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F35758" w14:textId="77777777" w:rsidR="00E77367" w:rsidRPr="006E5BC0" w:rsidRDefault="00E77367">
      <w:pPr>
        <w:spacing w:line="360" w:lineRule="auto"/>
        <w:rPr>
          <w:rFonts w:ascii="Times New Roman" w:eastAsia="Times New Roman" w:hAnsi="Times New Roman" w:cs="Times New Roman"/>
          <w:b/>
        </w:rPr>
      </w:pPr>
    </w:p>
    <w:p w14:paraId="736ABBA8" w14:textId="77777777" w:rsidR="00E77367" w:rsidRPr="006E5BC0" w:rsidRDefault="00E77367">
      <w:pPr>
        <w:spacing w:line="360" w:lineRule="auto"/>
        <w:jc w:val="center"/>
        <w:rPr>
          <w:rFonts w:ascii="Times New Roman" w:eastAsia="Times New Roman" w:hAnsi="Times New Roman" w:cs="Times New Roman"/>
          <w:b/>
        </w:rPr>
      </w:pPr>
    </w:p>
    <w:p w14:paraId="60AE236D" w14:textId="77777777" w:rsidR="00E77367" w:rsidRPr="006E5BC0" w:rsidRDefault="001F73AE">
      <w:pPr>
        <w:spacing w:line="360" w:lineRule="auto"/>
        <w:jc w:val="center"/>
        <w:rPr>
          <w:rFonts w:ascii="Times New Roman" w:eastAsia="Times New Roman" w:hAnsi="Times New Roman" w:cs="Times New Roman"/>
          <w:b/>
          <w:sz w:val="36"/>
          <w:szCs w:val="36"/>
        </w:rPr>
      </w:pPr>
      <w:r w:rsidRPr="006E5BC0">
        <w:rPr>
          <w:rFonts w:ascii="Times New Roman" w:eastAsia="Times New Roman" w:hAnsi="Times New Roman" w:cs="Times New Roman"/>
          <w:b/>
          <w:sz w:val="36"/>
          <w:szCs w:val="36"/>
        </w:rPr>
        <w:t>Marketing plan written for</w:t>
      </w:r>
    </w:p>
    <w:p w14:paraId="1391EF22" w14:textId="77777777" w:rsidR="00E77367" w:rsidRPr="006E5BC0" w:rsidRDefault="006E5BC0">
      <w:pPr>
        <w:spacing w:line="360" w:lineRule="auto"/>
        <w:jc w:val="center"/>
        <w:rPr>
          <w:rFonts w:ascii="Times New Roman" w:eastAsia="Times New Roman" w:hAnsi="Times New Roman" w:cs="Times New Roman"/>
          <w:b/>
          <w:sz w:val="36"/>
          <w:szCs w:val="36"/>
        </w:rPr>
      </w:pPr>
      <w:r w:rsidRPr="006E5BC0">
        <w:rPr>
          <w:rFonts w:ascii="Times New Roman" w:eastAsia="Times New Roman" w:hAnsi="Times New Roman" w:cs="Times New Roman"/>
          <w:b/>
          <w:sz w:val="36"/>
          <w:szCs w:val="36"/>
        </w:rPr>
        <w:t>___________________</w:t>
      </w:r>
      <w:r w:rsidR="001F73AE" w:rsidRPr="006E5BC0">
        <w:rPr>
          <w:rFonts w:ascii="Times New Roman" w:eastAsia="Times New Roman" w:hAnsi="Times New Roman" w:cs="Times New Roman"/>
          <w:b/>
          <w:sz w:val="36"/>
          <w:szCs w:val="36"/>
        </w:rPr>
        <w:t>Twin Farms___________________</w:t>
      </w:r>
    </w:p>
    <w:p w14:paraId="608F995B" w14:textId="77777777" w:rsidR="00E77367" w:rsidRPr="006E5BC0" w:rsidRDefault="001F73AE">
      <w:pPr>
        <w:spacing w:line="360" w:lineRule="auto"/>
        <w:jc w:val="center"/>
        <w:rPr>
          <w:rFonts w:ascii="Times New Roman" w:eastAsia="Times New Roman" w:hAnsi="Times New Roman" w:cs="Times New Roman"/>
          <w:b/>
          <w:sz w:val="36"/>
          <w:szCs w:val="36"/>
        </w:rPr>
      </w:pPr>
      <w:r w:rsidRPr="006E5BC0">
        <w:rPr>
          <w:rFonts w:ascii="Times New Roman" w:eastAsia="Times New Roman" w:hAnsi="Times New Roman" w:cs="Times New Roman"/>
          <w:b/>
          <w:sz w:val="36"/>
          <w:szCs w:val="36"/>
        </w:rPr>
        <w:t>Student Name</w:t>
      </w:r>
    </w:p>
    <w:p w14:paraId="7FFB2620" w14:textId="7B968E05" w:rsidR="00E77367" w:rsidRPr="006E5BC0" w:rsidRDefault="007B6EC2">
      <w:pPr>
        <w:spacing w:line="360" w:lineRule="auto"/>
        <w:jc w:val="center"/>
        <w:rPr>
          <w:rFonts w:ascii="Times New Roman" w:eastAsia="Times New Roman" w:hAnsi="Times New Roman" w:cs="Times New Roman"/>
          <w:b/>
          <w:sz w:val="36"/>
          <w:szCs w:val="36"/>
        </w:rPr>
      </w:pPr>
      <w:proofErr w:type="spellStart"/>
      <w:r>
        <w:rPr>
          <w:rFonts w:ascii="Times New Roman" w:eastAsia="Times New Roman" w:hAnsi="Times New Roman" w:cs="Times New Roman"/>
          <w:b/>
          <w:sz w:val="36"/>
          <w:szCs w:val="36"/>
        </w:rPr>
        <w:t>Mahbuba</w:t>
      </w:r>
      <w:proofErr w:type="spellEnd"/>
      <w:r>
        <w:rPr>
          <w:rFonts w:ascii="Times New Roman" w:eastAsia="Times New Roman" w:hAnsi="Times New Roman" w:cs="Times New Roman"/>
          <w:b/>
          <w:sz w:val="36"/>
          <w:szCs w:val="36"/>
        </w:rPr>
        <w:t xml:space="preserve"> Akhtar </w:t>
      </w:r>
      <w:proofErr w:type="spellStart"/>
      <w:r>
        <w:rPr>
          <w:rFonts w:ascii="Times New Roman" w:eastAsia="Times New Roman" w:hAnsi="Times New Roman" w:cs="Times New Roman"/>
          <w:b/>
          <w:sz w:val="36"/>
          <w:szCs w:val="36"/>
        </w:rPr>
        <w:t>Ripa</w:t>
      </w:r>
      <w:proofErr w:type="spellEnd"/>
      <w:r>
        <w:rPr>
          <w:rFonts w:ascii="Times New Roman" w:eastAsia="Times New Roman" w:hAnsi="Times New Roman" w:cs="Times New Roman"/>
          <w:b/>
          <w:sz w:val="36"/>
          <w:szCs w:val="36"/>
        </w:rPr>
        <w:t xml:space="preserve"> </w:t>
      </w:r>
    </w:p>
    <w:p w14:paraId="60F2934F" w14:textId="77777777" w:rsidR="00E77367" w:rsidRPr="006E5BC0" w:rsidRDefault="001F73AE">
      <w:pPr>
        <w:spacing w:line="360" w:lineRule="auto"/>
        <w:jc w:val="center"/>
        <w:rPr>
          <w:rFonts w:ascii="Times New Roman" w:eastAsia="Times New Roman" w:hAnsi="Times New Roman" w:cs="Times New Roman"/>
          <w:b/>
          <w:sz w:val="36"/>
          <w:szCs w:val="36"/>
        </w:rPr>
      </w:pPr>
      <w:r w:rsidRPr="006E5BC0">
        <w:rPr>
          <w:rFonts w:ascii="Times New Roman" w:eastAsia="Times New Roman" w:hAnsi="Times New Roman" w:cs="Times New Roman"/>
          <w:b/>
          <w:sz w:val="36"/>
          <w:szCs w:val="36"/>
        </w:rPr>
        <w:t>Student ID number</w:t>
      </w:r>
    </w:p>
    <w:p w14:paraId="550A16F0" w14:textId="2162E6C9" w:rsidR="00E77367" w:rsidRPr="006E5BC0" w:rsidRDefault="007B6EC2" w:rsidP="007B6EC2">
      <w:pPr>
        <w:spacing w:line="360" w:lineRule="auto"/>
        <w:jc w:val="center"/>
        <w:rPr>
          <w:rFonts w:ascii="Times New Roman" w:eastAsia="Times New Roman" w:hAnsi="Times New Roman" w:cs="Times New Roman"/>
          <w:b/>
          <w:sz w:val="36"/>
          <w:szCs w:val="36"/>
        </w:rPr>
      </w:pPr>
      <w:r>
        <w:rPr>
          <w:rFonts w:ascii="Times New Roman" w:eastAsia="Times New Roman" w:hAnsi="Times New Roman" w:cs="Times New Roman"/>
          <w:b/>
          <w:sz w:val="36"/>
          <w:szCs w:val="36"/>
        </w:rPr>
        <w:t>1921237</w:t>
      </w:r>
    </w:p>
    <w:p w14:paraId="7F1EDBD6" w14:textId="77777777" w:rsidR="00E77367" w:rsidRPr="006E5BC0" w:rsidRDefault="001F73AE">
      <w:pPr>
        <w:spacing w:line="360" w:lineRule="auto"/>
        <w:jc w:val="center"/>
        <w:rPr>
          <w:rFonts w:ascii="Times New Roman" w:eastAsia="Times New Roman" w:hAnsi="Times New Roman" w:cs="Times New Roman"/>
          <w:b/>
          <w:sz w:val="36"/>
          <w:szCs w:val="36"/>
        </w:rPr>
      </w:pPr>
      <w:r w:rsidRPr="006E5BC0">
        <w:rPr>
          <w:rFonts w:ascii="Times New Roman" w:eastAsia="Times New Roman" w:hAnsi="Times New Roman" w:cs="Times New Roman"/>
          <w:b/>
          <w:sz w:val="36"/>
          <w:szCs w:val="36"/>
        </w:rPr>
        <w:t>Marketing Essentials BMIH4005</w:t>
      </w:r>
    </w:p>
    <w:p w14:paraId="5DE49B19" w14:textId="77777777" w:rsidR="00E77367" w:rsidRPr="006E5BC0" w:rsidRDefault="001F73AE">
      <w:pPr>
        <w:spacing w:line="360" w:lineRule="auto"/>
        <w:jc w:val="center"/>
        <w:rPr>
          <w:rFonts w:ascii="Times New Roman" w:eastAsia="Times New Roman" w:hAnsi="Times New Roman" w:cs="Times New Roman"/>
          <w:b/>
          <w:sz w:val="36"/>
          <w:szCs w:val="36"/>
        </w:rPr>
      </w:pPr>
      <w:r w:rsidRPr="006E5BC0">
        <w:rPr>
          <w:rFonts w:ascii="Times New Roman" w:eastAsia="Times New Roman" w:hAnsi="Times New Roman" w:cs="Times New Roman"/>
          <w:b/>
          <w:sz w:val="36"/>
          <w:szCs w:val="36"/>
        </w:rPr>
        <w:t>Lecturer</w:t>
      </w:r>
    </w:p>
    <w:p w14:paraId="261EFFC0" w14:textId="77777777" w:rsidR="00E77367" w:rsidRPr="006E5BC0" w:rsidRDefault="001F73AE">
      <w:pPr>
        <w:spacing w:line="360" w:lineRule="auto"/>
        <w:jc w:val="center"/>
        <w:rPr>
          <w:rFonts w:ascii="Times New Roman" w:eastAsia="Times New Roman" w:hAnsi="Times New Roman" w:cs="Times New Roman"/>
          <w:b/>
          <w:sz w:val="36"/>
          <w:szCs w:val="36"/>
        </w:rPr>
      </w:pPr>
      <w:r w:rsidRPr="006E5BC0">
        <w:rPr>
          <w:rFonts w:ascii="Times New Roman" w:eastAsia="Times New Roman" w:hAnsi="Times New Roman" w:cs="Times New Roman"/>
          <w:b/>
          <w:sz w:val="36"/>
          <w:szCs w:val="36"/>
        </w:rPr>
        <w:t>_____________________________</w:t>
      </w:r>
    </w:p>
    <w:p w14:paraId="0E463149" w14:textId="77777777" w:rsidR="00E77367" w:rsidRPr="006E5BC0" w:rsidRDefault="00E77367">
      <w:pPr>
        <w:spacing w:line="360" w:lineRule="auto"/>
        <w:jc w:val="center"/>
        <w:rPr>
          <w:rFonts w:ascii="Times New Roman" w:eastAsia="Times New Roman" w:hAnsi="Times New Roman" w:cs="Times New Roman"/>
          <w:b/>
        </w:rPr>
      </w:pPr>
    </w:p>
    <w:p w14:paraId="35DD6A67" w14:textId="77777777" w:rsidR="00E77367" w:rsidRPr="006E5BC0" w:rsidRDefault="00E77367">
      <w:pPr>
        <w:spacing w:line="360" w:lineRule="auto"/>
        <w:jc w:val="center"/>
        <w:rPr>
          <w:rFonts w:ascii="Times New Roman" w:eastAsia="Times New Roman" w:hAnsi="Times New Roman" w:cs="Times New Roman"/>
          <w:b/>
        </w:rPr>
      </w:pPr>
    </w:p>
    <w:p w14:paraId="0A47C3B1" w14:textId="77777777" w:rsidR="00E77367" w:rsidRPr="006E5BC0" w:rsidRDefault="00E77367">
      <w:pPr>
        <w:spacing w:line="360" w:lineRule="auto"/>
        <w:jc w:val="both"/>
        <w:rPr>
          <w:rFonts w:ascii="Times New Roman" w:eastAsia="Times New Roman" w:hAnsi="Times New Roman" w:cs="Times New Roman"/>
          <w:b/>
        </w:rPr>
      </w:pPr>
    </w:p>
    <w:p w14:paraId="7E2B21B5" w14:textId="77777777" w:rsidR="00E77367" w:rsidRPr="006E5BC0" w:rsidRDefault="00E77367">
      <w:pPr>
        <w:spacing w:line="360" w:lineRule="auto"/>
        <w:jc w:val="both"/>
        <w:rPr>
          <w:rFonts w:ascii="Times New Roman" w:eastAsia="Times New Roman" w:hAnsi="Times New Roman" w:cs="Times New Roman"/>
          <w:b/>
        </w:rPr>
      </w:pPr>
    </w:p>
    <w:p w14:paraId="57B916BC" w14:textId="77777777" w:rsidR="00E77367" w:rsidRPr="006E5BC0" w:rsidRDefault="00E77367">
      <w:pPr>
        <w:spacing w:line="360" w:lineRule="auto"/>
        <w:jc w:val="both"/>
        <w:rPr>
          <w:rFonts w:ascii="Times New Roman" w:eastAsia="Times New Roman" w:hAnsi="Times New Roman" w:cs="Times New Roman"/>
          <w:b/>
        </w:rPr>
      </w:pPr>
    </w:p>
    <w:p w14:paraId="72AA1F68" w14:textId="77777777" w:rsidR="00E77367" w:rsidRPr="006E5BC0" w:rsidRDefault="00E77367">
      <w:pPr>
        <w:spacing w:line="360" w:lineRule="auto"/>
        <w:jc w:val="both"/>
        <w:rPr>
          <w:rFonts w:ascii="Times New Roman" w:eastAsia="Times New Roman" w:hAnsi="Times New Roman" w:cs="Times New Roman"/>
          <w:b/>
        </w:rPr>
      </w:pPr>
    </w:p>
    <w:p w14:paraId="0383D551" w14:textId="77777777" w:rsidR="00E77367" w:rsidRPr="006E5BC0" w:rsidRDefault="00E77367">
      <w:pPr>
        <w:spacing w:line="360" w:lineRule="auto"/>
        <w:jc w:val="both"/>
        <w:rPr>
          <w:rFonts w:ascii="Times New Roman" w:eastAsia="Times New Roman" w:hAnsi="Times New Roman" w:cs="Times New Roman"/>
          <w:b/>
        </w:rPr>
      </w:pPr>
    </w:p>
    <w:p w14:paraId="739B33B4" w14:textId="77777777" w:rsidR="00E77367" w:rsidRPr="006E5BC0" w:rsidRDefault="00E77367">
      <w:pPr>
        <w:spacing w:line="360" w:lineRule="auto"/>
        <w:jc w:val="both"/>
        <w:rPr>
          <w:rFonts w:ascii="Times New Roman" w:eastAsia="Times New Roman" w:hAnsi="Times New Roman" w:cs="Times New Roman"/>
          <w:b/>
        </w:rPr>
      </w:pPr>
    </w:p>
    <w:p w14:paraId="241B71D6" w14:textId="77777777" w:rsidR="00E77367" w:rsidRPr="006E5BC0" w:rsidRDefault="00E77367">
      <w:pPr>
        <w:spacing w:line="360" w:lineRule="auto"/>
        <w:jc w:val="both"/>
        <w:rPr>
          <w:rFonts w:ascii="Times New Roman" w:eastAsia="Times New Roman" w:hAnsi="Times New Roman" w:cs="Times New Roman"/>
          <w:b/>
        </w:rPr>
      </w:pPr>
    </w:p>
    <w:p w14:paraId="4BEAD284" w14:textId="77777777" w:rsidR="00E77367" w:rsidRPr="006E5BC0" w:rsidRDefault="00E77367">
      <w:pPr>
        <w:spacing w:line="360" w:lineRule="auto"/>
        <w:jc w:val="both"/>
        <w:rPr>
          <w:rFonts w:ascii="Times New Roman" w:eastAsia="Times New Roman" w:hAnsi="Times New Roman" w:cs="Times New Roman"/>
          <w:b/>
        </w:rPr>
      </w:pPr>
    </w:p>
    <w:p w14:paraId="0A9AFF80" w14:textId="77777777" w:rsidR="00E77367" w:rsidRPr="006E5BC0" w:rsidRDefault="00E77367">
      <w:pPr>
        <w:spacing w:line="360" w:lineRule="auto"/>
        <w:jc w:val="both"/>
        <w:rPr>
          <w:rFonts w:ascii="Times New Roman" w:eastAsia="Times New Roman" w:hAnsi="Times New Roman" w:cs="Times New Roman"/>
          <w:b/>
        </w:rPr>
      </w:pPr>
    </w:p>
    <w:p w14:paraId="77489A67" w14:textId="77777777" w:rsidR="00E77367" w:rsidRPr="006E5BC0" w:rsidRDefault="00E77367">
      <w:pPr>
        <w:spacing w:line="360" w:lineRule="auto"/>
        <w:jc w:val="both"/>
        <w:rPr>
          <w:rFonts w:ascii="Times New Roman" w:eastAsia="Times New Roman" w:hAnsi="Times New Roman" w:cs="Times New Roman"/>
          <w:b/>
        </w:rPr>
      </w:pPr>
    </w:p>
    <w:p w14:paraId="37585781" w14:textId="77777777" w:rsidR="00170362" w:rsidRPr="006E5BC0" w:rsidRDefault="00170362">
      <w:pPr>
        <w:rPr>
          <w:rFonts w:ascii="Times New Roman" w:eastAsia="Times New Roman" w:hAnsi="Times New Roman" w:cs="Times New Roman"/>
        </w:rPr>
      </w:pPr>
      <w:r w:rsidRPr="006E5BC0">
        <w:rPr>
          <w:rFonts w:ascii="Times New Roman" w:eastAsia="Times New Roman" w:hAnsi="Times New Roman" w:cs="Times New Roman"/>
        </w:rPr>
        <w:br w:type="page"/>
      </w:r>
    </w:p>
    <w:sdt>
      <w:sdtPr>
        <w:rPr>
          <w:rFonts w:ascii="Calibri" w:eastAsia="Calibri" w:hAnsi="Calibri" w:cs="Calibri"/>
          <w:b w:val="0"/>
          <w:bCs w:val="0"/>
          <w:color w:val="auto"/>
          <w:sz w:val="24"/>
          <w:szCs w:val="24"/>
          <w:lang w:val="en-GB" w:eastAsia="en-GB"/>
        </w:rPr>
        <w:id w:val="22910854"/>
        <w:docPartObj>
          <w:docPartGallery w:val="Table of Contents"/>
          <w:docPartUnique/>
        </w:docPartObj>
      </w:sdtPr>
      <w:sdtEndPr/>
      <w:sdtContent>
        <w:p w14:paraId="5321D3E4" w14:textId="77777777" w:rsidR="009559E2" w:rsidRPr="006E5BC0" w:rsidRDefault="009559E2" w:rsidP="009559E2">
          <w:pPr>
            <w:pStyle w:val="TOCHeading"/>
            <w:spacing w:line="360" w:lineRule="auto"/>
            <w:jc w:val="center"/>
            <w:rPr>
              <w:lang w:val="en-GB"/>
            </w:rPr>
          </w:pPr>
          <w:r w:rsidRPr="006E5BC0">
            <w:rPr>
              <w:rFonts w:ascii="Times New Roman" w:hAnsi="Times New Roman" w:cs="Times New Roman"/>
              <w:color w:val="000000" w:themeColor="text1"/>
              <w:sz w:val="32"/>
              <w:szCs w:val="32"/>
              <w:lang w:val="en-GB"/>
            </w:rPr>
            <w:t>Table of Contents</w:t>
          </w:r>
        </w:p>
        <w:p w14:paraId="53CABE79" w14:textId="77777777" w:rsidR="009559E2" w:rsidRPr="006E5BC0" w:rsidRDefault="00015E28" w:rsidP="009559E2">
          <w:pPr>
            <w:pStyle w:val="TOC1"/>
            <w:tabs>
              <w:tab w:val="right" w:leader="dot" w:pos="9016"/>
            </w:tabs>
            <w:spacing w:line="360" w:lineRule="auto"/>
            <w:jc w:val="both"/>
            <w:rPr>
              <w:rFonts w:ascii="Times New Roman" w:hAnsi="Times New Roman" w:cs="Times New Roman"/>
              <w:noProof/>
            </w:rPr>
          </w:pPr>
          <w:r w:rsidRPr="006E5BC0">
            <w:rPr>
              <w:rFonts w:ascii="Times New Roman" w:hAnsi="Times New Roman" w:cs="Times New Roman"/>
            </w:rPr>
            <w:fldChar w:fldCharType="begin"/>
          </w:r>
          <w:r w:rsidR="009559E2" w:rsidRPr="006E5BC0">
            <w:rPr>
              <w:rFonts w:ascii="Times New Roman" w:hAnsi="Times New Roman" w:cs="Times New Roman"/>
            </w:rPr>
            <w:instrText xml:space="preserve"> TOC \o "1-3" \h \z \u </w:instrText>
          </w:r>
          <w:r w:rsidRPr="006E5BC0">
            <w:rPr>
              <w:rFonts w:ascii="Times New Roman" w:hAnsi="Times New Roman" w:cs="Times New Roman"/>
            </w:rPr>
            <w:fldChar w:fldCharType="separate"/>
          </w:r>
          <w:hyperlink w:anchor="_Toc85120059" w:history="1">
            <w:r w:rsidR="009559E2" w:rsidRPr="006E5BC0">
              <w:rPr>
                <w:rStyle w:val="Hyperlink"/>
                <w:rFonts w:ascii="Times New Roman" w:hAnsi="Times New Roman" w:cs="Times New Roman"/>
                <w:noProof/>
              </w:rPr>
              <w:t>Introduction</w:t>
            </w:r>
            <w:r w:rsidR="009559E2" w:rsidRPr="006E5BC0">
              <w:rPr>
                <w:rFonts w:ascii="Times New Roman" w:hAnsi="Times New Roman" w:cs="Times New Roman"/>
                <w:noProof/>
                <w:webHidden/>
              </w:rPr>
              <w:tab/>
            </w:r>
            <w:r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_Toc85120059 \h </w:instrText>
            </w:r>
            <w:r w:rsidRPr="006E5BC0">
              <w:rPr>
                <w:rFonts w:ascii="Times New Roman" w:hAnsi="Times New Roman" w:cs="Times New Roman"/>
                <w:noProof/>
                <w:webHidden/>
              </w:rPr>
            </w:r>
            <w:r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3</w:t>
            </w:r>
            <w:r w:rsidRPr="006E5BC0">
              <w:rPr>
                <w:rFonts w:ascii="Times New Roman" w:hAnsi="Times New Roman" w:cs="Times New Roman"/>
                <w:noProof/>
                <w:webHidden/>
              </w:rPr>
              <w:fldChar w:fldCharType="end"/>
            </w:r>
          </w:hyperlink>
        </w:p>
        <w:p w14:paraId="23FA1056" w14:textId="77777777" w:rsidR="009559E2" w:rsidRPr="006E5BC0" w:rsidRDefault="00C56C33" w:rsidP="009559E2">
          <w:pPr>
            <w:pStyle w:val="TOC1"/>
            <w:tabs>
              <w:tab w:val="right" w:leader="dot" w:pos="9016"/>
            </w:tabs>
            <w:spacing w:line="360" w:lineRule="auto"/>
            <w:jc w:val="both"/>
            <w:rPr>
              <w:rFonts w:ascii="Times New Roman" w:hAnsi="Times New Roman" w:cs="Times New Roman"/>
              <w:noProof/>
            </w:rPr>
          </w:pPr>
          <w:hyperlink w:anchor="_Toc85120060" w:history="1">
            <w:r w:rsidR="009559E2" w:rsidRPr="006E5BC0">
              <w:rPr>
                <w:rStyle w:val="Hyperlink"/>
                <w:rFonts w:ascii="Times New Roman" w:hAnsi="Times New Roman" w:cs="Times New Roman"/>
                <w:noProof/>
              </w:rPr>
              <w:t>Marketing Mix</w:t>
            </w:r>
            <w:r w:rsidR="009559E2" w:rsidRPr="006E5BC0">
              <w:rPr>
                <w:rFonts w:ascii="Times New Roman" w:hAnsi="Times New Roman" w:cs="Times New Roman"/>
                <w:noProof/>
                <w:webHidden/>
              </w:rPr>
              <w:tab/>
            </w:r>
            <w:r w:rsidR="00015E28"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_Toc85120060 \h </w:instrText>
            </w:r>
            <w:r w:rsidR="00015E28" w:rsidRPr="006E5BC0">
              <w:rPr>
                <w:rFonts w:ascii="Times New Roman" w:hAnsi="Times New Roman" w:cs="Times New Roman"/>
                <w:noProof/>
                <w:webHidden/>
              </w:rPr>
            </w:r>
            <w:r w:rsidR="00015E28"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3</w:t>
            </w:r>
            <w:r w:rsidR="00015E28" w:rsidRPr="006E5BC0">
              <w:rPr>
                <w:rFonts w:ascii="Times New Roman" w:hAnsi="Times New Roman" w:cs="Times New Roman"/>
                <w:noProof/>
                <w:webHidden/>
              </w:rPr>
              <w:fldChar w:fldCharType="end"/>
            </w:r>
          </w:hyperlink>
        </w:p>
        <w:p w14:paraId="4B5167B1" w14:textId="77777777" w:rsidR="009559E2" w:rsidRPr="006E5BC0" w:rsidRDefault="00C56C33" w:rsidP="009559E2">
          <w:pPr>
            <w:pStyle w:val="TOC1"/>
            <w:tabs>
              <w:tab w:val="right" w:leader="dot" w:pos="9016"/>
            </w:tabs>
            <w:spacing w:line="360" w:lineRule="auto"/>
            <w:jc w:val="both"/>
            <w:rPr>
              <w:rFonts w:ascii="Times New Roman" w:hAnsi="Times New Roman" w:cs="Times New Roman"/>
              <w:noProof/>
            </w:rPr>
          </w:pPr>
          <w:hyperlink w:anchor="_Toc85120061" w:history="1">
            <w:r w:rsidR="009559E2" w:rsidRPr="006E5BC0">
              <w:rPr>
                <w:rStyle w:val="Hyperlink"/>
                <w:rFonts w:ascii="Times New Roman" w:hAnsi="Times New Roman" w:cs="Times New Roman"/>
                <w:noProof/>
              </w:rPr>
              <w:t>The Marketing Environment using SWOT analysis</w:t>
            </w:r>
            <w:r w:rsidR="009559E2" w:rsidRPr="006E5BC0">
              <w:rPr>
                <w:rFonts w:ascii="Times New Roman" w:hAnsi="Times New Roman" w:cs="Times New Roman"/>
                <w:noProof/>
                <w:webHidden/>
              </w:rPr>
              <w:tab/>
            </w:r>
            <w:r w:rsidR="00015E28"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_Toc85120061 \h </w:instrText>
            </w:r>
            <w:r w:rsidR="00015E28" w:rsidRPr="006E5BC0">
              <w:rPr>
                <w:rFonts w:ascii="Times New Roman" w:hAnsi="Times New Roman" w:cs="Times New Roman"/>
                <w:noProof/>
                <w:webHidden/>
              </w:rPr>
            </w:r>
            <w:r w:rsidR="00015E28"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4</w:t>
            </w:r>
            <w:r w:rsidR="00015E28" w:rsidRPr="006E5BC0">
              <w:rPr>
                <w:rFonts w:ascii="Times New Roman" w:hAnsi="Times New Roman" w:cs="Times New Roman"/>
                <w:noProof/>
                <w:webHidden/>
              </w:rPr>
              <w:fldChar w:fldCharType="end"/>
            </w:r>
          </w:hyperlink>
        </w:p>
        <w:p w14:paraId="0D03D0D6" w14:textId="77777777" w:rsidR="009559E2" w:rsidRPr="006E5BC0" w:rsidRDefault="00C56C33" w:rsidP="009559E2">
          <w:pPr>
            <w:pStyle w:val="TOC1"/>
            <w:tabs>
              <w:tab w:val="right" w:leader="dot" w:pos="9016"/>
            </w:tabs>
            <w:spacing w:line="360" w:lineRule="auto"/>
            <w:jc w:val="both"/>
            <w:rPr>
              <w:rFonts w:ascii="Times New Roman" w:hAnsi="Times New Roman" w:cs="Times New Roman"/>
              <w:noProof/>
            </w:rPr>
          </w:pPr>
          <w:hyperlink w:anchor="_Toc85120062" w:history="1">
            <w:r w:rsidR="009559E2" w:rsidRPr="006E5BC0">
              <w:rPr>
                <w:rStyle w:val="Hyperlink"/>
                <w:rFonts w:ascii="Times New Roman" w:hAnsi="Times New Roman" w:cs="Times New Roman"/>
                <w:noProof/>
              </w:rPr>
              <w:t>The Marketing environment using PESTEL analysis</w:t>
            </w:r>
            <w:r w:rsidR="009559E2" w:rsidRPr="006E5BC0">
              <w:rPr>
                <w:rFonts w:ascii="Times New Roman" w:hAnsi="Times New Roman" w:cs="Times New Roman"/>
                <w:noProof/>
                <w:webHidden/>
              </w:rPr>
              <w:tab/>
            </w:r>
            <w:r w:rsidR="00015E28"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_Toc85120062 \h </w:instrText>
            </w:r>
            <w:r w:rsidR="00015E28" w:rsidRPr="006E5BC0">
              <w:rPr>
                <w:rFonts w:ascii="Times New Roman" w:hAnsi="Times New Roman" w:cs="Times New Roman"/>
                <w:noProof/>
                <w:webHidden/>
              </w:rPr>
            </w:r>
            <w:r w:rsidR="00015E28"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4</w:t>
            </w:r>
            <w:r w:rsidR="00015E28" w:rsidRPr="006E5BC0">
              <w:rPr>
                <w:rFonts w:ascii="Times New Roman" w:hAnsi="Times New Roman" w:cs="Times New Roman"/>
                <w:noProof/>
                <w:webHidden/>
              </w:rPr>
              <w:fldChar w:fldCharType="end"/>
            </w:r>
          </w:hyperlink>
        </w:p>
        <w:p w14:paraId="666F6BEB" w14:textId="77777777" w:rsidR="009559E2" w:rsidRPr="006E5BC0" w:rsidRDefault="00C56C33" w:rsidP="009559E2">
          <w:pPr>
            <w:pStyle w:val="TOC1"/>
            <w:tabs>
              <w:tab w:val="right" w:leader="dot" w:pos="9016"/>
            </w:tabs>
            <w:spacing w:line="360" w:lineRule="auto"/>
            <w:jc w:val="both"/>
            <w:rPr>
              <w:rFonts w:ascii="Times New Roman" w:hAnsi="Times New Roman" w:cs="Times New Roman"/>
              <w:noProof/>
            </w:rPr>
          </w:pPr>
          <w:hyperlink w:anchor="_Toc85120063" w:history="1">
            <w:r w:rsidR="009559E2" w:rsidRPr="006E5BC0">
              <w:rPr>
                <w:rStyle w:val="Hyperlink"/>
                <w:rFonts w:ascii="Times New Roman" w:hAnsi="Times New Roman" w:cs="Times New Roman"/>
                <w:noProof/>
              </w:rPr>
              <w:t>Creating Customer Engagement as well as Customer Value</w:t>
            </w:r>
            <w:r w:rsidR="009559E2" w:rsidRPr="006E5BC0">
              <w:rPr>
                <w:rFonts w:ascii="Times New Roman" w:hAnsi="Times New Roman" w:cs="Times New Roman"/>
                <w:noProof/>
                <w:webHidden/>
              </w:rPr>
              <w:tab/>
            </w:r>
            <w:r w:rsidR="00015E28"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_Toc85120063 \h </w:instrText>
            </w:r>
            <w:r w:rsidR="00015E28" w:rsidRPr="006E5BC0">
              <w:rPr>
                <w:rFonts w:ascii="Times New Roman" w:hAnsi="Times New Roman" w:cs="Times New Roman"/>
                <w:noProof/>
                <w:webHidden/>
              </w:rPr>
            </w:r>
            <w:r w:rsidR="00015E28"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5</w:t>
            </w:r>
            <w:r w:rsidR="00015E28" w:rsidRPr="006E5BC0">
              <w:rPr>
                <w:rFonts w:ascii="Times New Roman" w:hAnsi="Times New Roman" w:cs="Times New Roman"/>
                <w:noProof/>
                <w:webHidden/>
              </w:rPr>
              <w:fldChar w:fldCharType="end"/>
            </w:r>
          </w:hyperlink>
        </w:p>
        <w:p w14:paraId="5B8C0FD4" w14:textId="77777777" w:rsidR="009559E2" w:rsidRPr="006E5BC0" w:rsidRDefault="00C56C33" w:rsidP="009559E2">
          <w:pPr>
            <w:pStyle w:val="TOC1"/>
            <w:tabs>
              <w:tab w:val="right" w:leader="dot" w:pos="9016"/>
            </w:tabs>
            <w:spacing w:line="360" w:lineRule="auto"/>
            <w:jc w:val="both"/>
            <w:rPr>
              <w:rFonts w:ascii="Times New Roman" w:hAnsi="Times New Roman" w:cs="Times New Roman"/>
              <w:noProof/>
            </w:rPr>
          </w:pPr>
          <w:hyperlink w:anchor="_Toc85120064" w:history="1">
            <w:r w:rsidR="009559E2" w:rsidRPr="006E5BC0">
              <w:rPr>
                <w:rStyle w:val="Hyperlink"/>
                <w:rFonts w:ascii="Times New Roman" w:hAnsi="Times New Roman" w:cs="Times New Roman"/>
                <w:noProof/>
              </w:rPr>
              <w:t>Implementation of digital Marketing</w:t>
            </w:r>
            <w:r w:rsidR="009559E2" w:rsidRPr="006E5BC0">
              <w:rPr>
                <w:rFonts w:ascii="Times New Roman" w:hAnsi="Times New Roman" w:cs="Times New Roman"/>
                <w:noProof/>
                <w:webHidden/>
              </w:rPr>
              <w:tab/>
            </w:r>
            <w:r w:rsidR="00015E28"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_Toc85120064 \h </w:instrText>
            </w:r>
            <w:r w:rsidR="00015E28" w:rsidRPr="006E5BC0">
              <w:rPr>
                <w:rFonts w:ascii="Times New Roman" w:hAnsi="Times New Roman" w:cs="Times New Roman"/>
                <w:noProof/>
                <w:webHidden/>
              </w:rPr>
            </w:r>
            <w:r w:rsidR="00015E28"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5</w:t>
            </w:r>
            <w:r w:rsidR="00015E28" w:rsidRPr="006E5BC0">
              <w:rPr>
                <w:rFonts w:ascii="Times New Roman" w:hAnsi="Times New Roman" w:cs="Times New Roman"/>
                <w:noProof/>
                <w:webHidden/>
              </w:rPr>
              <w:fldChar w:fldCharType="end"/>
            </w:r>
          </w:hyperlink>
        </w:p>
        <w:p w14:paraId="274822B7" w14:textId="77777777" w:rsidR="009559E2" w:rsidRPr="006E5BC0" w:rsidRDefault="00C56C33" w:rsidP="009559E2">
          <w:pPr>
            <w:pStyle w:val="TOC1"/>
            <w:tabs>
              <w:tab w:val="right" w:leader="dot" w:pos="9016"/>
            </w:tabs>
            <w:spacing w:line="360" w:lineRule="auto"/>
            <w:jc w:val="both"/>
            <w:rPr>
              <w:rFonts w:ascii="Times New Roman" w:hAnsi="Times New Roman" w:cs="Times New Roman"/>
              <w:noProof/>
            </w:rPr>
          </w:pPr>
          <w:hyperlink w:anchor="_Toc85120065" w:history="1">
            <w:r w:rsidR="009559E2" w:rsidRPr="006E5BC0">
              <w:rPr>
                <w:rStyle w:val="Hyperlink"/>
                <w:rFonts w:ascii="Times New Roman" w:hAnsi="Times New Roman" w:cs="Times New Roman"/>
                <w:noProof/>
              </w:rPr>
              <w:t>Conclusion</w:t>
            </w:r>
            <w:r w:rsidR="009559E2" w:rsidRPr="006E5BC0">
              <w:rPr>
                <w:rFonts w:ascii="Times New Roman" w:hAnsi="Times New Roman" w:cs="Times New Roman"/>
                <w:noProof/>
                <w:webHidden/>
              </w:rPr>
              <w:tab/>
            </w:r>
            <w:r w:rsidR="00015E28"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_Toc85120065 \h </w:instrText>
            </w:r>
            <w:r w:rsidR="00015E28" w:rsidRPr="006E5BC0">
              <w:rPr>
                <w:rFonts w:ascii="Times New Roman" w:hAnsi="Times New Roman" w:cs="Times New Roman"/>
                <w:noProof/>
                <w:webHidden/>
              </w:rPr>
            </w:r>
            <w:r w:rsidR="00015E28"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6</w:t>
            </w:r>
            <w:r w:rsidR="00015E28" w:rsidRPr="006E5BC0">
              <w:rPr>
                <w:rFonts w:ascii="Times New Roman" w:hAnsi="Times New Roman" w:cs="Times New Roman"/>
                <w:noProof/>
                <w:webHidden/>
              </w:rPr>
              <w:fldChar w:fldCharType="end"/>
            </w:r>
          </w:hyperlink>
        </w:p>
        <w:p w14:paraId="15689323" w14:textId="77777777" w:rsidR="009559E2" w:rsidRPr="006E5BC0" w:rsidRDefault="00C56C33" w:rsidP="009559E2">
          <w:pPr>
            <w:pStyle w:val="TOC1"/>
            <w:tabs>
              <w:tab w:val="right" w:leader="dot" w:pos="9016"/>
            </w:tabs>
            <w:spacing w:line="360" w:lineRule="auto"/>
            <w:jc w:val="both"/>
            <w:rPr>
              <w:rFonts w:ascii="Times New Roman" w:hAnsi="Times New Roman" w:cs="Times New Roman"/>
              <w:noProof/>
            </w:rPr>
          </w:pPr>
          <w:hyperlink w:anchor="_Toc85120066" w:history="1">
            <w:r w:rsidR="009559E2" w:rsidRPr="006E5BC0">
              <w:rPr>
                <w:rStyle w:val="Hyperlink"/>
                <w:rFonts w:ascii="Times New Roman" w:hAnsi="Times New Roman" w:cs="Times New Roman"/>
                <w:noProof/>
              </w:rPr>
              <w:t>References</w:t>
            </w:r>
            <w:r w:rsidR="009559E2" w:rsidRPr="006E5BC0">
              <w:rPr>
                <w:rFonts w:ascii="Times New Roman" w:hAnsi="Times New Roman" w:cs="Times New Roman"/>
                <w:noProof/>
                <w:webHidden/>
              </w:rPr>
              <w:tab/>
            </w:r>
            <w:r w:rsidR="00015E28" w:rsidRPr="006E5BC0">
              <w:rPr>
                <w:rFonts w:ascii="Times New Roman" w:hAnsi="Times New Roman" w:cs="Times New Roman"/>
                <w:noProof/>
                <w:webHidden/>
              </w:rPr>
              <w:fldChar w:fldCharType="begin"/>
            </w:r>
            <w:r w:rsidR="009559E2" w:rsidRPr="006E5BC0">
              <w:rPr>
                <w:rFonts w:ascii="Times New Roman" w:hAnsi="Times New Roman" w:cs="Times New Roman"/>
                <w:noProof/>
                <w:webHidden/>
              </w:rPr>
              <w:instrText xml:space="preserve"> PAGEREF _Toc85120066 \h </w:instrText>
            </w:r>
            <w:r w:rsidR="00015E28" w:rsidRPr="006E5BC0">
              <w:rPr>
                <w:rFonts w:ascii="Times New Roman" w:hAnsi="Times New Roman" w:cs="Times New Roman"/>
                <w:noProof/>
                <w:webHidden/>
              </w:rPr>
            </w:r>
            <w:r w:rsidR="00015E28" w:rsidRPr="006E5BC0">
              <w:rPr>
                <w:rFonts w:ascii="Times New Roman" w:hAnsi="Times New Roman" w:cs="Times New Roman"/>
                <w:noProof/>
                <w:webHidden/>
              </w:rPr>
              <w:fldChar w:fldCharType="separate"/>
            </w:r>
            <w:r w:rsidR="009559E2" w:rsidRPr="006E5BC0">
              <w:rPr>
                <w:rFonts w:ascii="Times New Roman" w:hAnsi="Times New Roman" w:cs="Times New Roman"/>
                <w:noProof/>
                <w:webHidden/>
              </w:rPr>
              <w:t>7</w:t>
            </w:r>
            <w:r w:rsidR="00015E28" w:rsidRPr="006E5BC0">
              <w:rPr>
                <w:rFonts w:ascii="Times New Roman" w:hAnsi="Times New Roman" w:cs="Times New Roman"/>
                <w:noProof/>
                <w:webHidden/>
              </w:rPr>
              <w:fldChar w:fldCharType="end"/>
            </w:r>
          </w:hyperlink>
        </w:p>
        <w:p w14:paraId="67E15238" w14:textId="77777777" w:rsidR="009559E2" w:rsidRPr="006E5BC0" w:rsidRDefault="00015E28" w:rsidP="009559E2">
          <w:pPr>
            <w:spacing w:line="360" w:lineRule="auto"/>
            <w:jc w:val="both"/>
          </w:pPr>
          <w:r w:rsidRPr="006E5BC0">
            <w:rPr>
              <w:rFonts w:ascii="Times New Roman" w:hAnsi="Times New Roman" w:cs="Times New Roman"/>
            </w:rPr>
            <w:fldChar w:fldCharType="end"/>
          </w:r>
        </w:p>
      </w:sdtContent>
    </w:sdt>
    <w:p w14:paraId="4A1C2A80" w14:textId="77777777" w:rsidR="009559E2" w:rsidRPr="006E5BC0" w:rsidRDefault="009559E2">
      <w:pPr>
        <w:rPr>
          <w:rFonts w:ascii="Times New Roman" w:hAnsi="Times New Roman"/>
          <w:b/>
          <w:color w:val="000000" w:themeColor="text1"/>
          <w:sz w:val="32"/>
          <w:szCs w:val="48"/>
        </w:rPr>
      </w:pPr>
      <w:r w:rsidRPr="006E5BC0">
        <w:br w:type="page"/>
      </w:r>
    </w:p>
    <w:p w14:paraId="35974984" w14:textId="77777777" w:rsidR="00170362" w:rsidRPr="006E5BC0" w:rsidRDefault="00170362" w:rsidP="00FB2CA8">
      <w:pPr>
        <w:pStyle w:val="Heading1"/>
      </w:pPr>
      <w:bookmarkStart w:id="0" w:name="_Toc85120059"/>
      <w:r w:rsidRPr="006E5BC0">
        <w:lastRenderedPageBreak/>
        <w:t>Introduction</w:t>
      </w:r>
      <w:bookmarkEnd w:id="0"/>
    </w:p>
    <w:p w14:paraId="07EC1EB4" w14:textId="77777777" w:rsidR="00170362" w:rsidRPr="006E5BC0" w:rsidRDefault="00170362" w:rsidP="00170362">
      <w:pPr>
        <w:pStyle w:val="NormalWeb"/>
        <w:spacing w:before="0" w:beforeAutospacing="0" w:after="0" w:afterAutospacing="0" w:line="360" w:lineRule="auto"/>
        <w:jc w:val="both"/>
      </w:pPr>
      <w:r w:rsidRPr="006E5BC0">
        <w:rPr>
          <w:color w:val="000000"/>
        </w:rPr>
        <w:t xml:space="preserve">The company that has been chosen is Twin Farms and this hotel </w:t>
      </w:r>
      <w:proofErr w:type="gramStart"/>
      <w:r w:rsidRPr="006E5BC0">
        <w:rPr>
          <w:color w:val="000000"/>
        </w:rPr>
        <w:t>is located in</w:t>
      </w:r>
      <w:proofErr w:type="gramEnd"/>
      <w:r w:rsidRPr="006E5BC0">
        <w:rPr>
          <w:color w:val="000000"/>
        </w:rPr>
        <w:t xml:space="preserve"> the United States of America, 452 Royalton Turnpike, Barnard (Twin Farms, 2021). Ultimate purpose of this marketing plan is to attract a new set of customers as well as increase the retention rate of old customers in Twin Farms.  Keeping in the losses due to Covid-19 this marketing plan will be made for improving the revenue of the organisation after the pandemic. The plan will be made keeping in mind the safety levels of customers as this is the utmost priority of Twin Farms.</w:t>
      </w:r>
    </w:p>
    <w:p w14:paraId="08629964" w14:textId="77777777" w:rsidR="00170362" w:rsidRPr="006E5BC0" w:rsidRDefault="00170362" w:rsidP="00FB2CA8">
      <w:pPr>
        <w:pStyle w:val="Heading1"/>
      </w:pPr>
      <w:bookmarkStart w:id="1" w:name="_Toc85120060"/>
      <w:r w:rsidRPr="006E5BC0">
        <w:t>Marketing Mix</w:t>
      </w:r>
      <w:bookmarkEnd w:id="1"/>
    </w:p>
    <w:p w14:paraId="49A33512"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 xml:space="preserve">Product – Twin Farms currently offers rooms for guests along with various foods and beverages. Furthermore, the destination is offering banqueting rooms, conference facilities, travel desk, parking facilities and more importantly healthcare as well as wellbeing facilities. Other than this, the hotel also provides express checkout and </w:t>
      </w:r>
      <w:proofErr w:type="spellStart"/>
      <w:r w:rsidRPr="006E5BC0">
        <w:rPr>
          <w:rFonts w:ascii="Times New Roman" w:eastAsia="Times New Roman" w:hAnsi="Times New Roman" w:cs="Times New Roman"/>
          <w:color w:val="000000"/>
        </w:rPr>
        <w:t>checkin</w:t>
      </w:r>
      <w:proofErr w:type="spellEnd"/>
      <w:r w:rsidRPr="006E5BC0">
        <w:rPr>
          <w:rFonts w:ascii="Times New Roman" w:eastAsia="Times New Roman" w:hAnsi="Times New Roman" w:cs="Times New Roman"/>
          <w:color w:val="000000"/>
        </w:rPr>
        <w:t xml:space="preserve"> services (Twin Farms, 2021).</w:t>
      </w:r>
    </w:p>
    <w:p w14:paraId="1537BFAB"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Price -</w:t>
      </w:r>
      <w:r w:rsidR="00C94053" w:rsidRPr="006E5BC0">
        <w:rPr>
          <w:rFonts w:ascii="Times New Roman" w:eastAsia="Times New Roman" w:hAnsi="Times New Roman" w:cs="Times New Roman"/>
          <w:color w:val="000000"/>
        </w:rPr>
        <w:t> A</w:t>
      </w:r>
      <w:r w:rsidRPr="006E5BC0">
        <w:rPr>
          <w:rFonts w:ascii="Times New Roman" w:eastAsia="Times New Roman" w:hAnsi="Times New Roman" w:cs="Times New Roman"/>
          <w:color w:val="000000"/>
        </w:rPr>
        <w:t xml:space="preserve"> competitive pricing strategy will be implemented in Twin Farms so that customers can prefer this hotel over others. However, prices for guest rooms might differ according to the season, for example, in the peak season cost will be much higher compared to other seasons. Furthe</w:t>
      </w:r>
      <w:r w:rsidR="00C94053" w:rsidRPr="006E5BC0">
        <w:rPr>
          <w:rFonts w:ascii="Times New Roman" w:eastAsia="Times New Roman" w:hAnsi="Times New Roman" w:cs="Times New Roman"/>
          <w:color w:val="000000"/>
        </w:rPr>
        <w:t>r</w:t>
      </w:r>
      <w:r w:rsidRPr="006E5BC0">
        <w:rPr>
          <w:rFonts w:ascii="Times New Roman" w:eastAsia="Times New Roman" w:hAnsi="Times New Roman" w:cs="Times New Roman"/>
          <w:color w:val="000000"/>
        </w:rPr>
        <w:t xml:space="preserve">more, in the </w:t>
      </w:r>
      <w:proofErr w:type="gramStart"/>
      <w:r w:rsidRPr="006E5BC0">
        <w:rPr>
          <w:rFonts w:ascii="Times New Roman" w:eastAsia="Times New Roman" w:hAnsi="Times New Roman" w:cs="Times New Roman"/>
          <w:color w:val="000000"/>
        </w:rPr>
        <w:t>off season</w:t>
      </w:r>
      <w:proofErr w:type="gramEnd"/>
      <w:r w:rsidRPr="006E5BC0">
        <w:rPr>
          <w:rFonts w:ascii="Times New Roman" w:eastAsia="Times New Roman" w:hAnsi="Times New Roman" w:cs="Times New Roman"/>
          <w:color w:val="000000"/>
        </w:rPr>
        <w:t xml:space="preserve"> price of the rooms will get significantly reduced and in the shoulder season the price will remain average (Fan </w:t>
      </w:r>
      <w:r w:rsidRPr="006E5BC0">
        <w:rPr>
          <w:rFonts w:ascii="Times New Roman" w:eastAsia="Times New Roman" w:hAnsi="Times New Roman" w:cs="Times New Roman"/>
          <w:i/>
          <w:iCs/>
          <w:color w:val="000000"/>
        </w:rPr>
        <w:t>et al.</w:t>
      </w:r>
      <w:r w:rsidRPr="006E5BC0">
        <w:rPr>
          <w:rFonts w:ascii="Times New Roman" w:eastAsia="Times New Roman" w:hAnsi="Times New Roman" w:cs="Times New Roman"/>
          <w:color w:val="000000"/>
        </w:rPr>
        <w:t>, 2020). </w:t>
      </w:r>
    </w:p>
    <w:p w14:paraId="16C0CB94"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 xml:space="preserve">Place – The hotel is located at 452 Royalton Turnpike, Barnard, VT 05031, United States and for directions customers can effectively use the official website of the hotel and the directions provided by the Google Map. Twin Farms has </w:t>
      </w:r>
      <w:proofErr w:type="gramStart"/>
      <w:r w:rsidRPr="006E5BC0">
        <w:rPr>
          <w:rFonts w:ascii="Times New Roman" w:eastAsia="Times New Roman" w:hAnsi="Times New Roman" w:cs="Times New Roman"/>
          <w:color w:val="000000"/>
        </w:rPr>
        <w:t>a number of</w:t>
      </w:r>
      <w:proofErr w:type="gramEnd"/>
      <w:r w:rsidRPr="006E5BC0">
        <w:rPr>
          <w:rFonts w:ascii="Times New Roman" w:eastAsia="Times New Roman" w:hAnsi="Times New Roman" w:cs="Times New Roman"/>
          <w:color w:val="000000"/>
        </w:rPr>
        <w:t xml:space="preserve"> stakeholders who effectively provide internet services and accessibility services (Twin Farms, 2021).</w:t>
      </w:r>
    </w:p>
    <w:p w14:paraId="7D4EB90A"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Promotion – For promotion purposes digital marketing platform will be implemented due to the existence of Covid-19 it is expected that digital platform will provide more opportunities (</w:t>
      </w:r>
      <w:proofErr w:type="spellStart"/>
      <w:r w:rsidRPr="006E5BC0">
        <w:rPr>
          <w:rFonts w:ascii="Times New Roman" w:eastAsia="Times New Roman" w:hAnsi="Times New Roman" w:cs="Times New Roman"/>
          <w:color w:val="000000"/>
        </w:rPr>
        <w:t>Alshaketheep</w:t>
      </w:r>
      <w:proofErr w:type="spellEnd"/>
      <w:r w:rsidRPr="006E5BC0">
        <w:rPr>
          <w:rFonts w:ascii="Times New Roman" w:eastAsia="Times New Roman" w:hAnsi="Times New Roman" w:cs="Times New Roman"/>
          <w:color w:val="000000"/>
        </w:rPr>
        <w:t xml:space="preserve"> </w:t>
      </w:r>
      <w:r w:rsidRPr="006E5BC0">
        <w:rPr>
          <w:rFonts w:ascii="Times New Roman" w:eastAsia="Times New Roman" w:hAnsi="Times New Roman" w:cs="Times New Roman"/>
          <w:i/>
          <w:iCs/>
          <w:color w:val="000000"/>
        </w:rPr>
        <w:t>et al.,</w:t>
      </w:r>
      <w:r w:rsidRPr="006E5BC0">
        <w:rPr>
          <w:rFonts w:ascii="Times New Roman" w:eastAsia="Times New Roman" w:hAnsi="Times New Roman" w:cs="Times New Roman"/>
          <w:color w:val="000000"/>
        </w:rPr>
        <w:t xml:space="preserve"> 2020).</w:t>
      </w:r>
    </w:p>
    <w:p w14:paraId="501DB163" w14:textId="77777777" w:rsidR="00170362" w:rsidRPr="006E5BC0" w:rsidRDefault="00170362" w:rsidP="00FB2CA8">
      <w:pPr>
        <w:pStyle w:val="Heading1"/>
      </w:pPr>
      <w:bookmarkStart w:id="2" w:name="_Toc85120061"/>
      <w:r w:rsidRPr="006E5BC0">
        <w:lastRenderedPageBreak/>
        <w:t>The Marketing Environment using SWOT analysis</w:t>
      </w:r>
      <w:bookmarkEnd w:id="2"/>
    </w:p>
    <w:p w14:paraId="1E2B0D71" w14:textId="77777777" w:rsidR="00170362" w:rsidRPr="006E5BC0" w:rsidRDefault="00170362" w:rsidP="00170362">
      <w:pPr>
        <w:pStyle w:val="NormalWeb"/>
        <w:spacing w:before="0" w:beforeAutospacing="0" w:after="0" w:afterAutospacing="0" w:line="360" w:lineRule="auto"/>
        <w:jc w:val="both"/>
      </w:pPr>
      <w:r w:rsidRPr="006E5BC0">
        <w:rPr>
          <w:color w:val="000000"/>
        </w:rPr>
        <w:t>Strengths - Twin Farms provide an environment that makes customers feel they are at home away from their actual home. Furthermore, they provide excellent food as well as beverage services to their customers as a result customer satisfaction and customer retention ra</w:t>
      </w:r>
      <w:r w:rsidR="00C94053" w:rsidRPr="006E5BC0">
        <w:rPr>
          <w:color w:val="000000"/>
        </w:rPr>
        <w:t>te is expected to go skywards. S</w:t>
      </w:r>
      <w:r w:rsidRPr="006E5BC0">
        <w:rPr>
          <w:color w:val="000000"/>
        </w:rPr>
        <w:t>eparate parking areas will contribute to the strengths of Twin Farms (</w:t>
      </w:r>
      <w:proofErr w:type="spellStart"/>
      <w:r w:rsidRPr="006E5BC0">
        <w:rPr>
          <w:color w:val="000000"/>
        </w:rPr>
        <w:t>Jingjit</w:t>
      </w:r>
      <w:proofErr w:type="spellEnd"/>
      <w:r w:rsidRPr="006E5BC0">
        <w:rPr>
          <w:color w:val="000000"/>
        </w:rPr>
        <w:t xml:space="preserve"> </w:t>
      </w:r>
      <w:r w:rsidRPr="006E5BC0">
        <w:rPr>
          <w:i/>
          <w:iCs/>
          <w:color w:val="000000"/>
        </w:rPr>
        <w:t>et al.</w:t>
      </w:r>
      <w:r w:rsidRPr="006E5BC0">
        <w:rPr>
          <w:color w:val="000000"/>
        </w:rPr>
        <w:t>, 2021).</w:t>
      </w:r>
    </w:p>
    <w:p w14:paraId="74AF5FCB" w14:textId="77777777" w:rsidR="00170362" w:rsidRPr="006E5BC0" w:rsidRDefault="00170362" w:rsidP="00170362">
      <w:pPr>
        <w:pStyle w:val="NormalWeb"/>
        <w:spacing w:before="0" w:beforeAutospacing="0" w:after="0" w:afterAutospacing="0" w:line="360" w:lineRule="auto"/>
        <w:jc w:val="both"/>
      </w:pPr>
      <w:r w:rsidRPr="006E5BC0">
        <w:rPr>
          <w:color w:val="000000"/>
        </w:rPr>
        <w:t xml:space="preserve">Weaknesses - Possible weakness can be the cost of the rooms, especially during the peak seasons. Moreover, </w:t>
      </w:r>
      <w:r w:rsidR="00C94053" w:rsidRPr="006E5BC0">
        <w:rPr>
          <w:color w:val="000000"/>
        </w:rPr>
        <w:t>unfavourable</w:t>
      </w:r>
      <w:r w:rsidRPr="006E5BC0">
        <w:rPr>
          <w:color w:val="000000"/>
        </w:rPr>
        <w:t xml:space="preserve"> taxation also might</w:t>
      </w:r>
      <w:r w:rsidR="00C94053" w:rsidRPr="006E5BC0">
        <w:rPr>
          <w:color w:val="000000"/>
        </w:rPr>
        <w:t> be</w:t>
      </w:r>
      <w:r w:rsidRPr="006E5BC0">
        <w:rPr>
          <w:color w:val="000000"/>
        </w:rPr>
        <w:t xml:space="preserve"> a </w:t>
      </w:r>
      <w:r w:rsidR="00C94053" w:rsidRPr="006E5BC0">
        <w:rPr>
          <w:color w:val="000000"/>
        </w:rPr>
        <w:t>weakness;</w:t>
      </w:r>
      <w:r w:rsidRPr="006E5BC0">
        <w:rPr>
          <w:color w:val="000000"/>
        </w:rPr>
        <w:t xml:space="preserve"> however, efforts have been made to reduce these issues (</w:t>
      </w:r>
      <w:proofErr w:type="spellStart"/>
      <w:r w:rsidRPr="006E5BC0">
        <w:rPr>
          <w:color w:val="000000"/>
        </w:rPr>
        <w:t>Linxi</w:t>
      </w:r>
      <w:proofErr w:type="spellEnd"/>
      <w:r w:rsidRPr="006E5BC0">
        <w:rPr>
          <w:color w:val="000000"/>
        </w:rPr>
        <w:t>, 2021).</w:t>
      </w:r>
    </w:p>
    <w:p w14:paraId="06FAF459" w14:textId="77777777" w:rsidR="00170362" w:rsidRPr="006E5BC0" w:rsidRDefault="00170362" w:rsidP="00170362">
      <w:pPr>
        <w:pStyle w:val="NormalWeb"/>
        <w:spacing w:before="0" w:beforeAutospacing="0" w:after="0" w:afterAutospacing="0" w:line="360" w:lineRule="auto"/>
        <w:jc w:val="both"/>
      </w:pPr>
      <w:r w:rsidRPr="006E5BC0">
        <w:rPr>
          <w:color w:val="000000"/>
        </w:rPr>
        <w:t>Opportunities - Technological implementations might provide a huge opportunity for business expansion of this hotel and along with this chat</w:t>
      </w:r>
      <w:r w:rsidR="00C94053" w:rsidRPr="006E5BC0">
        <w:rPr>
          <w:color w:val="000000"/>
        </w:rPr>
        <w:t>-</w:t>
      </w:r>
      <w:r w:rsidRPr="006E5BC0">
        <w:rPr>
          <w:color w:val="000000"/>
        </w:rPr>
        <w:t xml:space="preserve">bot support provided by artificial </w:t>
      </w:r>
      <w:proofErr w:type="gramStart"/>
      <w:r w:rsidRPr="006E5BC0">
        <w:rPr>
          <w:color w:val="000000"/>
        </w:rPr>
        <w:t>intelligence based</w:t>
      </w:r>
      <w:proofErr w:type="gramEnd"/>
      <w:r w:rsidRPr="006E5BC0">
        <w:rPr>
          <w:color w:val="000000"/>
        </w:rPr>
        <w:t xml:space="preserve"> technology will improve the customer satisfaction rate. Millennials provide huge growing scope for Twin Farms as these people love to travel a lot (Gul </w:t>
      </w:r>
      <w:r w:rsidRPr="006E5BC0">
        <w:rPr>
          <w:i/>
          <w:iCs/>
          <w:color w:val="000000"/>
        </w:rPr>
        <w:t>et al.</w:t>
      </w:r>
      <w:r w:rsidRPr="006E5BC0">
        <w:rPr>
          <w:color w:val="000000"/>
        </w:rPr>
        <w:t>, 2020).</w:t>
      </w:r>
    </w:p>
    <w:p w14:paraId="647CA8B6" w14:textId="77777777" w:rsidR="00170362" w:rsidRPr="006E5BC0" w:rsidRDefault="00170362" w:rsidP="00170362">
      <w:pPr>
        <w:pStyle w:val="NormalWeb"/>
        <w:spacing w:before="0" w:beforeAutospacing="0" w:after="0" w:afterAutospacing="0" w:line="360" w:lineRule="auto"/>
        <w:jc w:val="both"/>
      </w:pPr>
      <w:r w:rsidRPr="006E5BC0">
        <w:rPr>
          <w:color w:val="000000"/>
        </w:rPr>
        <w:t>Threats - Alternatives of boutique at a cheaper price and changes in travel pattern due to outbreak of Covid-19 has made things somewhat threatening for Twin Farms. Furthermore, high competitiveness in the hotel industry of the US might make things much more difficult for Twin Farms (</w:t>
      </w:r>
      <w:proofErr w:type="spellStart"/>
      <w:r w:rsidRPr="006E5BC0">
        <w:rPr>
          <w:color w:val="000000"/>
        </w:rPr>
        <w:t>Nosrati</w:t>
      </w:r>
      <w:proofErr w:type="spellEnd"/>
      <w:r w:rsidRPr="006E5BC0">
        <w:rPr>
          <w:color w:val="000000"/>
        </w:rPr>
        <w:t xml:space="preserve"> </w:t>
      </w:r>
      <w:r w:rsidRPr="006E5BC0">
        <w:rPr>
          <w:i/>
          <w:iCs/>
          <w:color w:val="000000"/>
        </w:rPr>
        <w:t>et al.</w:t>
      </w:r>
      <w:r w:rsidRPr="006E5BC0">
        <w:rPr>
          <w:color w:val="000000"/>
        </w:rPr>
        <w:t>, 2020).</w:t>
      </w:r>
    </w:p>
    <w:p w14:paraId="1D6138AB" w14:textId="77777777" w:rsidR="00170362" w:rsidRPr="006E5BC0" w:rsidRDefault="00170362" w:rsidP="00FB2CA8">
      <w:pPr>
        <w:pStyle w:val="Heading1"/>
      </w:pPr>
      <w:bookmarkStart w:id="3" w:name="_Toc85120062"/>
      <w:r w:rsidRPr="006E5BC0">
        <w:t>The Marketing environment using PESTEL analysis</w:t>
      </w:r>
      <w:bookmarkEnd w:id="3"/>
    </w:p>
    <w:p w14:paraId="35C7B6D6" w14:textId="77777777" w:rsidR="00170362" w:rsidRPr="006E5BC0" w:rsidRDefault="00170362" w:rsidP="00170362">
      <w:pPr>
        <w:pStyle w:val="NormalWeb"/>
        <w:spacing w:before="0" w:beforeAutospacing="0" w:after="0" w:afterAutospacing="0" w:line="360" w:lineRule="auto"/>
        <w:jc w:val="both"/>
      </w:pPr>
      <w:r w:rsidRPr="006E5BC0">
        <w:rPr>
          <w:color w:val="000000"/>
        </w:rPr>
        <w:t xml:space="preserve">Political factors - In </w:t>
      </w:r>
      <w:r w:rsidR="00C94053" w:rsidRPr="006E5BC0">
        <w:rPr>
          <w:color w:val="000000"/>
        </w:rPr>
        <w:t>this pandemic situation political factor</w:t>
      </w:r>
      <w:r w:rsidRPr="006E5BC0">
        <w:rPr>
          <w:color w:val="000000"/>
        </w:rPr>
        <w:t xml:space="preserve"> such as certain Covid-19 protocols put in place by political bodies might give rise to a negative impact in the hotel industry. However, tax reforms will be enjoyed by Twin Farms.</w:t>
      </w:r>
    </w:p>
    <w:p w14:paraId="49BE0ADB" w14:textId="77777777" w:rsidR="00170362" w:rsidRPr="006E5BC0" w:rsidRDefault="00170362" w:rsidP="00170362">
      <w:pPr>
        <w:pStyle w:val="NormalWeb"/>
        <w:spacing w:before="0" w:beforeAutospacing="0" w:after="0" w:afterAutospacing="0" w:line="360" w:lineRule="auto"/>
        <w:jc w:val="both"/>
      </w:pPr>
      <w:r w:rsidRPr="006E5BC0">
        <w:rPr>
          <w:color w:val="000000"/>
        </w:rPr>
        <w:t xml:space="preserve">Economic factors - Higher economic strength of customers of </w:t>
      </w:r>
      <w:r w:rsidR="00C94053" w:rsidRPr="006E5BC0">
        <w:rPr>
          <w:color w:val="000000"/>
        </w:rPr>
        <w:t xml:space="preserve">the USA will help to blossom </w:t>
      </w:r>
      <w:r w:rsidRPr="006E5BC0">
        <w:rPr>
          <w:color w:val="000000"/>
        </w:rPr>
        <w:t>the business of Twin Farms. Better purchasing capability of US citizens will also help (</w:t>
      </w:r>
      <w:proofErr w:type="spellStart"/>
      <w:r w:rsidRPr="006E5BC0">
        <w:rPr>
          <w:color w:val="000000"/>
        </w:rPr>
        <w:t>Wulandari</w:t>
      </w:r>
      <w:proofErr w:type="spellEnd"/>
      <w:r w:rsidRPr="006E5BC0">
        <w:rPr>
          <w:color w:val="000000"/>
        </w:rPr>
        <w:t xml:space="preserve"> </w:t>
      </w:r>
      <w:r w:rsidRPr="006E5BC0">
        <w:rPr>
          <w:i/>
          <w:iCs/>
          <w:color w:val="000000"/>
        </w:rPr>
        <w:t>et al.</w:t>
      </w:r>
      <w:r w:rsidRPr="006E5BC0">
        <w:rPr>
          <w:color w:val="000000"/>
        </w:rPr>
        <w:t>, 2021)</w:t>
      </w:r>
    </w:p>
    <w:p w14:paraId="1AB3489B" w14:textId="77777777" w:rsidR="00170362" w:rsidRPr="006E5BC0" w:rsidRDefault="00170362" w:rsidP="00170362">
      <w:pPr>
        <w:pStyle w:val="NormalWeb"/>
        <w:spacing w:before="0" w:beforeAutospacing="0" w:after="0" w:afterAutospacing="0" w:line="360" w:lineRule="auto"/>
        <w:jc w:val="both"/>
      </w:pPr>
      <w:r w:rsidRPr="006E5BC0">
        <w:rPr>
          <w:color w:val="000000"/>
        </w:rPr>
        <w:t>Socio</w:t>
      </w:r>
      <w:r w:rsidR="00C94053" w:rsidRPr="006E5BC0">
        <w:rPr>
          <w:color w:val="000000"/>
        </w:rPr>
        <w:t>-</w:t>
      </w:r>
      <w:r w:rsidRPr="006E5BC0">
        <w:rPr>
          <w:color w:val="000000"/>
        </w:rPr>
        <w:t>cultural factors - Twin Farms has effectively developed cost leadership in the hotel industry therefore they will be able to satisfy their customers with low pricing.</w:t>
      </w:r>
    </w:p>
    <w:p w14:paraId="6AF51C00" w14:textId="77777777" w:rsidR="00170362" w:rsidRPr="006E5BC0" w:rsidRDefault="00170362" w:rsidP="00170362">
      <w:pPr>
        <w:pStyle w:val="NormalWeb"/>
        <w:spacing w:before="0" w:beforeAutospacing="0" w:after="0" w:afterAutospacing="0" w:line="360" w:lineRule="auto"/>
        <w:jc w:val="both"/>
      </w:pPr>
      <w:r w:rsidRPr="006E5BC0">
        <w:rPr>
          <w:color w:val="000000"/>
        </w:rPr>
        <w:t xml:space="preserve">Technological factors - Availability of internet services </w:t>
      </w:r>
      <w:proofErr w:type="gramStart"/>
      <w:r w:rsidRPr="006E5BC0">
        <w:rPr>
          <w:color w:val="000000"/>
        </w:rPr>
        <w:t>helps</w:t>
      </w:r>
      <w:proofErr w:type="gramEnd"/>
      <w:r w:rsidRPr="006E5BC0">
        <w:rPr>
          <w:color w:val="000000"/>
        </w:rPr>
        <w:t xml:space="preserve"> in radio low cost promotion activities and AI technology dependent chat</w:t>
      </w:r>
      <w:r w:rsidR="00C94053" w:rsidRPr="006E5BC0">
        <w:rPr>
          <w:color w:val="000000"/>
        </w:rPr>
        <w:t>-</w:t>
      </w:r>
      <w:r w:rsidRPr="006E5BC0">
        <w:rPr>
          <w:color w:val="000000"/>
        </w:rPr>
        <w:t>bots assist in customer satisfaction (Leyva and Parra, 2021).</w:t>
      </w:r>
    </w:p>
    <w:p w14:paraId="584026F5" w14:textId="77777777" w:rsidR="00170362" w:rsidRPr="006E5BC0" w:rsidRDefault="00170362" w:rsidP="00170362">
      <w:pPr>
        <w:pStyle w:val="NormalWeb"/>
        <w:spacing w:before="0" w:beforeAutospacing="0" w:after="0" w:afterAutospacing="0" w:line="360" w:lineRule="auto"/>
        <w:jc w:val="both"/>
      </w:pPr>
      <w:r w:rsidRPr="006E5BC0">
        <w:rPr>
          <w:color w:val="000000"/>
        </w:rPr>
        <w:lastRenderedPageBreak/>
        <w:t xml:space="preserve">Legal factors - Truth-in-menu laws and Innkeeper laws will be followed by Twin Farms therefore they will be able gain competitive advantage. Furthermore, due to the corona virus outbreak certain legal policies have been put in place and the same need to </w:t>
      </w:r>
      <w:proofErr w:type="gramStart"/>
      <w:r w:rsidRPr="006E5BC0">
        <w:rPr>
          <w:color w:val="000000"/>
        </w:rPr>
        <w:t>followed</w:t>
      </w:r>
      <w:proofErr w:type="gramEnd"/>
      <w:r w:rsidRPr="006E5BC0">
        <w:rPr>
          <w:color w:val="000000"/>
        </w:rPr>
        <w:t xml:space="preserve"> by hotels (</w:t>
      </w:r>
      <w:proofErr w:type="spellStart"/>
      <w:r w:rsidRPr="006E5BC0">
        <w:rPr>
          <w:color w:val="000000"/>
        </w:rPr>
        <w:t>Jetten</w:t>
      </w:r>
      <w:proofErr w:type="spellEnd"/>
      <w:r w:rsidRPr="006E5BC0">
        <w:rPr>
          <w:color w:val="000000"/>
        </w:rPr>
        <w:t>, 2020)</w:t>
      </w:r>
    </w:p>
    <w:p w14:paraId="302361B1" w14:textId="77777777" w:rsidR="00170362" w:rsidRPr="006E5BC0" w:rsidRDefault="00170362" w:rsidP="00170362">
      <w:pPr>
        <w:pStyle w:val="NormalWeb"/>
        <w:spacing w:before="0" w:beforeAutospacing="0" w:after="0" w:afterAutospacing="0" w:line="360" w:lineRule="auto"/>
        <w:jc w:val="both"/>
      </w:pPr>
      <w:r w:rsidRPr="006E5BC0">
        <w:rPr>
          <w:color w:val="000000"/>
        </w:rPr>
        <w:t>Environmental factors - according to the weather conditions such as cold or warm weather, Twin Farms will provide relaxing facilities for their customers (Cooper, 2020). </w:t>
      </w:r>
    </w:p>
    <w:p w14:paraId="5867913A" w14:textId="77777777" w:rsidR="00170362" w:rsidRPr="006E5BC0" w:rsidRDefault="00170362" w:rsidP="00FB2CA8">
      <w:pPr>
        <w:pStyle w:val="Heading1"/>
      </w:pPr>
      <w:bookmarkStart w:id="4" w:name="_Toc85120063"/>
      <w:r w:rsidRPr="006E5BC0">
        <w:t>Creating Customer Engagement as well as Customer Value</w:t>
      </w:r>
      <w:bookmarkEnd w:id="4"/>
      <w:r w:rsidRPr="006E5BC0">
        <w:t> </w:t>
      </w:r>
    </w:p>
    <w:p w14:paraId="183B3451"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 xml:space="preserve">Twin Farms will create customer value as well as customer engagement via advertising their strengths in various social media platforms and it is expected that a high number of customers will get attracted towards these advertisements as a result customer engagement will go upwards in the post Covid scenario. With the help of Information Technology customers searching behaviour will be detected and according to </w:t>
      </w:r>
      <w:proofErr w:type="gramStart"/>
      <w:r w:rsidRPr="006E5BC0">
        <w:rPr>
          <w:rFonts w:ascii="Times New Roman" w:eastAsia="Times New Roman" w:hAnsi="Times New Roman" w:cs="Times New Roman"/>
          <w:color w:val="000000"/>
        </w:rPr>
        <w:t>that advertisements</w:t>
      </w:r>
      <w:proofErr w:type="gramEnd"/>
      <w:r w:rsidRPr="006E5BC0">
        <w:rPr>
          <w:rFonts w:ascii="Times New Roman" w:eastAsia="Times New Roman" w:hAnsi="Times New Roman" w:cs="Times New Roman"/>
          <w:color w:val="000000"/>
        </w:rPr>
        <w:t xml:space="preserve"> will be shown to those customers only (Weinstein and Johnson, 2020). Benefits such as a good environment, culture, and leisure facilities will be provided to the customers that might attract customers after this pandemic gets over. Furthermore, discount offers will be given to customers and the same will be promoted in digital platforms for increasing visitor engagement rates. In addition, traditional marketing protocols with discounts will also be provided in the form of hoardings and big posters. Moreover, marketing channels such as social media such as </w:t>
      </w:r>
      <w:proofErr w:type="spellStart"/>
      <w:r w:rsidRPr="006E5BC0">
        <w:rPr>
          <w:rFonts w:ascii="Times New Roman" w:eastAsia="Times New Roman" w:hAnsi="Times New Roman" w:cs="Times New Roman"/>
          <w:color w:val="000000"/>
        </w:rPr>
        <w:t>Facabook</w:t>
      </w:r>
      <w:proofErr w:type="spellEnd"/>
      <w:r w:rsidRPr="006E5BC0">
        <w:rPr>
          <w:rFonts w:ascii="Times New Roman" w:eastAsia="Times New Roman" w:hAnsi="Times New Roman" w:cs="Times New Roman"/>
          <w:color w:val="000000"/>
        </w:rPr>
        <w:t xml:space="preserve">, Instagram, and YouTube will be used and along with that email marketing protocols will be implemented. Other than this, in the post Covid-19, healthcare facilities </w:t>
      </w:r>
      <w:r w:rsidR="00C94053" w:rsidRPr="006E5BC0">
        <w:rPr>
          <w:rFonts w:ascii="Times New Roman" w:eastAsia="Times New Roman" w:hAnsi="Times New Roman" w:cs="Times New Roman"/>
          <w:color w:val="000000"/>
        </w:rPr>
        <w:t>along</w:t>
      </w:r>
      <w:r w:rsidRPr="006E5BC0">
        <w:rPr>
          <w:rFonts w:ascii="Times New Roman" w:eastAsia="Times New Roman" w:hAnsi="Times New Roman" w:cs="Times New Roman"/>
          <w:color w:val="000000"/>
        </w:rPr>
        <w:t xml:space="preserve"> with customers safety levels will be maintained similarly (Lupton and Willis, 2021).</w:t>
      </w:r>
    </w:p>
    <w:p w14:paraId="3252BD86" w14:textId="77777777" w:rsidR="00170362" w:rsidRPr="006E5BC0" w:rsidRDefault="00170362" w:rsidP="00FB2CA8">
      <w:pPr>
        <w:pStyle w:val="Heading1"/>
      </w:pPr>
      <w:bookmarkStart w:id="5" w:name="_Toc85120064"/>
      <w:r w:rsidRPr="006E5BC0">
        <w:t>Implementation of digital Marketing</w:t>
      </w:r>
      <w:bookmarkEnd w:id="5"/>
    </w:p>
    <w:p w14:paraId="2B3D9D11"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 xml:space="preserve">In this era of rapid digitisation, digital marketing is an important aspect that will be implemented in marketing the business of Twin Farms. Furthermore, social media along with email marketing will be adopted for promoting the business. Nowadays, almost everyone is active in social media such as Facebook and Instagram, therefore marketing the business on these platforms will provide a huge opportunity for growth. In addition, these social </w:t>
      </w:r>
      <w:r w:rsidRPr="006E5BC0">
        <w:rPr>
          <w:rFonts w:ascii="Times New Roman" w:eastAsia="Times New Roman" w:hAnsi="Times New Roman" w:cs="Times New Roman"/>
          <w:color w:val="000000"/>
        </w:rPr>
        <w:lastRenderedPageBreak/>
        <w:t>platforms will help in easy and productive communication with customers (</w:t>
      </w:r>
      <w:proofErr w:type="spellStart"/>
      <w:r w:rsidRPr="006E5BC0">
        <w:rPr>
          <w:rFonts w:ascii="Times New Roman" w:eastAsia="Times New Roman" w:hAnsi="Times New Roman" w:cs="Times New Roman"/>
          <w:color w:val="000000"/>
        </w:rPr>
        <w:t>Thaichon</w:t>
      </w:r>
      <w:proofErr w:type="spellEnd"/>
      <w:r w:rsidRPr="006E5BC0">
        <w:rPr>
          <w:rFonts w:ascii="Times New Roman" w:eastAsia="Times New Roman" w:hAnsi="Times New Roman" w:cs="Times New Roman"/>
          <w:color w:val="000000"/>
        </w:rPr>
        <w:t xml:space="preserve"> and </w:t>
      </w:r>
      <w:proofErr w:type="spellStart"/>
      <w:r w:rsidRPr="006E5BC0">
        <w:rPr>
          <w:rFonts w:ascii="Times New Roman" w:eastAsia="Times New Roman" w:hAnsi="Times New Roman" w:cs="Times New Roman"/>
          <w:color w:val="000000"/>
        </w:rPr>
        <w:t>Ratten</w:t>
      </w:r>
      <w:proofErr w:type="spellEnd"/>
      <w:r w:rsidRPr="006E5BC0">
        <w:rPr>
          <w:rFonts w:ascii="Times New Roman" w:eastAsia="Times New Roman" w:hAnsi="Times New Roman" w:cs="Times New Roman"/>
          <w:color w:val="000000"/>
        </w:rPr>
        <w:t xml:space="preserve">, 2021). Not only local customers, outside customers can also be gathered using digital marketing. Moreover, post Covid-19 a simple message will be given to all the customers; Twin Farms will provide an environment that will make them feel that they are enjoying their home and the safety of customers will be given paramount importance even after the pandemic gets over (Charlesworth, 2020). A special marketing team will be allotted so that they can effectively handle all the protocols of the digital market and help Twin Farms in expanding their business. The official website will be designed in a manner that everyone can conveniently understand the products of Twin Farms (Rana </w:t>
      </w:r>
      <w:r w:rsidRPr="006E5BC0">
        <w:rPr>
          <w:rFonts w:ascii="Times New Roman" w:eastAsia="Times New Roman" w:hAnsi="Times New Roman" w:cs="Times New Roman"/>
          <w:i/>
          <w:iCs/>
          <w:color w:val="000000"/>
        </w:rPr>
        <w:t>et al.</w:t>
      </w:r>
      <w:r w:rsidRPr="006E5BC0">
        <w:rPr>
          <w:rFonts w:ascii="Times New Roman" w:eastAsia="Times New Roman" w:hAnsi="Times New Roman" w:cs="Times New Roman"/>
          <w:color w:val="000000"/>
        </w:rPr>
        <w:t>, 2020).</w:t>
      </w:r>
    </w:p>
    <w:p w14:paraId="75BF516A" w14:textId="77777777" w:rsidR="00170362" w:rsidRPr="006E5BC0" w:rsidRDefault="00170362" w:rsidP="00FB2CA8">
      <w:pPr>
        <w:pStyle w:val="Heading1"/>
      </w:pPr>
      <w:bookmarkStart w:id="6" w:name="_Toc85120065"/>
      <w:r w:rsidRPr="006E5BC0">
        <w:t>Conclusion</w:t>
      </w:r>
      <w:bookmarkEnd w:id="6"/>
    </w:p>
    <w:p w14:paraId="47A35135"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 xml:space="preserve">In conclusion, it can be summarised that marketing plans might face certain challenges in case of traditional advertisement. This is mainly as it raises the hotel cost along with food cost and as a </w:t>
      </w:r>
      <w:proofErr w:type="gramStart"/>
      <w:r w:rsidRPr="006E5BC0">
        <w:rPr>
          <w:rFonts w:ascii="Times New Roman" w:eastAsia="Times New Roman" w:hAnsi="Times New Roman" w:cs="Times New Roman"/>
          <w:color w:val="000000"/>
        </w:rPr>
        <w:t>result customers</w:t>
      </w:r>
      <w:proofErr w:type="gramEnd"/>
      <w:r w:rsidRPr="006E5BC0">
        <w:rPr>
          <w:rFonts w:ascii="Times New Roman" w:eastAsia="Times New Roman" w:hAnsi="Times New Roman" w:cs="Times New Roman"/>
          <w:color w:val="000000"/>
        </w:rPr>
        <w:t xml:space="preserve"> buying experience may reduce. Furthermore, high competition in the hotel industry might saturate the marketplace and this is concerning as many hotels are there who are already highly established and competing with those destinations can be a challenge. Furthermore, political issues can pose challenges to the organisation.</w:t>
      </w:r>
    </w:p>
    <w:p w14:paraId="5F6F4847"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000000"/>
        </w:rPr>
        <w:t>However, for overcoming these challenges few recommendations can be provided, these are</w:t>
      </w:r>
    </w:p>
    <w:p w14:paraId="4B34A675" w14:textId="77777777" w:rsidR="00170362" w:rsidRPr="006E5BC0" w:rsidRDefault="00170362" w:rsidP="00170362">
      <w:pPr>
        <w:numPr>
          <w:ilvl w:val="0"/>
          <w:numId w:val="2"/>
        </w:numPr>
        <w:spacing w:line="360" w:lineRule="auto"/>
        <w:jc w:val="both"/>
        <w:textAlignment w:val="baseline"/>
        <w:rPr>
          <w:rFonts w:ascii="Times New Roman" w:eastAsia="Times New Roman" w:hAnsi="Times New Roman" w:cs="Times New Roman"/>
          <w:color w:val="000000"/>
        </w:rPr>
      </w:pPr>
      <w:r w:rsidRPr="006E5BC0">
        <w:rPr>
          <w:rFonts w:ascii="Times New Roman" w:eastAsia="Times New Roman" w:hAnsi="Times New Roman" w:cs="Times New Roman"/>
          <w:color w:val="000000"/>
        </w:rPr>
        <w:t>Twin Farms can be suggested to avoid traditional marketing practices and focus more on digital marketing practice as this is highly cost-effective (Das, 2021).</w:t>
      </w:r>
    </w:p>
    <w:p w14:paraId="3DE2A81A" w14:textId="77777777" w:rsidR="00170362" w:rsidRPr="006E5BC0" w:rsidRDefault="00170362" w:rsidP="00170362">
      <w:pPr>
        <w:numPr>
          <w:ilvl w:val="0"/>
          <w:numId w:val="2"/>
        </w:numPr>
        <w:spacing w:line="360" w:lineRule="auto"/>
        <w:jc w:val="both"/>
        <w:textAlignment w:val="baseline"/>
        <w:rPr>
          <w:rFonts w:ascii="Times New Roman" w:eastAsia="Times New Roman" w:hAnsi="Times New Roman" w:cs="Times New Roman"/>
          <w:color w:val="000000"/>
        </w:rPr>
      </w:pPr>
      <w:r w:rsidRPr="006E5BC0">
        <w:rPr>
          <w:rFonts w:ascii="Times New Roman" w:eastAsia="Times New Roman" w:hAnsi="Times New Roman" w:cs="Times New Roman"/>
          <w:color w:val="000000"/>
        </w:rPr>
        <w:t xml:space="preserve">For gaining a competitive advantage post Covid-19, Twin Farms can be said to reduce their guest room cost however mainly high customer care facilities (Rana </w:t>
      </w:r>
      <w:r w:rsidRPr="006E5BC0">
        <w:rPr>
          <w:rFonts w:ascii="Times New Roman" w:eastAsia="Times New Roman" w:hAnsi="Times New Roman" w:cs="Times New Roman"/>
          <w:i/>
          <w:iCs/>
          <w:color w:val="000000"/>
        </w:rPr>
        <w:t>et al.</w:t>
      </w:r>
      <w:r w:rsidRPr="006E5BC0">
        <w:rPr>
          <w:rFonts w:ascii="Times New Roman" w:eastAsia="Times New Roman" w:hAnsi="Times New Roman" w:cs="Times New Roman"/>
          <w:color w:val="000000"/>
        </w:rPr>
        <w:t>, 2021).</w:t>
      </w:r>
    </w:p>
    <w:p w14:paraId="3B57BFDE" w14:textId="77777777" w:rsidR="00170362" w:rsidRPr="006E5BC0" w:rsidRDefault="00170362">
      <w:pPr>
        <w:rPr>
          <w:rFonts w:ascii="Times New Roman" w:eastAsia="Times New Roman" w:hAnsi="Times New Roman" w:cs="Times New Roman"/>
          <w:b/>
          <w:bCs/>
          <w:color w:val="000000"/>
        </w:rPr>
      </w:pPr>
      <w:r w:rsidRPr="006E5BC0">
        <w:rPr>
          <w:rFonts w:ascii="Times New Roman" w:eastAsia="Times New Roman" w:hAnsi="Times New Roman" w:cs="Times New Roman"/>
          <w:b/>
          <w:bCs/>
          <w:color w:val="000000"/>
        </w:rPr>
        <w:br w:type="page"/>
      </w:r>
    </w:p>
    <w:p w14:paraId="306879FF" w14:textId="77777777" w:rsidR="00170362" w:rsidRPr="006E5BC0" w:rsidRDefault="00170362" w:rsidP="00FB2CA8">
      <w:pPr>
        <w:pStyle w:val="Heading1"/>
      </w:pPr>
      <w:bookmarkStart w:id="7" w:name="_Toc85120066"/>
      <w:r w:rsidRPr="006E5BC0">
        <w:lastRenderedPageBreak/>
        <w:t>References</w:t>
      </w:r>
      <w:bookmarkEnd w:id="7"/>
    </w:p>
    <w:p w14:paraId="331CF704" w14:textId="77777777" w:rsidR="00170362" w:rsidRPr="006E5BC0" w:rsidRDefault="00170362" w:rsidP="00170362">
      <w:pPr>
        <w:spacing w:after="240" w:line="360" w:lineRule="auto"/>
        <w:jc w:val="both"/>
        <w:rPr>
          <w:rFonts w:ascii="Times New Roman" w:eastAsia="Times New Roman" w:hAnsi="Times New Roman" w:cs="Times New Roman"/>
        </w:rPr>
      </w:pPr>
      <w:proofErr w:type="spellStart"/>
      <w:r w:rsidRPr="006E5BC0">
        <w:rPr>
          <w:rFonts w:ascii="Times New Roman" w:eastAsia="Times New Roman" w:hAnsi="Times New Roman" w:cs="Times New Roman"/>
          <w:color w:val="222222"/>
          <w:shd w:val="clear" w:color="auto" w:fill="FFFFFF"/>
        </w:rPr>
        <w:t>Alshaketheep</w:t>
      </w:r>
      <w:proofErr w:type="spellEnd"/>
      <w:r w:rsidRPr="006E5BC0">
        <w:rPr>
          <w:rFonts w:ascii="Times New Roman" w:eastAsia="Times New Roman" w:hAnsi="Times New Roman" w:cs="Times New Roman"/>
          <w:color w:val="222222"/>
          <w:shd w:val="clear" w:color="auto" w:fill="FFFFFF"/>
        </w:rPr>
        <w:t xml:space="preserve">, K.M.K.I., Salah, A.A., ALOMARI, K.M., KHALED, A. and </w:t>
      </w:r>
      <w:proofErr w:type="spellStart"/>
      <w:r w:rsidRPr="006E5BC0">
        <w:rPr>
          <w:rFonts w:ascii="Times New Roman" w:eastAsia="Times New Roman" w:hAnsi="Times New Roman" w:cs="Times New Roman"/>
          <w:color w:val="222222"/>
          <w:shd w:val="clear" w:color="auto" w:fill="FFFFFF"/>
        </w:rPr>
        <w:t>Jray</w:t>
      </w:r>
      <w:proofErr w:type="spellEnd"/>
      <w:r w:rsidRPr="006E5BC0">
        <w:rPr>
          <w:rFonts w:ascii="Times New Roman" w:eastAsia="Times New Roman" w:hAnsi="Times New Roman" w:cs="Times New Roman"/>
          <w:color w:val="222222"/>
          <w:shd w:val="clear" w:color="auto" w:fill="FFFFFF"/>
        </w:rPr>
        <w:t xml:space="preserve">, A.A.A., 2020. Digital Marketing during COVID 19: Consumer’s Perspective. </w:t>
      </w:r>
      <w:r w:rsidRPr="006E5BC0">
        <w:rPr>
          <w:rFonts w:ascii="Times New Roman" w:eastAsia="Times New Roman" w:hAnsi="Times New Roman" w:cs="Times New Roman"/>
          <w:i/>
          <w:iCs/>
          <w:color w:val="222222"/>
          <w:shd w:val="clear" w:color="auto" w:fill="FFFFFF"/>
        </w:rPr>
        <w:t>WSEAS Transactions on Business and Economics</w:t>
      </w:r>
      <w:r w:rsidRPr="006E5BC0">
        <w:rPr>
          <w:rFonts w:ascii="Times New Roman" w:eastAsia="Times New Roman" w:hAnsi="Times New Roman" w:cs="Times New Roman"/>
          <w:color w:val="222222"/>
          <w:shd w:val="clear" w:color="auto" w:fill="FFFFFF"/>
        </w:rPr>
        <w:t>, pp.831-841.</w:t>
      </w:r>
    </w:p>
    <w:p w14:paraId="793D23F3"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Charlesworth, A., 2020. </w:t>
      </w:r>
      <w:r w:rsidRPr="006E5BC0">
        <w:rPr>
          <w:rFonts w:ascii="Times New Roman" w:eastAsia="Times New Roman" w:hAnsi="Times New Roman" w:cs="Times New Roman"/>
          <w:i/>
          <w:iCs/>
          <w:color w:val="222222"/>
          <w:shd w:val="clear" w:color="auto" w:fill="FFFFFF"/>
        </w:rPr>
        <w:t>Absolute Essentials of Digital Marketing</w:t>
      </w:r>
      <w:r w:rsidRPr="006E5BC0">
        <w:rPr>
          <w:rFonts w:ascii="Times New Roman" w:eastAsia="Times New Roman" w:hAnsi="Times New Roman" w:cs="Times New Roman"/>
          <w:color w:val="222222"/>
          <w:shd w:val="clear" w:color="auto" w:fill="FFFFFF"/>
        </w:rPr>
        <w:t>. Routledge.</w:t>
      </w:r>
    </w:p>
    <w:p w14:paraId="399916C4" w14:textId="77777777" w:rsidR="00170362" w:rsidRPr="006E5BC0" w:rsidRDefault="00170362" w:rsidP="00170362">
      <w:pPr>
        <w:spacing w:after="240"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Cooper, R.J., 2020. Pestle and mortal: the demise of community pharmacy in the UK.</w:t>
      </w:r>
    </w:p>
    <w:p w14:paraId="410B2FD9"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Das, S., 2021. </w:t>
      </w:r>
      <w:r w:rsidRPr="006E5BC0">
        <w:rPr>
          <w:rFonts w:ascii="Times New Roman" w:eastAsia="Times New Roman" w:hAnsi="Times New Roman" w:cs="Times New Roman"/>
          <w:i/>
          <w:iCs/>
          <w:color w:val="222222"/>
          <w:shd w:val="clear" w:color="auto" w:fill="FFFFFF"/>
        </w:rPr>
        <w:t>Search engine optimization and marketing: A recipe for success in digital marketing</w:t>
      </w:r>
      <w:r w:rsidRPr="006E5BC0">
        <w:rPr>
          <w:rFonts w:ascii="Times New Roman" w:eastAsia="Times New Roman" w:hAnsi="Times New Roman" w:cs="Times New Roman"/>
          <w:color w:val="222222"/>
          <w:shd w:val="clear" w:color="auto" w:fill="FFFFFF"/>
        </w:rPr>
        <w:t>. CRC Press.</w:t>
      </w:r>
    </w:p>
    <w:p w14:paraId="65377F15" w14:textId="77777777" w:rsidR="00170362" w:rsidRPr="006E5BC0" w:rsidRDefault="00170362" w:rsidP="00170362">
      <w:pPr>
        <w:spacing w:after="240"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Fan, T.Y., Lin, C.Y., Huang, C.C. and Chu, T.L., 2020. Time-domain fatigue analysis of multi-planar tubular joints for a jacket-type substructure of offshore wind turbines. </w:t>
      </w:r>
      <w:r w:rsidRPr="006E5BC0">
        <w:rPr>
          <w:rFonts w:ascii="Times New Roman" w:eastAsia="Times New Roman" w:hAnsi="Times New Roman" w:cs="Times New Roman"/>
          <w:i/>
          <w:iCs/>
          <w:color w:val="222222"/>
          <w:shd w:val="clear" w:color="auto" w:fill="FFFFFF"/>
        </w:rPr>
        <w:t>International Journal of Offshore and Polar Engineering</w:t>
      </w:r>
      <w:r w:rsidRPr="006E5BC0">
        <w:rPr>
          <w:rFonts w:ascii="Times New Roman" w:eastAsia="Times New Roman" w:hAnsi="Times New Roman" w:cs="Times New Roman"/>
          <w:color w:val="222222"/>
          <w:shd w:val="clear" w:color="auto" w:fill="FFFFFF"/>
        </w:rPr>
        <w:t xml:space="preserve">, </w:t>
      </w:r>
      <w:r w:rsidRPr="006E5BC0">
        <w:rPr>
          <w:rFonts w:ascii="Times New Roman" w:eastAsia="Times New Roman" w:hAnsi="Times New Roman" w:cs="Times New Roman"/>
          <w:i/>
          <w:iCs/>
          <w:color w:val="222222"/>
          <w:shd w:val="clear" w:color="auto" w:fill="FFFFFF"/>
        </w:rPr>
        <w:t>30</w:t>
      </w:r>
      <w:r w:rsidRPr="006E5BC0">
        <w:rPr>
          <w:rFonts w:ascii="Times New Roman" w:eastAsia="Times New Roman" w:hAnsi="Times New Roman" w:cs="Times New Roman"/>
          <w:color w:val="222222"/>
          <w:shd w:val="clear" w:color="auto" w:fill="FFFFFF"/>
        </w:rPr>
        <w:t>(01), pp.112-119.</w:t>
      </w:r>
    </w:p>
    <w:p w14:paraId="1D132E02" w14:textId="77777777" w:rsidR="00170362" w:rsidRPr="006E5BC0" w:rsidRDefault="00170362" w:rsidP="00170362">
      <w:pPr>
        <w:spacing w:after="240"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Gul, S., Jaleel, S. and </w:t>
      </w:r>
      <w:proofErr w:type="spellStart"/>
      <w:r w:rsidRPr="006E5BC0">
        <w:rPr>
          <w:rFonts w:ascii="Times New Roman" w:eastAsia="Times New Roman" w:hAnsi="Times New Roman" w:cs="Times New Roman"/>
          <w:color w:val="222222"/>
          <w:shd w:val="clear" w:color="auto" w:fill="FFFFFF"/>
        </w:rPr>
        <w:t>Asgher</w:t>
      </w:r>
      <w:proofErr w:type="spellEnd"/>
      <w:r w:rsidRPr="006E5BC0">
        <w:rPr>
          <w:rFonts w:ascii="Times New Roman" w:eastAsia="Times New Roman" w:hAnsi="Times New Roman" w:cs="Times New Roman"/>
          <w:color w:val="222222"/>
          <w:shd w:val="clear" w:color="auto" w:fill="FFFFFF"/>
        </w:rPr>
        <w:t xml:space="preserve">, M.F., 2020. SWOT Analysis of Gwadar and Chabahar Port. </w:t>
      </w:r>
      <w:r w:rsidRPr="006E5BC0">
        <w:rPr>
          <w:rFonts w:ascii="Times New Roman" w:eastAsia="Times New Roman" w:hAnsi="Times New Roman" w:cs="Times New Roman"/>
          <w:i/>
          <w:iCs/>
          <w:color w:val="222222"/>
          <w:shd w:val="clear" w:color="auto" w:fill="FFFFFF"/>
        </w:rPr>
        <w:t>Global Social Sciences Review</w:t>
      </w:r>
      <w:r w:rsidRPr="006E5BC0">
        <w:rPr>
          <w:rFonts w:ascii="Times New Roman" w:eastAsia="Times New Roman" w:hAnsi="Times New Roman" w:cs="Times New Roman"/>
          <w:color w:val="222222"/>
          <w:shd w:val="clear" w:color="auto" w:fill="FFFFFF"/>
        </w:rPr>
        <w:t xml:space="preserve">, </w:t>
      </w:r>
      <w:r w:rsidRPr="006E5BC0">
        <w:rPr>
          <w:rFonts w:ascii="Times New Roman" w:eastAsia="Times New Roman" w:hAnsi="Times New Roman" w:cs="Times New Roman"/>
          <w:i/>
          <w:iCs/>
          <w:color w:val="222222"/>
          <w:shd w:val="clear" w:color="auto" w:fill="FFFFFF"/>
        </w:rPr>
        <w:t>1</w:t>
      </w:r>
      <w:r w:rsidRPr="006E5BC0">
        <w:rPr>
          <w:rFonts w:ascii="Times New Roman" w:eastAsia="Times New Roman" w:hAnsi="Times New Roman" w:cs="Times New Roman"/>
          <w:color w:val="222222"/>
          <w:shd w:val="clear" w:color="auto" w:fill="FFFFFF"/>
        </w:rPr>
        <w:t>, pp.651-659.</w:t>
      </w:r>
    </w:p>
    <w:p w14:paraId="03D8D35A" w14:textId="77777777" w:rsidR="00170362" w:rsidRPr="006E5BC0" w:rsidRDefault="00170362" w:rsidP="00170362">
      <w:pPr>
        <w:spacing w:after="240" w:line="360" w:lineRule="auto"/>
        <w:jc w:val="both"/>
        <w:rPr>
          <w:rFonts w:ascii="Times New Roman" w:eastAsia="Times New Roman" w:hAnsi="Times New Roman" w:cs="Times New Roman"/>
        </w:rPr>
      </w:pPr>
      <w:proofErr w:type="spellStart"/>
      <w:r w:rsidRPr="006E5BC0">
        <w:rPr>
          <w:rFonts w:ascii="Times New Roman" w:eastAsia="Times New Roman" w:hAnsi="Times New Roman" w:cs="Times New Roman"/>
          <w:color w:val="222222"/>
          <w:shd w:val="clear" w:color="auto" w:fill="FFFFFF"/>
        </w:rPr>
        <w:t>Jetten</w:t>
      </w:r>
      <w:proofErr w:type="spellEnd"/>
      <w:r w:rsidRPr="006E5BC0">
        <w:rPr>
          <w:rFonts w:ascii="Times New Roman" w:eastAsia="Times New Roman" w:hAnsi="Times New Roman" w:cs="Times New Roman"/>
          <w:color w:val="222222"/>
          <w:shd w:val="clear" w:color="auto" w:fill="FFFFFF"/>
        </w:rPr>
        <w:t xml:space="preserve">, J., 2020. </w:t>
      </w:r>
      <w:r w:rsidRPr="006E5BC0">
        <w:rPr>
          <w:rFonts w:ascii="Times New Roman" w:eastAsia="Times New Roman" w:hAnsi="Times New Roman" w:cs="Times New Roman"/>
          <w:i/>
          <w:iCs/>
          <w:color w:val="222222"/>
          <w:shd w:val="clear" w:color="auto" w:fill="FFFFFF"/>
        </w:rPr>
        <w:t>Together apart: The psychology of COVID-19</w:t>
      </w:r>
      <w:r w:rsidRPr="006E5BC0">
        <w:rPr>
          <w:rFonts w:ascii="Times New Roman" w:eastAsia="Times New Roman" w:hAnsi="Times New Roman" w:cs="Times New Roman"/>
          <w:color w:val="222222"/>
          <w:shd w:val="clear" w:color="auto" w:fill="FFFFFF"/>
        </w:rPr>
        <w:t>. Sage.</w:t>
      </w:r>
    </w:p>
    <w:p w14:paraId="3030E842" w14:textId="77777777" w:rsidR="00170362" w:rsidRPr="006E5BC0" w:rsidRDefault="00170362" w:rsidP="00170362">
      <w:pPr>
        <w:spacing w:after="240" w:line="360" w:lineRule="auto"/>
        <w:jc w:val="both"/>
        <w:rPr>
          <w:rFonts w:ascii="Times New Roman" w:eastAsia="Times New Roman" w:hAnsi="Times New Roman" w:cs="Times New Roman"/>
        </w:rPr>
      </w:pPr>
      <w:proofErr w:type="spellStart"/>
      <w:r w:rsidRPr="006E5BC0">
        <w:rPr>
          <w:rFonts w:ascii="Times New Roman" w:eastAsia="Times New Roman" w:hAnsi="Times New Roman" w:cs="Times New Roman"/>
          <w:color w:val="222222"/>
          <w:shd w:val="clear" w:color="auto" w:fill="FFFFFF"/>
        </w:rPr>
        <w:t>Jingjit</w:t>
      </w:r>
      <w:proofErr w:type="spellEnd"/>
      <w:r w:rsidRPr="006E5BC0">
        <w:rPr>
          <w:rFonts w:ascii="Times New Roman" w:eastAsia="Times New Roman" w:hAnsi="Times New Roman" w:cs="Times New Roman"/>
          <w:color w:val="222222"/>
          <w:shd w:val="clear" w:color="auto" w:fill="FFFFFF"/>
        </w:rPr>
        <w:t xml:space="preserve">, S., Amin, M.H.A. and </w:t>
      </w:r>
      <w:proofErr w:type="spellStart"/>
      <w:r w:rsidRPr="006E5BC0">
        <w:rPr>
          <w:rFonts w:ascii="Times New Roman" w:eastAsia="Times New Roman" w:hAnsi="Times New Roman" w:cs="Times New Roman"/>
          <w:color w:val="222222"/>
          <w:shd w:val="clear" w:color="auto" w:fill="FFFFFF"/>
        </w:rPr>
        <w:t>Techato</w:t>
      </w:r>
      <w:proofErr w:type="spellEnd"/>
      <w:r w:rsidRPr="006E5BC0">
        <w:rPr>
          <w:rFonts w:ascii="Times New Roman" w:eastAsia="Times New Roman" w:hAnsi="Times New Roman" w:cs="Times New Roman"/>
          <w:color w:val="222222"/>
          <w:shd w:val="clear" w:color="auto" w:fill="FFFFFF"/>
        </w:rPr>
        <w:t>, K.A., 2021. Alternative Water Heating Technologies Replaced Instantaneous Water Heater in Hotel Sector–a SWOT-AHP Analysis.</w:t>
      </w:r>
    </w:p>
    <w:p w14:paraId="5F4AE72B" w14:textId="77777777" w:rsidR="00170362" w:rsidRPr="006E5BC0" w:rsidRDefault="00170362" w:rsidP="00170362">
      <w:pPr>
        <w:spacing w:after="240"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Leyva, E.S. and Parra, D.P., 2021. Environmental approach in the hotel industry: Riding the wave of change. </w:t>
      </w:r>
      <w:r w:rsidRPr="006E5BC0">
        <w:rPr>
          <w:rFonts w:ascii="Times New Roman" w:eastAsia="Times New Roman" w:hAnsi="Times New Roman" w:cs="Times New Roman"/>
          <w:i/>
          <w:iCs/>
          <w:color w:val="222222"/>
          <w:shd w:val="clear" w:color="auto" w:fill="FFFFFF"/>
        </w:rPr>
        <w:t>Sustainable Futures</w:t>
      </w:r>
      <w:r w:rsidRPr="006E5BC0">
        <w:rPr>
          <w:rFonts w:ascii="Times New Roman" w:eastAsia="Times New Roman" w:hAnsi="Times New Roman" w:cs="Times New Roman"/>
          <w:color w:val="222222"/>
          <w:shd w:val="clear" w:color="auto" w:fill="FFFFFF"/>
        </w:rPr>
        <w:t xml:space="preserve">, </w:t>
      </w:r>
      <w:r w:rsidRPr="006E5BC0">
        <w:rPr>
          <w:rFonts w:ascii="Times New Roman" w:eastAsia="Times New Roman" w:hAnsi="Times New Roman" w:cs="Times New Roman"/>
          <w:i/>
          <w:iCs/>
          <w:color w:val="222222"/>
          <w:shd w:val="clear" w:color="auto" w:fill="FFFFFF"/>
        </w:rPr>
        <w:t>3</w:t>
      </w:r>
      <w:r w:rsidRPr="006E5BC0">
        <w:rPr>
          <w:rFonts w:ascii="Times New Roman" w:eastAsia="Times New Roman" w:hAnsi="Times New Roman" w:cs="Times New Roman"/>
          <w:color w:val="222222"/>
          <w:shd w:val="clear" w:color="auto" w:fill="FFFFFF"/>
        </w:rPr>
        <w:t>, p.100050.</w:t>
      </w:r>
    </w:p>
    <w:p w14:paraId="5793497E" w14:textId="77777777" w:rsidR="00170362" w:rsidRPr="006E5BC0" w:rsidRDefault="00170362" w:rsidP="00170362">
      <w:pPr>
        <w:spacing w:after="240" w:line="360" w:lineRule="auto"/>
        <w:jc w:val="both"/>
        <w:rPr>
          <w:rFonts w:ascii="Times New Roman" w:eastAsia="Times New Roman" w:hAnsi="Times New Roman" w:cs="Times New Roman"/>
        </w:rPr>
      </w:pPr>
      <w:proofErr w:type="spellStart"/>
      <w:r w:rsidRPr="006E5BC0">
        <w:rPr>
          <w:rFonts w:ascii="Times New Roman" w:eastAsia="Times New Roman" w:hAnsi="Times New Roman" w:cs="Times New Roman"/>
          <w:color w:val="222222"/>
          <w:shd w:val="clear" w:color="auto" w:fill="FFFFFF"/>
        </w:rPr>
        <w:t>Linxi</w:t>
      </w:r>
      <w:proofErr w:type="spellEnd"/>
      <w:r w:rsidRPr="006E5BC0">
        <w:rPr>
          <w:rFonts w:ascii="Times New Roman" w:eastAsia="Times New Roman" w:hAnsi="Times New Roman" w:cs="Times New Roman"/>
          <w:color w:val="222222"/>
          <w:shd w:val="clear" w:color="auto" w:fill="FFFFFF"/>
        </w:rPr>
        <w:t xml:space="preserve">, X., 2021, September. The Digital Transformation Strategy of Hilton During COVID-19. In </w:t>
      </w:r>
      <w:r w:rsidRPr="006E5BC0">
        <w:rPr>
          <w:rFonts w:ascii="Times New Roman" w:eastAsia="Times New Roman" w:hAnsi="Times New Roman" w:cs="Times New Roman"/>
          <w:i/>
          <w:iCs/>
          <w:color w:val="222222"/>
          <w:shd w:val="clear" w:color="auto" w:fill="FFFFFF"/>
        </w:rPr>
        <w:t>2021 International Conference on Financial Management and Economic Transition (FMET 2021)</w:t>
      </w:r>
      <w:r w:rsidRPr="006E5BC0">
        <w:rPr>
          <w:rFonts w:ascii="Times New Roman" w:eastAsia="Times New Roman" w:hAnsi="Times New Roman" w:cs="Times New Roman"/>
          <w:color w:val="222222"/>
          <w:shd w:val="clear" w:color="auto" w:fill="FFFFFF"/>
        </w:rPr>
        <w:t xml:space="preserve"> (pp. 317-321). Atlantis Press.</w:t>
      </w:r>
    </w:p>
    <w:p w14:paraId="48773DB1"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Lupton, D. and Willis, K., 2021. COVID society: 3Introduction to the book. In </w:t>
      </w:r>
      <w:r w:rsidRPr="006E5BC0">
        <w:rPr>
          <w:rFonts w:ascii="Times New Roman" w:eastAsia="Times New Roman" w:hAnsi="Times New Roman" w:cs="Times New Roman"/>
          <w:i/>
          <w:iCs/>
          <w:color w:val="222222"/>
          <w:shd w:val="clear" w:color="auto" w:fill="FFFFFF"/>
        </w:rPr>
        <w:t>The COVID-19 Crisis</w:t>
      </w:r>
      <w:r w:rsidRPr="006E5BC0">
        <w:rPr>
          <w:rFonts w:ascii="Times New Roman" w:eastAsia="Times New Roman" w:hAnsi="Times New Roman" w:cs="Times New Roman"/>
          <w:color w:val="222222"/>
          <w:shd w:val="clear" w:color="auto" w:fill="FFFFFF"/>
        </w:rPr>
        <w:t xml:space="preserve"> (pp. 2-13). Routledge.</w:t>
      </w:r>
    </w:p>
    <w:p w14:paraId="21867DC1" w14:textId="77777777" w:rsidR="00170362" w:rsidRPr="006E5BC0" w:rsidRDefault="00170362" w:rsidP="00170362">
      <w:pPr>
        <w:spacing w:after="240" w:line="360" w:lineRule="auto"/>
        <w:jc w:val="both"/>
        <w:rPr>
          <w:rFonts w:ascii="Times New Roman" w:eastAsia="Times New Roman" w:hAnsi="Times New Roman" w:cs="Times New Roman"/>
        </w:rPr>
      </w:pPr>
      <w:proofErr w:type="spellStart"/>
      <w:r w:rsidRPr="006E5BC0">
        <w:rPr>
          <w:rFonts w:ascii="Times New Roman" w:eastAsia="Times New Roman" w:hAnsi="Times New Roman" w:cs="Times New Roman"/>
          <w:color w:val="222222"/>
          <w:shd w:val="clear" w:color="auto" w:fill="FFFFFF"/>
        </w:rPr>
        <w:t>Nosrati</w:t>
      </w:r>
      <w:proofErr w:type="spellEnd"/>
      <w:r w:rsidRPr="006E5BC0">
        <w:rPr>
          <w:rFonts w:ascii="Times New Roman" w:eastAsia="Times New Roman" w:hAnsi="Times New Roman" w:cs="Times New Roman"/>
          <w:color w:val="222222"/>
          <w:shd w:val="clear" w:color="auto" w:fill="FFFFFF"/>
        </w:rPr>
        <w:t xml:space="preserve">, N.H., Hosseini, M. and Abad, A.M.J., 2020. Investigating Effecting Factors on Health Tourism in Iran and Providing Solutions for Its Development Using SWOT Model. </w:t>
      </w:r>
      <w:r w:rsidRPr="006E5BC0">
        <w:rPr>
          <w:rFonts w:ascii="Times New Roman" w:eastAsia="Times New Roman" w:hAnsi="Times New Roman" w:cs="Times New Roman"/>
          <w:i/>
          <w:iCs/>
          <w:color w:val="222222"/>
          <w:shd w:val="clear" w:color="auto" w:fill="FFFFFF"/>
        </w:rPr>
        <w:t>International Journal of Information and Communication Sciences</w:t>
      </w:r>
      <w:r w:rsidRPr="006E5BC0">
        <w:rPr>
          <w:rFonts w:ascii="Times New Roman" w:eastAsia="Times New Roman" w:hAnsi="Times New Roman" w:cs="Times New Roman"/>
          <w:color w:val="222222"/>
          <w:shd w:val="clear" w:color="auto" w:fill="FFFFFF"/>
        </w:rPr>
        <w:t xml:space="preserve">, </w:t>
      </w:r>
      <w:r w:rsidRPr="006E5BC0">
        <w:rPr>
          <w:rFonts w:ascii="Times New Roman" w:eastAsia="Times New Roman" w:hAnsi="Times New Roman" w:cs="Times New Roman"/>
          <w:i/>
          <w:iCs/>
          <w:color w:val="222222"/>
          <w:shd w:val="clear" w:color="auto" w:fill="FFFFFF"/>
        </w:rPr>
        <w:t>5</w:t>
      </w:r>
      <w:r w:rsidRPr="006E5BC0">
        <w:rPr>
          <w:rFonts w:ascii="Times New Roman" w:eastAsia="Times New Roman" w:hAnsi="Times New Roman" w:cs="Times New Roman"/>
          <w:color w:val="222222"/>
          <w:shd w:val="clear" w:color="auto" w:fill="FFFFFF"/>
        </w:rPr>
        <w:t>(2), p.5.</w:t>
      </w:r>
    </w:p>
    <w:p w14:paraId="3F930F68"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lastRenderedPageBreak/>
        <w:t xml:space="preserve">Rana, G., Agarwal, S. and Sharma, R. eds., 2021. </w:t>
      </w:r>
      <w:r w:rsidRPr="006E5BC0">
        <w:rPr>
          <w:rFonts w:ascii="Times New Roman" w:eastAsia="Times New Roman" w:hAnsi="Times New Roman" w:cs="Times New Roman"/>
          <w:i/>
          <w:iCs/>
          <w:color w:val="222222"/>
          <w:shd w:val="clear" w:color="auto" w:fill="FFFFFF"/>
        </w:rPr>
        <w:t>Employer Branding for Competitive Advantage: Models and Implementation Strategies</w:t>
      </w:r>
      <w:r w:rsidRPr="006E5BC0">
        <w:rPr>
          <w:rFonts w:ascii="Times New Roman" w:eastAsia="Times New Roman" w:hAnsi="Times New Roman" w:cs="Times New Roman"/>
          <w:color w:val="222222"/>
          <w:shd w:val="clear" w:color="auto" w:fill="FFFFFF"/>
        </w:rPr>
        <w:t>. CRC Press.</w:t>
      </w:r>
    </w:p>
    <w:p w14:paraId="07C2EEC3"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Rana, N.P., Slade, E.L., </w:t>
      </w:r>
      <w:proofErr w:type="spellStart"/>
      <w:r w:rsidRPr="006E5BC0">
        <w:rPr>
          <w:rFonts w:ascii="Times New Roman" w:eastAsia="Times New Roman" w:hAnsi="Times New Roman" w:cs="Times New Roman"/>
          <w:color w:val="222222"/>
          <w:shd w:val="clear" w:color="auto" w:fill="FFFFFF"/>
        </w:rPr>
        <w:t>Sahu</w:t>
      </w:r>
      <w:proofErr w:type="spellEnd"/>
      <w:r w:rsidRPr="006E5BC0">
        <w:rPr>
          <w:rFonts w:ascii="Times New Roman" w:eastAsia="Times New Roman" w:hAnsi="Times New Roman" w:cs="Times New Roman"/>
          <w:color w:val="222222"/>
          <w:shd w:val="clear" w:color="auto" w:fill="FFFFFF"/>
        </w:rPr>
        <w:t xml:space="preserve">, G.P., </w:t>
      </w:r>
      <w:proofErr w:type="spellStart"/>
      <w:r w:rsidRPr="006E5BC0">
        <w:rPr>
          <w:rFonts w:ascii="Times New Roman" w:eastAsia="Times New Roman" w:hAnsi="Times New Roman" w:cs="Times New Roman"/>
          <w:color w:val="222222"/>
          <w:shd w:val="clear" w:color="auto" w:fill="FFFFFF"/>
        </w:rPr>
        <w:t>Kizgin</w:t>
      </w:r>
      <w:proofErr w:type="spellEnd"/>
      <w:r w:rsidRPr="006E5BC0">
        <w:rPr>
          <w:rFonts w:ascii="Times New Roman" w:eastAsia="Times New Roman" w:hAnsi="Times New Roman" w:cs="Times New Roman"/>
          <w:color w:val="222222"/>
          <w:shd w:val="clear" w:color="auto" w:fill="FFFFFF"/>
        </w:rPr>
        <w:t xml:space="preserve">, H., Singh, N., Dey, B., Gutierrez, A. and Dwivedi, Y.K. eds., 2020. </w:t>
      </w:r>
      <w:r w:rsidRPr="006E5BC0">
        <w:rPr>
          <w:rFonts w:ascii="Times New Roman" w:eastAsia="Times New Roman" w:hAnsi="Times New Roman" w:cs="Times New Roman"/>
          <w:i/>
          <w:iCs/>
          <w:color w:val="222222"/>
          <w:shd w:val="clear" w:color="auto" w:fill="FFFFFF"/>
        </w:rPr>
        <w:t>Digital and social media marketing: Emerging applications and theoretical development</w:t>
      </w:r>
      <w:r w:rsidRPr="006E5BC0">
        <w:rPr>
          <w:rFonts w:ascii="Times New Roman" w:eastAsia="Times New Roman" w:hAnsi="Times New Roman" w:cs="Times New Roman"/>
          <w:color w:val="222222"/>
          <w:shd w:val="clear" w:color="auto" w:fill="FFFFFF"/>
        </w:rPr>
        <w:t>. Springer.</w:t>
      </w:r>
    </w:p>
    <w:p w14:paraId="5C4E6A7B" w14:textId="77777777" w:rsidR="00170362" w:rsidRPr="006E5BC0" w:rsidRDefault="00170362" w:rsidP="00170362">
      <w:pPr>
        <w:spacing w:line="360" w:lineRule="auto"/>
        <w:jc w:val="both"/>
        <w:rPr>
          <w:rFonts w:ascii="Times New Roman" w:eastAsia="Times New Roman" w:hAnsi="Times New Roman" w:cs="Times New Roman"/>
        </w:rPr>
      </w:pPr>
      <w:proofErr w:type="spellStart"/>
      <w:r w:rsidRPr="006E5BC0">
        <w:rPr>
          <w:rFonts w:ascii="Times New Roman" w:eastAsia="Times New Roman" w:hAnsi="Times New Roman" w:cs="Times New Roman"/>
          <w:color w:val="222222"/>
          <w:shd w:val="clear" w:color="auto" w:fill="FFFFFF"/>
        </w:rPr>
        <w:t>Thaichon</w:t>
      </w:r>
      <w:proofErr w:type="spellEnd"/>
      <w:r w:rsidRPr="006E5BC0">
        <w:rPr>
          <w:rFonts w:ascii="Times New Roman" w:eastAsia="Times New Roman" w:hAnsi="Times New Roman" w:cs="Times New Roman"/>
          <w:color w:val="222222"/>
          <w:shd w:val="clear" w:color="auto" w:fill="FFFFFF"/>
        </w:rPr>
        <w:t xml:space="preserve">, P. and </w:t>
      </w:r>
      <w:proofErr w:type="spellStart"/>
      <w:r w:rsidRPr="006E5BC0">
        <w:rPr>
          <w:rFonts w:ascii="Times New Roman" w:eastAsia="Times New Roman" w:hAnsi="Times New Roman" w:cs="Times New Roman"/>
          <w:color w:val="222222"/>
          <w:shd w:val="clear" w:color="auto" w:fill="FFFFFF"/>
        </w:rPr>
        <w:t>Ratten</w:t>
      </w:r>
      <w:proofErr w:type="spellEnd"/>
      <w:r w:rsidRPr="006E5BC0">
        <w:rPr>
          <w:rFonts w:ascii="Times New Roman" w:eastAsia="Times New Roman" w:hAnsi="Times New Roman" w:cs="Times New Roman"/>
          <w:color w:val="222222"/>
          <w:shd w:val="clear" w:color="auto" w:fill="FFFFFF"/>
        </w:rPr>
        <w:t xml:space="preserve">, V. eds., 2021. </w:t>
      </w:r>
      <w:r w:rsidRPr="006E5BC0">
        <w:rPr>
          <w:rFonts w:ascii="Times New Roman" w:eastAsia="Times New Roman" w:hAnsi="Times New Roman" w:cs="Times New Roman"/>
          <w:i/>
          <w:iCs/>
          <w:color w:val="222222"/>
          <w:shd w:val="clear" w:color="auto" w:fill="FFFFFF"/>
        </w:rPr>
        <w:t>Developing Digital Marketing: Relationship Perspectives</w:t>
      </w:r>
      <w:r w:rsidRPr="006E5BC0">
        <w:rPr>
          <w:rFonts w:ascii="Times New Roman" w:eastAsia="Times New Roman" w:hAnsi="Times New Roman" w:cs="Times New Roman"/>
          <w:color w:val="222222"/>
          <w:shd w:val="clear" w:color="auto" w:fill="FFFFFF"/>
        </w:rPr>
        <w:t>. Emerald Group Publishing.</w:t>
      </w:r>
    </w:p>
    <w:p w14:paraId="4757E100" w14:textId="77777777" w:rsidR="00170362" w:rsidRPr="006E5BC0" w:rsidRDefault="00170362" w:rsidP="00170362">
      <w:pPr>
        <w:spacing w:after="240"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Twin Farms. 2021. </w:t>
      </w:r>
      <w:r w:rsidRPr="006E5BC0">
        <w:rPr>
          <w:rFonts w:ascii="Times New Roman" w:eastAsia="Times New Roman" w:hAnsi="Times New Roman" w:cs="Times New Roman"/>
          <w:i/>
          <w:iCs/>
          <w:color w:val="222222"/>
          <w:shd w:val="clear" w:color="auto" w:fill="FFFFFF"/>
        </w:rPr>
        <w:t>Inclusive Vermont Resort and Spa</w:t>
      </w:r>
      <w:r w:rsidRPr="006E5BC0">
        <w:rPr>
          <w:rFonts w:ascii="Times New Roman" w:eastAsia="Times New Roman" w:hAnsi="Times New Roman" w:cs="Times New Roman"/>
          <w:color w:val="222222"/>
          <w:shd w:val="clear" w:color="auto" w:fill="FFFFFF"/>
        </w:rPr>
        <w:t>. [online] Available at: https://www.twinfarms.com/ [Accessed 14 Oct. 2021].</w:t>
      </w:r>
    </w:p>
    <w:p w14:paraId="115FA18F" w14:textId="77777777" w:rsidR="00170362" w:rsidRPr="006E5BC0" w:rsidRDefault="00170362" w:rsidP="00170362">
      <w:pPr>
        <w:spacing w:line="360" w:lineRule="auto"/>
        <w:jc w:val="both"/>
        <w:rPr>
          <w:rFonts w:ascii="Times New Roman" w:eastAsia="Times New Roman" w:hAnsi="Times New Roman" w:cs="Times New Roman"/>
        </w:rPr>
      </w:pPr>
      <w:r w:rsidRPr="006E5BC0">
        <w:rPr>
          <w:rFonts w:ascii="Times New Roman" w:eastAsia="Times New Roman" w:hAnsi="Times New Roman" w:cs="Times New Roman"/>
          <w:color w:val="222222"/>
          <w:shd w:val="clear" w:color="auto" w:fill="FFFFFF"/>
        </w:rPr>
        <w:t xml:space="preserve">Weinstein, A. and Johnson, W.C., 2020. </w:t>
      </w:r>
      <w:r w:rsidRPr="006E5BC0">
        <w:rPr>
          <w:rFonts w:ascii="Times New Roman" w:eastAsia="Times New Roman" w:hAnsi="Times New Roman" w:cs="Times New Roman"/>
          <w:i/>
          <w:iCs/>
          <w:color w:val="222222"/>
          <w:shd w:val="clear" w:color="auto" w:fill="FFFFFF"/>
        </w:rPr>
        <w:t>Designing and delivering superior customer value: concepts, cases, and applications</w:t>
      </w:r>
      <w:r w:rsidRPr="006E5BC0">
        <w:rPr>
          <w:rFonts w:ascii="Times New Roman" w:eastAsia="Times New Roman" w:hAnsi="Times New Roman" w:cs="Times New Roman"/>
          <w:color w:val="222222"/>
          <w:shd w:val="clear" w:color="auto" w:fill="FFFFFF"/>
        </w:rPr>
        <w:t>. CRC press.</w:t>
      </w:r>
    </w:p>
    <w:p w14:paraId="1CC59549" w14:textId="77777777" w:rsidR="00170362" w:rsidRPr="006E5BC0" w:rsidRDefault="00170362" w:rsidP="00170362">
      <w:pPr>
        <w:spacing w:after="240" w:line="360" w:lineRule="auto"/>
        <w:jc w:val="both"/>
        <w:rPr>
          <w:rFonts w:ascii="Times New Roman" w:eastAsia="Times New Roman" w:hAnsi="Times New Roman" w:cs="Times New Roman"/>
        </w:rPr>
      </w:pPr>
      <w:proofErr w:type="spellStart"/>
      <w:r w:rsidRPr="006E5BC0">
        <w:rPr>
          <w:rFonts w:ascii="Times New Roman" w:eastAsia="Times New Roman" w:hAnsi="Times New Roman" w:cs="Times New Roman"/>
          <w:color w:val="222222"/>
          <w:shd w:val="clear" w:color="auto" w:fill="FFFFFF"/>
        </w:rPr>
        <w:t>Wulandari</w:t>
      </w:r>
      <w:proofErr w:type="spellEnd"/>
      <w:r w:rsidRPr="006E5BC0">
        <w:rPr>
          <w:rFonts w:ascii="Times New Roman" w:eastAsia="Times New Roman" w:hAnsi="Times New Roman" w:cs="Times New Roman"/>
          <w:color w:val="222222"/>
          <w:shd w:val="clear" w:color="auto" w:fill="FFFFFF"/>
        </w:rPr>
        <w:t xml:space="preserve">, R., Amanda, G. and Salim, R.D., 2021. Foreign Direct Investment Opportunity for Modified Cassava Starch in Indonesia. </w:t>
      </w:r>
      <w:r w:rsidRPr="006E5BC0">
        <w:rPr>
          <w:rFonts w:ascii="Times New Roman" w:eastAsia="Times New Roman" w:hAnsi="Times New Roman" w:cs="Times New Roman"/>
          <w:i/>
          <w:iCs/>
          <w:color w:val="222222"/>
          <w:shd w:val="clear" w:color="auto" w:fill="FFFFFF"/>
        </w:rPr>
        <w:t>Business Economic, Communication, and Social Sciences (BECOSS) Journal</w:t>
      </w:r>
      <w:r w:rsidRPr="006E5BC0">
        <w:rPr>
          <w:rFonts w:ascii="Times New Roman" w:eastAsia="Times New Roman" w:hAnsi="Times New Roman" w:cs="Times New Roman"/>
          <w:color w:val="222222"/>
          <w:shd w:val="clear" w:color="auto" w:fill="FFFFFF"/>
        </w:rPr>
        <w:t xml:space="preserve">, </w:t>
      </w:r>
      <w:r w:rsidRPr="006E5BC0">
        <w:rPr>
          <w:rFonts w:ascii="Times New Roman" w:eastAsia="Times New Roman" w:hAnsi="Times New Roman" w:cs="Times New Roman"/>
          <w:i/>
          <w:iCs/>
          <w:color w:val="222222"/>
          <w:shd w:val="clear" w:color="auto" w:fill="FFFFFF"/>
        </w:rPr>
        <w:t>3</w:t>
      </w:r>
      <w:r w:rsidRPr="006E5BC0">
        <w:rPr>
          <w:rFonts w:ascii="Times New Roman" w:eastAsia="Times New Roman" w:hAnsi="Times New Roman" w:cs="Times New Roman"/>
          <w:color w:val="222222"/>
          <w:shd w:val="clear" w:color="auto" w:fill="FFFFFF"/>
        </w:rPr>
        <w:t>(1), pp.9-23.</w:t>
      </w:r>
    </w:p>
    <w:sectPr w:rsidR="00170362" w:rsidRPr="006E5BC0" w:rsidSect="00E77367">
      <w:headerReference w:type="default" r:id="rId9"/>
      <w:footerReference w:type="default" r:id="rId10"/>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0E21E91" w14:textId="77777777" w:rsidR="00C56C33" w:rsidRDefault="00C56C33" w:rsidP="00E77367">
      <w:r>
        <w:separator/>
      </w:r>
    </w:p>
  </w:endnote>
  <w:endnote w:type="continuationSeparator" w:id="0">
    <w:p w14:paraId="394FCE8B" w14:textId="77777777" w:rsidR="00C56C33" w:rsidRDefault="00C56C33" w:rsidP="00E7736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2910853"/>
      <w:docPartObj>
        <w:docPartGallery w:val="Page Numbers (Bottom of Page)"/>
        <w:docPartUnique/>
      </w:docPartObj>
    </w:sdtPr>
    <w:sdtEndPr/>
    <w:sdtContent>
      <w:p w14:paraId="53BC76A3" w14:textId="77777777" w:rsidR="009559E2" w:rsidRDefault="00C56C33">
        <w:pPr>
          <w:pStyle w:val="Footer"/>
          <w:jc w:val="right"/>
        </w:pPr>
        <w:r>
          <w:fldChar w:fldCharType="begin"/>
        </w:r>
        <w:r>
          <w:instrText xml:space="preserve"> PAGE   \* MERGEFORMAT </w:instrText>
        </w:r>
        <w:r>
          <w:fldChar w:fldCharType="separate"/>
        </w:r>
        <w:r w:rsidR="006E5BC0">
          <w:rPr>
            <w:noProof/>
          </w:rPr>
          <w:t>8</w:t>
        </w:r>
        <w:r>
          <w:rPr>
            <w:noProof/>
          </w:rPr>
          <w:fldChar w:fldCharType="end"/>
        </w:r>
      </w:p>
    </w:sdtContent>
  </w:sdt>
  <w:p w14:paraId="00202CDA" w14:textId="77777777" w:rsidR="009559E2" w:rsidRDefault="009559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D8FA83" w14:textId="77777777" w:rsidR="00C56C33" w:rsidRDefault="00C56C33" w:rsidP="00E77367">
      <w:r>
        <w:separator/>
      </w:r>
    </w:p>
  </w:footnote>
  <w:footnote w:type="continuationSeparator" w:id="0">
    <w:p w14:paraId="69FA7C8B" w14:textId="77777777" w:rsidR="00C56C33" w:rsidRDefault="00C56C33" w:rsidP="00E77367">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A35FCA" w14:textId="77777777" w:rsidR="00E77367" w:rsidRDefault="001F73AE">
    <w:pPr>
      <w:pBdr>
        <w:top w:val="nil"/>
        <w:left w:val="nil"/>
        <w:bottom w:val="nil"/>
        <w:right w:val="nil"/>
        <w:between w:val="nil"/>
      </w:pBdr>
      <w:tabs>
        <w:tab w:val="center" w:pos="4513"/>
        <w:tab w:val="right" w:pos="9026"/>
      </w:tabs>
      <w:rPr>
        <w:color w:val="000000"/>
      </w:rPr>
    </w:pPr>
    <w:r>
      <w:rPr>
        <w:noProof/>
        <w:color w:val="000000"/>
        <w:lang w:val="en-IN" w:eastAsia="en-IN"/>
      </w:rPr>
      <w:drawing>
        <wp:inline distT="0" distB="0" distL="0" distR="0" wp14:anchorId="7D4B886B" wp14:editId="55BD768B">
          <wp:extent cx="3108960" cy="931034"/>
          <wp:effectExtent l="0" t="0" r="0" b="0"/>
          <wp:docPr id="9" name="image2.jpg"/>
          <wp:cNvGraphicFramePr/>
          <a:graphic xmlns:a="http://schemas.openxmlformats.org/drawingml/2006/main">
            <a:graphicData uri="http://schemas.openxmlformats.org/drawingml/2006/picture">
              <pic:pic xmlns:pic="http://schemas.openxmlformats.org/drawingml/2006/picture">
                <pic:nvPicPr>
                  <pic:cNvPr id="0" name="image2.jpg"/>
                  <pic:cNvPicPr preferRelativeResize="0"/>
                </pic:nvPicPr>
                <pic:blipFill>
                  <a:blip r:embed="rId1"/>
                  <a:srcRect/>
                  <a:stretch>
                    <a:fillRect/>
                  </a:stretch>
                </pic:blipFill>
                <pic:spPr>
                  <a:xfrm>
                    <a:off x="0" y="0"/>
                    <a:ext cx="3108960" cy="931034"/>
                  </a:xfrm>
                  <a:prstGeom prst="rect">
                    <a:avLst/>
                  </a:prstGeom>
                  <a:ln/>
                </pic:spPr>
              </pic:pic>
            </a:graphicData>
          </a:graphic>
        </wp:inline>
      </w:drawing>
    </w:r>
    <w:r>
      <w:rPr>
        <w:noProof/>
        <w:color w:val="000000"/>
        <w:lang w:val="en-IN" w:eastAsia="en-IN"/>
      </w:rPr>
      <w:drawing>
        <wp:inline distT="0" distB="0" distL="0" distR="0" wp14:anchorId="60798E22" wp14:editId="324E8DD0">
          <wp:extent cx="2252096" cy="1126048"/>
          <wp:effectExtent l="0" t="0" r="0" b="0"/>
          <wp:docPr id="10" name="image1.jpg"/>
          <wp:cNvGraphicFramePr/>
          <a:graphic xmlns:a="http://schemas.openxmlformats.org/drawingml/2006/main">
            <a:graphicData uri="http://schemas.openxmlformats.org/drawingml/2006/picture">
              <pic:pic xmlns:pic="http://schemas.openxmlformats.org/drawingml/2006/picture">
                <pic:nvPicPr>
                  <pic:cNvPr id="0" name="image1.jpg"/>
                  <pic:cNvPicPr preferRelativeResize="0"/>
                </pic:nvPicPr>
                <pic:blipFill>
                  <a:blip r:embed="rId2"/>
                  <a:srcRect/>
                  <a:stretch>
                    <a:fillRect/>
                  </a:stretch>
                </pic:blipFill>
                <pic:spPr>
                  <a:xfrm>
                    <a:off x="0" y="0"/>
                    <a:ext cx="2252096" cy="1126048"/>
                  </a:xfrm>
                  <a:prstGeom prst="rect">
                    <a:avLst/>
                  </a:prstGeom>
                  <a:ln/>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3213B0D"/>
    <w:multiLevelType w:val="multilevel"/>
    <w:tmpl w:val="8786C1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6F101023"/>
    <w:multiLevelType w:val="multilevel"/>
    <w:tmpl w:val="97C62D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7367"/>
    <w:rsid w:val="00015E28"/>
    <w:rsid w:val="00170362"/>
    <w:rsid w:val="001703CF"/>
    <w:rsid w:val="001F73AE"/>
    <w:rsid w:val="006E5BC0"/>
    <w:rsid w:val="007B6EC2"/>
    <w:rsid w:val="009559E2"/>
    <w:rsid w:val="00BD63F5"/>
    <w:rsid w:val="00C56C33"/>
    <w:rsid w:val="00C94053"/>
    <w:rsid w:val="00E77367"/>
    <w:rsid w:val="00FB2CA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039AE26"/>
  <w15:docId w15:val="{4B0BDAAC-60B4-482F-BDF5-19B6D970F0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4"/>
        <w:szCs w:val="24"/>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7367"/>
  </w:style>
  <w:style w:type="paragraph" w:styleId="Heading1">
    <w:name w:val="heading 1"/>
    <w:basedOn w:val="Normal1"/>
    <w:next w:val="Normal1"/>
    <w:rsid w:val="00FB2CA8"/>
    <w:pPr>
      <w:keepNext/>
      <w:keepLines/>
      <w:spacing w:before="480" w:after="120" w:line="360" w:lineRule="auto"/>
      <w:jc w:val="both"/>
      <w:outlineLvl w:val="0"/>
    </w:pPr>
    <w:rPr>
      <w:rFonts w:ascii="Times New Roman" w:hAnsi="Times New Roman"/>
      <w:b/>
      <w:color w:val="000000" w:themeColor="text1"/>
      <w:sz w:val="32"/>
      <w:szCs w:val="48"/>
    </w:rPr>
  </w:style>
  <w:style w:type="paragraph" w:styleId="Heading2">
    <w:name w:val="heading 2"/>
    <w:basedOn w:val="Normal1"/>
    <w:next w:val="Normal1"/>
    <w:rsid w:val="00E77367"/>
    <w:pPr>
      <w:keepNext/>
      <w:keepLines/>
      <w:spacing w:before="360" w:after="80"/>
      <w:outlineLvl w:val="1"/>
    </w:pPr>
    <w:rPr>
      <w:b/>
      <w:sz w:val="36"/>
      <w:szCs w:val="36"/>
    </w:rPr>
  </w:style>
  <w:style w:type="paragraph" w:styleId="Heading3">
    <w:name w:val="heading 3"/>
    <w:basedOn w:val="Normal1"/>
    <w:next w:val="Normal1"/>
    <w:rsid w:val="00E77367"/>
    <w:pPr>
      <w:keepNext/>
      <w:keepLines/>
      <w:spacing w:before="280" w:after="80"/>
      <w:outlineLvl w:val="2"/>
    </w:pPr>
    <w:rPr>
      <w:b/>
      <w:sz w:val="28"/>
      <w:szCs w:val="28"/>
    </w:rPr>
  </w:style>
  <w:style w:type="paragraph" w:styleId="Heading4">
    <w:name w:val="heading 4"/>
    <w:basedOn w:val="Normal1"/>
    <w:next w:val="Normal1"/>
    <w:rsid w:val="00E77367"/>
    <w:pPr>
      <w:keepNext/>
      <w:keepLines/>
      <w:spacing w:before="240" w:after="40"/>
      <w:outlineLvl w:val="3"/>
    </w:pPr>
    <w:rPr>
      <w:b/>
    </w:rPr>
  </w:style>
  <w:style w:type="paragraph" w:styleId="Heading5">
    <w:name w:val="heading 5"/>
    <w:basedOn w:val="Normal1"/>
    <w:next w:val="Normal1"/>
    <w:rsid w:val="00E77367"/>
    <w:pPr>
      <w:keepNext/>
      <w:keepLines/>
      <w:spacing w:before="220" w:after="40"/>
      <w:outlineLvl w:val="4"/>
    </w:pPr>
    <w:rPr>
      <w:b/>
      <w:sz w:val="22"/>
      <w:szCs w:val="22"/>
    </w:rPr>
  </w:style>
  <w:style w:type="paragraph" w:styleId="Heading6">
    <w:name w:val="heading 6"/>
    <w:basedOn w:val="Normal1"/>
    <w:next w:val="Normal1"/>
    <w:rsid w:val="00E77367"/>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E77367"/>
  </w:style>
  <w:style w:type="paragraph" w:styleId="Title">
    <w:name w:val="Title"/>
    <w:basedOn w:val="Normal1"/>
    <w:next w:val="Normal1"/>
    <w:rsid w:val="00E77367"/>
    <w:pPr>
      <w:keepNext/>
      <w:keepLines/>
      <w:spacing w:before="480" w:after="120"/>
    </w:pPr>
    <w:rPr>
      <w:b/>
      <w:sz w:val="72"/>
      <w:szCs w:val="72"/>
    </w:rPr>
  </w:style>
  <w:style w:type="table" w:styleId="TableGrid">
    <w:name w:val="Table Grid"/>
    <w:basedOn w:val="TableNormal"/>
    <w:uiPriority w:val="39"/>
    <w:rsid w:val="00FB5465"/>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B5465"/>
    <w:pPr>
      <w:ind w:left="720"/>
      <w:contextualSpacing/>
    </w:pPr>
  </w:style>
  <w:style w:type="paragraph" w:styleId="Header">
    <w:name w:val="header"/>
    <w:basedOn w:val="Normal"/>
    <w:link w:val="HeaderChar"/>
    <w:uiPriority w:val="99"/>
    <w:unhideWhenUsed/>
    <w:rsid w:val="00576798"/>
    <w:pPr>
      <w:tabs>
        <w:tab w:val="center" w:pos="4513"/>
        <w:tab w:val="right" w:pos="9026"/>
      </w:tabs>
    </w:pPr>
  </w:style>
  <w:style w:type="character" w:customStyle="1" w:styleId="HeaderChar">
    <w:name w:val="Header Char"/>
    <w:basedOn w:val="DefaultParagraphFont"/>
    <w:link w:val="Header"/>
    <w:uiPriority w:val="99"/>
    <w:rsid w:val="00576798"/>
  </w:style>
  <w:style w:type="paragraph" w:styleId="Footer">
    <w:name w:val="footer"/>
    <w:basedOn w:val="Normal"/>
    <w:link w:val="FooterChar"/>
    <w:uiPriority w:val="99"/>
    <w:unhideWhenUsed/>
    <w:rsid w:val="00576798"/>
    <w:pPr>
      <w:tabs>
        <w:tab w:val="center" w:pos="4513"/>
        <w:tab w:val="right" w:pos="9026"/>
      </w:tabs>
    </w:pPr>
  </w:style>
  <w:style w:type="character" w:customStyle="1" w:styleId="FooterChar">
    <w:name w:val="Footer Char"/>
    <w:basedOn w:val="DefaultParagraphFont"/>
    <w:link w:val="Footer"/>
    <w:uiPriority w:val="99"/>
    <w:rsid w:val="00576798"/>
  </w:style>
  <w:style w:type="paragraph" w:styleId="NoSpacing">
    <w:name w:val="No Spacing"/>
    <w:uiPriority w:val="1"/>
    <w:qFormat/>
    <w:rsid w:val="00576798"/>
    <w:rPr>
      <w:rFonts w:eastAsiaTheme="minorEastAsia"/>
      <w:sz w:val="22"/>
      <w:szCs w:val="22"/>
      <w:lang w:val="en-US" w:eastAsia="zh-CN"/>
    </w:rPr>
  </w:style>
  <w:style w:type="paragraph" w:styleId="Subtitle">
    <w:name w:val="Subtitle"/>
    <w:basedOn w:val="Normal"/>
    <w:next w:val="Normal"/>
    <w:rsid w:val="00E77367"/>
    <w:pPr>
      <w:keepNext/>
      <w:keepLines/>
      <w:spacing w:before="360" w:after="80"/>
    </w:pPr>
    <w:rPr>
      <w:rFonts w:ascii="Georgia" w:eastAsia="Georgia" w:hAnsi="Georgia" w:cs="Georgia"/>
      <w:i/>
      <w:color w:val="666666"/>
      <w:sz w:val="48"/>
      <w:szCs w:val="48"/>
    </w:rPr>
  </w:style>
  <w:style w:type="table" w:customStyle="1" w:styleId="a">
    <w:basedOn w:val="TableNormal"/>
    <w:rsid w:val="00E77367"/>
    <w:tblPr>
      <w:tblStyleRowBandSize w:val="1"/>
      <w:tblStyleColBandSize w:val="1"/>
    </w:tblPr>
  </w:style>
  <w:style w:type="paragraph" w:styleId="BalloonText">
    <w:name w:val="Balloon Text"/>
    <w:basedOn w:val="Normal"/>
    <w:link w:val="BalloonTextChar"/>
    <w:uiPriority w:val="99"/>
    <w:semiHidden/>
    <w:unhideWhenUsed/>
    <w:rsid w:val="00170362"/>
    <w:rPr>
      <w:rFonts w:ascii="Tahoma" w:hAnsi="Tahoma" w:cs="Tahoma"/>
      <w:sz w:val="16"/>
      <w:szCs w:val="16"/>
    </w:rPr>
  </w:style>
  <w:style w:type="character" w:customStyle="1" w:styleId="BalloonTextChar">
    <w:name w:val="Balloon Text Char"/>
    <w:basedOn w:val="DefaultParagraphFont"/>
    <w:link w:val="BalloonText"/>
    <w:uiPriority w:val="99"/>
    <w:semiHidden/>
    <w:rsid w:val="00170362"/>
    <w:rPr>
      <w:rFonts w:ascii="Tahoma" w:hAnsi="Tahoma" w:cs="Tahoma"/>
      <w:sz w:val="16"/>
      <w:szCs w:val="16"/>
    </w:rPr>
  </w:style>
  <w:style w:type="paragraph" w:styleId="NormalWeb">
    <w:name w:val="Normal (Web)"/>
    <w:basedOn w:val="Normal"/>
    <w:uiPriority w:val="99"/>
    <w:semiHidden/>
    <w:unhideWhenUsed/>
    <w:rsid w:val="00170362"/>
    <w:pPr>
      <w:spacing w:before="100" w:beforeAutospacing="1" w:after="100" w:afterAutospacing="1"/>
    </w:pPr>
    <w:rPr>
      <w:rFonts w:ascii="Times New Roman" w:eastAsia="Times New Roman" w:hAnsi="Times New Roman" w:cs="Times New Roman"/>
    </w:rPr>
  </w:style>
  <w:style w:type="paragraph" w:styleId="TOCHeading">
    <w:name w:val="TOC Heading"/>
    <w:basedOn w:val="Heading1"/>
    <w:next w:val="Normal"/>
    <w:uiPriority w:val="39"/>
    <w:semiHidden/>
    <w:unhideWhenUsed/>
    <w:qFormat/>
    <w:rsid w:val="009559E2"/>
    <w:pPr>
      <w:spacing w:after="0" w:line="276" w:lineRule="auto"/>
      <w:jc w:val="left"/>
      <w:outlineLvl w:val="9"/>
    </w:pPr>
    <w:rPr>
      <w:rFonts w:asciiTheme="majorHAnsi" w:eastAsiaTheme="majorEastAsia" w:hAnsiTheme="majorHAnsi" w:cstheme="majorBidi"/>
      <w:bCs/>
      <w:color w:val="2F5496" w:themeColor="accent1" w:themeShade="BF"/>
      <w:sz w:val="28"/>
      <w:szCs w:val="28"/>
      <w:lang w:val="en-US" w:eastAsia="en-US"/>
    </w:rPr>
  </w:style>
  <w:style w:type="paragraph" w:styleId="TOC1">
    <w:name w:val="toc 1"/>
    <w:basedOn w:val="Normal"/>
    <w:next w:val="Normal"/>
    <w:autoRedefine/>
    <w:uiPriority w:val="39"/>
    <w:unhideWhenUsed/>
    <w:rsid w:val="009559E2"/>
    <w:pPr>
      <w:spacing w:after="100"/>
    </w:pPr>
  </w:style>
  <w:style w:type="character" w:styleId="Hyperlink">
    <w:name w:val="Hyperlink"/>
    <w:basedOn w:val="DefaultParagraphFont"/>
    <w:uiPriority w:val="99"/>
    <w:unhideWhenUsed/>
    <w:rsid w:val="009559E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6340031">
      <w:bodyDiv w:val="1"/>
      <w:marLeft w:val="0"/>
      <w:marRight w:val="0"/>
      <w:marTop w:val="0"/>
      <w:marBottom w:val="0"/>
      <w:divBdr>
        <w:top w:val="none" w:sz="0" w:space="0" w:color="auto"/>
        <w:left w:val="none" w:sz="0" w:space="0" w:color="auto"/>
        <w:bottom w:val="none" w:sz="0" w:space="0" w:color="auto"/>
        <w:right w:val="none" w:sz="0" w:space="0" w:color="auto"/>
      </w:divBdr>
    </w:div>
    <w:div w:id="387926060">
      <w:bodyDiv w:val="1"/>
      <w:marLeft w:val="0"/>
      <w:marRight w:val="0"/>
      <w:marTop w:val="0"/>
      <w:marBottom w:val="0"/>
      <w:divBdr>
        <w:top w:val="none" w:sz="0" w:space="0" w:color="auto"/>
        <w:left w:val="none" w:sz="0" w:space="0" w:color="auto"/>
        <w:bottom w:val="none" w:sz="0" w:space="0" w:color="auto"/>
        <w:right w:val="none" w:sz="0" w:space="0" w:color="auto"/>
      </w:divBdr>
    </w:div>
    <w:div w:id="1451628102">
      <w:bodyDiv w:val="1"/>
      <w:marLeft w:val="0"/>
      <w:marRight w:val="0"/>
      <w:marTop w:val="0"/>
      <w:marBottom w:val="0"/>
      <w:divBdr>
        <w:top w:val="none" w:sz="0" w:space="0" w:color="auto"/>
        <w:left w:val="none" w:sz="0" w:space="0" w:color="auto"/>
        <w:bottom w:val="none" w:sz="0" w:space="0" w:color="auto"/>
        <w:right w:val="none" w:sz="0" w:space="0" w:color="auto"/>
      </w:divBdr>
    </w:div>
    <w:div w:id="16988469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footer" Target="footer1.xml"/><Relationship Id="rId4" Type="http://schemas.openxmlformats.org/officeDocument/2006/relationships/styles" Target="styles.xml"/><Relationship Id="rId9" Type="http://schemas.openxmlformats.org/officeDocument/2006/relationships/header" Target="header1.xml"/></Relationships>
</file>

<file path=word/_rels/header1.xml.rels><?xml version="1.0" encoding="UTF-8" standalone="yes"?>
<Relationships xmlns="http://schemas.openxmlformats.org/package/2006/relationships"><Relationship Id="rId2" Type="http://schemas.openxmlformats.org/officeDocument/2006/relationships/image" Target="media/image2.jpeg"/><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gc9MZAKyWf6cl1LIEo/PD5TeKvzw==">AMUW2mWt6q5UuG3tl57eH/zFdjtanT2+t6lSBfsBngUjiyHnDH/cUPx9Kp5UKl/bocMz8Dh6Mo+7DIWyT+D3CEaQu6hStfQyPjEm3B0qVh8+LTLH+UeODDo=</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B7028C67-F9B8-4A23-877E-8E0CA65826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8</Pages>
  <Words>1785</Words>
  <Characters>10178</Characters>
  <Application>Microsoft Office Word</Application>
  <DocSecurity>0</DocSecurity>
  <Lines>84</Lines>
  <Paragraphs>23</Paragraphs>
  <ScaleCrop>false</ScaleCrop>
  <Company/>
  <LinksUpToDate>false</LinksUpToDate>
  <CharactersWithSpaces>11940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abdul kashim</dc:creator>
  <cp:lastModifiedBy>abdul kashim</cp:lastModifiedBy>
  <cp:revision>2</cp:revision>
  <dcterms:created xsi:type="dcterms:W3CDTF">2021-10-15T15:37:00Z</dcterms:created>
  <dcterms:modified xsi:type="dcterms:W3CDTF">2021-10-15T15:37:00Z</dcterms:modified>
</cp:coreProperties>
</file>