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625AB" w14:textId="77777777" w:rsidR="00541A10" w:rsidRDefault="00541A10" w:rsidP="00541A10">
      <w:pPr>
        <w:jc w:val="center"/>
        <w:rPr>
          <w:b/>
          <w:bCs/>
          <w:sz w:val="40"/>
          <w:szCs w:val="40"/>
        </w:rPr>
      </w:pPr>
      <w:bookmarkStart w:id="0" w:name="_51iwqns27ctk" w:colFirst="0" w:colLast="0"/>
      <w:bookmarkEnd w:id="0"/>
    </w:p>
    <w:p w14:paraId="6FC4168A" w14:textId="77777777" w:rsidR="00541A10" w:rsidRDefault="00541A10" w:rsidP="00541A10">
      <w:pPr>
        <w:jc w:val="center"/>
        <w:rPr>
          <w:b/>
          <w:bCs/>
          <w:sz w:val="40"/>
          <w:szCs w:val="40"/>
        </w:rPr>
      </w:pPr>
    </w:p>
    <w:p w14:paraId="662C27AD" w14:textId="77777777" w:rsidR="00541A10" w:rsidRDefault="00541A10" w:rsidP="00541A10">
      <w:pPr>
        <w:jc w:val="center"/>
        <w:rPr>
          <w:b/>
          <w:bCs/>
          <w:sz w:val="40"/>
          <w:szCs w:val="40"/>
        </w:rPr>
      </w:pPr>
    </w:p>
    <w:p w14:paraId="2697C1C6" w14:textId="77777777" w:rsidR="00541A10" w:rsidRDefault="00541A10" w:rsidP="00541A10">
      <w:pPr>
        <w:jc w:val="center"/>
        <w:rPr>
          <w:b/>
          <w:bCs/>
          <w:sz w:val="40"/>
          <w:szCs w:val="40"/>
        </w:rPr>
      </w:pPr>
    </w:p>
    <w:p w14:paraId="196F5142" w14:textId="77777777" w:rsidR="00541A10" w:rsidRDefault="00541A10" w:rsidP="00541A10">
      <w:pPr>
        <w:jc w:val="center"/>
        <w:rPr>
          <w:b/>
          <w:bCs/>
          <w:sz w:val="40"/>
          <w:szCs w:val="40"/>
        </w:rPr>
      </w:pPr>
    </w:p>
    <w:p w14:paraId="63DF3D14" w14:textId="77777777" w:rsidR="00541A10" w:rsidRDefault="00541A10" w:rsidP="00541A10">
      <w:pPr>
        <w:jc w:val="center"/>
        <w:rPr>
          <w:b/>
          <w:bCs/>
          <w:sz w:val="40"/>
          <w:szCs w:val="40"/>
        </w:rPr>
      </w:pPr>
    </w:p>
    <w:p w14:paraId="07C2F2B3" w14:textId="77777777" w:rsidR="00541A10" w:rsidRDefault="00541A10" w:rsidP="00541A10">
      <w:pPr>
        <w:jc w:val="center"/>
        <w:rPr>
          <w:b/>
          <w:bCs/>
          <w:sz w:val="40"/>
          <w:szCs w:val="40"/>
        </w:rPr>
      </w:pPr>
    </w:p>
    <w:p w14:paraId="692DF5A1" w14:textId="77777777" w:rsidR="00541A10" w:rsidRDefault="00541A10" w:rsidP="00541A10">
      <w:pPr>
        <w:jc w:val="center"/>
        <w:rPr>
          <w:b/>
          <w:bCs/>
          <w:sz w:val="40"/>
          <w:szCs w:val="40"/>
        </w:rPr>
      </w:pPr>
    </w:p>
    <w:p w14:paraId="43F6678A" w14:textId="77777777" w:rsidR="00541A10" w:rsidRDefault="00541A10" w:rsidP="00541A10">
      <w:pPr>
        <w:jc w:val="center"/>
        <w:rPr>
          <w:b/>
          <w:bCs/>
          <w:sz w:val="40"/>
          <w:szCs w:val="40"/>
        </w:rPr>
      </w:pPr>
    </w:p>
    <w:p w14:paraId="0FDDACC7" w14:textId="77777777" w:rsidR="00541A10" w:rsidRDefault="00541A10" w:rsidP="00541A10">
      <w:pPr>
        <w:jc w:val="center"/>
        <w:rPr>
          <w:b/>
          <w:bCs/>
          <w:sz w:val="40"/>
          <w:szCs w:val="40"/>
        </w:rPr>
      </w:pPr>
    </w:p>
    <w:p w14:paraId="445385A1" w14:textId="5EEEF298" w:rsidR="00541A10" w:rsidRPr="00541A10" w:rsidRDefault="00541A10" w:rsidP="00541A10">
      <w:pPr>
        <w:jc w:val="center"/>
        <w:rPr>
          <w:b/>
          <w:bCs/>
          <w:sz w:val="40"/>
          <w:szCs w:val="40"/>
        </w:rPr>
      </w:pPr>
      <w:r w:rsidRPr="00541A10">
        <w:rPr>
          <w:b/>
          <w:bCs/>
          <w:sz w:val="40"/>
          <w:szCs w:val="40"/>
        </w:rPr>
        <w:t>Community Engagement</w:t>
      </w:r>
    </w:p>
    <w:p w14:paraId="5C53CDE7" w14:textId="3AB70F63" w:rsidR="00D90C40" w:rsidRDefault="00D90C40" w:rsidP="00541A10">
      <w:pPr>
        <w:jc w:val="center"/>
        <w:rPr>
          <w:b/>
          <w:bCs/>
          <w:sz w:val="40"/>
          <w:szCs w:val="40"/>
        </w:rPr>
      </w:pPr>
      <w:r>
        <w:rPr>
          <w:b/>
          <w:bCs/>
          <w:sz w:val="40"/>
          <w:szCs w:val="40"/>
        </w:rPr>
        <w:t>(LCBB4002)</w:t>
      </w:r>
    </w:p>
    <w:p w14:paraId="1BD61DB6" w14:textId="280180F9" w:rsidR="00D90C40" w:rsidRDefault="00D90C40" w:rsidP="00541A10">
      <w:pPr>
        <w:jc w:val="center"/>
        <w:rPr>
          <w:b/>
          <w:bCs/>
          <w:sz w:val="40"/>
          <w:szCs w:val="40"/>
        </w:rPr>
      </w:pPr>
      <w:r>
        <w:rPr>
          <w:b/>
          <w:bCs/>
          <w:sz w:val="40"/>
          <w:szCs w:val="40"/>
        </w:rPr>
        <w:t xml:space="preserve">Report 2 </w:t>
      </w:r>
    </w:p>
    <w:p w14:paraId="1036F730" w14:textId="77777777" w:rsidR="00D90C40" w:rsidRDefault="00D90C40" w:rsidP="00541A10">
      <w:pPr>
        <w:jc w:val="center"/>
        <w:rPr>
          <w:b/>
          <w:bCs/>
          <w:sz w:val="40"/>
          <w:szCs w:val="40"/>
        </w:rPr>
      </w:pPr>
      <w:r>
        <w:rPr>
          <w:b/>
          <w:bCs/>
          <w:sz w:val="40"/>
          <w:szCs w:val="40"/>
        </w:rPr>
        <w:t>Student Name: Mihaela Moraru</w:t>
      </w:r>
    </w:p>
    <w:p w14:paraId="2D0FD902" w14:textId="77777777" w:rsidR="00D90C40" w:rsidRDefault="00D90C40" w:rsidP="00541A10">
      <w:pPr>
        <w:jc w:val="center"/>
        <w:rPr>
          <w:b/>
          <w:bCs/>
          <w:sz w:val="40"/>
          <w:szCs w:val="40"/>
        </w:rPr>
      </w:pPr>
      <w:r>
        <w:rPr>
          <w:b/>
          <w:bCs/>
          <w:sz w:val="40"/>
          <w:szCs w:val="40"/>
        </w:rPr>
        <w:t>Student ID: 2113340</w:t>
      </w:r>
    </w:p>
    <w:p w14:paraId="32EC24D8" w14:textId="53E2B142" w:rsidR="00541A10" w:rsidRDefault="00D90C40" w:rsidP="00541A10">
      <w:pPr>
        <w:jc w:val="center"/>
        <w:rPr>
          <w:b/>
        </w:rPr>
      </w:pPr>
      <w:r>
        <w:rPr>
          <w:b/>
          <w:bCs/>
          <w:sz w:val="40"/>
          <w:szCs w:val="40"/>
        </w:rPr>
        <w:t xml:space="preserve">Lecturer Name: Nadeem Mirza </w:t>
      </w:r>
      <w:r w:rsidR="00541A10">
        <w:br w:type="page"/>
      </w:r>
    </w:p>
    <w:sdt>
      <w:sdtPr>
        <w:rPr>
          <w:rFonts w:ascii="Times New Roman" w:eastAsia="Times New Roman" w:hAnsi="Times New Roman" w:cs="Times New Roman"/>
          <w:color w:val="auto"/>
          <w:sz w:val="24"/>
          <w:szCs w:val="24"/>
          <w:lang w:val=""/>
        </w:rPr>
        <w:id w:val="-801077440"/>
        <w:docPartObj>
          <w:docPartGallery w:val="Table of Contents"/>
          <w:docPartUnique/>
        </w:docPartObj>
      </w:sdtPr>
      <w:sdtEndPr>
        <w:rPr>
          <w:b/>
          <w:bCs/>
          <w:noProof/>
        </w:rPr>
      </w:sdtEndPr>
      <w:sdtContent>
        <w:p w14:paraId="1F492E80" w14:textId="2811E0FD" w:rsidR="00541A10" w:rsidRPr="00541A10" w:rsidRDefault="00541A10" w:rsidP="00541A10">
          <w:pPr>
            <w:pStyle w:val="TOCHeading"/>
            <w:jc w:val="center"/>
            <w:rPr>
              <w:rFonts w:ascii="Times New Roman" w:hAnsi="Times New Roman" w:cs="Times New Roman"/>
              <w:b/>
              <w:bCs/>
            </w:rPr>
          </w:pPr>
          <w:r w:rsidRPr="00541A10">
            <w:rPr>
              <w:rFonts w:ascii="Times New Roman" w:hAnsi="Times New Roman" w:cs="Times New Roman"/>
              <w:b/>
              <w:bCs/>
            </w:rPr>
            <w:t>Table of Contents</w:t>
          </w:r>
        </w:p>
        <w:p w14:paraId="557E9A64" w14:textId="6EFD9ACE" w:rsidR="00541A10" w:rsidRDefault="00541A1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r>
            <w:fldChar w:fldCharType="begin"/>
          </w:r>
          <w:r>
            <w:instrText xml:space="preserve"> TOC \o "1-3" \h \z \u </w:instrText>
          </w:r>
          <w:r>
            <w:fldChar w:fldCharType="separate"/>
          </w:r>
          <w:hyperlink w:anchor="_Toc144212719" w:history="1">
            <w:r w:rsidRPr="00157B61">
              <w:rPr>
                <w:rStyle w:val="Hyperlink"/>
                <w:noProof/>
              </w:rPr>
              <w:t>Introduction</w:t>
            </w:r>
            <w:r>
              <w:rPr>
                <w:noProof/>
                <w:webHidden/>
              </w:rPr>
              <w:tab/>
            </w:r>
            <w:r>
              <w:rPr>
                <w:noProof/>
                <w:webHidden/>
              </w:rPr>
              <w:fldChar w:fldCharType="begin"/>
            </w:r>
            <w:r>
              <w:rPr>
                <w:noProof/>
                <w:webHidden/>
              </w:rPr>
              <w:instrText xml:space="preserve"> PAGEREF _Toc144212719 \h </w:instrText>
            </w:r>
            <w:r>
              <w:rPr>
                <w:noProof/>
                <w:webHidden/>
              </w:rPr>
            </w:r>
            <w:r>
              <w:rPr>
                <w:noProof/>
                <w:webHidden/>
              </w:rPr>
              <w:fldChar w:fldCharType="separate"/>
            </w:r>
            <w:r>
              <w:rPr>
                <w:noProof/>
                <w:webHidden/>
              </w:rPr>
              <w:t>3</w:t>
            </w:r>
            <w:r>
              <w:rPr>
                <w:noProof/>
                <w:webHidden/>
              </w:rPr>
              <w:fldChar w:fldCharType="end"/>
            </w:r>
          </w:hyperlink>
        </w:p>
        <w:p w14:paraId="74F5C923" w14:textId="278B66FE" w:rsidR="00541A10"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44212720" w:history="1">
            <w:r w:rsidR="00541A10" w:rsidRPr="00157B61">
              <w:rPr>
                <w:rStyle w:val="Hyperlink"/>
                <w:noProof/>
              </w:rPr>
              <w:t>The body</w:t>
            </w:r>
            <w:r w:rsidR="00541A10">
              <w:rPr>
                <w:noProof/>
                <w:webHidden/>
              </w:rPr>
              <w:tab/>
            </w:r>
            <w:r w:rsidR="00541A10">
              <w:rPr>
                <w:noProof/>
                <w:webHidden/>
              </w:rPr>
              <w:fldChar w:fldCharType="begin"/>
            </w:r>
            <w:r w:rsidR="00541A10">
              <w:rPr>
                <w:noProof/>
                <w:webHidden/>
              </w:rPr>
              <w:instrText xml:space="preserve"> PAGEREF _Toc144212720 \h </w:instrText>
            </w:r>
            <w:r w:rsidR="00541A10">
              <w:rPr>
                <w:noProof/>
                <w:webHidden/>
              </w:rPr>
            </w:r>
            <w:r w:rsidR="00541A10">
              <w:rPr>
                <w:noProof/>
                <w:webHidden/>
              </w:rPr>
              <w:fldChar w:fldCharType="separate"/>
            </w:r>
            <w:r w:rsidR="00541A10">
              <w:rPr>
                <w:noProof/>
                <w:webHidden/>
              </w:rPr>
              <w:t>3</w:t>
            </w:r>
            <w:r w:rsidR="00541A10">
              <w:rPr>
                <w:noProof/>
                <w:webHidden/>
              </w:rPr>
              <w:fldChar w:fldCharType="end"/>
            </w:r>
          </w:hyperlink>
        </w:p>
        <w:p w14:paraId="1432499D" w14:textId="57715BEC" w:rsidR="00541A10" w:rsidRDefault="00000000">
          <w:pPr>
            <w:pStyle w:val="TOC2"/>
            <w:tabs>
              <w:tab w:val="right" w:leader="dot" w:pos="9019"/>
            </w:tabs>
            <w:rPr>
              <w:noProof/>
            </w:rPr>
          </w:pPr>
          <w:hyperlink w:anchor="_Toc144212721" w:history="1">
            <w:r w:rsidR="00541A10" w:rsidRPr="00157B61">
              <w:rPr>
                <w:rStyle w:val="Hyperlink"/>
                <w:noProof/>
              </w:rPr>
              <w:t>Gibbs reflective cycle</w:t>
            </w:r>
            <w:r w:rsidR="00541A10">
              <w:rPr>
                <w:noProof/>
                <w:webHidden/>
              </w:rPr>
              <w:tab/>
            </w:r>
            <w:r w:rsidR="00541A10">
              <w:rPr>
                <w:noProof/>
                <w:webHidden/>
              </w:rPr>
              <w:fldChar w:fldCharType="begin"/>
            </w:r>
            <w:r w:rsidR="00541A10">
              <w:rPr>
                <w:noProof/>
                <w:webHidden/>
              </w:rPr>
              <w:instrText xml:space="preserve"> PAGEREF _Toc144212721 \h </w:instrText>
            </w:r>
            <w:r w:rsidR="00541A10">
              <w:rPr>
                <w:noProof/>
                <w:webHidden/>
              </w:rPr>
            </w:r>
            <w:r w:rsidR="00541A10">
              <w:rPr>
                <w:noProof/>
                <w:webHidden/>
              </w:rPr>
              <w:fldChar w:fldCharType="separate"/>
            </w:r>
            <w:r w:rsidR="00541A10">
              <w:rPr>
                <w:noProof/>
                <w:webHidden/>
              </w:rPr>
              <w:t>3</w:t>
            </w:r>
            <w:r w:rsidR="00541A10">
              <w:rPr>
                <w:noProof/>
                <w:webHidden/>
              </w:rPr>
              <w:fldChar w:fldCharType="end"/>
            </w:r>
          </w:hyperlink>
        </w:p>
        <w:p w14:paraId="683ED649" w14:textId="0DA31CAA" w:rsidR="00541A10" w:rsidRDefault="00000000">
          <w:pPr>
            <w:pStyle w:val="TOC3"/>
            <w:tabs>
              <w:tab w:val="right" w:leader="dot" w:pos="9019"/>
            </w:tabs>
            <w:rPr>
              <w:noProof/>
            </w:rPr>
          </w:pPr>
          <w:hyperlink w:anchor="_Toc144212722" w:history="1">
            <w:r w:rsidR="00541A10" w:rsidRPr="00157B61">
              <w:rPr>
                <w:rStyle w:val="Hyperlink"/>
                <w:noProof/>
              </w:rPr>
              <w:t>Description</w:t>
            </w:r>
            <w:r w:rsidR="00541A10">
              <w:rPr>
                <w:noProof/>
                <w:webHidden/>
              </w:rPr>
              <w:tab/>
            </w:r>
            <w:r w:rsidR="00541A10">
              <w:rPr>
                <w:noProof/>
                <w:webHidden/>
              </w:rPr>
              <w:fldChar w:fldCharType="begin"/>
            </w:r>
            <w:r w:rsidR="00541A10">
              <w:rPr>
                <w:noProof/>
                <w:webHidden/>
              </w:rPr>
              <w:instrText xml:space="preserve"> PAGEREF _Toc144212722 \h </w:instrText>
            </w:r>
            <w:r w:rsidR="00541A10">
              <w:rPr>
                <w:noProof/>
                <w:webHidden/>
              </w:rPr>
            </w:r>
            <w:r w:rsidR="00541A10">
              <w:rPr>
                <w:noProof/>
                <w:webHidden/>
              </w:rPr>
              <w:fldChar w:fldCharType="separate"/>
            </w:r>
            <w:r w:rsidR="00541A10">
              <w:rPr>
                <w:noProof/>
                <w:webHidden/>
              </w:rPr>
              <w:t>3</w:t>
            </w:r>
            <w:r w:rsidR="00541A10">
              <w:rPr>
                <w:noProof/>
                <w:webHidden/>
              </w:rPr>
              <w:fldChar w:fldCharType="end"/>
            </w:r>
          </w:hyperlink>
        </w:p>
        <w:p w14:paraId="4DAFAEF2" w14:textId="006B58BB" w:rsidR="00541A10" w:rsidRDefault="00000000">
          <w:pPr>
            <w:pStyle w:val="TOC3"/>
            <w:tabs>
              <w:tab w:val="right" w:leader="dot" w:pos="9019"/>
            </w:tabs>
            <w:rPr>
              <w:noProof/>
            </w:rPr>
          </w:pPr>
          <w:hyperlink w:anchor="_Toc144212723" w:history="1">
            <w:r w:rsidR="00541A10" w:rsidRPr="00157B61">
              <w:rPr>
                <w:rStyle w:val="Hyperlink"/>
                <w:noProof/>
              </w:rPr>
              <w:t>Feelings</w:t>
            </w:r>
            <w:r w:rsidR="00541A10">
              <w:rPr>
                <w:noProof/>
                <w:webHidden/>
              </w:rPr>
              <w:tab/>
            </w:r>
            <w:r w:rsidR="00541A10">
              <w:rPr>
                <w:noProof/>
                <w:webHidden/>
              </w:rPr>
              <w:fldChar w:fldCharType="begin"/>
            </w:r>
            <w:r w:rsidR="00541A10">
              <w:rPr>
                <w:noProof/>
                <w:webHidden/>
              </w:rPr>
              <w:instrText xml:space="preserve"> PAGEREF _Toc144212723 \h </w:instrText>
            </w:r>
            <w:r w:rsidR="00541A10">
              <w:rPr>
                <w:noProof/>
                <w:webHidden/>
              </w:rPr>
            </w:r>
            <w:r w:rsidR="00541A10">
              <w:rPr>
                <w:noProof/>
                <w:webHidden/>
              </w:rPr>
              <w:fldChar w:fldCharType="separate"/>
            </w:r>
            <w:r w:rsidR="00541A10">
              <w:rPr>
                <w:noProof/>
                <w:webHidden/>
              </w:rPr>
              <w:t>4</w:t>
            </w:r>
            <w:r w:rsidR="00541A10">
              <w:rPr>
                <w:noProof/>
                <w:webHidden/>
              </w:rPr>
              <w:fldChar w:fldCharType="end"/>
            </w:r>
          </w:hyperlink>
        </w:p>
        <w:p w14:paraId="67D7607D" w14:textId="31DC0A87" w:rsidR="00541A10" w:rsidRDefault="00000000">
          <w:pPr>
            <w:pStyle w:val="TOC3"/>
            <w:tabs>
              <w:tab w:val="right" w:leader="dot" w:pos="9019"/>
            </w:tabs>
            <w:rPr>
              <w:noProof/>
            </w:rPr>
          </w:pPr>
          <w:hyperlink w:anchor="_Toc144212724" w:history="1">
            <w:r w:rsidR="00541A10" w:rsidRPr="00157B61">
              <w:rPr>
                <w:rStyle w:val="Hyperlink"/>
                <w:noProof/>
              </w:rPr>
              <w:t>Evaluation</w:t>
            </w:r>
            <w:r w:rsidR="00541A10">
              <w:rPr>
                <w:noProof/>
                <w:webHidden/>
              </w:rPr>
              <w:tab/>
            </w:r>
            <w:r w:rsidR="00541A10">
              <w:rPr>
                <w:noProof/>
                <w:webHidden/>
              </w:rPr>
              <w:fldChar w:fldCharType="begin"/>
            </w:r>
            <w:r w:rsidR="00541A10">
              <w:rPr>
                <w:noProof/>
                <w:webHidden/>
              </w:rPr>
              <w:instrText xml:space="preserve"> PAGEREF _Toc144212724 \h </w:instrText>
            </w:r>
            <w:r w:rsidR="00541A10">
              <w:rPr>
                <w:noProof/>
                <w:webHidden/>
              </w:rPr>
            </w:r>
            <w:r w:rsidR="00541A10">
              <w:rPr>
                <w:noProof/>
                <w:webHidden/>
              </w:rPr>
              <w:fldChar w:fldCharType="separate"/>
            </w:r>
            <w:r w:rsidR="00541A10">
              <w:rPr>
                <w:noProof/>
                <w:webHidden/>
              </w:rPr>
              <w:t>4</w:t>
            </w:r>
            <w:r w:rsidR="00541A10">
              <w:rPr>
                <w:noProof/>
                <w:webHidden/>
              </w:rPr>
              <w:fldChar w:fldCharType="end"/>
            </w:r>
          </w:hyperlink>
        </w:p>
        <w:p w14:paraId="4C9D8ECD" w14:textId="39362274" w:rsidR="00541A10" w:rsidRDefault="00000000">
          <w:pPr>
            <w:pStyle w:val="TOC3"/>
            <w:tabs>
              <w:tab w:val="right" w:leader="dot" w:pos="9019"/>
            </w:tabs>
            <w:rPr>
              <w:noProof/>
            </w:rPr>
          </w:pPr>
          <w:hyperlink w:anchor="_Toc144212725" w:history="1">
            <w:r w:rsidR="00541A10" w:rsidRPr="00157B61">
              <w:rPr>
                <w:rStyle w:val="Hyperlink"/>
                <w:noProof/>
              </w:rPr>
              <w:t>Analysis</w:t>
            </w:r>
            <w:r w:rsidR="00541A10">
              <w:rPr>
                <w:noProof/>
                <w:webHidden/>
              </w:rPr>
              <w:tab/>
            </w:r>
            <w:r w:rsidR="00541A10">
              <w:rPr>
                <w:noProof/>
                <w:webHidden/>
              </w:rPr>
              <w:fldChar w:fldCharType="begin"/>
            </w:r>
            <w:r w:rsidR="00541A10">
              <w:rPr>
                <w:noProof/>
                <w:webHidden/>
              </w:rPr>
              <w:instrText xml:space="preserve"> PAGEREF _Toc144212725 \h </w:instrText>
            </w:r>
            <w:r w:rsidR="00541A10">
              <w:rPr>
                <w:noProof/>
                <w:webHidden/>
              </w:rPr>
            </w:r>
            <w:r w:rsidR="00541A10">
              <w:rPr>
                <w:noProof/>
                <w:webHidden/>
              </w:rPr>
              <w:fldChar w:fldCharType="separate"/>
            </w:r>
            <w:r w:rsidR="00541A10">
              <w:rPr>
                <w:noProof/>
                <w:webHidden/>
              </w:rPr>
              <w:t>5</w:t>
            </w:r>
            <w:r w:rsidR="00541A10">
              <w:rPr>
                <w:noProof/>
                <w:webHidden/>
              </w:rPr>
              <w:fldChar w:fldCharType="end"/>
            </w:r>
          </w:hyperlink>
        </w:p>
        <w:p w14:paraId="537C1DD2" w14:textId="779F9985" w:rsidR="00541A10" w:rsidRDefault="00000000">
          <w:pPr>
            <w:pStyle w:val="TOC3"/>
            <w:tabs>
              <w:tab w:val="right" w:leader="dot" w:pos="9019"/>
            </w:tabs>
            <w:rPr>
              <w:noProof/>
            </w:rPr>
          </w:pPr>
          <w:hyperlink w:anchor="_Toc144212726" w:history="1">
            <w:r w:rsidR="00541A10" w:rsidRPr="00157B61">
              <w:rPr>
                <w:rStyle w:val="Hyperlink"/>
                <w:noProof/>
              </w:rPr>
              <w:t>Conclusion</w:t>
            </w:r>
            <w:r w:rsidR="00541A10">
              <w:rPr>
                <w:noProof/>
                <w:webHidden/>
              </w:rPr>
              <w:tab/>
            </w:r>
            <w:r w:rsidR="00541A10">
              <w:rPr>
                <w:noProof/>
                <w:webHidden/>
              </w:rPr>
              <w:fldChar w:fldCharType="begin"/>
            </w:r>
            <w:r w:rsidR="00541A10">
              <w:rPr>
                <w:noProof/>
                <w:webHidden/>
              </w:rPr>
              <w:instrText xml:space="preserve"> PAGEREF _Toc144212726 \h </w:instrText>
            </w:r>
            <w:r w:rsidR="00541A10">
              <w:rPr>
                <w:noProof/>
                <w:webHidden/>
              </w:rPr>
            </w:r>
            <w:r w:rsidR="00541A10">
              <w:rPr>
                <w:noProof/>
                <w:webHidden/>
              </w:rPr>
              <w:fldChar w:fldCharType="separate"/>
            </w:r>
            <w:r w:rsidR="00541A10">
              <w:rPr>
                <w:noProof/>
                <w:webHidden/>
              </w:rPr>
              <w:t>5</w:t>
            </w:r>
            <w:r w:rsidR="00541A10">
              <w:rPr>
                <w:noProof/>
                <w:webHidden/>
              </w:rPr>
              <w:fldChar w:fldCharType="end"/>
            </w:r>
          </w:hyperlink>
        </w:p>
        <w:p w14:paraId="5B90E8D7" w14:textId="4D1AD4D6" w:rsidR="00541A10" w:rsidRDefault="00000000">
          <w:pPr>
            <w:pStyle w:val="TOC3"/>
            <w:tabs>
              <w:tab w:val="right" w:leader="dot" w:pos="9019"/>
            </w:tabs>
            <w:rPr>
              <w:noProof/>
            </w:rPr>
          </w:pPr>
          <w:hyperlink w:anchor="_Toc144212727" w:history="1">
            <w:r w:rsidR="00541A10" w:rsidRPr="00157B61">
              <w:rPr>
                <w:rStyle w:val="Hyperlink"/>
                <w:noProof/>
              </w:rPr>
              <w:t>Action plan</w:t>
            </w:r>
            <w:r w:rsidR="00541A10">
              <w:rPr>
                <w:noProof/>
                <w:webHidden/>
              </w:rPr>
              <w:tab/>
            </w:r>
            <w:r w:rsidR="00541A10">
              <w:rPr>
                <w:noProof/>
                <w:webHidden/>
              </w:rPr>
              <w:fldChar w:fldCharType="begin"/>
            </w:r>
            <w:r w:rsidR="00541A10">
              <w:rPr>
                <w:noProof/>
                <w:webHidden/>
              </w:rPr>
              <w:instrText xml:space="preserve"> PAGEREF _Toc144212727 \h </w:instrText>
            </w:r>
            <w:r w:rsidR="00541A10">
              <w:rPr>
                <w:noProof/>
                <w:webHidden/>
              </w:rPr>
            </w:r>
            <w:r w:rsidR="00541A10">
              <w:rPr>
                <w:noProof/>
                <w:webHidden/>
              </w:rPr>
              <w:fldChar w:fldCharType="separate"/>
            </w:r>
            <w:r w:rsidR="00541A10">
              <w:rPr>
                <w:noProof/>
                <w:webHidden/>
              </w:rPr>
              <w:t>6</w:t>
            </w:r>
            <w:r w:rsidR="00541A10">
              <w:rPr>
                <w:noProof/>
                <w:webHidden/>
              </w:rPr>
              <w:fldChar w:fldCharType="end"/>
            </w:r>
          </w:hyperlink>
        </w:p>
        <w:p w14:paraId="61415AFE" w14:textId="756437D4" w:rsidR="00541A10"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44212728" w:history="1">
            <w:r w:rsidR="00541A10" w:rsidRPr="00157B61">
              <w:rPr>
                <w:rStyle w:val="Hyperlink"/>
                <w:noProof/>
              </w:rPr>
              <w:t>Conclusion</w:t>
            </w:r>
            <w:r w:rsidR="00541A10">
              <w:rPr>
                <w:noProof/>
                <w:webHidden/>
              </w:rPr>
              <w:tab/>
            </w:r>
            <w:r w:rsidR="00541A10">
              <w:rPr>
                <w:noProof/>
                <w:webHidden/>
              </w:rPr>
              <w:fldChar w:fldCharType="begin"/>
            </w:r>
            <w:r w:rsidR="00541A10">
              <w:rPr>
                <w:noProof/>
                <w:webHidden/>
              </w:rPr>
              <w:instrText xml:space="preserve"> PAGEREF _Toc144212728 \h </w:instrText>
            </w:r>
            <w:r w:rsidR="00541A10">
              <w:rPr>
                <w:noProof/>
                <w:webHidden/>
              </w:rPr>
            </w:r>
            <w:r w:rsidR="00541A10">
              <w:rPr>
                <w:noProof/>
                <w:webHidden/>
              </w:rPr>
              <w:fldChar w:fldCharType="separate"/>
            </w:r>
            <w:r w:rsidR="00541A10">
              <w:rPr>
                <w:noProof/>
                <w:webHidden/>
              </w:rPr>
              <w:t>7</w:t>
            </w:r>
            <w:r w:rsidR="00541A10">
              <w:rPr>
                <w:noProof/>
                <w:webHidden/>
              </w:rPr>
              <w:fldChar w:fldCharType="end"/>
            </w:r>
          </w:hyperlink>
        </w:p>
        <w:p w14:paraId="234CA8C7" w14:textId="57ED395F" w:rsidR="00541A10" w:rsidRDefault="00000000">
          <w:pPr>
            <w:pStyle w:val="TOC1"/>
            <w:tabs>
              <w:tab w:val="right" w:leader="dot" w:pos="9019"/>
            </w:tabs>
            <w:rPr>
              <w:rFonts w:asciiTheme="minorHAnsi" w:eastAsiaTheme="minorEastAsia" w:hAnsiTheme="minorHAnsi" w:cstheme="minorBidi"/>
              <w:noProof/>
              <w:kern w:val="2"/>
              <w:sz w:val="22"/>
              <w:szCs w:val="22"/>
              <w:lang w:val="en-IN" w:eastAsia="en-IN"/>
              <w14:ligatures w14:val="standardContextual"/>
            </w:rPr>
          </w:pPr>
          <w:hyperlink w:anchor="_Toc144212729" w:history="1">
            <w:r w:rsidR="00541A10" w:rsidRPr="00157B61">
              <w:rPr>
                <w:rStyle w:val="Hyperlink"/>
                <w:noProof/>
              </w:rPr>
              <w:t>References</w:t>
            </w:r>
            <w:r w:rsidR="00541A10">
              <w:rPr>
                <w:noProof/>
                <w:webHidden/>
              </w:rPr>
              <w:tab/>
            </w:r>
            <w:r w:rsidR="00541A10">
              <w:rPr>
                <w:noProof/>
                <w:webHidden/>
              </w:rPr>
              <w:fldChar w:fldCharType="begin"/>
            </w:r>
            <w:r w:rsidR="00541A10">
              <w:rPr>
                <w:noProof/>
                <w:webHidden/>
              </w:rPr>
              <w:instrText xml:space="preserve"> PAGEREF _Toc144212729 \h </w:instrText>
            </w:r>
            <w:r w:rsidR="00541A10">
              <w:rPr>
                <w:noProof/>
                <w:webHidden/>
              </w:rPr>
            </w:r>
            <w:r w:rsidR="00541A10">
              <w:rPr>
                <w:noProof/>
                <w:webHidden/>
              </w:rPr>
              <w:fldChar w:fldCharType="separate"/>
            </w:r>
            <w:r w:rsidR="00541A10">
              <w:rPr>
                <w:noProof/>
                <w:webHidden/>
              </w:rPr>
              <w:t>8</w:t>
            </w:r>
            <w:r w:rsidR="00541A10">
              <w:rPr>
                <w:noProof/>
                <w:webHidden/>
              </w:rPr>
              <w:fldChar w:fldCharType="end"/>
            </w:r>
          </w:hyperlink>
        </w:p>
        <w:p w14:paraId="55899906" w14:textId="4EF3A05A" w:rsidR="00541A10" w:rsidRDefault="00541A10">
          <w:r>
            <w:rPr>
              <w:b/>
              <w:bCs/>
              <w:noProof/>
            </w:rPr>
            <w:fldChar w:fldCharType="end"/>
          </w:r>
        </w:p>
      </w:sdtContent>
    </w:sdt>
    <w:p w14:paraId="5FC0D9A3" w14:textId="77777777" w:rsidR="00541A10" w:rsidRDefault="00541A10">
      <w:pPr>
        <w:rPr>
          <w:b/>
        </w:rPr>
      </w:pPr>
      <w:r>
        <w:br w:type="page"/>
      </w:r>
    </w:p>
    <w:p w14:paraId="00000001" w14:textId="284E5287" w:rsidR="00AF5022" w:rsidRDefault="00000000">
      <w:pPr>
        <w:pStyle w:val="Heading1"/>
        <w:spacing w:before="0" w:after="0"/>
      </w:pPr>
      <w:bookmarkStart w:id="1" w:name="_Toc144212719"/>
      <w:r>
        <w:lastRenderedPageBreak/>
        <w:t>Introduction</w:t>
      </w:r>
      <w:bookmarkEnd w:id="1"/>
      <w:r>
        <w:t xml:space="preserve"> </w:t>
      </w:r>
    </w:p>
    <w:p w14:paraId="00000002" w14:textId="77777777" w:rsidR="00AF5022" w:rsidRDefault="00000000" w:rsidP="00541A10">
      <w:bookmarkStart w:id="2" w:name="_b98gdr32g5bu" w:colFirst="0" w:colLast="0"/>
      <w:bookmarkEnd w:id="2"/>
      <w:r>
        <w:t>The purpose of this report is to provide a reflection on the completed task by using one of the most popular reflective models named the Gibbs Reflective Cycle. The researcher is going to define the reflective model first in which a brief description of the model will be written. The researcher is going to provide his experiences about completing the task on a social development project where the researcher will be discussing the description of the completed task briefly. The researcher is also going to describe different types of decisions and actions taken by him while completing the project where he will be discussing his different feelings at different stages. Following the six stages of Gibbs's reflective model, the researcher will identify his good and bad experiences during the completion of the project. The report will also focus on evaluating all the experiences and making a sense of the overall experience gained. While evaluating, the researcher is also going to understand the weak areas that created challenges for him during the project completion. In addition to this, the researcher will prepare an action plan that aims to improve all the discussed weaknesses. The action plan will include routine and time for each skill.</w:t>
      </w:r>
    </w:p>
    <w:p w14:paraId="00000003" w14:textId="77777777" w:rsidR="00AF5022" w:rsidRDefault="00000000">
      <w:pPr>
        <w:pStyle w:val="Heading1"/>
        <w:spacing w:before="0" w:after="0"/>
      </w:pPr>
      <w:bookmarkStart w:id="3" w:name="_5xehi6bofbxn" w:colFirst="0" w:colLast="0"/>
      <w:bookmarkStart w:id="4" w:name="_Toc144212720"/>
      <w:bookmarkEnd w:id="3"/>
      <w:r>
        <w:t>The body</w:t>
      </w:r>
      <w:bookmarkEnd w:id="4"/>
      <w:r>
        <w:t xml:space="preserve"> </w:t>
      </w:r>
    </w:p>
    <w:p w14:paraId="00000004" w14:textId="77777777" w:rsidR="00AF5022" w:rsidRDefault="00000000" w:rsidP="00541A10">
      <w:pPr>
        <w:pStyle w:val="Heading2"/>
        <w:rPr>
          <w:i w:val="0"/>
        </w:rPr>
      </w:pPr>
      <w:bookmarkStart w:id="5" w:name="_Toc144212721"/>
      <w:r>
        <w:t>Gibbs reflective cycle</w:t>
      </w:r>
      <w:bookmarkEnd w:id="5"/>
    </w:p>
    <w:p w14:paraId="00000005" w14:textId="77777777" w:rsidR="00AF5022" w:rsidRDefault="00000000">
      <w:pPr>
        <w:pStyle w:val="Normal1"/>
      </w:pPr>
      <w:r>
        <w:t>Graham Gibbs built up the Gibbs reflective cycle in 1988. This reflective cycle model is generally used for guiding and structuring the process of reflection on a project. The reflective model offers a different framework which gives an opportunity to learn and make a plan for the future. This reflective model has conceded the six stages for exploring experience (Edinburgh, 2023).</w:t>
      </w:r>
    </w:p>
    <w:p w14:paraId="00000006" w14:textId="77777777" w:rsidR="00AF5022" w:rsidRDefault="00000000" w:rsidP="00541A10">
      <w:pPr>
        <w:pStyle w:val="Heading3"/>
        <w:rPr>
          <w:i w:val="0"/>
        </w:rPr>
      </w:pPr>
      <w:bookmarkStart w:id="6" w:name="_Toc144212722"/>
      <w:r>
        <w:t>Description</w:t>
      </w:r>
      <w:bookmarkEnd w:id="6"/>
      <w:r>
        <w:t xml:space="preserve"> </w:t>
      </w:r>
    </w:p>
    <w:p w14:paraId="00000007" w14:textId="77777777" w:rsidR="00AF5022" w:rsidRDefault="00000000">
      <w:pPr>
        <w:pStyle w:val="Normal1"/>
      </w:pPr>
      <w:r>
        <w:t xml:space="preserve">It was a long and memorable journey of my life to witness and be involved with such a social development project for a greater purpose. The project was centred on the housing project in the Newham area to provide housing services to the people of this area at affordable cost. I enjoyed and learnt from the project from beginning to end. Learning throughout the project has enriched my experiences which can be effective to work and handle responsibilities in such a project in future. The </w:t>
      </w:r>
      <w:r>
        <w:rPr>
          <w:b/>
        </w:rPr>
        <w:t xml:space="preserve">key stakeholder </w:t>
      </w:r>
      <w:r>
        <w:t xml:space="preserve">of this project was the local councils of Newham which took great initiatives to accomplish this social development by mitigating the housing crisis of this area. Besides the Newham councils, the residents of the place extended their helping hands </w:t>
      </w:r>
      <w:r>
        <w:lastRenderedPageBreak/>
        <w:t xml:space="preserve">to execute the project (Newhamco-create, 2023). It was very interesting for me to connect with the stakeholders and work with them to manage the project properly. The promotion of a circular economy and sustainable management of waste were the key </w:t>
      </w:r>
      <w:r>
        <w:rPr>
          <w:b/>
        </w:rPr>
        <w:t xml:space="preserve">approaches taken </w:t>
      </w:r>
      <w:r>
        <w:t xml:space="preserve">to continue with and perform the project. I have greatly benefited from gathering experiences from this project as it has given me a wider sense and knowledge of the </w:t>
      </w:r>
      <w:r>
        <w:rPr>
          <w:b/>
        </w:rPr>
        <w:t>community engagement</w:t>
      </w:r>
      <w:r>
        <w:t xml:space="preserve"> process and the collaborative working progression for social development purposes. Another significant purpose of this project was to tackle the climate and health emergencies for the people of this area. Initiating in 2019 the project aimed to provide accommodation for 200 people at first. Later more homeless people were enlisted in this project to get services. It was very thrilling for me to move forward with the project in its every step. The rational model theory gave added value to this project which was enjoyable for all of us to proceed with the project with a logical progression through discussions, workshops etc.  </w:t>
      </w:r>
    </w:p>
    <w:p w14:paraId="00000008" w14:textId="77777777" w:rsidR="00AF5022" w:rsidRDefault="00000000" w:rsidP="00541A10">
      <w:pPr>
        <w:pStyle w:val="Heading3"/>
      </w:pPr>
      <w:bookmarkStart w:id="7" w:name="_Toc144212723"/>
      <w:r>
        <w:t>Feelings</w:t>
      </w:r>
      <w:bookmarkEnd w:id="7"/>
      <w:r>
        <w:t xml:space="preserve"> </w:t>
      </w:r>
    </w:p>
    <w:p w14:paraId="00000009" w14:textId="77777777" w:rsidR="00AF5022" w:rsidRDefault="00000000">
      <w:pPr>
        <w:pStyle w:val="Normal1"/>
      </w:pPr>
      <w:r>
        <w:t>I analysed that the project is generating mixed feelings in the scenario of housing projects in the Newham area. It shows the individuals who are struggling with the housing issue. They could have felt quite excited while hearing about the project. The local community members and project organisers are directly involved with the project. There could have been sceptics among some individuals who have felt about the feasibility of the project's success. Among the project organisers is optimism about the</w:t>
      </w:r>
      <w:r>
        <w:rPr>
          <w:b/>
        </w:rPr>
        <w:t xml:space="preserve"> multi-agency collaboration</w:t>
      </w:r>
      <w:r>
        <w:t xml:space="preserve"> which could create a positive impact on the community.  This optimism could have served the community as a driving force to overcome challenges and help to achieve the objectives and goals of the project. The prospects of affordable housing could generate positive emotions among all the individuals and they were anticipated about a bright future. The project was facing delays due to unexpected obstacles which caused frustration. While they knew the project was completed or underway, the individuals felt relieved and benefited from the new affordability. The </w:t>
      </w:r>
      <w:r>
        <w:rPr>
          <w:b/>
        </w:rPr>
        <w:t xml:space="preserve">stakeholders </w:t>
      </w:r>
      <w:r>
        <w:t xml:space="preserve">of the project have been understanding the difficulties of the people which coil evoke strong emotional responses (Newham, 2023).  </w:t>
      </w:r>
    </w:p>
    <w:p w14:paraId="0000000A" w14:textId="77777777" w:rsidR="00AF5022" w:rsidRDefault="00000000" w:rsidP="00541A10">
      <w:pPr>
        <w:pStyle w:val="Heading3"/>
      </w:pPr>
      <w:bookmarkStart w:id="8" w:name="_Toc144212724"/>
      <w:r>
        <w:t>Evaluation</w:t>
      </w:r>
      <w:bookmarkEnd w:id="8"/>
      <w:r>
        <w:t xml:space="preserve"> </w:t>
      </w:r>
    </w:p>
    <w:p w14:paraId="0000000B" w14:textId="77777777" w:rsidR="00AF5022" w:rsidRDefault="00000000">
      <w:pPr>
        <w:pStyle w:val="Normal1"/>
      </w:pPr>
      <w:r>
        <w:t xml:space="preserve">I have critically analysed that the housing project   Newharm aimed to address the pressing issue of housing quality and affordability in a particular area. The project's main objective was to provide affordable housing in the area of Newham. In the area of Newham, the individuals were facing a housing crisis. In the initiatives, the project could improve the living conditions </w:t>
      </w:r>
      <w:r>
        <w:lastRenderedPageBreak/>
        <w:t xml:space="preserve">in a particular area and help individuals who are struggling with homelessness or substandard housing. Along with the project was kept focussing on the use of renewable energy to address and understand the climate urgency. Additionally, the organisation should recognise </w:t>
      </w:r>
      <w:r>
        <w:rPr>
          <w:b/>
        </w:rPr>
        <w:t>diversity and inclusion</w:t>
      </w:r>
      <w:r>
        <w:t xml:space="preserve">, for that reason they were offering affordable housing options for each and everyone in the area and reducing the number of homeless from the community. It is need to ensure that community engagement and </w:t>
      </w:r>
      <w:r>
        <w:rPr>
          <w:b/>
        </w:rPr>
        <w:t xml:space="preserve">communication </w:t>
      </w:r>
      <w:r>
        <w:t xml:space="preserve">are essential for success in this type of project. Lack of proper </w:t>
      </w:r>
      <w:r>
        <w:rPr>
          <w:b/>
        </w:rPr>
        <w:t xml:space="preserve">consultancy </w:t>
      </w:r>
      <w:r>
        <w:t xml:space="preserve">could lead to resistance, and misunderstanding and affect the project progress. It was needed to understand that continuous monitoring and regular evaluation could help to progress to ensure that the desired outcomes are being achieved. It is important to consider community involvement to ensure the project's </w:t>
      </w:r>
      <w:r>
        <w:rPr>
          <w:b/>
        </w:rPr>
        <w:t>collaboration</w:t>
      </w:r>
      <w:r>
        <w:t xml:space="preserve"> with the</w:t>
      </w:r>
      <w:r>
        <w:rPr>
          <w:b/>
        </w:rPr>
        <w:t xml:space="preserve"> participants </w:t>
      </w:r>
      <w:r>
        <w:t xml:space="preserve"> (Newham, 2023a).</w:t>
      </w:r>
    </w:p>
    <w:p w14:paraId="0000000C" w14:textId="77777777" w:rsidR="00AF5022" w:rsidRDefault="00000000" w:rsidP="00541A10">
      <w:pPr>
        <w:pStyle w:val="Heading3"/>
      </w:pPr>
      <w:bookmarkStart w:id="9" w:name="_Toc144212725"/>
      <w:r>
        <w:t>Analysis</w:t>
      </w:r>
      <w:bookmarkEnd w:id="9"/>
      <w:r>
        <w:t xml:space="preserve"> </w:t>
      </w:r>
    </w:p>
    <w:p w14:paraId="0000000D" w14:textId="77777777" w:rsidR="00AF5022" w:rsidRDefault="00000000">
      <w:pPr>
        <w:pStyle w:val="Normal1"/>
      </w:pPr>
      <w:r>
        <w:t xml:space="preserve">It can be shown that the project sought to understand and address a pressing homeless issue in the Newham area, There was a lack of affordable housing options for that reason the stakeholders of the project decided to offer affordable rental or permanent housing with the help of multi-agency collaboration in the area. The </w:t>
      </w:r>
      <w:r>
        <w:rPr>
          <w:b/>
        </w:rPr>
        <w:t xml:space="preserve">stakeholders </w:t>
      </w:r>
      <w:r>
        <w:t xml:space="preserve">of the project can try to provide sustainable, secure and comfortable living conditions for the </w:t>
      </w:r>
      <w:r>
        <w:rPr>
          <w:b/>
        </w:rPr>
        <w:t xml:space="preserve">participants </w:t>
      </w:r>
      <w:r>
        <w:t xml:space="preserve">who are individuals and families. When I analysed the collaboration with the multi-agency which was helping the project to reduce the homeless and improve overall community and well-being. Stable housing can lead to community stability,  </w:t>
      </w:r>
      <w:r>
        <w:rPr>
          <w:b/>
        </w:rPr>
        <w:t xml:space="preserve">inclusion and diversity. </w:t>
      </w:r>
      <w:r>
        <w:t xml:space="preserve">The project is adding new housing in the community, which reduces the competition and mitigates the resident cost in Newham.  Along with this, it was increasing livability and enhancing the quality of the living space which could help the community to improve the living conditions and provide a positive mental and physical health (Lane </w:t>
      </w:r>
      <w:r>
        <w:rPr>
          <w:i/>
        </w:rPr>
        <w:t xml:space="preserve">et al., </w:t>
      </w:r>
      <w:r>
        <w:t xml:space="preserve">2023). </w:t>
      </w:r>
    </w:p>
    <w:p w14:paraId="0000000E" w14:textId="77777777" w:rsidR="00AF5022" w:rsidRDefault="00000000" w:rsidP="00541A10">
      <w:pPr>
        <w:pStyle w:val="Heading3"/>
      </w:pPr>
      <w:bookmarkStart w:id="10" w:name="_Toc144212726"/>
      <w:r>
        <w:t>Conclusion</w:t>
      </w:r>
      <w:bookmarkEnd w:id="10"/>
      <w:r>
        <w:t xml:space="preserve"> </w:t>
      </w:r>
    </w:p>
    <w:p w14:paraId="0000000F" w14:textId="77777777" w:rsidR="00AF5022" w:rsidRDefault="00000000">
      <w:pPr>
        <w:pStyle w:val="Normal1"/>
      </w:pPr>
      <w:r>
        <w:t xml:space="preserve">I have found that in the context of a housing project in the Newham area. The housing project was embarked upon by Newham stakeholders who aimed to tackle the pressing issues of housing affordability and quality in the particular area. By constructing new and affordable houses, the project proved its success. The stakeholders of the projects were offering the participants affordable rates the project has taken important steps to provide the solution. The project does not focus on the permanent housing option but also they are prioritising the rental housing option in the area of Newham. The project ensured that they have been providing a </w:t>
      </w:r>
      <w:r>
        <w:lastRenderedPageBreak/>
        <w:t>stable and secure residential place. Along with this, the project faced various challenges when constructing the affordable housing option. Which is involved with community engagement, continuous monitoring and long-sustainability efforts. Moreover, the project was managing the challenges with the help of planning, commitment to its participants and collaboration with the stakeholders. The stakeholder of the project was understanding and addressing complex social challenges which was needed for a multi-faceted approach. Along with this, it is necessary for them to give importance to active listening which can help them to adopt the plan according to what was highlighted. The success of the project can serve as a model for the future which aims to uplift the community and increase the quality of living in the particular area of Newham (Newham, 2021).</w:t>
      </w:r>
    </w:p>
    <w:p w14:paraId="00000010" w14:textId="77777777" w:rsidR="00AF5022" w:rsidRDefault="00000000" w:rsidP="00541A10">
      <w:pPr>
        <w:pStyle w:val="Heading3"/>
      </w:pPr>
      <w:bookmarkStart w:id="11" w:name="_Toc144212727"/>
      <w:r>
        <w:t>Action plan</w:t>
      </w:r>
      <w:bookmarkEnd w:id="11"/>
      <w:r>
        <w:t xml:space="preserve"> </w:t>
      </w:r>
    </w:p>
    <w:p w14:paraId="00000011" w14:textId="77777777" w:rsidR="00AF5022" w:rsidRDefault="00000000">
      <w:pPr>
        <w:pStyle w:val="Normal1"/>
        <w:widowControl w:val="0"/>
      </w:pPr>
      <w:r>
        <w:t xml:space="preserve">To improve the monitoring the stakeholders of the project need to continue monitoring and regular evaluations are important to ensure that the housing project achieves the proper outcomes and makes a positive impact in the community. The stakeholder needs to collect data or information on the occupancy rates and rental payments to assess the effectiveness of the project. Along with this, the multi-agency collaboration could help to establish the key performance metrics that can compare the benchmark of the project (LinkedIn, 2023). To improve community engagement the stakeholders of the project need to enhance the regular meetings with the residents, community leaders and local businesses to discuss the progress of the project and suggest their opinion. Along with this, they need to organise seminars, workshops and events to engage the community as a result they are involved in the decision-making process. Additionally, they need to utilise online websites, and social media platforms to survive and collect a wide range of information from the community members (LHS, 2022). As stated by Moore and Doyon (2023) sustainable housing is notable to mitigate the lifestyle impacts. The stakeholders were needed to ensure the long-term sustainability of the housing project which requires careful ongoing efforts. It was needed to develop a proactive maintenance plan to ensure that the constructed house is remedial and in good condition and needs to meet safety standards. The multi-agent collaboration is implementing the affordable rental price over time. Along with this, they need to carry on exploring renewable energy options to mitigate or reduce the project's environmental impact as well as contribute to the area's sustainability objectives and goals. </w:t>
      </w:r>
    </w:p>
    <w:p w14:paraId="00000012" w14:textId="77777777" w:rsidR="00AF5022" w:rsidRDefault="00000000">
      <w:pPr>
        <w:pStyle w:val="Heading1"/>
      </w:pPr>
      <w:bookmarkStart w:id="12" w:name="_e4zekv3kdglt" w:colFirst="0" w:colLast="0"/>
      <w:bookmarkStart w:id="13" w:name="_Toc144212728"/>
      <w:bookmarkEnd w:id="12"/>
      <w:r>
        <w:lastRenderedPageBreak/>
        <w:t>Conclusion</w:t>
      </w:r>
      <w:bookmarkEnd w:id="13"/>
      <w:r>
        <w:t xml:space="preserve"> </w:t>
      </w:r>
    </w:p>
    <w:p w14:paraId="00000013" w14:textId="77777777" w:rsidR="00AF5022" w:rsidRDefault="00000000">
      <w:pPr>
        <w:pStyle w:val="Normal1"/>
      </w:pPr>
      <w:r>
        <w:t>After analysing the whole research it can be concluded that at the time of doing this project, different experiences have been learnt. The house-building project is one of the innovative projects which helps various people to get their dream homes. This project was very helpful for the people because people got their homes at affordable prices. This study elaborately explains the feelings and experiences of work which is gathered at the time of making the entire project. This project helps the people of the Newham area who have been suffering from the crisis at home for a long time. The experience of doing this project was quite satisfactory and some bad experiences also happened. The local people also helped at the time of executing the project properly. The local council of Newham played a major role in successfully doing this project. The experience which is gained by doing this project is briefly elaborated by applying the Gibbs reflective cycle. This research helps to develop some major skills that a person must know to execute a project perfectly. Without shelter, people can not pursue their life. To run a family, a home is much needed. The people of the Newham area got excited while they listened to get shelter to pursue their livelihood smoothly. To the manufacturer, a building is a great responsibility because people will live there and continue their livelihood peacefully. The project helps to develop community engagement skills and make people more sensible and responsible for doing another project in future. The project also helped to balance the climate and health emergencies of the people in that particular area. The organisers have done the project through multi-agency collaboration which helped them to do the project smoothly and it had a positive impact on the community. Overall experience of the project was satisfactory.</w:t>
      </w:r>
    </w:p>
    <w:p w14:paraId="00000014" w14:textId="77777777" w:rsidR="00AF5022" w:rsidRDefault="00AF5022">
      <w:pPr>
        <w:pStyle w:val="Normal1"/>
      </w:pPr>
    </w:p>
    <w:p w14:paraId="00000015" w14:textId="77777777" w:rsidR="00AF5022" w:rsidRDefault="00000000">
      <w:pPr>
        <w:pStyle w:val="Normal1"/>
      </w:pPr>
      <w:r>
        <w:br w:type="page"/>
      </w:r>
    </w:p>
    <w:p w14:paraId="55369A3C" w14:textId="0BD19DD8" w:rsidR="00541A10" w:rsidRDefault="00000000" w:rsidP="00541A10">
      <w:pPr>
        <w:pStyle w:val="Heading1"/>
      </w:pPr>
      <w:bookmarkStart w:id="14" w:name="_28ok80igsgx8" w:colFirst="0" w:colLast="0"/>
      <w:bookmarkStart w:id="15" w:name="_Toc144212729"/>
      <w:bookmarkEnd w:id="14"/>
      <w:r>
        <w:lastRenderedPageBreak/>
        <w:t>References</w:t>
      </w:r>
      <w:bookmarkEnd w:id="15"/>
    </w:p>
    <w:p w14:paraId="2AC7D28E" w14:textId="77777777" w:rsidR="00541A10" w:rsidRDefault="00541A10">
      <w:pPr>
        <w:pStyle w:val="Normal1"/>
        <w:spacing w:before="240" w:after="240"/>
      </w:pPr>
      <w:r>
        <w:t xml:space="preserve">Edinburgh (2023) </w:t>
      </w:r>
      <w:r>
        <w:rPr>
          <w:i/>
        </w:rPr>
        <w:t>Gibbs’ reflective cycle</w:t>
      </w:r>
      <w:r>
        <w:t xml:space="preserve">, </w:t>
      </w:r>
      <w:r>
        <w:rPr>
          <w:i/>
        </w:rPr>
        <w:t>The University of Edinburgh</w:t>
      </w:r>
      <w:r>
        <w:t xml:space="preserve">. Available at: https://www.ed.ac.uk/reflection/reflectors-toolkit/reflecting-on-experience/gibbs-reflective-cycle (Accessed: 29 August 2023). </w:t>
      </w:r>
    </w:p>
    <w:p w14:paraId="4EE5547F" w14:textId="77777777" w:rsidR="00541A10" w:rsidRDefault="00541A10">
      <w:pPr>
        <w:pStyle w:val="Normal1"/>
      </w:pPr>
      <w:r>
        <w:t>Lane, L., Power, A. and Provan, B. (2023) Opening doors: An evaluation of the london borough of Newham’s housing ... Available at: https://homelesslink-1b54.kxcdn.com/media/documents/SHP_Newham_Housing_First_Evaluation_2021.pdf (Accessed: 29 August 2023).</w:t>
      </w:r>
    </w:p>
    <w:p w14:paraId="4EE76DD8" w14:textId="77777777" w:rsidR="00541A10" w:rsidRDefault="00541A10">
      <w:pPr>
        <w:pStyle w:val="Normal1"/>
        <w:spacing w:before="240" w:after="240"/>
      </w:pPr>
      <w:r>
        <w:t xml:space="preserve">LHS (2022) </w:t>
      </w:r>
      <w:r>
        <w:rPr>
          <w:i/>
        </w:rPr>
        <w:t>Engaging the community in the development of a local housing strategy</w:t>
      </w:r>
      <w:r>
        <w:t xml:space="preserve">, </w:t>
      </w:r>
      <w:r>
        <w:rPr>
          <w:i/>
        </w:rPr>
        <w:t>Local Housing Solutions</w:t>
      </w:r>
      <w:r>
        <w:t xml:space="preserve">. Available at: https://localhousingsolutions.org/plan/engaging-the-community-in-the-development-of-a-local-housing-strategy/ (Accessed: 29 August 2023). </w:t>
      </w:r>
    </w:p>
    <w:p w14:paraId="1F6DCBEA" w14:textId="77777777" w:rsidR="00541A10" w:rsidRDefault="00541A10">
      <w:pPr>
        <w:pStyle w:val="Normal1"/>
        <w:spacing w:before="240" w:after="240"/>
      </w:pPr>
      <w:r>
        <w:t xml:space="preserve">LinkedIn (2023) </w:t>
      </w:r>
      <w:r>
        <w:rPr>
          <w:i/>
        </w:rPr>
        <w:t>How do you monitor and measure the outcomes and effectiveness of housing policies and programs?</w:t>
      </w:r>
      <w:r>
        <w:t xml:space="preserve">, </w:t>
      </w:r>
      <w:r>
        <w:rPr>
          <w:i/>
        </w:rPr>
        <w:t>How to Monitor and Measure Housing Policies and Programs</w:t>
      </w:r>
      <w:r>
        <w:t xml:space="preserve">. Available at: https://www.linkedin.com/advice/0/how-do-you-monitor-measure-outcomes-effectiveness (Accessed: 29 August 2023). </w:t>
      </w:r>
    </w:p>
    <w:p w14:paraId="52349EAF" w14:textId="77777777" w:rsidR="00541A10" w:rsidRDefault="00541A10">
      <w:pPr>
        <w:pStyle w:val="Normal1"/>
      </w:pPr>
      <w:r>
        <w:t xml:space="preserve">Moore, T. and Doyon, A., (2023). Housing for a Sustainable Future. In </w:t>
      </w:r>
      <w:r>
        <w:rPr>
          <w:i/>
        </w:rPr>
        <w:t>A Transition to Sustainable Housing: Progress and Prospects for a Low Carbon Housing Future</w:t>
      </w:r>
      <w:r>
        <w:t xml:space="preserve"> (pp. 1-29). Singapore: Springer Nature Singapore. </w:t>
      </w:r>
      <w:hyperlink r:id="rId7">
        <w:r>
          <w:rPr>
            <w:color w:val="1155CC"/>
            <w:u w:val="single"/>
          </w:rPr>
          <w:t>https://link.springer.com/chapter/10.1007/978-981-99-2760-9_1</w:t>
        </w:r>
      </w:hyperlink>
      <w:r>
        <w:t xml:space="preserve"> </w:t>
      </w:r>
    </w:p>
    <w:p w14:paraId="47B86EC6" w14:textId="77777777" w:rsidR="00541A10" w:rsidRDefault="00541A10">
      <w:pPr>
        <w:pStyle w:val="Normal1"/>
      </w:pPr>
      <w:r>
        <w:t>Newham (2021) Newham Council – Newham Council, newham. Available at: https://www.newham.gov.uk/downloads/file/3831/local-plan-issues-and-options-october-2021 (Accessed: 29 August 2023).</w:t>
      </w:r>
    </w:p>
    <w:p w14:paraId="097E7B8C" w14:textId="77777777" w:rsidR="00541A10" w:rsidRDefault="00541A10">
      <w:pPr>
        <w:pStyle w:val="Normal1"/>
        <w:spacing w:before="240" w:after="240"/>
      </w:pPr>
      <w:r>
        <w:t xml:space="preserve">Newham (2023) </w:t>
      </w:r>
      <w:r>
        <w:rPr>
          <w:i/>
        </w:rPr>
        <w:t>Newham Council – Newham Council</w:t>
      </w:r>
      <w:r>
        <w:t>. Available at: https://www.newham.gov.uk/downloads/file/366/statementofcommunityinvolvement (Accessed: 29 August 2023).</w:t>
      </w:r>
    </w:p>
    <w:p w14:paraId="545666A0" w14:textId="77777777" w:rsidR="00541A10" w:rsidRDefault="00541A10">
      <w:pPr>
        <w:pStyle w:val="Normal1"/>
      </w:pPr>
      <w:r>
        <w:t>Newham (2023a) Newham Council – Newham Council. Available at: https://www.newham.gov.uk/downloads/file/2260/housing-delivery-strategy (Accessed: 29 August 2023).</w:t>
      </w:r>
    </w:p>
    <w:p w14:paraId="11ABEDE1" w14:textId="77777777" w:rsidR="00541A10" w:rsidRDefault="00541A10">
      <w:pPr>
        <w:pStyle w:val="Normal1"/>
        <w:spacing w:before="240" w:after="240"/>
      </w:pPr>
      <w:r>
        <w:lastRenderedPageBreak/>
        <w:t>Newhamco-create (2023) Newhamco. Available at: https://newhamco-create.co.uk/en/projects/working-group-sessions (Accessed: 29 August 2023).</w:t>
      </w:r>
    </w:p>
    <w:sectPr w:rsidR="00541A10" w:rsidSect="00541A10">
      <w:footerReference w:type="default" r:id="rId8"/>
      <w:headerReference w:type="first" r:id="rId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E2187" w14:textId="77777777" w:rsidR="00FF7818" w:rsidRDefault="00FF7818">
      <w:pPr>
        <w:spacing w:line="240" w:lineRule="auto"/>
      </w:pPr>
      <w:r>
        <w:separator/>
      </w:r>
    </w:p>
  </w:endnote>
  <w:endnote w:type="continuationSeparator" w:id="0">
    <w:p w14:paraId="7870DBAE" w14:textId="77777777" w:rsidR="00FF7818" w:rsidRDefault="00FF78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177518"/>
      <w:docPartObj>
        <w:docPartGallery w:val="Page Numbers (Bottom of Page)"/>
        <w:docPartUnique/>
      </w:docPartObj>
    </w:sdtPr>
    <w:sdtContent>
      <w:sdt>
        <w:sdtPr>
          <w:id w:val="-1769616900"/>
          <w:docPartObj>
            <w:docPartGallery w:val="Page Numbers (Top of Page)"/>
            <w:docPartUnique/>
          </w:docPartObj>
        </w:sdtPr>
        <w:sdtContent>
          <w:p w14:paraId="1B773BF4" w14:textId="6B99B0C5" w:rsidR="00541A10" w:rsidRDefault="00541A10">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00000022" w14:textId="77777777" w:rsidR="00AF5022" w:rsidRDefault="00AF5022">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D2414" w14:textId="77777777" w:rsidR="00FF7818" w:rsidRDefault="00FF7818">
      <w:pPr>
        <w:spacing w:line="240" w:lineRule="auto"/>
      </w:pPr>
      <w:r>
        <w:separator/>
      </w:r>
    </w:p>
  </w:footnote>
  <w:footnote w:type="continuationSeparator" w:id="0">
    <w:p w14:paraId="1F0CCC24" w14:textId="77777777" w:rsidR="00FF7818" w:rsidRDefault="00FF78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6CEEF" w14:textId="68F5A9C8" w:rsidR="00541A10" w:rsidRDefault="00541A10">
    <w:pPr>
      <w:pStyle w:val="Header"/>
    </w:pPr>
    <w:r w:rsidRPr="00541A10">
      <w:rPr>
        <w:noProof/>
      </w:rPr>
      <w:drawing>
        <wp:anchor distT="0" distB="0" distL="114300" distR="114300" simplePos="0" relativeHeight="251658240" behindDoc="1" locked="0" layoutInCell="1" allowOverlap="1" wp14:anchorId="337F3D91" wp14:editId="65FA51B2">
          <wp:simplePos x="0" y="0"/>
          <wp:positionH relativeFrom="column">
            <wp:posOffset>4168140</wp:posOffset>
          </wp:positionH>
          <wp:positionV relativeFrom="page">
            <wp:posOffset>541020</wp:posOffset>
          </wp:positionV>
          <wp:extent cx="1981200" cy="754380"/>
          <wp:effectExtent l="0" t="0" r="0" b="7620"/>
          <wp:wrapTight wrapText="bothSides">
            <wp:wrapPolygon edited="0">
              <wp:start x="0" y="0"/>
              <wp:lineTo x="0" y="21273"/>
              <wp:lineTo x="21392" y="21273"/>
              <wp:lineTo x="21392" y="0"/>
              <wp:lineTo x="0" y="0"/>
            </wp:wrapPolygon>
          </wp:wrapTight>
          <wp:docPr id="250965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965234" name=""/>
                  <pic:cNvPicPr/>
                </pic:nvPicPr>
                <pic:blipFill>
                  <a:blip r:embed="rId1">
                    <a:extLst>
                      <a:ext uri="{28A0092B-C50C-407E-A947-70E740481C1C}">
                        <a14:useLocalDpi xmlns:a14="http://schemas.microsoft.com/office/drawing/2010/main" val="0"/>
                      </a:ext>
                    </a:extLst>
                  </a:blip>
                  <a:stretch>
                    <a:fillRect/>
                  </a:stretch>
                </pic:blipFill>
                <pic:spPr>
                  <a:xfrm>
                    <a:off x="0" y="0"/>
                    <a:ext cx="1981200" cy="75438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5022"/>
    <w:rsid w:val="00541A10"/>
    <w:rsid w:val="006A0101"/>
    <w:rsid w:val="00AF5022"/>
    <w:rsid w:val="00D90C40"/>
    <w:rsid w:val="00FF781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47789"/>
  <w15:docId w15:val="{11380E77-0BDA-41CD-981B-68EEC9BC4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before="400" w:after="120"/>
      <w:outlineLvl w:val="0"/>
    </w:pPr>
    <w:rPr>
      <w:b/>
    </w:rPr>
  </w:style>
  <w:style w:type="paragraph" w:styleId="Heading2">
    <w:name w:val="heading 2"/>
    <w:basedOn w:val="Normal1"/>
    <w:next w:val="Normal1"/>
    <w:rsid w:val="00541A10"/>
    <w:pPr>
      <w:keepNext/>
      <w:keepLines/>
      <w:spacing w:before="360" w:after="120"/>
      <w:outlineLvl w:val="1"/>
    </w:pPr>
    <w:rPr>
      <w:b/>
      <w:i/>
      <w:szCs w:val="32"/>
    </w:rPr>
  </w:style>
  <w:style w:type="paragraph" w:styleId="Heading3">
    <w:name w:val="heading 3"/>
    <w:basedOn w:val="Normal1"/>
    <w:next w:val="Normal1"/>
    <w:rsid w:val="00541A10"/>
    <w:pPr>
      <w:keepNext/>
      <w:keepLines/>
      <w:spacing w:before="320" w:after="80"/>
      <w:outlineLvl w:val="2"/>
    </w:pPr>
    <w:rPr>
      <w:i/>
      <w:szCs w:val="28"/>
      <w:u w:val="single"/>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541A10"/>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41A10"/>
    <w:pPr>
      <w:spacing w:after="100"/>
    </w:pPr>
  </w:style>
  <w:style w:type="character" w:styleId="Hyperlink">
    <w:name w:val="Hyperlink"/>
    <w:basedOn w:val="DefaultParagraphFont"/>
    <w:uiPriority w:val="99"/>
    <w:unhideWhenUsed/>
    <w:rsid w:val="00541A10"/>
    <w:rPr>
      <w:color w:val="0000FF" w:themeColor="hyperlink"/>
      <w:u w:val="single"/>
    </w:rPr>
  </w:style>
  <w:style w:type="paragraph" w:styleId="Header">
    <w:name w:val="header"/>
    <w:basedOn w:val="Normal"/>
    <w:link w:val="HeaderChar"/>
    <w:uiPriority w:val="99"/>
    <w:unhideWhenUsed/>
    <w:rsid w:val="00541A10"/>
    <w:pPr>
      <w:tabs>
        <w:tab w:val="center" w:pos="4513"/>
        <w:tab w:val="right" w:pos="9026"/>
      </w:tabs>
      <w:spacing w:line="240" w:lineRule="auto"/>
    </w:pPr>
  </w:style>
  <w:style w:type="character" w:customStyle="1" w:styleId="HeaderChar">
    <w:name w:val="Header Char"/>
    <w:basedOn w:val="DefaultParagraphFont"/>
    <w:link w:val="Header"/>
    <w:uiPriority w:val="99"/>
    <w:rsid w:val="00541A10"/>
  </w:style>
  <w:style w:type="paragraph" w:styleId="Footer">
    <w:name w:val="footer"/>
    <w:basedOn w:val="Normal"/>
    <w:link w:val="FooterChar"/>
    <w:uiPriority w:val="99"/>
    <w:unhideWhenUsed/>
    <w:rsid w:val="00541A10"/>
    <w:pPr>
      <w:tabs>
        <w:tab w:val="center" w:pos="4513"/>
        <w:tab w:val="right" w:pos="9026"/>
      </w:tabs>
      <w:spacing w:line="240" w:lineRule="auto"/>
    </w:pPr>
  </w:style>
  <w:style w:type="character" w:customStyle="1" w:styleId="FooterChar">
    <w:name w:val="Footer Char"/>
    <w:basedOn w:val="DefaultParagraphFont"/>
    <w:link w:val="Footer"/>
    <w:uiPriority w:val="99"/>
    <w:rsid w:val="00541A10"/>
  </w:style>
  <w:style w:type="paragraph" w:styleId="TOC2">
    <w:name w:val="toc 2"/>
    <w:basedOn w:val="Normal"/>
    <w:next w:val="Normal"/>
    <w:autoRedefine/>
    <w:uiPriority w:val="39"/>
    <w:unhideWhenUsed/>
    <w:rsid w:val="00541A10"/>
    <w:pPr>
      <w:spacing w:after="100"/>
      <w:ind w:left="240"/>
    </w:pPr>
  </w:style>
  <w:style w:type="paragraph" w:styleId="TOC3">
    <w:name w:val="toc 3"/>
    <w:basedOn w:val="Normal"/>
    <w:next w:val="Normal"/>
    <w:autoRedefine/>
    <w:uiPriority w:val="39"/>
    <w:unhideWhenUsed/>
    <w:rsid w:val="00541A1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ink.springer.com/chapter/10.1007/978-981-99-2760-9_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00B42-B384-4999-9E49-1FF3C50AB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2308</Words>
  <Characters>13157</Characters>
  <Application>Microsoft Office Word</Application>
  <DocSecurity>0</DocSecurity>
  <Lines>109</Lines>
  <Paragraphs>30</Paragraphs>
  <ScaleCrop>false</ScaleCrop>
  <Company/>
  <LinksUpToDate>false</LinksUpToDate>
  <CharactersWithSpaces>15435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Mihaela Moraru (2113340)</cp:lastModifiedBy>
  <cp:revision>2</cp:revision>
  <dcterms:created xsi:type="dcterms:W3CDTF">2023-09-05T08:14:00Z</dcterms:created>
  <dcterms:modified xsi:type="dcterms:W3CDTF">2023-09-05T08:14:00Z</dcterms:modified>
</cp:coreProperties>
</file>