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6C658" w14:textId="6FCF278D" w:rsidR="005125C4" w:rsidRPr="00787C8F" w:rsidRDefault="00787C8F" w:rsidP="00787C8F">
      <w:pPr>
        <w:jc w:val="center"/>
        <w:rPr>
          <w:b/>
          <w:bCs/>
          <w:sz w:val="48"/>
          <w:szCs w:val="48"/>
          <w:lang w:val="en-US"/>
        </w:rPr>
      </w:pPr>
      <w:r w:rsidRPr="00787C8F">
        <w:rPr>
          <w:b/>
          <w:bCs/>
          <w:sz w:val="48"/>
          <w:szCs w:val="48"/>
          <w:lang w:val="en-US"/>
        </w:rPr>
        <w:t>University of Walls Trinity Saint David</w:t>
      </w:r>
    </w:p>
    <w:p w14:paraId="792D45FA" w14:textId="7CF9C0C2" w:rsidR="00787C8F" w:rsidRDefault="00787C8F" w:rsidP="00787C8F">
      <w:pPr>
        <w:jc w:val="both"/>
        <w:rPr>
          <w:b/>
          <w:bCs/>
          <w:sz w:val="28"/>
          <w:szCs w:val="28"/>
          <w:lang w:val="en-US"/>
        </w:rPr>
      </w:pPr>
    </w:p>
    <w:p w14:paraId="1464DB39" w14:textId="7C3AE036" w:rsidR="00787C8F" w:rsidRDefault="00787C8F" w:rsidP="00787C8F">
      <w:pPr>
        <w:jc w:val="both"/>
        <w:rPr>
          <w:b/>
          <w:bCs/>
          <w:sz w:val="28"/>
          <w:szCs w:val="28"/>
          <w:lang w:val="en-US"/>
        </w:rPr>
      </w:pPr>
    </w:p>
    <w:p w14:paraId="79B874E5" w14:textId="4E8B60C3" w:rsidR="00787C8F" w:rsidRPr="00787C8F" w:rsidRDefault="00787C8F" w:rsidP="00787C8F">
      <w:pPr>
        <w:jc w:val="both"/>
        <w:rPr>
          <w:sz w:val="40"/>
          <w:szCs w:val="40"/>
          <w:lang w:val="en-US"/>
        </w:rPr>
      </w:pPr>
      <w:r w:rsidRPr="00787C8F">
        <w:rPr>
          <w:sz w:val="40"/>
          <w:szCs w:val="40"/>
          <w:lang w:val="en-US"/>
        </w:rPr>
        <w:t>Program name: BA Business Management</w:t>
      </w:r>
    </w:p>
    <w:p w14:paraId="540C0363" w14:textId="55A13E9E" w:rsidR="00787C8F" w:rsidRPr="00787C8F" w:rsidRDefault="00787C8F" w:rsidP="00787C8F">
      <w:pPr>
        <w:jc w:val="both"/>
        <w:rPr>
          <w:sz w:val="40"/>
          <w:szCs w:val="40"/>
          <w:lang w:val="en-US"/>
        </w:rPr>
      </w:pPr>
      <w:r w:rsidRPr="00787C8F">
        <w:rPr>
          <w:sz w:val="40"/>
          <w:szCs w:val="40"/>
          <w:lang w:val="en-US"/>
        </w:rPr>
        <w:t>Module name: Entrepreneurship</w:t>
      </w:r>
    </w:p>
    <w:p w14:paraId="25EC0B4B" w14:textId="33F46279" w:rsidR="00787C8F" w:rsidRPr="00787C8F" w:rsidRDefault="00787C8F" w:rsidP="00787C8F">
      <w:pPr>
        <w:jc w:val="both"/>
        <w:rPr>
          <w:sz w:val="40"/>
          <w:szCs w:val="40"/>
          <w:lang w:val="en-US"/>
        </w:rPr>
      </w:pPr>
      <w:r w:rsidRPr="00787C8F">
        <w:rPr>
          <w:sz w:val="40"/>
          <w:szCs w:val="40"/>
          <w:lang w:val="en-US"/>
        </w:rPr>
        <w:t>Module code: LCCB5001</w:t>
      </w:r>
    </w:p>
    <w:p w14:paraId="41729905" w14:textId="68A53B1F" w:rsidR="00787C8F" w:rsidRPr="00787C8F" w:rsidRDefault="00787C8F" w:rsidP="00787C8F">
      <w:pPr>
        <w:jc w:val="both"/>
        <w:rPr>
          <w:sz w:val="40"/>
          <w:szCs w:val="40"/>
          <w:lang w:val="en-US"/>
        </w:rPr>
      </w:pPr>
      <w:r w:rsidRPr="00787C8F">
        <w:rPr>
          <w:sz w:val="40"/>
          <w:szCs w:val="40"/>
          <w:lang w:val="en-US"/>
        </w:rPr>
        <w:t>Lecturer name: Dr.</w:t>
      </w:r>
      <w:r w:rsidR="00954F40">
        <w:rPr>
          <w:sz w:val="40"/>
          <w:szCs w:val="40"/>
          <w:lang w:val="en-US"/>
        </w:rPr>
        <w:t xml:space="preserve"> </w:t>
      </w:r>
      <w:r w:rsidRPr="00787C8F">
        <w:rPr>
          <w:sz w:val="40"/>
          <w:szCs w:val="40"/>
          <w:lang w:val="en-US"/>
        </w:rPr>
        <w:t>Doreen Nyaa Amundam</w:t>
      </w:r>
    </w:p>
    <w:p w14:paraId="46079C4E" w14:textId="11FD1884" w:rsidR="00787C8F" w:rsidRPr="00787C8F" w:rsidRDefault="00787C8F" w:rsidP="00787C8F">
      <w:pPr>
        <w:jc w:val="both"/>
        <w:rPr>
          <w:sz w:val="40"/>
          <w:szCs w:val="40"/>
          <w:lang w:val="en-US"/>
        </w:rPr>
      </w:pPr>
      <w:r w:rsidRPr="00787C8F">
        <w:rPr>
          <w:sz w:val="40"/>
          <w:szCs w:val="40"/>
          <w:lang w:val="en-US"/>
        </w:rPr>
        <w:t xml:space="preserve">Assignment </w:t>
      </w:r>
      <w:r>
        <w:rPr>
          <w:sz w:val="40"/>
          <w:szCs w:val="40"/>
          <w:lang w:val="en-US"/>
        </w:rPr>
        <w:t>title</w:t>
      </w:r>
      <w:r w:rsidRPr="00787C8F">
        <w:rPr>
          <w:sz w:val="40"/>
          <w:szCs w:val="40"/>
          <w:lang w:val="en-US"/>
        </w:rPr>
        <w:t>: Written report</w:t>
      </w:r>
    </w:p>
    <w:p w14:paraId="4D50C2C0" w14:textId="782CC597" w:rsidR="00787C8F" w:rsidRPr="00787C8F" w:rsidRDefault="00787C8F" w:rsidP="00787C8F">
      <w:pPr>
        <w:jc w:val="both"/>
        <w:rPr>
          <w:sz w:val="40"/>
          <w:szCs w:val="40"/>
          <w:lang w:val="en-US"/>
        </w:rPr>
      </w:pPr>
      <w:r w:rsidRPr="00787C8F">
        <w:rPr>
          <w:sz w:val="40"/>
          <w:szCs w:val="40"/>
          <w:lang w:val="en-US"/>
        </w:rPr>
        <w:t>Student name: Zlatina Kircheva</w:t>
      </w:r>
    </w:p>
    <w:p w14:paraId="1E3853AC" w14:textId="35A234A1" w:rsidR="00787C8F" w:rsidRDefault="00787C8F" w:rsidP="00787C8F">
      <w:pPr>
        <w:jc w:val="both"/>
        <w:rPr>
          <w:sz w:val="40"/>
          <w:szCs w:val="40"/>
          <w:lang w:val="en-US"/>
        </w:rPr>
      </w:pPr>
      <w:r w:rsidRPr="00787C8F">
        <w:rPr>
          <w:sz w:val="40"/>
          <w:szCs w:val="40"/>
          <w:lang w:val="en-US"/>
        </w:rPr>
        <w:t>Student ID number: 1918147</w:t>
      </w:r>
    </w:p>
    <w:p w14:paraId="2AC9D291" w14:textId="1B9FC27F" w:rsidR="00787C8F" w:rsidRDefault="00787C8F" w:rsidP="00787C8F">
      <w:pPr>
        <w:jc w:val="both"/>
        <w:rPr>
          <w:sz w:val="40"/>
          <w:szCs w:val="40"/>
          <w:lang w:val="en-US"/>
        </w:rPr>
      </w:pPr>
    </w:p>
    <w:p w14:paraId="5AF52FFE" w14:textId="0B3F0369" w:rsidR="00787C8F" w:rsidRDefault="00787C8F" w:rsidP="00787C8F">
      <w:pPr>
        <w:jc w:val="both"/>
        <w:rPr>
          <w:sz w:val="40"/>
          <w:szCs w:val="40"/>
          <w:lang w:val="en-US"/>
        </w:rPr>
      </w:pPr>
    </w:p>
    <w:p w14:paraId="0B728859" w14:textId="43E57076" w:rsidR="00787C8F" w:rsidRDefault="00787C8F" w:rsidP="00787C8F">
      <w:pPr>
        <w:jc w:val="both"/>
        <w:rPr>
          <w:sz w:val="40"/>
          <w:szCs w:val="40"/>
          <w:lang w:val="en-US"/>
        </w:rPr>
      </w:pPr>
    </w:p>
    <w:p w14:paraId="54182633" w14:textId="3D7E495F" w:rsidR="00787C8F" w:rsidRDefault="00787C8F" w:rsidP="00787C8F">
      <w:pPr>
        <w:jc w:val="both"/>
        <w:rPr>
          <w:sz w:val="40"/>
          <w:szCs w:val="40"/>
          <w:lang w:val="en-US"/>
        </w:rPr>
      </w:pPr>
    </w:p>
    <w:p w14:paraId="30D188FF" w14:textId="71815D0D" w:rsidR="00787C8F" w:rsidRDefault="00787C8F" w:rsidP="00787C8F">
      <w:pPr>
        <w:jc w:val="both"/>
        <w:rPr>
          <w:sz w:val="40"/>
          <w:szCs w:val="40"/>
          <w:lang w:val="en-US"/>
        </w:rPr>
      </w:pPr>
    </w:p>
    <w:p w14:paraId="0ADBA154" w14:textId="26C8D2AF" w:rsidR="00787C8F" w:rsidRDefault="00787C8F" w:rsidP="00787C8F">
      <w:pPr>
        <w:jc w:val="both"/>
        <w:rPr>
          <w:sz w:val="40"/>
          <w:szCs w:val="40"/>
          <w:lang w:val="en-US"/>
        </w:rPr>
      </w:pPr>
    </w:p>
    <w:p w14:paraId="01473BC6" w14:textId="24CCD740" w:rsidR="00787C8F" w:rsidRDefault="00787C8F" w:rsidP="00787C8F">
      <w:pPr>
        <w:jc w:val="both"/>
        <w:rPr>
          <w:sz w:val="40"/>
          <w:szCs w:val="40"/>
          <w:lang w:val="en-US"/>
        </w:rPr>
      </w:pPr>
    </w:p>
    <w:p w14:paraId="616A6E31" w14:textId="4B123F21" w:rsidR="00787C8F" w:rsidRDefault="00787C8F" w:rsidP="00787C8F">
      <w:pPr>
        <w:jc w:val="both"/>
        <w:rPr>
          <w:sz w:val="40"/>
          <w:szCs w:val="40"/>
          <w:lang w:val="en-US"/>
        </w:rPr>
      </w:pPr>
    </w:p>
    <w:p w14:paraId="160CB7BF" w14:textId="00F1DD4D" w:rsidR="00787C8F" w:rsidRDefault="00787C8F" w:rsidP="00787C8F">
      <w:pPr>
        <w:jc w:val="both"/>
        <w:rPr>
          <w:sz w:val="40"/>
          <w:szCs w:val="40"/>
          <w:lang w:val="en-US"/>
        </w:rPr>
      </w:pPr>
    </w:p>
    <w:p w14:paraId="59C38E51" w14:textId="3E378DDF" w:rsidR="00787C8F" w:rsidRDefault="00787C8F" w:rsidP="00787C8F">
      <w:pPr>
        <w:jc w:val="both"/>
        <w:rPr>
          <w:sz w:val="40"/>
          <w:szCs w:val="40"/>
          <w:lang w:val="en-US"/>
        </w:rPr>
      </w:pPr>
    </w:p>
    <w:p w14:paraId="744A7E26" w14:textId="74EDFFCB" w:rsidR="00787C8F" w:rsidRDefault="00787C8F" w:rsidP="00787C8F">
      <w:pPr>
        <w:jc w:val="both"/>
        <w:rPr>
          <w:sz w:val="24"/>
          <w:szCs w:val="24"/>
          <w:lang w:val="en-US"/>
        </w:rPr>
      </w:pPr>
    </w:p>
    <w:p w14:paraId="0D82C551" w14:textId="77777777" w:rsidR="000936FF" w:rsidRDefault="00C06576" w:rsidP="00787C8F">
      <w:pPr>
        <w:jc w:val="both"/>
        <w:rPr>
          <w:sz w:val="24"/>
          <w:szCs w:val="24"/>
          <w:lang w:val="en-US"/>
        </w:rPr>
      </w:pPr>
      <w:r>
        <w:rPr>
          <w:sz w:val="24"/>
          <w:szCs w:val="24"/>
          <w:lang w:val="en-US"/>
        </w:rPr>
        <w:lastRenderedPageBreak/>
        <w:t>Tracing the business over the years shows that businesses would not ha</w:t>
      </w:r>
      <w:r w:rsidR="00E120E4">
        <w:rPr>
          <w:sz w:val="24"/>
          <w:szCs w:val="24"/>
          <w:lang w:val="en-US"/>
        </w:rPr>
        <w:t>s</w:t>
      </w:r>
      <w:r>
        <w:rPr>
          <w:sz w:val="24"/>
          <w:szCs w:val="24"/>
          <w:lang w:val="en-US"/>
        </w:rPr>
        <w:t xml:space="preserve"> this success without entrepreneurship. And if in the 20</w:t>
      </w:r>
      <w:r w:rsidRPr="00C06576">
        <w:rPr>
          <w:sz w:val="24"/>
          <w:szCs w:val="24"/>
          <w:vertAlign w:val="superscript"/>
          <w:lang w:val="en-US"/>
        </w:rPr>
        <w:t>th</w:t>
      </w:r>
      <w:r>
        <w:rPr>
          <w:sz w:val="24"/>
          <w:szCs w:val="24"/>
          <w:lang w:val="en-US"/>
        </w:rPr>
        <w:t xml:space="preserve"> century little was known about entrepreneurship</w:t>
      </w:r>
      <w:r w:rsidR="00E120E4">
        <w:rPr>
          <w:sz w:val="24"/>
          <w:szCs w:val="24"/>
          <w:lang w:val="en-US"/>
        </w:rPr>
        <w:t>, now the de</w:t>
      </w:r>
      <w:r w:rsidR="00A00DE5">
        <w:rPr>
          <w:sz w:val="24"/>
          <w:szCs w:val="24"/>
          <w:lang w:val="en-US"/>
        </w:rPr>
        <w:t>sire of every entrepreneur to achieve their goals is very well expressed and this is partly based on high technological time and competition in the business environment.</w:t>
      </w:r>
    </w:p>
    <w:p w14:paraId="4D4D5A0B" w14:textId="542F4241" w:rsidR="000936FF" w:rsidRDefault="000936FF" w:rsidP="00787C8F">
      <w:pPr>
        <w:jc w:val="both"/>
        <w:rPr>
          <w:sz w:val="24"/>
          <w:szCs w:val="24"/>
          <w:lang w:val="en-US"/>
        </w:rPr>
      </w:pPr>
      <w:r>
        <w:rPr>
          <w:sz w:val="24"/>
          <w:szCs w:val="24"/>
          <w:lang w:val="en-US"/>
        </w:rPr>
        <w:t>The interest of this sphere is constantly increasing because</w:t>
      </w:r>
      <w:r>
        <w:t xml:space="preserve"> </w:t>
      </w:r>
      <w:r w:rsidR="0097693D">
        <w:t>“entrepreneurship</w:t>
      </w:r>
      <w:r>
        <w:t xml:space="preserve"> plays important role in boosting economic </w:t>
      </w:r>
      <w:r w:rsidR="0097693D">
        <w:t>development” (</w:t>
      </w:r>
      <w:r w:rsidR="0097693D" w:rsidRPr="000936FF">
        <w:t>Muhammad</w:t>
      </w:r>
      <w:r>
        <w:t xml:space="preserve"> Zaman, 2013)</w:t>
      </w:r>
      <w:r w:rsidR="00954F40">
        <w:t>.</w:t>
      </w:r>
    </w:p>
    <w:p w14:paraId="43964472" w14:textId="7621AFC1" w:rsidR="0082494C" w:rsidRDefault="002126D2" w:rsidP="00787C8F">
      <w:pPr>
        <w:jc w:val="both"/>
        <w:rPr>
          <w:sz w:val="24"/>
          <w:szCs w:val="24"/>
          <w:lang w:val="en-US"/>
        </w:rPr>
      </w:pPr>
      <w:r>
        <w:rPr>
          <w:sz w:val="24"/>
          <w:szCs w:val="24"/>
          <w:lang w:val="en-US"/>
        </w:rPr>
        <w:t xml:space="preserve">In </w:t>
      </w:r>
      <w:r w:rsidRPr="002126D2">
        <w:rPr>
          <w:i/>
          <w:iCs/>
          <w:sz w:val="24"/>
          <w:szCs w:val="24"/>
          <w:lang w:val="en-US"/>
        </w:rPr>
        <w:t>Task 1</w:t>
      </w:r>
      <w:r w:rsidR="0082494C">
        <w:rPr>
          <w:sz w:val="24"/>
          <w:szCs w:val="24"/>
          <w:lang w:val="en-US"/>
        </w:rPr>
        <w:t xml:space="preserve"> consist of a detailed analysis of the fundamental traits and skills of Michael Dell</w:t>
      </w:r>
      <w:r w:rsidR="00194182">
        <w:rPr>
          <w:sz w:val="24"/>
          <w:szCs w:val="24"/>
          <w:lang w:val="en-US"/>
        </w:rPr>
        <w:t xml:space="preserve"> who has successfully established one of the biggest computer corporation </w:t>
      </w:r>
      <w:r w:rsidR="0097693D">
        <w:rPr>
          <w:sz w:val="24"/>
          <w:szCs w:val="24"/>
          <w:lang w:val="en-US"/>
        </w:rPr>
        <w:t>i.e.,</w:t>
      </w:r>
      <w:r w:rsidR="00194182">
        <w:rPr>
          <w:sz w:val="24"/>
          <w:szCs w:val="24"/>
          <w:lang w:val="en-US"/>
        </w:rPr>
        <w:t xml:space="preserve"> Dell. </w:t>
      </w:r>
    </w:p>
    <w:p w14:paraId="49329113" w14:textId="5627087F" w:rsidR="00194182" w:rsidRPr="004156C7" w:rsidRDefault="00194182" w:rsidP="00787C8F">
      <w:pPr>
        <w:jc w:val="both"/>
        <w:rPr>
          <w:b/>
          <w:bCs/>
          <w:sz w:val="24"/>
          <w:szCs w:val="24"/>
          <w:lang w:val="en-US"/>
        </w:rPr>
      </w:pPr>
      <w:r w:rsidRPr="004156C7">
        <w:rPr>
          <w:b/>
          <w:bCs/>
          <w:sz w:val="24"/>
          <w:szCs w:val="24"/>
          <w:lang w:val="en-US"/>
        </w:rPr>
        <w:t>About Dell</w:t>
      </w:r>
    </w:p>
    <w:p w14:paraId="327DCA20" w14:textId="64BF0235" w:rsidR="00194182" w:rsidRDefault="00194182" w:rsidP="00787C8F">
      <w:pPr>
        <w:jc w:val="both"/>
        <w:rPr>
          <w:sz w:val="24"/>
          <w:szCs w:val="24"/>
          <w:lang w:val="en-US"/>
        </w:rPr>
      </w:pPr>
      <w:r>
        <w:rPr>
          <w:sz w:val="24"/>
          <w:szCs w:val="24"/>
          <w:lang w:val="en-US"/>
        </w:rPr>
        <w:t xml:space="preserve">Every successful business starts with a vision which has the potential to rule the future. Michael Dell is exactly one of the few entrepreneurs who managed to understand the needs and demands of people in the future. Establishing Dell in 1984, he understood the importance of the personal computer which was not explored yet by big companies. He started </w:t>
      </w:r>
      <w:r w:rsidR="004130B9">
        <w:rPr>
          <w:sz w:val="24"/>
          <w:szCs w:val="24"/>
          <w:lang w:val="en-US"/>
        </w:rPr>
        <w:t>his business by customizing and upgrading the personal computer. This shows his vision in the product and service. At the very same time, he made a smart decision of setting up a company and sells those computers directly to the customers (Biography, 2021). A vision supported by a great strategy gave him sales of $ 6 million in just 1 year of establishment. Since th</w:t>
      </w:r>
      <w:r w:rsidR="009033F0">
        <w:rPr>
          <w:sz w:val="24"/>
          <w:szCs w:val="24"/>
          <w:lang w:val="en-US"/>
        </w:rPr>
        <w:t>an the</w:t>
      </w:r>
      <w:r w:rsidR="004130B9">
        <w:rPr>
          <w:sz w:val="24"/>
          <w:szCs w:val="24"/>
          <w:lang w:val="en-US"/>
        </w:rPr>
        <w:t xml:space="preserve"> company has grown over the years, expanding its business all the world. Michael Dell knew that business needs to be expanded not just in term of market but also in the products </w:t>
      </w:r>
      <w:r w:rsidR="004156C7">
        <w:rPr>
          <w:sz w:val="24"/>
          <w:szCs w:val="24"/>
          <w:lang w:val="en-US"/>
        </w:rPr>
        <w:t>and services that</w:t>
      </w:r>
      <w:r w:rsidR="004130B9">
        <w:rPr>
          <w:sz w:val="24"/>
          <w:szCs w:val="24"/>
          <w:lang w:val="en-US"/>
        </w:rPr>
        <w:t xml:space="preserve"> they should provide. </w:t>
      </w:r>
      <w:r w:rsidR="004156C7">
        <w:rPr>
          <w:sz w:val="24"/>
          <w:szCs w:val="24"/>
          <w:lang w:val="en-US"/>
        </w:rPr>
        <w:t>This will provide the company stability as they just do</w:t>
      </w:r>
      <w:r w:rsidR="002126D2">
        <w:rPr>
          <w:sz w:val="24"/>
          <w:szCs w:val="24"/>
          <w:lang w:val="en-US"/>
        </w:rPr>
        <w:t xml:space="preserve"> no</w:t>
      </w:r>
      <w:r w:rsidR="004156C7">
        <w:rPr>
          <w:sz w:val="24"/>
          <w:szCs w:val="24"/>
          <w:lang w:val="en-US"/>
        </w:rPr>
        <w:t xml:space="preserve">t have to rely on one </w:t>
      </w:r>
      <w:r w:rsidR="009033F0">
        <w:rPr>
          <w:sz w:val="24"/>
          <w:szCs w:val="24"/>
          <w:lang w:val="en-US"/>
        </w:rPr>
        <w:t xml:space="preserve">product (Britanica,2021). This decision made the company move and expands its products line in other electronic devices such as televisions and digital camera and other accessories related their main products. </w:t>
      </w:r>
    </w:p>
    <w:p w14:paraId="231F0F7B" w14:textId="79A1A03F" w:rsidR="00954F40" w:rsidRDefault="00596A1C" w:rsidP="00787C8F">
      <w:pPr>
        <w:jc w:val="both"/>
        <w:rPr>
          <w:sz w:val="24"/>
          <w:szCs w:val="24"/>
          <w:lang w:val="en-US"/>
        </w:rPr>
      </w:pPr>
      <w:r>
        <w:rPr>
          <w:sz w:val="24"/>
          <w:szCs w:val="24"/>
          <w:lang w:val="en-US"/>
        </w:rPr>
        <w:t>According to the BA BusnessAligator (2017), Mihael Dell does not like the</w:t>
      </w:r>
      <w:r w:rsidR="000939F2">
        <w:rPr>
          <w:sz w:val="24"/>
          <w:szCs w:val="24"/>
          <w:lang w:val="en-US"/>
        </w:rPr>
        <w:t xml:space="preserve"> kinds of</w:t>
      </w:r>
      <w:r>
        <w:rPr>
          <w:sz w:val="24"/>
          <w:szCs w:val="24"/>
          <w:lang w:val="en-US"/>
        </w:rPr>
        <w:t xml:space="preserve"> question</w:t>
      </w:r>
      <w:r w:rsidR="000939F2">
        <w:rPr>
          <w:sz w:val="24"/>
          <w:szCs w:val="24"/>
          <w:lang w:val="en-US"/>
        </w:rPr>
        <w:t>s</w:t>
      </w:r>
      <w:r>
        <w:rPr>
          <w:sz w:val="24"/>
          <w:szCs w:val="24"/>
          <w:lang w:val="en-US"/>
        </w:rPr>
        <w:t xml:space="preserve"> </w:t>
      </w:r>
      <w:r w:rsidR="000939F2">
        <w:rPr>
          <w:sz w:val="24"/>
          <w:szCs w:val="24"/>
          <w:lang w:val="en-US"/>
        </w:rPr>
        <w:t>like “</w:t>
      </w:r>
      <w:r>
        <w:rPr>
          <w:sz w:val="24"/>
          <w:szCs w:val="24"/>
          <w:lang w:val="en-US"/>
        </w:rPr>
        <w:t>how to become an entrepreneur</w:t>
      </w:r>
      <w:r w:rsidR="005818D4">
        <w:rPr>
          <w:sz w:val="24"/>
          <w:szCs w:val="24"/>
          <w:lang w:val="en-US"/>
        </w:rPr>
        <w:t>?”, and</w:t>
      </w:r>
      <w:r>
        <w:rPr>
          <w:sz w:val="24"/>
          <w:szCs w:val="24"/>
          <w:lang w:val="en-US"/>
        </w:rPr>
        <w:t xml:space="preserve"> he </w:t>
      </w:r>
      <w:r w:rsidR="005818D4">
        <w:rPr>
          <w:sz w:val="24"/>
          <w:szCs w:val="24"/>
          <w:lang w:val="en-US"/>
        </w:rPr>
        <w:t>add</w:t>
      </w:r>
      <w:r>
        <w:rPr>
          <w:sz w:val="24"/>
          <w:szCs w:val="24"/>
          <w:lang w:val="en-US"/>
        </w:rPr>
        <w:t xml:space="preserve"> that if </w:t>
      </w:r>
      <w:r w:rsidR="005818D4">
        <w:rPr>
          <w:sz w:val="24"/>
          <w:szCs w:val="24"/>
          <w:lang w:val="en-US"/>
        </w:rPr>
        <w:t xml:space="preserve">someone </w:t>
      </w:r>
      <w:r>
        <w:rPr>
          <w:sz w:val="24"/>
          <w:szCs w:val="24"/>
          <w:lang w:val="en-US"/>
        </w:rPr>
        <w:t>ask th</w:t>
      </w:r>
      <w:r w:rsidR="005818D4">
        <w:rPr>
          <w:sz w:val="24"/>
          <w:szCs w:val="24"/>
          <w:lang w:val="en-US"/>
        </w:rPr>
        <w:t>is</w:t>
      </w:r>
      <w:r>
        <w:rPr>
          <w:sz w:val="24"/>
          <w:szCs w:val="24"/>
          <w:lang w:val="en-US"/>
        </w:rPr>
        <w:t>, the chance of becoming a</w:t>
      </w:r>
      <w:r w:rsidR="00954F40">
        <w:rPr>
          <w:sz w:val="24"/>
          <w:szCs w:val="24"/>
          <w:lang w:val="en-US"/>
        </w:rPr>
        <w:t>n</w:t>
      </w:r>
      <w:r w:rsidR="005818D4">
        <w:rPr>
          <w:sz w:val="24"/>
          <w:szCs w:val="24"/>
          <w:lang w:val="en-US"/>
        </w:rPr>
        <w:t xml:space="preserve"> entrepreneur</w:t>
      </w:r>
      <w:r>
        <w:rPr>
          <w:sz w:val="24"/>
          <w:szCs w:val="24"/>
          <w:lang w:val="en-US"/>
        </w:rPr>
        <w:t xml:space="preserve"> is small.</w:t>
      </w:r>
      <w:r w:rsidR="00954F40">
        <w:rPr>
          <w:sz w:val="24"/>
          <w:szCs w:val="24"/>
          <w:lang w:val="en-US"/>
        </w:rPr>
        <w:t xml:space="preserve"> </w:t>
      </w:r>
    </w:p>
    <w:p w14:paraId="57E9EEFF" w14:textId="3C18EBE9" w:rsidR="009033F0" w:rsidRDefault="00596A1C" w:rsidP="00787C8F">
      <w:pPr>
        <w:jc w:val="both"/>
        <w:rPr>
          <w:sz w:val="24"/>
          <w:szCs w:val="24"/>
          <w:lang w:val="en-US"/>
        </w:rPr>
      </w:pPr>
      <w:r>
        <w:rPr>
          <w:sz w:val="24"/>
          <w:szCs w:val="24"/>
          <w:lang w:val="en-US"/>
        </w:rPr>
        <w:t xml:space="preserve"> He always looking for the innovative and the new therefore relies on the </w:t>
      </w:r>
      <w:r w:rsidR="00ED2463">
        <w:rPr>
          <w:sz w:val="24"/>
          <w:szCs w:val="24"/>
          <w:lang w:val="en-US"/>
        </w:rPr>
        <w:t xml:space="preserve">future technologies. </w:t>
      </w:r>
    </w:p>
    <w:p w14:paraId="4B6217AB" w14:textId="19EAF705" w:rsidR="00ED2463" w:rsidRPr="00787C8F" w:rsidRDefault="00ED2463" w:rsidP="00787C8F">
      <w:pPr>
        <w:jc w:val="both"/>
        <w:rPr>
          <w:sz w:val="24"/>
          <w:szCs w:val="24"/>
          <w:lang w:val="en-US"/>
        </w:rPr>
      </w:pPr>
      <w:r>
        <w:rPr>
          <w:sz w:val="24"/>
          <w:szCs w:val="24"/>
          <w:lang w:val="en-US"/>
        </w:rPr>
        <w:t>From the above discussion it can be conclude that Dell is undoubtedly one of the biggest example</w:t>
      </w:r>
      <w:r w:rsidR="00455A6A">
        <w:rPr>
          <w:sz w:val="24"/>
          <w:szCs w:val="24"/>
          <w:lang w:val="en-US"/>
        </w:rPr>
        <w:t>s</w:t>
      </w:r>
      <w:r>
        <w:rPr>
          <w:sz w:val="24"/>
          <w:szCs w:val="24"/>
          <w:lang w:val="en-US"/>
        </w:rPr>
        <w:t xml:space="preserve"> of successful business ventures which had made a significant mark in the business world. Michael Dell is </w:t>
      </w:r>
      <w:r w:rsidR="00566F37">
        <w:rPr>
          <w:sz w:val="24"/>
          <w:szCs w:val="24"/>
          <w:lang w:val="en-US"/>
        </w:rPr>
        <w:t>great example for the people who want to star</w:t>
      </w:r>
      <w:r w:rsidR="00455A6A">
        <w:rPr>
          <w:sz w:val="24"/>
          <w:szCs w:val="24"/>
          <w:lang w:val="en-US"/>
        </w:rPr>
        <w:t>t</w:t>
      </w:r>
      <w:r w:rsidR="00566F37">
        <w:rPr>
          <w:sz w:val="24"/>
          <w:szCs w:val="24"/>
          <w:lang w:val="en-US"/>
        </w:rPr>
        <w:t xml:space="preserve"> their own business. He is a great example how a great vision and smart strategy can give great result. </w:t>
      </w:r>
    </w:p>
    <w:p w14:paraId="1D452628" w14:textId="22DB3CE4" w:rsidR="00787C8F" w:rsidRDefault="00787C8F" w:rsidP="00787C8F">
      <w:pPr>
        <w:jc w:val="both"/>
        <w:rPr>
          <w:b/>
          <w:bCs/>
          <w:sz w:val="28"/>
          <w:szCs w:val="28"/>
          <w:lang w:val="en-US"/>
        </w:rPr>
      </w:pPr>
    </w:p>
    <w:p w14:paraId="4FBBC3DB" w14:textId="715577E8" w:rsidR="00566F37" w:rsidRDefault="00566F37" w:rsidP="00787C8F">
      <w:pPr>
        <w:jc w:val="both"/>
        <w:rPr>
          <w:b/>
          <w:bCs/>
          <w:sz w:val="28"/>
          <w:szCs w:val="28"/>
          <w:lang w:val="en-US"/>
        </w:rPr>
      </w:pPr>
    </w:p>
    <w:p w14:paraId="76E5E6D4" w14:textId="6CD5546A" w:rsidR="00566F37" w:rsidRDefault="00566F37" w:rsidP="00787C8F">
      <w:pPr>
        <w:jc w:val="both"/>
        <w:rPr>
          <w:b/>
          <w:bCs/>
          <w:sz w:val="28"/>
          <w:szCs w:val="28"/>
          <w:lang w:val="en-US"/>
        </w:rPr>
      </w:pPr>
    </w:p>
    <w:p w14:paraId="4EA7BC26" w14:textId="77777777" w:rsidR="000939F2" w:rsidRDefault="000939F2" w:rsidP="00787C8F">
      <w:pPr>
        <w:jc w:val="both"/>
        <w:rPr>
          <w:b/>
          <w:bCs/>
          <w:sz w:val="28"/>
          <w:szCs w:val="28"/>
          <w:lang w:val="en-US"/>
        </w:rPr>
      </w:pPr>
    </w:p>
    <w:p w14:paraId="0DC61DD3" w14:textId="77777777" w:rsidR="000939F2" w:rsidRDefault="000939F2" w:rsidP="00787C8F">
      <w:pPr>
        <w:jc w:val="both"/>
        <w:rPr>
          <w:b/>
          <w:bCs/>
          <w:sz w:val="28"/>
          <w:szCs w:val="28"/>
          <w:lang w:val="en-US"/>
        </w:rPr>
      </w:pPr>
    </w:p>
    <w:p w14:paraId="437BA79C" w14:textId="77777777" w:rsidR="000939F2" w:rsidRDefault="000939F2" w:rsidP="00787C8F">
      <w:pPr>
        <w:jc w:val="both"/>
        <w:rPr>
          <w:b/>
          <w:bCs/>
          <w:sz w:val="28"/>
          <w:szCs w:val="28"/>
          <w:lang w:val="en-US"/>
        </w:rPr>
      </w:pPr>
    </w:p>
    <w:p w14:paraId="39858A66" w14:textId="77777777" w:rsidR="000939F2" w:rsidRDefault="000939F2" w:rsidP="00787C8F">
      <w:pPr>
        <w:jc w:val="both"/>
        <w:rPr>
          <w:b/>
          <w:bCs/>
          <w:sz w:val="28"/>
          <w:szCs w:val="28"/>
          <w:lang w:val="en-US"/>
        </w:rPr>
      </w:pPr>
    </w:p>
    <w:p w14:paraId="66BFF5CD" w14:textId="79D9F47E" w:rsidR="00BF66F3" w:rsidRPr="005818D4" w:rsidRDefault="00BF66F3" w:rsidP="00787C8F">
      <w:pPr>
        <w:jc w:val="both"/>
        <w:rPr>
          <w:i/>
          <w:iCs/>
          <w:sz w:val="28"/>
          <w:szCs w:val="28"/>
          <w:lang w:val="en-US"/>
        </w:rPr>
      </w:pPr>
      <w:r w:rsidRPr="005818D4">
        <w:rPr>
          <w:i/>
          <w:iCs/>
          <w:sz w:val="28"/>
          <w:szCs w:val="28"/>
          <w:lang w:val="en-US"/>
        </w:rPr>
        <w:t>Task 2</w:t>
      </w:r>
    </w:p>
    <w:p w14:paraId="439CC010" w14:textId="42840524" w:rsidR="00566F37" w:rsidRPr="005818D4" w:rsidRDefault="00566F37" w:rsidP="00787C8F">
      <w:pPr>
        <w:jc w:val="both"/>
        <w:rPr>
          <w:b/>
          <w:bCs/>
          <w:sz w:val="28"/>
          <w:szCs w:val="28"/>
          <w:lang w:val="en-US"/>
        </w:rPr>
      </w:pPr>
      <w:r w:rsidRPr="005818D4">
        <w:rPr>
          <w:b/>
          <w:bCs/>
          <w:sz w:val="28"/>
          <w:szCs w:val="28"/>
          <w:lang w:val="en-US"/>
        </w:rPr>
        <w:t xml:space="preserve">Business plan </w:t>
      </w:r>
      <w:r w:rsidR="00BF66F3" w:rsidRPr="005818D4">
        <w:rPr>
          <w:b/>
          <w:bCs/>
          <w:sz w:val="28"/>
          <w:szCs w:val="28"/>
          <w:lang w:val="en-US"/>
        </w:rPr>
        <w:t xml:space="preserve">for the product </w:t>
      </w:r>
      <w:r w:rsidR="006729C8">
        <w:rPr>
          <w:b/>
          <w:bCs/>
          <w:sz w:val="28"/>
          <w:szCs w:val="28"/>
          <w:lang w:val="en-US"/>
        </w:rPr>
        <w:t>‘</w:t>
      </w:r>
      <w:r w:rsidR="00BF66F3" w:rsidRPr="005818D4">
        <w:rPr>
          <w:b/>
          <w:bCs/>
          <w:sz w:val="28"/>
          <w:szCs w:val="28"/>
          <w:lang w:val="en-US"/>
        </w:rPr>
        <w:t>Algaewash</w:t>
      </w:r>
      <w:r w:rsidR="006729C8">
        <w:rPr>
          <w:b/>
          <w:bCs/>
          <w:sz w:val="28"/>
          <w:szCs w:val="28"/>
          <w:lang w:val="en-US"/>
        </w:rPr>
        <w:t>’</w:t>
      </w:r>
      <w:r w:rsidR="00BF66F3" w:rsidRPr="005818D4">
        <w:rPr>
          <w:b/>
          <w:bCs/>
          <w:sz w:val="28"/>
          <w:szCs w:val="28"/>
          <w:lang w:val="en-US"/>
        </w:rPr>
        <w:t xml:space="preserve">- shampoo </w:t>
      </w:r>
    </w:p>
    <w:p w14:paraId="5FAEF4DD" w14:textId="516DBFC2" w:rsidR="00BF66F3" w:rsidRPr="005818D4" w:rsidRDefault="00BF66F3" w:rsidP="00787C8F">
      <w:pPr>
        <w:jc w:val="both"/>
        <w:rPr>
          <w:b/>
          <w:bCs/>
          <w:sz w:val="28"/>
          <w:szCs w:val="28"/>
          <w:lang w:val="en-US"/>
        </w:rPr>
      </w:pPr>
      <w:r w:rsidRPr="005818D4">
        <w:rPr>
          <w:b/>
          <w:bCs/>
          <w:sz w:val="28"/>
          <w:szCs w:val="28"/>
          <w:lang w:val="en-US"/>
        </w:rPr>
        <w:t>Company overview</w:t>
      </w:r>
    </w:p>
    <w:p w14:paraId="7A62505D" w14:textId="1274755B" w:rsidR="00BF66F3" w:rsidRDefault="00BF66F3" w:rsidP="00787C8F">
      <w:pPr>
        <w:jc w:val="both"/>
        <w:rPr>
          <w:lang w:val="en-IN"/>
        </w:rPr>
      </w:pPr>
      <w:r>
        <w:rPr>
          <w:lang w:val="en-IN"/>
        </w:rPr>
        <w:t xml:space="preserve">Procter &amp; Gamble, also known as P&amp;G is one of the most reputed companies in the consumer goods industry. Established in 1837, the journey of P&amp;G had its own ups and downs but still stand stronger maintain its glorious legacy (P&amp;G, 2021). The company was founded by William Procter and James Gabmle. Started with candles and soap having animal fat as a main ingredient, the company has grown over the years have included many other products such as toothpaste, coffee and tea. The company did not stop here. It kept exploring all the potential business where they can enter and today has its business all over the world (Britannica, 2021). P&amp;G has expanded its product line since then and become a household name. Having such a rich history, company never stops from innovating new products and understanding the need of its consumers. The huge market base encourages the Company to provide the best quality product to each and every customer. It still tries to make sure that its innovation matches the expectations of its consumers. As the world is getting environmental conscious, the idea to provide them what they desire, company has launched a </w:t>
      </w:r>
      <w:r w:rsidR="0097693D">
        <w:rPr>
          <w:lang w:val="en-IN"/>
        </w:rPr>
        <w:t>completely</w:t>
      </w:r>
      <w:r>
        <w:rPr>
          <w:lang w:val="en-IN"/>
        </w:rPr>
        <w:t xml:space="preserve"> new product joining a big P&amp;G family named, Algaewash</w:t>
      </w:r>
      <w:r w:rsidR="00455A6A">
        <w:rPr>
          <w:lang w:val="en-IN"/>
        </w:rPr>
        <w:t>.</w:t>
      </w:r>
    </w:p>
    <w:p w14:paraId="61FF7305" w14:textId="7C161951" w:rsidR="00BF66F3" w:rsidRDefault="00BF66F3" w:rsidP="00787C8F">
      <w:pPr>
        <w:jc w:val="both"/>
        <w:rPr>
          <w:b/>
          <w:bCs/>
          <w:sz w:val="28"/>
          <w:szCs w:val="28"/>
          <w:lang w:val="en-US"/>
        </w:rPr>
      </w:pPr>
    </w:p>
    <w:p w14:paraId="76D622F9" w14:textId="632768B5" w:rsidR="00BF66F3" w:rsidRDefault="00B54BEC" w:rsidP="00787C8F">
      <w:pPr>
        <w:jc w:val="both"/>
        <w:rPr>
          <w:b/>
          <w:bCs/>
          <w:sz w:val="28"/>
          <w:szCs w:val="28"/>
          <w:lang w:val="en-US"/>
        </w:rPr>
      </w:pPr>
      <w:r>
        <w:rPr>
          <w:b/>
          <w:bCs/>
          <w:sz w:val="28"/>
          <w:szCs w:val="28"/>
          <w:lang w:val="en-US"/>
        </w:rPr>
        <w:t>Product and services</w:t>
      </w:r>
    </w:p>
    <w:p w14:paraId="74C18E93" w14:textId="1E039DFD" w:rsidR="00B54BEC" w:rsidRDefault="00B54BEC" w:rsidP="00B54BEC">
      <w:pPr>
        <w:spacing w:line="360" w:lineRule="auto"/>
        <w:jc w:val="both"/>
        <w:rPr>
          <w:lang w:val="en-IN"/>
        </w:rPr>
      </w:pPr>
      <w:r>
        <w:rPr>
          <w:lang w:val="en-IN"/>
        </w:rPr>
        <w:t>Providing a wide range of products and services, company tries to reach every individual. They made sure that their company is not just restricted to one section of the society. Keeping this in mind over the years, from baby care to, hair products, home products, oral care, to skin and shampoo, all these products have seen P&amp;G company making a significant mark in each and every industry (P&amp;G, 2021). However, the company has decided to launch another shampoo brand under its name. As mentioned above, Algaewash is an eco-friendly shampoo planned and manufactured with the premium quality and technology to meet the needs of the people. In the initial phase, the product will be produced in Birmingham and will be available in the market of the United Kingdom. It is designed to fight the problem of hair loss which has been rising in the cases of both men and women. The main ingredient of the product is the Algae which have been scientifically proven to be really good for hair (Shatzman, 2020). The manufacturing has been done seeing the needs, environment and suitability of all men and women in the UK.</w:t>
      </w:r>
    </w:p>
    <w:p w14:paraId="6976066B" w14:textId="2E844F59" w:rsidR="00B54BEC" w:rsidRDefault="00B54BEC" w:rsidP="00B54BEC">
      <w:pPr>
        <w:spacing w:line="360" w:lineRule="auto"/>
        <w:jc w:val="both"/>
        <w:rPr>
          <w:lang w:val="en-IN"/>
        </w:rPr>
      </w:pPr>
    </w:p>
    <w:p w14:paraId="24E4E100" w14:textId="251B13FD" w:rsidR="00B54BEC" w:rsidRDefault="00B54BEC" w:rsidP="00B54BEC">
      <w:pPr>
        <w:spacing w:line="360" w:lineRule="auto"/>
        <w:jc w:val="both"/>
        <w:rPr>
          <w:b/>
          <w:bCs/>
          <w:sz w:val="28"/>
          <w:szCs w:val="28"/>
          <w:lang w:val="en-IN"/>
        </w:rPr>
      </w:pPr>
      <w:r w:rsidRPr="00B54BEC">
        <w:rPr>
          <w:b/>
          <w:bCs/>
          <w:sz w:val="28"/>
          <w:szCs w:val="28"/>
          <w:lang w:val="en-IN"/>
        </w:rPr>
        <w:t>Market research</w:t>
      </w:r>
    </w:p>
    <w:p w14:paraId="1ADA9D44" w14:textId="756D4F4E" w:rsidR="00B54BEC" w:rsidRDefault="00B54BEC" w:rsidP="00B54BEC">
      <w:pPr>
        <w:spacing w:line="360" w:lineRule="auto"/>
        <w:jc w:val="both"/>
        <w:rPr>
          <w:lang w:val="en-IN"/>
        </w:rPr>
      </w:pPr>
      <w:r>
        <w:rPr>
          <w:lang w:val="en-IN"/>
        </w:rPr>
        <w:lastRenderedPageBreak/>
        <w:t xml:space="preserve">Hair fall in women and baldness in men are increasing day by day. Losing hair is a natural process, it will happen to humans after a point. But it also has been noticed that there are many other factors which increases the rate of losing or thinning hair at a very early stage of life. Genetics playing a crucial role in </w:t>
      </w:r>
      <w:r w:rsidR="0097693D">
        <w:rPr>
          <w:lang w:val="en-IN"/>
        </w:rPr>
        <w:t>this,</w:t>
      </w:r>
      <w:r>
        <w:rPr>
          <w:lang w:val="en-IN"/>
        </w:rPr>
        <w:t xml:space="preserve"> but many scientists have claimed that due to the unhealthy lifestyle and continuous state of tension and no proper rest are major reasons which are causing this problem in men and women (Cox, 2019). Over the period of time, hair starts losing their strength which leads to them getting thin day by day. What has become important to understand that people usually do not give proper treatment to their hair unless and until it’s too late (Pushdoctor, 2019). As mentioned above genetics do play a significant role, but at the same time, no treatment and care from the people also make their situation worse. Algaewash is manufactured in order to fulfil the basic needs of hair which people are unable to provide. It provides proper nourishment and at the same time stops them from getting thin. It maintains their thickness and is recommended to be used thrice in a week by an individual. From the last few years, the company has witnessed people showing interest in herbal products and products which are eco</w:t>
      </w:r>
      <w:r w:rsidR="0012618B">
        <w:rPr>
          <w:lang w:val="en-IN"/>
        </w:rPr>
        <w:t>-</w:t>
      </w:r>
      <w:r>
        <w:rPr>
          <w:lang w:val="en-IN"/>
        </w:rPr>
        <w:t>friendly and good for skin. It was a right time for the company as well to also invest into something like Algaewash. Just like all the other products of Alagewash, company is making sure that it matches up the expectations and provides best service to their customers</w:t>
      </w:r>
      <w:r w:rsidR="0012618B">
        <w:rPr>
          <w:lang w:val="en-IN"/>
        </w:rPr>
        <w:t>.</w:t>
      </w:r>
    </w:p>
    <w:p w14:paraId="6C270B50" w14:textId="30E9FA78" w:rsidR="0012618B" w:rsidRDefault="0012618B" w:rsidP="00B54BEC">
      <w:pPr>
        <w:spacing w:line="360" w:lineRule="auto"/>
        <w:jc w:val="both"/>
        <w:rPr>
          <w:lang w:val="en-IN"/>
        </w:rPr>
      </w:pPr>
    </w:p>
    <w:p w14:paraId="1B3A918E" w14:textId="698B8BFA" w:rsidR="0012618B" w:rsidRDefault="0012618B" w:rsidP="00B54BEC">
      <w:pPr>
        <w:spacing w:line="360" w:lineRule="auto"/>
        <w:jc w:val="both"/>
        <w:rPr>
          <w:b/>
          <w:bCs/>
          <w:sz w:val="28"/>
          <w:szCs w:val="28"/>
          <w:lang w:val="en-IN"/>
        </w:rPr>
      </w:pPr>
      <w:r>
        <w:rPr>
          <w:b/>
          <w:bCs/>
          <w:sz w:val="28"/>
          <w:szCs w:val="28"/>
          <w:lang w:val="en-IN"/>
        </w:rPr>
        <w:t>Target market</w:t>
      </w:r>
    </w:p>
    <w:p w14:paraId="10A6F39A" w14:textId="0B9F4F21" w:rsidR="0012618B" w:rsidRDefault="0012618B" w:rsidP="0012618B">
      <w:pPr>
        <w:spacing w:line="360" w:lineRule="auto"/>
        <w:jc w:val="both"/>
        <w:rPr>
          <w:lang w:val="en-IN"/>
        </w:rPr>
      </w:pPr>
      <w:r>
        <w:rPr>
          <w:lang w:val="en-IN"/>
        </w:rPr>
        <w:t xml:space="preserve">The product is manufactured keeping the people of the United Kingdom in mind for now. </w:t>
      </w:r>
      <w:r w:rsidR="0097693D">
        <w:rPr>
          <w:lang w:val="en-IN"/>
        </w:rPr>
        <w:t>Thus,</w:t>
      </w:r>
      <w:r>
        <w:rPr>
          <w:lang w:val="en-IN"/>
        </w:rPr>
        <w:t xml:space="preserve"> it will specifically focus on all the age group especially from 16-55. The product can be used by both male and female. The product will be available online as well as on every local shop in Birmingham. Gradually as the production rate will increase, it will start to expand the whole business all over the England. P&amp;G is very confident about their product and but also want to make sure that they deliver the same result which they have expected from the product. As time will progress and when people will start sharing their feedback, company will slowly expand their market depending up on how much attention they are able to capture. Algaewash also targets the consumers who trust the brand for their animal cruelty policy. Launching this product is one of the steps to adapt eco-friendly policies</w:t>
      </w:r>
      <w:r w:rsidR="001C6962">
        <w:rPr>
          <w:lang w:val="en-IN"/>
        </w:rPr>
        <w:t xml:space="preserve"> and halal </w:t>
      </w:r>
      <w:r w:rsidR="0097693D">
        <w:rPr>
          <w:lang w:val="en-IN"/>
        </w:rPr>
        <w:t>certificate</w:t>
      </w:r>
      <w:r>
        <w:rPr>
          <w:lang w:val="en-IN"/>
        </w:rPr>
        <w:t xml:space="preserve"> in the upcoming product as well.</w:t>
      </w:r>
    </w:p>
    <w:p w14:paraId="6146C3D1" w14:textId="72D31F16" w:rsidR="0012618B" w:rsidRDefault="0012618B" w:rsidP="0012618B">
      <w:pPr>
        <w:spacing w:line="360" w:lineRule="auto"/>
        <w:jc w:val="both"/>
        <w:rPr>
          <w:lang w:val="en-IN"/>
        </w:rPr>
      </w:pPr>
    </w:p>
    <w:p w14:paraId="285C79FE" w14:textId="5284A7DA" w:rsidR="0012618B" w:rsidRDefault="0012618B" w:rsidP="0012618B">
      <w:pPr>
        <w:spacing w:line="360" w:lineRule="auto"/>
        <w:jc w:val="both"/>
        <w:rPr>
          <w:b/>
          <w:bCs/>
          <w:sz w:val="28"/>
          <w:szCs w:val="28"/>
          <w:lang w:val="en-IN"/>
        </w:rPr>
      </w:pPr>
      <w:r w:rsidRPr="0012618B">
        <w:rPr>
          <w:b/>
          <w:bCs/>
          <w:sz w:val="28"/>
          <w:szCs w:val="28"/>
          <w:lang w:val="en-IN"/>
        </w:rPr>
        <w:t>Marketing plan</w:t>
      </w:r>
    </w:p>
    <w:p w14:paraId="0F65B3D5" w14:textId="77777777" w:rsidR="0012618B" w:rsidRPr="00032A93" w:rsidRDefault="0012618B" w:rsidP="0012618B">
      <w:pPr>
        <w:spacing w:line="360" w:lineRule="auto"/>
        <w:rPr>
          <w:lang w:val="en-IN"/>
        </w:rPr>
      </w:pPr>
      <w:r>
        <w:rPr>
          <w:lang w:val="en-IN"/>
        </w:rPr>
        <w:lastRenderedPageBreak/>
        <w:t xml:space="preserve">Marketing plan becomes really important for the sale of the product. No matter how the good product is, without a proper marketing it will not get the desired results. This is also one of the reasons why all multinational companies give a lot of importance to it. </w:t>
      </w:r>
    </w:p>
    <w:p w14:paraId="4BB0A8ED" w14:textId="40591E25" w:rsidR="0012618B" w:rsidRDefault="0012618B" w:rsidP="0012618B">
      <w:pPr>
        <w:spacing w:line="360" w:lineRule="auto"/>
        <w:jc w:val="both"/>
        <w:rPr>
          <w:lang w:val="en-IN"/>
        </w:rPr>
      </w:pPr>
      <w:r>
        <w:rPr>
          <w:lang w:val="en-IN"/>
        </w:rPr>
        <w:t>Procter &amp; Gamble has always adapted and manufactured their products according to the changing generation and their needs. From using animal fat in the initial days to introducing eco-friendly products, the company has come a long way. The marketing plan includes directly contacting local shop owners, creating a social media campaigns and designing creative advertisement on television and radio to promote their product. The influence of advertisement on products sales is very high. Advertisement as a visual medium helps the customer to build trust and faith in the product. According to Morgan Rush, almost 90 percent consumers are affected by this visual medium in deciding whether they want to buy the product or not (Rush, 2019). Company has made sure to hire an advertisement agency and brief them about the ads which should be creative and look more nature friendly. This is to justify the Algaewash’s main USP which is eco-friendly ingredients.</w:t>
      </w:r>
      <w:r w:rsidR="006729C8">
        <w:rPr>
          <w:lang w:val="en-IN"/>
        </w:rPr>
        <w:t xml:space="preserve"> The company choose Birmingham as its production base because there are many different ethnic and religious group than other UK’s cities. The advantage of this location can provide additional benefits to company to sell ‘halal’ products like the shampoo Algaewash (Birmingham life, 2019).</w:t>
      </w:r>
    </w:p>
    <w:p w14:paraId="534D6EED" w14:textId="77777777" w:rsidR="0012618B" w:rsidRDefault="0012618B" w:rsidP="0012618B">
      <w:pPr>
        <w:spacing w:line="360" w:lineRule="auto"/>
        <w:jc w:val="both"/>
        <w:rPr>
          <w:lang w:val="en-IN"/>
        </w:rPr>
      </w:pPr>
    </w:p>
    <w:p w14:paraId="5CA56A57" w14:textId="50C066DB" w:rsidR="0012618B" w:rsidRDefault="0012618B" w:rsidP="0012618B">
      <w:pPr>
        <w:spacing w:line="360" w:lineRule="auto"/>
        <w:jc w:val="both"/>
        <w:rPr>
          <w:lang w:val="en-IN"/>
        </w:rPr>
      </w:pPr>
      <w:r>
        <w:rPr>
          <w:lang w:val="en-IN"/>
        </w:rPr>
        <w:t>Company understands their responsibility towards the society. Therefore, they have decided to donate 10 percent of the revenue generated by selling 1 product of A</w:t>
      </w:r>
      <w:r w:rsidR="002126D2">
        <w:rPr>
          <w:lang w:val="en-IN"/>
        </w:rPr>
        <w:t>lga</w:t>
      </w:r>
      <w:r>
        <w:rPr>
          <w:lang w:val="en-IN"/>
        </w:rPr>
        <w:t xml:space="preserve">ewash for creating wigs. These wigs will by shared and donated to the people suffering from cancer. With this gesture, Company wants to make a point that they stand with the people who are fighting one of the biggest fights of their life. This strategy will also be included in the marketing plan.  </w:t>
      </w:r>
    </w:p>
    <w:p w14:paraId="46283428" w14:textId="520DDDCD" w:rsidR="0012618B" w:rsidRDefault="0012618B" w:rsidP="0012618B">
      <w:pPr>
        <w:spacing w:line="360" w:lineRule="auto"/>
        <w:jc w:val="both"/>
        <w:rPr>
          <w:b/>
          <w:bCs/>
          <w:sz w:val="28"/>
          <w:szCs w:val="28"/>
          <w:lang w:val="en-IN"/>
        </w:rPr>
      </w:pPr>
    </w:p>
    <w:p w14:paraId="7902F336" w14:textId="79F5DE4A" w:rsidR="0012618B" w:rsidRDefault="0012618B" w:rsidP="0012618B">
      <w:pPr>
        <w:spacing w:line="360" w:lineRule="auto"/>
        <w:jc w:val="both"/>
        <w:rPr>
          <w:b/>
          <w:bCs/>
          <w:sz w:val="28"/>
          <w:szCs w:val="28"/>
          <w:lang w:val="en-IN"/>
        </w:rPr>
      </w:pPr>
      <w:r>
        <w:rPr>
          <w:b/>
          <w:bCs/>
          <w:sz w:val="28"/>
          <w:szCs w:val="28"/>
          <w:lang w:val="en-IN"/>
        </w:rPr>
        <w:t>Management team and operation</w:t>
      </w:r>
    </w:p>
    <w:p w14:paraId="1ED7BDE3" w14:textId="6E4991AA" w:rsidR="0012618B" w:rsidRDefault="0012618B" w:rsidP="0012618B">
      <w:pPr>
        <w:spacing w:line="360" w:lineRule="auto"/>
        <w:jc w:val="both"/>
        <w:rPr>
          <w:lang w:val="en-IN"/>
        </w:rPr>
      </w:pPr>
      <w:bookmarkStart w:id="0" w:name="_Hlk77771656"/>
      <w:r>
        <w:rPr>
          <w:lang w:val="en-IN"/>
        </w:rPr>
        <w:t>The product will be looked after by the special team which also handles Herbal Essences bio-renew. The decision has been made seeing how impressive results they have provided. The product will have its own Research and development team which will look after the manufacturing of the product. This team will make sure that it executes all the plans which were decided on paper for the Alagaewash</w:t>
      </w:r>
      <w:bookmarkEnd w:id="0"/>
      <w:r>
        <w:rPr>
          <w:lang w:val="en-IN"/>
        </w:rPr>
        <w:t xml:space="preserve">. It is one of the important operations for any company in order to launch a new product. Other than this, another main objective of Research and development team is to study their competition and try to come up with a product which can give tough competition to them (Kenton, 2021). On the other </w:t>
      </w:r>
      <w:r w:rsidR="0097693D">
        <w:rPr>
          <w:lang w:val="en-IN"/>
        </w:rPr>
        <w:t>hand,</w:t>
      </w:r>
      <w:r>
        <w:rPr>
          <w:lang w:val="en-IN"/>
        </w:rPr>
        <w:t xml:space="preserve"> the market team as mentioned above will look after the potential market and how they can make sure </w:t>
      </w:r>
      <w:r>
        <w:rPr>
          <w:lang w:val="en-IN"/>
        </w:rPr>
        <w:lastRenderedPageBreak/>
        <w:t xml:space="preserve">that the product gets a best response from the customer. This will include preparing marketing strategy which will focus on direct marketing, digital marketing and traditional medium such as Television and radio (Chen, 2020).  </w:t>
      </w:r>
    </w:p>
    <w:p w14:paraId="685DB01F" w14:textId="52477ABD" w:rsidR="0012618B" w:rsidRDefault="0012618B" w:rsidP="0012618B">
      <w:pPr>
        <w:spacing w:line="360" w:lineRule="auto"/>
        <w:jc w:val="both"/>
        <w:rPr>
          <w:lang w:val="en-IN"/>
        </w:rPr>
      </w:pPr>
      <w:r>
        <w:rPr>
          <w:lang w:val="en-IN"/>
        </w:rPr>
        <w:t>After successful manufacturing of the product, company will assign a product testing team which will conduct test on determining the product’s quality and impact (Decision Analyst, 2021). A</w:t>
      </w:r>
      <w:r w:rsidR="0097693D">
        <w:rPr>
          <w:lang w:val="en-IN"/>
        </w:rPr>
        <w:t>l</w:t>
      </w:r>
      <w:r>
        <w:rPr>
          <w:lang w:val="en-IN"/>
        </w:rPr>
        <w:t>g</w:t>
      </w:r>
      <w:r w:rsidR="0097693D">
        <w:rPr>
          <w:lang w:val="en-IN"/>
        </w:rPr>
        <w:t>a</w:t>
      </w:r>
      <w:r>
        <w:rPr>
          <w:lang w:val="en-IN"/>
        </w:rPr>
        <w:t>ewash will be provided to many individuals and the operational team will not down their experience while using the product. What they liked and what they did not, all these questions will be analy</w:t>
      </w:r>
      <w:r w:rsidR="00CE2088">
        <w:rPr>
          <w:lang w:val="en-IN"/>
        </w:rPr>
        <w:t>s</w:t>
      </w:r>
      <w:r>
        <w:rPr>
          <w:lang w:val="en-IN"/>
        </w:rPr>
        <w:t xml:space="preserve">ed to provide a detailed conclusion about the product. This will help the company in determining whether they have matched the quality which they expected from the product. This will help the company to make necessary changes according to the observation before it gets launched. This practice cannot be ignored as once the product is delivered in the </w:t>
      </w:r>
      <w:r w:rsidR="0097693D">
        <w:rPr>
          <w:lang w:val="en-IN"/>
        </w:rPr>
        <w:t>market;</w:t>
      </w:r>
      <w:r>
        <w:rPr>
          <w:lang w:val="en-IN"/>
        </w:rPr>
        <w:t xml:space="preserve"> it will become very tough for the company to stop the sales if any problem is found.</w:t>
      </w:r>
    </w:p>
    <w:p w14:paraId="351A1DC4" w14:textId="380AF096" w:rsidR="0012618B" w:rsidRDefault="00D973FE" w:rsidP="0012618B">
      <w:pPr>
        <w:spacing w:line="360" w:lineRule="auto"/>
        <w:jc w:val="both"/>
        <w:rPr>
          <w:b/>
          <w:bCs/>
          <w:sz w:val="28"/>
          <w:szCs w:val="28"/>
          <w:lang w:val="en-IN"/>
        </w:rPr>
      </w:pPr>
      <w:r>
        <w:rPr>
          <w:b/>
          <w:bCs/>
          <w:sz w:val="28"/>
          <w:szCs w:val="28"/>
          <w:lang w:val="en-IN"/>
        </w:rPr>
        <w:t xml:space="preserve"> Financial plan</w:t>
      </w:r>
    </w:p>
    <w:p w14:paraId="16BF030B" w14:textId="77777777" w:rsidR="00124EE3" w:rsidRDefault="002F1EA1" w:rsidP="002F1EA1">
      <w:pPr>
        <w:spacing w:line="360" w:lineRule="auto"/>
        <w:rPr>
          <w:lang w:val="en-IN"/>
        </w:rPr>
      </w:pPr>
      <w:r w:rsidRPr="000A4C98">
        <w:rPr>
          <w:lang w:val="en-IN"/>
        </w:rPr>
        <w:t>The company is having two options 1: Invest 2</w:t>
      </w:r>
      <w:r>
        <w:rPr>
          <w:lang w:val="en-IN"/>
        </w:rPr>
        <w:t>,</w:t>
      </w:r>
      <w:r w:rsidRPr="000A4C98">
        <w:rPr>
          <w:lang w:val="en-IN"/>
        </w:rPr>
        <w:t>000,000 money for in - house production or Option 2: Outsource the Production process</w:t>
      </w:r>
    </w:p>
    <w:p w14:paraId="1674A06A" w14:textId="4D1416E4" w:rsidR="002F1EA1" w:rsidRDefault="002F1EA1" w:rsidP="002F1EA1">
      <w:pPr>
        <w:spacing w:line="360" w:lineRule="auto"/>
        <w:rPr>
          <w:lang w:val="en-IN"/>
        </w:rPr>
      </w:pPr>
      <w:r>
        <w:rPr>
          <w:lang w:val="en-IN"/>
        </w:rPr>
        <w:t>T</w:t>
      </w:r>
      <w:r w:rsidRPr="000A4C98">
        <w:rPr>
          <w:lang w:val="en-IN"/>
        </w:rPr>
        <w:t>he analysis for both the option is as follows:</w:t>
      </w:r>
    </w:p>
    <w:tbl>
      <w:tblPr>
        <w:tblW w:w="7980" w:type="dxa"/>
        <w:tblLook w:val="04A0" w:firstRow="1" w:lastRow="0" w:firstColumn="1" w:lastColumn="0" w:noHBand="0" w:noVBand="1"/>
      </w:tblPr>
      <w:tblGrid>
        <w:gridCol w:w="1980"/>
        <w:gridCol w:w="1500"/>
        <w:gridCol w:w="1500"/>
        <w:gridCol w:w="1500"/>
        <w:gridCol w:w="1500"/>
      </w:tblGrid>
      <w:tr w:rsidR="002F1EA1" w:rsidRPr="002F1EA1" w14:paraId="468355A4" w14:textId="77777777" w:rsidTr="002F1EA1">
        <w:trPr>
          <w:trHeight w:val="300"/>
        </w:trPr>
        <w:tc>
          <w:tcPr>
            <w:tcW w:w="1980" w:type="dxa"/>
            <w:tcBorders>
              <w:top w:val="nil"/>
              <w:left w:val="nil"/>
              <w:bottom w:val="nil"/>
              <w:right w:val="nil"/>
            </w:tcBorders>
            <w:shd w:val="clear" w:color="auto" w:fill="auto"/>
            <w:noWrap/>
            <w:vAlign w:val="bottom"/>
            <w:hideMark/>
          </w:tcPr>
          <w:p w14:paraId="636229B7" w14:textId="77777777" w:rsidR="002F1EA1" w:rsidRPr="002F1EA1" w:rsidRDefault="002F1EA1" w:rsidP="002F1EA1">
            <w:pPr>
              <w:spacing w:after="0" w:line="240" w:lineRule="auto"/>
              <w:rPr>
                <w:rFonts w:ascii="Times New Roman" w:eastAsia="Times New Roman" w:hAnsi="Times New Roman" w:cs="Times New Roman"/>
                <w:sz w:val="24"/>
                <w:szCs w:val="24"/>
                <w:lang w:eastAsia="en-GB"/>
              </w:rPr>
            </w:pPr>
          </w:p>
        </w:tc>
        <w:tc>
          <w:tcPr>
            <w:tcW w:w="1500" w:type="dxa"/>
            <w:tcBorders>
              <w:top w:val="nil"/>
              <w:left w:val="nil"/>
              <w:bottom w:val="nil"/>
              <w:right w:val="nil"/>
            </w:tcBorders>
            <w:shd w:val="clear" w:color="auto" w:fill="auto"/>
            <w:noWrap/>
            <w:vAlign w:val="bottom"/>
            <w:hideMark/>
          </w:tcPr>
          <w:p w14:paraId="47E7319D" w14:textId="77777777" w:rsidR="002F1EA1" w:rsidRPr="002F1EA1" w:rsidRDefault="002F1EA1" w:rsidP="002F1EA1">
            <w:pPr>
              <w:spacing w:after="0" w:line="240" w:lineRule="auto"/>
              <w:rPr>
                <w:rFonts w:ascii="Times New Roman" w:eastAsia="Times New Roman" w:hAnsi="Times New Roman" w:cs="Times New Roman"/>
                <w:sz w:val="20"/>
                <w:szCs w:val="20"/>
                <w:lang w:eastAsia="en-GB"/>
              </w:rPr>
            </w:pPr>
          </w:p>
        </w:tc>
        <w:tc>
          <w:tcPr>
            <w:tcW w:w="1500" w:type="dxa"/>
            <w:tcBorders>
              <w:top w:val="nil"/>
              <w:left w:val="nil"/>
              <w:bottom w:val="nil"/>
              <w:right w:val="nil"/>
            </w:tcBorders>
            <w:shd w:val="clear" w:color="auto" w:fill="auto"/>
            <w:noWrap/>
            <w:vAlign w:val="bottom"/>
            <w:hideMark/>
          </w:tcPr>
          <w:p w14:paraId="0B672F9A" w14:textId="77777777" w:rsidR="002F1EA1" w:rsidRPr="002F1EA1" w:rsidRDefault="002F1EA1" w:rsidP="002F1EA1">
            <w:pPr>
              <w:spacing w:after="0" w:line="240" w:lineRule="auto"/>
              <w:rPr>
                <w:rFonts w:ascii="Times New Roman" w:eastAsia="Times New Roman" w:hAnsi="Times New Roman" w:cs="Times New Roman"/>
                <w:sz w:val="20"/>
                <w:szCs w:val="20"/>
                <w:lang w:eastAsia="en-GB"/>
              </w:rPr>
            </w:pPr>
          </w:p>
        </w:tc>
        <w:tc>
          <w:tcPr>
            <w:tcW w:w="1500" w:type="dxa"/>
            <w:tcBorders>
              <w:top w:val="nil"/>
              <w:left w:val="nil"/>
              <w:bottom w:val="nil"/>
              <w:right w:val="nil"/>
            </w:tcBorders>
            <w:shd w:val="clear" w:color="auto" w:fill="auto"/>
            <w:noWrap/>
            <w:vAlign w:val="bottom"/>
            <w:hideMark/>
          </w:tcPr>
          <w:p w14:paraId="1099D913" w14:textId="77777777" w:rsidR="002F1EA1" w:rsidRPr="002F1EA1" w:rsidRDefault="002F1EA1" w:rsidP="002F1EA1">
            <w:pPr>
              <w:spacing w:after="0" w:line="240" w:lineRule="auto"/>
              <w:rPr>
                <w:rFonts w:ascii="Times New Roman" w:eastAsia="Times New Roman" w:hAnsi="Times New Roman" w:cs="Times New Roman"/>
                <w:sz w:val="20"/>
                <w:szCs w:val="20"/>
                <w:lang w:eastAsia="en-GB"/>
              </w:rPr>
            </w:pPr>
          </w:p>
        </w:tc>
        <w:tc>
          <w:tcPr>
            <w:tcW w:w="1500" w:type="dxa"/>
            <w:tcBorders>
              <w:top w:val="nil"/>
              <w:left w:val="nil"/>
              <w:bottom w:val="nil"/>
              <w:right w:val="nil"/>
            </w:tcBorders>
            <w:shd w:val="clear" w:color="auto" w:fill="auto"/>
            <w:noWrap/>
            <w:vAlign w:val="bottom"/>
            <w:hideMark/>
          </w:tcPr>
          <w:p w14:paraId="7929753B" w14:textId="77777777" w:rsidR="002F1EA1" w:rsidRPr="002F1EA1" w:rsidRDefault="002F1EA1" w:rsidP="002F1EA1">
            <w:pPr>
              <w:spacing w:after="0" w:line="240" w:lineRule="auto"/>
              <w:rPr>
                <w:rFonts w:ascii="Times New Roman" w:eastAsia="Times New Roman" w:hAnsi="Times New Roman" w:cs="Times New Roman"/>
                <w:sz w:val="20"/>
                <w:szCs w:val="20"/>
                <w:lang w:eastAsia="en-GB"/>
              </w:rPr>
            </w:pPr>
          </w:p>
        </w:tc>
      </w:tr>
      <w:tr w:rsidR="002F1EA1" w:rsidRPr="002F1EA1" w14:paraId="3243EA37" w14:textId="77777777" w:rsidTr="002F1EA1">
        <w:trPr>
          <w:trHeight w:val="300"/>
        </w:trPr>
        <w:tc>
          <w:tcPr>
            <w:tcW w:w="1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793C23"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Particulars </w:t>
            </w:r>
          </w:p>
        </w:tc>
        <w:tc>
          <w:tcPr>
            <w:tcW w:w="300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104D019" w14:textId="77777777" w:rsidR="002F1EA1" w:rsidRPr="002F1EA1" w:rsidRDefault="002F1EA1" w:rsidP="002F1EA1">
            <w:pPr>
              <w:spacing w:after="0" w:line="240" w:lineRule="auto"/>
              <w:jc w:val="center"/>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Option 1 </w:t>
            </w:r>
          </w:p>
        </w:tc>
        <w:tc>
          <w:tcPr>
            <w:tcW w:w="3000" w:type="dxa"/>
            <w:gridSpan w:val="2"/>
            <w:tcBorders>
              <w:top w:val="single" w:sz="4" w:space="0" w:color="auto"/>
              <w:left w:val="nil"/>
              <w:bottom w:val="single" w:sz="4" w:space="0" w:color="auto"/>
              <w:right w:val="single" w:sz="4" w:space="0" w:color="auto"/>
            </w:tcBorders>
            <w:shd w:val="clear" w:color="auto" w:fill="auto"/>
            <w:noWrap/>
            <w:vAlign w:val="bottom"/>
            <w:hideMark/>
          </w:tcPr>
          <w:p w14:paraId="70B03090" w14:textId="77777777" w:rsidR="002F1EA1" w:rsidRPr="002F1EA1" w:rsidRDefault="002F1EA1" w:rsidP="002F1EA1">
            <w:pPr>
              <w:spacing w:after="0" w:line="240" w:lineRule="auto"/>
              <w:jc w:val="center"/>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Option 2 </w:t>
            </w:r>
          </w:p>
        </w:tc>
      </w:tr>
      <w:tr w:rsidR="002F1EA1" w:rsidRPr="002F1EA1" w14:paraId="25DBE354"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727D1B04" w14:textId="77777777" w:rsidR="002F1EA1" w:rsidRPr="002F1EA1" w:rsidRDefault="002F1EA1" w:rsidP="002F1EA1">
            <w:pPr>
              <w:spacing w:after="0" w:line="240" w:lineRule="auto"/>
              <w:rPr>
                <w:rFonts w:ascii="Calibri" w:eastAsia="Times New Roman" w:hAnsi="Calibri" w:cs="Calibri"/>
                <w:b/>
                <w:bCs/>
                <w:i/>
                <w:iCs/>
                <w:color w:val="000000"/>
                <w:lang w:eastAsia="en-GB"/>
              </w:rPr>
            </w:pPr>
            <w:r w:rsidRPr="002F1EA1">
              <w:rPr>
                <w:rFonts w:ascii="Calibri" w:eastAsia="Times New Roman" w:hAnsi="Calibri" w:cs="Calibri"/>
                <w:b/>
                <w:bCs/>
                <w:i/>
                <w:iCs/>
                <w:color w:val="000000"/>
                <w:lang w:eastAsia="en-GB"/>
              </w:rPr>
              <w:t xml:space="preserve"> Cash Outflow </w:t>
            </w:r>
          </w:p>
        </w:tc>
        <w:tc>
          <w:tcPr>
            <w:tcW w:w="1500" w:type="dxa"/>
            <w:tcBorders>
              <w:top w:val="nil"/>
              <w:left w:val="nil"/>
              <w:bottom w:val="single" w:sz="4" w:space="0" w:color="auto"/>
              <w:right w:val="single" w:sz="4" w:space="0" w:color="auto"/>
            </w:tcBorders>
            <w:shd w:val="clear" w:color="auto" w:fill="auto"/>
            <w:noWrap/>
            <w:vAlign w:val="bottom"/>
            <w:hideMark/>
          </w:tcPr>
          <w:p w14:paraId="44825CE4" w14:textId="77777777" w:rsidR="002F1EA1" w:rsidRPr="002F1EA1" w:rsidRDefault="002F1EA1" w:rsidP="002F1EA1">
            <w:pPr>
              <w:spacing w:after="0" w:line="240" w:lineRule="auto"/>
              <w:rPr>
                <w:rFonts w:ascii="Calibri" w:eastAsia="Times New Roman" w:hAnsi="Calibri" w:cs="Calibri"/>
                <w:i/>
                <w:iCs/>
                <w:color w:val="000000"/>
                <w:lang w:eastAsia="en-GB"/>
              </w:rPr>
            </w:pPr>
            <w:r w:rsidRPr="002F1EA1">
              <w:rPr>
                <w:rFonts w:ascii="Calibri" w:eastAsia="Times New Roman" w:hAnsi="Calibri" w:cs="Calibri"/>
                <w:i/>
                <w:iCs/>
                <w:color w:val="000000"/>
                <w:lang w:eastAsia="en-GB"/>
              </w:rPr>
              <w:t xml:space="preserve"> Amount </w:t>
            </w:r>
          </w:p>
        </w:tc>
        <w:tc>
          <w:tcPr>
            <w:tcW w:w="1500" w:type="dxa"/>
            <w:tcBorders>
              <w:top w:val="nil"/>
              <w:left w:val="nil"/>
              <w:bottom w:val="single" w:sz="4" w:space="0" w:color="auto"/>
              <w:right w:val="single" w:sz="4" w:space="0" w:color="auto"/>
            </w:tcBorders>
            <w:shd w:val="clear" w:color="auto" w:fill="auto"/>
            <w:noWrap/>
            <w:vAlign w:val="bottom"/>
            <w:hideMark/>
          </w:tcPr>
          <w:p w14:paraId="58327B28" w14:textId="77777777" w:rsidR="002F1EA1" w:rsidRPr="002F1EA1" w:rsidRDefault="002F1EA1" w:rsidP="002F1EA1">
            <w:pPr>
              <w:spacing w:after="0" w:line="240" w:lineRule="auto"/>
              <w:rPr>
                <w:rFonts w:ascii="Calibri" w:eastAsia="Times New Roman" w:hAnsi="Calibri" w:cs="Calibri"/>
                <w:i/>
                <w:iCs/>
                <w:color w:val="000000"/>
                <w:lang w:eastAsia="en-GB"/>
              </w:rPr>
            </w:pPr>
            <w:r w:rsidRPr="002F1EA1">
              <w:rPr>
                <w:rFonts w:ascii="Calibri" w:eastAsia="Times New Roman" w:hAnsi="Calibri" w:cs="Calibri"/>
                <w:i/>
                <w:iCs/>
                <w:color w:val="000000"/>
                <w:lang w:eastAsia="en-GB"/>
              </w:rPr>
              <w:t xml:space="preserve"> PV </w:t>
            </w:r>
          </w:p>
        </w:tc>
        <w:tc>
          <w:tcPr>
            <w:tcW w:w="1500" w:type="dxa"/>
            <w:tcBorders>
              <w:top w:val="nil"/>
              <w:left w:val="nil"/>
              <w:bottom w:val="single" w:sz="4" w:space="0" w:color="auto"/>
              <w:right w:val="single" w:sz="4" w:space="0" w:color="auto"/>
            </w:tcBorders>
            <w:shd w:val="clear" w:color="auto" w:fill="auto"/>
            <w:noWrap/>
            <w:vAlign w:val="bottom"/>
            <w:hideMark/>
          </w:tcPr>
          <w:p w14:paraId="23AB8FB0" w14:textId="77777777" w:rsidR="002F1EA1" w:rsidRPr="002F1EA1" w:rsidRDefault="002F1EA1" w:rsidP="002F1EA1">
            <w:pPr>
              <w:spacing w:after="0" w:line="240" w:lineRule="auto"/>
              <w:rPr>
                <w:rFonts w:ascii="Calibri" w:eastAsia="Times New Roman" w:hAnsi="Calibri" w:cs="Calibri"/>
                <w:i/>
                <w:iCs/>
                <w:color w:val="000000"/>
                <w:lang w:eastAsia="en-GB"/>
              </w:rPr>
            </w:pPr>
            <w:r w:rsidRPr="002F1EA1">
              <w:rPr>
                <w:rFonts w:ascii="Calibri" w:eastAsia="Times New Roman" w:hAnsi="Calibri" w:cs="Calibri"/>
                <w:i/>
                <w:iCs/>
                <w:color w:val="000000"/>
                <w:lang w:eastAsia="en-GB"/>
              </w:rPr>
              <w:t xml:space="preserve"> Amount </w:t>
            </w:r>
          </w:p>
        </w:tc>
        <w:tc>
          <w:tcPr>
            <w:tcW w:w="1500" w:type="dxa"/>
            <w:tcBorders>
              <w:top w:val="nil"/>
              <w:left w:val="nil"/>
              <w:bottom w:val="single" w:sz="4" w:space="0" w:color="auto"/>
              <w:right w:val="single" w:sz="4" w:space="0" w:color="auto"/>
            </w:tcBorders>
            <w:shd w:val="clear" w:color="auto" w:fill="auto"/>
            <w:noWrap/>
            <w:vAlign w:val="bottom"/>
            <w:hideMark/>
          </w:tcPr>
          <w:p w14:paraId="07B42AD5" w14:textId="77777777" w:rsidR="002F1EA1" w:rsidRPr="002F1EA1" w:rsidRDefault="002F1EA1" w:rsidP="002F1EA1">
            <w:pPr>
              <w:spacing w:after="0" w:line="240" w:lineRule="auto"/>
              <w:rPr>
                <w:rFonts w:ascii="Calibri" w:eastAsia="Times New Roman" w:hAnsi="Calibri" w:cs="Calibri"/>
                <w:i/>
                <w:iCs/>
                <w:color w:val="000000"/>
                <w:lang w:eastAsia="en-GB"/>
              </w:rPr>
            </w:pPr>
            <w:r w:rsidRPr="002F1EA1">
              <w:rPr>
                <w:rFonts w:ascii="Calibri" w:eastAsia="Times New Roman" w:hAnsi="Calibri" w:cs="Calibri"/>
                <w:i/>
                <w:iCs/>
                <w:color w:val="000000"/>
                <w:lang w:eastAsia="en-GB"/>
              </w:rPr>
              <w:t xml:space="preserve"> PV </w:t>
            </w:r>
          </w:p>
        </w:tc>
      </w:tr>
      <w:tr w:rsidR="002F1EA1" w:rsidRPr="002F1EA1" w14:paraId="3F0A5336"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7FACDEF6"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0 </w:t>
            </w:r>
          </w:p>
        </w:tc>
        <w:tc>
          <w:tcPr>
            <w:tcW w:w="1500" w:type="dxa"/>
            <w:tcBorders>
              <w:top w:val="nil"/>
              <w:left w:val="nil"/>
              <w:bottom w:val="single" w:sz="4" w:space="0" w:color="auto"/>
              <w:right w:val="single" w:sz="4" w:space="0" w:color="auto"/>
            </w:tcBorders>
            <w:shd w:val="clear" w:color="auto" w:fill="auto"/>
            <w:noWrap/>
            <w:vAlign w:val="bottom"/>
            <w:hideMark/>
          </w:tcPr>
          <w:p w14:paraId="25F26E38"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2,000,000 </w:t>
            </w:r>
          </w:p>
        </w:tc>
        <w:tc>
          <w:tcPr>
            <w:tcW w:w="1500" w:type="dxa"/>
            <w:tcBorders>
              <w:top w:val="nil"/>
              <w:left w:val="nil"/>
              <w:bottom w:val="single" w:sz="4" w:space="0" w:color="auto"/>
              <w:right w:val="single" w:sz="4" w:space="0" w:color="auto"/>
            </w:tcBorders>
            <w:shd w:val="clear" w:color="auto" w:fill="auto"/>
            <w:noWrap/>
            <w:vAlign w:val="bottom"/>
            <w:hideMark/>
          </w:tcPr>
          <w:p w14:paraId="607B0EB8"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2,500,000 </w:t>
            </w:r>
          </w:p>
        </w:tc>
        <w:tc>
          <w:tcPr>
            <w:tcW w:w="1500" w:type="dxa"/>
            <w:tcBorders>
              <w:top w:val="nil"/>
              <w:left w:val="nil"/>
              <w:bottom w:val="single" w:sz="4" w:space="0" w:color="auto"/>
              <w:right w:val="single" w:sz="4" w:space="0" w:color="auto"/>
            </w:tcBorders>
            <w:shd w:val="clear" w:color="auto" w:fill="auto"/>
            <w:noWrap/>
            <w:vAlign w:val="bottom"/>
            <w:hideMark/>
          </w:tcPr>
          <w:p w14:paraId="6BF08168"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   </w:t>
            </w:r>
          </w:p>
        </w:tc>
        <w:tc>
          <w:tcPr>
            <w:tcW w:w="1500" w:type="dxa"/>
            <w:tcBorders>
              <w:top w:val="nil"/>
              <w:left w:val="nil"/>
              <w:bottom w:val="single" w:sz="4" w:space="0" w:color="auto"/>
              <w:right w:val="single" w:sz="4" w:space="0" w:color="auto"/>
            </w:tcBorders>
            <w:shd w:val="clear" w:color="auto" w:fill="auto"/>
            <w:noWrap/>
            <w:vAlign w:val="bottom"/>
            <w:hideMark/>
          </w:tcPr>
          <w:p w14:paraId="04A16773"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   </w:t>
            </w:r>
          </w:p>
        </w:tc>
      </w:tr>
      <w:tr w:rsidR="002F1EA1" w:rsidRPr="002F1EA1" w14:paraId="3B511A13"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0A270D72"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1 </w:t>
            </w:r>
          </w:p>
        </w:tc>
        <w:tc>
          <w:tcPr>
            <w:tcW w:w="1500" w:type="dxa"/>
            <w:tcBorders>
              <w:top w:val="nil"/>
              <w:left w:val="nil"/>
              <w:bottom w:val="single" w:sz="4" w:space="0" w:color="auto"/>
              <w:right w:val="single" w:sz="4" w:space="0" w:color="auto"/>
            </w:tcBorders>
            <w:shd w:val="clear" w:color="auto" w:fill="auto"/>
            <w:noWrap/>
            <w:vAlign w:val="bottom"/>
            <w:hideMark/>
          </w:tcPr>
          <w:p w14:paraId="173B8531"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3,868,964 </w:t>
            </w:r>
          </w:p>
        </w:tc>
        <w:tc>
          <w:tcPr>
            <w:tcW w:w="1500" w:type="dxa"/>
            <w:tcBorders>
              <w:top w:val="nil"/>
              <w:left w:val="nil"/>
              <w:bottom w:val="single" w:sz="4" w:space="0" w:color="auto"/>
              <w:right w:val="single" w:sz="4" w:space="0" w:color="auto"/>
            </w:tcBorders>
            <w:shd w:val="clear" w:color="auto" w:fill="auto"/>
            <w:noWrap/>
            <w:vAlign w:val="bottom"/>
            <w:hideMark/>
          </w:tcPr>
          <w:p w14:paraId="617153CF"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3,516,888 </w:t>
            </w:r>
          </w:p>
        </w:tc>
        <w:tc>
          <w:tcPr>
            <w:tcW w:w="1500" w:type="dxa"/>
            <w:tcBorders>
              <w:top w:val="nil"/>
              <w:left w:val="nil"/>
              <w:bottom w:val="single" w:sz="4" w:space="0" w:color="auto"/>
              <w:right w:val="single" w:sz="4" w:space="0" w:color="auto"/>
            </w:tcBorders>
            <w:shd w:val="clear" w:color="auto" w:fill="auto"/>
            <w:noWrap/>
            <w:vAlign w:val="bottom"/>
            <w:hideMark/>
          </w:tcPr>
          <w:p w14:paraId="53A91014"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4,452,964 </w:t>
            </w:r>
          </w:p>
        </w:tc>
        <w:tc>
          <w:tcPr>
            <w:tcW w:w="1500" w:type="dxa"/>
            <w:tcBorders>
              <w:top w:val="nil"/>
              <w:left w:val="nil"/>
              <w:bottom w:val="single" w:sz="4" w:space="0" w:color="auto"/>
              <w:right w:val="single" w:sz="4" w:space="0" w:color="auto"/>
            </w:tcBorders>
            <w:shd w:val="clear" w:color="auto" w:fill="auto"/>
            <w:noWrap/>
            <w:vAlign w:val="bottom"/>
            <w:hideMark/>
          </w:tcPr>
          <w:p w14:paraId="17DAADFA"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4,047,744 </w:t>
            </w:r>
          </w:p>
        </w:tc>
      </w:tr>
      <w:tr w:rsidR="002F1EA1" w:rsidRPr="002F1EA1" w14:paraId="388D297E"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316224F8"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2 </w:t>
            </w:r>
          </w:p>
        </w:tc>
        <w:tc>
          <w:tcPr>
            <w:tcW w:w="1500" w:type="dxa"/>
            <w:tcBorders>
              <w:top w:val="nil"/>
              <w:left w:val="nil"/>
              <w:bottom w:val="single" w:sz="4" w:space="0" w:color="auto"/>
              <w:right w:val="single" w:sz="4" w:space="0" w:color="auto"/>
            </w:tcBorders>
            <w:shd w:val="clear" w:color="auto" w:fill="auto"/>
            <w:noWrap/>
            <w:vAlign w:val="bottom"/>
            <w:hideMark/>
          </w:tcPr>
          <w:p w14:paraId="1D30FE4F"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3,072,273 </w:t>
            </w:r>
          </w:p>
        </w:tc>
        <w:tc>
          <w:tcPr>
            <w:tcW w:w="1500" w:type="dxa"/>
            <w:tcBorders>
              <w:top w:val="nil"/>
              <w:left w:val="nil"/>
              <w:bottom w:val="single" w:sz="4" w:space="0" w:color="auto"/>
              <w:right w:val="single" w:sz="4" w:space="0" w:color="auto"/>
            </w:tcBorders>
            <w:shd w:val="clear" w:color="auto" w:fill="auto"/>
            <w:noWrap/>
            <w:vAlign w:val="bottom"/>
            <w:hideMark/>
          </w:tcPr>
          <w:p w14:paraId="7B98E9B9"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2,537,697 </w:t>
            </w:r>
          </w:p>
        </w:tc>
        <w:tc>
          <w:tcPr>
            <w:tcW w:w="1500" w:type="dxa"/>
            <w:tcBorders>
              <w:top w:val="nil"/>
              <w:left w:val="nil"/>
              <w:bottom w:val="single" w:sz="4" w:space="0" w:color="auto"/>
              <w:right w:val="single" w:sz="4" w:space="0" w:color="auto"/>
            </w:tcBorders>
            <w:shd w:val="clear" w:color="auto" w:fill="auto"/>
            <w:noWrap/>
            <w:vAlign w:val="bottom"/>
            <w:hideMark/>
          </w:tcPr>
          <w:p w14:paraId="344B53EC"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3,672,273 </w:t>
            </w:r>
          </w:p>
        </w:tc>
        <w:tc>
          <w:tcPr>
            <w:tcW w:w="1500" w:type="dxa"/>
            <w:tcBorders>
              <w:top w:val="nil"/>
              <w:left w:val="nil"/>
              <w:bottom w:val="single" w:sz="4" w:space="0" w:color="auto"/>
              <w:right w:val="single" w:sz="4" w:space="0" w:color="auto"/>
            </w:tcBorders>
            <w:shd w:val="clear" w:color="auto" w:fill="auto"/>
            <w:noWrap/>
            <w:vAlign w:val="bottom"/>
            <w:hideMark/>
          </w:tcPr>
          <w:p w14:paraId="48DF45FF"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3,033,297 </w:t>
            </w:r>
          </w:p>
        </w:tc>
      </w:tr>
      <w:tr w:rsidR="002F1EA1" w:rsidRPr="002F1EA1" w14:paraId="6ADCBDAF"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1A7DA928"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3 </w:t>
            </w:r>
          </w:p>
        </w:tc>
        <w:tc>
          <w:tcPr>
            <w:tcW w:w="1500" w:type="dxa"/>
            <w:tcBorders>
              <w:top w:val="nil"/>
              <w:left w:val="nil"/>
              <w:bottom w:val="single" w:sz="4" w:space="0" w:color="auto"/>
              <w:right w:val="single" w:sz="4" w:space="0" w:color="auto"/>
            </w:tcBorders>
            <w:shd w:val="clear" w:color="auto" w:fill="auto"/>
            <w:noWrap/>
            <w:vAlign w:val="bottom"/>
            <w:hideMark/>
          </w:tcPr>
          <w:p w14:paraId="61CF29F6"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4,122,045 </w:t>
            </w:r>
          </w:p>
        </w:tc>
        <w:tc>
          <w:tcPr>
            <w:tcW w:w="1500" w:type="dxa"/>
            <w:tcBorders>
              <w:top w:val="nil"/>
              <w:left w:val="nil"/>
              <w:bottom w:val="single" w:sz="4" w:space="0" w:color="auto"/>
              <w:right w:val="single" w:sz="4" w:space="0" w:color="auto"/>
            </w:tcBorders>
            <w:shd w:val="clear" w:color="auto" w:fill="auto"/>
            <w:noWrap/>
            <w:vAlign w:val="bottom"/>
            <w:hideMark/>
          </w:tcPr>
          <w:p w14:paraId="6389B8AD"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3,095,656 </w:t>
            </w:r>
          </w:p>
        </w:tc>
        <w:tc>
          <w:tcPr>
            <w:tcW w:w="1500" w:type="dxa"/>
            <w:tcBorders>
              <w:top w:val="nil"/>
              <w:left w:val="nil"/>
              <w:bottom w:val="single" w:sz="4" w:space="0" w:color="auto"/>
              <w:right w:val="single" w:sz="4" w:space="0" w:color="auto"/>
            </w:tcBorders>
            <w:shd w:val="clear" w:color="auto" w:fill="auto"/>
            <w:noWrap/>
            <w:vAlign w:val="bottom"/>
            <w:hideMark/>
          </w:tcPr>
          <w:p w14:paraId="357EBDC8"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4,747,045 </w:t>
            </w:r>
          </w:p>
        </w:tc>
        <w:tc>
          <w:tcPr>
            <w:tcW w:w="1500" w:type="dxa"/>
            <w:tcBorders>
              <w:top w:val="nil"/>
              <w:left w:val="nil"/>
              <w:bottom w:val="single" w:sz="4" w:space="0" w:color="auto"/>
              <w:right w:val="single" w:sz="4" w:space="0" w:color="auto"/>
            </w:tcBorders>
            <w:shd w:val="clear" w:color="auto" w:fill="auto"/>
            <w:noWrap/>
            <w:vAlign w:val="bottom"/>
            <w:hideMark/>
          </w:tcPr>
          <w:p w14:paraId="5A4381F0"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3,565,031 </w:t>
            </w:r>
          </w:p>
        </w:tc>
      </w:tr>
      <w:tr w:rsidR="002F1EA1" w:rsidRPr="002F1EA1" w14:paraId="68FA6E94"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3165D930"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4 </w:t>
            </w:r>
          </w:p>
        </w:tc>
        <w:tc>
          <w:tcPr>
            <w:tcW w:w="1500" w:type="dxa"/>
            <w:tcBorders>
              <w:top w:val="nil"/>
              <w:left w:val="nil"/>
              <w:bottom w:val="single" w:sz="4" w:space="0" w:color="auto"/>
              <w:right w:val="single" w:sz="4" w:space="0" w:color="auto"/>
            </w:tcBorders>
            <w:shd w:val="clear" w:color="auto" w:fill="auto"/>
            <w:noWrap/>
            <w:vAlign w:val="bottom"/>
            <w:hideMark/>
          </w:tcPr>
          <w:p w14:paraId="2B49CE98"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4,282,536 </w:t>
            </w:r>
          </w:p>
        </w:tc>
        <w:tc>
          <w:tcPr>
            <w:tcW w:w="1500" w:type="dxa"/>
            <w:tcBorders>
              <w:top w:val="nil"/>
              <w:left w:val="nil"/>
              <w:bottom w:val="single" w:sz="4" w:space="0" w:color="auto"/>
              <w:right w:val="single" w:sz="4" w:space="0" w:color="auto"/>
            </w:tcBorders>
            <w:shd w:val="clear" w:color="auto" w:fill="auto"/>
            <w:noWrap/>
            <w:vAlign w:val="bottom"/>
            <w:hideMark/>
          </w:tcPr>
          <w:p w14:paraId="498773FC"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2,924,972 </w:t>
            </w:r>
          </w:p>
        </w:tc>
        <w:tc>
          <w:tcPr>
            <w:tcW w:w="1500" w:type="dxa"/>
            <w:tcBorders>
              <w:top w:val="nil"/>
              <w:left w:val="nil"/>
              <w:bottom w:val="single" w:sz="4" w:space="0" w:color="auto"/>
              <w:right w:val="single" w:sz="4" w:space="0" w:color="auto"/>
            </w:tcBorders>
            <w:shd w:val="clear" w:color="auto" w:fill="auto"/>
            <w:noWrap/>
            <w:vAlign w:val="bottom"/>
            <w:hideMark/>
          </w:tcPr>
          <w:p w14:paraId="6C79716C"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4,933,536 </w:t>
            </w:r>
          </w:p>
        </w:tc>
        <w:tc>
          <w:tcPr>
            <w:tcW w:w="1500" w:type="dxa"/>
            <w:tcBorders>
              <w:top w:val="nil"/>
              <w:left w:val="nil"/>
              <w:bottom w:val="single" w:sz="4" w:space="0" w:color="auto"/>
              <w:right w:val="single" w:sz="4" w:space="0" w:color="auto"/>
            </w:tcBorders>
            <w:shd w:val="clear" w:color="auto" w:fill="auto"/>
            <w:noWrap/>
            <w:vAlign w:val="bottom"/>
            <w:hideMark/>
          </w:tcPr>
          <w:p w14:paraId="0A012523"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3,369,605 </w:t>
            </w:r>
          </w:p>
        </w:tc>
      </w:tr>
      <w:tr w:rsidR="002F1EA1" w:rsidRPr="002F1EA1" w14:paraId="05A5B684"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6A710CD0"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5 </w:t>
            </w:r>
          </w:p>
        </w:tc>
        <w:tc>
          <w:tcPr>
            <w:tcW w:w="1500" w:type="dxa"/>
            <w:tcBorders>
              <w:top w:val="nil"/>
              <w:left w:val="nil"/>
              <w:bottom w:val="single" w:sz="4" w:space="0" w:color="auto"/>
              <w:right w:val="single" w:sz="4" w:space="0" w:color="auto"/>
            </w:tcBorders>
            <w:shd w:val="clear" w:color="auto" w:fill="auto"/>
            <w:noWrap/>
            <w:vAlign w:val="bottom"/>
            <w:hideMark/>
          </w:tcPr>
          <w:p w14:paraId="0E057ABB"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4,585,000 </w:t>
            </w:r>
          </w:p>
        </w:tc>
        <w:tc>
          <w:tcPr>
            <w:tcW w:w="1500" w:type="dxa"/>
            <w:tcBorders>
              <w:top w:val="nil"/>
              <w:left w:val="nil"/>
              <w:bottom w:val="single" w:sz="4" w:space="0" w:color="auto"/>
              <w:right w:val="single" w:sz="4" w:space="0" w:color="auto"/>
            </w:tcBorders>
            <w:shd w:val="clear" w:color="auto" w:fill="auto"/>
            <w:noWrap/>
            <w:vAlign w:val="bottom"/>
            <w:hideMark/>
          </w:tcPr>
          <w:p w14:paraId="03421262"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2,847,285 </w:t>
            </w:r>
          </w:p>
        </w:tc>
        <w:tc>
          <w:tcPr>
            <w:tcW w:w="1500" w:type="dxa"/>
            <w:tcBorders>
              <w:top w:val="nil"/>
              <w:left w:val="nil"/>
              <w:bottom w:val="single" w:sz="4" w:space="0" w:color="auto"/>
              <w:right w:val="single" w:sz="4" w:space="0" w:color="auto"/>
            </w:tcBorders>
            <w:shd w:val="clear" w:color="auto" w:fill="auto"/>
            <w:noWrap/>
            <w:vAlign w:val="bottom"/>
            <w:hideMark/>
          </w:tcPr>
          <w:p w14:paraId="18C7E0CB"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5,285,000 </w:t>
            </w:r>
          </w:p>
        </w:tc>
        <w:tc>
          <w:tcPr>
            <w:tcW w:w="1500" w:type="dxa"/>
            <w:tcBorders>
              <w:top w:val="nil"/>
              <w:left w:val="nil"/>
              <w:bottom w:val="single" w:sz="4" w:space="0" w:color="auto"/>
              <w:right w:val="single" w:sz="4" w:space="0" w:color="auto"/>
            </w:tcBorders>
            <w:shd w:val="clear" w:color="auto" w:fill="auto"/>
            <w:noWrap/>
            <w:vAlign w:val="bottom"/>
            <w:hideMark/>
          </w:tcPr>
          <w:p w14:paraId="47077F26"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3,281,985 </w:t>
            </w:r>
          </w:p>
        </w:tc>
      </w:tr>
      <w:tr w:rsidR="002F1EA1" w:rsidRPr="002F1EA1" w14:paraId="0A22F695"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41579409"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Total Cash Outflow </w:t>
            </w:r>
          </w:p>
        </w:tc>
        <w:tc>
          <w:tcPr>
            <w:tcW w:w="1500" w:type="dxa"/>
            <w:tcBorders>
              <w:top w:val="nil"/>
              <w:left w:val="nil"/>
              <w:bottom w:val="single" w:sz="4" w:space="0" w:color="auto"/>
              <w:right w:val="single" w:sz="4" w:space="0" w:color="auto"/>
            </w:tcBorders>
            <w:shd w:val="clear" w:color="auto" w:fill="auto"/>
            <w:noWrap/>
            <w:vAlign w:val="bottom"/>
            <w:hideMark/>
          </w:tcPr>
          <w:p w14:paraId="57D6EBF1"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21,930,818 </w:t>
            </w:r>
          </w:p>
        </w:tc>
        <w:tc>
          <w:tcPr>
            <w:tcW w:w="1500" w:type="dxa"/>
            <w:tcBorders>
              <w:top w:val="nil"/>
              <w:left w:val="nil"/>
              <w:bottom w:val="single" w:sz="4" w:space="0" w:color="auto"/>
              <w:right w:val="single" w:sz="4" w:space="0" w:color="auto"/>
            </w:tcBorders>
            <w:shd w:val="clear" w:color="auto" w:fill="auto"/>
            <w:noWrap/>
            <w:vAlign w:val="bottom"/>
            <w:hideMark/>
          </w:tcPr>
          <w:p w14:paraId="6B26721C"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17,422,499 </w:t>
            </w:r>
          </w:p>
        </w:tc>
        <w:tc>
          <w:tcPr>
            <w:tcW w:w="1500" w:type="dxa"/>
            <w:tcBorders>
              <w:top w:val="nil"/>
              <w:left w:val="nil"/>
              <w:bottom w:val="single" w:sz="4" w:space="0" w:color="auto"/>
              <w:right w:val="single" w:sz="4" w:space="0" w:color="auto"/>
            </w:tcBorders>
            <w:shd w:val="clear" w:color="auto" w:fill="auto"/>
            <w:noWrap/>
            <w:vAlign w:val="bottom"/>
            <w:hideMark/>
          </w:tcPr>
          <w:p w14:paraId="3CF49C26"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23,090,818 </w:t>
            </w:r>
          </w:p>
        </w:tc>
        <w:tc>
          <w:tcPr>
            <w:tcW w:w="1500" w:type="dxa"/>
            <w:tcBorders>
              <w:top w:val="nil"/>
              <w:left w:val="nil"/>
              <w:bottom w:val="single" w:sz="4" w:space="0" w:color="auto"/>
              <w:right w:val="single" w:sz="4" w:space="0" w:color="auto"/>
            </w:tcBorders>
            <w:shd w:val="clear" w:color="auto" w:fill="auto"/>
            <w:noWrap/>
            <w:vAlign w:val="bottom"/>
            <w:hideMark/>
          </w:tcPr>
          <w:p w14:paraId="0F1740F0"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17,297,663 </w:t>
            </w:r>
          </w:p>
        </w:tc>
      </w:tr>
      <w:tr w:rsidR="002F1EA1" w:rsidRPr="002F1EA1" w14:paraId="4A61D54C"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7A5A58DD"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771012F6"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3EB47129"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2B660D3C"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05167A63"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r>
    </w:tbl>
    <w:p w14:paraId="5094DD00" w14:textId="77777777" w:rsidR="002F1EA1" w:rsidRDefault="002F1EA1" w:rsidP="002F1EA1">
      <w:pPr>
        <w:spacing w:line="360" w:lineRule="auto"/>
        <w:rPr>
          <w:lang w:val="en-IN"/>
        </w:rPr>
      </w:pPr>
    </w:p>
    <w:tbl>
      <w:tblPr>
        <w:tblW w:w="7980" w:type="dxa"/>
        <w:tblLook w:val="04A0" w:firstRow="1" w:lastRow="0" w:firstColumn="1" w:lastColumn="0" w:noHBand="0" w:noVBand="1"/>
      </w:tblPr>
      <w:tblGrid>
        <w:gridCol w:w="1980"/>
        <w:gridCol w:w="1500"/>
        <w:gridCol w:w="1500"/>
        <w:gridCol w:w="1500"/>
        <w:gridCol w:w="1500"/>
      </w:tblGrid>
      <w:tr w:rsidR="002F1EA1" w:rsidRPr="002F1EA1" w14:paraId="4A7B383E"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0C6059F7" w14:textId="77777777" w:rsidR="002F1EA1" w:rsidRPr="002F1EA1" w:rsidRDefault="002F1EA1" w:rsidP="002F1EA1">
            <w:pPr>
              <w:spacing w:after="0" w:line="240" w:lineRule="auto"/>
              <w:rPr>
                <w:rFonts w:ascii="Calibri" w:eastAsia="Times New Roman" w:hAnsi="Calibri" w:cs="Calibri"/>
                <w:b/>
                <w:bCs/>
                <w:i/>
                <w:iCs/>
                <w:color w:val="000000"/>
                <w:lang w:eastAsia="en-GB"/>
              </w:rPr>
            </w:pPr>
            <w:r w:rsidRPr="002F1EA1">
              <w:rPr>
                <w:rFonts w:ascii="Calibri" w:eastAsia="Times New Roman" w:hAnsi="Calibri" w:cs="Calibri"/>
                <w:b/>
                <w:bCs/>
                <w:i/>
                <w:iCs/>
                <w:color w:val="000000"/>
                <w:lang w:eastAsia="en-GB"/>
              </w:rPr>
              <w:t xml:space="preserve"> Cash Inflows </w:t>
            </w:r>
          </w:p>
        </w:tc>
        <w:tc>
          <w:tcPr>
            <w:tcW w:w="1500" w:type="dxa"/>
            <w:tcBorders>
              <w:top w:val="nil"/>
              <w:left w:val="nil"/>
              <w:bottom w:val="single" w:sz="4" w:space="0" w:color="auto"/>
              <w:right w:val="single" w:sz="4" w:space="0" w:color="auto"/>
            </w:tcBorders>
            <w:shd w:val="clear" w:color="auto" w:fill="auto"/>
            <w:noWrap/>
            <w:vAlign w:val="bottom"/>
            <w:hideMark/>
          </w:tcPr>
          <w:p w14:paraId="67681B7D"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FF3848C"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C30A52E"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13DCA00"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r>
      <w:tr w:rsidR="002F1EA1" w:rsidRPr="002F1EA1" w14:paraId="5ADC42EB"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74297EFB"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0 </w:t>
            </w:r>
          </w:p>
        </w:tc>
        <w:tc>
          <w:tcPr>
            <w:tcW w:w="1500" w:type="dxa"/>
            <w:tcBorders>
              <w:top w:val="nil"/>
              <w:left w:val="nil"/>
              <w:bottom w:val="single" w:sz="4" w:space="0" w:color="auto"/>
              <w:right w:val="single" w:sz="4" w:space="0" w:color="auto"/>
            </w:tcBorders>
            <w:shd w:val="clear" w:color="auto" w:fill="auto"/>
            <w:noWrap/>
            <w:vAlign w:val="bottom"/>
            <w:hideMark/>
          </w:tcPr>
          <w:p w14:paraId="76F968ED"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93B5524"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43E2875"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FA2FD4C"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w:t>
            </w:r>
          </w:p>
        </w:tc>
      </w:tr>
      <w:tr w:rsidR="002F1EA1" w:rsidRPr="002F1EA1" w14:paraId="0382CE13"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4F002A61"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lastRenderedPageBreak/>
              <w:t xml:space="preserve"> Year 1 </w:t>
            </w:r>
          </w:p>
        </w:tc>
        <w:tc>
          <w:tcPr>
            <w:tcW w:w="1500" w:type="dxa"/>
            <w:tcBorders>
              <w:top w:val="nil"/>
              <w:left w:val="nil"/>
              <w:bottom w:val="single" w:sz="4" w:space="0" w:color="auto"/>
              <w:right w:val="single" w:sz="4" w:space="0" w:color="auto"/>
            </w:tcBorders>
            <w:shd w:val="clear" w:color="auto" w:fill="auto"/>
            <w:noWrap/>
            <w:vAlign w:val="bottom"/>
            <w:hideMark/>
          </w:tcPr>
          <w:p w14:paraId="5466B27D"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11,680,000 </w:t>
            </w:r>
          </w:p>
        </w:tc>
        <w:tc>
          <w:tcPr>
            <w:tcW w:w="1500" w:type="dxa"/>
            <w:tcBorders>
              <w:top w:val="nil"/>
              <w:left w:val="nil"/>
              <w:bottom w:val="single" w:sz="4" w:space="0" w:color="auto"/>
              <w:right w:val="single" w:sz="4" w:space="0" w:color="auto"/>
            </w:tcBorders>
            <w:shd w:val="clear" w:color="auto" w:fill="auto"/>
            <w:noWrap/>
            <w:vAlign w:val="bottom"/>
            <w:hideMark/>
          </w:tcPr>
          <w:p w14:paraId="02DA4ACB"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10,617,120 </w:t>
            </w:r>
          </w:p>
        </w:tc>
        <w:tc>
          <w:tcPr>
            <w:tcW w:w="1500" w:type="dxa"/>
            <w:tcBorders>
              <w:top w:val="nil"/>
              <w:left w:val="nil"/>
              <w:bottom w:val="single" w:sz="4" w:space="0" w:color="auto"/>
              <w:right w:val="single" w:sz="4" w:space="0" w:color="auto"/>
            </w:tcBorders>
            <w:shd w:val="clear" w:color="auto" w:fill="auto"/>
            <w:noWrap/>
            <w:vAlign w:val="bottom"/>
            <w:hideMark/>
          </w:tcPr>
          <w:p w14:paraId="0B73F802"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11,680,000 </w:t>
            </w:r>
          </w:p>
        </w:tc>
        <w:tc>
          <w:tcPr>
            <w:tcW w:w="1500" w:type="dxa"/>
            <w:tcBorders>
              <w:top w:val="nil"/>
              <w:left w:val="nil"/>
              <w:bottom w:val="single" w:sz="4" w:space="0" w:color="auto"/>
              <w:right w:val="single" w:sz="4" w:space="0" w:color="auto"/>
            </w:tcBorders>
            <w:shd w:val="clear" w:color="auto" w:fill="auto"/>
            <w:noWrap/>
            <w:vAlign w:val="bottom"/>
            <w:hideMark/>
          </w:tcPr>
          <w:p w14:paraId="7AFE2949"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10,617,120 </w:t>
            </w:r>
          </w:p>
        </w:tc>
      </w:tr>
      <w:tr w:rsidR="002F1EA1" w:rsidRPr="002F1EA1" w14:paraId="39F5F95B"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4C285D22"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2 </w:t>
            </w:r>
          </w:p>
        </w:tc>
        <w:tc>
          <w:tcPr>
            <w:tcW w:w="1500" w:type="dxa"/>
            <w:tcBorders>
              <w:top w:val="nil"/>
              <w:left w:val="nil"/>
              <w:bottom w:val="single" w:sz="4" w:space="0" w:color="auto"/>
              <w:right w:val="single" w:sz="4" w:space="0" w:color="auto"/>
            </w:tcBorders>
            <w:shd w:val="clear" w:color="auto" w:fill="auto"/>
            <w:noWrap/>
            <w:vAlign w:val="bottom"/>
            <w:hideMark/>
          </w:tcPr>
          <w:p w14:paraId="4389BDF7"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12,000,000 </w:t>
            </w:r>
          </w:p>
        </w:tc>
        <w:tc>
          <w:tcPr>
            <w:tcW w:w="1500" w:type="dxa"/>
            <w:tcBorders>
              <w:top w:val="nil"/>
              <w:left w:val="nil"/>
              <w:bottom w:val="single" w:sz="4" w:space="0" w:color="auto"/>
              <w:right w:val="single" w:sz="4" w:space="0" w:color="auto"/>
            </w:tcBorders>
            <w:shd w:val="clear" w:color="auto" w:fill="auto"/>
            <w:noWrap/>
            <w:vAlign w:val="bottom"/>
            <w:hideMark/>
          </w:tcPr>
          <w:p w14:paraId="164973B1"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9,912,000 </w:t>
            </w:r>
          </w:p>
        </w:tc>
        <w:tc>
          <w:tcPr>
            <w:tcW w:w="1500" w:type="dxa"/>
            <w:tcBorders>
              <w:top w:val="nil"/>
              <w:left w:val="nil"/>
              <w:bottom w:val="single" w:sz="4" w:space="0" w:color="auto"/>
              <w:right w:val="single" w:sz="4" w:space="0" w:color="auto"/>
            </w:tcBorders>
            <w:shd w:val="clear" w:color="auto" w:fill="auto"/>
            <w:noWrap/>
            <w:vAlign w:val="bottom"/>
            <w:hideMark/>
          </w:tcPr>
          <w:p w14:paraId="1AE8014E"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12,000,000 </w:t>
            </w:r>
          </w:p>
        </w:tc>
        <w:tc>
          <w:tcPr>
            <w:tcW w:w="1500" w:type="dxa"/>
            <w:tcBorders>
              <w:top w:val="nil"/>
              <w:left w:val="nil"/>
              <w:bottom w:val="single" w:sz="4" w:space="0" w:color="auto"/>
              <w:right w:val="single" w:sz="4" w:space="0" w:color="auto"/>
            </w:tcBorders>
            <w:shd w:val="clear" w:color="auto" w:fill="auto"/>
            <w:noWrap/>
            <w:vAlign w:val="bottom"/>
            <w:hideMark/>
          </w:tcPr>
          <w:p w14:paraId="5186C30F"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9,912,000 </w:t>
            </w:r>
          </w:p>
        </w:tc>
      </w:tr>
      <w:tr w:rsidR="002F1EA1" w:rsidRPr="002F1EA1" w14:paraId="2354722A"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2C6BE8E8"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3 </w:t>
            </w:r>
          </w:p>
        </w:tc>
        <w:tc>
          <w:tcPr>
            <w:tcW w:w="1500" w:type="dxa"/>
            <w:tcBorders>
              <w:top w:val="nil"/>
              <w:left w:val="nil"/>
              <w:bottom w:val="single" w:sz="4" w:space="0" w:color="auto"/>
              <w:right w:val="single" w:sz="4" w:space="0" w:color="auto"/>
            </w:tcBorders>
            <w:shd w:val="clear" w:color="auto" w:fill="auto"/>
            <w:noWrap/>
            <w:vAlign w:val="bottom"/>
            <w:hideMark/>
          </w:tcPr>
          <w:p w14:paraId="42D2E5BF"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12,500,000 </w:t>
            </w:r>
          </w:p>
        </w:tc>
        <w:tc>
          <w:tcPr>
            <w:tcW w:w="1500" w:type="dxa"/>
            <w:tcBorders>
              <w:top w:val="nil"/>
              <w:left w:val="nil"/>
              <w:bottom w:val="single" w:sz="4" w:space="0" w:color="auto"/>
              <w:right w:val="single" w:sz="4" w:space="0" w:color="auto"/>
            </w:tcBorders>
            <w:shd w:val="clear" w:color="auto" w:fill="auto"/>
            <w:noWrap/>
            <w:vAlign w:val="bottom"/>
            <w:hideMark/>
          </w:tcPr>
          <w:p w14:paraId="2FC4A595"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9,387,500 </w:t>
            </w:r>
          </w:p>
        </w:tc>
        <w:tc>
          <w:tcPr>
            <w:tcW w:w="1500" w:type="dxa"/>
            <w:tcBorders>
              <w:top w:val="nil"/>
              <w:left w:val="nil"/>
              <w:bottom w:val="single" w:sz="4" w:space="0" w:color="auto"/>
              <w:right w:val="single" w:sz="4" w:space="0" w:color="auto"/>
            </w:tcBorders>
            <w:shd w:val="clear" w:color="auto" w:fill="auto"/>
            <w:noWrap/>
            <w:vAlign w:val="bottom"/>
            <w:hideMark/>
          </w:tcPr>
          <w:p w14:paraId="26110CC3"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12,500,000 </w:t>
            </w:r>
          </w:p>
        </w:tc>
        <w:tc>
          <w:tcPr>
            <w:tcW w:w="1500" w:type="dxa"/>
            <w:tcBorders>
              <w:top w:val="nil"/>
              <w:left w:val="nil"/>
              <w:bottom w:val="single" w:sz="4" w:space="0" w:color="auto"/>
              <w:right w:val="single" w:sz="4" w:space="0" w:color="auto"/>
            </w:tcBorders>
            <w:shd w:val="clear" w:color="auto" w:fill="auto"/>
            <w:noWrap/>
            <w:vAlign w:val="bottom"/>
            <w:hideMark/>
          </w:tcPr>
          <w:p w14:paraId="77236130"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9,387,500 </w:t>
            </w:r>
          </w:p>
        </w:tc>
      </w:tr>
      <w:tr w:rsidR="002F1EA1" w:rsidRPr="002F1EA1" w14:paraId="145F83BE"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79AC7551"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4 </w:t>
            </w:r>
          </w:p>
        </w:tc>
        <w:tc>
          <w:tcPr>
            <w:tcW w:w="1500" w:type="dxa"/>
            <w:tcBorders>
              <w:top w:val="nil"/>
              <w:left w:val="nil"/>
              <w:bottom w:val="single" w:sz="4" w:space="0" w:color="auto"/>
              <w:right w:val="single" w:sz="4" w:space="0" w:color="auto"/>
            </w:tcBorders>
            <w:shd w:val="clear" w:color="auto" w:fill="auto"/>
            <w:noWrap/>
            <w:vAlign w:val="bottom"/>
            <w:hideMark/>
          </w:tcPr>
          <w:p w14:paraId="681DB03D"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13,020,000 </w:t>
            </w:r>
          </w:p>
        </w:tc>
        <w:tc>
          <w:tcPr>
            <w:tcW w:w="1500" w:type="dxa"/>
            <w:tcBorders>
              <w:top w:val="nil"/>
              <w:left w:val="nil"/>
              <w:bottom w:val="single" w:sz="4" w:space="0" w:color="auto"/>
              <w:right w:val="single" w:sz="4" w:space="0" w:color="auto"/>
            </w:tcBorders>
            <w:shd w:val="clear" w:color="auto" w:fill="auto"/>
            <w:noWrap/>
            <w:vAlign w:val="bottom"/>
            <w:hideMark/>
          </w:tcPr>
          <w:p w14:paraId="55FF1243"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8,892,660 </w:t>
            </w:r>
          </w:p>
        </w:tc>
        <w:tc>
          <w:tcPr>
            <w:tcW w:w="1500" w:type="dxa"/>
            <w:tcBorders>
              <w:top w:val="nil"/>
              <w:left w:val="nil"/>
              <w:bottom w:val="single" w:sz="4" w:space="0" w:color="auto"/>
              <w:right w:val="single" w:sz="4" w:space="0" w:color="auto"/>
            </w:tcBorders>
            <w:shd w:val="clear" w:color="auto" w:fill="auto"/>
            <w:noWrap/>
            <w:vAlign w:val="bottom"/>
            <w:hideMark/>
          </w:tcPr>
          <w:p w14:paraId="356C8914"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13,020,000 </w:t>
            </w:r>
          </w:p>
        </w:tc>
        <w:tc>
          <w:tcPr>
            <w:tcW w:w="1500" w:type="dxa"/>
            <w:tcBorders>
              <w:top w:val="nil"/>
              <w:left w:val="nil"/>
              <w:bottom w:val="single" w:sz="4" w:space="0" w:color="auto"/>
              <w:right w:val="single" w:sz="4" w:space="0" w:color="auto"/>
            </w:tcBorders>
            <w:shd w:val="clear" w:color="auto" w:fill="auto"/>
            <w:noWrap/>
            <w:vAlign w:val="bottom"/>
            <w:hideMark/>
          </w:tcPr>
          <w:p w14:paraId="1FD39DF5"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8,892,660 </w:t>
            </w:r>
          </w:p>
        </w:tc>
      </w:tr>
      <w:tr w:rsidR="002F1EA1" w:rsidRPr="002F1EA1" w14:paraId="0E7720DA"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2F4DCB4B"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Year 5 </w:t>
            </w:r>
          </w:p>
        </w:tc>
        <w:tc>
          <w:tcPr>
            <w:tcW w:w="1500" w:type="dxa"/>
            <w:tcBorders>
              <w:top w:val="nil"/>
              <w:left w:val="nil"/>
              <w:bottom w:val="single" w:sz="4" w:space="0" w:color="auto"/>
              <w:right w:val="single" w:sz="4" w:space="0" w:color="auto"/>
            </w:tcBorders>
            <w:shd w:val="clear" w:color="auto" w:fill="auto"/>
            <w:noWrap/>
            <w:vAlign w:val="bottom"/>
            <w:hideMark/>
          </w:tcPr>
          <w:p w14:paraId="567CC9B9"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14,000,000 </w:t>
            </w:r>
          </w:p>
        </w:tc>
        <w:tc>
          <w:tcPr>
            <w:tcW w:w="1500" w:type="dxa"/>
            <w:tcBorders>
              <w:top w:val="nil"/>
              <w:left w:val="nil"/>
              <w:bottom w:val="single" w:sz="4" w:space="0" w:color="auto"/>
              <w:right w:val="single" w:sz="4" w:space="0" w:color="auto"/>
            </w:tcBorders>
            <w:shd w:val="clear" w:color="auto" w:fill="auto"/>
            <w:noWrap/>
            <w:vAlign w:val="bottom"/>
            <w:hideMark/>
          </w:tcPr>
          <w:p w14:paraId="0C539102"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8,694,000 </w:t>
            </w:r>
          </w:p>
        </w:tc>
        <w:tc>
          <w:tcPr>
            <w:tcW w:w="1500" w:type="dxa"/>
            <w:tcBorders>
              <w:top w:val="nil"/>
              <w:left w:val="nil"/>
              <w:bottom w:val="single" w:sz="4" w:space="0" w:color="auto"/>
              <w:right w:val="single" w:sz="4" w:space="0" w:color="auto"/>
            </w:tcBorders>
            <w:shd w:val="clear" w:color="auto" w:fill="auto"/>
            <w:noWrap/>
            <w:vAlign w:val="bottom"/>
            <w:hideMark/>
          </w:tcPr>
          <w:p w14:paraId="7CEEA22F"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14,000,000 </w:t>
            </w:r>
          </w:p>
        </w:tc>
        <w:tc>
          <w:tcPr>
            <w:tcW w:w="1500" w:type="dxa"/>
            <w:tcBorders>
              <w:top w:val="nil"/>
              <w:left w:val="nil"/>
              <w:bottom w:val="single" w:sz="4" w:space="0" w:color="auto"/>
              <w:right w:val="single" w:sz="4" w:space="0" w:color="auto"/>
            </w:tcBorders>
            <w:shd w:val="clear" w:color="auto" w:fill="auto"/>
            <w:noWrap/>
            <w:vAlign w:val="bottom"/>
            <w:hideMark/>
          </w:tcPr>
          <w:p w14:paraId="69D0E892" w14:textId="77777777" w:rsidR="002F1EA1" w:rsidRPr="002F1EA1" w:rsidRDefault="002F1EA1" w:rsidP="002F1EA1">
            <w:pPr>
              <w:spacing w:after="0" w:line="240" w:lineRule="auto"/>
              <w:rPr>
                <w:rFonts w:ascii="Calibri" w:eastAsia="Times New Roman" w:hAnsi="Calibri" w:cs="Calibri"/>
                <w:color w:val="000000"/>
                <w:lang w:eastAsia="en-GB"/>
              </w:rPr>
            </w:pPr>
            <w:r w:rsidRPr="002F1EA1">
              <w:rPr>
                <w:rFonts w:ascii="Calibri" w:eastAsia="Times New Roman" w:hAnsi="Calibri" w:cs="Calibri"/>
                <w:color w:val="000000"/>
                <w:lang w:eastAsia="en-GB"/>
              </w:rPr>
              <w:t xml:space="preserve">           8,694,000 </w:t>
            </w:r>
          </w:p>
        </w:tc>
      </w:tr>
      <w:tr w:rsidR="002F1EA1" w:rsidRPr="002F1EA1" w14:paraId="631A5E00"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0B340FAF"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Total Cash Inflows </w:t>
            </w:r>
          </w:p>
        </w:tc>
        <w:tc>
          <w:tcPr>
            <w:tcW w:w="1500" w:type="dxa"/>
            <w:tcBorders>
              <w:top w:val="nil"/>
              <w:left w:val="nil"/>
              <w:bottom w:val="single" w:sz="4" w:space="0" w:color="auto"/>
              <w:right w:val="single" w:sz="4" w:space="0" w:color="auto"/>
            </w:tcBorders>
            <w:shd w:val="clear" w:color="auto" w:fill="auto"/>
            <w:noWrap/>
            <w:vAlign w:val="bottom"/>
            <w:hideMark/>
          </w:tcPr>
          <w:p w14:paraId="674A60CC"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63,200,000 </w:t>
            </w:r>
          </w:p>
        </w:tc>
        <w:tc>
          <w:tcPr>
            <w:tcW w:w="1500" w:type="dxa"/>
            <w:tcBorders>
              <w:top w:val="nil"/>
              <w:left w:val="nil"/>
              <w:bottom w:val="single" w:sz="4" w:space="0" w:color="auto"/>
              <w:right w:val="single" w:sz="4" w:space="0" w:color="auto"/>
            </w:tcBorders>
            <w:shd w:val="clear" w:color="auto" w:fill="auto"/>
            <w:noWrap/>
            <w:vAlign w:val="bottom"/>
            <w:hideMark/>
          </w:tcPr>
          <w:p w14:paraId="2B70631A"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47,503,280 </w:t>
            </w:r>
          </w:p>
        </w:tc>
        <w:tc>
          <w:tcPr>
            <w:tcW w:w="1500" w:type="dxa"/>
            <w:tcBorders>
              <w:top w:val="nil"/>
              <w:left w:val="nil"/>
              <w:bottom w:val="single" w:sz="4" w:space="0" w:color="auto"/>
              <w:right w:val="single" w:sz="4" w:space="0" w:color="auto"/>
            </w:tcBorders>
            <w:shd w:val="clear" w:color="auto" w:fill="auto"/>
            <w:noWrap/>
            <w:vAlign w:val="bottom"/>
            <w:hideMark/>
          </w:tcPr>
          <w:p w14:paraId="1196B2FE"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63,200,000 </w:t>
            </w:r>
          </w:p>
        </w:tc>
        <w:tc>
          <w:tcPr>
            <w:tcW w:w="1500" w:type="dxa"/>
            <w:tcBorders>
              <w:top w:val="nil"/>
              <w:left w:val="nil"/>
              <w:bottom w:val="single" w:sz="4" w:space="0" w:color="auto"/>
              <w:right w:val="single" w:sz="4" w:space="0" w:color="auto"/>
            </w:tcBorders>
            <w:shd w:val="clear" w:color="auto" w:fill="auto"/>
            <w:noWrap/>
            <w:vAlign w:val="bottom"/>
            <w:hideMark/>
          </w:tcPr>
          <w:p w14:paraId="5D5D65E1"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47,503,280 </w:t>
            </w:r>
          </w:p>
        </w:tc>
      </w:tr>
      <w:tr w:rsidR="002F1EA1" w:rsidRPr="002F1EA1" w14:paraId="2E0A813B" w14:textId="77777777" w:rsidTr="002F1EA1">
        <w:trPr>
          <w:trHeight w:val="30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05950A1C"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NPV of Project </w:t>
            </w:r>
          </w:p>
        </w:tc>
        <w:tc>
          <w:tcPr>
            <w:tcW w:w="1500" w:type="dxa"/>
            <w:tcBorders>
              <w:top w:val="nil"/>
              <w:left w:val="nil"/>
              <w:bottom w:val="single" w:sz="4" w:space="0" w:color="auto"/>
              <w:right w:val="single" w:sz="4" w:space="0" w:color="auto"/>
            </w:tcBorders>
            <w:shd w:val="clear" w:color="auto" w:fill="auto"/>
            <w:noWrap/>
            <w:vAlign w:val="bottom"/>
            <w:hideMark/>
          </w:tcPr>
          <w:p w14:paraId="41B17B0F"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0CAD2B4"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30,080,781 </w:t>
            </w:r>
          </w:p>
        </w:tc>
        <w:tc>
          <w:tcPr>
            <w:tcW w:w="1500" w:type="dxa"/>
            <w:tcBorders>
              <w:top w:val="nil"/>
              <w:left w:val="nil"/>
              <w:bottom w:val="single" w:sz="4" w:space="0" w:color="auto"/>
              <w:right w:val="single" w:sz="4" w:space="0" w:color="auto"/>
            </w:tcBorders>
            <w:shd w:val="clear" w:color="auto" w:fill="auto"/>
            <w:noWrap/>
            <w:vAlign w:val="bottom"/>
            <w:hideMark/>
          </w:tcPr>
          <w:p w14:paraId="10021E95"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3C5BEFC7" w14:textId="77777777" w:rsidR="002F1EA1" w:rsidRPr="002F1EA1" w:rsidRDefault="002F1EA1" w:rsidP="002F1EA1">
            <w:pPr>
              <w:spacing w:after="0" w:line="240" w:lineRule="auto"/>
              <w:rPr>
                <w:rFonts w:ascii="Calibri" w:eastAsia="Times New Roman" w:hAnsi="Calibri" w:cs="Calibri"/>
                <w:b/>
                <w:bCs/>
                <w:color w:val="000000"/>
                <w:lang w:eastAsia="en-GB"/>
              </w:rPr>
            </w:pPr>
            <w:r w:rsidRPr="002F1EA1">
              <w:rPr>
                <w:rFonts w:ascii="Calibri" w:eastAsia="Times New Roman" w:hAnsi="Calibri" w:cs="Calibri"/>
                <w:b/>
                <w:bCs/>
                <w:color w:val="000000"/>
                <w:lang w:eastAsia="en-GB"/>
              </w:rPr>
              <w:t xml:space="preserve">         30,205,617 </w:t>
            </w:r>
          </w:p>
        </w:tc>
      </w:tr>
    </w:tbl>
    <w:p w14:paraId="16BC75F3" w14:textId="77777777" w:rsidR="00D973FE" w:rsidRPr="0012618B" w:rsidRDefault="00D973FE" w:rsidP="0012618B">
      <w:pPr>
        <w:spacing w:line="360" w:lineRule="auto"/>
        <w:jc w:val="both"/>
        <w:rPr>
          <w:b/>
          <w:bCs/>
          <w:sz w:val="28"/>
          <w:szCs w:val="28"/>
          <w:lang w:val="en-IN"/>
        </w:rPr>
      </w:pPr>
    </w:p>
    <w:p w14:paraId="16DC288D" w14:textId="4A7C6B16" w:rsidR="006B605B" w:rsidRDefault="006B605B" w:rsidP="006B605B">
      <w:pPr>
        <w:spacing w:line="360" w:lineRule="auto"/>
        <w:rPr>
          <w:lang w:val="en-IN"/>
        </w:rPr>
      </w:pPr>
      <w:r w:rsidRPr="000A4C98">
        <w:rPr>
          <w:lang w:val="en-IN"/>
        </w:rPr>
        <w:t>From the above calculations can be seen that the outsourcing of the production process will be suitable for the organization.</w:t>
      </w:r>
    </w:p>
    <w:p w14:paraId="2AA08DA1" w14:textId="20F4BA8C" w:rsidR="0012618B" w:rsidRDefault="006B605B" w:rsidP="006B605B">
      <w:pPr>
        <w:spacing w:line="360" w:lineRule="auto"/>
        <w:jc w:val="both"/>
        <w:rPr>
          <w:lang w:val="en-IN"/>
        </w:rPr>
      </w:pPr>
      <w:r>
        <w:rPr>
          <w:lang w:val="en-IN"/>
        </w:rPr>
        <w:t>The projected profit and loss statement for the five year is as follows:</w:t>
      </w:r>
    </w:p>
    <w:tbl>
      <w:tblPr>
        <w:tblW w:w="9403" w:type="dxa"/>
        <w:tblLook w:val="04A0" w:firstRow="1" w:lastRow="0" w:firstColumn="1" w:lastColumn="0" w:noHBand="0" w:noVBand="1"/>
      </w:tblPr>
      <w:tblGrid>
        <w:gridCol w:w="3218"/>
        <w:gridCol w:w="1296"/>
        <w:gridCol w:w="1296"/>
        <w:gridCol w:w="1296"/>
        <w:gridCol w:w="1296"/>
        <w:gridCol w:w="1296"/>
      </w:tblGrid>
      <w:tr w:rsidR="006B605B" w:rsidRPr="006B605B" w14:paraId="69C0650B" w14:textId="77777777" w:rsidTr="006B605B">
        <w:trPr>
          <w:trHeight w:val="329"/>
        </w:trPr>
        <w:tc>
          <w:tcPr>
            <w:tcW w:w="9403" w:type="dxa"/>
            <w:gridSpan w:val="6"/>
            <w:tcBorders>
              <w:top w:val="nil"/>
              <w:left w:val="nil"/>
              <w:bottom w:val="single" w:sz="4" w:space="0" w:color="auto"/>
              <w:right w:val="nil"/>
            </w:tcBorders>
            <w:shd w:val="clear" w:color="auto" w:fill="auto"/>
            <w:noWrap/>
            <w:vAlign w:val="bottom"/>
            <w:hideMark/>
          </w:tcPr>
          <w:p w14:paraId="29C4460F" w14:textId="4582DE37" w:rsidR="006B605B" w:rsidRPr="006B605B" w:rsidRDefault="006B605B" w:rsidP="006B605B">
            <w:pPr>
              <w:spacing w:after="0" w:line="240" w:lineRule="auto"/>
              <w:jc w:val="center"/>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Projected Income Statement </w:t>
            </w:r>
          </w:p>
        </w:tc>
      </w:tr>
      <w:tr w:rsidR="006B605B" w:rsidRPr="006B605B" w14:paraId="707F6A9E"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14F14EA9"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Particulars </w:t>
            </w:r>
          </w:p>
        </w:tc>
        <w:tc>
          <w:tcPr>
            <w:tcW w:w="1236" w:type="dxa"/>
            <w:tcBorders>
              <w:top w:val="nil"/>
              <w:left w:val="nil"/>
              <w:bottom w:val="single" w:sz="4" w:space="0" w:color="auto"/>
              <w:right w:val="single" w:sz="4" w:space="0" w:color="auto"/>
            </w:tcBorders>
            <w:shd w:val="clear" w:color="auto" w:fill="auto"/>
            <w:noWrap/>
            <w:vAlign w:val="bottom"/>
            <w:hideMark/>
          </w:tcPr>
          <w:p w14:paraId="08635FF2" w14:textId="77777777" w:rsidR="006B605B" w:rsidRPr="006B605B" w:rsidRDefault="006B605B" w:rsidP="006B605B">
            <w:pPr>
              <w:spacing w:after="0" w:line="240" w:lineRule="auto"/>
              <w:rPr>
                <w:rFonts w:ascii="Times New Roman" w:eastAsia="Times New Roman" w:hAnsi="Times New Roman" w:cs="Times New Roman"/>
                <w:b/>
                <w:bCs/>
                <w:i/>
                <w:iCs/>
                <w:color w:val="000000"/>
                <w:sz w:val="24"/>
                <w:szCs w:val="24"/>
                <w:lang w:eastAsia="en-GB"/>
              </w:rPr>
            </w:pPr>
            <w:r w:rsidRPr="006B605B">
              <w:rPr>
                <w:rFonts w:ascii="Times New Roman" w:eastAsia="Times New Roman" w:hAnsi="Times New Roman" w:cs="Times New Roman"/>
                <w:b/>
                <w:bCs/>
                <w:i/>
                <w:iCs/>
                <w:color w:val="000000"/>
                <w:sz w:val="24"/>
                <w:szCs w:val="24"/>
                <w:lang w:eastAsia="en-GB"/>
              </w:rPr>
              <w:t xml:space="preserve"> Year 1 </w:t>
            </w:r>
          </w:p>
        </w:tc>
        <w:tc>
          <w:tcPr>
            <w:tcW w:w="1236" w:type="dxa"/>
            <w:tcBorders>
              <w:top w:val="nil"/>
              <w:left w:val="nil"/>
              <w:bottom w:val="single" w:sz="4" w:space="0" w:color="auto"/>
              <w:right w:val="single" w:sz="4" w:space="0" w:color="auto"/>
            </w:tcBorders>
            <w:shd w:val="clear" w:color="auto" w:fill="auto"/>
            <w:noWrap/>
            <w:vAlign w:val="bottom"/>
            <w:hideMark/>
          </w:tcPr>
          <w:p w14:paraId="67648361" w14:textId="77777777" w:rsidR="006B605B" w:rsidRPr="006B605B" w:rsidRDefault="006B605B" w:rsidP="006B605B">
            <w:pPr>
              <w:spacing w:after="0" w:line="240" w:lineRule="auto"/>
              <w:rPr>
                <w:rFonts w:ascii="Times New Roman" w:eastAsia="Times New Roman" w:hAnsi="Times New Roman" w:cs="Times New Roman"/>
                <w:b/>
                <w:bCs/>
                <w:i/>
                <w:i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w:t>
            </w:r>
            <w:r w:rsidRPr="006B605B">
              <w:rPr>
                <w:rFonts w:ascii="Times New Roman" w:eastAsia="Times New Roman" w:hAnsi="Times New Roman" w:cs="Times New Roman"/>
                <w:b/>
                <w:bCs/>
                <w:i/>
                <w:iCs/>
                <w:color w:val="000000"/>
                <w:sz w:val="24"/>
                <w:szCs w:val="24"/>
                <w:lang w:eastAsia="en-GB"/>
              </w:rPr>
              <w:t xml:space="preserve">Year 2 </w:t>
            </w:r>
          </w:p>
        </w:tc>
        <w:tc>
          <w:tcPr>
            <w:tcW w:w="1236" w:type="dxa"/>
            <w:tcBorders>
              <w:top w:val="nil"/>
              <w:left w:val="nil"/>
              <w:bottom w:val="single" w:sz="4" w:space="0" w:color="auto"/>
              <w:right w:val="single" w:sz="4" w:space="0" w:color="auto"/>
            </w:tcBorders>
            <w:shd w:val="clear" w:color="auto" w:fill="auto"/>
            <w:noWrap/>
            <w:vAlign w:val="bottom"/>
            <w:hideMark/>
          </w:tcPr>
          <w:p w14:paraId="1611107C" w14:textId="77777777" w:rsidR="006B605B" w:rsidRPr="006B605B" w:rsidRDefault="006B605B" w:rsidP="006B605B">
            <w:pPr>
              <w:spacing w:after="0" w:line="240" w:lineRule="auto"/>
              <w:rPr>
                <w:rFonts w:ascii="Times New Roman" w:eastAsia="Times New Roman" w:hAnsi="Times New Roman" w:cs="Times New Roman"/>
                <w:b/>
                <w:bCs/>
                <w:i/>
                <w:iCs/>
                <w:color w:val="000000"/>
                <w:sz w:val="24"/>
                <w:szCs w:val="24"/>
                <w:lang w:eastAsia="en-GB"/>
              </w:rPr>
            </w:pPr>
            <w:r w:rsidRPr="006B605B">
              <w:rPr>
                <w:rFonts w:ascii="Times New Roman" w:eastAsia="Times New Roman" w:hAnsi="Times New Roman" w:cs="Times New Roman"/>
                <w:b/>
                <w:bCs/>
                <w:i/>
                <w:iCs/>
                <w:color w:val="000000"/>
                <w:sz w:val="24"/>
                <w:szCs w:val="24"/>
                <w:lang w:eastAsia="en-GB"/>
              </w:rPr>
              <w:t xml:space="preserve"> Year 3 </w:t>
            </w:r>
          </w:p>
        </w:tc>
        <w:tc>
          <w:tcPr>
            <w:tcW w:w="1236" w:type="dxa"/>
            <w:tcBorders>
              <w:top w:val="nil"/>
              <w:left w:val="nil"/>
              <w:bottom w:val="single" w:sz="4" w:space="0" w:color="auto"/>
              <w:right w:val="single" w:sz="4" w:space="0" w:color="auto"/>
            </w:tcBorders>
            <w:shd w:val="clear" w:color="auto" w:fill="auto"/>
            <w:noWrap/>
            <w:vAlign w:val="bottom"/>
            <w:hideMark/>
          </w:tcPr>
          <w:p w14:paraId="27B21C45" w14:textId="77777777" w:rsidR="006B605B" w:rsidRPr="006B605B" w:rsidRDefault="006B605B" w:rsidP="006B605B">
            <w:pPr>
              <w:spacing w:after="0" w:line="240" w:lineRule="auto"/>
              <w:rPr>
                <w:rFonts w:ascii="Times New Roman" w:eastAsia="Times New Roman" w:hAnsi="Times New Roman" w:cs="Times New Roman"/>
                <w:b/>
                <w:bCs/>
                <w:i/>
                <w:iCs/>
                <w:color w:val="000000"/>
                <w:sz w:val="24"/>
                <w:szCs w:val="24"/>
                <w:lang w:eastAsia="en-GB"/>
              </w:rPr>
            </w:pPr>
            <w:r w:rsidRPr="006B605B">
              <w:rPr>
                <w:rFonts w:ascii="Times New Roman" w:eastAsia="Times New Roman" w:hAnsi="Times New Roman" w:cs="Times New Roman"/>
                <w:b/>
                <w:bCs/>
                <w:i/>
                <w:iCs/>
                <w:color w:val="000000"/>
                <w:sz w:val="24"/>
                <w:szCs w:val="24"/>
                <w:lang w:eastAsia="en-GB"/>
              </w:rPr>
              <w:t xml:space="preserve"> Year 4 </w:t>
            </w:r>
          </w:p>
        </w:tc>
        <w:tc>
          <w:tcPr>
            <w:tcW w:w="1236" w:type="dxa"/>
            <w:tcBorders>
              <w:top w:val="nil"/>
              <w:left w:val="nil"/>
              <w:bottom w:val="single" w:sz="4" w:space="0" w:color="auto"/>
              <w:right w:val="single" w:sz="4" w:space="0" w:color="auto"/>
            </w:tcBorders>
            <w:shd w:val="clear" w:color="auto" w:fill="auto"/>
            <w:noWrap/>
            <w:vAlign w:val="bottom"/>
            <w:hideMark/>
          </w:tcPr>
          <w:p w14:paraId="76F357E2" w14:textId="77777777" w:rsidR="006B605B" w:rsidRPr="006B605B" w:rsidRDefault="006B605B" w:rsidP="006B605B">
            <w:pPr>
              <w:spacing w:after="0" w:line="240" w:lineRule="auto"/>
              <w:rPr>
                <w:rFonts w:ascii="Times New Roman" w:eastAsia="Times New Roman" w:hAnsi="Times New Roman" w:cs="Times New Roman"/>
                <w:b/>
                <w:bCs/>
                <w:i/>
                <w:iCs/>
                <w:color w:val="000000"/>
                <w:sz w:val="24"/>
                <w:szCs w:val="24"/>
                <w:lang w:eastAsia="en-GB"/>
              </w:rPr>
            </w:pPr>
            <w:r w:rsidRPr="006B605B">
              <w:rPr>
                <w:rFonts w:ascii="Times New Roman" w:eastAsia="Times New Roman" w:hAnsi="Times New Roman" w:cs="Times New Roman"/>
                <w:b/>
                <w:bCs/>
                <w:i/>
                <w:iCs/>
                <w:color w:val="000000"/>
                <w:sz w:val="24"/>
                <w:szCs w:val="24"/>
                <w:lang w:eastAsia="en-GB"/>
              </w:rPr>
              <w:t xml:space="preserve"> Year 5 </w:t>
            </w:r>
          </w:p>
        </w:tc>
      </w:tr>
      <w:tr w:rsidR="006B605B" w:rsidRPr="006B605B" w14:paraId="5B4ED103"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632A106E"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Unit Sold </w:t>
            </w:r>
          </w:p>
        </w:tc>
        <w:tc>
          <w:tcPr>
            <w:tcW w:w="1236" w:type="dxa"/>
            <w:tcBorders>
              <w:top w:val="nil"/>
              <w:left w:val="nil"/>
              <w:bottom w:val="single" w:sz="4" w:space="0" w:color="auto"/>
              <w:right w:val="single" w:sz="4" w:space="0" w:color="auto"/>
            </w:tcBorders>
            <w:shd w:val="clear" w:color="auto" w:fill="auto"/>
            <w:noWrap/>
            <w:vAlign w:val="bottom"/>
            <w:hideMark/>
          </w:tcPr>
          <w:p w14:paraId="5FC52E7D"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584,000 </w:t>
            </w:r>
          </w:p>
        </w:tc>
        <w:tc>
          <w:tcPr>
            <w:tcW w:w="1236" w:type="dxa"/>
            <w:tcBorders>
              <w:top w:val="nil"/>
              <w:left w:val="nil"/>
              <w:bottom w:val="single" w:sz="4" w:space="0" w:color="auto"/>
              <w:right w:val="single" w:sz="4" w:space="0" w:color="auto"/>
            </w:tcBorders>
            <w:shd w:val="clear" w:color="auto" w:fill="auto"/>
            <w:noWrap/>
            <w:vAlign w:val="bottom"/>
            <w:hideMark/>
          </w:tcPr>
          <w:p w14:paraId="2A956C25"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600,000 </w:t>
            </w:r>
          </w:p>
        </w:tc>
        <w:tc>
          <w:tcPr>
            <w:tcW w:w="1236" w:type="dxa"/>
            <w:tcBorders>
              <w:top w:val="nil"/>
              <w:left w:val="nil"/>
              <w:bottom w:val="single" w:sz="4" w:space="0" w:color="auto"/>
              <w:right w:val="single" w:sz="4" w:space="0" w:color="auto"/>
            </w:tcBorders>
            <w:shd w:val="clear" w:color="auto" w:fill="auto"/>
            <w:noWrap/>
            <w:vAlign w:val="bottom"/>
            <w:hideMark/>
          </w:tcPr>
          <w:p w14:paraId="41628F26"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625,000 </w:t>
            </w:r>
          </w:p>
        </w:tc>
        <w:tc>
          <w:tcPr>
            <w:tcW w:w="1236" w:type="dxa"/>
            <w:tcBorders>
              <w:top w:val="nil"/>
              <w:left w:val="nil"/>
              <w:bottom w:val="single" w:sz="4" w:space="0" w:color="auto"/>
              <w:right w:val="single" w:sz="4" w:space="0" w:color="auto"/>
            </w:tcBorders>
            <w:shd w:val="clear" w:color="auto" w:fill="auto"/>
            <w:noWrap/>
            <w:vAlign w:val="bottom"/>
            <w:hideMark/>
          </w:tcPr>
          <w:p w14:paraId="7D1A781F"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651,000 </w:t>
            </w:r>
          </w:p>
        </w:tc>
        <w:tc>
          <w:tcPr>
            <w:tcW w:w="1236" w:type="dxa"/>
            <w:tcBorders>
              <w:top w:val="nil"/>
              <w:left w:val="nil"/>
              <w:bottom w:val="single" w:sz="4" w:space="0" w:color="auto"/>
              <w:right w:val="single" w:sz="4" w:space="0" w:color="auto"/>
            </w:tcBorders>
            <w:shd w:val="clear" w:color="auto" w:fill="auto"/>
            <w:noWrap/>
            <w:vAlign w:val="bottom"/>
            <w:hideMark/>
          </w:tcPr>
          <w:p w14:paraId="7B7F3CDC"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700,000 </w:t>
            </w:r>
          </w:p>
        </w:tc>
      </w:tr>
      <w:tr w:rsidR="006B605B" w:rsidRPr="006B605B" w14:paraId="2957957B"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79B53B20"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Unit Price </w:t>
            </w:r>
          </w:p>
        </w:tc>
        <w:tc>
          <w:tcPr>
            <w:tcW w:w="1236" w:type="dxa"/>
            <w:tcBorders>
              <w:top w:val="nil"/>
              <w:left w:val="nil"/>
              <w:bottom w:val="single" w:sz="4" w:space="0" w:color="auto"/>
              <w:right w:val="single" w:sz="4" w:space="0" w:color="auto"/>
            </w:tcBorders>
            <w:shd w:val="clear" w:color="auto" w:fill="auto"/>
            <w:noWrap/>
            <w:vAlign w:val="bottom"/>
            <w:hideMark/>
          </w:tcPr>
          <w:p w14:paraId="38AA2F10"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20 </w:t>
            </w:r>
          </w:p>
        </w:tc>
        <w:tc>
          <w:tcPr>
            <w:tcW w:w="1236" w:type="dxa"/>
            <w:tcBorders>
              <w:top w:val="nil"/>
              <w:left w:val="nil"/>
              <w:bottom w:val="single" w:sz="4" w:space="0" w:color="auto"/>
              <w:right w:val="single" w:sz="4" w:space="0" w:color="auto"/>
            </w:tcBorders>
            <w:shd w:val="clear" w:color="auto" w:fill="auto"/>
            <w:noWrap/>
            <w:vAlign w:val="bottom"/>
            <w:hideMark/>
          </w:tcPr>
          <w:p w14:paraId="73DC5D23"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20 </w:t>
            </w:r>
          </w:p>
        </w:tc>
        <w:tc>
          <w:tcPr>
            <w:tcW w:w="1236" w:type="dxa"/>
            <w:tcBorders>
              <w:top w:val="nil"/>
              <w:left w:val="nil"/>
              <w:bottom w:val="single" w:sz="4" w:space="0" w:color="auto"/>
              <w:right w:val="single" w:sz="4" w:space="0" w:color="auto"/>
            </w:tcBorders>
            <w:shd w:val="clear" w:color="auto" w:fill="auto"/>
            <w:noWrap/>
            <w:vAlign w:val="bottom"/>
            <w:hideMark/>
          </w:tcPr>
          <w:p w14:paraId="67EE103B"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20 </w:t>
            </w:r>
          </w:p>
        </w:tc>
        <w:tc>
          <w:tcPr>
            <w:tcW w:w="1236" w:type="dxa"/>
            <w:tcBorders>
              <w:top w:val="nil"/>
              <w:left w:val="nil"/>
              <w:bottom w:val="single" w:sz="4" w:space="0" w:color="auto"/>
              <w:right w:val="single" w:sz="4" w:space="0" w:color="auto"/>
            </w:tcBorders>
            <w:shd w:val="clear" w:color="auto" w:fill="auto"/>
            <w:noWrap/>
            <w:vAlign w:val="bottom"/>
            <w:hideMark/>
          </w:tcPr>
          <w:p w14:paraId="32F1A5D7"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20 </w:t>
            </w:r>
          </w:p>
        </w:tc>
        <w:tc>
          <w:tcPr>
            <w:tcW w:w="1236" w:type="dxa"/>
            <w:tcBorders>
              <w:top w:val="nil"/>
              <w:left w:val="nil"/>
              <w:bottom w:val="single" w:sz="4" w:space="0" w:color="auto"/>
              <w:right w:val="single" w:sz="4" w:space="0" w:color="auto"/>
            </w:tcBorders>
            <w:shd w:val="clear" w:color="auto" w:fill="auto"/>
            <w:noWrap/>
            <w:vAlign w:val="bottom"/>
            <w:hideMark/>
          </w:tcPr>
          <w:p w14:paraId="7B73ECFD"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20 </w:t>
            </w:r>
          </w:p>
        </w:tc>
      </w:tr>
      <w:tr w:rsidR="006B605B" w:rsidRPr="006B605B" w14:paraId="3DF03FAA"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200E54FF"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Sales </w:t>
            </w:r>
          </w:p>
        </w:tc>
        <w:tc>
          <w:tcPr>
            <w:tcW w:w="1236" w:type="dxa"/>
            <w:tcBorders>
              <w:top w:val="nil"/>
              <w:left w:val="nil"/>
              <w:bottom w:val="single" w:sz="4" w:space="0" w:color="auto"/>
              <w:right w:val="single" w:sz="4" w:space="0" w:color="auto"/>
            </w:tcBorders>
            <w:shd w:val="clear" w:color="auto" w:fill="auto"/>
            <w:noWrap/>
            <w:vAlign w:val="bottom"/>
            <w:hideMark/>
          </w:tcPr>
          <w:p w14:paraId="60DF6EC9"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11,680,000 </w:t>
            </w:r>
          </w:p>
        </w:tc>
        <w:tc>
          <w:tcPr>
            <w:tcW w:w="1236" w:type="dxa"/>
            <w:tcBorders>
              <w:top w:val="nil"/>
              <w:left w:val="nil"/>
              <w:bottom w:val="single" w:sz="4" w:space="0" w:color="auto"/>
              <w:right w:val="single" w:sz="4" w:space="0" w:color="auto"/>
            </w:tcBorders>
            <w:shd w:val="clear" w:color="auto" w:fill="auto"/>
            <w:noWrap/>
            <w:vAlign w:val="bottom"/>
            <w:hideMark/>
          </w:tcPr>
          <w:p w14:paraId="76A9FF0A"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12,000,000 </w:t>
            </w:r>
          </w:p>
        </w:tc>
        <w:tc>
          <w:tcPr>
            <w:tcW w:w="1236" w:type="dxa"/>
            <w:tcBorders>
              <w:top w:val="nil"/>
              <w:left w:val="nil"/>
              <w:bottom w:val="single" w:sz="4" w:space="0" w:color="auto"/>
              <w:right w:val="single" w:sz="4" w:space="0" w:color="auto"/>
            </w:tcBorders>
            <w:shd w:val="clear" w:color="auto" w:fill="auto"/>
            <w:noWrap/>
            <w:vAlign w:val="bottom"/>
            <w:hideMark/>
          </w:tcPr>
          <w:p w14:paraId="72AA23A8"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12,500,000 </w:t>
            </w:r>
          </w:p>
        </w:tc>
        <w:tc>
          <w:tcPr>
            <w:tcW w:w="1236" w:type="dxa"/>
            <w:tcBorders>
              <w:top w:val="nil"/>
              <w:left w:val="nil"/>
              <w:bottom w:val="single" w:sz="4" w:space="0" w:color="auto"/>
              <w:right w:val="single" w:sz="4" w:space="0" w:color="auto"/>
            </w:tcBorders>
            <w:shd w:val="clear" w:color="auto" w:fill="auto"/>
            <w:noWrap/>
            <w:vAlign w:val="bottom"/>
            <w:hideMark/>
          </w:tcPr>
          <w:p w14:paraId="0426DC25"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13,020,000 </w:t>
            </w:r>
          </w:p>
        </w:tc>
        <w:tc>
          <w:tcPr>
            <w:tcW w:w="1236" w:type="dxa"/>
            <w:tcBorders>
              <w:top w:val="nil"/>
              <w:left w:val="nil"/>
              <w:bottom w:val="single" w:sz="4" w:space="0" w:color="auto"/>
              <w:right w:val="single" w:sz="4" w:space="0" w:color="auto"/>
            </w:tcBorders>
            <w:shd w:val="clear" w:color="auto" w:fill="auto"/>
            <w:noWrap/>
            <w:vAlign w:val="bottom"/>
            <w:hideMark/>
          </w:tcPr>
          <w:p w14:paraId="61D83182"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14,000,000 </w:t>
            </w:r>
          </w:p>
        </w:tc>
      </w:tr>
      <w:tr w:rsidR="006B605B" w:rsidRPr="006B605B" w14:paraId="1BD8E84D"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44C724C4"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Variable Cost (Production from Third Party) </w:t>
            </w:r>
          </w:p>
        </w:tc>
        <w:tc>
          <w:tcPr>
            <w:tcW w:w="1236" w:type="dxa"/>
            <w:tcBorders>
              <w:top w:val="nil"/>
              <w:left w:val="nil"/>
              <w:bottom w:val="single" w:sz="4" w:space="0" w:color="auto"/>
              <w:right w:val="single" w:sz="4" w:space="0" w:color="auto"/>
            </w:tcBorders>
            <w:shd w:val="clear" w:color="auto" w:fill="auto"/>
            <w:noWrap/>
            <w:vAlign w:val="bottom"/>
            <w:hideMark/>
          </w:tcPr>
          <w:p w14:paraId="26DA3C09"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1,752,000 </w:t>
            </w:r>
          </w:p>
        </w:tc>
        <w:tc>
          <w:tcPr>
            <w:tcW w:w="1236" w:type="dxa"/>
            <w:tcBorders>
              <w:top w:val="nil"/>
              <w:left w:val="nil"/>
              <w:bottom w:val="single" w:sz="4" w:space="0" w:color="auto"/>
              <w:right w:val="single" w:sz="4" w:space="0" w:color="auto"/>
            </w:tcBorders>
            <w:shd w:val="clear" w:color="auto" w:fill="auto"/>
            <w:noWrap/>
            <w:vAlign w:val="bottom"/>
            <w:hideMark/>
          </w:tcPr>
          <w:p w14:paraId="1D3DEE07"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1,800,000 </w:t>
            </w:r>
          </w:p>
        </w:tc>
        <w:tc>
          <w:tcPr>
            <w:tcW w:w="1236" w:type="dxa"/>
            <w:tcBorders>
              <w:top w:val="nil"/>
              <w:left w:val="nil"/>
              <w:bottom w:val="single" w:sz="4" w:space="0" w:color="auto"/>
              <w:right w:val="single" w:sz="4" w:space="0" w:color="auto"/>
            </w:tcBorders>
            <w:shd w:val="clear" w:color="auto" w:fill="auto"/>
            <w:noWrap/>
            <w:vAlign w:val="bottom"/>
            <w:hideMark/>
          </w:tcPr>
          <w:p w14:paraId="6BE14454"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1,875,000 </w:t>
            </w:r>
          </w:p>
        </w:tc>
        <w:tc>
          <w:tcPr>
            <w:tcW w:w="1236" w:type="dxa"/>
            <w:tcBorders>
              <w:top w:val="nil"/>
              <w:left w:val="nil"/>
              <w:bottom w:val="single" w:sz="4" w:space="0" w:color="auto"/>
              <w:right w:val="single" w:sz="4" w:space="0" w:color="auto"/>
            </w:tcBorders>
            <w:shd w:val="clear" w:color="auto" w:fill="auto"/>
            <w:noWrap/>
            <w:vAlign w:val="bottom"/>
            <w:hideMark/>
          </w:tcPr>
          <w:p w14:paraId="3C0736CA"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1,953,000 </w:t>
            </w:r>
          </w:p>
        </w:tc>
        <w:tc>
          <w:tcPr>
            <w:tcW w:w="1236" w:type="dxa"/>
            <w:tcBorders>
              <w:top w:val="nil"/>
              <w:left w:val="nil"/>
              <w:bottom w:val="single" w:sz="4" w:space="0" w:color="auto"/>
              <w:right w:val="single" w:sz="4" w:space="0" w:color="auto"/>
            </w:tcBorders>
            <w:shd w:val="clear" w:color="auto" w:fill="auto"/>
            <w:noWrap/>
            <w:vAlign w:val="bottom"/>
            <w:hideMark/>
          </w:tcPr>
          <w:p w14:paraId="7BCDA8FD"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2,100,000 </w:t>
            </w:r>
          </w:p>
        </w:tc>
      </w:tr>
      <w:tr w:rsidR="006B605B" w:rsidRPr="006B605B" w14:paraId="6D2F2E98"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6B548525"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Contribution </w:t>
            </w:r>
          </w:p>
        </w:tc>
        <w:tc>
          <w:tcPr>
            <w:tcW w:w="1236" w:type="dxa"/>
            <w:tcBorders>
              <w:top w:val="nil"/>
              <w:left w:val="nil"/>
              <w:bottom w:val="single" w:sz="4" w:space="0" w:color="auto"/>
              <w:right w:val="single" w:sz="4" w:space="0" w:color="auto"/>
            </w:tcBorders>
            <w:shd w:val="clear" w:color="auto" w:fill="auto"/>
            <w:noWrap/>
            <w:vAlign w:val="bottom"/>
            <w:hideMark/>
          </w:tcPr>
          <w:p w14:paraId="2484DEF8"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9,928,000 </w:t>
            </w:r>
          </w:p>
        </w:tc>
        <w:tc>
          <w:tcPr>
            <w:tcW w:w="1236" w:type="dxa"/>
            <w:tcBorders>
              <w:top w:val="nil"/>
              <w:left w:val="nil"/>
              <w:bottom w:val="single" w:sz="4" w:space="0" w:color="auto"/>
              <w:right w:val="single" w:sz="4" w:space="0" w:color="auto"/>
            </w:tcBorders>
            <w:shd w:val="clear" w:color="auto" w:fill="auto"/>
            <w:noWrap/>
            <w:vAlign w:val="bottom"/>
            <w:hideMark/>
          </w:tcPr>
          <w:p w14:paraId="186A93C2"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10,200,000 </w:t>
            </w:r>
          </w:p>
        </w:tc>
        <w:tc>
          <w:tcPr>
            <w:tcW w:w="1236" w:type="dxa"/>
            <w:tcBorders>
              <w:top w:val="nil"/>
              <w:left w:val="nil"/>
              <w:bottom w:val="single" w:sz="4" w:space="0" w:color="auto"/>
              <w:right w:val="single" w:sz="4" w:space="0" w:color="auto"/>
            </w:tcBorders>
            <w:shd w:val="clear" w:color="auto" w:fill="auto"/>
            <w:noWrap/>
            <w:vAlign w:val="bottom"/>
            <w:hideMark/>
          </w:tcPr>
          <w:p w14:paraId="4BB32DC7"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10,625,000 </w:t>
            </w:r>
          </w:p>
        </w:tc>
        <w:tc>
          <w:tcPr>
            <w:tcW w:w="1236" w:type="dxa"/>
            <w:tcBorders>
              <w:top w:val="nil"/>
              <w:left w:val="nil"/>
              <w:bottom w:val="single" w:sz="4" w:space="0" w:color="auto"/>
              <w:right w:val="single" w:sz="4" w:space="0" w:color="auto"/>
            </w:tcBorders>
            <w:shd w:val="clear" w:color="auto" w:fill="auto"/>
            <w:noWrap/>
            <w:vAlign w:val="bottom"/>
            <w:hideMark/>
          </w:tcPr>
          <w:p w14:paraId="33EFFCE4"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11,067,000 </w:t>
            </w:r>
          </w:p>
        </w:tc>
        <w:tc>
          <w:tcPr>
            <w:tcW w:w="1236" w:type="dxa"/>
            <w:tcBorders>
              <w:top w:val="nil"/>
              <w:left w:val="nil"/>
              <w:bottom w:val="single" w:sz="4" w:space="0" w:color="auto"/>
              <w:right w:val="single" w:sz="4" w:space="0" w:color="auto"/>
            </w:tcBorders>
            <w:shd w:val="clear" w:color="auto" w:fill="auto"/>
            <w:noWrap/>
            <w:vAlign w:val="bottom"/>
            <w:hideMark/>
          </w:tcPr>
          <w:p w14:paraId="18C58941"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11,900,000 </w:t>
            </w:r>
          </w:p>
        </w:tc>
      </w:tr>
      <w:tr w:rsidR="006B605B" w:rsidRPr="006B605B" w14:paraId="59ADAFDE"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461B6EF6"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Period Cost </w:t>
            </w:r>
          </w:p>
        </w:tc>
        <w:tc>
          <w:tcPr>
            <w:tcW w:w="1236" w:type="dxa"/>
            <w:tcBorders>
              <w:top w:val="nil"/>
              <w:left w:val="nil"/>
              <w:bottom w:val="single" w:sz="4" w:space="0" w:color="auto"/>
              <w:right w:val="single" w:sz="4" w:space="0" w:color="auto"/>
            </w:tcBorders>
            <w:shd w:val="clear" w:color="auto" w:fill="auto"/>
            <w:noWrap/>
            <w:vAlign w:val="bottom"/>
            <w:hideMark/>
          </w:tcPr>
          <w:p w14:paraId="257CA305"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w:t>
            </w:r>
          </w:p>
        </w:tc>
        <w:tc>
          <w:tcPr>
            <w:tcW w:w="1236" w:type="dxa"/>
            <w:tcBorders>
              <w:top w:val="nil"/>
              <w:left w:val="nil"/>
              <w:bottom w:val="single" w:sz="4" w:space="0" w:color="auto"/>
              <w:right w:val="single" w:sz="4" w:space="0" w:color="auto"/>
            </w:tcBorders>
            <w:shd w:val="clear" w:color="auto" w:fill="auto"/>
            <w:noWrap/>
            <w:vAlign w:val="bottom"/>
            <w:hideMark/>
          </w:tcPr>
          <w:p w14:paraId="3986AD84"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w:t>
            </w:r>
          </w:p>
        </w:tc>
        <w:tc>
          <w:tcPr>
            <w:tcW w:w="1236" w:type="dxa"/>
            <w:tcBorders>
              <w:top w:val="nil"/>
              <w:left w:val="nil"/>
              <w:bottom w:val="single" w:sz="4" w:space="0" w:color="auto"/>
              <w:right w:val="single" w:sz="4" w:space="0" w:color="auto"/>
            </w:tcBorders>
            <w:shd w:val="clear" w:color="auto" w:fill="auto"/>
            <w:noWrap/>
            <w:vAlign w:val="bottom"/>
            <w:hideMark/>
          </w:tcPr>
          <w:p w14:paraId="7EBB6B5A"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w:t>
            </w:r>
          </w:p>
        </w:tc>
        <w:tc>
          <w:tcPr>
            <w:tcW w:w="1236" w:type="dxa"/>
            <w:tcBorders>
              <w:top w:val="nil"/>
              <w:left w:val="nil"/>
              <w:bottom w:val="single" w:sz="4" w:space="0" w:color="auto"/>
              <w:right w:val="single" w:sz="4" w:space="0" w:color="auto"/>
            </w:tcBorders>
            <w:shd w:val="clear" w:color="auto" w:fill="auto"/>
            <w:noWrap/>
            <w:vAlign w:val="bottom"/>
            <w:hideMark/>
          </w:tcPr>
          <w:p w14:paraId="77126A0E"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w:t>
            </w:r>
          </w:p>
        </w:tc>
        <w:tc>
          <w:tcPr>
            <w:tcW w:w="1236" w:type="dxa"/>
            <w:tcBorders>
              <w:top w:val="nil"/>
              <w:left w:val="nil"/>
              <w:bottom w:val="single" w:sz="4" w:space="0" w:color="auto"/>
              <w:right w:val="single" w:sz="4" w:space="0" w:color="auto"/>
            </w:tcBorders>
            <w:shd w:val="clear" w:color="auto" w:fill="auto"/>
            <w:noWrap/>
            <w:vAlign w:val="bottom"/>
            <w:hideMark/>
          </w:tcPr>
          <w:p w14:paraId="187B9FC9"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w:t>
            </w:r>
          </w:p>
        </w:tc>
      </w:tr>
      <w:tr w:rsidR="006B605B" w:rsidRPr="006B605B" w14:paraId="18FE3E21"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7740CD48"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Administrative Expenses </w:t>
            </w:r>
          </w:p>
        </w:tc>
        <w:tc>
          <w:tcPr>
            <w:tcW w:w="1236" w:type="dxa"/>
            <w:tcBorders>
              <w:top w:val="nil"/>
              <w:left w:val="nil"/>
              <w:bottom w:val="single" w:sz="4" w:space="0" w:color="auto"/>
              <w:right w:val="single" w:sz="4" w:space="0" w:color="auto"/>
            </w:tcBorders>
            <w:shd w:val="clear" w:color="auto" w:fill="auto"/>
            <w:noWrap/>
            <w:vAlign w:val="bottom"/>
            <w:hideMark/>
          </w:tcPr>
          <w:p w14:paraId="0C104A1B"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100,000 </w:t>
            </w:r>
          </w:p>
        </w:tc>
        <w:tc>
          <w:tcPr>
            <w:tcW w:w="1236" w:type="dxa"/>
            <w:tcBorders>
              <w:top w:val="nil"/>
              <w:left w:val="nil"/>
              <w:bottom w:val="single" w:sz="4" w:space="0" w:color="auto"/>
              <w:right w:val="single" w:sz="4" w:space="0" w:color="auto"/>
            </w:tcBorders>
            <w:shd w:val="clear" w:color="auto" w:fill="auto"/>
            <w:noWrap/>
            <w:vAlign w:val="bottom"/>
            <w:hideMark/>
          </w:tcPr>
          <w:p w14:paraId="67F7A687"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100,000 </w:t>
            </w:r>
          </w:p>
        </w:tc>
        <w:tc>
          <w:tcPr>
            <w:tcW w:w="1236" w:type="dxa"/>
            <w:tcBorders>
              <w:top w:val="nil"/>
              <w:left w:val="nil"/>
              <w:bottom w:val="single" w:sz="4" w:space="0" w:color="auto"/>
              <w:right w:val="single" w:sz="4" w:space="0" w:color="auto"/>
            </w:tcBorders>
            <w:shd w:val="clear" w:color="auto" w:fill="auto"/>
            <w:noWrap/>
            <w:vAlign w:val="bottom"/>
            <w:hideMark/>
          </w:tcPr>
          <w:p w14:paraId="22BC7624"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100,000 </w:t>
            </w:r>
          </w:p>
        </w:tc>
        <w:tc>
          <w:tcPr>
            <w:tcW w:w="1236" w:type="dxa"/>
            <w:tcBorders>
              <w:top w:val="nil"/>
              <w:left w:val="nil"/>
              <w:bottom w:val="single" w:sz="4" w:space="0" w:color="auto"/>
              <w:right w:val="single" w:sz="4" w:space="0" w:color="auto"/>
            </w:tcBorders>
            <w:shd w:val="clear" w:color="auto" w:fill="auto"/>
            <w:noWrap/>
            <w:vAlign w:val="bottom"/>
            <w:hideMark/>
          </w:tcPr>
          <w:p w14:paraId="330D088A"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100,000 </w:t>
            </w:r>
          </w:p>
        </w:tc>
        <w:tc>
          <w:tcPr>
            <w:tcW w:w="1236" w:type="dxa"/>
            <w:tcBorders>
              <w:top w:val="nil"/>
              <w:left w:val="nil"/>
              <w:bottom w:val="single" w:sz="4" w:space="0" w:color="auto"/>
              <w:right w:val="single" w:sz="4" w:space="0" w:color="auto"/>
            </w:tcBorders>
            <w:shd w:val="clear" w:color="auto" w:fill="auto"/>
            <w:noWrap/>
            <w:vAlign w:val="bottom"/>
            <w:hideMark/>
          </w:tcPr>
          <w:p w14:paraId="160D5839"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100,000 </w:t>
            </w:r>
          </w:p>
        </w:tc>
      </w:tr>
      <w:tr w:rsidR="006B605B" w:rsidRPr="006B605B" w14:paraId="1321917B"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6CA22D09"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Other Selling Expenses </w:t>
            </w:r>
          </w:p>
        </w:tc>
        <w:tc>
          <w:tcPr>
            <w:tcW w:w="1236" w:type="dxa"/>
            <w:tcBorders>
              <w:top w:val="nil"/>
              <w:left w:val="nil"/>
              <w:bottom w:val="single" w:sz="4" w:space="0" w:color="auto"/>
              <w:right w:val="single" w:sz="4" w:space="0" w:color="auto"/>
            </w:tcBorders>
            <w:shd w:val="clear" w:color="auto" w:fill="auto"/>
            <w:noWrap/>
            <w:vAlign w:val="bottom"/>
            <w:hideMark/>
          </w:tcPr>
          <w:p w14:paraId="24A6A330"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250,000 </w:t>
            </w:r>
          </w:p>
        </w:tc>
        <w:tc>
          <w:tcPr>
            <w:tcW w:w="1236" w:type="dxa"/>
            <w:tcBorders>
              <w:top w:val="nil"/>
              <w:left w:val="nil"/>
              <w:bottom w:val="single" w:sz="4" w:space="0" w:color="auto"/>
              <w:right w:val="single" w:sz="4" w:space="0" w:color="auto"/>
            </w:tcBorders>
            <w:shd w:val="clear" w:color="auto" w:fill="auto"/>
            <w:noWrap/>
            <w:vAlign w:val="bottom"/>
            <w:hideMark/>
          </w:tcPr>
          <w:p w14:paraId="27CF3817"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250,000 </w:t>
            </w:r>
          </w:p>
        </w:tc>
        <w:tc>
          <w:tcPr>
            <w:tcW w:w="1236" w:type="dxa"/>
            <w:tcBorders>
              <w:top w:val="nil"/>
              <w:left w:val="nil"/>
              <w:bottom w:val="single" w:sz="4" w:space="0" w:color="auto"/>
              <w:right w:val="single" w:sz="4" w:space="0" w:color="auto"/>
            </w:tcBorders>
            <w:shd w:val="clear" w:color="auto" w:fill="auto"/>
            <w:noWrap/>
            <w:vAlign w:val="bottom"/>
            <w:hideMark/>
          </w:tcPr>
          <w:p w14:paraId="53A7810D"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250,000 </w:t>
            </w:r>
          </w:p>
        </w:tc>
        <w:tc>
          <w:tcPr>
            <w:tcW w:w="1236" w:type="dxa"/>
            <w:tcBorders>
              <w:top w:val="nil"/>
              <w:left w:val="nil"/>
              <w:bottom w:val="single" w:sz="4" w:space="0" w:color="auto"/>
              <w:right w:val="single" w:sz="4" w:space="0" w:color="auto"/>
            </w:tcBorders>
            <w:shd w:val="clear" w:color="auto" w:fill="auto"/>
            <w:noWrap/>
            <w:vAlign w:val="bottom"/>
            <w:hideMark/>
          </w:tcPr>
          <w:p w14:paraId="5C0EC07D"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250,000 </w:t>
            </w:r>
          </w:p>
        </w:tc>
        <w:tc>
          <w:tcPr>
            <w:tcW w:w="1236" w:type="dxa"/>
            <w:tcBorders>
              <w:top w:val="nil"/>
              <w:left w:val="nil"/>
              <w:bottom w:val="single" w:sz="4" w:space="0" w:color="auto"/>
              <w:right w:val="single" w:sz="4" w:space="0" w:color="auto"/>
            </w:tcBorders>
            <w:shd w:val="clear" w:color="auto" w:fill="auto"/>
            <w:noWrap/>
            <w:vAlign w:val="bottom"/>
            <w:hideMark/>
          </w:tcPr>
          <w:p w14:paraId="3CFB6369"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250,000 </w:t>
            </w:r>
          </w:p>
        </w:tc>
      </w:tr>
      <w:tr w:rsidR="006B605B" w:rsidRPr="006B605B" w14:paraId="37DF098A"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09D6E976"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Profit </w:t>
            </w:r>
          </w:p>
        </w:tc>
        <w:tc>
          <w:tcPr>
            <w:tcW w:w="1236" w:type="dxa"/>
            <w:tcBorders>
              <w:top w:val="nil"/>
              <w:left w:val="nil"/>
              <w:bottom w:val="single" w:sz="4" w:space="0" w:color="auto"/>
              <w:right w:val="single" w:sz="4" w:space="0" w:color="auto"/>
            </w:tcBorders>
            <w:shd w:val="clear" w:color="auto" w:fill="auto"/>
            <w:noWrap/>
            <w:vAlign w:val="bottom"/>
            <w:hideMark/>
          </w:tcPr>
          <w:p w14:paraId="14C71C2D"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9,578,000 </w:t>
            </w:r>
          </w:p>
        </w:tc>
        <w:tc>
          <w:tcPr>
            <w:tcW w:w="1236" w:type="dxa"/>
            <w:tcBorders>
              <w:top w:val="nil"/>
              <w:left w:val="nil"/>
              <w:bottom w:val="single" w:sz="4" w:space="0" w:color="auto"/>
              <w:right w:val="single" w:sz="4" w:space="0" w:color="auto"/>
            </w:tcBorders>
            <w:shd w:val="clear" w:color="auto" w:fill="auto"/>
            <w:noWrap/>
            <w:vAlign w:val="bottom"/>
            <w:hideMark/>
          </w:tcPr>
          <w:p w14:paraId="3590A8B0"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9,850,000 </w:t>
            </w:r>
          </w:p>
        </w:tc>
        <w:tc>
          <w:tcPr>
            <w:tcW w:w="1236" w:type="dxa"/>
            <w:tcBorders>
              <w:top w:val="nil"/>
              <w:left w:val="nil"/>
              <w:bottom w:val="single" w:sz="4" w:space="0" w:color="auto"/>
              <w:right w:val="single" w:sz="4" w:space="0" w:color="auto"/>
            </w:tcBorders>
            <w:shd w:val="clear" w:color="auto" w:fill="auto"/>
            <w:noWrap/>
            <w:vAlign w:val="bottom"/>
            <w:hideMark/>
          </w:tcPr>
          <w:p w14:paraId="09A44693"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10,275,000 </w:t>
            </w:r>
          </w:p>
        </w:tc>
        <w:tc>
          <w:tcPr>
            <w:tcW w:w="1236" w:type="dxa"/>
            <w:tcBorders>
              <w:top w:val="nil"/>
              <w:left w:val="nil"/>
              <w:bottom w:val="single" w:sz="4" w:space="0" w:color="auto"/>
              <w:right w:val="single" w:sz="4" w:space="0" w:color="auto"/>
            </w:tcBorders>
            <w:shd w:val="clear" w:color="auto" w:fill="auto"/>
            <w:noWrap/>
            <w:vAlign w:val="bottom"/>
            <w:hideMark/>
          </w:tcPr>
          <w:p w14:paraId="7E3438AF"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10,717,000 </w:t>
            </w:r>
          </w:p>
        </w:tc>
        <w:tc>
          <w:tcPr>
            <w:tcW w:w="1236" w:type="dxa"/>
            <w:tcBorders>
              <w:top w:val="nil"/>
              <w:left w:val="nil"/>
              <w:bottom w:val="single" w:sz="4" w:space="0" w:color="auto"/>
              <w:right w:val="single" w:sz="4" w:space="0" w:color="auto"/>
            </w:tcBorders>
            <w:shd w:val="clear" w:color="auto" w:fill="auto"/>
            <w:noWrap/>
            <w:vAlign w:val="bottom"/>
            <w:hideMark/>
          </w:tcPr>
          <w:p w14:paraId="346F9620"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11,550,000 </w:t>
            </w:r>
          </w:p>
        </w:tc>
      </w:tr>
      <w:tr w:rsidR="006B605B" w:rsidRPr="006B605B" w14:paraId="1704462D"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027DCAA7"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Contribution for CSR </w:t>
            </w:r>
          </w:p>
        </w:tc>
        <w:tc>
          <w:tcPr>
            <w:tcW w:w="1236" w:type="dxa"/>
            <w:tcBorders>
              <w:top w:val="nil"/>
              <w:left w:val="nil"/>
              <w:bottom w:val="single" w:sz="4" w:space="0" w:color="auto"/>
              <w:right w:val="single" w:sz="4" w:space="0" w:color="auto"/>
            </w:tcBorders>
            <w:shd w:val="clear" w:color="auto" w:fill="auto"/>
            <w:noWrap/>
            <w:vAlign w:val="bottom"/>
            <w:hideMark/>
          </w:tcPr>
          <w:p w14:paraId="2ED42224"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870,727 </w:t>
            </w:r>
          </w:p>
        </w:tc>
        <w:tc>
          <w:tcPr>
            <w:tcW w:w="1236" w:type="dxa"/>
            <w:tcBorders>
              <w:top w:val="nil"/>
              <w:left w:val="nil"/>
              <w:bottom w:val="single" w:sz="4" w:space="0" w:color="auto"/>
              <w:right w:val="single" w:sz="4" w:space="0" w:color="auto"/>
            </w:tcBorders>
            <w:shd w:val="clear" w:color="auto" w:fill="auto"/>
            <w:noWrap/>
            <w:vAlign w:val="bottom"/>
            <w:hideMark/>
          </w:tcPr>
          <w:p w14:paraId="1B2E7EC6"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895,455 </w:t>
            </w:r>
          </w:p>
        </w:tc>
        <w:tc>
          <w:tcPr>
            <w:tcW w:w="1236" w:type="dxa"/>
            <w:tcBorders>
              <w:top w:val="nil"/>
              <w:left w:val="nil"/>
              <w:bottom w:val="single" w:sz="4" w:space="0" w:color="auto"/>
              <w:right w:val="single" w:sz="4" w:space="0" w:color="auto"/>
            </w:tcBorders>
            <w:shd w:val="clear" w:color="auto" w:fill="auto"/>
            <w:noWrap/>
            <w:vAlign w:val="bottom"/>
            <w:hideMark/>
          </w:tcPr>
          <w:p w14:paraId="61C2252E"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934,091 </w:t>
            </w:r>
          </w:p>
        </w:tc>
        <w:tc>
          <w:tcPr>
            <w:tcW w:w="1236" w:type="dxa"/>
            <w:tcBorders>
              <w:top w:val="nil"/>
              <w:left w:val="nil"/>
              <w:bottom w:val="single" w:sz="4" w:space="0" w:color="auto"/>
              <w:right w:val="single" w:sz="4" w:space="0" w:color="auto"/>
            </w:tcBorders>
            <w:shd w:val="clear" w:color="auto" w:fill="auto"/>
            <w:noWrap/>
            <w:vAlign w:val="bottom"/>
            <w:hideMark/>
          </w:tcPr>
          <w:p w14:paraId="701938D7"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974,273 </w:t>
            </w:r>
          </w:p>
        </w:tc>
        <w:tc>
          <w:tcPr>
            <w:tcW w:w="1236" w:type="dxa"/>
            <w:tcBorders>
              <w:top w:val="nil"/>
              <w:left w:val="nil"/>
              <w:bottom w:val="single" w:sz="4" w:space="0" w:color="auto"/>
              <w:right w:val="single" w:sz="4" w:space="0" w:color="auto"/>
            </w:tcBorders>
            <w:shd w:val="clear" w:color="auto" w:fill="auto"/>
            <w:noWrap/>
            <w:vAlign w:val="bottom"/>
            <w:hideMark/>
          </w:tcPr>
          <w:p w14:paraId="12A675DC"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1,050,000 </w:t>
            </w:r>
          </w:p>
        </w:tc>
      </w:tr>
      <w:tr w:rsidR="006B605B" w:rsidRPr="006B605B" w14:paraId="6D0BA951"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1A04EA3E"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Profit before Tax </w:t>
            </w:r>
          </w:p>
        </w:tc>
        <w:tc>
          <w:tcPr>
            <w:tcW w:w="1236" w:type="dxa"/>
            <w:tcBorders>
              <w:top w:val="nil"/>
              <w:left w:val="nil"/>
              <w:bottom w:val="single" w:sz="4" w:space="0" w:color="auto"/>
              <w:right w:val="single" w:sz="4" w:space="0" w:color="auto"/>
            </w:tcBorders>
            <w:shd w:val="clear" w:color="auto" w:fill="auto"/>
            <w:noWrap/>
            <w:vAlign w:val="bottom"/>
            <w:hideMark/>
          </w:tcPr>
          <w:p w14:paraId="499B0159"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8,707,273 </w:t>
            </w:r>
          </w:p>
        </w:tc>
        <w:tc>
          <w:tcPr>
            <w:tcW w:w="1236" w:type="dxa"/>
            <w:tcBorders>
              <w:top w:val="nil"/>
              <w:left w:val="nil"/>
              <w:bottom w:val="single" w:sz="4" w:space="0" w:color="auto"/>
              <w:right w:val="single" w:sz="4" w:space="0" w:color="auto"/>
            </w:tcBorders>
            <w:shd w:val="clear" w:color="auto" w:fill="auto"/>
            <w:noWrap/>
            <w:vAlign w:val="bottom"/>
            <w:hideMark/>
          </w:tcPr>
          <w:p w14:paraId="5A8F8F58"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8,954,545 </w:t>
            </w:r>
          </w:p>
        </w:tc>
        <w:tc>
          <w:tcPr>
            <w:tcW w:w="1236" w:type="dxa"/>
            <w:tcBorders>
              <w:top w:val="nil"/>
              <w:left w:val="nil"/>
              <w:bottom w:val="single" w:sz="4" w:space="0" w:color="auto"/>
              <w:right w:val="single" w:sz="4" w:space="0" w:color="auto"/>
            </w:tcBorders>
            <w:shd w:val="clear" w:color="auto" w:fill="auto"/>
            <w:noWrap/>
            <w:vAlign w:val="bottom"/>
            <w:hideMark/>
          </w:tcPr>
          <w:p w14:paraId="507AFEE8"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9,340,909 </w:t>
            </w:r>
          </w:p>
        </w:tc>
        <w:tc>
          <w:tcPr>
            <w:tcW w:w="1236" w:type="dxa"/>
            <w:tcBorders>
              <w:top w:val="nil"/>
              <w:left w:val="nil"/>
              <w:bottom w:val="single" w:sz="4" w:space="0" w:color="auto"/>
              <w:right w:val="single" w:sz="4" w:space="0" w:color="auto"/>
            </w:tcBorders>
            <w:shd w:val="clear" w:color="auto" w:fill="auto"/>
            <w:noWrap/>
            <w:vAlign w:val="bottom"/>
            <w:hideMark/>
          </w:tcPr>
          <w:p w14:paraId="1991DF41"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9,742,727 </w:t>
            </w:r>
          </w:p>
        </w:tc>
        <w:tc>
          <w:tcPr>
            <w:tcW w:w="1236" w:type="dxa"/>
            <w:tcBorders>
              <w:top w:val="nil"/>
              <w:left w:val="nil"/>
              <w:bottom w:val="single" w:sz="4" w:space="0" w:color="auto"/>
              <w:right w:val="single" w:sz="4" w:space="0" w:color="auto"/>
            </w:tcBorders>
            <w:shd w:val="clear" w:color="auto" w:fill="auto"/>
            <w:noWrap/>
            <w:vAlign w:val="bottom"/>
            <w:hideMark/>
          </w:tcPr>
          <w:p w14:paraId="0C2E7358"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10,500,000 </w:t>
            </w:r>
          </w:p>
        </w:tc>
      </w:tr>
      <w:tr w:rsidR="006B605B" w:rsidRPr="006B605B" w14:paraId="4CE69F63"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736B8B06"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Tax @ 17% </w:t>
            </w:r>
          </w:p>
        </w:tc>
        <w:tc>
          <w:tcPr>
            <w:tcW w:w="1236" w:type="dxa"/>
            <w:tcBorders>
              <w:top w:val="nil"/>
              <w:left w:val="nil"/>
              <w:bottom w:val="single" w:sz="4" w:space="0" w:color="auto"/>
              <w:right w:val="single" w:sz="4" w:space="0" w:color="auto"/>
            </w:tcBorders>
            <w:shd w:val="clear" w:color="auto" w:fill="auto"/>
            <w:noWrap/>
            <w:vAlign w:val="bottom"/>
            <w:hideMark/>
          </w:tcPr>
          <w:p w14:paraId="7FC15618"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1,480,236 </w:t>
            </w:r>
          </w:p>
        </w:tc>
        <w:tc>
          <w:tcPr>
            <w:tcW w:w="1236" w:type="dxa"/>
            <w:tcBorders>
              <w:top w:val="nil"/>
              <w:left w:val="nil"/>
              <w:bottom w:val="single" w:sz="4" w:space="0" w:color="auto"/>
              <w:right w:val="single" w:sz="4" w:space="0" w:color="auto"/>
            </w:tcBorders>
            <w:shd w:val="clear" w:color="auto" w:fill="auto"/>
            <w:noWrap/>
            <w:vAlign w:val="bottom"/>
            <w:hideMark/>
          </w:tcPr>
          <w:p w14:paraId="3710CCBB"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1,522,273 </w:t>
            </w:r>
          </w:p>
        </w:tc>
        <w:tc>
          <w:tcPr>
            <w:tcW w:w="1236" w:type="dxa"/>
            <w:tcBorders>
              <w:top w:val="nil"/>
              <w:left w:val="nil"/>
              <w:bottom w:val="single" w:sz="4" w:space="0" w:color="auto"/>
              <w:right w:val="single" w:sz="4" w:space="0" w:color="auto"/>
            </w:tcBorders>
            <w:shd w:val="clear" w:color="auto" w:fill="auto"/>
            <w:noWrap/>
            <w:vAlign w:val="bottom"/>
            <w:hideMark/>
          </w:tcPr>
          <w:p w14:paraId="1A8AFF12"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1,587,955 </w:t>
            </w:r>
          </w:p>
        </w:tc>
        <w:tc>
          <w:tcPr>
            <w:tcW w:w="1236" w:type="dxa"/>
            <w:tcBorders>
              <w:top w:val="nil"/>
              <w:left w:val="nil"/>
              <w:bottom w:val="single" w:sz="4" w:space="0" w:color="auto"/>
              <w:right w:val="single" w:sz="4" w:space="0" w:color="auto"/>
            </w:tcBorders>
            <w:shd w:val="clear" w:color="auto" w:fill="auto"/>
            <w:noWrap/>
            <w:vAlign w:val="bottom"/>
            <w:hideMark/>
          </w:tcPr>
          <w:p w14:paraId="616826E9"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1,656,264 </w:t>
            </w:r>
          </w:p>
        </w:tc>
        <w:tc>
          <w:tcPr>
            <w:tcW w:w="1236" w:type="dxa"/>
            <w:tcBorders>
              <w:top w:val="nil"/>
              <w:left w:val="nil"/>
              <w:bottom w:val="single" w:sz="4" w:space="0" w:color="auto"/>
              <w:right w:val="single" w:sz="4" w:space="0" w:color="auto"/>
            </w:tcBorders>
            <w:shd w:val="clear" w:color="auto" w:fill="auto"/>
            <w:noWrap/>
            <w:vAlign w:val="bottom"/>
            <w:hideMark/>
          </w:tcPr>
          <w:p w14:paraId="73A99C85" w14:textId="77777777" w:rsidR="006B605B" w:rsidRPr="006B605B" w:rsidRDefault="006B605B" w:rsidP="006B605B">
            <w:pPr>
              <w:spacing w:after="0" w:line="240" w:lineRule="auto"/>
              <w:rPr>
                <w:rFonts w:ascii="Times New Roman" w:eastAsia="Times New Roman" w:hAnsi="Times New Roman" w:cs="Times New Roman"/>
                <w:color w:val="000000"/>
                <w:sz w:val="24"/>
                <w:szCs w:val="24"/>
                <w:lang w:eastAsia="en-GB"/>
              </w:rPr>
            </w:pPr>
            <w:r w:rsidRPr="006B605B">
              <w:rPr>
                <w:rFonts w:ascii="Times New Roman" w:eastAsia="Times New Roman" w:hAnsi="Times New Roman" w:cs="Times New Roman"/>
                <w:color w:val="000000"/>
                <w:sz w:val="24"/>
                <w:szCs w:val="24"/>
                <w:lang w:eastAsia="en-GB"/>
              </w:rPr>
              <w:t xml:space="preserve">         1,785,000 </w:t>
            </w:r>
          </w:p>
        </w:tc>
      </w:tr>
      <w:tr w:rsidR="006B605B" w:rsidRPr="006B605B" w14:paraId="7104CD51" w14:textId="77777777" w:rsidTr="006B605B">
        <w:trPr>
          <w:trHeight w:val="329"/>
        </w:trPr>
        <w:tc>
          <w:tcPr>
            <w:tcW w:w="3218" w:type="dxa"/>
            <w:tcBorders>
              <w:top w:val="nil"/>
              <w:left w:val="single" w:sz="4" w:space="0" w:color="auto"/>
              <w:bottom w:val="single" w:sz="4" w:space="0" w:color="auto"/>
              <w:right w:val="single" w:sz="4" w:space="0" w:color="auto"/>
            </w:tcBorders>
            <w:shd w:val="clear" w:color="auto" w:fill="auto"/>
            <w:noWrap/>
            <w:vAlign w:val="bottom"/>
            <w:hideMark/>
          </w:tcPr>
          <w:p w14:paraId="467D8995"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Profit After Tax </w:t>
            </w:r>
          </w:p>
        </w:tc>
        <w:tc>
          <w:tcPr>
            <w:tcW w:w="1236" w:type="dxa"/>
            <w:tcBorders>
              <w:top w:val="nil"/>
              <w:left w:val="nil"/>
              <w:bottom w:val="single" w:sz="4" w:space="0" w:color="auto"/>
              <w:right w:val="single" w:sz="4" w:space="0" w:color="auto"/>
            </w:tcBorders>
            <w:shd w:val="clear" w:color="auto" w:fill="auto"/>
            <w:noWrap/>
            <w:vAlign w:val="bottom"/>
            <w:hideMark/>
          </w:tcPr>
          <w:p w14:paraId="5913F331"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7,227,036 </w:t>
            </w:r>
          </w:p>
        </w:tc>
        <w:tc>
          <w:tcPr>
            <w:tcW w:w="1236" w:type="dxa"/>
            <w:tcBorders>
              <w:top w:val="nil"/>
              <w:left w:val="nil"/>
              <w:bottom w:val="single" w:sz="4" w:space="0" w:color="auto"/>
              <w:right w:val="single" w:sz="4" w:space="0" w:color="auto"/>
            </w:tcBorders>
            <w:shd w:val="clear" w:color="auto" w:fill="auto"/>
            <w:noWrap/>
            <w:vAlign w:val="bottom"/>
            <w:hideMark/>
          </w:tcPr>
          <w:p w14:paraId="6D658560"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7,432,273 </w:t>
            </w:r>
          </w:p>
        </w:tc>
        <w:tc>
          <w:tcPr>
            <w:tcW w:w="1236" w:type="dxa"/>
            <w:tcBorders>
              <w:top w:val="nil"/>
              <w:left w:val="nil"/>
              <w:bottom w:val="single" w:sz="4" w:space="0" w:color="auto"/>
              <w:right w:val="single" w:sz="4" w:space="0" w:color="auto"/>
            </w:tcBorders>
            <w:shd w:val="clear" w:color="auto" w:fill="auto"/>
            <w:noWrap/>
            <w:vAlign w:val="bottom"/>
            <w:hideMark/>
          </w:tcPr>
          <w:p w14:paraId="6ABAA743"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7,752,955 </w:t>
            </w:r>
          </w:p>
        </w:tc>
        <w:tc>
          <w:tcPr>
            <w:tcW w:w="1236" w:type="dxa"/>
            <w:tcBorders>
              <w:top w:val="nil"/>
              <w:left w:val="nil"/>
              <w:bottom w:val="single" w:sz="4" w:space="0" w:color="auto"/>
              <w:right w:val="single" w:sz="4" w:space="0" w:color="auto"/>
            </w:tcBorders>
            <w:shd w:val="clear" w:color="auto" w:fill="auto"/>
            <w:noWrap/>
            <w:vAlign w:val="bottom"/>
            <w:hideMark/>
          </w:tcPr>
          <w:p w14:paraId="15AFAB0E"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8,086,464 </w:t>
            </w:r>
          </w:p>
        </w:tc>
        <w:tc>
          <w:tcPr>
            <w:tcW w:w="1236" w:type="dxa"/>
            <w:tcBorders>
              <w:top w:val="nil"/>
              <w:left w:val="nil"/>
              <w:bottom w:val="single" w:sz="4" w:space="0" w:color="auto"/>
              <w:right w:val="single" w:sz="4" w:space="0" w:color="auto"/>
            </w:tcBorders>
            <w:shd w:val="clear" w:color="auto" w:fill="auto"/>
            <w:noWrap/>
            <w:vAlign w:val="bottom"/>
            <w:hideMark/>
          </w:tcPr>
          <w:p w14:paraId="0F41F947" w14:textId="77777777" w:rsidR="006B605B" w:rsidRPr="006B605B" w:rsidRDefault="006B605B" w:rsidP="006B605B">
            <w:pPr>
              <w:spacing w:after="0" w:line="240" w:lineRule="auto"/>
              <w:rPr>
                <w:rFonts w:ascii="Times New Roman" w:eastAsia="Times New Roman" w:hAnsi="Times New Roman" w:cs="Times New Roman"/>
                <w:b/>
                <w:bCs/>
                <w:color w:val="000000"/>
                <w:sz w:val="24"/>
                <w:szCs w:val="24"/>
                <w:lang w:eastAsia="en-GB"/>
              </w:rPr>
            </w:pPr>
            <w:r w:rsidRPr="006B605B">
              <w:rPr>
                <w:rFonts w:ascii="Times New Roman" w:eastAsia="Times New Roman" w:hAnsi="Times New Roman" w:cs="Times New Roman"/>
                <w:b/>
                <w:bCs/>
                <w:color w:val="000000"/>
                <w:sz w:val="24"/>
                <w:szCs w:val="24"/>
                <w:lang w:eastAsia="en-GB"/>
              </w:rPr>
              <w:t xml:space="preserve">         8,715,000 </w:t>
            </w:r>
          </w:p>
        </w:tc>
      </w:tr>
    </w:tbl>
    <w:p w14:paraId="67A54607" w14:textId="77777777" w:rsidR="006B605B" w:rsidRDefault="006B605B" w:rsidP="006B605B">
      <w:pPr>
        <w:spacing w:line="360" w:lineRule="auto"/>
        <w:jc w:val="both"/>
        <w:rPr>
          <w:lang w:val="en-IN"/>
        </w:rPr>
      </w:pPr>
    </w:p>
    <w:p w14:paraId="7999C67A" w14:textId="58EF0914" w:rsidR="006B605B" w:rsidRDefault="006B605B" w:rsidP="006B605B">
      <w:pPr>
        <w:spacing w:line="360" w:lineRule="auto"/>
        <w:jc w:val="both"/>
        <w:rPr>
          <w:lang w:val="en-IN"/>
        </w:rPr>
      </w:pPr>
    </w:p>
    <w:p w14:paraId="653C3BB4" w14:textId="52CB4766" w:rsidR="002126D2" w:rsidRDefault="002126D2" w:rsidP="006B605B">
      <w:pPr>
        <w:spacing w:line="360" w:lineRule="auto"/>
        <w:jc w:val="both"/>
        <w:rPr>
          <w:lang w:val="en-IN"/>
        </w:rPr>
      </w:pPr>
    </w:p>
    <w:p w14:paraId="5B7EFA2E" w14:textId="3150A6A8" w:rsidR="002126D2" w:rsidRDefault="002126D2" w:rsidP="006B605B">
      <w:pPr>
        <w:spacing w:line="360" w:lineRule="auto"/>
        <w:jc w:val="both"/>
        <w:rPr>
          <w:lang w:val="en-IN"/>
        </w:rPr>
      </w:pPr>
    </w:p>
    <w:p w14:paraId="7E163CBD" w14:textId="77777777" w:rsidR="002126D2" w:rsidRDefault="002126D2" w:rsidP="006B605B">
      <w:pPr>
        <w:spacing w:line="360" w:lineRule="auto"/>
        <w:jc w:val="both"/>
        <w:rPr>
          <w:lang w:val="en-IN"/>
        </w:rPr>
      </w:pPr>
    </w:p>
    <w:tbl>
      <w:tblPr>
        <w:tblW w:w="3980" w:type="dxa"/>
        <w:tblLook w:val="04A0" w:firstRow="1" w:lastRow="0" w:firstColumn="1" w:lastColumn="0" w:noHBand="0" w:noVBand="1"/>
      </w:tblPr>
      <w:tblGrid>
        <w:gridCol w:w="940"/>
        <w:gridCol w:w="1600"/>
        <w:gridCol w:w="1440"/>
      </w:tblGrid>
      <w:tr w:rsidR="002126D2" w:rsidRPr="002126D2" w14:paraId="21304775" w14:textId="77777777" w:rsidTr="002126D2">
        <w:trPr>
          <w:trHeight w:val="315"/>
        </w:trPr>
        <w:tc>
          <w:tcPr>
            <w:tcW w:w="940" w:type="dxa"/>
            <w:tcBorders>
              <w:top w:val="nil"/>
              <w:left w:val="nil"/>
              <w:bottom w:val="nil"/>
              <w:right w:val="nil"/>
            </w:tcBorders>
            <w:shd w:val="clear" w:color="auto" w:fill="auto"/>
            <w:noWrap/>
            <w:vAlign w:val="bottom"/>
            <w:hideMark/>
          </w:tcPr>
          <w:p w14:paraId="2D407206" w14:textId="77777777" w:rsidR="002126D2" w:rsidRPr="002126D2" w:rsidRDefault="002126D2" w:rsidP="002126D2">
            <w:pPr>
              <w:spacing w:after="0" w:line="240" w:lineRule="auto"/>
              <w:rPr>
                <w:rFonts w:ascii="Times New Roman" w:eastAsia="Times New Roman" w:hAnsi="Times New Roman" w:cs="Times New Roman"/>
                <w:sz w:val="24"/>
                <w:szCs w:val="24"/>
                <w:lang w:eastAsia="en-GB"/>
              </w:rPr>
            </w:pPr>
          </w:p>
        </w:tc>
        <w:tc>
          <w:tcPr>
            <w:tcW w:w="1600" w:type="dxa"/>
            <w:tcBorders>
              <w:top w:val="nil"/>
              <w:left w:val="nil"/>
              <w:bottom w:val="nil"/>
              <w:right w:val="nil"/>
            </w:tcBorders>
            <w:shd w:val="clear" w:color="auto" w:fill="auto"/>
            <w:noWrap/>
            <w:vAlign w:val="bottom"/>
            <w:hideMark/>
          </w:tcPr>
          <w:p w14:paraId="1C6324C7" w14:textId="77777777" w:rsidR="002126D2" w:rsidRPr="002126D2" w:rsidRDefault="002126D2" w:rsidP="002126D2">
            <w:pPr>
              <w:spacing w:after="0" w:line="240" w:lineRule="auto"/>
              <w:rPr>
                <w:rFonts w:ascii="Times New Roman" w:eastAsia="Times New Roman" w:hAnsi="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22869C8B" w14:textId="77777777" w:rsidR="002126D2" w:rsidRPr="002126D2" w:rsidRDefault="002126D2" w:rsidP="002126D2">
            <w:pPr>
              <w:spacing w:after="0" w:line="240" w:lineRule="auto"/>
              <w:rPr>
                <w:rFonts w:ascii="Times New Roman" w:eastAsia="Times New Roman" w:hAnsi="Times New Roman" w:cs="Times New Roman"/>
                <w:sz w:val="20"/>
                <w:szCs w:val="20"/>
                <w:lang w:eastAsia="en-GB"/>
              </w:rPr>
            </w:pPr>
          </w:p>
        </w:tc>
      </w:tr>
      <w:tr w:rsidR="002126D2" w:rsidRPr="002126D2" w14:paraId="2C92A7EC" w14:textId="77777777" w:rsidTr="002126D2">
        <w:trPr>
          <w:trHeight w:val="315"/>
        </w:trPr>
        <w:tc>
          <w:tcPr>
            <w:tcW w:w="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320781"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1E56BBF4"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Sales </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00753C30"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Profit </w:t>
            </w:r>
          </w:p>
        </w:tc>
      </w:tr>
      <w:tr w:rsidR="002126D2" w:rsidRPr="002126D2" w14:paraId="0F586DAE" w14:textId="77777777" w:rsidTr="002126D2">
        <w:trPr>
          <w:trHeight w:val="315"/>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1140E234"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Year 1 </w:t>
            </w:r>
          </w:p>
        </w:tc>
        <w:tc>
          <w:tcPr>
            <w:tcW w:w="1600" w:type="dxa"/>
            <w:tcBorders>
              <w:top w:val="nil"/>
              <w:left w:val="nil"/>
              <w:bottom w:val="single" w:sz="4" w:space="0" w:color="auto"/>
              <w:right w:val="single" w:sz="4" w:space="0" w:color="auto"/>
            </w:tcBorders>
            <w:shd w:val="clear" w:color="auto" w:fill="auto"/>
            <w:noWrap/>
            <w:vAlign w:val="bottom"/>
            <w:hideMark/>
          </w:tcPr>
          <w:p w14:paraId="01329F3A"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11,680,000 </w:t>
            </w:r>
          </w:p>
        </w:tc>
        <w:tc>
          <w:tcPr>
            <w:tcW w:w="1440" w:type="dxa"/>
            <w:tcBorders>
              <w:top w:val="nil"/>
              <w:left w:val="nil"/>
              <w:bottom w:val="single" w:sz="4" w:space="0" w:color="auto"/>
              <w:right w:val="single" w:sz="4" w:space="0" w:color="auto"/>
            </w:tcBorders>
            <w:shd w:val="clear" w:color="auto" w:fill="auto"/>
            <w:noWrap/>
            <w:vAlign w:val="bottom"/>
            <w:hideMark/>
          </w:tcPr>
          <w:p w14:paraId="0E1323FE"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7,227,036 </w:t>
            </w:r>
          </w:p>
        </w:tc>
      </w:tr>
      <w:tr w:rsidR="002126D2" w:rsidRPr="002126D2" w14:paraId="2E930EAF" w14:textId="77777777" w:rsidTr="002126D2">
        <w:trPr>
          <w:trHeight w:val="315"/>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4E745B7D"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Year 2 </w:t>
            </w:r>
          </w:p>
        </w:tc>
        <w:tc>
          <w:tcPr>
            <w:tcW w:w="1600" w:type="dxa"/>
            <w:tcBorders>
              <w:top w:val="nil"/>
              <w:left w:val="nil"/>
              <w:bottom w:val="single" w:sz="4" w:space="0" w:color="auto"/>
              <w:right w:val="single" w:sz="4" w:space="0" w:color="auto"/>
            </w:tcBorders>
            <w:shd w:val="clear" w:color="auto" w:fill="auto"/>
            <w:noWrap/>
            <w:vAlign w:val="bottom"/>
            <w:hideMark/>
          </w:tcPr>
          <w:p w14:paraId="60E6BBDA"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12,000,000 </w:t>
            </w:r>
          </w:p>
        </w:tc>
        <w:tc>
          <w:tcPr>
            <w:tcW w:w="1440" w:type="dxa"/>
            <w:tcBorders>
              <w:top w:val="nil"/>
              <w:left w:val="nil"/>
              <w:bottom w:val="single" w:sz="4" w:space="0" w:color="auto"/>
              <w:right w:val="single" w:sz="4" w:space="0" w:color="auto"/>
            </w:tcBorders>
            <w:shd w:val="clear" w:color="auto" w:fill="auto"/>
            <w:noWrap/>
            <w:vAlign w:val="bottom"/>
            <w:hideMark/>
          </w:tcPr>
          <w:p w14:paraId="0EC17430"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7,432,273 </w:t>
            </w:r>
          </w:p>
        </w:tc>
      </w:tr>
      <w:tr w:rsidR="002126D2" w:rsidRPr="002126D2" w14:paraId="4F958326" w14:textId="77777777" w:rsidTr="002126D2">
        <w:trPr>
          <w:trHeight w:val="315"/>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5AA720B8"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Year 3 </w:t>
            </w:r>
          </w:p>
        </w:tc>
        <w:tc>
          <w:tcPr>
            <w:tcW w:w="1600" w:type="dxa"/>
            <w:tcBorders>
              <w:top w:val="nil"/>
              <w:left w:val="nil"/>
              <w:bottom w:val="single" w:sz="4" w:space="0" w:color="auto"/>
              <w:right w:val="single" w:sz="4" w:space="0" w:color="auto"/>
            </w:tcBorders>
            <w:shd w:val="clear" w:color="auto" w:fill="auto"/>
            <w:noWrap/>
            <w:vAlign w:val="bottom"/>
            <w:hideMark/>
          </w:tcPr>
          <w:p w14:paraId="589F282E"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12,500,000 </w:t>
            </w:r>
          </w:p>
        </w:tc>
        <w:tc>
          <w:tcPr>
            <w:tcW w:w="1440" w:type="dxa"/>
            <w:tcBorders>
              <w:top w:val="nil"/>
              <w:left w:val="nil"/>
              <w:bottom w:val="single" w:sz="4" w:space="0" w:color="auto"/>
              <w:right w:val="single" w:sz="4" w:space="0" w:color="auto"/>
            </w:tcBorders>
            <w:shd w:val="clear" w:color="auto" w:fill="auto"/>
            <w:noWrap/>
            <w:vAlign w:val="bottom"/>
            <w:hideMark/>
          </w:tcPr>
          <w:p w14:paraId="6CD557C8"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7,752,955 </w:t>
            </w:r>
          </w:p>
        </w:tc>
      </w:tr>
      <w:tr w:rsidR="002126D2" w:rsidRPr="002126D2" w14:paraId="0B53EE06" w14:textId="77777777" w:rsidTr="002126D2">
        <w:trPr>
          <w:trHeight w:val="315"/>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35D52D6F"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Year 4 </w:t>
            </w:r>
          </w:p>
        </w:tc>
        <w:tc>
          <w:tcPr>
            <w:tcW w:w="1600" w:type="dxa"/>
            <w:tcBorders>
              <w:top w:val="nil"/>
              <w:left w:val="nil"/>
              <w:bottom w:val="single" w:sz="4" w:space="0" w:color="auto"/>
              <w:right w:val="single" w:sz="4" w:space="0" w:color="auto"/>
            </w:tcBorders>
            <w:shd w:val="clear" w:color="auto" w:fill="auto"/>
            <w:noWrap/>
            <w:vAlign w:val="bottom"/>
            <w:hideMark/>
          </w:tcPr>
          <w:p w14:paraId="4E3CD2FD"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13,020,000 </w:t>
            </w:r>
          </w:p>
        </w:tc>
        <w:tc>
          <w:tcPr>
            <w:tcW w:w="1440" w:type="dxa"/>
            <w:tcBorders>
              <w:top w:val="nil"/>
              <w:left w:val="nil"/>
              <w:bottom w:val="single" w:sz="4" w:space="0" w:color="auto"/>
              <w:right w:val="single" w:sz="4" w:space="0" w:color="auto"/>
            </w:tcBorders>
            <w:shd w:val="clear" w:color="auto" w:fill="auto"/>
            <w:noWrap/>
            <w:vAlign w:val="bottom"/>
            <w:hideMark/>
          </w:tcPr>
          <w:p w14:paraId="0E7721AF"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8,086,464 </w:t>
            </w:r>
          </w:p>
        </w:tc>
      </w:tr>
      <w:tr w:rsidR="002126D2" w:rsidRPr="002126D2" w14:paraId="026E34DF" w14:textId="77777777" w:rsidTr="002126D2">
        <w:trPr>
          <w:trHeight w:val="315"/>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2DDF1F8B"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Year 5 </w:t>
            </w:r>
          </w:p>
        </w:tc>
        <w:tc>
          <w:tcPr>
            <w:tcW w:w="1600" w:type="dxa"/>
            <w:tcBorders>
              <w:top w:val="nil"/>
              <w:left w:val="nil"/>
              <w:bottom w:val="single" w:sz="4" w:space="0" w:color="auto"/>
              <w:right w:val="single" w:sz="4" w:space="0" w:color="auto"/>
            </w:tcBorders>
            <w:shd w:val="clear" w:color="auto" w:fill="auto"/>
            <w:noWrap/>
            <w:vAlign w:val="bottom"/>
            <w:hideMark/>
          </w:tcPr>
          <w:p w14:paraId="63C9D649"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14,000,000 </w:t>
            </w:r>
          </w:p>
        </w:tc>
        <w:tc>
          <w:tcPr>
            <w:tcW w:w="1440" w:type="dxa"/>
            <w:tcBorders>
              <w:top w:val="nil"/>
              <w:left w:val="nil"/>
              <w:bottom w:val="single" w:sz="4" w:space="0" w:color="auto"/>
              <w:right w:val="single" w:sz="4" w:space="0" w:color="auto"/>
            </w:tcBorders>
            <w:shd w:val="clear" w:color="auto" w:fill="auto"/>
            <w:noWrap/>
            <w:vAlign w:val="bottom"/>
            <w:hideMark/>
          </w:tcPr>
          <w:p w14:paraId="512E909A" w14:textId="77777777" w:rsidR="002126D2" w:rsidRPr="002126D2" w:rsidRDefault="002126D2" w:rsidP="002126D2">
            <w:pPr>
              <w:spacing w:after="0" w:line="240" w:lineRule="auto"/>
              <w:rPr>
                <w:rFonts w:ascii="Calibri" w:eastAsia="Times New Roman" w:hAnsi="Calibri" w:cs="Calibri"/>
                <w:color w:val="000000"/>
                <w:lang w:eastAsia="en-GB"/>
              </w:rPr>
            </w:pPr>
            <w:r w:rsidRPr="002126D2">
              <w:rPr>
                <w:rFonts w:ascii="Calibri" w:eastAsia="Times New Roman" w:hAnsi="Calibri" w:cs="Calibri"/>
                <w:color w:val="000000"/>
                <w:lang w:eastAsia="en-GB"/>
              </w:rPr>
              <w:t xml:space="preserve">          8,715,000 </w:t>
            </w:r>
          </w:p>
        </w:tc>
      </w:tr>
    </w:tbl>
    <w:p w14:paraId="53B41476" w14:textId="77777777" w:rsidR="006B605B" w:rsidRDefault="006B605B" w:rsidP="006B605B">
      <w:pPr>
        <w:spacing w:line="360" w:lineRule="auto"/>
        <w:jc w:val="both"/>
        <w:rPr>
          <w:lang w:val="en-IN"/>
        </w:rPr>
      </w:pPr>
    </w:p>
    <w:p w14:paraId="2985E4CA" w14:textId="376F1300" w:rsidR="0012618B" w:rsidRPr="00B54BEC" w:rsidRDefault="002126D2" w:rsidP="00B54BEC">
      <w:pPr>
        <w:spacing w:line="360" w:lineRule="auto"/>
        <w:jc w:val="both"/>
        <w:rPr>
          <w:b/>
          <w:bCs/>
          <w:sz w:val="28"/>
          <w:szCs w:val="28"/>
          <w:lang w:val="en-IN"/>
        </w:rPr>
      </w:pPr>
      <w:r>
        <w:rPr>
          <w:noProof/>
        </w:rPr>
        <w:drawing>
          <wp:inline distT="0" distB="0" distL="0" distR="0" wp14:anchorId="3B38AD35" wp14:editId="0859ABAA">
            <wp:extent cx="5600700" cy="2743200"/>
            <wp:effectExtent l="0" t="0" r="0" b="0"/>
            <wp:docPr id="1" name="Chart 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53A05C76" w14:textId="77777777" w:rsidR="00B54BEC" w:rsidRDefault="00B54BEC" w:rsidP="00B54BEC">
      <w:pPr>
        <w:spacing w:line="360" w:lineRule="auto"/>
        <w:jc w:val="both"/>
        <w:rPr>
          <w:lang w:val="en-IN"/>
        </w:rPr>
      </w:pPr>
    </w:p>
    <w:p w14:paraId="79E8D85E" w14:textId="77777777" w:rsidR="00B54BEC" w:rsidRDefault="00B54BEC" w:rsidP="00787C8F">
      <w:pPr>
        <w:jc w:val="both"/>
        <w:rPr>
          <w:b/>
          <w:bCs/>
          <w:sz w:val="28"/>
          <w:szCs w:val="28"/>
          <w:lang w:val="en-US"/>
        </w:rPr>
      </w:pPr>
    </w:p>
    <w:p w14:paraId="6B4804C0" w14:textId="77777777" w:rsidR="00BF66F3" w:rsidRDefault="00BF66F3" w:rsidP="00787C8F">
      <w:pPr>
        <w:jc w:val="both"/>
        <w:rPr>
          <w:b/>
          <w:bCs/>
          <w:sz w:val="28"/>
          <w:szCs w:val="28"/>
          <w:lang w:val="en-US"/>
        </w:rPr>
      </w:pPr>
    </w:p>
    <w:p w14:paraId="29D72808" w14:textId="77777777" w:rsidR="00FC5EEF" w:rsidRDefault="00FC5EEF" w:rsidP="00787C8F">
      <w:pPr>
        <w:jc w:val="both"/>
        <w:rPr>
          <w:b/>
          <w:bCs/>
          <w:sz w:val="28"/>
          <w:szCs w:val="28"/>
          <w:lang w:val="en-US"/>
        </w:rPr>
      </w:pPr>
    </w:p>
    <w:p w14:paraId="50F2906A" w14:textId="77777777" w:rsidR="002030BD" w:rsidRPr="00787C8F" w:rsidRDefault="002030BD" w:rsidP="00787C8F">
      <w:pPr>
        <w:jc w:val="both"/>
        <w:rPr>
          <w:b/>
          <w:bCs/>
          <w:sz w:val="28"/>
          <w:szCs w:val="28"/>
          <w:lang w:val="en-US"/>
        </w:rPr>
      </w:pPr>
    </w:p>
    <w:p w14:paraId="55ADED7E" w14:textId="731B5153" w:rsidR="00787C8F" w:rsidRDefault="00787C8F">
      <w:pPr>
        <w:rPr>
          <w:lang w:val="en-US"/>
        </w:rPr>
      </w:pPr>
    </w:p>
    <w:p w14:paraId="278E5B8D" w14:textId="38E31E92" w:rsidR="002126D2" w:rsidRDefault="002126D2">
      <w:pPr>
        <w:rPr>
          <w:b/>
          <w:bCs/>
          <w:sz w:val="28"/>
          <w:szCs w:val="28"/>
          <w:lang w:val="en-US"/>
        </w:rPr>
      </w:pPr>
      <w:r w:rsidRPr="002126D2">
        <w:rPr>
          <w:b/>
          <w:bCs/>
          <w:sz w:val="28"/>
          <w:szCs w:val="28"/>
          <w:lang w:val="en-US"/>
        </w:rPr>
        <w:t>References:</w:t>
      </w:r>
    </w:p>
    <w:p w14:paraId="593C79C3" w14:textId="5ED95C96" w:rsidR="00455A6A" w:rsidRPr="00954F40" w:rsidRDefault="00455A6A" w:rsidP="00455A6A">
      <w:pPr>
        <w:pStyle w:val="ListParagraph"/>
        <w:numPr>
          <w:ilvl w:val="0"/>
          <w:numId w:val="2"/>
        </w:numPr>
        <w:spacing w:line="360" w:lineRule="auto"/>
        <w:rPr>
          <w:rFonts w:asciiTheme="minorHAnsi" w:hAnsiTheme="minorHAnsi" w:cstheme="minorHAnsi"/>
          <w:szCs w:val="24"/>
          <w:lang w:val="en-IN"/>
        </w:rPr>
      </w:pPr>
      <w:r w:rsidRPr="00954F40">
        <w:rPr>
          <w:rFonts w:asciiTheme="minorHAnsi" w:hAnsiTheme="minorHAnsi" w:cstheme="minorHAnsi"/>
          <w:color w:val="000000"/>
          <w:szCs w:val="24"/>
          <w:shd w:val="clear" w:color="auto" w:fill="FFFFFF"/>
        </w:rPr>
        <w:t>Anzar, K., 2020. </w:t>
      </w:r>
      <w:r w:rsidRPr="00954F40">
        <w:rPr>
          <w:rFonts w:asciiTheme="minorHAnsi" w:hAnsiTheme="minorHAnsi" w:cstheme="minorHAnsi"/>
          <w:i/>
          <w:iCs/>
          <w:color w:val="000000"/>
          <w:szCs w:val="24"/>
          <w:shd w:val="clear" w:color="auto" w:fill="FFFFFF"/>
        </w:rPr>
        <w:t xml:space="preserve">Dell XPS 15 Review: An Expensive </w:t>
      </w:r>
      <w:r w:rsidR="0097693D" w:rsidRPr="00954F40">
        <w:rPr>
          <w:rFonts w:asciiTheme="minorHAnsi" w:hAnsiTheme="minorHAnsi" w:cstheme="minorHAnsi"/>
          <w:i/>
          <w:iCs/>
          <w:color w:val="000000"/>
          <w:szCs w:val="24"/>
          <w:shd w:val="clear" w:color="auto" w:fill="FFFFFF"/>
        </w:rPr>
        <w:t>but</w:t>
      </w:r>
      <w:r w:rsidRPr="00954F40">
        <w:rPr>
          <w:rFonts w:asciiTheme="minorHAnsi" w:hAnsiTheme="minorHAnsi" w:cstheme="minorHAnsi"/>
          <w:i/>
          <w:iCs/>
          <w:color w:val="000000"/>
          <w:szCs w:val="24"/>
          <w:shd w:val="clear" w:color="auto" w:fill="FFFFFF"/>
        </w:rPr>
        <w:t xml:space="preserve"> Nifty Windows Laptop </w:t>
      </w:r>
      <w:r w:rsidR="0097693D" w:rsidRPr="00954F40">
        <w:rPr>
          <w:rFonts w:asciiTheme="minorHAnsi" w:hAnsiTheme="minorHAnsi" w:cstheme="minorHAnsi"/>
          <w:i/>
          <w:iCs/>
          <w:color w:val="000000"/>
          <w:szCs w:val="24"/>
          <w:shd w:val="clear" w:color="auto" w:fill="FFFFFF"/>
        </w:rPr>
        <w:t>for</w:t>
      </w:r>
      <w:r w:rsidRPr="00954F40">
        <w:rPr>
          <w:rFonts w:asciiTheme="minorHAnsi" w:hAnsiTheme="minorHAnsi" w:cstheme="minorHAnsi"/>
          <w:i/>
          <w:iCs/>
          <w:color w:val="000000"/>
          <w:szCs w:val="24"/>
          <w:shd w:val="clear" w:color="auto" w:fill="FFFFFF"/>
        </w:rPr>
        <w:t xml:space="preserve"> Everyday Work</w:t>
      </w:r>
      <w:r w:rsidRPr="00954F40">
        <w:rPr>
          <w:rFonts w:asciiTheme="minorHAnsi" w:hAnsiTheme="minorHAnsi" w:cstheme="minorHAnsi"/>
          <w:color w:val="000000"/>
          <w:szCs w:val="24"/>
          <w:shd w:val="clear" w:color="auto" w:fill="FFFFFF"/>
        </w:rPr>
        <w:t>. Business Standard. Available at: https://www.business-standard.com/article/technology/dell-xps-15-review-an-expensive-but-nifty-windows-laptop-for-everyday-work-120091200550_1.html</w:t>
      </w:r>
    </w:p>
    <w:p w14:paraId="0E43850B" w14:textId="0FB85B8F" w:rsidR="00BD72E1" w:rsidRPr="00954F40" w:rsidRDefault="00BD72E1" w:rsidP="00455A6A">
      <w:pPr>
        <w:pStyle w:val="ListParagraph"/>
        <w:numPr>
          <w:ilvl w:val="0"/>
          <w:numId w:val="2"/>
        </w:numPr>
        <w:spacing w:line="360" w:lineRule="auto"/>
        <w:rPr>
          <w:rFonts w:asciiTheme="minorHAnsi" w:hAnsiTheme="minorHAnsi" w:cstheme="minorHAnsi"/>
          <w:szCs w:val="24"/>
          <w:lang w:val="en-IN"/>
        </w:rPr>
      </w:pPr>
      <w:r w:rsidRPr="00954F40">
        <w:rPr>
          <w:rFonts w:asciiTheme="minorHAnsi" w:hAnsiTheme="minorHAnsi" w:cstheme="minorHAnsi"/>
          <w:color w:val="000000"/>
          <w:szCs w:val="24"/>
          <w:shd w:val="clear" w:color="auto" w:fill="FFFFFF"/>
        </w:rPr>
        <w:t xml:space="preserve">BA BusinessAligator,11/01/2011. </w:t>
      </w:r>
      <w:r w:rsidRPr="00954F40">
        <w:rPr>
          <w:rFonts w:asciiTheme="minorHAnsi" w:hAnsiTheme="minorHAnsi" w:cstheme="minorHAnsi"/>
          <w:i/>
          <w:iCs/>
          <w:color w:val="000000"/>
          <w:szCs w:val="24"/>
          <w:shd w:val="clear" w:color="auto" w:fill="FFFFFF"/>
        </w:rPr>
        <w:t>11 Personality Traits of Michael Dell</w:t>
      </w:r>
      <w:r w:rsidRPr="00954F40">
        <w:rPr>
          <w:rFonts w:asciiTheme="minorHAnsi" w:hAnsiTheme="minorHAnsi" w:cstheme="minorHAnsi"/>
          <w:color w:val="000000"/>
          <w:szCs w:val="24"/>
          <w:shd w:val="clear" w:color="auto" w:fill="FFFFFF"/>
        </w:rPr>
        <w:t>, available at:</w:t>
      </w:r>
      <w:r w:rsidRPr="00954F40">
        <w:rPr>
          <w:rFonts w:asciiTheme="minorHAnsi" w:hAnsiTheme="minorHAnsi" w:cstheme="minorHAnsi"/>
        </w:rPr>
        <w:t xml:space="preserve"> </w:t>
      </w:r>
      <w:hyperlink r:id="rId6" w:anchor=":~:text=Like%20every%20successful%20entrepreneur%2C%20Michael%20Dell%20is%20also,computers%20with%20the%20latest%20technology%20at%20affordable%20price." w:history="1">
        <w:r w:rsidRPr="00954F40">
          <w:rPr>
            <w:rStyle w:val="Hyperlink"/>
            <w:rFonts w:asciiTheme="minorHAnsi" w:hAnsiTheme="minorHAnsi" w:cstheme="minorHAnsi"/>
            <w:color w:val="auto"/>
            <w:u w:val="none"/>
          </w:rPr>
          <w:t>11 Personality Traits of Michael Dell (businessalligators.com)</w:t>
        </w:r>
      </w:hyperlink>
    </w:p>
    <w:p w14:paraId="00180762" w14:textId="4A3463CD" w:rsidR="00455A6A" w:rsidRPr="00954F40" w:rsidRDefault="00455A6A" w:rsidP="00455A6A">
      <w:pPr>
        <w:pStyle w:val="ListParagraph"/>
        <w:numPr>
          <w:ilvl w:val="0"/>
          <w:numId w:val="2"/>
        </w:numPr>
        <w:spacing w:line="360" w:lineRule="auto"/>
        <w:rPr>
          <w:rFonts w:asciiTheme="minorHAnsi" w:hAnsiTheme="minorHAnsi" w:cstheme="minorHAnsi"/>
          <w:color w:val="000000"/>
          <w:szCs w:val="24"/>
          <w:shd w:val="clear" w:color="auto" w:fill="FFFFFF"/>
        </w:rPr>
      </w:pPr>
      <w:r w:rsidRPr="00954F40">
        <w:rPr>
          <w:rFonts w:asciiTheme="minorHAnsi" w:hAnsiTheme="minorHAnsi" w:cstheme="minorHAnsi"/>
          <w:color w:val="000000"/>
          <w:szCs w:val="24"/>
          <w:shd w:val="clear" w:color="auto" w:fill="FFFFFF"/>
        </w:rPr>
        <w:t>Biography. 2021. </w:t>
      </w:r>
      <w:r w:rsidRPr="00954F40">
        <w:rPr>
          <w:rFonts w:asciiTheme="minorHAnsi" w:hAnsiTheme="minorHAnsi" w:cstheme="minorHAnsi"/>
          <w:i/>
          <w:iCs/>
          <w:color w:val="000000"/>
          <w:szCs w:val="24"/>
          <w:shd w:val="clear" w:color="auto" w:fill="FFFFFF"/>
        </w:rPr>
        <w:t>Michael Del</w:t>
      </w:r>
      <w:r w:rsidR="002D6F33" w:rsidRPr="00954F40">
        <w:rPr>
          <w:rFonts w:asciiTheme="minorHAnsi" w:hAnsiTheme="minorHAnsi" w:cstheme="minorHAnsi"/>
          <w:i/>
          <w:iCs/>
          <w:color w:val="000000"/>
          <w:szCs w:val="24"/>
          <w:shd w:val="clear" w:color="auto" w:fill="FFFFFF"/>
        </w:rPr>
        <w:t xml:space="preserve">l </w:t>
      </w:r>
      <w:r w:rsidRPr="00954F40">
        <w:rPr>
          <w:rFonts w:asciiTheme="minorHAnsi" w:hAnsiTheme="minorHAnsi" w:cstheme="minorHAnsi"/>
          <w:color w:val="000000"/>
          <w:szCs w:val="24"/>
          <w:shd w:val="clear" w:color="auto" w:fill="FFFFFF"/>
        </w:rPr>
        <w:t>Available at: https://www.biography.com/business-figure/michael-dell</w:t>
      </w:r>
    </w:p>
    <w:p w14:paraId="34DFF067" w14:textId="3E6A1864" w:rsidR="00455A6A" w:rsidRPr="00954F40" w:rsidRDefault="00455A6A" w:rsidP="00455A6A">
      <w:pPr>
        <w:pStyle w:val="ListParagraph"/>
        <w:numPr>
          <w:ilvl w:val="0"/>
          <w:numId w:val="2"/>
        </w:numPr>
        <w:spacing w:line="360" w:lineRule="auto"/>
        <w:rPr>
          <w:rFonts w:asciiTheme="minorHAnsi" w:hAnsiTheme="minorHAnsi" w:cstheme="minorHAnsi"/>
          <w:color w:val="000000"/>
          <w:szCs w:val="24"/>
          <w:shd w:val="clear" w:color="auto" w:fill="FFFFFF"/>
        </w:rPr>
      </w:pPr>
      <w:r w:rsidRPr="00954F40">
        <w:rPr>
          <w:rFonts w:asciiTheme="minorHAnsi" w:hAnsiTheme="minorHAnsi" w:cstheme="minorHAnsi"/>
          <w:color w:val="000000"/>
          <w:szCs w:val="24"/>
          <w:shd w:val="clear" w:color="auto" w:fill="FFFFFF"/>
        </w:rPr>
        <w:t>Britannica. 2021. </w:t>
      </w:r>
      <w:r w:rsidRPr="00954F40">
        <w:rPr>
          <w:rFonts w:asciiTheme="minorHAnsi" w:hAnsiTheme="minorHAnsi" w:cstheme="minorHAnsi"/>
          <w:i/>
          <w:iCs/>
          <w:color w:val="000000"/>
          <w:szCs w:val="24"/>
          <w:shd w:val="clear" w:color="auto" w:fill="FFFFFF"/>
        </w:rPr>
        <w:t>Dell Inc. | History, Technology, &amp; Facts</w:t>
      </w:r>
      <w:r w:rsidRPr="00954F40">
        <w:rPr>
          <w:rFonts w:asciiTheme="minorHAnsi" w:hAnsiTheme="minorHAnsi" w:cstheme="minorHAnsi"/>
          <w:color w:val="000000"/>
          <w:szCs w:val="24"/>
          <w:shd w:val="clear" w:color="auto" w:fill="FFFFFF"/>
        </w:rPr>
        <w:t>. Available at: &lt;https://www.britannica.com/topic/Dell-Inc</w:t>
      </w:r>
    </w:p>
    <w:p w14:paraId="5CA03869" w14:textId="47F93ADB" w:rsidR="002D6F33" w:rsidRPr="008C11D5" w:rsidRDefault="00455A6A" w:rsidP="006609BB">
      <w:pPr>
        <w:pStyle w:val="ListParagraph"/>
        <w:numPr>
          <w:ilvl w:val="0"/>
          <w:numId w:val="2"/>
        </w:numPr>
        <w:spacing w:line="360" w:lineRule="auto"/>
        <w:jc w:val="both"/>
        <w:rPr>
          <w:rStyle w:val="Hyperlink"/>
          <w:rFonts w:asciiTheme="minorHAnsi" w:hAnsiTheme="minorHAnsi" w:cstheme="minorHAnsi"/>
          <w:color w:val="000000"/>
          <w:szCs w:val="24"/>
          <w:u w:val="none"/>
          <w:shd w:val="clear" w:color="auto" w:fill="FFFFFF"/>
        </w:rPr>
      </w:pPr>
      <w:r w:rsidRPr="00954F40">
        <w:rPr>
          <w:rFonts w:asciiTheme="minorHAnsi" w:hAnsiTheme="minorHAnsi" w:cstheme="minorHAnsi"/>
          <w:color w:val="000000"/>
          <w:szCs w:val="24"/>
          <w:shd w:val="clear" w:color="auto" w:fill="FFFFFF"/>
        </w:rPr>
        <w:t>Britannica. 2021. </w:t>
      </w:r>
      <w:r w:rsidRPr="00954F40">
        <w:rPr>
          <w:rFonts w:asciiTheme="minorHAnsi" w:hAnsiTheme="minorHAnsi" w:cstheme="minorHAnsi"/>
          <w:i/>
          <w:iCs/>
          <w:color w:val="000000"/>
          <w:szCs w:val="24"/>
          <w:shd w:val="clear" w:color="auto" w:fill="FFFFFF"/>
        </w:rPr>
        <w:t>Procter &amp; Gamble Company | American Company</w:t>
      </w:r>
      <w:r w:rsidR="002D6F33" w:rsidRPr="00954F40">
        <w:rPr>
          <w:rFonts w:asciiTheme="minorHAnsi" w:hAnsiTheme="minorHAnsi" w:cstheme="minorHAnsi"/>
          <w:color w:val="000000"/>
          <w:szCs w:val="24"/>
          <w:shd w:val="clear" w:color="auto" w:fill="FFFFFF"/>
        </w:rPr>
        <w:t xml:space="preserve">. </w:t>
      </w:r>
      <w:r w:rsidRPr="00954F40">
        <w:rPr>
          <w:rFonts w:asciiTheme="minorHAnsi" w:hAnsiTheme="minorHAnsi" w:cstheme="minorHAnsi"/>
          <w:color w:val="000000"/>
          <w:szCs w:val="24"/>
          <w:shd w:val="clear" w:color="auto" w:fill="FFFFFF"/>
        </w:rPr>
        <w:t xml:space="preserve">Available at: </w:t>
      </w:r>
      <w:hyperlink r:id="rId7" w:history="1">
        <w:r w:rsidR="002D6F33" w:rsidRPr="00954F40">
          <w:rPr>
            <w:rStyle w:val="Hyperlink"/>
            <w:rFonts w:asciiTheme="minorHAnsi" w:hAnsiTheme="minorHAnsi" w:cstheme="minorHAnsi"/>
            <w:color w:val="auto"/>
            <w:szCs w:val="24"/>
            <w:u w:val="none"/>
            <w:shd w:val="clear" w:color="auto" w:fill="FFFFFF"/>
          </w:rPr>
          <w:t>https://www.britannica.com/topic/Procter-and-Gamble-Company</w:t>
        </w:r>
      </w:hyperlink>
    </w:p>
    <w:p w14:paraId="3F53B4EE" w14:textId="7158B9F7" w:rsidR="008C11D5" w:rsidRPr="008C11D5" w:rsidRDefault="008C11D5" w:rsidP="006609BB">
      <w:pPr>
        <w:pStyle w:val="ListParagraph"/>
        <w:numPr>
          <w:ilvl w:val="0"/>
          <w:numId w:val="2"/>
        </w:numPr>
        <w:spacing w:line="360" w:lineRule="auto"/>
        <w:jc w:val="both"/>
        <w:rPr>
          <w:rFonts w:asciiTheme="minorHAnsi" w:hAnsiTheme="minorHAnsi" w:cstheme="minorHAnsi"/>
          <w:szCs w:val="24"/>
          <w:shd w:val="clear" w:color="auto" w:fill="FFFFFF"/>
        </w:rPr>
      </w:pPr>
      <w:r>
        <w:rPr>
          <w:rStyle w:val="Hyperlink"/>
          <w:rFonts w:asciiTheme="minorHAnsi" w:hAnsiTheme="minorHAnsi" w:cstheme="minorHAnsi"/>
          <w:color w:val="auto"/>
          <w:szCs w:val="24"/>
          <w:u w:val="none"/>
          <w:shd w:val="clear" w:color="auto" w:fill="FFFFFF"/>
        </w:rPr>
        <w:t xml:space="preserve">Birmingham Life 10/04/ 2019, </w:t>
      </w:r>
      <w:r w:rsidRPr="008C11D5">
        <w:rPr>
          <w:rStyle w:val="Hyperlink"/>
          <w:rFonts w:asciiTheme="minorHAnsi" w:hAnsiTheme="minorHAnsi" w:cstheme="minorHAnsi"/>
          <w:i/>
          <w:iCs/>
          <w:color w:val="auto"/>
          <w:szCs w:val="24"/>
          <w:u w:val="none"/>
          <w:shd w:val="clear" w:color="auto" w:fill="FFFFFF"/>
        </w:rPr>
        <w:t>The fastest growing religion in Birmingham revealed- and may surprise you, available at:</w:t>
      </w:r>
      <w:r>
        <w:rPr>
          <w:rStyle w:val="Hyperlink"/>
          <w:rFonts w:asciiTheme="minorHAnsi" w:hAnsiTheme="minorHAnsi" w:cstheme="minorHAnsi"/>
          <w:color w:val="auto"/>
          <w:szCs w:val="24"/>
          <w:u w:val="none"/>
          <w:shd w:val="clear" w:color="auto" w:fill="FFFFFF"/>
        </w:rPr>
        <w:t xml:space="preserve"> </w:t>
      </w:r>
      <w:hyperlink r:id="rId8" w:history="1">
        <w:r w:rsidRPr="008C11D5">
          <w:rPr>
            <w:rFonts w:asciiTheme="minorHAnsi" w:eastAsiaTheme="minorHAnsi" w:hAnsiTheme="minorHAnsi" w:cstheme="minorBidi"/>
            <w:kern w:val="0"/>
            <w:sz w:val="22"/>
            <w:szCs w:val="22"/>
            <w:lang w:val="en-GB"/>
          </w:rPr>
          <w:t>The fastest growing religion in Birmingham revealed - and it may surprise you - Birmingham Live (birminghammail.co.uk)</w:t>
        </w:r>
      </w:hyperlink>
    </w:p>
    <w:p w14:paraId="16940479" w14:textId="16C37D5B" w:rsidR="00BD72E1" w:rsidRPr="00954F40" w:rsidRDefault="00455A6A" w:rsidP="006609BB">
      <w:pPr>
        <w:pStyle w:val="ListParagraph"/>
        <w:numPr>
          <w:ilvl w:val="0"/>
          <w:numId w:val="2"/>
        </w:numPr>
        <w:spacing w:line="360" w:lineRule="auto"/>
        <w:jc w:val="both"/>
        <w:rPr>
          <w:rFonts w:asciiTheme="minorHAnsi" w:hAnsiTheme="minorHAnsi" w:cstheme="minorHAnsi"/>
          <w:color w:val="000000"/>
          <w:szCs w:val="24"/>
          <w:shd w:val="clear" w:color="auto" w:fill="FFFFFF"/>
        </w:rPr>
      </w:pPr>
      <w:r w:rsidRPr="00954F40">
        <w:rPr>
          <w:rFonts w:asciiTheme="minorHAnsi" w:hAnsiTheme="minorHAnsi" w:cstheme="minorHAnsi"/>
          <w:color w:val="000000"/>
          <w:szCs w:val="24"/>
          <w:shd w:val="clear" w:color="auto" w:fill="FFFFFF"/>
        </w:rPr>
        <w:t>Business Strategy Hub. 2021. </w:t>
      </w:r>
      <w:r w:rsidRPr="00954F40">
        <w:rPr>
          <w:rFonts w:asciiTheme="minorHAnsi" w:hAnsiTheme="minorHAnsi" w:cstheme="minorHAnsi"/>
          <w:i/>
          <w:iCs/>
          <w:color w:val="000000"/>
          <w:szCs w:val="24"/>
          <w:shd w:val="clear" w:color="auto" w:fill="FFFFFF"/>
        </w:rPr>
        <w:t>Dell SWOT Analysis | Business Strategy Hub</w:t>
      </w:r>
      <w:r w:rsidRPr="00954F40">
        <w:rPr>
          <w:rFonts w:asciiTheme="minorHAnsi" w:hAnsiTheme="minorHAnsi" w:cstheme="minorHAnsi"/>
          <w:color w:val="000000"/>
          <w:szCs w:val="24"/>
          <w:shd w:val="clear" w:color="auto" w:fill="FFFFFF"/>
        </w:rPr>
        <w:t>. Available at: &lt;https://bstrategyhub.com/dell-swot-analysis</w:t>
      </w:r>
    </w:p>
    <w:p w14:paraId="635160BD" w14:textId="1E7A0BCF" w:rsidR="00455A6A" w:rsidRPr="00954F40" w:rsidRDefault="00455A6A" w:rsidP="00455A6A">
      <w:pPr>
        <w:pStyle w:val="ListParagraph"/>
        <w:numPr>
          <w:ilvl w:val="0"/>
          <w:numId w:val="1"/>
        </w:numPr>
        <w:spacing w:line="360" w:lineRule="auto"/>
        <w:jc w:val="both"/>
        <w:rPr>
          <w:rFonts w:asciiTheme="minorHAnsi" w:hAnsiTheme="minorHAnsi" w:cstheme="minorHAnsi"/>
          <w:color w:val="000000"/>
          <w:szCs w:val="24"/>
          <w:shd w:val="clear" w:color="auto" w:fill="FFFFFF"/>
        </w:rPr>
      </w:pPr>
      <w:r w:rsidRPr="00954F40">
        <w:rPr>
          <w:rFonts w:asciiTheme="minorHAnsi" w:hAnsiTheme="minorHAnsi" w:cstheme="minorHAnsi"/>
          <w:color w:val="000000"/>
          <w:szCs w:val="24"/>
          <w:shd w:val="clear" w:color="auto" w:fill="FFFFFF"/>
        </w:rPr>
        <w:t>CHEN, J., 2020. </w:t>
      </w:r>
      <w:r w:rsidRPr="00954F40">
        <w:rPr>
          <w:rFonts w:asciiTheme="minorHAnsi" w:hAnsiTheme="minorHAnsi" w:cstheme="minorHAnsi"/>
          <w:i/>
          <w:iCs/>
          <w:color w:val="000000"/>
          <w:szCs w:val="24"/>
          <w:shd w:val="clear" w:color="auto" w:fill="FFFFFF"/>
        </w:rPr>
        <w:t>How Marketing Plans Work</w:t>
      </w:r>
      <w:r w:rsidRPr="00954F40">
        <w:rPr>
          <w:rFonts w:asciiTheme="minorHAnsi" w:hAnsiTheme="minorHAnsi" w:cstheme="minorHAnsi"/>
          <w:color w:val="000000"/>
          <w:szCs w:val="24"/>
          <w:shd w:val="clear" w:color="auto" w:fill="FFFFFF"/>
        </w:rPr>
        <w:t>.</w:t>
      </w:r>
      <w:r w:rsidR="00954F40" w:rsidRPr="00954F40">
        <w:rPr>
          <w:rFonts w:asciiTheme="minorHAnsi" w:hAnsiTheme="minorHAnsi" w:cstheme="minorHAnsi"/>
          <w:color w:val="000000"/>
          <w:szCs w:val="24"/>
          <w:shd w:val="clear" w:color="auto" w:fill="FFFFFF"/>
        </w:rPr>
        <w:t xml:space="preserve"> </w:t>
      </w:r>
      <w:r w:rsidRPr="00954F40">
        <w:rPr>
          <w:rFonts w:asciiTheme="minorHAnsi" w:hAnsiTheme="minorHAnsi" w:cstheme="minorHAnsi"/>
          <w:color w:val="000000"/>
          <w:szCs w:val="24"/>
          <w:shd w:val="clear" w:color="auto" w:fill="FFFFFF"/>
        </w:rPr>
        <w:t>Investopedia. Available at: https://www.investopedia.com/terms/m/marketing-plan.asp</w:t>
      </w:r>
    </w:p>
    <w:p w14:paraId="43F91591" w14:textId="19BF1969" w:rsidR="00455A6A" w:rsidRPr="00954F40" w:rsidRDefault="00455A6A" w:rsidP="00455A6A">
      <w:pPr>
        <w:pStyle w:val="ListParagraph"/>
        <w:numPr>
          <w:ilvl w:val="0"/>
          <w:numId w:val="1"/>
        </w:numPr>
        <w:spacing w:line="360" w:lineRule="auto"/>
        <w:jc w:val="both"/>
        <w:rPr>
          <w:rFonts w:asciiTheme="minorHAnsi" w:hAnsiTheme="minorHAnsi" w:cstheme="minorHAnsi"/>
          <w:color w:val="000000"/>
          <w:szCs w:val="24"/>
          <w:shd w:val="clear" w:color="auto" w:fill="FFFFFF"/>
        </w:rPr>
      </w:pPr>
      <w:r w:rsidRPr="00954F40">
        <w:rPr>
          <w:rFonts w:asciiTheme="minorHAnsi" w:hAnsiTheme="minorHAnsi" w:cstheme="minorHAnsi"/>
          <w:color w:val="000000"/>
          <w:szCs w:val="24"/>
          <w:shd w:val="clear" w:color="auto" w:fill="FFFFFF"/>
        </w:rPr>
        <w:t>Cox, D., 2019. </w:t>
      </w:r>
      <w:r w:rsidRPr="00954F40">
        <w:rPr>
          <w:rFonts w:asciiTheme="minorHAnsi" w:hAnsiTheme="minorHAnsi" w:cstheme="minorHAnsi"/>
          <w:i/>
          <w:iCs/>
          <w:color w:val="000000"/>
          <w:szCs w:val="24"/>
          <w:shd w:val="clear" w:color="auto" w:fill="FFFFFF"/>
        </w:rPr>
        <w:t xml:space="preserve">The New Growth </w:t>
      </w:r>
      <w:r w:rsidR="0097693D" w:rsidRPr="00954F40">
        <w:rPr>
          <w:rFonts w:asciiTheme="minorHAnsi" w:hAnsiTheme="minorHAnsi" w:cstheme="minorHAnsi"/>
          <w:i/>
          <w:iCs/>
          <w:color w:val="000000"/>
          <w:szCs w:val="24"/>
          <w:shd w:val="clear" w:color="auto" w:fill="FFFFFF"/>
        </w:rPr>
        <w:t>in</w:t>
      </w:r>
      <w:r w:rsidRPr="00954F40">
        <w:rPr>
          <w:rFonts w:asciiTheme="minorHAnsi" w:hAnsiTheme="minorHAnsi" w:cstheme="minorHAnsi"/>
          <w:i/>
          <w:iCs/>
          <w:color w:val="000000"/>
          <w:szCs w:val="24"/>
          <w:shd w:val="clear" w:color="auto" w:fill="FFFFFF"/>
        </w:rPr>
        <w:t xml:space="preserve"> Hair Loss Research</w:t>
      </w:r>
      <w:r w:rsidRPr="00954F40">
        <w:rPr>
          <w:rFonts w:asciiTheme="minorHAnsi" w:hAnsiTheme="minorHAnsi" w:cstheme="minorHAnsi"/>
          <w:color w:val="000000"/>
          <w:szCs w:val="24"/>
          <w:shd w:val="clear" w:color="auto" w:fill="FFFFFF"/>
        </w:rPr>
        <w:t xml:space="preserve">. </w:t>
      </w:r>
      <w:r w:rsidR="002D6F33" w:rsidRPr="00954F40">
        <w:rPr>
          <w:rFonts w:asciiTheme="minorHAnsi" w:hAnsiTheme="minorHAnsi" w:cstheme="minorHAnsi"/>
          <w:color w:val="000000"/>
          <w:szCs w:val="24"/>
          <w:shd w:val="clear" w:color="auto" w:fill="FFFFFF"/>
        </w:rPr>
        <w:t>T</w:t>
      </w:r>
      <w:r w:rsidRPr="00954F40">
        <w:rPr>
          <w:rFonts w:asciiTheme="minorHAnsi" w:hAnsiTheme="minorHAnsi" w:cstheme="minorHAnsi"/>
          <w:color w:val="000000"/>
          <w:szCs w:val="24"/>
          <w:shd w:val="clear" w:color="auto" w:fill="FFFFFF"/>
        </w:rPr>
        <w:t>he Guardian. Available at: https://www.theguardian.com/lifeandstyle/2019/sep/07/new-hair-loss-research-balding-medical-treatments</w:t>
      </w:r>
    </w:p>
    <w:p w14:paraId="45BD2C86" w14:textId="13FD0235" w:rsidR="00455A6A" w:rsidRPr="00954F40" w:rsidRDefault="00455A6A" w:rsidP="00455A6A">
      <w:pPr>
        <w:pStyle w:val="ListParagraph"/>
        <w:numPr>
          <w:ilvl w:val="0"/>
          <w:numId w:val="1"/>
        </w:numPr>
        <w:spacing w:line="360" w:lineRule="auto"/>
        <w:jc w:val="both"/>
        <w:rPr>
          <w:rFonts w:asciiTheme="minorHAnsi" w:hAnsiTheme="minorHAnsi" w:cstheme="minorHAnsi"/>
          <w:szCs w:val="24"/>
          <w:lang w:val="en-IN"/>
        </w:rPr>
      </w:pPr>
      <w:r w:rsidRPr="00954F40">
        <w:rPr>
          <w:rFonts w:asciiTheme="minorHAnsi" w:hAnsiTheme="minorHAnsi" w:cstheme="minorHAnsi"/>
          <w:color w:val="000000"/>
          <w:szCs w:val="24"/>
          <w:shd w:val="clear" w:color="auto" w:fill="FFFFFF"/>
        </w:rPr>
        <w:t>Decision Analyst. 2021. </w:t>
      </w:r>
      <w:r w:rsidRPr="00954F40">
        <w:rPr>
          <w:rFonts w:asciiTheme="minorHAnsi" w:hAnsiTheme="minorHAnsi" w:cstheme="minorHAnsi"/>
          <w:i/>
          <w:iCs/>
          <w:color w:val="000000"/>
          <w:szCs w:val="24"/>
          <w:shd w:val="clear" w:color="auto" w:fill="FFFFFF"/>
        </w:rPr>
        <w:t>Product Testing - Decision Analyst</w:t>
      </w:r>
      <w:r w:rsidRPr="00954F40">
        <w:rPr>
          <w:rFonts w:asciiTheme="minorHAnsi" w:hAnsiTheme="minorHAnsi" w:cstheme="minorHAnsi"/>
          <w:color w:val="000000"/>
          <w:szCs w:val="24"/>
          <w:shd w:val="clear" w:color="auto" w:fill="FFFFFF"/>
        </w:rPr>
        <w:t xml:space="preserve">. Available at: </w:t>
      </w:r>
      <w:hyperlink r:id="rId9" w:history="1">
        <w:r w:rsidR="000D2D5F" w:rsidRPr="00954F40">
          <w:rPr>
            <w:rStyle w:val="Hyperlink"/>
            <w:rFonts w:asciiTheme="minorHAnsi" w:hAnsiTheme="minorHAnsi" w:cstheme="minorHAnsi"/>
            <w:color w:val="auto"/>
            <w:szCs w:val="24"/>
            <w:u w:val="none"/>
            <w:shd w:val="clear" w:color="auto" w:fill="FFFFFF"/>
          </w:rPr>
          <w:t>https://www.decisionanalyst.com/services/producttesting</w:t>
        </w:r>
      </w:hyperlink>
    </w:p>
    <w:p w14:paraId="6C4A773B" w14:textId="3338A0B5" w:rsidR="00954F40" w:rsidRPr="00954F40" w:rsidRDefault="00954F40" w:rsidP="00455A6A">
      <w:pPr>
        <w:pStyle w:val="ListParagraph"/>
        <w:numPr>
          <w:ilvl w:val="0"/>
          <w:numId w:val="1"/>
        </w:numPr>
        <w:spacing w:line="360" w:lineRule="auto"/>
        <w:jc w:val="both"/>
        <w:rPr>
          <w:rFonts w:asciiTheme="minorHAnsi" w:hAnsiTheme="minorHAnsi" w:cstheme="minorHAnsi"/>
          <w:szCs w:val="24"/>
          <w:lang w:val="en-IN"/>
        </w:rPr>
      </w:pPr>
      <w:r w:rsidRPr="00954F40">
        <w:rPr>
          <w:rFonts w:asciiTheme="minorHAnsi" w:hAnsiTheme="minorHAnsi"/>
        </w:rPr>
        <w:t xml:space="preserve">Muhammad Zaman, 06/10/2013 Vol. 7(39), pp. 4053-4058, </w:t>
      </w:r>
      <w:r w:rsidRPr="00954F40">
        <w:rPr>
          <w:rFonts w:asciiTheme="minorHAnsi" w:hAnsiTheme="minorHAnsi"/>
          <w:i/>
          <w:iCs/>
        </w:rPr>
        <w:t>Entrepreneurial characteristics among university students: Implications for entrepreneurship education and training in Pakistan.</w:t>
      </w:r>
      <w:r w:rsidRPr="00954F40">
        <w:rPr>
          <w:rFonts w:asciiTheme="minorHAnsi" w:hAnsiTheme="minorHAnsi"/>
        </w:rPr>
        <w:t xml:space="preserve"> Academic journals/African Journal of Business Management,</w:t>
      </w:r>
    </w:p>
    <w:p w14:paraId="0561EA26" w14:textId="7DF7A216" w:rsidR="00455A6A" w:rsidRPr="00954F40" w:rsidRDefault="00455A6A" w:rsidP="00455A6A">
      <w:pPr>
        <w:pStyle w:val="ListParagraph"/>
        <w:numPr>
          <w:ilvl w:val="0"/>
          <w:numId w:val="1"/>
        </w:numPr>
        <w:spacing w:line="360" w:lineRule="auto"/>
        <w:jc w:val="both"/>
        <w:rPr>
          <w:rFonts w:asciiTheme="minorHAnsi" w:hAnsiTheme="minorHAnsi" w:cstheme="minorHAnsi"/>
          <w:color w:val="000000"/>
          <w:szCs w:val="24"/>
          <w:shd w:val="clear" w:color="auto" w:fill="FFFFFF"/>
        </w:rPr>
      </w:pPr>
      <w:r w:rsidRPr="00954F40">
        <w:rPr>
          <w:rFonts w:asciiTheme="minorHAnsi" w:hAnsiTheme="minorHAnsi" w:cstheme="minorHAnsi"/>
          <w:color w:val="000000"/>
          <w:szCs w:val="24"/>
          <w:shd w:val="clear" w:color="auto" w:fill="FFFFFF"/>
        </w:rPr>
        <w:t>P&amp;G. 2021. </w:t>
      </w:r>
      <w:r w:rsidRPr="00954F40">
        <w:rPr>
          <w:rFonts w:asciiTheme="minorHAnsi" w:hAnsiTheme="minorHAnsi" w:cstheme="minorHAnsi"/>
          <w:i/>
          <w:iCs/>
          <w:color w:val="000000"/>
          <w:szCs w:val="24"/>
          <w:shd w:val="clear" w:color="auto" w:fill="FFFFFF"/>
        </w:rPr>
        <w:t>P&amp;G History</w:t>
      </w:r>
      <w:r w:rsidR="002D6F33" w:rsidRPr="00954F40">
        <w:rPr>
          <w:rFonts w:asciiTheme="minorHAnsi" w:hAnsiTheme="minorHAnsi" w:cstheme="minorHAnsi"/>
          <w:color w:val="000000"/>
          <w:szCs w:val="24"/>
          <w:shd w:val="clear" w:color="auto" w:fill="FFFFFF"/>
        </w:rPr>
        <w:t xml:space="preserve">. </w:t>
      </w:r>
      <w:r w:rsidRPr="00954F40">
        <w:rPr>
          <w:rFonts w:asciiTheme="minorHAnsi" w:hAnsiTheme="minorHAnsi" w:cstheme="minorHAnsi"/>
          <w:color w:val="000000"/>
          <w:szCs w:val="24"/>
          <w:shd w:val="clear" w:color="auto" w:fill="FFFFFF"/>
        </w:rPr>
        <w:t>Available at: https://us.pg.com/pg-history</w:t>
      </w:r>
    </w:p>
    <w:p w14:paraId="186062A3" w14:textId="22F95C56" w:rsidR="00455A6A" w:rsidRPr="00954F40" w:rsidRDefault="00455A6A" w:rsidP="00455A6A">
      <w:pPr>
        <w:pStyle w:val="ListParagraph"/>
        <w:numPr>
          <w:ilvl w:val="0"/>
          <w:numId w:val="1"/>
        </w:numPr>
        <w:spacing w:line="360" w:lineRule="auto"/>
        <w:jc w:val="both"/>
        <w:rPr>
          <w:rFonts w:asciiTheme="minorHAnsi" w:hAnsiTheme="minorHAnsi" w:cstheme="minorHAnsi"/>
          <w:color w:val="000000"/>
          <w:szCs w:val="24"/>
          <w:shd w:val="clear" w:color="auto" w:fill="FFFFFF"/>
        </w:rPr>
      </w:pPr>
      <w:r w:rsidRPr="00954F40">
        <w:rPr>
          <w:rFonts w:asciiTheme="minorHAnsi" w:hAnsiTheme="minorHAnsi" w:cstheme="minorHAnsi"/>
          <w:color w:val="000000"/>
          <w:szCs w:val="24"/>
          <w:shd w:val="clear" w:color="auto" w:fill="FFFFFF"/>
        </w:rPr>
        <w:lastRenderedPageBreak/>
        <w:t>P&amp;G. 2021. </w:t>
      </w:r>
      <w:r w:rsidRPr="00954F40">
        <w:rPr>
          <w:rFonts w:asciiTheme="minorHAnsi" w:hAnsiTheme="minorHAnsi" w:cstheme="minorHAnsi"/>
          <w:i/>
          <w:iCs/>
          <w:color w:val="000000"/>
          <w:szCs w:val="24"/>
          <w:shd w:val="clear" w:color="auto" w:fill="FFFFFF"/>
        </w:rPr>
        <w:t>Procter &amp; Gamble Brands</w:t>
      </w:r>
      <w:r w:rsidR="002D6F33" w:rsidRPr="00954F40">
        <w:rPr>
          <w:rFonts w:asciiTheme="minorHAnsi" w:hAnsiTheme="minorHAnsi" w:cstheme="minorHAnsi"/>
          <w:i/>
          <w:iCs/>
          <w:color w:val="000000"/>
          <w:szCs w:val="24"/>
          <w:shd w:val="clear" w:color="auto" w:fill="FFFFFF"/>
        </w:rPr>
        <w:t xml:space="preserve"> </w:t>
      </w:r>
      <w:r w:rsidR="0097693D" w:rsidRPr="00954F40">
        <w:rPr>
          <w:rFonts w:asciiTheme="minorHAnsi" w:hAnsiTheme="minorHAnsi" w:cstheme="minorHAnsi"/>
          <w:i/>
          <w:iCs/>
          <w:color w:val="000000"/>
          <w:szCs w:val="24"/>
          <w:shd w:val="clear" w:color="auto" w:fill="FFFFFF"/>
        </w:rPr>
        <w:t>and</w:t>
      </w:r>
      <w:r w:rsidRPr="00954F40">
        <w:rPr>
          <w:rFonts w:asciiTheme="minorHAnsi" w:hAnsiTheme="minorHAnsi" w:cstheme="minorHAnsi"/>
          <w:i/>
          <w:iCs/>
          <w:color w:val="000000"/>
          <w:szCs w:val="24"/>
          <w:shd w:val="clear" w:color="auto" w:fill="FFFFFF"/>
        </w:rPr>
        <w:t xml:space="preserve"> Products</w:t>
      </w:r>
      <w:r w:rsidRPr="00954F40">
        <w:rPr>
          <w:rFonts w:asciiTheme="minorHAnsi" w:hAnsiTheme="minorHAnsi" w:cstheme="minorHAnsi"/>
          <w:color w:val="000000"/>
          <w:szCs w:val="24"/>
          <w:shd w:val="clear" w:color="auto" w:fill="FFFFFF"/>
        </w:rPr>
        <w:t>.</w:t>
      </w:r>
      <w:r w:rsidR="002D6F33" w:rsidRPr="00954F40">
        <w:rPr>
          <w:rFonts w:asciiTheme="minorHAnsi" w:hAnsiTheme="minorHAnsi" w:cstheme="minorHAnsi"/>
          <w:color w:val="000000"/>
          <w:szCs w:val="24"/>
          <w:shd w:val="clear" w:color="auto" w:fill="FFFFFF"/>
        </w:rPr>
        <w:t xml:space="preserve"> </w:t>
      </w:r>
      <w:r w:rsidRPr="00954F40">
        <w:rPr>
          <w:rFonts w:asciiTheme="minorHAnsi" w:hAnsiTheme="minorHAnsi" w:cstheme="minorHAnsi"/>
          <w:color w:val="000000"/>
          <w:szCs w:val="24"/>
          <w:shd w:val="clear" w:color="auto" w:fill="FFFFFF"/>
        </w:rPr>
        <w:t>Available at: https://ph.pg.com/brands-and-products/#Hair-Care</w:t>
      </w:r>
    </w:p>
    <w:p w14:paraId="44B4CED9" w14:textId="77218853" w:rsidR="00455A6A" w:rsidRPr="00954F40" w:rsidRDefault="00455A6A" w:rsidP="00455A6A">
      <w:pPr>
        <w:pStyle w:val="ListParagraph"/>
        <w:numPr>
          <w:ilvl w:val="0"/>
          <w:numId w:val="1"/>
        </w:numPr>
        <w:spacing w:line="360" w:lineRule="auto"/>
        <w:jc w:val="both"/>
        <w:rPr>
          <w:rFonts w:asciiTheme="minorHAnsi" w:hAnsiTheme="minorHAnsi" w:cstheme="minorHAnsi"/>
          <w:color w:val="000000"/>
          <w:szCs w:val="24"/>
          <w:shd w:val="clear" w:color="auto" w:fill="FFFFFF"/>
        </w:rPr>
      </w:pPr>
      <w:r w:rsidRPr="00954F40">
        <w:rPr>
          <w:rFonts w:asciiTheme="minorHAnsi" w:hAnsiTheme="minorHAnsi" w:cstheme="minorHAnsi"/>
          <w:color w:val="000000"/>
          <w:szCs w:val="24"/>
          <w:shd w:val="clear" w:color="auto" w:fill="FFFFFF"/>
        </w:rPr>
        <w:t>Pushdoctor. 2021. </w:t>
      </w:r>
      <w:r w:rsidRPr="00954F40">
        <w:rPr>
          <w:rFonts w:asciiTheme="minorHAnsi" w:hAnsiTheme="minorHAnsi" w:cstheme="minorHAnsi"/>
          <w:i/>
          <w:iCs/>
          <w:color w:val="000000"/>
          <w:szCs w:val="24"/>
          <w:shd w:val="clear" w:color="auto" w:fill="FFFFFF"/>
        </w:rPr>
        <w:t xml:space="preserve">Hair Loss: Everything You Need </w:t>
      </w:r>
      <w:r w:rsidR="0097693D" w:rsidRPr="00954F40">
        <w:rPr>
          <w:rFonts w:asciiTheme="minorHAnsi" w:hAnsiTheme="minorHAnsi" w:cstheme="minorHAnsi"/>
          <w:i/>
          <w:iCs/>
          <w:color w:val="000000"/>
          <w:szCs w:val="24"/>
          <w:shd w:val="clear" w:color="auto" w:fill="FFFFFF"/>
        </w:rPr>
        <w:t>to</w:t>
      </w:r>
      <w:r w:rsidRPr="00954F40">
        <w:rPr>
          <w:rFonts w:asciiTheme="minorHAnsi" w:hAnsiTheme="minorHAnsi" w:cstheme="minorHAnsi"/>
          <w:i/>
          <w:iCs/>
          <w:color w:val="000000"/>
          <w:szCs w:val="24"/>
          <w:shd w:val="clear" w:color="auto" w:fill="FFFFFF"/>
        </w:rPr>
        <w:t xml:space="preserve"> Know | Push Doctor</w:t>
      </w:r>
      <w:r w:rsidR="002D6F33" w:rsidRPr="00954F40">
        <w:rPr>
          <w:rFonts w:asciiTheme="minorHAnsi" w:hAnsiTheme="minorHAnsi" w:cstheme="minorHAnsi"/>
          <w:color w:val="000000"/>
          <w:szCs w:val="24"/>
          <w:shd w:val="clear" w:color="auto" w:fill="FFFFFF"/>
        </w:rPr>
        <w:t xml:space="preserve">. </w:t>
      </w:r>
      <w:r w:rsidRPr="00954F40">
        <w:rPr>
          <w:rFonts w:asciiTheme="minorHAnsi" w:hAnsiTheme="minorHAnsi" w:cstheme="minorHAnsi"/>
          <w:color w:val="000000"/>
          <w:szCs w:val="24"/>
          <w:shd w:val="clear" w:color="auto" w:fill="FFFFFF"/>
        </w:rPr>
        <w:t>Available at: https://www.pushdoctor.co.uk/what-we-treat/hair-loss</w:t>
      </w:r>
    </w:p>
    <w:p w14:paraId="6770272F" w14:textId="07A8DFC8" w:rsidR="00455A6A" w:rsidRPr="00954F40" w:rsidRDefault="00455A6A" w:rsidP="00455A6A">
      <w:pPr>
        <w:pStyle w:val="ListParagraph"/>
        <w:numPr>
          <w:ilvl w:val="0"/>
          <w:numId w:val="1"/>
        </w:numPr>
        <w:spacing w:line="360" w:lineRule="auto"/>
        <w:jc w:val="both"/>
        <w:rPr>
          <w:rFonts w:asciiTheme="minorHAnsi" w:hAnsiTheme="minorHAnsi" w:cstheme="minorHAnsi"/>
          <w:color w:val="000000"/>
          <w:szCs w:val="24"/>
          <w:shd w:val="clear" w:color="auto" w:fill="FFFFFF"/>
        </w:rPr>
      </w:pPr>
      <w:r w:rsidRPr="00954F40">
        <w:rPr>
          <w:rFonts w:asciiTheme="minorHAnsi" w:hAnsiTheme="minorHAnsi" w:cstheme="minorHAnsi"/>
          <w:color w:val="000000"/>
          <w:szCs w:val="24"/>
          <w:shd w:val="clear" w:color="auto" w:fill="FFFFFF"/>
        </w:rPr>
        <w:t>Rush, M., 2019. </w:t>
      </w:r>
      <w:r w:rsidRPr="00954F40">
        <w:rPr>
          <w:rFonts w:asciiTheme="minorHAnsi" w:hAnsiTheme="minorHAnsi" w:cstheme="minorHAnsi"/>
          <w:i/>
          <w:iCs/>
          <w:color w:val="000000"/>
          <w:szCs w:val="24"/>
          <w:shd w:val="clear" w:color="auto" w:fill="FFFFFF"/>
        </w:rPr>
        <w:t xml:space="preserve">What Are </w:t>
      </w:r>
      <w:r w:rsidR="0097693D" w:rsidRPr="00954F40">
        <w:rPr>
          <w:rFonts w:asciiTheme="minorHAnsi" w:hAnsiTheme="minorHAnsi" w:cstheme="minorHAnsi"/>
          <w:i/>
          <w:iCs/>
          <w:color w:val="000000"/>
          <w:szCs w:val="24"/>
          <w:shd w:val="clear" w:color="auto" w:fill="FFFFFF"/>
        </w:rPr>
        <w:t>the</w:t>
      </w:r>
      <w:r w:rsidRPr="00954F40">
        <w:rPr>
          <w:rFonts w:asciiTheme="minorHAnsi" w:hAnsiTheme="minorHAnsi" w:cstheme="minorHAnsi"/>
          <w:i/>
          <w:iCs/>
          <w:color w:val="000000"/>
          <w:szCs w:val="24"/>
          <w:shd w:val="clear" w:color="auto" w:fill="FFFFFF"/>
        </w:rPr>
        <w:t xml:space="preserve"> Benefits </w:t>
      </w:r>
      <w:r w:rsidR="0097693D" w:rsidRPr="00954F40">
        <w:rPr>
          <w:rFonts w:asciiTheme="minorHAnsi" w:hAnsiTheme="minorHAnsi" w:cstheme="minorHAnsi"/>
          <w:i/>
          <w:iCs/>
          <w:color w:val="000000"/>
          <w:szCs w:val="24"/>
          <w:shd w:val="clear" w:color="auto" w:fill="FFFFFF"/>
        </w:rPr>
        <w:t>of</w:t>
      </w:r>
      <w:r w:rsidRPr="00954F40">
        <w:rPr>
          <w:rFonts w:asciiTheme="minorHAnsi" w:hAnsiTheme="minorHAnsi" w:cstheme="minorHAnsi"/>
          <w:i/>
          <w:iCs/>
          <w:color w:val="000000"/>
          <w:szCs w:val="24"/>
          <w:shd w:val="clear" w:color="auto" w:fill="FFFFFF"/>
        </w:rPr>
        <w:t xml:space="preserve"> Advertising </w:t>
      </w:r>
      <w:r w:rsidR="0097693D" w:rsidRPr="00954F40">
        <w:rPr>
          <w:rFonts w:asciiTheme="minorHAnsi" w:hAnsiTheme="minorHAnsi" w:cstheme="minorHAnsi"/>
          <w:i/>
          <w:iCs/>
          <w:color w:val="000000"/>
          <w:szCs w:val="24"/>
          <w:shd w:val="clear" w:color="auto" w:fill="FFFFFF"/>
        </w:rPr>
        <w:t>on</w:t>
      </w:r>
      <w:r w:rsidRPr="00954F40">
        <w:rPr>
          <w:rFonts w:asciiTheme="minorHAnsi" w:hAnsiTheme="minorHAnsi" w:cstheme="minorHAnsi"/>
          <w:i/>
          <w:iCs/>
          <w:color w:val="000000"/>
          <w:szCs w:val="24"/>
          <w:shd w:val="clear" w:color="auto" w:fill="FFFFFF"/>
        </w:rPr>
        <w:t xml:space="preserve"> TV Ahead Of Any Other </w:t>
      </w:r>
      <w:r w:rsidR="0097693D" w:rsidRPr="00954F40">
        <w:rPr>
          <w:rFonts w:asciiTheme="minorHAnsi" w:hAnsiTheme="minorHAnsi" w:cstheme="minorHAnsi"/>
          <w:i/>
          <w:iCs/>
          <w:color w:val="000000"/>
          <w:szCs w:val="24"/>
          <w:shd w:val="clear" w:color="auto" w:fill="FFFFFF"/>
        </w:rPr>
        <w:t>Medium?</w:t>
      </w:r>
      <w:r w:rsidRPr="00954F40">
        <w:rPr>
          <w:rFonts w:asciiTheme="minorHAnsi" w:hAnsiTheme="minorHAnsi" w:cstheme="minorHAnsi"/>
          <w:color w:val="000000"/>
          <w:szCs w:val="24"/>
          <w:shd w:val="clear" w:color="auto" w:fill="FFFFFF"/>
        </w:rPr>
        <w:t xml:space="preserve">  Chron. Available at: https://smallbusiness.chron.com/benefits-advertising-tv-ahead-other-medium-3585.html</w:t>
      </w:r>
    </w:p>
    <w:p w14:paraId="549C136F" w14:textId="64418D05" w:rsidR="00455A6A" w:rsidRPr="00954F40" w:rsidRDefault="00455A6A" w:rsidP="00455A6A">
      <w:pPr>
        <w:pStyle w:val="ListParagraph"/>
        <w:numPr>
          <w:ilvl w:val="0"/>
          <w:numId w:val="1"/>
        </w:numPr>
        <w:spacing w:line="360" w:lineRule="auto"/>
        <w:jc w:val="both"/>
        <w:rPr>
          <w:rFonts w:asciiTheme="minorHAnsi" w:hAnsiTheme="minorHAnsi" w:cstheme="minorHAnsi"/>
          <w:color w:val="000000"/>
          <w:szCs w:val="24"/>
          <w:shd w:val="clear" w:color="auto" w:fill="FFFFFF"/>
        </w:rPr>
      </w:pPr>
      <w:r w:rsidRPr="00954F40">
        <w:rPr>
          <w:rFonts w:asciiTheme="minorHAnsi" w:hAnsiTheme="minorHAnsi" w:cstheme="minorHAnsi"/>
          <w:color w:val="000000"/>
          <w:szCs w:val="24"/>
          <w:shd w:val="clear" w:color="auto" w:fill="FFFFFF"/>
        </w:rPr>
        <w:t>Shatzman, C., 2020. </w:t>
      </w:r>
      <w:r w:rsidRPr="00954F40">
        <w:rPr>
          <w:rFonts w:asciiTheme="minorHAnsi" w:hAnsiTheme="minorHAnsi" w:cstheme="minorHAnsi"/>
          <w:i/>
          <w:iCs/>
          <w:color w:val="000000"/>
          <w:szCs w:val="24"/>
          <w:shd w:val="clear" w:color="auto" w:fill="FFFFFF"/>
        </w:rPr>
        <w:t xml:space="preserve">Red Algae Will Protect Your Hair </w:t>
      </w:r>
      <w:r w:rsidR="0097693D" w:rsidRPr="00954F40">
        <w:rPr>
          <w:rFonts w:asciiTheme="minorHAnsi" w:hAnsiTheme="minorHAnsi" w:cstheme="minorHAnsi"/>
          <w:i/>
          <w:iCs/>
          <w:color w:val="000000"/>
          <w:szCs w:val="24"/>
          <w:shd w:val="clear" w:color="auto" w:fill="FFFFFF"/>
        </w:rPr>
        <w:t>from</w:t>
      </w:r>
      <w:r w:rsidRPr="00954F40">
        <w:rPr>
          <w:rFonts w:asciiTheme="minorHAnsi" w:hAnsiTheme="minorHAnsi" w:cstheme="minorHAnsi"/>
          <w:i/>
          <w:iCs/>
          <w:color w:val="000000"/>
          <w:szCs w:val="24"/>
          <w:shd w:val="clear" w:color="auto" w:fill="FFFFFF"/>
        </w:rPr>
        <w:t xml:space="preserve"> Pollution | At Length </w:t>
      </w:r>
      <w:r w:rsidR="0097693D" w:rsidRPr="00954F40">
        <w:rPr>
          <w:rFonts w:asciiTheme="minorHAnsi" w:hAnsiTheme="minorHAnsi" w:cstheme="minorHAnsi"/>
          <w:i/>
          <w:iCs/>
          <w:color w:val="000000"/>
          <w:szCs w:val="24"/>
          <w:shd w:val="clear" w:color="auto" w:fill="FFFFFF"/>
        </w:rPr>
        <w:t>by</w:t>
      </w:r>
      <w:r w:rsidRPr="00954F40">
        <w:rPr>
          <w:rFonts w:asciiTheme="minorHAnsi" w:hAnsiTheme="minorHAnsi" w:cstheme="minorHAnsi"/>
          <w:i/>
          <w:iCs/>
          <w:color w:val="000000"/>
          <w:szCs w:val="24"/>
          <w:shd w:val="clear" w:color="auto" w:fill="FFFFFF"/>
        </w:rPr>
        <w:t xml:space="preserve"> Prose Hair</w:t>
      </w:r>
      <w:r w:rsidRPr="00954F40">
        <w:rPr>
          <w:rFonts w:asciiTheme="minorHAnsi" w:hAnsiTheme="minorHAnsi" w:cstheme="minorHAnsi"/>
          <w:color w:val="000000"/>
          <w:szCs w:val="24"/>
          <w:shd w:val="clear" w:color="auto" w:fill="FFFFFF"/>
        </w:rPr>
        <w:t>.</w:t>
      </w:r>
      <w:r w:rsidR="00954F40">
        <w:rPr>
          <w:rFonts w:asciiTheme="minorHAnsi" w:hAnsiTheme="minorHAnsi" w:cstheme="minorHAnsi"/>
          <w:color w:val="000000"/>
          <w:szCs w:val="24"/>
          <w:shd w:val="clear" w:color="auto" w:fill="FFFFFF"/>
        </w:rPr>
        <w:t xml:space="preserve"> </w:t>
      </w:r>
      <w:r w:rsidRPr="00954F40">
        <w:rPr>
          <w:rFonts w:asciiTheme="minorHAnsi" w:hAnsiTheme="minorHAnsi" w:cstheme="minorHAnsi"/>
          <w:color w:val="000000"/>
          <w:szCs w:val="24"/>
          <w:shd w:val="clear" w:color="auto" w:fill="FFFFFF"/>
        </w:rPr>
        <w:t>Prose.</w:t>
      </w:r>
      <w:r w:rsidR="002D6F33" w:rsidRPr="00954F40">
        <w:rPr>
          <w:rFonts w:asciiTheme="minorHAnsi" w:hAnsiTheme="minorHAnsi" w:cstheme="minorHAnsi"/>
          <w:color w:val="000000"/>
          <w:szCs w:val="24"/>
          <w:shd w:val="clear" w:color="auto" w:fill="FFFFFF"/>
        </w:rPr>
        <w:t xml:space="preserve"> </w:t>
      </w:r>
      <w:r w:rsidRPr="00954F40">
        <w:rPr>
          <w:rFonts w:asciiTheme="minorHAnsi" w:hAnsiTheme="minorHAnsi" w:cstheme="minorHAnsi"/>
          <w:color w:val="000000"/>
          <w:szCs w:val="24"/>
          <w:shd w:val="clear" w:color="auto" w:fill="FFFFFF"/>
        </w:rPr>
        <w:t>Available at:</w:t>
      </w:r>
      <w:r w:rsidR="002D6F33" w:rsidRPr="00954F40">
        <w:rPr>
          <w:rFonts w:asciiTheme="minorHAnsi" w:hAnsiTheme="minorHAnsi" w:cstheme="minorHAnsi"/>
          <w:color w:val="000000"/>
          <w:szCs w:val="24"/>
          <w:shd w:val="clear" w:color="auto" w:fill="FFFFFF"/>
        </w:rPr>
        <w:t xml:space="preserve"> </w:t>
      </w:r>
      <w:r w:rsidRPr="00954F40">
        <w:rPr>
          <w:rFonts w:asciiTheme="minorHAnsi" w:hAnsiTheme="minorHAnsi" w:cstheme="minorHAnsi"/>
          <w:color w:val="000000"/>
          <w:szCs w:val="24"/>
          <w:shd w:val="clear" w:color="auto" w:fill="FFFFFF"/>
        </w:rPr>
        <w:t>https://prose.com/blog/red-algae-hair-care-ingredient.php</w:t>
      </w:r>
    </w:p>
    <w:p w14:paraId="7C18A9F1" w14:textId="77777777" w:rsidR="00455A6A" w:rsidRDefault="00455A6A">
      <w:pPr>
        <w:rPr>
          <w:b/>
          <w:bCs/>
          <w:sz w:val="28"/>
          <w:szCs w:val="28"/>
          <w:lang w:val="en-US"/>
        </w:rPr>
      </w:pPr>
    </w:p>
    <w:p w14:paraId="74C4F9B2" w14:textId="77777777" w:rsidR="002126D2" w:rsidRPr="002126D2" w:rsidRDefault="002126D2">
      <w:pPr>
        <w:rPr>
          <w:b/>
          <w:bCs/>
          <w:sz w:val="28"/>
          <w:szCs w:val="28"/>
          <w:lang w:val="en-US"/>
        </w:rPr>
      </w:pPr>
    </w:p>
    <w:p w14:paraId="219507D8" w14:textId="77777777" w:rsidR="002126D2" w:rsidRPr="00787C8F" w:rsidRDefault="002126D2">
      <w:pPr>
        <w:rPr>
          <w:lang w:val="en-US"/>
        </w:rPr>
      </w:pPr>
    </w:p>
    <w:sectPr w:rsidR="002126D2" w:rsidRPr="00787C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204076"/>
    <w:multiLevelType w:val="hybridMultilevel"/>
    <w:tmpl w:val="D4624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A44040"/>
    <w:multiLevelType w:val="hybridMultilevel"/>
    <w:tmpl w:val="A4605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C8F"/>
    <w:rsid w:val="000936FF"/>
    <w:rsid w:val="000939F2"/>
    <w:rsid w:val="000D2D5F"/>
    <w:rsid w:val="00124EE3"/>
    <w:rsid w:val="0012618B"/>
    <w:rsid w:val="00194182"/>
    <w:rsid w:val="001C6962"/>
    <w:rsid w:val="002030BD"/>
    <w:rsid w:val="002126D2"/>
    <w:rsid w:val="00292E2F"/>
    <w:rsid w:val="002D6F33"/>
    <w:rsid w:val="002F1EA1"/>
    <w:rsid w:val="004130B9"/>
    <w:rsid w:val="004156C7"/>
    <w:rsid w:val="00455A6A"/>
    <w:rsid w:val="005125C4"/>
    <w:rsid w:val="00566F37"/>
    <w:rsid w:val="005818D4"/>
    <w:rsid w:val="00596A1C"/>
    <w:rsid w:val="005A436B"/>
    <w:rsid w:val="006729C8"/>
    <w:rsid w:val="006B605B"/>
    <w:rsid w:val="00787C8F"/>
    <w:rsid w:val="0082494C"/>
    <w:rsid w:val="008C11D5"/>
    <w:rsid w:val="009033F0"/>
    <w:rsid w:val="00921DDF"/>
    <w:rsid w:val="00954F40"/>
    <w:rsid w:val="0097693D"/>
    <w:rsid w:val="00A00DE5"/>
    <w:rsid w:val="00B54BEC"/>
    <w:rsid w:val="00BD72E1"/>
    <w:rsid w:val="00BF66F3"/>
    <w:rsid w:val="00C06576"/>
    <w:rsid w:val="00CB336B"/>
    <w:rsid w:val="00CE2088"/>
    <w:rsid w:val="00D973FE"/>
    <w:rsid w:val="00E120E4"/>
    <w:rsid w:val="00ED2463"/>
    <w:rsid w:val="00FC5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691DF"/>
  <w15:chartTrackingRefBased/>
  <w15:docId w15:val="{8A529F51-37DA-43EA-A462-3C9F029AC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5A6A"/>
    <w:pPr>
      <w:spacing w:after="0" w:line="240" w:lineRule="auto"/>
      <w:ind w:left="720"/>
      <w:contextualSpacing/>
    </w:pPr>
    <w:rPr>
      <w:rFonts w:ascii="Times New Roman" w:eastAsia="SimSun" w:hAnsi="Times New Roman" w:cs="Calibri"/>
      <w:kern w:val="2"/>
      <w:sz w:val="24"/>
      <w:szCs w:val="21"/>
      <w:lang w:val="en-US"/>
    </w:rPr>
  </w:style>
  <w:style w:type="character" w:styleId="Hyperlink">
    <w:name w:val="Hyperlink"/>
    <w:basedOn w:val="DefaultParagraphFont"/>
    <w:uiPriority w:val="99"/>
    <w:unhideWhenUsed/>
    <w:rsid w:val="00BD72E1"/>
    <w:rPr>
      <w:color w:val="0000FF"/>
      <w:u w:val="single"/>
    </w:rPr>
  </w:style>
  <w:style w:type="character" w:styleId="UnresolvedMention">
    <w:name w:val="Unresolved Mention"/>
    <w:basedOn w:val="DefaultParagraphFont"/>
    <w:uiPriority w:val="99"/>
    <w:semiHidden/>
    <w:unhideWhenUsed/>
    <w:rsid w:val="002D6F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39776">
      <w:bodyDiv w:val="1"/>
      <w:marLeft w:val="0"/>
      <w:marRight w:val="0"/>
      <w:marTop w:val="0"/>
      <w:marBottom w:val="0"/>
      <w:divBdr>
        <w:top w:val="none" w:sz="0" w:space="0" w:color="auto"/>
        <w:left w:val="none" w:sz="0" w:space="0" w:color="auto"/>
        <w:bottom w:val="none" w:sz="0" w:space="0" w:color="auto"/>
        <w:right w:val="none" w:sz="0" w:space="0" w:color="auto"/>
      </w:divBdr>
    </w:div>
    <w:div w:id="191573332">
      <w:bodyDiv w:val="1"/>
      <w:marLeft w:val="0"/>
      <w:marRight w:val="0"/>
      <w:marTop w:val="0"/>
      <w:marBottom w:val="0"/>
      <w:divBdr>
        <w:top w:val="none" w:sz="0" w:space="0" w:color="auto"/>
        <w:left w:val="none" w:sz="0" w:space="0" w:color="auto"/>
        <w:bottom w:val="none" w:sz="0" w:space="0" w:color="auto"/>
        <w:right w:val="none" w:sz="0" w:space="0" w:color="auto"/>
      </w:divBdr>
    </w:div>
    <w:div w:id="458190143">
      <w:bodyDiv w:val="1"/>
      <w:marLeft w:val="0"/>
      <w:marRight w:val="0"/>
      <w:marTop w:val="0"/>
      <w:marBottom w:val="0"/>
      <w:divBdr>
        <w:top w:val="none" w:sz="0" w:space="0" w:color="auto"/>
        <w:left w:val="none" w:sz="0" w:space="0" w:color="auto"/>
        <w:bottom w:val="none" w:sz="0" w:space="0" w:color="auto"/>
        <w:right w:val="none" w:sz="0" w:space="0" w:color="auto"/>
      </w:divBdr>
    </w:div>
    <w:div w:id="1590191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mail.co.uk/news/midlands-news/fastest-growing-religion-birmingham-revealed-16105391" TargetMode="External"/><Relationship Id="rId3" Type="http://schemas.openxmlformats.org/officeDocument/2006/relationships/settings" Target="settings.xml"/><Relationship Id="rId7" Type="http://schemas.openxmlformats.org/officeDocument/2006/relationships/hyperlink" Target="https://www.britannica.com/topic/Procter-and-Gamble-Compan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alligators.com/michael-dell-personality-trait/" TargetMode="External"/><Relationship Id="rId11" Type="http://schemas.openxmlformats.org/officeDocument/2006/relationships/theme" Target="theme/theme1.xml"/><Relationship Id="rId5" Type="http://schemas.openxmlformats.org/officeDocument/2006/relationships/chart" Target="charts/chart1.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ecisionanalyst.com/services/producttesting"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9401640419947508"/>
          <c:y val="7.4548702245552642E-2"/>
          <c:w val="0.61114982502187232"/>
          <c:h val="0.8326195683872849"/>
        </c:manualLayout>
      </c:layout>
      <c:lineChart>
        <c:grouping val="standard"/>
        <c:varyColors val="0"/>
        <c:ser>
          <c:idx val="0"/>
          <c:order val="0"/>
          <c:tx>
            <c:strRef>
              <c:f>Sheet1!$I$5</c:f>
              <c:strCache>
                <c:ptCount val="1"/>
                <c:pt idx="0">
                  <c:v> Sales </c:v>
                </c:pt>
              </c:strCache>
            </c:strRef>
          </c:tx>
          <c:marker>
            <c:symbol val="none"/>
          </c:marker>
          <c:cat>
            <c:strRef>
              <c:f>Sheet1!$H$6:$H$10</c:f>
              <c:strCache>
                <c:ptCount val="5"/>
                <c:pt idx="0">
                  <c:v> Year 1 </c:v>
                </c:pt>
                <c:pt idx="1">
                  <c:v> Year 2 </c:v>
                </c:pt>
                <c:pt idx="2">
                  <c:v> Year 3 </c:v>
                </c:pt>
                <c:pt idx="3">
                  <c:v> Year 4 </c:v>
                </c:pt>
                <c:pt idx="4">
                  <c:v> Year 5 </c:v>
                </c:pt>
              </c:strCache>
            </c:strRef>
          </c:cat>
          <c:val>
            <c:numRef>
              <c:f>Sheet1!$I$6:$I$10</c:f>
              <c:numCache>
                <c:formatCode>_ * #,##0_ ;_ * \-#,##0_ ;_ * "-"??_ ;_ @_ </c:formatCode>
                <c:ptCount val="5"/>
                <c:pt idx="0">
                  <c:v>11680000</c:v>
                </c:pt>
                <c:pt idx="1">
                  <c:v>12000000</c:v>
                </c:pt>
                <c:pt idx="2">
                  <c:v>12500000</c:v>
                </c:pt>
                <c:pt idx="3">
                  <c:v>13020000</c:v>
                </c:pt>
                <c:pt idx="4">
                  <c:v>14000000</c:v>
                </c:pt>
              </c:numCache>
            </c:numRef>
          </c:val>
          <c:smooth val="0"/>
          <c:extLst>
            <c:ext xmlns:c16="http://schemas.microsoft.com/office/drawing/2014/chart" uri="{C3380CC4-5D6E-409C-BE32-E72D297353CC}">
              <c16:uniqueId val="{00000000-B816-4B34-A493-D867AE2F8668}"/>
            </c:ext>
          </c:extLst>
        </c:ser>
        <c:ser>
          <c:idx val="1"/>
          <c:order val="1"/>
          <c:tx>
            <c:strRef>
              <c:f>Sheet1!$J$5</c:f>
              <c:strCache>
                <c:ptCount val="1"/>
                <c:pt idx="0">
                  <c:v> Profit </c:v>
                </c:pt>
              </c:strCache>
            </c:strRef>
          </c:tx>
          <c:marker>
            <c:symbol val="none"/>
          </c:marker>
          <c:cat>
            <c:strRef>
              <c:f>Sheet1!$H$6:$H$10</c:f>
              <c:strCache>
                <c:ptCount val="5"/>
                <c:pt idx="0">
                  <c:v> Year 1 </c:v>
                </c:pt>
                <c:pt idx="1">
                  <c:v> Year 2 </c:v>
                </c:pt>
                <c:pt idx="2">
                  <c:v> Year 3 </c:v>
                </c:pt>
                <c:pt idx="3">
                  <c:v> Year 4 </c:v>
                </c:pt>
                <c:pt idx="4">
                  <c:v> Year 5 </c:v>
                </c:pt>
              </c:strCache>
            </c:strRef>
          </c:cat>
          <c:val>
            <c:numRef>
              <c:f>Sheet1!$J$6:$J$10</c:f>
              <c:numCache>
                <c:formatCode>_ * #,##0_ ;_ * \-#,##0_ ;_ * "-"??_ ;_ @_ </c:formatCode>
                <c:ptCount val="5"/>
                <c:pt idx="0">
                  <c:v>7227036.3636363633</c:v>
                </c:pt>
                <c:pt idx="1">
                  <c:v>7432272.7272727303</c:v>
                </c:pt>
                <c:pt idx="2">
                  <c:v>7752954.5454545403</c:v>
                </c:pt>
                <c:pt idx="3">
                  <c:v>8086463.6363636404</c:v>
                </c:pt>
                <c:pt idx="4">
                  <c:v>8715000</c:v>
                </c:pt>
              </c:numCache>
            </c:numRef>
          </c:val>
          <c:smooth val="0"/>
          <c:extLst>
            <c:ext xmlns:c16="http://schemas.microsoft.com/office/drawing/2014/chart" uri="{C3380CC4-5D6E-409C-BE32-E72D297353CC}">
              <c16:uniqueId val="{00000001-B816-4B34-A493-D867AE2F8668}"/>
            </c:ext>
          </c:extLst>
        </c:ser>
        <c:dLbls>
          <c:showLegendKey val="0"/>
          <c:showVal val="0"/>
          <c:showCatName val="0"/>
          <c:showSerName val="0"/>
          <c:showPercent val="0"/>
          <c:showBubbleSize val="0"/>
        </c:dLbls>
        <c:smooth val="0"/>
        <c:axId val="136219264"/>
        <c:axId val="136233728"/>
      </c:lineChart>
      <c:catAx>
        <c:axId val="136219264"/>
        <c:scaling>
          <c:orientation val="minMax"/>
        </c:scaling>
        <c:delete val="0"/>
        <c:axPos val="b"/>
        <c:numFmt formatCode="General" sourceLinked="0"/>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136233728"/>
        <c:crosses val="autoZero"/>
        <c:auto val="1"/>
        <c:lblAlgn val="ctr"/>
        <c:lblOffset val="100"/>
        <c:noMultiLvlLbl val="0"/>
      </c:catAx>
      <c:valAx>
        <c:axId val="136233728"/>
        <c:scaling>
          <c:orientation val="minMax"/>
        </c:scaling>
        <c:delete val="0"/>
        <c:axPos val="l"/>
        <c:majorGridlines/>
        <c:numFmt formatCode="_ * #,##0_ ;_ * \-#,##0_ ;_ * &quot;-&quot;??_ ;_ @_ "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136219264"/>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1468</TotalTime>
  <Pages>1</Pages>
  <Words>2778</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Zlatina-PC</dc:creator>
  <cp:keywords/>
  <dc:description/>
  <cp:lastModifiedBy>Zlatina-PC</cp:lastModifiedBy>
  <cp:revision>4</cp:revision>
  <dcterms:created xsi:type="dcterms:W3CDTF">2021-07-19T08:35:00Z</dcterms:created>
  <dcterms:modified xsi:type="dcterms:W3CDTF">2021-07-21T14:17:00Z</dcterms:modified>
</cp:coreProperties>
</file>