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28BA" w:rsidRDefault="00B82DB0" w:rsidP="002528BA">
      <w:pPr>
        <w:spacing w:line="480" w:lineRule="auto"/>
        <w:ind w:firstLine="720"/>
        <w:contextualSpacing/>
        <w:jc w:val="center"/>
        <w:rPr>
          <w:rFonts w:ascii="Times New Roman" w:hAnsi="Times New Roman" w:cs="Times New Roman"/>
          <w:sz w:val="24"/>
          <w:szCs w:val="24"/>
        </w:rPr>
      </w:pPr>
      <w:r w:rsidRPr="00B82DB0">
        <w:rPr>
          <w:rFonts w:ascii="Times New Roman" w:hAnsi="Times New Roman" w:cs="Times New Roman"/>
          <w:sz w:val="24"/>
          <w:szCs w:val="24"/>
        </w:rPr>
        <w:t>The Undoing of</w:t>
      </w:r>
      <w:r>
        <w:rPr>
          <w:rFonts w:ascii="Times New Roman" w:hAnsi="Times New Roman" w:cs="Times New Roman"/>
          <w:i/>
          <w:sz w:val="24"/>
          <w:szCs w:val="24"/>
        </w:rPr>
        <w:t xml:space="preserve"> </w:t>
      </w:r>
      <w:r>
        <w:rPr>
          <w:rFonts w:ascii="Times New Roman" w:hAnsi="Times New Roman" w:cs="Times New Roman"/>
          <w:sz w:val="24"/>
          <w:szCs w:val="24"/>
        </w:rPr>
        <w:t xml:space="preserve">Time: </w:t>
      </w:r>
      <w:r w:rsidR="00AB7E16" w:rsidRPr="00FD78FA">
        <w:rPr>
          <w:rFonts w:ascii="Times New Roman" w:hAnsi="Times New Roman" w:cs="Times New Roman"/>
          <w:i/>
          <w:sz w:val="24"/>
          <w:szCs w:val="24"/>
        </w:rPr>
        <w:t>Beowulf</w:t>
      </w:r>
      <w:r w:rsidR="00AB7E16">
        <w:rPr>
          <w:rFonts w:ascii="Times New Roman" w:hAnsi="Times New Roman" w:cs="Times New Roman"/>
          <w:sz w:val="24"/>
          <w:szCs w:val="24"/>
        </w:rPr>
        <w:t xml:space="preserve"> and the Critique of the Heroic</w:t>
      </w:r>
    </w:p>
    <w:p w:rsidR="00B9552C" w:rsidRDefault="0065622A" w:rsidP="00B9552C">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A work breathing with magnificent words and </w:t>
      </w:r>
      <w:r w:rsidR="009A6837">
        <w:rPr>
          <w:rFonts w:ascii="Times New Roman" w:hAnsi="Times New Roman" w:cs="Times New Roman"/>
          <w:sz w:val="24"/>
          <w:szCs w:val="24"/>
        </w:rPr>
        <w:t xml:space="preserve">imbued with echoes of </w:t>
      </w:r>
      <w:r w:rsidR="00A6143A">
        <w:rPr>
          <w:rFonts w:ascii="Times New Roman" w:hAnsi="Times New Roman" w:cs="Times New Roman"/>
          <w:sz w:val="24"/>
          <w:szCs w:val="24"/>
        </w:rPr>
        <w:t>Germanic</w:t>
      </w:r>
      <w:r w:rsidR="009A6837">
        <w:rPr>
          <w:rFonts w:ascii="Times New Roman" w:hAnsi="Times New Roman" w:cs="Times New Roman"/>
          <w:sz w:val="24"/>
          <w:szCs w:val="24"/>
        </w:rPr>
        <w:t xml:space="preserve"> customs and codes of heroic behavior</w:t>
      </w:r>
      <w:r w:rsidR="000E1596">
        <w:rPr>
          <w:rFonts w:ascii="Times New Roman" w:hAnsi="Times New Roman" w:cs="Times New Roman"/>
          <w:sz w:val="24"/>
          <w:szCs w:val="24"/>
        </w:rPr>
        <w:t xml:space="preserve">, </w:t>
      </w:r>
      <w:r w:rsidR="000E1596" w:rsidRPr="000E1596">
        <w:rPr>
          <w:rFonts w:ascii="Times New Roman" w:hAnsi="Times New Roman" w:cs="Times New Roman"/>
          <w:i/>
          <w:sz w:val="24"/>
          <w:szCs w:val="24"/>
        </w:rPr>
        <w:t>Beowulf</w:t>
      </w:r>
      <w:r w:rsidR="000E1596">
        <w:rPr>
          <w:rFonts w:ascii="Times New Roman" w:hAnsi="Times New Roman" w:cs="Times New Roman"/>
          <w:sz w:val="24"/>
          <w:szCs w:val="24"/>
        </w:rPr>
        <w:t xml:space="preserve"> survives as a literary masterpiece. </w:t>
      </w:r>
      <w:r w:rsidR="00705B61">
        <w:rPr>
          <w:rFonts w:ascii="Times New Roman" w:hAnsi="Times New Roman" w:cs="Times New Roman"/>
          <w:sz w:val="24"/>
          <w:szCs w:val="24"/>
        </w:rPr>
        <w:t xml:space="preserve">The narrative of </w:t>
      </w:r>
      <w:r w:rsidR="00705B61" w:rsidRPr="00705B61">
        <w:rPr>
          <w:rFonts w:ascii="Times New Roman" w:hAnsi="Times New Roman" w:cs="Times New Roman"/>
          <w:i/>
          <w:sz w:val="24"/>
          <w:szCs w:val="24"/>
        </w:rPr>
        <w:t>Beowulf</w:t>
      </w:r>
      <w:r w:rsidR="00705B61">
        <w:rPr>
          <w:rFonts w:ascii="Times New Roman" w:hAnsi="Times New Roman" w:cs="Times New Roman"/>
          <w:sz w:val="24"/>
          <w:szCs w:val="24"/>
        </w:rPr>
        <w:t xml:space="preserve"> exists within intricate layers of composition, a framework of stories-within-stories and </w:t>
      </w:r>
      <w:bookmarkStart w:id="0" w:name="_GoBack"/>
      <w:bookmarkEnd w:id="0"/>
      <w:r w:rsidR="00705B61">
        <w:rPr>
          <w:rFonts w:ascii="Times New Roman" w:hAnsi="Times New Roman" w:cs="Times New Roman"/>
          <w:sz w:val="24"/>
          <w:szCs w:val="24"/>
        </w:rPr>
        <w:t xml:space="preserve">unfolding destinies. </w:t>
      </w:r>
      <w:r w:rsidR="002F0E9C">
        <w:rPr>
          <w:rFonts w:ascii="Times New Roman" w:hAnsi="Times New Roman" w:cs="Times New Roman"/>
          <w:sz w:val="24"/>
          <w:szCs w:val="24"/>
        </w:rPr>
        <w:t xml:space="preserve">Although the poem chronicles the heroic feats of Beowulf and other kindred leaders, a voice of sorrow and tragedy </w:t>
      </w:r>
      <w:r w:rsidR="00B12363">
        <w:rPr>
          <w:rFonts w:ascii="Times New Roman" w:hAnsi="Times New Roman" w:cs="Times New Roman"/>
          <w:sz w:val="24"/>
          <w:szCs w:val="24"/>
        </w:rPr>
        <w:t>shrouds</w:t>
      </w:r>
      <w:r w:rsidR="002F0E9C">
        <w:rPr>
          <w:rFonts w:ascii="Times New Roman" w:hAnsi="Times New Roman" w:cs="Times New Roman"/>
          <w:sz w:val="24"/>
          <w:szCs w:val="24"/>
        </w:rPr>
        <w:t xml:space="preserve"> the work like a shadow descending across each page. </w:t>
      </w:r>
      <w:r w:rsidR="00C17687">
        <w:rPr>
          <w:rFonts w:ascii="Times New Roman" w:hAnsi="Times New Roman" w:cs="Times New Roman"/>
          <w:sz w:val="24"/>
          <w:szCs w:val="24"/>
        </w:rPr>
        <w:t xml:space="preserve">Equally </w:t>
      </w:r>
      <w:r w:rsidR="00167F69">
        <w:rPr>
          <w:rFonts w:ascii="Times New Roman" w:hAnsi="Times New Roman" w:cs="Times New Roman"/>
          <w:sz w:val="24"/>
          <w:szCs w:val="24"/>
        </w:rPr>
        <w:t xml:space="preserve">chivalrous </w:t>
      </w:r>
      <w:r w:rsidR="00C17687">
        <w:rPr>
          <w:rFonts w:ascii="Times New Roman" w:hAnsi="Times New Roman" w:cs="Times New Roman"/>
          <w:sz w:val="24"/>
          <w:szCs w:val="24"/>
        </w:rPr>
        <w:t xml:space="preserve">and </w:t>
      </w:r>
      <w:r w:rsidR="00C17687" w:rsidRPr="00C17687">
        <w:rPr>
          <w:rFonts w:ascii="Times New Roman" w:hAnsi="Times New Roman" w:cs="Times New Roman"/>
          <w:sz w:val="24"/>
          <w:szCs w:val="24"/>
        </w:rPr>
        <w:t>calamitous</w:t>
      </w:r>
      <w:r w:rsidR="00C17687">
        <w:rPr>
          <w:rFonts w:ascii="Times New Roman" w:hAnsi="Times New Roman" w:cs="Times New Roman"/>
          <w:sz w:val="24"/>
          <w:szCs w:val="24"/>
        </w:rPr>
        <w:t xml:space="preserve">, </w:t>
      </w:r>
      <w:r w:rsidR="00C17687" w:rsidRPr="00C17687">
        <w:rPr>
          <w:rFonts w:ascii="Times New Roman" w:hAnsi="Times New Roman" w:cs="Times New Roman"/>
          <w:i/>
          <w:sz w:val="24"/>
          <w:szCs w:val="24"/>
        </w:rPr>
        <w:t>Beowulf</w:t>
      </w:r>
      <w:r w:rsidR="00C17687">
        <w:rPr>
          <w:rFonts w:ascii="Times New Roman" w:hAnsi="Times New Roman" w:cs="Times New Roman"/>
          <w:sz w:val="24"/>
          <w:szCs w:val="24"/>
        </w:rPr>
        <w:t xml:space="preserve"> imaginatively, yet hauntingly, portrays a dooming tale of the heroic system. </w:t>
      </w:r>
      <w:r w:rsidR="004A2739">
        <w:rPr>
          <w:rFonts w:ascii="Times New Roman" w:hAnsi="Times New Roman" w:cs="Times New Roman"/>
          <w:sz w:val="24"/>
          <w:szCs w:val="24"/>
        </w:rPr>
        <w:t xml:space="preserve">A pervasive whisper seems to permeate the narrative </w:t>
      </w:r>
      <w:r w:rsidR="00C02D3A">
        <w:rPr>
          <w:rFonts w:ascii="Times New Roman" w:hAnsi="Times New Roman" w:cs="Times New Roman"/>
          <w:sz w:val="24"/>
          <w:szCs w:val="24"/>
        </w:rPr>
        <w:t>as if</w:t>
      </w:r>
      <w:r w:rsidR="004A2739">
        <w:rPr>
          <w:rFonts w:ascii="Times New Roman" w:hAnsi="Times New Roman" w:cs="Times New Roman"/>
          <w:sz w:val="24"/>
          <w:szCs w:val="24"/>
        </w:rPr>
        <w:t xml:space="preserve"> to </w:t>
      </w:r>
      <w:r w:rsidR="00C02D3A">
        <w:rPr>
          <w:rFonts w:ascii="Times New Roman" w:hAnsi="Times New Roman" w:cs="Times New Roman"/>
          <w:sz w:val="24"/>
          <w:szCs w:val="24"/>
        </w:rPr>
        <w:t>offer a critique of</w:t>
      </w:r>
      <w:r w:rsidR="004A2739">
        <w:rPr>
          <w:rFonts w:ascii="Times New Roman" w:hAnsi="Times New Roman" w:cs="Times New Roman"/>
          <w:sz w:val="24"/>
          <w:szCs w:val="24"/>
        </w:rPr>
        <w:t xml:space="preserve"> the Anglo-Saxon customs of heroism and kingship.</w:t>
      </w:r>
      <w:r w:rsidR="00FE12B8">
        <w:rPr>
          <w:rFonts w:ascii="Times New Roman" w:hAnsi="Times New Roman" w:cs="Times New Roman"/>
          <w:sz w:val="24"/>
          <w:szCs w:val="24"/>
        </w:rPr>
        <w:t xml:space="preserve"> The brilliant scholar,</w:t>
      </w:r>
      <w:r w:rsidR="004A2739">
        <w:rPr>
          <w:rFonts w:ascii="Times New Roman" w:hAnsi="Times New Roman" w:cs="Times New Roman"/>
          <w:sz w:val="24"/>
          <w:szCs w:val="24"/>
        </w:rPr>
        <w:t xml:space="preserve"> </w:t>
      </w:r>
      <w:r w:rsidR="00615635">
        <w:rPr>
          <w:rFonts w:ascii="Times New Roman" w:hAnsi="Times New Roman" w:cs="Times New Roman"/>
          <w:sz w:val="24"/>
          <w:szCs w:val="24"/>
        </w:rPr>
        <w:t xml:space="preserve">Howell D. Chickering, Jr., </w:t>
      </w:r>
      <w:r w:rsidR="00B9552C">
        <w:rPr>
          <w:rFonts w:ascii="Times New Roman" w:hAnsi="Times New Roman" w:cs="Times New Roman"/>
          <w:sz w:val="24"/>
          <w:szCs w:val="24"/>
        </w:rPr>
        <w:t xml:space="preserve">appropriately </w:t>
      </w:r>
      <w:r w:rsidR="00B9552C" w:rsidRPr="00B9552C">
        <w:rPr>
          <w:rFonts w:ascii="Times New Roman" w:hAnsi="Times New Roman" w:cs="Times New Roman"/>
          <w:sz w:val="24"/>
          <w:szCs w:val="24"/>
        </w:rPr>
        <w:t>characterizes</w:t>
      </w:r>
      <w:r w:rsidR="00B9552C">
        <w:rPr>
          <w:rFonts w:ascii="Times New Roman" w:hAnsi="Times New Roman" w:cs="Times New Roman"/>
          <w:sz w:val="24"/>
          <w:szCs w:val="24"/>
        </w:rPr>
        <w:t xml:space="preserve"> this overwhelming notion</w:t>
      </w:r>
      <w:r w:rsidR="006E138F">
        <w:rPr>
          <w:rFonts w:ascii="Times New Roman" w:hAnsi="Times New Roman" w:cs="Times New Roman"/>
          <w:sz w:val="24"/>
          <w:szCs w:val="24"/>
        </w:rPr>
        <w:t xml:space="preserve"> </w:t>
      </w:r>
      <w:r w:rsidR="00B9552C">
        <w:rPr>
          <w:rFonts w:ascii="Times New Roman" w:hAnsi="Times New Roman" w:cs="Times New Roman"/>
          <w:sz w:val="24"/>
          <w:szCs w:val="24"/>
        </w:rPr>
        <w:t>‘they are doomed even before they begin, and as we watch the stirring pageant of their actions</w:t>
      </w:r>
      <w:r w:rsidR="002B352A">
        <w:rPr>
          <w:rFonts w:ascii="Times New Roman" w:hAnsi="Times New Roman" w:cs="Times New Roman"/>
          <w:sz w:val="24"/>
          <w:szCs w:val="24"/>
        </w:rPr>
        <w:t>,</w:t>
      </w:r>
      <w:r w:rsidR="00B9552C">
        <w:rPr>
          <w:rFonts w:ascii="Times New Roman" w:hAnsi="Times New Roman" w:cs="Times New Roman"/>
          <w:sz w:val="24"/>
          <w:szCs w:val="24"/>
        </w:rPr>
        <w:t xml:space="preserve"> we must inevitably be moved to pity as well as admiration.’</w:t>
      </w:r>
      <w:r w:rsidR="00640EC8">
        <w:rPr>
          <w:rStyle w:val="FootnoteReference"/>
          <w:rFonts w:ascii="Times New Roman" w:hAnsi="Times New Roman" w:cs="Times New Roman"/>
          <w:sz w:val="24"/>
          <w:szCs w:val="24"/>
        </w:rPr>
        <w:footnoteReference w:id="1"/>
      </w:r>
      <w:r w:rsidR="00640EC8">
        <w:rPr>
          <w:rFonts w:ascii="Times New Roman" w:hAnsi="Times New Roman" w:cs="Times New Roman"/>
          <w:sz w:val="24"/>
          <w:szCs w:val="24"/>
        </w:rPr>
        <w:t xml:space="preserve"> </w:t>
      </w:r>
      <w:r w:rsidR="00A6797F" w:rsidRPr="00BD3DA8">
        <w:rPr>
          <w:rFonts w:ascii="Times New Roman" w:hAnsi="Times New Roman" w:cs="Times New Roman"/>
          <w:sz w:val="24"/>
          <w:szCs w:val="24"/>
        </w:rPr>
        <w:t>The author</w:t>
      </w:r>
      <w:r w:rsidR="00275708" w:rsidRPr="00BD3DA8">
        <w:rPr>
          <w:rFonts w:ascii="Times New Roman" w:hAnsi="Times New Roman" w:cs="Times New Roman"/>
          <w:sz w:val="24"/>
          <w:szCs w:val="24"/>
        </w:rPr>
        <w:t xml:space="preserve"> </w:t>
      </w:r>
      <w:r w:rsidR="00B63F74" w:rsidRPr="00BD3DA8">
        <w:rPr>
          <w:rFonts w:ascii="Times New Roman" w:hAnsi="Times New Roman" w:cs="Times New Roman"/>
          <w:sz w:val="24"/>
          <w:szCs w:val="24"/>
        </w:rPr>
        <w:t xml:space="preserve">appears to </w:t>
      </w:r>
      <w:r w:rsidR="00A6797F" w:rsidRPr="00BD3DA8">
        <w:rPr>
          <w:rFonts w:ascii="Times New Roman" w:hAnsi="Times New Roman" w:cs="Times New Roman"/>
          <w:sz w:val="24"/>
          <w:szCs w:val="24"/>
        </w:rPr>
        <w:t>contemplate</w:t>
      </w:r>
      <w:r w:rsidR="00B63F74" w:rsidRPr="00BD3DA8">
        <w:rPr>
          <w:rFonts w:ascii="Times New Roman" w:hAnsi="Times New Roman" w:cs="Times New Roman"/>
          <w:sz w:val="24"/>
          <w:szCs w:val="24"/>
        </w:rPr>
        <w:t xml:space="preserve"> the futility of the vengeance system</w:t>
      </w:r>
      <w:r w:rsidR="00A941A3" w:rsidRPr="00BD3DA8">
        <w:rPr>
          <w:rFonts w:ascii="Times New Roman" w:hAnsi="Times New Roman" w:cs="Times New Roman"/>
          <w:sz w:val="24"/>
          <w:szCs w:val="24"/>
        </w:rPr>
        <w:t>,</w:t>
      </w:r>
      <w:r w:rsidR="00B63F74" w:rsidRPr="00BD3DA8">
        <w:rPr>
          <w:rFonts w:ascii="Times New Roman" w:hAnsi="Times New Roman" w:cs="Times New Roman"/>
          <w:sz w:val="24"/>
          <w:szCs w:val="24"/>
        </w:rPr>
        <w:t xml:space="preserve"> </w:t>
      </w:r>
      <w:r w:rsidR="005B2CD1" w:rsidRPr="00BD3DA8">
        <w:rPr>
          <w:rFonts w:ascii="Times New Roman" w:hAnsi="Times New Roman" w:cs="Times New Roman"/>
          <w:sz w:val="24"/>
          <w:szCs w:val="24"/>
        </w:rPr>
        <w:t xml:space="preserve">the hollowness of heroic achievements, </w:t>
      </w:r>
      <w:r w:rsidR="00B63F74" w:rsidRPr="00BD3DA8">
        <w:rPr>
          <w:rFonts w:ascii="Times New Roman" w:hAnsi="Times New Roman" w:cs="Times New Roman"/>
          <w:sz w:val="24"/>
          <w:szCs w:val="24"/>
        </w:rPr>
        <w:t>and the temporality of life.</w:t>
      </w:r>
      <w:r w:rsidR="004B0070" w:rsidRPr="00BD3DA8">
        <w:rPr>
          <w:rFonts w:ascii="Times New Roman" w:hAnsi="Times New Roman" w:cs="Times New Roman"/>
          <w:sz w:val="24"/>
          <w:szCs w:val="24"/>
        </w:rPr>
        <w:t xml:space="preserve"> </w:t>
      </w:r>
      <w:r w:rsidR="0035512A" w:rsidRPr="00BD3DA8">
        <w:rPr>
          <w:rFonts w:ascii="Times New Roman" w:hAnsi="Times New Roman" w:cs="Times New Roman"/>
          <w:sz w:val="24"/>
          <w:szCs w:val="24"/>
        </w:rPr>
        <w:t xml:space="preserve">Therein emerges a whispering critique that evokes the need for a transcendent existence which rises above the bellicose </w:t>
      </w:r>
      <w:r w:rsidR="005C50E1" w:rsidRPr="00BD3DA8">
        <w:rPr>
          <w:rFonts w:ascii="Times New Roman" w:hAnsi="Times New Roman" w:cs="Times New Roman"/>
          <w:sz w:val="24"/>
          <w:szCs w:val="24"/>
        </w:rPr>
        <w:t>societ</w:t>
      </w:r>
      <w:r w:rsidR="00F02BFA" w:rsidRPr="00BD3DA8">
        <w:rPr>
          <w:rFonts w:ascii="Times New Roman" w:hAnsi="Times New Roman" w:cs="Times New Roman"/>
          <w:sz w:val="24"/>
          <w:szCs w:val="24"/>
        </w:rPr>
        <w:t>y</w:t>
      </w:r>
      <w:r w:rsidR="005C50E1" w:rsidRPr="00BD3DA8">
        <w:rPr>
          <w:rFonts w:ascii="Times New Roman" w:hAnsi="Times New Roman" w:cs="Times New Roman"/>
          <w:sz w:val="24"/>
          <w:szCs w:val="24"/>
        </w:rPr>
        <w:t xml:space="preserve"> governed by vengeance</w:t>
      </w:r>
      <w:r w:rsidR="007B54CB" w:rsidRPr="00BD3DA8">
        <w:rPr>
          <w:rFonts w:ascii="Times New Roman" w:hAnsi="Times New Roman" w:cs="Times New Roman"/>
          <w:sz w:val="24"/>
          <w:szCs w:val="24"/>
        </w:rPr>
        <w:t xml:space="preserve"> and </w:t>
      </w:r>
      <w:r w:rsidR="006316AB" w:rsidRPr="00BD3DA8">
        <w:rPr>
          <w:rFonts w:ascii="Times New Roman" w:hAnsi="Times New Roman" w:cs="Times New Roman"/>
          <w:sz w:val="24"/>
          <w:szCs w:val="24"/>
        </w:rPr>
        <w:t xml:space="preserve">impermanent </w:t>
      </w:r>
      <w:r w:rsidR="007B54CB" w:rsidRPr="00BD3DA8">
        <w:rPr>
          <w:rFonts w:ascii="Times New Roman" w:hAnsi="Times New Roman" w:cs="Times New Roman"/>
          <w:sz w:val="24"/>
          <w:szCs w:val="24"/>
        </w:rPr>
        <w:t xml:space="preserve">heroic achievements. </w:t>
      </w:r>
    </w:p>
    <w:p w:rsidR="00876116" w:rsidRDefault="00F4588C" w:rsidP="00B9552C">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w:t>
      </w:r>
      <w:r w:rsidR="00B41674" w:rsidRPr="00B41674">
        <w:rPr>
          <w:rFonts w:ascii="Times New Roman" w:hAnsi="Times New Roman" w:cs="Times New Roman"/>
          <w:sz w:val="24"/>
          <w:szCs w:val="24"/>
        </w:rPr>
        <w:t xml:space="preserve">tripartite </w:t>
      </w:r>
      <w:r>
        <w:rPr>
          <w:rFonts w:ascii="Times New Roman" w:hAnsi="Times New Roman" w:cs="Times New Roman"/>
          <w:sz w:val="24"/>
          <w:szCs w:val="24"/>
        </w:rPr>
        <w:t xml:space="preserve">structure of </w:t>
      </w:r>
      <w:r w:rsidR="001032C4" w:rsidRPr="001032C4">
        <w:rPr>
          <w:rFonts w:ascii="Times New Roman" w:hAnsi="Times New Roman" w:cs="Times New Roman"/>
          <w:sz w:val="24"/>
          <w:szCs w:val="24"/>
        </w:rPr>
        <w:t>the text</w:t>
      </w:r>
      <w:r>
        <w:rPr>
          <w:rFonts w:ascii="Times New Roman" w:hAnsi="Times New Roman" w:cs="Times New Roman"/>
          <w:sz w:val="24"/>
          <w:szCs w:val="24"/>
        </w:rPr>
        <w:t xml:space="preserve"> </w:t>
      </w:r>
      <w:r w:rsidR="00B41674">
        <w:rPr>
          <w:rFonts w:ascii="Times New Roman" w:hAnsi="Times New Roman" w:cs="Times New Roman"/>
          <w:sz w:val="24"/>
          <w:szCs w:val="24"/>
        </w:rPr>
        <w:t xml:space="preserve">frames the </w:t>
      </w:r>
      <w:r w:rsidR="00E94877">
        <w:rPr>
          <w:rFonts w:ascii="Times New Roman" w:hAnsi="Times New Roman" w:cs="Times New Roman"/>
          <w:sz w:val="24"/>
          <w:szCs w:val="24"/>
        </w:rPr>
        <w:t>narrative</w:t>
      </w:r>
      <w:r w:rsidR="00B41674">
        <w:rPr>
          <w:rFonts w:ascii="Times New Roman" w:hAnsi="Times New Roman" w:cs="Times New Roman"/>
          <w:sz w:val="24"/>
          <w:szCs w:val="24"/>
        </w:rPr>
        <w:t xml:space="preserve"> around </w:t>
      </w:r>
      <w:r w:rsidR="00E94877">
        <w:rPr>
          <w:rFonts w:ascii="Times New Roman" w:hAnsi="Times New Roman" w:cs="Times New Roman"/>
          <w:sz w:val="24"/>
          <w:szCs w:val="24"/>
        </w:rPr>
        <w:t xml:space="preserve">Beowulf’s three </w:t>
      </w:r>
      <w:r w:rsidR="007A636D" w:rsidRPr="007A636D">
        <w:rPr>
          <w:rFonts w:ascii="Times New Roman" w:hAnsi="Times New Roman" w:cs="Times New Roman"/>
          <w:sz w:val="24"/>
          <w:szCs w:val="24"/>
        </w:rPr>
        <w:t>mythical</w:t>
      </w:r>
      <w:r w:rsidR="007A636D">
        <w:rPr>
          <w:rFonts w:ascii="Times New Roman" w:hAnsi="Times New Roman" w:cs="Times New Roman"/>
          <w:sz w:val="24"/>
          <w:szCs w:val="24"/>
        </w:rPr>
        <w:t xml:space="preserve"> </w:t>
      </w:r>
      <w:r w:rsidR="00E94877">
        <w:rPr>
          <w:rFonts w:ascii="Times New Roman" w:hAnsi="Times New Roman" w:cs="Times New Roman"/>
          <w:sz w:val="24"/>
          <w:szCs w:val="24"/>
        </w:rPr>
        <w:t>combats</w:t>
      </w:r>
      <w:r w:rsidR="00794AD7">
        <w:rPr>
          <w:rFonts w:ascii="Times New Roman" w:hAnsi="Times New Roman" w:cs="Times New Roman"/>
          <w:sz w:val="24"/>
          <w:szCs w:val="24"/>
        </w:rPr>
        <w:t>. However, the periphery of the text contains numerous digressionary tales and histories that parallel the theme of vengeance present in the encounters with Grendel, Grendel’s mother</w:t>
      </w:r>
      <w:r w:rsidR="00962675">
        <w:rPr>
          <w:rFonts w:ascii="Times New Roman" w:hAnsi="Times New Roman" w:cs="Times New Roman"/>
          <w:sz w:val="24"/>
          <w:szCs w:val="24"/>
        </w:rPr>
        <w:t>,</w:t>
      </w:r>
      <w:r w:rsidR="00794AD7">
        <w:rPr>
          <w:rFonts w:ascii="Times New Roman" w:hAnsi="Times New Roman" w:cs="Times New Roman"/>
          <w:sz w:val="24"/>
          <w:szCs w:val="24"/>
        </w:rPr>
        <w:t xml:space="preserve"> and the definitive </w:t>
      </w:r>
      <w:r w:rsidR="0031280F">
        <w:rPr>
          <w:rFonts w:ascii="Times New Roman" w:hAnsi="Times New Roman" w:cs="Times New Roman"/>
          <w:sz w:val="24"/>
          <w:szCs w:val="24"/>
        </w:rPr>
        <w:t xml:space="preserve">battle </w:t>
      </w:r>
      <w:r w:rsidR="00794AD7">
        <w:rPr>
          <w:rFonts w:ascii="Times New Roman" w:hAnsi="Times New Roman" w:cs="Times New Roman"/>
          <w:sz w:val="24"/>
          <w:szCs w:val="24"/>
        </w:rPr>
        <w:t xml:space="preserve">with the dragon. </w:t>
      </w:r>
      <w:r w:rsidR="00610F31">
        <w:rPr>
          <w:rFonts w:ascii="Times New Roman" w:hAnsi="Times New Roman" w:cs="Times New Roman"/>
          <w:sz w:val="24"/>
          <w:szCs w:val="24"/>
        </w:rPr>
        <w:t>At the heart of the text</w:t>
      </w:r>
      <w:r w:rsidR="00962675">
        <w:rPr>
          <w:rFonts w:ascii="Times New Roman" w:hAnsi="Times New Roman" w:cs="Times New Roman"/>
          <w:sz w:val="24"/>
          <w:szCs w:val="24"/>
        </w:rPr>
        <w:t>,</w:t>
      </w:r>
      <w:r w:rsidR="00226751">
        <w:rPr>
          <w:rFonts w:ascii="Times New Roman" w:hAnsi="Times New Roman" w:cs="Times New Roman"/>
          <w:sz w:val="24"/>
          <w:szCs w:val="24"/>
        </w:rPr>
        <w:t xml:space="preserve"> </w:t>
      </w:r>
      <w:r w:rsidR="00610F31" w:rsidRPr="00610F31">
        <w:rPr>
          <w:rFonts w:ascii="Times New Roman" w:hAnsi="Times New Roman" w:cs="Times New Roman"/>
          <w:i/>
          <w:sz w:val="24"/>
          <w:szCs w:val="24"/>
        </w:rPr>
        <w:t>Beowulf</w:t>
      </w:r>
      <w:r w:rsidR="00610F31">
        <w:rPr>
          <w:rFonts w:ascii="Times New Roman" w:hAnsi="Times New Roman" w:cs="Times New Roman"/>
          <w:i/>
          <w:sz w:val="24"/>
          <w:szCs w:val="24"/>
        </w:rPr>
        <w:t xml:space="preserve"> </w:t>
      </w:r>
      <w:r w:rsidR="00610F31">
        <w:rPr>
          <w:rFonts w:ascii="Times New Roman" w:hAnsi="Times New Roman" w:cs="Times New Roman"/>
          <w:sz w:val="24"/>
          <w:szCs w:val="24"/>
        </w:rPr>
        <w:t xml:space="preserve">echoes with tragic </w:t>
      </w:r>
      <w:r w:rsidR="00940D75" w:rsidRPr="00940D75">
        <w:rPr>
          <w:rFonts w:ascii="Times New Roman" w:hAnsi="Times New Roman" w:cs="Times New Roman"/>
          <w:sz w:val="24"/>
          <w:szCs w:val="24"/>
        </w:rPr>
        <w:t>aftermaths</w:t>
      </w:r>
      <w:r w:rsidR="00610F31">
        <w:rPr>
          <w:rFonts w:ascii="Times New Roman" w:hAnsi="Times New Roman" w:cs="Times New Roman"/>
          <w:sz w:val="24"/>
          <w:szCs w:val="24"/>
        </w:rPr>
        <w:t xml:space="preserve"> and</w:t>
      </w:r>
      <w:r w:rsidR="007E6B52" w:rsidRPr="007E6B52">
        <w:t xml:space="preserve"> </w:t>
      </w:r>
      <w:r w:rsidR="007E6B52" w:rsidRPr="007E6B52">
        <w:rPr>
          <w:rFonts w:ascii="Times New Roman" w:hAnsi="Times New Roman" w:cs="Times New Roman"/>
          <w:sz w:val="24"/>
          <w:szCs w:val="24"/>
        </w:rPr>
        <w:t xml:space="preserve">wretched </w:t>
      </w:r>
      <w:r w:rsidR="007E6B52">
        <w:rPr>
          <w:rFonts w:ascii="Times New Roman" w:hAnsi="Times New Roman" w:cs="Times New Roman"/>
          <w:sz w:val="24"/>
          <w:szCs w:val="24"/>
        </w:rPr>
        <w:t xml:space="preserve">loneliness </w:t>
      </w:r>
      <w:r w:rsidR="002223E7">
        <w:rPr>
          <w:rFonts w:ascii="Times New Roman" w:hAnsi="Times New Roman" w:cs="Times New Roman"/>
          <w:sz w:val="24"/>
          <w:szCs w:val="24"/>
        </w:rPr>
        <w:t>stemming from</w:t>
      </w:r>
      <w:r w:rsidR="005930A6">
        <w:rPr>
          <w:rFonts w:ascii="Times New Roman" w:hAnsi="Times New Roman" w:cs="Times New Roman"/>
          <w:sz w:val="24"/>
          <w:szCs w:val="24"/>
        </w:rPr>
        <w:t xml:space="preserve"> the</w:t>
      </w:r>
      <w:r w:rsidR="002223E7">
        <w:rPr>
          <w:rFonts w:ascii="Times New Roman" w:hAnsi="Times New Roman" w:cs="Times New Roman"/>
          <w:sz w:val="24"/>
          <w:szCs w:val="24"/>
        </w:rPr>
        <w:t xml:space="preserve"> </w:t>
      </w:r>
      <w:r w:rsidR="007E6B52">
        <w:rPr>
          <w:rFonts w:ascii="Times New Roman" w:hAnsi="Times New Roman" w:cs="Times New Roman"/>
          <w:sz w:val="24"/>
          <w:szCs w:val="24"/>
        </w:rPr>
        <w:t xml:space="preserve">capricious </w:t>
      </w:r>
      <w:r w:rsidR="002223E7">
        <w:rPr>
          <w:rFonts w:ascii="Times New Roman" w:hAnsi="Times New Roman" w:cs="Times New Roman"/>
          <w:sz w:val="24"/>
          <w:szCs w:val="24"/>
        </w:rPr>
        <w:t>feuding</w:t>
      </w:r>
      <w:r w:rsidR="00712EBC">
        <w:rPr>
          <w:rFonts w:ascii="Times New Roman" w:hAnsi="Times New Roman" w:cs="Times New Roman"/>
          <w:sz w:val="24"/>
          <w:szCs w:val="24"/>
        </w:rPr>
        <w:t xml:space="preserve"> between various </w:t>
      </w:r>
      <w:r w:rsidR="00226751">
        <w:rPr>
          <w:rFonts w:ascii="Times New Roman" w:hAnsi="Times New Roman" w:cs="Times New Roman"/>
          <w:sz w:val="24"/>
          <w:szCs w:val="24"/>
        </w:rPr>
        <w:t>nations.</w:t>
      </w:r>
      <w:r w:rsidR="00824A2E">
        <w:rPr>
          <w:rFonts w:ascii="Times New Roman" w:hAnsi="Times New Roman" w:cs="Times New Roman"/>
          <w:sz w:val="24"/>
          <w:szCs w:val="24"/>
        </w:rPr>
        <w:t xml:space="preserve"> </w:t>
      </w:r>
      <w:r w:rsidR="00E642AC">
        <w:rPr>
          <w:rFonts w:ascii="Times New Roman" w:hAnsi="Times New Roman" w:cs="Times New Roman"/>
          <w:sz w:val="24"/>
          <w:szCs w:val="24"/>
        </w:rPr>
        <w:t xml:space="preserve">The tragic nature of the work provides a useful framework for examining the futility and </w:t>
      </w:r>
      <w:r w:rsidR="00E642AC">
        <w:rPr>
          <w:rFonts w:ascii="Times New Roman" w:hAnsi="Times New Roman" w:cs="Times New Roman"/>
          <w:sz w:val="24"/>
          <w:szCs w:val="24"/>
        </w:rPr>
        <w:lastRenderedPageBreak/>
        <w:t xml:space="preserve">violence of the heroic system. </w:t>
      </w:r>
      <w:r w:rsidR="00066322">
        <w:rPr>
          <w:rFonts w:ascii="Times New Roman" w:hAnsi="Times New Roman" w:cs="Times New Roman"/>
          <w:sz w:val="24"/>
          <w:szCs w:val="24"/>
        </w:rPr>
        <w:t>Essentially, the feud exists as the perilous cog upon which heroic society turns</w:t>
      </w:r>
      <w:r w:rsidR="00962675">
        <w:rPr>
          <w:rFonts w:ascii="Times New Roman" w:hAnsi="Times New Roman" w:cs="Times New Roman"/>
          <w:sz w:val="24"/>
          <w:szCs w:val="24"/>
        </w:rPr>
        <w:t>,</w:t>
      </w:r>
      <w:r w:rsidR="00066322">
        <w:rPr>
          <w:rFonts w:ascii="Times New Roman" w:hAnsi="Times New Roman" w:cs="Times New Roman"/>
          <w:sz w:val="24"/>
          <w:szCs w:val="24"/>
        </w:rPr>
        <w:t xml:space="preserve"> and time becomes a precarious and unpredictable force or </w:t>
      </w:r>
      <w:proofErr w:type="spellStart"/>
      <w:r w:rsidR="00066322" w:rsidRPr="00066322">
        <w:rPr>
          <w:rFonts w:ascii="Times New Roman" w:hAnsi="Times New Roman" w:cs="Times New Roman"/>
          <w:i/>
          <w:sz w:val="24"/>
          <w:szCs w:val="24"/>
        </w:rPr>
        <w:t>wyrd</w:t>
      </w:r>
      <w:proofErr w:type="spellEnd"/>
      <w:r w:rsidR="00066322">
        <w:rPr>
          <w:rFonts w:ascii="Times New Roman" w:hAnsi="Times New Roman" w:cs="Times New Roman"/>
          <w:sz w:val="24"/>
          <w:szCs w:val="24"/>
        </w:rPr>
        <w:t xml:space="preserve"> within the narrative. </w:t>
      </w:r>
      <w:r w:rsidR="000C3152">
        <w:rPr>
          <w:rFonts w:ascii="Times New Roman" w:hAnsi="Times New Roman" w:cs="Times New Roman"/>
          <w:sz w:val="24"/>
          <w:szCs w:val="24"/>
        </w:rPr>
        <w:t>It seems most fitting then that Grendel, his mother, and the dragon</w:t>
      </w:r>
      <w:r w:rsidR="00D27C78">
        <w:rPr>
          <w:rFonts w:ascii="Times New Roman" w:hAnsi="Times New Roman" w:cs="Times New Roman"/>
          <w:sz w:val="24"/>
          <w:szCs w:val="24"/>
        </w:rPr>
        <w:t xml:space="preserve"> are specially bred as enactors of violence and the catalysts of revenge. </w:t>
      </w:r>
      <w:r w:rsidR="00E343C6">
        <w:rPr>
          <w:rFonts w:ascii="Times New Roman" w:hAnsi="Times New Roman" w:cs="Times New Roman"/>
          <w:sz w:val="24"/>
          <w:szCs w:val="24"/>
        </w:rPr>
        <w:t>William Marx observes</w:t>
      </w:r>
      <w:r w:rsidR="0048761B">
        <w:rPr>
          <w:rFonts w:ascii="Times New Roman" w:hAnsi="Times New Roman" w:cs="Times New Roman"/>
          <w:sz w:val="24"/>
          <w:szCs w:val="24"/>
        </w:rPr>
        <w:t xml:space="preserve"> that</w:t>
      </w:r>
      <w:r w:rsidR="00E343C6">
        <w:rPr>
          <w:rFonts w:ascii="Times New Roman" w:hAnsi="Times New Roman" w:cs="Times New Roman"/>
          <w:sz w:val="24"/>
          <w:szCs w:val="24"/>
        </w:rPr>
        <w:t xml:space="preserve"> ‘what the </w:t>
      </w:r>
      <w:r w:rsidR="00E343C6" w:rsidRPr="0048761B">
        <w:rPr>
          <w:rFonts w:ascii="Times New Roman" w:hAnsi="Times New Roman" w:cs="Times New Roman"/>
          <w:i/>
          <w:sz w:val="24"/>
          <w:szCs w:val="24"/>
        </w:rPr>
        <w:t>Beowulf</w:t>
      </w:r>
      <w:r w:rsidR="00E343C6">
        <w:rPr>
          <w:rFonts w:ascii="Times New Roman" w:hAnsi="Times New Roman" w:cs="Times New Roman"/>
          <w:sz w:val="24"/>
          <w:szCs w:val="24"/>
        </w:rPr>
        <w:t xml:space="preserve">-poet has done in creating Grendel it to ‘demonize,’ that is, he created a demon from the most deep-seated fears of Anglo-Saxon society: fratricide, feud, vengeance, </w:t>
      </w:r>
      <w:r w:rsidR="0048761B">
        <w:rPr>
          <w:rFonts w:ascii="Times New Roman" w:hAnsi="Times New Roman" w:cs="Times New Roman"/>
          <w:sz w:val="24"/>
          <w:szCs w:val="24"/>
        </w:rPr>
        <w:t>exile</w:t>
      </w:r>
      <w:r w:rsidR="00E343C6">
        <w:rPr>
          <w:rFonts w:ascii="Times New Roman" w:hAnsi="Times New Roman" w:cs="Times New Roman"/>
          <w:sz w:val="24"/>
          <w:szCs w:val="24"/>
        </w:rPr>
        <w:t>.’</w:t>
      </w:r>
      <w:r w:rsidR="00E343C6">
        <w:rPr>
          <w:rStyle w:val="FootnoteReference"/>
          <w:rFonts w:ascii="Times New Roman" w:hAnsi="Times New Roman" w:cs="Times New Roman"/>
          <w:sz w:val="24"/>
          <w:szCs w:val="24"/>
        </w:rPr>
        <w:footnoteReference w:id="2"/>
      </w:r>
      <w:r w:rsidR="0048761B">
        <w:rPr>
          <w:rFonts w:ascii="Times New Roman" w:hAnsi="Times New Roman" w:cs="Times New Roman"/>
          <w:sz w:val="24"/>
          <w:szCs w:val="24"/>
        </w:rPr>
        <w:t xml:space="preserve"> </w:t>
      </w:r>
      <w:r w:rsidR="004D133E">
        <w:rPr>
          <w:rFonts w:ascii="Times New Roman" w:hAnsi="Times New Roman" w:cs="Times New Roman"/>
          <w:sz w:val="24"/>
          <w:szCs w:val="24"/>
        </w:rPr>
        <w:t>The text supports this notion ‘Grendel had longed waged war on Hrothgar, maintained fear malice, feud, and enmity, constant conflict over many seasons.’</w:t>
      </w:r>
      <w:r w:rsidR="004D133E">
        <w:rPr>
          <w:rStyle w:val="FootnoteReference"/>
          <w:rFonts w:ascii="Times New Roman" w:hAnsi="Times New Roman" w:cs="Times New Roman"/>
          <w:sz w:val="24"/>
          <w:szCs w:val="24"/>
        </w:rPr>
        <w:footnoteReference w:id="3"/>
      </w:r>
      <w:r w:rsidR="00687665">
        <w:rPr>
          <w:rFonts w:ascii="Times New Roman" w:hAnsi="Times New Roman" w:cs="Times New Roman"/>
          <w:sz w:val="24"/>
          <w:szCs w:val="24"/>
        </w:rPr>
        <w:t xml:space="preserve"> </w:t>
      </w:r>
      <w:r w:rsidR="001A18C1">
        <w:rPr>
          <w:rFonts w:ascii="Times New Roman" w:hAnsi="Times New Roman" w:cs="Times New Roman"/>
          <w:sz w:val="24"/>
          <w:szCs w:val="24"/>
        </w:rPr>
        <w:t xml:space="preserve">Perhaps it is Grendel’s hellish nature which the </w:t>
      </w:r>
      <w:r w:rsidR="001A18C1" w:rsidRPr="001A18C1">
        <w:rPr>
          <w:rFonts w:ascii="Times New Roman" w:hAnsi="Times New Roman" w:cs="Times New Roman"/>
          <w:i/>
          <w:sz w:val="24"/>
          <w:szCs w:val="24"/>
        </w:rPr>
        <w:t>Beowulf</w:t>
      </w:r>
      <w:r w:rsidR="001A18C1">
        <w:rPr>
          <w:rFonts w:ascii="Times New Roman" w:hAnsi="Times New Roman" w:cs="Times New Roman"/>
          <w:sz w:val="24"/>
          <w:szCs w:val="24"/>
        </w:rPr>
        <w:t xml:space="preserve">-poet wishes to emphasize as a warning of the consequences associated with feuding and senseless bloodshed. </w:t>
      </w:r>
    </w:p>
    <w:p w:rsidR="00FB3D05" w:rsidRPr="004701F8" w:rsidRDefault="00AA56AD" w:rsidP="003416F4">
      <w:pPr>
        <w:spacing w:line="480" w:lineRule="auto"/>
        <w:ind w:firstLine="720"/>
        <w:contextualSpacing/>
        <w:rPr>
          <w:rFonts w:ascii="Times New Roman" w:hAnsi="Times New Roman" w:cs="Times New Roman"/>
          <w:sz w:val="24"/>
          <w:szCs w:val="24"/>
        </w:rPr>
      </w:pPr>
      <w:r w:rsidRPr="00AA56AD">
        <w:rPr>
          <w:rFonts w:ascii="Times New Roman" w:hAnsi="Times New Roman" w:cs="Times New Roman"/>
          <w:sz w:val="24"/>
          <w:szCs w:val="24"/>
        </w:rPr>
        <w:t>Michael Swanton</w:t>
      </w:r>
      <w:r>
        <w:rPr>
          <w:rFonts w:ascii="Times New Roman" w:hAnsi="Times New Roman" w:cs="Times New Roman"/>
          <w:sz w:val="24"/>
          <w:szCs w:val="24"/>
        </w:rPr>
        <w:t xml:space="preserve"> </w:t>
      </w:r>
      <w:r w:rsidR="00DC7A49">
        <w:rPr>
          <w:rFonts w:ascii="Times New Roman" w:hAnsi="Times New Roman" w:cs="Times New Roman"/>
          <w:sz w:val="24"/>
          <w:szCs w:val="24"/>
        </w:rPr>
        <w:t xml:space="preserve">describes Grendel as being </w:t>
      </w:r>
      <w:r>
        <w:rPr>
          <w:rFonts w:ascii="Times New Roman" w:hAnsi="Times New Roman" w:cs="Times New Roman"/>
          <w:sz w:val="24"/>
          <w:szCs w:val="24"/>
        </w:rPr>
        <w:t>‘</w:t>
      </w:r>
      <w:r w:rsidR="00DC7A49">
        <w:rPr>
          <w:rFonts w:ascii="Times New Roman" w:hAnsi="Times New Roman" w:cs="Times New Roman"/>
          <w:sz w:val="24"/>
          <w:szCs w:val="24"/>
        </w:rPr>
        <w:t xml:space="preserve">associated by the poet with Cain, primordial </w:t>
      </w:r>
      <w:proofErr w:type="spellStart"/>
      <w:r w:rsidR="00DC7A49">
        <w:rPr>
          <w:rFonts w:ascii="Times New Roman" w:hAnsi="Times New Roman" w:cs="Times New Roman"/>
          <w:sz w:val="24"/>
          <w:szCs w:val="24"/>
        </w:rPr>
        <w:t>kinslayer</w:t>
      </w:r>
      <w:proofErr w:type="spellEnd"/>
      <w:r w:rsidR="00DC7A49">
        <w:rPr>
          <w:rFonts w:ascii="Times New Roman" w:hAnsi="Times New Roman" w:cs="Times New Roman"/>
          <w:sz w:val="24"/>
          <w:szCs w:val="24"/>
        </w:rPr>
        <w:t xml:space="preserve"> and therefore</w:t>
      </w:r>
      <w:r w:rsidR="00353E83">
        <w:rPr>
          <w:rFonts w:ascii="Times New Roman" w:hAnsi="Times New Roman" w:cs="Times New Roman"/>
          <w:sz w:val="24"/>
          <w:szCs w:val="24"/>
        </w:rPr>
        <w:t xml:space="preserve"> a</w:t>
      </w:r>
      <w:r w:rsidR="00DC7A49">
        <w:rPr>
          <w:rFonts w:ascii="Times New Roman" w:hAnsi="Times New Roman" w:cs="Times New Roman"/>
          <w:sz w:val="24"/>
          <w:szCs w:val="24"/>
        </w:rPr>
        <w:t xml:space="preserve"> symbol of elemental social disunity</w:t>
      </w:r>
      <w:r w:rsidR="007E6ADE">
        <w:rPr>
          <w:rFonts w:ascii="Times New Roman" w:hAnsi="Times New Roman" w:cs="Times New Roman"/>
          <w:sz w:val="24"/>
          <w:szCs w:val="24"/>
        </w:rPr>
        <w:t>…’</w:t>
      </w:r>
      <w:r w:rsidR="007E6ADE">
        <w:rPr>
          <w:rStyle w:val="FootnoteReference"/>
          <w:rFonts w:ascii="Times New Roman" w:hAnsi="Times New Roman" w:cs="Times New Roman"/>
          <w:sz w:val="24"/>
          <w:szCs w:val="24"/>
        </w:rPr>
        <w:footnoteReference w:id="4"/>
      </w:r>
      <w:r w:rsidR="007E6ADE">
        <w:rPr>
          <w:rFonts w:ascii="Times New Roman" w:hAnsi="Times New Roman" w:cs="Times New Roman"/>
          <w:sz w:val="24"/>
          <w:szCs w:val="24"/>
        </w:rPr>
        <w:t xml:space="preserve"> </w:t>
      </w:r>
      <w:r w:rsidR="0036775A">
        <w:rPr>
          <w:rFonts w:ascii="Times New Roman" w:hAnsi="Times New Roman" w:cs="Times New Roman"/>
          <w:sz w:val="24"/>
          <w:szCs w:val="24"/>
        </w:rPr>
        <w:t xml:space="preserve">Fratricide is </w:t>
      </w:r>
      <w:r w:rsidR="00357C2C">
        <w:rPr>
          <w:rFonts w:ascii="Times New Roman" w:hAnsi="Times New Roman" w:cs="Times New Roman"/>
          <w:sz w:val="24"/>
          <w:szCs w:val="24"/>
        </w:rPr>
        <w:t xml:space="preserve">central </w:t>
      </w:r>
      <w:r w:rsidR="0036775A">
        <w:rPr>
          <w:rFonts w:ascii="Times New Roman" w:hAnsi="Times New Roman" w:cs="Times New Roman"/>
          <w:sz w:val="24"/>
          <w:szCs w:val="24"/>
        </w:rPr>
        <w:t xml:space="preserve">to the </w:t>
      </w:r>
      <w:r w:rsidR="009E01BB">
        <w:rPr>
          <w:rFonts w:ascii="Times New Roman" w:hAnsi="Times New Roman" w:cs="Times New Roman"/>
          <w:sz w:val="24"/>
          <w:szCs w:val="24"/>
        </w:rPr>
        <w:t>nature of the poem and deemed the most heinous of crime</w:t>
      </w:r>
      <w:r w:rsidR="008D535F">
        <w:rPr>
          <w:rFonts w:ascii="Times New Roman" w:hAnsi="Times New Roman" w:cs="Times New Roman"/>
          <w:sz w:val="24"/>
          <w:szCs w:val="24"/>
        </w:rPr>
        <w:t>s</w:t>
      </w:r>
      <w:r w:rsidR="000A7382">
        <w:rPr>
          <w:rFonts w:ascii="Times New Roman" w:hAnsi="Times New Roman" w:cs="Times New Roman"/>
          <w:sz w:val="24"/>
          <w:szCs w:val="24"/>
        </w:rPr>
        <w:t xml:space="preserve"> as well as a destructive force at work in heroic society. Marx o</w:t>
      </w:r>
      <w:r w:rsidR="001612E8">
        <w:rPr>
          <w:rFonts w:ascii="Times New Roman" w:hAnsi="Times New Roman" w:cs="Times New Roman"/>
          <w:sz w:val="24"/>
          <w:szCs w:val="24"/>
        </w:rPr>
        <w:t>bserves</w:t>
      </w:r>
      <w:r w:rsidR="000A7382">
        <w:rPr>
          <w:rFonts w:ascii="Times New Roman" w:hAnsi="Times New Roman" w:cs="Times New Roman"/>
          <w:sz w:val="24"/>
          <w:szCs w:val="24"/>
        </w:rPr>
        <w:t xml:space="preserve"> that ‘fratricide could </w:t>
      </w:r>
      <w:proofErr w:type="gramStart"/>
      <w:r w:rsidR="000A7382">
        <w:rPr>
          <w:rFonts w:ascii="Times New Roman" w:hAnsi="Times New Roman" w:cs="Times New Roman"/>
          <w:sz w:val="24"/>
          <w:szCs w:val="24"/>
        </w:rPr>
        <w:t>be seen as</w:t>
      </w:r>
      <w:proofErr w:type="gramEnd"/>
      <w:r w:rsidR="000A7382">
        <w:rPr>
          <w:rFonts w:ascii="Times New Roman" w:hAnsi="Times New Roman" w:cs="Times New Roman"/>
          <w:sz w:val="24"/>
          <w:szCs w:val="24"/>
        </w:rPr>
        <w:t xml:space="preserve"> one of the controlling themes of the narrative…a metaphor for the whole system of vengeance and feud that governed heroic culture.’</w:t>
      </w:r>
      <w:r w:rsidR="000A7382">
        <w:rPr>
          <w:rStyle w:val="FootnoteReference"/>
          <w:rFonts w:ascii="Times New Roman" w:hAnsi="Times New Roman" w:cs="Times New Roman"/>
          <w:sz w:val="24"/>
          <w:szCs w:val="24"/>
        </w:rPr>
        <w:footnoteReference w:id="5"/>
      </w:r>
      <w:r w:rsidR="000A7382">
        <w:rPr>
          <w:rFonts w:ascii="Times New Roman" w:hAnsi="Times New Roman" w:cs="Times New Roman"/>
          <w:sz w:val="24"/>
          <w:szCs w:val="24"/>
        </w:rPr>
        <w:t xml:space="preserve"> </w:t>
      </w:r>
      <w:r w:rsidR="00295C39">
        <w:rPr>
          <w:rFonts w:ascii="Times New Roman" w:hAnsi="Times New Roman" w:cs="Times New Roman"/>
          <w:sz w:val="24"/>
          <w:szCs w:val="24"/>
        </w:rPr>
        <w:t>The</w:t>
      </w:r>
      <w:r w:rsidR="00D42EF7" w:rsidRPr="00D42EF7">
        <w:rPr>
          <w:rFonts w:ascii="Times New Roman" w:hAnsi="Times New Roman" w:cs="Times New Roman"/>
          <w:sz w:val="24"/>
          <w:szCs w:val="24"/>
        </w:rPr>
        <w:t xml:space="preserve"> </w:t>
      </w:r>
      <w:r w:rsidR="00D42EF7">
        <w:rPr>
          <w:rFonts w:ascii="Times New Roman" w:hAnsi="Times New Roman" w:cs="Times New Roman"/>
          <w:sz w:val="24"/>
          <w:szCs w:val="24"/>
        </w:rPr>
        <w:t>account</w:t>
      </w:r>
      <w:r w:rsidR="00295C39">
        <w:rPr>
          <w:rFonts w:ascii="Times New Roman" w:hAnsi="Times New Roman" w:cs="Times New Roman"/>
          <w:sz w:val="24"/>
          <w:szCs w:val="24"/>
        </w:rPr>
        <w:t xml:space="preserve"> of </w:t>
      </w:r>
      <w:r w:rsidR="00D42EF7">
        <w:rPr>
          <w:rFonts w:ascii="Times New Roman" w:hAnsi="Times New Roman" w:cs="Times New Roman"/>
          <w:sz w:val="24"/>
          <w:szCs w:val="24"/>
        </w:rPr>
        <w:t>Herebeald’s murder illustrates the futility of the vengeance system most</w:t>
      </w:r>
      <w:r w:rsidR="00D42EF7" w:rsidRPr="00D42EF7">
        <w:rPr>
          <w:rFonts w:ascii="Times New Roman" w:hAnsi="Times New Roman" w:cs="Times New Roman"/>
          <w:sz w:val="24"/>
          <w:szCs w:val="24"/>
        </w:rPr>
        <w:t xml:space="preserve"> </w:t>
      </w:r>
      <w:r w:rsidR="00D42EF7">
        <w:rPr>
          <w:rFonts w:ascii="Times New Roman" w:hAnsi="Times New Roman" w:cs="Times New Roman"/>
          <w:sz w:val="24"/>
          <w:szCs w:val="24"/>
        </w:rPr>
        <w:t xml:space="preserve">tragically. </w:t>
      </w:r>
      <w:r w:rsidR="006111C5">
        <w:rPr>
          <w:rFonts w:ascii="Times New Roman" w:hAnsi="Times New Roman" w:cs="Times New Roman"/>
          <w:sz w:val="24"/>
          <w:szCs w:val="24"/>
        </w:rPr>
        <w:t xml:space="preserve">The text describes </w:t>
      </w:r>
      <w:r w:rsidR="00216212">
        <w:rPr>
          <w:rFonts w:ascii="Times New Roman" w:hAnsi="Times New Roman" w:cs="Times New Roman"/>
          <w:sz w:val="24"/>
          <w:szCs w:val="24"/>
        </w:rPr>
        <w:t>the event as ‘a conflict without compensation, a wicked crime wearying to ponder in the heart; but nevertheless, the prince had to relinquish life unavenged.’</w:t>
      </w:r>
      <w:r w:rsidR="00216212">
        <w:rPr>
          <w:rStyle w:val="FootnoteReference"/>
          <w:rFonts w:ascii="Times New Roman" w:hAnsi="Times New Roman" w:cs="Times New Roman"/>
          <w:sz w:val="24"/>
          <w:szCs w:val="24"/>
        </w:rPr>
        <w:footnoteReference w:id="6"/>
      </w:r>
      <w:r w:rsidR="00386B57">
        <w:rPr>
          <w:rFonts w:ascii="Times New Roman" w:hAnsi="Times New Roman" w:cs="Times New Roman"/>
          <w:sz w:val="24"/>
          <w:szCs w:val="24"/>
        </w:rPr>
        <w:t xml:space="preserve"> </w:t>
      </w:r>
      <w:r w:rsidR="00C558B5">
        <w:rPr>
          <w:rFonts w:ascii="Times New Roman" w:hAnsi="Times New Roman" w:cs="Times New Roman"/>
          <w:sz w:val="24"/>
          <w:szCs w:val="24"/>
        </w:rPr>
        <w:t xml:space="preserve">The vengeance system offers no comfort for the grieving Geatish king Hrethel ‘While manslaughter normally invoked the same punitive compensation as murder, in this case </w:t>
      </w:r>
      <w:r w:rsidR="00C558B5">
        <w:rPr>
          <w:rFonts w:ascii="Times New Roman" w:hAnsi="Times New Roman" w:cs="Times New Roman"/>
          <w:sz w:val="24"/>
          <w:szCs w:val="24"/>
        </w:rPr>
        <w:lastRenderedPageBreak/>
        <w:t>Hrethel was the father of both slayer and the slain, so that neither compensation nor bloody vengeance can assuage distress.’</w:t>
      </w:r>
      <w:r w:rsidR="00C558B5">
        <w:rPr>
          <w:rStyle w:val="FootnoteReference"/>
          <w:rFonts w:ascii="Times New Roman" w:hAnsi="Times New Roman" w:cs="Times New Roman"/>
          <w:sz w:val="24"/>
          <w:szCs w:val="24"/>
        </w:rPr>
        <w:footnoteReference w:id="7"/>
      </w:r>
      <w:r w:rsidR="00332570">
        <w:rPr>
          <w:rFonts w:ascii="Times New Roman" w:hAnsi="Times New Roman" w:cs="Times New Roman"/>
          <w:sz w:val="24"/>
          <w:szCs w:val="24"/>
        </w:rPr>
        <w:t xml:space="preserve"> </w:t>
      </w:r>
      <w:r w:rsidR="001133BD">
        <w:rPr>
          <w:rFonts w:ascii="Times New Roman" w:hAnsi="Times New Roman" w:cs="Times New Roman"/>
          <w:sz w:val="24"/>
          <w:szCs w:val="24"/>
        </w:rPr>
        <w:t xml:space="preserve">Herebeald’s murder parallels with Grendel’s actions at Heorot in that Grendel likewise does not pay compensation for wreaking havoc for twelve years in Hrothgar’s hall. </w:t>
      </w:r>
      <w:r w:rsidR="0020051F">
        <w:rPr>
          <w:rFonts w:ascii="Times New Roman" w:hAnsi="Times New Roman" w:cs="Times New Roman"/>
          <w:sz w:val="24"/>
          <w:szCs w:val="24"/>
        </w:rPr>
        <w:t xml:space="preserve">The text notes ‘[Grendel] would not withdraw his deadly </w:t>
      </w:r>
      <w:r w:rsidR="00C27E72">
        <w:rPr>
          <w:rFonts w:ascii="Times New Roman" w:hAnsi="Times New Roman" w:cs="Times New Roman"/>
          <w:sz w:val="24"/>
          <w:szCs w:val="24"/>
        </w:rPr>
        <w:t>hostility or</w:t>
      </w:r>
      <w:r w:rsidR="0020051F">
        <w:rPr>
          <w:rFonts w:ascii="Times New Roman" w:hAnsi="Times New Roman" w:cs="Times New Roman"/>
          <w:sz w:val="24"/>
          <w:szCs w:val="24"/>
        </w:rPr>
        <w:t xml:space="preserve"> pay compensation; nor need any of the councilors there expect a handsome reparation at the killer’s hands.’</w:t>
      </w:r>
      <w:r w:rsidR="003A1F0D">
        <w:rPr>
          <w:rStyle w:val="FootnoteReference"/>
          <w:rFonts w:ascii="Times New Roman" w:hAnsi="Times New Roman" w:cs="Times New Roman"/>
          <w:sz w:val="24"/>
          <w:szCs w:val="24"/>
        </w:rPr>
        <w:footnoteReference w:id="8"/>
      </w:r>
      <w:r w:rsidR="00FC77B2">
        <w:rPr>
          <w:rFonts w:ascii="Times New Roman" w:hAnsi="Times New Roman" w:cs="Times New Roman"/>
          <w:sz w:val="24"/>
          <w:szCs w:val="24"/>
        </w:rPr>
        <w:t xml:space="preserve"> </w:t>
      </w:r>
      <w:r w:rsidR="001D4882">
        <w:rPr>
          <w:rFonts w:ascii="Times New Roman" w:hAnsi="Times New Roman" w:cs="Times New Roman"/>
          <w:sz w:val="24"/>
          <w:szCs w:val="24"/>
        </w:rPr>
        <w:t xml:space="preserve">Ironically, the monsters’ feuds </w:t>
      </w:r>
      <w:r w:rsidR="00EC0439">
        <w:rPr>
          <w:rFonts w:ascii="Times New Roman" w:hAnsi="Times New Roman" w:cs="Times New Roman"/>
          <w:sz w:val="24"/>
          <w:szCs w:val="24"/>
        </w:rPr>
        <w:t>mirror</w:t>
      </w:r>
      <w:r w:rsidR="001D4882">
        <w:rPr>
          <w:rFonts w:ascii="Times New Roman" w:hAnsi="Times New Roman" w:cs="Times New Roman"/>
          <w:sz w:val="24"/>
          <w:szCs w:val="24"/>
        </w:rPr>
        <w:t xml:space="preserve"> those of the different nations and perhaps embody the bloodiness of the heroic system of reparation. </w:t>
      </w:r>
      <w:r w:rsidR="005D5F25" w:rsidRPr="005D5F25">
        <w:rPr>
          <w:rFonts w:ascii="Times New Roman" w:hAnsi="Times New Roman" w:cs="Times New Roman"/>
          <w:sz w:val="24"/>
          <w:szCs w:val="24"/>
        </w:rPr>
        <w:t>Victoria Symons</w:t>
      </w:r>
      <w:r w:rsidR="005D5F25">
        <w:rPr>
          <w:rFonts w:ascii="Times New Roman" w:hAnsi="Times New Roman" w:cs="Times New Roman"/>
          <w:sz w:val="24"/>
          <w:szCs w:val="24"/>
        </w:rPr>
        <w:t xml:space="preserve"> draws</w:t>
      </w:r>
      <w:r w:rsidR="004F75EE">
        <w:rPr>
          <w:rFonts w:ascii="Times New Roman" w:hAnsi="Times New Roman" w:cs="Times New Roman"/>
          <w:sz w:val="24"/>
          <w:szCs w:val="24"/>
        </w:rPr>
        <w:t xml:space="preserve"> this conclusion ‘</w:t>
      </w:r>
      <w:r w:rsidR="004F75EE" w:rsidRPr="003800F1">
        <w:rPr>
          <w:rFonts w:ascii="Times New Roman" w:hAnsi="Times New Roman" w:cs="Times New Roman"/>
          <w:sz w:val="24"/>
          <w:szCs w:val="24"/>
        </w:rPr>
        <w:t>We can see a similar moral aspect to the first two monsters. Grendel’s mother attacks for one very simple reason: revenge. In a society that’s heavily defined by loyalty and family ties, vengeance poses problems, fueling violence, destruction and instability.</w:t>
      </w:r>
      <w:r w:rsidR="004F75EE">
        <w:rPr>
          <w:rFonts w:ascii="Times New Roman" w:hAnsi="Times New Roman" w:cs="Times New Roman"/>
          <w:sz w:val="24"/>
          <w:szCs w:val="24"/>
        </w:rPr>
        <w:t>’</w:t>
      </w:r>
      <w:r w:rsidR="004F75EE">
        <w:rPr>
          <w:rStyle w:val="FootnoteReference"/>
          <w:rFonts w:ascii="Times New Roman" w:hAnsi="Times New Roman" w:cs="Times New Roman"/>
          <w:sz w:val="24"/>
          <w:szCs w:val="24"/>
        </w:rPr>
        <w:footnoteReference w:id="9"/>
      </w:r>
      <w:r w:rsidR="004F75EE">
        <w:rPr>
          <w:rFonts w:ascii="Times New Roman" w:hAnsi="Times New Roman" w:cs="Times New Roman"/>
          <w:sz w:val="24"/>
          <w:szCs w:val="24"/>
        </w:rPr>
        <w:t xml:space="preserve"> </w:t>
      </w:r>
      <w:r w:rsidR="00F20522">
        <w:rPr>
          <w:rFonts w:ascii="Times New Roman" w:hAnsi="Times New Roman" w:cs="Times New Roman"/>
          <w:sz w:val="24"/>
          <w:szCs w:val="24"/>
        </w:rPr>
        <w:t>The text notes ‘And his [Grendel’s] mother, still ravenous and gloomy at heart, purposed to go on a sorry journey to avenge the death of her son.’</w:t>
      </w:r>
      <w:r w:rsidR="00F20522">
        <w:rPr>
          <w:rStyle w:val="FootnoteReference"/>
          <w:rFonts w:ascii="Times New Roman" w:hAnsi="Times New Roman" w:cs="Times New Roman"/>
          <w:sz w:val="24"/>
          <w:szCs w:val="24"/>
        </w:rPr>
        <w:footnoteReference w:id="10"/>
      </w:r>
      <w:r w:rsidR="00F20522">
        <w:rPr>
          <w:rFonts w:ascii="Times New Roman" w:hAnsi="Times New Roman" w:cs="Times New Roman"/>
          <w:sz w:val="24"/>
          <w:szCs w:val="24"/>
        </w:rPr>
        <w:t xml:space="preserve"> </w:t>
      </w:r>
      <w:r w:rsidR="00350FE9">
        <w:rPr>
          <w:rFonts w:ascii="Times New Roman" w:hAnsi="Times New Roman" w:cs="Times New Roman"/>
          <w:sz w:val="24"/>
          <w:szCs w:val="24"/>
        </w:rPr>
        <w:t xml:space="preserve">As soon as </w:t>
      </w:r>
      <w:r w:rsidR="000B2F3B">
        <w:rPr>
          <w:rFonts w:ascii="Times New Roman" w:hAnsi="Times New Roman" w:cs="Times New Roman"/>
          <w:sz w:val="24"/>
          <w:szCs w:val="24"/>
        </w:rPr>
        <w:t>Beowulf destroy</w:t>
      </w:r>
      <w:r w:rsidR="00350FE9">
        <w:rPr>
          <w:rFonts w:ascii="Times New Roman" w:hAnsi="Times New Roman" w:cs="Times New Roman"/>
          <w:sz w:val="24"/>
          <w:szCs w:val="24"/>
        </w:rPr>
        <w:t>s</w:t>
      </w:r>
      <w:r w:rsidR="000B2F3B">
        <w:rPr>
          <w:rFonts w:ascii="Times New Roman" w:hAnsi="Times New Roman" w:cs="Times New Roman"/>
          <w:sz w:val="24"/>
          <w:szCs w:val="24"/>
        </w:rPr>
        <w:t xml:space="preserve"> Grendel</w:t>
      </w:r>
      <w:r w:rsidR="00962675">
        <w:rPr>
          <w:rFonts w:ascii="Times New Roman" w:hAnsi="Times New Roman" w:cs="Times New Roman"/>
          <w:sz w:val="24"/>
          <w:szCs w:val="24"/>
        </w:rPr>
        <w:t xml:space="preserve">, </w:t>
      </w:r>
      <w:r w:rsidR="000B2F3B">
        <w:rPr>
          <w:rFonts w:ascii="Times New Roman" w:hAnsi="Times New Roman" w:cs="Times New Roman"/>
          <w:sz w:val="24"/>
          <w:szCs w:val="24"/>
        </w:rPr>
        <w:t xml:space="preserve">the feud </w:t>
      </w:r>
      <w:r w:rsidR="00350FE9">
        <w:rPr>
          <w:rFonts w:ascii="Times New Roman" w:hAnsi="Times New Roman" w:cs="Times New Roman"/>
          <w:sz w:val="24"/>
          <w:szCs w:val="24"/>
        </w:rPr>
        <w:t>is reinstated through</w:t>
      </w:r>
      <w:r w:rsidR="000B2F3B">
        <w:rPr>
          <w:rFonts w:ascii="Times New Roman" w:hAnsi="Times New Roman" w:cs="Times New Roman"/>
          <w:sz w:val="24"/>
          <w:szCs w:val="24"/>
        </w:rPr>
        <w:t xml:space="preserve"> Grendel’s mother. </w:t>
      </w:r>
      <w:r w:rsidR="005F7E29" w:rsidRPr="005F7E29">
        <w:rPr>
          <w:rFonts w:ascii="Times New Roman" w:hAnsi="Times New Roman" w:cs="Times New Roman"/>
          <w:sz w:val="24"/>
          <w:szCs w:val="24"/>
        </w:rPr>
        <w:t>Malcolm Godde</w:t>
      </w:r>
      <w:r w:rsidR="005F7E29">
        <w:rPr>
          <w:rFonts w:ascii="Times New Roman" w:hAnsi="Times New Roman" w:cs="Times New Roman"/>
          <w:sz w:val="24"/>
          <w:szCs w:val="24"/>
        </w:rPr>
        <w:t>n observes ‘</w:t>
      </w:r>
      <w:r w:rsidR="000D0F41">
        <w:rPr>
          <w:rFonts w:ascii="Times New Roman" w:hAnsi="Times New Roman" w:cs="Times New Roman"/>
          <w:sz w:val="24"/>
          <w:szCs w:val="24"/>
        </w:rPr>
        <w:t>But the monstrous progeny of Cain merely mirror behavior in the civilized human world.’</w:t>
      </w:r>
      <w:r w:rsidR="000D0F41">
        <w:rPr>
          <w:rStyle w:val="FootnoteReference"/>
          <w:rFonts w:ascii="Times New Roman" w:hAnsi="Times New Roman" w:cs="Times New Roman"/>
          <w:sz w:val="24"/>
          <w:szCs w:val="24"/>
        </w:rPr>
        <w:footnoteReference w:id="11"/>
      </w:r>
      <w:r w:rsidR="005D651D">
        <w:rPr>
          <w:rFonts w:ascii="Times New Roman" w:hAnsi="Times New Roman" w:cs="Times New Roman"/>
          <w:sz w:val="24"/>
          <w:szCs w:val="24"/>
        </w:rPr>
        <w:t xml:space="preserve"> This is evidenced in the </w:t>
      </w:r>
      <w:r w:rsidR="00003A5C">
        <w:rPr>
          <w:rFonts w:ascii="Times New Roman" w:hAnsi="Times New Roman" w:cs="Times New Roman"/>
          <w:sz w:val="24"/>
          <w:szCs w:val="24"/>
        </w:rPr>
        <w:t xml:space="preserve">numerous </w:t>
      </w:r>
      <w:r w:rsidR="005D651D">
        <w:rPr>
          <w:rFonts w:ascii="Times New Roman" w:hAnsi="Times New Roman" w:cs="Times New Roman"/>
          <w:sz w:val="24"/>
          <w:szCs w:val="24"/>
        </w:rPr>
        <w:t xml:space="preserve">digressionary tales recounting the feuds between the Heathobards and Danes, </w:t>
      </w:r>
      <w:r w:rsidR="00EA2C4E">
        <w:rPr>
          <w:rFonts w:ascii="Times New Roman" w:hAnsi="Times New Roman" w:cs="Times New Roman"/>
          <w:sz w:val="24"/>
          <w:szCs w:val="24"/>
        </w:rPr>
        <w:t>Hrothgar’s</w:t>
      </w:r>
      <w:r w:rsidR="005D651D">
        <w:rPr>
          <w:rFonts w:ascii="Times New Roman" w:hAnsi="Times New Roman" w:cs="Times New Roman"/>
          <w:sz w:val="24"/>
          <w:szCs w:val="24"/>
        </w:rPr>
        <w:t xml:space="preserve"> sons and </w:t>
      </w:r>
      <w:proofErr w:type="spellStart"/>
      <w:r w:rsidR="005D651D">
        <w:rPr>
          <w:rFonts w:ascii="Times New Roman" w:hAnsi="Times New Roman" w:cs="Times New Roman"/>
          <w:sz w:val="24"/>
          <w:szCs w:val="24"/>
        </w:rPr>
        <w:t>Hrothulf</w:t>
      </w:r>
      <w:proofErr w:type="spellEnd"/>
      <w:r w:rsidR="005D651D">
        <w:rPr>
          <w:rFonts w:ascii="Times New Roman" w:hAnsi="Times New Roman" w:cs="Times New Roman"/>
          <w:sz w:val="24"/>
          <w:szCs w:val="24"/>
        </w:rPr>
        <w:t xml:space="preserve">, the Danes and Frisians, the Geats and </w:t>
      </w:r>
      <w:proofErr w:type="spellStart"/>
      <w:r w:rsidR="005D651D">
        <w:rPr>
          <w:rFonts w:ascii="Times New Roman" w:hAnsi="Times New Roman" w:cs="Times New Roman"/>
          <w:sz w:val="24"/>
          <w:szCs w:val="24"/>
        </w:rPr>
        <w:t>Wylfings</w:t>
      </w:r>
      <w:proofErr w:type="spellEnd"/>
      <w:r w:rsidR="005D651D">
        <w:rPr>
          <w:rFonts w:ascii="Times New Roman" w:hAnsi="Times New Roman" w:cs="Times New Roman"/>
          <w:sz w:val="24"/>
          <w:szCs w:val="24"/>
        </w:rPr>
        <w:t xml:space="preserve">, etc. </w:t>
      </w:r>
      <w:r w:rsidR="006D3060">
        <w:rPr>
          <w:rFonts w:ascii="Times New Roman" w:hAnsi="Times New Roman" w:cs="Times New Roman"/>
          <w:sz w:val="24"/>
          <w:szCs w:val="24"/>
        </w:rPr>
        <w:t>Erin Wagner argues ‘</w:t>
      </w:r>
      <w:r w:rsidR="006D3060" w:rsidRPr="006D3060">
        <w:rPr>
          <w:rFonts w:ascii="Times New Roman" w:hAnsi="Times New Roman" w:cs="Times New Roman"/>
          <w:sz w:val="24"/>
          <w:szCs w:val="24"/>
        </w:rPr>
        <w:t xml:space="preserve">By extension, then, this emphasis on the tragedy of familicide underlines the dangers into which a cultural emphasis on vengeance would lead, the dangers of which many scholars have </w:t>
      </w:r>
      <w:r w:rsidR="006D3060" w:rsidRPr="006D3060">
        <w:rPr>
          <w:rFonts w:ascii="Times New Roman" w:hAnsi="Times New Roman" w:cs="Times New Roman"/>
          <w:sz w:val="24"/>
          <w:szCs w:val="24"/>
        </w:rPr>
        <w:lastRenderedPageBreak/>
        <w:t>recognized as the main theme of the text.</w:t>
      </w:r>
      <w:r w:rsidR="006D3060">
        <w:rPr>
          <w:rFonts w:ascii="Times New Roman" w:hAnsi="Times New Roman" w:cs="Times New Roman"/>
          <w:sz w:val="24"/>
          <w:szCs w:val="24"/>
        </w:rPr>
        <w:t>’</w:t>
      </w:r>
      <w:r w:rsidR="006D3060">
        <w:rPr>
          <w:rStyle w:val="FootnoteReference"/>
          <w:rFonts w:ascii="Times New Roman" w:hAnsi="Times New Roman" w:cs="Times New Roman"/>
          <w:sz w:val="24"/>
          <w:szCs w:val="24"/>
        </w:rPr>
        <w:footnoteReference w:id="12"/>
      </w:r>
      <w:r w:rsidR="00205A03">
        <w:rPr>
          <w:rFonts w:ascii="Times New Roman" w:hAnsi="Times New Roman" w:cs="Times New Roman"/>
          <w:sz w:val="24"/>
          <w:szCs w:val="24"/>
        </w:rPr>
        <w:t xml:space="preserve"> </w:t>
      </w:r>
      <w:r w:rsidR="00A435B7">
        <w:rPr>
          <w:rFonts w:ascii="Times New Roman" w:hAnsi="Times New Roman" w:cs="Times New Roman"/>
          <w:sz w:val="24"/>
          <w:szCs w:val="24"/>
        </w:rPr>
        <w:t>Where one feud ends</w:t>
      </w:r>
      <w:r w:rsidR="00EA2C4E">
        <w:rPr>
          <w:rFonts w:ascii="Times New Roman" w:hAnsi="Times New Roman" w:cs="Times New Roman"/>
          <w:sz w:val="24"/>
          <w:szCs w:val="24"/>
        </w:rPr>
        <w:t>,</w:t>
      </w:r>
      <w:r w:rsidR="00A435B7">
        <w:rPr>
          <w:rFonts w:ascii="Times New Roman" w:hAnsi="Times New Roman" w:cs="Times New Roman"/>
          <w:sz w:val="24"/>
          <w:szCs w:val="24"/>
        </w:rPr>
        <w:t xml:space="preserve"> another begins</w:t>
      </w:r>
      <w:r w:rsidR="005B19FD">
        <w:rPr>
          <w:rFonts w:ascii="Times New Roman" w:hAnsi="Times New Roman" w:cs="Times New Roman"/>
          <w:sz w:val="24"/>
          <w:szCs w:val="24"/>
        </w:rPr>
        <w:t xml:space="preserve"> as the text reveals</w:t>
      </w:r>
      <w:r w:rsidR="002F6ACB">
        <w:rPr>
          <w:rFonts w:ascii="Times New Roman" w:hAnsi="Times New Roman" w:cs="Times New Roman"/>
          <w:sz w:val="24"/>
          <w:szCs w:val="24"/>
        </w:rPr>
        <w:t xml:space="preserve"> that following Grendel’s death</w:t>
      </w:r>
      <w:r w:rsidR="005B19FD">
        <w:rPr>
          <w:rFonts w:ascii="Times New Roman" w:hAnsi="Times New Roman" w:cs="Times New Roman"/>
          <w:sz w:val="24"/>
          <w:szCs w:val="24"/>
        </w:rPr>
        <w:t xml:space="preserve"> ‘</w:t>
      </w:r>
      <w:r w:rsidR="002F6ACB">
        <w:rPr>
          <w:rFonts w:ascii="Times New Roman" w:hAnsi="Times New Roman" w:cs="Times New Roman"/>
          <w:sz w:val="24"/>
          <w:szCs w:val="24"/>
        </w:rPr>
        <w:t>now another mighty, wicked ravager has come, wishing to avenge her kinsman</w:t>
      </w:r>
      <w:r w:rsidR="003858E6">
        <w:rPr>
          <w:rFonts w:ascii="Times New Roman" w:hAnsi="Times New Roman" w:cs="Times New Roman"/>
          <w:sz w:val="24"/>
          <w:szCs w:val="24"/>
        </w:rPr>
        <w:t>, and has gone far in pursuing vengeance for the quarrel…’</w:t>
      </w:r>
      <w:r w:rsidR="003858E6">
        <w:rPr>
          <w:rStyle w:val="FootnoteReference"/>
          <w:rFonts w:ascii="Times New Roman" w:hAnsi="Times New Roman" w:cs="Times New Roman"/>
          <w:sz w:val="24"/>
          <w:szCs w:val="24"/>
        </w:rPr>
        <w:footnoteReference w:id="13"/>
      </w:r>
      <w:r w:rsidR="003858E6">
        <w:rPr>
          <w:rFonts w:ascii="Times New Roman" w:hAnsi="Times New Roman" w:cs="Times New Roman"/>
          <w:sz w:val="24"/>
          <w:szCs w:val="24"/>
        </w:rPr>
        <w:t xml:space="preserve"> </w:t>
      </w:r>
      <w:r w:rsidR="005003DC">
        <w:rPr>
          <w:rFonts w:ascii="Times New Roman" w:hAnsi="Times New Roman" w:cs="Times New Roman"/>
          <w:sz w:val="24"/>
          <w:szCs w:val="24"/>
        </w:rPr>
        <w:t xml:space="preserve">The heroic system of vengeance exists as a self-replicating nightmare. According to </w:t>
      </w:r>
      <w:r w:rsidR="005003DC" w:rsidRPr="005003DC">
        <w:rPr>
          <w:rFonts w:ascii="Times New Roman" w:hAnsi="Times New Roman" w:cs="Times New Roman"/>
          <w:sz w:val="24"/>
          <w:szCs w:val="24"/>
        </w:rPr>
        <w:t>Chickering</w:t>
      </w:r>
      <w:r w:rsidR="005003DC">
        <w:rPr>
          <w:rFonts w:ascii="Times New Roman" w:hAnsi="Times New Roman" w:cs="Times New Roman"/>
          <w:sz w:val="24"/>
          <w:szCs w:val="24"/>
        </w:rPr>
        <w:t xml:space="preserve"> ‘Naturally, this system led to long-standing, self-propelling vendettas.’</w:t>
      </w:r>
      <w:r w:rsidR="005003DC">
        <w:rPr>
          <w:rStyle w:val="FootnoteReference"/>
          <w:rFonts w:ascii="Times New Roman" w:hAnsi="Times New Roman" w:cs="Times New Roman"/>
          <w:sz w:val="24"/>
          <w:szCs w:val="24"/>
        </w:rPr>
        <w:footnoteReference w:id="14"/>
      </w:r>
      <w:r w:rsidR="00CC6570">
        <w:rPr>
          <w:rFonts w:ascii="Times New Roman" w:hAnsi="Times New Roman" w:cs="Times New Roman"/>
          <w:sz w:val="24"/>
          <w:szCs w:val="24"/>
        </w:rPr>
        <w:t xml:space="preserve"> </w:t>
      </w:r>
      <w:r w:rsidR="00627578">
        <w:rPr>
          <w:rFonts w:ascii="Times New Roman" w:hAnsi="Times New Roman" w:cs="Times New Roman"/>
          <w:sz w:val="24"/>
          <w:szCs w:val="24"/>
        </w:rPr>
        <w:t xml:space="preserve">The </w:t>
      </w:r>
      <w:r w:rsidR="00627578" w:rsidRPr="00627578">
        <w:rPr>
          <w:rFonts w:ascii="Times New Roman" w:hAnsi="Times New Roman" w:cs="Times New Roman"/>
          <w:i/>
          <w:sz w:val="24"/>
          <w:szCs w:val="24"/>
        </w:rPr>
        <w:t>Beowulf</w:t>
      </w:r>
      <w:r w:rsidR="00627578">
        <w:rPr>
          <w:rFonts w:ascii="Times New Roman" w:hAnsi="Times New Roman" w:cs="Times New Roman"/>
          <w:sz w:val="24"/>
          <w:szCs w:val="24"/>
        </w:rPr>
        <w:t>-poet</w:t>
      </w:r>
      <w:r w:rsidR="00D91968">
        <w:rPr>
          <w:rFonts w:ascii="Times New Roman" w:hAnsi="Times New Roman" w:cs="Times New Roman"/>
          <w:sz w:val="24"/>
          <w:szCs w:val="24"/>
        </w:rPr>
        <w:t xml:space="preserve"> illustrates this notion through the retelling of </w:t>
      </w:r>
      <w:r w:rsidR="00D91968" w:rsidRPr="00D91968">
        <w:rPr>
          <w:rFonts w:ascii="Times New Roman" w:hAnsi="Times New Roman" w:cs="Times New Roman"/>
          <w:i/>
          <w:sz w:val="24"/>
          <w:szCs w:val="24"/>
        </w:rPr>
        <w:t>The Fight at Finnsburh</w:t>
      </w:r>
      <w:r w:rsidR="00D91968">
        <w:rPr>
          <w:rFonts w:ascii="Times New Roman" w:hAnsi="Times New Roman" w:cs="Times New Roman"/>
          <w:sz w:val="24"/>
          <w:szCs w:val="24"/>
        </w:rPr>
        <w:t xml:space="preserve">. </w:t>
      </w:r>
      <w:r w:rsidR="003219BB">
        <w:rPr>
          <w:rFonts w:ascii="Times New Roman" w:hAnsi="Times New Roman" w:cs="Times New Roman"/>
          <w:sz w:val="24"/>
          <w:szCs w:val="24"/>
        </w:rPr>
        <w:t xml:space="preserve">The Finnsburh episode concludes without an inkling of hope among the feuding Danes and Frisians. </w:t>
      </w:r>
      <w:r w:rsidR="00BA2A87">
        <w:rPr>
          <w:rFonts w:ascii="Times New Roman" w:hAnsi="Times New Roman" w:cs="Times New Roman"/>
          <w:sz w:val="24"/>
          <w:szCs w:val="24"/>
        </w:rPr>
        <w:t>Hildeburh</w:t>
      </w:r>
      <w:r w:rsidR="00580E0D">
        <w:rPr>
          <w:rFonts w:ascii="Times New Roman" w:hAnsi="Times New Roman" w:cs="Times New Roman"/>
          <w:sz w:val="24"/>
          <w:szCs w:val="24"/>
        </w:rPr>
        <w:t xml:space="preserve">, the sister of </w:t>
      </w:r>
      <w:proofErr w:type="spellStart"/>
      <w:r w:rsidR="00580E0D">
        <w:rPr>
          <w:rFonts w:ascii="Times New Roman" w:hAnsi="Times New Roman" w:cs="Times New Roman"/>
          <w:sz w:val="24"/>
          <w:szCs w:val="24"/>
        </w:rPr>
        <w:t>Hnaef</w:t>
      </w:r>
      <w:proofErr w:type="spellEnd"/>
      <w:r w:rsidR="00580E0D">
        <w:rPr>
          <w:rFonts w:ascii="Times New Roman" w:hAnsi="Times New Roman" w:cs="Times New Roman"/>
          <w:sz w:val="24"/>
          <w:szCs w:val="24"/>
        </w:rPr>
        <w:t xml:space="preserve"> (</w:t>
      </w:r>
      <w:r w:rsidR="003416F4">
        <w:rPr>
          <w:rFonts w:ascii="Times New Roman" w:hAnsi="Times New Roman" w:cs="Times New Roman"/>
          <w:sz w:val="24"/>
          <w:szCs w:val="24"/>
        </w:rPr>
        <w:t xml:space="preserve">leader of the Half-Danes) and wife of the Frisian king Finn, </w:t>
      </w:r>
      <w:r w:rsidR="00BA2A87">
        <w:rPr>
          <w:rFonts w:ascii="Times New Roman" w:hAnsi="Times New Roman" w:cs="Times New Roman"/>
          <w:sz w:val="24"/>
          <w:szCs w:val="24"/>
        </w:rPr>
        <w:t xml:space="preserve">is unable to avenge the death of her kinsmen. </w:t>
      </w:r>
      <w:r w:rsidR="000468AD">
        <w:rPr>
          <w:rFonts w:ascii="Times New Roman" w:hAnsi="Times New Roman" w:cs="Times New Roman"/>
          <w:sz w:val="24"/>
          <w:szCs w:val="24"/>
        </w:rPr>
        <w:t>The text notes ‘</w:t>
      </w:r>
      <w:r w:rsidR="0020635C">
        <w:rPr>
          <w:rFonts w:ascii="Times New Roman" w:hAnsi="Times New Roman" w:cs="Times New Roman"/>
          <w:sz w:val="24"/>
          <w:szCs w:val="24"/>
        </w:rPr>
        <w:t xml:space="preserve">guiltless, </w:t>
      </w:r>
      <w:r w:rsidR="000468AD">
        <w:rPr>
          <w:rFonts w:ascii="Times New Roman" w:hAnsi="Times New Roman" w:cs="Times New Roman"/>
          <w:sz w:val="24"/>
          <w:szCs w:val="24"/>
        </w:rPr>
        <w:t>she [Hildeburh]</w:t>
      </w:r>
      <w:r w:rsidR="0020635C">
        <w:rPr>
          <w:rFonts w:ascii="Times New Roman" w:hAnsi="Times New Roman" w:cs="Times New Roman"/>
          <w:sz w:val="24"/>
          <w:szCs w:val="24"/>
        </w:rPr>
        <w:t xml:space="preserve"> was deprived of her loved ones, a son and brother, in that shield-play…’</w:t>
      </w:r>
      <w:r w:rsidR="0020635C">
        <w:rPr>
          <w:rStyle w:val="FootnoteReference"/>
          <w:rFonts w:ascii="Times New Roman" w:hAnsi="Times New Roman" w:cs="Times New Roman"/>
          <w:sz w:val="24"/>
          <w:szCs w:val="24"/>
        </w:rPr>
        <w:footnoteReference w:id="15"/>
      </w:r>
      <w:r w:rsidR="00B7193A">
        <w:rPr>
          <w:rFonts w:ascii="Times New Roman" w:hAnsi="Times New Roman" w:cs="Times New Roman"/>
          <w:sz w:val="24"/>
          <w:szCs w:val="24"/>
        </w:rPr>
        <w:t xml:space="preserve"> An innocent victim in the aftermath of senseless feuding, Hildeburh loses her family and is unable to avenge their deaths. </w:t>
      </w:r>
      <w:r w:rsidR="00964E00">
        <w:rPr>
          <w:rFonts w:ascii="Times New Roman" w:hAnsi="Times New Roman" w:cs="Times New Roman"/>
          <w:sz w:val="24"/>
          <w:szCs w:val="24"/>
        </w:rPr>
        <w:t xml:space="preserve">Essentially, the </w:t>
      </w:r>
      <w:r w:rsidR="00964E00" w:rsidRPr="000D0F41">
        <w:rPr>
          <w:rFonts w:ascii="Times New Roman" w:hAnsi="Times New Roman" w:cs="Times New Roman"/>
          <w:i/>
          <w:sz w:val="24"/>
          <w:szCs w:val="24"/>
        </w:rPr>
        <w:t>Beowulf</w:t>
      </w:r>
      <w:r w:rsidR="00964E00">
        <w:rPr>
          <w:rFonts w:ascii="Times New Roman" w:hAnsi="Times New Roman" w:cs="Times New Roman"/>
          <w:sz w:val="24"/>
          <w:szCs w:val="24"/>
        </w:rPr>
        <w:t>-poet offers a critique of the heroic system of vengeance by illustrating the foolish destruction of families and nations by feuding.</w:t>
      </w:r>
      <w:r w:rsidR="00BD6C99">
        <w:rPr>
          <w:rFonts w:ascii="Times New Roman" w:hAnsi="Times New Roman" w:cs="Times New Roman"/>
          <w:sz w:val="24"/>
          <w:szCs w:val="24"/>
        </w:rPr>
        <w:t xml:space="preserve"> Th</w:t>
      </w:r>
      <w:r w:rsidR="008C3D87">
        <w:rPr>
          <w:rFonts w:ascii="Times New Roman" w:hAnsi="Times New Roman" w:cs="Times New Roman"/>
          <w:sz w:val="24"/>
          <w:szCs w:val="24"/>
        </w:rPr>
        <w:t>e</w:t>
      </w:r>
      <w:r w:rsidR="00BD6C99">
        <w:rPr>
          <w:rFonts w:ascii="Times New Roman" w:hAnsi="Times New Roman" w:cs="Times New Roman"/>
          <w:sz w:val="24"/>
          <w:szCs w:val="24"/>
        </w:rPr>
        <w:t xml:space="preserve"> critique </w:t>
      </w:r>
      <w:r w:rsidR="008C3D87">
        <w:rPr>
          <w:rFonts w:ascii="Times New Roman" w:hAnsi="Times New Roman" w:cs="Times New Roman"/>
          <w:sz w:val="24"/>
          <w:szCs w:val="24"/>
        </w:rPr>
        <w:t>offered by the Finnsburh episode continually</w:t>
      </w:r>
      <w:r w:rsidR="00BD6C99">
        <w:rPr>
          <w:rFonts w:ascii="Times New Roman" w:hAnsi="Times New Roman" w:cs="Times New Roman"/>
          <w:sz w:val="24"/>
          <w:szCs w:val="24"/>
        </w:rPr>
        <w:t xml:space="preserve"> haunt</w:t>
      </w:r>
      <w:r w:rsidR="008C3D87">
        <w:rPr>
          <w:rFonts w:ascii="Times New Roman" w:hAnsi="Times New Roman" w:cs="Times New Roman"/>
          <w:sz w:val="24"/>
          <w:szCs w:val="24"/>
        </w:rPr>
        <w:t>s</w:t>
      </w:r>
      <w:r w:rsidR="00BD6C99">
        <w:rPr>
          <w:rFonts w:ascii="Times New Roman" w:hAnsi="Times New Roman" w:cs="Times New Roman"/>
          <w:sz w:val="24"/>
          <w:szCs w:val="24"/>
        </w:rPr>
        <w:t xml:space="preserve"> the text of </w:t>
      </w:r>
      <w:r w:rsidR="00BD6C99" w:rsidRPr="004701F8">
        <w:rPr>
          <w:rFonts w:ascii="Times New Roman" w:hAnsi="Times New Roman" w:cs="Times New Roman"/>
          <w:i/>
          <w:sz w:val="24"/>
          <w:szCs w:val="24"/>
        </w:rPr>
        <w:t>Beowulf</w:t>
      </w:r>
      <w:r w:rsidR="004701F8">
        <w:rPr>
          <w:rFonts w:ascii="Times New Roman" w:hAnsi="Times New Roman" w:cs="Times New Roman"/>
          <w:sz w:val="24"/>
          <w:szCs w:val="24"/>
        </w:rPr>
        <w:t xml:space="preserve"> ‘</w:t>
      </w:r>
      <w:r w:rsidR="00FB3D05">
        <w:rPr>
          <w:rFonts w:ascii="Times New Roman" w:hAnsi="Times New Roman" w:cs="Times New Roman"/>
          <w:sz w:val="24"/>
          <w:szCs w:val="24"/>
        </w:rPr>
        <w:t>to emphasize that any great house might be destroyed as a result of a bloody feud between relatives—even between uncle and nephew—thus paralleling the circumstances under which Heorot was eventually to fall.’</w:t>
      </w:r>
      <w:r w:rsidR="00FB3D05">
        <w:rPr>
          <w:rStyle w:val="FootnoteReference"/>
          <w:rFonts w:ascii="Times New Roman" w:hAnsi="Times New Roman" w:cs="Times New Roman"/>
          <w:sz w:val="24"/>
          <w:szCs w:val="24"/>
        </w:rPr>
        <w:footnoteReference w:id="16"/>
      </w:r>
      <w:r w:rsidR="006702C0">
        <w:rPr>
          <w:rFonts w:ascii="Times New Roman" w:hAnsi="Times New Roman" w:cs="Times New Roman"/>
          <w:sz w:val="24"/>
          <w:szCs w:val="24"/>
        </w:rPr>
        <w:t xml:space="preserve"> </w:t>
      </w:r>
      <w:r w:rsidR="00B82BA9">
        <w:rPr>
          <w:rFonts w:ascii="Times New Roman" w:hAnsi="Times New Roman" w:cs="Times New Roman"/>
          <w:sz w:val="24"/>
          <w:szCs w:val="24"/>
        </w:rPr>
        <w:t xml:space="preserve">The most tragic aspect of the poem is the unfortunate reality that </w:t>
      </w:r>
      <w:r w:rsidR="005B4D1A">
        <w:rPr>
          <w:rFonts w:ascii="Times New Roman" w:hAnsi="Times New Roman" w:cs="Times New Roman"/>
          <w:sz w:val="24"/>
          <w:szCs w:val="24"/>
        </w:rPr>
        <w:t xml:space="preserve">although Beowulf delivered Heorot from Grendel and his mother’s </w:t>
      </w:r>
      <w:r w:rsidR="006E0FC3">
        <w:rPr>
          <w:rFonts w:ascii="Times New Roman" w:hAnsi="Times New Roman" w:cs="Times New Roman"/>
          <w:sz w:val="24"/>
          <w:szCs w:val="24"/>
        </w:rPr>
        <w:t>vengeance</w:t>
      </w:r>
      <w:r w:rsidR="005B4D1A">
        <w:rPr>
          <w:rFonts w:ascii="Times New Roman" w:hAnsi="Times New Roman" w:cs="Times New Roman"/>
          <w:sz w:val="24"/>
          <w:szCs w:val="24"/>
        </w:rPr>
        <w:t xml:space="preserve">, Heorot will meet its doom at the hands of the feuding Danes and </w:t>
      </w:r>
      <w:r w:rsidR="005B4D1A" w:rsidRPr="005B4D1A">
        <w:rPr>
          <w:rFonts w:ascii="Times New Roman" w:hAnsi="Times New Roman" w:cs="Times New Roman"/>
          <w:sz w:val="24"/>
          <w:szCs w:val="24"/>
        </w:rPr>
        <w:t>Heathobards</w:t>
      </w:r>
      <w:r w:rsidR="005B4D1A">
        <w:rPr>
          <w:rFonts w:ascii="Times New Roman" w:hAnsi="Times New Roman" w:cs="Times New Roman"/>
          <w:sz w:val="24"/>
          <w:szCs w:val="24"/>
        </w:rPr>
        <w:t xml:space="preserve">. </w:t>
      </w:r>
    </w:p>
    <w:p w:rsidR="00AA743A" w:rsidRDefault="00C45062" w:rsidP="00B7193A">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Roman historian </w:t>
      </w:r>
      <w:r w:rsidR="00CA3B7A" w:rsidRPr="00CA3B7A">
        <w:rPr>
          <w:rFonts w:ascii="Times New Roman" w:hAnsi="Times New Roman" w:cs="Times New Roman"/>
          <w:sz w:val="24"/>
          <w:szCs w:val="24"/>
        </w:rPr>
        <w:t>Tacitus</w:t>
      </w:r>
      <w:r w:rsidR="00CA3B7A">
        <w:rPr>
          <w:rFonts w:ascii="Times New Roman" w:hAnsi="Times New Roman" w:cs="Times New Roman"/>
          <w:sz w:val="24"/>
          <w:szCs w:val="24"/>
        </w:rPr>
        <w:t xml:space="preserve">, in </w:t>
      </w:r>
      <w:r w:rsidR="002211B3">
        <w:rPr>
          <w:rFonts w:ascii="Times New Roman" w:hAnsi="Times New Roman" w:cs="Times New Roman"/>
          <w:sz w:val="24"/>
          <w:szCs w:val="24"/>
        </w:rPr>
        <w:t xml:space="preserve">his </w:t>
      </w:r>
      <w:r w:rsidR="00CA3B7A" w:rsidRPr="002211B3">
        <w:rPr>
          <w:rFonts w:ascii="Times New Roman" w:hAnsi="Times New Roman" w:cs="Times New Roman"/>
          <w:i/>
          <w:sz w:val="24"/>
          <w:szCs w:val="24"/>
        </w:rPr>
        <w:t>Germania</w:t>
      </w:r>
      <w:r w:rsidR="002211B3">
        <w:rPr>
          <w:rFonts w:ascii="Times New Roman" w:hAnsi="Times New Roman" w:cs="Times New Roman"/>
          <w:sz w:val="24"/>
          <w:szCs w:val="24"/>
        </w:rPr>
        <w:t xml:space="preserve">, describes the </w:t>
      </w:r>
      <w:r>
        <w:rPr>
          <w:rFonts w:ascii="Times New Roman" w:hAnsi="Times New Roman" w:cs="Times New Roman"/>
          <w:sz w:val="24"/>
          <w:szCs w:val="24"/>
        </w:rPr>
        <w:t xml:space="preserve">futility of Germanic feuding ‘For the Germans have no taste for peace; renown is more easily won among perils, and a large </w:t>
      </w:r>
      <w:r>
        <w:rPr>
          <w:rFonts w:ascii="Times New Roman" w:hAnsi="Times New Roman" w:cs="Times New Roman"/>
          <w:sz w:val="24"/>
          <w:szCs w:val="24"/>
        </w:rPr>
        <w:lastRenderedPageBreak/>
        <w:t>body of retainers cannot be kept together except by means of violence and war.’</w:t>
      </w:r>
      <w:r>
        <w:rPr>
          <w:rStyle w:val="FootnoteReference"/>
          <w:rFonts w:ascii="Times New Roman" w:hAnsi="Times New Roman" w:cs="Times New Roman"/>
          <w:sz w:val="24"/>
          <w:szCs w:val="24"/>
        </w:rPr>
        <w:footnoteReference w:id="17"/>
      </w:r>
      <w:r w:rsidR="002802FC">
        <w:rPr>
          <w:rFonts w:ascii="Times New Roman" w:hAnsi="Times New Roman" w:cs="Times New Roman"/>
          <w:sz w:val="24"/>
          <w:szCs w:val="24"/>
        </w:rPr>
        <w:t xml:space="preserve"> </w:t>
      </w:r>
      <w:r w:rsidR="00B17361">
        <w:rPr>
          <w:rFonts w:ascii="Times New Roman" w:hAnsi="Times New Roman" w:cs="Times New Roman"/>
          <w:sz w:val="24"/>
          <w:szCs w:val="24"/>
        </w:rPr>
        <w:t xml:space="preserve">A heroic work, </w:t>
      </w:r>
      <w:r w:rsidR="00B17361" w:rsidRPr="00B17361">
        <w:rPr>
          <w:rFonts w:ascii="Times New Roman" w:hAnsi="Times New Roman" w:cs="Times New Roman"/>
          <w:i/>
          <w:sz w:val="24"/>
          <w:szCs w:val="24"/>
        </w:rPr>
        <w:t>The</w:t>
      </w:r>
      <w:r w:rsidR="00941C6F" w:rsidRPr="00B17361">
        <w:rPr>
          <w:rFonts w:ascii="Times New Roman" w:hAnsi="Times New Roman" w:cs="Times New Roman"/>
          <w:i/>
          <w:sz w:val="24"/>
          <w:szCs w:val="24"/>
        </w:rPr>
        <w:t xml:space="preserve"> Battle of </w:t>
      </w:r>
      <w:proofErr w:type="spellStart"/>
      <w:r w:rsidR="00941C6F" w:rsidRPr="00B17361">
        <w:rPr>
          <w:rFonts w:ascii="Times New Roman" w:hAnsi="Times New Roman" w:cs="Times New Roman"/>
          <w:i/>
          <w:sz w:val="24"/>
          <w:szCs w:val="24"/>
        </w:rPr>
        <w:t>Maldon</w:t>
      </w:r>
      <w:proofErr w:type="spellEnd"/>
      <w:r w:rsidR="0034353D">
        <w:rPr>
          <w:rFonts w:ascii="Times New Roman" w:hAnsi="Times New Roman" w:cs="Times New Roman"/>
          <w:i/>
          <w:sz w:val="24"/>
          <w:szCs w:val="24"/>
        </w:rPr>
        <w:t xml:space="preserve">, </w:t>
      </w:r>
      <w:r w:rsidR="00B17361">
        <w:rPr>
          <w:rFonts w:ascii="Times New Roman" w:hAnsi="Times New Roman" w:cs="Times New Roman"/>
          <w:sz w:val="24"/>
          <w:szCs w:val="24"/>
        </w:rPr>
        <w:t>in which</w:t>
      </w:r>
      <w:r w:rsidR="0034353D" w:rsidRPr="0034353D">
        <w:rPr>
          <w:rFonts w:ascii="Times New Roman" w:hAnsi="Times New Roman" w:cs="Times New Roman"/>
          <w:sz w:val="24"/>
          <w:szCs w:val="24"/>
        </w:rPr>
        <w:t xml:space="preserve"> </w:t>
      </w:r>
      <w:r w:rsidR="0034353D">
        <w:rPr>
          <w:rFonts w:ascii="Times New Roman" w:hAnsi="Times New Roman" w:cs="Times New Roman"/>
          <w:sz w:val="24"/>
          <w:szCs w:val="24"/>
        </w:rPr>
        <w:t xml:space="preserve">the Anglo-Saxons attempted to defend their land against a Viking invasion, </w:t>
      </w:r>
      <w:r w:rsidR="00941C6F">
        <w:rPr>
          <w:rFonts w:ascii="Times New Roman" w:hAnsi="Times New Roman" w:cs="Times New Roman"/>
          <w:sz w:val="24"/>
          <w:szCs w:val="24"/>
        </w:rPr>
        <w:t xml:space="preserve">preserves this notion </w:t>
      </w:r>
      <w:r w:rsidR="00B17361">
        <w:rPr>
          <w:rFonts w:ascii="Times New Roman" w:hAnsi="Times New Roman" w:cs="Times New Roman"/>
          <w:sz w:val="24"/>
          <w:szCs w:val="24"/>
        </w:rPr>
        <w:t>‘they [the thanes] all wished one of two things, to lose life or to avenge their beloved leader.’</w:t>
      </w:r>
      <w:r w:rsidR="00B17361">
        <w:rPr>
          <w:rStyle w:val="FootnoteReference"/>
          <w:rFonts w:ascii="Times New Roman" w:hAnsi="Times New Roman" w:cs="Times New Roman"/>
          <w:sz w:val="24"/>
          <w:szCs w:val="24"/>
        </w:rPr>
        <w:footnoteReference w:id="18"/>
      </w:r>
      <w:r w:rsidR="0005098C">
        <w:rPr>
          <w:rFonts w:ascii="Times New Roman" w:hAnsi="Times New Roman" w:cs="Times New Roman"/>
          <w:sz w:val="24"/>
          <w:szCs w:val="24"/>
        </w:rPr>
        <w:t xml:space="preserve"> The situation </w:t>
      </w:r>
      <w:r w:rsidR="0073713C">
        <w:rPr>
          <w:rFonts w:ascii="Times New Roman" w:hAnsi="Times New Roman" w:cs="Times New Roman"/>
          <w:sz w:val="24"/>
          <w:szCs w:val="24"/>
        </w:rPr>
        <w:t xml:space="preserve">will </w:t>
      </w:r>
      <w:r w:rsidR="0005098C">
        <w:rPr>
          <w:rFonts w:ascii="Times New Roman" w:hAnsi="Times New Roman" w:cs="Times New Roman"/>
          <w:sz w:val="24"/>
          <w:szCs w:val="24"/>
        </w:rPr>
        <w:t>end tragically either way for to avenge the leader indicates a continuation of the feud</w:t>
      </w:r>
      <w:r w:rsidR="009D4A55">
        <w:rPr>
          <w:rFonts w:ascii="Times New Roman" w:hAnsi="Times New Roman" w:cs="Times New Roman"/>
          <w:sz w:val="24"/>
          <w:szCs w:val="24"/>
        </w:rPr>
        <w:t xml:space="preserve"> and further violence. </w:t>
      </w:r>
      <w:r w:rsidR="005003DC">
        <w:rPr>
          <w:rFonts w:ascii="Times New Roman" w:hAnsi="Times New Roman" w:cs="Times New Roman"/>
          <w:sz w:val="24"/>
          <w:szCs w:val="24"/>
        </w:rPr>
        <w:t xml:space="preserve"> </w:t>
      </w:r>
      <w:r w:rsidR="009059A1">
        <w:rPr>
          <w:rFonts w:ascii="Times New Roman" w:hAnsi="Times New Roman" w:cs="Times New Roman"/>
          <w:sz w:val="24"/>
          <w:szCs w:val="24"/>
        </w:rPr>
        <w:t>Chickering notes ‘</w:t>
      </w:r>
      <w:r w:rsidR="004E7CE2">
        <w:rPr>
          <w:rFonts w:ascii="Times New Roman" w:hAnsi="Times New Roman" w:cs="Times New Roman"/>
          <w:sz w:val="24"/>
          <w:szCs w:val="24"/>
        </w:rPr>
        <w:t>the tragedy of a world in which human solutions to violence always lead to further violence is an important part of the moral perspective of the poem.’</w:t>
      </w:r>
      <w:r w:rsidR="004E7CE2">
        <w:rPr>
          <w:rStyle w:val="FootnoteReference"/>
          <w:rFonts w:ascii="Times New Roman" w:hAnsi="Times New Roman" w:cs="Times New Roman"/>
          <w:sz w:val="24"/>
          <w:szCs w:val="24"/>
        </w:rPr>
        <w:footnoteReference w:id="19"/>
      </w:r>
      <w:r w:rsidR="007B7A6B">
        <w:rPr>
          <w:rFonts w:ascii="Times New Roman" w:hAnsi="Times New Roman" w:cs="Times New Roman"/>
          <w:sz w:val="24"/>
          <w:szCs w:val="24"/>
        </w:rPr>
        <w:t xml:space="preserve"> </w:t>
      </w:r>
      <w:r w:rsidR="00CA46A9">
        <w:rPr>
          <w:rFonts w:ascii="Times New Roman" w:hAnsi="Times New Roman" w:cs="Times New Roman"/>
          <w:sz w:val="24"/>
          <w:szCs w:val="24"/>
        </w:rPr>
        <w:t>As Beowulf’s own story reveals, peace is only temporary in the heroic world and following his death</w:t>
      </w:r>
      <w:r w:rsidR="00EA2C4E">
        <w:rPr>
          <w:rFonts w:ascii="Times New Roman" w:hAnsi="Times New Roman" w:cs="Times New Roman"/>
          <w:sz w:val="24"/>
          <w:szCs w:val="24"/>
        </w:rPr>
        <w:t>,</w:t>
      </w:r>
      <w:r w:rsidR="00CA46A9">
        <w:rPr>
          <w:rFonts w:ascii="Times New Roman" w:hAnsi="Times New Roman" w:cs="Times New Roman"/>
          <w:sz w:val="24"/>
          <w:szCs w:val="24"/>
        </w:rPr>
        <w:t xml:space="preserve"> his country </w:t>
      </w:r>
      <w:r w:rsidR="007821BD">
        <w:rPr>
          <w:rFonts w:ascii="Times New Roman" w:hAnsi="Times New Roman" w:cs="Times New Roman"/>
          <w:sz w:val="24"/>
          <w:szCs w:val="24"/>
        </w:rPr>
        <w:t>reverts</w:t>
      </w:r>
      <w:r w:rsidR="00CA46A9">
        <w:rPr>
          <w:rFonts w:ascii="Times New Roman" w:hAnsi="Times New Roman" w:cs="Times New Roman"/>
          <w:sz w:val="24"/>
          <w:szCs w:val="24"/>
        </w:rPr>
        <w:t xml:space="preserve"> to a self-destructive system of vengeance. </w:t>
      </w:r>
    </w:p>
    <w:p w:rsidR="000E4501" w:rsidRDefault="00191AD0" w:rsidP="00A43AFC">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definitive critique of the heroic system of vengeance emerges in the feud between Beowulf and the dragon. </w:t>
      </w:r>
      <w:r w:rsidR="008448B1">
        <w:rPr>
          <w:rFonts w:ascii="Times New Roman" w:hAnsi="Times New Roman" w:cs="Times New Roman"/>
          <w:sz w:val="24"/>
          <w:szCs w:val="24"/>
        </w:rPr>
        <w:t xml:space="preserve">Following the death of </w:t>
      </w:r>
      <w:proofErr w:type="spellStart"/>
      <w:r w:rsidR="008448B1" w:rsidRPr="008448B1">
        <w:rPr>
          <w:rFonts w:ascii="Times New Roman" w:hAnsi="Times New Roman" w:cs="Times New Roman"/>
          <w:sz w:val="24"/>
          <w:szCs w:val="24"/>
        </w:rPr>
        <w:t>Heardred</w:t>
      </w:r>
      <w:proofErr w:type="spellEnd"/>
      <w:r w:rsidR="008448B1">
        <w:rPr>
          <w:rFonts w:ascii="Times New Roman" w:hAnsi="Times New Roman" w:cs="Times New Roman"/>
          <w:sz w:val="24"/>
          <w:szCs w:val="24"/>
        </w:rPr>
        <w:t xml:space="preserve"> (the son of </w:t>
      </w:r>
      <w:proofErr w:type="spellStart"/>
      <w:r w:rsidR="008448B1">
        <w:rPr>
          <w:rFonts w:ascii="Times New Roman" w:hAnsi="Times New Roman" w:cs="Times New Roman"/>
          <w:sz w:val="24"/>
          <w:szCs w:val="24"/>
        </w:rPr>
        <w:t>Hygelac</w:t>
      </w:r>
      <w:proofErr w:type="spellEnd"/>
      <w:r w:rsidR="008448B1">
        <w:rPr>
          <w:rFonts w:ascii="Times New Roman" w:hAnsi="Times New Roman" w:cs="Times New Roman"/>
          <w:sz w:val="24"/>
          <w:szCs w:val="24"/>
        </w:rPr>
        <w:t xml:space="preserve">) during a feud with </w:t>
      </w:r>
      <w:proofErr w:type="spellStart"/>
      <w:r w:rsidR="008448B1">
        <w:rPr>
          <w:rFonts w:ascii="Times New Roman" w:hAnsi="Times New Roman" w:cs="Times New Roman"/>
          <w:sz w:val="24"/>
          <w:szCs w:val="24"/>
        </w:rPr>
        <w:t>Onela</w:t>
      </w:r>
      <w:proofErr w:type="spellEnd"/>
      <w:r w:rsidR="008448B1">
        <w:rPr>
          <w:rFonts w:ascii="Times New Roman" w:hAnsi="Times New Roman" w:cs="Times New Roman"/>
          <w:sz w:val="24"/>
          <w:szCs w:val="24"/>
        </w:rPr>
        <w:t xml:space="preserve"> (the Swedish king), Beowulf becomes king of the Geats and under his leadership there ensues fift</w:t>
      </w:r>
      <w:r w:rsidR="00857112">
        <w:rPr>
          <w:rFonts w:ascii="Times New Roman" w:hAnsi="Times New Roman" w:cs="Times New Roman"/>
          <w:sz w:val="24"/>
          <w:szCs w:val="24"/>
        </w:rPr>
        <w:t>y</w:t>
      </w:r>
      <w:r w:rsidR="008448B1">
        <w:rPr>
          <w:rFonts w:ascii="Times New Roman" w:hAnsi="Times New Roman" w:cs="Times New Roman"/>
          <w:sz w:val="24"/>
          <w:szCs w:val="24"/>
        </w:rPr>
        <w:t xml:space="preserve"> years of peace. </w:t>
      </w:r>
      <w:r w:rsidR="009E6524">
        <w:rPr>
          <w:rFonts w:ascii="Times New Roman" w:hAnsi="Times New Roman" w:cs="Times New Roman"/>
          <w:sz w:val="24"/>
          <w:szCs w:val="24"/>
        </w:rPr>
        <w:t xml:space="preserve">The dragon’s desire for vengeance </w:t>
      </w:r>
      <w:r w:rsidR="006E5655">
        <w:rPr>
          <w:rFonts w:ascii="Times New Roman" w:hAnsi="Times New Roman" w:cs="Times New Roman"/>
          <w:sz w:val="24"/>
          <w:szCs w:val="24"/>
        </w:rPr>
        <w:t xml:space="preserve">emerges following the theft of a </w:t>
      </w:r>
      <w:r w:rsidR="005F737F">
        <w:rPr>
          <w:rFonts w:ascii="Times New Roman" w:hAnsi="Times New Roman" w:cs="Times New Roman"/>
          <w:sz w:val="24"/>
          <w:szCs w:val="24"/>
        </w:rPr>
        <w:t>jeweled goblet</w:t>
      </w:r>
      <w:r w:rsidR="006E5655">
        <w:rPr>
          <w:rFonts w:ascii="Times New Roman" w:hAnsi="Times New Roman" w:cs="Times New Roman"/>
          <w:sz w:val="24"/>
          <w:szCs w:val="24"/>
        </w:rPr>
        <w:t xml:space="preserve"> from the hoard which </w:t>
      </w:r>
      <w:r w:rsidR="002D1EA3">
        <w:rPr>
          <w:rFonts w:ascii="Times New Roman" w:hAnsi="Times New Roman" w:cs="Times New Roman"/>
          <w:sz w:val="24"/>
          <w:szCs w:val="24"/>
        </w:rPr>
        <w:t>he</w:t>
      </w:r>
      <w:r w:rsidR="006E5655">
        <w:rPr>
          <w:rFonts w:ascii="Times New Roman" w:hAnsi="Times New Roman" w:cs="Times New Roman"/>
          <w:sz w:val="24"/>
          <w:szCs w:val="24"/>
        </w:rPr>
        <w:t xml:space="preserve"> guards in a barrow.  </w:t>
      </w:r>
      <w:r w:rsidR="00DB42EF">
        <w:rPr>
          <w:rFonts w:ascii="Times New Roman" w:hAnsi="Times New Roman" w:cs="Times New Roman"/>
          <w:sz w:val="24"/>
          <w:szCs w:val="24"/>
        </w:rPr>
        <w:t>The text notes ‘Then the serpent awoke, a new grievance arose…’</w:t>
      </w:r>
      <w:r w:rsidR="00DB42EF">
        <w:rPr>
          <w:rStyle w:val="FootnoteReference"/>
          <w:rFonts w:ascii="Times New Roman" w:hAnsi="Times New Roman" w:cs="Times New Roman"/>
          <w:sz w:val="24"/>
          <w:szCs w:val="24"/>
        </w:rPr>
        <w:footnoteReference w:id="20"/>
      </w:r>
      <w:r w:rsidR="0033790F">
        <w:rPr>
          <w:rFonts w:ascii="Times New Roman" w:hAnsi="Times New Roman" w:cs="Times New Roman"/>
          <w:sz w:val="24"/>
          <w:szCs w:val="24"/>
        </w:rPr>
        <w:t xml:space="preserve"> The </w:t>
      </w:r>
      <w:r w:rsidR="0033790F" w:rsidRPr="0033790F">
        <w:rPr>
          <w:rFonts w:ascii="Times New Roman" w:hAnsi="Times New Roman" w:cs="Times New Roman"/>
          <w:i/>
          <w:sz w:val="24"/>
          <w:szCs w:val="24"/>
        </w:rPr>
        <w:t>Beowulf</w:t>
      </w:r>
      <w:r w:rsidR="0033790F">
        <w:rPr>
          <w:rFonts w:ascii="Times New Roman" w:hAnsi="Times New Roman" w:cs="Times New Roman"/>
          <w:sz w:val="24"/>
          <w:szCs w:val="24"/>
        </w:rPr>
        <w:t xml:space="preserve">-poet seems to wield the dragon’s role as a symbol of the temporary peace that characterized Beowulf’s reign as king of Geats. </w:t>
      </w:r>
      <w:r w:rsidR="009F0B23">
        <w:rPr>
          <w:rFonts w:ascii="Times New Roman" w:hAnsi="Times New Roman" w:cs="Times New Roman"/>
          <w:sz w:val="24"/>
          <w:szCs w:val="24"/>
        </w:rPr>
        <w:t xml:space="preserve">The dragon (or the feud) sleeps for a time allowing Beowulf and the Geats to acquire a false sense of peace only to reawaken with full fury now that Beowulf is </w:t>
      </w:r>
      <w:r w:rsidR="00C012F1">
        <w:rPr>
          <w:rFonts w:ascii="Times New Roman" w:hAnsi="Times New Roman" w:cs="Times New Roman"/>
          <w:sz w:val="24"/>
          <w:szCs w:val="24"/>
        </w:rPr>
        <w:t>old,</w:t>
      </w:r>
      <w:r w:rsidR="009F0B23">
        <w:rPr>
          <w:rFonts w:ascii="Times New Roman" w:hAnsi="Times New Roman" w:cs="Times New Roman"/>
          <w:sz w:val="24"/>
          <w:szCs w:val="24"/>
        </w:rPr>
        <w:t xml:space="preserve"> and his retainers</w:t>
      </w:r>
      <w:r w:rsidR="00962CE4">
        <w:rPr>
          <w:rFonts w:ascii="Times New Roman" w:hAnsi="Times New Roman" w:cs="Times New Roman"/>
          <w:sz w:val="24"/>
          <w:szCs w:val="24"/>
        </w:rPr>
        <w:t xml:space="preserve"> </w:t>
      </w:r>
      <w:r w:rsidR="009F0B23">
        <w:rPr>
          <w:rFonts w:ascii="Times New Roman" w:hAnsi="Times New Roman" w:cs="Times New Roman"/>
          <w:sz w:val="24"/>
          <w:szCs w:val="24"/>
        </w:rPr>
        <w:t xml:space="preserve">unfaithful. </w:t>
      </w:r>
      <w:r w:rsidR="00B544D1">
        <w:rPr>
          <w:rFonts w:ascii="Times New Roman" w:hAnsi="Times New Roman" w:cs="Times New Roman"/>
          <w:sz w:val="24"/>
          <w:szCs w:val="24"/>
        </w:rPr>
        <w:t>The text further reveals ‘it [the dragon] rejoiced in anticipation of conflict, an act of war…’</w:t>
      </w:r>
      <w:r w:rsidR="00B544D1">
        <w:rPr>
          <w:rStyle w:val="FootnoteReference"/>
          <w:rFonts w:ascii="Times New Roman" w:hAnsi="Times New Roman" w:cs="Times New Roman"/>
          <w:sz w:val="24"/>
          <w:szCs w:val="24"/>
        </w:rPr>
        <w:footnoteReference w:id="21"/>
      </w:r>
      <w:r w:rsidR="00B544D1">
        <w:rPr>
          <w:rFonts w:ascii="Times New Roman" w:hAnsi="Times New Roman" w:cs="Times New Roman"/>
          <w:sz w:val="24"/>
          <w:szCs w:val="24"/>
        </w:rPr>
        <w:t xml:space="preserve"> </w:t>
      </w:r>
      <w:r w:rsidR="008A437C">
        <w:rPr>
          <w:rFonts w:ascii="Times New Roman" w:hAnsi="Times New Roman" w:cs="Times New Roman"/>
          <w:sz w:val="24"/>
          <w:szCs w:val="24"/>
        </w:rPr>
        <w:t>Marx argues that ‘</w:t>
      </w:r>
      <w:r w:rsidR="00564E8D">
        <w:rPr>
          <w:rFonts w:ascii="Times New Roman" w:hAnsi="Times New Roman" w:cs="Times New Roman"/>
          <w:sz w:val="24"/>
          <w:szCs w:val="24"/>
        </w:rPr>
        <w:t xml:space="preserve">The </w:t>
      </w:r>
      <w:r w:rsidR="00564E8D" w:rsidRPr="00F72E2F">
        <w:rPr>
          <w:rFonts w:ascii="Times New Roman" w:hAnsi="Times New Roman" w:cs="Times New Roman"/>
          <w:i/>
          <w:sz w:val="24"/>
          <w:szCs w:val="24"/>
        </w:rPr>
        <w:t>Beowulf</w:t>
      </w:r>
      <w:r w:rsidR="00564E8D">
        <w:rPr>
          <w:rFonts w:ascii="Times New Roman" w:hAnsi="Times New Roman" w:cs="Times New Roman"/>
          <w:sz w:val="24"/>
          <w:szCs w:val="24"/>
        </w:rPr>
        <w:t xml:space="preserve">-poet has constructed the narrative around the dragon fight, and when the </w:t>
      </w:r>
      <w:r w:rsidR="00564E8D">
        <w:rPr>
          <w:rFonts w:ascii="Times New Roman" w:hAnsi="Times New Roman" w:cs="Times New Roman"/>
          <w:sz w:val="24"/>
          <w:szCs w:val="24"/>
        </w:rPr>
        <w:lastRenderedPageBreak/>
        <w:t>dragon is aroused to vengeance, this has the effect of igniting all the destructive forces that have been and will be at work in heroic culture.’</w:t>
      </w:r>
      <w:r w:rsidR="00564E8D">
        <w:rPr>
          <w:rStyle w:val="FootnoteReference"/>
          <w:rFonts w:ascii="Times New Roman" w:hAnsi="Times New Roman" w:cs="Times New Roman"/>
          <w:sz w:val="24"/>
          <w:szCs w:val="24"/>
        </w:rPr>
        <w:footnoteReference w:id="22"/>
      </w:r>
      <w:r w:rsidR="00564E8D">
        <w:rPr>
          <w:rFonts w:ascii="Times New Roman" w:hAnsi="Times New Roman" w:cs="Times New Roman"/>
          <w:sz w:val="24"/>
          <w:szCs w:val="24"/>
        </w:rPr>
        <w:t xml:space="preserve"> </w:t>
      </w:r>
      <w:r w:rsidR="00E85895">
        <w:rPr>
          <w:rFonts w:ascii="Times New Roman" w:hAnsi="Times New Roman" w:cs="Times New Roman"/>
          <w:sz w:val="24"/>
          <w:szCs w:val="24"/>
        </w:rPr>
        <w:t>Ultimately, Beowulf is fighting against the heroic system of vengeance (which is embodied by the dragon)</w:t>
      </w:r>
      <w:r w:rsidR="00EA2C4E">
        <w:rPr>
          <w:rFonts w:ascii="Times New Roman" w:hAnsi="Times New Roman" w:cs="Times New Roman"/>
          <w:sz w:val="24"/>
          <w:szCs w:val="24"/>
        </w:rPr>
        <w:t>,</w:t>
      </w:r>
      <w:r w:rsidR="00E85895">
        <w:rPr>
          <w:rFonts w:ascii="Times New Roman" w:hAnsi="Times New Roman" w:cs="Times New Roman"/>
          <w:sz w:val="24"/>
          <w:szCs w:val="24"/>
        </w:rPr>
        <w:t xml:space="preserve"> but by engaging the dragon in a feud, Beowulf is defeating his own purpose. </w:t>
      </w:r>
      <w:r w:rsidR="002871B9">
        <w:rPr>
          <w:rFonts w:ascii="Times New Roman" w:hAnsi="Times New Roman" w:cs="Times New Roman"/>
          <w:sz w:val="24"/>
          <w:szCs w:val="24"/>
        </w:rPr>
        <w:t xml:space="preserve">To destroy the </w:t>
      </w:r>
      <w:r w:rsidR="006E33F6">
        <w:rPr>
          <w:rFonts w:ascii="Times New Roman" w:hAnsi="Times New Roman" w:cs="Times New Roman"/>
          <w:sz w:val="24"/>
          <w:szCs w:val="24"/>
        </w:rPr>
        <w:t>system of</w:t>
      </w:r>
      <w:r w:rsidR="001446DB">
        <w:rPr>
          <w:rFonts w:ascii="Times New Roman" w:hAnsi="Times New Roman" w:cs="Times New Roman"/>
          <w:sz w:val="24"/>
          <w:szCs w:val="24"/>
        </w:rPr>
        <w:t xml:space="preserve"> compensation, Beowulf, who is heroic himself, must destroy his own being </w:t>
      </w:r>
      <w:r w:rsidR="00DE5FE7">
        <w:rPr>
          <w:rFonts w:ascii="Times New Roman" w:hAnsi="Times New Roman" w:cs="Times New Roman"/>
          <w:sz w:val="24"/>
          <w:szCs w:val="24"/>
        </w:rPr>
        <w:t>to</w:t>
      </w:r>
      <w:r w:rsidR="001446DB">
        <w:rPr>
          <w:rFonts w:ascii="Times New Roman" w:hAnsi="Times New Roman" w:cs="Times New Roman"/>
          <w:sz w:val="24"/>
          <w:szCs w:val="24"/>
        </w:rPr>
        <w:t xml:space="preserve"> give way to a ‘new’ transcendent heroism. </w:t>
      </w:r>
      <w:r w:rsidR="00650227">
        <w:rPr>
          <w:rFonts w:ascii="Times New Roman" w:hAnsi="Times New Roman" w:cs="Times New Roman"/>
          <w:sz w:val="24"/>
          <w:szCs w:val="24"/>
        </w:rPr>
        <w:t>Because Beowulf belongs to the heroic world to overcome the heroic system (a culture where revenge is both heroic and dutiful)</w:t>
      </w:r>
      <w:r w:rsidR="00EA2C4E">
        <w:rPr>
          <w:rFonts w:ascii="Times New Roman" w:hAnsi="Times New Roman" w:cs="Times New Roman"/>
          <w:sz w:val="24"/>
          <w:szCs w:val="24"/>
        </w:rPr>
        <w:t>,</w:t>
      </w:r>
      <w:r w:rsidR="00650227">
        <w:rPr>
          <w:rFonts w:ascii="Times New Roman" w:hAnsi="Times New Roman" w:cs="Times New Roman"/>
          <w:sz w:val="24"/>
          <w:szCs w:val="24"/>
        </w:rPr>
        <w:t xml:space="preserve"> he must sacrifice his own </w:t>
      </w:r>
      <w:r w:rsidR="00043977">
        <w:rPr>
          <w:rFonts w:ascii="Times New Roman" w:hAnsi="Times New Roman" w:cs="Times New Roman"/>
          <w:sz w:val="24"/>
          <w:szCs w:val="24"/>
        </w:rPr>
        <w:t>life and accept the inescapability of death</w:t>
      </w:r>
      <w:r w:rsidR="00650227">
        <w:rPr>
          <w:rFonts w:ascii="Times New Roman" w:hAnsi="Times New Roman" w:cs="Times New Roman"/>
          <w:sz w:val="24"/>
          <w:szCs w:val="24"/>
        </w:rPr>
        <w:t xml:space="preserve">. </w:t>
      </w:r>
      <w:r w:rsidR="000E4501">
        <w:rPr>
          <w:rFonts w:ascii="Times New Roman" w:hAnsi="Times New Roman" w:cs="Times New Roman"/>
          <w:sz w:val="24"/>
          <w:szCs w:val="24"/>
        </w:rPr>
        <w:t xml:space="preserve">The author draws a parallel between Beowulf and Siegmund. Whereas Siegmund defeats the dragon and then obtains fame, Beowulf obtains fame and then defeats the dragon (a foreshadowing of Beowulf’s fate). Chickering observes that the retelling of Siegmund’s </w:t>
      </w:r>
      <w:r w:rsidR="00423339">
        <w:rPr>
          <w:rFonts w:ascii="Times New Roman" w:hAnsi="Times New Roman" w:cs="Times New Roman"/>
          <w:sz w:val="24"/>
          <w:szCs w:val="24"/>
        </w:rPr>
        <w:t>slaying the dragon</w:t>
      </w:r>
      <w:r w:rsidR="000E4501">
        <w:rPr>
          <w:rFonts w:ascii="Times New Roman" w:hAnsi="Times New Roman" w:cs="Times New Roman"/>
          <w:sz w:val="24"/>
          <w:szCs w:val="24"/>
        </w:rPr>
        <w:t xml:space="preserve"> creates ‘a tragic anticipation </w:t>
      </w:r>
      <w:proofErr w:type="gramStart"/>
      <w:r w:rsidR="000E4501">
        <w:rPr>
          <w:rFonts w:ascii="Times New Roman" w:hAnsi="Times New Roman" w:cs="Times New Roman"/>
          <w:sz w:val="24"/>
          <w:szCs w:val="24"/>
        </w:rPr>
        <w:t>in the midst of</w:t>
      </w:r>
      <w:proofErr w:type="gramEnd"/>
      <w:r w:rsidR="000E4501">
        <w:rPr>
          <w:rFonts w:ascii="Times New Roman" w:hAnsi="Times New Roman" w:cs="Times New Roman"/>
          <w:sz w:val="24"/>
          <w:szCs w:val="24"/>
        </w:rPr>
        <w:t xml:space="preserve"> heroic praise.’</w:t>
      </w:r>
      <w:r w:rsidR="000E4501">
        <w:rPr>
          <w:rStyle w:val="FootnoteReference"/>
          <w:rFonts w:ascii="Times New Roman" w:hAnsi="Times New Roman" w:cs="Times New Roman"/>
          <w:sz w:val="24"/>
          <w:szCs w:val="24"/>
        </w:rPr>
        <w:footnoteReference w:id="23"/>
      </w:r>
      <w:r w:rsidR="00DE5FE7">
        <w:rPr>
          <w:rFonts w:ascii="Times New Roman" w:hAnsi="Times New Roman" w:cs="Times New Roman"/>
          <w:sz w:val="24"/>
          <w:szCs w:val="24"/>
        </w:rPr>
        <w:t xml:space="preserve"> </w:t>
      </w:r>
      <w:r w:rsidR="003E5339">
        <w:rPr>
          <w:rFonts w:ascii="Times New Roman" w:hAnsi="Times New Roman" w:cs="Times New Roman"/>
          <w:sz w:val="24"/>
          <w:szCs w:val="24"/>
        </w:rPr>
        <w:t xml:space="preserve">Possibly, the </w:t>
      </w:r>
      <w:r w:rsidR="003E5339" w:rsidRPr="003E5339">
        <w:rPr>
          <w:rFonts w:ascii="Times New Roman" w:hAnsi="Times New Roman" w:cs="Times New Roman"/>
          <w:i/>
          <w:sz w:val="24"/>
          <w:szCs w:val="24"/>
        </w:rPr>
        <w:t>Beowulf</w:t>
      </w:r>
      <w:r w:rsidR="003E5339">
        <w:rPr>
          <w:rFonts w:ascii="Times New Roman" w:hAnsi="Times New Roman" w:cs="Times New Roman"/>
          <w:sz w:val="24"/>
          <w:szCs w:val="24"/>
        </w:rPr>
        <w:t xml:space="preserve">-poet </w:t>
      </w:r>
      <w:r w:rsidR="00D13F5A">
        <w:rPr>
          <w:rFonts w:ascii="Times New Roman" w:hAnsi="Times New Roman" w:cs="Times New Roman"/>
          <w:sz w:val="24"/>
          <w:szCs w:val="24"/>
        </w:rPr>
        <w:t>offers</w:t>
      </w:r>
      <w:r w:rsidR="001B0D56">
        <w:rPr>
          <w:rFonts w:ascii="Times New Roman" w:hAnsi="Times New Roman" w:cs="Times New Roman"/>
          <w:sz w:val="24"/>
          <w:szCs w:val="24"/>
        </w:rPr>
        <w:t xml:space="preserve"> Beowulf’s life as the death of the old heroic, the need for a Christian heroism and a transcendent life, and the tragic reality of feuding. </w:t>
      </w:r>
      <w:r w:rsidR="00A43AFC">
        <w:rPr>
          <w:rFonts w:ascii="Times New Roman" w:hAnsi="Times New Roman" w:cs="Times New Roman"/>
          <w:sz w:val="24"/>
          <w:szCs w:val="24"/>
        </w:rPr>
        <w:t xml:space="preserve">Beowulf’s death, like those of </w:t>
      </w:r>
      <w:proofErr w:type="spellStart"/>
      <w:r w:rsidR="00A43AFC" w:rsidRPr="00A43AFC">
        <w:rPr>
          <w:rFonts w:ascii="Times New Roman" w:hAnsi="Times New Roman" w:cs="Times New Roman"/>
          <w:sz w:val="24"/>
          <w:szCs w:val="24"/>
        </w:rPr>
        <w:t>Herebeald</w:t>
      </w:r>
      <w:proofErr w:type="spellEnd"/>
      <w:r w:rsidR="00A43AFC">
        <w:rPr>
          <w:rFonts w:ascii="Times New Roman" w:hAnsi="Times New Roman" w:cs="Times New Roman"/>
          <w:sz w:val="24"/>
          <w:szCs w:val="24"/>
        </w:rPr>
        <w:t xml:space="preserve"> and </w:t>
      </w:r>
      <w:r w:rsidR="00A43AFC" w:rsidRPr="00A43AFC">
        <w:rPr>
          <w:rFonts w:ascii="Times New Roman" w:hAnsi="Times New Roman" w:cs="Times New Roman"/>
          <w:sz w:val="24"/>
          <w:szCs w:val="24"/>
        </w:rPr>
        <w:t>Hildeburh</w:t>
      </w:r>
      <w:r w:rsidR="00A43AFC">
        <w:rPr>
          <w:rFonts w:ascii="Times New Roman" w:hAnsi="Times New Roman" w:cs="Times New Roman"/>
          <w:sz w:val="24"/>
          <w:szCs w:val="24"/>
        </w:rPr>
        <w:t>’s kinsmen, cannot be compensated for and there is no consolation for his people, the Geats. Chickering notes ‘Foreknowing the outcome of the dragon fight, we realize that it, too, will result in unavengeable deaths and that there is no human justice that can redress the loss of the hero.’</w:t>
      </w:r>
      <w:r w:rsidR="00EF5BC9">
        <w:rPr>
          <w:rStyle w:val="FootnoteReference"/>
          <w:rFonts w:ascii="Times New Roman" w:hAnsi="Times New Roman" w:cs="Times New Roman"/>
          <w:sz w:val="24"/>
          <w:szCs w:val="24"/>
        </w:rPr>
        <w:footnoteReference w:id="24"/>
      </w:r>
      <w:r w:rsidR="00BC363B">
        <w:rPr>
          <w:rFonts w:ascii="Times New Roman" w:hAnsi="Times New Roman" w:cs="Times New Roman"/>
          <w:sz w:val="24"/>
          <w:szCs w:val="24"/>
        </w:rPr>
        <w:t xml:space="preserve"> The hoard only serves to mock the </w:t>
      </w:r>
      <w:r w:rsidR="00191C1C">
        <w:rPr>
          <w:rFonts w:ascii="Times New Roman" w:hAnsi="Times New Roman" w:cs="Times New Roman"/>
          <w:sz w:val="24"/>
          <w:szCs w:val="24"/>
        </w:rPr>
        <w:t xml:space="preserve">heroic </w:t>
      </w:r>
      <w:r w:rsidR="00BC363B">
        <w:rPr>
          <w:rFonts w:ascii="Times New Roman" w:hAnsi="Times New Roman" w:cs="Times New Roman"/>
          <w:sz w:val="24"/>
          <w:szCs w:val="24"/>
        </w:rPr>
        <w:t xml:space="preserve">system as the treasure, which </w:t>
      </w:r>
      <w:r w:rsidR="002B1B79">
        <w:rPr>
          <w:rFonts w:ascii="Times New Roman" w:hAnsi="Times New Roman" w:cs="Times New Roman"/>
          <w:sz w:val="24"/>
          <w:szCs w:val="24"/>
        </w:rPr>
        <w:t>Beowulf</w:t>
      </w:r>
      <w:r w:rsidR="00BC363B">
        <w:rPr>
          <w:rFonts w:ascii="Times New Roman" w:hAnsi="Times New Roman" w:cs="Times New Roman"/>
          <w:sz w:val="24"/>
          <w:szCs w:val="24"/>
        </w:rPr>
        <w:t xml:space="preserve"> lost his life for, is buried with him as it was before. </w:t>
      </w:r>
      <w:r w:rsidR="003A3149">
        <w:rPr>
          <w:rFonts w:ascii="Times New Roman" w:hAnsi="Times New Roman" w:cs="Times New Roman"/>
          <w:sz w:val="24"/>
          <w:szCs w:val="24"/>
        </w:rPr>
        <w:t xml:space="preserve">The feud does not end with the dragon it merely reestablishes itself following the death of Beowulf. The </w:t>
      </w:r>
      <w:r w:rsidR="003A3149" w:rsidRPr="003A3149">
        <w:rPr>
          <w:rFonts w:ascii="Times New Roman" w:hAnsi="Times New Roman" w:cs="Times New Roman"/>
          <w:i/>
          <w:sz w:val="24"/>
          <w:szCs w:val="24"/>
        </w:rPr>
        <w:t>Beowulf</w:t>
      </w:r>
      <w:r w:rsidR="003A3149">
        <w:rPr>
          <w:rFonts w:ascii="Times New Roman" w:hAnsi="Times New Roman" w:cs="Times New Roman"/>
          <w:sz w:val="24"/>
          <w:szCs w:val="24"/>
        </w:rPr>
        <w:t>-poet ends the narrative with the hauntingly prophetic weeping of the Geatish woman who ‘sorely feared days of lamentation for herself, a multitude of slaughters, the terror of an army, humiliation, and captivity.’</w:t>
      </w:r>
      <w:r w:rsidR="00B17A1C">
        <w:rPr>
          <w:rStyle w:val="FootnoteReference"/>
          <w:rFonts w:ascii="Times New Roman" w:hAnsi="Times New Roman" w:cs="Times New Roman"/>
          <w:sz w:val="24"/>
          <w:szCs w:val="24"/>
        </w:rPr>
        <w:footnoteReference w:id="25"/>
      </w:r>
      <w:r w:rsidR="00B17A1C">
        <w:rPr>
          <w:rFonts w:ascii="Times New Roman" w:hAnsi="Times New Roman" w:cs="Times New Roman"/>
          <w:sz w:val="24"/>
          <w:szCs w:val="24"/>
        </w:rPr>
        <w:t xml:space="preserve"> </w:t>
      </w:r>
      <w:r w:rsidR="002A7FDC">
        <w:rPr>
          <w:rFonts w:ascii="Times New Roman" w:hAnsi="Times New Roman" w:cs="Times New Roman"/>
          <w:sz w:val="24"/>
          <w:szCs w:val="24"/>
        </w:rPr>
        <w:t xml:space="preserve">The closing </w:t>
      </w:r>
      <w:r w:rsidR="002A7FDC">
        <w:rPr>
          <w:rFonts w:ascii="Times New Roman" w:hAnsi="Times New Roman" w:cs="Times New Roman"/>
          <w:sz w:val="24"/>
          <w:szCs w:val="24"/>
        </w:rPr>
        <w:lastRenderedPageBreak/>
        <w:t xml:space="preserve">scene echoes that of </w:t>
      </w:r>
      <w:r w:rsidR="00675A1F">
        <w:rPr>
          <w:rFonts w:ascii="Times New Roman" w:hAnsi="Times New Roman" w:cs="Times New Roman"/>
          <w:sz w:val="24"/>
          <w:szCs w:val="24"/>
        </w:rPr>
        <w:t xml:space="preserve">the </w:t>
      </w:r>
      <w:r w:rsidR="00675A1F" w:rsidRPr="00675A1F">
        <w:rPr>
          <w:rFonts w:ascii="Times New Roman" w:hAnsi="Times New Roman" w:cs="Times New Roman"/>
          <w:sz w:val="24"/>
          <w:szCs w:val="24"/>
        </w:rPr>
        <w:t>Finnsburh episode</w:t>
      </w:r>
      <w:r w:rsidR="00675A1F">
        <w:rPr>
          <w:rFonts w:ascii="Times New Roman" w:hAnsi="Times New Roman" w:cs="Times New Roman"/>
          <w:sz w:val="24"/>
          <w:szCs w:val="24"/>
        </w:rPr>
        <w:t xml:space="preserve"> ‘Then Hildeburh commanded her own son to be committed to the flames on </w:t>
      </w:r>
      <w:proofErr w:type="spellStart"/>
      <w:r w:rsidR="00675A1F">
        <w:rPr>
          <w:rFonts w:ascii="Times New Roman" w:hAnsi="Times New Roman" w:cs="Times New Roman"/>
          <w:sz w:val="24"/>
          <w:szCs w:val="24"/>
        </w:rPr>
        <w:t>Hnæf’s</w:t>
      </w:r>
      <w:proofErr w:type="spellEnd"/>
      <w:r w:rsidR="00675A1F">
        <w:rPr>
          <w:rFonts w:ascii="Times New Roman" w:hAnsi="Times New Roman" w:cs="Times New Roman"/>
          <w:sz w:val="24"/>
          <w:szCs w:val="24"/>
        </w:rPr>
        <w:t xml:space="preserve"> pyre, the body to be burned, and to be placed on the fire shoulder to shoulder with his uncle. The woman mourned, chanted a dire.’</w:t>
      </w:r>
      <w:r w:rsidR="00675A1F">
        <w:rPr>
          <w:rStyle w:val="FootnoteReference"/>
          <w:rFonts w:ascii="Times New Roman" w:hAnsi="Times New Roman" w:cs="Times New Roman"/>
          <w:sz w:val="24"/>
          <w:szCs w:val="24"/>
        </w:rPr>
        <w:footnoteReference w:id="26"/>
      </w:r>
      <w:r w:rsidR="00C44ED2">
        <w:rPr>
          <w:rFonts w:ascii="Times New Roman" w:hAnsi="Times New Roman" w:cs="Times New Roman"/>
          <w:sz w:val="24"/>
          <w:szCs w:val="24"/>
        </w:rPr>
        <w:t xml:space="preserve"> </w:t>
      </w:r>
      <w:r w:rsidR="00EB0A32">
        <w:rPr>
          <w:rFonts w:ascii="Times New Roman" w:hAnsi="Times New Roman" w:cs="Times New Roman"/>
          <w:sz w:val="24"/>
          <w:szCs w:val="24"/>
        </w:rPr>
        <w:t xml:space="preserve">The world of the Geats meets irrevocable destruction in the same manner as Hildeburh’s ‘She is returned to Denmark, her </w:t>
      </w:r>
      <w:r w:rsidR="00230A26">
        <w:rPr>
          <w:rFonts w:ascii="Times New Roman" w:hAnsi="Times New Roman" w:cs="Times New Roman"/>
          <w:sz w:val="24"/>
          <w:szCs w:val="24"/>
        </w:rPr>
        <w:t>world</w:t>
      </w:r>
      <w:r w:rsidR="00EB0A32">
        <w:rPr>
          <w:rFonts w:ascii="Times New Roman" w:hAnsi="Times New Roman" w:cs="Times New Roman"/>
          <w:sz w:val="24"/>
          <w:szCs w:val="24"/>
        </w:rPr>
        <w:t xml:space="preserve"> </w:t>
      </w:r>
      <w:r w:rsidR="00230A26">
        <w:rPr>
          <w:rFonts w:ascii="Times New Roman" w:hAnsi="Times New Roman" w:cs="Times New Roman"/>
          <w:sz w:val="24"/>
          <w:szCs w:val="24"/>
        </w:rPr>
        <w:t>indiscriminately</w:t>
      </w:r>
      <w:r w:rsidR="00EB0A32">
        <w:rPr>
          <w:rFonts w:ascii="Times New Roman" w:hAnsi="Times New Roman" w:cs="Times New Roman"/>
          <w:sz w:val="24"/>
          <w:szCs w:val="24"/>
        </w:rPr>
        <w:t xml:space="preserve"> and totally </w:t>
      </w:r>
      <w:r w:rsidR="00230A26">
        <w:rPr>
          <w:rFonts w:ascii="Times New Roman" w:hAnsi="Times New Roman" w:cs="Times New Roman"/>
          <w:sz w:val="24"/>
          <w:szCs w:val="24"/>
        </w:rPr>
        <w:t>destroyed</w:t>
      </w:r>
      <w:r w:rsidR="00EB0A32">
        <w:rPr>
          <w:rFonts w:ascii="Times New Roman" w:hAnsi="Times New Roman" w:cs="Times New Roman"/>
          <w:sz w:val="24"/>
          <w:szCs w:val="24"/>
        </w:rPr>
        <w:t xml:space="preserve"> </w:t>
      </w:r>
      <w:r w:rsidR="00230A26">
        <w:rPr>
          <w:rFonts w:ascii="Times New Roman" w:hAnsi="Times New Roman" w:cs="Times New Roman"/>
          <w:sz w:val="24"/>
          <w:szCs w:val="24"/>
        </w:rPr>
        <w:t>by</w:t>
      </w:r>
      <w:r w:rsidR="00EB0A32">
        <w:rPr>
          <w:rFonts w:ascii="Times New Roman" w:hAnsi="Times New Roman" w:cs="Times New Roman"/>
          <w:sz w:val="24"/>
          <w:szCs w:val="24"/>
        </w:rPr>
        <w:t xml:space="preserve"> the feud.’</w:t>
      </w:r>
      <w:r w:rsidR="00EB0A32">
        <w:rPr>
          <w:rStyle w:val="FootnoteReference"/>
          <w:rFonts w:ascii="Times New Roman" w:hAnsi="Times New Roman" w:cs="Times New Roman"/>
          <w:sz w:val="24"/>
          <w:szCs w:val="24"/>
        </w:rPr>
        <w:footnoteReference w:id="27"/>
      </w:r>
      <w:r w:rsidR="00230A26">
        <w:rPr>
          <w:rFonts w:ascii="Times New Roman" w:hAnsi="Times New Roman" w:cs="Times New Roman"/>
          <w:sz w:val="24"/>
          <w:szCs w:val="24"/>
        </w:rPr>
        <w:t xml:space="preserve"> </w:t>
      </w:r>
      <w:r w:rsidR="00A565C2">
        <w:rPr>
          <w:rFonts w:ascii="Times New Roman" w:hAnsi="Times New Roman" w:cs="Times New Roman"/>
          <w:sz w:val="24"/>
          <w:szCs w:val="24"/>
        </w:rPr>
        <w:t xml:space="preserve">The final scene of the Finnsburh episode foreshadows the </w:t>
      </w:r>
      <w:r w:rsidR="001B3BB5">
        <w:rPr>
          <w:rFonts w:ascii="Times New Roman" w:hAnsi="Times New Roman" w:cs="Times New Roman"/>
          <w:sz w:val="24"/>
          <w:szCs w:val="24"/>
        </w:rPr>
        <w:t xml:space="preserve">extinction </w:t>
      </w:r>
      <w:r w:rsidR="00A565C2">
        <w:rPr>
          <w:rFonts w:ascii="Times New Roman" w:hAnsi="Times New Roman" w:cs="Times New Roman"/>
          <w:sz w:val="24"/>
          <w:szCs w:val="24"/>
        </w:rPr>
        <w:t xml:space="preserve">of the Geatish nation </w:t>
      </w:r>
      <w:r w:rsidR="001B3BB5">
        <w:rPr>
          <w:rFonts w:ascii="Times New Roman" w:hAnsi="Times New Roman" w:cs="Times New Roman"/>
          <w:sz w:val="24"/>
          <w:szCs w:val="24"/>
        </w:rPr>
        <w:t>by feuding</w:t>
      </w:r>
      <w:r w:rsidR="00A565C2">
        <w:rPr>
          <w:rFonts w:ascii="Times New Roman" w:hAnsi="Times New Roman" w:cs="Times New Roman"/>
          <w:sz w:val="24"/>
          <w:szCs w:val="24"/>
        </w:rPr>
        <w:t xml:space="preserve"> ‘</w:t>
      </w:r>
      <w:r w:rsidR="00E349DA">
        <w:rPr>
          <w:rFonts w:ascii="Times New Roman" w:hAnsi="Times New Roman" w:cs="Times New Roman"/>
          <w:sz w:val="24"/>
          <w:szCs w:val="24"/>
        </w:rPr>
        <w:t>Fire, the most ravenous of spirts, swallowed up all those of both nations whom was had carried off; their glory was gone.’</w:t>
      </w:r>
      <w:r w:rsidR="00E349DA">
        <w:rPr>
          <w:rStyle w:val="FootnoteReference"/>
          <w:rFonts w:ascii="Times New Roman" w:hAnsi="Times New Roman" w:cs="Times New Roman"/>
          <w:sz w:val="24"/>
          <w:szCs w:val="24"/>
        </w:rPr>
        <w:footnoteReference w:id="28"/>
      </w:r>
      <w:r w:rsidR="00E349DA">
        <w:rPr>
          <w:rFonts w:ascii="Times New Roman" w:hAnsi="Times New Roman" w:cs="Times New Roman"/>
          <w:sz w:val="24"/>
          <w:szCs w:val="24"/>
        </w:rPr>
        <w:t xml:space="preserve"> The author concludes by painting a devastating picture of the consequences of the heroic system of vendetta. Families and nations are swallowed up in destruction</w:t>
      </w:r>
      <w:r w:rsidR="00EA2C4E">
        <w:rPr>
          <w:rFonts w:ascii="Times New Roman" w:hAnsi="Times New Roman" w:cs="Times New Roman"/>
          <w:sz w:val="24"/>
          <w:szCs w:val="24"/>
        </w:rPr>
        <w:t>,</w:t>
      </w:r>
      <w:r w:rsidR="00E349DA">
        <w:rPr>
          <w:rFonts w:ascii="Times New Roman" w:hAnsi="Times New Roman" w:cs="Times New Roman"/>
          <w:sz w:val="24"/>
          <w:szCs w:val="24"/>
        </w:rPr>
        <w:t xml:space="preserve"> and there is no </w:t>
      </w:r>
      <w:r w:rsidR="00E349DA" w:rsidRPr="00E349DA">
        <w:rPr>
          <w:rFonts w:ascii="Times New Roman" w:hAnsi="Times New Roman" w:cs="Times New Roman"/>
          <w:i/>
          <w:sz w:val="24"/>
          <w:szCs w:val="24"/>
        </w:rPr>
        <w:t>wergild</w:t>
      </w:r>
      <w:r w:rsidR="00E349DA">
        <w:rPr>
          <w:rFonts w:ascii="Times New Roman" w:hAnsi="Times New Roman" w:cs="Times New Roman"/>
          <w:sz w:val="24"/>
          <w:szCs w:val="24"/>
        </w:rPr>
        <w:t xml:space="preserve"> large enough to repay the bereaved. </w:t>
      </w:r>
    </w:p>
    <w:p w:rsidR="000E3114" w:rsidRDefault="002B7E2C" w:rsidP="006E5655">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poem ends </w:t>
      </w:r>
      <w:r w:rsidR="0012655A">
        <w:rPr>
          <w:rFonts w:ascii="Times New Roman" w:hAnsi="Times New Roman" w:cs="Times New Roman"/>
          <w:sz w:val="24"/>
          <w:szCs w:val="24"/>
        </w:rPr>
        <w:t>tragically,</w:t>
      </w:r>
      <w:r>
        <w:rPr>
          <w:rFonts w:ascii="Times New Roman" w:hAnsi="Times New Roman" w:cs="Times New Roman"/>
          <w:sz w:val="24"/>
          <w:szCs w:val="24"/>
        </w:rPr>
        <w:t xml:space="preserve"> and the poet offers little hope </w:t>
      </w:r>
      <w:r w:rsidR="0012655A">
        <w:rPr>
          <w:rFonts w:ascii="Times New Roman" w:hAnsi="Times New Roman" w:cs="Times New Roman"/>
          <w:sz w:val="24"/>
          <w:szCs w:val="24"/>
        </w:rPr>
        <w:t>at</w:t>
      </w:r>
      <w:r>
        <w:rPr>
          <w:rFonts w:ascii="Times New Roman" w:hAnsi="Times New Roman" w:cs="Times New Roman"/>
          <w:sz w:val="24"/>
          <w:szCs w:val="24"/>
        </w:rPr>
        <w:t xml:space="preserve"> the closing scene of Beowulf’s </w:t>
      </w:r>
      <w:r w:rsidR="00112549">
        <w:rPr>
          <w:rFonts w:ascii="Times New Roman" w:hAnsi="Times New Roman" w:cs="Times New Roman"/>
          <w:sz w:val="24"/>
          <w:szCs w:val="24"/>
        </w:rPr>
        <w:t>pyre and the destruction of the Geats ‘that is the feud and the enmity, deadly hatred of men, for which I expect the people of the Swedes will come looking for us, once they hear that our lord has lost his life…”</w:t>
      </w:r>
      <w:r w:rsidR="00112549">
        <w:rPr>
          <w:rStyle w:val="FootnoteReference"/>
          <w:rFonts w:ascii="Times New Roman" w:hAnsi="Times New Roman" w:cs="Times New Roman"/>
          <w:sz w:val="24"/>
          <w:szCs w:val="24"/>
        </w:rPr>
        <w:footnoteReference w:id="29"/>
      </w:r>
      <w:r w:rsidR="00034AA4">
        <w:rPr>
          <w:rFonts w:ascii="Times New Roman" w:hAnsi="Times New Roman" w:cs="Times New Roman"/>
          <w:sz w:val="24"/>
          <w:szCs w:val="24"/>
        </w:rPr>
        <w:t xml:space="preserve"> The </w:t>
      </w:r>
      <w:r w:rsidR="00034AA4" w:rsidRPr="00034AA4">
        <w:rPr>
          <w:rFonts w:ascii="Times New Roman" w:hAnsi="Times New Roman" w:cs="Times New Roman"/>
          <w:i/>
          <w:sz w:val="24"/>
          <w:szCs w:val="24"/>
        </w:rPr>
        <w:t>Beowulf</w:t>
      </w:r>
      <w:r w:rsidR="00034AA4">
        <w:rPr>
          <w:rFonts w:ascii="Times New Roman" w:hAnsi="Times New Roman" w:cs="Times New Roman"/>
          <w:sz w:val="24"/>
          <w:szCs w:val="24"/>
        </w:rPr>
        <w:t xml:space="preserve">-poet </w:t>
      </w:r>
      <w:r w:rsidR="000E5ED6">
        <w:rPr>
          <w:rFonts w:ascii="Times New Roman" w:hAnsi="Times New Roman" w:cs="Times New Roman"/>
          <w:sz w:val="24"/>
          <w:szCs w:val="24"/>
        </w:rPr>
        <w:t>clearly illustrates the futility of the heroic system governing vengeance. Although Beowulf has defeated the dragon and left a hoard of treasures to his people, in the end</w:t>
      </w:r>
      <w:r w:rsidR="00EA2C4E">
        <w:rPr>
          <w:rFonts w:ascii="Times New Roman" w:hAnsi="Times New Roman" w:cs="Times New Roman"/>
          <w:sz w:val="24"/>
          <w:szCs w:val="24"/>
        </w:rPr>
        <w:t>,</w:t>
      </w:r>
      <w:r w:rsidR="000E5ED6">
        <w:rPr>
          <w:rFonts w:ascii="Times New Roman" w:hAnsi="Times New Roman" w:cs="Times New Roman"/>
          <w:sz w:val="24"/>
          <w:szCs w:val="24"/>
        </w:rPr>
        <w:t xml:space="preserve"> the feud with the Swedes and Frisians is renewed</w:t>
      </w:r>
      <w:r w:rsidR="00EA2C4E">
        <w:rPr>
          <w:rFonts w:ascii="Times New Roman" w:hAnsi="Times New Roman" w:cs="Times New Roman"/>
          <w:sz w:val="24"/>
          <w:szCs w:val="24"/>
        </w:rPr>
        <w:t>,</w:t>
      </w:r>
      <w:r w:rsidR="000E5ED6">
        <w:rPr>
          <w:rFonts w:ascii="Times New Roman" w:hAnsi="Times New Roman" w:cs="Times New Roman"/>
          <w:sz w:val="24"/>
          <w:szCs w:val="24"/>
        </w:rPr>
        <w:t xml:space="preserve"> and the hoard is uselessly buried again. </w:t>
      </w:r>
      <w:r w:rsidR="0046115A">
        <w:rPr>
          <w:rFonts w:ascii="Times New Roman" w:hAnsi="Times New Roman" w:cs="Times New Roman"/>
          <w:sz w:val="24"/>
          <w:szCs w:val="24"/>
        </w:rPr>
        <w:t xml:space="preserve">Dick Ringler, </w:t>
      </w:r>
      <w:r w:rsidR="0046115A" w:rsidRPr="0046115A">
        <w:rPr>
          <w:rFonts w:ascii="Times New Roman" w:hAnsi="Times New Roman" w:cs="Times New Roman"/>
          <w:sz w:val="24"/>
          <w:szCs w:val="24"/>
        </w:rPr>
        <w:t>Professor of English and Scandinavian Studies at the University of Wisconsin</w:t>
      </w:r>
      <w:r w:rsidR="004E1160">
        <w:rPr>
          <w:rFonts w:ascii="Times New Roman" w:hAnsi="Times New Roman" w:cs="Times New Roman"/>
          <w:sz w:val="24"/>
          <w:szCs w:val="24"/>
        </w:rPr>
        <w:t>-</w:t>
      </w:r>
      <w:r w:rsidR="0046115A" w:rsidRPr="0046115A">
        <w:rPr>
          <w:rFonts w:ascii="Times New Roman" w:hAnsi="Times New Roman" w:cs="Times New Roman"/>
          <w:sz w:val="24"/>
          <w:szCs w:val="24"/>
        </w:rPr>
        <w:t>Madison</w:t>
      </w:r>
      <w:r w:rsidR="004E1160">
        <w:rPr>
          <w:rFonts w:ascii="Times New Roman" w:hAnsi="Times New Roman" w:cs="Times New Roman"/>
          <w:sz w:val="24"/>
          <w:szCs w:val="24"/>
        </w:rPr>
        <w:t xml:space="preserve">, notes ‘The </w:t>
      </w:r>
      <w:r w:rsidR="004E1160" w:rsidRPr="0083648F">
        <w:rPr>
          <w:rFonts w:ascii="Times New Roman" w:hAnsi="Times New Roman" w:cs="Times New Roman"/>
          <w:i/>
          <w:sz w:val="24"/>
          <w:szCs w:val="24"/>
        </w:rPr>
        <w:t>Beowulf</w:t>
      </w:r>
      <w:r w:rsidR="004E1160">
        <w:rPr>
          <w:rFonts w:ascii="Times New Roman" w:hAnsi="Times New Roman" w:cs="Times New Roman"/>
          <w:sz w:val="24"/>
          <w:szCs w:val="24"/>
        </w:rPr>
        <w:t xml:space="preserve">-poet provides a thorough analysis of violence in the society he depicts, calling attention to its psychological origins and the inadequacy of the society’s violence-control mechanisms, and offering, in his presentation of the hero, a model of how individuals can exert a force for nonviolence and peaceful resolution of </w:t>
      </w:r>
      <w:r w:rsidR="004E1160">
        <w:rPr>
          <w:rFonts w:ascii="Times New Roman" w:hAnsi="Times New Roman" w:cs="Times New Roman"/>
          <w:sz w:val="24"/>
          <w:szCs w:val="24"/>
        </w:rPr>
        <w:lastRenderedPageBreak/>
        <w:t>conflict.’</w:t>
      </w:r>
      <w:r w:rsidR="004E1160">
        <w:rPr>
          <w:rStyle w:val="FootnoteReference"/>
          <w:rFonts w:ascii="Times New Roman" w:hAnsi="Times New Roman" w:cs="Times New Roman"/>
          <w:sz w:val="24"/>
          <w:szCs w:val="24"/>
        </w:rPr>
        <w:footnoteReference w:id="30"/>
      </w:r>
      <w:r w:rsidR="004E1160">
        <w:rPr>
          <w:rFonts w:ascii="Times New Roman" w:hAnsi="Times New Roman" w:cs="Times New Roman"/>
          <w:sz w:val="24"/>
          <w:szCs w:val="24"/>
        </w:rPr>
        <w:t xml:space="preserve"> </w:t>
      </w:r>
      <w:r w:rsidR="000C3C56">
        <w:rPr>
          <w:rFonts w:ascii="Times New Roman" w:hAnsi="Times New Roman" w:cs="Times New Roman"/>
          <w:sz w:val="24"/>
          <w:szCs w:val="24"/>
        </w:rPr>
        <w:t>Beowulf, of course, represents the critique of the heroic system; he ruled the kingdom of the Greats peacefully for fift</w:t>
      </w:r>
      <w:r w:rsidR="00857112">
        <w:rPr>
          <w:rFonts w:ascii="Times New Roman" w:hAnsi="Times New Roman" w:cs="Times New Roman"/>
          <w:sz w:val="24"/>
          <w:szCs w:val="24"/>
        </w:rPr>
        <w:t xml:space="preserve">y </w:t>
      </w:r>
      <w:r w:rsidR="000C3C56">
        <w:rPr>
          <w:rFonts w:ascii="Times New Roman" w:hAnsi="Times New Roman" w:cs="Times New Roman"/>
          <w:sz w:val="24"/>
          <w:szCs w:val="24"/>
        </w:rPr>
        <w:t>years</w:t>
      </w:r>
      <w:r w:rsidR="001619AF">
        <w:rPr>
          <w:rFonts w:ascii="Times New Roman" w:hAnsi="Times New Roman" w:cs="Times New Roman"/>
          <w:sz w:val="24"/>
          <w:szCs w:val="24"/>
        </w:rPr>
        <w:t xml:space="preserve"> without feuding.</w:t>
      </w:r>
      <w:r w:rsidR="0083648F">
        <w:rPr>
          <w:rStyle w:val="FootnoteReference"/>
          <w:rFonts w:ascii="Times New Roman" w:hAnsi="Times New Roman" w:cs="Times New Roman"/>
          <w:sz w:val="24"/>
          <w:szCs w:val="24"/>
        </w:rPr>
        <w:footnoteReference w:id="31"/>
      </w:r>
      <w:r w:rsidR="001619AF">
        <w:rPr>
          <w:rFonts w:ascii="Times New Roman" w:hAnsi="Times New Roman" w:cs="Times New Roman"/>
          <w:sz w:val="24"/>
          <w:szCs w:val="24"/>
        </w:rPr>
        <w:t xml:space="preserve"> </w:t>
      </w:r>
    </w:p>
    <w:p w:rsidR="00384A51" w:rsidRDefault="006D7C1A" w:rsidP="00384A51">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Thus, Beowulf </w:t>
      </w:r>
      <w:r w:rsidR="00E20B1C">
        <w:rPr>
          <w:rFonts w:ascii="Times New Roman" w:hAnsi="Times New Roman" w:cs="Times New Roman"/>
          <w:sz w:val="24"/>
          <w:szCs w:val="24"/>
        </w:rPr>
        <w:t>stands in stark contrast to Grendel, Unferth,</w:t>
      </w:r>
      <w:r w:rsidR="006508F5">
        <w:rPr>
          <w:rFonts w:ascii="Times New Roman" w:hAnsi="Times New Roman" w:cs="Times New Roman"/>
          <w:sz w:val="24"/>
          <w:szCs w:val="24"/>
        </w:rPr>
        <w:t xml:space="preserve"> </w:t>
      </w:r>
      <w:r w:rsidR="00E20B1C">
        <w:rPr>
          <w:rFonts w:ascii="Times New Roman" w:hAnsi="Times New Roman" w:cs="Times New Roman"/>
          <w:sz w:val="24"/>
          <w:szCs w:val="24"/>
        </w:rPr>
        <w:t>Hæthcyn</w:t>
      </w:r>
      <w:r w:rsidR="006947AE">
        <w:rPr>
          <w:rFonts w:ascii="Times New Roman" w:hAnsi="Times New Roman" w:cs="Times New Roman"/>
          <w:sz w:val="24"/>
          <w:szCs w:val="24"/>
        </w:rPr>
        <w:t xml:space="preserve"> (</w:t>
      </w:r>
      <w:r w:rsidR="00335609">
        <w:rPr>
          <w:rFonts w:ascii="Times New Roman" w:hAnsi="Times New Roman" w:cs="Times New Roman"/>
          <w:sz w:val="24"/>
          <w:szCs w:val="24"/>
        </w:rPr>
        <w:t>kinslayers</w:t>
      </w:r>
      <w:r w:rsidR="006947AE">
        <w:rPr>
          <w:rFonts w:ascii="Times New Roman" w:hAnsi="Times New Roman" w:cs="Times New Roman"/>
          <w:sz w:val="24"/>
          <w:szCs w:val="24"/>
        </w:rPr>
        <w:t xml:space="preserve">) and Heremond (a bloodthirsty king and </w:t>
      </w:r>
      <w:r w:rsidR="00335609">
        <w:rPr>
          <w:rFonts w:ascii="Times New Roman" w:hAnsi="Times New Roman" w:cs="Times New Roman"/>
          <w:sz w:val="24"/>
          <w:szCs w:val="24"/>
        </w:rPr>
        <w:t xml:space="preserve">abuser of </w:t>
      </w:r>
      <w:r w:rsidR="006947AE">
        <w:rPr>
          <w:rFonts w:ascii="Times New Roman" w:hAnsi="Times New Roman" w:cs="Times New Roman"/>
          <w:sz w:val="24"/>
          <w:szCs w:val="24"/>
        </w:rPr>
        <w:t>his</w:t>
      </w:r>
      <w:r w:rsidR="00335609">
        <w:rPr>
          <w:rFonts w:ascii="Times New Roman" w:hAnsi="Times New Roman" w:cs="Times New Roman"/>
          <w:sz w:val="24"/>
          <w:szCs w:val="24"/>
        </w:rPr>
        <w:t xml:space="preserve"> own people</w:t>
      </w:r>
      <w:r w:rsidR="006947AE">
        <w:rPr>
          <w:rFonts w:ascii="Times New Roman" w:hAnsi="Times New Roman" w:cs="Times New Roman"/>
          <w:sz w:val="24"/>
          <w:szCs w:val="24"/>
        </w:rPr>
        <w:t>).</w:t>
      </w:r>
      <w:r w:rsidR="00B232CF">
        <w:rPr>
          <w:rFonts w:ascii="Times New Roman" w:hAnsi="Times New Roman" w:cs="Times New Roman"/>
          <w:sz w:val="24"/>
          <w:szCs w:val="24"/>
        </w:rPr>
        <w:t xml:space="preserve"> </w:t>
      </w:r>
      <w:r w:rsidR="00B8133A">
        <w:rPr>
          <w:rFonts w:ascii="Times New Roman" w:hAnsi="Times New Roman" w:cs="Times New Roman"/>
          <w:sz w:val="24"/>
          <w:szCs w:val="24"/>
        </w:rPr>
        <w:t xml:space="preserve">Perhaps it is for this reason that the poet compares Beowulf to Heremond. </w:t>
      </w:r>
      <w:r w:rsidR="00387C4A">
        <w:rPr>
          <w:rFonts w:ascii="Times New Roman" w:hAnsi="Times New Roman" w:cs="Times New Roman"/>
          <w:sz w:val="24"/>
          <w:szCs w:val="24"/>
        </w:rPr>
        <w:t xml:space="preserve">Whereas Heremond was cruel and violent toward his people, Beowulf was </w:t>
      </w:r>
      <w:r w:rsidR="000A13EC">
        <w:rPr>
          <w:rFonts w:ascii="Times New Roman" w:hAnsi="Times New Roman" w:cs="Times New Roman"/>
          <w:sz w:val="24"/>
          <w:szCs w:val="24"/>
        </w:rPr>
        <w:t>gentle</w:t>
      </w:r>
      <w:r w:rsidR="00387C4A">
        <w:rPr>
          <w:rFonts w:ascii="Times New Roman" w:hAnsi="Times New Roman" w:cs="Times New Roman"/>
          <w:sz w:val="24"/>
          <w:szCs w:val="24"/>
        </w:rPr>
        <w:t xml:space="preserve"> and peaceful.</w:t>
      </w:r>
      <w:r w:rsidR="009C3934">
        <w:rPr>
          <w:rFonts w:ascii="Times New Roman" w:hAnsi="Times New Roman" w:cs="Times New Roman"/>
          <w:sz w:val="24"/>
          <w:szCs w:val="24"/>
        </w:rPr>
        <w:t xml:space="preserve"> Hrothgar compares Beowulf to Heremond</w:t>
      </w:r>
      <w:r w:rsidR="00905773">
        <w:rPr>
          <w:rFonts w:ascii="Times New Roman" w:hAnsi="Times New Roman" w:cs="Times New Roman"/>
          <w:sz w:val="24"/>
          <w:szCs w:val="24"/>
        </w:rPr>
        <w:t xml:space="preserve"> the Danish king ‘You shall become a comfort to your people, a help to heroes, given to endure for a very long time.’</w:t>
      </w:r>
      <w:r w:rsidR="00905773">
        <w:rPr>
          <w:rStyle w:val="FootnoteReference"/>
          <w:rFonts w:ascii="Times New Roman" w:hAnsi="Times New Roman" w:cs="Times New Roman"/>
          <w:sz w:val="24"/>
          <w:szCs w:val="24"/>
        </w:rPr>
        <w:footnoteReference w:id="32"/>
      </w:r>
      <w:r w:rsidR="00905773">
        <w:rPr>
          <w:rFonts w:ascii="Times New Roman" w:hAnsi="Times New Roman" w:cs="Times New Roman"/>
          <w:sz w:val="24"/>
          <w:szCs w:val="24"/>
        </w:rPr>
        <w:t xml:space="preserve"> Shortly following this applause, Hrothgar relates the story of Heremond ‘he did not grow to be a delight to them, but to bring slaughter and deadly injury to the Danish people.’</w:t>
      </w:r>
      <w:r w:rsidR="00905773">
        <w:rPr>
          <w:rStyle w:val="FootnoteReference"/>
          <w:rFonts w:ascii="Times New Roman" w:hAnsi="Times New Roman" w:cs="Times New Roman"/>
          <w:sz w:val="24"/>
          <w:szCs w:val="24"/>
        </w:rPr>
        <w:footnoteReference w:id="33"/>
      </w:r>
      <w:r w:rsidR="002D025B">
        <w:rPr>
          <w:rFonts w:ascii="Times New Roman" w:hAnsi="Times New Roman" w:cs="Times New Roman"/>
          <w:sz w:val="24"/>
          <w:szCs w:val="24"/>
        </w:rPr>
        <w:t xml:space="preserve"> </w:t>
      </w:r>
      <w:r w:rsidR="00095F8A">
        <w:rPr>
          <w:rFonts w:ascii="Times New Roman" w:hAnsi="Times New Roman" w:cs="Times New Roman"/>
          <w:sz w:val="24"/>
          <w:szCs w:val="24"/>
        </w:rPr>
        <w:t xml:space="preserve">The </w:t>
      </w:r>
      <w:r w:rsidR="00095F8A" w:rsidRPr="00095F8A">
        <w:rPr>
          <w:rFonts w:ascii="Times New Roman" w:hAnsi="Times New Roman" w:cs="Times New Roman"/>
          <w:i/>
          <w:sz w:val="24"/>
          <w:szCs w:val="24"/>
        </w:rPr>
        <w:t>Beowulf</w:t>
      </w:r>
      <w:r w:rsidR="00095F8A">
        <w:rPr>
          <w:rFonts w:ascii="Times New Roman" w:hAnsi="Times New Roman" w:cs="Times New Roman"/>
          <w:sz w:val="24"/>
          <w:szCs w:val="24"/>
        </w:rPr>
        <w:t xml:space="preserve">-poet appears to compare Beowulf and Heremond to offer a critique of the old heroic system of vengeance and greed. </w:t>
      </w:r>
      <w:r w:rsidR="00703866">
        <w:rPr>
          <w:rFonts w:ascii="Times New Roman" w:hAnsi="Times New Roman" w:cs="Times New Roman"/>
          <w:sz w:val="24"/>
          <w:szCs w:val="24"/>
        </w:rPr>
        <w:t>Chickering argues ‘</w:t>
      </w:r>
      <w:r w:rsidR="0067435D">
        <w:rPr>
          <w:rFonts w:ascii="Times New Roman" w:hAnsi="Times New Roman" w:cs="Times New Roman"/>
          <w:sz w:val="24"/>
          <w:szCs w:val="24"/>
        </w:rPr>
        <w:t>Heremond would appear to be a clear antitype to of Beowulf.’</w:t>
      </w:r>
      <w:r w:rsidR="0067435D">
        <w:rPr>
          <w:rStyle w:val="FootnoteReference"/>
          <w:rFonts w:ascii="Times New Roman" w:hAnsi="Times New Roman" w:cs="Times New Roman"/>
          <w:sz w:val="24"/>
          <w:szCs w:val="24"/>
        </w:rPr>
        <w:footnoteReference w:id="34"/>
      </w:r>
      <w:r w:rsidR="0067435D">
        <w:rPr>
          <w:rFonts w:ascii="Times New Roman" w:hAnsi="Times New Roman" w:cs="Times New Roman"/>
          <w:sz w:val="24"/>
          <w:szCs w:val="24"/>
        </w:rPr>
        <w:t xml:space="preserve"> </w:t>
      </w:r>
      <w:r w:rsidR="00C939EB">
        <w:rPr>
          <w:rFonts w:ascii="Times New Roman" w:hAnsi="Times New Roman" w:cs="Times New Roman"/>
          <w:sz w:val="24"/>
          <w:szCs w:val="24"/>
        </w:rPr>
        <w:t xml:space="preserve">Beowulf is by no means the perfect ruler, but he does attempt to live mindfully of Hrothgar’s warning. </w:t>
      </w:r>
      <w:r w:rsidR="004A409F" w:rsidRPr="004A409F">
        <w:rPr>
          <w:rFonts w:ascii="Times New Roman" w:hAnsi="Times New Roman" w:cs="Times New Roman"/>
          <w:sz w:val="24"/>
          <w:szCs w:val="24"/>
        </w:rPr>
        <w:t>Victoria Symons</w:t>
      </w:r>
      <w:r w:rsidR="004A409F">
        <w:rPr>
          <w:rFonts w:ascii="Times New Roman" w:hAnsi="Times New Roman" w:cs="Times New Roman"/>
          <w:sz w:val="24"/>
          <w:szCs w:val="24"/>
        </w:rPr>
        <w:t xml:space="preserve"> concludes</w:t>
      </w:r>
      <w:r w:rsidR="004132F7">
        <w:rPr>
          <w:rFonts w:ascii="Times New Roman" w:hAnsi="Times New Roman" w:cs="Times New Roman"/>
          <w:sz w:val="24"/>
          <w:szCs w:val="24"/>
        </w:rPr>
        <w:t xml:space="preserve"> that the monsters of Beowulf present a physical </w:t>
      </w:r>
      <w:r w:rsidR="00504AA0">
        <w:rPr>
          <w:rFonts w:ascii="Times New Roman" w:hAnsi="Times New Roman" w:cs="Times New Roman"/>
          <w:sz w:val="24"/>
          <w:szCs w:val="24"/>
        </w:rPr>
        <w:t>as well as</w:t>
      </w:r>
      <w:r w:rsidR="004132F7">
        <w:rPr>
          <w:rFonts w:ascii="Times New Roman" w:hAnsi="Times New Roman" w:cs="Times New Roman"/>
          <w:sz w:val="24"/>
          <w:szCs w:val="24"/>
        </w:rPr>
        <w:t xml:space="preserve"> </w:t>
      </w:r>
      <w:r w:rsidR="00EA2C4E">
        <w:rPr>
          <w:rFonts w:ascii="Times New Roman" w:hAnsi="Times New Roman" w:cs="Times New Roman"/>
          <w:sz w:val="24"/>
          <w:szCs w:val="24"/>
        </w:rPr>
        <w:t xml:space="preserve">a </w:t>
      </w:r>
      <w:r w:rsidR="004132F7">
        <w:rPr>
          <w:rFonts w:ascii="Times New Roman" w:hAnsi="Times New Roman" w:cs="Times New Roman"/>
          <w:sz w:val="24"/>
          <w:szCs w:val="24"/>
        </w:rPr>
        <w:t>figurative threat to the human characters</w:t>
      </w:r>
      <w:r w:rsidR="00504AA0">
        <w:rPr>
          <w:rFonts w:ascii="Times New Roman" w:hAnsi="Times New Roman" w:cs="Times New Roman"/>
          <w:sz w:val="24"/>
          <w:szCs w:val="24"/>
        </w:rPr>
        <w:t xml:space="preserve"> ‘[the monsters</w:t>
      </w:r>
      <w:r w:rsidR="004132F7">
        <w:rPr>
          <w:rFonts w:ascii="Times New Roman" w:hAnsi="Times New Roman" w:cs="Times New Roman"/>
          <w:sz w:val="24"/>
          <w:szCs w:val="24"/>
        </w:rPr>
        <w:t xml:space="preserve">] </w:t>
      </w:r>
      <w:r w:rsidR="004132F7" w:rsidRPr="004132F7">
        <w:rPr>
          <w:rFonts w:ascii="Times New Roman" w:hAnsi="Times New Roman" w:cs="Times New Roman"/>
          <w:sz w:val="24"/>
          <w:szCs w:val="24"/>
        </w:rPr>
        <w:t xml:space="preserve">embody the behaviors that threaten to undermine the social fabric that holds human communities together. Peace is fragile in the world of </w:t>
      </w:r>
      <w:r w:rsidR="004132F7" w:rsidRPr="00504AA0">
        <w:rPr>
          <w:rFonts w:ascii="Times New Roman" w:hAnsi="Times New Roman" w:cs="Times New Roman"/>
          <w:i/>
          <w:sz w:val="24"/>
          <w:szCs w:val="24"/>
        </w:rPr>
        <w:t>Beowulf</w:t>
      </w:r>
      <w:r w:rsidR="004132F7" w:rsidRPr="004132F7">
        <w:rPr>
          <w:rFonts w:ascii="Times New Roman" w:hAnsi="Times New Roman" w:cs="Times New Roman"/>
          <w:sz w:val="24"/>
          <w:szCs w:val="24"/>
        </w:rPr>
        <w:t>, and it can be easily overturned by greed, or feuding or social isolation.</w:t>
      </w:r>
      <w:r w:rsidR="004132F7">
        <w:rPr>
          <w:rFonts w:ascii="Times New Roman" w:hAnsi="Times New Roman" w:cs="Times New Roman"/>
          <w:sz w:val="24"/>
          <w:szCs w:val="24"/>
        </w:rPr>
        <w:t>’</w:t>
      </w:r>
      <w:r w:rsidR="00504AA0">
        <w:rPr>
          <w:rStyle w:val="FootnoteReference"/>
          <w:rFonts w:ascii="Times New Roman" w:hAnsi="Times New Roman" w:cs="Times New Roman"/>
          <w:sz w:val="24"/>
          <w:szCs w:val="24"/>
        </w:rPr>
        <w:footnoteReference w:id="35"/>
      </w:r>
      <w:r w:rsidR="008471B0">
        <w:rPr>
          <w:rFonts w:ascii="Times New Roman" w:hAnsi="Times New Roman" w:cs="Times New Roman"/>
          <w:sz w:val="24"/>
          <w:szCs w:val="24"/>
        </w:rPr>
        <w:t xml:space="preserve"> The humans of Beowulf mirror the vengeful characteristics of the monsters they struggle against</w:t>
      </w:r>
      <w:r w:rsidR="00EA2C4E">
        <w:rPr>
          <w:rFonts w:ascii="Times New Roman" w:hAnsi="Times New Roman" w:cs="Times New Roman"/>
          <w:sz w:val="24"/>
          <w:szCs w:val="24"/>
        </w:rPr>
        <w:t>,</w:t>
      </w:r>
      <w:r w:rsidR="008471B0">
        <w:rPr>
          <w:rFonts w:ascii="Times New Roman" w:hAnsi="Times New Roman" w:cs="Times New Roman"/>
          <w:sz w:val="24"/>
          <w:szCs w:val="24"/>
        </w:rPr>
        <w:t xml:space="preserve"> and perhaps that is exactly what the poet wished. </w:t>
      </w:r>
      <w:r w:rsidR="000168EC">
        <w:rPr>
          <w:rFonts w:ascii="Times New Roman" w:hAnsi="Times New Roman" w:cs="Times New Roman"/>
          <w:sz w:val="24"/>
          <w:szCs w:val="24"/>
        </w:rPr>
        <w:t xml:space="preserve">Heroic society battles against its own codes of behavior and bloodthirsty feuding. </w:t>
      </w:r>
      <w:r w:rsidR="001709BC">
        <w:rPr>
          <w:rFonts w:ascii="Times New Roman" w:hAnsi="Times New Roman" w:cs="Times New Roman"/>
          <w:sz w:val="24"/>
          <w:szCs w:val="24"/>
        </w:rPr>
        <w:t xml:space="preserve">As Beowulf’s feud with the </w:t>
      </w:r>
      <w:r w:rsidR="001709BC">
        <w:rPr>
          <w:rFonts w:ascii="Times New Roman" w:hAnsi="Times New Roman" w:cs="Times New Roman"/>
          <w:sz w:val="24"/>
          <w:szCs w:val="24"/>
        </w:rPr>
        <w:lastRenderedPageBreak/>
        <w:t>dragon illustrates, to fight against heroic society means the self-destruction of the heroic self.</w:t>
      </w:r>
      <w:r w:rsidR="00A04C28" w:rsidRPr="00A04C28">
        <w:rPr>
          <w:rFonts w:ascii="Times New Roman" w:hAnsi="Times New Roman" w:cs="Times New Roman"/>
          <w:sz w:val="24"/>
          <w:szCs w:val="24"/>
        </w:rPr>
        <w:t xml:space="preserve"> </w:t>
      </w:r>
      <w:r w:rsidR="00A04C28">
        <w:rPr>
          <w:rFonts w:ascii="Times New Roman" w:hAnsi="Times New Roman" w:cs="Times New Roman"/>
          <w:sz w:val="24"/>
          <w:szCs w:val="24"/>
        </w:rPr>
        <w:t>In effect</w:t>
      </w:r>
      <w:r w:rsidR="000168EC">
        <w:rPr>
          <w:rFonts w:ascii="Times New Roman" w:hAnsi="Times New Roman" w:cs="Times New Roman"/>
          <w:sz w:val="24"/>
          <w:szCs w:val="24"/>
        </w:rPr>
        <w:t xml:space="preserve">, the </w:t>
      </w:r>
      <w:r w:rsidR="000168EC" w:rsidRPr="000168EC">
        <w:rPr>
          <w:rFonts w:ascii="Times New Roman" w:hAnsi="Times New Roman" w:cs="Times New Roman"/>
          <w:i/>
          <w:sz w:val="24"/>
          <w:szCs w:val="24"/>
        </w:rPr>
        <w:t>Beowulf</w:t>
      </w:r>
      <w:r w:rsidR="000168EC">
        <w:rPr>
          <w:rFonts w:ascii="Times New Roman" w:hAnsi="Times New Roman" w:cs="Times New Roman"/>
          <w:sz w:val="24"/>
          <w:szCs w:val="24"/>
        </w:rPr>
        <w:t xml:space="preserve">-poet suggests that heroic society by nature is self-destructive.  </w:t>
      </w:r>
    </w:p>
    <w:p w:rsidR="00FB0B3E" w:rsidRDefault="00384A51" w:rsidP="00855B75">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T</w:t>
      </w:r>
      <w:r w:rsidR="00284D58" w:rsidRPr="00284D58">
        <w:rPr>
          <w:rFonts w:ascii="Times New Roman" w:hAnsi="Times New Roman" w:cs="Times New Roman"/>
          <w:sz w:val="24"/>
          <w:szCs w:val="24"/>
        </w:rPr>
        <w:t>he hollowness of heroic achievements</w:t>
      </w:r>
      <w:r>
        <w:rPr>
          <w:rFonts w:ascii="Times New Roman" w:hAnsi="Times New Roman" w:cs="Times New Roman"/>
          <w:sz w:val="24"/>
          <w:szCs w:val="24"/>
        </w:rPr>
        <w:t xml:space="preserve"> and the</w:t>
      </w:r>
      <w:r w:rsidR="003541ED">
        <w:rPr>
          <w:rFonts w:ascii="Times New Roman" w:hAnsi="Times New Roman" w:cs="Times New Roman"/>
          <w:sz w:val="24"/>
          <w:szCs w:val="24"/>
        </w:rPr>
        <w:t xml:space="preserve"> </w:t>
      </w:r>
      <w:r>
        <w:rPr>
          <w:rFonts w:ascii="Times New Roman" w:hAnsi="Times New Roman" w:cs="Times New Roman"/>
          <w:sz w:val="24"/>
          <w:szCs w:val="24"/>
        </w:rPr>
        <w:t xml:space="preserve">warning against greed and pride is another theme taken up by the </w:t>
      </w:r>
      <w:r w:rsidRPr="00384A51">
        <w:rPr>
          <w:rFonts w:ascii="Times New Roman" w:hAnsi="Times New Roman" w:cs="Times New Roman"/>
          <w:i/>
          <w:sz w:val="24"/>
          <w:szCs w:val="24"/>
        </w:rPr>
        <w:t>Beowulf</w:t>
      </w:r>
      <w:r>
        <w:rPr>
          <w:rFonts w:ascii="Times New Roman" w:hAnsi="Times New Roman" w:cs="Times New Roman"/>
          <w:sz w:val="24"/>
          <w:szCs w:val="24"/>
        </w:rPr>
        <w:t xml:space="preserve">-poet as a critique of the heroic system. </w:t>
      </w:r>
      <w:r w:rsidR="00413F4A">
        <w:rPr>
          <w:rFonts w:ascii="Times New Roman" w:hAnsi="Times New Roman" w:cs="Times New Roman"/>
          <w:sz w:val="24"/>
          <w:szCs w:val="24"/>
        </w:rPr>
        <w:t xml:space="preserve">Hrothgar </w:t>
      </w:r>
      <w:r w:rsidR="001246EA">
        <w:rPr>
          <w:rFonts w:ascii="Times New Roman" w:hAnsi="Times New Roman" w:cs="Times New Roman"/>
          <w:sz w:val="24"/>
          <w:szCs w:val="24"/>
        </w:rPr>
        <w:t>recalls Heremond</w:t>
      </w:r>
      <w:r w:rsidR="008D6D44">
        <w:rPr>
          <w:rFonts w:ascii="Times New Roman" w:hAnsi="Times New Roman" w:cs="Times New Roman"/>
          <w:sz w:val="24"/>
          <w:szCs w:val="24"/>
        </w:rPr>
        <w:t xml:space="preserve"> and</w:t>
      </w:r>
      <w:r w:rsidR="006531EA">
        <w:rPr>
          <w:rFonts w:ascii="Times New Roman" w:hAnsi="Times New Roman" w:cs="Times New Roman"/>
          <w:sz w:val="24"/>
          <w:szCs w:val="24"/>
        </w:rPr>
        <w:t xml:space="preserve"> </w:t>
      </w:r>
      <w:r w:rsidR="008D6D44">
        <w:rPr>
          <w:rFonts w:ascii="Times New Roman" w:hAnsi="Times New Roman" w:cs="Times New Roman"/>
          <w:sz w:val="24"/>
          <w:szCs w:val="24"/>
        </w:rPr>
        <w:t>warns Beowulf against greed and pride ‘He knows nothing worse—until within him great arrogance grows and flourishes…that which he has held so long seems too little for him; angry-minded, he covets, never giving away plated rings in display</w:t>
      </w:r>
      <w:r w:rsidR="00C35022">
        <w:rPr>
          <w:rFonts w:ascii="Times New Roman" w:hAnsi="Times New Roman" w:cs="Times New Roman"/>
          <w:sz w:val="24"/>
          <w:szCs w:val="24"/>
        </w:rPr>
        <w:t>.’</w:t>
      </w:r>
      <w:r w:rsidR="00C35022">
        <w:rPr>
          <w:rStyle w:val="FootnoteReference"/>
          <w:rFonts w:ascii="Times New Roman" w:hAnsi="Times New Roman" w:cs="Times New Roman"/>
          <w:sz w:val="24"/>
          <w:szCs w:val="24"/>
        </w:rPr>
        <w:footnoteReference w:id="36"/>
      </w:r>
      <w:r w:rsidR="00C35022">
        <w:rPr>
          <w:rFonts w:ascii="Times New Roman" w:hAnsi="Times New Roman" w:cs="Times New Roman"/>
          <w:sz w:val="24"/>
          <w:szCs w:val="24"/>
        </w:rPr>
        <w:t xml:space="preserve"> </w:t>
      </w:r>
      <w:r w:rsidR="00AD3C8A">
        <w:rPr>
          <w:rFonts w:ascii="Times New Roman" w:hAnsi="Times New Roman" w:cs="Times New Roman"/>
          <w:sz w:val="24"/>
          <w:szCs w:val="24"/>
        </w:rPr>
        <w:t xml:space="preserve">The </w:t>
      </w:r>
      <w:r w:rsidR="00AD3C8A" w:rsidRPr="00AD3C8A">
        <w:rPr>
          <w:rFonts w:ascii="Times New Roman" w:hAnsi="Times New Roman" w:cs="Times New Roman"/>
          <w:i/>
          <w:sz w:val="24"/>
          <w:szCs w:val="24"/>
        </w:rPr>
        <w:t>Beowulf</w:t>
      </w:r>
      <w:r w:rsidR="00AD3C8A">
        <w:rPr>
          <w:rFonts w:ascii="Times New Roman" w:hAnsi="Times New Roman" w:cs="Times New Roman"/>
          <w:sz w:val="24"/>
          <w:szCs w:val="24"/>
        </w:rPr>
        <w:t>-poet</w:t>
      </w:r>
      <w:r w:rsidR="00B62E99">
        <w:rPr>
          <w:rFonts w:ascii="Times New Roman" w:hAnsi="Times New Roman" w:cs="Times New Roman"/>
          <w:sz w:val="24"/>
          <w:szCs w:val="24"/>
        </w:rPr>
        <w:t xml:space="preserve"> </w:t>
      </w:r>
      <w:r w:rsidR="00AD3C8A">
        <w:rPr>
          <w:rFonts w:ascii="Times New Roman" w:hAnsi="Times New Roman" w:cs="Times New Roman"/>
          <w:sz w:val="24"/>
          <w:szCs w:val="24"/>
        </w:rPr>
        <w:t>carefully selects words which paint an overall picture of the insignificance of earthly treasure</w:t>
      </w:r>
      <w:r w:rsidR="0088355C">
        <w:rPr>
          <w:rFonts w:ascii="Times New Roman" w:hAnsi="Times New Roman" w:cs="Times New Roman"/>
          <w:sz w:val="24"/>
          <w:szCs w:val="24"/>
        </w:rPr>
        <w:t xml:space="preserve">. </w:t>
      </w:r>
      <w:r w:rsidR="00FB0B3E">
        <w:rPr>
          <w:rFonts w:ascii="Times New Roman" w:hAnsi="Times New Roman" w:cs="Times New Roman"/>
          <w:sz w:val="24"/>
          <w:szCs w:val="24"/>
        </w:rPr>
        <w:t>Hrothgar warns ‘Guard yourself against that pernicious wickedness, beloved Beowulf, best of men, and choose for yourself the better part—eternal gains; do not be obsessed by arrogance, famous champion!’</w:t>
      </w:r>
      <w:r w:rsidR="00FB0B3E">
        <w:rPr>
          <w:rStyle w:val="FootnoteReference"/>
          <w:rFonts w:ascii="Times New Roman" w:hAnsi="Times New Roman" w:cs="Times New Roman"/>
          <w:sz w:val="24"/>
          <w:szCs w:val="24"/>
        </w:rPr>
        <w:footnoteReference w:id="37"/>
      </w:r>
      <w:r w:rsidR="00FB0B3E">
        <w:rPr>
          <w:rFonts w:ascii="Times New Roman" w:hAnsi="Times New Roman" w:cs="Times New Roman"/>
          <w:sz w:val="24"/>
          <w:szCs w:val="24"/>
        </w:rPr>
        <w:t xml:space="preserve"> </w:t>
      </w:r>
      <w:r w:rsidR="00E709D7">
        <w:rPr>
          <w:rFonts w:ascii="Times New Roman" w:hAnsi="Times New Roman" w:cs="Times New Roman"/>
          <w:sz w:val="24"/>
          <w:szCs w:val="24"/>
        </w:rPr>
        <w:t xml:space="preserve">Hrothgar’s advice mirrors that of the description of the Bishop Aidan in </w:t>
      </w:r>
      <w:proofErr w:type="spellStart"/>
      <w:r w:rsidR="00E709D7">
        <w:rPr>
          <w:rFonts w:ascii="Times New Roman" w:hAnsi="Times New Roman" w:cs="Times New Roman"/>
          <w:sz w:val="24"/>
          <w:szCs w:val="24"/>
        </w:rPr>
        <w:t>Ælfric’s</w:t>
      </w:r>
      <w:proofErr w:type="spellEnd"/>
      <w:r w:rsidR="00E709D7">
        <w:rPr>
          <w:rFonts w:ascii="Times New Roman" w:hAnsi="Times New Roman" w:cs="Times New Roman"/>
          <w:sz w:val="24"/>
          <w:szCs w:val="24"/>
        </w:rPr>
        <w:t xml:space="preserve"> </w:t>
      </w:r>
      <w:r w:rsidR="00E709D7" w:rsidRPr="003D075A">
        <w:rPr>
          <w:rFonts w:ascii="Times New Roman" w:hAnsi="Times New Roman" w:cs="Times New Roman"/>
          <w:i/>
          <w:sz w:val="24"/>
          <w:szCs w:val="24"/>
        </w:rPr>
        <w:t>Life of King Oswald</w:t>
      </w:r>
      <w:r w:rsidR="00E709D7">
        <w:rPr>
          <w:rFonts w:ascii="Times New Roman" w:hAnsi="Times New Roman" w:cs="Times New Roman"/>
          <w:sz w:val="24"/>
          <w:szCs w:val="24"/>
        </w:rPr>
        <w:t xml:space="preserve"> ‘he cast aside from his heart all worldly cares, desiring nothing except God’s will.’ The poet establishes the urgency for a new kind of Christian heroism that values eternal gains over earthly hordes and wisdom, generosity, and prudence over greed and vengeance. </w:t>
      </w:r>
      <w:r w:rsidR="007166B8">
        <w:rPr>
          <w:rFonts w:ascii="Times New Roman" w:hAnsi="Times New Roman" w:cs="Times New Roman"/>
          <w:sz w:val="24"/>
          <w:szCs w:val="24"/>
        </w:rPr>
        <w:t xml:space="preserve">The </w:t>
      </w:r>
      <w:r w:rsidR="00706666">
        <w:rPr>
          <w:rFonts w:ascii="Times New Roman" w:hAnsi="Times New Roman" w:cs="Times New Roman"/>
          <w:sz w:val="24"/>
          <w:szCs w:val="24"/>
        </w:rPr>
        <w:t xml:space="preserve">Old English poem, </w:t>
      </w:r>
      <w:r w:rsidR="00706666" w:rsidRPr="00706666">
        <w:rPr>
          <w:rFonts w:ascii="Times New Roman" w:hAnsi="Times New Roman" w:cs="Times New Roman"/>
          <w:i/>
          <w:sz w:val="24"/>
          <w:szCs w:val="24"/>
        </w:rPr>
        <w:t xml:space="preserve">The </w:t>
      </w:r>
      <w:r w:rsidR="007166B8" w:rsidRPr="00706666">
        <w:rPr>
          <w:rFonts w:ascii="Times New Roman" w:hAnsi="Times New Roman" w:cs="Times New Roman"/>
          <w:i/>
          <w:sz w:val="24"/>
          <w:szCs w:val="24"/>
        </w:rPr>
        <w:t>Wandere</w:t>
      </w:r>
      <w:r w:rsidR="00706666" w:rsidRPr="00706666">
        <w:rPr>
          <w:rFonts w:ascii="Times New Roman" w:hAnsi="Times New Roman" w:cs="Times New Roman"/>
          <w:i/>
          <w:sz w:val="24"/>
          <w:szCs w:val="24"/>
        </w:rPr>
        <w:t>r</w:t>
      </w:r>
      <w:r w:rsidR="00706666">
        <w:rPr>
          <w:rFonts w:ascii="Times New Roman" w:hAnsi="Times New Roman" w:cs="Times New Roman"/>
          <w:sz w:val="24"/>
          <w:szCs w:val="24"/>
        </w:rPr>
        <w:t xml:space="preserve">, evokes a similar meaning </w:t>
      </w:r>
      <w:r w:rsidR="00855B75">
        <w:rPr>
          <w:rFonts w:ascii="Times New Roman" w:hAnsi="Times New Roman" w:cs="Times New Roman"/>
          <w:sz w:val="24"/>
          <w:szCs w:val="24"/>
        </w:rPr>
        <w:t>‘A wise man must perceive how terrifying it will be when all the wealth of this world stands waste…</w:t>
      </w:r>
      <w:r w:rsidR="00706666">
        <w:rPr>
          <w:rFonts w:ascii="Times New Roman" w:hAnsi="Times New Roman" w:cs="Times New Roman"/>
          <w:sz w:val="24"/>
          <w:szCs w:val="24"/>
        </w:rPr>
        <w:t>Here money (</w:t>
      </w:r>
      <w:proofErr w:type="spellStart"/>
      <w:r w:rsidR="00706666" w:rsidRPr="00767F66">
        <w:rPr>
          <w:rFonts w:ascii="Times New Roman" w:hAnsi="Times New Roman" w:cs="Times New Roman"/>
          <w:i/>
          <w:sz w:val="24"/>
          <w:szCs w:val="24"/>
        </w:rPr>
        <w:t>feoh</w:t>
      </w:r>
      <w:proofErr w:type="spellEnd"/>
      <w:r w:rsidR="00706666">
        <w:rPr>
          <w:rFonts w:ascii="Times New Roman" w:hAnsi="Times New Roman" w:cs="Times New Roman"/>
          <w:sz w:val="24"/>
          <w:szCs w:val="24"/>
        </w:rPr>
        <w:t xml:space="preserve">) is </w:t>
      </w:r>
      <w:r w:rsidR="00855B75">
        <w:rPr>
          <w:rFonts w:ascii="Times New Roman" w:hAnsi="Times New Roman" w:cs="Times New Roman"/>
          <w:sz w:val="24"/>
          <w:szCs w:val="24"/>
        </w:rPr>
        <w:t>transitory…’</w:t>
      </w:r>
      <w:r w:rsidR="00855B75">
        <w:rPr>
          <w:rStyle w:val="FootnoteReference"/>
          <w:rFonts w:ascii="Times New Roman" w:hAnsi="Times New Roman" w:cs="Times New Roman"/>
          <w:sz w:val="24"/>
          <w:szCs w:val="24"/>
        </w:rPr>
        <w:footnoteReference w:id="38"/>
      </w:r>
      <w:r w:rsidR="00863142">
        <w:rPr>
          <w:rFonts w:ascii="Times New Roman" w:hAnsi="Times New Roman" w:cs="Times New Roman"/>
          <w:sz w:val="24"/>
          <w:szCs w:val="24"/>
        </w:rPr>
        <w:t xml:space="preserve"> </w:t>
      </w:r>
      <w:r w:rsidR="00233ABE">
        <w:rPr>
          <w:rFonts w:ascii="Times New Roman" w:hAnsi="Times New Roman" w:cs="Times New Roman"/>
          <w:sz w:val="24"/>
          <w:szCs w:val="24"/>
        </w:rPr>
        <w:t xml:space="preserve">Hrothgar uses his own life as an example to instruct </w:t>
      </w:r>
      <w:r w:rsidR="002E7F73">
        <w:rPr>
          <w:rFonts w:ascii="Times New Roman" w:hAnsi="Times New Roman" w:cs="Times New Roman"/>
          <w:sz w:val="24"/>
          <w:szCs w:val="24"/>
        </w:rPr>
        <w:t xml:space="preserve">Beowulf on the weaknesses he will fall prey to as a heroic king and warrior. </w:t>
      </w:r>
      <w:r w:rsidR="00DC4EAB">
        <w:rPr>
          <w:rFonts w:ascii="Times New Roman" w:hAnsi="Times New Roman" w:cs="Times New Roman"/>
          <w:sz w:val="24"/>
          <w:szCs w:val="24"/>
        </w:rPr>
        <w:t xml:space="preserve">One source </w:t>
      </w:r>
      <w:r w:rsidR="0001440E">
        <w:rPr>
          <w:rFonts w:ascii="Times New Roman" w:hAnsi="Times New Roman" w:cs="Times New Roman"/>
          <w:sz w:val="24"/>
          <w:szCs w:val="24"/>
        </w:rPr>
        <w:t>concludes</w:t>
      </w:r>
      <w:r w:rsidR="00DC4EAB">
        <w:rPr>
          <w:rFonts w:ascii="Times New Roman" w:hAnsi="Times New Roman" w:cs="Times New Roman"/>
          <w:sz w:val="24"/>
          <w:szCs w:val="24"/>
        </w:rPr>
        <w:t xml:space="preserve"> ‘Glory can therefore be a curse in disguise, for it can lead to spiritual torpor, the stirrings of pride and greed, and a false belief that one’s power, wealth, or health will last forever.’</w:t>
      </w:r>
      <w:r w:rsidR="00DC4EAB">
        <w:rPr>
          <w:rStyle w:val="FootnoteReference"/>
          <w:rFonts w:ascii="Times New Roman" w:hAnsi="Times New Roman" w:cs="Times New Roman"/>
          <w:sz w:val="24"/>
          <w:szCs w:val="24"/>
        </w:rPr>
        <w:footnoteReference w:id="39"/>
      </w:r>
      <w:r w:rsidR="0063606A">
        <w:rPr>
          <w:rFonts w:ascii="Times New Roman" w:hAnsi="Times New Roman" w:cs="Times New Roman"/>
          <w:sz w:val="24"/>
          <w:szCs w:val="24"/>
        </w:rPr>
        <w:t xml:space="preserve"> </w:t>
      </w:r>
      <w:r w:rsidR="00242835">
        <w:rPr>
          <w:rFonts w:ascii="Times New Roman" w:hAnsi="Times New Roman" w:cs="Times New Roman"/>
          <w:sz w:val="24"/>
          <w:szCs w:val="24"/>
        </w:rPr>
        <w:t xml:space="preserve">Unfortunately, it seems </w:t>
      </w:r>
      <w:r w:rsidR="00242835">
        <w:rPr>
          <w:rFonts w:ascii="Times New Roman" w:hAnsi="Times New Roman" w:cs="Times New Roman"/>
          <w:sz w:val="24"/>
          <w:szCs w:val="24"/>
        </w:rPr>
        <w:lastRenderedPageBreak/>
        <w:t>that Beowulf</w:t>
      </w:r>
      <w:r w:rsidR="008F5785">
        <w:rPr>
          <w:rFonts w:ascii="Times New Roman" w:hAnsi="Times New Roman" w:cs="Times New Roman"/>
          <w:sz w:val="24"/>
          <w:szCs w:val="24"/>
        </w:rPr>
        <w:t xml:space="preserve">, in his old age, </w:t>
      </w:r>
      <w:r w:rsidR="00242835">
        <w:rPr>
          <w:rFonts w:ascii="Times New Roman" w:hAnsi="Times New Roman" w:cs="Times New Roman"/>
          <w:sz w:val="24"/>
          <w:szCs w:val="24"/>
        </w:rPr>
        <w:t xml:space="preserve">falls into the same precarious situation that first plagued Hrothgar </w:t>
      </w:r>
      <w:r w:rsidR="008F5785">
        <w:rPr>
          <w:rFonts w:ascii="Times New Roman" w:hAnsi="Times New Roman" w:cs="Times New Roman"/>
          <w:sz w:val="24"/>
          <w:szCs w:val="24"/>
        </w:rPr>
        <w:t xml:space="preserve">when Grendel harrowed Heorot. </w:t>
      </w:r>
    </w:p>
    <w:p w:rsidR="00F521F7" w:rsidRDefault="000E4501" w:rsidP="00F521F7">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The reawakening of the feud via the dragon may represent Beowulf’s disregard for Hrothgar’s warning against pride and gree</w:t>
      </w:r>
      <w:r w:rsidR="005E123E">
        <w:rPr>
          <w:rFonts w:ascii="Times New Roman" w:hAnsi="Times New Roman" w:cs="Times New Roman"/>
          <w:sz w:val="24"/>
          <w:szCs w:val="24"/>
        </w:rPr>
        <w:t>d</w:t>
      </w:r>
      <w:r>
        <w:rPr>
          <w:rFonts w:ascii="Times New Roman" w:hAnsi="Times New Roman" w:cs="Times New Roman"/>
          <w:sz w:val="24"/>
          <w:szCs w:val="24"/>
        </w:rPr>
        <w:t xml:space="preserve"> in his old age</w:t>
      </w:r>
      <w:r w:rsidR="003A5DE9">
        <w:rPr>
          <w:rFonts w:ascii="Times New Roman" w:hAnsi="Times New Roman" w:cs="Times New Roman"/>
          <w:sz w:val="24"/>
          <w:szCs w:val="24"/>
        </w:rPr>
        <w:t xml:space="preserve">. </w:t>
      </w:r>
      <w:r w:rsidR="00FC20C1">
        <w:rPr>
          <w:rFonts w:ascii="Times New Roman" w:hAnsi="Times New Roman" w:cs="Times New Roman"/>
          <w:sz w:val="24"/>
          <w:szCs w:val="24"/>
        </w:rPr>
        <w:t>Conversely, the dragon</w:t>
      </w:r>
      <w:r w:rsidR="00872430">
        <w:rPr>
          <w:rFonts w:ascii="Times New Roman" w:hAnsi="Times New Roman" w:cs="Times New Roman"/>
          <w:sz w:val="24"/>
          <w:szCs w:val="24"/>
        </w:rPr>
        <w:t xml:space="preserve"> </w:t>
      </w:r>
      <w:r w:rsidR="00FC20C1">
        <w:rPr>
          <w:rFonts w:ascii="Times New Roman" w:hAnsi="Times New Roman" w:cs="Times New Roman"/>
          <w:sz w:val="24"/>
          <w:szCs w:val="24"/>
        </w:rPr>
        <w:t>may represent a reversal of fortune</w:t>
      </w:r>
      <w:r w:rsidR="00872430">
        <w:rPr>
          <w:rFonts w:ascii="Times New Roman" w:hAnsi="Times New Roman" w:cs="Times New Roman"/>
          <w:sz w:val="24"/>
          <w:szCs w:val="24"/>
        </w:rPr>
        <w:t xml:space="preserve"> paralleling Grendel’s</w:t>
      </w:r>
      <w:r w:rsidR="00872430" w:rsidRPr="00872430">
        <w:rPr>
          <w:rFonts w:ascii="Times New Roman" w:hAnsi="Times New Roman" w:cs="Times New Roman"/>
          <w:sz w:val="24"/>
          <w:szCs w:val="24"/>
        </w:rPr>
        <w:t xml:space="preserve"> </w:t>
      </w:r>
      <w:r w:rsidR="00872430">
        <w:rPr>
          <w:rFonts w:ascii="Times New Roman" w:hAnsi="Times New Roman" w:cs="Times New Roman"/>
          <w:sz w:val="24"/>
          <w:szCs w:val="24"/>
        </w:rPr>
        <w:t xml:space="preserve">persecution of Hrothgar in his old age. </w:t>
      </w:r>
      <w:r w:rsidR="004E47ED">
        <w:rPr>
          <w:rFonts w:ascii="Times New Roman" w:hAnsi="Times New Roman" w:cs="Times New Roman"/>
          <w:sz w:val="24"/>
          <w:szCs w:val="24"/>
        </w:rPr>
        <w:t xml:space="preserve">The dragon embodies the destructive forces of greed and </w:t>
      </w:r>
      <w:r w:rsidR="00224C6B">
        <w:rPr>
          <w:rFonts w:ascii="Times New Roman" w:hAnsi="Times New Roman" w:cs="Times New Roman"/>
          <w:sz w:val="24"/>
          <w:szCs w:val="24"/>
        </w:rPr>
        <w:t xml:space="preserve">the </w:t>
      </w:r>
      <w:r w:rsidR="004E47ED">
        <w:rPr>
          <w:rFonts w:ascii="Times New Roman" w:hAnsi="Times New Roman" w:cs="Times New Roman"/>
          <w:sz w:val="24"/>
          <w:szCs w:val="24"/>
        </w:rPr>
        <w:t>worthless hoarding of earthly treasure</w:t>
      </w:r>
      <w:r w:rsidR="00224C6B">
        <w:rPr>
          <w:rFonts w:ascii="Times New Roman" w:hAnsi="Times New Roman" w:cs="Times New Roman"/>
          <w:sz w:val="24"/>
          <w:szCs w:val="24"/>
        </w:rPr>
        <w:t xml:space="preserve">s so highly valued under the heroic system. </w:t>
      </w:r>
      <w:r w:rsidR="00B9136A">
        <w:rPr>
          <w:rFonts w:ascii="Times New Roman" w:hAnsi="Times New Roman" w:cs="Times New Roman"/>
          <w:sz w:val="24"/>
          <w:szCs w:val="24"/>
        </w:rPr>
        <w:t>Tolkien</w:t>
      </w:r>
      <w:r w:rsidR="00AF3FA2">
        <w:rPr>
          <w:rFonts w:ascii="Times New Roman" w:hAnsi="Times New Roman" w:cs="Times New Roman"/>
          <w:sz w:val="24"/>
          <w:szCs w:val="24"/>
        </w:rPr>
        <w:t xml:space="preserve"> </w:t>
      </w:r>
      <w:r w:rsidR="002F16F4">
        <w:rPr>
          <w:rFonts w:ascii="Times New Roman" w:hAnsi="Times New Roman" w:cs="Times New Roman"/>
          <w:sz w:val="24"/>
          <w:szCs w:val="24"/>
        </w:rPr>
        <w:t>argues that the dragon is ‘a personification of malice, gree</w:t>
      </w:r>
      <w:r w:rsidR="005E123E">
        <w:rPr>
          <w:rFonts w:ascii="Times New Roman" w:hAnsi="Times New Roman" w:cs="Times New Roman"/>
          <w:sz w:val="24"/>
          <w:szCs w:val="24"/>
        </w:rPr>
        <w:t>d</w:t>
      </w:r>
      <w:r w:rsidR="002F16F4">
        <w:rPr>
          <w:rFonts w:ascii="Times New Roman" w:hAnsi="Times New Roman" w:cs="Times New Roman"/>
          <w:sz w:val="24"/>
          <w:szCs w:val="24"/>
        </w:rPr>
        <w:t>, destruction (the evil side of heroic life).’</w:t>
      </w:r>
      <w:r w:rsidR="002F16F4">
        <w:rPr>
          <w:rStyle w:val="FootnoteReference"/>
          <w:rFonts w:ascii="Times New Roman" w:hAnsi="Times New Roman" w:cs="Times New Roman"/>
          <w:sz w:val="24"/>
          <w:szCs w:val="24"/>
        </w:rPr>
        <w:footnoteReference w:id="40"/>
      </w:r>
      <w:r w:rsidR="002F16F4">
        <w:rPr>
          <w:rFonts w:ascii="Times New Roman" w:hAnsi="Times New Roman" w:cs="Times New Roman"/>
          <w:sz w:val="24"/>
          <w:szCs w:val="24"/>
        </w:rPr>
        <w:t xml:space="preserve"> </w:t>
      </w:r>
      <w:r w:rsidR="00A87DF8">
        <w:rPr>
          <w:rFonts w:ascii="Times New Roman" w:hAnsi="Times New Roman" w:cs="Times New Roman"/>
          <w:sz w:val="24"/>
          <w:szCs w:val="24"/>
        </w:rPr>
        <w:t xml:space="preserve">The dragon moves </w:t>
      </w:r>
      <w:r w:rsidR="00C21B46">
        <w:rPr>
          <w:rFonts w:ascii="Times New Roman" w:hAnsi="Times New Roman" w:cs="Times New Roman"/>
          <w:sz w:val="24"/>
          <w:szCs w:val="24"/>
        </w:rPr>
        <w:t>Beowulf to pride, in recalling his past heroic deeds, so much so that he resolves to fight the beast alone ‘I will seek out the feud, achieve a deed of glory…’</w:t>
      </w:r>
      <w:r w:rsidR="00C21B46">
        <w:rPr>
          <w:rStyle w:val="FootnoteReference"/>
          <w:rFonts w:ascii="Times New Roman" w:hAnsi="Times New Roman" w:cs="Times New Roman"/>
          <w:sz w:val="24"/>
          <w:szCs w:val="24"/>
        </w:rPr>
        <w:footnoteReference w:id="41"/>
      </w:r>
      <w:r w:rsidR="00C21B46">
        <w:rPr>
          <w:rFonts w:ascii="Times New Roman" w:hAnsi="Times New Roman" w:cs="Times New Roman"/>
          <w:sz w:val="24"/>
          <w:szCs w:val="24"/>
        </w:rPr>
        <w:t xml:space="preserve"> </w:t>
      </w:r>
      <w:r w:rsidR="00712521">
        <w:rPr>
          <w:rFonts w:ascii="Times New Roman" w:hAnsi="Times New Roman" w:cs="Times New Roman"/>
          <w:sz w:val="24"/>
          <w:szCs w:val="24"/>
        </w:rPr>
        <w:t xml:space="preserve">Perhaps Beowulf has found himself in the same spiritual predicament that Hrothgar experienced at the beginning of the narrative. </w:t>
      </w:r>
      <w:r w:rsidR="00712521" w:rsidRPr="00712521">
        <w:rPr>
          <w:rFonts w:ascii="Times New Roman" w:hAnsi="Times New Roman" w:cs="Times New Roman"/>
          <w:sz w:val="24"/>
          <w:szCs w:val="24"/>
        </w:rPr>
        <w:t>Margaret E. Goldsmith</w:t>
      </w:r>
      <w:r w:rsidR="00712521">
        <w:rPr>
          <w:rFonts w:ascii="Times New Roman" w:hAnsi="Times New Roman" w:cs="Times New Roman"/>
          <w:sz w:val="24"/>
          <w:szCs w:val="24"/>
        </w:rPr>
        <w:t xml:space="preserve"> maintains ‘But Hrothgar too was a good and noble king until the long years of having his own way made him careless of spiritual well-being. It needed the coming of Grendel to make him aware of his actual weakness.’</w:t>
      </w:r>
      <w:r w:rsidR="00712521">
        <w:rPr>
          <w:rStyle w:val="FootnoteReference"/>
          <w:rFonts w:ascii="Times New Roman" w:hAnsi="Times New Roman" w:cs="Times New Roman"/>
          <w:sz w:val="24"/>
          <w:szCs w:val="24"/>
        </w:rPr>
        <w:footnoteReference w:id="42"/>
      </w:r>
      <w:r w:rsidR="00712521">
        <w:rPr>
          <w:rFonts w:ascii="Times New Roman" w:hAnsi="Times New Roman" w:cs="Times New Roman"/>
          <w:sz w:val="24"/>
          <w:szCs w:val="24"/>
        </w:rPr>
        <w:t xml:space="preserve"> </w:t>
      </w:r>
      <w:r w:rsidR="00446810">
        <w:rPr>
          <w:rFonts w:ascii="Times New Roman" w:hAnsi="Times New Roman" w:cs="Times New Roman"/>
          <w:sz w:val="24"/>
          <w:szCs w:val="24"/>
        </w:rPr>
        <w:t xml:space="preserve">This may explain Beowulf’s unusual response when he is made aware of the dragon’s </w:t>
      </w:r>
      <w:r w:rsidR="00446810" w:rsidRPr="00446810">
        <w:rPr>
          <w:rFonts w:ascii="Times New Roman" w:hAnsi="Times New Roman" w:cs="Times New Roman"/>
          <w:sz w:val="24"/>
          <w:szCs w:val="24"/>
        </w:rPr>
        <w:t>perturbance</w:t>
      </w:r>
      <w:r w:rsidR="00446810">
        <w:rPr>
          <w:rFonts w:ascii="Times New Roman" w:hAnsi="Times New Roman" w:cs="Times New Roman"/>
          <w:sz w:val="24"/>
          <w:szCs w:val="24"/>
        </w:rPr>
        <w:t xml:space="preserve"> among the Geats ‘</w:t>
      </w:r>
      <w:r w:rsidR="00975B34">
        <w:rPr>
          <w:rFonts w:ascii="Times New Roman" w:hAnsi="Times New Roman" w:cs="Times New Roman"/>
          <w:sz w:val="24"/>
          <w:szCs w:val="24"/>
        </w:rPr>
        <w:t>[Beowulf] supposed that he had bitterly offended the Ruler, eternal Lord, by breaking some ancient law; his breast within surged with dark thoughts, which was unusual for him.’</w:t>
      </w:r>
      <w:r w:rsidR="00975B34">
        <w:rPr>
          <w:rStyle w:val="FootnoteReference"/>
          <w:rFonts w:ascii="Times New Roman" w:hAnsi="Times New Roman" w:cs="Times New Roman"/>
          <w:sz w:val="24"/>
          <w:szCs w:val="24"/>
        </w:rPr>
        <w:footnoteReference w:id="43"/>
      </w:r>
      <w:r w:rsidR="00914F6D">
        <w:rPr>
          <w:rFonts w:ascii="Times New Roman" w:hAnsi="Times New Roman" w:cs="Times New Roman"/>
          <w:sz w:val="24"/>
          <w:szCs w:val="24"/>
        </w:rPr>
        <w:t xml:space="preserve"> </w:t>
      </w:r>
      <w:r w:rsidR="006E654D">
        <w:rPr>
          <w:rFonts w:ascii="Times New Roman" w:hAnsi="Times New Roman" w:cs="Times New Roman"/>
          <w:sz w:val="24"/>
          <w:szCs w:val="24"/>
        </w:rPr>
        <w:t xml:space="preserve">Beowulf did not seek out the dragon or a feud with the gold-hoarding beast. The dragon, like Grendel, descends upon the people in the night and wreaks havoc among the shadows. </w:t>
      </w:r>
      <w:r w:rsidR="006350F9">
        <w:rPr>
          <w:rFonts w:ascii="Times New Roman" w:hAnsi="Times New Roman" w:cs="Times New Roman"/>
          <w:sz w:val="24"/>
          <w:szCs w:val="24"/>
        </w:rPr>
        <w:t xml:space="preserve">Beowulf’s response is not necessarily disregard for Hrothgar’s warning. He simply addresses the problem as he did in his youth by resolving to slay the beast and rescue his people, as he did for the Danes. </w:t>
      </w:r>
      <w:r w:rsidR="00B6704E">
        <w:rPr>
          <w:rFonts w:ascii="Times New Roman" w:hAnsi="Times New Roman" w:cs="Times New Roman"/>
          <w:sz w:val="24"/>
          <w:szCs w:val="24"/>
        </w:rPr>
        <w:t xml:space="preserve">Earlier in the text, during Beowulf’s </w:t>
      </w:r>
      <w:r w:rsidR="00B6704E">
        <w:rPr>
          <w:rFonts w:ascii="Times New Roman" w:hAnsi="Times New Roman" w:cs="Times New Roman"/>
          <w:sz w:val="24"/>
          <w:szCs w:val="24"/>
        </w:rPr>
        <w:lastRenderedPageBreak/>
        <w:t>arrival to Heorot, the young thane boasts ‘And now I alone shall settle matters with the monster, with the demon Grendel.’</w:t>
      </w:r>
      <w:r w:rsidR="00B6704E">
        <w:rPr>
          <w:rStyle w:val="FootnoteReference"/>
          <w:rFonts w:ascii="Times New Roman" w:hAnsi="Times New Roman" w:cs="Times New Roman"/>
          <w:sz w:val="24"/>
          <w:szCs w:val="24"/>
        </w:rPr>
        <w:footnoteReference w:id="44"/>
      </w:r>
      <w:r w:rsidR="00B6704E">
        <w:rPr>
          <w:rFonts w:ascii="Times New Roman" w:hAnsi="Times New Roman" w:cs="Times New Roman"/>
          <w:sz w:val="24"/>
          <w:szCs w:val="24"/>
        </w:rPr>
        <w:t xml:space="preserve"> </w:t>
      </w:r>
      <w:r w:rsidR="005F2D29">
        <w:rPr>
          <w:rFonts w:ascii="Times New Roman" w:hAnsi="Times New Roman" w:cs="Times New Roman"/>
          <w:sz w:val="24"/>
          <w:szCs w:val="24"/>
        </w:rPr>
        <w:t xml:space="preserve">However, Beowulf’s goal then was not for gold, but for glory and he was always mindful to thank God for his victory and </w:t>
      </w:r>
      <w:r w:rsidR="00520A98">
        <w:rPr>
          <w:rFonts w:ascii="Times New Roman" w:hAnsi="Times New Roman" w:cs="Times New Roman"/>
          <w:sz w:val="24"/>
          <w:szCs w:val="24"/>
        </w:rPr>
        <w:t>for</w:t>
      </w:r>
      <w:r w:rsidR="005F2D29">
        <w:rPr>
          <w:rFonts w:ascii="Times New Roman" w:hAnsi="Times New Roman" w:cs="Times New Roman"/>
          <w:sz w:val="24"/>
          <w:szCs w:val="24"/>
        </w:rPr>
        <w:t xml:space="preserve"> strength.</w:t>
      </w:r>
      <w:r w:rsidR="0078754E" w:rsidRPr="008B4E0C">
        <w:rPr>
          <w:rFonts w:ascii="Times New Roman" w:hAnsi="Times New Roman" w:cs="Times New Roman"/>
          <w:sz w:val="24"/>
          <w:szCs w:val="24"/>
        </w:rPr>
        <w:t xml:space="preserve"> </w:t>
      </w:r>
      <w:r w:rsidR="00520A98" w:rsidRPr="008B4E0C">
        <w:rPr>
          <w:rFonts w:ascii="Times New Roman" w:hAnsi="Times New Roman" w:cs="Times New Roman"/>
          <w:sz w:val="24"/>
          <w:szCs w:val="24"/>
        </w:rPr>
        <w:t>Goldsmith</w:t>
      </w:r>
      <w:r w:rsidR="00520A98">
        <w:rPr>
          <w:rFonts w:ascii="Times New Roman" w:hAnsi="Times New Roman" w:cs="Times New Roman"/>
          <w:sz w:val="24"/>
          <w:szCs w:val="24"/>
        </w:rPr>
        <w:t xml:space="preserve"> reaffirms this notion ‘It is with no surprise, therefore, that we find ourselves lifted across fifty years in a few lines, to see Beowulf placed in the position of Hrothgar when Grendel made his first attack. After many years of prosperous rule, his peace is broken by an invading monster.’</w:t>
      </w:r>
      <w:r w:rsidR="00520A98">
        <w:rPr>
          <w:rStyle w:val="FootnoteReference"/>
          <w:rFonts w:ascii="Times New Roman" w:hAnsi="Times New Roman" w:cs="Times New Roman"/>
          <w:sz w:val="24"/>
          <w:szCs w:val="24"/>
        </w:rPr>
        <w:footnoteReference w:id="45"/>
      </w:r>
      <w:r w:rsidR="00520A98">
        <w:rPr>
          <w:rFonts w:ascii="Times New Roman" w:hAnsi="Times New Roman" w:cs="Times New Roman"/>
          <w:sz w:val="24"/>
          <w:szCs w:val="24"/>
        </w:rPr>
        <w:t xml:space="preserve"> </w:t>
      </w:r>
      <w:r w:rsidR="00D30CBE">
        <w:rPr>
          <w:rFonts w:ascii="Times New Roman" w:hAnsi="Times New Roman" w:cs="Times New Roman"/>
          <w:sz w:val="24"/>
          <w:szCs w:val="24"/>
        </w:rPr>
        <w:t xml:space="preserve">Unfortunately, </w:t>
      </w:r>
      <w:r w:rsidR="000448DD">
        <w:rPr>
          <w:rFonts w:ascii="Times New Roman" w:hAnsi="Times New Roman" w:cs="Times New Roman"/>
          <w:sz w:val="24"/>
          <w:szCs w:val="24"/>
        </w:rPr>
        <w:t>Beowulf becomes obsessed with the winning of the dragon’s hoard</w:t>
      </w:r>
      <w:r w:rsidR="008B3E6D">
        <w:rPr>
          <w:rFonts w:ascii="Times New Roman" w:hAnsi="Times New Roman" w:cs="Times New Roman"/>
          <w:sz w:val="24"/>
          <w:szCs w:val="24"/>
        </w:rPr>
        <w:t xml:space="preserve"> </w:t>
      </w:r>
      <w:r w:rsidR="00571B88">
        <w:rPr>
          <w:rFonts w:ascii="Times New Roman" w:hAnsi="Times New Roman" w:cs="Times New Roman"/>
          <w:sz w:val="24"/>
          <w:szCs w:val="24"/>
        </w:rPr>
        <w:t>‘I shall win the gold with courage, or else war, fierce deadly evil, will take your lord!’</w:t>
      </w:r>
      <w:r w:rsidR="00571B88">
        <w:rPr>
          <w:rStyle w:val="FootnoteReference"/>
          <w:rFonts w:ascii="Times New Roman" w:hAnsi="Times New Roman" w:cs="Times New Roman"/>
          <w:sz w:val="24"/>
          <w:szCs w:val="24"/>
        </w:rPr>
        <w:footnoteReference w:id="46"/>
      </w:r>
      <w:r w:rsidR="004944D7">
        <w:rPr>
          <w:rFonts w:ascii="Times New Roman" w:hAnsi="Times New Roman" w:cs="Times New Roman"/>
          <w:sz w:val="24"/>
          <w:szCs w:val="24"/>
        </w:rPr>
        <w:t xml:space="preserve"> </w:t>
      </w:r>
      <w:r w:rsidR="005306ED">
        <w:rPr>
          <w:rFonts w:ascii="Times New Roman" w:hAnsi="Times New Roman" w:cs="Times New Roman"/>
          <w:sz w:val="24"/>
          <w:szCs w:val="24"/>
        </w:rPr>
        <w:t xml:space="preserve">At this point in the narrative it seems that Beowulf has long forgotten Hrothgar’s warning (or rather the poet’s critique of the heroic systems </w:t>
      </w:r>
      <w:r w:rsidR="00F521F7">
        <w:rPr>
          <w:rFonts w:ascii="Times New Roman" w:hAnsi="Times New Roman" w:cs="Times New Roman"/>
          <w:sz w:val="24"/>
          <w:szCs w:val="24"/>
        </w:rPr>
        <w:t>emphasis</w:t>
      </w:r>
      <w:r w:rsidR="005306ED">
        <w:rPr>
          <w:rFonts w:ascii="Times New Roman" w:hAnsi="Times New Roman" w:cs="Times New Roman"/>
          <w:sz w:val="24"/>
          <w:szCs w:val="24"/>
        </w:rPr>
        <w:t xml:space="preserve"> on pride, </w:t>
      </w:r>
      <w:r w:rsidR="00F521F7">
        <w:rPr>
          <w:rFonts w:ascii="Times New Roman" w:hAnsi="Times New Roman" w:cs="Times New Roman"/>
          <w:sz w:val="24"/>
          <w:szCs w:val="24"/>
        </w:rPr>
        <w:t xml:space="preserve">wealth, and fame). Chickering argues ‘in his heroic quest for an immortal name he may have lacked </w:t>
      </w:r>
      <w:proofErr w:type="spellStart"/>
      <w:r w:rsidR="00F521F7" w:rsidRPr="00F521F7">
        <w:rPr>
          <w:rFonts w:ascii="Times New Roman" w:hAnsi="Times New Roman" w:cs="Times New Roman"/>
          <w:i/>
          <w:sz w:val="24"/>
          <w:szCs w:val="24"/>
        </w:rPr>
        <w:t>temperantia</w:t>
      </w:r>
      <w:proofErr w:type="spellEnd"/>
      <w:r w:rsidR="00F521F7">
        <w:rPr>
          <w:rFonts w:ascii="Times New Roman" w:hAnsi="Times New Roman" w:cs="Times New Roman"/>
          <w:sz w:val="24"/>
          <w:szCs w:val="24"/>
        </w:rPr>
        <w:t>—prudence, self-control, temperance. It may be that when he resolves to fight the dragon alone, thereby reducing his chances for success and jeopardizing his people, he shows an excess of heroic pride.’</w:t>
      </w:r>
      <w:r w:rsidR="00964D05">
        <w:rPr>
          <w:rStyle w:val="FootnoteReference"/>
          <w:rFonts w:ascii="Times New Roman" w:hAnsi="Times New Roman" w:cs="Times New Roman"/>
          <w:sz w:val="24"/>
          <w:szCs w:val="24"/>
        </w:rPr>
        <w:footnoteReference w:id="47"/>
      </w:r>
      <w:r w:rsidR="00964D05">
        <w:rPr>
          <w:rFonts w:ascii="Times New Roman" w:hAnsi="Times New Roman" w:cs="Times New Roman"/>
          <w:sz w:val="24"/>
          <w:szCs w:val="24"/>
        </w:rPr>
        <w:t xml:space="preserve"> </w:t>
      </w:r>
      <w:r w:rsidR="00A73ACA">
        <w:rPr>
          <w:rFonts w:ascii="Times New Roman" w:hAnsi="Times New Roman" w:cs="Times New Roman"/>
          <w:sz w:val="24"/>
          <w:szCs w:val="24"/>
        </w:rPr>
        <w:t xml:space="preserve">The </w:t>
      </w:r>
      <w:r w:rsidR="00A73ACA" w:rsidRPr="00A73ACA">
        <w:rPr>
          <w:rFonts w:ascii="Times New Roman" w:hAnsi="Times New Roman" w:cs="Times New Roman"/>
          <w:i/>
          <w:sz w:val="24"/>
          <w:szCs w:val="24"/>
        </w:rPr>
        <w:t>Beowulf</w:t>
      </w:r>
      <w:r w:rsidR="00A73ACA">
        <w:rPr>
          <w:rFonts w:ascii="Times New Roman" w:hAnsi="Times New Roman" w:cs="Times New Roman"/>
          <w:sz w:val="24"/>
          <w:szCs w:val="24"/>
        </w:rPr>
        <w:t xml:space="preserve">-poet reiterates this concept </w:t>
      </w:r>
      <w:r w:rsidR="00887365">
        <w:rPr>
          <w:rFonts w:ascii="Times New Roman" w:hAnsi="Times New Roman" w:cs="Times New Roman"/>
          <w:sz w:val="24"/>
          <w:szCs w:val="24"/>
        </w:rPr>
        <w:t>through the</w:t>
      </w:r>
      <w:r w:rsidR="00A73ACA">
        <w:rPr>
          <w:rFonts w:ascii="Times New Roman" w:hAnsi="Times New Roman" w:cs="Times New Roman"/>
          <w:sz w:val="24"/>
          <w:szCs w:val="24"/>
        </w:rPr>
        <w:t xml:space="preserve"> words of the mourning Geats who describe Beowulf as ‘</w:t>
      </w:r>
      <w:r w:rsidR="00887365">
        <w:rPr>
          <w:rFonts w:ascii="Times New Roman" w:hAnsi="Times New Roman" w:cs="Times New Roman"/>
          <w:sz w:val="24"/>
          <w:szCs w:val="24"/>
        </w:rPr>
        <w:t xml:space="preserve">the </w:t>
      </w:r>
      <w:r w:rsidR="00A73ACA">
        <w:rPr>
          <w:rFonts w:ascii="Times New Roman" w:hAnsi="Times New Roman" w:cs="Times New Roman"/>
          <w:sz w:val="24"/>
          <w:szCs w:val="24"/>
        </w:rPr>
        <w:t>most eager for renown.’</w:t>
      </w:r>
      <w:r w:rsidR="00A73ACA">
        <w:rPr>
          <w:rStyle w:val="FootnoteReference"/>
          <w:rFonts w:ascii="Times New Roman" w:hAnsi="Times New Roman" w:cs="Times New Roman"/>
          <w:sz w:val="24"/>
          <w:szCs w:val="24"/>
        </w:rPr>
        <w:footnoteReference w:id="48"/>
      </w:r>
      <w:r w:rsidR="00EE7916">
        <w:rPr>
          <w:rFonts w:ascii="Times New Roman" w:hAnsi="Times New Roman" w:cs="Times New Roman"/>
          <w:sz w:val="24"/>
          <w:szCs w:val="24"/>
        </w:rPr>
        <w:t xml:space="preserve"> </w:t>
      </w:r>
      <w:r w:rsidR="00BB5E86">
        <w:rPr>
          <w:rFonts w:ascii="Times New Roman" w:hAnsi="Times New Roman" w:cs="Times New Roman"/>
          <w:sz w:val="24"/>
          <w:szCs w:val="24"/>
        </w:rPr>
        <w:t xml:space="preserve">The </w:t>
      </w:r>
      <w:r w:rsidR="00BB5E86" w:rsidRPr="00BB5E86">
        <w:rPr>
          <w:rFonts w:ascii="Times New Roman" w:hAnsi="Times New Roman" w:cs="Times New Roman"/>
          <w:i/>
          <w:sz w:val="24"/>
          <w:szCs w:val="24"/>
        </w:rPr>
        <w:t>Beowulf</w:t>
      </w:r>
      <w:r w:rsidR="00BB5E86">
        <w:rPr>
          <w:rFonts w:ascii="Times New Roman" w:hAnsi="Times New Roman" w:cs="Times New Roman"/>
          <w:sz w:val="24"/>
          <w:szCs w:val="24"/>
        </w:rPr>
        <w:t>-poet unmistakably reaffirms the critique of the heroic system of hoarding ‘Treasure, gold in the earth, can easily overwhelm any of the human race, hide it who will!’</w:t>
      </w:r>
      <w:r w:rsidR="00BB5E86">
        <w:rPr>
          <w:rStyle w:val="FootnoteReference"/>
          <w:rFonts w:ascii="Times New Roman" w:hAnsi="Times New Roman" w:cs="Times New Roman"/>
          <w:sz w:val="24"/>
          <w:szCs w:val="24"/>
        </w:rPr>
        <w:footnoteReference w:id="49"/>
      </w:r>
      <w:r w:rsidR="00BB5E86">
        <w:rPr>
          <w:rFonts w:ascii="Times New Roman" w:hAnsi="Times New Roman" w:cs="Times New Roman"/>
          <w:sz w:val="24"/>
          <w:szCs w:val="24"/>
        </w:rPr>
        <w:t xml:space="preserve"> </w:t>
      </w:r>
      <w:r w:rsidR="007F1BE6">
        <w:rPr>
          <w:rFonts w:ascii="Times New Roman" w:hAnsi="Times New Roman" w:cs="Times New Roman"/>
          <w:sz w:val="24"/>
          <w:szCs w:val="24"/>
        </w:rPr>
        <w:t xml:space="preserve">Perhaps this is a blatant observation concerning Beowulf’s obsession with winning the serpent’s barrow of treasures. </w:t>
      </w:r>
    </w:p>
    <w:p w:rsidR="000E4501" w:rsidRDefault="009A7699" w:rsidP="00277873">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w:t>
      </w:r>
      <w:r w:rsidRPr="009A7699">
        <w:rPr>
          <w:rFonts w:ascii="Times New Roman" w:hAnsi="Times New Roman" w:cs="Times New Roman"/>
          <w:i/>
          <w:sz w:val="24"/>
          <w:szCs w:val="24"/>
        </w:rPr>
        <w:t>Beowulf</w:t>
      </w:r>
      <w:r>
        <w:rPr>
          <w:rFonts w:ascii="Times New Roman" w:hAnsi="Times New Roman" w:cs="Times New Roman"/>
          <w:sz w:val="24"/>
          <w:szCs w:val="24"/>
        </w:rPr>
        <w:t xml:space="preserve">-poet presents several descriptions of the dragon’s hoard which </w:t>
      </w:r>
      <w:r w:rsidR="00044973">
        <w:rPr>
          <w:rFonts w:ascii="Times New Roman" w:hAnsi="Times New Roman" w:cs="Times New Roman"/>
          <w:sz w:val="24"/>
          <w:szCs w:val="24"/>
        </w:rPr>
        <w:t xml:space="preserve">echo the hollowness and temporality of earthly rewards and criticize the heroic system of winning and </w:t>
      </w:r>
      <w:r w:rsidR="00044973">
        <w:rPr>
          <w:rFonts w:ascii="Times New Roman" w:hAnsi="Times New Roman" w:cs="Times New Roman"/>
          <w:sz w:val="24"/>
          <w:szCs w:val="24"/>
        </w:rPr>
        <w:lastRenderedPageBreak/>
        <w:t xml:space="preserve">distributing gold. </w:t>
      </w:r>
      <w:r w:rsidR="006D4D0D">
        <w:rPr>
          <w:rFonts w:ascii="Times New Roman" w:hAnsi="Times New Roman" w:cs="Times New Roman"/>
          <w:sz w:val="24"/>
          <w:szCs w:val="24"/>
        </w:rPr>
        <w:t>Hrothgar warns Beowulf (the poet offers a critique)</w:t>
      </w:r>
      <w:r w:rsidR="00C5046A">
        <w:rPr>
          <w:rFonts w:ascii="Times New Roman" w:hAnsi="Times New Roman" w:cs="Times New Roman"/>
          <w:sz w:val="24"/>
          <w:szCs w:val="24"/>
        </w:rPr>
        <w:t xml:space="preserve"> about ‘falling asleep’ spiritually ‘then the watchman, the guardian of the soul slumbers; bound in cares, that sleep will be too deep, the slayer very near who wickedly shoots with an arrow from his bow.’</w:t>
      </w:r>
      <w:r w:rsidR="00C5046A">
        <w:rPr>
          <w:rStyle w:val="FootnoteReference"/>
          <w:rFonts w:ascii="Times New Roman" w:hAnsi="Times New Roman" w:cs="Times New Roman"/>
          <w:sz w:val="24"/>
          <w:szCs w:val="24"/>
        </w:rPr>
        <w:footnoteReference w:id="50"/>
      </w:r>
      <w:r w:rsidR="00C5046A">
        <w:rPr>
          <w:rFonts w:ascii="Times New Roman" w:hAnsi="Times New Roman" w:cs="Times New Roman"/>
          <w:sz w:val="24"/>
          <w:szCs w:val="24"/>
        </w:rPr>
        <w:t xml:space="preserve"> </w:t>
      </w:r>
      <w:r w:rsidR="007F4EE0">
        <w:rPr>
          <w:rFonts w:ascii="Times New Roman" w:hAnsi="Times New Roman" w:cs="Times New Roman"/>
          <w:sz w:val="24"/>
          <w:szCs w:val="24"/>
        </w:rPr>
        <w:t xml:space="preserve">This seems to parallel with the description of the dragon sleeping </w:t>
      </w:r>
      <w:r w:rsidR="00D64E51">
        <w:rPr>
          <w:rFonts w:ascii="Times New Roman" w:hAnsi="Times New Roman" w:cs="Times New Roman"/>
          <w:sz w:val="24"/>
          <w:szCs w:val="24"/>
        </w:rPr>
        <w:t>in a coil on top of</w:t>
      </w:r>
      <w:r w:rsidR="007F4EE0">
        <w:rPr>
          <w:rFonts w:ascii="Times New Roman" w:hAnsi="Times New Roman" w:cs="Times New Roman"/>
          <w:sz w:val="24"/>
          <w:szCs w:val="24"/>
        </w:rPr>
        <w:t xml:space="preserve"> his useless hoard of treasures which is only his to guard temporarily before it exchanges hands. </w:t>
      </w:r>
      <w:r w:rsidR="005045B2">
        <w:rPr>
          <w:rFonts w:ascii="Times New Roman" w:hAnsi="Times New Roman" w:cs="Times New Roman"/>
          <w:sz w:val="24"/>
          <w:szCs w:val="24"/>
        </w:rPr>
        <w:t xml:space="preserve">Swanton </w:t>
      </w:r>
      <w:r w:rsidR="004301AE">
        <w:rPr>
          <w:rFonts w:ascii="Times New Roman" w:hAnsi="Times New Roman" w:cs="Times New Roman"/>
          <w:sz w:val="24"/>
          <w:szCs w:val="24"/>
        </w:rPr>
        <w:t>describes the uselessness of the hoard ‘It is simple, profitless greed that the dragon here represents, a slumbering in possession, which, as Hrothgar’s sermon had insisted, is fatal to men.’</w:t>
      </w:r>
      <w:r w:rsidR="004301AE">
        <w:rPr>
          <w:rStyle w:val="FootnoteReference"/>
          <w:rFonts w:ascii="Times New Roman" w:hAnsi="Times New Roman" w:cs="Times New Roman"/>
          <w:sz w:val="24"/>
          <w:szCs w:val="24"/>
        </w:rPr>
        <w:footnoteReference w:id="51"/>
      </w:r>
      <w:r w:rsidR="004301AE">
        <w:rPr>
          <w:rFonts w:ascii="Times New Roman" w:hAnsi="Times New Roman" w:cs="Times New Roman"/>
          <w:sz w:val="24"/>
          <w:szCs w:val="24"/>
        </w:rPr>
        <w:t xml:space="preserve"> </w:t>
      </w:r>
      <w:r w:rsidR="008E1014">
        <w:rPr>
          <w:rFonts w:ascii="Times New Roman" w:hAnsi="Times New Roman" w:cs="Times New Roman"/>
          <w:sz w:val="24"/>
          <w:szCs w:val="24"/>
        </w:rPr>
        <w:t>T</w:t>
      </w:r>
      <w:r w:rsidR="00EC4CB0">
        <w:rPr>
          <w:rFonts w:ascii="Times New Roman" w:hAnsi="Times New Roman" w:cs="Times New Roman"/>
          <w:sz w:val="24"/>
          <w:szCs w:val="24"/>
        </w:rPr>
        <w:t xml:space="preserve">he </w:t>
      </w:r>
      <w:r w:rsidR="00527661" w:rsidRPr="00527661">
        <w:rPr>
          <w:rFonts w:ascii="Times New Roman" w:hAnsi="Times New Roman" w:cs="Times New Roman"/>
          <w:i/>
          <w:sz w:val="24"/>
          <w:szCs w:val="24"/>
        </w:rPr>
        <w:t>Beowulf</w:t>
      </w:r>
      <w:r w:rsidR="00527661">
        <w:rPr>
          <w:rFonts w:ascii="Times New Roman" w:hAnsi="Times New Roman" w:cs="Times New Roman"/>
          <w:sz w:val="24"/>
          <w:szCs w:val="24"/>
        </w:rPr>
        <w:t>-poet criticizes the heroic custom of burying treasures with the dead ‘they let the earth keep the warriors’ treasure, gold in the dust, where it still remains now, as useless to men as it was before.’</w:t>
      </w:r>
      <w:r w:rsidR="00527661">
        <w:rPr>
          <w:rStyle w:val="FootnoteReference"/>
          <w:rFonts w:ascii="Times New Roman" w:hAnsi="Times New Roman" w:cs="Times New Roman"/>
          <w:sz w:val="24"/>
          <w:szCs w:val="24"/>
        </w:rPr>
        <w:footnoteReference w:id="52"/>
      </w:r>
      <w:r w:rsidR="00527661">
        <w:rPr>
          <w:rFonts w:ascii="Times New Roman" w:hAnsi="Times New Roman" w:cs="Times New Roman"/>
          <w:sz w:val="24"/>
          <w:szCs w:val="24"/>
        </w:rPr>
        <w:t xml:space="preserve"> </w:t>
      </w:r>
      <w:r w:rsidR="00F2679F">
        <w:rPr>
          <w:rFonts w:ascii="Times New Roman" w:hAnsi="Times New Roman" w:cs="Times New Roman"/>
          <w:sz w:val="24"/>
          <w:szCs w:val="24"/>
        </w:rPr>
        <w:t xml:space="preserve">The poet’s connection of the gold-giver to the gold-keeper seems to echo the cyclical and self-destructive </w:t>
      </w:r>
      <w:r w:rsidR="00E51285">
        <w:rPr>
          <w:rFonts w:ascii="Times New Roman" w:hAnsi="Times New Roman" w:cs="Times New Roman"/>
          <w:sz w:val="24"/>
          <w:szCs w:val="24"/>
        </w:rPr>
        <w:t xml:space="preserve">nature of heroic culture. Gold is paid as a form of </w:t>
      </w:r>
      <w:r w:rsidR="00DA3C7D">
        <w:rPr>
          <w:rFonts w:ascii="Times New Roman" w:hAnsi="Times New Roman" w:cs="Times New Roman"/>
          <w:sz w:val="24"/>
          <w:szCs w:val="24"/>
        </w:rPr>
        <w:t>retribution,</w:t>
      </w:r>
      <w:r w:rsidR="00E51285">
        <w:rPr>
          <w:rFonts w:ascii="Times New Roman" w:hAnsi="Times New Roman" w:cs="Times New Roman"/>
          <w:sz w:val="24"/>
          <w:szCs w:val="24"/>
        </w:rPr>
        <w:t xml:space="preserve"> </w:t>
      </w:r>
      <w:r w:rsidR="00344A69">
        <w:rPr>
          <w:rFonts w:ascii="Times New Roman" w:hAnsi="Times New Roman" w:cs="Times New Roman"/>
          <w:sz w:val="24"/>
          <w:szCs w:val="24"/>
        </w:rPr>
        <w:t xml:space="preserve">but it is unable to permanently resolve the culture of vengeance bred within Germanic heroic society. </w:t>
      </w:r>
      <w:r w:rsidR="00DA3C7D" w:rsidRPr="00DA3C7D">
        <w:rPr>
          <w:rFonts w:ascii="Times New Roman" w:hAnsi="Times New Roman" w:cs="Times New Roman"/>
          <w:sz w:val="24"/>
          <w:szCs w:val="24"/>
        </w:rPr>
        <w:t>John M. Hill</w:t>
      </w:r>
      <w:r w:rsidR="00DA3C7D">
        <w:rPr>
          <w:rFonts w:ascii="Times New Roman" w:hAnsi="Times New Roman" w:cs="Times New Roman"/>
          <w:sz w:val="24"/>
          <w:szCs w:val="24"/>
        </w:rPr>
        <w:t xml:space="preserve"> argues ‘Although ethically Beowulf is everything the dragon is not, the matching of extreme energy here, and Beowulf’s susceptibility to the dragon’s bite, suggest a secret kinship between the great king and the terrible hoarder.’</w:t>
      </w:r>
      <w:r w:rsidR="00DA3C7D">
        <w:rPr>
          <w:rStyle w:val="FootnoteReference"/>
          <w:rFonts w:ascii="Times New Roman" w:hAnsi="Times New Roman" w:cs="Times New Roman"/>
          <w:sz w:val="24"/>
          <w:szCs w:val="24"/>
        </w:rPr>
        <w:footnoteReference w:id="53"/>
      </w:r>
      <w:r w:rsidR="00A12862">
        <w:rPr>
          <w:rFonts w:ascii="Times New Roman" w:hAnsi="Times New Roman" w:cs="Times New Roman"/>
          <w:sz w:val="24"/>
          <w:szCs w:val="24"/>
        </w:rPr>
        <w:t xml:space="preserve"> Both the dragon and Beowulf exist within the heroic world and therefore act according to expectations. </w:t>
      </w:r>
      <w:r w:rsidR="004430E8">
        <w:rPr>
          <w:rFonts w:ascii="Times New Roman" w:hAnsi="Times New Roman" w:cs="Times New Roman"/>
          <w:sz w:val="24"/>
          <w:szCs w:val="24"/>
        </w:rPr>
        <w:t>They are both bound together by the vendetta and the desire to win the hoard, but both their deaths prove useless as they offer no retribution for those left behind. Chickering observes ‘</w:t>
      </w:r>
      <w:r w:rsidR="00C80AB6">
        <w:rPr>
          <w:rFonts w:ascii="Times New Roman" w:hAnsi="Times New Roman" w:cs="Times New Roman"/>
          <w:sz w:val="24"/>
          <w:szCs w:val="24"/>
        </w:rPr>
        <w:t>Their equivalence as adversaries is governed partly by this parity of the two rulers—gold-keeper and gold-giver—and partly by their equal fates.’</w:t>
      </w:r>
      <w:r w:rsidR="00C80AB6">
        <w:rPr>
          <w:rStyle w:val="FootnoteReference"/>
          <w:rFonts w:ascii="Times New Roman" w:hAnsi="Times New Roman" w:cs="Times New Roman"/>
          <w:sz w:val="24"/>
          <w:szCs w:val="24"/>
        </w:rPr>
        <w:footnoteReference w:id="54"/>
      </w:r>
      <w:r w:rsidR="00C50297">
        <w:rPr>
          <w:rFonts w:ascii="Times New Roman" w:hAnsi="Times New Roman" w:cs="Times New Roman"/>
          <w:sz w:val="24"/>
          <w:szCs w:val="24"/>
        </w:rPr>
        <w:t xml:space="preserve"> </w:t>
      </w:r>
      <w:r w:rsidR="00984558">
        <w:rPr>
          <w:rFonts w:ascii="Times New Roman" w:hAnsi="Times New Roman" w:cs="Times New Roman"/>
          <w:sz w:val="24"/>
          <w:szCs w:val="24"/>
        </w:rPr>
        <w:t xml:space="preserve">The poet seems to condemn the heroic system by illustrating the disutility of the </w:t>
      </w:r>
      <w:r w:rsidR="00984558">
        <w:rPr>
          <w:rFonts w:ascii="Times New Roman" w:hAnsi="Times New Roman" w:cs="Times New Roman"/>
          <w:sz w:val="24"/>
          <w:szCs w:val="24"/>
        </w:rPr>
        <w:lastRenderedPageBreak/>
        <w:t xml:space="preserve">hoard </w:t>
      </w:r>
      <w:r w:rsidR="00F86CAC">
        <w:rPr>
          <w:rFonts w:ascii="Times New Roman" w:hAnsi="Times New Roman" w:cs="Times New Roman"/>
          <w:sz w:val="24"/>
          <w:szCs w:val="24"/>
        </w:rPr>
        <w:t xml:space="preserve">when it is buried and only having a function in society as an instrument of compensation and obligation. Without the feud and the need for compensation the treasure has no obvious purpose except to rot underground. </w:t>
      </w:r>
      <w:r w:rsidR="00BD418D" w:rsidRPr="00BD418D">
        <w:rPr>
          <w:rFonts w:ascii="Times New Roman" w:hAnsi="Times New Roman" w:cs="Times New Roman"/>
          <w:sz w:val="24"/>
          <w:szCs w:val="24"/>
        </w:rPr>
        <w:t xml:space="preserve">Stanley J. </w:t>
      </w:r>
      <w:proofErr w:type="spellStart"/>
      <w:r w:rsidR="00BD418D" w:rsidRPr="00BD418D">
        <w:rPr>
          <w:rFonts w:ascii="Times New Roman" w:hAnsi="Times New Roman" w:cs="Times New Roman"/>
          <w:sz w:val="24"/>
          <w:szCs w:val="24"/>
        </w:rPr>
        <w:t>Kahrl</w:t>
      </w:r>
      <w:proofErr w:type="spellEnd"/>
      <w:r w:rsidR="00BD418D">
        <w:rPr>
          <w:rFonts w:ascii="Times New Roman" w:hAnsi="Times New Roman" w:cs="Times New Roman"/>
          <w:sz w:val="24"/>
          <w:szCs w:val="24"/>
        </w:rPr>
        <w:t xml:space="preserve"> summarizes the </w:t>
      </w:r>
      <w:r w:rsidR="00DE50FF">
        <w:rPr>
          <w:rFonts w:ascii="Times New Roman" w:hAnsi="Times New Roman" w:cs="Times New Roman"/>
          <w:sz w:val="24"/>
          <w:szCs w:val="24"/>
        </w:rPr>
        <w:t>poet’s</w:t>
      </w:r>
      <w:r w:rsidR="00BD418D">
        <w:rPr>
          <w:rFonts w:ascii="Times New Roman" w:hAnsi="Times New Roman" w:cs="Times New Roman"/>
          <w:sz w:val="24"/>
          <w:szCs w:val="24"/>
        </w:rPr>
        <w:t xml:space="preserve"> subtle denunciation of the heroic behaviors of feuding and </w:t>
      </w:r>
      <w:r w:rsidR="00DE50FF">
        <w:rPr>
          <w:rFonts w:ascii="Times New Roman" w:hAnsi="Times New Roman" w:cs="Times New Roman"/>
          <w:sz w:val="24"/>
          <w:szCs w:val="24"/>
        </w:rPr>
        <w:t>hoarding treasures</w:t>
      </w:r>
      <w:r w:rsidR="00BD418D">
        <w:rPr>
          <w:rFonts w:ascii="Times New Roman" w:hAnsi="Times New Roman" w:cs="Times New Roman"/>
          <w:sz w:val="24"/>
          <w:szCs w:val="24"/>
        </w:rPr>
        <w:t xml:space="preserve"> ‘</w:t>
      </w:r>
      <w:r w:rsidR="00DE50FF">
        <w:rPr>
          <w:rFonts w:ascii="Times New Roman" w:hAnsi="Times New Roman" w:cs="Times New Roman"/>
          <w:sz w:val="24"/>
          <w:szCs w:val="24"/>
        </w:rPr>
        <w:t>Beowulf could save the Danes and Geats from the monsters ravaging their land. He could not save them from themselves.’</w:t>
      </w:r>
      <w:r w:rsidR="00DE50FF">
        <w:rPr>
          <w:rStyle w:val="FootnoteReference"/>
          <w:rFonts w:ascii="Times New Roman" w:hAnsi="Times New Roman" w:cs="Times New Roman"/>
          <w:sz w:val="24"/>
          <w:szCs w:val="24"/>
        </w:rPr>
        <w:footnoteReference w:id="55"/>
      </w:r>
      <w:r w:rsidR="00DE50FF">
        <w:rPr>
          <w:rFonts w:ascii="Times New Roman" w:hAnsi="Times New Roman" w:cs="Times New Roman"/>
          <w:sz w:val="24"/>
          <w:szCs w:val="24"/>
        </w:rPr>
        <w:t xml:space="preserve"> The feud and greed are both inescapable forces as work in the heroic world and the </w:t>
      </w:r>
      <w:r w:rsidR="00DE50FF" w:rsidRPr="00DE50FF">
        <w:rPr>
          <w:rFonts w:ascii="Times New Roman" w:hAnsi="Times New Roman" w:cs="Times New Roman"/>
          <w:i/>
          <w:sz w:val="24"/>
          <w:szCs w:val="24"/>
        </w:rPr>
        <w:t>Beowulf</w:t>
      </w:r>
      <w:r w:rsidR="00DE50FF">
        <w:rPr>
          <w:rFonts w:ascii="Times New Roman" w:hAnsi="Times New Roman" w:cs="Times New Roman"/>
          <w:sz w:val="24"/>
          <w:szCs w:val="24"/>
        </w:rPr>
        <w:t xml:space="preserve">-poet seems to disdain these practices. </w:t>
      </w:r>
      <w:r w:rsidR="00FB2392">
        <w:rPr>
          <w:rFonts w:ascii="Times New Roman" w:hAnsi="Times New Roman" w:cs="Times New Roman"/>
          <w:sz w:val="24"/>
          <w:szCs w:val="24"/>
        </w:rPr>
        <w:t xml:space="preserve">Chickering notes that ‘This is the hollow triumph of the feuding ethic, and the gold is its sole and temporary </w:t>
      </w:r>
      <w:r w:rsidR="00605F67">
        <w:rPr>
          <w:rFonts w:ascii="Times New Roman" w:hAnsi="Times New Roman" w:cs="Times New Roman"/>
          <w:sz w:val="24"/>
          <w:szCs w:val="24"/>
        </w:rPr>
        <w:t>reward</w:t>
      </w:r>
      <w:r w:rsidR="00FB2392">
        <w:rPr>
          <w:rFonts w:ascii="Times New Roman" w:hAnsi="Times New Roman" w:cs="Times New Roman"/>
          <w:sz w:val="24"/>
          <w:szCs w:val="24"/>
        </w:rPr>
        <w:t>.’</w:t>
      </w:r>
      <w:r w:rsidR="00FB2392">
        <w:rPr>
          <w:rStyle w:val="FootnoteReference"/>
          <w:rFonts w:ascii="Times New Roman" w:hAnsi="Times New Roman" w:cs="Times New Roman"/>
          <w:sz w:val="24"/>
          <w:szCs w:val="24"/>
        </w:rPr>
        <w:footnoteReference w:id="56"/>
      </w:r>
      <w:r w:rsidR="00605F67">
        <w:rPr>
          <w:rFonts w:ascii="Times New Roman" w:hAnsi="Times New Roman" w:cs="Times New Roman"/>
          <w:sz w:val="24"/>
          <w:szCs w:val="24"/>
        </w:rPr>
        <w:t xml:space="preserve"> </w:t>
      </w:r>
      <w:r w:rsidR="00277873">
        <w:rPr>
          <w:rFonts w:ascii="Times New Roman" w:hAnsi="Times New Roman" w:cs="Times New Roman"/>
          <w:sz w:val="24"/>
          <w:szCs w:val="24"/>
        </w:rPr>
        <w:t xml:space="preserve">Moreover, although Beowulf was a great king, in the heroic sense, he could not escape the demands of the heroic culture, those same characteristics which Hrothgar had earlier criticized.  </w:t>
      </w:r>
      <w:r w:rsidR="008B4E0C" w:rsidRPr="008B4E0C">
        <w:rPr>
          <w:rFonts w:ascii="Times New Roman" w:hAnsi="Times New Roman" w:cs="Times New Roman"/>
          <w:sz w:val="24"/>
          <w:szCs w:val="24"/>
        </w:rPr>
        <w:t>Goldsmith</w:t>
      </w:r>
      <w:r w:rsidR="008B4E0C">
        <w:rPr>
          <w:rFonts w:ascii="Times New Roman" w:hAnsi="Times New Roman" w:cs="Times New Roman"/>
          <w:sz w:val="24"/>
          <w:szCs w:val="24"/>
        </w:rPr>
        <w:t xml:space="preserve"> </w:t>
      </w:r>
      <w:r w:rsidR="00520A98">
        <w:rPr>
          <w:rFonts w:ascii="Times New Roman" w:hAnsi="Times New Roman" w:cs="Times New Roman"/>
          <w:sz w:val="24"/>
          <w:szCs w:val="24"/>
        </w:rPr>
        <w:t>echoes Hrothgar’s warning ‘To that man, prosperity may prove a worse enemy than fierce assailants. When he thinks himself safe from his enemies, he forgets that earthly life and power are short-lived</w:t>
      </w:r>
      <w:r w:rsidR="00277873">
        <w:rPr>
          <w:rFonts w:ascii="Times New Roman" w:hAnsi="Times New Roman" w:cs="Times New Roman"/>
          <w:sz w:val="24"/>
          <w:szCs w:val="24"/>
        </w:rPr>
        <w:t>.’</w:t>
      </w:r>
      <w:r w:rsidR="00277873">
        <w:rPr>
          <w:rStyle w:val="FootnoteReference"/>
          <w:rFonts w:ascii="Times New Roman" w:hAnsi="Times New Roman" w:cs="Times New Roman"/>
          <w:sz w:val="24"/>
          <w:szCs w:val="24"/>
        </w:rPr>
        <w:footnoteReference w:id="57"/>
      </w:r>
      <w:r w:rsidR="00DE3250">
        <w:rPr>
          <w:rFonts w:ascii="Times New Roman" w:hAnsi="Times New Roman" w:cs="Times New Roman"/>
          <w:sz w:val="24"/>
          <w:szCs w:val="24"/>
        </w:rPr>
        <w:t xml:space="preserve"> </w:t>
      </w:r>
      <w:r w:rsidR="00536C96">
        <w:rPr>
          <w:rFonts w:ascii="Times New Roman" w:hAnsi="Times New Roman" w:cs="Times New Roman"/>
          <w:sz w:val="24"/>
          <w:szCs w:val="24"/>
        </w:rPr>
        <w:t xml:space="preserve">In the end, the useless treasure, a product of greed, cannot compensate the Geats for the loss of their king nor does it ensure an end to the feuding or prosperity for the nation left behind to mourn its leader. </w:t>
      </w:r>
    </w:p>
    <w:p w:rsidR="00D1431A" w:rsidRDefault="005C7B85" w:rsidP="00E63FA7">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w:t>
      </w:r>
      <w:r w:rsidRPr="00A50EE8">
        <w:rPr>
          <w:rFonts w:ascii="Times New Roman" w:hAnsi="Times New Roman" w:cs="Times New Roman"/>
          <w:i/>
          <w:sz w:val="24"/>
          <w:szCs w:val="24"/>
        </w:rPr>
        <w:t>Beowulf</w:t>
      </w:r>
      <w:r>
        <w:rPr>
          <w:rFonts w:ascii="Times New Roman" w:hAnsi="Times New Roman" w:cs="Times New Roman"/>
          <w:sz w:val="24"/>
          <w:szCs w:val="24"/>
        </w:rPr>
        <w:t xml:space="preserve">-poet’s introspective </w:t>
      </w:r>
      <w:r w:rsidR="00A50EE8">
        <w:rPr>
          <w:rFonts w:ascii="Times New Roman" w:hAnsi="Times New Roman" w:cs="Times New Roman"/>
          <w:sz w:val="24"/>
          <w:szCs w:val="24"/>
        </w:rPr>
        <w:t xml:space="preserve">handling of </w:t>
      </w:r>
      <w:r w:rsidR="00A50EE8" w:rsidRPr="00A50EE8">
        <w:rPr>
          <w:rFonts w:ascii="Times New Roman" w:hAnsi="Times New Roman" w:cs="Times New Roman"/>
          <w:sz w:val="24"/>
          <w:szCs w:val="24"/>
        </w:rPr>
        <w:t xml:space="preserve">the </w:t>
      </w:r>
      <w:r w:rsidR="003D232E">
        <w:rPr>
          <w:rFonts w:ascii="Times New Roman" w:hAnsi="Times New Roman" w:cs="Times New Roman"/>
          <w:sz w:val="24"/>
          <w:szCs w:val="24"/>
        </w:rPr>
        <w:t>brevity</w:t>
      </w:r>
      <w:r w:rsidR="00A50EE8" w:rsidRPr="00A50EE8">
        <w:rPr>
          <w:rFonts w:ascii="Times New Roman" w:hAnsi="Times New Roman" w:cs="Times New Roman"/>
          <w:sz w:val="24"/>
          <w:szCs w:val="24"/>
        </w:rPr>
        <w:t xml:space="preserve"> of lif</w:t>
      </w:r>
      <w:r w:rsidR="005C6E36">
        <w:rPr>
          <w:rFonts w:ascii="Times New Roman" w:hAnsi="Times New Roman" w:cs="Times New Roman"/>
          <w:sz w:val="24"/>
          <w:szCs w:val="24"/>
        </w:rPr>
        <w:t>e factors significantly into the critique of the heroic.</w:t>
      </w:r>
      <w:r w:rsidR="00F31CB4">
        <w:rPr>
          <w:rFonts w:ascii="Times New Roman" w:hAnsi="Times New Roman" w:cs="Times New Roman"/>
          <w:sz w:val="24"/>
          <w:szCs w:val="24"/>
        </w:rPr>
        <w:t xml:space="preserve"> </w:t>
      </w:r>
      <w:r w:rsidR="00A81808">
        <w:rPr>
          <w:rFonts w:ascii="Times New Roman" w:hAnsi="Times New Roman" w:cs="Times New Roman"/>
          <w:sz w:val="24"/>
          <w:szCs w:val="24"/>
        </w:rPr>
        <w:t xml:space="preserve">The concept of </w:t>
      </w:r>
      <w:proofErr w:type="spellStart"/>
      <w:r w:rsidR="00A81808" w:rsidRPr="00A81808">
        <w:rPr>
          <w:rFonts w:ascii="Times New Roman" w:hAnsi="Times New Roman" w:cs="Times New Roman"/>
          <w:i/>
          <w:sz w:val="24"/>
          <w:szCs w:val="24"/>
        </w:rPr>
        <w:t>wyrd</w:t>
      </w:r>
      <w:proofErr w:type="spellEnd"/>
      <w:r w:rsidR="00A81808">
        <w:rPr>
          <w:rFonts w:ascii="Times New Roman" w:hAnsi="Times New Roman" w:cs="Times New Roman"/>
          <w:sz w:val="24"/>
          <w:szCs w:val="24"/>
        </w:rPr>
        <w:t xml:space="preserve"> or fate is </w:t>
      </w:r>
      <w:r w:rsidR="00346C6C">
        <w:rPr>
          <w:rFonts w:ascii="Times New Roman" w:hAnsi="Times New Roman" w:cs="Times New Roman"/>
          <w:sz w:val="24"/>
          <w:szCs w:val="24"/>
        </w:rPr>
        <w:t>central to understand</w:t>
      </w:r>
      <w:r w:rsidR="004C22C7">
        <w:rPr>
          <w:rFonts w:ascii="Times New Roman" w:hAnsi="Times New Roman" w:cs="Times New Roman"/>
          <w:sz w:val="24"/>
          <w:szCs w:val="24"/>
        </w:rPr>
        <w:t>ing</w:t>
      </w:r>
      <w:r w:rsidR="00346C6C">
        <w:rPr>
          <w:rFonts w:ascii="Times New Roman" w:hAnsi="Times New Roman" w:cs="Times New Roman"/>
          <w:sz w:val="24"/>
          <w:szCs w:val="24"/>
        </w:rPr>
        <w:t xml:space="preserve"> the world in which </w:t>
      </w:r>
      <w:r w:rsidR="00346C6C" w:rsidRPr="00346C6C">
        <w:rPr>
          <w:rFonts w:ascii="Times New Roman" w:hAnsi="Times New Roman" w:cs="Times New Roman"/>
          <w:i/>
          <w:sz w:val="24"/>
          <w:szCs w:val="24"/>
        </w:rPr>
        <w:t xml:space="preserve">Beowulf </w:t>
      </w:r>
      <w:r w:rsidR="00346C6C">
        <w:rPr>
          <w:rFonts w:ascii="Times New Roman" w:hAnsi="Times New Roman" w:cs="Times New Roman"/>
          <w:sz w:val="24"/>
          <w:szCs w:val="24"/>
        </w:rPr>
        <w:t xml:space="preserve">operates. </w:t>
      </w:r>
      <w:r w:rsidR="00A44835">
        <w:rPr>
          <w:rFonts w:ascii="Times New Roman" w:hAnsi="Times New Roman" w:cs="Times New Roman"/>
          <w:sz w:val="24"/>
          <w:szCs w:val="24"/>
        </w:rPr>
        <w:t>Chickering notes ‘The Anglo-Saxons had an incomparable sense of the transience of and pointlessness of mortal life…only a man’s name lived on…’</w:t>
      </w:r>
      <w:r w:rsidR="00A44835">
        <w:rPr>
          <w:rStyle w:val="FootnoteReference"/>
          <w:rFonts w:ascii="Times New Roman" w:hAnsi="Times New Roman" w:cs="Times New Roman"/>
          <w:sz w:val="24"/>
          <w:szCs w:val="24"/>
        </w:rPr>
        <w:footnoteReference w:id="58"/>
      </w:r>
      <w:r w:rsidR="00D12C62">
        <w:rPr>
          <w:rFonts w:ascii="Times New Roman" w:hAnsi="Times New Roman" w:cs="Times New Roman"/>
          <w:sz w:val="24"/>
          <w:szCs w:val="24"/>
        </w:rPr>
        <w:t xml:space="preserve"> </w:t>
      </w:r>
      <w:r w:rsidR="00041029">
        <w:rPr>
          <w:rFonts w:ascii="Times New Roman" w:hAnsi="Times New Roman" w:cs="Times New Roman"/>
          <w:sz w:val="24"/>
          <w:szCs w:val="24"/>
        </w:rPr>
        <w:t xml:space="preserve">The </w:t>
      </w:r>
      <w:r w:rsidR="00041029" w:rsidRPr="00041029">
        <w:rPr>
          <w:rFonts w:ascii="Times New Roman" w:hAnsi="Times New Roman" w:cs="Times New Roman"/>
          <w:i/>
          <w:sz w:val="24"/>
          <w:szCs w:val="24"/>
        </w:rPr>
        <w:t>Wanderer</w:t>
      </w:r>
      <w:r w:rsidR="00041029">
        <w:rPr>
          <w:rFonts w:ascii="Times New Roman" w:hAnsi="Times New Roman" w:cs="Times New Roman"/>
          <w:sz w:val="24"/>
          <w:szCs w:val="24"/>
        </w:rPr>
        <w:t xml:space="preserve"> </w:t>
      </w:r>
      <w:r w:rsidR="006D5611">
        <w:rPr>
          <w:rFonts w:ascii="Times New Roman" w:hAnsi="Times New Roman" w:cs="Times New Roman"/>
          <w:sz w:val="24"/>
          <w:szCs w:val="24"/>
        </w:rPr>
        <w:t xml:space="preserve">conveys </w:t>
      </w:r>
      <w:r w:rsidR="00684720">
        <w:rPr>
          <w:rFonts w:ascii="Times New Roman" w:hAnsi="Times New Roman" w:cs="Times New Roman"/>
          <w:sz w:val="24"/>
          <w:szCs w:val="24"/>
        </w:rPr>
        <w:t>the theme of temporality most vividly ‘Here money is transitory, here friends are transitory, here man is transitory, here kinsmen are transitory; all th</w:t>
      </w:r>
      <w:r w:rsidR="00465246">
        <w:rPr>
          <w:rFonts w:ascii="Times New Roman" w:hAnsi="Times New Roman" w:cs="Times New Roman"/>
          <w:sz w:val="24"/>
          <w:szCs w:val="24"/>
        </w:rPr>
        <w:t>is</w:t>
      </w:r>
      <w:r w:rsidR="00684720">
        <w:rPr>
          <w:rFonts w:ascii="Times New Roman" w:hAnsi="Times New Roman" w:cs="Times New Roman"/>
          <w:sz w:val="24"/>
          <w:szCs w:val="24"/>
        </w:rPr>
        <w:t xml:space="preserve"> foundation of the earth will </w:t>
      </w:r>
      <w:r w:rsidR="00684720">
        <w:rPr>
          <w:rFonts w:ascii="Times New Roman" w:hAnsi="Times New Roman" w:cs="Times New Roman"/>
          <w:sz w:val="24"/>
          <w:szCs w:val="24"/>
        </w:rPr>
        <w:lastRenderedPageBreak/>
        <w:t>become worthless!’</w:t>
      </w:r>
      <w:r w:rsidR="00684720">
        <w:rPr>
          <w:rStyle w:val="FootnoteReference"/>
          <w:rFonts w:ascii="Times New Roman" w:hAnsi="Times New Roman" w:cs="Times New Roman"/>
          <w:sz w:val="24"/>
          <w:szCs w:val="24"/>
        </w:rPr>
        <w:footnoteReference w:id="59"/>
      </w:r>
      <w:r w:rsidR="00EF4E11">
        <w:rPr>
          <w:rFonts w:ascii="Times New Roman" w:hAnsi="Times New Roman" w:cs="Times New Roman"/>
          <w:sz w:val="24"/>
          <w:szCs w:val="24"/>
        </w:rPr>
        <w:t xml:space="preserve"> </w:t>
      </w:r>
      <w:r w:rsidR="001E57D3">
        <w:rPr>
          <w:rFonts w:ascii="Times New Roman" w:hAnsi="Times New Roman" w:cs="Times New Roman"/>
          <w:sz w:val="24"/>
          <w:szCs w:val="24"/>
        </w:rPr>
        <w:t xml:space="preserve">This rekindles the image of Hrothgar beseeching Beowulf to choose eternal rewards over glory and pride. </w:t>
      </w:r>
      <w:r w:rsidR="00E63FA7">
        <w:rPr>
          <w:rFonts w:ascii="Times New Roman" w:hAnsi="Times New Roman" w:cs="Times New Roman"/>
          <w:sz w:val="24"/>
          <w:szCs w:val="24"/>
        </w:rPr>
        <w:t>Swanton</w:t>
      </w:r>
      <w:r w:rsidR="00505298">
        <w:rPr>
          <w:rFonts w:ascii="Times New Roman" w:hAnsi="Times New Roman" w:cs="Times New Roman"/>
          <w:sz w:val="24"/>
          <w:szCs w:val="24"/>
        </w:rPr>
        <w:t xml:space="preserve"> observes ‘</w:t>
      </w:r>
      <w:r w:rsidR="00E63FA7">
        <w:rPr>
          <w:rFonts w:ascii="Times New Roman" w:hAnsi="Times New Roman" w:cs="Times New Roman"/>
          <w:sz w:val="24"/>
          <w:szCs w:val="24"/>
        </w:rPr>
        <w:t>Beowulf is therefore urged to take the better part, which is eternal gain—avoiding pride. Only a little while will he be at the height of his powers before old age, disease or the edge of the sword will plunder his strength: its transience is inevitable.’</w:t>
      </w:r>
      <w:r w:rsidR="00E63FA7">
        <w:rPr>
          <w:rStyle w:val="FootnoteReference"/>
          <w:rFonts w:ascii="Times New Roman" w:hAnsi="Times New Roman" w:cs="Times New Roman"/>
          <w:sz w:val="24"/>
          <w:szCs w:val="24"/>
        </w:rPr>
        <w:footnoteReference w:id="60"/>
      </w:r>
      <w:r w:rsidR="00E63FA7">
        <w:rPr>
          <w:rFonts w:ascii="Times New Roman" w:hAnsi="Times New Roman" w:cs="Times New Roman"/>
          <w:sz w:val="24"/>
          <w:szCs w:val="24"/>
        </w:rPr>
        <w:t xml:space="preserve"> </w:t>
      </w:r>
      <w:r w:rsidR="00857112">
        <w:rPr>
          <w:rFonts w:ascii="Times New Roman" w:hAnsi="Times New Roman" w:cs="Times New Roman"/>
          <w:sz w:val="24"/>
          <w:szCs w:val="24"/>
        </w:rPr>
        <w:t>Beowulf’s boast of fifty</w:t>
      </w:r>
      <w:r w:rsidR="00A272CF">
        <w:rPr>
          <w:rFonts w:ascii="Times New Roman" w:hAnsi="Times New Roman" w:cs="Times New Roman"/>
          <w:sz w:val="24"/>
          <w:szCs w:val="24"/>
        </w:rPr>
        <w:t xml:space="preserve"> years of peace under his leadership is </w:t>
      </w:r>
      <w:r w:rsidR="00A272CF" w:rsidRPr="00A272CF">
        <w:rPr>
          <w:rFonts w:ascii="Times New Roman" w:hAnsi="Times New Roman" w:cs="Times New Roman"/>
          <w:sz w:val="24"/>
          <w:szCs w:val="24"/>
        </w:rPr>
        <w:t xml:space="preserve">ennobling </w:t>
      </w:r>
      <w:r w:rsidR="00A272CF">
        <w:rPr>
          <w:rFonts w:ascii="Times New Roman" w:hAnsi="Times New Roman" w:cs="Times New Roman"/>
          <w:sz w:val="24"/>
          <w:szCs w:val="24"/>
        </w:rPr>
        <w:t>yet ultimately empty. As soon as he is buried</w:t>
      </w:r>
      <w:r w:rsidR="00EA2C4E">
        <w:rPr>
          <w:rFonts w:ascii="Times New Roman" w:hAnsi="Times New Roman" w:cs="Times New Roman"/>
          <w:sz w:val="24"/>
          <w:szCs w:val="24"/>
        </w:rPr>
        <w:t>,</w:t>
      </w:r>
      <w:r w:rsidR="00A272CF">
        <w:rPr>
          <w:rFonts w:ascii="Times New Roman" w:hAnsi="Times New Roman" w:cs="Times New Roman"/>
          <w:sz w:val="24"/>
          <w:szCs w:val="24"/>
        </w:rPr>
        <w:t xml:space="preserve"> the feuding will resume and the treasure which he won for his people will neither benefit them nor compensate them</w:t>
      </w:r>
      <w:r w:rsidR="008307E8">
        <w:rPr>
          <w:rFonts w:ascii="Times New Roman" w:hAnsi="Times New Roman" w:cs="Times New Roman"/>
          <w:sz w:val="24"/>
          <w:szCs w:val="24"/>
        </w:rPr>
        <w:t xml:space="preserve"> for the loss of their leader</w:t>
      </w:r>
      <w:r w:rsidR="00A272CF">
        <w:rPr>
          <w:rFonts w:ascii="Times New Roman" w:hAnsi="Times New Roman" w:cs="Times New Roman"/>
          <w:sz w:val="24"/>
          <w:szCs w:val="24"/>
        </w:rPr>
        <w:t xml:space="preserve">. </w:t>
      </w:r>
      <w:r w:rsidR="00730B02">
        <w:rPr>
          <w:rFonts w:ascii="Times New Roman" w:hAnsi="Times New Roman" w:cs="Times New Roman"/>
          <w:sz w:val="24"/>
          <w:szCs w:val="24"/>
        </w:rPr>
        <w:t xml:space="preserve">In Bede’s </w:t>
      </w:r>
      <w:r w:rsidR="00730B02" w:rsidRPr="008A1B5E">
        <w:rPr>
          <w:rFonts w:ascii="Times New Roman" w:hAnsi="Times New Roman" w:cs="Times New Roman"/>
          <w:i/>
          <w:sz w:val="24"/>
          <w:szCs w:val="24"/>
        </w:rPr>
        <w:t>Ecclesiastical History</w:t>
      </w:r>
      <w:r w:rsidR="00730B02">
        <w:rPr>
          <w:rFonts w:ascii="Times New Roman" w:hAnsi="Times New Roman" w:cs="Times New Roman"/>
          <w:sz w:val="24"/>
          <w:szCs w:val="24"/>
        </w:rPr>
        <w:t xml:space="preserve">, </w:t>
      </w:r>
      <w:r w:rsidR="00EA2C4E">
        <w:rPr>
          <w:rFonts w:ascii="Times New Roman" w:hAnsi="Times New Roman" w:cs="Times New Roman"/>
          <w:sz w:val="24"/>
          <w:szCs w:val="24"/>
        </w:rPr>
        <w:t>K</w:t>
      </w:r>
      <w:r w:rsidR="00730B02">
        <w:rPr>
          <w:rFonts w:ascii="Times New Roman" w:hAnsi="Times New Roman" w:cs="Times New Roman"/>
          <w:sz w:val="24"/>
          <w:szCs w:val="24"/>
        </w:rPr>
        <w:t xml:space="preserve">ing </w:t>
      </w:r>
      <w:r w:rsidR="00730B02" w:rsidRPr="008A1B5E">
        <w:rPr>
          <w:rFonts w:ascii="Times New Roman" w:hAnsi="Times New Roman" w:cs="Times New Roman"/>
          <w:sz w:val="24"/>
          <w:szCs w:val="24"/>
        </w:rPr>
        <w:t xml:space="preserve">Edwin of </w:t>
      </w:r>
      <w:proofErr w:type="spellStart"/>
      <w:r w:rsidR="00730B02" w:rsidRPr="008A1B5E">
        <w:rPr>
          <w:rFonts w:ascii="Times New Roman" w:hAnsi="Times New Roman" w:cs="Times New Roman"/>
          <w:sz w:val="24"/>
          <w:szCs w:val="24"/>
        </w:rPr>
        <w:t>Northumbria</w:t>
      </w:r>
      <w:proofErr w:type="spellEnd"/>
      <w:r w:rsidR="00730B02">
        <w:rPr>
          <w:rFonts w:ascii="Times New Roman" w:hAnsi="Times New Roman" w:cs="Times New Roman"/>
          <w:sz w:val="24"/>
          <w:szCs w:val="24"/>
        </w:rPr>
        <w:t xml:space="preserve"> holds a council concerning the conversion of his people in which a chief aptly describes life as a sparrow passing through a hall. The text notes ‘Even so, man appears on earth for a little while; but of what went before this life or of what follows we know nothing.’</w:t>
      </w:r>
      <w:r w:rsidR="00730B02">
        <w:rPr>
          <w:rStyle w:val="FootnoteReference"/>
          <w:rFonts w:ascii="Times New Roman" w:hAnsi="Times New Roman" w:cs="Times New Roman"/>
          <w:sz w:val="24"/>
          <w:szCs w:val="24"/>
        </w:rPr>
        <w:footnoteReference w:id="61"/>
      </w:r>
      <w:r w:rsidR="00730B02">
        <w:rPr>
          <w:rFonts w:ascii="Times New Roman" w:hAnsi="Times New Roman" w:cs="Times New Roman"/>
          <w:sz w:val="24"/>
          <w:szCs w:val="24"/>
        </w:rPr>
        <w:t xml:space="preserve"> </w:t>
      </w:r>
      <w:r w:rsidR="00D96406">
        <w:rPr>
          <w:rFonts w:ascii="Times New Roman" w:hAnsi="Times New Roman" w:cs="Times New Roman"/>
          <w:sz w:val="24"/>
          <w:szCs w:val="24"/>
        </w:rPr>
        <w:t xml:space="preserve">Chickering </w:t>
      </w:r>
      <w:r w:rsidR="00730B02">
        <w:rPr>
          <w:rFonts w:ascii="Times New Roman" w:hAnsi="Times New Roman" w:cs="Times New Roman"/>
          <w:sz w:val="24"/>
          <w:szCs w:val="24"/>
        </w:rPr>
        <w:t>echoes this</w:t>
      </w:r>
      <w:r w:rsidR="00730B02" w:rsidRPr="00730B02">
        <w:rPr>
          <w:rFonts w:ascii="Times New Roman" w:hAnsi="Times New Roman" w:cs="Times New Roman"/>
          <w:sz w:val="24"/>
          <w:szCs w:val="24"/>
        </w:rPr>
        <w:t xml:space="preserve"> </w:t>
      </w:r>
      <w:r w:rsidR="00730B02">
        <w:rPr>
          <w:rFonts w:ascii="Times New Roman" w:hAnsi="Times New Roman" w:cs="Times New Roman"/>
          <w:sz w:val="24"/>
          <w:szCs w:val="24"/>
        </w:rPr>
        <w:t>belief ‘For a moment, Beowulf’s life is like the sparrow’s flight through the lighted hall in Bede. He could not know, himself, how he would meet his end. Death is always a surprise, as Hrothgar said in his sermon.’</w:t>
      </w:r>
      <w:r w:rsidR="00D264CA">
        <w:rPr>
          <w:rStyle w:val="FootnoteReference"/>
          <w:rFonts w:ascii="Times New Roman" w:hAnsi="Times New Roman" w:cs="Times New Roman"/>
          <w:sz w:val="24"/>
          <w:szCs w:val="24"/>
        </w:rPr>
        <w:footnoteReference w:id="62"/>
      </w:r>
      <w:r w:rsidR="00D264CA">
        <w:rPr>
          <w:rFonts w:ascii="Times New Roman" w:hAnsi="Times New Roman" w:cs="Times New Roman"/>
          <w:sz w:val="24"/>
          <w:szCs w:val="24"/>
        </w:rPr>
        <w:t xml:space="preserve"> </w:t>
      </w:r>
      <w:r w:rsidR="00D1431A">
        <w:rPr>
          <w:rFonts w:ascii="Times New Roman" w:hAnsi="Times New Roman" w:cs="Times New Roman"/>
          <w:sz w:val="24"/>
          <w:szCs w:val="24"/>
        </w:rPr>
        <w:t xml:space="preserve">The heroic world is one if which reversals of fortune and unpredictable tragedies may occur at any given moment. </w:t>
      </w:r>
    </w:p>
    <w:p w:rsidR="008B4485" w:rsidRDefault="002B4D22" w:rsidP="008B4485">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In the end, Beowulf’s fight with the dragon is </w:t>
      </w:r>
      <w:r w:rsidR="00B60151">
        <w:rPr>
          <w:rFonts w:ascii="Times New Roman" w:hAnsi="Times New Roman" w:cs="Times New Roman"/>
          <w:sz w:val="24"/>
          <w:szCs w:val="24"/>
        </w:rPr>
        <w:t xml:space="preserve">a </w:t>
      </w:r>
      <w:r>
        <w:rPr>
          <w:rFonts w:ascii="Times New Roman" w:hAnsi="Times New Roman" w:cs="Times New Roman"/>
          <w:sz w:val="24"/>
          <w:szCs w:val="24"/>
        </w:rPr>
        <w:t xml:space="preserve">tragic reminder of </w:t>
      </w:r>
      <w:r w:rsidR="00BE39C5">
        <w:rPr>
          <w:rFonts w:ascii="Times New Roman" w:hAnsi="Times New Roman" w:cs="Times New Roman"/>
          <w:sz w:val="24"/>
          <w:szCs w:val="24"/>
        </w:rPr>
        <w:t xml:space="preserve">the futility of the heroic system of gathering gold and glory only to bury it with the dead and consume it with fire. </w:t>
      </w:r>
      <w:r w:rsidR="00FF3720">
        <w:rPr>
          <w:rFonts w:ascii="Times New Roman" w:hAnsi="Times New Roman" w:cs="Times New Roman"/>
          <w:sz w:val="24"/>
          <w:szCs w:val="24"/>
        </w:rPr>
        <w:t>Swanton notes ‘Beowulf’s death has epic implications: it marks the end of a way of life, the destruction of a civilization.’</w:t>
      </w:r>
      <w:r w:rsidR="00FF3720">
        <w:rPr>
          <w:rStyle w:val="FootnoteReference"/>
          <w:rFonts w:ascii="Times New Roman" w:hAnsi="Times New Roman" w:cs="Times New Roman"/>
          <w:sz w:val="24"/>
          <w:szCs w:val="24"/>
        </w:rPr>
        <w:footnoteReference w:id="63"/>
      </w:r>
      <w:r w:rsidR="00580EFF">
        <w:rPr>
          <w:rFonts w:ascii="Times New Roman" w:hAnsi="Times New Roman" w:cs="Times New Roman"/>
          <w:sz w:val="24"/>
          <w:szCs w:val="24"/>
        </w:rPr>
        <w:t xml:space="preserve"> The </w:t>
      </w:r>
      <w:r w:rsidR="00580EFF" w:rsidRPr="00580EFF">
        <w:rPr>
          <w:rFonts w:ascii="Times New Roman" w:hAnsi="Times New Roman" w:cs="Times New Roman"/>
          <w:i/>
          <w:sz w:val="24"/>
          <w:szCs w:val="24"/>
        </w:rPr>
        <w:t>Beowulf</w:t>
      </w:r>
      <w:r w:rsidR="00580EFF">
        <w:rPr>
          <w:rFonts w:ascii="Times New Roman" w:hAnsi="Times New Roman" w:cs="Times New Roman"/>
          <w:sz w:val="24"/>
          <w:szCs w:val="24"/>
        </w:rPr>
        <w:t xml:space="preserve">-poet then seems to suggest the need for a new heroism that does not thrive from violence and greed. </w:t>
      </w:r>
      <w:r w:rsidR="001F3757" w:rsidRPr="001F3757">
        <w:rPr>
          <w:rFonts w:ascii="Times New Roman" w:hAnsi="Times New Roman" w:cs="Times New Roman"/>
          <w:sz w:val="24"/>
          <w:szCs w:val="24"/>
        </w:rPr>
        <w:t xml:space="preserve">Stanley J. </w:t>
      </w:r>
      <w:proofErr w:type="spellStart"/>
      <w:r w:rsidR="001F3757" w:rsidRPr="001F3757">
        <w:rPr>
          <w:rFonts w:ascii="Times New Roman" w:hAnsi="Times New Roman" w:cs="Times New Roman"/>
          <w:sz w:val="24"/>
          <w:szCs w:val="24"/>
        </w:rPr>
        <w:t>Kahrl</w:t>
      </w:r>
      <w:proofErr w:type="spellEnd"/>
      <w:r w:rsidR="001F3757">
        <w:rPr>
          <w:rFonts w:ascii="Times New Roman" w:hAnsi="Times New Roman" w:cs="Times New Roman"/>
          <w:sz w:val="24"/>
          <w:szCs w:val="24"/>
        </w:rPr>
        <w:t xml:space="preserve"> reiterates the futility of </w:t>
      </w:r>
      <w:r w:rsidR="001F3757">
        <w:rPr>
          <w:rFonts w:ascii="Times New Roman" w:hAnsi="Times New Roman" w:cs="Times New Roman"/>
          <w:sz w:val="24"/>
          <w:szCs w:val="24"/>
        </w:rPr>
        <w:lastRenderedPageBreak/>
        <w:t>heroic society ‘For in the affairs of men violent solutions lead only to further violence, to a train of revenge that leads finally to the extermination of one of the feuding parties.’</w:t>
      </w:r>
      <w:r w:rsidR="001F3757">
        <w:rPr>
          <w:rStyle w:val="FootnoteReference"/>
          <w:rFonts w:ascii="Times New Roman" w:hAnsi="Times New Roman" w:cs="Times New Roman"/>
          <w:sz w:val="24"/>
          <w:szCs w:val="24"/>
        </w:rPr>
        <w:footnoteReference w:id="64"/>
      </w:r>
      <w:r w:rsidR="001F3757">
        <w:rPr>
          <w:rFonts w:ascii="Times New Roman" w:hAnsi="Times New Roman" w:cs="Times New Roman"/>
          <w:sz w:val="24"/>
          <w:szCs w:val="24"/>
        </w:rPr>
        <w:t xml:space="preserve"> </w:t>
      </w:r>
      <w:proofErr w:type="spellStart"/>
      <w:r w:rsidR="00B64511">
        <w:rPr>
          <w:rFonts w:ascii="Times New Roman" w:hAnsi="Times New Roman" w:cs="Times New Roman"/>
          <w:sz w:val="24"/>
          <w:szCs w:val="24"/>
        </w:rPr>
        <w:t>Kahrl’s</w:t>
      </w:r>
      <w:proofErr w:type="spellEnd"/>
      <w:r w:rsidR="00B64511">
        <w:rPr>
          <w:rFonts w:ascii="Times New Roman" w:hAnsi="Times New Roman" w:cs="Times New Roman"/>
          <w:sz w:val="24"/>
          <w:szCs w:val="24"/>
        </w:rPr>
        <w:t xml:space="preserve"> words </w:t>
      </w:r>
      <w:r w:rsidR="00F60FFE">
        <w:rPr>
          <w:rFonts w:ascii="Times New Roman" w:hAnsi="Times New Roman" w:cs="Times New Roman"/>
          <w:sz w:val="24"/>
          <w:szCs w:val="24"/>
        </w:rPr>
        <w:t xml:space="preserve">recall the Finnsburh episode where the poet warns of the temporality of nations and peoples </w:t>
      </w:r>
      <w:r w:rsidR="00B64511">
        <w:rPr>
          <w:rFonts w:ascii="Times New Roman" w:hAnsi="Times New Roman" w:cs="Times New Roman"/>
          <w:sz w:val="24"/>
          <w:szCs w:val="24"/>
        </w:rPr>
        <w:t>‘Fire, the most ravenous of spirts, swallowed up all those of both nations whom was had carried off; their glory was gone.</w:t>
      </w:r>
      <w:r w:rsidR="00F60FFE">
        <w:rPr>
          <w:rFonts w:ascii="Times New Roman" w:hAnsi="Times New Roman" w:cs="Times New Roman"/>
          <w:sz w:val="24"/>
          <w:szCs w:val="24"/>
        </w:rPr>
        <w:t>’</w:t>
      </w:r>
      <w:r w:rsidR="00F60FFE">
        <w:rPr>
          <w:rStyle w:val="FootnoteReference"/>
          <w:rFonts w:ascii="Times New Roman" w:hAnsi="Times New Roman" w:cs="Times New Roman"/>
          <w:sz w:val="24"/>
          <w:szCs w:val="24"/>
        </w:rPr>
        <w:footnoteReference w:id="65"/>
      </w:r>
      <w:r w:rsidR="00F60FFE">
        <w:rPr>
          <w:rFonts w:ascii="Times New Roman" w:hAnsi="Times New Roman" w:cs="Times New Roman"/>
          <w:sz w:val="24"/>
          <w:szCs w:val="24"/>
        </w:rPr>
        <w:t xml:space="preserve"> Heorot, the Geats, and all of heroic society will rise, pass, and fall away, their deeds and treasures buried and forgotten in time. </w:t>
      </w:r>
      <w:r w:rsidR="005568F7">
        <w:rPr>
          <w:rFonts w:ascii="Times New Roman" w:hAnsi="Times New Roman" w:cs="Times New Roman"/>
          <w:sz w:val="24"/>
          <w:szCs w:val="24"/>
        </w:rPr>
        <w:t xml:space="preserve">The same is true of Beowulf, following the lament of the Geatish woman, the poet echoes </w:t>
      </w:r>
      <w:proofErr w:type="spellStart"/>
      <w:r w:rsidR="005568F7" w:rsidRPr="005568F7">
        <w:rPr>
          <w:rFonts w:ascii="Times New Roman" w:hAnsi="Times New Roman" w:cs="Times New Roman"/>
          <w:sz w:val="24"/>
          <w:szCs w:val="24"/>
        </w:rPr>
        <w:t>Hnæf</w:t>
      </w:r>
      <w:r w:rsidR="005568F7">
        <w:rPr>
          <w:rFonts w:ascii="Times New Roman" w:hAnsi="Times New Roman" w:cs="Times New Roman"/>
          <w:sz w:val="24"/>
          <w:szCs w:val="24"/>
        </w:rPr>
        <w:t>’s</w:t>
      </w:r>
      <w:proofErr w:type="spellEnd"/>
      <w:r w:rsidR="005568F7">
        <w:rPr>
          <w:rFonts w:ascii="Times New Roman" w:hAnsi="Times New Roman" w:cs="Times New Roman"/>
          <w:sz w:val="24"/>
          <w:szCs w:val="24"/>
        </w:rPr>
        <w:t xml:space="preserve"> pyre ‘Heaven swallowed up the smoke.’</w:t>
      </w:r>
      <w:r w:rsidR="005568F7">
        <w:rPr>
          <w:rStyle w:val="FootnoteReference"/>
          <w:rFonts w:ascii="Times New Roman" w:hAnsi="Times New Roman" w:cs="Times New Roman"/>
          <w:sz w:val="24"/>
          <w:szCs w:val="24"/>
        </w:rPr>
        <w:footnoteReference w:id="66"/>
      </w:r>
      <w:r w:rsidR="008D2D64">
        <w:rPr>
          <w:rFonts w:ascii="Times New Roman" w:hAnsi="Times New Roman" w:cs="Times New Roman"/>
          <w:sz w:val="24"/>
          <w:szCs w:val="24"/>
        </w:rPr>
        <w:t xml:space="preserve"> </w:t>
      </w:r>
      <w:r w:rsidR="00624249">
        <w:rPr>
          <w:rFonts w:ascii="Times New Roman" w:hAnsi="Times New Roman" w:cs="Times New Roman"/>
          <w:sz w:val="24"/>
          <w:szCs w:val="24"/>
        </w:rPr>
        <w:t>The transcendence of life is further evoked and paralleled in the description of the father who has lost his son and the last survivor of an extinct nation. The text notes ‘</w:t>
      </w:r>
      <w:r w:rsidR="00F831C7">
        <w:rPr>
          <w:rFonts w:ascii="Times New Roman" w:hAnsi="Times New Roman" w:cs="Times New Roman"/>
          <w:sz w:val="24"/>
          <w:szCs w:val="24"/>
        </w:rPr>
        <w:t>Moved with sorrow, he sees in his son’s chamber a deserted wine-hall, a windswept resting-place bereft of joy. The horsemen sleep, heroes in the darkness; there is no sound of harp, mirth in the courts, as once there was—then he goes to his couch, chants a dirge for the lost one.’</w:t>
      </w:r>
      <w:r w:rsidR="00F831C7">
        <w:rPr>
          <w:rStyle w:val="FootnoteReference"/>
          <w:rFonts w:ascii="Times New Roman" w:hAnsi="Times New Roman" w:cs="Times New Roman"/>
          <w:sz w:val="24"/>
          <w:szCs w:val="24"/>
        </w:rPr>
        <w:footnoteReference w:id="67"/>
      </w:r>
      <w:r w:rsidR="000138D2">
        <w:rPr>
          <w:rFonts w:ascii="Times New Roman" w:hAnsi="Times New Roman" w:cs="Times New Roman"/>
          <w:sz w:val="24"/>
          <w:szCs w:val="24"/>
        </w:rPr>
        <w:t xml:space="preserve"> </w:t>
      </w:r>
      <w:r w:rsidR="008A56FB">
        <w:rPr>
          <w:rFonts w:ascii="Times New Roman" w:hAnsi="Times New Roman" w:cs="Times New Roman"/>
          <w:sz w:val="24"/>
          <w:szCs w:val="24"/>
        </w:rPr>
        <w:t>The poet parallels this text with the description of the lone survivor of a pre-dawn race</w:t>
      </w:r>
      <w:r w:rsidR="00A40CD9">
        <w:rPr>
          <w:rFonts w:ascii="Times New Roman" w:hAnsi="Times New Roman" w:cs="Times New Roman"/>
          <w:sz w:val="24"/>
          <w:szCs w:val="24"/>
        </w:rPr>
        <w:t xml:space="preserve"> ‘</w:t>
      </w:r>
      <w:r w:rsidR="007F7F55">
        <w:rPr>
          <w:rFonts w:ascii="Times New Roman" w:hAnsi="Times New Roman" w:cs="Times New Roman"/>
          <w:sz w:val="24"/>
          <w:szCs w:val="24"/>
        </w:rPr>
        <w:t>There is no delight in the harp, mirth in the singing wood, nor does a fine hawk swoop through the hall…the lone survivor lamented his grief, unhappy, moved through the day and night until the surge of death touched his heart.’</w:t>
      </w:r>
      <w:r w:rsidR="007F7F55">
        <w:rPr>
          <w:rStyle w:val="FootnoteReference"/>
          <w:rFonts w:ascii="Times New Roman" w:hAnsi="Times New Roman" w:cs="Times New Roman"/>
          <w:sz w:val="24"/>
          <w:szCs w:val="24"/>
        </w:rPr>
        <w:footnoteReference w:id="68"/>
      </w:r>
      <w:r w:rsidR="003617D8">
        <w:rPr>
          <w:rFonts w:ascii="Times New Roman" w:hAnsi="Times New Roman" w:cs="Times New Roman"/>
          <w:sz w:val="24"/>
          <w:szCs w:val="24"/>
        </w:rPr>
        <w:t xml:space="preserve"> The image of the lonely </w:t>
      </w:r>
      <w:r w:rsidR="005A7E4E">
        <w:rPr>
          <w:rFonts w:ascii="Times New Roman" w:hAnsi="Times New Roman" w:cs="Times New Roman"/>
          <w:sz w:val="24"/>
          <w:szCs w:val="24"/>
        </w:rPr>
        <w:t xml:space="preserve">drifter from </w:t>
      </w:r>
      <w:r w:rsidR="005A7E4E" w:rsidRPr="005A7E4E">
        <w:rPr>
          <w:rFonts w:ascii="Times New Roman" w:hAnsi="Times New Roman" w:cs="Times New Roman"/>
          <w:i/>
          <w:sz w:val="24"/>
          <w:szCs w:val="24"/>
        </w:rPr>
        <w:t>The Wanderer</w:t>
      </w:r>
      <w:r w:rsidR="003617D8">
        <w:rPr>
          <w:rFonts w:ascii="Times New Roman" w:hAnsi="Times New Roman" w:cs="Times New Roman"/>
          <w:sz w:val="24"/>
          <w:szCs w:val="24"/>
        </w:rPr>
        <w:t xml:space="preserve"> comes to mind, the thane who has no kinsmen or a lord and is left to despair.</w:t>
      </w:r>
      <w:r w:rsidR="008E04C4">
        <w:rPr>
          <w:rFonts w:ascii="Times New Roman" w:hAnsi="Times New Roman" w:cs="Times New Roman"/>
          <w:sz w:val="24"/>
          <w:szCs w:val="24"/>
        </w:rPr>
        <w:t xml:space="preserve"> The text notes ‘</w:t>
      </w:r>
      <w:r w:rsidR="001D0969">
        <w:rPr>
          <w:rFonts w:ascii="Times New Roman" w:hAnsi="Times New Roman" w:cs="Times New Roman"/>
          <w:sz w:val="24"/>
          <w:szCs w:val="24"/>
        </w:rPr>
        <w:t>The halls decay, the rulers lie dead, deprived of joys; all of the troop of seasoned retainers have perished, the proud ones beside the wall.’</w:t>
      </w:r>
      <w:r w:rsidR="001D0969">
        <w:rPr>
          <w:rStyle w:val="FootnoteReference"/>
          <w:rFonts w:ascii="Times New Roman" w:hAnsi="Times New Roman" w:cs="Times New Roman"/>
          <w:sz w:val="24"/>
          <w:szCs w:val="24"/>
        </w:rPr>
        <w:footnoteReference w:id="69"/>
      </w:r>
      <w:r w:rsidR="003617D8">
        <w:rPr>
          <w:rFonts w:ascii="Times New Roman" w:hAnsi="Times New Roman" w:cs="Times New Roman"/>
          <w:sz w:val="24"/>
          <w:szCs w:val="24"/>
        </w:rPr>
        <w:t xml:space="preserve"> </w:t>
      </w:r>
      <w:r w:rsidR="00B37FE1">
        <w:rPr>
          <w:rFonts w:ascii="Times New Roman" w:hAnsi="Times New Roman" w:cs="Times New Roman"/>
          <w:sz w:val="24"/>
          <w:szCs w:val="24"/>
        </w:rPr>
        <w:t xml:space="preserve">The desolation and loneliness present in </w:t>
      </w:r>
      <w:r w:rsidR="00B37FE1" w:rsidRPr="00B37FE1">
        <w:rPr>
          <w:rFonts w:ascii="Times New Roman" w:hAnsi="Times New Roman" w:cs="Times New Roman"/>
          <w:i/>
          <w:sz w:val="24"/>
          <w:szCs w:val="24"/>
        </w:rPr>
        <w:t>Beowulf</w:t>
      </w:r>
      <w:r w:rsidR="00B37FE1">
        <w:rPr>
          <w:rFonts w:ascii="Times New Roman" w:hAnsi="Times New Roman" w:cs="Times New Roman"/>
          <w:sz w:val="24"/>
          <w:szCs w:val="24"/>
        </w:rPr>
        <w:t xml:space="preserve"> and </w:t>
      </w:r>
      <w:r w:rsidR="00B37FE1" w:rsidRPr="00B37FE1">
        <w:rPr>
          <w:rFonts w:ascii="Times New Roman" w:hAnsi="Times New Roman" w:cs="Times New Roman"/>
          <w:i/>
          <w:sz w:val="24"/>
          <w:szCs w:val="24"/>
        </w:rPr>
        <w:t>The Wanderer</w:t>
      </w:r>
      <w:r w:rsidR="00B37FE1">
        <w:rPr>
          <w:rFonts w:ascii="Times New Roman" w:hAnsi="Times New Roman" w:cs="Times New Roman"/>
          <w:sz w:val="24"/>
          <w:szCs w:val="24"/>
        </w:rPr>
        <w:t xml:space="preserve"> is paramount and evocative. </w:t>
      </w:r>
      <w:r w:rsidR="008C4CC9">
        <w:rPr>
          <w:rFonts w:ascii="Times New Roman" w:hAnsi="Times New Roman" w:cs="Times New Roman"/>
          <w:sz w:val="24"/>
          <w:szCs w:val="24"/>
        </w:rPr>
        <w:t xml:space="preserve">Chickering concludes of </w:t>
      </w:r>
      <w:r w:rsidR="008C4CC9" w:rsidRPr="008C4CC9">
        <w:rPr>
          <w:rFonts w:ascii="Times New Roman" w:hAnsi="Times New Roman" w:cs="Times New Roman"/>
          <w:i/>
          <w:sz w:val="24"/>
          <w:szCs w:val="24"/>
        </w:rPr>
        <w:t>Beowulf</w:t>
      </w:r>
      <w:r w:rsidR="008C4CC9">
        <w:rPr>
          <w:rFonts w:ascii="Times New Roman" w:hAnsi="Times New Roman" w:cs="Times New Roman"/>
          <w:sz w:val="24"/>
          <w:szCs w:val="24"/>
        </w:rPr>
        <w:t xml:space="preserve"> ‘The barrow and the hoard are fused in a double </w:t>
      </w:r>
      <w:r w:rsidR="008C4CC9">
        <w:rPr>
          <w:rFonts w:ascii="Times New Roman" w:hAnsi="Times New Roman" w:cs="Times New Roman"/>
          <w:sz w:val="24"/>
          <w:szCs w:val="24"/>
        </w:rPr>
        <w:lastRenderedPageBreak/>
        <w:t>image that immediately become</w:t>
      </w:r>
      <w:r w:rsidR="007A555F">
        <w:rPr>
          <w:rFonts w:ascii="Times New Roman" w:hAnsi="Times New Roman" w:cs="Times New Roman"/>
          <w:sz w:val="24"/>
          <w:szCs w:val="24"/>
        </w:rPr>
        <w:t>s</w:t>
      </w:r>
      <w:r w:rsidR="008C4CC9">
        <w:rPr>
          <w:rFonts w:ascii="Times New Roman" w:hAnsi="Times New Roman" w:cs="Times New Roman"/>
          <w:sz w:val="24"/>
          <w:szCs w:val="24"/>
        </w:rPr>
        <w:t xml:space="preserve"> son</w:t>
      </w:r>
      <w:r w:rsidR="007A555F">
        <w:rPr>
          <w:rFonts w:ascii="Times New Roman" w:hAnsi="Times New Roman" w:cs="Times New Roman"/>
          <w:sz w:val="24"/>
          <w:szCs w:val="24"/>
        </w:rPr>
        <w:t>g</w:t>
      </w:r>
      <w:r w:rsidR="008C4CC9">
        <w:rPr>
          <w:rFonts w:ascii="Times New Roman" w:hAnsi="Times New Roman" w:cs="Times New Roman"/>
          <w:sz w:val="24"/>
          <w:szCs w:val="24"/>
        </w:rPr>
        <w:t>: the final mourning and panegyric.</w:t>
      </w:r>
      <w:r w:rsidR="00153DD7">
        <w:rPr>
          <w:rFonts w:ascii="Times New Roman" w:hAnsi="Times New Roman" w:cs="Times New Roman"/>
          <w:sz w:val="24"/>
          <w:szCs w:val="24"/>
        </w:rPr>
        <w:t>’</w:t>
      </w:r>
      <w:r w:rsidR="00153DD7">
        <w:rPr>
          <w:rStyle w:val="FootnoteReference"/>
          <w:rFonts w:ascii="Times New Roman" w:hAnsi="Times New Roman" w:cs="Times New Roman"/>
          <w:sz w:val="24"/>
          <w:szCs w:val="24"/>
        </w:rPr>
        <w:footnoteReference w:id="70"/>
      </w:r>
      <w:r w:rsidR="00153DD7">
        <w:rPr>
          <w:rFonts w:ascii="Times New Roman" w:hAnsi="Times New Roman" w:cs="Times New Roman"/>
          <w:sz w:val="24"/>
          <w:szCs w:val="24"/>
        </w:rPr>
        <w:t xml:space="preserve"> </w:t>
      </w:r>
      <w:r w:rsidR="00B53EFF">
        <w:rPr>
          <w:rFonts w:ascii="Times New Roman" w:hAnsi="Times New Roman" w:cs="Times New Roman"/>
          <w:sz w:val="24"/>
          <w:szCs w:val="24"/>
        </w:rPr>
        <w:t xml:space="preserve">Amidst a tragic and cyclical system that offers no hope or solution to violence and pandemonium, the </w:t>
      </w:r>
      <w:r w:rsidR="00B53EFF" w:rsidRPr="00B53EFF">
        <w:rPr>
          <w:rFonts w:ascii="Times New Roman" w:hAnsi="Times New Roman" w:cs="Times New Roman"/>
          <w:i/>
          <w:sz w:val="24"/>
          <w:szCs w:val="24"/>
        </w:rPr>
        <w:t>Beowulf</w:t>
      </w:r>
      <w:r w:rsidR="00B53EFF">
        <w:rPr>
          <w:rFonts w:ascii="Times New Roman" w:hAnsi="Times New Roman" w:cs="Times New Roman"/>
          <w:sz w:val="24"/>
          <w:szCs w:val="24"/>
        </w:rPr>
        <w:t>-</w:t>
      </w:r>
      <w:r w:rsidR="008B4485">
        <w:rPr>
          <w:rFonts w:ascii="Times New Roman" w:hAnsi="Times New Roman" w:cs="Times New Roman"/>
          <w:sz w:val="24"/>
          <w:szCs w:val="24"/>
        </w:rPr>
        <w:t xml:space="preserve">poet opens the door for an alternative to the traditional heroic. </w:t>
      </w:r>
    </w:p>
    <w:p w:rsidR="0087653A" w:rsidRDefault="001418AC" w:rsidP="00081830">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 </w:t>
      </w:r>
      <w:r w:rsidR="00C16277">
        <w:rPr>
          <w:rFonts w:ascii="Times New Roman" w:hAnsi="Times New Roman" w:cs="Times New Roman"/>
          <w:sz w:val="24"/>
          <w:szCs w:val="24"/>
        </w:rPr>
        <w:t xml:space="preserve">In developing the theme of mortality, </w:t>
      </w:r>
      <w:r w:rsidR="00C16277">
        <w:rPr>
          <w:rFonts w:ascii="Times New Roman" w:hAnsi="Times New Roman" w:cs="Times New Roman"/>
          <w:i/>
          <w:sz w:val="24"/>
          <w:szCs w:val="24"/>
        </w:rPr>
        <w:t xml:space="preserve">Beowulf </w:t>
      </w:r>
      <w:r w:rsidR="00C16277">
        <w:rPr>
          <w:rFonts w:ascii="Times New Roman" w:hAnsi="Times New Roman" w:cs="Times New Roman"/>
          <w:sz w:val="24"/>
          <w:szCs w:val="24"/>
        </w:rPr>
        <w:t xml:space="preserve">functions as </w:t>
      </w:r>
      <w:r w:rsidR="007A555F">
        <w:rPr>
          <w:rFonts w:ascii="Times New Roman" w:hAnsi="Times New Roman" w:cs="Times New Roman"/>
          <w:sz w:val="24"/>
          <w:szCs w:val="24"/>
        </w:rPr>
        <w:t xml:space="preserve">a </w:t>
      </w:r>
      <w:r w:rsidR="00C16277">
        <w:rPr>
          <w:rFonts w:ascii="Times New Roman" w:hAnsi="Times New Roman" w:cs="Times New Roman"/>
          <w:sz w:val="24"/>
          <w:szCs w:val="24"/>
        </w:rPr>
        <w:t xml:space="preserve">critique of the heroic by laying bare the futility and fatalism of heroic society to point to the need of a new ‘Christian heroic’ which transcends earthly treasures and desires. </w:t>
      </w:r>
      <w:r w:rsidR="00366BA3">
        <w:rPr>
          <w:rFonts w:ascii="Times New Roman" w:hAnsi="Times New Roman" w:cs="Times New Roman"/>
          <w:sz w:val="24"/>
          <w:szCs w:val="24"/>
        </w:rPr>
        <w:t>Chickering argues ‘</w:t>
      </w:r>
      <w:r w:rsidR="003D6B7E">
        <w:rPr>
          <w:rFonts w:ascii="Times New Roman" w:hAnsi="Times New Roman" w:cs="Times New Roman"/>
          <w:sz w:val="24"/>
          <w:szCs w:val="24"/>
        </w:rPr>
        <w:t>A serious and learned Anglo-Saxon Christian, when he looked at the poem’s emphasis on earthly fame and rewards, on man’s desperately courageous mortality, might even have seen an implicitly stated argument about the limitations of the heroic life, the brevity of its achievements, and the need for a transcendent faith.’</w:t>
      </w:r>
      <w:r w:rsidR="003D6B7E">
        <w:rPr>
          <w:rStyle w:val="FootnoteReference"/>
          <w:rFonts w:ascii="Times New Roman" w:hAnsi="Times New Roman" w:cs="Times New Roman"/>
          <w:sz w:val="24"/>
          <w:szCs w:val="24"/>
        </w:rPr>
        <w:footnoteReference w:id="71"/>
      </w:r>
      <w:r w:rsidR="000244B2">
        <w:rPr>
          <w:rFonts w:ascii="Times New Roman" w:hAnsi="Times New Roman" w:cs="Times New Roman"/>
          <w:sz w:val="24"/>
          <w:szCs w:val="24"/>
        </w:rPr>
        <w:t xml:space="preserve"> This development of a Christina heroism is evidenced in </w:t>
      </w:r>
      <w:proofErr w:type="spellStart"/>
      <w:r w:rsidR="000244B2">
        <w:rPr>
          <w:rFonts w:ascii="Times New Roman" w:hAnsi="Times New Roman" w:cs="Times New Roman"/>
          <w:sz w:val="24"/>
          <w:szCs w:val="24"/>
        </w:rPr>
        <w:t>Ælfric’s</w:t>
      </w:r>
      <w:proofErr w:type="spellEnd"/>
      <w:r w:rsidR="000244B2">
        <w:rPr>
          <w:rFonts w:ascii="Times New Roman" w:hAnsi="Times New Roman" w:cs="Times New Roman"/>
          <w:sz w:val="24"/>
          <w:szCs w:val="24"/>
        </w:rPr>
        <w:t xml:space="preserve"> </w:t>
      </w:r>
      <w:r w:rsidR="000244B2" w:rsidRPr="003D075A">
        <w:rPr>
          <w:rFonts w:ascii="Times New Roman" w:hAnsi="Times New Roman" w:cs="Times New Roman"/>
          <w:i/>
          <w:sz w:val="24"/>
          <w:szCs w:val="24"/>
        </w:rPr>
        <w:t>Life of King Oswald</w:t>
      </w:r>
      <w:r w:rsidR="000244B2">
        <w:rPr>
          <w:rFonts w:ascii="Times New Roman" w:hAnsi="Times New Roman" w:cs="Times New Roman"/>
          <w:sz w:val="24"/>
          <w:szCs w:val="24"/>
        </w:rPr>
        <w:t xml:space="preserve"> where Oswald is presented as the ideal king ‘then Oswald began to consider God’s will as soon as he ruled the kingdom…and he labored for the kingdom of heaven with continuous prayers more than he though</w:t>
      </w:r>
      <w:r w:rsidR="007A555F">
        <w:rPr>
          <w:rFonts w:ascii="Times New Roman" w:hAnsi="Times New Roman" w:cs="Times New Roman"/>
          <w:sz w:val="24"/>
          <w:szCs w:val="24"/>
        </w:rPr>
        <w:t>t</w:t>
      </w:r>
      <w:r w:rsidR="000244B2">
        <w:rPr>
          <w:rFonts w:ascii="Times New Roman" w:hAnsi="Times New Roman" w:cs="Times New Roman"/>
          <w:sz w:val="24"/>
          <w:szCs w:val="24"/>
        </w:rPr>
        <w:t xml:space="preserve"> how he maintain in the world the transitory dignity which he loved very little.’</w:t>
      </w:r>
      <w:r w:rsidR="000244B2">
        <w:rPr>
          <w:rStyle w:val="FootnoteReference"/>
          <w:rFonts w:ascii="Times New Roman" w:hAnsi="Times New Roman" w:cs="Times New Roman"/>
          <w:sz w:val="24"/>
          <w:szCs w:val="24"/>
        </w:rPr>
        <w:footnoteReference w:id="72"/>
      </w:r>
      <w:r w:rsidR="001370E2">
        <w:rPr>
          <w:rFonts w:ascii="Times New Roman" w:hAnsi="Times New Roman" w:cs="Times New Roman"/>
          <w:sz w:val="24"/>
          <w:szCs w:val="24"/>
        </w:rPr>
        <w:t xml:space="preserve"> </w:t>
      </w:r>
      <w:r w:rsidR="00046401">
        <w:rPr>
          <w:rFonts w:ascii="Times New Roman" w:hAnsi="Times New Roman" w:cs="Times New Roman"/>
          <w:sz w:val="24"/>
          <w:szCs w:val="24"/>
        </w:rPr>
        <w:t xml:space="preserve">Oswald displays the same concern for ‘eternal gains’ which Hrothgar believes the Christian hero should strive for.  </w:t>
      </w:r>
      <w:r w:rsidR="00637827" w:rsidRPr="00637827">
        <w:rPr>
          <w:rFonts w:ascii="Times New Roman" w:hAnsi="Times New Roman" w:cs="Times New Roman"/>
          <w:i/>
          <w:sz w:val="24"/>
          <w:szCs w:val="24"/>
        </w:rPr>
        <w:t>The Dream of the Rood</w:t>
      </w:r>
      <w:r w:rsidR="00637827">
        <w:rPr>
          <w:rFonts w:ascii="Times New Roman" w:hAnsi="Times New Roman" w:cs="Times New Roman"/>
          <w:sz w:val="24"/>
          <w:szCs w:val="24"/>
        </w:rPr>
        <w:t xml:space="preserve">, </w:t>
      </w:r>
      <w:r w:rsidR="00213B2F">
        <w:rPr>
          <w:rFonts w:ascii="Times New Roman" w:hAnsi="Times New Roman" w:cs="Times New Roman"/>
          <w:sz w:val="24"/>
          <w:szCs w:val="24"/>
        </w:rPr>
        <w:t>a personification of the crosses experience of bearing the suffering Christ</w:t>
      </w:r>
      <w:r w:rsidR="006350C6">
        <w:rPr>
          <w:rFonts w:ascii="Times New Roman" w:hAnsi="Times New Roman" w:cs="Times New Roman"/>
          <w:sz w:val="24"/>
          <w:szCs w:val="24"/>
        </w:rPr>
        <w:t>, embodies this notion of transitory life and the need for a new, Christian heroism ‘From there he will hasten back into the earth to seek out the human race on the day of judgement, the Lord himself, the Almighty God, and his angels with him, when he who has the power of judgement wants to judge each and everyone according as he has deserved in this transitory life.’</w:t>
      </w:r>
      <w:r w:rsidR="006350C6">
        <w:rPr>
          <w:rStyle w:val="FootnoteReference"/>
          <w:rFonts w:ascii="Times New Roman" w:hAnsi="Times New Roman" w:cs="Times New Roman"/>
          <w:sz w:val="24"/>
          <w:szCs w:val="24"/>
        </w:rPr>
        <w:footnoteReference w:id="73"/>
      </w:r>
      <w:r w:rsidR="006350C6">
        <w:rPr>
          <w:rFonts w:ascii="Times New Roman" w:hAnsi="Times New Roman" w:cs="Times New Roman"/>
          <w:sz w:val="24"/>
          <w:szCs w:val="24"/>
        </w:rPr>
        <w:t xml:space="preserve"> </w:t>
      </w:r>
      <w:r w:rsidR="00081830">
        <w:rPr>
          <w:rFonts w:ascii="Times New Roman" w:hAnsi="Times New Roman" w:cs="Times New Roman"/>
          <w:sz w:val="24"/>
          <w:szCs w:val="24"/>
        </w:rPr>
        <w:t xml:space="preserve">In </w:t>
      </w:r>
      <w:r w:rsidR="00081830" w:rsidRPr="00081830">
        <w:rPr>
          <w:rFonts w:ascii="Times New Roman" w:hAnsi="Times New Roman" w:cs="Times New Roman"/>
          <w:i/>
          <w:sz w:val="24"/>
          <w:szCs w:val="24"/>
        </w:rPr>
        <w:t>The Dream of the Rood</w:t>
      </w:r>
      <w:r w:rsidR="00081830">
        <w:rPr>
          <w:rFonts w:ascii="Times New Roman" w:hAnsi="Times New Roman" w:cs="Times New Roman"/>
          <w:sz w:val="24"/>
          <w:szCs w:val="24"/>
        </w:rPr>
        <w:t xml:space="preserve"> and </w:t>
      </w:r>
      <w:r w:rsidR="00081830" w:rsidRPr="00081830">
        <w:rPr>
          <w:rFonts w:ascii="Times New Roman" w:hAnsi="Times New Roman" w:cs="Times New Roman"/>
          <w:i/>
          <w:sz w:val="24"/>
          <w:szCs w:val="24"/>
        </w:rPr>
        <w:t>The Wanderer</w:t>
      </w:r>
      <w:r w:rsidR="00E34F20">
        <w:rPr>
          <w:rFonts w:ascii="Times New Roman" w:hAnsi="Times New Roman" w:cs="Times New Roman"/>
          <w:i/>
          <w:sz w:val="24"/>
          <w:szCs w:val="24"/>
        </w:rPr>
        <w:t>,</w:t>
      </w:r>
      <w:r w:rsidR="00081830">
        <w:rPr>
          <w:rFonts w:ascii="Times New Roman" w:hAnsi="Times New Roman" w:cs="Times New Roman"/>
          <w:sz w:val="24"/>
          <w:szCs w:val="24"/>
        </w:rPr>
        <w:t xml:space="preserve"> the ultimate Christian hero is Christ himself. This theme occurs as well in </w:t>
      </w:r>
      <w:r w:rsidR="00081830" w:rsidRPr="00081830">
        <w:rPr>
          <w:rFonts w:ascii="Times New Roman" w:hAnsi="Times New Roman" w:cs="Times New Roman"/>
          <w:i/>
          <w:sz w:val="24"/>
          <w:szCs w:val="24"/>
        </w:rPr>
        <w:t>The Wanderer</w:t>
      </w:r>
      <w:r w:rsidR="00081830">
        <w:rPr>
          <w:rFonts w:ascii="Times New Roman" w:hAnsi="Times New Roman" w:cs="Times New Roman"/>
          <w:sz w:val="24"/>
          <w:szCs w:val="24"/>
        </w:rPr>
        <w:t xml:space="preserve"> ‘Well it is </w:t>
      </w:r>
      <w:r w:rsidR="00081830">
        <w:rPr>
          <w:rFonts w:ascii="Times New Roman" w:hAnsi="Times New Roman" w:cs="Times New Roman"/>
          <w:sz w:val="24"/>
          <w:szCs w:val="24"/>
        </w:rPr>
        <w:lastRenderedPageBreak/>
        <w:t>for the one who seeks after mercy for himself, comfort from the Father in heaven where all our hope for security rests.’</w:t>
      </w:r>
      <w:r w:rsidR="00081830">
        <w:rPr>
          <w:rStyle w:val="FootnoteReference"/>
          <w:rFonts w:ascii="Times New Roman" w:hAnsi="Times New Roman" w:cs="Times New Roman"/>
          <w:sz w:val="24"/>
          <w:szCs w:val="24"/>
        </w:rPr>
        <w:footnoteReference w:id="74"/>
      </w:r>
      <w:r w:rsidR="00081830">
        <w:rPr>
          <w:rFonts w:ascii="Times New Roman" w:hAnsi="Times New Roman" w:cs="Times New Roman"/>
          <w:sz w:val="24"/>
          <w:szCs w:val="24"/>
        </w:rPr>
        <w:t xml:space="preserve"> </w:t>
      </w:r>
      <w:r w:rsidR="00CC2F72">
        <w:rPr>
          <w:rFonts w:ascii="Times New Roman" w:hAnsi="Times New Roman" w:cs="Times New Roman"/>
          <w:sz w:val="24"/>
          <w:szCs w:val="24"/>
        </w:rPr>
        <w:t xml:space="preserve">Hrothgar’s sermon serves the poet’s purpose well: he sees in Beowulf the potential for a Christian hero, one who will seek Christ rather than violence and glory. </w:t>
      </w:r>
      <w:r w:rsidR="00551F9C" w:rsidRPr="00551F9C">
        <w:rPr>
          <w:rFonts w:ascii="Times New Roman" w:hAnsi="Times New Roman" w:cs="Times New Roman"/>
          <w:i/>
          <w:sz w:val="24"/>
          <w:szCs w:val="24"/>
        </w:rPr>
        <w:t>The Wanderer</w:t>
      </w:r>
      <w:r w:rsidR="00551F9C">
        <w:rPr>
          <w:rFonts w:ascii="Times New Roman" w:hAnsi="Times New Roman" w:cs="Times New Roman"/>
          <w:sz w:val="24"/>
          <w:szCs w:val="24"/>
        </w:rPr>
        <w:t>, echoing Hrothgar’s sermon, paints a portrait of the ideal Christian hero ‘A wise man must be patient; he must not be too rash, not too hasty of speech, not too weak a warrior, not too reckless, nor too afraid, nor too overly happy, or too greedy, not even too eager to boa</w:t>
      </w:r>
      <w:r w:rsidR="00EA75C6">
        <w:rPr>
          <w:rFonts w:ascii="Times New Roman" w:hAnsi="Times New Roman" w:cs="Times New Roman"/>
          <w:sz w:val="24"/>
          <w:szCs w:val="24"/>
        </w:rPr>
        <w:t>s</w:t>
      </w:r>
      <w:r w:rsidR="00551F9C">
        <w:rPr>
          <w:rFonts w:ascii="Times New Roman" w:hAnsi="Times New Roman" w:cs="Times New Roman"/>
          <w:sz w:val="24"/>
          <w:szCs w:val="24"/>
        </w:rPr>
        <w:t>t, before he has gained understanding.’</w:t>
      </w:r>
      <w:r w:rsidR="00551F9C">
        <w:rPr>
          <w:rStyle w:val="FootnoteReference"/>
          <w:rFonts w:ascii="Times New Roman" w:hAnsi="Times New Roman" w:cs="Times New Roman"/>
          <w:sz w:val="24"/>
          <w:szCs w:val="24"/>
        </w:rPr>
        <w:footnoteReference w:id="75"/>
      </w:r>
      <w:r w:rsidR="00DC57C6">
        <w:rPr>
          <w:rFonts w:ascii="Times New Roman" w:hAnsi="Times New Roman" w:cs="Times New Roman"/>
          <w:sz w:val="24"/>
          <w:szCs w:val="24"/>
        </w:rPr>
        <w:t xml:space="preserve"> </w:t>
      </w:r>
      <w:r w:rsidR="00710D75">
        <w:rPr>
          <w:rFonts w:ascii="Times New Roman" w:hAnsi="Times New Roman" w:cs="Times New Roman"/>
          <w:sz w:val="24"/>
          <w:szCs w:val="24"/>
        </w:rPr>
        <w:t>In comparison to other rulers, Beowulf is an excellent king who was both generous, peaceful</w:t>
      </w:r>
      <w:r w:rsidR="00E34F20">
        <w:rPr>
          <w:rFonts w:ascii="Times New Roman" w:hAnsi="Times New Roman" w:cs="Times New Roman"/>
          <w:sz w:val="24"/>
          <w:szCs w:val="24"/>
        </w:rPr>
        <w:t xml:space="preserve">, </w:t>
      </w:r>
      <w:r w:rsidR="00710D75">
        <w:rPr>
          <w:rFonts w:ascii="Times New Roman" w:hAnsi="Times New Roman" w:cs="Times New Roman"/>
          <w:sz w:val="24"/>
          <w:szCs w:val="24"/>
        </w:rPr>
        <w:t>and gentle with his people</w:t>
      </w:r>
      <w:r w:rsidR="00E34F20">
        <w:rPr>
          <w:rFonts w:ascii="Times New Roman" w:hAnsi="Times New Roman" w:cs="Times New Roman"/>
          <w:sz w:val="24"/>
          <w:szCs w:val="24"/>
        </w:rPr>
        <w:t>,</w:t>
      </w:r>
      <w:r w:rsidR="00710D75">
        <w:rPr>
          <w:rFonts w:ascii="Times New Roman" w:hAnsi="Times New Roman" w:cs="Times New Roman"/>
          <w:sz w:val="24"/>
          <w:szCs w:val="24"/>
        </w:rPr>
        <w:t xml:space="preserve"> but he only represents half of the new, Christian heroic </w:t>
      </w:r>
      <w:r w:rsidR="00652DAD">
        <w:rPr>
          <w:rFonts w:ascii="Times New Roman" w:hAnsi="Times New Roman" w:cs="Times New Roman"/>
          <w:sz w:val="24"/>
          <w:szCs w:val="24"/>
        </w:rPr>
        <w:t xml:space="preserve">suggested by the poet. </w:t>
      </w:r>
      <w:r w:rsidR="00303969">
        <w:rPr>
          <w:rFonts w:ascii="Times New Roman" w:hAnsi="Times New Roman" w:cs="Times New Roman"/>
          <w:sz w:val="24"/>
          <w:szCs w:val="24"/>
        </w:rPr>
        <w:t xml:space="preserve">The lonely thane in </w:t>
      </w:r>
      <w:r w:rsidR="00303969" w:rsidRPr="00303969">
        <w:rPr>
          <w:rFonts w:ascii="Times New Roman" w:hAnsi="Times New Roman" w:cs="Times New Roman"/>
          <w:i/>
          <w:sz w:val="24"/>
          <w:szCs w:val="24"/>
        </w:rPr>
        <w:t>The Wanderer</w:t>
      </w:r>
      <w:r w:rsidR="00303969">
        <w:rPr>
          <w:rFonts w:ascii="Times New Roman" w:hAnsi="Times New Roman" w:cs="Times New Roman"/>
          <w:sz w:val="24"/>
          <w:szCs w:val="24"/>
        </w:rPr>
        <w:t xml:space="preserve"> is a victim of the feuding of heroic society just as Hildeburh, the Geatish woman, and </w:t>
      </w:r>
      <w:r w:rsidR="00EF7F6D">
        <w:rPr>
          <w:rFonts w:ascii="Times New Roman" w:hAnsi="Times New Roman" w:cs="Times New Roman"/>
          <w:sz w:val="24"/>
          <w:szCs w:val="24"/>
        </w:rPr>
        <w:t>Hrethel</w:t>
      </w:r>
      <w:r w:rsidR="004F7AFF">
        <w:rPr>
          <w:rFonts w:ascii="Times New Roman" w:hAnsi="Times New Roman" w:cs="Times New Roman"/>
          <w:sz w:val="24"/>
          <w:szCs w:val="24"/>
        </w:rPr>
        <w:t xml:space="preserve"> are victims of a crime that can never be compensated. </w:t>
      </w:r>
      <w:r w:rsidR="001062A8">
        <w:rPr>
          <w:rFonts w:ascii="Times New Roman" w:hAnsi="Times New Roman" w:cs="Times New Roman"/>
          <w:sz w:val="24"/>
          <w:szCs w:val="24"/>
        </w:rPr>
        <w:t xml:space="preserve">The critique of the heroic is evidenced in both </w:t>
      </w:r>
      <w:r w:rsidR="001062A8" w:rsidRPr="001062A8">
        <w:rPr>
          <w:rFonts w:ascii="Times New Roman" w:hAnsi="Times New Roman" w:cs="Times New Roman"/>
          <w:i/>
          <w:sz w:val="24"/>
          <w:szCs w:val="24"/>
        </w:rPr>
        <w:t>Beowulf</w:t>
      </w:r>
      <w:r w:rsidR="001062A8">
        <w:rPr>
          <w:rFonts w:ascii="Times New Roman" w:hAnsi="Times New Roman" w:cs="Times New Roman"/>
          <w:sz w:val="24"/>
          <w:szCs w:val="24"/>
        </w:rPr>
        <w:t xml:space="preserve"> and </w:t>
      </w:r>
      <w:r w:rsidR="001062A8" w:rsidRPr="001062A8">
        <w:rPr>
          <w:rFonts w:ascii="Times New Roman" w:hAnsi="Times New Roman" w:cs="Times New Roman"/>
          <w:i/>
          <w:sz w:val="24"/>
          <w:szCs w:val="24"/>
        </w:rPr>
        <w:t>The Wanderer</w:t>
      </w:r>
      <w:r w:rsidR="001062A8">
        <w:rPr>
          <w:rFonts w:ascii="Times New Roman" w:hAnsi="Times New Roman" w:cs="Times New Roman"/>
          <w:sz w:val="24"/>
          <w:szCs w:val="24"/>
        </w:rPr>
        <w:t>: the only hope for true comfort is through Christ, the Christian hero.</w:t>
      </w:r>
      <w:r w:rsidR="00B47B56">
        <w:rPr>
          <w:rFonts w:ascii="Times New Roman" w:hAnsi="Times New Roman" w:cs="Times New Roman"/>
          <w:sz w:val="24"/>
          <w:szCs w:val="24"/>
        </w:rPr>
        <w:t xml:space="preserve"> Hrethel found this to be true ‘</w:t>
      </w:r>
      <w:r w:rsidR="00810878">
        <w:rPr>
          <w:rFonts w:ascii="Times New Roman" w:hAnsi="Times New Roman" w:cs="Times New Roman"/>
          <w:sz w:val="24"/>
          <w:szCs w:val="24"/>
        </w:rPr>
        <w:t>Then with the sorrow which had befallen him he forsook the joys of men, chose God’s light…’</w:t>
      </w:r>
      <w:r w:rsidR="00810878">
        <w:rPr>
          <w:rStyle w:val="FootnoteReference"/>
          <w:rFonts w:ascii="Times New Roman" w:hAnsi="Times New Roman" w:cs="Times New Roman"/>
          <w:sz w:val="24"/>
          <w:szCs w:val="24"/>
        </w:rPr>
        <w:footnoteReference w:id="76"/>
      </w:r>
      <w:r w:rsidR="001B7EE3">
        <w:rPr>
          <w:rFonts w:ascii="Times New Roman" w:hAnsi="Times New Roman" w:cs="Times New Roman"/>
          <w:sz w:val="24"/>
          <w:szCs w:val="24"/>
        </w:rPr>
        <w:t xml:space="preserve"> </w:t>
      </w:r>
      <w:r w:rsidR="00637EC2" w:rsidRPr="00637EC2">
        <w:rPr>
          <w:rFonts w:ascii="Times New Roman" w:hAnsi="Times New Roman" w:cs="Times New Roman"/>
          <w:i/>
          <w:sz w:val="24"/>
          <w:szCs w:val="24"/>
        </w:rPr>
        <w:t>Beowulf</w:t>
      </w:r>
      <w:r w:rsidR="00637EC2">
        <w:rPr>
          <w:rFonts w:ascii="Times New Roman" w:hAnsi="Times New Roman" w:cs="Times New Roman"/>
          <w:sz w:val="24"/>
          <w:szCs w:val="24"/>
        </w:rPr>
        <w:t xml:space="preserve"> ends on a tragic note, but surrounding Anglo-Saxon literature and specific events in the poem point to a new, emerging Christian heroic which the hero Beowulf touches on even if he does not entirely obtain this ideal.  </w:t>
      </w:r>
    </w:p>
    <w:p w:rsidR="00335E04" w:rsidRDefault="000C3638" w:rsidP="00CE53F5">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In conclusion, </w:t>
      </w:r>
      <w:r w:rsidRPr="009A6CEA">
        <w:rPr>
          <w:rFonts w:ascii="Times New Roman" w:hAnsi="Times New Roman" w:cs="Times New Roman"/>
          <w:i/>
          <w:sz w:val="24"/>
          <w:szCs w:val="24"/>
        </w:rPr>
        <w:t>Beowulf</w:t>
      </w:r>
      <w:r>
        <w:rPr>
          <w:rFonts w:ascii="Times New Roman" w:hAnsi="Times New Roman" w:cs="Times New Roman"/>
          <w:sz w:val="24"/>
          <w:szCs w:val="24"/>
        </w:rPr>
        <w:t xml:space="preserve"> functions as a critique of the heroic by contrasting the loneliness, desolation, futility</w:t>
      </w:r>
      <w:r w:rsidR="00E34F20">
        <w:rPr>
          <w:rFonts w:ascii="Times New Roman" w:hAnsi="Times New Roman" w:cs="Times New Roman"/>
          <w:sz w:val="24"/>
          <w:szCs w:val="24"/>
        </w:rPr>
        <w:t xml:space="preserve">, </w:t>
      </w:r>
      <w:r>
        <w:rPr>
          <w:rFonts w:ascii="Times New Roman" w:hAnsi="Times New Roman" w:cs="Times New Roman"/>
          <w:sz w:val="24"/>
          <w:szCs w:val="24"/>
        </w:rPr>
        <w:t>and hopelessness of the heroic society governed by an unending state of violence and greed to the hope, comfort, and immortality of the Christian heroic or seeking eternal gains.</w:t>
      </w:r>
      <w:r w:rsidR="00BD3DA8">
        <w:rPr>
          <w:rFonts w:ascii="Times New Roman" w:hAnsi="Times New Roman" w:cs="Times New Roman"/>
          <w:sz w:val="24"/>
          <w:szCs w:val="24"/>
        </w:rPr>
        <w:t xml:space="preserve"> </w:t>
      </w:r>
      <w:r w:rsidR="00CE53F5">
        <w:rPr>
          <w:rFonts w:ascii="Times New Roman" w:hAnsi="Times New Roman" w:cs="Times New Roman"/>
          <w:sz w:val="24"/>
          <w:szCs w:val="24"/>
        </w:rPr>
        <w:t xml:space="preserve">The poet critiques the heroic system of vengeance by illustrating the devastating effects of vendetta and the temporality of glory, treasure, and life in general. The </w:t>
      </w:r>
      <w:r w:rsidR="00CE53F5" w:rsidRPr="00CE53F5">
        <w:rPr>
          <w:rFonts w:ascii="Times New Roman" w:hAnsi="Times New Roman" w:cs="Times New Roman"/>
          <w:i/>
          <w:sz w:val="24"/>
          <w:szCs w:val="24"/>
        </w:rPr>
        <w:t>Beowulf</w:t>
      </w:r>
      <w:r w:rsidR="00CE53F5">
        <w:rPr>
          <w:rFonts w:ascii="Times New Roman" w:hAnsi="Times New Roman" w:cs="Times New Roman"/>
          <w:sz w:val="24"/>
          <w:szCs w:val="24"/>
        </w:rPr>
        <w:t xml:space="preserve">-poet </w:t>
      </w:r>
      <w:r w:rsidR="00CE53F5">
        <w:rPr>
          <w:rFonts w:ascii="Times New Roman" w:hAnsi="Times New Roman" w:cs="Times New Roman"/>
          <w:sz w:val="24"/>
          <w:szCs w:val="24"/>
        </w:rPr>
        <w:lastRenderedPageBreak/>
        <w:t xml:space="preserve">creates a necessity for the emergence of a Christian heroic that transcends the violence and self-destructiveness of the old heroic society. </w:t>
      </w:r>
      <w:r w:rsidR="004552DB">
        <w:rPr>
          <w:rFonts w:ascii="Times New Roman" w:hAnsi="Times New Roman" w:cs="Times New Roman"/>
          <w:sz w:val="24"/>
          <w:szCs w:val="24"/>
        </w:rPr>
        <w:t xml:space="preserve">Beowulf, a peaceful and generous ruler, embodies this vision but he is still trapped within the world of the old heroic and so he self-destructs along with the dragon, a representation of greed and vengeance. </w:t>
      </w:r>
      <w:r w:rsidR="001037C7">
        <w:rPr>
          <w:rFonts w:ascii="Times New Roman" w:hAnsi="Times New Roman" w:cs="Times New Roman"/>
          <w:sz w:val="24"/>
          <w:szCs w:val="24"/>
        </w:rPr>
        <w:t xml:space="preserve">In the end, </w:t>
      </w:r>
      <w:r w:rsidR="00EC7229">
        <w:rPr>
          <w:rFonts w:ascii="Times New Roman" w:hAnsi="Times New Roman" w:cs="Times New Roman"/>
          <w:sz w:val="24"/>
          <w:szCs w:val="24"/>
        </w:rPr>
        <w:t xml:space="preserve">Hrothgar’s sermon </w:t>
      </w:r>
      <w:r w:rsidR="00BF456C">
        <w:rPr>
          <w:rFonts w:ascii="Times New Roman" w:hAnsi="Times New Roman" w:cs="Times New Roman"/>
          <w:sz w:val="24"/>
          <w:szCs w:val="24"/>
        </w:rPr>
        <w:t xml:space="preserve">provides the means for the poet to </w:t>
      </w:r>
      <w:r w:rsidR="00D67635">
        <w:rPr>
          <w:rFonts w:ascii="Times New Roman" w:hAnsi="Times New Roman" w:cs="Times New Roman"/>
          <w:sz w:val="24"/>
          <w:szCs w:val="24"/>
        </w:rPr>
        <w:t xml:space="preserve">argue for the creation of a Christina heroic that values eternal gains over temporary glories. </w:t>
      </w:r>
    </w:p>
    <w:p w:rsidR="00335E04" w:rsidRDefault="00335E04">
      <w:pPr>
        <w:rPr>
          <w:rFonts w:ascii="Times New Roman" w:hAnsi="Times New Roman" w:cs="Times New Roman"/>
          <w:sz w:val="24"/>
          <w:szCs w:val="24"/>
        </w:rPr>
      </w:pPr>
      <w:r>
        <w:rPr>
          <w:rFonts w:ascii="Times New Roman" w:hAnsi="Times New Roman" w:cs="Times New Roman"/>
          <w:sz w:val="24"/>
          <w:szCs w:val="24"/>
        </w:rPr>
        <w:br w:type="page"/>
      </w:r>
    </w:p>
    <w:p w:rsidR="002F16F4" w:rsidRDefault="0099682D" w:rsidP="00EA2980">
      <w:pPr>
        <w:spacing w:after="0" w:line="480" w:lineRule="auto"/>
        <w:ind w:left="-720"/>
        <w:contextualSpacing/>
        <w:jc w:val="center"/>
        <w:rPr>
          <w:rFonts w:ascii="Times New Roman" w:hAnsi="Times New Roman" w:cs="Times New Roman"/>
          <w:sz w:val="24"/>
          <w:szCs w:val="24"/>
        </w:rPr>
      </w:pPr>
      <w:r>
        <w:rPr>
          <w:rFonts w:ascii="Times New Roman" w:hAnsi="Times New Roman" w:cs="Times New Roman"/>
          <w:sz w:val="24"/>
          <w:szCs w:val="24"/>
        </w:rPr>
        <w:lastRenderedPageBreak/>
        <w:t>Bibliography</w:t>
      </w:r>
    </w:p>
    <w:p w:rsidR="00FE0F80" w:rsidRDefault="00FE0F80" w:rsidP="00825B9E">
      <w:pPr>
        <w:pStyle w:val="FootnoteText"/>
        <w:spacing w:line="480" w:lineRule="auto"/>
        <w:ind w:left="720" w:hanging="720"/>
        <w:contextualSpacing/>
        <w:rPr>
          <w:rFonts w:ascii="Times New Roman" w:hAnsi="Times New Roman" w:cs="Times New Roman"/>
          <w:sz w:val="24"/>
          <w:szCs w:val="24"/>
        </w:rPr>
      </w:pPr>
      <w:r w:rsidRPr="00FE0F80">
        <w:rPr>
          <w:rFonts w:ascii="Times New Roman" w:hAnsi="Times New Roman" w:cs="Times New Roman"/>
          <w:sz w:val="24"/>
          <w:szCs w:val="24"/>
        </w:rPr>
        <w:t xml:space="preserve">Chickering, </w:t>
      </w:r>
      <w:r w:rsidR="0076644C">
        <w:rPr>
          <w:rFonts w:ascii="Times New Roman" w:hAnsi="Times New Roman" w:cs="Times New Roman"/>
          <w:sz w:val="24"/>
          <w:szCs w:val="24"/>
        </w:rPr>
        <w:t xml:space="preserve">H. (1977). </w:t>
      </w:r>
      <w:r w:rsidRPr="00FE0F80">
        <w:rPr>
          <w:rFonts w:ascii="Times New Roman" w:hAnsi="Times New Roman" w:cs="Times New Roman"/>
          <w:i/>
          <w:sz w:val="24"/>
          <w:szCs w:val="24"/>
        </w:rPr>
        <w:t>Beowulf</w:t>
      </w:r>
      <w:r w:rsidR="0076644C">
        <w:rPr>
          <w:rFonts w:ascii="Times New Roman" w:hAnsi="Times New Roman" w:cs="Times New Roman"/>
          <w:i/>
          <w:sz w:val="24"/>
          <w:szCs w:val="24"/>
        </w:rPr>
        <w:t xml:space="preserve">. </w:t>
      </w:r>
      <w:r w:rsidRPr="00FE0F80">
        <w:rPr>
          <w:rFonts w:ascii="Times New Roman" w:hAnsi="Times New Roman" w:cs="Times New Roman"/>
          <w:sz w:val="24"/>
          <w:szCs w:val="24"/>
        </w:rPr>
        <w:t>New York: Anchor Books</w:t>
      </w:r>
      <w:r w:rsidR="0076644C">
        <w:rPr>
          <w:rFonts w:ascii="Times New Roman" w:hAnsi="Times New Roman" w:cs="Times New Roman"/>
          <w:sz w:val="24"/>
          <w:szCs w:val="24"/>
        </w:rPr>
        <w:t xml:space="preserve">. </w:t>
      </w:r>
    </w:p>
    <w:p w:rsidR="00EA2980" w:rsidRPr="00FE0F80" w:rsidRDefault="00EA2980" w:rsidP="00EA2980">
      <w:pPr>
        <w:pStyle w:val="FootnoteText"/>
        <w:spacing w:line="480" w:lineRule="auto"/>
        <w:ind w:left="720" w:hanging="720"/>
        <w:contextualSpacing/>
        <w:rPr>
          <w:rFonts w:ascii="Times New Roman" w:hAnsi="Times New Roman" w:cs="Times New Roman"/>
          <w:sz w:val="24"/>
          <w:szCs w:val="24"/>
        </w:rPr>
      </w:pPr>
      <w:r w:rsidRPr="00FE0F80">
        <w:rPr>
          <w:rFonts w:ascii="Times New Roman" w:hAnsi="Times New Roman" w:cs="Times New Roman"/>
          <w:sz w:val="24"/>
          <w:szCs w:val="24"/>
        </w:rPr>
        <w:t xml:space="preserve">Goldsmith, </w:t>
      </w:r>
      <w:r>
        <w:rPr>
          <w:rFonts w:ascii="Times New Roman" w:hAnsi="Times New Roman" w:cs="Times New Roman"/>
          <w:sz w:val="24"/>
          <w:szCs w:val="24"/>
        </w:rPr>
        <w:t xml:space="preserve">M. </w:t>
      </w:r>
      <w:r w:rsidRPr="00FE0F80">
        <w:rPr>
          <w:rFonts w:ascii="Times New Roman" w:hAnsi="Times New Roman" w:cs="Times New Roman"/>
          <w:sz w:val="24"/>
          <w:szCs w:val="24"/>
        </w:rPr>
        <w:t xml:space="preserve">'The Christian Theme of Beowulf,' </w:t>
      </w:r>
      <w:r w:rsidRPr="00FE0F80">
        <w:rPr>
          <w:rFonts w:ascii="Times New Roman" w:hAnsi="Times New Roman" w:cs="Times New Roman"/>
          <w:i/>
          <w:sz w:val="24"/>
          <w:szCs w:val="24"/>
        </w:rPr>
        <w:t xml:space="preserve">Medium </w:t>
      </w:r>
      <w:proofErr w:type="spellStart"/>
      <w:r w:rsidRPr="00FE0F80">
        <w:rPr>
          <w:rFonts w:ascii="Times New Roman" w:hAnsi="Times New Roman" w:cs="Times New Roman"/>
          <w:i/>
          <w:sz w:val="24"/>
          <w:szCs w:val="24"/>
        </w:rPr>
        <w:t>Ævum</w:t>
      </w:r>
      <w:proofErr w:type="spellEnd"/>
      <w:r w:rsidRPr="00FE0F80">
        <w:rPr>
          <w:rFonts w:ascii="Times New Roman" w:hAnsi="Times New Roman" w:cs="Times New Roman"/>
          <w:sz w:val="24"/>
          <w:szCs w:val="24"/>
        </w:rPr>
        <w:t>, 29 (2) (1960),</w:t>
      </w:r>
      <w:r>
        <w:rPr>
          <w:rFonts w:ascii="Times New Roman" w:hAnsi="Times New Roman" w:cs="Times New Roman"/>
          <w:sz w:val="24"/>
          <w:szCs w:val="24"/>
        </w:rPr>
        <w:t xml:space="preserve"> pp.</w:t>
      </w:r>
      <w:r w:rsidRPr="005940FC">
        <w:t xml:space="preserve"> </w:t>
      </w:r>
      <w:r w:rsidRPr="005940FC">
        <w:rPr>
          <w:rFonts w:ascii="Times New Roman" w:hAnsi="Times New Roman" w:cs="Times New Roman"/>
          <w:sz w:val="24"/>
          <w:szCs w:val="24"/>
        </w:rPr>
        <w:t>81-101</w:t>
      </w:r>
      <w:r>
        <w:rPr>
          <w:rFonts w:ascii="Times New Roman" w:hAnsi="Times New Roman" w:cs="Times New Roman"/>
          <w:sz w:val="24"/>
          <w:szCs w:val="24"/>
        </w:rPr>
        <w:t>.</w:t>
      </w:r>
      <w:r w:rsidRPr="00FE0F80">
        <w:rPr>
          <w:rFonts w:ascii="Times New Roman" w:hAnsi="Times New Roman" w:cs="Times New Roman"/>
          <w:sz w:val="24"/>
          <w:szCs w:val="24"/>
        </w:rPr>
        <w:t xml:space="preserve"> </w:t>
      </w:r>
      <w:r>
        <w:rPr>
          <w:rFonts w:ascii="Times New Roman" w:hAnsi="Times New Roman" w:cs="Times New Roman"/>
          <w:sz w:val="24"/>
          <w:szCs w:val="24"/>
        </w:rPr>
        <w:t xml:space="preserve">&lt;DOI: </w:t>
      </w:r>
      <w:r w:rsidRPr="00946872">
        <w:rPr>
          <w:rFonts w:ascii="Times New Roman" w:hAnsi="Times New Roman" w:cs="Times New Roman"/>
          <w:sz w:val="24"/>
          <w:szCs w:val="24"/>
        </w:rPr>
        <w:t>10.2307/43626851</w:t>
      </w:r>
      <w:r>
        <w:rPr>
          <w:rFonts w:ascii="Times New Roman" w:hAnsi="Times New Roman" w:cs="Times New Roman"/>
          <w:sz w:val="24"/>
          <w:szCs w:val="24"/>
        </w:rPr>
        <w:t xml:space="preserve">&gt;, [Accessed: 20 May 2019]. </w:t>
      </w:r>
    </w:p>
    <w:p w:rsidR="00EA2980" w:rsidRPr="00FE0F80" w:rsidRDefault="00EA2980" w:rsidP="00EA2980">
      <w:pPr>
        <w:pStyle w:val="FootnoteText"/>
        <w:spacing w:line="480" w:lineRule="auto"/>
        <w:ind w:left="720" w:hanging="720"/>
        <w:contextualSpacing/>
        <w:rPr>
          <w:rFonts w:ascii="Times New Roman" w:hAnsi="Times New Roman" w:cs="Times New Roman"/>
          <w:sz w:val="24"/>
          <w:szCs w:val="24"/>
        </w:rPr>
      </w:pPr>
      <w:r w:rsidRPr="00FE0F80">
        <w:rPr>
          <w:rFonts w:ascii="Times New Roman" w:hAnsi="Times New Roman" w:cs="Times New Roman"/>
          <w:sz w:val="24"/>
          <w:szCs w:val="24"/>
        </w:rPr>
        <w:t xml:space="preserve">Hill, </w:t>
      </w:r>
      <w:r>
        <w:rPr>
          <w:rFonts w:ascii="Times New Roman" w:hAnsi="Times New Roman" w:cs="Times New Roman"/>
          <w:sz w:val="24"/>
          <w:szCs w:val="24"/>
        </w:rPr>
        <w:t xml:space="preserve">J.M. (1995) </w:t>
      </w:r>
      <w:r w:rsidRPr="00FE0F80">
        <w:rPr>
          <w:rFonts w:ascii="Times New Roman" w:hAnsi="Times New Roman" w:cs="Times New Roman"/>
          <w:i/>
          <w:sz w:val="24"/>
          <w:szCs w:val="24"/>
        </w:rPr>
        <w:t>The Cultural World in Beowulf</w:t>
      </w:r>
      <w:r>
        <w:rPr>
          <w:rFonts w:ascii="Times New Roman" w:hAnsi="Times New Roman" w:cs="Times New Roman"/>
          <w:i/>
          <w:sz w:val="24"/>
          <w:szCs w:val="24"/>
        </w:rPr>
        <w:t xml:space="preserve">. </w:t>
      </w:r>
      <w:r w:rsidRPr="00FE0F80">
        <w:rPr>
          <w:rFonts w:ascii="Times New Roman" w:hAnsi="Times New Roman" w:cs="Times New Roman"/>
          <w:sz w:val="24"/>
          <w:szCs w:val="24"/>
        </w:rPr>
        <w:t>Toronto: University of Toronto Press</w:t>
      </w:r>
      <w:r>
        <w:rPr>
          <w:rFonts w:ascii="Times New Roman" w:hAnsi="Times New Roman" w:cs="Times New Roman"/>
          <w:sz w:val="24"/>
          <w:szCs w:val="24"/>
        </w:rPr>
        <w:t>.</w:t>
      </w:r>
    </w:p>
    <w:p w:rsidR="00EA2980" w:rsidRPr="00FE0F80" w:rsidRDefault="00EA2980" w:rsidP="00EA2980">
      <w:pPr>
        <w:pStyle w:val="FootnoteText"/>
        <w:spacing w:line="480" w:lineRule="auto"/>
        <w:ind w:left="720" w:hanging="720"/>
        <w:contextualSpacing/>
        <w:rPr>
          <w:rFonts w:ascii="Times New Roman" w:hAnsi="Times New Roman" w:cs="Times New Roman"/>
          <w:sz w:val="24"/>
          <w:szCs w:val="24"/>
        </w:rPr>
      </w:pPr>
      <w:proofErr w:type="spellStart"/>
      <w:r w:rsidRPr="00FE0F80">
        <w:rPr>
          <w:rFonts w:ascii="Times New Roman" w:hAnsi="Times New Roman" w:cs="Times New Roman"/>
          <w:sz w:val="24"/>
          <w:szCs w:val="24"/>
        </w:rPr>
        <w:t>Kahrl</w:t>
      </w:r>
      <w:proofErr w:type="spellEnd"/>
      <w:r w:rsidRPr="00FE0F80">
        <w:rPr>
          <w:rFonts w:ascii="Times New Roman" w:hAnsi="Times New Roman" w:cs="Times New Roman"/>
          <w:sz w:val="24"/>
          <w:szCs w:val="24"/>
        </w:rPr>
        <w:t xml:space="preserve">, </w:t>
      </w:r>
      <w:r>
        <w:rPr>
          <w:rFonts w:ascii="Times New Roman" w:hAnsi="Times New Roman" w:cs="Times New Roman"/>
          <w:sz w:val="24"/>
          <w:szCs w:val="24"/>
        </w:rPr>
        <w:t>S.J. ‘</w:t>
      </w:r>
      <w:r w:rsidRPr="00FE0F80">
        <w:rPr>
          <w:rFonts w:ascii="Times New Roman" w:hAnsi="Times New Roman" w:cs="Times New Roman"/>
          <w:sz w:val="24"/>
          <w:szCs w:val="24"/>
        </w:rPr>
        <w:t xml:space="preserve">Feuds in Beowulf: A Tragic Necessity?' </w:t>
      </w:r>
      <w:r w:rsidRPr="00FE0F80">
        <w:rPr>
          <w:rFonts w:ascii="Times New Roman" w:hAnsi="Times New Roman" w:cs="Times New Roman"/>
          <w:i/>
          <w:sz w:val="24"/>
          <w:szCs w:val="24"/>
        </w:rPr>
        <w:t>Modern Philology</w:t>
      </w:r>
      <w:r w:rsidRPr="00FE0F80">
        <w:rPr>
          <w:rFonts w:ascii="Times New Roman" w:hAnsi="Times New Roman" w:cs="Times New Roman"/>
          <w:sz w:val="24"/>
          <w:szCs w:val="24"/>
        </w:rPr>
        <w:t>, 69 (3) (1972)</w:t>
      </w:r>
      <w:r>
        <w:rPr>
          <w:rFonts w:ascii="Times New Roman" w:hAnsi="Times New Roman" w:cs="Times New Roman"/>
          <w:sz w:val="24"/>
          <w:szCs w:val="24"/>
        </w:rPr>
        <w:t>, pp.</w:t>
      </w:r>
      <w:r w:rsidRPr="005F4442">
        <w:rPr>
          <w:rFonts w:ascii="Times New Roman" w:hAnsi="Times New Roman" w:cs="Times New Roman"/>
          <w:sz w:val="24"/>
          <w:szCs w:val="24"/>
        </w:rPr>
        <w:t>189-198</w:t>
      </w:r>
      <w:r>
        <w:rPr>
          <w:rFonts w:ascii="Times New Roman" w:hAnsi="Times New Roman" w:cs="Times New Roman"/>
          <w:sz w:val="24"/>
          <w:szCs w:val="24"/>
        </w:rPr>
        <w:t>.</w:t>
      </w:r>
    </w:p>
    <w:p w:rsidR="00EA2980" w:rsidRDefault="00EA2980" w:rsidP="00EA2980">
      <w:pPr>
        <w:pStyle w:val="FootnoteText"/>
        <w:spacing w:line="480" w:lineRule="auto"/>
        <w:ind w:left="720" w:hanging="720"/>
        <w:contextualSpacing/>
        <w:rPr>
          <w:rFonts w:ascii="Times New Roman" w:hAnsi="Times New Roman" w:cs="Times New Roman"/>
          <w:sz w:val="24"/>
          <w:szCs w:val="24"/>
        </w:rPr>
      </w:pPr>
      <w:proofErr w:type="spellStart"/>
      <w:r w:rsidRPr="00FE0F80">
        <w:rPr>
          <w:rFonts w:ascii="Times New Roman" w:hAnsi="Times New Roman" w:cs="Times New Roman"/>
          <w:sz w:val="24"/>
          <w:szCs w:val="24"/>
        </w:rPr>
        <w:t>Klaeber</w:t>
      </w:r>
      <w:proofErr w:type="spellEnd"/>
      <w:r w:rsidRPr="00FE0F80">
        <w:rPr>
          <w:rFonts w:ascii="Times New Roman" w:hAnsi="Times New Roman" w:cs="Times New Roman"/>
          <w:sz w:val="24"/>
          <w:szCs w:val="24"/>
        </w:rPr>
        <w:t xml:space="preserve">, </w:t>
      </w:r>
      <w:r>
        <w:rPr>
          <w:rFonts w:ascii="Times New Roman" w:hAnsi="Times New Roman" w:cs="Times New Roman"/>
          <w:sz w:val="24"/>
          <w:szCs w:val="24"/>
        </w:rPr>
        <w:t xml:space="preserve">F. </w:t>
      </w:r>
      <w:r w:rsidRPr="00FE0F80">
        <w:rPr>
          <w:rFonts w:ascii="Times New Roman" w:hAnsi="Times New Roman" w:cs="Times New Roman"/>
          <w:sz w:val="24"/>
          <w:szCs w:val="24"/>
        </w:rPr>
        <w:t xml:space="preserve">‘Method of Narration,’ in </w:t>
      </w:r>
      <w:proofErr w:type="spellStart"/>
      <w:r>
        <w:rPr>
          <w:rFonts w:ascii="Times New Roman" w:hAnsi="Times New Roman" w:cs="Times New Roman"/>
          <w:sz w:val="24"/>
          <w:szCs w:val="24"/>
        </w:rPr>
        <w:t>Fulk</w:t>
      </w:r>
      <w:proofErr w:type="spellEnd"/>
      <w:r>
        <w:rPr>
          <w:rFonts w:ascii="Times New Roman" w:hAnsi="Times New Roman" w:cs="Times New Roman"/>
          <w:sz w:val="24"/>
          <w:szCs w:val="24"/>
        </w:rPr>
        <w:t>, R.D. (ed.)</w:t>
      </w:r>
      <w:r w:rsidRPr="00946872">
        <w:rPr>
          <w:rFonts w:ascii="Times New Roman" w:hAnsi="Times New Roman" w:cs="Times New Roman"/>
          <w:i/>
          <w:sz w:val="24"/>
          <w:szCs w:val="24"/>
        </w:rPr>
        <w:t xml:space="preserve"> </w:t>
      </w:r>
      <w:r w:rsidRPr="00FE0F80">
        <w:rPr>
          <w:rFonts w:ascii="Times New Roman" w:hAnsi="Times New Roman" w:cs="Times New Roman"/>
          <w:i/>
          <w:sz w:val="24"/>
          <w:szCs w:val="24"/>
        </w:rPr>
        <w:t>Beowulf and The Fight at Finnsburh</w:t>
      </w:r>
      <w:r>
        <w:rPr>
          <w:rFonts w:ascii="Times New Roman" w:hAnsi="Times New Roman" w:cs="Times New Roman"/>
          <w:i/>
          <w:sz w:val="24"/>
          <w:szCs w:val="24"/>
        </w:rPr>
        <w:t xml:space="preserve"> </w:t>
      </w:r>
      <w:r w:rsidRPr="00FE0F80">
        <w:rPr>
          <w:rFonts w:ascii="Times New Roman" w:hAnsi="Times New Roman" w:cs="Times New Roman"/>
          <w:sz w:val="24"/>
          <w:szCs w:val="24"/>
        </w:rPr>
        <w:t>(Toronto: University of Toronto Press, 2008),</w:t>
      </w:r>
    </w:p>
    <w:p w:rsidR="00FE0F80" w:rsidRPr="00FE0F80" w:rsidRDefault="00FE0F80" w:rsidP="00825B9E">
      <w:pPr>
        <w:pStyle w:val="FootnoteText"/>
        <w:spacing w:line="480" w:lineRule="auto"/>
        <w:ind w:left="720" w:hanging="720"/>
        <w:contextualSpacing/>
        <w:rPr>
          <w:rFonts w:ascii="Times New Roman" w:hAnsi="Times New Roman" w:cs="Times New Roman"/>
          <w:sz w:val="24"/>
          <w:szCs w:val="24"/>
        </w:rPr>
      </w:pPr>
      <w:r w:rsidRPr="00FE0F80">
        <w:rPr>
          <w:rFonts w:ascii="Times New Roman" w:hAnsi="Times New Roman" w:cs="Times New Roman"/>
          <w:sz w:val="24"/>
          <w:szCs w:val="24"/>
        </w:rPr>
        <w:t>Marx,</w:t>
      </w:r>
      <w:r w:rsidR="0076644C">
        <w:rPr>
          <w:rFonts w:ascii="Times New Roman" w:hAnsi="Times New Roman" w:cs="Times New Roman"/>
          <w:sz w:val="24"/>
          <w:szCs w:val="24"/>
        </w:rPr>
        <w:t xml:space="preserve"> W.</w:t>
      </w:r>
      <w:r w:rsidRPr="00FE0F80">
        <w:rPr>
          <w:rFonts w:ascii="Times New Roman" w:hAnsi="Times New Roman" w:cs="Times New Roman"/>
          <w:sz w:val="24"/>
          <w:szCs w:val="24"/>
        </w:rPr>
        <w:t xml:space="preserve"> ‘Grendel and Beowulf,’ in </w:t>
      </w:r>
      <w:r w:rsidRPr="00FE0F80">
        <w:rPr>
          <w:rFonts w:ascii="Times New Roman" w:hAnsi="Times New Roman" w:cs="Times New Roman"/>
          <w:i/>
          <w:sz w:val="24"/>
          <w:szCs w:val="24"/>
        </w:rPr>
        <w:t>Anglo-Saxon Heroic Literature</w:t>
      </w:r>
      <w:r w:rsidRPr="00FE0F80">
        <w:rPr>
          <w:rFonts w:ascii="Times New Roman" w:hAnsi="Times New Roman" w:cs="Times New Roman"/>
          <w:sz w:val="24"/>
          <w:szCs w:val="24"/>
        </w:rPr>
        <w:t xml:space="preserve"> (Lampeter: University of Wales Trinity St. David, 2018)</w:t>
      </w:r>
      <w:r w:rsidR="0076644C">
        <w:rPr>
          <w:rFonts w:ascii="Times New Roman" w:hAnsi="Times New Roman" w:cs="Times New Roman"/>
          <w:sz w:val="24"/>
          <w:szCs w:val="24"/>
        </w:rPr>
        <w:t>.</w:t>
      </w:r>
    </w:p>
    <w:p w:rsidR="00FE0F80" w:rsidRDefault="00FE0F80" w:rsidP="00825B9E">
      <w:pPr>
        <w:pStyle w:val="FootnoteText"/>
        <w:spacing w:line="480" w:lineRule="auto"/>
        <w:ind w:left="720" w:hanging="720"/>
        <w:contextualSpacing/>
        <w:rPr>
          <w:rFonts w:ascii="Times New Roman" w:hAnsi="Times New Roman" w:cs="Times New Roman"/>
          <w:sz w:val="24"/>
          <w:szCs w:val="24"/>
        </w:rPr>
      </w:pPr>
      <w:r w:rsidRPr="00FE0F80">
        <w:rPr>
          <w:rFonts w:ascii="Times New Roman" w:hAnsi="Times New Roman" w:cs="Times New Roman"/>
          <w:sz w:val="24"/>
          <w:szCs w:val="24"/>
        </w:rPr>
        <w:t>O'Keefe,</w:t>
      </w:r>
      <w:r w:rsidR="0076644C">
        <w:rPr>
          <w:rFonts w:ascii="Times New Roman" w:hAnsi="Times New Roman" w:cs="Times New Roman"/>
          <w:sz w:val="24"/>
          <w:szCs w:val="24"/>
        </w:rPr>
        <w:t xml:space="preserve"> O.K.</w:t>
      </w:r>
      <w:r w:rsidRPr="00FE0F80">
        <w:rPr>
          <w:rFonts w:ascii="Times New Roman" w:hAnsi="Times New Roman" w:cs="Times New Roman"/>
          <w:sz w:val="24"/>
          <w:szCs w:val="24"/>
        </w:rPr>
        <w:t xml:space="preserve"> 'Values and ethics in heroic literature,' in</w:t>
      </w:r>
      <w:r w:rsidR="0076644C">
        <w:rPr>
          <w:rFonts w:ascii="Times New Roman" w:hAnsi="Times New Roman" w:cs="Times New Roman"/>
          <w:sz w:val="24"/>
          <w:szCs w:val="24"/>
        </w:rPr>
        <w:t xml:space="preserve"> </w:t>
      </w:r>
      <w:r w:rsidR="0076644C" w:rsidRPr="00FE0F80">
        <w:rPr>
          <w:rFonts w:ascii="Times New Roman" w:hAnsi="Times New Roman" w:cs="Times New Roman"/>
          <w:sz w:val="24"/>
          <w:szCs w:val="24"/>
        </w:rPr>
        <w:t>Godden</w:t>
      </w:r>
      <w:r w:rsidR="0076644C">
        <w:rPr>
          <w:rFonts w:ascii="Times New Roman" w:hAnsi="Times New Roman" w:cs="Times New Roman"/>
          <w:sz w:val="24"/>
          <w:szCs w:val="24"/>
        </w:rPr>
        <w:t>, M.</w:t>
      </w:r>
      <w:r w:rsidR="0076644C" w:rsidRPr="00FE0F80">
        <w:rPr>
          <w:rFonts w:ascii="Times New Roman" w:hAnsi="Times New Roman" w:cs="Times New Roman"/>
          <w:sz w:val="24"/>
          <w:szCs w:val="24"/>
        </w:rPr>
        <w:t xml:space="preserve"> and </w:t>
      </w:r>
      <w:proofErr w:type="spellStart"/>
      <w:r w:rsidR="0076644C" w:rsidRPr="00FE0F80">
        <w:rPr>
          <w:rFonts w:ascii="Times New Roman" w:hAnsi="Times New Roman" w:cs="Times New Roman"/>
          <w:sz w:val="24"/>
          <w:szCs w:val="24"/>
        </w:rPr>
        <w:t>Lapidge</w:t>
      </w:r>
      <w:proofErr w:type="spellEnd"/>
      <w:r w:rsidR="0076644C">
        <w:rPr>
          <w:rFonts w:ascii="Times New Roman" w:hAnsi="Times New Roman" w:cs="Times New Roman"/>
          <w:sz w:val="24"/>
          <w:szCs w:val="24"/>
        </w:rPr>
        <w:t>, M. (ed.)</w:t>
      </w:r>
      <w:r w:rsidR="0076644C" w:rsidRPr="00FE0F80">
        <w:rPr>
          <w:rFonts w:ascii="Times New Roman" w:hAnsi="Times New Roman" w:cs="Times New Roman"/>
          <w:sz w:val="24"/>
          <w:szCs w:val="24"/>
        </w:rPr>
        <w:t xml:space="preserve"> </w:t>
      </w:r>
      <w:r w:rsidRPr="00FE0F80">
        <w:rPr>
          <w:rFonts w:ascii="Times New Roman" w:hAnsi="Times New Roman" w:cs="Times New Roman"/>
          <w:i/>
          <w:sz w:val="24"/>
          <w:szCs w:val="24"/>
        </w:rPr>
        <w:t>The Cambridge Companion to Old English Literature</w:t>
      </w:r>
      <w:r w:rsidRPr="00FE0F80">
        <w:rPr>
          <w:rFonts w:ascii="Times New Roman" w:hAnsi="Times New Roman" w:cs="Times New Roman"/>
          <w:sz w:val="24"/>
          <w:szCs w:val="24"/>
        </w:rPr>
        <w:t xml:space="preserve"> (Cambridge: Cambridge University Press, 2013</w:t>
      </w:r>
      <w:r w:rsidR="0076644C">
        <w:rPr>
          <w:rFonts w:ascii="Times New Roman" w:hAnsi="Times New Roman" w:cs="Times New Roman"/>
          <w:sz w:val="24"/>
          <w:szCs w:val="24"/>
        </w:rPr>
        <w:t xml:space="preserve">). </w:t>
      </w:r>
    </w:p>
    <w:p w:rsidR="00EA2980" w:rsidRPr="00FE0F80" w:rsidRDefault="00EA2980" w:rsidP="00EA2980">
      <w:pPr>
        <w:pStyle w:val="FootnoteText"/>
        <w:spacing w:line="480" w:lineRule="auto"/>
        <w:ind w:left="720" w:hanging="720"/>
        <w:contextualSpacing/>
        <w:rPr>
          <w:rFonts w:ascii="Times New Roman" w:hAnsi="Times New Roman" w:cs="Times New Roman"/>
          <w:sz w:val="24"/>
          <w:szCs w:val="24"/>
        </w:rPr>
      </w:pPr>
      <w:r w:rsidRPr="00FE0F80">
        <w:rPr>
          <w:rFonts w:ascii="Times New Roman" w:hAnsi="Times New Roman" w:cs="Times New Roman"/>
          <w:sz w:val="24"/>
          <w:szCs w:val="24"/>
        </w:rPr>
        <w:t>Ringler,</w:t>
      </w:r>
      <w:r>
        <w:rPr>
          <w:rFonts w:ascii="Times New Roman" w:hAnsi="Times New Roman" w:cs="Times New Roman"/>
          <w:sz w:val="24"/>
          <w:szCs w:val="24"/>
        </w:rPr>
        <w:t xml:space="preserve"> D. (2007)</w:t>
      </w:r>
      <w:r w:rsidRPr="00FE0F80">
        <w:rPr>
          <w:rFonts w:ascii="Times New Roman" w:hAnsi="Times New Roman" w:cs="Times New Roman"/>
          <w:sz w:val="24"/>
          <w:szCs w:val="24"/>
        </w:rPr>
        <w:t xml:space="preserve"> </w:t>
      </w:r>
      <w:r w:rsidRPr="00FE0F80">
        <w:rPr>
          <w:rFonts w:ascii="Times New Roman" w:hAnsi="Times New Roman" w:cs="Times New Roman"/>
          <w:i/>
          <w:sz w:val="24"/>
          <w:szCs w:val="24"/>
        </w:rPr>
        <w:t>Beowulf: A New Translation for Oral Delivery</w:t>
      </w:r>
      <w:r>
        <w:rPr>
          <w:rFonts w:ascii="Times New Roman" w:hAnsi="Times New Roman" w:cs="Times New Roman"/>
          <w:i/>
          <w:sz w:val="24"/>
          <w:szCs w:val="24"/>
        </w:rPr>
        <w:t xml:space="preserve">. </w:t>
      </w:r>
      <w:r w:rsidRPr="00FE0F80">
        <w:rPr>
          <w:rFonts w:ascii="Times New Roman" w:hAnsi="Times New Roman" w:cs="Times New Roman"/>
          <w:sz w:val="24"/>
          <w:szCs w:val="24"/>
        </w:rPr>
        <w:t>Indianapolis: Hackett Publishing Company, Inc</w:t>
      </w:r>
      <w:r>
        <w:rPr>
          <w:rFonts w:ascii="Times New Roman" w:hAnsi="Times New Roman" w:cs="Times New Roman"/>
          <w:sz w:val="24"/>
          <w:szCs w:val="24"/>
        </w:rPr>
        <w:t>.</w:t>
      </w:r>
    </w:p>
    <w:p w:rsidR="00EA2980" w:rsidRPr="00FE0F80" w:rsidRDefault="00EA2980" w:rsidP="00EA2980">
      <w:pPr>
        <w:pStyle w:val="FootnoteText"/>
        <w:spacing w:line="480" w:lineRule="auto"/>
        <w:ind w:left="720" w:hanging="720"/>
        <w:contextualSpacing/>
        <w:rPr>
          <w:rFonts w:ascii="Times New Roman" w:hAnsi="Times New Roman" w:cs="Times New Roman"/>
          <w:sz w:val="24"/>
          <w:szCs w:val="24"/>
        </w:rPr>
      </w:pPr>
      <w:r w:rsidRPr="00FE0F80">
        <w:rPr>
          <w:rFonts w:ascii="Times New Roman" w:hAnsi="Times New Roman" w:cs="Times New Roman"/>
          <w:sz w:val="24"/>
          <w:szCs w:val="24"/>
        </w:rPr>
        <w:t xml:space="preserve">Symons, </w:t>
      </w:r>
      <w:r>
        <w:rPr>
          <w:rFonts w:ascii="Times New Roman" w:hAnsi="Times New Roman" w:cs="Times New Roman"/>
          <w:sz w:val="24"/>
          <w:szCs w:val="24"/>
        </w:rPr>
        <w:t xml:space="preserve">V. </w:t>
      </w:r>
      <w:r w:rsidRPr="00FE0F80">
        <w:rPr>
          <w:rFonts w:ascii="Times New Roman" w:hAnsi="Times New Roman" w:cs="Times New Roman"/>
          <w:i/>
          <w:sz w:val="24"/>
          <w:szCs w:val="24"/>
        </w:rPr>
        <w:t>Monsters and heroes in Beowulf</w:t>
      </w:r>
      <w:r>
        <w:rPr>
          <w:rFonts w:ascii="Times New Roman" w:hAnsi="Times New Roman" w:cs="Times New Roman"/>
          <w:sz w:val="24"/>
          <w:szCs w:val="24"/>
        </w:rPr>
        <w:t xml:space="preserve">. </w:t>
      </w:r>
      <w:r w:rsidRPr="00FE0F80">
        <w:rPr>
          <w:rFonts w:ascii="Times New Roman" w:hAnsi="Times New Roman" w:cs="Times New Roman"/>
          <w:sz w:val="24"/>
          <w:szCs w:val="24"/>
        </w:rPr>
        <w:t>2018, &lt;</w:t>
      </w:r>
      <w:r w:rsidRPr="00FE0F80">
        <w:rPr>
          <w:sz w:val="24"/>
          <w:szCs w:val="24"/>
        </w:rPr>
        <w:t xml:space="preserve"> </w:t>
      </w:r>
      <w:r w:rsidRPr="008E2194">
        <w:rPr>
          <w:rFonts w:ascii="Times New Roman" w:hAnsi="Times New Roman" w:cs="Times New Roman"/>
          <w:sz w:val="24"/>
          <w:szCs w:val="24"/>
        </w:rPr>
        <w:t>https://www.bl.uk/medieval-literature/articles/monsters-and-heroes-in-beowulf/</w:t>
      </w:r>
      <w:r w:rsidRPr="00FE0F80">
        <w:rPr>
          <w:rFonts w:ascii="Times New Roman" w:hAnsi="Times New Roman" w:cs="Times New Roman"/>
          <w:sz w:val="24"/>
          <w:szCs w:val="24"/>
        </w:rPr>
        <w:t>&gt; [Accessed 15</w:t>
      </w:r>
      <w:r w:rsidRPr="00FE0F80">
        <w:rPr>
          <w:rFonts w:ascii="Times New Roman" w:hAnsi="Times New Roman" w:cs="Times New Roman"/>
          <w:sz w:val="24"/>
          <w:szCs w:val="24"/>
          <w:vertAlign w:val="superscript"/>
        </w:rPr>
        <w:t>th</w:t>
      </w:r>
      <w:r w:rsidRPr="00FE0F80">
        <w:rPr>
          <w:rFonts w:ascii="Times New Roman" w:hAnsi="Times New Roman" w:cs="Times New Roman"/>
          <w:sz w:val="24"/>
          <w:szCs w:val="24"/>
        </w:rPr>
        <w:t xml:space="preserve"> May 2019]. </w:t>
      </w:r>
    </w:p>
    <w:p w:rsidR="00FE0F80" w:rsidRPr="00FE0F80" w:rsidRDefault="00FE0F80" w:rsidP="00825B9E">
      <w:pPr>
        <w:pStyle w:val="FootnoteText"/>
        <w:spacing w:line="480" w:lineRule="auto"/>
        <w:ind w:left="720" w:hanging="720"/>
        <w:contextualSpacing/>
        <w:rPr>
          <w:rFonts w:ascii="Times New Roman" w:hAnsi="Times New Roman" w:cs="Times New Roman"/>
          <w:sz w:val="24"/>
          <w:szCs w:val="24"/>
        </w:rPr>
      </w:pPr>
      <w:r w:rsidRPr="00FE0F80">
        <w:rPr>
          <w:rFonts w:ascii="Times New Roman" w:hAnsi="Times New Roman" w:cs="Times New Roman"/>
          <w:sz w:val="24"/>
          <w:szCs w:val="24"/>
        </w:rPr>
        <w:t xml:space="preserve">Wagner, </w:t>
      </w:r>
      <w:r w:rsidR="008B51A5">
        <w:rPr>
          <w:rFonts w:ascii="Times New Roman" w:hAnsi="Times New Roman" w:cs="Times New Roman"/>
          <w:sz w:val="24"/>
          <w:szCs w:val="24"/>
        </w:rPr>
        <w:t xml:space="preserve">E. </w:t>
      </w:r>
      <w:r w:rsidRPr="00FE0F80">
        <w:rPr>
          <w:rFonts w:ascii="Times New Roman" w:hAnsi="Times New Roman" w:cs="Times New Roman"/>
          <w:i/>
          <w:sz w:val="24"/>
          <w:szCs w:val="24"/>
        </w:rPr>
        <w:t>Keeping It in the Family: Beowulf and the Tradition of Familicide in the Kin of Cain</w:t>
      </w:r>
      <w:r w:rsidR="00DF0D68">
        <w:rPr>
          <w:rFonts w:ascii="Times New Roman" w:hAnsi="Times New Roman" w:cs="Times New Roman"/>
          <w:sz w:val="24"/>
          <w:szCs w:val="24"/>
        </w:rPr>
        <w:t xml:space="preserve">. </w:t>
      </w:r>
      <w:r w:rsidRPr="00FE0F80">
        <w:rPr>
          <w:rFonts w:ascii="Times New Roman" w:hAnsi="Times New Roman" w:cs="Times New Roman"/>
          <w:sz w:val="24"/>
          <w:szCs w:val="24"/>
        </w:rPr>
        <w:t>&lt;</w:t>
      </w:r>
      <w:r w:rsidRPr="00FE0F80">
        <w:rPr>
          <w:sz w:val="24"/>
          <w:szCs w:val="24"/>
        </w:rPr>
        <w:t xml:space="preserve"> </w:t>
      </w:r>
      <w:r w:rsidRPr="008E2194">
        <w:rPr>
          <w:rFonts w:ascii="Times New Roman" w:hAnsi="Times New Roman" w:cs="Times New Roman"/>
          <w:sz w:val="24"/>
          <w:szCs w:val="24"/>
        </w:rPr>
        <w:t>https://hortulus-journal.com/journal/volume-9-number-1-2013/wagner/</w:t>
      </w:r>
      <w:r w:rsidRPr="00FE0F80">
        <w:rPr>
          <w:rFonts w:ascii="Times New Roman" w:hAnsi="Times New Roman" w:cs="Times New Roman"/>
          <w:sz w:val="24"/>
          <w:szCs w:val="24"/>
        </w:rPr>
        <w:t>&gt; [Accessed 15</w:t>
      </w:r>
      <w:r w:rsidRPr="00FE0F80">
        <w:rPr>
          <w:rFonts w:ascii="Times New Roman" w:hAnsi="Times New Roman" w:cs="Times New Roman"/>
          <w:sz w:val="24"/>
          <w:szCs w:val="24"/>
          <w:vertAlign w:val="superscript"/>
        </w:rPr>
        <w:t>th</w:t>
      </w:r>
      <w:r w:rsidRPr="00FE0F80">
        <w:rPr>
          <w:rFonts w:ascii="Times New Roman" w:hAnsi="Times New Roman" w:cs="Times New Roman"/>
          <w:sz w:val="24"/>
          <w:szCs w:val="24"/>
        </w:rPr>
        <w:t xml:space="preserve"> May 2019].</w:t>
      </w:r>
    </w:p>
    <w:p w:rsidR="0099682D" w:rsidRDefault="0099682D" w:rsidP="00FE0F80">
      <w:pPr>
        <w:spacing w:line="480" w:lineRule="auto"/>
        <w:ind w:firstLine="720"/>
        <w:contextualSpacing/>
        <w:rPr>
          <w:rFonts w:ascii="Times New Roman" w:hAnsi="Times New Roman" w:cs="Times New Roman"/>
          <w:sz w:val="24"/>
          <w:szCs w:val="24"/>
        </w:rPr>
      </w:pPr>
    </w:p>
    <w:sectPr w:rsidR="0099682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45A8" w:rsidRDefault="003E45A8" w:rsidP="00640EC8">
      <w:pPr>
        <w:spacing w:after="0" w:line="240" w:lineRule="auto"/>
      </w:pPr>
      <w:r>
        <w:separator/>
      </w:r>
    </w:p>
  </w:endnote>
  <w:endnote w:type="continuationSeparator" w:id="0">
    <w:p w:rsidR="003E45A8" w:rsidRDefault="003E45A8" w:rsidP="00640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45A8" w:rsidRDefault="003E45A8" w:rsidP="00640EC8">
      <w:pPr>
        <w:spacing w:after="0" w:line="240" w:lineRule="auto"/>
      </w:pPr>
      <w:r>
        <w:separator/>
      </w:r>
    </w:p>
  </w:footnote>
  <w:footnote w:type="continuationSeparator" w:id="0">
    <w:p w:rsidR="003E45A8" w:rsidRDefault="003E45A8" w:rsidP="00640EC8">
      <w:pPr>
        <w:spacing w:after="0" w:line="240" w:lineRule="auto"/>
      </w:pPr>
      <w:r>
        <w:continuationSeparator/>
      </w:r>
    </w:p>
  </w:footnote>
  <w:footnote w:id="1">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H. Chickering, </w:t>
      </w:r>
      <w:r w:rsidRPr="00BC1352">
        <w:rPr>
          <w:rFonts w:ascii="Times New Roman" w:hAnsi="Times New Roman" w:cs="Times New Roman"/>
          <w:i/>
          <w:sz w:val="22"/>
          <w:szCs w:val="22"/>
        </w:rPr>
        <w:t xml:space="preserve">Beowulf </w:t>
      </w:r>
      <w:r w:rsidRPr="00BC1352">
        <w:rPr>
          <w:rFonts w:ascii="Times New Roman" w:hAnsi="Times New Roman" w:cs="Times New Roman"/>
          <w:sz w:val="22"/>
          <w:szCs w:val="22"/>
        </w:rPr>
        <w:t>(New York: Anchor Books, 1977). p. 274.</w:t>
      </w:r>
    </w:p>
  </w:footnote>
  <w:footnote w:id="2">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 Marx, ‘Grendel and Beowulf,’ in </w:t>
      </w:r>
      <w:r w:rsidRPr="00BC1352">
        <w:rPr>
          <w:rFonts w:ascii="Times New Roman" w:hAnsi="Times New Roman" w:cs="Times New Roman"/>
          <w:i/>
          <w:sz w:val="22"/>
          <w:szCs w:val="22"/>
        </w:rPr>
        <w:t>Anglo-Saxon Heroic Literature</w:t>
      </w:r>
      <w:r w:rsidRPr="00BC1352">
        <w:rPr>
          <w:rFonts w:ascii="Times New Roman" w:hAnsi="Times New Roman" w:cs="Times New Roman"/>
          <w:sz w:val="22"/>
          <w:szCs w:val="22"/>
        </w:rPr>
        <w:t xml:space="preserve"> (Lampeter: University of Wales Trinity St. David, 2018), p. 6. </w:t>
      </w:r>
    </w:p>
  </w:footnote>
  <w:footnote w:id="3">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M.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(Manchester: Manchester University Press, 1997) p. 41.</w:t>
      </w:r>
    </w:p>
  </w:footnote>
  <w:footnote w:id="4">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21.</w:t>
      </w:r>
    </w:p>
  </w:footnote>
  <w:footnote w:id="5">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Marx, p. 5.</w:t>
      </w:r>
    </w:p>
  </w:footnote>
  <w:footnote w:id="6">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251.</w:t>
      </w:r>
    </w:p>
  </w:footnote>
  <w:footnote w:id="7">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202.</w:t>
      </w:r>
    </w:p>
  </w:footnote>
  <w:footnote w:id="8">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41.</w:t>
      </w:r>
    </w:p>
  </w:footnote>
  <w:footnote w:id="9">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V. Symons, </w:t>
      </w:r>
      <w:r w:rsidRPr="00BC1352">
        <w:rPr>
          <w:rFonts w:ascii="Times New Roman" w:hAnsi="Times New Roman" w:cs="Times New Roman"/>
          <w:i/>
          <w:sz w:val="22"/>
          <w:szCs w:val="22"/>
        </w:rPr>
        <w:t>Monsters and heroes in Beowulf</w:t>
      </w:r>
      <w:r w:rsidRPr="00BC1352">
        <w:rPr>
          <w:rFonts w:ascii="Times New Roman" w:hAnsi="Times New Roman" w:cs="Times New Roman"/>
          <w:sz w:val="22"/>
          <w:szCs w:val="22"/>
        </w:rPr>
        <w:t xml:space="preserve">, 2018, &lt; </w:t>
      </w:r>
      <w:r w:rsidRPr="000154A0">
        <w:rPr>
          <w:rFonts w:ascii="Times New Roman" w:hAnsi="Times New Roman" w:cs="Times New Roman"/>
          <w:sz w:val="22"/>
          <w:szCs w:val="22"/>
        </w:rPr>
        <w:t>https://www.bl.uk/medieval-literature/articles/monsters-and-heroes-in-beowulf/</w:t>
      </w:r>
      <w:r w:rsidRPr="00BC1352">
        <w:rPr>
          <w:rFonts w:ascii="Times New Roman" w:hAnsi="Times New Roman" w:cs="Times New Roman"/>
          <w:sz w:val="22"/>
          <w:szCs w:val="22"/>
        </w:rPr>
        <w:t>&gt; [Accessed 15</w:t>
      </w:r>
      <w:r w:rsidRPr="00BC1352">
        <w:rPr>
          <w:rFonts w:ascii="Times New Roman" w:hAnsi="Times New Roman" w:cs="Times New Roman"/>
          <w:sz w:val="22"/>
          <w:szCs w:val="22"/>
          <w:vertAlign w:val="superscript"/>
        </w:rPr>
        <w:t>th</w:t>
      </w:r>
      <w:r w:rsidRPr="00BC1352">
        <w:rPr>
          <w:rFonts w:ascii="Times New Roman" w:hAnsi="Times New Roman" w:cs="Times New Roman"/>
          <w:sz w:val="22"/>
          <w:szCs w:val="22"/>
        </w:rPr>
        <w:t xml:space="preserve"> May 2019]. </w:t>
      </w:r>
    </w:p>
  </w:footnote>
  <w:footnote w:id="10">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95.</w:t>
      </w:r>
    </w:p>
  </w:footnote>
  <w:footnote w:id="11">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K. O. O'Keefe, 'Values and ethics in heroic literature,' in </w:t>
      </w:r>
      <w:r w:rsidRPr="00BC1352">
        <w:rPr>
          <w:rFonts w:ascii="Times New Roman" w:hAnsi="Times New Roman" w:cs="Times New Roman"/>
          <w:i/>
          <w:sz w:val="22"/>
          <w:szCs w:val="22"/>
        </w:rPr>
        <w:t>The Cambridge Companion to Old English Literature</w:t>
      </w:r>
      <w:r w:rsidRPr="00BC1352">
        <w:rPr>
          <w:rFonts w:ascii="Times New Roman" w:hAnsi="Times New Roman" w:cs="Times New Roman"/>
          <w:sz w:val="22"/>
          <w:szCs w:val="22"/>
        </w:rPr>
        <w:t xml:space="preserve">, ed. By M. Godden and M. </w:t>
      </w:r>
      <w:proofErr w:type="spellStart"/>
      <w:r w:rsidRPr="00BC1352">
        <w:rPr>
          <w:rFonts w:ascii="Times New Roman" w:hAnsi="Times New Roman" w:cs="Times New Roman"/>
          <w:sz w:val="22"/>
          <w:szCs w:val="22"/>
        </w:rPr>
        <w:t>Lapidge</w:t>
      </w:r>
      <w:proofErr w:type="spellEnd"/>
      <w:r w:rsidRPr="00BC1352">
        <w:rPr>
          <w:rFonts w:ascii="Times New Roman" w:hAnsi="Times New Roman" w:cs="Times New Roman"/>
          <w:sz w:val="22"/>
          <w:szCs w:val="22"/>
        </w:rPr>
        <w:t xml:space="preserve"> (Cambridge: Cambridge University Press, 2013), p. 112.</w:t>
      </w:r>
    </w:p>
  </w:footnote>
  <w:footnote w:id="12">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E. Wagner, </w:t>
      </w:r>
      <w:r w:rsidRPr="00BC1352">
        <w:rPr>
          <w:rFonts w:ascii="Times New Roman" w:hAnsi="Times New Roman" w:cs="Times New Roman"/>
          <w:i/>
          <w:sz w:val="22"/>
          <w:szCs w:val="22"/>
        </w:rPr>
        <w:t>Keeping It in the Family: Beowulf and the Tradition of Familicide in the Kin of Cain</w:t>
      </w:r>
      <w:r w:rsidRPr="00BC1352">
        <w:rPr>
          <w:rFonts w:ascii="Times New Roman" w:hAnsi="Times New Roman" w:cs="Times New Roman"/>
          <w:sz w:val="22"/>
          <w:szCs w:val="22"/>
        </w:rPr>
        <w:t xml:space="preserve">, &lt; </w:t>
      </w:r>
      <w:r w:rsidRPr="000154A0">
        <w:rPr>
          <w:rFonts w:ascii="Times New Roman" w:hAnsi="Times New Roman" w:cs="Times New Roman"/>
          <w:sz w:val="22"/>
          <w:szCs w:val="22"/>
        </w:rPr>
        <w:t>https://hortulus-journal.com/journal/volume-9-number-1-2013/wagner/</w:t>
      </w:r>
      <w:r w:rsidRPr="00BC1352">
        <w:rPr>
          <w:rFonts w:ascii="Times New Roman" w:hAnsi="Times New Roman" w:cs="Times New Roman"/>
          <w:sz w:val="22"/>
          <w:szCs w:val="22"/>
        </w:rPr>
        <w:t>&gt; [Accessed 15</w:t>
      </w:r>
      <w:r w:rsidRPr="00BC1352">
        <w:rPr>
          <w:rFonts w:ascii="Times New Roman" w:hAnsi="Times New Roman" w:cs="Times New Roman"/>
          <w:sz w:val="22"/>
          <w:szCs w:val="22"/>
          <w:vertAlign w:val="superscript"/>
        </w:rPr>
        <w:t>th</w:t>
      </w:r>
      <w:r w:rsidRPr="00BC1352">
        <w:rPr>
          <w:rFonts w:ascii="Times New Roman" w:hAnsi="Times New Roman" w:cs="Times New Roman"/>
          <w:sz w:val="22"/>
          <w:szCs w:val="22"/>
        </w:rPr>
        <w:t xml:space="preserve"> May 2019].</w:t>
      </w:r>
    </w:p>
  </w:footnote>
  <w:footnote w:id="13">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99.</w:t>
      </w:r>
    </w:p>
  </w:footnote>
  <w:footnote w:id="14">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Chickering, </w:t>
      </w:r>
      <w:r w:rsidRPr="00BC1352">
        <w:rPr>
          <w:rFonts w:ascii="Times New Roman" w:hAnsi="Times New Roman" w:cs="Times New Roman"/>
          <w:i/>
          <w:sz w:val="22"/>
          <w:szCs w:val="22"/>
        </w:rPr>
        <w:t xml:space="preserve">Beowulf, </w:t>
      </w:r>
      <w:r w:rsidRPr="00BC1352">
        <w:rPr>
          <w:rFonts w:ascii="Times New Roman" w:hAnsi="Times New Roman" w:cs="Times New Roman"/>
          <w:sz w:val="22"/>
          <w:szCs w:val="22"/>
        </w:rPr>
        <w:t>p. 262.</w:t>
      </w:r>
    </w:p>
  </w:footnote>
  <w:footnote w:id="15">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85.</w:t>
      </w:r>
    </w:p>
  </w:footnote>
  <w:footnote w:id="16">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196.</w:t>
      </w:r>
    </w:p>
  </w:footnote>
  <w:footnote w:id="17">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 Marx, ‘Tacitus, </w:t>
      </w:r>
      <w:r w:rsidRPr="00BC1352">
        <w:rPr>
          <w:rFonts w:ascii="Times New Roman" w:hAnsi="Times New Roman" w:cs="Times New Roman"/>
          <w:i/>
          <w:sz w:val="22"/>
          <w:szCs w:val="22"/>
        </w:rPr>
        <w:t>Germania</w:t>
      </w:r>
      <w:r w:rsidRPr="00BC1352">
        <w:rPr>
          <w:rFonts w:ascii="Times New Roman" w:hAnsi="Times New Roman" w:cs="Times New Roman"/>
          <w:sz w:val="22"/>
          <w:szCs w:val="22"/>
        </w:rPr>
        <w:t xml:space="preserve">,’ in </w:t>
      </w:r>
      <w:r w:rsidRPr="00BC1352">
        <w:rPr>
          <w:rFonts w:ascii="Times New Roman" w:hAnsi="Times New Roman" w:cs="Times New Roman"/>
          <w:i/>
          <w:sz w:val="22"/>
          <w:szCs w:val="22"/>
        </w:rPr>
        <w:t>Anglo-Saxon Heroic Literature</w:t>
      </w:r>
      <w:r w:rsidRPr="00BC1352">
        <w:rPr>
          <w:rFonts w:ascii="Times New Roman" w:hAnsi="Times New Roman" w:cs="Times New Roman"/>
          <w:sz w:val="22"/>
          <w:szCs w:val="22"/>
        </w:rPr>
        <w:t xml:space="preserve"> (Lampeter: University of Wales Trinity St. David, 2018), document 6. </w:t>
      </w:r>
    </w:p>
  </w:footnote>
  <w:footnote w:id="18">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 Marx, ‘</w:t>
      </w:r>
      <w:r w:rsidRPr="00BC1352">
        <w:rPr>
          <w:rFonts w:ascii="Times New Roman" w:hAnsi="Times New Roman" w:cs="Times New Roman"/>
          <w:i/>
          <w:sz w:val="22"/>
          <w:szCs w:val="22"/>
        </w:rPr>
        <w:t xml:space="preserve">The Battle of </w:t>
      </w:r>
      <w:proofErr w:type="spellStart"/>
      <w:r w:rsidRPr="00BC1352">
        <w:rPr>
          <w:rFonts w:ascii="Times New Roman" w:hAnsi="Times New Roman" w:cs="Times New Roman"/>
          <w:i/>
          <w:sz w:val="22"/>
          <w:szCs w:val="22"/>
        </w:rPr>
        <w:t>Maldon</w:t>
      </w:r>
      <w:proofErr w:type="spellEnd"/>
      <w:r w:rsidRPr="00BC1352">
        <w:rPr>
          <w:rFonts w:ascii="Times New Roman" w:hAnsi="Times New Roman" w:cs="Times New Roman"/>
          <w:sz w:val="22"/>
          <w:szCs w:val="22"/>
        </w:rPr>
        <w:t xml:space="preserve">,’ in </w:t>
      </w:r>
      <w:r w:rsidRPr="00BC1352">
        <w:rPr>
          <w:rFonts w:ascii="Times New Roman" w:hAnsi="Times New Roman" w:cs="Times New Roman"/>
          <w:i/>
          <w:sz w:val="22"/>
          <w:szCs w:val="22"/>
        </w:rPr>
        <w:t>Anglo-Saxon Heroic Literature.</w:t>
      </w:r>
    </w:p>
  </w:footnote>
  <w:footnote w:id="19">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Chickering, </w:t>
      </w:r>
      <w:r w:rsidRPr="00BC1352">
        <w:rPr>
          <w:rFonts w:ascii="Times New Roman" w:hAnsi="Times New Roman" w:cs="Times New Roman"/>
          <w:i/>
          <w:sz w:val="22"/>
          <w:szCs w:val="22"/>
        </w:rPr>
        <w:t xml:space="preserve">Beowulf, </w:t>
      </w:r>
      <w:r w:rsidRPr="00BC1352">
        <w:rPr>
          <w:rFonts w:ascii="Times New Roman" w:hAnsi="Times New Roman" w:cs="Times New Roman"/>
          <w:sz w:val="22"/>
          <w:szCs w:val="22"/>
        </w:rPr>
        <w:t>p. 20.</w:t>
      </w:r>
    </w:p>
  </w:footnote>
  <w:footnote w:id="20">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143.</w:t>
      </w:r>
    </w:p>
  </w:footnote>
  <w:footnote w:id="21">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145.</w:t>
      </w:r>
    </w:p>
  </w:footnote>
  <w:footnote w:id="22">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 Marx, ‘</w:t>
      </w:r>
      <w:r w:rsidRPr="00BC1352">
        <w:rPr>
          <w:rFonts w:ascii="Times New Roman" w:hAnsi="Times New Roman" w:cs="Times New Roman"/>
          <w:i/>
          <w:sz w:val="22"/>
          <w:szCs w:val="22"/>
        </w:rPr>
        <w:t>Beowulf: III</w:t>
      </w:r>
      <w:r w:rsidRPr="00BC1352">
        <w:rPr>
          <w:rFonts w:ascii="Times New Roman" w:hAnsi="Times New Roman" w:cs="Times New Roman"/>
          <w:sz w:val="22"/>
          <w:szCs w:val="22"/>
        </w:rPr>
        <w:t xml:space="preserve">,’ in </w:t>
      </w:r>
      <w:r w:rsidRPr="00BC1352">
        <w:rPr>
          <w:rFonts w:ascii="Times New Roman" w:hAnsi="Times New Roman" w:cs="Times New Roman"/>
          <w:i/>
          <w:sz w:val="22"/>
          <w:szCs w:val="22"/>
        </w:rPr>
        <w:t xml:space="preserve">Anglo-Saxon Heroic Literature, </w:t>
      </w:r>
      <w:r w:rsidRPr="00BC1352">
        <w:rPr>
          <w:rFonts w:ascii="Times New Roman" w:hAnsi="Times New Roman" w:cs="Times New Roman"/>
          <w:sz w:val="22"/>
          <w:szCs w:val="22"/>
        </w:rPr>
        <w:t>p. 2.</w:t>
      </w:r>
    </w:p>
  </w:footnote>
  <w:footnote w:id="23">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Chickering, </w:t>
      </w:r>
      <w:r w:rsidRPr="00BC1352">
        <w:rPr>
          <w:rFonts w:ascii="Times New Roman" w:hAnsi="Times New Roman" w:cs="Times New Roman"/>
          <w:i/>
          <w:sz w:val="22"/>
          <w:szCs w:val="22"/>
        </w:rPr>
        <w:t xml:space="preserve">Beowulf, </w:t>
      </w:r>
      <w:r w:rsidRPr="00BC1352">
        <w:rPr>
          <w:rFonts w:ascii="Times New Roman" w:hAnsi="Times New Roman" w:cs="Times New Roman"/>
          <w:sz w:val="22"/>
          <w:szCs w:val="22"/>
        </w:rPr>
        <w:t>p. 317.</w:t>
      </w:r>
    </w:p>
  </w:footnote>
  <w:footnote w:id="24">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367.</w:t>
      </w:r>
    </w:p>
  </w:footnote>
  <w:footnote w:id="25">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185.</w:t>
      </w:r>
    </w:p>
  </w:footnote>
  <w:footnote w:id="26">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87.</w:t>
      </w:r>
    </w:p>
  </w:footnote>
  <w:footnote w:id="27">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330.</w:t>
      </w:r>
    </w:p>
  </w:footnote>
  <w:footnote w:id="28">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89.</w:t>
      </w:r>
    </w:p>
  </w:footnote>
  <w:footnote w:id="29">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pp. 178-179.</w:t>
      </w:r>
    </w:p>
  </w:footnote>
  <w:footnote w:id="30">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D. Ringler, </w:t>
      </w:r>
      <w:r w:rsidRPr="00BC1352">
        <w:rPr>
          <w:rFonts w:ascii="Times New Roman" w:hAnsi="Times New Roman" w:cs="Times New Roman"/>
          <w:i/>
          <w:sz w:val="22"/>
          <w:szCs w:val="22"/>
        </w:rPr>
        <w:t xml:space="preserve">Beowulf: A New Translation for Oral Delivery </w:t>
      </w:r>
      <w:r w:rsidRPr="00BC1352">
        <w:rPr>
          <w:rFonts w:ascii="Times New Roman" w:hAnsi="Times New Roman" w:cs="Times New Roman"/>
          <w:sz w:val="22"/>
          <w:szCs w:val="22"/>
        </w:rPr>
        <w:t>(Indianapolis: Hackett Publishing Company, Inc, 2007). p. xxxix.</w:t>
      </w:r>
    </w:p>
  </w:footnote>
  <w:footnote w:id="31">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139.</w:t>
      </w:r>
    </w:p>
  </w:footnote>
  <w:footnote w:id="32">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117.</w:t>
      </w:r>
    </w:p>
  </w:footnote>
  <w:footnote w:id="33">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117.</w:t>
      </w:r>
    </w:p>
  </w:footnote>
  <w:footnote w:id="34">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Chickering, </w:t>
      </w:r>
      <w:r w:rsidRPr="00BC1352">
        <w:rPr>
          <w:rFonts w:ascii="Times New Roman" w:hAnsi="Times New Roman" w:cs="Times New Roman"/>
          <w:i/>
          <w:sz w:val="22"/>
          <w:szCs w:val="22"/>
        </w:rPr>
        <w:t xml:space="preserve">Beowulf, </w:t>
      </w:r>
      <w:r w:rsidRPr="00BC1352">
        <w:rPr>
          <w:rFonts w:ascii="Times New Roman" w:hAnsi="Times New Roman" w:cs="Times New Roman"/>
          <w:sz w:val="22"/>
          <w:szCs w:val="22"/>
        </w:rPr>
        <w:t>p. 318.</w:t>
      </w:r>
    </w:p>
  </w:footnote>
  <w:footnote w:id="35">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V. Symons, 2018.</w:t>
      </w:r>
    </w:p>
  </w:footnote>
  <w:footnote w:id="36">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pp. 117-119.</w:t>
      </w:r>
    </w:p>
  </w:footnote>
  <w:footnote w:id="37">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119.</w:t>
      </w:r>
    </w:p>
  </w:footnote>
  <w:footnote w:id="38">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 Marx, ‘</w:t>
      </w:r>
      <w:r w:rsidRPr="00BC1352">
        <w:rPr>
          <w:rFonts w:ascii="Times New Roman" w:hAnsi="Times New Roman" w:cs="Times New Roman"/>
          <w:i/>
          <w:sz w:val="22"/>
          <w:szCs w:val="22"/>
        </w:rPr>
        <w:t>The Wanderer</w:t>
      </w:r>
      <w:r w:rsidRPr="00BC1352">
        <w:rPr>
          <w:rFonts w:ascii="Times New Roman" w:hAnsi="Times New Roman" w:cs="Times New Roman"/>
          <w:sz w:val="22"/>
          <w:szCs w:val="22"/>
        </w:rPr>
        <w:t xml:space="preserve">,’ in </w:t>
      </w:r>
      <w:r w:rsidRPr="00BC1352">
        <w:rPr>
          <w:rFonts w:ascii="Times New Roman" w:hAnsi="Times New Roman" w:cs="Times New Roman"/>
          <w:i/>
          <w:sz w:val="22"/>
          <w:szCs w:val="22"/>
        </w:rPr>
        <w:t xml:space="preserve">Anglo-Saxon Heroic Literature, </w:t>
      </w:r>
      <w:r w:rsidRPr="00BC1352">
        <w:rPr>
          <w:rFonts w:ascii="Times New Roman" w:hAnsi="Times New Roman" w:cs="Times New Roman"/>
          <w:sz w:val="22"/>
          <w:szCs w:val="22"/>
        </w:rPr>
        <w:t xml:space="preserve">[58-87] and [106-110]. </w:t>
      </w:r>
    </w:p>
  </w:footnote>
  <w:footnote w:id="39">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F. </w:t>
      </w:r>
      <w:proofErr w:type="spellStart"/>
      <w:r w:rsidRPr="00BC1352">
        <w:rPr>
          <w:rFonts w:ascii="Times New Roman" w:hAnsi="Times New Roman" w:cs="Times New Roman"/>
          <w:sz w:val="22"/>
          <w:szCs w:val="22"/>
        </w:rPr>
        <w:t>Klaeber</w:t>
      </w:r>
      <w:proofErr w:type="spellEnd"/>
      <w:r w:rsidRPr="00BC1352">
        <w:rPr>
          <w:rFonts w:ascii="Times New Roman" w:hAnsi="Times New Roman" w:cs="Times New Roman"/>
          <w:sz w:val="22"/>
          <w:szCs w:val="22"/>
        </w:rPr>
        <w:t xml:space="preserve">, ‘Method of Narration,’ in </w:t>
      </w:r>
      <w:proofErr w:type="spellStart"/>
      <w:r w:rsidRPr="00BC1352">
        <w:rPr>
          <w:rFonts w:ascii="Times New Roman" w:hAnsi="Times New Roman" w:cs="Times New Roman"/>
          <w:i/>
          <w:sz w:val="22"/>
          <w:szCs w:val="22"/>
        </w:rPr>
        <w:t>Klaeber's</w:t>
      </w:r>
      <w:proofErr w:type="spellEnd"/>
      <w:r w:rsidRPr="00BC1352">
        <w:rPr>
          <w:rFonts w:ascii="Times New Roman" w:hAnsi="Times New Roman" w:cs="Times New Roman"/>
          <w:i/>
          <w:sz w:val="22"/>
          <w:szCs w:val="22"/>
        </w:rPr>
        <w:t xml:space="preserve"> Beowulf and The Fight at </w:t>
      </w:r>
      <w:proofErr w:type="spellStart"/>
      <w:r w:rsidRPr="00BC1352">
        <w:rPr>
          <w:rFonts w:ascii="Times New Roman" w:hAnsi="Times New Roman" w:cs="Times New Roman"/>
          <w:i/>
          <w:sz w:val="22"/>
          <w:szCs w:val="22"/>
        </w:rPr>
        <w:t>Finnsburg</w:t>
      </w:r>
      <w:proofErr w:type="spellEnd"/>
      <w:r w:rsidRPr="00BC1352">
        <w:rPr>
          <w:rFonts w:ascii="Times New Roman" w:hAnsi="Times New Roman" w:cs="Times New Roman"/>
          <w:sz w:val="22"/>
          <w:szCs w:val="22"/>
        </w:rPr>
        <w:t xml:space="preserve">, ed. By R. D. </w:t>
      </w:r>
      <w:proofErr w:type="spellStart"/>
      <w:r w:rsidRPr="00BC1352">
        <w:rPr>
          <w:rFonts w:ascii="Times New Roman" w:hAnsi="Times New Roman" w:cs="Times New Roman"/>
          <w:sz w:val="22"/>
          <w:szCs w:val="22"/>
        </w:rPr>
        <w:t>Fulk</w:t>
      </w:r>
      <w:proofErr w:type="spellEnd"/>
      <w:r w:rsidRPr="00BC1352">
        <w:rPr>
          <w:rFonts w:ascii="Times New Roman" w:hAnsi="Times New Roman" w:cs="Times New Roman"/>
          <w:sz w:val="22"/>
          <w:szCs w:val="22"/>
        </w:rPr>
        <w:t xml:space="preserve"> (Toronto: University of Toronto Press, 2008), p. xcv.</w:t>
      </w:r>
    </w:p>
  </w:footnote>
  <w:footnote w:id="40">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t>
      </w:r>
      <w:proofErr w:type="spellStart"/>
      <w:r w:rsidRPr="00BC1352">
        <w:rPr>
          <w:rFonts w:ascii="Times New Roman" w:hAnsi="Times New Roman" w:cs="Times New Roman"/>
          <w:sz w:val="22"/>
          <w:szCs w:val="22"/>
        </w:rPr>
        <w:t>Fulk</w:t>
      </w:r>
      <w:proofErr w:type="spellEnd"/>
      <w:r w:rsidRPr="00BC1352">
        <w:rPr>
          <w:rFonts w:ascii="Times New Roman" w:hAnsi="Times New Roman" w:cs="Times New Roman"/>
          <w:sz w:val="22"/>
          <w:szCs w:val="22"/>
        </w:rPr>
        <w:t>, p. 23.</w:t>
      </w:r>
    </w:p>
  </w:footnote>
  <w:footnote w:id="41">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155.</w:t>
      </w:r>
    </w:p>
  </w:footnote>
  <w:footnote w:id="42">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M. Goldsmith, 'The Christian Theme of Beowulf,' </w:t>
      </w:r>
      <w:r w:rsidRPr="00BC1352">
        <w:rPr>
          <w:rFonts w:ascii="Times New Roman" w:hAnsi="Times New Roman" w:cs="Times New Roman"/>
          <w:i/>
          <w:sz w:val="22"/>
          <w:szCs w:val="22"/>
        </w:rPr>
        <w:t xml:space="preserve">Medium </w:t>
      </w:r>
      <w:proofErr w:type="spellStart"/>
      <w:r w:rsidRPr="00BC1352">
        <w:rPr>
          <w:rFonts w:ascii="Times New Roman" w:hAnsi="Times New Roman" w:cs="Times New Roman"/>
          <w:i/>
          <w:sz w:val="22"/>
          <w:szCs w:val="22"/>
        </w:rPr>
        <w:t>Ævum</w:t>
      </w:r>
      <w:proofErr w:type="spellEnd"/>
      <w:r w:rsidRPr="00BC1352">
        <w:rPr>
          <w:rFonts w:ascii="Times New Roman" w:hAnsi="Times New Roman" w:cs="Times New Roman"/>
          <w:sz w:val="22"/>
          <w:szCs w:val="22"/>
        </w:rPr>
        <w:t xml:space="preserve">, 29 (2) (1960), </w:t>
      </w:r>
      <w:r w:rsidR="00737825" w:rsidRPr="00BC1352">
        <w:rPr>
          <w:rFonts w:ascii="Times New Roman" w:hAnsi="Times New Roman" w:cs="Times New Roman"/>
          <w:sz w:val="22"/>
          <w:szCs w:val="22"/>
        </w:rPr>
        <w:t>pp. 81</w:t>
      </w:r>
      <w:r w:rsidR="00737825" w:rsidRPr="00BC1352">
        <w:rPr>
          <w:rFonts w:ascii="Times New Roman" w:hAnsi="Times New Roman" w:cs="Times New Roman"/>
          <w:sz w:val="22"/>
          <w:szCs w:val="22"/>
        </w:rPr>
        <w:t>-</w:t>
      </w:r>
      <w:r w:rsidR="00737825" w:rsidRPr="00BC1352">
        <w:rPr>
          <w:rFonts w:ascii="Times New Roman" w:hAnsi="Times New Roman" w:cs="Times New Roman"/>
          <w:sz w:val="22"/>
          <w:szCs w:val="22"/>
        </w:rPr>
        <w:t>101</w:t>
      </w:r>
      <w:r w:rsidR="00737825" w:rsidRPr="00BC1352">
        <w:rPr>
          <w:rFonts w:ascii="Times New Roman" w:hAnsi="Times New Roman" w:cs="Times New Roman"/>
          <w:sz w:val="22"/>
          <w:szCs w:val="22"/>
        </w:rPr>
        <w:t xml:space="preserve"> </w:t>
      </w:r>
      <w:r w:rsidRPr="00BC1352">
        <w:rPr>
          <w:rFonts w:ascii="Times New Roman" w:hAnsi="Times New Roman" w:cs="Times New Roman"/>
          <w:sz w:val="22"/>
          <w:szCs w:val="22"/>
        </w:rPr>
        <w:t>(p.92).</w:t>
      </w:r>
    </w:p>
  </w:footnote>
  <w:footnote w:id="43">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145.</w:t>
      </w:r>
    </w:p>
  </w:footnote>
  <w:footnote w:id="44">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55.</w:t>
      </w:r>
    </w:p>
  </w:footnote>
  <w:footnote w:id="45">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M. Goldsmith, 'The Christian Theme of Beowulf,' p. 92.</w:t>
      </w:r>
    </w:p>
  </w:footnote>
  <w:footnote w:id="46">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Chickering, </w:t>
      </w:r>
      <w:r w:rsidRPr="00BC1352">
        <w:rPr>
          <w:rFonts w:ascii="Times New Roman" w:hAnsi="Times New Roman" w:cs="Times New Roman"/>
          <w:i/>
          <w:sz w:val="22"/>
          <w:szCs w:val="22"/>
        </w:rPr>
        <w:t xml:space="preserve">Beowulf, </w:t>
      </w:r>
      <w:r w:rsidRPr="00BC1352">
        <w:rPr>
          <w:rFonts w:ascii="Times New Roman" w:hAnsi="Times New Roman" w:cs="Times New Roman"/>
          <w:sz w:val="22"/>
          <w:szCs w:val="22"/>
        </w:rPr>
        <w:t>p. 155.</w:t>
      </w:r>
    </w:p>
  </w:footnote>
  <w:footnote w:id="47">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Chickering, </w:t>
      </w:r>
      <w:r w:rsidRPr="00BC1352">
        <w:rPr>
          <w:rFonts w:ascii="Times New Roman" w:hAnsi="Times New Roman" w:cs="Times New Roman"/>
          <w:i/>
          <w:sz w:val="22"/>
          <w:szCs w:val="22"/>
        </w:rPr>
        <w:t xml:space="preserve">Beowulf, </w:t>
      </w:r>
      <w:r w:rsidRPr="00BC1352">
        <w:rPr>
          <w:rFonts w:ascii="Times New Roman" w:hAnsi="Times New Roman" w:cs="Times New Roman"/>
          <w:sz w:val="22"/>
          <w:szCs w:val="22"/>
        </w:rPr>
        <w:t>p. 269.</w:t>
      </w:r>
    </w:p>
  </w:footnote>
  <w:footnote w:id="48">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187.</w:t>
      </w:r>
    </w:p>
  </w:footnote>
  <w:footnote w:id="49">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167.</w:t>
      </w:r>
    </w:p>
  </w:footnote>
  <w:footnote w:id="50">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117.</w:t>
      </w:r>
    </w:p>
  </w:footnote>
  <w:footnote w:id="51">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25.</w:t>
      </w:r>
    </w:p>
  </w:footnote>
  <w:footnote w:id="52">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185.</w:t>
      </w:r>
    </w:p>
  </w:footnote>
  <w:footnote w:id="53">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J. M. Hill, </w:t>
      </w:r>
      <w:r w:rsidRPr="00BC1352">
        <w:rPr>
          <w:rFonts w:ascii="Times New Roman" w:hAnsi="Times New Roman" w:cs="Times New Roman"/>
          <w:i/>
          <w:sz w:val="22"/>
          <w:szCs w:val="22"/>
        </w:rPr>
        <w:t xml:space="preserve">The Cultural World in Beowulf </w:t>
      </w:r>
      <w:r w:rsidRPr="00BC1352">
        <w:rPr>
          <w:rFonts w:ascii="Times New Roman" w:hAnsi="Times New Roman" w:cs="Times New Roman"/>
          <w:sz w:val="22"/>
          <w:szCs w:val="22"/>
        </w:rPr>
        <w:t>(Toronto: University of Toronto Press, 1995).</w:t>
      </w:r>
    </w:p>
  </w:footnote>
  <w:footnote w:id="54">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Chickering, </w:t>
      </w:r>
      <w:r w:rsidRPr="00BC1352">
        <w:rPr>
          <w:rFonts w:ascii="Times New Roman" w:hAnsi="Times New Roman" w:cs="Times New Roman"/>
          <w:i/>
          <w:sz w:val="22"/>
          <w:szCs w:val="22"/>
        </w:rPr>
        <w:t xml:space="preserve">Beowulf, </w:t>
      </w:r>
      <w:r w:rsidRPr="00BC1352">
        <w:rPr>
          <w:rFonts w:ascii="Times New Roman" w:hAnsi="Times New Roman" w:cs="Times New Roman"/>
          <w:sz w:val="22"/>
          <w:szCs w:val="22"/>
        </w:rPr>
        <w:t>p. 356.</w:t>
      </w:r>
    </w:p>
  </w:footnote>
  <w:footnote w:id="55">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 J. </w:t>
      </w:r>
      <w:proofErr w:type="spellStart"/>
      <w:r w:rsidRPr="00BC1352">
        <w:rPr>
          <w:rFonts w:ascii="Times New Roman" w:hAnsi="Times New Roman" w:cs="Times New Roman"/>
          <w:sz w:val="22"/>
          <w:szCs w:val="22"/>
        </w:rPr>
        <w:t>Kahrl</w:t>
      </w:r>
      <w:proofErr w:type="spellEnd"/>
      <w:r w:rsidRPr="00BC1352">
        <w:rPr>
          <w:rFonts w:ascii="Times New Roman" w:hAnsi="Times New Roman" w:cs="Times New Roman"/>
          <w:sz w:val="22"/>
          <w:szCs w:val="22"/>
        </w:rPr>
        <w:t xml:space="preserve">, Feuds in Beowulf: A Tragic Necessity?' </w:t>
      </w:r>
      <w:r w:rsidRPr="00BC1352">
        <w:rPr>
          <w:rFonts w:ascii="Times New Roman" w:hAnsi="Times New Roman" w:cs="Times New Roman"/>
          <w:i/>
          <w:sz w:val="22"/>
          <w:szCs w:val="22"/>
        </w:rPr>
        <w:t>Modern Philology</w:t>
      </w:r>
      <w:r w:rsidRPr="00BC1352">
        <w:rPr>
          <w:rFonts w:ascii="Times New Roman" w:hAnsi="Times New Roman" w:cs="Times New Roman"/>
          <w:sz w:val="22"/>
          <w:szCs w:val="22"/>
        </w:rPr>
        <w:t xml:space="preserve">, 69 (3) (1972), </w:t>
      </w:r>
      <w:r w:rsidR="007F6961" w:rsidRPr="00BC1352">
        <w:rPr>
          <w:rFonts w:ascii="Times New Roman" w:hAnsi="Times New Roman" w:cs="Times New Roman"/>
          <w:sz w:val="22"/>
          <w:szCs w:val="22"/>
        </w:rPr>
        <w:t xml:space="preserve">pp.189-198 </w:t>
      </w:r>
      <w:r w:rsidRPr="00BC1352">
        <w:rPr>
          <w:rFonts w:ascii="Times New Roman" w:hAnsi="Times New Roman" w:cs="Times New Roman"/>
          <w:sz w:val="22"/>
          <w:szCs w:val="22"/>
        </w:rPr>
        <w:t>(p.198).</w:t>
      </w:r>
    </w:p>
  </w:footnote>
  <w:footnote w:id="56">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371.</w:t>
      </w:r>
    </w:p>
  </w:footnote>
  <w:footnote w:id="57">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M. Goldsmith, 'The Christian Theme of Beowulf,' p. 91.</w:t>
      </w:r>
    </w:p>
  </w:footnote>
  <w:footnote w:id="58">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Chickering, </w:t>
      </w:r>
      <w:r w:rsidRPr="00BC1352">
        <w:rPr>
          <w:rFonts w:ascii="Times New Roman" w:hAnsi="Times New Roman" w:cs="Times New Roman"/>
          <w:i/>
          <w:sz w:val="22"/>
          <w:szCs w:val="22"/>
        </w:rPr>
        <w:t xml:space="preserve">Beowulf, </w:t>
      </w:r>
      <w:r w:rsidRPr="00BC1352">
        <w:rPr>
          <w:rFonts w:ascii="Times New Roman" w:hAnsi="Times New Roman" w:cs="Times New Roman"/>
          <w:sz w:val="22"/>
          <w:szCs w:val="22"/>
        </w:rPr>
        <w:t>p. 269.</w:t>
      </w:r>
    </w:p>
  </w:footnote>
  <w:footnote w:id="59">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 Marx, ‘</w:t>
      </w:r>
      <w:r w:rsidRPr="00BC1352">
        <w:rPr>
          <w:rFonts w:ascii="Times New Roman" w:hAnsi="Times New Roman" w:cs="Times New Roman"/>
          <w:i/>
          <w:sz w:val="22"/>
          <w:szCs w:val="22"/>
        </w:rPr>
        <w:t>The Wanderer</w:t>
      </w:r>
      <w:r w:rsidRPr="00BC1352">
        <w:rPr>
          <w:rFonts w:ascii="Times New Roman" w:hAnsi="Times New Roman" w:cs="Times New Roman"/>
          <w:sz w:val="22"/>
          <w:szCs w:val="22"/>
        </w:rPr>
        <w:t xml:space="preserve">,’ in </w:t>
      </w:r>
      <w:r w:rsidRPr="00BC1352">
        <w:rPr>
          <w:rFonts w:ascii="Times New Roman" w:hAnsi="Times New Roman" w:cs="Times New Roman"/>
          <w:i/>
          <w:sz w:val="22"/>
          <w:szCs w:val="22"/>
        </w:rPr>
        <w:t xml:space="preserve">Anglo-Saxon Heroic Literature, </w:t>
      </w:r>
      <w:r w:rsidRPr="00BC1352">
        <w:rPr>
          <w:rFonts w:ascii="Times New Roman" w:hAnsi="Times New Roman" w:cs="Times New Roman"/>
          <w:sz w:val="22"/>
          <w:szCs w:val="22"/>
        </w:rPr>
        <w:t>[106-110].</w:t>
      </w:r>
    </w:p>
  </w:footnote>
  <w:footnote w:id="60">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23 and 119.</w:t>
      </w:r>
    </w:p>
  </w:footnote>
  <w:footnote w:id="61">
    <w:p w:rsidR="000B3424" w:rsidRPr="00BC1352" w:rsidRDefault="000B3424" w:rsidP="00730B02">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t>
      </w:r>
      <w:r w:rsidR="001E7E59" w:rsidRPr="00BC1352">
        <w:rPr>
          <w:rFonts w:ascii="Times New Roman" w:hAnsi="Times New Roman" w:cs="Times New Roman"/>
          <w:sz w:val="22"/>
          <w:szCs w:val="22"/>
        </w:rPr>
        <w:t>W. Marx, ‘</w:t>
      </w:r>
      <w:r w:rsidR="001E7E59" w:rsidRPr="00BC1352">
        <w:rPr>
          <w:rFonts w:ascii="Times New Roman" w:hAnsi="Times New Roman" w:cs="Times New Roman"/>
          <w:i/>
          <w:sz w:val="22"/>
          <w:szCs w:val="22"/>
        </w:rPr>
        <w:t>Bede, Ecclesiastical History</w:t>
      </w:r>
      <w:r w:rsidR="001E7E59" w:rsidRPr="00BC1352">
        <w:rPr>
          <w:rFonts w:ascii="Times New Roman" w:hAnsi="Times New Roman" w:cs="Times New Roman"/>
          <w:sz w:val="22"/>
          <w:szCs w:val="22"/>
        </w:rPr>
        <w:t xml:space="preserve">,’ in </w:t>
      </w:r>
      <w:r w:rsidR="001E7E59" w:rsidRPr="00BC1352">
        <w:rPr>
          <w:rFonts w:ascii="Times New Roman" w:hAnsi="Times New Roman" w:cs="Times New Roman"/>
          <w:i/>
          <w:sz w:val="22"/>
          <w:szCs w:val="22"/>
        </w:rPr>
        <w:t xml:space="preserve">Anglo-Saxon Heroic Literature, </w:t>
      </w:r>
      <w:r w:rsidR="001E7E59" w:rsidRPr="00BC1352">
        <w:rPr>
          <w:rFonts w:ascii="Times New Roman" w:hAnsi="Times New Roman" w:cs="Times New Roman"/>
          <w:sz w:val="22"/>
          <w:szCs w:val="22"/>
        </w:rPr>
        <w:t>[</w:t>
      </w:r>
      <w:r w:rsidR="001E7E59" w:rsidRPr="00BC1352">
        <w:rPr>
          <w:rFonts w:ascii="Times New Roman" w:hAnsi="Times New Roman" w:cs="Times New Roman"/>
          <w:sz w:val="22"/>
          <w:szCs w:val="22"/>
        </w:rPr>
        <w:t>Book Two, Chapter 13</w:t>
      </w:r>
      <w:r w:rsidR="001E7E59" w:rsidRPr="00BC1352">
        <w:rPr>
          <w:rFonts w:ascii="Times New Roman" w:hAnsi="Times New Roman" w:cs="Times New Roman"/>
          <w:sz w:val="22"/>
          <w:szCs w:val="22"/>
        </w:rPr>
        <w:t>].</w:t>
      </w:r>
    </w:p>
  </w:footnote>
  <w:footnote w:id="62">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Chickering, </w:t>
      </w:r>
      <w:r w:rsidRPr="00BC1352">
        <w:rPr>
          <w:rFonts w:ascii="Times New Roman" w:hAnsi="Times New Roman" w:cs="Times New Roman"/>
          <w:i/>
          <w:sz w:val="22"/>
          <w:szCs w:val="22"/>
        </w:rPr>
        <w:t xml:space="preserve">Beowulf, </w:t>
      </w:r>
      <w:r w:rsidRPr="00BC1352">
        <w:rPr>
          <w:rFonts w:ascii="Times New Roman" w:hAnsi="Times New Roman" w:cs="Times New Roman"/>
          <w:sz w:val="22"/>
          <w:szCs w:val="22"/>
        </w:rPr>
        <w:t>p. 374.</w:t>
      </w:r>
    </w:p>
  </w:footnote>
  <w:footnote w:id="63">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Swanton, </w:t>
      </w:r>
      <w:r w:rsidRPr="00BC1352">
        <w:rPr>
          <w:rFonts w:ascii="Times New Roman" w:hAnsi="Times New Roman" w:cs="Times New Roman"/>
          <w:i/>
          <w:sz w:val="22"/>
          <w:szCs w:val="22"/>
        </w:rPr>
        <w:t>Beowulf,</w:t>
      </w:r>
      <w:r w:rsidRPr="00BC1352">
        <w:rPr>
          <w:rFonts w:ascii="Times New Roman" w:hAnsi="Times New Roman" w:cs="Times New Roman"/>
          <w:sz w:val="22"/>
          <w:szCs w:val="22"/>
        </w:rPr>
        <w:t xml:space="preserve"> p. 26.</w:t>
      </w:r>
    </w:p>
  </w:footnote>
  <w:footnote w:id="64">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t>
      </w:r>
      <w:r w:rsidR="00543A87" w:rsidRPr="00BC1352">
        <w:rPr>
          <w:rFonts w:ascii="Times New Roman" w:hAnsi="Times New Roman" w:cs="Times New Roman"/>
          <w:sz w:val="22"/>
          <w:szCs w:val="22"/>
        </w:rPr>
        <w:t xml:space="preserve">S. J. </w:t>
      </w:r>
      <w:proofErr w:type="spellStart"/>
      <w:r w:rsidR="00543A87" w:rsidRPr="00BC1352">
        <w:rPr>
          <w:rFonts w:ascii="Times New Roman" w:hAnsi="Times New Roman" w:cs="Times New Roman"/>
          <w:sz w:val="22"/>
          <w:szCs w:val="22"/>
        </w:rPr>
        <w:t>Kahrl</w:t>
      </w:r>
      <w:proofErr w:type="spellEnd"/>
      <w:r w:rsidR="00543A87" w:rsidRPr="00BC1352">
        <w:rPr>
          <w:rFonts w:ascii="Times New Roman" w:hAnsi="Times New Roman" w:cs="Times New Roman"/>
          <w:sz w:val="22"/>
          <w:szCs w:val="22"/>
        </w:rPr>
        <w:t>, Feuds in Beowulf: A Tragic Necessity</w:t>
      </w:r>
      <w:r w:rsidR="00543A87" w:rsidRPr="00BC1352">
        <w:rPr>
          <w:rFonts w:ascii="Times New Roman" w:hAnsi="Times New Roman" w:cs="Times New Roman"/>
          <w:sz w:val="22"/>
          <w:szCs w:val="22"/>
        </w:rPr>
        <w:t>?’ p. 198.</w:t>
      </w:r>
    </w:p>
  </w:footnote>
  <w:footnote w:id="65">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t>
      </w:r>
      <w:r w:rsidR="00C42622" w:rsidRPr="00BC1352">
        <w:rPr>
          <w:rFonts w:ascii="Times New Roman" w:hAnsi="Times New Roman" w:cs="Times New Roman"/>
          <w:sz w:val="22"/>
          <w:szCs w:val="22"/>
        </w:rPr>
        <w:t xml:space="preserve">Swanton, </w:t>
      </w:r>
      <w:r w:rsidR="00C42622" w:rsidRPr="00BC1352">
        <w:rPr>
          <w:rFonts w:ascii="Times New Roman" w:hAnsi="Times New Roman" w:cs="Times New Roman"/>
          <w:i/>
          <w:sz w:val="22"/>
          <w:szCs w:val="22"/>
        </w:rPr>
        <w:t>Beowulf,</w:t>
      </w:r>
      <w:r w:rsidR="00C42622" w:rsidRPr="00BC1352">
        <w:rPr>
          <w:rFonts w:ascii="Times New Roman" w:hAnsi="Times New Roman" w:cs="Times New Roman"/>
          <w:sz w:val="22"/>
          <w:szCs w:val="22"/>
        </w:rPr>
        <w:t xml:space="preserve"> p. 89.</w:t>
      </w:r>
    </w:p>
  </w:footnote>
  <w:footnote w:id="66">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t>
      </w:r>
      <w:r w:rsidR="00C42622" w:rsidRPr="00BC1352">
        <w:rPr>
          <w:rFonts w:ascii="Times New Roman" w:hAnsi="Times New Roman" w:cs="Times New Roman"/>
          <w:sz w:val="22"/>
          <w:szCs w:val="22"/>
        </w:rPr>
        <w:t xml:space="preserve">Swanton, </w:t>
      </w:r>
      <w:r w:rsidR="00C42622" w:rsidRPr="00BC1352">
        <w:rPr>
          <w:rFonts w:ascii="Times New Roman" w:hAnsi="Times New Roman" w:cs="Times New Roman"/>
          <w:i/>
          <w:sz w:val="22"/>
          <w:szCs w:val="22"/>
        </w:rPr>
        <w:t>Beowulf,</w:t>
      </w:r>
      <w:r w:rsidR="00C42622" w:rsidRPr="00BC1352">
        <w:rPr>
          <w:rFonts w:ascii="Times New Roman" w:hAnsi="Times New Roman" w:cs="Times New Roman"/>
          <w:sz w:val="22"/>
          <w:szCs w:val="22"/>
        </w:rPr>
        <w:t xml:space="preserve"> p. </w:t>
      </w:r>
      <w:r w:rsidR="00C42622" w:rsidRPr="00BC1352">
        <w:rPr>
          <w:rFonts w:ascii="Times New Roman" w:hAnsi="Times New Roman" w:cs="Times New Roman"/>
          <w:sz w:val="22"/>
          <w:szCs w:val="22"/>
        </w:rPr>
        <w:t>185.</w:t>
      </w:r>
    </w:p>
  </w:footnote>
  <w:footnote w:id="67">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t>
      </w:r>
      <w:r w:rsidR="00C42622" w:rsidRPr="00BC1352">
        <w:rPr>
          <w:rFonts w:ascii="Times New Roman" w:hAnsi="Times New Roman" w:cs="Times New Roman"/>
          <w:sz w:val="22"/>
          <w:szCs w:val="22"/>
        </w:rPr>
        <w:t xml:space="preserve">Swanton, </w:t>
      </w:r>
      <w:r w:rsidR="00C42622" w:rsidRPr="00BC1352">
        <w:rPr>
          <w:rFonts w:ascii="Times New Roman" w:hAnsi="Times New Roman" w:cs="Times New Roman"/>
          <w:i/>
          <w:sz w:val="22"/>
          <w:szCs w:val="22"/>
        </w:rPr>
        <w:t>Beowulf,</w:t>
      </w:r>
      <w:r w:rsidR="00C42622" w:rsidRPr="00BC1352">
        <w:rPr>
          <w:rFonts w:ascii="Times New Roman" w:hAnsi="Times New Roman" w:cs="Times New Roman"/>
          <w:sz w:val="22"/>
          <w:szCs w:val="22"/>
        </w:rPr>
        <w:t xml:space="preserve"> p</w:t>
      </w:r>
      <w:r w:rsidR="00C42622" w:rsidRPr="00BC1352">
        <w:rPr>
          <w:rFonts w:ascii="Times New Roman" w:hAnsi="Times New Roman" w:cs="Times New Roman"/>
          <w:sz w:val="22"/>
          <w:szCs w:val="22"/>
        </w:rPr>
        <w:t>p</w:t>
      </w:r>
      <w:r w:rsidR="00C42622" w:rsidRPr="00BC1352">
        <w:rPr>
          <w:rFonts w:ascii="Times New Roman" w:hAnsi="Times New Roman" w:cs="Times New Roman"/>
          <w:sz w:val="22"/>
          <w:szCs w:val="22"/>
        </w:rPr>
        <w:t xml:space="preserve">. </w:t>
      </w:r>
      <w:r w:rsidR="00C42622" w:rsidRPr="00BC1352">
        <w:rPr>
          <w:rFonts w:ascii="Times New Roman" w:hAnsi="Times New Roman" w:cs="Times New Roman"/>
          <w:sz w:val="22"/>
          <w:szCs w:val="22"/>
        </w:rPr>
        <w:t>151-153.</w:t>
      </w:r>
    </w:p>
  </w:footnote>
  <w:footnote w:id="68">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t>
      </w:r>
      <w:r w:rsidR="00C42622" w:rsidRPr="00BC1352">
        <w:rPr>
          <w:rFonts w:ascii="Times New Roman" w:hAnsi="Times New Roman" w:cs="Times New Roman"/>
          <w:sz w:val="22"/>
          <w:szCs w:val="22"/>
        </w:rPr>
        <w:t xml:space="preserve">Swanton, </w:t>
      </w:r>
      <w:r w:rsidR="00C42622" w:rsidRPr="00BC1352">
        <w:rPr>
          <w:rFonts w:ascii="Times New Roman" w:hAnsi="Times New Roman" w:cs="Times New Roman"/>
          <w:i/>
          <w:sz w:val="22"/>
          <w:szCs w:val="22"/>
        </w:rPr>
        <w:t>Beowulf,</w:t>
      </w:r>
      <w:r w:rsidR="00C42622" w:rsidRPr="00BC1352">
        <w:rPr>
          <w:rFonts w:ascii="Times New Roman" w:hAnsi="Times New Roman" w:cs="Times New Roman"/>
          <w:sz w:val="22"/>
          <w:szCs w:val="22"/>
        </w:rPr>
        <w:t xml:space="preserve"> p.</w:t>
      </w:r>
      <w:r w:rsidR="00C42622" w:rsidRPr="00BC1352">
        <w:rPr>
          <w:rFonts w:ascii="Times New Roman" w:hAnsi="Times New Roman" w:cs="Times New Roman"/>
          <w:sz w:val="22"/>
          <w:szCs w:val="22"/>
        </w:rPr>
        <w:t xml:space="preserve"> 143.</w:t>
      </w:r>
    </w:p>
  </w:footnote>
  <w:footnote w:id="69">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t>
      </w:r>
      <w:r w:rsidR="00793F61" w:rsidRPr="00BC1352">
        <w:rPr>
          <w:rFonts w:ascii="Times New Roman" w:hAnsi="Times New Roman" w:cs="Times New Roman"/>
          <w:sz w:val="22"/>
          <w:szCs w:val="22"/>
        </w:rPr>
        <w:t>W. Marx, ‘</w:t>
      </w:r>
      <w:r w:rsidR="00793F61" w:rsidRPr="00BC1352">
        <w:rPr>
          <w:rFonts w:ascii="Times New Roman" w:hAnsi="Times New Roman" w:cs="Times New Roman"/>
          <w:i/>
          <w:sz w:val="22"/>
          <w:szCs w:val="22"/>
        </w:rPr>
        <w:t>The Wanderer</w:t>
      </w:r>
      <w:r w:rsidR="00793F61" w:rsidRPr="00BC1352">
        <w:rPr>
          <w:rFonts w:ascii="Times New Roman" w:hAnsi="Times New Roman" w:cs="Times New Roman"/>
          <w:sz w:val="22"/>
          <w:szCs w:val="22"/>
        </w:rPr>
        <w:t xml:space="preserve">,’ in </w:t>
      </w:r>
      <w:r w:rsidR="00793F61" w:rsidRPr="00BC1352">
        <w:rPr>
          <w:rFonts w:ascii="Times New Roman" w:hAnsi="Times New Roman" w:cs="Times New Roman"/>
          <w:i/>
          <w:sz w:val="22"/>
          <w:szCs w:val="22"/>
        </w:rPr>
        <w:t xml:space="preserve">Anglo-Saxon Heroic Literature, </w:t>
      </w:r>
      <w:r w:rsidR="00793F61" w:rsidRPr="00BC1352">
        <w:rPr>
          <w:rFonts w:ascii="Times New Roman" w:hAnsi="Times New Roman" w:cs="Times New Roman"/>
          <w:sz w:val="22"/>
          <w:szCs w:val="22"/>
        </w:rPr>
        <w:t>[</w:t>
      </w:r>
      <w:r w:rsidR="00793F61" w:rsidRPr="00BC1352">
        <w:rPr>
          <w:rFonts w:ascii="Times New Roman" w:hAnsi="Times New Roman" w:cs="Times New Roman"/>
          <w:sz w:val="22"/>
          <w:szCs w:val="22"/>
        </w:rPr>
        <w:t>58-87</w:t>
      </w:r>
      <w:r w:rsidR="00793F61" w:rsidRPr="00BC1352">
        <w:rPr>
          <w:rFonts w:ascii="Times New Roman" w:hAnsi="Times New Roman" w:cs="Times New Roman"/>
          <w:sz w:val="22"/>
          <w:szCs w:val="22"/>
        </w:rPr>
        <w:t>].</w:t>
      </w:r>
    </w:p>
  </w:footnote>
  <w:footnote w:id="70">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t>
      </w:r>
      <w:r w:rsidR="00325065" w:rsidRPr="00BC1352">
        <w:rPr>
          <w:rFonts w:ascii="Times New Roman" w:hAnsi="Times New Roman" w:cs="Times New Roman"/>
          <w:sz w:val="22"/>
          <w:szCs w:val="22"/>
        </w:rPr>
        <w:t xml:space="preserve">Chickering, </w:t>
      </w:r>
      <w:r w:rsidR="00325065" w:rsidRPr="00BC1352">
        <w:rPr>
          <w:rFonts w:ascii="Times New Roman" w:hAnsi="Times New Roman" w:cs="Times New Roman"/>
          <w:i/>
          <w:sz w:val="22"/>
          <w:szCs w:val="22"/>
        </w:rPr>
        <w:t xml:space="preserve">Beowulf, </w:t>
      </w:r>
      <w:r w:rsidR="00325065" w:rsidRPr="00BC1352">
        <w:rPr>
          <w:rFonts w:ascii="Times New Roman" w:hAnsi="Times New Roman" w:cs="Times New Roman"/>
          <w:sz w:val="22"/>
          <w:szCs w:val="22"/>
        </w:rPr>
        <w:t>p. 3</w:t>
      </w:r>
      <w:r w:rsidR="00325065" w:rsidRPr="00BC1352">
        <w:rPr>
          <w:rFonts w:ascii="Times New Roman" w:hAnsi="Times New Roman" w:cs="Times New Roman"/>
          <w:sz w:val="22"/>
          <w:szCs w:val="22"/>
        </w:rPr>
        <w:t>79.</w:t>
      </w:r>
    </w:p>
  </w:footnote>
  <w:footnote w:id="71">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t>
      </w:r>
      <w:r w:rsidR="00325065" w:rsidRPr="00BC1352">
        <w:rPr>
          <w:rFonts w:ascii="Times New Roman" w:hAnsi="Times New Roman" w:cs="Times New Roman"/>
          <w:sz w:val="22"/>
          <w:szCs w:val="22"/>
        </w:rPr>
        <w:t xml:space="preserve">Chickering, </w:t>
      </w:r>
      <w:r w:rsidR="00325065" w:rsidRPr="00BC1352">
        <w:rPr>
          <w:rFonts w:ascii="Times New Roman" w:hAnsi="Times New Roman" w:cs="Times New Roman"/>
          <w:i/>
          <w:sz w:val="22"/>
          <w:szCs w:val="22"/>
        </w:rPr>
        <w:t xml:space="preserve">Beowulf, </w:t>
      </w:r>
      <w:r w:rsidR="00325065" w:rsidRPr="00BC1352">
        <w:rPr>
          <w:rFonts w:ascii="Times New Roman" w:hAnsi="Times New Roman" w:cs="Times New Roman"/>
          <w:sz w:val="22"/>
          <w:szCs w:val="22"/>
        </w:rPr>
        <w:t xml:space="preserve">p. </w:t>
      </w:r>
      <w:r w:rsidR="00325065" w:rsidRPr="00BC1352">
        <w:rPr>
          <w:rFonts w:ascii="Times New Roman" w:hAnsi="Times New Roman" w:cs="Times New Roman"/>
          <w:sz w:val="22"/>
          <w:szCs w:val="22"/>
        </w:rPr>
        <w:t>274.</w:t>
      </w:r>
    </w:p>
  </w:footnote>
  <w:footnote w:id="72">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t>
      </w:r>
      <w:r w:rsidR="00325065" w:rsidRPr="00BC1352">
        <w:rPr>
          <w:rFonts w:ascii="Times New Roman" w:hAnsi="Times New Roman" w:cs="Times New Roman"/>
          <w:sz w:val="22"/>
          <w:szCs w:val="22"/>
        </w:rPr>
        <w:t>W. Marx, ‘</w:t>
      </w:r>
      <w:proofErr w:type="spellStart"/>
      <w:r w:rsidR="00325065" w:rsidRPr="00BC1352">
        <w:rPr>
          <w:rFonts w:ascii="Times New Roman" w:hAnsi="Times New Roman" w:cs="Times New Roman"/>
          <w:i/>
          <w:sz w:val="22"/>
          <w:szCs w:val="22"/>
        </w:rPr>
        <w:t>Ælfric’s</w:t>
      </w:r>
      <w:proofErr w:type="spellEnd"/>
      <w:r w:rsidR="00325065" w:rsidRPr="00BC1352">
        <w:rPr>
          <w:rFonts w:ascii="Times New Roman" w:hAnsi="Times New Roman" w:cs="Times New Roman"/>
          <w:i/>
          <w:sz w:val="22"/>
          <w:szCs w:val="22"/>
        </w:rPr>
        <w:t xml:space="preserve"> Life of King Oswald</w:t>
      </w:r>
      <w:r w:rsidR="00325065" w:rsidRPr="00BC1352">
        <w:rPr>
          <w:rFonts w:ascii="Times New Roman" w:hAnsi="Times New Roman" w:cs="Times New Roman"/>
          <w:sz w:val="22"/>
          <w:szCs w:val="22"/>
        </w:rPr>
        <w:t xml:space="preserve">,’ in </w:t>
      </w:r>
      <w:r w:rsidR="00325065" w:rsidRPr="00BC1352">
        <w:rPr>
          <w:rFonts w:ascii="Times New Roman" w:hAnsi="Times New Roman" w:cs="Times New Roman"/>
          <w:i/>
          <w:sz w:val="22"/>
          <w:szCs w:val="22"/>
        </w:rPr>
        <w:t xml:space="preserve">Anglo-Saxon Heroic Literature, </w:t>
      </w:r>
      <w:r w:rsidR="00325065" w:rsidRPr="00BC1352">
        <w:rPr>
          <w:rFonts w:ascii="Times New Roman" w:hAnsi="Times New Roman" w:cs="Times New Roman"/>
          <w:sz w:val="22"/>
          <w:szCs w:val="22"/>
        </w:rPr>
        <w:t>p. 2</w:t>
      </w:r>
      <w:r w:rsidR="00325065" w:rsidRPr="00BC1352">
        <w:rPr>
          <w:rFonts w:ascii="Times New Roman" w:hAnsi="Times New Roman" w:cs="Times New Roman"/>
          <w:sz w:val="22"/>
          <w:szCs w:val="22"/>
        </w:rPr>
        <w:t>.</w:t>
      </w:r>
    </w:p>
  </w:footnote>
  <w:footnote w:id="73">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t>
      </w:r>
      <w:r w:rsidR="007935EE" w:rsidRPr="00BC1352">
        <w:rPr>
          <w:rFonts w:ascii="Times New Roman" w:hAnsi="Times New Roman" w:cs="Times New Roman"/>
          <w:sz w:val="22"/>
          <w:szCs w:val="22"/>
        </w:rPr>
        <w:t>W. Marx, ‘</w:t>
      </w:r>
      <w:r w:rsidR="007935EE" w:rsidRPr="00BC1352">
        <w:rPr>
          <w:rFonts w:ascii="Times New Roman" w:hAnsi="Times New Roman" w:cs="Times New Roman"/>
          <w:i/>
          <w:sz w:val="22"/>
          <w:szCs w:val="22"/>
        </w:rPr>
        <w:t>The Dream of the Rood</w:t>
      </w:r>
      <w:r w:rsidR="007935EE" w:rsidRPr="00BC1352">
        <w:rPr>
          <w:rFonts w:ascii="Times New Roman" w:hAnsi="Times New Roman" w:cs="Times New Roman"/>
          <w:sz w:val="22"/>
          <w:szCs w:val="22"/>
        </w:rPr>
        <w:t xml:space="preserve">,’ in </w:t>
      </w:r>
      <w:r w:rsidR="007935EE" w:rsidRPr="00BC1352">
        <w:rPr>
          <w:rFonts w:ascii="Times New Roman" w:hAnsi="Times New Roman" w:cs="Times New Roman"/>
          <w:i/>
          <w:sz w:val="22"/>
          <w:szCs w:val="22"/>
        </w:rPr>
        <w:t xml:space="preserve">Anglo-Saxon Heroic Literature, </w:t>
      </w:r>
      <w:r w:rsidR="007935EE" w:rsidRPr="00BC1352">
        <w:rPr>
          <w:rFonts w:ascii="Times New Roman" w:hAnsi="Times New Roman" w:cs="Times New Roman"/>
          <w:sz w:val="22"/>
          <w:szCs w:val="22"/>
        </w:rPr>
        <w:t>[134-56].</w:t>
      </w:r>
    </w:p>
  </w:footnote>
  <w:footnote w:id="74">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t>
      </w:r>
      <w:r w:rsidR="007210B5" w:rsidRPr="00BC1352">
        <w:rPr>
          <w:rFonts w:ascii="Times New Roman" w:hAnsi="Times New Roman" w:cs="Times New Roman"/>
          <w:sz w:val="22"/>
          <w:szCs w:val="22"/>
        </w:rPr>
        <w:t>W. Marx, ‘</w:t>
      </w:r>
      <w:r w:rsidR="007210B5" w:rsidRPr="00BC1352">
        <w:rPr>
          <w:rFonts w:ascii="Times New Roman" w:hAnsi="Times New Roman" w:cs="Times New Roman"/>
          <w:i/>
          <w:sz w:val="22"/>
          <w:szCs w:val="22"/>
        </w:rPr>
        <w:t>The Wanderer</w:t>
      </w:r>
      <w:r w:rsidR="007210B5" w:rsidRPr="00BC1352">
        <w:rPr>
          <w:rFonts w:ascii="Times New Roman" w:hAnsi="Times New Roman" w:cs="Times New Roman"/>
          <w:sz w:val="22"/>
          <w:szCs w:val="22"/>
        </w:rPr>
        <w:t xml:space="preserve">,’ in </w:t>
      </w:r>
      <w:r w:rsidR="007210B5" w:rsidRPr="00BC1352">
        <w:rPr>
          <w:rFonts w:ascii="Times New Roman" w:hAnsi="Times New Roman" w:cs="Times New Roman"/>
          <w:i/>
          <w:sz w:val="22"/>
          <w:szCs w:val="22"/>
        </w:rPr>
        <w:t xml:space="preserve">Anglo-Saxon Heroic Literature, </w:t>
      </w:r>
      <w:r w:rsidR="007210B5" w:rsidRPr="00BC1352">
        <w:rPr>
          <w:rFonts w:ascii="Times New Roman" w:hAnsi="Times New Roman" w:cs="Times New Roman"/>
          <w:sz w:val="22"/>
          <w:szCs w:val="22"/>
        </w:rPr>
        <w:t>[</w:t>
      </w:r>
      <w:r w:rsidR="007210B5" w:rsidRPr="00BC1352">
        <w:rPr>
          <w:rFonts w:ascii="Times New Roman" w:hAnsi="Times New Roman" w:cs="Times New Roman"/>
          <w:sz w:val="22"/>
          <w:szCs w:val="22"/>
        </w:rPr>
        <w:t>111-115</w:t>
      </w:r>
      <w:r w:rsidR="007210B5" w:rsidRPr="00BC1352">
        <w:rPr>
          <w:rFonts w:ascii="Times New Roman" w:hAnsi="Times New Roman" w:cs="Times New Roman"/>
          <w:sz w:val="22"/>
          <w:szCs w:val="22"/>
        </w:rPr>
        <w:t>].</w:t>
      </w:r>
    </w:p>
  </w:footnote>
  <w:footnote w:id="75">
    <w:p w:rsidR="000B3424" w:rsidRPr="00BC1352"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t>
      </w:r>
      <w:r w:rsidR="007210B5" w:rsidRPr="00BC1352">
        <w:rPr>
          <w:rFonts w:ascii="Times New Roman" w:hAnsi="Times New Roman" w:cs="Times New Roman"/>
          <w:sz w:val="22"/>
          <w:szCs w:val="22"/>
        </w:rPr>
        <w:t>W. Marx, ‘</w:t>
      </w:r>
      <w:r w:rsidR="007210B5" w:rsidRPr="00BC1352">
        <w:rPr>
          <w:rFonts w:ascii="Times New Roman" w:hAnsi="Times New Roman" w:cs="Times New Roman"/>
          <w:i/>
          <w:sz w:val="22"/>
          <w:szCs w:val="22"/>
        </w:rPr>
        <w:t>The Wanderer</w:t>
      </w:r>
      <w:r w:rsidR="007210B5" w:rsidRPr="00BC1352">
        <w:rPr>
          <w:rFonts w:ascii="Times New Roman" w:hAnsi="Times New Roman" w:cs="Times New Roman"/>
          <w:sz w:val="22"/>
          <w:szCs w:val="22"/>
        </w:rPr>
        <w:t xml:space="preserve">,’ in </w:t>
      </w:r>
      <w:r w:rsidR="007210B5" w:rsidRPr="00BC1352">
        <w:rPr>
          <w:rFonts w:ascii="Times New Roman" w:hAnsi="Times New Roman" w:cs="Times New Roman"/>
          <w:i/>
          <w:sz w:val="22"/>
          <w:szCs w:val="22"/>
        </w:rPr>
        <w:t xml:space="preserve">Anglo-Saxon Heroic Literature, </w:t>
      </w:r>
      <w:r w:rsidR="007210B5" w:rsidRPr="00BC1352">
        <w:rPr>
          <w:rFonts w:ascii="Times New Roman" w:hAnsi="Times New Roman" w:cs="Times New Roman"/>
          <w:sz w:val="22"/>
          <w:szCs w:val="22"/>
        </w:rPr>
        <w:t>[58-87].</w:t>
      </w:r>
    </w:p>
  </w:footnote>
  <w:footnote w:id="76">
    <w:p w:rsidR="000B3424" w:rsidRPr="00473763" w:rsidRDefault="000B3424">
      <w:pPr>
        <w:pStyle w:val="FootnoteText"/>
        <w:rPr>
          <w:rFonts w:ascii="Times New Roman" w:hAnsi="Times New Roman" w:cs="Times New Roman"/>
          <w:sz w:val="22"/>
          <w:szCs w:val="22"/>
        </w:rPr>
      </w:pPr>
      <w:r w:rsidRPr="00BC1352">
        <w:rPr>
          <w:rStyle w:val="FootnoteReference"/>
          <w:rFonts w:ascii="Times New Roman" w:hAnsi="Times New Roman" w:cs="Times New Roman"/>
          <w:sz w:val="22"/>
          <w:szCs w:val="22"/>
        </w:rPr>
        <w:footnoteRef/>
      </w:r>
      <w:r w:rsidRPr="00BC1352">
        <w:rPr>
          <w:rFonts w:ascii="Times New Roman" w:hAnsi="Times New Roman" w:cs="Times New Roman"/>
          <w:sz w:val="22"/>
          <w:szCs w:val="22"/>
        </w:rPr>
        <w:t xml:space="preserve"> </w:t>
      </w:r>
      <w:r w:rsidR="007210B5" w:rsidRPr="00BC1352">
        <w:rPr>
          <w:rFonts w:ascii="Times New Roman" w:hAnsi="Times New Roman" w:cs="Times New Roman"/>
          <w:sz w:val="22"/>
          <w:szCs w:val="22"/>
        </w:rPr>
        <w:t xml:space="preserve">Swanton, </w:t>
      </w:r>
      <w:r w:rsidR="007210B5" w:rsidRPr="00BC1352">
        <w:rPr>
          <w:rFonts w:ascii="Times New Roman" w:hAnsi="Times New Roman" w:cs="Times New Roman"/>
          <w:i/>
          <w:sz w:val="22"/>
          <w:szCs w:val="22"/>
        </w:rPr>
        <w:t>Beowulf,</w:t>
      </w:r>
      <w:r w:rsidR="007210B5" w:rsidRPr="00BC1352">
        <w:rPr>
          <w:rFonts w:ascii="Times New Roman" w:hAnsi="Times New Roman" w:cs="Times New Roman"/>
          <w:sz w:val="22"/>
          <w:szCs w:val="22"/>
        </w:rPr>
        <w:t xml:space="preserve"> p. 1</w:t>
      </w:r>
      <w:r w:rsidR="007210B5" w:rsidRPr="00BC1352">
        <w:rPr>
          <w:rFonts w:ascii="Times New Roman" w:hAnsi="Times New Roman" w:cs="Times New Roman"/>
          <w:sz w:val="22"/>
          <w:szCs w:val="22"/>
        </w:rPr>
        <w:t>53.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3424" w:rsidRPr="004C5E9A" w:rsidRDefault="000B3424">
    <w:pPr>
      <w:pStyle w:val="Header"/>
      <w:rPr>
        <w:rFonts w:ascii="Times New Roman" w:hAnsi="Times New Roman"/>
      </w:rPr>
    </w:pPr>
    <w:r w:rsidRPr="004C5E9A">
      <w:rPr>
        <w:rFonts w:ascii="Times New Roman" w:hAnsi="Times New Roman"/>
      </w:rPr>
      <w:t>CSEN7028</w:t>
    </w:r>
    <w:r>
      <w:rPr>
        <w:rFonts w:ascii="Times New Roman" w:hAnsi="Times New Roman"/>
      </w:rPr>
      <w:t xml:space="preserve"> </w:t>
    </w:r>
    <w:r w:rsidRPr="004C5E9A">
      <w:rPr>
        <w:rFonts w:ascii="Times New Roman" w:hAnsi="Times New Roman"/>
      </w:rPr>
      <w:t xml:space="preserve">Beowulf </w:t>
    </w:r>
    <w:r>
      <w:rPr>
        <w:rFonts w:ascii="Times New Roman" w:hAnsi="Times New Roman"/>
      </w:rPr>
      <w:t>&amp;</w:t>
    </w:r>
    <w:r w:rsidRPr="004C5E9A">
      <w:rPr>
        <w:rFonts w:ascii="Times New Roman" w:hAnsi="Times New Roman"/>
      </w:rPr>
      <w:t xml:space="preserve"> the Anglo-Saxon Heroic </w:t>
    </w:r>
    <w:sdt>
      <w:sdtPr>
        <w:rPr>
          <w:rFonts w:ascii="Times New Roman" w:hAnsi="Times New Roman"/>
          <w:noProof/>
        </w:rPr>
        <w:id w:val="-319580061"/>
        <w:docPartObj>
          <w:docPartGallery w:val="Page Numbers (Top of Page)"/>
          <w:docPartUnique/>
        </w:docPartObj>
      </w:sdtPr>
      <w:sdtContent>
        <w:r>
          <w:rPr>
            <w:rFonts w:ascii="Times New Roman" w:hAnsi="Times New Roman"/>
          </w:rPr>
          <w:t xml:space="preserve">                                                                                       </w:t>
        </w: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4</w:t>
        </w:r>
        <w:r>
          <w:rPr>
            <w:rFonts w:ascii="Times New Roman" w:hAnsi="Times New Roman"/>
            <w:noProof/>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D17"/>
    <w:rsid w:val="00003A5C"/>
    <w:rsid w:val="00007F99"/>
    <w:rsid w:val="000138D2"/>
    <w:rsid w:val="0001440E"/>
    <w:rsid w:val="000154A0"/>
    <w:rsid w:val="000168EC"/>
    <w:rsid w:val="00021B62"/>
    <w:rsid w:val="000244B2"/>
    <w:rsid w:val="00034AA4"/>
    <w:rsid w:val="00041029"/>
    <w:rsid w:val="00041F30"/>
    <w:rsid w:val="00043977"/>
    <w:rsid w:val="000448DD"/>
    <w:rsid w:val="00044973"/>
    <w:rsid w:val="00046401"/>
    <w:rsid w:val="000468AD"/>
    <w:rsid w:val="00046A04"/>
    <w:rsid w:val="0005098C"/>
    <w:rsid w:val="000525CC"/>
    <w:rsid w:val="00066322"/>
    <w:rsid w:val="0007339D"/>
    <w:rsid w:val="00073610"/>
    <w:rsid w:val="00081830"/>
    <w:rsid w:val="0009035D"/>
    <w:rsid w:val="00095F8A"/>
    <w:rsid w:val="000A13EC"/>
    <w:rsid w:val="000A5176"/>
    <w:rsid w:val="000A7382"/>
    <w:rsid w:val="000B2F3B"/>
    <w:rsid w:val="000B3424"/>
    <w:rsid w:val="000C2BC4"/>
    <w:rsid w:val="000C3152"/>
    <w:rsid w:val="000C3180"/>
    <w:rsid w:val="000C3638"/>
    <w:rsid w:val="000C3C56"/>
    <w:rsid w:val="000D0F41"/>
    <w:rsid w:val="000D1850"/>
    <w:rsid w:val="000D7573"/>
    <w:rsid w:val="000E1596"/>
    <w:rsid w:val="000E3114"/>
    <w:rsid w:val="000E4501"/>
    <w:rsid w:val="000E5ED6"/>
    <w:rsid w:val="000F2D41"/>
    <w:rsid w:val="001032C4"/>
    <w:rsid w:val="00103582"/>
    <w:rsid w:val="001037C7"/>
    <w:rsid w:val="001062A8"/>
    <w:rsid w:val="00112549"/>
    <w:rsid w:val="00113086"/>
    <w:rsid w:val="001133BD"/>
    <w:rsid w:val="00114133"/>
    <w:rsid w:val="00115495"/>
    <w:rsid w:val="001246EA"/>
    <w:rsid w:val="0012655A"/>
    <w:rsid w:val="0013148F"/>
    <w:rsid w:val="00134CEF"/>
    <w:rsid w:val="001370E2"/>
    <w:rsid w:val="001418AC"/>
    <w:rsid w:val="001446DB"/>
    <w:rsid w:val="00153DD7"/>
    <w:rsid w:val="001612E8"/>
    <w:rsid w:val="0016174B"/>
    <w:rsid w:val="001619AF"/>
    <w:rsid w:val="00162286"/>
    <w:rsid w:val="00163B10"/>
    <w:rsid w:val="00164B5C"/>
    <w:rsid w:val="00167F69"/>
    <w:rsid w:val="001709BC"/>
    <w:rsid w:val="00175FFA"/>
    <w:rsid w:val="001842A4"/>
    <w:rsid w:val="00191AD0"/>
    <w:rsid w:val="00191C1C"/>
    <w:rsid w:val="001A18C1"/>
    <w:rsid w:val="001A492D"/>
    <w:rsid w:val="001B0D56"/>
    <w:rsid w:val="001B3BB5"/>
    <w:rsid w:val="001B7EE3"/>
    <w:rsid w:val="001D0969"/>
    <w:rsid w:val="001D4882"/>
    <w:rsid w:val="001E565A"/>
    <w:rsid w:val="001E57D3"/>
    <w:rsid w:val="001E76ED"/>
    <w:rsid w:val="001E7E59"/>
    <w:rsid w:val="001F093B"/>
    <w:rsid w:val="001F275A"/>
    <w:rsid w:val="001F3757"/>
    <w:rsid w:val="0020051F"/>
    <w:rsid w:val="00205128"/>
    <w:rsid w:val="00205A03"/>
    <w:rsid w:val="0020635C"/>
    <w:rsid w:val="00210FAD"/>
    <w:rsid w:val="00213B2F"/>
    <w:rsid w:val="002158F1"/>
    <w:rsid w:val="00216212"/>
    <w:rsid w:val="002211B3"/>
    <w:rsid w:val="002223E7"/>
    <w:rsid w:val="002238E1"/>
    <w:rsid w:val="00224C6B"/>
    <w:rsid w:val="00226751"/>
    <w:rsid w:val="00230A26"/>
    <w:rsid w:val="00233ABE"/>
    <w:rsid w:val="00242835"/>
    <w:rsid w:val="002528BA"/>
    <w:rsid w:val="00252E1E"/>
    <w:rsid w:val="002632C9"/>
    <w:rsid w:val="00273D1D"/>
    <w:rsid w:val="00274123"/>
    <w:rsid w:val="00275708"/>
    <w:rsid w:val="00275E69"/>
    <w:rsid w:val="00277873"/>
    <w:rsid w:val="002802FC"/>
    <w:rsid w:val="00284D58"/>
    <w:rsid w:val="002871B9"/>
    <w:rsid w:val="00295C39"/>
    <w:rsid w:val="002A5EAD"/>
    <w:rsid w:val="002A70E0"/>
    <w:rsid w:val="002A7FDC"/>
    <w:rsid w:val="002B1B79"/>
    <w:rsid w:val="002B352A"/>
    <w:rsid w:val="002B4D22"/>
    <w:rsid w:val="002B7E2C"/>
    <w:rsid w:val="002D025B"/>
    <w:rsid w:val="002D1553"/>
    <w:rsid w:val="002D1EA3"/>
    <w:rsid w:val="002E56F9"/>
    <w:rsid w:val="002E6DBA"/>
    <w:rsid w:val="002E7188"/>
    <w:rsid w:val="002E7F73"/>
    <w:rsid w:val="002F0E9C"/>
    <w:rsid w:val="002F16F4"/>
    <w:rsid w:val="002F6ACB"/>
    <w:rsid w:val="00303969"/>
    <w:rsid w:val="00306792"/>
    <w:rsid w:val="0031280F"/>
    <w:rsid w:val="003219BB"/>
    <w:rsid w:val="00325065"/>
    <w:rsid w:val="00332570"/>
    <w:rsid w:val="00335609"/>
    <w:rsid w:val="00335E04"/>
    <w:rsid w:val="003360BA"/>
    <w:rsid w:val="0033790F"/>
    <w:rsid w:val="0034082D"/>
    <w:rsid w:val="003416F4"/>
    <w:rsid w:val="00341D95"/>
    <w:rsid w:val="0034353D"/>
    <w:rsid w:val="00344A69"/>
    <w:rsid w:val="00346C6C"/>
    <w:rsid w:val="00350B99"/>
    <w:rsid w:val="00350FE9"/>
    <w:rsid w:val="00353E83"/>
    <w:rsid w:val="003541ED"/>
    <w:rsid w:val="0035512A"/>
    <w:rsid w:val="00355462"/>
    <w:rsid w:val="00357C2C"/>
    <w:rsid w:val="003617D8"/>
    <w:rsid w:val="00366BA3"/>
    <w:rsid w:val="0036775A"/>
    <w:rsid w:val="0037638A"/>
    <w:rsid w:val="0037735B"/>
    <w:rsid w:val="003800F1"/>
    <w:rsid w:val="00384A51"/>
    <w:rsid w:val="003858E6"/>
    <w:rsid w:val="00386B57"/>
    <w:rsid w:val="0038764B"/>
    <w:rsid w:val="00387C4A"/>
    <w:rsid w:val="003A1F0D"/>
    <w:rsid w:val="003A3149"/>
    <w:rsid w:val="003A5DE9"/>
    <w:rsid w:val="003D075A"/>
    <w:rsid w:val="003D12B0"/>
    <w:rsid w:val="003D232E"/>
    <w:rsid w:val="003D6B7E"/>
    <w:rsid w:val="003E45A8"/>
    <w:rsid w:val="003E5339"/>
    <w:rsid w:val="003F4BFC"/>
    <w:rsid w:val="003F55E7"/>
    <w:rsid w:val="003F5666"/>
    <w:rsid w:val="004075D7"/>
    <w:rsid w:val="004132F7"/>
    <w:rsid w:val="00413F4A"/>
    <w:rsid w:val="00423339"/>
    <w:rsid w:val="004301AE"/>
    <w:rsid w:val="00435BA9"/>
    <w:rsid w:val="004430E8"/>
    <w:rsid w:val="00446810"/>
    <w:rsid w:val="004552DB"/>
    <w:rsid w:val="004574BA"/>
    <w:rsid w:val="0046115A"/>
    <w:rsid w:val="00465246"/>
    <w:rsid w:val="00466327"/>
    <w:rsid w:val="0046657D"/>
    <w:rsid w:val="004701F8"/>
    <w:rsid w:val="004727A8"/>
    <w:rsid w:val="00473763"/>
    <w:rsid w:val="0048761B"/>
    <w:rsid w:val="004944D7"/>
    <w:rsid w:val="004A0245"/>
    <w:rsid w:val="004A04AD"/>
    <w:rsid w:val="004A0CEF"/>
    <w:rsid w:val="004A2739"/>
    <w:rsid w:val="004A409F"/>
    <w:rsid w:val="004B0070"/>
    <w:rsid w:val="004C22C7"/>
    <w:rsid w:val="004C5E9A"/>
    <w:rsid w:val="004D133E"/>
    <w:rsid w:val="004D5441"/>
    <w:rsid w:val="004D64B8"/>
    <w:rsid w:val="004E0B67"/>
    <w:rsid w:val="004E1160"/>
    <w:rsid w:val="004E3021"/>
    <w:rsid w:val="004E3661"/>
    <w:rsid w:val="004E47ED"/>
    <w:rsid w:val="004E7CE2"/>
    <w:rsid w:val="004F11FF"/>
    <w:rsid w:val="004F75EE"/>
    <w:rsid w:val="004F7AFF"/>
    <w:rsid w:val="005003DC"/>
    <w:rsid w:val="005045B2"/>
    <w:rsid w:val="00504AA0"/>
    <w:rsid w:val="00505298"/>
    <w:rsid w:val="00520A98"/>
    <w:rsid w:val="00527661"/>
    <w:rsid w:val="005306ED"/>
    <w:rsid w:val="00536C96"/>
    <w:rsid w:val="00542D0C"/>
    <w:rsid w:val="00543A87"/>
    <w:rsid w:val="00551F9C"/>
    <w:rsid w:val="00553F7F"/>
    <w:rsid w:val="005568F7"/>
    <w:rsid w:val="00557110"/>
    <w:rsid w:val="00564E8D"/>
    <w:rsid w:val="0056768D"/>
    <w:rsid w:val="00571B88"/>
    <w:rsid w:val="00580E0D"/>
    <w:rsid w:val="00580EFF"/>
    <w:rsid w:val="00585D15"/>
    <w:rsid w:val="005930A6"/>
    <w:rsid w:val="005940FC"/>
    <w:rsid w:val="005A7E4E"/>
    <w:rsid w:val="005B19FD"/>
    <w:rsid w:val="005B2CD1"/>
    <w:rsid w:val="005B4D1A"/>
    <w:rsid w:val="005C50E1"/>
    <w:rsid w:val="005C6436"/>
    <w:rsid w:val="005C6E36"/>
    <w:rsid w:val="005C7B85"/>
    <w:rsid w:val="005D07D4"/>
    <w:rsid w:val="005D206D"/>
    <w:rsid w:val="005D5F25"/>
    <w:rsid w:val="005D651D"/>
    <w:rsid w:val="005E123E"/>
    <w:rsid w:val="005F2D29"/>
    <w:rsid w:val="005F4442"/>
    <w:rsid w:val="005F737F"/>
    <w:rsid w:val="005F7E29"/>
    <w:rsid w:val="00605743"/>
    <w:rsid w:val="00605F67"/>
    <w:rsid w:val="00610F31"/>
    <w:rsid w:val="006111C5"/>
    <w:rsid w:val="00615635"/>
    <w:rsid w:val="00620504"/>
    <w:rsid w:val="00624249"/>
    <w:rsid w:val="0062668A"/>
    <w:rsid w:val="00627578"/>
    <w:rsid w:val="006316AB"/>
    <w:rsid w:val="006350C6"/>
    <w:rsid w:val="006350F9"/>
    <w:rsid w:val="0063606A"/>
    <w:rsid w:val="00636175"/>
    <w:rsid w:val="00637827"/>
    <w:rsid w:val="00637EC2"/>
    <w:rsid w:val="00640EC8"/>
    <w:rsid w:val="00650227"/>
    <w:rsid w:val="0065086D"/>
    <w:rsid w:val="006508F5"/>
    <w:rsid w:val="00652DAD"/>
    <w:rsid w:val="00652F85"/>
    <w:rsid w:val="006531EA"/>
    <w:rsid w:val="0065622A"/>
    <w:rsid w:val="00656A53"/>
    <w:rsid w:val="00660E01"/>
    <w:rsid w:val="006658F9"/>
    <w:rsid w:val="00670137"/>
    <w:rsid w:val="006702C0"/>
    <w:rsid w:val="00671260"/>
    <w:rsid w:val="0067435D"/>
    <w:rsid w:val="00675A1F"/>
    <w:rsid w:val="00680411"/>
    <w:rsid w:val="00684720"/>
    <w:rsid w:val="00687665"/>
    <w:rsid w:val="006947AE"/>
    <w:rsid w:val="00695062"/>
    <w:rsid w:val="006B675D"/>
    <w:rsid w:val="006C5B7E"/>
    <w:rsid w:val="006D09F8"/>
    <w:rsid w:val="006D3060"/>
    <w:rsid w:val="006D4D0D"/>
    <w:rsid w:val="006D5611"/>
    <w:rsid w:val="006D7C1A"/>
    <w:rsid w:val="006E0FC3"/>
    <w:rsid w:val="006E138F"/>
    <w:rsid w:val="006E33F6"/>
    <w:rsid w:val="006E498E"/>
    <w:rsid w:val="006E5655"/>
    <w:rsid w:val="006E654D"/>
    <w:rsid w:val="00703866"/>
    <w:rsid w:val="00705B61"/>
    <w:rsid w:val="00706666"/>
    <w:rsid w:val="00710D75"/>
    <w:rsid w:val="00712521"/>
    <w:rsid w:val="00712EBC"/>
    <w:rsid w:val="00714EAB"/>
    <w:rsid w:val="007166B8"/>
    <w:rsid w:val="007210B5"/>
    <w:rsid w:val="0072665A"/>
    <w:rsid w:val="00730B02"/>
    <w:rsid w:val="0073713C"/>
    <w:rsid w:val="00737825"/>
    <w:rsid w:val="00744580"/>
    <w:rsid w:val="00744A2D"/>
    <w:rsid w:val="00746C95"/>
    <w:rsid w:val="0076644C"/>
    <w:rsid w:val="007676D7"/>
    <w:rsid w:val="00767D63"/>
    <w:rsid w:val="00767F66"/>
    <w:rsid w:val="00770479"/>
    <w:rsid w:val="007821BD"/>
    <w:rsid w:val="00785103"/>
    <w:rsid w:val="007863D0"/>
    <w:rsid w:val="0078657B"/>
    <w:rsid w:val="0078754E"/>
    <w:rsid w:val="007935EE"/>
    <w:rsid w:val="00793F61"/>
    <w:rsid w:val="00794AD7"/>
    <w:rsid w:val="0079592F"/>
    <w:rsid w:val="007A555F"/>
    <w:rsid w:val="007A636D"/>
    <w:rsid w:val="007A70DB"/>
    <w:rsid w:val="007B54CB"/>
    <w:rsid w:val="007B7A6B"/>
    <w:rsid w:val="007C45F5"/>
    <w:rsid w:val="007D59B2"/>
    <w:rsid w:val="007E0D22"/>
    <w:rsid w:val="007E22BB"/>
    <w:rsid w:val="007E6ADE"/>
    <w:rsid w:val="007E6B52"/>
    <w:rsid w:val="007F1BE6"/>
    <w:rsid w:val="007F4EE0"/>
    <w:rsid w:val="007F62F1"/>
    <w:rsid w:val="007F6961"/>
    <w:rsid w:val="007F7F55"/>
    <w:rsid w:val="00807475"/>
    <w:rsid w:val="00810878"/>
    <w:rsid w:val="00811432"/>
    <w:rsid w:val="00814498"/>
    <w:rsid w:val="00816139"/>
    <w:rsid w:val="00824A2E"/>
    <w:rsid w:val="00825B9E"/>
    <w:rsid w:val="008307E8"/>
    <w:rsid w:val="0083648F"/>
    <w:rsid w:val="00836E84"/>
    <w:rsid w:val="008448B1"/>
    <w:rsid w:val="008471B0"/>
    <w:rsid w:val="00851A26"/>
    <w:rsid w:val="00854B38"/>
    <w:rsid w:val="00855B75"/>
    <w:rsid w:val="00856FE9"/>
    <w:rsid w:val="00857112"/>
    <w:rsid w:val="00863142"/>
    <w:rsid w:val="00864F9F"/>
    <w:rsid w:val="00872430"/>
    <w:rsid w:val="008758E0"/>
    <w:rsid w:val="00876116"/>
    <w:rsid w:val="0087653A"/>
    <w:rsid w:val="0088355C"/>
    <w:rsid w:val="00885807"/>
    <w:rsid w:val="00887365"/>
    <w:rsid w:val="008A0482"/>
    <w:rsid w:val="008A1998"/>
    <w:rsid w:val="008A1B5E"/>
    <w:rsid w:val="008A437C"/>
    <w:rsid w:val="008A4898"/>
    <w:rsid w:val="008A56FB"/>
    <w:rsid w:val="008B0852"/>
    <w:rsid w:val="008B3E6D"/>
    <w:rsid w:val="008B4485"/>
    <w:rsid w:val="008B4E0C"/>
    <w:rsid w:val="008B51A5"/>
    <w:rsid w:val="008C3D87"/>
    <w:rsid w:val="008C4CC9"/>
    <w:rsid w:val="008D2D64"/>
    <w:rsid w:val="008D3098"/>
    <w:rsid w:val="008D535F"/>
    <w:rsid w:val="008D6D44"/>
    <w:rsid w:val="008E04C4"/>
    <w:rsid w:val="008E1014"/>
    <w:rsid w:val="008E2194"/>
    <w:rsid w:val="008F0E06"/>
    <w:rsid w:val="008F5785"/>
    <w:rsid w:val="00905773"/>
    <w:rsid w:val="009059A1"/>
    <w:rsid w:val="00905C9C"/>
    <w:rsid w:val="00914F6D"/>
    <w:rsid w:val="0091720D"/>
    <w:rsid w:val="00927993"/>
    <w:rsid w:val="00940876"/>
    <w:rsid w:val="00940D75"/>
    <w:rsid w:val="00941C6F"/>
    <w:rsid w:val="00946872"/>
    <w:rsid w:val="0096172B"/>
    <w:rsid w:val="00962675"/>
    <w:rsid w:val="00962CE4"/>
    <w:rsid w:val="00964D05"/>
    <w:rsid w:val="00964E00"/>
    <w:rsid w:val="00971FE4"/>
    <w:rsid w:val="009733CE"/>
    <w:rsid w:val="00973C7A"/>
    <w:rsid w:val="00975B34"/>
    <w:rsid w:val="00984558"/>
    <w:rsid w:val="00993257"/>
    <w:rsid w:val="0099682D"/>
    <w:rsid w:val="009A1803"/>
    <w:rsid w:val="009A6837"/>
    <w:rsid w:val="009A6AC9"/>
    <w:rsid w:val="009A6CEA"/>
    <w:rsid w:val="009A7699"/>
    <w:rsid w:val="009B223C"/>
    <w:rsid w:val="009B76FA"/>
    <w:rsid w:val="009C3934"/>
    <w:rsid w:val="009C62B4"/>
    <w:rsid w:val="009C6D06"/>
    <w:rsid w:val="009C74E3"/>
    <w:rsid w:val="009D4A55"/>
    <w:rsid w:val="009E01BB"/>
    <w:rsid w:val="009E43AB"/>
    <w:rsid w:val="009E6524"/>
    <w:rsid w:val="009F038A"/>
    <w:rsid w:val="009F0B23"/>
    <w:rsid w:val="009F1D49"/>
    <w:rsid w:val="00A04C28"/>
    <w:rsid w:val="00A12862"/>
    <w:rsid w:val="00A22D3F"/>
    <w:rsid w:val="00A272CF"/>
    <w:rsid w:val="00A30B6E"/>
    <w:rsid w:val="00A40CD9"/>
    <w:rsid w:val="00A4331D"/>
    <w:rsid w:val="00A435B7"/>
    <w:rsid w:val="00A43AFC"/>
    <w:rsid w:val="00A44835"/>
    <w:rsid w:val="00A50EE8"/>
    <w:rsid w:val="00A565C2"/>
    <w:rsid w:val="00A6143A"/>
    <w:rsid w:val="00A6797F"/>
    <w:rsid w:val="00A70648"/>
    <w:rsid w:val="00A729FA"/>
    <w:rsid w:val="00A7396E"/>
    <w:rsid w:val="00A73ACA"/>
    <w:rsid w:val="00A81808"/>
    <w:rsid w:val="00A82AF0"/>
    <w:rsid w:val="00A85BC7"/>
    <w:rsid w:val="00A87DF8"/>
    <w:rsid w:val="00A941A3"/>
    <w:rsid w:val="00AA56AD"/>
    <w:rsid w:val="00AA743A"/>
    <w:rsid w:val="00AB7E16"/>
    <w:rsid w:val="00AD33EB"/>
    <w:rsid w:val="00AD3C8A"/>
    <w:rsid w:val="00AD52AA"/>
    <w:rsid w:val="00AD6A16"/>
    <w:rsid w:val="00AF3FA2"/>
    <w:rsid w:val="00AF6002"/>
    <w:rsid w:val="00B12363"/>
    <w:rsid w:val="00B17361"/>
    <w:rsid w:val="00B17A1C"/>
    <w:rsid w:val="00B232CF"/>
    <w:rsid w:val="00B357EC"/>
    <w:rsid w:val="00B37FE1"/>
    <w:rsid w:val="00B40ABA"/>
    <w:rsid w:val="00B41674"/>
    <w:rsid w:val="00B4179E"/>
    <w:rsid w:val="00B47B56"/>
    <w:rsid w:val="00B52382"/>
    <w:rsid w:val="00B53EFF"/>
    <w:rsid w:val="00B544D1"/>
    <w:rsid w:val="00B555C9"/>
    <w:rsid w:val="00B60151"/>
    <w:rsid w:val="00B62E99"/>
    <w:rsid w:val="00B63F74"/>
    <w:rsid w:val="00B64511"/>
    <w:rsid w:val="00B6704E"/>
    <w:rsid w:val="00B7193A"/>
    <w:rsid w:val="00B810C1"/>
    <w:rsid w:val="00B8133A"/>
    <w:rsid w:val="00B82BA9"/>
    <w:rsid w:val="00B82DB0"/>
    <w:rsid w:val="00B8468D"/>
    <w:rsid w:val="00B848AE"/>
    <w:rsid w:val="00B9136A"/>
    <w:rsid w:val="00B923B5"/>
    <w:rsid w:val="00B934CD"/>
    <w:rsid w:val="00B9552C"/>
    <w:rsid w:val="00BA2A87"/>
    <w:rsid w:val="00BA4D73"/>
    <w:rsid w:val="00BB5E86"/>
    <w:rsid w:val="00BC1352"/>
    <w:rsid w:val="00BC363B"/>
    <w:rsid w:val="00BC6B69"/>
    <w:rsid w:val="00BD1880"/>
    <w:rsid w:val="00BD3DA8"/>
    <w:rsid w:val="00BD418D"/>
    <w:rsid w:val="00BD6C99"/>
    <w:rsid w:val="00BE0661"/>
    <w:rsid w:val="00BE1AB3"/>
    <w:rsid w:val="00BE39C5"/>
    <w:rsid w:val="00BE6320"/>
    <w:rsid w:val="00BF456C"/>
    <w:rsid w:val="00C00024"/>
    <w:rsid w:val="00C012F1"/>
    <w:rsid w:val="00C01726"/>
    <w:rsid w:val="00C02D3A"/>
    <w:rsid w:val="00C1381F"/>
    <w:rsid w:val="00C16277"/>
    <w:rsid w:val="00C17687"/>
    <w:rsid w:val="00C21B46"/>
    <w:rsid w:val="00C24D54"/>
    <w:rsid w:val="00C27E72"/>
    <w:rsid w:val="00C35022"/>
    <w:rsid w:val="00C36FA4"/>
    <w:rsid w:val="00C42622"/>
    <w:rsid w:val="00C44ED2"/>
    <w:rsid w:val="00C44F7B"/>
    <w:rsid w:val="00C45062"/>
    <w:rsid w:val="00C50297"/>
    <w:rsid w:val="00C5046A"/>
    <w:rsid w:val="00C508FD"/>
    <w:rsid w:val="00C558B5"/>
    <w:rsid w:val="00C658FF"/>
    <w:rsid w:val="00C73F38"/>
    <w:rsid w:val="00C80AB6"/>
    <w:rsid w:val="00C8372C"/>
    <w:rsid w:val="00C84AF0"/>
    <w:rsid w:val="00C9141B"/>
    <w:rsid w:val="00C920C3"/>
    <w:rsid w:val="00C939EB"/>
    <w:rsid w:val="00C9757C"/>
    <w:rsid w:val="00CA3B7A"/>
    <w:rsid w:val="00CA46A9"/>
    <w:rsid w:val="00CA6E23"/>
    <w:rsid w:val="00CB10D2"/>
    <w:rsid w:val="00CC2F72"/>
    <w:rsid w:val="00CC6570"/>
    <w:rsid w:val="00CD5708"/>
    <w:rsid w:val="00CD59D6"/>
    <w:rsid w:val="00CE53F5"/>
    <w:rsid w:val="00CF1728"/>
    <w:rsid w:val="00D077BC"/>
    <w:rsid w:val="00D1164E"/>
    <w:rsid w:val="00D12C62"/>
    <w:rsid w:val="00D13F5A"/>
    <w:rsid w:val="00D1431A"/>
    <w:rsid w:val="00D160FB"/>
    <w:rsid w:val="00D2098E"/>
    <w:rsid w:val="00D264CA"/>
    <w:rsid w:val="00D27C78"/>
    <w:rsid w:val="00D30CBE"/>
    <w:rsid w:val="00D36FCE"/>
    <w:rsid w:val="00D378F0"/>
    <w:rsid w:val="00D42EF7"/>
    <w:rsid w:val="00D458A9"/>
    <w:rsid w:val="00D55A8B"/>
    <w:rsid w:val="00D5729D"/>
    <w:rsid w:val="00D64E51"/>
    <w:rsid w:val="00D65495"/>
    <w:rsid w:val="00D67635"/>
    <w:rsid w:val="00D8542B"/>
    <w:rsid w:val="00D90141"/>
    <w:rsid w:val="00D91968"/>
    <w:rsid w:val="00D923C7"/>
    <w:rsid w:val="00D96406"/>
    <w:rsid w:val="00DA2B84"/>
    <w:rsid w:val="00DA3C7D"/>
    <w:rsid w:val="00DA50B8"/>
    <w:rsid w:val="00DB3A55"/>
    <w:rsid w:val="00DB42EF"/>
    <w:rsid w:val="00DC1037"/>
    <w:rsid w:val="00DC4EAB"/>
    <w:rsid w:val="00DC57C6"/>
    <w:rsid w:val="00DC7A49"/>
    <w:rsid w:val="00DE296D"/>
    <w:rsid w:val="00DE2EF1"/>
    <w:rsid w:val="00DE3250"/>
    <w:rsid w:val="00DE404C"/>
    <w:rsid w:val="00DE50FF"/>
    <w:rsid w:val="00DE5FE7"/>
    <w:rsid w:val="00DE6833"/>
    <w:rsid w:val="00DF0D68"/>
    <w:rsid w:val="00DF3F53"/>
    <w:rsid w:val="00E10E7B"/>
    <w:rsid w:val="00E11B89"/>
    <w:rsid w:val="00E139ED"/>
    <w:rsid w:val="00E20B1C"/>
    <w:rsid w:val="00E222D7"/>
    <w:rsid w:val="00E343C6"/>
    <w:rsid w:val="00E349DA"/>
    <w:rsid w:val="00E34F20"/>
    <w:rsid w:val="00E355CB"/>
    <w:rsid w:val="00E51285"/>
    <w:rsid w:val="00E63FA7"/>
    <w:rsid w:val="00E642AC"/>
    <w:rsid w:val="00E700A0"/>
    <w:rsid w:val="00E709D7"/>
    <w:rsid w:val="00E76A91"/>
    <w:rsid w:val="00E8449C"/>
    <w:rsid w:val="00E85895"/>
    <w:rsid w:val="00E94877"/>
    <w:rsid w:val="00EA1830"/>
    <w:rsid w:val="00EA2980"/>
    <w:rsid w:val="00EA2C4E"/>
    <w:rsid w:val="00EA75C6"/>
    <w:rsid w:val="00EB0A32"/>
    <w:rsid w:val="00EC01EA"/>
    <w:rsid w:val="00EC0439"/>
    <w:rsid w:val="00EC3E4C"/>
    <w:rsid w:val="00EC4CB0"/>
    <w:rsid w:val="00EC7229"/>
    <w:rsid w:val="00EC7C50"/>
    <w:rsid w:val="00ED49CD"/>
    <w:rsid w:val="00ED723E"/>
    <w:rsid w:val="00EE7916"/>
    <w:rsid w:val="00EF4E11"/>
    <w:rsid w:val="00EF5BC9"/>
    <w:rsid w:val="00EF7F6D"/>
    <w:rsid w:val="00F02BFA"/>
    <w:rsid w:val="00F035C9"/>
    <w:rsid w:val="00F16A72"/>
    <w:rsid w:val="00F20522"/>
    <w:rsid w:val="00F22D17"/>
    <w:rsid w:val="00F2372A"/>
    <w:rsid w:val="00F2679F"/>
    <w:rsid w:val="00F31CB4"/>
    <w:rsid w:val="00F44B76"/>
    <w:rsid w:val="00F4588C"/>
    <w:rsid w:val="00F521F7"/>
    <w:rsid w:val="00F60FFE"/>
    <w:rsid w:val="00F63224"/>
    <w:rsid w:val="00F645A2"/>
    <w:rsid w:val="00F72E2F"/>
    <w:rsid w:val="00F80563"/>
    <w:rsid w:val="00F831C7"/>
    <w:rsid w:val="00F86CAC"/>
    <w:rsid w:val="00F97ACA"/>
    <w:rsid w:val="00FB0B3E"/>
    <w:rsid w:val="00FB2392"/>
    <w:rsid w:val="00FB3D05"/>
    <w:rsid w:val="00FB48A8"/>
    <w:rsid w:val="00FB5B60"/>
    <w:rsid w:val="00FC20C1"/>
    <w:rsid w:val="00FC77B2"/>
    <w:rsid w:val="00FD78FA"/>
    <w:rsid w:val="00FE0F80"/>
    <w:rsid w:val="00FE12B8"/>
    <w:rsid w:val="00FF3720"/>
    <w:rsid w:val="00FF5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8EF4B"/>
  <w15:chartTrackingRefBased/>
  <w15:docId w15:val="{42055D41-E9FD-4409-9F29-800857C5A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40E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0EC8"/>
    <w:rPr>
      <w:sz w:val="20"/>
      <w:szCs w:val="20"/>
    </w:rPr>
  </w:style>
  <w:style w:type="character" w:styleId="FootnoteReference">
    <w:name w:val="footnote reference"/>
    <w:basedOn w:val="DefaultParagraphFont"/>
    <w:uiPriority w:val="99"/>
    <w:semiHidden/>
    <w:unhideWhenUsed/>
    <w:rsid w:val="00640EC8"/>
    <w:rPr>
      <w:vertAlign w:val="superscript"/>
    </w:rPr>
  </w:style>
  <w:style w:type="character" w:customStyle="1" w:styleId="highlight">
    <w:name w:val="highlight"/>
    <w:basedOn w:val="DefaultParagraphFont"/>
    <w:rsid w:val="00E94877"/>
  </w:style>
  <w:style w:type="paragraph" w:styleId="Header">
    <w:name w:val="header"/>
    <w:basedOn w:val="Normal"/>
    <w:link w:val="HeaderChar"/>
    <w:uiPriority w:val="99"/>
    <w:unhideWhenUsed/>
    <w:rsid w:val="004C5E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5E9A"/>
  </w:style>
  <w:style w:type="paragraph" w:styleId="Footer">
    <w:name w:val="footer"/>
    <w:basedOn w:val="Normal"/>
    <w:link w:val="FooterChar"/>
    <w:uiPriority w:val="99"/>
    <w:unhideWhenUsed/>
    <w:rsid w:val="004C5E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5E9A"/>
  </w:style>
  <w:style w:type="character" w:styleId="Hyperlink">
    <w:name w:val="Hyperlink"/>
    <w:basedOn w:val="DefaultParagraphFont"/>
    <w:uiPriority w:val="99"/>
    <w:unhideWhenUsed/>
    <w:rsid w:val="00DB3A55"/>
    <w:rPr>
      <w:color w:val="0000FF"/>
      <w:u w:val="single"/>
    </w:rPr>
  </w:style>
  <w:style w:type="character" w:styleId="UnresolvedMention">
    <w:name w:val="Unresolved Mention"/>
    <w:basedOn w:val="DefaultParagraphFont"/>
    <w:uiPriority w:val="99"/>
    <w:semiHidden/>
    <w:unhideWhenUsed/>
    <w:rsid w:val="00BE63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554401">
      <w:bodyDiv w:val="1"/>
      <w:marLeft w:val="0"/>
      <w:marRight w:val="0"/>
      <w:marTop w:val="0"/>
      <w:marBottom w:val="0"/>
      <w:divBdr>
        <w:top w:val="none" w:sz="0" w:space="0" w:color="auto"/>
        <w:left w:val="none" w:sz="0" w:space="0" w:color="auto"/>
        <w:bottom w:val="none" w:sz="0" w:space="0" w:color="auto"/>
        <w:right w:val="none" w:sz="0" w:space="0" w:color="auto"/>
      </w:divBdr>
    </w:div>
    <w:div w:id="678697150">
      <w:bodyDiv w:val="1"/>
      <w:marLeft w:val="0"/>
      <w:marRight w:val="0"/>
      <w:marTop w:val="0"/>
      <w:marBottom w:val="0"/>
      <w:divBdr>
        <w:top w:val="none" w:sz="0" w:space="0" w:color="auto"/>
        <w:left w:val="none" w:sz="0" w:space="0" w:color="auto"/>
        <w:bottom w:val="none" w:sz="0" w:space="0" w:color="auto"/>
        <w:right w:val="none" w:sz="0" w:space="0" w:color="auto"/>
      </w:divBdr>
    </w:div>
    <w:div w:id="718045038">
      <w:bodyDiv w:val="1"/>
      <w:marLeft w:val="0"/>
      <w:marRight w:val="0"/>
      <w:marTop w:val="0"/>
      <w:marBottom w:val="0"/>
      <w:divBdr>
        <w:top w:val="none" w:sz="0" w:space="0" w:color="auto"/>
        <w:left w:val="none" w:sz="0" w:space="0" w:color="auto"/>
        <w:bottom w:val="none" w:sz="0" w:space="0" w:color="auto"/>
        <w:right w:val="none" w:sz="0" w:space="0" w:color="auto"/>
      </w:divBdr>
    </w:div>
    <w:div w:id="898904564">
      <w:bodyDiv w:val="1"/>
      <w:marLeft w:val="0"/>
      <w:marRight w:val="0"/>
      <w:marTop w:val="0"/>
      <w:marBottom w:val="0"/>
      <w:divBdr>
        <w:top w:val="none" w:sz="0" w:space="0" w:color="auto"/>
        <w:left w:val="none" w:sz="0" w:space="0" w:color="auto"/>
        <w:bottom w:val="none" w:sz="0" w:space="0" w:color="auto"/>
        <w:right w:val="none" w:sz="0" w:space="0" w:color="auto"/>
      </w:divBdr>
    </w:div>
    <w:div w:id="1168864215">
      <w:bodyDiv w:val="1"/>
      <w:marLeft w:val="0"/>
      <w:marRight w:val="0"/>
      <w:marTop w:val="0"/>
      <w:marBottom w:val="0"/>
      <w:divBdr>
        <w:top w:val="none" w:sz="0" w:space="0" w:color="auto"/>
        <w:left w:val="none" w:sz="0" w:space="0" w:color="auto"/>
        <w:bottom w:val="none" w:sz="0" w:space="0" w:color="auto"/>
        <w:right w:val="none" w:sz="0" w:space="0" w:color="auto"/>
      </w:divBdr>
    </w:div>
    <w:div w:id="1229918348">
      <w:bodyDiv w:val="1"/>
      <w:marLeft w:val="0"/>
      <w:marRight w:val="0"/>
      <w:marTop w:val="0"/>
      <w:marBottom w:val="0"/>
      <w:divBdr>
        <w:top w:val="none" w:sz="0" w:space="0" w:color="auto"/>
        <w:left w:val="none" w:sz="0" w:space="0" w:color="auto"/>
        <w:bottom w:val="none" w:sz="0" w:space="0" w:color="auto"/>
        <w:right w:val="none" w:sz="0" w:space="0" w:color="auto"/>
      </w:divBdr>
    </w:div>
    <w:div w:id="1388871552">
      <w:bodyDiv w:val="1"/>
      <w:marLeft w:val="0"/>
      <w:marRight w:val="0"/>
      <w:marTop w:val="0"/>
      <w:marBottom w:val="0"/>
      <w:divBdr>
        <w:top w:val="none" w:sz="0" w:space="0" w:color="auto"/>
        <w:left w:val="none" w:sz="0" w:space="0" w:color="auto"/>
        <w:bottom w:val="none" w:sz="0" w:space="0" w:color="auto"/>
        <w:right w:val="none" w:sz="0" w:space="0" w:color="auto"/>
      </w:divBdr>
    </w:div>
    <w:div w:id="1438911557">
      <w:bodyDiv w:val="1"/>
      <w:marLeft w:val="0"/>
      <w:marRight w:val="0"/>
      <w:marTop w:val="0"/>
      <w:marBottom w:val="0"/>
      <w:divBdr>
        <w:top w:val="none" w:sz="0" w:space="0" w:color="auto"/>
        <w:left w:val="none" w:sz="0" w:space="0" w:color="auto"/>
        <w:bottom w:val="none" w:sz="0" w:space="0" w:color="auto"/>
        <w:right w:val="none" w:sz="0" w:space="0" w:color="auto"/>
      </w:divBdr>
      <w:divsChild>
        <w:div w:id="1758744270">
          <w:marLeft w:val="0"/>
          <w:marRight w:val="0"/>
          <w:marTop w:val="0"/>
          <w:marBottom w:val="0"/>
          <w:divBdr>
            <w:top w:val="none" w:sz="0" w:space="0" w:color="auto"/>
            <w:left w:val="none" w:sz="0" w:space="0" w:color="auto"/>
            <w:bottom w:val="none" w:sz="0" w:space="0" w:color="auto"/>
            <w:right w:val="none" w:sz="0" w:space="0" w:color="auto"/>
          </w:divBdr>
        </w:div>
      </w:divsChild>
    </w:div>
    <w:div w:id="1650475677">
      <w:bodyDiv w:val="1"/>
      <w:marLeft w:val="0"/>
      <w:marRight w:val="0"/>
      <w:marTop w:val="0"/>
      <w:marBottom w:val="0"/>
      <w:divBdr>
        <w:top w:val="none" w:sz="0" w:space="0" w:color="auto"/>
        <w:left w:val="none" w:sz="0" w:space="0" w:color="auto"/>
        <w:bottom w:val="none" w:sz="0" w:space="0" w:color="auto"/>
        <w:right w:val="none" w:sz="0" w:space="0" w:color="auto"/>
      </w:divBdr>
    </w:div>
    <w:div w:id="1754085451">
      <w:bodyDiv w:val="1"/>
      <w:marLeft w:val="0"/>
      <w:marRight w:val="0"/>
      <w:marTop w:val="0"/>
      <w:marBottom w:val="0"/>
      <w:divBdr>
        <w:top w:val="none" w:sz="0" w:space="0" w:color="auto"/>
        <w:left w:val="none" w:sz="0" w:space="0" w:color="auto"/>
        <w:bottom w:val="none" w:sz="0" w:space="0" w:color="auto"/>
        <w:right w:val="none" w:sz="0" w:space="0" w:color="auto"/>
      </w:divBdr>
    </w:div>
    <w:div w:id="1802188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A456BB5D-BAD7-4A6C-A818-E70102DAF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5009</Words>
  <Characters>28553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Laura</dc:creator>
  <cp:keywords/>
  <dc:description/>
  <cp:lastModifiedBy>Johnson, Laura</cp:lastModifiedBy>
  <cp:revision>2</cp:revision>
  <dcterms:created xsi:type="dcterms:W3CDTF">2019-05-24T04:26:00Z</dcterms:created>
  <dcterms:modified xsi:type="dcterms:W3CDTF">2019-05-24T04:26:00Z</dcterms:modified>
</cp:coreProperties>
</file>