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1578975140"/>
        <w:docPartObj>
          <w:docPartGallery w:val="Cover Pages"/>
          <w:docPartUnique/>
        </w:docPartObj>
      </w:sdtPr>
      <w:sdtEndPr>
        <w:rPr>
          <w:color w:val="auto"/>
        </w:rPr>
      </w:sdtEndPr>
      <w:sdtContent>
        <w:p w14:paraId="78BD2225" w14:textId="77777777" w:rsidR="00D350EC" w:rsidRDefault="00D350EC" w:rsidP="00D350EC">
          <w:pPr>
            <w:pStyle w:val="NoSpacing"/>
            <w:spacing w:before="1540" w:after="240"/>
            <w:jc w:val="center"/>
            <w:rPr>
              <w:color w:val="4472C4" w:themeColor="accent1"/>
            </w:rPr>
          </w:pPr>
          <w:r>
            <w:rPr>
              <w:noProof/>
              <w:color w:val="4472C4" w:themeColor="accent1"/>
            </w:rPr>
            <w:drawing>
              <wp:inline distT="0" distB="0" distL="0" distR="0" wp14:anchorId="2CA8B911" wp14:editId="5FD0907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AD3CF2B" w14:textId="4DFF043B" w:rsidR="00D350EC" w:rsidRDefault="00000000" w:rsidP="00D350EC">
          <w:pPr>
            <w:pStyle w:val="NoSpacing"/>
            <w:jc w:val="center"/>
            <w:rPr>
              <w:rFonts w:ascii="Times New Roman" w:eastAsia="Times New Roman" w:hAnsi="Times New Roman" w:cs="Times New Roman"/>
              <w:sz w:val="44"/>
              <w:szCs w:val="44"/>
              <w:lang w:eastAsia="en-GB"/>
            </w:rPr>
          </w:pPr>
          <w:sdt>
            <w:sdtPr>
              <w:rPr>
                <w:rFonts w:ascii="Times New Roman" w:eastAsia="Times New Roman" w:hAnsi="Times New Roman" w:cs="Times New Roman"/>
                <w:sz w:val="44"/>
                <w:szCs w:val="44"/>
                <w:lang w:eastAsia="en-GB"/>
              </w:rPr>
              <w:alias w:val="Title"/>
              <w:tag w:val=""/>
              <w:id w:val="1735040861"/>
              <w:placeholder>
                <w:docPart w:val="93324906EA9A4069BD63FA2F7ED4C295"/>
              </w:placeholder>
              <w:dataBinding w:prefixMappings="xmlns:ns0='http://purl.org/dc/elements/1.1/' xmlns:ns1='http://schemas.openxmlformats.org/package/2006/metadata/core-properties' " w:xpath="/ns1:coreProperties[1]/ns0:title[1]" w:storeItemID="{6C3C8BC8-F283-45AE-878A-BAB7291924A1}"/>
              <w:text/>
            </w:sdtPr>
            <w:sdtContent>
              <w:r w:rsidR="00E8683A">
                <w:rPr>
                  <w:rFonts w:ascii="Times New Roman" w:eastAsia="Times New Roman" w:hAnsi="Times New Roman" w:cs="Times New Roman"/>
                  <w:sz w:val="44"/>
                  <w:szCs w:val="44"/>
                  <w:lang w:eastAsia="en-GB"/>
                </w:rPr>
                <w:t>Data Handling &amp; Business Intelligence A1</w:t>
              </w:r>
            </w:sdtContent>
          </w:sdt>
          <w:r w:rsidR="00D350EC" w:rsidRPr="00D350EC">
            <w:rPr>
              <w:rFonts w:ascii="Times New Roman" w:eastAsia="Times New Roman" w:hAnsi="Times New Roman" w:cs="Times New Roman"/>
              <w:sz w:val="44"/>
              <w:szCs w:val="48"/>
              <w:lang w:eastAsia="en-GB"/>
            </w:rPr>
            <w:t xml:space="preserve"> </w:t>
          </w:r>
        </w:p>
        <w:p w14:paraId="471A4A34" w14:textId="1449D205" w:rsidR="00F87075" w:rsidRPr="00D350EC" w:rsidRDefault="00F87075" w:rsidP="00D350EC">
          <w:pPr>
            <w:pStyle w:val="NoSpacing"/>
            <w:jc w:val="center"/>
            <w:rPr>
              <w:rFonts w:ascii="Times New Roman" w:eastAsia="Times New Roman" w:hAnsi="Times New Roman" w:cs="Times New Roman"/>
              <w:sz w:val="44"/>
              <w:szCs w:val="44"/>
              <w:lang w:eastAsia="en-GB"/>
            </w:rPr>
          </w:pPr>
          <w:r>
            <w:rPr>
              <w:rFonts w:ascii="Times New Roman" w:eastAsia="Times New Roman" w:hAnsi="Times New Roman" w:cs="Times New Roman"/>
              <w:sz w:val="44"/>
              <w:szCs w:val="44"/>
              <w:lang w:eastAsia="en-GB"/>
            </w:rPr>
            <w:t>LCBB5000</w:t>
          </w:r>
        </w:p>
        <w:sdt>
          <w:sdtPr>
            <w:rPr>
              <w:rFonts w:ascii="Segoe UI" w:hAnsi="Segoe UI" w:cs="Segoe UI"/>
              <w:color w:val="373A3C"/>
              <w:sz w:val="36"/>
              <w:szCs w:val="36"/>
              <w:shd w:val="clear" w:color="auto" w:fill="F9F9F9"/>
            </w:rPr>
            <w:alias w:val="Subtitle"/>
            <w:tag w:val=""/>
            <w:id w:val="328029620"/>
            <w:placeholder>
              <w:docPart w:val="A0DE017BDAA24788B9BE49361449FA33"/>
            </w:placeholder>
            <w:dataBinding w:prefixMappings="xmlns:ns0='http://purl.org/dc/elements/1.1/' xmlns:ns1='http://schemas.openxmlformats.org/package/2006/metadata/core-properties' " w:xpath="/ns1:coreProperties[1]/ns0:subject[1]" w:storeItemID="{6C3C8BC8-F283-45AE-878A-BAB7291924A1}"/>
            <w:text/>
          </w:sdtPr>
          <w:sdtContent>
            <w:p w14:paraId="7ABF637C" w14:textId="7C6DB28E" w:rsidR="00D350EC" w:rsidRPr="00F87075" w:rsidRDefault="002F7103" w:rsidP="00D350EC">
              <w:pPr>
                <w:pStyle w:val="NoSpacing"/>
                <w:jc w:val="center"/>
                <w:rPr>
                  <w:color w:val="4472C4" w:themeColor="accent1"/>
                  <w:sz w:val="36"/>
                  <w:szCs w:val="36"/>
                </w:rPr>
              </w:pPr>
              <w:r w:rsidRPr="00F87075">
                <w:rPr>
                  <w:rFonts w:ascii="Segoe UI" w:hAnsi="Segoe UI" w:cs="Segoe UI"/>
                  <w:color w:val="373A3C"/>
                  <w:sz w:val="36"/>
                  <w:szCs w:val="36"/>
                  <w:shd w:val="clear" w:color="auto" w:fill="F9F9F9"/>
                </w:rPr>
                <w:t xml:space="preserve">Module Leader: </w:t>
              </w:r>
              <w:proofErr w:type="spellStart"/>
              <w:r w:rsidR="00F87075" w:rsidRPr="00F87075">
                <w:rPr>
                  <w:rFonts w:ascii="Segoe UI" w:hAnsi="Segoe UI" w:cs="Segoe UI"/>
                  <w:color w:val="373A3C"/>
                  <w:sz w:val="36"/>
                  <w:szCs w:val="36"/>
                  <w:shd w:val="clear" w:color="auto" w:fill="F9F9F9"/>
                </w:rPr>
                <w:t>Gasso</w:t>
              </w:r>
              <w:proofErr w:type="spellEnd"/>
              <w:r w:rsidR="00F87075" w:rsidRPr="00F87075">
                <w:rPr>
                  <w:rFonts w:ascii="Segoe UI" w:hAnsi="Segoe UI" w:cs="Segoe UI"/>
                  <w:color w:val="373A3C"/>
                  <w:sz w:val="36"/>
                  <w:szCs w:val="36"/>
                  <w:shd w:val="clear" w:color="auto" w:fill="F9F9F9"/>
                </w:rPr>
                <w:t xml:space="preserve"> Wilson </w:t>
              </w:r>
              <w:proofErr w:type="spellStart"/>
              <w:r w:rsidR="00F87075" w:rsidRPr="00F87075">
                <w:rPr>
                  <w:rFonts w:ascii="Segoe UI" w:hAnsi="Segoe UI" w:cs="Segoe UI"/>
                  <w:color w:val="373A3C"/>
                  <w:sz w:val="36"/>
                  <w:szCs w:val="36"/>
                  <w:shd w:val="clear" w:color="auto" w:fill="F9F9F9"/>
                </w:rPr>
                <w:t>Mwaluseke</w:t>
              </w:r>
              <w:proofErr w:type="spellEnd"/>
            </w:p>
          </w:sdtContent>
        </w:sdt>
        <w:p w14:paraId="1B587519" w14:textId="77777777" w:rsidR="00D350EC" w:rsidRDefault="00D350EC" w:rsidP="00D350E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426C5C" wp14:editId="1243E46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30"/>
                                    <w:szCs w:val="3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B1C6B10" w14:textId="0539906D" w:rsidR="00D350EC" w:rsidRPr="00E8683A" w:rsidRDefault="00D350EC" w:rsidP="00D350EC">
                                    <w:pPr>
                                      <w:pStyle w:val="NoSpacing"/>
                                      <w:spacing w:after="40"/>
                                      <w:jc w:val="center"/>
                                      <w:rPr>
                                        <w:caps/>
                                        <w:sz w:val="30"/>
                                        <w:szCs w:val="30"/>
                                      </w:rPr>
                                    </w:pPr>
                                    <w:r w:rsidRPr="00E8683A">
                                      <w:rPr>
                                        <w:caps/>
                                        <w:sz w:val="30"/>
                                        <w:szCs w:val="30"/>
                                      </w:rPr>
                                      <w:t xml:space="preserve">student </w:t>
                                    </w:r>
                                    <w:proofErr w:type="gramStart"/>
                                    <w:r w:rsidRPr="00E8683A">
                                      <w:rPr>
                                        <w:caps/>
                                        <w:sz w:val="30"/>
                                        <w:szCs w:val="30"/>
                                      </w:rPr>
                                      <w:t>name :</w:t>
                                    </w:r>
                                    <w:proofErr w:type="gramEnd"/>
                                    <w:r w:rsidRPr="00E8683A">
                                      <w:rPr>
                                        <w:caps/>
                                        <w:sz w:val="30"/>
                                        <w:szCs w:val="30"/>
                                      </w:rPr>
                                      <w:t xml:space="preserve"> nevyan gospodinov</w:t>
                                    </w:r>
                                  </w:p>
                                </w:sdtContent>
                              </w:sdt>
                              <w:p w14:paraId="2C43F61E" w14:textId="29D15B94" w:rsidR="00D350EC" w:rsidRPr="00E8683A" w:rsidRDefault="00000000" w:rsidP="00D350EC">
                                <w:pPr>
                                  <w:pStyle w:val="NoSpacing"/>
                                  <w:jc w:val="center"/>
                                  <w:rPr>
                                    <w:sz w:val="30"/>
                                    <w:szCs w:val="30"/>
                                  </w:rPr>
                                </w:pPr>
                                <w:sdt>
                                  <w:sdtPr>
                                    <w:rPr>
                                      <w:caps/>
                                      <w:sz w:val="30"/>
                                      <w:szCs w:val="30"/>
                                    </w:rPr>
                                    <w:alias w:val="Company"/>
                                    <w:tag w:val=""/>
                                    <w:id w:val="1390145197"/>
                                    <w:dataBinding w:prefixMappings="xmlns:ns0='http://schemas.openxmlformats.org/officeDocument/2006/extended-properties' " w:xpath="/ns0:Properties[1]/ns0:Company[1]" w:storeItemID="{6668398D-A668-4E3E-A5EB-62B293D839F1}"/>
                                    <w:text/>
                                  </w:sdtPr>
                                  <w:sdtContent>
                                    <w:r w:rsidR="00E8683A" w:rsidRPr="00E8683A">
                                      <w:rPr>
                                        <w:caps/>
                                        <w:sz w:val="30"/>
                                        <w:szCs w:val="30"/>
                                      </w:rPr>
                                      <w:t>student number:</w:t>
                                    </w:r>
                                  </w:sdtContent>
                                </w:sdt>
                                <w:r w:rsidR="00D350EC" w:rsidRPr="00E8683A">
                                  <w:rPr>
                                    <w:caps/>
                                    <w:sz w:val="30"/>
                                    <w:szCs w:val="30"/>
                                  </w:rPr>
                                  <w:t>2028270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426C5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sz w:val="30"/>
                              <w:szCs w:val="3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B1C6B10" w14:textId="0539906D" w:rsidR="00D350EC" w:rsidRPr="00E8683A" w:rsidRDefault="00D350EC" w:rsidP="00D350EC">
                              <w:pPr>
                                <w:pStyle w:val="NoSpacing"/>
                                <w:spacing w:after="40"/>
                                <w:jc w:val="center"/>
                                <w:rPr>
                                  <w:caps/>
                                  <w:sz w:val="30"/>
                                  <w:szCs w:val="30"/>
                                </w:rPr>
                              </w:pPr>
                              <w:r w:rsidRPr="00E8683A">
                                <w:rPr>
                                  <w:caps/>
                                  <w:sz w:val="30"/>
                                  <w:szCs w:val="30"/>
                                </w:rPr>
                                <w:t xml:space="preserve">student </w:t>
                              </w:r>
                              <w:proofErr w:type="gramStart"/>
                              <w:r w:rsidRPr="00E8683A">
                                <w:rPr>
                                  <w:caps/>
                                  <w:sz w:val="30"/>
                                  <w:szCs w:val="30"/>
                                </w:rPr>
                                <w:t>name :</w:t>
                              </w:r>
                              <w:proofErr w:type="gramEnd"/>
                              <w:r w:rsidRPr="00E8683A">
                                <w:rPr>
                                  <w:caps/>
                                  <w:sz w:val="30"/>
                                  <w:szCs w:val="30"/>
                                </w:rPr>
                                <w:t xml:space="preserve"> nevyan gospodinov</w:t>
                              </w:r>
                            </w:p>
                          </w:sdtContent>
                        </w:sdt>
                        <w:p w14:paraId="2C43F61E" w14:textId="29D15B94" w:rsidR="00D350EC" w:rsidRPr="00E8683A" w:rsidRDefault="00000000" w:rsidP="00D350EC">
                          <w:pPr>
                            <w:pStyle w:val="NoSpacing"/>
                            <w:jc w:val="center"/>
                            <w:rPr>
                              <w:sz w:val="30"/>
                              <w:szCs w:val="30"/>
                            </w:rPr>
                          </w:pPr>
                          <w:sdt>
                            <w:sdtPr>
                              <w:rPr>
                                <w:caps/>
                                <w:sz w:val="30"/>
                                <w:szCs w:val="30"/>
                              </w:rPr>
                              <w:alias w:val="Company"/>
                              <w:tag w:val=""/>
                              <w:id w:val="1390145197"/>
                              <w:dataBinding w:prefixMappings="xmlns:ns0='http://schemas.openxmlformats.org/officeDocument/2006/extended-properties' " w:xpath="/ns0:Properties[1]/ns0:Company[1]" w:storeItemID="{6668398D-A668-4E3E-A5EB-62B293D839F1}"/>
                              <w:text/>
                            </w:sdtPr>
                            <w:sdtContent>
                              <w:r w:rsidR="00E8683A" w:rsidRPr="00E8683A">
                                <w:rPr>
                                  <w:caps/>
                                  <w:sz w:val="30"/>
                                  <w:szCs w:val="30"/>
                                </w:rPr>
                                <w:t>student number:</w:t>
                              </w:r>
                            </w:sdtContent>
                          </w:sdt>
                          <w:r w:rsidR="00D350EC" w:rsidRPr="00E8683A">
                            <w:rPr>
                              <w:caps/>
                              <w:sz w:val="30"/>
                              <w:szCs w:val="30"/>
                            </w:rPr>
                            <w:t>2028270</w:t>
                          </w:r>
                        </w:p>
                      </w:txbxContent>
                    </v:textbox>
                    <w10:wrap anchorx="margin" anchory="page"/>
                  </v:shape>
                </w:pict>
              </mc:Fallback>
            </mc:AlternateContent>
          </w:r>
          <w:r>
            <w:rPr>
              <w:noProof/>
              <w:color w:val="4472C4" w:themeColor="accent1"/>
            </w:rPr>
            <w:drawing>
              <wp:inline distT="0" distB="0" distL="0" distR="0" wp14:anchorId="519F3616" wp14:editId="63EAD9E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910D09" w14:textId="77777777" w:rsidR="00D350EC" w:rsidRDefault="00D350EC" w:rsidP="00D350EC">
          <w:pPr>
            <w:spacing w:after="0" w:line="240" w:lineRule="auto"/>
          </w:pPr>
          <w:r>
            <w:br w:type="page"/>
          </w:r>
        </w:p>
      </w:sdtContent>
    </w:sdt>
    <w:sdt>
      <w:sdtPr>
        <w:rPr>
          <w:rFonts w:ascii="Arial" w:eastAsiaTheme="minorHAnsi" w:hAnsi="Arial" w:cstheme="minorBidi"/>
          <w:b w:val="0"/>
          <w:bCs w:val="0"/>
          <w:color w:val="auto"/>
          <w:sz w:val="24"/>
          <w:szCs w:val="22"/>
          <w:lang w:val="en-GB"/>
        </w:rPr>
        <w:id w:val="-352568435"/>
        <w:docPartObj>
          <w:docPartGallery w:val="Table of Contents"/>
          <w:docPartUnique/>
        </w:docPartObj>
      </w:sdtPr>
      <w:sdtEndPr>
        <w:rPr>
          <w:noProof/>
        </w:rPr>
      </w:sdtEndPr>
      <w:sdtContent>
        <w:p w14:paraId="76ADDAA6" w14:textId="77777777" w:rsidR="00D350EC" w:rsidRDefault="00D350EC" w:rsidP="00D350EC">
          <w:pPr>
            <w:pStyle w:val="TOCHeading"/>
          </w:pPr>
          <w:r>
            <w:t>Table of Contents</w:t>
          </w:r>
        </w:p>
        <w:p w14:paraId="06A9FDFB" w14:textId="77777777" w:rsidR="00D350EC" w:rsidRPr="00BF07EC" w:rsidRDefault="00D350EC" w:rsidP="00D350EC">
          <w:pPr>
            <w:pStyle w:val="TOC1"/>
            <w:tabs>
              <w:tab w:val="right" w:leader="dot" w:pos="9016"/>
            </w:tabs>
            <w:rPr>
              <w:b w:val="0"/>
              <w:bCs w:val="0"/>
              <w:i w:val="0"/>
              <w:iCs w:val="0"/>
              <w:noProof/>
            </w:rPr>
          </w:pPr>
          <w:r w:rsidRPr="00BF07EC">
            <w:rPr>
              <w:b w:val="0"/>
              <w:bCs w:val="0"/>
              <w:i w:val="0"/>
              <w:iCs w:val="0"/>
            </w:rPr>
            <w:fldChar w:fldCharType="begin"/>
          </w:r>
          <w:r w:rsidRPr="00BF07EC">
            <w:rPr>
              <w:b w:val="0"/>
              <w:bCs w:val="0"/>
              <w:i w:val="0"/>
              <w:iCs w:val="0"/>
            </w:rPr>
            <w:instrText xml:space="preserve"> TOC \o "1-3" \h \z \u </w:instrText>
          </w:r>
          <w:r w:rsidRPr="00BF07EC">
            <w:rPr>
              <w:b w:val="0"/>
              <w:bCs w:val="0"/>
              <w:i w:val="0"/>
              <w:iCs w:val="0"/>
            </w:rPr>
            <w:fldChar w:fldCharType="separate"/>
          </w:r>
          <w:hyperlink w:anchor="_Toc123167979" w:history="1">
            <w:r w:rsidRPr="00BF07EC">
              <w:rPr>
                <w:rStyle w:val="Hyperlink"/>
                <w:b w:val="0"/>
                <w:bCs w:val="0"/>
                <w:i w:val="0"/>
                <w:iCs w:val="0"/>
                <w:noProof/>
              </w:rPr>
              <w:t>Introduction</w:t>
            </w:r>
            <w:r w:rsidRPr="00BF07EC">
              <w:rPr>
                <w:b w:val="0"/>
                <w:bCs w:val="0"/>
                <w:i w:val="0"/>
                <w:iCs w:val="0"/>
                <w:noProof/>
                <w:webHidden/>
              </w:rPr>
              <w:tab/>
            </w:r>
            <w:r w:rsidRPr="00BF07EC">
              <w:rPr>
                <w:b w:val="0"/>
                <w:bCs w:val="0"/>
                <w:i w:val="0"/>
                <w:iCs w:val="0"/>
                <w:noProof/>
                <w:webHidden/>
              </w:rPr>
              <w:fldChar w:fldCharType="begin"/>
            </w:r>
            <w:r w:rsidRPr="00BF07EC">
              <w:rPr>
                <w:b w:val="0"/>
                <w:bCs w:val="0"/>
                <w:i w:val="0"/>
                <w:iCs w:val="0"/>
                <w:noProof/>
                <w:webHidden/>
              </w:rPr>
              <w:instrText xml:space="preserve"> PAGEREF _Toc123167979 \h </w:instrText>
            </w:r>
            <w:r w:rsidRPr="00BF07EC">
              <w:rPr>
                <w:b w:val="0"/>
                <w:bCs w:val="0"/>
                <w:i w:val="0"/>
                <w:iCs w:val="0"/>
                <w:noProof/>
                <w:webHidden/>
              </w:rPr>
            </w:r>
            <w:r w:rsidRPr="00BF07EC">
              <w:rPr>
                <w:b w:val="0"/>
                <w:bCs w:val="0"/>
                <w:i w:val="0"/>
                <w:iCs w:val="0"/>
                <w:noProof/>
                <w:webHidden/>
              </w:rPr>
              <w:fldChar w:fldCharType="separate"/>
            </w:r>
            <w:r w:rsidRPr="00BF07EC">
              <w:rPr>
                <w:b w:val="0"/>
                <w:bCs w:val="0"/>
                <w:i w:val="0"/>
                <w:iCs w:val="0"/>
                <w:noProof/>
                <w:webHidden/>
              </w:rPr>
              <w:t>2</w:t>
            </w:r>
            <w:r w:rsidRPr="00BF07EC">
              <w:rPr>
                <w:b w:val="0"/>
                <w:bCs w:val="0"/>
                <w:i w:val="0"/>
                <w:iCs w:val="0"/>
                <w:noProof/>
                <w:webHidden/>
              </w:rPr>
              <w:fldChar w:fldCharType="end"/>
            </w:r>
          </w:hyperlink>
        </w:p>
        <w:p w14:paraId="42813A69" w14:textId="77777777" w:rsidR="00D350EC" w:rsidRPr="00BF07EC" w:rsidRDefault="00000000" w:rsidP="00D350EC">
          <w:pPr>
            <w:pStyle w:val="TOC1"/>
            <w:tabs>
              <w:tab w:val="right" w:leader="dot" w:pos="9016"/>
            </w:tabs>
            <w:rPr>
              <w:b w:val="0"/>
              <w:bCs w:val="0"/>
              <w:i w:val="0"/>
              <w:iCs w:val="0"/>
              <w:noProof/>
            </w:rPr>
          </w:pPr>
          <w:hyperlink w:anchor="_Toc123167980" w:history="1">
            <w:r w:rsidR="00D350EC" w:rsidRPr="00BF07EC">
              <w:rPr>
                <w:rStyle w:val="Hyperlink"/>
                <w:b w:val="0"/>
                <w:bCs w:val="0"/>
                <w:i w:val="0"/>
                <w:iCs w:val="0"/>
                <w:noProof/>
              </w:rPr>
              <w:t>Trends in Business Intelligence</w:t>
            </w:r>
            <w:r w:rsidR="00D350EC" w:rsidRPr="00BF07EC">
              <w:rPr>
                <w:b w:val="0"/>
                <w:bCs w:val="0"/>
                <w:i w:val="0"/>
                <w:iCs w:val="0"/>
                <w:noProof/>
                <w:webHidden/>
              </w:rPr>
              <w:tab/>
            </w:r>
            <w:r w:rsidR="00D350EC" w:rsidRPr="00BF07EC">
              <w:rPr>
                <w:b w:val="0"/>
                <w:bCs w:val="0"/>
                <w:i w:val="0"/>
                <w:iCs w:val="0"/>
                <w:noProof/>
                <w:webHidden/>
              </w:rPr>
              <w:fldChar w:fldCharType="begin"/>
            </w:r>
            <w:r w:rsidR="00D350EC" w:rsidRPr="00BF07EC">
              <w:rPr>
                <w:b w:val="0"/>
                <w:bCs w:val="0"/>
                <w:i w:val="0"/>
                <w:iCs w:val="0"/>
                <w:noProof/>
                <w:webHidden/>
              </w:rPr>
              <w:instrText xml:space="preserve"> PAGEREF _Toc123167980 \h </w:instrText>
            </w:r>
            <w:r w:rsidR="00D350EC" w:rsidRPr="00BF07EC">
              <w:rPr>
                <w:b w:val="0"/>
                <w:bCs w:val="0"/>
                <w:i w:val="0"/>
                <w:iCs w:val="0"/>
                <w:noProof/>
                <w:webHidden/>
              </w:rPr>
            </w:r>
            <w:r w:rsidR="00D350EC" w:rsidRPr="00BF07EC">
              <w:rPr>
                <w:b w:val="0"/>
                <w:bCs w:val="0"/>
                <w:i w:val="0"/>
                <w:iCs w:val="0"/>
                <w:noProof/>
                <w:webHidden/>
              </w:rPr>
              <w:fldChar w:fldCharType="separate"/>
            </w:r>
            <w:r w:rsidR="00D350EC" w:rsidRPr="00BF07EC">
              <w:rPr>
                <w:b w:val="0"/>
                <w:bCs w:val="0"/>
                <w:i w:val="0"/>
                <w:iCs w:val="0"/>
                <w:noProof/>
                <w:webHidden/>
              </w:rPr>
              <w:t>2</w:t>
            </w:r>
            <w:r w:rsidR="00D350EC" w:rsidRPr="00BF07EC">
              <w:rPr>
                <w:b w:val="0"/>
                <w:bCs w:val="0"/>
                <w:i w:val="0"/>
                <w:iCs w:val="0"/>
                <w:noProof/>
                <w:webHidden/>
              </w:rPr>
              <w:fldChar w:fldCharType="end"/>
            </w:r>
          </w:hyperlink>
        </w:p>
        <w:p w14:paraId="72AA98C5" w14:textId="77777777" w:rsidR="00D350EC" w:rsidRPr="00BF07EC" w:rsidRDefault="00000000" w:rsidP="00D350EC">
          <w:pPr>
            <w:pStyle w:val="TOC2"/>
            <w:tabs>
              <w:tab w:val="right" w:leader="dot" w:pos="9016"/>
            </w:tabs>
            <w:rPr>
              <w:b w:val="0"/>
              <w:bCs w:val="0"/>
              <w:noProof/>
            </w:rPr>
          </w:pPr>
          <w:hyperlink w:anchor="_Toc123167981" w:history="1">
            <w:r w:rsidR="00D350EC" w:rsidRPr="00BF07EC">
              <w:rPr>
                <w:rStyle w:val="Hyperlink"/>
                <w:b w:val="0"/>
                <w:bCs w:val="0"/>
                <w:noProof/>
              </w:rPr>
              <w:t>Cloud services for data storage</w:t>
            </w:r>
            <w:r w:rsidR="00D350EC" w:rsidRPr="00BF07EC">
              <w:rPr>
                <w:b w:val="0"/>
                <w:bCs w:val="0"/>
                <w:noProof/>
                <w:webHidden/>
              </w:rPr>
              <w:tab/>
            </w:r>
            <w:r w:rsidR="00D350EC" w:rsidRPr="00BF07EC">
              <w:rPr>
                <w:b w:val="0"/>
                <w:bCs w:val="0"/>
                <w:noProof/>
                <w:webHidden/>
              </w:rPr>
              <w:fldChar w:fldCharType="begin"/>
            </w:r>
            <w:r w:rsidR="00D350EC" w:rsidRPr="00BF07EC">
              <w:rPr>
                <w:b w:val="0"/>
                <w:bCs w:val="0"/>
                <w:noProof/>
                <w:webHidden/>
              </w:rPr>
              <w:instrText xml:space="preserve"> PAGEREF _Toc123167981 \h </w:instrText>
            </w:r>
            <w:r w:rsidR="00D350EC" w:rsidRPr="00BF07EC">
              <w:rPr>
                <w:b w:val="0"/>
                <w:bCs w:val="0"/>
                <w:noProof/>
                <w:webHidden/>
              </w:rPr>
            </w:r>
            <w:r w:rsidR="00D350EC" w:rsidRPr="00BF07EC">
              <w:rPr>
                <w:b w:val="0"/>
                <w:bCs w:val="0"/>
                <w:noProof/>
                <w:webHidden/>
              </w:rPr>
              <w:fldChar w:fldCharType="separate"/>
            </w:r>
            <w:r w:rsidR="00D350EC" w:rsidRPr="00BF07EC">
              <w:rPr>
                <w:b w:val="0"/>
                <w:bCs w:val="0"/>
                <w:noProof/>
                <w:webHidden/>
              </w:rPr>
              <w:t>2</w:t>
            </w:r>
            <w:r w:rsidR="00D350EC" w:rsidRPr="00BF07EC">
              <w:rPr>
                <w:b w:val="0"/>
                <w:bCs w:val="0"/>
                <w:noProof/>
                <w:webHidden/>
              </w:rPr>
              <w:fldChar w:fldCharType="end"/>
            </w:r>
          </w:hyperlink>
        </w:p>
        <w:p w14:paraId="15B3BA7A" w14:textId="77777777" w:rsidR="00D350EC" w:rsidRPr="00BF07EC" w:rsidRDefault="00000000" w:rsidP="00D350EC">
          <w:pPr>
            <w:pStyle w:val="TOC2"/>
            <w:tabs>
              <w:tab w:val="right" w:leader="dot" w:pos="9016"/>
            </w:tabs>
            <w:rPr>
              <w:b w:val="0"/>
              <w:bCs w:val="0"/>
              <w:noProof/>
            </w:rPr>
          </w:pPr>
          <w:hyperlink w:anchor="_Toc123167982" w:history="1">
            <w:r w:rsidR="00D350EC" w:rsidRPr="00BF07EC">
              <w:rPr>
                <w:rStyle w:val="Hyperlink"/>
                <w:b w:val="0"/>
                <w:bCs w:val="0"/>
                <w:noProof/>
              </w:rPr>
              <w:t>Investigation of the Data</w:t>
            </w:r>
            <w:r w:rsidR="00D350EC" w:rsidRPr="00BF07EC">
              <w:rPr>
                <w:b w:val="0"/>
                <w:bCs w:val="0"/>
                <w:noProof/>
                <w:webHidden/>
              </w:rPr>
              <w:tab/>
            </w:r>
            <w:r w:rsidR="00D350EC" w:rsidRPr="00BF07EC">
              <w:rPr>
                <w:b w:val="0"/>
                <w:bCs w:val="0"/>
                <w:noProof/>
                <w:webHidden/>
              </w:rPr>
              <w:fldChar w:fldCharType="begin"/>
            </w:r>
            <w:r w:rsidR="00D350EC" w:rsidRPr="00BF07EC">
              <w:rPr>
                <w:b w:val="0"/>
                <w:bCs w:val="0"/>
                <w:noProof/>
                <w:webHidden/>
              </w:rPr>
              <w:instrText xml:space="preserve"> PAGEREF _Toc123167982 \h </w:instrText>
            </w:r>
            <w:r w:rsidR="00D350EC" w:rsidRPr="00BF07EC">
              <w:rPr>
                <w:b w:val="0"/>
                <w:bCs w:val="0"/>
                <w:noProof/>
                <w:webHidden/>
              </w:rPr>
            </w:r>
            <w:r w:rsidR="00D350EC" w:rsidRPr="00BF07EC">
              <w:rPr>
                <w:b w:val="0"/>
                <w:bCs w:val="0"/>
                <w:noProof/>
                <w:webHidden/>
              </w:rPr>
              <w:fldChar w:fldCharType="separate"/>
            </w:r>
            <w:r w:rsidR="00D350EC" w:rsidRPr="00BF07EC">
              <w:rPr>
                <w:b w:val="0"/>
                <w:bCs w:val="0"/>
                <w:noProof/>
                <w:webHidden/>
              </w:rPr>
              <w:t>3</w:t>
            </w:r>
            <w:r w:rsidR="00D350EC" w:rsidRPr="00BF07EC">
              <w:rPr>
                <w:b w:val="0"/>
                <w:bCs w:val="0"/>
                <w:noProof/>
                <w:webHidden/>
              </w:rPr>
              <w:fldChar w:fldCharType="end"/>
            </w:r>
          </w:hyperlink>
        </w:p>
        <w:p w14:paraId="2B058601" w14:textId="77777777" w:rsidR="00D350EC" w:rsidRPr="00BF07EC" w:rsidRDefault="00000000" w:rsidP="00D350EC">
          <w:pPr>
            <w:pStyle w:val="TOC2"/>
            <w:tabs>
              <w:tab w:val="right" w:leader="dot" w:pos="9016"/>
            </w:tabs>
            <w:rPr>
              <w:b w:val="0"/>
              <w:bCs w:val="0"/>
              <w:noProof/>
            </w:rPr>
          </w:pPr>
          <w:hyperlink w:anchor="_Toc123167983" w:history="1">
            <w:r w:rsidR="00D350EC" w:rsidRPr="00BF07EC">
              <w:rPr>
                <w:rStyle w:val="Hyperlink"/>
                <w:b w:val="0"/>
                <w:bCs w:val="0"/>
                <w:noProof/>
              </w:rPr>
              <w:t>Dashboards</w:t>
            </w:r>
            <w:r w:rsidR="00D350EC" w:rsidRPr="00BF07EC">
              <w:rPr>
                <w:b w:val="0"/>
                <w:bCs w:val="0"/>
                <w:noProof/>
                <w:webHidden/>
              </w:rPr>
              <w:tab/>
            </w:r>
            <w:r w:rsidR="00D350EC" w:rsidRPr="00BF07EC">
              <w:rPr>
                <w:b w:val="0"/>
                <w:bCs w:val="0"/>
                <w:noProof/>
                <w:webHidden/>
              </w:rPr>
              <w:fldChar w:fldCharType="begin"/>
            </w:r>
            <w:r w:rsidR="00D350EC" w:rsidRPr="00BF07EC">
              <w:rPr>
                <w:b w:val="0"/>
                <w:bCs w:val="0"/>
                <w:noProof/>
                <w:webHidden/>
              </w:rPr>
              <w:instrText xml:space="preserve"> PAGEREF _Toc123167983 \h </w:instrText>
            </w:r>
            <w:r w:rsidR="00D350EC" w:rsidRPr="00BF07EC">
              <w:rPr>
                <w:b w:val="0"/>
                <w:bCs w:val="0"/>
                <w:noProof/>
                <w:webHidden/>
              </w:rPr>
            </w:r>
            <w:r w:rsidR="00D350EC" w:rsidRPr="00BF07EC">
              <w:rPr>
                <w:b w:val="0"/>
                <w:bCs w:val="0"/>
                <w:noProof/>
                <w:webHidden/>
              </w:rPr>
              <w:fldChar w:fldCharType="separate"/>
            </w:r>
            <w:r w:rsidR="00D350EC" w:rsidRPr="00BF07EC">
              <w:rPr>
                <w:b w:val="0"/>
                <w:bCs w:val="0"/>
                <w:noProof/>
                <w:webHidden/>
              </w:rPr>
              <w:t>4</w:t>
            </w:r>
            <w:r w:rsidR="00D350EC" w:rsidRPr="00BF07EC">
              <w:rPr>
                <w:b w:val="0"/>
                <w:bCs w:val="0"/>
                <w:noProof/>
                <w:webHidden/>
              </w:rPr>
              <w:fldChar w:fldCharType="end"/>
            </w:r>
          </w:hyperlink>
        </w:p>
        <w:p w14:paraId="0DF2AA3C" w14:textId="77777777" w:rsidR="00D350EC" w:rsidRPr="00BF07EC" w:rsidRDefault="00000000" w:rsidP="00D350EC">
          <w:pPr>
            <w:pStyle w:val="TOC1"/>
            <w:tabs>
              <w:tab w:val="right" w:leader="dot" w:pos="9016"/>
            </w:tabs>
            <w:rPr>
              <w:b w:val="0"/>
              <w:bCs w:val="0"/>
              <w:i w:val="0"/>
              <w:iCs w:val="0"/>
              <w:noProof/>
            </w:rPr>
          </w:pPr>
          <w:hyperlink w:anchor="_Toc123167984" w:history="1">
            <w:r w:rsidR="00D350EC" w:rsidRPr="00BF07EC">
              <w:rPr>
                <w:rStyle w:val="Hyperlink"/>
                <w:b w:val="0"/>
                <w:bCs w:val="0"/>
                <w:i w:val="0"/>
                <w:iCs w:val="0"/>
                <w:noProof/>
              </w:rPr>
              <w:t>Conclusion</w:t>
            </w:r>
            <w:r w:rsidR="00D350EC" w:rsidRPr="00BF07EC">
              <w:rPr>
                <w:b w:val="0"/>
                <w:bCs w:val="0"/>
                <w:i w:val="0"/>
                <w:iCs w:val="0"/>
                <w:noProof/>
                <w:webHidden/>
              </w:rPr>
              <w:tab/>
            </w:r>
            <w:r w:rsidR="00D350EC" w:rsidRPr="00BF07EC">
              <w:rPr>
                <w:b w:val="0"/>
                <w:bCs w:val="0"/>
                <w:i w:val="0"/>
                <w:iCs w:val="0"/>
                <w:noProof/>
                <w:webHidden/>
              </w:rPr>
              <w:fldChar w:fldCharType="begin"/>
            </w:r>
            <w:r w:rsidR="00D350EC" w:rsidRPr="00BF07EC">
              <w:rPr>
                <w:b w:val="0"/>
                <w:bCs w:val="0"/>
                <w:i w:val="0"/>
                <w:iCs w:val="0"/>
                <w:noProof/>
                <w:webHidden/>
              </w:rPr>
              <w:instrText xml:space="preserve"> PAGEREF _Toc123167984 \h </w:instrText>
            </w:r>
            <w:r w:rsidR="00D350EC" w:rsidRPr="00BF07EC">
              <w:rPr>
                <w:b w:val="0"/>
                <w:bCs w:val="0"/>
                <w:i w:val="0"/>
                <w:iCs w:val="0"/>
                <w:noProof/>
                <w:webHidden/>
              </w:rPr>
            </w:r>
            <w:r w:rsidR="00D350EC" w:rsidRPr="00BF07EC">
              <w:rPr>
                <w:b w:val="0"/>
                <w:bCs w:val="0"/>
                <w:i w:val="0"/>
                <w:iCs w:val="0"/>
                <w:noProof/>
                <w:webHidden/>
              </w:rPr>
              <w:fldChar w:fldCharType="separate"/>
            </w:r>
            <w:r w:rsidR="00D350EC" w:rsidRPr="00BF07EC">
              <w:rPr>
                <w:b w:val="0"/>
                <w:bCs w:val="0"/>
                <w:i w:val="0"/>
                <w:iCs w:val="0"/>
                <w:noProof/>
                <w:webHidden/>
              </w:rPr>
              <w:t>4</w:t>
            </w:r>
            <w:r w:rsidR="00D350EC" w:rsidRPr="00BF07EC">
              <w:rPr>
                <w:b w:val="0"/>
                <w:bCs w:val="0"/>
                <w:i w:val="0"/>
                <w:iCs w:val="0"/>
                <w:noProof/>
                <w:webHidden/>
              </w:rPr>
              <w:fldChar w:fldCharType="end"/>
            </w:r>
          </w:hyperlink>
        </w:p>
        <w:p w14:paraId="3179796B" w14:textId="77777777" w:rsidR="00D350EC" w:rsidRPr="00BF07EC" w:rsidRDefault="00000000" w:rsidP="00D350EC">
          <w:pPr>
            <w:pStyle w:val="TOC1"/>
            <w:tabs>
              <w:tab w:val="right" w:leader="dot" w:pos="9016"/>
            </w:tabs>
            <w:rPr>
              <w:b w:val="0"/>
              <w:bCs w:val="0"/>
              <w:i w:val="0"/>
              <w:iCs w:val="0"/>
              <w:noProof/>
            </w:rPr>
          </w:pPr>
          <w:hyperlink w:anchor="_Toc123167985" w:history="1">
            <w:r w:rsidR="00D350EC" w:rsidRPr="00BF07EC">
              <w:rPr>
                <w:rStyle w:val="Hyperlink"/>
                <w:b w:val="0"/>
                <w:bCs w:val="0"/>
                <w:i w:val="0"/>
                <w:iCs w:val="0"/>
                <w:noProof/>
              </w:rPr>
              <w:t>References</w:t>
            </w:r>
            <w:r w:rsidR="00D350EC" w:rsidRPr="00BF07EC">
              <w:rPr>
                <w:b w:val="0"/>
                <w:bCs w:val="0"/>
                <w:i w:val="0"/>
                <w:iCs w:val="0"/>
                <w:noProof/>
                <w:webHidden/>
              </w:rPr>
              <w:tab/>
            </w:r>
            <w:r w:rsidR="00D350EC" w:rsidRPr="00BF07EC">
              <w:rPr>
                <w:b w:val="0"/>
                <w:bCs w:val="0"/>
                <w:i w:val="0"/>
                <w:iCs w:val="0"/>
                <w:noProof/>
                <w:webHidden/>
              </w:rPr>
              <w:fldChar w:fldCharType="begin"/>
            </w:r>
            <w:r w:rsidR="00D350EC" w:rsidRPr="00BF07EC">
              <w:rPr>
                <w:b w:val="0"/>
                <w:bCs w:val="0"/>
                <w:i w:val="0"/>
                <w:iCs w:val="0"/>
                <w:noProof/>
                <w:webHidden/>
              </w:rPr>
              <w:instrText xml:space="preserve"> PAGEREF _Toc123167985 \h </w:instrText>
            </w:r>
            <w:r w:rsidR="00D350EC" w:rsidRPr="00BF07EC">
              <w:rPr>
                <w:b w:val="0"/>
                <w:bCs w:val="0"/>
                <w:i w:val="0"/>
                <w:iCs w:val="0"/>
                <w:noProof/>
                <w:webHidden/>
              </w:rPr>
            </w:r>
            <w:r w:rsidR="00D350EC" w:rsidRPr="00BF07EC">
              <w:rPr>
                <w:b w:val="0"/>
                <w:bCs w:val="0"/>
                <w:i w:val="0"/>
                <w:iCs w:val="0"/>
                <w:noProof/>
                <w:webHidden/>
              </w:rPr>
              <w:fldChar w:fldCharType="separate"/>
            </w:r>
            <w:r w:rsidR="00D350EC" w:rsidRPr="00BF07EC">
              <w:rPr>
                <w:b w:val="0"/>
                <w:bCs w:val="0"/>
                <w:i w:val="0"/>
                <w:iCs w:val="0"/>
                <w:noProof/>
                <w:webHidden/>
              </w:rPr>
              <w:t>5</w:t>
            </w:r>
            <w:r w:rsidR="00D350EC" w:rsidRPr="00BF07EC">
              <w:rPr>
                <w:b w:val="0"/>
                <w:bCs w:val="0"/>
                <w:i w:val="0"/>
                <w:iCs w:val="0"/>
                <w:noProof/>
                <w:webHidden/>
              </w:rPr>
              <w:fldChar w:fldCharType="end"/>
            </w:r>
          </w:hyperlink>
        </w:p>
        <w:p w14:paraId="1C33CB80" w14:textId="77777777" w:rsidR="00D350EC" w:rsidRPr="00BF07EC" w:rsidRDefault="00D350EC" w:rsidP="00D350EC">
          <w:r w:rsidRPr="00BF07EC">
            <w:rPr>
              <w:noProof/>
            </w:rPr>
            <w:fldChar w:fldCharType="end"/>
          </w:r>
        </w:p>
      </w:sdtContent>
    </w:sdt>
    <w:p w14:paraId="0A12A7DF" w14:textId="77777777" w:rsidR="00D350EC" w:rsidRDefault="00D350EC" w:rsidP="00D350EC"/>
    <w:p w14:paraId="08BEDC99" w14:textId="77777777" w:rsidR="00D350EC" w:rsidRDefault="00D350EC" w:rsidP="00D350EC">
      <w:pPr>
        <w:spacing w:after="0" w:line="240" w:lineRule="auto"/>
      </w:pPr>
      <w:r>
        <w:br w:type="page"/>
      </w:r>
    </w:p>
    <w:p w14:paraId="1D21911B" w14:textId="77777777" w:rsidR="00D350EC" w:rsidRDefault="00D350EC" w:rsidP="00D350EC">
      <w:pPr>
        <w:pStyle w:val="Heading1"/>
      </w:pPr>
      <w:bookmarkStart w:id="0" w:name="_Toc123167979"/>
      <w:r>
        <w:lastRenderedPageBreak/>
        <w:t>Introduction</w:t>
      </w:r>
      <w:bookmarkEnd w:id="0"/>
    </w:p>
    <w:p w14:paraId="2BC88324" w14:textId="77777777" w:rsidR="00D350EC" w:rsidRDefault="00D350EC" w:rsidP="00D350EC">
      <w:r>
        <w:t>Information is becoming increasingly accessible on a daily basis, particularly for individuals operating small businesses. If, a few decades ago, our problem was an inability to make exceptional administrative and professional decisions because of a lack of knowledge, we can now argue that this is the result of an abundance of information because it is the case that we are unable to make such decisions because of the lack of knowledge. The ability to derive value from vast amounts of information can be defined as the tools and techniques that are used to locate, gather, and analyse computerised information</w:t>
      </w:r>
      <w:r w:rsidRPr="00BF07EC">
        <w:t xml:space="preserve"> (Ruiz-Real et al., 2020)</w:t>
      </w:r>
      <w:r>
        <w:t xml:space="preserve">. More people than ever before recognise the significance of various business knowledge advancements and business insight tools. This ability can be defined as the ability to derive value from vast amounts of information. Each ongoing trend comes with its own study of relevant companies and processes, in addition to additional trends that can be characterised by future technological developments. </w:t>
      </w:r>
    </w:p>
    <w:p w14:paraId="465BB6BF" w14:textId="77777777" w:rsidR="00D350EC" w:rsidRDefault="00D350EC" w:rsidP="00D350EC">
      <w:pPr>
        <w:pStyle w:val="Heading1"/>
      </w:pPr>
      <w:bookmarkStart w:id="1" w:name="_Toc123167980"/>
      <w:r>
        <w:t>Trends in Business Intelligence</w:t>
      </w:r>
      <w:bookmarkEnd w:id="1"/>
      <w:r>
        <w:t xml:space="preserve"> </w:t>
      </w:r>
    </w:p>
    <w:p w14:paraId="477E9FD8" w14:textId="77777777" w:rsidR="00D350EC" w:rsidRDefault="00D350EC" w:rsidP="00D350EC">
      <w:pPr>
        <w:pStyle w:val="Heading2"/>
      </w:pPr>
      <w:bookmarkStart w:id="2" w:name="_Toc123167981"/>
      <w:r>
        <w:t>Cloud services for data storage</w:t>
      </w:r>
      <w:bookmarkEnd w:id="2"/>
      <w:r>
        <w:t xml:space="preserve"> </w:t>
      </w:r>
    </w:p>
    <w:p w14:paraId="5FC6EEDE" w14:textId="77777777" w:rsidR="00D350EC" w:rsidRDefault="00D350EC" w:rsidP="00D350EC">
      <w:r>
        <w:t>These days, people use cloud-based services for their personal lives as well as their professional lives. Businesses are expanding their use of cloud data service providers and transferring their operations to the cloud because these providers provide novel approaches and opportunities</w:t>
      </w:r>
      <w:r w:rsidRPr="00BF07EC">
        <w:t xml:space="preserve"> (Evolution of Business Intelligence: An Analysis from the Perspective of Social Network, 2022)</w:t>
      </w:r>
      <w:r>
        <w:t xml:space="preserve">. Cloud data services provide users access to a variety of information technology resources, including data storage, customer relationship management, corporate resource planning, and marketing automation software. There are some physical things that are cut off from management operations, as well as data integration and transformation processes. It would appear that users may access information whenever they want and from wherever they are, all while maintaining an astonishing level of speed, security, flexibility, and dependability. Any of the three clouds—private, public, or hybrid—may host your data integration and data quality maintenance services. You can choose the cloud that best suits your needs. </w:t>
      </w:r>
    </w:p>
    <w:p w14:paraId="6DC6ACD6" w14:textId="77777777" w:rsidR="00D350EC" w:rsidRDefault="00D350EC" w:rsidP="00D350EC">
      <w:r>
        <w:t xml:space="preserve">The next generation of cloud computing will bring a plethora of new benefits, such as increased power that can be used anywhere and in any type of working environment </w:t>
      </w:r>
      <w:r w:rsidRPr="00BF07EC">
        <w:t>(Liang and Liu, 2018)</w:t>
      </w:r>
      <w:r>
        <w:t>.</w:t>
      </w:r>
    </w:p>
    <w:p w14:paraId="79E1870C" w14:textId="77777777" w:rsidR="00D350EC" w:rsidRDefault="00D350EC" w:rsidP="00D350EC">
      <w:r>
        <w:t xml:space="preserve">Rapid installation and deployment. Traditional deployments take significantly more time to instal than do the installations of more modern cloud-based systems. Cloud resource rotation is not difficult to accomplish because to the lightning-fast development of organisational structures. For instance, the AWS Marketplace provides users with a selection of reporting alternatives that have already been set up and are ready to be used. </w:t>
      </w:r>
    </w:p>
    <w:p w14:paraId="5C06DA8F" w14:textId="77777777" w:rsidR="00D350EC" w:rsidRDefault="00D350EC" w:rsidP="00D350EC">
      <w:r>
        <w:lastRenderedPageBreak/>
        <w:t xml:space="preserve">If you employ embedded reporting, you may be able to provide enormous enterprise-level detailing capabilities to your users more quickly and easily than you could if you implemented them on your own. This could be a significant benefit for you if you work in a commercial environment in which this need is not yet satisfied. Scalable while also being easy to manage. Cloud computing is simple to administer and enables smooth scaling both up and down. The amount of work carried out on a cloud platform by means of logical scalability has grown.  </w:t>
      </w:r>
    </w:p>
    <w:p w14:paraId="0DFB7BE4" w14:textId="77777777" w:rsidR="00D350EC" w:rsidRDefault="00D350EC" w:rsidP="00D350EC">
      <w:r>
        <w:t xml:space="preserve">A look into the company's operations and its protocol. The installation of computerised technologies that automatically and mysteriously solve business difficulties is becoming increasingly popular among companies. In order for officials to be able to support operationally organised decisions through embedded examination, they need access to information that is housed at the project centre. In addition to this, the logical administrative interfaces for various platforms will be clearly established. The vast majority of providers, such as Amazon, Microsoft, and Google, include databases as part of their offerings and want to momentarily boost the information benefits that their customers receive from using these databases </w:t>
      </w:r>
      <w:r w:rsidRPr="00BF07EC">
        <w:t>(</w:t>
      </w:r>
      <w:proofErr w:type="spellStart"/>
      <w:r w:rsidRPr="00BF07EC">
        <w:t>Kulakli</w:t>
      </w:r>
      <w:proofErr w:type="spellEnd"/>
      <w:r w:rsidRPr="00BF07EC">
        <w:t>, 2021)</w:t>
      </w:r>
      <w:r>
        <w:t>.</w:t>
      </w:r>
    </w:p>
    <w:p w14:paraId="03CC8870" w14:textId="77777777" w:rsidR="00D350EC" w:rsidRDefault="00D350EC" w:rsidP="00D350EC">
      <w:pPr>
        <w:pStyle w:val="Heading2"/>
      </w:pPr>
      <w:bookmarkStart w:id="3" w:name="_Toc123167982"/>
      <w:r>
        <w:t>Investigation of the Data</w:t>
      </w:r>
      <w:bookmarkEnd w:id="3"/>
      <w:r>
        <w:t xml:space="preserve"> </w:t>
      </w:r>
    </w:p>
    <w:p w14:paraId="589AE36A" w14:textId="77777777" w:rsidR="00D350EC" w:rsidRDefault="00D350EC" w:rsidP="00D350EC">
      <w:r>
        <w:t>In a setting designed for experimentation, new features are continually being found and implemented, with the goal of providing users with benefits and assisting other programmes and services. The technique of "Data Discovery," which is also sometimes referred to as "knowledge discovery," is a tool that looks for patterns. It can be difficult to locate dozens of fields within huge relational databases</w:t>
      </w:r>
      <w:r w:rsidRPr="00BF07EC">
        <w:t xml:space="preserve"> (</w:t>
      </w:r>
      <w:proofErr w:type="spellStart"/>
      <w:r w:rsidRPr="00BF07EC">
        <w:t>Retnowardhani</w:t>
      </w:r>
      <w:proofErr w:type="spellEnd"/>
      <w:r w:rsidRPr="00BF07EC">
        <w:t xml:space="preserve">, </w:t>
      </w:r>
      <w:proofErr w:type="spellStart"/>
      <w:r w:rsidRPr="00BF07EC">
        <w:t>Sardjono</w:t>
      </w:r>
      <w:proofErr w:type="spellEnd"/>
      <w:r w:rsidRPr="00BF07EC">
        <w:t xml:space="preserve"> and </w:t>
      </w:r>
      <w:proofErr w:type="spellStart"/>
      <w:r w:rsidRPr="00BF07EC">
        <w:t>Triana</w:t>
      </w:r>
      <w:proofErr w:type="spellEnd"/>
      <w:r w:rsidRPr="00BF07EC">
        <w:t>, 2019)</w:t>
      </w:r>
      <w:r>
        <w:t xml:space="preserve">. The process of combining and extracting previously untested patterns, outliers, linkages, and correlations from enormous amounts of data in order to deploy new knowledge is referred to as "data discovery." Applications that analyse enormous amounts of data, such as information processing and decision support systems, make frequent use of the process of data discovery. </w:t>
      </w:r>
    </w:p>
    <w:p w14:paraId="49133239" w14:textId="77777777" w:rsidR="00D350EC" w:rsidRDefault="00D350EC" w:rsidP="00D350EC">
      <w:r>
        <w:t xml:space="preserve">A look into the company's operations and its protocol. During the course of the business process of information sharing, raw data is collected and then processed to yield extraordinary experiences and recommendations that teach both short-term and long-term critical reasoning. The degree to which the operations of each association appear to be complicated will vary, based on the resources that are readily available. Data blending and integration, data cleaning and preparation, data sharing, data analysis and extracting insights from data, and data visualisation are the five business operations that make up data discovery. Both machine learning and artificial intelligence are focused on the extraction of meaningful information from vast volumes of data and the subsequent dissemination of that information </w:t>
      </w:r>
      <w:r w:rsidRPr="00BF07EC">
        <w:t>(Ain et al., 2019)</w:t>
      </w:r>
      <w:r>
        <w:t>.</w:t>
      </w:r>
    </w:p>
    <w:p w14:paraId="007A90F3" w14:textId="77777777" w:rsidR="00D350EC" w:rsidRDefault="00D350EC" w:rsidP="00D350EC">
      <w:pPr>
        <w:pStyle w:val="Heading2"/>
      </w:pPr>
      <w:bookmarkStart w:id="4" w:name="_Toc123167983"/>
      <w:r>
        <w:lastRenderedPageBreak/>
        <w:t>Dashboards</w:t>
      </w:r>
      <w:bookmarkEnd w:id="4"/>
      <w:r>
        <w:t xml:space="preserve"> </w:t>
      </w:r>
    </w:p>
    <w:p w14:paraId="79175E64" w14:textId="77777777" w:rsidR="00D350EC" w:rsidRDefault="00D350EC" w:rsidP="00D350EC">
      <w:r>
        <w:t>Graphs, models, maps, and other types of visualisations can now be easily created for businesses with the use of a new technology called dashboards</w:t>
      </w:r>
      <w:r w:rsidRPr="00BF07EC">
        <w:t xml:space="preserve"> (</w:t>
      </w:r>
      <w:proofErr w:type="spellStart"/>
      <w:r w:rsidRPr="00BF07EC">
        <w:t>Retnowardhani</w:t>
      </w:r>
      <w:proofErr w:type="spellEnd"/>
      <w:r w:rsidRPr="00BF07EC">
        <w:t xml:space="preserve">, </w:t>
      </w:r>
      <w:proofErr w:type="spellStart"/>
      <w:r w:rsidRPr="00BF07EC">
        <w:t>Sardjono</w:t>
      </w:r>
      <w:proofErr w:type="spellEnd"/>
      <w:r w:rsidRPr="00BF07EC">
        <w:t xml:space="preserve"> and </w:t>
      </w:r>
      <w:proofErr w:type="spellStart"/>
      <w:r w:rsidRPr="00BF07EC">
        <w:t>Triana</w:t>
      </w:r>
      <w:proofErr w:type="spellEnd"/>
      <w:r w:rsidRPr="00BF07EC">
        <w:t>, 2019)</w:t>
      </w:r>
      <w:r>
        <w:t xml:space="preserve">. In subsequent revisions, the design view will feature improvements that make it more sophisticated and efficient in terms of managing and displaying connected company divisions. A dashboard is an educational document that consists of just one page and provides information in the form of graphs and charts. This interface is updated in real time, and the dashboard may display on a webpage that is connected to a database that is regularly updated and refreshed. With the help of the dashboard, users have the ability to view data at any time, alter trends as necessary, keep an eye on important performance indicators, and obtain full insight without having to run a large number of reports. </w:t>
      </w:r>
    </w:p>
    <w:p w14:paraId="108D114D" w14:textId="77777777" w:rsidR="00D350EC" w:rsidRDefault="00D350EC" w:rsidP="00D350EC">
      <w:r>
        <w:t xml:space="preserve">A look into the company's operations and its protocol. Users can gain quick access to critical organisational information and business indicators if the dashboard is appropriately organised and designed. Join channels to investigate the informational links and investigate your data starting from the inside and working outward. Inspire the administrators of predetermined count to mull over your material and increase their scope of knowledge. You are able to conduct a timely analysis of time-sensitive trends by first separating the investigation into many time periods, such as years, months, or weeks. Investigate the influence that a number of different variables have on explicit KPIs by following investigation-style techniques. Multiple evaluations can be integrated at any moment to visualise their impacts and rapidly and clearly reveal temporal links. This can be done at any point in time. There are a variety of elements that may be added to a dashboard, some of which include complex event processing technology, automated process analysis, business action monitoring, and customised corporate dashboards </w:t>
      </w:r>
      <w:r w:rsidRPr="00BF07EC">
        <w:t>(</w:t>
      </w:r>
      <w:proofErr w:type="spellStart"/>
      <w:r w:rsidRPr="00BF07EC">
        <w:t>Abusweilem</w:t>
      </w:r>
      <w:proofErr w:type="spellEnd"/>
      <w:r w:rsidRPr="00BF07EC">
        <w:t xml:space="preserve"> and </w:t>
      </w:r>
      <w:proofErr w:type="spellStart"/>
      <w:r w:rsidRPr="00BF07EC">
        <w:t>Abualous</w:t>
      </w:r>
      <w:proofErr w:type="spellEnd"/>
      <w:r w:rsidRPr="00BF07EC">
        <w:t>, 2019)</w:t>
      </w:r>
      <w:r>
        <w:t>.</w:t>
      </w:r>
    </w:p>
    <w:p w14:paraId="0EDD7671" w14:textId="77777777" w:rsidR="00D350EC" w:rsidRDefault="00D350EC" w:rsidP="00D350EC">
      <w:pPr>
        <w:pStyle w:val="Heading1"/>
      </w:pPr>
      <w:bookmarkStart w:id="5" w:name="_Toc123167984"/>
      <w:r>
        <w:t>Conclusion</w:t>
      </w:r>
      <w:bookmarkEnd w:id="5"/>
      <w:r>
        <w:t xml:space="preserve"> </w:t>
      </w:r>
    </w:p>
    <w:p w14:paraId="61157AC1" w14:textId="77777777" w:rsidR="00D350EC" w:rsidRDefault="00D350EC" w:rsidP="00D350EC">
      <w:r>
        <w:t>I have gone through the benefits that come with current as well as forthcoming business intelligence trends. Utilizing cloud data services, data dashboards, data warehouses, and data discovery are just some of the innovative approaches that are now being developed to improve both the overall picture and the working experience. Nearly every company uses technology that is at the cutting edge, both in terms of hardware and software. Despite this, certain analysis and functionalities are currently being developed and will be available in the near future. Each technology features an in-depth business and operational study that can be used as an illustration of the aforementioned trends.</w:t>
      </w:r>
    </w:p>
    <w:p w14:paraId="101336AD" w14:textId="77777777" w:rsidR="00D350EC" w:rsidRDefault="00D350EC" w:rsidP="00D350EC"/>
    <w:p w14:paraId="4C25484A" w14:textId="77777777" w:rsidR="00D350EC" w:rsidRDefault="00D350EC" w:rsidP="00D350EC"/>
    <w:p w14:paraId="4D5316A0" w14:textId="77777777" w:rsidR="00D350EC" w:rsidRDefault="00D350EC" w:rsidP="00D350EC"/>
    <w:p w14:paraId="0797C681" w14:textId="77777777" w:rsidR="00D350EC" w:rsidRDefault="00D350EC" w:rsidP="00D350EC">
      <w:pPr>
        <w:pStyle w:val="Heading1"/>
      </w:pPr>
      <w:bookmarkStart w:id="6" w:name="_Toc123167985"/>
      <w:r>
        <w:lastRenderedPageBreak/>
        <w:t>References</w:t>
      </w:r>
      <w:bookmarkEnd w:id="6"/>
    </w:p>
    <w:p w14:paraId="64A6F630" w14:textId="77777777" w:rsidR="00D350EC" w:rsidRDefault="00D350EC" w:rsidP="00D350EC">
      <w:proofErr w:type="spellStart"/>
      <w:r w:rsidRPr="00BF07EC">
        <w:t>Abusweilem</w:t>
      </w:r>
      <w:proofErr w:type="spellEnd"/>
      <w:r w:rsidRPr="00BF07EC">
        <w:t xml:space="preserve">, M.A. and </w:t>
      </w:r>
      <w:proofErr w:type="spellStart"/>
      <w:r w:rsidRPr="00BF07EC">
        <w:t>Abualous</w:t>
      </w:r>
      <w:proofErr w:type="spellEnd"/>
      <w:r w:rsidRPr="00BF07EC">
        <w:t xml:space="preserve">, S. (2019). The impact of knowledge management process and business intelligence on organizational performance. </w:t>
      </w:r>
      <w:r w:rsidRPr="00BF07EC">
        <w:rPr>
          <w:i/>
          <w:iCs/>
        </w:rPr>
        <w:t>Management Science Letters</w:t>
      </w:r>
      <w:r w:rsidRPr="00BF07EC">
        <w:t xml:space="preserve">, pp.2143–2156. </w:t>
      </w:r>
    </w:p>
    <w:p w14:paraId="743F7988" w14:textId="77777777" w:rsidR="00D350EC" w:rsidRDefault="00D350EC" w:rsidP="00D350EC">
      <w:r w:rsidRPr="00BF07EC">
        <w:t xml:space="preserve">Ain, N., </w:t>
      </w:r>
      <w:proofErr w:type="spellStart"/>
      <w:r w:rsidRPr="00BF07EC">
        <w:t>Vaia</w:t>
      </w:r>
      <w:proofErr w:type="spellEnd"/>
      <w:r w:rsidRPr="00BF07EC">
        <w:t xml:space="preserve">, G., </w:t>
      </w:r>
      <w:proofErr w:type="spellStart"/>
      <w:r w:rsidRPr="00BF07EC">
        <w:t>DeLone</w:t>
      </w:r>
      <w:proofErr w:type="spellEnd"/>
      <w:r w:rsidRPr="00BF07EC">
        <w:t xml:space="preserve">, W.H. and </w:t>
      </w:r>
      <w:proofErr w:type="spellStart"/>
      <w:r w:rsidRPr="00BF07EC">
        <w:t>Waheed</w:t>
      </w:r>
      <w:proofErr w:type="spellEnd"/>
      <w:r w:rsidRPr="00BF07EC">
        <w:t xml:space="preserve">, M. (2019). Two decades of research on business intelligence system adoption, utilization and success – A systematic literature review. </w:t>
      </w:r>
      <w:r w:rsidRPr="00BF07EC">
        <w:rPr>
          <w:i/>
          <w:iCs/>
        </w:rPr>
        <w:t>Decision Support Systems</w:t>
      </w:r>
      <w:r w:rsidRPr="00BF07EC">
        <w:t xml:space="preserve">, 125, p.113113. </w:t>
      </w:r>
      <w:proofErr w:type="gramStart"/>
      <w:r w:rsidRPr="00BF07EC">
        <w:t>doi:10.1016/j.dss</w:t>
      </w:r>
      <w:proofErr w:type="gramEnd"/>
      <w:r w:rsidRPr="00BF07EC">
        <w:t>.2019.113113.</w:t>
      </w:r>
    </w:p>
    <w:p w14:paraId="42265E67" w14:textId="77777777" w:rsidR="00D350EC" w:rsidRDefault="00D350EC" w:rsidP="00D350EC">
      <w:r w:rsidRPr="00BF07EC">
        <w:t xml:space="preserve">Evolution of Business Intelligence: An Analysis from the Perspective of Social Network. (2022). </w:t>
      </w:r>
      <w:proofErr w:type="spellStart"/>
      <w:r w:rsidRPr="00BF07EC">
        <w:rPr>
          <w:i/>
          <w:iCs/>
        </w:rPr>
        <w:t>Tehnicki</w:t>
      </w:r>
      <w:proofErr w:type="spellEnd"/>
      <w:r w:rsidRPr="00BF07EC">
        <w:rPr>
          <w:i/>
          <w:iCs/>
        </w:rPr>
        <w:t xml:space="preserve"> </w:t>
      </w:r>
      <w:proofErr w:type="spellStart"/>
      <w:r w:rsidRPr="00BF07EC">
        <w:rPr>
          <w:i/>
          <w:iCs/>
        </w:rPr>
        <w:t>vjesnik</w:t>
      </w:r>
      <w:proofErr w:type="spellEnd"/>
      <w:r w:rsidRPr="00BF07EC">
        <w:rPr>
          <w:i/>
          <w:iCs/>
        </w:rPr>
        <w:t xml:space="preserve"> - Technical Gazette</w:t>
      </w:r>
      <w:r w:rsidRPr="00BF07EC">
        <w:t>, 29(</w:t>
      </w:r>
      <w:r w:rsidRPr="00BF07EC">
        <w:rPr>
          <w:b/>
          <w:bCs/>
        </w:rPr>
        <w:t>2</w:t>
      </w:r>
      <w:r w:rsidRPr="00BF07EC">
        <w:t xml:space="preserve">). </w:t>
      </w:r>
    </w:p>
    <w:p w14:paraId="550062F8" w14:textId="77777777" w:rsidR="00D350EC" w:rsidRDefault="00D350EC" w:rsidP="00D350EC">
      <w:proofErr w:type="spellStart"/>
      <w:r w:rsidRPr="00BF07EC">
        <w:t>Kulakli</w:t>
      </w:r>
      <w:proofErr w:type="spellEnd"/>
      <w:r w:rsidRPr="00BF07EC">
        <w:t xml:space="preserve">, A. (2021). Integration of Data Mining and Business Intelligence in Big Data Analytics. </w:t>
      </w:r>
      <w:r w:rsidRPr="00BF07EC">
        <w:rPr>
          <w:i/>
          <w:iCs/>
        </w:rPr>
        <w:t>Advances in Business Information Systems and Analytics</w:t>
      </w:r>
      <w:r w:rsidRPr="00BF07EC">
        <w:t xml:space="preserve">, pp.13–43. </w:t>
      </w:r>
    </w:p>
    <w:p w14:paraId="0AE19DDD" w14:textId="77777777" w:rsidR="00D350EC" w:rsidRDefault="00D350EC" w:rsidP="00D350EC">
      <w:r w:rsidRPr="00BF07EC">
        <w:t xml:space="preserve">Liang, T.-P. and Liu, Y.-H. (2018). Research Landscape of Business Intelligence and Big Data analytics: A bibliometrics study. </w:t>
      </w:r>
      <w:r w:rsidRPr="00BF07EC">
        <w:rPr>
          <w:i/>
          <w:iCs/>
        </w:rPr>
        <w:t>Expert Systems with Applications</w:t>
      </w:r>
      <w:r w:rsidRPr="00BF07EC">
        <w:t xml:space="preserve">, 111, pp.2–10. </w:t>
      </w:r>
    </w:p>
    <w:p w14:paraId="0C71CBA1" w14:textId="77777777" w:rsidR="00D350EC" w:rsidRPr="002B0011" w:rsidRDefault="00D350EC" w:rsidP="00D350EC">
      <w:proofErr w:type="spellStart"/>
      <w:r w:rsidRPr="00BF07EC">
        <w:t>Retnowardhani</w:t>
      </w:r>
      <w:proofErr w:type="spellEnd"/>
      <w:r w:rsidRPr="00BF07EC">
        <w:t xml:space="preserve">, A., </w:t>
      </w:r>
      <w:proofErr w:type="spellStart"/>
      <w:r w:rsidRPr="00BF07EC">
        <w:t>Sardjono</w:t>
      </w:r>
      <w:proofErr w:type="spellEnd"/>
      <w:r w:rsidRPr="00BF07EC">
        <w:t xml:space="preserve">, W. and </w:t>
      </w:r>
      <w:proofErr w:type="spellStart"/>
      <w:r w:rsidRPr="00BF07EC">
        <w:t>Triana</w:t>
      </w:r>
      <w:proofErr w:type="spellEnd"/>
      <w:r w:rsidRPr="00BF07EC">
        <w:t xml:space="preserve">, Y.S. (2019). Review Study of Business Intelligence to Support Strategic Decision Making. </w:t>
      </w:r>
      <w:r w:rsidRPr="00BF07EC">
        <w:rPr>
          <w:i/>
          <w:iCs/>
        </w:rPr>
        <w:t>2019 International Conference on Electrical Engineering and Informatics (ICEEI)</w:t>
      </w:r>
      <w:r w:rsidRPr="00BF07EC">
        <w:t xml:space="preserve">. </w:t>
      </w:r>
    </w:p>
    <w:p w14:paraId="049D96A4" w14:textId="77777777" w:rsidR="00D350EC" w:rsidRDefault="00D350EC" w:rsidP="00D350EC">
      <w:r w:rsidRPr="00BF07EC">
        <w:t xml:space="preserve">Ruiz-Real, J.L., Uribe-Toril, J., Torres, J.A. and De Pablo, J. (2020). ARTIFICIAL INTELLIGENCE IN BUSINESS AND ECONOMICS RESEARCH: TRENDS AND FUTURE. </w:t>
      </w:r>
      <w:r w:rsidRPr="00BF07EC">
        <w:rPr>
          <w:i/>
          <w:iCs/>
        </w:rPr>
        <w:t>Journal of Business Economics and Management</w:t>
      </w:r>
      <w:r w:rsidRPr="00BF07EC">
        <w:t>, 0(</w:t>
      </w:r>
      <w:r w:rsidRPr="00BF07EC">
        <w:rPr>
          <w:b/>
          <w:bCs/>
        </w:rPr>
        <w:t>0</w:t>
      </w:r>
      <w:r w:rsidRPr="00BF07EC">
        <w:t xml:space="preserve">), pp.1–20. </w:t>
      </w:r>
    </w:p>
    <w:p w14:paraId="0BF140C8" w14:textId="77777777" w:rsidR="008331AC" w:rsidRDefault="008331AC"/>
    <w:sectPr w:rsidR="008331AC" w:rsidSect="008F380F">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0B010" w14:textId="77777777" w:rsidR="000D706C" w:rsidRDefault="000D706C">
      <w:pPr>
        <w:spacing w:after="0" w:line="240" w:lineRule="auto"/>
      </w:pPr>
      <w:r>
        <w:separator/>
      </w:r>
    </w:p>
  </w:endnote>
  <w:endnote w:type="continuationSeparator" w:id="0">
    <w:p w14:paraId="0F3C4EF7" w14:textId="77777777" w:rsidR="000D706C" w:rsidRDefault="000D70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108088"/>
      <w:docPartObj>
        <w:docPartGallery w:val="Page Numbers (Bottom of Page)"/>
        <w:docPartUnique/>
      </w:docPartObj>
    </w:sdtPr>
    <w:sdtContent>
      <w:p w14:paraId="43B78DE6" w14:textId="77777777" w:rsidR="008F380F" w:rsidRDefault="00000000" w:rsidP="007D61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CB95DB" w14:textId="77777777" w:rsidR="008F380F" w:rsidRDefault="00000000" w:rsidP="008F38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1482329"/>
      <w:docPartObj>
        <w:docPartGallery w:val="Page Numbers (Bottom of Page)"/>
        <w:docPartUnique/>
      </w:docPartObj>
    </w:sdtPr>
    <w:sdtContent>
      <w:p w14:paraId="28411086" w14:textId="77777777" w:rsidR="008F380F" w:rsidRDefault="00000000" w:rsidP="007D61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23A677" w14:textId="77777777" w:rsidR="008F380F" w:rsidRDefault="00000000" w:rsidP="008F38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12F86" w14:textId="77777777" w:rsidR="000D706C" w:rsidRDefault="000D706C">
      <w:pPr>
        <w:spacing w:after="0" w:line="240" w:lineRule="auto"/>
      </w:pPr>
      <w:r>
        <w:separator/>
      </w:r>
    </w:p>
  </w:footnote>
  <w:footnote w:type="continuationSeparator" w:id="0">
    <w:p w14:paraId="5F4119E2" w14:textId="77777777" w:rsidR="000D706C" w:rsidRDefault="000D70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CED"/>
    <w:rsid w:val="000D706C"/>
    <w:rsid w:val="002F7103"/>
    <w:rsid w:val="004E0CED"/>
    <w:rsid w:val="008331AC"/>
    <w:rsid w:val="00D350EC"/>
    <w:rsid w:val="00E8683A"/>
    <w:rsid w:val="00F87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C5828"/>
  <w15:chartTrackingRefBased/>
  <w15:docId w15:val="{221F1D88-BF5D-4DDC-82EF-6E9E90DA3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0EC"/>
    <w:pPr>
      <w:spacing w:after="200" w:line="276" w:lineRule="auto"/>
    </w:pPr>
    <w:rPr>
      <w:rFonts w:ascii="Arial" w:hAnsi="Arial"/>
      <w:sz w:val="24"/>
    </w:rPr>
  </w:style>
  <w:style w:type="paragraph" w:styleId="Heading1">
    <w:name w:val="heading 1"/>
    <w:basedOn w:val="Normal"/>
    <w:next w:val="Normal"/>
    <w:link w:val="Heading1Char"/>
    <w:uiPriority w:val="9"/>
    <w:qFormat/>
    <w:rsid w:val="00D350EC"/>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350EC"/>
    <w:pPr>
      <w:keepNext/>
      <w:keepLines/>
      <w:spacing w:before="40" w:after="0"/>
      <w:outlineLvl w:val="1"/>
    </w:pPr>
    <w:rPr>
      <w:rFonts w:asciiTheme="majorHAnsi" w:eastAsiaTheme="majorEastAsia" w:hAnsiTheme="majorHAnsi" w:cstheme="majorBidi"/>
      <w:b/>
      <w:color w:val="8EAADB" w:themeColor="accent1" w:themeTint="99"/>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0EC"/>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D350EC"/>
    <w:rPr>
      <w:rFonts w:asciiTheme="majorHAnsi" w:eastAsiaTheme="majorEastAsia" w:hAnsiTheme="majorHAnsi" w:cstheme="majorBidi"/>
      <w:b/>
      <w:color w:val="8EAADB" w:themeColor="accent1" w:themeTint="99"/>
      <w:sz w:val="26"/>
      <w:szCs w:val="26"/>
    </w:rPr>
  </w:style>
  <w:style w:type="paragraph" w:styleId="Footer">
    <w:name w:val="footer"/>
    <w:basedOn w:val="Normal"/>
    <w:link w:val="FooterChar"/>
    <w:uiPriority w:val="99"/>
    <w:unhideWhenUsed/>
    <w:rsid w:val="00D350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0EC"/>
    <w:rPr>
      <w:rFonts w:ascii="Arial" w:hAnsi="Arial"/>
      <w:sz w:val="24"/>
    </w:rPr>
  </w:style>
  <w:style w:type="character" w:styleId="PageNumber">
    <w:name w:val="page number"/>
    <w:basedOn w:val="DefaultParagraphFont"/>
    <w:uiPriority w:val="99"/>
    <w:semiHidden/>
    <w:unhideWhenUsed/>
    <w:rsid w:val="00D350EC"/>
  </w:style>
  <w:style w:type="paragraph" w:styleId="NoSpacing">
    <w:name w:val="No Spacing"/>
    <w:link w:val="NoSpacingChar"/>
    <w:uiPriority w:val="1"/>
    <w:qFormat/>
    <w:rsid w:val="00D350EC"/>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D350EC"/>
    <w:rPr>
      <w:rFonts w:eastAsiaTheme="minorEastAsia"/>
      <w:lang w:val="en-US" w:eastAsia="zh-CN"/>
    </w:rPr>
  </w:style>
  <w:style w:type="paragraph" w:styleId="TOCHeading">
    <w:name w:val="TOC Heading"/>
    <w:basedOn w:val="Heading1"/>
    <w:next w:val="Normal"/>
    <w:uiPriority w:val="39"/>
    <w:unhideWhenUsed/>
    <w:qFormat/>
    <w:rsid w:val="00D350EC"/>
    <w:pPr>
      <w:spacing w:before="480"/>
      <w:outlineLvl w:val="9"/>
    </w:pPr>
    <w:rPr>
      <w:bCs/>
      <w:sz w:val="28"/>
      <w:szCs w:val="28"/>
      <w:lang w:val="en-US"/>
    </w:rPr>
  </w:style>
  <w:style w:type="paragraph" w:styleId="TOC1">
    <w:name w:val="toc 1"/>
    <w:basedOn w:val="Normal"/>
    <w:next w:val="Normal"/>
    <w:autoRedefine/>
    <w:uiPriority w:val="39"/>
    <w:unhideWhenUsed/>
    <w:rsid w:val="00D350EC"/>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D350EC"/>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D350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3324906EA9A4069BD63FA2F7ED4C295"/>
        <w:category>
          <w:name w:val="General"/>
          <w:gallery w:val="placeholder"/>
        </w:category>
        <w:types>
          <w:type w:val="bbPlcHdr"/>
        </w:types>
        <w:behaviors>
          <w:behavior w:val="content"/>
        </w:behaviors>
        <w:guid w:val="{B3E31A3E-C626-45B8-BC49-22F19350BEEB}"/>
      </w:docPartPr>
      <w:docPartBody>
        <w:p w:rsidR="00462823" w:rsidRDefault="00813B06" w:rsidP="00813B06">
          <w:pPr>
            <w:pStyle w:val="93324906EA9A4069BD63FA2F7ED4C295"/>
          </w:pPr>
          <w:r>
            <w:rPr>
              <w:rFonts w:asciiTheme="majorHAnsi" w:eastAsiaTheme="majorEastAsia" w:hAnsiTheme="majorHAnsi" w:cstheme="majorBidi"/>
              <w:caps/>
              <w:color w:val="4472C4" w:themeColor="accent1"/>
              <w:sz w:val="80"/>
              <w:szCs w:val="80"/>
            </w:rPr>
            <w:t>[Document title]</w:t>
          </w:r>
        </w:p>
      </w:docPartBody>
    </w:docPart>
    <w:docPart>
      <w:docPartPr>
        <w:name w:val="A0DE017BDAA24788B9BE49361449FA33"/>
        <w:category>
          <w:name w:val="General"/>
          <w:gallery w:val="placeholder"/>
        </w:category>
        <w:types>
          <w:type w:val="bbPlcHdr"/>
        </w:types>
        <w:behaviors>
          <w:behavior w:val="content"/>
        </w:behaviors>
        <w:guid w:val="{8C8735F6-D328-4108-96B2-C202C99C6373}"/>
      </w:docPartPr>
      <w:docPartBody>
        <w:p w:rsidR="00462823" w:rsidRDefault="00813B06" w:rsidP="00813B06">
          <w:pPr>
            <w:pStyle w:val="A0DE017BDAA24788B9BE49361449FA3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B06"/>
    <w:rsid w:val="00462823"/>
    <w:rsid w:val="0053466B"/>
    <w:rsid w:val="00813B06"/>
    <w:rsid w:val="00C65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324906EA9A4069BD63FA2F7ED4C295">
    <w:name w:val="93324906EA9A4069BD63FA2F7ED4C295"/>
    <w:rsid w:val="00813B06"/>
  </w:style>
  <w:style w:type="paragraph" w:customStyle="1" w:styleId="A0DE017BDAA24788B9BE49361449FA33">
    <w:name w:val="A0DE017BDAA24788B9BE49361449FA33"/>
    <w:rsid w:val="00813B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 nevyan gospodinov</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1592</Words>
  <Characters>9079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student number:</Company>
  <LinksUpToDate>false</LinksUpToDate>
  <CharactersWithSpaces>10650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&amp; Business Intelligence A1</dc:title>
  <dc:subject>Module Leader: Gasso Wilson Mwaluseke</dc:subject>
  <dc:creator>nevyan gospodinov</dc:creator>
  <cp:keywords/>
  <dc:description/>
  <cp:lastModifiedBy>nevyan gospodinov</cp:lastModifiedBy>
  <cp:revision>4</cp:revision>
  <dcterms:created xsi:type="dcterms:W3CDTF">2022-12-29T12:31:00Z</dcterms:created>
  <dcterms:modified xsi:type="dcterms:W3CDTF">2022-12-29T13:03:00Z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69182ba554f2750a1bf741a3c1683a054dbe0540cd9bace603d89f4ae58c3b69</vt:lpwstr>
  </property>
</Properties>
</file>