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2F32C" w14:textId="77777777" w:rsidR="00680488" w:rsidRDefault="00680488" w:rsidP="00FD0375">
      <w:pPr>
        <w:ind w:left="-450" w:right="-360"/>
        <w:jc w:val="center"/>
        <w:rPr>
          <w:rFonts w:ascii="Arial" w:hAnsi="Arial" w:cs="Arial"/>
          <w:sz w:val="72"/>
          <w:szCs w:val="72"/>
        </w:rPr>
      </w:pPr>
    </w:p>
    <w:p w14:paraId="2E7D1F68" w14:textId="77777777" w:rsidR="00E45D0B" w:rsidRDefault="00E45D0B" w:rsidP="00FD0375">
      <w:pPr>
        <w:ind w:left="-450" w:right="-360"/>
        <w:jc w:val="center"/>
        <w:rPr>
          <w:rFonts w:ascii="Arial" w:hAnsi="Arial" w:cs="Arial"/>
          <w:sz w:val="72"/>
          <w:szCs w:val="72"/>
        </w:rPr>
      </w:pPr>
    </w:p>
    <w:p w14:paraId="26250F5E" w14:textId="3C0F7AA3" w:rsidR="00680488" w:rsidRPr="000E4342" w:rsidRDefault="00E5190B" w:rsidP="00FD0375">
      <w:pPr>
        <w:ind w:left="-450" w:right="-360"/>
        <w:jc w:val="center"/>
        <w:rPr>
          <w:rFonts w:ascii="Arial" w:hAnsi="Arial" w:cs="Arial"/>
          <w:sz w:val="72"/>
          <w:szCs w:val="72"/>
        </w:rPr>
      </w:pPr>
      <w:proofErr w:type="spellStart"/>
      <w:r>
        <w:rPr>
          <w:rFonts w:ascii="Arial" w:hAnsi="Arial" w:cs="Arial"/>
          <w:sz w:val="72"/>
          <w:szCs w:val="72"/>
        </w:rPr>
        <w:t>Organisational</w:t>
      </w:r>
      <w:proofErr w:type="spellEnd"/>
      <w:r>
        <w:rPr>
          <w:rFonts w:ascii="Arial" w:hAnsi="Arial" w:cs="Arial"/>
          <w:sz w:val="72"/>
          <w:szCs w:val="72"/>
        </w:rPr>
        <w:t xml:space="preserve"> Report </w:t>
      </w:r>
      <w:r w:rsidR="000E4342" w:rsidRPr="000E4342">
        <w:rPr>
          <w:rFonts w:ascii="Arial" w:hAnsi="Arial" w:cs="Arial"/>
          <w:sz w:val="72"/>
          <w:szCs w:val="72"/>
        </w:rPr>
        <w:t>InterContinental Hotels Group (IHG)</w:t>
      </w:r>
    </w:p>
    <w:p w14:paraId="4B1E5D5F" w14:textId="77777777" w:rsidR="008C7CE8" w:rsidRDefault="008C7CE8" w:rsidP="00FD0375">
      <w:pPr>
        <w:ind w:left="-450" w:right="-360"/>
        <w:jc w:val="center"/>
        <w:rPr>
          <w:rFonts w:ascii="Arial" w:hAnsi="Arial" w:cs="Arial"/>
          <w:sz w:val="72"/>
          <w:szCs w:val="72"/>
        </w:rPr>
      </w:pPr>
    </w:p>
    <w:p w14:paraId="2C476421" w14:textId="77777777" w:rsidR="00E45D0B" w:rsidRDefault="00E45D0B" w:rsidP="00E45D0B">
      <w:pPr>
        <w:ind w:right="-360"/>
        <w:rPr>
          <w:rFonts w:ascii="Arial" w:hAnsi="Arial" w:cs="Arial"/>
          <w:sz w:val="72"/>
          <w:szCs w:val="72"/>
        </w:rPr>
      </w:pPr>
    </w:p>
    <w:p w14:paraId="3DBEABD6" w14:textId="77777777" w:rsidR="00DB16D8" w:rsidRPr="008C1A01" w:rsidRDefault="00DB16D8" w:rsidP="00DB16D8">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56D30902" w14:textId="77777777" w:rsidR="00DB16D8" w:rsidRPr="00923D10" w:rsidRDefault="00DB16D8" w:rsidP="00DB16D8">
      <w:pPr>
        <w:spacing w:line="360" w:lineRule="auto"/>
        <w:ind w:left="-180" w:right="-630"/>
        <w:jc w:val="right"/>
        <w:rPr>
          <w:rFonts w:ascii="Arial" w:hAnsi="Arial" w:cs="Arial"/>
          <w:sz w:val="32"/>
          <w:szCs w:val="32"/>
        </w:rPr>
      </w:pPr>
      <w:r w:rsidRPr="00923D10">
        <w:rPr>
          <w:rFonts w:ascii="Arial" w:hAnsi="Arial" w:cs="Arial"/>
          <w:sz w:val="32"/>
          <w:szCs w:val="32"/>
        </w:rPr>
        <w:t>MODULE TITLE/CODE:</w:t>
      </w:r>
      <w:r w:rsidRPr="00D22F0D">
        <w:t xml:space="preserve"> </w:t>
      </w:r>
      <w:r w:rsidRPr="00D22F0D">
        <w:rPr>
          <w:rFonts w:ascii="Arial" w:hAnsi="Arial" w:cs="Arial"/>
          <w:sz w:val="32"/>
          <w:szCs w:val="32"/>
        </w:rPr>
        <w:t>M</w:t>
      </w:r>
      <w:r>
        <w:rPr>
          <w:rFonts w:ascii="Arial" w:hAnsi="Arial" w:cs="Arial"/>
          <w:sz w:val="32"/>
          <w:szCs w:val="32"/>
        </w:rPr>
        <w:t xml:space="preserve">ANAGEMENT </w:t>
      </w:r>
      <w:r w:rsidRPr="00D22F0D">
        <w:rPr>
          <w:rFonts w:ascii="Arial" w:hAnsi="Arial" w:cs="Arial"/>
          <w:sz w:val="32"/>
          <w:szCs w:val="32"/>
        </w:rPr>
        <w:t>&amp; O</w:t>
      </w:r>
      <w:r>
        <w:rPr>
          <w:rFonts w:ascii="Arial" w:hAnsi="Arial" w:cs="Arial"/>
          <w:sz w:val="32"/>
          <w:szCs w:val="32"/>
        </w:rPr>
        <w:t>RGANISATIONAL BEHAVIOUR / BMIH5004</w:t>
      </w:r>
    </w:p>
    <w:p w14:paraId="790D6A83" w14:textId="77777777" w:rsidR="00DB16D8" w:rsidRDefault="00DB16D8" w:rsidP="00DB16D8">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Pr="00044E8C">
        <w:rPr>
          <w:rFonts w:ascii="Arial" w:hAnsi="Arial" w:cs="Arial"/>
          <w:sz w:val="32"/>
          <w:szCs w:val="32"/>
        </w:rPr>
        <w:t>D</w:t>
      </w:r>
      <w:r>
        <w:rPr>
          <w:rFonts w:ascii="Arial" w:hAnsi="Arial" w:cs="Arial"/>
          <w:sz w:val="32"/>
          <w:szCs w:val="32"/>
        </w:rPr>
        <w:t>ANIEL PAYNE</w:t>
      </w:r>
    </w:p>
    <w:p w14:paraId="12BC2D29" w14:textId="2438452D" w:rsidR="00DB16D8" w:rsidRDefault="00DB16D8" w:rsidP="00DB16D8">
      <w:pPr>
        <w:spacing w:line="360" w:lineRule="auto"/>
        <w:ind w:left="-180" w:right="-630"/>
        <w:jc w:val="right"/>
        <w:rPr>
          <w:rFonts w:ascii="Arial" w:hAnsi="Arial" w:cs="Arial"/>
          <w:sz w:val="32"/>
          <w:szCs w:val="32"/>
        </w:rPr>
      </w:pPr>
      <w:r w:rsidRPr="00881CC0">
        <w:rPr>
          <w:rFonts w:ascii="Arial" w:hAnsi="Arial" w:cs="Arial"/>
          <w:sz w:val="32"/>
          <w:szCs w:val="32"/>
        </w:rPr>
        <w:t>D</w:t>
      </w:r>
      <w:r>
        <w:rPr>
          <w:rFonts w:ascii="Arial" w:hAnsi="Arial" w:cs="Arial"/>
          <w:sz w:val="32"/>
          <w:szCs w:val="32"/>
        </w:rPr>
        <w:t>ATE OF THE REPORT</w:t>
      </w:r>
      <w:r w:rsidRPr="00881CC0">
        <w:rPr>
          <w:rFonts w:ascii="Arial" w:hAnsi="Arial" w:cs="Arial"/>
          <w:sz w:val="32"/>
          <w:szCs w:val="32"/>
        </w:rPr>
        <w:t xml:space="preserve">: </w:t>
      </w:r>
      <w:r w:rsidR="00E45D0B">
        <w:rPr>
          <w:rFonts w:ascii="Arial" w:hAnsi="Arial" w:cs="Arial"/>
          <w:sz w:val="32"/>
          <w:szCs w:val="32"/>
        </w:rPr>
        <w:t>31</w:t>
      </w:r>
      <w:r w:rsidRPr="00881CC0">
        <w:rPr>
          <w:rFonts w:ascii="Arial" w:hAnsi="Arial" w:cs="Arial"/>
          <w:sz w:val="32"/>
          <w:szCs w:val="32"/>
        </w:rPr>
        <w:t xml:space="preserve"> M</w:t>
      </w:r>
      <w:r>
        <w:rPr>
          <w:rFonts w:ascii="Arial" w:hAnsi="Arial" w:cs="Arial"/>
          <w:sz w:val="32"/>
          <w:szCs w:val="32"/>
        </w:rPr>
        <w:t xml:space="preserve">AY </w:t>
      </w:r>
      <w:r w:rsidRPr="00881CC0">
        <w:rPr>
          <w:rFonts w:ascii="Arial" w:hAnsi="Arial" w:cs="Arial"/>
          <w:sz w:val="32"/>
          <w:szCs w:val="32"/>
        </w:rPr>
        <w:t>2024</w:t>
      </w:r>
    </w:p>
    <w:p w14:paraId="581D4440" w14:textId="5D244796" w:rsidR="00DB16D8" w:rsidRDefault="00DB16D8" w:rsidP="00DB16D8">
      <w:pPr>
        <w:spacing w:line="360" w:lineRule="auto"/>
        <w:ind w:left="-180" w:right="-630"/>
        <w:jc w:val="right"/>
        <w:rPr>
          <w:rFonts w:ascii="Arial" w:hAnsi="Arial" w:cs="Arial"/>
          <w:sz w:val="32"/>
          <w:szCs w:val="32"/>
        </w:rPr>
      </w:pPr>
      <w:r>
        <w:rPr>
          <w:rFonts w:ascii="Arial" w:hAnsi="Arial" w:cs="Arial"/>
          <w:sz w:val="32"/>
          <w:szCs w:val="32"/>
        </w:rPr>
        <w:t xml:space="preserve">Word count: </w:t>
      </w:r>
      <w:r w:rsidR="00E3104E">
        <w:rPr>
          <w:rFonts w:ascii="Arial" w:hAnsi="Arial" w:cs="Arial"/>
          <w:sz w:val="32"/>
          <w:szCs w:val="32"/>
        </w:rPr>
        <w:t>2154</w:t>
      </w:r>
    </w:p>
    <w:p w14:paraId="5F58824E" w14:textId="77777777" w:rsidR="00161B37" w:rsidRDefault="00161B37" w:rsidP="00DB16D8">
      <w:pPr>
        <w:spacing w:line="360" w:lineRule="auto"/>
        <w:ind w:left="-180" w:right="-630"/>
        <w:jc w:val="right"/>
        <w:rPr>
          <w:rFonts w:ascii="Arial" w:hAnsi="Arial" w:cs="Arial"/>
          <w:sz w:val="32"/>
          <w:szCs w:val="32"/>
        </w:rPr>
      </w:pPr>
    </w:p>
    <w:p w14:paraId="3C1E0F7D" w14:textId="72F74DA6" w:rsidR="00D22D17" w:rsidRDefault="00161B37" w:rsidP="007A74B4">
      <w:pPr>
        <w:spacing w:line="360" w:lineRule="auto"/>
        <w:ind w:right="-630"/>
        <w:jc w:val="both"/>
        <w:rPr>
          <w:rFonts w:ascii="Arial" w:hAnsi="Arial" w:cs="Arial"/>
        </w:rPr>
      </w:pPr>
      <w:r w:rsidRPr="00161B37">
        <w:rPr>
          <w:rFonts w:ascii="Arial" w:hAnsi="Arial" w:cs="Arial"/>
        </w:rPr>
        <w:lastRenderedPageBreak/>
        <w:t>Executive summary</w:t>
      </w:r>
    </w:p>
    <w:p w14:paraId="44C03283" w14:textId="3168A6A3" w:rsidR="00CB4D03" w:rsidRPr="00161B37" w:rsidRDefault="00EB5CB9" w:rsidP="00E36330">
      <w:pPr>
        <w:spacing w:line="360" w:lineRule="auto"/>
        <w:ind w:firstLine="900"/>
        <w:jc w:val="both"/>
        <w:rPr>
          <w:rFonts w:ascii="Arial" w:hAnsi="Arial" w:cs="Arial"/>
        </w:rPr>
      </w:pPr>
      <w:r w:rsidRPr="00EB5CB9">
        <w:rPr>
          <w:rFonts w:ascii="Arial" w:hAnsi="Arial" w:cs="Arial"/>
        </w:rPr>
        <w:t>The current report will present the main types of organizational strategies in the hospitality industry and the main theories underlying the development of these strategies. The case study is based on IHG hotel chain, its organizational strategy, culture and goals. It will also</w:t>
      </w:r>
      <w:r w:rsidR="00A17CEF">
        <w:rPr>
          <w:rFonts w:ascii="Arial" w:hAnsi="Arial" w:cs="Arial"/>
        </w:rPr>
        <w:t xml:space="preserve"> critically</w:t>
      </w:r>
      <w:r w:rsidRPr="00EB5CB9">
        <w:rPr>
          <w:rFonts w:ascii="Arial" w:hAnsi="Arial" w:cs="Arial"/>
        </w:rPr>
        <w:t xml:space="preserve"> evaluate the latest change initiatives, what impact they had and how they were managed.</w:t>
      </w:r>
      <w:r w:rsidR="00D10586">
        <w:rPr>
          <w:rFonts w:ascii="Arial" w:hAnsi="Arial" w:cs="Arial"/>
        </w:rPr>
        <w:t xml:space="preserve"> </w:t>
      </w:r>
      <w:r w:rsidR="007E5D49" w:rsidRPr="007E5D49">
        <w:rPr>
          <w:rFonts w:ascii="Arial" w:hAnsi="Arial" w:cs="Arial"/>
        </w:rPr>
        <w:t>The report ends with conclusions based on the current situation but also from the perspective of future strategy.</w:t>
      </w:r>
    </w:p>
    <w:p w14:paraId="1AA1BBF2" w14:textId="77777777" w:rsidR="00875794" w:rsidRDefault="00875794" w:rsidP="00DB16D8">
      <w:pPr>
        <w:spacing w:line="360" w:lineRule="auto"/>
        <w:ind w:left="-180" w:right="-630"/>
        <w:jc w:val="right"/>
        <w:rPr>
          <w:rFonts w:ascii="Arial" w:hAnsi="Arial" w:cs="Arial"/>
          <w:sz w:val="32"/>
          <w:szCs w:val="32"/>
        </w:rPr>
      </w:pPr>
    </w:p>
    <w:sdt>
      <w:sdtPr>
        <w:rPr>
          <w:rFonts w:ascii="Arial" w:eastAsiaTheme="minorHAnsi" w:hAnsi="Arial" w:cs="Arial"/>
          <w:color w:val="auto"/>
          <w:kern w:val="2"/>
          <w:sz w:val="24"/>
          <w:szCs w:val="24"/>
          <w14:ligatures w14:val="standardContextual"/>
        </w:rPr>
        <w:id w:val="1087512019"/>
        <w:docPartObj>
          <w:docPartGallery w:val="Table of Contents"/>
          <w:docPartUnique/>
        </w:docPartObj>
      </w:sdtPr>
      <w:sdtEndPr>
        <w:rPr>
          <w:rFonts w:asciiTheme="minorHAnsi" w:hAnsiTheme="minorHAnsi" w:cstheme="minorBidi"/>
          <w:b/>
          <w:bCs/>
          <w:noProof/>
        </w:rPr>
      </w:sdtEndPr>
      <w:sdtContent>
        <w:p w14:paraId="49543991" w14:textId="1EFA913D" w:rsidR="00D35575" w:rsidRDefault="00661C85">
          <w:pPr>
            <w:pStyle w:val="TOCHeading"/>
            <w:rPr>
              <w:rFonts w:ascii="Arial" w:hAnsi="Arial" w:cs="Arial"/>
              <w:color w:val="auto"/>
              <w:sz w:val="24"/>
              <w:szCs w:val="24"/>
            </w:rPr>
          </w:pPr>
          <w:r>
            <w:rPr>
              <w:rFonts w:ascii="Arial" w:hAnsi="Arial" w:cs="Arial"/>
              <w:color w:val="auto"/>
              <w:sz w:val="24"/>
              <w:szCs w:val="24"/>
            </w:rPr>
            <w:t>Table of C</w:t>
          </w:r>
          <w:r w:rsidR="00D35575" w:rsidRPr="00661C85">
            <w:rPr>
              <w:rFonts w:ascii="Arial" w:hAnsi="Arial" w:cs="Arial"/>
              <w:color w:val="auto"/>
              <w:sz w:val="24"/>
              <w:szCs w:val="24"/>
            </w:rPr>
            <w:t>ontent</w:t>
          </w:r>
        </w:p>
        <w:p w14:paraId="32FD2264" w14:textId="77777777" w:rsidR="00661C85" w:rsidRPr="00661C85" w:rsidRDefault="00661C85" w:rsidP="00661C85"/>
        <w:p w14:paraId="211180E4" w14:textId="213C72D0" w:rsidR="00D35575" w:rsidRPr="00661C85" w:rsidRDefault="00D35575" w:rsidP="00674003">
          <w:pPr>
            <w:pStyle w:val="TOC1"/>
            <w:rPr>
              <w:rFonts w:eastAsiaTheme="minorEastAsia"/>
              <w:noProof/>
            </w:rPr>
          </w:pPr>
          <w:r w:rsidRPr="00661C85">
            <w:fldChar w:fldCharType="begin"/>
          </w:r>
          <w:r w:rsidRPr="00661C85">
            <w:instrText xml:space="preserve"> TOC \o "1-3" \h \z \u </w:instrText>
          </w:r>
          <w:r w:rsidRPr="00661C85">
            <w:fldChar w:fldCharType="separate"/>
          </w:r>
          <w:hyperlink w:anchor="_Toc167099432" w:history="1">
            <w:r w:rsidRPr="00661C85">
              <w:rPr>
                <w:rStyle w:val="Hyperlink"/>
                <w:rFonts w:ascii="Arial" w:hAnsi="Arial" w:cs="Arial"/>
                <w:noProof/>
                <w:color w:val="auto"/>
                <w:u w:val="none"/>
              </w:rPr>
              <w:t>Scope and purpose of the report</w:t>
            </w:r>
            <w:r w:rsidRPr="00661C85">
              <w:rPr>
                <w:noProof/>
                <w:webHidden/>
              </w:rPr>
              <w:tab/>
            </w:r>
            <w:r w:rsidR="00542C05">
              <w:rPr>
                <w:noProof/>
                <w:webHidden/>
              </w:rPr>
              <w:t>3</w:t>
            </w:r>
          </w:hyperlink>
        </w:p>
        <w:p w14:paraId="378A61D4" w14:textId="44924C7A" w:rsidR="00D35575" w:rsidRPr="00661C85" w:rsidRDefault="00661C85" w:rsidP="00674003">
          <w:pPr>
            <w:pStyle w:val="TOC1"/>
            <w:rPr>
              <w:rFonts w:eastAsiaTheme="minorEastAsia"/>
              <w:noProof/>
            </w:rPr>
          </w:pPr>
          <w:r w:rsidRPr="00661C85">
            <w:rPr>
              <w:rStyle w:val="Hyperlink"/>
              <w:rFonts w:ascii="Arial" w:hAnsi="Arial" w:cs="Arial"/>
              <w:noProof/>
              <w:color w:val="auto"/>
              <w:u w:val="none"/>
            </w:rPr>
            <w:t xml:space="preserve">   </w:t>
          </w:r>
          <w:r w:rsidR="006E6E84" w:rsidRPr="00661C85">
            <w:rPr>
              <w:rStyle w:val="Hyperlink"/>
              <w:rFonts w:ascii="Arial" w:hAnsi="Arial" w:cs="Arial"/>
              <w:noProof/>
              <w:color w:val="auto"/>
              <w:u w:val="none"/>
            </w:rPr>
            <w:t xml:space="preserve">2. </w:t>
          </w:r>
          <w:hyperlink w:anchor="_Toc167099433" w:history="1">
            <w:r w:rsidR="00D35575" w:rsidRPr="00661C85">
              <w:rPr>
                <w:rStyle w:val="Hyperlink"/>
                <w:rFonts w:ascii="Arial" w:hAnsi="Arial" w:cs="Arial"/>
                <w:noProof/>
                <w:color w:val="auto"/>
                <w:u w:val="none"/>
              </w:rPr>
              <w:t xml:space="preserve">Organisational </w:t>
            </w:r>
            <w:r w:rsidR="000A0231">
              <w:rPr>
                <w:rStyle w:val="Hyperlink"/>
                <w:rFonts w:ascii="Arial" w:hAnsi="Arial" w:cs="Arial"/>
                <w:noProof/>
                <w:color w:val="auto"/>
                <w:u w:val="none"/>
              </w:rPr>
              <w:t>cul</w:t>
            </w:r>
            <w:r w:rsidR="00D35575" w:rsidRPr="00661C85">
              <w:rPr>
                <w:rStyle w:val="Hyperlink"/>
                <w:rFonts w:ascii="Arial" w:hAnsi="Arial" w:cs="Arial"/>
                <w:noProof/>
                <w:color w:val="auto"/>
                <w:u w:val="none"/>
              </w:rPr>
              <w:t>ture</w:t>
            </w:r>
            <w:r w:rsidR="00D35575" w:rsidRPr="00661C85">
              <w:rPr>
                <w:noProof/>
                <w:webHidden/>
              </w:rPr>
              <w:tab/>
            </w:r>
            <w:r w:rsidR="00542C05">
              <w:rPr>
                <w:noProof/>
                <w:webHidden/>
              </w:rPr>
              <w:t>3</w:t>
            </w:r>
          </w:hyperlink>
        </w:p>
        <w:p w14:paraId="52D7C1EE" w14:textId="20654835"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2.1 </w:t>
          </w:r>
          <w:hyperlink w:anchor="_Toc167099434" w:history="1">
            <w:r w:rsidR="00D35575" w:rsidRPr="00661C85">
              <w:rPr>
                <w:rStyle w:val="Hyperlink"/>
                <w:rFonts w:ascii="Arial" w:hAnsi="Arial" w:cs="Arial"/>
                <w:noProof/>
                <w:color w:val="auto"/>
                <w:u w:val="none"/>
              </w:rPr>
              <w:t xml:space="preserve">Types of organizational </w:t>
            </w:r>
            <w:r w:rsidR="00452063">
              <w:rPr>
                <w:rStyle w:val="Hyperlink"/>
                <w:rFonts w:ascii="Arial" w:hAnsi="Arial" w:cs="Arial"/>
                <w:noProof/>
                <w:color w:val="auto"/>
                <w:u w:val="none"/>
              </w:rPr>
              <w:t>culture</w:t>
            </w:r>
            <w:r w:rsidR="00D35575" w:rsidRPr="00661C85">
              <w:rPr>
                <w:rFonts w:ascii="Arial" w:hAnsi="Arial" w:cs="Arial"/>
                <w:noProof/>
                <w:webHidden/>
              </w:rPr>
              <w:tab/>
            </w:r>
            <w:r w:rsidR="00542C05">
              <w:rPr>
                <w:rFonts w:ascii="Arial" w:hAnsi="Arial" w:cs="Arial"/>
                <w:noProof/>
                <w:webHidden/>
              </w:rPr>
              <w:t>3</w:t>
            </w:r>
          </w:hyperlink>
        </w:p>
        <w:p w14:paraId="3A379EFA" w14:textId="7373C826"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2.2 </w:t>
          </w:r>
          <w:hyperlink w:anchor="_Toc167099435" w:history="1">
            <w:r w:rsidR="00D35575" w:rsidRPr="00661C85">
              <w:rPr>
                <w:rStyle w:val="Hyperlink"/>
                <w:rFonts w:ascii="Arial" w:hAnsi="Arial" w:cs="Arial"/>
                <w:noProof/>
                <w:color w:val="auto"/>
                <w:u w:val="none"/>
              </w:rPr>
              <w:t>About InterContinental Hotel Group</w:t>
            </w:r>
            <w:r w:rsidR="00D35575" w:rsidRPr="00661C85">
              <w:rPr>
                <w:rFonts w:ascii="Arial" w:hAnsi="Arial" w:cs="Arial"/>
                <w:noProof/>
                <w:webHidden/>
              </w:rPr>
              <w:tab/>
            </w:r>
            <w:r w:rsidR="00542C05">
              <w:rPr>
                <w:rFonts w:ascii="Arial" w:hAnsi="Arial" w:cs="Arial"/>
                <w:noProof/>
                <w:webHidden/>
              </w:rPr>
              <w:t>4</w:t>
            </w:r>
          </w:hyperlink>
        </w:p>
        <w:p w14:paraId="02DABCA8" w14:textId="0F389776"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2.3 </w:t>
          </w:r>
          <w:hyperlink w:anchor="_Toc167099436" w:history="1">
            <w:r w:rsidR="00D35575" w:rsidRPr="00661C85">
              <w:rPr>
                <w:rStyle w:val="Hyperlink"/>
                <w:rFonts w:ascii="Arial" w:hAnsi="Arial" w:cs="Arial"/>
                <w:noProof/>
                <w:color w:val="auto"/>
                <w:u w:val="none"/>
              </w:rPr>
              <w:t>Organisational structure of InterContinental Hotel Group</w:t>
            </w:r>
            <w:r w:rsidR="00D35575" w:rsidRPr="00661C85">
              <w:rPr>
                <w:rFonts w:ascii="Arial" w:hAnsi="Arial" w:cs="Arial"/>
                <w:noProof/>
                <w:webHidden/>
              </w:rPr>
              <w:tab/>
            </w:r>
            <w:r w:rsidR="00542C05">
              <w:rPr>
                <w:rFonts w:ascii="Arial" w:hAnsi="Arial" w:cs="Arial"/>
                <w:noProof/>
                <w:webHidden/>
              </w:rPr>
              <w:t>4</w:t>
            </w:r>
          </w:hyperlink>
        </w:p>
        <w:p w14:paraId="1C8438B9" w14:textId="5B6E0C94"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2.4 </w:t>
          </w:r>
          <w:hyperlink w:anchor="_Toc167099437" w:history="1">
            <w:r w:rsidR="00D35575" w:rsidRPr="00661C85">
              <w:rPr>
                <w:rStyle w:val="Hyperlink"/>
                <w:rFonts w:ascii="Arial" w:hAnsi="Arial" w:cs="Arial"/>
                <w:noProof/>
                <w:color w:val="auto"/>
                <w:u w:val="none"/>
              </w:rPr>
              <w:t>Culture of the organization</w:t>
            </w:r>
            <w:r w:rsidR="00D35575" w:rsidRPr="00661C85">
              <w:rPr>
                <w:rFonts w:ascii="Arial" w:hAnsi="Arial" w:cs="Arial"/>
                <w:noProof/>
                <w:webHidden/>
              </w:rPr>
              <w:tab/>
            </w:r>
            <w:r w:rsidR="00542C05">
              <w:rPr>
                <w:rFonts w:ascii="Arial" w:hAnsi="Arial" w:cs="Arial"/>
                <w:noProof/>
                <w:webHidden/>
              </w:rPr>
              <w:t>6</w:t>
            </w:r>
          </w:hyperlink>
        </w:p>
        <w:p w14:paraId="1780D3D3" w14:textId="299D7B47"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2.5 </w:t>
          </w:r>
          <w:hyperlink w:anchor="_Toc167099438" w:history="1">
            <w:r w:rsidR="00D35575" w:rsidRPr="00661C85">
              <w:rPr>
                <w:rStyle w:val="Hyperlink"/>
                <w:rFonts w:ascii="Arial" w:hAnsi="Arial" w:cs="Arial"/>
                <w:noProof/>
                <w:color w:val="auto"/>
                <w:u w:val="none"/>
              </w:rPr>
              <w:t>Goals of InterContinental Hotel Group</w:t>
            </w:r>
            <w:r w:rsidR="00D35575" w:rsidRPr="00661C85">
              <w:rPr>
                <w:rFonts w:ascii="Arial" w:hAnsi="Arial" w:cs="Arial"/>
                <w:noProof/>
                <w:webHidden/>
              </w:rPr>
              <w:tab/>
            </w:r>
            <w:r w:rsidR="00542C05">
              <w:rPr>
                <w:rFonts w:ascii="Arial" w:hAnsi="Arial" w:cs="Arial"/>
                <w:noProof/>
                <w:webHidden/>
              </w:rPr>
              <w:t>7</w:t>
            </w:r>
          </w:hyperlink>
        </w:p>
        <w:p w14:paraId="444AFC20" w14:textId="24BE73E1"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2.6 </w:t>
          </w:r>
          <w:hyperlink w:anchor="_Toc167099439" w:history="1">
            <w:r w:rsidR="00D35575" w:rsidRPr="00661C85">
              <w:rPr>
                <w:rStyle w:val="Hyperlink"/>
                <w:rFonts w:ascii="Arial" w:hAnsi="Arial" w:cs="Arial"/>
                <w:noProof/>
                <w:color w:val="auto"/>
                <w:u w:val="none"/>
              </w:rPr>
              <w:t>Current strategy</w:t>
            </w:r>
            <w:r w:rsidR="00D35575" w:rsidRPr="00661C85">
              <w:rPr>
                <w:rFonts w:ascii="Arial" w:hAnsi="Arial" w:cs="Arial"/>
                <w:noProof/>
                <w:webHidden/>
              </w:rPr>
              <w:tab/>
            </w:r>
            <w:r w:rsidR="00542C05">
              <w:rPr>
                <w:rFonts w:ascii="Arial" w:hAnsi="Arial" w:cs="Arial"/>
                <w:noProof/>
                <w:webHidden/>
              </w:rPr>
              <w:t>8</w:t>
            </w:r>
          </w:hyperlink>
        </w:p>
        <w:p w14:paraId="0BB7337E" w14:textId="22DB3BC8"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2.7 </w:t>
          </w:r>
          <w:hyperlink w:anchor="_Toc167099440" w:history="1">
            <w:r w:rsidR="00D35575" w:rsidRPr="00661C85">
              <w:rPr>
                <w:rStyle w:val="Hyperlink"/>
                <w:rFonts w:ascii="Arial" w:hAnsi="Arial" w:cs="Arial"/>
                <w:noProof/>
                <w:color w:val="auto"/>
                <w:u w:val="none"/>
              </w:rPr>
              <w:t>Recent initiatives of the organization and their impact on recent change initiatives on IHG’s performance, culture and stakeholder relationaships</w:t>
            </w:r>
            <w:r w:rsidR="00D35575" w:rsidRPr="00661C85">
              <w:rPr>
                <w:rFonts w:ascii="Arial" w:hAnsi="Arial" w:cs="Arial"/>
                <w:noProof/>
                <w:webHidden/>
              </w:rPr>
              <w:tab/>
            </w:r>
            <w:r w:rsidR="00542C05">
              <w:rPr>
                <w:rFonts w:ascii="Arial" w:hAnsi="Arial" w:cs="Arial"/>
                <w:noProof/>
                <w:webHidden/>
              </w:rPr>
              <w:t>9</w:t>
            </w:r>
          </w:hyperlink>
        </w:p>
        <w:p w14:paraId="0E3F106A" w14:textId="2EA3C4D7" w:rsidR="00D35575" w:rsidRPr="00661C85" w:rsidRDefault="006E6E84">
          <w:pPr>
            <w:pStyle w:val="TOC2"/>
            <w:tabs>
              <w:tab w:val="right" w:leader="dot" w:pos="9350"/>
            </w:tabs>
            <w:rPr>
              <w:rFonts w:ascii="Arial" w:hAnsi="Arial" w:cs="Arial"/>
              <w:noProof/>
            </w:rPr>
          </w:pPr>
          <w:r w:rsidRPr="00661C85">
            <w:rPr>
              <w:rStyle w:val="Hyperlink"/>
              <w:rFonts w:ascii="Arial" w:hAnsi="Arial" w:cs="Arial"/>
              <w:noProof/>
              <w:color w:val="auto"/>
              <w:u w:val="none"/>
            </w:rPr>
            <w:t xml:space="preserve">2.7 </w:t>
          </w:r>
          <w:hyperlink w:anchor="_Toc167099441" w:history="1">
            <w:r w:rsidR="00D35575" w:rsidRPr="00661C85">
              <w:rPr>
                <w:rStyle w:val="Hyperlink"/>
                <w:rFonts w:ascii="Arial" w:hAnsi="Arial" w:cs="Arial"/>
                <w:noProof/>
                <w:color w:val="auto"/>
                <w:u w:val="none"/>
              </w:rPr>
              <w:t>Future strategic direction of IHG including its vision, mission, and key priorities</w:t>
            </w:r>
            <w:r w:rsidR="00D35575" w:rsidRPr="00661C85">
              <w:rPr>
                <w:rFonts w:ascii="Arial" w:hAnsi="Arial" w:cs="Arial"/>
                <w:noProof/>
                <w:webHidden/>
              </w:rPr>
              <w:tab/>
            </w:r>
            <w:r w:rsidR="00542C05">
              <w:rPr>
                <w:rFonts w:ascii="Arial" w:hAnsi="Arial" w:cs="Arial"/>
                <w:noProof/>
                <w:webHidden/>
              </w:rPr>
              <w:t>10</w:t>
            </w:r>
          </w:hyperlink>
        </w:p>
        <w:p w14:paraId="2465695B" w14:textId="205967F0" w:rsidR="00D35575" w:rsidRPr="00661C85" w:rsidRDefault="00542C05" w:rsidP="00674003">
          <w:pPr>
            <w:pStyle w:val="TOC1"/>
            <w:rPr>
              <w:rFonts w:eastAsiaTheme="minorEastAsia"/>
              <w:noProof/>
            </w:rPr>
          </w:pPr>
          <w:hyperlink w:anchor="_Toc167099442" w:history="1">
            <w:r w:rsidR="00D35575" w:rsidRPr="00661C85">
              <w:rPr>
                <w:rStyle w:val="Hyperlink"/>
                <w:rFonts w:ascii="Arial" w:hAnsi="Arial" w:cs="Arial"/>
                <w:noProof/>
                <w:color w:val="auto"/>
                <w:u w:val="none"/>
              </w:rPr>
              <w:t>Conclusions</w:t>
            </w:r>
            <w:r w:rsidR="00D35575" w:rsidRPr="00661C85">
              <w:rPr>
                <w:noProof/>
                <w:webHidden/>
              </w:rPr>
              <w:tab/>
            </w:r>
            <w:r>
              <w:rPr>
                <w:noProof/>
                <w:webHidden/>
              </w:rPr>
              <w:t>11</w:t>
            </w:r>
          </w:hyperlink>
        </w:p>
        <w:p w14:paraId="6187A066" w14:textId="64620B53" w:rsidR="00D35575" w:rsidRPr="00661C85" w:rsidRDefault="00542C05" w:rsidP="00674003">
          <w:pPr>
            <w:pStyle w:val="TOC1"/>
            <w:rPr>
              <w:rFonts w:eastAsiaTheme="minorEastAsia"/>
              <w:noProof/>
            </w:rPr>
          </w:pPr>
          <w:hyperlink w:anchor="_Toc167099443" w:history="1">
            <w:r w:rsidR="00D35575" w:rsidRPr="00661C85">
              <w:rPr>
                <w:rStyle w:val="Hyperlink"/>
                <w:rFonts w:ascii="Arial" w:hAnsi="Arial" w:cs="Arial"/>
                <w:noProof/>
                <w:color w:val="auto"/>
                <w:u w:val="none"/>
              </w:rPr>
              <w:t>References</w:t>
            </w:r>
            <w:r w:rsidR="00D35575" w:rsidRPr="00661C85">
              <w:rPr>
                <w:noProof/>
                <w:webHidden/>
              </w:rPr>
              <w:tab/>
            </w:r>
            <w:r>
              <w:rPr>
                <w:noProof/>
                <w:webHidden/>
              </w:rPr>
              <w:t>13</w:t>
            </w:r>
          </w:hyperlink>
        </w:p>
        <w:p w14:paraId="6D059AB5" w14:textId="77777777" w:rsidR="00E36330" w:rsidRDefault="00D35575">
          <w:pPr>
            <w:rPr>
              <w:rFonts w:ascii="Arial" w:hAnsi="Arial" w:cs="Arial"/>
              <w:b/>
              <w:bCs/>
              <w:noProof/>
            </w:rPr>
          </w:pPr>
          <w:r w:rsidRPr="00661C85">
            <w:rPr>
              <w:rFonts w:ascii="Arial" w:hAnsi="Arial" w:cs="Arial"/>
              <w:b/>
              <w:bCs/>
              <w:noProof/>
            </w:rPr>
            <w:fldChar w:fldCharType="end"/>
          </w:r>
        </w:p>
        <w:p w14:paraId="0CBC351B" w14:textId="77777777" w:rsidR="00E36330" w:rsidRDefault="00E36330">
          <w:pPr>
            <w:rPr>
              <w:rFonts w:ascii="Arial" w:hAnsi="Arial" w:cs="Arial"/>
              <w:b/>
              <w:bCs/>
              <w:noProof/>
            </w:rPr>
          </w:pPr>
        </w:p>
        <w:p w14:paraId="6AF4DC1C" w14:textId="77777777" w:rsidR="00E36330" w:rsidRDefault="00E36330">
          <w:pPr>
            <w:rPr>
              <w:rFonts w:ascii="Arial" w:hAnsi="Arial" w:cs="Arial"/>
              <w:b/>
              <w:bCs/>
              <w:noProof/>
            </w:rPr>
          </w:pPr>
        </w:p>
        <w:p w14:paraId="6219FE8E" w14:textId="77777777" w:rsidR="00E36330" w:rsidRDefault="00E36330">
          <w:pPr>
            <w:rPr>
              <w:rFonts w:ascii="Arial" w:hAnsi="Arial" w:cs="Arial"/>
              <w:b/>
              <w:bCs/>
              <w:noProof/>
            </w:rPr>
          </w:pPr>
        </w:p>
        <w:p w14:paraId="05C6BE65" w14:textId="77777777" w:rsidR="00AB0131" w:rsidRDefault="00AB0131">
          <w:pPr>
            <w:rPr>
              <w:rFonts w:ascii="Arial" w:hAnsi="Arial" w:cs="Arial"/>
              <w:b/>
              <w:bCs/>
              <w:noProof/>
            </w:rPr>
          </w:pPr>
        </w:p>
        <w:p w14:paraId="3F314B9D" w14:textId="4EAD1C0D" w:rsidR="00D35575" w:rsidRDefault="00542C05"/>
      </w:sdtContent>
    </w:sdt>
    <w:p w14:paraId="10E68CDC" w14:textId="463BA1D8" w:rsidR="009F38C8" w:rsidRPr="001D7E82" w:rsidRDefault="00D1157F" w:rsidP="002E17CD">
      <w:pPr>
        <w:pStyle w:val="ListParagraph"/>
        <w:numPr>
          <w:ilvl w:val="0"/>
          <w:numId w:val="4"/>
        </w:numPr>
        <w:spacing w:line="360" w:lineRule="auto"/>
        <w:ind w:left="0" w:firstLine="360"/>
        <w:jc w:val="both"/>
        <w:rPr>
          <w:rFonts w:ascii="Arial" w:hAnsi="Arial" w:cs="Arial"/>
          <w:b/>
          <w:bCs/>
          <w:i/>
          <w:iCs/>
        </w:rPr>
      </w:pPr>
      <w:r w:rsidRPr="001D7E82">
        <w:rPr>
          <w:rFonts w:ascii="Arial" w:hAnsi="Arial" w:cs="Arial"/>
          <w:b/>
          <w:bCs/>
          <w:i/>
          <w:iCs/>
        </w:rPr>
        <w:lastRenderedPageBreak/>
        <w:t>Scope</w:t>
      </w:r>
      <w:r w:rsidR="002A6013" w:rsidRPr="001D7E82">
        <w:rPr>
          <w:rFonts w:ascii="Arial" w:hAnsi="Arial" w:cs="Arial"/>
          <w:b/>
          <w:bCs/>
          <w:i/>
          <w:iCs/>
        </w:rPr>
        <w:t xml:space="preserve"> and purpose</w:t>
      </w:r>
      <w:r w:rsidRPr="001D7E82">
        <w:rPr>
          <w:rFonts w:ascii="Arial" w:hAnsi="Arial" w:cs="Arial"/>
          <w:b/>
          <w:bCs/>
          <w:i/>
          <w:iCs/>
        </w:rPr>
        <w:t xml:space="preserve"> of the report:</w:t>
      </w:r>
    </w:p>
    <w:p w14:paraId="5FA361DB" w14:textId="51F69536" w:rsidR="009F38C8" w:rsidRDefault="0083262A" w:rsidP="002E17CD">
      <w:pPr>
        <w:pStyle w:val="ListParagraph"/>
        <w:spacing w:line="360" w:lineRule="auto"/>
        <w:ind w:left="0" w:firstLine="720"/>
        <w:jc w:val="both"/>
        <w:rPr>
          <w:rFonts w:ascii="Arial" w:hAnsi="Arial" w:cs="Arial"/>
        </w:rPr>
      </w:pPr>
      <w:r w:rsidRPr="0083262A">
        <w:rPr>
          <w:rFonts w:ascii="Arial" w:hAnsi="Arial" w:cs="Arial"/>
        </w:rPr>
        <w:t>This report presents the main organizational structures encountered in the hospitality industry, focusing on the analysis of the InterContinental Hotels Group hotel chain. The current situation as well as the future direction will be analyzed using real examples from the industry.</w:t>
      </w:r>
      <w:r w:rsidR="00B841FB">
        <w:rPr>
          <w:rFonts w:ascii="Arial" w:hAnsi="Arial" w:cs="Arial"/>
        </w:rPr>
        <w:t xml:space="preserve"> </w:t>
      </w:r>
      <w:r w:rsidR="00B841FB" w:rsidRPr="00B841FB">
        <w:rPr>
          <w:rFonts w:ascii="Arial" w:hAnsi="Arial" w:cs="Arial"/>
        </w:rPr>
        <w:t>The report highlights that the integration of sustainability in the hospitality industry is critical for both environmental stewardship and business competitiveness. Sustainable practices can lead to significant cost savings, enhance brand reputation, ensure regulatory compliance, and improve operational efficiency.</w:t>
      </w:r>
    </w:p>
    <w:p w14:paraId="58525335" w14:textId="77777777" w:rsidR="009F38C8" w:rsidRPr="002776CB" w:rsidRDefault="009F38C8" w:rsidP="002E17CD">
      <w:pPr>
        <w:pStyle w:val="ListParagraph"/>
        <w:spacing w:line="360" w:lineRule="auto"/>
        <w:ind w:left="360"/>
        <w:jc w:val="both"/>
        <w:rPr>
          <w:rFonts w:ascii="Arial" w:hAnsi="Arial" w:cs="Arial"/>
          <w:b/>
          <w:bCs/>
        </w:rPr>
      </w:pPr>
    </w:p>
    <w:p w14:paraId="34CE9786" w14:textId="0F94AE82" w:rsidR="000B6030" w:rsidRPr="001D7E82" w:rsidRDefault="007332A5" w:rsidP="001D7E82">
      <w:pPr>
        <w:pStyle w:val="ListParagraph"/>
        <w:numPr>
          <w:ilvl w:val="0"/>
          <w:numId w:val="4"/>
        </w:numPr>
        <w:spacing w:line="360" w:lineRule="auto"/>
        <w:ind w:left="0" w:firstLine="360"/>
        <w:jc w:val="both"/>
        <w:rPr>
          <w:rFonts w:ascii="Arial" w:hAnsi="Arial" w:cs="Arial"/>
          <w:b/>
          <w:bCs/>
          <w:i/>
          <w:iCs/>
        </w:rPr>
      </w:pPr>
      <w:proofErr w:type="spellStart"/>
      <w:r w:rsidRPr="001D7E82">
        <w:rPr>
          <w:rFonts w:ascii="Arial" w:hAnsi="Arial" w:cs="Arial"/>
          <w:b/>
          <w:bCs/>
          <w:i/>
          <w:iCs/>
        </w:rPr>
        <w:t>Organisational</w:t>
      </w:r>
      <w:proofErr w:type="spellEnd"/>
      <w:r w:rsidRPr="001D7E82">
        <w:rPr>
          <w:rFonts w:ascii="Arial" w:hAnsi="Arial" w:cs="Arial"/>
          <w:b/>
          <w:bCs/>
          <w:i/>
          <w:iCs/>
        </w:rPr>
        <w:t xml:space="preserve"> culture</w:t>
      </w:r>
    </w:p>
    <w:p w14:paraId="46245892" w14:textId="74DE89A8" w:rsidR="007332A5" w:rsidRDefault="00A52587" w:rsidP="002E17CD">
      <w:pPr>
        <w:spacing w:line="360" w:lineRule="auto"/>
        <w:ind w:firstLine="360"/>
        <w:jc w:val="both"/>
        <w:rPr>
          <w:rFonts w:ascii="Arial" w:hAnsi="Arial" w:cs="Arial"/>
          <w:b/>
          <w:bCs/>
        </w:rPr>
      </w:pPr>
      <w:r w:rsidRPr="002776CB">
        <w:rPr>
          <w:rFonts w:ascii="Arial" w:hAnsi="Arial" w:cs="Arial"/>
          <w:b/>
          <w:bCs/>
        </w:rPr>
        <w:t xml:space="preserve">2.1 </w:t>
      </w:r>
      <w:r w:rsidR="007332A5" w:rsidRPr="002776CB">
        <w:rPr>
          <w:rFonts w:ascii="Arial" w:hAnsi="Arial" w:cs="Arial"/>
          <w:b/>
          <w:bCs/>
        </w:rPr>
        <w:t xml:space="preserve">Types of </w:t>
      </w:r>
      <w:proofErr w:type="spellStart"/>
      <w:r w:rsidR="007332A5" w:rsidRPr="002776CB">
        <w:rPr>
          <w:rFonts w:ascii="Arial" w:hAnsi="Arial" w:cs="Arial"/>
          <w:b/>
          <w:bCs/>
        </w:rPr>
        <w:t>organisational</w:t>
      </w:r>
      <w:proofErr w:type="spellEnd"/>
      <w:r w:rsidR="007332A5" w:rsidRPr="002776CB">
        <w:rPr>
          <w:rFonts w:ascii="Arial" w:hAnsi="Arial" w:cs="Arial"/>
          <w:b/>
          <w:bCs/>
        </w:rPr>
        <w:t xml:space="preserve"> culture</w:t>
      </w:r>
      <w:r w:rsidR="002776CB" w:rsidRPr="002776CB">
        <w:rPr>
          <w:rFonts w:ascii="Arial" w:hAnsi="Arial" w:cs="Arial"/>
          <w:b/>
          <w:bCs/>
        </w:rPr>
        <w:t>:</w:t>
      </w:r>
    </w:p>
    <w:p w14:paraId="0A918C3B" w14:textId="77777777" w:rsidR="00054CB6" w:rsidRDefault="00B40634" w:rsidP="00E50AD3">
      <w:pPr>
        <w:pStyle w:val="ListParagraph"/>
        <w:spacing w:line="360" w:lineRule="auto"/>
        <w:ind w:left="-90" w:firstLine="720"/>
        <w:jc w:val="both"/>
        <w:rPr>
          <w:rFonts w:ascii="Arial" w:hAnsi="Arial" w:cs="Arial"/>
        </w:rPr>
      </w:pPr>
      <w:r w:rsidRPr="00127496">
        <w:rPr>
          <w:rFonts w:ascii="Arial" w:hAnsi="Arial" w:cs="Arial"/>
        </w:rPr>
        <w:t xml:space="preserve">According to </w:t>
      </w:r>
      <w:r w:rsidR="00B40CDC" w:rsidRPr="00127496">
        <w:rPr>
          <w:rFonts w:ascii="Arial" w:hAnsi="Arial" w:cs="Arial"/>
        </w:rPr>
        <w:t xml:space="preserve">Arkinson (1990) organizational culture is defined as </w:t>
      </w:r>
      <w:r w:rsidR="00127496" w:rsidRPr="00127496">
        <w:rPr>
          <w:rFonts w:ascii="Arial" w:hAnsi="Arial" w:cs="Arial"/>
        </w:rPr>
        <w:t xml:space="preserve">the </w:t>
      </w:r>
      <w:r w:rsidR="00B40CDC" w:rsidRPr="00127496">
        <w:rPr>
          <w:rFonts w:ascii="Arial" w:hAnsi="Arial" w:cs="Arial"/>
        </w:rPr>
        <w:t>reflect</w:t>
      </w:r>
      <w:r w:rsidR="00127496" w:rsidRPr="00127496">
        <w:rPr>
          <w:rFonts w:ascii="Arial" w:hAnsi="Arial" w:cs="Arial"/>
        </w:rPr>
        <w:t>ion of</w:t>
      </w:r>
      <w:r w:rsidR="00B40CDC" w:rsidRPr="00127496">
        <w:rPr>
          <w:rFonts w:ascii="Arial" w:hAnsi="Arial" w:cs="Arial"/>
        </w:rPr>
        <w:t xml:space="preserve"> the fundamental beliefs about how tasks should be executed, what is deemed acceptable or unacceptable, and which behaviors and actions are promoted or discouraged.</w:t>
      </w:r>
      <w:r w:rsidR="00054CB6">
        <w:rPr>
          <w:rFonts w:ascii="Arial" w:hAnsi="Arial" w:cs="Arial"/>
        </w:rPr>
        <w:t xml:space="preserve"> The most common classifications of types of organizational culture are those by Handy and by Deal and Kennedy.</w:t>
      </w:r>
    </w:p>
    <w:p w14:paraId="0CBD6ACF" w14:textId="77777777" w:rsidR="00054CB6" w:rsidRDefault="00054CB6" w:rsidP="00054CB6">
      <w:pPr>
        <w:pStyle w:val="ListParagraph"/>
        <w:spacing w:line="360" w:lineRule="auto"/>
        <w:ind w:left="-90" w:right="-630" w:firstLine="720"/>
        <w:jc w:val="both"/>
        <w:rPr>
          <w:rFonts w:ascii="Arial" w:hAnsi="Arial" w:cs="Arial"/>
        </w:rPr>
      </w:pPr>
      <w:r>
        <w:rPr>
          <w:rFonts w:ascii="Arial" w:hAnsi="Arial" w:cs="Arial"/>
        </w:rPr>
        <w:t>Handy classifies in four main types: ( Harrison. R, 1972)</w:t>
      </w:r>
    </w:p>
    <w:p w14:paraId="59B74397"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Power culture</w:t>
      </w:r>
    </w:p>
    <w:p w14:paraId="66A8E121"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Role culture</w:t>
      </w:r>
    </w:p>
    <w:p w14:paraId="77D190B1"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Task culture</w:t>
      </w:r>
    </w:p>
    <w:p w14:paraId="3DA8D11C" w14:textId="77777777" w:rsidR="00054CB6" w:rsidRPr="0025783E"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Person culture</w:t>
      </w:r>
    </w:p>
    <w:p w14:paraId="106AEDED" w14:textId="77777777" w:rsidR="00054CB6" w:rsidRDefault="00054CB6" w:rsidP="00E50AD3">
      <w:pPr>
        <w:pStyle w:val="ListParagraph"/>
        <w:spacing w:line="360" w:lineRule="auto"/>
        <w:ind w:left="0" w:firstLine="720"/>
        <w:jc w:val="both"/>
        <w:rPr>
          <w:rFonts w:ascii="Arial" w:hAnsi="Arial" w:cs="Arial"/>
        </w:rPr>
      </w:pPr>
      <w:r>
        <w:rPr>
          <w:rFonts w:ascii="Arial" w:hAnsi="Arial" w:cs="Arial"/>
        </w:rPr>
        <w:t xml:space="preserve">According to Deal, T. E. and Kennedy, A. A. (1982) are identified four generic types of culture: </w:t>
      </w:r>
    </w:p>
    <w:p w14:paraId="71364CE6"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Tough-guy, macho culture</w:t>
      </w:r>
    </w:p>
    <w:p w14:paraId="4B310F69"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Work-hard/play-hard culture</w:t>
      </w:r>
    </w:p>
    <w:p w14:paraId="342912BA" w14:textId="77777777" w:rsidR="00054CB6" w:rsidRDefault="00054CB6" w:rsidP="00054CB6">
      <w:pPr>
        <w:pStyle w:val="ListParagraph"/>
        <w:numPr>
          <w:ilvl w:val="0"/>
          <w:numId w:val="9"/>
        </w:numPr>
        <w:spacing w:line="360" w:lineRule="auto"/>
        <w:ind w:right="-630"/>
        <w:jc w:val="both"/>
        <w:rPr>
          <w:rFonts w:ascii="Arial" w:hAnsi="Arial" w:cs="Arial"/>
        </w:rPr>
      </w:pPr>
      <w:r>
        <w:rPr>
          <w:rFonts w:ascii="Arial" w:hAnsi="Arial" w:cs="Arial"/>
        </w:rPr>
        <w:t>Bet-your-company culture</w:t>
      </w:r>
    </w:p>
    <w:p w14:paraId="0EEECEEB" w14:textId="0B15A74E" w:rsidR="00CB28E9" w:rsidRDefault="00054CB6" w:rsidP="00E50AD3">
      <w:pPr>
        <w:pStyle w:val="ListParagraph"/>
        <w:numPr>
          <w:ilvl w:val="0"/>
          <w:numId w:val="9"/>
        </w:numPr>
        <w:spacing w:line="360" w:lineRule="auto"/>
        <w:ind w:right="-630"/>
        <w:jc w:val="both"/>
        <w:rPr>
          <w:rFonts w:ascii="Arial" w:hAnsi="Arial" w:cs="Arial"/>
        </w:rPr>
      </w:pPr>
      <w:r>
        <w:rPr>
          <w:rFonts w:ascii="Arial" w:hAnsi="Arial" w:cs="Arial"/>
        </w:rPr>
        <w:t>Process culture</w:t>
      </w:r>
    </w:p>
    <w:p w14:paraId="5AC8B5F3" w14:textId="77777777" w:rsidR="00E50AD3" w:rsidRPr="00E50AD3" w:rsidRDefault="00E50AD3" w:rsidP="00E50AD3">
      <w:pPr>
        <w:pStyle w:val="ListParagraph"/>
        <w:spacing w:line="360" w:lineRule="auto"/>
        <w:ind w:left="1350" w:right="-630"/>
        <w:jc w:val="both"/>
        <w:rPr>
          <w:rFonts w:ascii="Arial" w:hAnsi="Arial" w:cs="Arial"/>
        </w:rPr>
      </w:pPr>
    </w:p>
    <w:p w14:paraId="52938EBE" w14:textId="77777777" w:rsidR="00CB28E9" w:rsidRPr="002776CB" w:rsidRDefault="00CB28E9" w:rsidP="002E17CD">
      <w:pPr>
        <w:spacing w:line="360" w:lineRule="auto"/>
        <w:ind w:firstLine="360"/>
        <w:jc w:val="both"/>
        <w:rPr>
          <w:rFonts w:ascii="Arial" w:hAnsi="Arial" w:cs="Arial"/>
          <w:b/>
          <w:bCs/>
        </w:rPr>
      </w:pPr>
    </w:p>
    <w:p w14:paraId="3CE535D4" w14:textId="1853E5E0" w:rsidR="007332A5" w:rsidRDefault="00A52587" w:rsidP="002E17CD">
      <w:pPr>
        <w:spacing w:line="360" w:lineRule="auto"/>
        <w:ind w:firstLine="360"/>
        <w:jc w:val="both"/>
        <w:rPr>
          <w:rFonts w:ascii="Arial" w:hAnsi="Arial" w:cs="Arial"/>
          <w:b/>
          <w:bCs/>
        </w:rPr>
      </w:pPr>
      <w:r w:rsidRPr="002776CB">
        <w:rPr>
          <w:rFonts w:ascii="Arial" w:hAnsi="Arial" w:cs="Arial"/>
          <w:b/>
          <w:bCs/>
        </w:rPr>
        <w:lastRenderedPageBreak/>
        <w:t xml:space="preserve">2.2 </w:t>
      </w:r>
      <w:r w:rsidR="007332A5" w:rsidRPr="002776CB">
        <w:rPr>
          <w:rFonts w:ascii="Arial" w:hAnsi="Arial" w:cs="Arial"/>
          <w:b/>
          <w:bCs/>
        </w:rPr>
        <w:t>About InterContinental Hotel Group</w:t>
      </w:r>
      <w:r w:rsidR="002776CB" w:rsidRPr="002776CB">
        <w:rPr>
          <w:rFonts w:ascii="Arial" w:hAnsi="Arial" w:cs="Arial"/>
          <w:b/>
          <w:bCs/>
        </w:rPr>
        <w:t>:</w:t>
      </w:r>
    </w:p>
    <w:p w14:paraId="34955F33" w14:textId="514B7679" w:rsidR="005C4151" w:rsidRDefault="005C4151" w:rsidP="00AB4C31">
      <w:pPr>
        <w:spacing w:line="360" w:lineRule="auto"/>
        <w:ind w:firstLine="720"/>
        <w:jc w:val="both"/>
        <w:rPr>
          <w:rFonts w:ascii="Arial" w:hAnsi="Arial" w:cs="Arial"/>
        </w:rPr>
      </w:pPr>
      <w:r w:rsidRPr="00AB4C31">
        <w:rPr>
          <w:rFonts w:ascii="Arial" w:hAnsi="Arial" w:cs="Arial"/>
        </w:rPr>
        <w:t>InterContinental Hotels Group (IHG) is one of the world's leading hotel companies, with a history dating back to 1777. Originally founded as Bass Brewery, IHG was established in 2003 following a demerger from Bass. The group operates a portfolio of well-known brands including InterContinental, Holiday Inn, Crowne Plaza, and others, spanning over 5,000 hotels across nearly 100 countries. IHG's strategic focus on franchising and managing hotels has enabled it to grow rapidly, maintaining a strong presence in both established and emerging markets. With a commitment to sustainability and innovation, IHG continues to adapt to changing consumer preferences, ensuring its position as a key player in the global hospitality industry.</w:t>
      </w:r>
      <w:r w:rsidR="00AB4C31" w:rsidRPr="00AB4C31">
        <w:rPr>
          <w:rFonts w:ascii="Arial" w:hAnsi="Arial" w:cs="Arial"/>
        </w:rPr>
        <w:t xml:space="preserve"> ( </w:t>
      </w:r>
      <w:proofErr w:type="spellStart"/>
      <w:r w:rsidR="00AB4C31" w:rsidRPr="00AB4C31">
        <w:rPr>
          <w:rFonts w:ascii="Arial" w:hAnsi="Arial" w:cs="Arial"/>
        </w:rPr>
        <w:t>Ihgplc</w:t>
      </w:r>
      <w:proofErr w:type="spellEnd"/>
      <w:r w:rsidR="00AB4C31" w:rsidRPr="00AB4C31">
        <w:rPr>
          <w:rFonts w:ascii="Arial" w:hAnsi="Arial" w:cs="Arial"/>
        </w:rPr>
        <w:t>, 2024)</w:t>
      </w:r>
    </w:p>
    <w:p w14:paraId="7F177110" w14:textId="77777777" w:rsidR="00BC2674" w:rsidRPr="00AB4C31" w:rsidRDefault="00BC2674" w:rsidP="00AB4C31">
      <w:pPr>
        <w:spacing w:line="360" w:lineRule="auto"/>
        <w:ind w:firstLine="720"/>
        <w:jc w:val="both"/>
        <w:rPr>
          <w:rFonts w:ascii="Arial" w:hAnsi="Arial" w:cs="Arial"/>
        </w:rPr>
      </w:pPr>
    </w:p>
    <w:p w14:paraId="0911B01E" w14:textId="65A66EF5" w:rsidR="00A52587" w:rsidRDefault="00A52587" w:rsidP="002E17CD">
      <w:pPr>
        <w:spacing w:line="360" w:lineRule="auto"/>
        <w:ind w:firstLine="360"/>
        <w:jc w:val="both"/>
        <w:rPr>
          <w:rFonts w:ascii="Arial" w:hAnsi="Arial" w:cs="Arial"/>
          <w:b/>
          <w:bCs/>
        </w:rPr>
      </w:pPr>
      <w:r w:rsidRPr="002776CB">
        <w:rPr>
          <w:rFonts w:ascii="Arial" w:hAnsi="Arial" w:cs="Arial"/>
          <w:b/>
          <w:bCs/>
        </w:rPr>
        <w:t xml:space="preserve">2.3 </w:t>
      </w:r>
      <w:proofErr w:type="spellStart"/>
      <w:r w:rsidRPr="002776CB">
        <w:rPr>
          <w:rFonts w:ascii="Arial" w:hAnsi="Arial" w:cs="Arial"/>
          <w:b/>
          <w:bCs/>
        </w:rPr>
        <w:t>Organisational</w:t>
      </w:r>
      <w:proofErr w:type="spellEnd"/>
      <w:r w:rsidRPr="002776CB">
        <w:rPr>
          <w:rFonts w:ascii="Arial" w:hAnsi="Arial" w:cs="Arial"/>
          <w:b/>
          <w:bCs/>
        </w:rPr>
        <w:t xml:space="preserve"> structure of InterContinental Hotel Group</w:t>
      </w:r>
      <w:r w:rsidR="002776CB" w:rsidRPr="002776CB">
        <w:rPr>
          <w:rFonts w:ascii="Arial" w:hAnsi="Arial" w:cs="Arial"/>
          <w:b/>
          <w:bCs/>
        </w:rPr>
        <w:t>:</w:t>
      </w:r>
    </w:p>
    <w:p w14:paraId="3D0892C2" w14:textId="2CEF44D0" w:rsidR="00FB1AF9" w:rsidRDefault="00AC6F5B" w:rsidP="00FB1AF9">
      <w:pPr>
        <w:spacing w:line="360" w:lineRule="auto"/>
        <w:ind w:firstLine="720"/>
        <w:jc w:val="both"/>
        <w:rPr>
          <w:rFonts w:ascii="Arial" w:hAnsi="Arial" w:cs="Arial"/>
        </w:rPr>
      </w:pPr>
      <w:r w:rsidRPr="00FB1AF9">
        <w:rPr>
          <w:rFonts w:ascii="Arial" w:hAnsi="Arial" w:cs="Arial"/>
        </w:rPr>
        <w:t xml:space="preserve">IHG's organizational structure is designed to effectively manage its global operations, comprising regional divisions and global functions. </w:t>
      </w:r>
      <w:r w:rsidR="008A6A70" w:rsidRPr="006136FD">
        <w:rPr>
          <w:rFonts w:ascii="Arial" w:hAnsi="Arial" w:cs="Arial"/>
        </w:rPr>
        <w:t>InterContinental Hotels Group (IHG) employs a hierarchical organizational structure that supports its global operations and strategic goals. At the top is the Board of Directors, responsible for setting the strategic direction and overseeing the company's performance. Below the board, the CEO, Elie Maalouf, leads the executive team, which includes specialized roles such as the CFO, Chief Procurement Officer, and heads of various regional divisions and departments</w:t>
      </w:r>
      <w:r w:rsidR="00866F1E" w:rsidRPr="006136FD">
        <w:rPr>
          <w:rFonts w:ascii="Arial" w:hAnsi="Arial" w:cs="Arial"/>
        </w:rPr>
        <w:t xml:space="preserve">. </w:t>
      </w:r>
      <w:r w:rsidR="006136FD" w:rsidRPr="006136FD">
        <w:rPr>
          <w:rFonts w:ascii="Arial" w:hAnsi="Arial" w:cs="Arial"/>
        </w:rPr>
        <w:t>(</w:t>
      </w:r>
      <w:proofErr w:type="spellStart"/>
      <w:r w:rsidR="006136FD" w:rsidRPr="006136FD">
        <w:rPr>
          <w:rFonts w:ascii="Arial" w:hAnsi="Arial" w:cs="Arial"/>
        </w:rPr>
        <w:t>Theofficialboard</w:t>
      </w:r>
      <w:proofErr w:type="spellEnd"/>
      <w:r w:rsidR="006136FD" w:rsidRPr="006136FD">
        <w:rPr>
          <w:rFonts w:ascii="Arial" w:hAnsi="Arial" w:cs="Arial"/>
        </w:rPr>
        <w:t>, 2024)</w:t>
      </w:r>
    </w:p>
    <w:p w14:paraId="02CBADE7" w14:textId="3396D8D1" w:rsidR="00AC6F5B" w:rsidRPr="00FB1AF9" w:rsidRDefault="00AC6F5B" w:rsidP="00FB1AF9">
      <w:pPr>
        <w:spacing w:line="360" w:lineRule="auto"/>
        <w:ind w:firstLine="720"/>
        <w:jc w:val="both"/>
        <w:rPr>
          <w:rFonts w:ascii="Arial" w:hAnsi="Arial" w:cs="Arial"/>
        </w:rPr>
      </w:pPr>
      <w:r w:rsidRPr="00FB1AF9">
        <w:rPr>
          <w:rFonts w:ascii="Arial" w:hAnsi="Arial" w:cs="Arial"/>
        </w:rPr>
        <w:t>Regional Divisions:</w:t>
      </w:r>
      <w:r w:rsidR="00FB1AF9" w:rsidRPr="00FB1AF9">
        <w:rPr>
          <w:rFonts w:ascii="Arial" w:hAnsi="Arial" w:cs="Arial"/>
        </w:rPr>
        <w:t xml:space="preserve"> </w:t>
      </w:r>
      <w:r w:rsidRPr="00FB1AF9">
        <w:rPr>
          <w:rFonts w:ascii="Arial" w:hAnsi="Arial" w:cs="Arial"/>
        </w:rPr>
        <w:t>Americas</w:t>
      </w:r>
      <w:r w:rsidR="00FB1AF9" w:rsidRPr="00FB1AF9">
        <w:rPr>
          <w:rFonts w:ascii="Arial" w:hAnsi="Arial" w:cs="Arial"/>
        </w:rPr>
        <w:t xml:space="preserve">, </w:t>
      </w:r>
      <w:r w:rsidRPr="00FB1AF9">
        <w:rPr>
          <w:rFonts w:ascii="Arial" w:hAnsi="Arial" w:cs="Arial"/>
        </w:rPr>
        <w:t xml:space="preserve">EMEAA (Europe, Middle East, Africa, and Asia) </w:t>
      </w:r>
      <w:r w:rsidR="00FB1AF9" w:rsidRPr="00FB1AF9">
        <w:rPr>
          <w:rFonts w:ascii="Arial" w:hAnsi="Arial" w:cs="Arial"/>
        </w:rPr>
        <w:t xml:space="preserve"> and </w:t>
      </w:r>
      <w:r w:rsidRPr="00FB1AF9">
        <w:rPr>
          <w:rFonts w:ascii="Arial" w:hAnsi="Arial" w:cs="Arial"/>
        </w:rPr>
        <w:t>Greater China</w:t>
      </w:r>
      <w:r w:rsidR="00FB1AF9" w:rsidRPr="00FB1AF9">
        <w:rPr>
          <w:rFonts w:ascii="Arial" w:hAnsi="Arial" w:cs="Arial"/>
        </w:rPr>
        <w:t>. By dividing its operations into regional divisions such as Americas, EMEAA, and Greater China, IHG can tailor its strategies to meet the specific needs and preferences of each market. This regional focus allows IHG to respond swiftly to local market trends, regulatory requirements, and competitive dynamics, thereby maximizing its market penetration and revenue potential.</w:t>
      </w:r>
    </w:p>
    <w:p w14:paraId="6B08FA94" w14:textId="4246EF62" w:rsidR="00AC6F5B" w:rsidRPr="008D0E01" w:rsidRDefault="00BA5081" w:rsidP="00E50AD3">
      <w:pPr>
        <w:spacing w:line="360" w:lineRule="auto"/>
        <w:ind w:firstLine="720"/>
        <w:jc w:val="both"/>
        <w:rPr>
          <w:rFonts w:ascii="Arial" w:hAnsi="Arial" w:cs="Arial"/>
        </w:rPr>
      </w:pPr>
      <w:r w:rsidRPr="008D0E01">
        <w:rPr>
          <w:rFonts w:ascii="Arial" w:hAnsi="Arial" w:cs="Arial"/>
        </w:rPr>
        <w:t xml:space="preserve">IHG's global functions, including operations, development, marketing, finance, human resources, and technology, provide centralized support and resources to its regional divisions. This centralized structure ensures consistency in brand standards, </w:t>
      </w:r>
      <w:r w:rsidRPr="008D0E01">
        <w:rPr>
          <w:rFonts w:ascii="Arial" w:hAnsi="Arial" w:cs="Arial"/>
        </w:rPr>
        <w:lastRenderedPageBreak/>
        <w:t>operational processes, and strategic initiatives across different regions while leveraging economies of scale and best practices</w:t>
      </w:r>
      <w:r w:rsidR="003051FC" w:rsidRPr="008D0E01">
        <w:rPr>
          <w:rFonts w:ascii="Arial" w:hAnsi="Arial" w:cs="Arial"/>
        </w:rPr>
        <w:t>.</w:t>
      </w:r>
      <w:r w:rsidR="00E21B35" w:rsidRPr="008D0E01">
        <w:rPr>
          <w:rFonts w:ascii="Arial" w:hAnsi="Arial" w:cs="Arial"/>
        </w:rPr>
        <w:t xml:space="preserve"> </w:t>
      </w:r>
      <w:r w:rsidR="00E21B35" w:rsidRPr="00AB4C31">
        <w:rPr>
          <w:rFonts w:ascii="Arial" w:hAnsi="Arial" w:cs="Arial"/>
        </w:rPr>
        <w:t xml:space="preserve">( </w:t>
      </w:r>
      <w:proofErr w:type="spellStart"/>
      <w:r w:rsidR="00E21B35" w:rsidRPr="00AB4C31">
        <w:rPr>
          <w:rFonts w:ascii="Arial" w:hAnsi="Arial" w:cs="Arial"/>
        </w:rPr>
        <w:t>Ihgplc</w:t>
      </w:r>
      <w:proofErr w:type="spellEnd"/>
      <w:r w:rsidR="00E21B35" w:rsidRPr="00AB4C31">
        <w:rPr>
          <w:rFonts w:ascii="Arial" w:hAnsi="Arial" w:cs="Arial"/>
        </w:rPr>
        <w:t>, 2024)</w:t>
      </w:r>
    </w:p>
    <w:p w14:paraId="27A25884" w14:textId="7FE5DCA4" w:rsidR="0027492D" w:rsidRDefault="0027492D" w:rsidP="00CC673C">
      <w:pPr>
        <w:spacing w:line="360" w:lineRule="auto"/>
        <w:jc w:val="both"/>
        <w:rPr>
          <w:rFonts w:ascii="Arial" w:hAnsi="Arial" w:cs="Arial"/>
        </w:rPr>
      </w:pPr>
      <w:r w:rsidRPr="0027492D">
        <w:rPr>
          <w:rFonts w:ascii="Arial" w:hAnsi="Arial" w:cs="Arial"/>
          <w:noProof/>
        </w:rPr>
        <w:drawing>
          <wp:inline distT="0" distB="0" distL="0" distR="0" wp14:anchorId="304E8C4B" wp14:editId="25C67547">
            <wp:extent cx="5943600" cy="2029460"/>
            <wp:effectExtent l="0" t="0" r="0" b="8890"/>
            <wp:docPr id="1208992943" name="Picture 1" descr="A diagram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92943" name="Picture 1" descr="A diagram of a board&#10;&#10;Description automatically generated"/>
                    <pic:cNvPicPr/>
                  </pic:nvPicPr>
                  <pic:blipFill>
                    <a:blip r:embed="rId8"/>
                    <a:stretch>
                      <a:fillRect/>
                    </a:stretch>
                  </pic:blipFill>
                  <pic:spPr>
                    <a:xfrm>
                      <a:off x="0" y="0"/>
                      <a:ext cx="5943600" cy="2029460"/>
                    </a:xfrm>
                    <a:prstGeom prst="rect">
                      <a:avLst/>
                    </a:prstGeom>
                  </pic:spPr>
                </pic:pic>
              </a:graphicData>
            </a:graphic>
          </wp:inline>
        </w:drawing>
      </w:r>
    </w:p>
    <w:p w14:paraId="209F81B0" w14:textId="1B059A7A" w:rsidR="00A16C18" w:rsidRDefault="0027492D" w:rsidP="002E17CD">
      <w:pPr>
        <w:pStyle w:val="Heading2"/>
        <w:shd w:val="clear" w:color="auto" w:fill="FFFFFF"/>
        <w:spacing w:before="0" w:after="0"/>
        <w:jc w:val="center"/>
        <w:rPr>
          <w:rFonts w:ascii="Arial" w:eastAsiaTheme="minorHAnsi" w:hAnsi="Arial" w:cs="Arial"/>
          <w:color w:val="auto"/>
          <w:sz w:val="22"/>
          <w:szCs w:val="22"/>
        </w:rPr>
      </w:pPr>
      <w:bookmarkStart w:id="0" w:name="_Toc167099444"/>
      <w:r w:rsidRPr="00A16C18">
        <w:rPr>
          <w:rFonts w:ascii="Arial" w:eastAsiaTheme="minorHAnsi" w:hAnsi="Arial" w:cs="Arial"/>
          <w:color w:val="auto"/>
          <w:sz w:val="22"/>
          <w:szCs w:val="22"/>
        </w:rPr>
        <w:t xml:space="preserve">Fig.1 - </w:t>
      </w:r>
      <w:r w:rsidR="00A16C18" w:rsidRPr="00A16C18">
        <w:rPr>
          <w:rFonts w:ascii="Arial" w:eastAsiaTheme="minorHAnsi" w:hAnsi="Arial" w:cs="Arial"/>
          <w:color w:val="auto"/>
          <w:sz w:val="22"/>
          <w:szCs w:val="22"/>
        </w:rPr>
        <w:t>Board and Committee governance structure</w:t>
      </w:r>
      <w:r w:rsidR="00A16C18">
        <w:rPr>
          <w:rFonts w:ascii="Arial" w:eastAsiaTheme="minorHAnsi" w:hAnsi="Arial" w:cs="Arial"/>
          <w:color w:val="auto"/>
          <w:sz w:val="22"/>
          <w:szCs w:val="22"/>
        </w:rPr>
        <w:t xml:space="preserve"> ( </w:t>
      </w:r>
      <w:proofErr w:type="spellStart"/>
      <w:r w:rsidR="00E078CC">
        <w:rPr>
          <w:rFonts w:ascii="Arial" w:eastAsiaTheme="minorHAnsi" w:hAnsi="Arial" w:cs="Arial"/>
          <w:color w:val="auto"/>
          <w:sz w:val="22"/>
          <w:szCs w:val="22"/>
        </w:rPr>
        <w:t>I</w:t>
      </w:r>
      <w:r w:rsidR="00E078CC" w:rsidRPr="00E078CC">
        <w:rPr>
          <w:rFonts w:ascii="Arial" w:eastAsiaTheme="minorHAnsi" w:hAnsi="Arial" w:cs="Arial"/>
          <w:color w:val="auto"/>
          <w:sz w:val="22"/>
          <w:szCs w:val="22"/>
        </w:rPr>
        <w:t>hgplc</w:t>
      </w:r>
      <w:proofErr w:type="spellEnd"/>
      <w:r w:rsidR="00E078CC">
        <w:rPr>
          <w:rFonts w:ascii="Arial" w:eastAsiaTheme="minorHAnsi" w:hAnsi="Arial" w:cs="Arial"/>
          <w:color w:val="auto"/>
          <w:sz w:val="22"/>
          <w:szCs w:val="22"/>
        </w:rPr>
        <w:t>, 2024)</w:t>
      </w:r>
      <w:bookmarkEnd w:id="0"/>
    </w:p>
    <w:p w14:paraId="73C22E31" w14:textId="77777777" w:rsidR="00337881" w:rsidRPr="00337881" w:rsidRDefault="00337881" w:rsidP="00337881"/>
    <w:p w14:paraId="529E9F86" w14:textId="7E799FDE" w:rsidR="00337881" w:rsidRPr="008018D9" w:rsidRDefault="00337881" w:rsidP="008018D9">
      <w:pPr>
        <w:spacing w:line="360" w:lineRule="auto"/>
        <w:ind w:firstLine="720"/>
        <w:jc w:val="both"/>
        <w:rPr>
          <w:rFonts w:ascii="Arial" w:hAnsi="Arial" w:cs="Arial"/>
          <w:noProof/>
        </w:rPr>
      </w:pPr>
      <w:r w:rsidRPr="008018D9">
        <w:rPr>
          <w:rFonts w:ascii="Arial" w:hAnsi="Arial" w:cs="Arial"/>
          <w:noProof/>
        </w:rPr>
        <w:t>IHG's Board holds the ultimate responsibility for ensuring alignment between their operational practices, organizational culture, and overarching purpose, thereby steering the company's strategic direction.</w:t>
      </w:r>
    </w:p>
    <w:p w14:paraId="76138530" w14:textId="1D6F6575" w:rsidR="008018D9" w:rsidRDefault="008018D9" w:rsidP="00DC74BE">
      <w:pPr>
        <w:spacing w:line="360" w:lineRule="auto"/>
        <w:ind w:firstLine="720"/>
        <w:jc w:val="both"/>
        <w:rPr>
          <w:rFonts w:ascii="Arial" w:hAnsi="Arial" w:cs="Arial"/>
          <w:noProof/>
        </w:rPr>
      </w:pPr>
      <w:r w:rsidRPr="008018D9">
        <w:rPr>
          <w:rFonts w:ascii="Arial" w:hAnsi="Arial" w:cs="Arial"/>
          <w:noProof/>
        </w:rPr>
        <w:t>The Board entrusts the CEO with the daily responsibility of establishing and instilling the company culture. Alongside the Executive Committee, the CEO leads by example, demonstrating attitudes and behaviors that foster an open and transparent workplace environment, empowering employees to provide feedback.</w:t>
      </w:r>
      <w:r w:rsidR="00501576">
        <w:rPr>
          <w:rFonts w:ascii="Arial" w:hAnsi="Arial" w:cs="Arial"/>
          <w:noProof/>
        </w:rPr>
        <w:t xml:space="preserve"> (</w:t>
      </w:r>
      <w:proofErr w:type="spellStart"/>
      <w:r w:rsidR="00501576" w:rsidRPr="00501576">
        <w:rPr>
          <w:rFonts w:ascii="Arial" w:hAnsi="Arial" w:cs="Arial"/>
        </w:rPr>
        <w:t>Ihgplc</w:t>
      </w:r>
      <w:proofErr w:type="spellEnd"/>
      <w:r w:rsidR="00501576">
        <w:rPr>
          <w:rFonts w:ascii="Arial" w:hAnsi="Arial" w:cs="Arial"/>
        </w:rPr>
        <w:t xml:space="preserve">, </w:t>
      </w:r>
      <w:r w:rsidR="00501576" w:rsidRPr="00501576">
        <w:rPr>
          <w:rFonts w:ascii="Arial" w:hAnsi="Arial" w:cs="Arial"/>
        </w:rPr>
        <w:t>2021</w:t>
      </w:r>
      <w:r w:rsidR="00501576">
        <w:rPr>
          <w:rFonts w:ascii="Arial" w:hAnsi="Arial" w:cs="Arial"/>
        </w:rPr>
        <w:t>)</w:t>
      </w:r>
    </w:p>
    <w:p w14:paraId="6E581E0E" w14:textId="27C6BDF4" w:rsidR="0027492D" w:rsidRDefault="002776CB" w:rsidP="002776CB">
      <w:pPr>
        <w:spacing w:line="360" w:lineRule="auto"/>
        <w:ind w:firstLine="720"/>
        <w:jc w:val="both"/>
        <w:rPr>
          <w:rFonts w:ascii="Arial" w:hAnsi="Arial" w:cs="Arial"/>
        </w:rPr>
      </w:pPr>
      <w:r w:rsidRPr="002776CB">
        <w:rPr>
          <w:rFonts w:ascii="Arial" w:hAnsi="Arial" w:cs="Arial"/>
          <w:noProof/>
        </w:rPr>
        <w:t>IHG's hotel development and operations are structured regionally, encompassing the Americas, EMEAA, and Greater China regions. These regions receive support from global functions such as Marketing, Commercial &amp; Technology, Finance, Human Resources, Corporate Affairs, and Business Reputation and Responsibility. Regional and global teams are managed by leadership teams tasked with implementing IHG's strategic priorities in accordance with the company's culture and values. Decisions regarding hotel developments and capital expenditure undergo review by the relevant deal approval and expenditure committees.</w:t>
      </w:r>
      <w:r w:rsidR="00501576">
        <w:rPr>
          <w:rFonts w:ascii="Arial" w:hAnsi="Arial" w:cs="Arial"/>
          <w:noProof/>
        </w:rPr>
        <w:t xml:space="preserve"> (</w:t>
      </w:r>
      <w:proofErr w:type="spellStart"/>
      <w:r w:rsidR="00501576" w:rsidRPr="00501576">
        <w:rPr>
          <w:rFonts w:ascii="Arial" w:hAnsi="Arial" w:cs="Arial"/>
        </w:rPr>
        <w:t>Ihgplc</w:t>
      </w:r>
      <w:proofErr w:type="spellEnd"/>
      <w:r w:rsidR="00501576">
        <w:rPr>
          <w:rFonts w:ascii="Arial" w:hAnsi="Arial" w:cs="Arial"/>
        </w:rPr>
        <w:t xml:space="preserve">, </w:t>
      </w:r>
      <w:r w:rsidR="00501576" w:rsidRPr="00501576">
        <w:rPr>
          <w:rFonts w:ascii="Arial" w:hAnsi="Arial" w:cs="Arial"/>
        </w:rPr>
        <w:t>2021</w:t>
      </w:r>
      <w:r w:rsidR="00501576">
        <w:rPr>
          <w:rFonts w:ascii="Arial" w:hAnsi="Arial" w:cs="Arial"/>
        </w:rPr>
        <w:t>)</w:t>
      </w:r>
    </w:p>
    <w:p w14:paraId="7E93A661" w14:textId="15287411" w:rsidR="00604526" w:rsidRDefault="007C0C62" w:rsidP="002776CB">
      <w:pPr>
        <w:spacing w:line="360" w:lineRule="auto"/>
        <w:ind w:firstLine="720"/>
        <w:jc w:val="both"/>
        <w:rPr>
          <w:rFonts w:ascii="Arial" w:hAnsi="Arial" w:cs="Arial"/>
          <w:noProof/>
        </w:rPr>
      </w:pPr>
      <w:r w:rsidRPr="007C0C62">
        <w:rPr>
          <w:rFonts w:ascii="Arial" w:hAnsi="Arial" w:cs="Arial"/>
          <w:noProof/>
        </w:rPr>
        <w:lastRenderedPageBreak/>
        <w:t>Overall, IHG's organizational structure is designed to enhance agility, flexibility, and responsiveness, aligning with its strategic goals of driving revenue growth, expanding its global footprint, and delivering exceptional guest experiences</w:t>
      </w:r>
      <w:r>
        <w:rPr>
          <w:rFonts w:ascii="Arial" w:hAnsi="Arial" w:cs="Arial"/>
          <w:noProof/>
        </w:rPr>
        <w:t>.</w:t>
      </w:r>
    </w:p>
    <w:p w14:paraId="55B70C05" w14:textId="77777777" w:rsidR="00D171F0" w:rsidRDefault="00D171F0" w:rsidP="002776CB">
      <w:pPr>
        <w:spacing w:line="360" w:lineRule="auto"/>
        <w:ind w:firstLine="720"/>
        <w:jc w:val="both"/>
        <w:rPr>
          <w:rFonts w:ascii="Arial" w:hAnsi="Arial" w:cs="Arial"/>
          <w:noProof/>
        </w:rPr>
      </w:pPr>
    </w:p>
    <w:p w14:paraId="66A8DB8C" w14:textId="04D610CA" w:rsidR="00A52587" w:rsidRPr="002776CB" w:rsidRDefault="00A52587" w:rsidP="005B2A26">
      <w:pPr>
        <w:pStyle w:val="ListParagraph"/>
        <w:numPr>
          <w:ilvl w:val="1"/>
          <w:numId w:val="4"/>
        </w:numPr>
        <w:spacing w:line="360" w:lineRule="auto"/>
        <w:jc w:val="both"/>
        <w:rPr>
          <w:rFonts w:ascii="Arial" w:hAnsi="Arial" w:cs="Arial"/>
          <w:b/>
          <w:bCs/>
        </w:rPr>
      </w:pPr>
      <w:r w:rsidRPr="002776CB">
        <w:rPr>
          <w:rFonts w:ascii="Arial" w:hAnsi="Arial" w:cs="Arial"/>
          <w:b/>
          <w:bCs/>
          <w:noProof/>
        </w:rPr>
        <w:t xml:space="preserve">Culture of </w:t>
      </w:r>
      <w:r w:rsidRPr="002776CB">
        <w:rPr>
          <w:rFonts w:ascii="Arial" w:hAnsi="Arial" w:cs="Arial"/>
          <w:b/>
          <w:bCs/>
        </w:rPr>
        <w:t>the organization</w:t>
      </w:r>
      <w:r w:rsidR="005B2A26" w:rsidRPr="002776CB">
        <w:rPr>
          <w:rFonts w:ascii="Arial" w:hAnsi="Arial" w:cs="Arial"/>
          <w:b/>
          <w:bCs/>
        </w:rPr>
        <w:t>:</w:t>
      </w:r>
    </w:p>
    <w:p w14:paraId="57E2D11D" w14:textId="3354741C" w:rsidR="00443790" w:rsidRDefault="000B3C75" w:rsidP="005B2A26">
      <w:pPr>
        <w:pStyle w:val="ListParagraph"/>
        <w:spacing w:line="360" w:lineRule="auto"/>
        <w:ind w:left="0" w:firstLine="720"/>
        <w:jc w:val="both"/>
        <w:rPr>
          <w:rFonts w:ascii="Arial" w:hAnsi="Arial" w:cs="Arial"/>
          <w:noProof/>
        </w:rPr>
      </w:pPr>
      <w:r w:rsidRPr="000B3C75">
        <w:rPr>
          <w:rFonts w:ascii="Arial" w:hAnsi="Arial" w:cs="Arial"/>
          <w:noProof/>
        </w:rPr>
        <w:t>IHG's strategy revolves around leveraging their scale and expertise to create outstanding guest experiences and deliver returns to owners, thereby facilitating the growth of their brands in the industry's most valuable markets and segments. This approach is supported by a culture that fosters talent retention and attraction while embracing opportunities to make a positive impact on the world.</w:t>
      </w:r>
      <w:r w:rsidR="00873F62">
        <w:rPr>
          <w:rFonts w:ascii="Arial" w:hAnsi="Arial" w:cs="Arial"/>
          <w:noProof/>
        </w:rPr>
        <w:t xml:space="preserve"> </w:t>
      </w:r>
      <w:r w:rsidR="00873F62" w:rsidRPr="00873F62">
        <w:rPr>
          <w:rFonts w:ascii="Arial" w:hAnsi="Arial" w:cs="Arial"/>
          <w:noProof/>
        </w:rPr>
        <w:t>( Ihgplc, 2024)</w:t>
      </w:r>
    </w:p>
    <w:p w14:paraId="3307BC7E" w14:textId="45C2A939" w:rsidR="000B3C75" w:rsidRDefault="000B3C75" w:rsidP="005B2A26">
      <w:pPr>
        <w:pStyle w:val="ListParagraph"/>
        <w:spacing w:line="360" w:lineRule="auto"/>
        <w:ind w:left="0" w:firstLine="720"/>
        <w:jc w:val="both"/>
        <w:rPr>
          <w:rFonts w:ascii="Arial" w:hAnsi="Arial" w:cs="Arial"/>
          <w:noProof/>
        </w:rPr>
      </w:pPr>
      <w:r w:rsidRPr="000B3C75">
        <w:rPr>
          <w:rFonts w:ascii="Arial" w:hAnsi="Arial" w:cs="Arial"/>
          <w:noProof/>
        </w:rPr>
        <w:t xml:space="preserve"> In 2023, IHG enhanced various elements of their strategy to further bolster their capacity for future growth. These enhancements build upon the investments made in recent years to transform the business, which include expanding their brand portfolio from 11 to 19 brands and significantly enhancing their overall enterprise. This transformation encompasses various initiatives such as revamping the IHG One Rewards loyalty program, refreshing the master brand, forging new partnerships, improving their web and mobile offerings, and embarking on the Journey to Tomorrow initiative aimed at investing in people, fostering positive community change, and establishing more sustainable hotels.</w:t>
      </w:r>
    </w:p>
    <w:p w14:paraId="6C1B05AF" w14:textId="22C08C06" w:rsidR="007E1140" w:rsidRDefault="005B2A26" w:rsidP="005B2A26">
      <w:pPr>
        <w:pStyle w:val="ListParagraph"/>
        <w:spacing w:line="360" w:lineRule="auto"/>
        <w:ind w:left="0" w:firstLine="720"/>
        <w:jc w:val="both"/>
        <w:rPr>
          <w:rFonts w:ascii="Arial" w:hAnsi="Arial" w:cs="Arial"/>
          <w:noProof/>
        </w:rPr>
      </w:pPr>
      <w:r w:rsidRPr="005B2A26">
        <w:rPr>
          <w:rFonts w:ascii="Arial" w:hAnsi="Arial" w:cs="Arial"/>
          <w:noProof/>
        </w:rPr>
        <w:t xml:space="preserve">While the purpose of </w:t>
      </w:r>
      <w:r w:rsidR="008F786D">
        <w:rPr>
          <w:rFonts w:ascii="Arial" w:hAnsi="Arial" w:cs="Arial"/>
          <w:noProof/>
        </w:rPr>
        <w:t>“</w:t>
      </w:r>
      <w:r w:rsidRPr="005B2A26">
        <w:rPr>
          <w:rFonts w:ascii="Arial" w:hAnsi="Arial" w:cs="Arial"/>
          <w:noProof/>
        </w:rPr>
        <w:t>True Hospitality for Good</w:t>
      </w:r>
      <w:r w:rsidR="008F786D">
        <w:rPr>
          <w:rFonts w:ascii="Arial" w:hAnsi="Arial" w:cs="Arial"/>
          <w:noProof/>
        </w:rPr>
        <w:t xml:space="preserve">” </w:t>
      </w:r>
      <w:r w:rsidRPr="005B2A26">
        <w:rPr>
          <w:rFonts w:ascii="Arial" w:hAnsi="Arial" w:cs="Arial"/>
          <w:noProof/>
        </w:rPr>
        <w:t xml:space="preserve">remains the core of IHG's brands and culture and remains unchanged, the organization has simplified its ambition to prioritize accelerating growth: becoming the preferred hotel company for both guests and owners. To achieve this goal, IHG has refined its strategic pillars and introduced new behaviors to sharpen its mindset for success and accelerate growth by leveraging its existing strengths. </w:t>
      </w:r>
      <w:r w:rsidR="00D71F01" w:rsidRPr="00D71F01">
        <w:rPr>
          <w:rFonts w:ascii="Arial" w:hAnsi="Arial" w:cs="Arial"/>
          <w:noProof/>
        </w:rPr>
        <w:t>(Ihgplc, 2024)</w:t>
      </w:r>
    </w:p>
    <w:p w14:paraId="0D294C9D" w14:textId="4559E700" w:rsidR="000D5C1E" w:rsidRDefault="005B2A26" w:rsidP="00DC74BE">
      <w:pPr>
        <w:pStyle w:val="ListParagraph"/>
        <w:spacing w:line="360" w:lineRule="auto"/>
        <w:ind w:left="0" w:firstLine="720"/>
        <w:jc w:val="both"/>
        <w:rPr>
          <w:rFonts w:ascii="Arial" w:hAnsi="Arial" w:cs="Arial"/>
          <w:noProof/>
        </w:rPr>
      </w:pPr>
      <w:r w:rsidRPr="005B2A26">
        <w:rPr>
          <w:rFonts w:ascii="Arial" w:hAnsi="Arial" w:cs="Arial"/>
          <w:noProof/>
        </w:rPr>
        <w:t>Over the long term, through disciplined execution, IHG's strategy aims to drive the growth of its brands in high-value markets, creating value for all stakeholders and delivering sustained growth in cash flows and profits. These returns can then be reinvested in the business and returned to shareholders.</w:t>
      </w:r>
    </w:p>
    <w:p w14:paraId="2075A221" w14:textId="77777777" w:rsidR="00302C54" w:rsidRPr="00DC74BE" w:rsidRDefault="00302C54" w:rsidP="00DC74BE">
      <w:pPr>
        <w:pStyle w:val="ListParagraph"/>
        <w:spacing w:line="360" w:lineRule="auto"/>
        <w:ind w:left="0" w:firstLine="720"/>
        <w:jc w:val="both"/>
        <w:rPr>
          <w:rFonts w:ascii="Arial" w:hAnsi="Arial" w:cs="Arial"/>
          <w:noProof/>
        </w:rPr>
      </w:pPr>
    </w:p>
    <w:p w14:paraId="6184ADB2" w14:textId="77777777" w:rsidR="000D5C1E" w:rsidRDefault="000D5C1E" w:rsidP="005B2A26">
      <w:pPr>
        <w:pStyle w:val="ListParagraph"/>
        <w:spacing w:line="360" w:lineRule="auto"/>
        <w:ind w:left="0" w:firstLine="720"/>
        <w:jc w:val="both"/>
        <w:rPr>
          <w:rFonts w:ascii="Arial" w:hAnsi="Arial" w:cs="Arial"/>
          <w:noProof/>
        </w:rPr>
      </w:pPr>
    </w:p>
    <w:p w14:paraId="4754C17B" w14:textId="5ADA9E24" w:rsidR="001D7E82" w:rsidRDefault="001D7E82" w:rsidP="000D5C1E">
      <w:pPr>
        <w:pStyle w:val="ListParagraph"/>
        <w:numPr>
          <w:ilvl w:val="1"/>
          <w:numId w:val="4"/>
        </w:numPr>
        <w:spacing w:line="360" w:lineRule="auto"/>
        <w:jc w:val="both"/>
        <w:rPr>
          <w:rFonts w:ascii="Arial" w:hAnsi="Arial" w:cs="Arial"/>
          <w:b/>
          <w:bCs/>
        </w:rPr>
      </w:pPr>
      <w:r w:rsidRPr="001D7E82">
        <w:rPr>
          <w:rFonts w:ascii="Arial" w:hAnsi="Arial" w:cs="Arial"/>
          <w:b/>
          <w:bCs/>
        </w:rPr>
        <w:lastRenderedPageBreak/>
        <w:t>Goals of InterContinental Hotel Group</w:t>
      </w:r>
      <w:r w:rsidR="00CC673C">
        <w:rPr>
          <w:rFonts w:ascii="Arial" w:hAnsi="Arial" w:cs="Arial"/>
          <w:b/>
          <w:bCs/>
        </w:rPr>
        <w:t>:</w:t>
      </w:r>
    </w:p>
    <w:p w14:paraId="0F6906BC" w14:textId="708AEB3E" w:rsidR="006F3DCE" w:rsidRPr="00873F62" w:rsidRDefault="0089619A" w:rsidP="00873F62">
      <w:pPr>
        <w:pStyle w:val="ListParagraph"/>
        <w:spacing w:line="360" w:lineRule="auto"/>
        <w:ind w:left="0" w:firstLine="720"/>
        <w:jc w:val="both"/>
        <w:rPr>
          <w:rFonts w:ascii="Arial" w:hAnsi="Arial" w:cs="Arial"/>
        </w:rPr>
      </w:pPr>
      <w:r w:rsidRPr="00873F62">
        <w:rPr>
          <w:rFonts w:ascii="Arial" w:hAnsi="Arial" w:cs="Arial"/>
        </w:rPr>
        <w:t>Within its current organizational structure and strategy, IHG pursues several main goals to drive growth, enhance guest experiences, and create value for stakeholders. One of the</w:t>
      </w:r>
      <w:r w:rsidR="003D5689" w:rsidRPr="00873F62">
        <w:rPr>
          <w:rFonts w:ascii="Arial" w:hAnsi="Arial" w:cs="Arial"/>
        </w:rPr>
        <w:t xml:space="preserve"> goals is </w:t>
      </w:r>
      <w:r w:rsidR="00E76B9D" w:rsidRPr="00873F62">
        <w:rPr>
          <w:rFonts w:ascii="Arial" w:hAnsi="Arial" w:cs="Arial"/>
        </w:rPr>
        <w:t>to expand its global footprint by growing its portfolio of brands and properties</w:t>
      </w:r>
      <w:r w:rsidR="006F3DCE" w:rsidRPr="00873F62">
        <w:rPr>
          <w:rFonts w:ascii="Arial" w:hAnsi="Arial" w:cs="Arial"/>
        </w:rPr>
        <w:t>.</w:t>
      </w:r>
      <w:r w:rsidR="00E76B9D" w:rsidRPr="00873F62">
        <w:rPr>
          <w:rFonts w:ascii="Arial" w:hAnsi="Arial" w:cs="Arial"/>
        </w:rPr>
        <w:t xml:space="preserve"> </w:t>
      </w:r>
      <w:r w:rsidR="006F3DCE" w:rsidRPr="00873F62">
        <w:rPr>
          <w:rFonts w:ascii="Arial" w:hAnsi="Arial" w:cs="Arial"/>
        </w:rPr>
        <w:t>This goal is supported by its regional divisions and global development function, which focus on identifying new market opportunities, securing hotel signings, and managing the development pipeline. By expanding into new markets and segments, IHG can increase its market share and revenue streams.</w:t>
      </w:r>
    </w:p>
    <w:p w14:paraId="47AC3971" w14:textId="000F6783" w:rsidR="00C04FE9" w:rsidRDefault="00953CB1" w:rsidP="00924D2F">
      <w:pPr>
        <w:pStyle w:val="ListParagraph"/>
        <w:spacing w:line="360" w:lineRule="auto"/>
        <w:ind w:left="0" w:firstLine="720"/>
        <w:jc w:val="both"/>
        <w:rPr>
          <w:rFonts w:ascii="Arial" w:hAnsi="Arial" w:cs="Arial"/>
        </w:rPr>
      </w:pPr>
      <w:r w:rsidRPr="00873F62">
        <w:rPr>
          <w:rFonts w:ascii="Arial" w:hAnsi="Arial" w:cs="Arial"/>
        </w:rPr>
        <w:t xml:space="preserve">Enhanced </w:t>
      </w:r>
      <w:r w:rsidR="00D269E6" w:rsidRPr="00873F62">
        <w:rPr>
          <w:rFonts w:ascii="Arial" w:hAnsi="Arial" w:cs="Arial"/>
        </w:rPr>
        <w:t>g</w:t>
      </w:r>
      <w:r w:rsidRPr="00873F62">
        <w:rPr>
          <w:rFonts w:ascii="Arial" w:hAnsi="Arial" w:cs="Arial"/>
        </w:rPr>
        <w:t xml:space="preserve">uest </w:t>
      </w:r>
      <w:r w:rsidR="00D269E6" w:rsidRPr="00873F62">
        <w:rPr>
          <w:rFonts w:ascii="Arial" w:hAnsi="Arial" w:cs="Arial"/>
        </w:rPr>
        <w:t>e</w:t>
      </w:r>
      <w:r w:rsidRPr="00873F62">
        <w:rPr>
          <w:rFonts w:ascii="Arial" w:hAnsi="Arial" w:cs="Arial"/>
        </w:rPr>
        <w:t xml:space="preserve">xperiences </w:t>
      </w:r>
      <w:r w:rsidR="00D269E6" w:rsidRPr="00873F62">
        <w:rPr>
          <w:rFonts w:ascii="Arial" w:hAnsi="Arial" w:cs="Arial"/>
        </w:rPr>
        <w:t>is other goal of the organization, t</w:t>
      </w:r>
      <w:r w:rsidR="00C04FE9" w:rsidRPr="00873F62">
        <w:rPr>
          <w:rFonts w:ascii="Arial" w:hAnsi="Arial" w:cs="Arial"/>
        </w:rPr>
        <w:t>hrough its operations, marketing, and technology functions, IHG focuses on enhancing customer satisfaction, loyalty, and engagement. This includes investing in digital innovation, personalized services, and sustainability initiatives to meet evolving guest expectations and preferences.</w:t>
      </w:r>
      <w:r w:rsidR="00873F62" w:rsidRPr="00873F62">
        <w:rPr>
          <w:rFonts w:ascii="Arial" w:hAnsi="Arial" w:cs="Arial"/>
        </w:rPr>
        <w:t xml:space="preserve"> </w:t>
      </w:r>
      <w:r w:rsidR="00D71F01">
        <w:rPr>
          <w:rFonts w:ascii="Arial" w:hAnsi="Arial" w:cs="Arial"/>
        </w:rPr>
        <w:t>(</w:t>
      </w:r>
      <w:proofErr w:type="spellStart"/>
      <w:r w:rsidR="00873F62" w:rsidRPr="00873F62">
        <w:rPr>
          <w:rFonts w:ascii="Arial" w:hAnsi="Arial" w:cs="Arial"/>
        </w:rPr>
        <w:t>Ihgplc</w:t>
      </w:r>
      <w:proofErr w:type="spellEnd"/>
      <w:r w:rsidR="00873F62" w:rsidRPr="00873F62">
        <w:rPr>
          <w:rFonts w:ascii="Arial" w:hAnsi="Arial" w:cs="Arial"/>
        </w:rPr>
        <w:t>, 2024)</w:t>
      </w:r>
    </w:p>
    <w:p w14:paraId="5CC79F8A" w14:textId="7CB3B3AB" w:rsidR="00A90668" w:rsidRDefault="00A90668" w:rsidP="00924D2F">
      <w:pPr>
        <w:pStyle w:val="ListParagraph"/>
        <w:spacing w:line="360" w:lineRule="auto"/>
        <w:ind w:left="0" w:firstLine="720"/>
        <w:jc w:val="both"/>
        <w:rPr>
          <w:rFonts w:ascii="Arial" w:hAnsi="Arial" w:cs="Arial"/>
        </w:rPr>
      </w:pPr>
      <w:r w:rsidRPr="006B541D">
        <w:rPr>
          <w:rFonts w:ascii="Arial" w:hAnsi="Arial" w:cs="Arial"/>
        </w:rPr>
        <w:t xml:space="preserve">IHG prioritizes providing guests with memorable and satisfying experiences across its diverse portfolio of brands and properties. The company focuses on understanding guest preferences, needs, and expectations to tailor its services and offerings accordingly. </w:t>
      </w:r>
    </w:p>
    <w:p w14:paraId="05824303" w14:textId="77777777" w:rsidR="00DC74BE" w:rsidRDefault="00DC74BE" w:rsidP="00924D2F">
      <w:pPr>
        <w:pStyle w:val="ListParagraph"/>
        <w:spacing w:line="360" w:lineRule="auto"/>
        <w:ind w:left="0" w:firstLine="720"/>
        <w:jc w:val="both"/>
        <w:rPr>
          <w:rFonts w:ascii="Arial" w:hAnsi="Arial" w:cs="Arial"/>
        </w:rPr>
      </w:pPr>
    </w:p>
    <w:p w14:paraId="5CDDE5C5" w14:textId="77777777" w:rsidR="00DC74BE" w:rsidRDefault="00DC74BE" w:rsidP="00924D2F">
      <w:pPr>
        <w:pStyle w:val="ListParagraph"/>
        <w:spacing w:line="360" w:lineRule="auto"/>
        <w:ind w:left="0" w:firstLine="720"/>
        <w:jc w:val="both"/>
        <w:rPr>
          <w:rFonts w:ascii="Arial" w:hAnsi="Arial" w:cs="Arial"/>
        </w:rPr>
      </w:pPr>
    </w:p>
    <w:p w14:paraId="5E880D8D" w14:textId="77777777" w:rsidR="00DC74BE" w:rsidRPr="00924D2F" w:rsidRDefault="00DC74BE" w:rsidP="00924D2F">
      <w:pPr>
        <w:pStyle w:val="ListParagraph"/>
        <w:spacing w:line="360" w:lineRule="auto"/>
        <w:ind w:left="0" w:firstLine="720"/>
        <w:jc w:val="both"/>
        <w:rPr>
          <w:rFonts w:ascii="Arial" w:hAnsi="Arial" w:cs="Arial"/>
        </w:rPr>
      </w:pPr>
    </w:p>
    <w:p w14:paraId="46A02650" w14:textId="77777777" w:rsidR="001D7E82" w:rsidRDefault="001D7E82" w:rsidP="001D7E82">
      <w:pPr>
        <w:pStyle w:val="ListParagraph"/>
        <w:spacing w:line="360" w:lineRule="auto"/>
        <w:ind w:left="756"/>
        <w:jc w:val="both"/>
        <w:rPr>
          <w:rFonts w:ascii="Arial" w:hAnsi="Arial" w:cs="Arial"/>
          <w:b/>
          <w:bCs/>
        </w:rPr>
      </w:pPr>
    </w:p>
    <w:p w14:paraId="4DDAC72F" w14:textId="20EDD74F" w:rsidR="00004794" w:rsidRPr="00CC673C" w:rsidRDefault="00DC74BE" w:rsidP="00CC673C">
      <w:pPr>
        <w:pStyle w:val="ListParagraph"/>
        <w:numPr>
          <w:ilvl w:val="1"/>
          <w:numId w:val="4"/>
        </w:numPr>
        <w:spacing w:line="360" w:lineRule="auto"/>
        <w:jc w:val="both"/>
        <w:rPr>
          <w:rFonts w:ascii="Arial" w:hAnsi="Arial" w:cs="Arial"/>
          <w:b/>
          <w:bCs/>
        </w:rPr>
      </w:pPr>
      <w:r w:rsidRPr="00004794">
        <w:rPr>
          <w:rFonts w:ascii="Arial" w:hAnsi="Arial" w:cs="Arial"/>
          <w:b/>
          <w:bCs/>
          <w:noProof/>
        </w:rPr>
        <w:lastRenderedPageBreak/>
        <w:drawing>
          <wp:anchor distT="0" distB="0" distL="114300" distR="114300" simplePos="0" relativeHeight="251658240" behindDoc="0" locked="0" layoutInCell="1" allowOverlap="1" wp14:anchorId="7030D149" wp14:editId="5105107E">
            <wp:simplePos x="0" y="0"/>
            <wp:positionH relativeFrom="column">
              <wp:posOffset>182880</wp:posOffset>
            </wp:positionH>
            <wp:positionV relativeFrom="paragraph">
              <wp:posOffset>365760</wp:posOffset>
            </wp:positionV>
            <wp:extent cx="2926715" cy="4663440"/>
            <wp:effectExtent l="171450" t="171450" r="197485" b="194310"/>
            <wp:wrapSquare wrapText="bothSides"/>
            <wp:docPr id="82974739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47390" name="Picture 1" descr="A screenshot of a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26715" cy="466344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0D5C1E" w:rsidRPr="000D5C1E">
        <w:rPr>
          <w:rFonts w:ascii="Arial" w:hAnsi="Arial" w:cs="Arial"/>
          <w:b/>
          <w:bCs/>
        </w:rPr>
        <w:t>Current strategy:</w:t>
      </w:r>
    </w:p>
    <w:p w14:paraId="16D43460" w14:textId="6A02CC94" w:rsidR="00873F62" w:rsidRDefault="0017796C" w:rsidP="00873F62">
      <w:pPr>
        <w:pStyle w:val="ListParagraph"/>
        <w:spacing w:line="360" w:lineRule="auto"/>
        <w:ind w:left="0" w:firstLine="720"/>
        <w:jc w:val="both"/>
        <w:rPr>
          <w:rFonts w:ascii="Arial" w:hAnsi="Arial" w:cs="Arial"/>
        </w:rPr>
      </w:pPr>
      <w:r>
        <w:rPr>
          <w:rFonts w:ascii="Arial" w:hAnsi="Arial" w:cs="Arial"/>
        </w:rPr>
        <w:t>Provide True Hospitality for Good</w:t>
      </w:r>
      <w:r w:rsidR="006E0228">
        <w:rPr>
          <w:rFonts w:ascii="Arial" w:hAnsi="Arial" w:cs="Arial"/>
        </w:rPr>
        <w:t xml:space="preserve"> is the name of their current strategy.</w:t>
      </w:r>
      <w:r w:rsidR="00873F62">
        <w:rPr>
          <w:rFonts w:ascii="Arial" w:hAnsi="Arial" w:cs="Arial"/>
        </w:rPr>
        <w:t xml:space="preserve"> </w:t>
      </w:r>
      <w:r w:rsidR="00873F62" w:rsidRPr="00873F62">
        <w:rPr>
          <w:rFonts w:ascii="Arial" w:hAnsi="Arial" w:cs="Arial"/>
        </w:rPr>
        <w:t>While the purpose of True Hospitality for Good remains integral to their brands and culture, IHG has streamlined its ambition to prioritize what is essential for driving growth: becoming the preferred hotel company for both guests and owners. (</w:t>
      </w:r>
      <w:proofErr w:type="spellStart"/>
      <w:r w:rsidR="00873F62" w:rsidRPr="00873F62">
        <w:rPr>
          <w:rFonts w:ascii="Arial" w:hAnsi="Arial" w:cs="Arial"/>
        </w:rPr>
        <w:t>Ihgplc</w:t>
      </w:r>
      <w:proofErr w:type="spellEnd"/>
      <w:r w:rsidR="00873F62" w:rsidRPr="00873F62">
        <w:rPr>
          <w:rFonts w:ascii="Arial" w:hAnsi="Arial" w:cs="Arial"/>
        </w:rPr>
        <w:t>, 2024)</w:t>
      </w:r>
    </w:p>
    <w:p w14:paraId="51BDEC96" w14:textId="0C2A81FA" w:rsidR="007616DD" w:rsidRDefault="00705805" w:rsidP="00377905">
      <w:pPr>
        <w:pStyle w:val="ListParagraph"/>
        <w:spacing w:line="360" w:lineRule="auto"/>
        <w:ind w:left="0" w:firstLine="720"/>
        <w:jc w:val="both"/>
        <w:rPr>
          <w:rFonts w:ascii="Arial" w:hAnsi="Arial" w:cs="Arial"/>
        </w:rPr>
      </w:pPr>
      <w:r>
        <w:rPr>
          <w:rFonts w:ascii="Arial" w:hAnsi="Arial" w:cs="Arial"/>
        </w:rPr>
        <w:t xml:space="preserve">According to IHG </w:t>
      </w:r>
      <w:r w:rsidR="0007121A">
        <w:rPr>
          <w:rFonts w:ascii="Arial" w:hAnsi="Arial" w:cs="Arial"/>
        </w:rPr>
        <w:t xml:space="preserve">annual report for 2023, </w:t>
      </w:r>
      <w:r w:rsidR="004D6E7D" w:rsidRPr="00FF1DBE">
        <w:rPr>
          <w:rFonts w:ascii="Arial" w:hAnsi="Arial" w:cs="Arial"/>
        </w:rPr>
        <w:t xml:space="preserve">IHG purpose it is to </w:t>
      </w:r>
      <w:r w:rsidR="00891518" w:rsidRPr="00FF1DBE">
        <w:rPr>
          <w:rFonts w:ascii="Arial" w:hAnsi="Arial" w:cs="Arial"/>
        </w:rPr>
        <w:t>animates brands, molds their culture, and signifies a dedication to effecting positive change for individuals, guests, communities, and preserving the environment.</w:t>
      </w:r>
    </w:p>
    <w:p w14:paraId="76148870" w14:textId="77777777" w:rsidR="00CC673C" w:rsidRDefault="00CC673C" w:rsidP="00377905">
      <w:pPr>
        <w:pStyle w:val="ListParagraph"/>
        <w:spacing w:line="360" w:lineRule="auto"/>
        <w:ind w:left="0" w:firstLine="720"/>
        <w:jc w:val="both"/>
        <w:rPr>
          <w:rFonts w:ascii="Arial" w:hAnsi="Arial" w:cs="Arial"/>
        </w:rPr>
      </w:pPr>
    </w:p>
    <w:p w14:paraId="33C4F434" w14:textId="77777777" w:rsidR="00CC673C" w:rsidRPr="00377905" w:rsidRDefault="00CC673C" w:rsidP="00377905">
      <w:pPr>
        <w:pStyle w:val="ListParagraph"/>
        <w:spacing w:line="360" w:lineRule="auto"/>
        <w:ind w:left="0" w:firstLine="720"/>
        <w:jc w:val="both"/>
        <w:rPr>
          <w:rFonts w:ascii="Arial" w:hAnsi="Arial" w:cs="Arial"/>
        </w:rPr>
      </w:pPr>
    </w:p>
    <w:p w14:paraId="011BECBD" w14:textId="3E39FD79" w:rsidR="00DC74BE" w:rsidRDefault="00DC74BE" w:rsidP="007616DD">
      <w:pPr>
        <w:pStyle w:val="Heading2"/>
        <w:shd w:val="clear" w:color="auto" w:fill="FFFFFF"/>
        <w:spacing w:before="0" w:after="0"/>
        <w:rPr>
          <w:rFonts w:ascii="Arial" w:eastAsiaTheme="minorHAnsi" w:hAnsi="Arial" w:cs="Arial"/>
          <w:color w:val="auto"/>
          <w:sz w:val="22"/>
          <w:szCs w:val="22"/>
        </w:rPr>
      </w:pPr>
      <w:bookmarkStart w:id="1" w:name="_Toc167099445"/>
      <w:r w:rsidRPr="00642A2D">
        <w:rPr>
          <w:rFonts w:ascii="Arial" w:eastAsiaTheme="minorHAnsi" w:hAnsi="Arial" w:cs="Arial"/>
          <w:color w:val="auto"/>
          <w:sz w:val="22"/>
          <w:szCs w:val="22"/>
        </w:rPr>
        <w:t>Fig.2</w:t>
      </w:r>
      <w:r w:rsidR="00642A2D">
        <w:rPr>
          <w:rFonts w:ascii="Arial" w:eastAsiaTheme="minorHAnsi" w:hAnsi="Arial" w:cs="Arial"/>
          <w:color w:val="auto"/>
          <w:sz w:val="22"/>
          <w:szCs w:val="22"/>
        </w:rPr>
        <w:t xml:space="preserve"> – Provide True </w:t>
      </w:r>
      <w:r w:rsidR="00CA6EF6">
        <w:rPr>
          <w:rFonts w:ascii="Arial" w:eastAsiaTheme="minorHAnsi" w:hAnsi="Arial" w:cs="Arial"/>
          <w:color w:val="auto"/>
          <w:sz w:val="22"/>
          <w:szCs w:val="22"/>
        </w:rPr>
        <w:t xml:space="preserve">Hospitality for Good ( </w:t>
      </w:r>
      <w:r w:rsidR="007616DD" w:rsidRPr="007616DD">
        <w:rPr>
          <w:rFonts w:ascii="Arial" w:eastAsiaTheme="minorHAnsi" w:hAnsi="Arial" w:cs="Arial"/>
          <w:color w:val="auto"/>
          <w:sz w:val="22"/>
          <w:szCs w:val="22"/>
        </w:rPr>
        <w:t>IHG | Annual Report and Form 20-F 2023)</w:t>
      </w:r>
      <w:bookmarkEnd w:id="1"/>
      <w:r w:rsidRPr="00642A2D">
        <w:rPr>
          <w:rFonts w:ascii="Arial" w:eastAsiaTheme="minorHAnsi" w:hAnsi="Arial" w:cs="Arial"/>
          <w:color w:val="auto"/>
          <w:sz w:val="22"/>
          <w:szCs w:val="22"/>
        </w:rPr>
        <w:t xml:space="preserve"> </w:t>
      </w:r>
    </w:p>
    <w:p w14:paraId="32A6D1AD" w14:textId="77777777" w:rsidR="007616DD" w:rsidRPr="007616DD" w:rsidRDefault="007616DD" w:rsidP="007616DD"/>
    <w:p w14:paraId="265D714A" w14:textId="6A638623" w:rsidR="004D6E7D" w:rsidRPr="00FF1DBE" w:rsidRDefault="009A058F" w:rsidP="00FF1DBE">
      <w:pPr>
        <w:pStyle w:val="ListParagraph"/>
        <w:spacing w:line="360" w:lineRule="auto"/>
        <w:ind w:left="0" w:firstLine="720"/>
        <w:jc w:val="both"/>
        <w:rPr>
          <w:rFonts w:ascii="Arial" w:hAnsi="Arial" w:cs="Arial"/>
        </w:rPr>
      </w:pPr>
      <w:r w:rsidRPr="00FF1DBE">
        <w:rPr>
          <w:rFonts w:ascii="Arial" w:hAnsi="Arial" w:cs="Arial"/>
        </w:rPr>
        <w:t>Their emphasis on fortifying a robust business for both guests and owners, alongside rising demand, resulted in robust trading performance and favorable shareholder returns facilitated by their cash-generating business model.</w:t>
      </w:r>
    </w:p>
    <w:p w14:paraId="45520880" w14:textId="79F05B4D" w:rsidR="009A058F" w:rsidRDefault="00C97A98" w:rsidP="00FF1DBE">
      <w:pPr>
        <w:pStyle w:val="ListParagraph"/>
        <w:spacing w:line="360" w:lineRule="auto"/>
        <w:ind w:left="0" w:firstLine="720"/>
        <w:jc w:val="both"/>
        <w:rPr>
          <w:rFonts w:ascii="Arial" w:hAnsi="Arial" w:cs="Arial"/>
        </w:rPr>
      </w:pPr>
      <w:r w:rsidRPr="00FF1DBE">
        <w:rPr>
          <w:rFonts w:ascii="Arial" w:hAnsi="Arial" w:cs="Arial"/>
        </w:rPr>
        <w:t>IHG concentrates on ensuring that the services, technology, and experiences they offer align with evolving expectations, enhance consumer preference and loyalty, and stimulate bookings.</w:t>
      </w:r>
    </w:p>
    <w:p w14:paraId="3016C04C" w14:textId="56054965" w:rsidR="00611514" w:rsidRPr="00611514" w:rsidRDefault="00611514" w:rsidP="00611514">
      <w:pPr>
        <w:pStyle w:val="ListParagraph"/>
        <w:spacing w:line="360" w:lineRule="auto"/>
        <w:ind w:left="0" w:firstLine="720"/>
        <w:jc w:val="both"/>
        <w:rPr>
          <w:rFonts w:ascii="Arial" w:hAnsi="Arial" w:cs="Arial"/>
        </w:rPr>
      </w:pPr>
      <w:r w:rsidRPr="00611514">
        <w:rPr>
          <w:rFonts w:ascii="Arial" w:hAnsi="Arial" w:cs="Arial"/>
        </w:rPr>
        <w:t>IHG is dedicated to reducing carbon emissions, waste, and water usage to operate and expand sustainably alongside their owners, minimizing their environmental footprint.</w:t>
      </w:r>
    </w:p>
    <w:p w14:paraId="40788823" w14:textId="77777777" w:rsidR="000B3C75" w:rsidRPr="002E17CD" w:rsidRDefault="000B3C75" w:rsidP="002E17CD">
      <w:pPr>
        <w:pStyle w:val="ListParagraph"/>
        <w:tabs>
          <w:tab w:val="left" w:pos="90"/>
        </w:tabs>
        <w:spacing w:after="0" w:line="360" w:lineRule="auto"/>
        <w:ind w:left="0"/>
        <w:jc w:val="both"/>
        <w:rPr>
          <w:rFonts w:ascii="Arial" w:hAnsi="Arial" w:cs="Arial"/>
        </w:rPr>
      </w:pPr>
    </w:p>
    <w:p w14:paraId="04D4C250" w14:textId="77777777" w:rsidR="00E10812" w:rsidRPr="00E10812" w:rsidRDefault="00E10812" w:rsidP="002E17CD">
      <w:pPr>
        <w:pStyle w:val="ListParagraph"/>
        <w:spacing w:line="360" w:lineRule="auto"/>
        <w:ind w:left="756"/>
        <w:jc w:val="both"/>
        <w:rPr>
          <w:rFonts w:ascii="Arial" w:hAnsi="Arial" w:cs="Arial"/>
        </w:rPr>
      </w:pPr>
    </w:p>
    <w:p w14:paraId="14CDB690" w14:textId="416ED296" w:rsidR="000E2A57" w:rsidRPr="00083042" w:rsidRDefault="002A6013" w:rsidP="00083042">
      <w:pPr>
        <w:pStyle w:val="ListParagraph"/>
        <w:numPr>
          <w:ilvl w:val="1"/>
          <w:numId w:val="4"/>
        </w:numPr>
        <w:spacing w:line="360" w:lineRule="auto"/>
        <w:jc w:val="both"/>
        <w:rPr>
          <w:rFonts w:ascii="Arial" w:hAnsi="Arial" w:cs="Arial"/>
          <w:b/>
          <w:bCs/>
        </w:rPr>
      </w:pPr>
      <w:r w:rsidRPr="000E2A57">
        <w:rPr>
          <w:rFonts w:ascii="Arial" w:hAnsi="Arial" w:cs="Arial"/>
          <w:b/>
          <w:bCs/>
        </w:rPr>
        <w:t>Recent initiatives of the organization and their impact of recent change initiatives on IHG's performance, culture, and stakeholder relationships:</w:t>
      </w:r>
    </w:p>
    <w:p w14:paraId="6D0BA829" w14:textId="77777777" w:rsidR="000E2A57" w:rsidRPr="00B841FB" w:rsidRDefault="000E2A57" w:rsidP="00083042">
      <w:pPr>
        <w:pStyle w:val="ListParagraph"/>
        <w:spacing w:line="360" w:lineRule="auto"/>
        <w:ind w:left="0" w:firstLine="720"/>
        <w:jc w:val="both"/>
        <w:rPr>
          <w:rFonts w:ascii="Arial" w:hAnsi="Arial" w:cs="Arial"/>
        </w:rPr>
      </w:pPr>
      <w:r w:rsidRPr="00B841FB">
        <w:rPr>
          <w:rFonts w:ascii="Arial" w:hAnsi="Arial" w:cs="Arial"/>
        </w:rPr>
        <w:t xml:space="preserve">In 2023, IHG embarked on several change initiatives to adapt to evolving market dynamics, enhance operational effectiveness, and drive long-term growth. Key changes include the evolution of strategic pillars and growth behaviors: </w:t>
      </w:r>
    </w:p>
    <w:p w14:paraId="73531C51" w14:textId="06304873" w:rsidR="000E2A57" w:rsidRPr="00B841FB" w:rsidRDefault="000E2A57" w:rsidP="00083042">
      <w:pPr>
        <w:pStyle w:val="ListParagraph"/>
        <w:numPr>
          <w:ilvl w:val="0"/>
          <w:numId w:val="5"/>
        </w:numPr>
        <w:spacing w:line="360" w:lineRule="auto"/>
        <w:ind w:left="0" w:firstLine="0"/>
        <w:jc w:val="both"/>
        <w:rPr>
          <w:rFonts w:ascii="Arial" w:hAnsi="Arial" w:cs="Arial"/>
        </w:rPr>
      </w:pPr>
      <w:r w:rsidRPr="00B841FB">
        <w:rPr>
          <w:rFonts w:ascii="Arial" w:hAnsi="Arial" w:cs="Arial"/>
        </w:rPr>
        <w:t xml:space="preserve">Evolution of Strategic Pillars  IHG refined its strategic pillars to align with changing consumer preferences, industry trends, and business priorities. The updated strategic pillars likely continue to emphasize delivering great guest experiences, driving brand differentiation, maximizing owner value, and enhancing IHG's culture and capabilities. - These pillars serve as guiding principles for IHG's decision-making processes, resource allocation, and strategic investments across its global operations. </w:t>
      </w:r>
      <w:r w:rsidR="00D71F01" w:rsidRPr="00D71F01">
        <w:rPr>
          <w:rFonts w:ascii="Arial" w:hAnsi="Arial" w:cs="Arial"/>
        </w:rPr>
        <w:t>(Ihgplc, 2024)</w:t>
      </w:r>
    </w:p>
    <w:p w14:paraId="03D3E7A9" w14:textId="21A8D175" w:rsidR="000E2A57" w:rsidRPr="00B841FB" w:rsidRDefault="000E2A57" w:rsidP="00083042">
      <w:pPr>
        <w:pStyle w:val="ListParagraph"/>
        <w:numPr>
          <w:ilvl w:val="0"/>
          <w:numId w:val="5"/>
        </w:numPr>
        <w:spacing w:line="360" w:lineRule="auto"/>
        <w:ind w:left="0" w:firstLine="0"/>
        <w:jc w:val="both"/>
        <w:rPr>
          <w:rFonts w:ascii="Arial" w:hAnsi="Arial" w:cs="Arial"/>
        </w:rPr>
      </w:pPr>
      <w:r w:rsidRPr="00B841FB">
        <w:rPr>
          <w:rFonts w:ascii="Arial" w:hAnsi="Arial" w:cs="Arial"/>
        </w:rPr>
        <w:t xml:space="preserve">Focus on Growth Behaviors IHG likely introduced new growth behaviors or refined existing ones to foster a culture of innovation, agility, and performance excellence. These growth behaviors may include initiatives to accelerate digital transformation, optimize revenue management strategies, strengthen franchisee relationships, and expand into high-growth markets and segments. By instilling a growth mindset and empowering employees to embrace change and take calculated risks, IHG aims to drive sustainable growth and competitive advantage in the dynamic hospitality landscape. </w:t>
      </w:r>
      <w:r w:rsidR="00D71F01" w:rsidRPr="00D71F01">
        <w:rPr>
          <w:rFonts w:ascii="Arial" w:hAnsi="Arial" w:cs="Arial"/>
        </w:rPr>
        <w:t>(Ihgplc, 2024)</w:t>
      </w:r>
    </w:p>
    <w:p w14:paraId="36B2D02F" w14:textId="14A68AF3" w:rsidR="008E5351" w:rsidRDefault="000E2A57" w:rsidP="008E5351">
      <w:pPr>
        <w:pStyle w:val="ListParagraph"/>
        <w:spacing w:line="360" w:lineRule="auto"/>
        <w:ind w:left="0" w:firstLine="720"/>
        <w:jc w:val="both"/>
        <w:rPr>
          <w:rFonts w:ascii="Arial" w:hAnsi="Arial" w:cs="Arial"/>
        </w:rPr>
      </w:pPr>
      <w:r w:rsidRPr="00B841FB">
        <w:rPr>
          <w:rFonts w:ascii="Arial" w:hAnsi="Arial" w:cs="Arial"/>
        </w:rPr>
        <w:t>Overall, IHG's recent change initiatives reflect its commitment to continuously evolving and adapting to meet the needs of guests, owners, employees, and other stakeholders while positioning the company for long-term success in the global hospitality industry.</w:t>
      </w:r>
    </w:p>
    <w:p w14:paraId="659210B1" w14:textId="77777777" w:rsidR="008E5351" w:rsidRDefault="008E5351" w:rsidP="008E5351">
      <w:pPr>
        <w:pStyle w:val="ListParagraph"/>
        <w:spacing w:line="360" w:lineRule="auto"/>
        <w:ind w:left="0" w:firstLine="720"/>
        <w:jc w:val="both"/>
        <w:rPr>
          <w:rFonts w:ascii="Arial" w:hAnsi="Arial" w:cs="Arial"/>
        </w:rPr>
      </w:pPr>
    </w:p>
    <w:p w14:paraId="5746B96E" w14:textId="77777777" w:rsidR="008E5351" w:rsidRDefault="008E5351" w:rsidP="008E5351">
      <w:pPr>
        <w:pStyle w:val="ListParagraph"/>
        <w:spacing w:line="360" w:lineRule="auto"/>
        <w:ind w:left="0" w:firstLine="720"/>
        <w:jc w:val="both"/>
        <w:rPr>
          <w:rFonts w:ascii="Arial" w:hAnsi="Arial" w:cs="Arial"/>
        </w:rPr>
      </w:pPr>
    </w:p>
    <w:p w14:paraId="131D9131" w14:textId="77777777" w:rsidR="008E5351" w:rsidRDefault="008E5351" w:rsidP="008E5351">
      <w:pPr>
        <w:pStyle w:val="ListParagraph"/>
        <w:spacing w:line="360" w:lineRule="auto"/>
        <w:ind w:left="0" w:firstLine="720"/>
        <w:jc w:val="both"/>
        <w:rPr>
          <w:rFonts w:ascii="Arial" w:hAnsi="Arial" w:cs="Arial"/>
        </w:rPr>
      </w:pPr>
    </w:p>
    <w:p w14:paraId="714AE1B2" w14:textId="77777777" w:rsidR="008E5351" w:rsidRDefault="008E5351" w:rsidP="008E5351">
      <w:pPr>
        <w:pStyle w:val="ListParagraph"/>
        <w:spacing w:line="360" w:lineRule="auto"/>
        <w:ind w:left="0" w:firstLine="720"/>
        <w:jc w:val="both"/>
        <w:rPr>
          <w:rFonts w:ascii="Arial" w:hAnsi="Arial" w:cs="Arial"/>
        </w:rPr>
      </w:pPr>
    </w:p>
    <w:p w14:paraId="7283AF62" w14:textId="77777777" w:rsidR="008E5351" w:rsidRDefault="008E5351" w:rsidP="008E5351">
      <w:pPr>
        <w:pStyle w:val="ListParagraph"/>
        <w:spacing w:line="360" w:lineRule="auto"/>
        <w:ind w:left="0" w:firstLine="720"/>
        <w:jc w:val="both"/>
        <w:rPr>
          <w:rFonts w:ascii="Arial" w:hAnsi="Arial" w:cs="Arial"/>
        </w:rPr>
      </w:pPr>
    </w:p>
    <w:p w14:paraId="3F143551" w14:textId="77777777" w:rsidR="008E5351" w:rsidRPr="008E5351" w:rsidRDefault="008E5351" w:rsidP="008E5351">
      <w:pPr>
        <w:pStyle w:val="ListParagraph"/>
        <w:spacing w:line="360" w:lineRule="auto"/>
        <w:ind w:left="0" w:firstLine="720"/>
        <w:jc w:val="both"/>
        <w:rPr>
          <w:rFonts w:ascii="Arial" w:hAnsi="Arial" w:cs="Arial"/>
        </w:rPr>
      </w:pPr>
    </w:p>
    <w:p w14:paraId="6C16BF42" w14:textId="77777777" w:rsidR="00083042" w:rsidRPr="000E2A57" w:rsidRDefault="00083042" w:rsidP="00083042">
      <w:pPr>
        <w:pStyle w:val="ListParagraph"/>
        <w:spacing w:line="360" w:lineRule="auto"/>
        <w:ind w:left="0" w:firstLine="720"/>
        <w:jc w:val="both"/>
        <w:rPr>
          <w:rFonts w:ascii="Arial" w:hAnsi="Arial" w:cs="Arial"/>
          <w:b/>
          <w:bCs/>
        </w:rPr>
      </w:pPr>
    </w:p>
    <w:p w14:paraId="06108E46" w14:textId="0AFB16BF" w:rsidR="002A6013" w:rsidRDefault="002A6013" w:rsidP="00D63043">
      <w:pPr>
        <w:pStyle w:val="ListParagraph"/>
        <w:numPr>
          <w:ilvl w:val="1"/>
          <w:numId w:val="4"/>
        </w:numPr>
        <w:spacing w:line="360" w:lineRule="auto"/>
        <w:jc w:val="both"/>
        <w:rPr>
          <w:rFonts w:ascii="Arial" w:hAnsi="Arial" w:cs="Arial"/>
          <w:b/>
          <w:bCs/>
        </w:rPr>
      </w:pPr>
      <w:r w:rsidRPr="00D63043">
        <w:rPr>
          <w:rFonts w:ascii="Arial" w:hAnsi="Arial" w:cs="Arial"/>
          <w:b/>
          <w:bCs/>
        </w:rPr>
        <w:lastRenderedPageBreak/>
        <w:t>Future strategic direction of IHG including its vision, mission, and key priorities:</w:t>
      </w:r>
    </w:p>
    <w:p w14:paraId="2548539A" w14:textId="402DC737" w:rsidR="00156427" w:rsidRDefault="00156427" w:rsidP="00156427">
      <w:pPr>
        <w:pStyle w:val="ListParagraph"/>
        <w:spacing w:line="360" w:lineRule="auto"/>
        <w:ind w:left="756"/>
        <w:jc w:val="both"/>
        <w:rPr>
          <w:rFonts w:ascii="Arial" w:hAnsi="Arial" w:cs="Arial"/>
          <w:b/>
          <w:bCs/>
        </w:rPr>
      </w:pPr>
      <w:r w:rsidRPr="00156427">
        <w:rPr>
          <w:rFonts w:ascii="Arial" w:hAnsi="Arial" w:cs="Arial"/>
          <w:b/>
          <w:bCs/>
          <w:noProof/>
        </w:rPr>
        <w:drawing>
          <wp:inline distT="0" distB="0" distL="0" distR="0" wp14:anchorId="37405D93" wp14:editId="61D8925B">
            <wp:extent cx="5356860" cy="2662405"/>
            <wp:effectExtent l="0" t="0" r="0" b="5080"/>
            <wp:docPr id="1566547193" name="Picture 1" descr="A diagram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47193" name="Picture 1" descr="A diagram of a business plan&#10;&#10;Description automatically generated"/>
                    <pic:cNvPicPr/>
                  </pic:nvPicPr>
                  <pic:blipFill>
                    <a:blip r:embed="rId10"/>
                    <a:stretch>
                      <a:fillRect/>
                    </a:stretch>
                  </pic:blipFill>
                  <pic:spPr>
                    <a:xfrm>
                      <a:off x="0" y="0"/>
                      <a:ext cx="5369192" cy="2668534"/>
                    </a:xfrm>
                    <a:prstGeom prst="rect">
                      <a:avLst/>
                    </a:prstGeom>
                  </pic:spPr>
                </pic:pic>
              </a:graphicData>
            </a:graphic>
          </wp:inline>
        </w:drawing>
      </w:r>
    </w:p>
    <w:p w14:paraId="0B60854F" w14:textId="4CF6AEC9" w:rsidR="004A04EF" w:rsidRDefault="004A04EF" w:rsidP="00156427">
      <w:pPr>
        <w:pStyle w:val="ListParagraph"/>
        <w:spacing w:line="360" w:lineRule="auto"/>
        <w:ind w:left="756"/>
        <w:jc w:val="both"/>
        <w:rPr>
          <w:rFonts w:ascii="Arial" w:hAnsi="Arial" w:cs="Arial"/>
          <w:sz w:val="22"/>
          <w:szCs w:val="22"/>
        </w:rPr>
      </w:pPr>
      <w:r w:rsidRPr="00981FBB">
        <w:rPr>
          <w:rFonts w:ascii="Arial" w:hAnsi="Arial" w:cs="Arial"/>
          <w:sz w:val="22"/>
          <w:szCs w:val="22"/>
        </w:rPr>
        <w:t xml:space="preserve">Fig.3 - </w:t>
      </w:r>
      <w:r w:rsidR="00981FBB" w:rsidRPr="00981FBB">
        <w:rPr>
          <w:rFonts w:ascii="Arial" w:hAnsi="Arial" w:cs="Arial"/>
          <w:sz w:val="22"/>
          <w:szCs w:val="22"/>
        </w:rPr>
        <w:t>10-year responsible business plan (</w:t>
      </w:r>
      <w:r w:rsidR="00981FBB">
        <w:t xml:space="preserve"> </w:t>
      </w:r>
      <w:r w:rsidR="00981FBB" w:rsidRPr="007616DD">
        <w:rPr>
          <w:rFonts w:ascii="Arial" w:hAnsi="Arial" w:cs="Arial"/>
          <w:sz w:val="22"/>
          <w:szCs w:val="22"/>
        </w:rPr>
        <w:t>IHG | Annual Report and Form 20-F 2023)</w:t>
      </w:r>
    </w:p>
    <w:p w14:paraId="6C310E3F" w14:textId="77777777" w:rsidR="00AB0ABD" w:rsidRPr="00D63043" w:rsidRDefault="00AB0ABD" w:rsidP="00156427">
      <w:pPr>
        <w:pStyle w:val="ListParagraph"/>
        <w:spacing w:line="360" w:lineRule="auto"/>
        <w:ind w:left="756"/>
        <w:jc w:val="both"/>
        <w:rPr>
          <w:rFonts w:ascii="Arial" w:hAnsi="Arial" w:cs="Arial"/>
          <w:b/>
          <w:bCs/>
        </w:rPr>
      </w:pPr>
    </w:p>
    <w:p w14:paraId="236183B6" w14:textId="77777777" w:rsidR="0046721C" w:rsidRPr="008110A3" w:rsidRDefault="00D63043" w:rsidP="008110A3">
      <w:pPr>
        <w:pStyle w:val="ListParagraph"/>
        <w:spacing w:line="360" w:lineRule="auto"/>
        <w:ind w:left="0" w:firstLine="720"/>
        <w:jc w:val="both"/>
        <w:rPr>
          <w:rFonts w:ascii="Arial" w:hAnsi="Arial" w:cs="Arial"/>
        </w:rPr>
      </w:pPr>
      <w:r w:rsidRPr="008110A3">
        <w:rPr>
          <w:rFonts w:ascii="Arial" w:hAnsi="Arial" w:cs="Arial"/>
        </w:rPr>
        <w:t xml:space="preserve">The future strategic direction of IHG entails a clear vision, mission, and key priorities to drive sustainable growth and create value for stakeholders: </w:t>
      </w:r>
    </w:p>
    <w:p w14:paraId="398C7F8F" w14:textId="77777777" w:rsidR="00046A03" w:rsidRDefault="00D63043" w:rsidP="008110A3">
      <w:pPr>
        <w:pStyle w:val="ListParagraph"/>
        <w:spacing w:line="360" w:lineRule="auto"/>
        <w:ind w:left="0" w:firstLine="720"/>
        <w:jc w:val="both"/>
        <w:rPr>
          <w:rFonts w:ascii="Arial" w:hAnsi="Arial" w:cs="Arial"/>
        </w:rPr>
      </w:pPr>
      <w:r w:rsidRPr="008110A3">
        <w:rPr>
          <w:rFonts w:ascii="Arial" w:hAnsi="Arial" w:cs="Arial"/>
        </w:rPr>
        <w:t xml:space="preserve">IHG's vision is to become the leading global hospitality company, renowned for delivering exceptional guest experiences, driving innovation, and making a positive impact on society and the environment. </w:t>
      </w:r>
      <w:r w:rsidR="00046A03">
        <w:rPr>
          <w:rFonts w:ascii="Arial" w:hAnsi="Arial" w:cs="Arial"/>
        </w:rPr>
        <w:tab/>
      </w:r>
    </w:p>
    <w:p w14:paraId="51516749" w14:textId="569F036E" w:rsidR="00755904" w:rsidRPr="009365E2" w:rsidRDefault="00D63043" w:rsidP="009365E2">
      <w:pPr>
        <w:pStyle w:val="ListParagraph"/>
        <w:spacing w:line="360" w:lineRule="auto"/>
        <w:ind w:left="0" w:firstLine="720"/>
        <w:jc w:val="both"/>
        <w:rPr>
          <w:rFonts w:ascii="Arial" w:hAnsi="Arial" w:cs="Arial"/>
        </w:rPr>
      </w:pPr>
      <w:r w:rsidRPr="008110A3">
        <w:rPr>
          <w:rFonts w:ascii="Arial" w:hAnsi="Arial" w:cs="Arial"/>
        </w:rPr>
        <w:t>IHG's mission is to be the hotel company of choice for guests, owners, and employees by consistently delivering outstanding service, fostering a culture of inclusivity and excellence, and upholding the highest standards of corporate responsibility. IHG prioritizes delivering personalized and memorable experiences to guests across its diverse portfolio of brands and properties. This includes leveraging technology, data analytics, and guest feedback to continuously innovate and exceed expectations. IHG focuses on maximizing revenue opportunities by optimizing pricing strategies, expanding into new markets and segments, and strengthening partnerships with owners and franchisees. IHG remains committed to operating responsibly and minimizing its environmental footprint while making a positive impact on local communities. This includes initiatives to reduce carbon emissions, conserve natural resources, support charitable causes, and promote diversity and inclusion.</w:t>
      </w:r>
      <w:r w:rsidR="00FE7D6D" w:rsidRPr="008110A3">
        <w:rPr>
          <w:rFonts w:ascii="Arial" w:hAnsi="Arial" w:cs="Arial"/>
        </w:rPr>
        <w:t xml:space="preserve"> </w:t>
      </w:r>
      <w:r w:rsidRPr="008110A3">
        <w:rPr>
          <w:rFonts w:ascii="Arial" w:hAnsi="Arial" w:cs="Arial"/>
        </w:rPr>
        <w:t xml:space="preserve">IHG embraces technology and </w:t>
      </w:r>
      <w:r w:rsidRPr="008110A3">
        <w:rPr>
          <w:rFonts w:ascii="Arial" w:hAnsi="Arial" w:cs="Arial"/>
        </w:rPr>
        <w:lastRenderedPageBreak/>
        <w:t>innovation to enhance operational efficiency, improve guest engagement, and drive business performance. This includes investments in digital platforms, mobile apps, and smart technologies to enhance the guest experience and streamline operations. IHG continues to differentiate its brands through distinctive offerings, unique experiences, and targeted marketing strategies. By reinforcing brand identity and relevance, IHG aims to attract and retain guests while driving loyalty and market share. By focusing on these key priorities and aligning its actions with its vision and mission, IHG aims to achieve sustainable growth, enhance stakeholder value, and maintain its position as a leader in the global hospitality industry.</w:t>
      </w:r>
      <w:r w:rsidR="003659CD">
        <w:rPr>
          <w:rFonts w:ascii="Arial" w:hAnsi="Arial" w:cs="Arial"/>
        </w:rPr>
        <w:t xml:space="preserve"> </w:t>
      </w:r>
      <w:r w:rsidR="003659CD" w:rsidRPr="00D71F01">
        <w:rPr>
          <w:rFonts w:ascii="Arial" w:hAnsi="Arial" w:cs="Arial"/>
        </w:rPr>
        <w:t>(</w:t>
      </w:r>
      <w:proofErr w:type="spellStart"/>
      <w:r w:rsidR="003659CD" w:rsidRPr="00D71F01">
        <w:rPr>
          <w:rFonts w:ascii="Arial" w:hAnsi="Arial" w:cs="Arial"/>
        </w:rPr>
        <w:t>Ihgplc</w:t>
      </w:r>
      <w:proofErr w:type="spellEnd"/>
      <w:r w:rsidR="003659CD" w:rsidRPr="00D71F01">
        <w:rPr>
          <w:rFonts w:ascii="Arial" w:hAnsi="Arial" w:cs="Arial"/>
        </w:rPr>
        <w:t>, 2024)</w:t>
      </w:r>
    </w:p>
    <w:p w14:paraId="465F3434" w14:textId="0DC4B4F4" w:rsidR="00755904" w:rsidRPr="00CF214A" w:rsidRDefault="00755904" w:rsidP="00CF214A">
      <w:pPr>
        <w:pStyle w:val="ListParagraph"/>
        <w:spacing w:line="360" w:lineRule="auto"/>
        <w:ind w:left="0" w:firstLine="720"/>
        <w:jc w:val="both"/>
        <w:rPr>
          <w:rFonts w:ascii="Arial" w:hAnsi="Arial" w:cs="Arial"/>
        </w:rPr>
      </w:pPr>
      <w:r w:rsidRPr="00CF214A">
        <w:rPr>
          <w:rFonts w:ascii="Arial" w:hAnsi="Arial" w:cs="Arial"/>
        </w:rPr>
        <w:t>IHG is actively promoting gender balance within its leadership ranks. As part of their pledge to achieve gender parity in corporate leadership teams by 2030, they are striving to attract more women to roles historically less balanced in terms of gender, such as Commercial, Operations, Technology, and Development.</w:t>
      </w:r>
    </w:p>
    <w:p w14:paraId="2B96C29F" w14:textId="732BB588" w:rsidR="002A6013" w:rsidRDefault="004D382C" w:rsidP="00B841FB">
      <w:pPr>
        <w:pStyle w:val="ListParagraph"/>
        <w:spacing w:line="360" w:lineRule="auto"/>
        <w:ind w:left="0" w:firstLine="720"/>
        <w:jc w:val="both"/>
        <w:rPr>
          <w:rFonts w:ascii="Arial" w:hAnsi="Arial" w:cs="Arial"/>
        </w:rPr>
      </w:pPr>
      <w:r w:rsidRPr="00CF214A">
        <w:rPr>
          <w:rFonts w:ascii="Arial" w:hAnsi="Arial" w:cs="Arial"/>
        </w:rPr>
        <w:t>Other important  commitments for 2030 are:  advancing gender balance and doubling the representation of under-represented groups within their leadership, nurturing an inclusive culture for colleagues, owners, and suppliers, assisting colleagues in prioritizing their well-being and that of others and promoting respect for and the advancement of human rights.</w:t>
      </w:r>
      <w:r w:rsidR="003659CD" w:rsidRPr="003659CD">
        <w:rPr>
          <w:rFonts w:ascii="Arial" w:hAnsi="Arial" w:cs="Arial"/>
        </w:rPr>
        <w:t xml:space="preserve"> </w:t>
      </w:r>
      <w:r w:rsidR="003659CD" w:rsidRPr="00D71F01">
        <w:rPr>
          <w:rFonts w:ascii="Arial" w:hAnsi="Arial" w:cs="Arial"/>
        </w:rPr>
        <w:t>(</w:t>
      </w:r>
      <w:proofErr w:type="spellStart"/>
      <w:r w:rsidR="003659CD" w:rsidRPr="00D71F01">
        <w:rPr>
          <w:rFonts w:ascii="Arial" w:hAnsi="Arial" w:cs="Arial"/>
        </w:rPr>
        <w:t>Ihgplc</w:t>
      </w:r>
      <w:proofErr w:type="spellEnd"/>
      <w:r w:rsidR="003659CD" w:rsidRPr="00D71F01">
        <w:rPr>
          <w:rFonts w:ascii="Arial" w:hAnsi="Arial" w:cs="Arial"/>
        </w:rPr>
        <w:t>, 2024)</w:t>
      </w:r>
    </w:p>
    <w:p w14:paraId="5BA1E5C3" w14:textId="77777777" w:rsidR="00B841FB" w:rsidRPr="00B841FB" w:rsidRDefault="00B841FB" w:rsidP="00B841FB">
      <w:pPr>
        <w:pStyle w:val="ListParagraph"/>
        <w:spacing w:line="360" w:lineRule="auto"/>
        <w:ind w:left="0" w:firstLine="720"/>
        <w:jc w:val="both"/>
        <w:rPr>
          <w:rFonts w:ascii="Arial" w:hAnsi="Arial" w:cs="Arial"/>
        </w:rPr>
      </w:pPr>
    </w:p>
    <w:p w14:paraId="21F3F3CF" w14:textId="37AF7A87" w:rsidR="00843BAB" w:rsidRDefault="002A6013" w:rsidP="006A67A8">
      <w:pPr>
        <w:pStyle w:val="ListParagraph"/>
        <w:numPr>
          <w:ilvl w:val="0"/>
          <w:numId w:val="4"/>
        </w:numPr>
        <w:spacing w:line="360" w:lineRule="auto"/>
        <w:jc w:val="both"/>
        <w:rPr>
          <w:rFonts w:ascii="Arial" w:hAnsi="Arial" w:cs="Arial"/>
          <w:b/>
          <w:bCs/>
          <w:i/>
          <w:iCs/>
        </w:rPr>
      </w:pPr>
      <w:r w:rsidRPr="006A67A8">
        <w:rPr>
          <w:rFonts w:ascii="Arial" w:hAnsi="Arial" w:cs="Arial"/>
          <w:b/>
          <w:bCs/>
          <w:i/>
          <w:iCs/>
        </w:rPr>
        <w:t>Conclusions of the report, reflection on IHG's organizational structure, culture, recent change initiatives, and strategic direction</w:t>
      </w:r>
      <w:r w:rsidR="00E07DAC" w:rsidRPr="006A67A8">
        <w:rPr>
          <w:rFonts w:ascii="Arial" w:hAnsi="Arial" w:cs="Arial"/>
          <w:b/>
          <w:bCs/>
          <w:i/>
          <w:iCs/>
        </w:rPr>
        <w:t>:</w:t>
      </w:r>
    </w:p>
    <w:p w14:paraId="40B2B121" w14:textId="5D22B966" w:rsidR="00090768" w:rsidRPr="00622F90" w:rsidRDefault="001A5C23" w:rsidP="00622F90">
      <w:pPr>
        <w:pStyle w:val="ListParagraph"/>
        <w:spacing w:line="360" w:lineRule="auto"/>
        <w:ind w:left="0" w:firstLine="720"/>
        <w:jc w:val="both"/>
        <w:rPr>
          <w:rFonts w:ascii="Arial" w:hAnsi="Arial" w:cs="Arial"/>
        </w:rPr>
      </w:pPr>
      <w:r w:rsidRPr="00622F90">
        <w:rPr>
          <w:rFonts w:ascii="Arial" w:hAnsi="Arial" w:cs="Arial"/>
        </w:rPr>
        <w:t>InterContinental Hotels Group (IHG) employs a functional organizational structure that allows for specialization within various departments, such as sales, marketing, finance, and operations. This structure supports efficient management and the development of deep expertise within each function. Additionally, IHG's structure facilitates effective coordination and communication across its global operations, which is crucial for maintaining consistent service quality and brand standards.</w:t>
      </w:r>
    </w:p>
    <w:p w14:paraId="03831580" w14:textId="77D2E789" w:rsidR="009E5EDD" w:rsidRPr="00622F90" w:rsidRDefault="009E5EDD" w:rsidP="00622F90">
      <w:pPr>
        <w:pStyle w:val="ListParagraph"/>
        <w:spacing w:line="360" w:lineRule="auto"/>
        <w:ind w:left="0"/>
        <w:jc w:val="both"/>
        <w:rPr>
          <w:rFonts w:ascii="Arial" w:hAnsi="Arial" w:cs="Arial"/>
        </w:rPr>
      </w:pPr>
      <w:r w:rsidRPr="00622F90">
        <w:rPr>
          <w:rFonts w:ascii="Arial" w:hAnsi="Arial" w:cs="Arial"/>
        </w:rPr>
        <w:t>HG’s organizational culture is deeply rooted in its values of hospitality, integrity, and respect. The culture emphasizes high standards of service, continuous improvement, and a commitment to sustainability.</w:t>
      </w:r>
    </w:p>
    <w:p w14:paraId="4D6B0645" w14:textId="00AA2651" w:rsidR="006860F3" w:rsidRPr="00622F90" w:rsidRDefault="00D16154" w:rsidP="00622F90">
      <w:pPr>
        <w:pStyle w:val="ListParagraph"/>
        <w:spacing w:line="360" w:lineRule="auto"/>
        <w:ind w:left="0" w:firstLine="720"/>
        <w:jc w:val="both"/>
        <w:rPr>
          <w:rFonts w:ascii="Arial" w:hAnsi="Arial" w:cs="Arial"/>
        </w:rPr>
      </w:pPr>
      <w:r w:rsidRPr="00622F90">
        <w:rPr>
          <w:rFonts w:ascii="Arial" w:hAnsi="Arial" w:cs="Arial"/>
        </w:rPr>
        <w:lastRenderedPageBreak/>
        <w:t xml:space="preserve">A recommendation for </w:t>
      </w:r>
      <w:r w:rsidR="006860F3" w:rsidRPr="00622F90">
        <w:rPr>
          <w:rFonts w:ascii="Arial" w:hAnsi="Arial" w:cs="Arial"/>
        </w:rPr>
        <w:t>the organization refer to enhance employee training</w:t>
      </w:r>
      <w:r w:rsidR="00707554" w:rsidRPr="00622F90">
        <w:rPr>
          <w:rFonts w:ascii="Arial" w:hAnsi="Arial" w:cs="Arial"/>
        </w:rPr>
        <w:t xml:space="preserve">, </w:t>
      </w:r>
      <w:r w:rsidR="006860F3" w:rsidRPr="00622F90">
        <w:rPr>
          <w:rFonts w:ascii="Arial" w:hAnsi="Arial" w:cs="Arial"/>
        </w:rPr>
        <w:t>IHG should invest more in comprehensive training programs to ensure all employees understand and can implement sustainable practices effectively. This will enhance operational efficiency and reinforce the company’s commitment to sustainability.</w:t>
      </w:r>
      <w:r w:rsidR="00622F90" w:rsidRPr="00622F90">
        <w:rPr>
          <w:rFonts w:ascii="Arial" w:hAnsi="Arial" w:cs="Arial"/>
        </w:rPr>
        <w:t xml:space="preserve"> Also IHG should continue to leverage advanced technologies to streamline operations and improve guest experiences. This includes expanding the use of Artificial intelligence for predictive maintenance and personalized guest services.</w:t>
      </w:r>
    </w:p>
    <w:p w14:paraId="56340C31" w14:textId="77777777" w:rsidR="00DE7E0C" w:rsidRDefault="00DE7E0C" w:rsidP="00DE7E0C">
      <w:pPr>
        <w:pStyle w:val="ListParagraph"/>
        <w:spacing w:line="360" w:lineRule="auto"/>
        <w:jc w:val="both"/>
        <w:rPr>
          <w:rFonts w:ascii="Arial" w:hAnsi="Arial" w:cs="Arial"/>
          <w:b/>
          <w:bCs/>
          <w:i/>
          <w:iCs/>
        </w:rPr>
      </w:pPr>
    </w:p>
    <w:p w14:paraId="03A539C9" w14:textId="77777777" w:rsidR="00DE7E0C" w:rsidRDefault="00DE7E0C" w:rsidP="00DE7E0C">
      <w:pPr>
        <w:pStyle w:val="ListParagraph"/>
        <w:spacing w:line="360" w:lineRule="auto"/>
        <w:jc w:val="both"/>
        <w:rPr>
          <w:rFonts w:ascii="Arial" w:hAnsi="Arial" w:cs="Arial"/>
          <w:b/>
          <w:bCs/>
          <w:i/>
          <w:iCs/>
        </w:rPr>
      </w:pPr>
    </w:p>
    <w:p w14:paraId="31E878FC" w14:textId="77777777" w:rsidR="00DE7E0C" w:rsidRDefault="00DE7E0C" w:rsidP="00DE7E0C">
      <w:pPr>
        <w:pStyle w:val="ListParagraph"/>
        <w:spacing w:line="360" w:lineRule="auto"/>
        <w:jc w:val="both"/>
        <w:rPr>
          <w:rFonts w:ascii="Arial" w:hAnsi="Arial" w:cs="Arial"/>
          <w:b/>
          <w:bCs/>
          <w:i/>
          <w:iCs/>
        </w:rPr>
      </w:pPr>
    </w:p>
    <w:p w14:paraId="567AF930" w14:textId="77777777" w:rsidR="00DE7E0C" w:rsidRDefault="00DE7E0C" w:rsidP="00DE7E0C">
      <w:pPr>
        <w:pStyle w:val="ListParagraph"/>
        <w:spacing w:line="360" w:lineRule="auto"/>
        <w:jc w:val="both"/>
        <w:rPr>
          <w:rFonts w:ascii="Arial" w:hAnsi="Arial" w:cs="Arial"/>
          <w:b/>
          <w:bCs/>
          <w:i/>
          <w:iCs/>
        </w:rPr>
      </w:pPr>
    </w:p>
    <w:p w14:paraId="0B17B45B" w14:textId="77777777" w:rsidR="00B95521" w:rsidRDefault="00B95521" w:rsidP="00DE7E0C">
      <w:pPr>
        <w:pStyle w:val="ListParagraph"/>
        <w:spacing w:line="360" w:lineRule="auto"/>
        <w:jc w:val="both"/>
        <w:rPr>
          <w:rFonts w:ascii="Arial" w:hAnsi="Arial" w:cs="Arial"/>
          <w:b/>
          <w:bCs/>
          <w:i/>
          <w:iCs/>
        </w:rPr>
      </w:pPr>
    </w:p>
    <w:p w14:paraId="5C367F9D" w14:textId="77777777" w:rsidR="00B95521" w:rsidRDefault="00B95521" w:rsidP="00DE7E0C">
      <w:pPr>
        <w:pStyle w:val="ListParagraph"/>
        <w:spacing w:line="360" w:lineRule="auto"/>
        <w:jc w:val="both"/>
        <w:rPr>
          <w:rFonts w:ascii="Arial" w:hAnsi="Arial" w:cs="Arial"/>
          <w:b/>
          <w:bCs/>
          <w:i/>
          <w:iCs/>
        </w:rPr>
      </w:pPr>
    </w:p>
    <w:p w14:paraId="457C08A5" w14:textId="77777777" w:rsidR="00B95521" w:rsidRDefault="00B95521" w:rsidP="00DE7E0C">
      <w:pPr>
        <w:pStyle w:val="ListParagraph"/>
        <w:spacing w:line="360" w:lineRule="auto"/>
        <w:jc w:val="both"/>
        <w:rPr>
          <w:rFonts w:ascii="Arial" w:hAnsi="Arial" w:cs="Arial"/>
          <w:b/>
          <w:bCs/>
          <w:i/>
          <w:iCs/>
        </w:rPr>
      </w:pPr>
    </w:p>
    <w:p w14:paraId="23A87C6F" w14:textId="77777777" w:rsidR="00B95521" w:rsidRDefault="00B95521" w:rsidP="00DE7E0C">
      <w:pPr>
        <w:pStyle w:val="ListParagraph"/>
        <w:spacing w:line="360" w:lineRule="auto"/>
        <w:jc w:val="both"/>
        <w:rPr>
          <w:rFonts w:ascii="Arial" w:hAnsi="Arial" w:cs="Arial"/>
          <w:b/>
          <w:bCs/>
          <w:i/>
          <w:iCs/>
        </w:rPr>
      </w:pPr>
    </w:p>
    <w:p w14:paraId="398861A4" w14:textId="77777777" w:rsidR="00B95521" w:rsidRDefault="00B95521" w:rsidP="00DE7E0C">
      <w:pPr>
        <w:pStyle w:val="ListParagraph"/>
        <w:spacing w:line="360" w:lineRule="auto"/>
        <w:jc w:val="both"/>
        <w:rPr>
          <w:rFonts w:ascii="Arial" w:hAnsi="Arial" w:cs="Arial"/>
          <w:b/>
          <w:bCs/>
          <w:i/>
          <w:iCs/>
        </w:rPr>
      </w:pPr>
    </w:p>
    <w:p w14:paraId="3FA32768" w14:textId="77777777" w:rsidR="00B95521" w:rsidRDefault="00B95521" w:rsidP="00DE7E0C">
      <w:pPr>
        <w:pStyle w:val="ListParagraph"/>
        <w:spacing w:line="360" w:lineRule="auto"/>
        <w:jc w:val="both"/>
        <w:rPr>
          <w:rFonts w:ascii="Arial" w:hAnsi="Arial" w:cs="Arial"/>
          <w:b/>
          <w:bCs/>
          <w:i/>
          <w:iCs/>
        </w:rPr>
      </w:pPr>
    </w:p>
    <w:p w14:paraId="30E8D6A9" w14:textId="77777777" w:rsidR="00B95521" w:rsidRDefault="00B95521" w:rsidP="00DE7E0C">
      <w:pPr>
        <w:pStyle w:val="ListParagraph"/>
        <w:spacing w:line="360" w:lineRule="auto"/>
        <w:jc w:val="both"/>
        <w:rPr>
          <w:rFonts w:ascii="Arial" w:hAnsi="Arial" w:cs="Arial"/>
          <w:b/>
          <w:bCs/>
          <w:i/>
          <w:iCs/>
        </w:rPr>
      </w:pPr>
    </w:p>
    <w:p w14:paraId="15AA59ED" w14:textId="77777777" w:rsidR="00B95521" w:rsidRDefault="00B95521" w:rsidP="00DE7E0C">
      <w:pPr>
        <w:pStyle w:val="ListParagraph"/>
        <w:spacing w:line="360" w:lineRule="auto"/>
        <w:jc w:val="both"/>
        <w:rPr>
          <w:rFonts w:ascii="Arial" w:hAnsi="Arial" w:cs="Arial"/>
          <w:b/>
          <w:bCs/>
          <w:i/>
          <w:iCs/>
        </w:rPr>
      </w:pPr>
    </w:p>
    <w:p w14:paraId="51C42F62" w14:textId="77777777" w:rsidR="00B95521" w:rsidRDefault="00B95521" w:rsidP="00DE7E0C">
      <w:pPr>
        <w:pStyle w:val="ListParagraph"/>
        <w:spacing w:line="360" w:lineRule="auto"/>
        <w:jc w:val="both"/>
        <w:rPr>
          <w:rFonts w:ascii="Arial" w:hAnsi="Arial" w:cs="Arial"/>
          <w:b/>
          <w:bCs/>
          <w:i/>
          <w:iCs/>
        </w:rPr>
      </w:pPr>
    </w:p>
    <w:p w14:paraId="26B19B65" w14:textId="77777777" w:rsidR="00B95521" w:rsidRDefault="00B95521" w:rsidP="00DE7E0C">
      <w:pPr>
        <w:pStyle w:val="ListParagraph"/>
        <w:spacing w:line="360" w:lineRule="auto"/>
        <w:jc w:val="both"/>
        <w:rPr>
          <w:rFonts w:ascii="Arial" w:hAnsi="Arial" w:cs="Arial"/>
          <w:b/>
          <w:bCs/>
          <w:i/>
          <w:iCs/>
        </w:rPr>
      </w:pPr>
    </w:p>
    <w:p w14:paraId="3F3F8CFA" w14:textId="77777777" w:rsidR="00B95521" w:rsidRDefault="00B95521" w:rsidP="00DE7E0C">
      <w:pPr>
        <w:pStyle w:val="ListParagraph"/>
        <w:spacing w:line="360" w:lineRule="auto"/>
        <w:jc w:val="both"/>
        <w:rPr>
          <w:rFonts w:ascii="Arial" w:hAnsi="Arial" w:cs="Arial"/>
          <w:b/>
          <w:bCs/>
          <w:i/>
          <w:iCs/>
        </w:rPr>
      </w:pPr>
    </w:p>
    <w:p w14:paraId="7D76CB14" w14:textId="77777777" w:rsidR="00B95521" w:rsidRDefault="00B95521" w:rsidP="00DE7E0C">
      <w:pPr>
        <w:pStyle w:val="ListParagraph"/>
        <w:spacing w:line="360" w:lineRule="auto"/>
        <w:jc w:val="both"/>
        <w:rPr>
          <w:rFonts w:ascii="Arial" w:hAnsi="Arial" w:cs="Arial"/>
          <w:b/>
          <w:bCs/>
          <w:i/>
          <w:iCs/>
        </w:rPr>
      </w:pPr>
    </w:p>
    <w:p w14:paraId="795A6571" w14:textId="77777777" w:rsidR="00B95521" w:rsidRDefault="00B95521" w:rsidP="00DE7E0C">
      <w:pPr>
        <w:pStyle w:val="ListParagraph"/>
        <w:spacing w:line="360" w:lineRule="auto"/>
        <w:jc w:val="both"/>
        <w:rPr>
          <w:rFonts w:ascii="Arial" w:hAnsi="Arial" w:cs="Arial"/>
          <w:b/>
          <w:bCs/>
          <w:i/>
          <w:iCs/>
        </w:rPr>
      </w:pPr>
    </w:p>
    <w:p w14:paraId="472E4199" w14:textId="77777777" w:rsidR="00B95521" w:rsidRDefault="00B95521" w:rsidP="00DE7E0C">
      <w:pPr>
        <w:pStyle w:val="ListParagraph"/>
        <w:spacing w:line="360" w:lineRule="auto"/>
        <w:jc w:val="both"/>
        <w:rPr>
          <w:rFonts w:ascii="Arial" w:hAnsi="Arial" w:cs="Arial"/>
          <w:b/>
          <w:bCs/>
          <w:i/>
          <w:iCs/>
        </w:rPr>
      </w:pPr>
    </w:p>
    <w:p w14:paraId="4E227E59" w14:textId="77777777" w:rsidR="00B95521" w:rsidRDefault="00B95521" w:rsidP="00DE7E0C">
      <w:pPr>
        <w:pStyle w:val="ListParagraph"/>
        <w:spacing w:line="360" w:lineRule="auto"/>
        <w:jc w:val="both"/>
        <w:rPr>
          <w:rFonts w:ascii="Arial" w:hAnsi="Arial" w:cs="Arial"/>
          <w:b/>
          <w:bCs/>
          <w:i/>
          <w:iCs/>
        </w:rPr>
      </w:pPr>
    </w:p>
    <w:p w14:paraId="27D7B2E9" w14:textId="77777777" w:rsidR="00B95521" w:rsidRDefault="00B95521" w:rsidP="00DE7E0C">
      <w:pPr>
        <w:pStyle w:val="ListParagraph"/>
        <w:spacing w:line="360" w:lineRule="auto"/>
        <w:jc w:val="both"/>
        <w:rPr>
          <w:rFonts w:ascii="Arial" w:hAnsi="Arial" w:cs="Arial"/>
          <w:b/>
          <w:bCs/>
          <w:i/>
          <w:iCs/>
        </w:rPr>
      </w:pPr>
    </w:p>
    <w:p w14:paraId="66A28494" w14:textId="77777777" w:rsidR="00DE7E0C" w:rsidRPr="006A67A8" w:rsidRDefault="00DE7E0C" w:rsidP="00DE7E0C">
      <w:pPr>
        <w:pStyle w:val="ListParagraph"/>
        <w:spacing w:line="360" w:lineRule="auto"/>
        <w:jc w:val="both"/>
        <w:rPr>
          <w:rFonts w:ascii="Arial" w:hAnsi="Arial" w:cs="Arial"/>
          <w:b/>
          <w:bCs/>
          <w:i/>
          <w:iCs/>
        </w:rPr>
      </w:pPr>
    </w:p>
    <w:p w14:paraId="01B5D4C0" w14:textId="77777777" w:rsidR="006A67A8" w:rsidRPr="006A67A8" w:rsidRDefault="006A67A8" w:rsidP="006A67A8">
      <w:pPr>
        <w:pStyle w:val="ListParagraph"/>
        <w:spacing w:line="360" w:lineRule="auto"/>
        <w:jc w:val="both"/>
        <w:rPr>
          <w:rFonts w:ascii="Arial" w:hAnsi="Arial" w:cs="Arial"/>
          <w:b/>
          <w:bCs/>
          <w:i/>
          <w:iCs/>
        </w:rPr>
      </w:pPr>
    </w:p>
    <w:bookmarkStart w:id="2" w:name="_Toc167099446" w:displacedByCustomXml="next"/>
    <w:sdt>
      <w:sdtPr>
        <w:rPr>
          <w:rFonts w:asciiTheme="minorHAnsi" w:eastAsiaTheme="minorHAnsi" w:hAnsiTheme="minorHAnsi" w:cstheme="minorBidi"/>
          <w:color w:val="auto"/>
          <w:sz w:val="24"/>
          <w:szCs w:val="24"/>
        </w:rPr>
        <w:id w:val="1913039720"/>
        <w:docPartObj>
          <w:docPartGallery w:val="Bibliographies"/>
          <w:docPartUnique/>
        </w:docPartObj>
      </w:sdtPr>
      <w:sdtEndPr>
        <w:rPr>
          <w:rFonts w:ascii="Arial" w:hAnsi="Arial" w:cs="Arial"/>
        </w:rPr>
      </w:sdtEndPr>
      <w:sdtContent>
        <w:p w14:paraId="58BF134D" w14:textId="1B6165DD" w:rsidR="00843BAB" w:rsidRDefault="00A90A6C" w:rsidP="00D41409">
          <w:pPr>
            <w:pStyle w:val="Heading1"/>
          </w:pPr>
          <w:r>
            <w:t>References</w:t>
          </w:r>
          <w:bookmarkEnd w:id="2"/>
        </w:p>
        <w:p w14:paraId="27366202" w14:textId="17CB91EC" w:rsidR="007C03AD" w:rsidRDefault="007C03AD" w:rsidP="007C03AD">
          <w:pPr>
            <w:rPr>
              <w:rFonts w:ascii="Arial" w:hAnsi="Arial" w:cs="Arial"/>
            </w:rPr>
          </w:pPr>
          <w:r w:rsidRPr="008214A6">
            <w:rPr>
              <w:rFonts w:ascii="Arial" w:hAnsi="Arial" w:cs="Arial"/>
            </w:rPr>
            <w:t>Atkinson</w:t>
          </w:r>
          <w:r w:rsidR="007D59EB" w:rsidRPr="008214A6">
            <w:rPr>
              <w:rFonts w:ascii="Arial" w:hAnsi="Arial" w:cs="Arial"/>
            </w:rPr>
            <w:t>, P.E.</w:t>
          </w:r>
          <w:r w:rsidR="008214A6" w:rsidRPr="008214A6">
            <w:rPr>
              <w:rFonts w:ascii="Arial" w:hAnsi="Arial" w:cs="Arial"/>
            </w:rPr>
            <w:t xml:space="preserve"> (1990)</w:t>
          </w:r>
          <w:r w:rsidR="007D59EB" w:rsidRPr="008214A6">
            <w:rPr>
              <w:rFonts w:ascii="Arial" w:hAnsi="Arial" w:cs="Arial"/>
            </w:rPr>
            <w:t xml:space="preserve"> Cre</w:t>
          </w:r>
          <w:r w:rsidR="007D59EB" w:rsidRPr="008214A6">
            <w:rPr>
              <w:rFonts w:ascii="Arial" w:hAnsi="Arial" w:cs="Arial"/>
              <w:i/>
              <w:iCs/>
            </w:rPr>
            <w:t>ating Cultural Change</w:t>
          </w:r>
          <w:r w:rsidR="008214A6">
            <w:rPr>
              <w:rFonts w:ascii="Arial" w:hAnsi="Arial" w:cs="Arial"/>
            </w:rPr>
            <w:t xml:space="preserve">. </w:t>
          </w:r>
          <w:r w:rsidR="007D59EB" w:rsidRPr="008214A6">
            <w:rPr>
              <w:rFonts w:ascii="Arial" w:hAnsi="Arial" w:cs="Arial"/>
            </w:rPr>
            <w:t>Management Servicer, vol.34</w:t>
          </w:r>
          <w:r w:rsidR="008214A6" w:rsidRPr="008214A6">
            <w:rPr>
              <w:rFonts w:ascii="Arial" w:hAnsi="Arial" w:cs="Arial"/>
            </w:rPr>
            <w:t>, no. 7.</w:t>
          </w:r>
        </w:p>
        <w:p w14:paraId="194AF867" w14:textId="5CB9EC78" w:rsidR="00DD0DD4" w:rsidRDefault="00DD0DD4" w:rsidP="007C03AD">
          <w:pPr>
            <w:rPr>
              <w:rFonts w:ascii="Arial" w:hAnsi="Arial" w:cs="Arial"/>
            </w:rPr>
          </w:pPr>
          <w:r w:rsidRPr="006E3F73">
            <w:rPr>
              <w:rFonts w:ascii="Arial" w:hAnsi="Arial" w:cs="Arial"/>
            </w:rPr>
            <w:t>Deal, T.E and Kennedy, A.A. (1982)</w:t>
          </w:r>
          <w:r w:rsidRPr="006E3F73">
            <w:rPr>
              <w:rFonts w:ascii="Arial" w:hAnsi="Arial" w:cs="Arial"/>
              <w:i/>
              <w:iCs/>
            </w:rPr>
            <w:t xml:space="preserve"> Corporate Cultures: The Rites and Rituals of Corporate Life</w:t>
          </w:r>
          <w:r w:rsidRPr="006E3F73">
            <w:rPr>
              <w:rFonts w:ascii="Arial" w:hAnsi="Arial" w:cs="Arial"/>
            </w:rPr>
            <w:t>, Penguin.</w:t>
          </w:r>
        </w:p>
        <w:p w14:paraId="75C8928A" w14:textId="3756790A" w:rsidR="00557C5F" w:rsidRDefault="00557C5F" w:rsidP="007C03AD">
          <w:pPr>
            <w:rPr>
              <w:rFonts w:ascii="Arial" w:hAnsi="Arial" w:cs="Arial"/>
            </w:rPr>
          </w:pPr>
          <w:r>
            <w:rPr>
              <w:rFonts w:ascii="Arial" w:hAnsi="Arial" w:cs="Arial"/>
            </w:rPr>
            <w:t xml:space="preserve">Francesco, A.M. and Gold, B.A. (2005) </w:t>
          </w:r>
          <w:r w:rsidRPr="005C510D">
            <w:rPr>
              <w:rFonts w:ascii="Arial" w:hAnsi="Arial" w:cs="Arial"/>
              <w:i/>
              <w:iCs/>
            </w:rPr>
            <w:t>In</w:t>
          </w:r>
          <w:r w:rsidR="005C510D" w:rsidRPr="005C510D">
            <w:rPr>
              <w:rFonts w:ascii="Arial" w:hAnsi="Arial" w:cs="Arial"/>
              <w:i/>
              <w:iCs/>
            </w:rPr>
            <w:t>ternational Organizational Behavior</w:t>
          </w:r>
          <w:r w:rsidR="005C510D">
            <w:rPr>
              <w:rFonts w:ascii="Arial" w:hAnsi="Arial" w:cs="Arial"/>
            </w:rPr>
            <w:t>, second edition, Pearson Prentice Hall.</w:t>
          </w:r>
        </w:p>
        <w:p w14:paraId="0147D37E" w14:textId="16614B98" w:rsidR="00961211" w:rsidRDefault="00961211" w:rsidP="00961211">
          <w:pPr>
            <w:spacing w:line="360" w:lineRule="auto"/>
            <w:jc w:val="both"/>
            <w:rPr>
              <w:rFonts w:ascii="Arial" w:hAnsi="Arial" w:cs="Arial"/>
            </w:rPr>
          </w:pPr>
          <w:r>
            <w:rPr>
              <w:rFonts w:ascii="Arial" w:hAnsi="Arial" w:cs="Arial"/>
            </w:rPr>
            <w:t xml:space="preserve">Harrison, R. </w:t>
          </w:r>
          <w:r w:rsidRPr="00640900">
            <w:rPr>
              <w:rFonts w:ascii="Arial" w:hAnsi="Arial" w:cs="Arial"/>
              <w:i/>
              <w:iCs/>
            </w:rPr>
            <w:t>Understanding Your Organization’s Character</w:t>
          </w:r>
          <w:r>
            <w:rPr>
              <w:rFonts w:ascii="Arial" w:hAnsi="Arial" w:cs="Arial"/>
            </w:rPr>
            <w:t>. Harvard Business Review, vol.50</w:t>
          </w:r>
        </w:p>
        <w:p w14:paraId="7B4B02F6" w14:textId="310F0AE8" w:rsidR="00E408BE" w:rsidRPr="008214A6" w:rsidRDefault="00E408BE" w:rsidP="007C03AD">
          <w:pPr>
            <w:rPr>
              <w:rFonts w:ascii="Arial" w:hAnsi="Arial" w:cs="Arial"/>
            </w:rPr>
          </w:pPr>
          <w:r w:rsidRPr="00E408BE">
            <w:rPr>
              <w:rFonts w:ascii="Arial" w:hAnsi="Arial" w:cs="Arial"/>
            </w:rPr>
            <w:t xml:space="preserve">Huczynski, A. &amp; Buchanan, D. (2013) </w:t>
          </w:r>
          <w:proofErr w:type="spellStart"/>
          <w:r w:rsidRPr="00E408BE">
            <w:rPr>
              <w:rFonts w:ascii="Arial" w:hAnsi="Arial" w:cs="Arial"/>
              <w:i/>
              <w:iCs/>
            </w:rPr>
            <w:t>Organisational</w:t>
          </w:r>
          <w:proofErr w:type="spellEnd"/>
          <w:r w:rsidRPr="00E408BE">
            <w:rPr>
              <w:rFonts w:ascii="Arial" w:hAnsi="Arial" w:cs="Arial"/>
              <w:i/>
              <w:iCs/>
            </w:rPr>
            <w:t xml:space="preserve"> </w:t>
          </w:r>
          <w:proofErr w:type="spellStart"/>
          <w:r w:rsidRPr="00E408BE">
            <w:rPr>
              <w:rFonts w:ascii="Arial" w:hAnsi="Arial" w:cs="Arial"/>
              <w:i/>
              <w:iCs/>
            </w:rPr>
            <w:t>Behaviour</w:t>
          </w:r>
          <w:proofErr w:type="spellEnd"/>
          <w:r w:rsidRPr="00E408BE">
            <w:rPr>
              <w:rFonts w:ascii="Arial" w:hAnsi="Arial" w:cs="Arial"/>
              <w:i/>
              <w:iCs/>
            </w:rPr>
            <w:t>.</w:t>
          </w:r>
          <w:r>
            <w:rPr>
              <w:rFonts w:ascii="Arial" w:hAnsi="Arial" w:cs="Arial"/>
            </w:rPr>
            <w:t xml:space="preserve"> </w:t>
          </w:r>
          <w:r w:rsidRPr="00E408BE">
            <w:rPr>
              <w:rFonts w:ascii="Arial" w:hAnsi="Arial" w:cs="Arial"/>
            </w:rPr>
            <w:t>(8th Ed), Harlow: Pearson</w:t>
          </w:r>
        </w:p>
        <w:p w14:paraId="68813FE6" w14:textId="523DDFEF" w:rsidR="00CA5D0D" w:rsidRPr="00CA5D0D" w:rsidRDefault="00CA5D0D" w:rsidP="00927D15">
          <w:pPr>
            <w:spacing w:line="360" w:lineRule="auto"/>
            <w:jc w:val="both"/>
            <w:rPr>
              <w:rFonts w:ascii="Arial" w:hAnsi="Arial" w:cs="Arial"/>
            </w:rPr>
          </w:pPr>
          <w:r w:rsidRPr="00AB4C31">
            <w:rPr>
              <w:rFonts w:ascii="Arial" w:hAnsi="Arial" w:cs="Arial"/>
            </w:rPr>
            <w:t xml:space="preserve">InterContinental Hotels Group (2024) </w:t>
          </w:r>
          <w:r w:rsidRPr="00AB4C31">
            <w:rPr>
              <w:rFonts w:ascii="Arial" w:hAnsi="Arial" w:cs="Arial"/>
              <w:i/>
              <w:iCs/>
            </w:rPr>
            <w:t>About us</w:t>
          </w:r>
          <w:r w:rsidRPr="00AB4C31">
            <w:rPr>
              <w:rFonts w:ascii="Arial" w:hAnsi="Arial" w:cs="Arial"/>
            </w:rPr>
            <w:t xml:space="preserve">. Available at: </w:t>
          </w:r>
          <w:hyperlink r:id="rId11" w:history="1">
            <w:r w:rsidRPr="00AB4C31">
              <w:rPr>
                <w:rStyle w:val="Hyperlink"/>
                <w:rFonts w:ascii="Arial" w:hAnsi="Arial" w:cs="Arial"/>
              </w:rPr>
              <w:t>About us - InterContinental Hotels Group PLC (ihgplc.com)</w:t>
            </w:r>
          </w:hyperlink>
          <w:r w:rsidRPr="00AB4C31">
            <w:rPr>
              <w:rFonts w:ascii="Arial" w:hAnsi="Arial" w:cs="Arial"/>
            </w:rPr>
            <w:t xml:space="preserve"> ( Accessed on: 13th May 2024)</w:t>
          </w:r>
        </w:p>
        <w:p w14:paraId="39BB0FA1" w14:textId="5AA138E2" w:rsidR="0084557A" w:rsidRDefault="00D71C78" w:rsidP="00927D15">
          <w:pPr>
            <w:spacing w:line="360" w:lineRule="auto"/>
            <w:jc w:val="both"/>
            <w:rPr>
              <w:rFonts w:ascii="Arial" w:hAnsi="Arial" w:cs="Arial"/>
            </w:rPr>
          </w:pPr>
          <w:r w:rsidRPr="00AB4C31">
            <w:rPr>
              <w:rFonts w:ascii="Arial" w:hAnsi="Arial" w:cs="Arial"/>
            </w:rPr>
            <w:t>InterContinental Hotels Group</w:t>
          </w:r>
          <w:r w:rsidR="00437FEE" w:rsidRPr="00AB4C31">
            <w:rPr>
              <w:rFonts w:ascii="Arial" w:hAnsi="Arial" w:cs="Arial"/>
            </w:rPr>
            <w:t xml:space="preserve"> (2021)</w:t>
          </w:r>
          <w:r w:rsidR="005C1FA8" w:rsidRPr="00AB4C31">
            <w:rPr>
              <w:rFonts w:ascii="Arial" w:hAnsi="Arial" w:cs="Arial"/>
            </w:rPr>
            <w:t xml:space="preserve"> </w:t>
          </w:r>
          <w:r w:rsidR="005C1FA8" w:rsidRPr="00AB4C31">
            <w:rPr>
              <w:rFonts w:ascii="Arial" w:hAnsi="Arial" w:cs="Arial"/>
              <w:i/>
              <w:iCs/>
            </w:rPr>
            <w:t>Annual Report and Form 20-F 2021</w:t>
          </w:r>
          <w:r w:rsidR="005C1FA8" w:rsidRPr="00AB4C31">
            <w:rPr>
              <w:rFonts w:ascii="Arial" w:hAnsi="Arial" w:cs="Arial"/>
            </w:rPr>
            <w:t>.</w:t>
          </w:r>
          <w:r w:rsidR="00437FEE" w:rsidRPr="00AB4C31">
            <w:rPr>
              <w:rFonts w:ascii="Arial" w:hAnsi="Arial" w:cs="Arial"/>
            </w:rPr>
            <w:t xml:space="preserve"> Available at: </w:t>
          </w:r>
          <w:hyperlink r:id="rId12" w:history="1">
            <w:r w:rsidR="00843BAB" w:rsidRPr="00AB4C31">
              <w:rPr>
                <w:rStyle w:val="Hyperlink"/>
                <w:rFonts w:ascii="Arial" w:hAnsi="Arial" w:cs="Arial"/>
              </w:rPr>
              <w:t>240101725-IHG-AR_2020 (ihgplc.com)</w:t>
            </w:r>
          </w:hyperlink>
          <w:r w:rsidR="00501576" w:rsidRPr="00AB4C31">
            <w:rPr>
              <w:rFonts w:ascii="Arial" w:hAnsi="Arial" w:cs="Arial"/>
            </w:rPr>
            <w:t xml:space="preserve"> ( Accessed on: 13th May 2024)</w:t>
          </w:r>
        </w:p>
        <w:p w14:paraId="093CA685" w14:textId="76CCFACE" w:rsidR="00E07DAC" w:rsidRPr="00B5393E" w:rsidRDefault="00E07DAC" w:rsidP="00927D15">
          <w:pPr>
            <w:spacing w:line="360" w:lineRule="auto"/>
            <w:jc w:val="both"/>
            <w:rPr>
              <w:rFonts w:ascii="Arial" w:hAnsi="Arial" w:cs="Arial"/>
            </w:rPr>
          </w:pPr>
          <w:r w:rsidRPr="0063772A">
            <w:rPr>
              <w:rFonts w:ascii="Arial" w:hAnsi="Arial" w:cs="Arial"/>
            </w:rPr>
            <w:t>InterContinental Hotels Group (2024)</w:t>
          </w:r>
          <w:r w:rsidRPr="0063772A">
            <w:rPr>
              <w:rFonts w:ascii="Arial" w:hAnsi="Arial" w:cs="Arial"/>
              <w:i/>
              <w:iCs/>
            </w:rPr>
            <w:t xml:space="preserve"> Annual Report and Form 20-F 2023.</w:t>
          </w:r>
          <w:r w:rsidRPr="0063772A">
            <w:rPr>
              <w:rFonts w:ascii="Arial" w:hAnsi="Arial" w:cs="Arial"/>
            </w:rPr>
            <w:t xml:space="preserve"> Available at: </w:t>
          </w:r>
          <w:hyperlink r:id="rId13" w:history="1">
            <w:r w:rsidRPr="00B5393E">
              <w:rPr>
                <w:rStyle w:val="Hyperlink"/>
                <w:rFonts w:ascii="Arial" w:hAnsi="Arial" w:cs="Arial"/>
              </w:rPr>
              <w:t>IHG Annual Report and Form 20-F 2023 (ihgplc.com)</w:t>
            </w:r>
          </w:hyperlink>
          <w:r w:rsidRPr="00B5393E">
            <w:rPr>
              <w:rFonts w:ascii="Arial" w:hAnsi="Arial" w:cs="Arial"/>
            </w:rPr>
            <w:t xml:space="preserve"> ( Accessed on: 14th May 2024</w:t>
          </w:r>
        </w:p>
        <w:p w14:paraId="4729B208" w14:textId="6A86607E" w:rsidR="00D41409" w:rsidRPr="00B5393E" w:rsidRDefault="00D71C78" w:rsidP="00B35465">
          <w:pPr>
            <w:pStyle w:val="Heading1"/>
            <w:shd w:val="clear" w:color="auto" w:fill="FFFFFF"/>
            <w:spacing w:before="0" w:after="0" w:line="360" w:lineRule="auto"/>
            <w:jc w:val="both"/>
            <w:rPr>
              <w:rFonts w:ascii="Arial" w:eastAsiaTheme="minorHAnsi" w:hAnsi="Arial" w:cs="Arial"/>
              <w:color w:val="auto"/>
              <w:sz w:val="24"/>
              <w:szCs w:val="24"/>
            </w:rPr>
          </w:pPr>
          <w:bookmarkStart w:id="3" w:name="_Toc167099447"/>
          <w:r w:rsidRPr="00B5393E">
            <w:rPr>
              <w:rFonts w:ascii="Arial" w:eastAsiaTheme="minorHAnsi" w:hAnsi="Arial" w:cs="Arial"/>
              <w:color w:val="auto"/>
              <w:sz w:val="24"/>
              <w:szCs w:val="24"/>
            </w:rPr>
            <w:t>InterContinental Hotels Group</w:t>
          </w:r>
          <w:r w:rsidR="00D41409" w:rsidRPr="00B5393E">
            <w:rPr>
              <w:rFonts w:ascii="Arial" w:eastAsiaTheme="minorHAnsi" w:hAnsi="Arial" w:cs="Arial"/>
              <w:color w:val="auto"/>
              <w:sz w:val="24"/>
              <w:szCs w:val="24"/>
            </w:rPr>
            <w:t xml:space="preserve"> (2024) </w:t>
          </w:r>
          <w:r w:rsidR="00D41409" w:rsidRPr="00B5393E">
            <w:rPr>
              <w:rFonts w:ascii="Arial" w:eastAsiaTheme="minorHAnsi" w:hAnsi="Arial" w:cs="Arial"/>
              <w:i/>
              <w:iCs/>
              <w:color w:val="auto"/>
              <w:sz w:val="24"/>
              <w:szCs w:val="24"/>
            </w:rPr>
            <w:t>Committees</w:t>
          </w:r>
          <w:r w:rsidR="00D41409" w:rsidRPr="00B5393E">
            <w:rPr>
              <w:rFonts w:ascii="Arial" w:eastAsiaTheme="minorHAnsi" w:hAnsi="Arial" w:cs="Arial"/>
              <w:color w:val="auto"/>
              <w:sz w:val="24"/>
              <w:szCs w:val="24"/>
            </w:rPr>
            <w:t xml:space="preserve">. Available at: </w:t>
          </w:r>
          <w:hyperlink r:id="rId14" w:history="1">
            <w:r w:rsidR="00D41409" w:rsidRPr="00B5393E">
              <w:rPr>
                <w:rStyle w:val="Hyperlink"/>
                <w:rFonts w:ascii="Arial" w:hAnsi="Arial" w:cs="Arial"/>
                <w:sz w:val="24"/>
                <w:szCs w:val="24"/>
              </w:rPr>
              <w:t>Committees - InterContinental Hotels Group PLC (ihgplc.com)</w:t>
            </w:r>
          </w:hyperlink>
          <w:r w:rsidR="00D41409" w:rsidRPr="00B5393E">
            <w:rPr>
              <w:rFonts w:ascii="Arial" w:hAnsi="Arial" w:cs="Arial"/>
              <w:sz w:val="24"/>
              <w:szCs w:val="24"/>
            </w:rPr>
            <w:t xml:space="preserve"> </w:t>
          </w:r>
          <w:r w:rsidR="00D41409" w:rsidRPr="00B5393E">
            <w:rPr>
              <w:rFonts w:ascii="Arial" w:eastAsiaTheme="minorHAnsi" w:hAnsi="Arial" w:cs="Arial"/>
              <w:color w:val="auto"/>
              <w:sz w:val="24"/>
              <w:szCs w:val="24"/>
            </w:rPr>
            <w:t>( Accessed on: 13th May 2024)</w:t>
          </w:r>
          <w:bookmarkEnd w:id="3"/>
        </w:p>
        <w:p w14:paraId="3D37368C" w14:textId="77777777" w:rsidR="00927D15" w:rsidRPr="00B5393E" w:rsidRDefault="00927D15" w:rsidP="00B5393E">
          <w:pPr>
            <w:spacing w:line="360" w:lineRule="auto"/>
            <w:jc w:val="both"/>
            <w:rPr>
              <w:rFonts w:ascii="Arial" w:hAnsi="Arial" w:cs="Arial"/>
            </w:rPr>
          </w:pPr>
          <w:r w:rsidRPr="00B5393E">
            <w:rPr>
              <w:rFonts w:ascii="Arial" w:hAnsi="Arial" w:cs="Arial"/>
            </w:rPr>
            <w:t xml:space="preserve">InterContinental Hotels Group (2024) </w:t>
          </w:r>
          <w:r w:rsidRPr="00B5393E">
            <w:rPr>
              <w:rFonts w:ascii="Arial" w:hAnsi="Arial" w:cs="Arial"/>
              <w:i/>
              <w:iCs/>
            </w:rPr>
            <w:t xml:space="preserve">Introducing our 10-year responsible business plan. </w:t>
          </w:r>
          <w:r w:rsidRPr="00B5393E">
            <w:rPr>
              <w:rFonts w:ascii="Arial" w:hAnsi="Arial" w:cs="Arial"/>
            </w:rPr>
            <w:t xml:space="preserve">Available at: </w:t>
          </w:r>
          <w:hyperlink r:id="rId15" w:history="1">
            <w:r w:rsidRPr="00B5393E">
              <w:rPr>
                <w:rStyle w:val="Hyperlink"/>
                <w:rFonts w:ascii="Arial" w:hAnsi="Arial" w:cs="Arial"/>
                <w:u w:val="none"/>
              </w:rPr>
              <w:t>Journey to Tomorrow - InterContinental Hotels Group PLC (ihgplc.com)</w:t>
            </w:r>
          </w:hyperlink>
          <w:r w:rsidRPr="00B5393E">
            <w:rPr>
              <w:rFonts w:ascii="Arial" w:hAnsi="Arial" w:cs="Arial"/>
            </w:rPr>
            <w:t xml:space="preserve"> ( Accessed on: 15th May 2024)</w:t>
          </w:r>
        </w:p>
        <w:p w14:paraId="08157380" w14:textId="76E152ED" w:rsidR="00E07DAC" w:rsidRPr="00B5393E" w:rsidRDefault="00E07DAC" w:rsidP="00B5393E">
          <w:pPr>
            <w:spacing w:line="360" w:lineRule="auto"/>
            <w:jc w:val="both"/>
            <w:rPr>
              <w:rFonts w:ascii="Arial" w:hAnsi="Arial" w:cs="Arial"/>
            </w:rPr>
          </w:pPr>
          <w:r w:rsidRPr="00B5393E">
            <w:rPr>
              <w:rFonts w:ascii="Arial" w:hAnsi="Arial" w:cs="Arial"/>
            </w:rPr>
            <w:t xml:space="preserve">InterContinental Hotels Group (2024) Progress Report 2023. Available at: </w:t>
          </w:r>
          <w:hyperlink r:id="rId16" w:history="1">
            <w:r w:rsidRPr="00B5393E">
              <w:rPr>
                <w:rStyle w:val="Hyperlink"/>
                <w:rFonts w:ascii="Arial" w:hAnsi="Arial" w:cs="Arial"/>
                <w:u w:val="none"/>
              </w:rPr>
              <w:t>240101725-IHG-AR_2020 (ihgplc.com)</w:t>
            </w:r>
          </w:hyperlink>
          <w:r w:rsidRPr="00B5393E">
            <w:rPr>
              <w:rFonts w:ascii="Arial" w:hAnsi="Arial" w:cs="Arial"/>
            </w:rPr>
            <w:t xml:space="preserve"> ( Accessed on: 14th May 2024)</w:t>
          </w:r>
        </w:p>
        <w:p w14:paraId="2793248F" w14:textId="60292916" w:rsidR="00927D15" w:rsidRPr="00B5393E" w:rsidRDefault="00927D15" w:rsidP="00B5393E">
          <w:pPr>
            <w:spacing w:line="360" w:lineRule="auto"/>
            <w:jc w:val="both"/>
            <w:rPr>
              <w:rFonts w:ascii="Arial" w:hAnsi="Arial" w:cs="Arial"/>
            </w:rPr>
          </w:pPr>
          <w:r w:rsidRPr="00B5393E">
            <w:rPr>
              <w:rFonts w:ascii="Arial" w:hAnsi="Arial" w:cs="Arial"/>
            </w:rPr>
            <w:t xml:space="preserve">InterContinental Hotels Group (2024) Responsible Business Report 2023. Available at: </w:t>
          </w:r>
          <w:hyperlink r:id="rId17" w:history="1">
            <w:r w:rsidRPr="00B5393E">
              <w:rPr>
                <w:rStyle w:val="Hyperlink"/>
                <w:rFonts w:ascii="Arial" w:hAnsi="Arial" w:cs="Arial"/>
                <w:u w:val="none"/>
              </w:rPr>
              <w:t>Responsible Business Report and ESG data (ihgplc.com)</w:t>
            </w:r>
          </w:hyperlink>
          <w:r w:rsidRPr="00B5393E">
            <w:rPr>
              <w:rFonts w:ascii="Arial" w:hAnsi="Arial" w:cs="Arial"/>
            </w:rPr>
            <w:t xml:space="preserve"> ( Accessed on: 15th May 2024)</w:t>
          </w:r>
        </w:p>
        <w:p w14:paraId="2EE61C5B" w14:textId="65CCC453" w:rsidR="00EA04AC" w:rsidRDefault="00AB4C31" w:rsidP="00B35465">
          <w:pPr>
            <w:spacing w:line="360" w:lineRule="auto"/>
            <w:jc w:val="both"/>
            <w:rPr>
              <w:rFonts w:ascii="Arial" w:hAnsi="Arial" w:cs="Arial"/>
            </w:rPr>
          </w:pPr>
          <w:r w:rsidRPr="00B5393E">
            <w:rPr>
              <w:rFonts w:ascii="Arial" w:hAnsi="Arial" w:cs="Arial"/>
            </w:rPr>
            <w:t>InterContinental Hotels Group</w:t>
          </w:r>
          <w:r w:rsidR="00D41409" w:rsidRPr="00B5393E">
            <w:rPr>
              <w:rFonts w:ascii="Arial" w:hAnsi="Arial" w:cs="Arial"/>
            </w:rPr>
            <w:t xml:space="preserve"> (2024) Our Strategy. Available at: </w:t>
          </w:r>
          <w:hyperlink r:id="rId18" w:history="1">
            <w:r w:rsidR="0084557A" w:rsidRPr="00B5393E">
              <w:rPr>
                <w:rStyle w:val="Hyperlink"/>
                <w:rFonts w:ascii="Arial" w:hAnsi="Arial" w:cs="Arial"/>
                <w:u w:val="none"/>
              </w:rPr>
              <w:t>Our strategy - InterContinental Hotels Group PLC (ihgplc.com)</w:t>
            </w:r>
          </w:hyperlink>
          <w:r w:rsidR="00D41409" w:rsidRPr="00B5393E">
            <w:rPr>
              <w:rFonts w:ascii="Arial" w:hAnsi="Arial" w:cs="Arial"/>
            </w:rPr>
            <w:t xml:space="preserve"> ( Accessed on: 13th May 2024)</w:t>
          </w:r>
        </w:p>
        <w:p w14:paraId="7EAC191C" w14:textId="01AE1600" w:rsidR="0078443E" w:rsidRDefault="0078443E" w:rsidP="00B35465">
          <w:pPr>
            <w:spacing w:line="360" w:lineRule="auto"/>
            <w:jc w:val="both"/>
            <w:rPr>
              <w:rFonts w:ascii="Arial" w:hAnsi="Arial" w:cs="Arial"/>
            </w:rPr>
          </w:pPr>
          <w:r>
            <w:rPr>
              <w:rFonts w:ascii="Arial" w:hAnsi="Arial" w:cs="Arial"/>
            </w:rPr>
            <w:lastRenderedPageBreak/>
            <w:t xml:space="preserve">Martin, J. </w:t>
          </w:r>
          <w:r w:rsidR="004E5621">
            <w:rPr>
              <w:rFonts w:ascii="Arial" w:hAnsi="Arial" w:cs="Arial"/>
            </w:rPr>
            <w:t xml:space="preserve">(1992) </w:t>
          </w:r>
          <w:r w:rsidRPr="004E5621">
            <w:rPr>
              <w:rFonts w:ascii="Arial" w:hAnsi="Arial" w:cs="Arial"/>
              <w:i/>
              <w:iCs/>
            </w:rPr>
            <w:t>Cultures and Organizations</w:t>
          </w:r>
          <w:r w:rsidR="004E5621" w:rsidRPr="004E5621">
            <w:rPr>
              <w:rFonts w:ascii="Arial" w:hAnsi="Arial" w:cs="Arial"/>
              <w:i/>
              <w:iCs/>
            </w:rPr>
            <w:t>:</w:t>
          </w:r>
          <w:r w:rsidR="004E5621">
            <w:rPr>
              <w:rFonts w:ascii="Arial" w:hAnsi="Arial" w:cs="Arial"/>
              <w:i/>
              <w:iCs/>
            </w:rPr>
            <w:t xml:space="preserve"> </w:t>
          </w:r>
          <w:r w:rsidRPr="004E5621">
            <w:rPr>
              <w:rFonts w:ascii="Arial" w:hAnsi="Arial" w:cs="Arial"/>
              <w:i/>
              <w:iCs/>
            </w:rPr>
            <w:t>Three Perspectives</w:t>
          </w:r>
          <w:r w:rsidR="004E5621">
            <w:rPr>
              <w:rFonts w:ascii="Arial" w:hAnsi="Arial" w:cs="Arial"/>
            </w:rPr>
            <w:t>. Oxford University Press.</w:t>
          </w:r>
        </w:p>
        <w:p w14:paraId="2290902B" w14:textId="58422B1E" w:rsidR="00341AAB" w:rsidRDefault="00341AAB" w:rsidP="00B35465">
          <w:pPr>
            <w:spacing w:line="360" w:lineRule="auto"/>
            <w:jc w:val="both"/>
            <w:rPr>
              <w:rFonts w:ascii="Arial" w:hAnsi="Arial" w:cs="Arial"/>
            </w:rPr>
          </w:pPr>
          <w:r>
            <w:rPr>
              <w:rFonts w:ascii="Arial" w:hAnsi="Arial" w:cs="Arial"/>
            </w:rPr>
            <w:t>M</w:t>
          </w:r>
          <w:r w:rsidRPr="00341AAB">
            <w:rPr>
              <w:rFonts w:ascii="Arial" w:hAnsi="Arial" w:cs="Arial"/>
            </w:rPr>
            <w:t xml:space="preserve">ullins, L. (2023) </w:t>
          </w:r>
          <w:r w:rsidRPr="00341AAB">
            <w:rPr>
              <w:rFonts w:ascii="Arial" w:hAnsi="Arial" w:cs="Arial"/>
              <w:i/>
              <w:iCs/>
            </w:rPr>
            <w:t xml:space="preserve">Management and </w:t>
          </w:r>
          <w:proofErr w:type="spellStart"/>
          <w:r w:rsidRPr="00341AAB">
            <w:rPr>
              <w:rFonts w:ascii="Arial" w:hAnsi="Arial" w:cs="Arial"/>
              <w:i/>
              <w:iCs/>
            </w:rPr>
            <w:t>Organisational</w:t>
          </w:r>
          <w:proofErr w:type="spellEnd"/>
          <w:r w:rsidRPr="00341AAB">
            <w:rPr>
              <w:rFonts w:ascii="Arial" w:hAnsi="Arial" w:cs="Arial"/>
              <w:i/>
              <w:iCs/>
            </w:rPr>
            <w:t xml:space="preserve"> </w:t>
          </w:r>
          <w:proofErr w:type="spellStart"/>
          <w:r w:rsidRPr="00341AAB">
            <w:rPr>
              <w:rFonts w:ascii="Arial" w:hAnsi="Arial" w:cs="Arial"/>
              <w:i/>
              <w:iCs/>
            </w:rPr>
            <w:t>Behaviour</w:t>
          </w:r>
          <w:proofErr w:type="spellEnd"/>
          <w:r w:rsidR="004E5621">
            <w:rPr>
              <w:rFonts w:ascii="Arial" w:hAnsi="Arial" w:cs="Arial"/>
              <w:i/>
              <w:iCs/>
            </w:rPr>
            <w:t>.</w:t>
          </w:r>
          <w:r w:rsidRPr="00341AAB">
            <w:rPr>
              <w:rFonts w:ascii="Arial" w:hAnsi="Arial" w:cs="Arial"/>
            </w:rPr>
            <w:t xml:space="preserve"> (13th edition) Harlow: Pearson</w:t>
          </w:r>
          <w:r w:rsidR="00C939B3">
            <w:rPr>
              <w:rFonts w:ascii="Arial" w:hAnsi="Arial" w:cs="Arial"/>
            </w:rPr>
            <w:t>.</w:t>
          </w:r>
        </w:p>
        <w:p w14:paraId="54D0F025" w14:textId="5155D0A1" w:rsidR="00C939B3" w:rsidRPr="00B5393E" w:rsidRDefault="00C939B3" w:rsidP="00B35465">
          <w:pPr>
            <w:spacing w:line="360" w:lineRule="auto"/>
            <w:jc w:val="both"/>
            <w:rPr>
              <w:rFonts w:ascii="Arial" w:hAnsi="Arial" w:cs="Arial"/>
            </w:rPr>
          </w:pPr>
          <w:r w:rsidRPr="00C939B3">
            <w:rPr>
              <w:rFonts w:ascii="Arial" w:hAnsi="Arial" w:cs="Arial"/>
            </w:rPr>
            <w:t xml:space="preserve">Mullins, L (2020) </w:t>
          </w:r>
          <w:proofErr w:type="spellStart"/>
          <w:r w:rsidRPr="00C939B3">
            <w:rPr>
              <w:rFonts w:ascii="Arial" w:hAnsi="Arial" w:cs="Arial"/>
              <w:i/>
              <w:iCs/>
            </w:rPr>
            <w:t>Organisational</w:t>
          </w:r>
          <w:proofErr w:type="spellEnd"/>
          <w:r w:rsidRPr="00C939B3">
            <w:rPr>
              <w:rFonts w:ascii="Arial" w:hAnsi="Arial" w:cs="Arial"/>
              <w:i/>
              <w:iCs/>
            </w:rPr>
            <w:t xml:space="preserve"> </w:t>
          </w:r>
          <w:proofErr w:type="spellStart"/>
          <w:r w:rsidRPr="00C939B3">
            <w:rPr>
              <w:rFonts w:ascii="Arial" w:hAnsi="Arial" w:cs="Arial"/>
              <w:i/>
              <w:iCs/>
            </w:rPr>
            <w:t>Behaviour</w:t>
          </w:r>
          <w:proofErr w:type="spellEnd"/>
          <w:r w:rsidRPr="00C939B3">
            <w:rPr>
              <w:rFonts w:ascii="Arial" w:hAnsi="Arial" w:cs="Arial"/>
              <w:i/>
              <w:iCs/>
            </w:rPr>
            <w:t xml:space="preserve"> in the Workplace</w:t>
          </w:r>
          <w:r>
            <w:rPr>
              <w:rFonts w:ascii="Arial" w:hAnsi="Arial" w:cs="Arial"/>
            </w:rPr>
            <w:t>.</w:t>
          </w:r>
          <w:r w:rsidRPr="00C939B3">
            <w:rPr>
              <w:rFonts w:ascii="Arial" w:hAnsi="Arial" w:cs="Arial"/>
            </w:rPr>
            <w:t xml:space="preserve"> (12th edition) </w:t>
          </w:r>
          <w:proofErr w:type="spellStart"/>
          <w:r w:rsidRPr="00C939B3">
            <w:rPr>
              <w:rFonts w:ascii="Arial" w:hAnsi="Arial" w:cs="Arial"/>
            </w:rPr>
            <w:t>Harlow:Pearson</w:t>
          </w:r>
          <w:proofErr w:type="spellEnd"/>
        </w:p>
        <w:p w14:paraId="341EBF4A" w14:textId="27FE015C" w:rsidR="00707693" w:rsidRPr="00B5393E" w:rsidRDefault="00780211" w:rsidP="00B35465">
          <w:pPr>
            <w:spacing w:line="360" w:lineRule="auto"/>
            <w:jc w:val="both"/>
            <w:rPr>
              <w:rFonts w:ascii="Arial" w:hAnsi="Arial" w:cs="Arial"/>
            </w:rPr>
          </w:pPr>
          <w:proofErr w:type="spellStart"/>
          <w:r w:rsidRPr="00B5393E">
            <w:rPr>
              <w:rFonts w:ascii="Arial" w:hAnsi="Arial" w:cs="Arial"/>
            </w:rPr>
            <w:t>Theofficialboard</w:t>
          </w:r>
          <w:proofErr w:type="spellEnd"/>
          <w:r w:rsidRPr="00B5393E">
            <w:rPr>
              <w:rFonts w:ascii="Arial" w:hAnsi="Arial" w:cs="Arial"/>
            </w:rPr>
            <w:t xml:space="preserve"> (2024) </w:t>
          </w:r>
          <w:r w:rsidRPr="00B5393E">
            <w:rPr>
              <w:rFonts w:ascii="Arial" w:hAnsi="Arial" w:cs="Arial"/>
              <w:i/>
              <w:iCs/>
            </w:rPr>
            <w:t>Intercontinental-hotels-group</w:t>
          </w:r>
          <w:r w:rsidRPr="00B5393E">
            <w:rPr>
              <w:rFonts w:ascii="Arial" w:hAnsi="Arial" w:cs="Arial"/>
            </w:rPr>
            <w:t xml:space="preserve">. Available at: </w:t>
          </w:r>
          <w:hyperlink r:id="rId19" w:history="1">
            <w:r w:rsidR="00707693" w:rsidRPr="00B5393E">
              <w:rPr>
                <w:rStyle w:val="Hyperlink"/>
                <w:rFonts w:ascii="Arial" w:hAnsi="Arial" w:cs="Arial"/>
                <w:u w:val="none"/>
              </w:rPr>
              <w:t>Org Chart Intercontinental Hotels Group - The Official Board</w:t>
            </w:r>
          </w:hyperlink>
          <w:r w:rsidRPr="00B5393E">
            <w:rPr>
              <w:rStyle w:val="Hyperlink"/>
              <w:u w:val="none"/>
            </w:rPr>
            <w:t xml:space="preserve"> </w:t>
          </w:r>
          <w:r w:rsidRPr="00B5393E">
            <w:rPr>
              <w:rFonts w:ascii="Arial" w:hAnsi="Arial" w:cs="Arial"/>
            </w:rPr>
            <w:t>( Accessed on: 14th May 2024)</w:t>
          </w:r>
        </w:p>
        <w:p w14:paraId="5E54A163" w14:textId="77D7612E" w:rsidR="007024DA" w:rsidRPr="00EC5234" w:rsidRDefault="00542C05" w:rsidP="00D41409">
          <w:pPr>
            <w:spacing w:line="360" w:lineRule="auto"/>
            <w:jc w:val="both"/>
            <w:rPr>
              <w:rFonts w:ascii="Arial" w:hAnsi="Arial" w:cs="Arial"/>
            </w:rPr>
          </w:pPr>
        </w:p>
      </w:sdtContent>
    </w:sdt>
    <w:p w14:paraId="085D39BE" w14:textId="77777777" w:rsidR="00A90A6C" w:rsidRDefault="00A90A6C" w:rsidP="006B1C58">
      <w:pPr>
        <w:spacing w:line="360" w:lineRule="auto"/>
        <w:ind w:firstLine="720"/>
        <w:jc w:val="both"/>
        <w:rPr>
          <w:rFonts w:ascii="Segoe UI Historic" w:hAnsi="Segoe UI Historic" w:cs="Segoe UI Historic"/>
          <w:color w:val="050505"/>
          <w:sz w:val="23"/>
          <w:szCs w:val="23"/>
          <w:shd w:val="clear" w:color="auto" w:fill="F0F0F0"/>
        </w:rPr>
      </w:pPr>
    </w:p>
    <w:sectPr w:rsidR="00A90A6C" w:rsidSect="00D0063D">
      <w:footerReference w:type="default" r:id="rId20"/>
      <w:headerReference w:type="firs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6F6E2" w14:textId="77777777" w:rsidR="002279CE" w:rsidRDefault="002279CE" w:rsidP="00D0063D">
      <w:pPr>
        <w:spacing w:after="0" w:line="240" w:lineRule="auto"/>
      </w:pPr>
      <w:r>
        <w:separator/>
      </w:r>
    </w:p>
  </w:endnote>
  <w:endnote w:type="continuationSeparator" w:id="0">
    <w:p w14:paraId="2FC27976" w14:textId="77777777" w:rsidR="002279CE" w:rsidRDefault="002279CE" w:rsidP="00D00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1489080"/>
      <w:docPartObj>
        <w:docPartGallery w:val="Page Numbers (Bottom of Page)"/>
        <w:docPartUnique/>
      </w:docPartObj>
    </w:sdtPr>
    <w:sdtEndPr>
      <w:rPr>
        <w:noProof/>
      </w:rPr>
    </w:sdtEndPr>
    <w:sdtContent>
      <w:p w14:paraId="358A1320" w14:textId="33AF5756" w:rsidR="00D0063D" w:rsidRDefault="00D00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8A1B4B" w14:textId="77777777" w:rsidR="00D0063D" w:rsidRDefault="00D00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8CE6BE" w14:textId="77777777" w:rsidR="002279CE" w:rsidRDefault="002279CE" w:rsidP="00D0063D">
      <w:pPr>
        <w:spacing w:after="0" w:line="240" w:lineRule="auto"/>
      </w:pPr>
      <w:r>
        <w:separator/>
      </w:r>
    </w:p>
  </w:footnote>
  <w:footnote w:type="continuationSeparator" w:id="0">
    <w:p w14:paraId="48D9DAD2" w14:textId="77777777" w:rsidR="002279CE" w:rsidRDefault="002279CE" w:rsidP="00D00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609A44" w14:textId="6AD5E1C0" w:rsidR="00DB16D8" w:rsidRDefault="001151E2">
    <w:pPr>
      <w:pStyle w:val="Header"/>
    </w:pPr>
    <w:r>
      <w:rPr>
        <w:noProof/>
      </w:rPr>
      <w:drawing>
        <wp:inline distT="0" distB="0" distL="0" distR="0" wp14:anchorId="2256075C" wp14:editId="59652113">
          <wp:extent cx="2857500" cy="571500"/>
          <wp:effectExtent l="0" t="0" r="0" b="0"/>
          <wp:docPr id="2105518162" name="Picture 210551816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59B12473" w14:textId="77777777" w:rsidR="00DB16D8" w:rsidRDefault="00DB16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6604E"/>
    <w:multiLevelType w:val="hybridMultilevel"/>
    <w:tmpl w:val="B43E2294"/>
    <w:lvl w:ilvl="0" w:tplc="C7104424">
      <w:start w:val="1"/>
      <w:numFmt w:val="bullet"/>
      <w:lvlText w:val=""/>
      <w:lvlJc w:val="left"/>
      <w:pPr>
        <w:ind w:left="1206" w:hanging="360"/>
      </w:pPr>
      <w:rPr>
        <w:rFonts w:ascii="Symbol" w:hAnsi="Symbol" w:hint="default"/>
      </w:rPr>
    </w:lvl>
    <w:lvl w:ilvl="1" w:tplc="04090003" w:tentative="1">
      <w:start w:val="1"/>
      <w:numFmt w:val="bullet"/>
      <w:lvlText w:val="o"/>
      <w:lvlJc w:val="left"/>
      <w:pPr>
        <w:ind w:left="1926" w:hanging="360"/>
      </w:pPr>
      <w:rPr>
        <w:rFonts w:ascii="Courier New" w:hAnsi="Courier New" w:cs="Courier New" w:hint="default"/>
      </w:rPr>
    </w:lvl>
    <w:lvl w:ilvl="2" w:tplc="04090005" w:tentative="1">
      <w:start w:val="1"/>
      <w:numFmt w:val="bullet"/>
      <w:lvlText w:val=""/>
      <w:lvlJc w:val="left"/>
      <w:pPr>
        <w:ind w:left="2646" w:hanging="360"/>
      </w:pPr>
      <w:rPr>
        <w:rFonts w:ascii="Wingdings" w:hAnsi="Wingdings" w:hint="default"/>
      </w:rPr>
    </w:lvl>
    <w:lvl w:ilvl="3" w:tplc="04090001" w:tentative="1">
      <w:start w:val="1"/>
      <w:numFmt w:val="bullet"/>
      <w:lvlText w:val=""/>
      <w:lvlJc w:val="left"/>
      <w:pPr>
        <w:ind w:left="3366" w:hanging="360"/>
      </w:pPr>
      <w:rPr>
        <w:rFonts w:ascii="Symbol" w:hAnsi="Symbol" w:hint="default"/>
      </w:rPr>
    </w:lvl>
    <w:lvl w:ilvl="4" w:tplc="04090003" w:tentative="1">
      <w:start w:val="1"/>
      <w:numFmt w:val="bullet"/>
      <w:lvlText w:val="o"/>
      <w:lvlJc w:val="left"/>
      <w:pPr>
        <w:ind w:left="4086" w:hanging="360"/>
      </w:pPr>
      <w:rPr>
        <w:rFonts w:ascii="Courier New" w:hAnsi="Courier New" w:cs="Courier New" w:hint="default"/>
      </w:rPr>
    </w:lvl>
    <w:lvl w:ilvl="5" w:tplc="04090005" w:tentative="1">
      <w:start w:val="1"/>
      <w:numFmt w:val="bullet"/>
      <w:lvlText w:val=""/>
      <w:lvlJc w:val="left"/>
      <w:pPr>
        <w:ind w:left="4806" w:hanging="360"/>
      </w:pPr>
      <w:rPr>
        <w:rFonts w:ascii="Wingdings" w:hAnsi="Wingdings" w:hint="default"/>
      </w:rPr>
    </w:lvl>
    <w:lvl w:ilvl="6" w:tplc="04090001" w:tentative="1">
      <w:start w:val="1"/>
      <w:numFmt w:val="bullet"/>
      <w:lvlText w:val=""/>
      <w:lvlJc w:val="left"/>
      <w:pPr>
        <w:ind w:left="5526" w:hanging="360"/>
      </w:pPr>
      <w:rPr>
        <w:rFonts w:ascii="Symbol" w:hAnsi="Symbol" w:hint="default"/>
      </w:rPr>
    </w:lvl>
    <w:lvl w:ilvl="7" w:tplc="04090003" w:tentative="1">
      <w:start w:val="1"/>
      <w:numFmt w:val="bullet"/>
      <w:lvlText w:val="o"/>
      <w:lvlJc w:val="left"/>
      <w:pPr>
        <w:ind w:left="6246" w:hanging="360"/>
      </w:pPr>
      <w:rPr>
        <w:rFonts w:ascii="Courier New" w:hAnsi="Courier New" w:cs="Courier New" w:hint="default"/>
      </w:rPr>
    </w:lvl>
    <w:lvl w:ilvl="8" w:tplc="04090005" w:tentative="1">
      <w:start w:val="1"/>
      <w:numFmt w:val="bullet"/>
      <w:lvlText w:val=""/>
      <w:lvlJc w:val="left"/>
      <w:pPr>
        <w:ind w:left="6966" w:hanging="360"/>
      </w:pPr>
      <w:rPr>
        <w:rFonts w:ascii="Wingdings" w:hAnsi="Wingdings" w:hint="default"/>
      </w:rPr>
    </w:lvl>
  </w:abstractNum>
  <w:abstractNum w:abstractNumId="1" w15:restartNumberingAfterBreak="0">
    <w:nsid w:val="13832E83"/>
    <w:multiLevelType w:val="hybridMultilevel"/>
    <w:tmpl w:val="23862542"/>
    <w:lvl w:ilvl="0" w:tplc="B63EF69E">
      <w:start w:val="1"/>
      <w:numFmt w:val="decimal"/>
      <w:pStyle w:val="TOC1"/>
      <w:lvlText w:val="%1."/>
      <w:lvlJc w:val="left"/>
      <w:pPr>
        <w:ind w:left="720" w:hanging="360"/>
      </w:pPr>
      <w:rPr>
        <w:rFonts w:ascii="Arial" w:eastAsiaTheme="minorHAnsi"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1A1A2D"/>
    <w:multiLevelType w:val="multilevel"/>
    <w:tmpl w:val="47201C00"/>
    <w:lvl w:ilvl="0">
      <w:start w:val="1"/>
      <w:numFmt w:val="decimal"/>
      <w:lvlText w:val="%1."/>
      <w:lvlJc w:val="left"/>
      <w:pPr>
        <w:ind w:left="720" w:hanging="360"/>
      </w:pPr>
      <w:rPr>
        <w:rFonts w:hint="default"/>
      </w:rPr>
    </w:lvl>
    <w:lvl w:ilvl="1">
      <w:start w:val="4"/>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32453AE"/>
    <w:multiLevelType w:val="hybridMultilevel"/>
    <w:tmpl w:val="DB304E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CB4633"/>
    <w:multiLevelType w:val="hybridMultilevel"/>
    <w:tmpl w:val="B70CF0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F45729"/>
    <w:multiLevelType w:val="multilevel"/>
    <w:tmpl w:val="C0B67750"/>
    <w:lvl w:ilvl="0">
      <w:start w:val="1"/>
      <w:numFmt w:val="decimal"/>
      <w:lvlText w:val="%1."/>
      <w:lvlJc w:val="left"/>
      <w:pPr>
        <w:ind w:left="1260" w:hanging="360"/>
      </w:pPr>
      <w:rPr>
        <w:rFonts w:hint="default"/>
      </w:rPr>
    </w:lvl>
    <w:lvl w:ilvl="1">
      <w:start w:val="1"/>
      <w:numFmt w:val="decimal"/>
      <w:isLgl/>
      <w:lvlText w:val="%1.%2"/>
      <w:lvlJc w:val="left"/>
      <w:pPr>
        <w:ind w:left="1650" w:hanging="390"/>
      </w:pPr>
      <w:rPr>
        <w:rFonts w:hint="default"/>
      </w:rPr>
    </w:lvl>
    <w:lvl w:ilvl="2">
      <w:start w:val="1"/>
      <w:numFmt w:val="decimal"/>
      <w:isLgl/>
      <w:lvlText w:val="%1.%2.%3"/>
      <w:lvlJc w:val="left"/>
      <w:pPr>
        <w:ind w:left="2340" w:hanging="720"/>
      </w:pPr>
      <w:rPr>
        <w:rFonts w:hint="default"/>
      </w:rPr>
    </w:lvl>
    <w:lvl w:ilvl="3">
      <w:start w:val="1"/>
      <w:numFmt w:val="decimal"/>
      <w:isLgl/>
      <w:lvlText w:val="%1.%2.%3.%4"/>
      <w:lvlJc w:val="left"/>
      <w:pPr>
        <w:ind w:left="3060" w:hanging="1080"/>
      </w:pPr>
      <w:rPr>
        <w:rFonts w:hint="default"/>
      </w:rPr>
    </w:lvl>
    <w:lvl w:ilvl="4">
      <w:start w:val="1"/>
      <w:numFmt w:val="decimal"/>
      <w:isLgl/>
      <w:lvlText w:val="%1.%2.%3.%4.%5"/>
      <w:lvlJc w:val="left"/>
      <w:pPr>
        <w:ind w:left="3420" w:hanging="1080"/>
      </w:pPr>
      <w:rPr>
        <w:rFonts w:hint="default"/>
      </w:rPr>
    </w:lvl>
    <w:lvl w:ilvl="5">
      <w:start w:val="1"/>
      <w:numFmt w:val="decimal"/>
      <w:isLgl/>
      <w:lvlText w:val="%1.%2.%3.%4.%5.%6"/>
      <w:lvlJc w:val="left"/>
      <w:pPr>
        <w:ind w:left="4140" w:hanging="1440"/>
      </w:pPr>
      <w:rPr>
        <w:rFonts w:hint="default"/>
      </w:rPr>
    </w:lvl>
    <w:lvl w:ilvl="6">
      <w:start w:val="1"/>
      <w:numFmt w:val="decimal"/>
      <w:isLgl/>
      <w:lvlText w:val="%1.%2.%3.%4.%5.%6.%7"/>
      <w:lvlJc w:val="left"/>
      <w:pPr>
        <w:ind w:left="4500" w:hanging="1440"/>
      </w:pPr>
      <w:rPr>
        <w:rFonts w:hint="default"/>
      </w:rPr>
    </w:lvl>
    <w:lvl w:ilvl="7">
      <w:start w:val="1"/>
      <w:numFmt w:val="decimal"/>
      <w:isLgl/>
      <w:lvlText w:val="%1.%2.%3.%4.%5.%6.%7.%8"/>
      <w:lvlJc w:val="left"/>
      <w:pPr>
        <w:ind w:left="5220" w:hanging="1800"/>
      </w:pPr>
      <w:rPr>
        <w:rFonts w:hint="default"/>
      </w:rPr>
    </w:lvl>
    <w:lvl w:ilvl="8">
      <w:start w:val="1"/>
      <w:numFmt w:val="decimal"/>
      <w:isLgl/>
      <w:lvlText w:val="%1.%2.%3.%4.%5.%6.%7.%8.%9"/>
      <w:lvlJc w:val="left"/>
      <w:pPr>
        <w:ind w:left="5580" w:hanging="1800"/>
      </w:pPr>
      <w:rPr>
        <w:rFonts w:hint="default"/>
      </w:rPr>
    </w:lvl>
  </w:abstractNum>
  <w:abstractNum w:abstractNumId="6" w15:restartNumberingAfterBreak="0">
    <w:nsid w:val="440777E4"/>
    <w:multiLevelType w:val="hybridMultilevel"/>
    <w:tmpl w:val="3AA88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FB2B00"/>
    <w:multiLevelType w:val="hybridMultilevel"/>
    <w:tmpl w:val="1E4233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5040E4"/>
    <w:multiLevelType w:val="hybridMultilevel"/>
    <w:tmpl w:val="949CCB36"/>
    <w:lvl w:ilvl="0" w:tplc="C7104424">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num w:numId="1" w16cid:durableId="1790319584">
    <w:abstractNumId w:val="6"/>
  </w:num>
  <w:num w:numId="2" w16cid:durableId="441848211">
    <w:abstractNumId w:val="3"/>
  </w:num>
  <w:num w:numId="3" w16cid:durableId="155850776">
    <w:abstractNumId w:val="7"/>
  </w:num>
  <w:num w:numId="4" w16cid:durableId="314384130">
    <w:abstractNumId w:val="2"/>
  </w:num>
  <w:num w:numId="5" w16cid:durableId="469858248">
    <w:abstractNumId w:val="0"/>
  </w:num>
  <w:num w:numId="6" w16cid:durableId="713577012">
    <w:abstractNumId w:val="4"/>
  </w:num>
  <w:num w:numId="7" w16cid:durableId="252856436">
    <w:abstractNumId w:val="5"/>
  </w:num>
  <w:num w:numId="8" w16cid:durableId="1059551436">
    <w:abstractNumId w:val="1"/>
  </w:num>
  <w:num w:numId="9" w16cid:durableId="1906500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C7D"/>
    <w:rsid w:val="00004794"/>
    <w:rsid w:val="0000752E"/>
    <w:rsid w:val="00015405"/>
    <w:rsid w:val="000155EC"/>
    <w:rsid w:val="00046A03"/>
    <w:rsid w:val="00054CB6"/>
    <w:rsid w:val="00065DD0"/>
    <w:rsid w:val="0007121A"/>
    <w:rsid w:val="00071F95"/>
    <w:rsid w:val="00083042"/>
    <w:rsid w:val="00090768"/>
    <w:rsid w:val="0009278E"/>
    <w:rsid w:val="000A0231"/>
    <w:rsid w:val="000B3C75"/>
    <w:rsid w:val="000B6030"/>
    <w:rsid w:val="000D5C1E"/>
    <w:rsid w:val="000D7E2D"/>
    <w:rsid w:val="000E2A57"/>
    <w:rsid w:val="000E4342"/>
    <w:rsid w:val="000E656B"/>
    <w:rsid w:val="00113EB7"/>
    <w:rsid w:val="001151E2"/>
    <w:rsid w:val="00120C64"/>
    <w:rsid w:val="00126D1B"/>
    <w:rsid w:val="00127496"/>
    <w:rsid w:val="00130CFC"/>
    <w:rsid w:val="0013794F"/>
    <w:rsid w:val="00156427"/>
    <w:rsid w:val="00161B37"/>
    <w:rsid w:val="00167061"/>
    <w:rsid w:val="001714DB"/>
    <w:rsid w:val="00172751"/>
    <w:rsid w:val="0017796C"/>
    <w:rsid w:val="00192284"/>
    <w:rsid w:val="001A0395"/>
    <w:rsid w:val="001A5C23"/>
    <w:rsid w:val="001C77D3"/>
    <w:rsid w:val="001D7E82"/>
    <w:rsid w:val="001E16F7"/>
    <w:rsid w:val="001E6DEB"/>
    <w:rsid w:val="001F09DA"/>
    <w:rsid w:val="001F436B"/>
    <w:rsid w:val="0021022C"/>
    <w:rsid w:val="002279CE"/>
    <w:rsid w:val="00244919"/>
    <w:rsid w:val="00244EB0"/>
    <w:rsid w:val="002463D3"/>
    <w:rsid w:val="002567C5"/>
    <w:rsid w:val="002577ED"/>
    <w:rsid w:val="002734D3"/>
    <w:rsid w:val="0027492D"/>
    <w:rsid w:val="002776CB"/>
    <w:rsid w:val="002A49B0"/>
    <w:rsid w:val="002A6013"/>
    <w:rsid w:val="002C3A0F"/>
    <w:rsid w:val="002E17CD"/>
    <w:rsid w:val="002F6F8D"/>
    <w:rsid w:val="00302859"/>
    <w:rsid w:val="00302C54"/>
    <w:rsid w:val="003051FC"/>
    <w:rsid w:val="003221DA"/>
    <w:rsid w:val="0032652C"/>
    <w:rsid w:val="0033647A"/>
    <w:rsid w:val="00337881"/>
    <w:rsid w:val="00341AAB"/>
    <w:rsid w:val="003448F8"/>
    <w:rsid w:val="00344BFE"/>
    <w:rsid w:val="00356333"/>
    <w:rsid w:val="003569A2"/>
    <w:rsid w:val="00363C7D"/>
    <w:rsid w:val="00363E4D"/>
    <w:rsid w:val="003659CD"/>
    <w:rsid w:val="00377905"/>
    <w:rsid w:val="003A3DBA"/>
    <w:rsid w:val="003A41D8"/>
    <w:rsid w:val="003D5689"/>
    <w:rsid w:val="00422432"/>
    <w:rsid w:val="00437FEE"/>
    <w:rsid w:val="00443790"/>
    <w:rsid w:val="00451940"/>
    <w:rsid w:val="00452063"/>
    <w:rsid w:val="00457E90"/>
    <w:rsid w:val="0046721C"/>
    <w:rsid w:val="004A04EF"/>
    <w:rsid w:val="004A7F7A"/>
    <w:rsid w:val="004C1096"/>
    <w:rsid w:val="004D0CE8"/>
    <w:rsid w:val="004D382C"/>
    <w:rsid w:val="004D6E7D"/>
    <w:rsid w:val="004E00FA"/>
    <w:rsid w:val="004E5621"/>
    <w:rsid w:val="004E7823"/>
    <w:rsid w:val="004E7B46"/>
    <w:rsid w:val="004F4523"/>
    <w:rsid w:val="004F60F2"/>
    <w:rsid w:val="00501576"/>
    <w:rsid w:val="00506641"/>
    <w:rsid w:val="00542C05"/>
    <w:rsid w:val="00543903"/>
    <w:rsid w:val="00557C5F"/>
    <w:rsid w:val="00562B5C"/>
    <w:rsid w:val="005B2A26"/>
    <w:rsid w:val="005C1FA8"/>
    <w:rsid w:val="005C4151"/>
    <w:rsid w:val="005C510D"/>
    <w:rsid w:val="005D2DF8"/>
    <w:rsid w:val="005E3B71"/>
    <w:rsid w:val="005F2AC6"/>
    <w:rsid w:val="005F389F"/>
    <w:rsid w:val="005F6E43"/>
    <w:rsid w:val="00604526"/>
    <w:rsid w:val="00611514"/>
    <w:rsid w:val="00611DE0"/>
    <w:rsid w:val="006136FD"/>
    <w:rsid w:val="00615519"/>
    <w:rsid w:val="006220F2"/>
    <w:rsid w:val="00622F90"/>
    <w:rsid w:val="0063772A"/>
    <w:rsid w:val="00637FEF"/>
    <w:rsid w:val="00642A2D"/>
    <w:rsid w:val="00661C85"/>
    <w:rsid w:val="00667C28"/>
    <w:rsid w:val="00674003"/>
    <w:rsid w:val="00680488"/>
    <w:rsid w:val="006860F3"/>
    <w:rsid w:val="006A67A8"/>
    <w:rsid w:val="006B1C58"/>
    <w:rsid w:val="006B541D"/>
    <w:rsid w:val="006D3A0D"/>
    <w:rsid w:val="006E0228"/>
    <w:rsid w:val="006E6E84"/>
    <w:rsid w:val="006F3DCE"/>
    <w:rsid w:val="007024DA"/>
    <w:rsid w:val="00705805"/>
    <w:rsid w:val="00707554"/>
    <w:rsid w:val="00707693"/>
    <w:rsid w:val="00717383"/>
    <w:rsid w:val="00731921"/>
    <w:rsid w:val="007332A5"/>
    <w:rsid w:val="00735977"/>
    <w:rsid w:val="00740EC9"/>
    <w:rsid w:val="0074152D"/>
    <w:rsid w:val="00744C19"/>
    <w:rsid w:val="007523EC"/>
    <w:rsid w:val="00755904"/>
    <w:rsid w:val="00756254"/>
    <w:rsid w:val="0075740D"/>
    <w:rsid w:val="00760B17"/>
    <w:rsid w:val="007616DD"/>
    <w:rsid w:val="0077017F"/>
    <w:rsid w:val="00774CAF"/>
    <w:rsid w:val="00780211"/>
    <w:rsid w:val="0078443E"/>
    <w:rsid w:val="007A74B4"/>
    <w:rsid w:val="007C03AD"/>
    <w:rsid w:val="007C0C62"/>
    <w:rsid w:val="007D0D4F"/>
    <w:rsid w:val="007D59EB"/>
    <w:rsid w:val="007D7B0C"/>
    <w:rsid w:val="007E1140"/>
    <w:rsid w:val="007E1524"/>
    <w:rsid w:val="007E5D49"/>
    <w:rsid w:val="007F3233"/>
    <w:rsid w:val="008018D9"/>
    <w:rsid w:val="008037ED"/>
    <w:rsid w:val="008110A3"/>
    <w:rsid w:val="00811B3C"/>
    <w:rsid w:val="0081771E"/>
    <w:rsid w:val="008214A6"/>
    <w:rsid w:val="0083262A"/>
    <w:rsid w:val="00843BAB"/>
    <w:rsid w:val="008444B1"/>
    <w:rsid w:val="0084557A"/>
    <w:rsid w:val="00853C0F"/>
    <w:rsid w:val="00866F1E"/>
    <w:rsid w:val="00873F62"/>
    <w:rsid w:val="00875794"/>
    <w:rsid w:val="0088101D"/>
    <w:rsid w:val="00887833"/>
    <w:rsid w:val="00891518"/>
    <w:rsid w:val="0089179E"/>
    <w:rsid w:val="0089619A"/>
    <w:rsid w:val="008A6A70"/>
    <w:rsid w:val="008C4C2C"/>
    <w:rsid w:val="008C7CE8"/>
    <w:rsid w:val="008D0E01"/>
    <w:rsid w:val="008D2908"/>
    <w:rsid w:val="008E5351"/>
    <w:rsid w:val="008F786D"/>
    <w:rsid w:val="0091129F"/>
    <w:rsid w:val="00921587"/>
    <w:rsid w:val="0092168B"/>
    <w:rsid w:val="00924D2F"/>
    <w:rsid w:val="00927D15"/>
    <w:rsid w:val="009365E2"/>
    <w:rsid w:val="00953CB1"/>
    <w:rsid w:val="00961211"/>
    <w:rsid w:val="00981331"/>
    <w:rsid w:val="00981FBB"/>
    <w:rsid w:val="00983A2A"/>
    <w:rsid w:val="00984DB5"/>
    <w:rsid w:val="009A058F"/>
    <w:rsid w:val="009B1102"/>
    <w:rsid w:val="009B2B2E"/>
    <w:rsid w:val="009C7148"/>
    <w:rsid w:val="009E2C46"/>
    <w:rsid w:val="009E5E9D"/>
    <w:rsid w:val="009E5EDD"/>
    <w:rsid w:val="009F23B0"/>
    <w:rsid w:val="009F38C8"/>
    <w:rsid w:val="00A049DE"/>
    <w:rsid w:val="00A16C18"/>
    <w:rsid w:val="00A17CEF"/>
    <w:rsid w:val="00A3147E"/>
    <w:rsid w:val="00A34BC9"/>
    <w:rsid w:val="00A37B5A"/>
    <w:rsid w:val="00A52587"/>
    <w:rsid w:val="00A544FA"/>
    <w:rsid w:val="00A5545B"/>
    <w:rsid w:val="00A828B3"/>
    <w:rsid w:val="00A86C5B"/>
    <w:rsid w:val="00A90668"/>
    <w:rsid w:val="00A90A6C"/>
    <w:rsid w:val="00AB0131"/>
    <w:rsid w:val="00AB0ABD"/>
    <w:rsid w:val="00AB4C31"/>
    <w:rsid w:val="00AC6F5B"/>
    <w:rsid w:val="00AE4165"/>
    <w:rsid w:val="00AF0E4D"/>
    <w:rsid w:val="00B24E6F"/>
    <w:rsid w:val="00B35465"/>
    <w:rsid w:val="00B40634"/>
    <w:rsid w:val="00B40CDC"/>
    <w:rsid w:val="00B5393E"/>
    <w:rsid w:val="00B82F60"/>
    <w:rsid w:val="00B841FB"/>
    <w:rsid w:val="00B92C9E"/>
    <w:rsid w:val="00B95521"/>
    <w:rsid w:val="00BA5081"/>
    <w:rsid w:val="00BB69EB"/>
    <w:rsid w:val="00BC2674"/>
    <w:rsid w:val="00BF18F9"/>
    <w:rsid w:val="00BF7863"/>
    <w:rsid w:val="00C04FE9"/>
    <w:rsid w:val="00C17621"/>
    <w:rsid w:val="00C2745A"/>
    <w:rsid w:val="00C40A8A"/>
    <w:rsid w:val="00C939B3"/>
    <w:rsid w:val="00C97A98"/>
    <w:rsid w:val="00CA5D0D"/>
    <w:rsid w:val="00CA6EF6"/>
    <w:rsid w:val="00CB28E9"/>
    <w:rsid w:val="00CB4D03"/>
    <w:rsid w:val="00CC673C"/>
    <w:rsid w:val="00CF214A"/>
    <w:rsid w:val="00CF726E"/>
    <w:rsid w:val="00D0063D"/>
    <w:rsid w:val="00D01026"/>
    <w:rsid w:val="00D10586"/>
    <w:rsid w:val="00D1157F"/>
    <w:rsid w:val="00D16154"/>
    <w:rsid w:val="00D171F0"/>
    <w:rsid w:val="00D22D17"/>
    <w:rsid w:val="00D26192"/>
    <w:rsid w:val="00D269E6"/>
    <w:rsid w:val="00D35575"/>
    <w:rsid w:val="00D36118"/>
    <w:rsid w:val="00D41409"/>
    <w:rsid w:val="00D5368E"/>
    <w:rsid w:val="00D63043"/>
    <w:rsid w:val="00D71C78"/>
    <w:rsid w:val="00D71F01"/>
    <w:rsid w:val="00D90449"/>
    <w:rsid w:val="00D92A90"/>
    <w:rsid w:val="00DB16D8"/>
    <w:rsid w:val="00DC74BE"/>
    <w:rsid w:val="00DD0DD4"/>
    <w:rsid w:val="00DD2972"/>
    <w:rsid w:val="00DD42D3"/>
    <w:rsid w:val="00DE0D55"/>
    <w:rsid w:val="00DE686E"/>
    <w:rsid w:val="00DE7E0C"/>
    <w:rsid w:val="00E0692C"/>
    <w:rsid w:val="00E078CC"/>
    <w:rsid w:val="00E07DAC"/>
    <w:rsid w:val="00E10812"/>
    <w:rsid w:val="00E15360"/>
    <w:rsid w:val="00E21B35"/>
    <w:rsid w:val="00E220EB"/>
    <w:rsid w:val="00E25EE8"/>
    <w:rsid w:val="00E3104E"/>
    <w:rsid w:val="00E34700"/>
    <w:rsid w:val="00E36330"/>
    <w:rsid w:val="00E408BE"/>
    <w:rsid w:val="00E40BFA"/>
    <w:rsid w:val="00E45D0B"/>
    <w:rsid w:val="00E473B0"/>
    <w:rsid w:val="00E50AD3"/>
    <w:rsid w:val="00E5190B"/>
    <w:rsid w:val="00E53CE0"/>
    <w:rsid w:val="00E6731B"/>
    <w:rsid w:val="00E76B9D"/>
    <w:rsid w:val="00E87D51"/>
    <w:rsid w:val="00E91D85"/>
    <w:rsid w:val="00EA04AC"/>
    <w:rsid w:val="00EA35EF"/>
    <w:rsid w:val="00EA5FD8"/>
    <w:rsid w:val="00EB5CB9"/>
    <w:rsid w:val="00EC5039"/>
    <w:rsid w:val="00EC5234"/>
    <w:rsid w:val="00ED67A8"/>
    <w:rsid w:val="00EF353D"/>
    <w:rsid w:val="00F02A39"/>
    <w:rsid w:val="00F21C2A"/>
    <w:rsid w:val="00F328F2"/>
    <w:rsid w:val="00F83220"/>
    <w:rsid w:val="00F913E2"/>
    <w:rsid w:val="00FB1AF9"/>
    <w:rsid w:val="00FB6406"/>
    <w:rsid w:val="00FB6D3C"/>
    <w:rsid w:val="00FD0375"/>
    <w:rsid w:val="00FE7D6D"/>
    <w:rsid w:val="00FF1DBE"/>
    <w:rsid w:val="00FF72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8820"/>
  <w15:chartTrackingRefBased/>
  <w15:docId w15:val="{EEE7E9FB-C330-40D3-A390-33EB3EB63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9B0"/>
  </w:style>
  <w:style w:type="paragraph" w:styleId="Heading1">
    <w:name w:val="heading 1"/>
    <w:basedOn w:val="Normal"/>
    <w:next w:val="Normal"/>
    <w:link w:val="Heading1Char"/>
    <w:uiPriority w:val="9"/>
    <w:qFormat/>
    <w:rsid w:val="00363C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3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C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3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C7D"/>
    <w:rPr>
      <w:rFonts w:eastAsiaTheme="majorEastAsia" w:cstheme="majorBidi"/>
      <w:color w:val="272727" w:themeColor="text1" w:themeTint="D8"/>
    </w:rPr>
  </w:style>
  <w:style w:type="paragraph" w:styleId="Title">
    <w:name w:val="Title"/>
    <w:basedOn w:val="Normal"/>
    <w:next w:val="Normal"/>
    <w:link w:val="TitleChar"/>
    <w:uiPriority w:val="10"/>
    <w:qFormat/>
    <w:rsid w:val="00363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C7D"/>
    <w:pPr>
      <w:spacing w:before="160"/>
      <w:jc w:val="center"/>
    </w:pPr>
    <w:rPr>
      <w:i/>
      <w:iCs/>
      <w:color w:val="404040" w:themeColor="text1" w:themeTint="BF"/>
    </w:rPr>
  </w:style>
  <w:style w:type="character" w:customStyle="1" w:styleId="QuoteChar">
    <w:name w:val="Quote Char"/>
    <w:basedOn w:val="DefaultParagraphFont"/>
    <w:link w:val="Quote"/>
    <w:uiPriority w:val="29"/>
    <w:rsid w:val="00363C7D"/>
    <w:rPr>
      <w:i/>
      <w:iCs/>
      <w:color w:val="404040" w:themeColor="text1" w:themeTint="BF"/>
    </w:rPr>
  </w:style>
  <w:style w:type="paragraph" w:styleId="ListParagraph">
    <w:name w:val="List Paragraph"/>
    <w:basedOn w:val="Normal"/>
    <w:uiPriority w:val="34"/>
    <w:qFormat/>
    <w:rsid w:val="00363C7D"/>
    <w:pPr>
      <w:ind w:left="720"/>
      <w:contextualSpacing/>
    </w:pPr>
  </w:style>
  <w:style w:type="character" w:styleId="IntenseEmphasis">
    <w:name w:val="Intense Emphasis"/>
    <w:basedOn w:val="DefaultParagraphFont"/>
    <w:uiPriority w:val="21"/>
    <w:qFormat/>
    <w:rsid w:val="00363C7D"/>
    <w:rPr>
      <w:i/>
      <w:iCs/>
      <w:color w:val="0F4761" w:themeColor="accent1" w:themeShade="BF"/>
    </w:rPr>
  </w:style>
  <w:style w:type="paragraph" w:styleId="IntenseQuote">
    <w:name w:val="Intense Quote"/>
    <w:basedOn w:val="Normal"/>
    <w:next w:val="Normal"/>
    <w:link w:val="IntenseQuoteChar"/>
    <w:uiPriority w:val="30"/>
    <w:qFormat/>
    <w:rsid w:val="00363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C7D"/>
    <w:rPr>
      <w:i/>
      <w:iCs/>
      <w:color w:val="0F4761" w:themeColor="accent1" w:themeShade="BF"/>
    </w:rPr>
  </w:style>
  <w:style w:type="character" w:styleId="IntenseReference">
    <w:name w:val="Intense Reference"/>
    <w:basedOn w:val="DefaultParagraphFont"/>
    <w:uiPriority w:val="32"/>
    <w:qFormat/>
    <w:rsid w:val="00363C7D"/>
    <w:rPr>
      <w:b/>
      <w:bCs/>
      <w:smallCaps/>
      <w:color w:val="0F4761" w:themeColor="accent1" w:themeShade="BF"/>
      <w:spacing w:val="5"/>
    </w:rPr>
  </w:style>
  <w:style w:type="character" w:styleId="Hyperlink">
    <w:name w:val="Hyperlink"/>
    <w:basedOn w:val="DefaultParagraphFont"/>
    <w:uiPriority w:val="99"/>
    <w:unhideWhenUsed/>
    <w:rsid w:val="008C4C2C"/>
    <w:rPr>
      <w:color w:val="0000FF"/>
      <w:u w:val="single"/>
    </w:rPr>
  </w:style>
  <w:style w:type="paragraph" w:styleId="Header">
    <w:name w:val="header"/>
    <w:basedOn w:val="Normal"/>
    <w:link w:val="HeaderChar"/>
    <w:uiPriority w:val="99"/>
    <w:unhideWhenUsed/>
    <w:rsid w:val="00D006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063D"/>
  </w:style>
  <w:style w:type="paragraph" w:styleId="Footer">
    <w:name w:val="footer"/>
    <w:basedOn w:val="Normal"/>
    <w:link w:val="FooterChar"/>
    <w:uiPriority w:val="99"/>
    <w:unhideWhenUsed/>
    <w:rsid w:val="00D006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63D"/>
  </w:style>
  <w:style w:type="paragraph" w:styleId="TOCHeading">
    <w:name w:val="TOC Heading"/>
    <w:basedOn w:val="Heading1"/>
    <w:next w:val="Normal"/>
    <w:uiPriority w:val="39"/>
    <w:unhideWhenUsed/>
    <w:qFormat/>
    <w:rsid w:val="00D22D1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74003"/>
    <w:pPr>
      <w:numPr>
        <w:numId w:val="8"/>
      </w:numPr>
      <w:tabs>
        <w:tab w:val="right" w:leader="dot" w:pos="9360"/>
      </w:tabs>
      <w:spacing w:after="100"/>
      <w:ind w:left="540"/>
    </w:pPr>
  </w:style>
  <w:style w:type="paragraph" w:styleId="TOC2">
    <w:name w:val="toc 2"/>
    <w:basedOn w:val="Normal"/>
    <w:next w:val="Normal"/>
    <w:autoRedefine/>
    <w:uiPriority w:val="39"/>
    <w:unhideWhenUsed/>
    <w:rsid w:val="00D355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69838">
      <w:bodyDiv w:val="1"/>
      <w:marLeft w:val="0"/>
      <w:marRight w:val="0"/>
      <w:marTop w:val="0"/>
      <w:marBottom w:val="0"/>
      <w:divBdr>
        <w:top w:val="none" w:sz="0" w:space="0" w:color="auto"/>
        <w:left w:val="none" w:sz="0" w:space="0" w:color="auto"/>
        <w:bottom w:val="none" w:sz="0" w:space="0" w:color="auto"/>
        <w:right w:val="none" w:sz="0" w:space="0" w:color="auto"/>
      </w:divBdr>
    </w:div>
    <w:div w:id="54010586">
      <w:bodyDiv w:val="1"/>
      <w:marLeft w:val="0"/>
      <w:marRight w:val="0"/>
      <w:marTop w:val="0"/>
      <w:marBottom w:val="0"/>
      <w:divBdr>
        <w:top w:val="none" w:sz="0" w:space="0" w:color="auto"/>
        <w:left w:val="none" w:sz="0" w:space="0" w:color="auto"/>
        <w:bottom w:val="none" w:sz="0" w:space="0" w:color="auto"/>
        <w:right w:val="none" w:sz="0" w:space="0" w:color="auto"/>
      </w:divBdr>
    </w:div>
    <w:div w:id="137773861">
      <w:bodyDiv w:val="1"/>
      <w:marLeft w:val="0"/>
      <w:marRight w:val="0"/>
      <w:marTop w:val="0"/>
      <w:marBottom w:val="0"/>
      <w:divBdr>
        <w:top w:val="none" w:sz="0" w:space="0" w:color="auto"/>
        <w:left w:val="none" w:sz="0" w:space="0" w:color="auto"/>
        <w:bottom w:val="none" w:sz="0" w:space="0" w:color="auto"/>
        <w:right w:val="none" w:sz="0" w:space="0" w:color="auto"/>
      </w:divBdr>
      <w:divsChild>
        <w:div w:id="1928076086">
          <w:marLeft w:val="0"/>
          <w:marRight w:val="0"/>
          <w:marTop w:val="0"/>
          <w:marBottom w:val="0"/>
          <w:divBdr>
            <w:top w:val="none" w:sz="0" w:space="0" w:color="auto"/>
            <w:left w:val="none" w:sz="0" w:space="0" w:color="auto"/>
            <w:bottom w:val="none" w:sz="0" w:space="0" w:color="auto"/>
            <w:right w:val="none" w:sz="0" w:space="0" w:color="auto"/>
          </w:divBdr>
          <w:divsChild>
            <w:div w:id="185364964">
              <w:marLeft w:val="0"/>
              <w:marRight w:val="0"/>
              <w:marTop w:val="0"/>
              <w:marBottom w:val="0"/>
              <w:divBdr>
                <w:top w:val="none" w:sz="0" w:space="0" w:color="auto"/>
                <w:left w:val="none" w:sz="0" w:space="0" w:color="auto"/>
                <w:bottom w:val="none" w:sz="0" w:space="0" w:color="auto"/>
                <w:right w:val="none" w:sz="0" w:space="0" w:color="auto"/>
              </w:divBdr>
              <w:divsChild>
                <w:div w:id="449055461">
                  <w:marLeft w:val="0"/>
                  <w:marRight w:val="0"/>
                  <w:marTop w:val="0"/>
                  <w:marBottom w:val="0"/>
                  <w:divBdr>
                    <w:top w:val="none" w:sz="0" w:space="0" w:color="auto"/>
                    <w:left w:val="none" w:sz="0" w:space="0" w:color="auto"/>
                    <w:bottom w:val="none" w:sz="0" w:space="0" w:color="auto"/>
                    <w:right w:val="none" w:sz="0" w:space="0" w:color="auto"/>
                  </w:divBdr>
                  <w:divsChild>
                    <w:div w:id="159200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157107">
          <w:marLeft w:val="0"/>
          <w:marRight w:val="0"/>
          <w:marTop w:val="0"/>
          <w:marBottom w:val="0"/>
          <w:divBdr>
            <w:top w:val="none" w:sz="0" w:space="0" w:color="auto"/>
            <w:left w:val="none" w:sz="0" w:space="0" w:color="auto"/>
            <w:bottom w:val="none" w:sz="0" w:space="0" w:color="auto"/>
            <w:right w:val="none" w:sz="0" w:space="0" w:color="auto"/>
          </w:divBdr>
          <w:divsChild>
            <w:div w:id="609437289">
              <w:marLeft w:val="0"/>
              <w:marRight w:val="0"/>
              <w:marTop w:val="0"/>
              <w:marBottom w:val="0"/>
              <w:divBdr>
                <w:top w:val="none" w:sz="0" w:space="0" w:color="auto"/>
                <w:left w:val="none" w:sz="0" w:space="0" w:color="auto"/>
                <w:bottom w:val="none" w:sz="0" w:space="0" w:color="auto"/>
                <w:right w:val="none" w:sz="0" w:space="0" w:color="auto"/>
              </w:divBdr>
              <w:divsChild>
                <w:div w:id="531959036">
                  <w:marLeft w:val="0"/>
                  <w:marRight w:val="0"/>
                  <w:marTop w:val="0"/>
                  <w:marBottom w:val="0"/>
                  <w:divBdr>
                    <w:top w:val="none" w:sz="0" w:space="0" w:color="auto"/>
                    <w:left w:val="none" w:sz="0" w:space="0" w:color="auto"/>
                    <w:bottom w:val="none" w:sz="0" w:space="0" w:color="auto"/>
                    <w:right w:val="none" w:sz="0" w:space="0" w:color="auto"/>
                  </w:divBdr>
                  <w:divsChild>
                    <w:div w:id="1172451799">
                      <w:marLeft w:val="0"/>
                      <w:marRight w:val="0"/>
                      <w:marTop w:val="0"/>
                      <w:marBottom w:val="0"/>
                      <w:divBdr>
                        <w:top w:val="none" w:sz="0" w:space="0" w:color="auto"/>
                        <w:left w:val="none" w:sz="0" w:space="0" w:color="auto"/>
                        <w:bottom w:val="none" w:sz="0" w:space="0" w:color="auto"/>
                        <w:right w:val="none" w:sz="0" w:space="0" w:color="auto"/>
                      </w:divBdr>
                      <w:divsChild>
                        <w:div w:id="359550753">
                          <w:marLeft w:val="0"/>
                          <w:marRight w:val="0"/>
                          <w:marTop w:val="0"/>
                          <w:marBottom w:val="0"/>
                          <w:divBdr>
                            <w:top w:val="none" w:sz="0" w:space="0" w:color="auto"/>
                            <w:left w:val="none" w:sz="0" w:space="0" w:color="auto"/>
                            <w:bottom w:val="none" w:sz="0" w:space="0" w:color="auto"/>
                            <w:right w:val="none" w:sz="0" w:space="0" w:color="auto"/>
                          </w:divBdr>
                          <w:divsChild>
                            <w:div w:id="1964266552">
                              <w:marLeft w:val="0"/>
                              <w:marRight w:val="0"/>
                              <w:marTop w:val="0"/>
                              <w:marBottom w:val="0"/>
                              <w:divBdr>
                                <w:top w:val="single" w:sz="24" w:space="6" w:color="auto"/>
                                <w:left w:val="single" w:sz="24" w:space="9" w:color="auto"/>
                                <w:bottom w:val="single" w:sz="24" w:space="6" w:color="auto"/>
                                <w:right w:val="single" w:sz="24" w:space="9" w:color="auto"/>
                              </w:divBdr>
                              <w:divsChild>
                                <w:div w:id="176371975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9870701">
      <w:bodyDiv w:val="1"/>
      <w:marLeft w:val="0"/>
      <w:marRight w:val="0"/>
      <w:marTop w:val="0"/>
      <w:marBottom w:val="0"/>
      <w:divBdr>
        <w:top w:val="none" w:sz="0" w:space="0" w:color="auto"/>
        <w:left w:val="none" w:sz="0" w:space="0" w:color="auto"/>
        <w:bottom w:val="none" w:sz="0" w:space="0" w:color="auto"/>
        <w:right w:val="none" w:sz="0" w:space="0" w:color="auto"/>
      </w:divBdr>
      <w:divsChild>
        <w:div w:id="107312422">
          <w:marLeft w:val="0"/>
          <w:marRight w:val="0"/>
          <w:marTop w:val="0"/>
          <w:marBottom w:val="0"/>
          <w:divBdr>
            <w:top w:val="none" w:sz="0" w:space="0" w:color="auto"/>
            <w:left w:val="none" w:sz="0" w:space="0" w:color="auto"/>
            <w:bottom w:val="none" w:sz="0" w:space="0" w:color="auto"/>
            <w:right w:val="none" w:sz="0" w:space="0" w:color="auto"/>
          </w:divBdr>
          <w:divsChild>
            <w:div w:id="2030449995">
              <w:marLeft w:val="0"/>
              <w:marRight w:val="0"/>
              <w:marTop w:val="0"/>
              <w:marBottom w:val="0"/>
              <w:divBdr>
                <w:top w:val="none" w:sz="0" w:space="0" w:color="auto"/>
                <w:left w:val="none" w:sz="0" w:space="0" w:color="auto"/>
                <w:bottom w:val="none" w:sz="0" w:space="0" w:color="auto"/>
                <w:right w:val="none" w:sz="0" w:space="0" w:color="auto"/>
              </w:divBdr>
            </w:div>
          </w:divsChild>
        </w:div>
        <w:div w:id="1660578711">
          <w:marLeft w:val="0"/>
          <w:marRight w:val="0"/>
          <w:marTop w:val="0"/>
          <w:marBottom w:val="0"/>
          <w:divBdr>
            <w:top w:val="none" w:sz="0" w:space="0" w:color="auto"/>
            <w:left w:val="none" w:sz="0" w:space="0" w:color="auto"/>
            <w:bottom w:val="none" w:sz="0" w:space="0" w:color="auto"/>
            <w:right w:val="none" w:sz="0" w:space="0" w:color="auto"/>
          </w:divBdr>
          <w:divsChild>
            <w:div w:id="1458723815">
              <w:marLeft w:val="0"/>
              <w:marRight w:val="0"/>
              <w:marTop w:val="0"/>
              <w:marBottom w:val="0"/>
              <w:divBdr>
                <w:top w:val="none" w:sz="0" w:space="0" w:color="auto"/>
                <w:left w:val="none" w:sz="0" w:space="0" w:color="auto"/>
                <w:bottom w:val="none" w:sz="0" w:space="0" w:color="auto"/>
                <w:right w:val="none" w:sz="0" w:space="0" w:color="auto"/>
              </w:divBdr>
              <w:divsChild>
                <w:div w:id="598834464">
                  <w:marLeft w:val="0"/>
                  <w:marRight w:val="0"/>
                  <w:marTop w:val="0"/>
                  <w:marBottom w:val="0"/>
                  <w:divBdr>
                    <w:top w:val="none" w:sz="0" w:space="0" w:color="auto"/>
                    <w:left w:val="none" w:sz="0" w:space="0" w:color="auto"/>
                    <w:bottom w:val="none" w:sz="0" w:space="0" w:color="auto"/>
                    <w:right w:val="none" w:sz="0" w:space="0" w:color="auto"/>
                  </w:divBdr>
                  <w:divsChild>
                    <w:div w:id="261886985">
                      <w:marLeft w:val="0"/>
                      <w:marRight w:val="0"/>
                      <w:marTop w:val="0"/>
                      <w:marBottom w:val="0"/>
                      <w:divBdr>
                        <w:top w:val="none" w:sz="0" w:space="0" w:color="auto"/>
                        <w:left w:val="none" w:sz="0" w:space="0" w:color="auto"/>
                        <w:bottom w:val="none" w:sz="0" w:space="0" w:color="auto"/>
                        <w:right w:val="none" w:sz="0" w:space="0" w:color="auto"/>
                      </w:divBdr>
                      <w:divsChild>
                        <w:div w:id="2004241257">
                          <w:marLeft w:val="0"/>
                          <w:marRight w:val="0"/>
                          <w:marTop w:val="0"/>
                          <w:marBottom w:val="0"/>
                          <w:divBdr>
                            <w:top w:val="none" w:sz="0" w:space="0" w:color="auto"/>
                            <w:left w:val="none" w:sz="0" w:space="0" w:color="auto"/>
                            <w:bottom w:val="none" w:sz="0" w:space="0" w:color="auto"/>
                            <w:right w:val="none" w:sz="0" w:space="0" w:color="auto"/>
                          </w:divBdr>
                          <w:divsChild>
                            <w:div w:id="1577787634">
                              <w:marLeft w:val="0"/>
                              <w:marRight w:val="0"/>
                              <w:marTop w:val="0"/>
                              <w:marBottom w:val="0"/>
                              <w:divBdr>
                                <w:top w:val="none" w:sz="0" w:space="0" w:color="auto"/>
                                <w:left w:val="none" w:sz="0" w:space="0" w:color="auto"/>
                                <w:bottom w:val="none" w:sz="0" w:space="0" w:color="auto"/>
                                <w:right w:val="none" w:sz="0" w:space="0" w:color="auto"/>
                              </w:divBdr>
                              <w:divsChild>
                                <w:div w:id="541786748">
                                  <w:marLeft w:val="0"/>
                                  <w:marRight w:val="0"/>
                                  <w:marTop w:val="0"/>
                                  <w:marBottom w:val="0"/>
                                  <w:divBdr>
                                    <w:top w:val="single" w:sz="24" w:space="6" w:color="auto"/>
                                    <w:left w:val="single" w:sz="24" w:space="9" w:color="auto"/>
                                    <w:bottom w:val="single" w:sz="24" w:space="6" w:color="auto"/>
                                    <w:right w:val="single" w:sz="24" w:space="9" w:color="auto"/>
                                  </w:divBdr>
                                  <w:divsChild>
                                    <w:div w:id="132612514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495534">
      <w:bodyDiv w:val="1"/>
      <w:marLeft w:val="0"/>
      <w:marRight w:val="0"/>
      <w:marTop w:val="0"/>
      <w:marBottom w:val="0"/>
      <w:divBdr>
        <w:top w:val="none" w:sz="0" w:space="0" w:color="auto"/>
        <w:left w:val="none" w:sz="0" w:space="0" w:color="auto"/>
        <w:bottom w:val="none" w:sz="0" w:space="0" w:color="auto"/>
        <w:right w:val="none" w:sz="0" w:space="0" w:color="auto"/>
      </w:divBdr>
    </w:div>
    <w:div w:id="1103841881">
      <w:bodyDiv w:val="1"/>
      <w:marLeft w:val="0"/>
      <w:marRight w:val="0"/>
      <w:marTop w:val="0"/>
      <w:marBottom w:val="0"/>
      <w:divBdr>
        <w:top w:val="none" w:sz="0" w:space="0" w:color="auto"/>
        <w:left w:val="none" w:sz="0" w:space="0" w:color="auto"/>
        <w:bottom w:val="none" w:sz="0" w:space="0" w:color="auto"/>
        <w:right w:val="none" w:sz="0" w:space="0" w:color="auto"/>
      </w:divBdr>
    </w:div>
    <w:div w:id="1285119194">
      <w:bodyDiv w:val="1"/>
      <w:marLeft w:val="0"/>
      <w:marRight w:val="0"/>
      <w:marTop w:val="0"/>
      <w:marBottom w:val="0"/>
      <w:divBdr>
        <w:top w:val="none" w:sz="0" w:space="0" w:color="auto"/>
        <w:left w:val="none" w:sz="0" w:space="0" w:color="auto"/>
        <w:bottom w:val="none" w:sz="0" w:space="0" w:color="auto"/>
        <w:right w:val="none" w:sz="0" w:space="0" w:color="auto"/>
      </w:divBdr>
      <w:divsChild>
        <w:div w:id="1048457721">
          <w:marLeft w:val="0"/>
          <w:marRight w:val="0"/>
          <w:marTop w:val="0"/>
          <w:marBottom w:val="0"/>
          <w:divBdr>
            <w:top w:val="none" w:sz="0" w:space="0" w:color="auto"/>
            <w:left w:val="none" w:sz="0" w:space="0" w:color="auto"/>
            <w:bottom w:val="none" w:sz="0" w:space="0" w:color="auto"/>
            <w:right w:val="none" w:sz="0" w:space="0" w:color="auto"/>
          </w:divBdr>
          <w:divsChild>
            <w:div w:id="1630237799">
              <w:marLeft w:val="0"/>
              <w:marRight w:val="0"/>
              <w:marTop w:val="0"/>
              <w:marBottom w:val="0"/>
              <w:divBdr>
                <w:top w:val="none" w:sz="0" w:space="0" w:color="auto"/>
                <w:left w:val="none" w:sz="0" w:space="0" w:color="auto"/>
                <w:bottom w:val="none" w:sz="0" w:space="0" w:color="auto"/>
                <w:right w:val="none" w:sz="0" w:space="0" w:color="auto"/>
              </w:divBdr>
              <w:divsChild>
                <w:div w:id="1865707747">
                  <w:marLeft w:val="0"/>
                  <w:marRight w:val="0"/>
                  <w:marTop w:val="0"/>
                  <w:marBottom w:val="0"/>
                  <w:divBdr>
                    <w:top w:val="none" w:sz="0" w:space="0" w:color="auto"/>
                    <w:left w:val="none" w:sz="0" w:space="0" w:color="auto"/>
                    <w:bottom w:val="none" w:sz="0" w:space="0" w:color="auto"/>
                    <w:right w:val="none" w:sz="0" w:space="0" w:color="auto"/>
                  </w:divBdr>
                  <w:divsChild>
                    <w:div w:id="1912109134">
                      <w:marLeft w:val="0"/>
                      <w:marRight w:val="0"/>
                      <w:marTop w:val="0"/>
                      <w:marBottom w:val="0"/>
                      <w:divBdr>
                        <w:top w:val="none" w:sz="0" w:space="0" w:color="auto"/>
                        <w:left w:val="none" w:sz="0" w:space="0" w:color="auto"/>
                        <w:bottom w:val="none" w:sz="0" w:space="0" w:color="auto"/>
                        <w:right w:val="none" w:sz="0" w:space="0" w:color="auto"/>
                      </w:divBdr>
                      <w:divsChild>
                        <w:div w:id="1127504064">
                          <w:marLeft w:val="0"/>
                          <w:marRight w:val="0"/>
                          <w:marTop w:val="0"/>
                          <w:marBottom w:val="0"/>
                          <w:divBdr>
                            <w:top w:val="none" w:sz="0" w:space="0" w:color="auto"/>
                            <w:left w:val="none" w:sz="0" w:space="0" w:color="auto"/>
                            <w:bottom w:val="none" w:sz="0" w:space="0" w:color="auto"/>
                            <w:right w:val="none" w:sz="0" w:space="0" w:color="auto"/>
                          </w:divBdr>
                          <w:divsChild>
                            <w:div w:id="461116686">
                              <w:marLeft w:val="0"/>
                              <w:marRight w:val="0"/>
                              <w:marTop w:val="0"/>
                              <w:marBottom w:val="0"/>
                              <w:divBdr>
                                <w:top w:val="none" w:sz="0" w:space="0" w:color="auto"/>
                                <w:left w:val="none" w:sz="0" w:space="0" w:color="auto"/>
                                <w:bottom w:val="none" w:sz="0" w:space="0" w:color="auto"/>
                                <w:right w:val="none" w:sz="0" w:space="0" w:color="auto"/>
                              </w:divBdr>
                              <w:divsChild>
                                <w:div w:id="1903248579">
                                  <w:marLeft w:val="0"/>
                                  <w:marRight w:val="0"/>
                                  <w:marTop w:val="0"/>
                                  <w:marBottom w:val="0"/>
                                  <w:divBdr>
                                    <w:top w:val="none" w:sz="0" w:space="0" w:color="auto"/>
                                    <w:left w:val="none" w:sz="0" w:space="0" w:color="auto"/>
                                    <w:bottom w:val="none" w:sz="0" w:space="0" w:color="auto"/>
                                    <w:right w:val="none" w:sz="0" w:space="0" w:color="auto"/>
                                  </w:divBdr>
                                  <w:divsChild>
                                    <w:div w:id="2137291477">
                                      <w:marLeft w:val="0"/>
                                      <w:marRight w:val="0"/>
                                      <w:marTop w:val="0"/>
                                      <w:marBottom w:val="0"/>
                                      <w:divBdr>
                                        <w:top w:val="single" w:sz="24" w:space="6" w:color="auto"/>
                                        <w:left w:val="single" w:sz="24" w:space="9" w:color="auto"/>
                                        <w:bottom w:val="single" w:sz="24" w:space="6" w:color="auto"/>
                                        <w:right w:val="single" w:sz="24" w:space="9" w:color="auto"/>
                                      </w:divBdr>
                                      <w:divsChild>
                                        <w:div w:id="20834878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5905221">
      <w:bodyDiv w:val="1"/>
      <w:marLeft w:val="0"/>
      <w:marRight w:val="0"/>
      <w:marTop w:val="0"/>
      <w:marBottom w:val="0"/>
      <w:divBdr>
        <w:top w:val="none" w:sz="0" w:space="0" w:color="auto"/>
        <w:left w:val="none" w:sz="0" w:space="0" w:color="auto"/>
        <w:bottom w:val="none" w:sz="0" w:space="0" w:color="auto"/>
        <w:right w:val="none" w:sz="0" w:space="0" w:color="auto"/>
      </w:divBdr>
    </w:div>
    <w:div w:id="1796412242">
      <w:bodyDiv w:val="1"/>
      <w:marLeft w:val="0"/>
      <w:marRight w:val="0"/>
      <w:marTop w:val="0"/>
      <w:marBottom w:val="0"/>
      <w:divBdr>
        <w:top w:val="none" w:sz="0" w:space="0" w:color="auto"/>
        <w:left w:val="none" w:sz="0" w:space="0" w:color="auto"/>
        <w:bottom w:val="none" w:sz="0" w:space="0" w:color="auto"/>
        <w:right w:val="none" w:sz="0" w:space="0" w:color="auto"/>
      </w:divBdr>
    </w:div>
    <w:div w:id="211288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hgplc.com/~/media/Files/I/Ihg-Plc/investors/annual-report/2023/ihg-2023-annual-report-and-form-20-f.pdf" TargetMode="External"/><Relationship Id="rId18" Type="http://schemas.openxmlformats.org/officeDocument/2006/relationships/hyperlink" Target="https://www.ihgplc.com/en/about-us/our-strategy"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hgplc.com/~/media/Files/I/Ihg-Plc/investors/annual-report-2021/how-ihg-does-business.pdf" TargetMode="External"/><Relationship Id="rId17" Type="http://schemas.openxmlformats.org/officeDocument/2006/relationships/hyperlink" Target="https://www.ihgplc.com/~/media/Files/I/Ihg-Plc/responsible-business/reporting/2023/responsible-business-report-and-esg-data.pdf" TargetMode="External"/><Relationship Id="rId2" Type="http://schemas.openxmlformats.org/officeDocument/2006/relationships/numbering" Target="numbering.xml"/><Relationship Id="rId16" Type="http://schemas.openxmlformats.org/officeDocument/2006/relationships/hyperlink" Target="https://www.ihgplc.com/~/media/Files/I/Ihg-Plc/investors/annual-report-2021/how-ihg-does-busines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plc.com/en/about-us" TargetMode="External"/><Relationship Id="rId5" Type="http://schemas.openxmlformats.org/officeDocument/2006/relationships/webSettings" Target="webSettings.xml"/><Relationship Id="rId15" Type="http://schemas.openxmlformats.org/officeDocument/2006/relationships/hyperlink" Target="https://www.ihgplc.com/en/responsible-business/journey-to-tomorrow"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heofficialboard.com/org-chart/intercontinental-hotels-grou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plc.com/en/investors/corporate-governance/committee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F184B-FBB2-42E4-ABF1-9D3C42758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3071</Words>
  <Characters>17507</Characters>
  <Application>Microsoft Office Word</Application>
  <DocSecurity>0</DocSecurity>
  <Lines>145</Lines>
  <Paragraphs>41</Paragraphs>
  <ScaleCrop>false</ScaleCrop>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313</cp:revision>
  <dcterms:created xsi:type="dcterms:W3CDTF">2024-05-02T19:31:00Z</dcterms:created>
  <dcterms:modified xsi:type="dcterms:W3CDTF">2024-05-26T20:32:00Z</dcterms:modified>
</cp:coreProperties>
</file>