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C902F2" w14:textId="77777777" w:rsidR="006A2F67" w:rsidRDefault="006A2F67" w:rsidP="006A2F67">
      <w:pPr>
        <w:pStyle w:val="Body"/>
        <w:jc w:val="center"/>
        <w:rPr>
          <w:rFonts w:ascii="Arial Black" w:eastAsia="Arial Black" w:hAnsi="Arial Black" w:cs="Arial Black"/>
          <w:sz w:val="28"/>
          <w:szCs w:val="28"/>
        </w:rPr>
      </w:pPr>
      <w:r>
        <w:rPr>
          <w:rFonts w:ascii="Arial Black" w:hAnsi="Arial Black"/>
          <w:sz w:val="28"/>
          <w:szCs w:val="28"/>
        </w:rPr>
        <w:t xml:space="preserve">LEVEL 4 </w:t>
      </w:r>
    </w:p>
    <w:p w14:paraId="0C83023E" w14:textId="77777777" w:rsidR="006A2F67" w:rsidRDefault="006A2F67" w:rsidP="006A2F67">
      <w:pPr>
        <w:pStyle w:val="Body"/>
        <w:jc w:val="center"/>
        <w:rPr>
          <w:rFonts w:ascii="Arial Black" w:eastAsia="Arial Black" w:hAnsi="Arial Black" w:cs="Arial Black"/>
          <w:sz w:val="28"/>
          <w:szCs w:val="28"/>
        </w:rPr>
      </w:pPr>
      <w:r>
        <w:rPr>
          <w:rFonts w:ascii="Arial Black" w:hAnsi="Arial Black"/>
          <w:sz w:val="28"/>
          <w:szCs w:val="28"/>
        </w:rPr>
        <w:t>MODULE CODE: LCBB4004</w:t>
      </w:r>
    </w:p>
    <w:p w14:paraId="18F9AF9C" w14:textId="77777777" w:rsidR="006A2F67" w:rsidRDefault="006A2F67" w:rsidP="006A2F67">
      <w:pPr>
        <w:pStyle w:val="Body"/>
        <w:jc w:val="center"/>
        <w:rPr>
          <w:rFonts w:ascii="Arial Black" w:eastAsia="Arial Black" w:hAnsi="Arial Black" w:cs="Arial Black"/>
          <w:sz w:val="28"/>
          <w:szCs w:val="28"/>
        </w:rPr>
      </w:pPr>
      <w:r>
        <w:rPr>
          <w:rFonts w:ascii="Arial Black" w:hAnsi="Arial Black"/>
          <w:sz w:val="28"/>
          <w:szCs w:val="28"/>
        </w:rPr>
        <w:t xml:space="preserve">MARKETING FUNDAMENTALS ASSESSMENT TYPE: ASSIGNMENT </w:t>
      </w:r>
    </w:p>
    <w:p w14:paraId="3DD2B828" w14:textId="77777777" w:rsidR="006A2F67" w:rsidRDefault="006A2F67" w:rsidP="006A2F67">
      <w:pPr>
        <w:pStyle w:val="Body"/>
        <w:rPr>
          <w:b/>
          <w:bCs/>
          <w:sz w:val="36"/>
          <w:szCs w:val="36"/>
        </w:rPr>
      </w:pPr>
      <w:r>
        <w:rPr>
          <w:b/>
          <w:bCs/>
          <w:sz w:val="36"/>
          <w:szCs w:val="36"/>
        </w:rPr>
        <w:t>Student Name: Nicoleta Arapan</w:t>
      </w:r>
    </w:p>
    <w:p w14:paraId="57EFB11E" w14:textId="77777777" w:rsidR="006A2F67" w:rsidRDefault="006A2F67" w:rsidP="006A2F67">
      <w:pPr>
        <w:pStyle w:val="Body"/>
        <w:rPr>
          <w:b/>
          <w:bCs/>
          <w:sz w:val="36"/>
          <w:szCs w:val="36"/>
        </w:rPr>
      </w:pPr>
      <w:r>
        <w:rPr>
          <w:b/>
          <w:bCs/>
          <w:sz w:val="36"/>
          <w:szCs w:val="36"/>
        </w:rPr>
        <w:t>Student Number:2014066</w:t>
      </w:r>
    </w:p>
    <w:p w14:paraId="216ABCE4" w14:textId="1F589E05" w:rsidR="006A2F67" w:rsidRDefault="006A2F67" w:rsidP="006A2F67">
      <w:pPr>
        <w:pStyle w:val="Body"/>
        <w:rPr>
          <w:b/>
          <w:bCs/>
          <w:sz w:val="36"/>
          <w:szCs w:val="36"/>
        </w:rPr>
      </w:pPr>
      <w:r>
        <w:rPr>
          <w:b/>
          <w:bCs/>
          <w:sz w:val="36"/>
          <w:szCs w:val="36"/>
        </w:rPr>
        <w:t xml:space="preserve">Module </w:t>
      </w:r>
      <w:proofErr w:type="spellStart"/>
      <w:r>
        <w:rPr>
          <w:b/>
          <w:bCs/>
          <w:sz w:val="36"/>
          <w:szCs w:val="36"/>
        </w:rPr>
        <w:t>Title:Marketing</w:t>
      </w:r>
      <w:proofErr w:type="spellEnd"/>
      <w:r>
        <w:rPr>
          <w:b/>
          <w:bCs/>
          <w:sz w:val="36"/>
          <w:szCs w:val="36"/>
        </w:rPr>
        <w:t xml:space="preserve"> fundamentals AS</w:t>
      </w:r>
      <w:r>
        <w:rPr>
          <w:b/>
          <w:bCs/>
          <w:sz w:val="36"/>
          <w:szCs w:val="36"/>
        </w:rPr>
        <w:t>2</w:t>
      </w:r>
    </w:p>
    <w:p w14:paraId="16DD4D60" w14:textId="77777777" w:rsidR="006A2F67" w:rsidRDefault="006A2F67" w:rsidP="006A2F67">
      <w:pPr>
        <w:pStyle w:val="Body"/>
        <w:rPr>
          <w:b/>
          <w:bCs/>
          <w:sz w:val="36"/>
          <w:szCs w:val="36"/>
        </w:rPr>
      </w:pPr>
      <w:r>
        <w:rPr>
          <w:b/>
          <w:bCs/>
          <w:sz w:val="36"/>
          <w:szCs w:val="36"/>
        </w:rPr>
        <w:t xml:space="preserve">Assignment </w:t>
      </w:r>
      <w:proofErr w:type="spellStart"/>
      <w:r>
        <w:rPr>
          <w:b/>
          <w:bCs/>
          <w:sz w:val="36"/>
          <w:szCs w:val="36"/>
        </w:rPr>
        <w:t>title:Marketing</w:t>
      </w:r>
      <w:proofErr w:type="spellEnd"/>
      <w:r>
        <w:rPr>
          <w:b/>
          <w:bCs/>
          <w:sz w:val="36"/>
          <w:szCs w:val="36"/>
        </w:rPr>
        <w:t xml:space="preserve"> Fundamentals </w:t>
      </w:r>
    </w:p>
    <w:p w14:paraId="42EE077C" w14:textId="77777777" w:rsidR="006A2F67" w:rsidRDefault="006A2F67" w:rsidP="006A2F67">
      <w:pPr>
        <w:pStyle w:val="Body"/>
        <w:rPr>
          <w:b/>
          <w:bCs/>
          <w:sz w:val="36"/>
          <w:szCs w:val="36"/>
        </w:rPr>
      </w:pPr>
      <w:r>
        <w:rPr>
          <w:b/>
          <w:bCs/>
          <w:sz w:val="36"/>
          <w:szCs w:val="36"/>
        </w:rPr>
        <w:t>Module Lecturer</w:t>
      </w:r>
      <w:r>
        <w:rPr>
          <w:rFonts w:cs="Times New Roman" w:hint="cs"/>
          <w:b/>
          <w:bCs/>
          <w:sz w:val="36"/>
          <w:szCs w:val="36"/>
          <w:rtl/>
          <w:lang w:bidi="ar-SA"/>
        </w:rPr>
        <w:t>’</w:t>
      </w:r>
      <w:r>
        <w:rPr>
          <w:b/>
          <w:bCs/>
          <w:sz w:val="36"/>
          <w:szCs w:val="36"/>
        </w:rPr>
        <w:t>s Name: ZE ZOOK</w:t>
      </w:r>
    </w:p>
    <w:p w14:paraId="44A11BFE" w14:textId="77777777" w:rsidR="007D07AE" w:rsidRPr="007D07AE" w:rsidRDefault="007D07AE" w:rsidP="007D07AE">
      <w:pPr>
        <w:spacing w:after="0"/>
        <w:ind w:right="540"/>
        <w:rPr>
          <w:rFonts w:ascii="Arial" w:eastAsia="Times New Roman" w:hAnsi="Arial" w:cs="Arial"/>
          <w:color w:val="202124"/>
          <w:szCs w:val="24"/>
        </w:rPr>
      </w:pPr>
    </w:p>
    <w:p w14:paraId="3352F5D8" w14:textId="77777777" w:rsidR="00F65C9F" w:rsidRPr="007D07AE" w:rsidRDefault="00F65C9F" w:rsidP="007D07AE">
      <w:pPr>
        <w:rPr>
          <w:rFonts w:ascii="Arial" w:hAnsi="Arial" w:cs="Arial"/>
          <w:b/>
          <w:bCs/>
        </w:rPr>
      </w:pPr>
    </w:p>
    <w:p w14:paraId="10AE2D19" w14:textId="77777777" w:rsidR="00F65C9F" w:rsidRPr="007D07AE" w:rsidRDefault="00F65C9F" w:rsidP="007D07AE">
      <w:pPr>
        <w:rPr>
          <w:rFonts w:ascii="Arial" w:hAnsi="Arial" w:cs="Arial"/>
          <w:b/>
          <w:bCs/>
        </w:rPr>
      </w:pPr>
    </w:p>
    <w:p w14:paraId="0504D275" w14:textId="77777777" w:rsidR="00F65C9F" w:rsidRPr="007D07AE" w:rsidRDefault="00F65C9F" w:rsidP="007D07AE">
      <w:pPr>
        <w:rPr>
          <w:rFonts w:ascii="Arial" w:hAnsi="Arial" w:cs="Arial"/>
          <w:b/>
          <w:bCs/>
        </w:rPr>
      </w:pPr>
    </w:p>
    <w:p w14:paraId="250A72BA" w14:textId="77777777" w:rsidR="00F65C9F" w:rsidRPr="007D07AE" w:rsidRDefault="00F65C9F" w:rsidP="007D07AE">
      <w:pPr>
        <w:rPr>
          <w:rFonts w:ascii="Arial" w:hAnsi="Arial" w:cs="Arial"/>
          <w:b/>
          <w:bCs/>
        </w:rPr>
      </w:pPr>
    </w:p>
    <w:p w14:paraId="1CE00118" w14:textId="5DCEE657" w:rsidR="00F65C9F" w:rsidRDefault="00F65C9F" w:rsidP="007D07AE">
      <w:pPr>
        <w:rPr>
          <w:rFonts w:ascii="Arial" w:hAnsi="Arial" w:cs="Arial"/>
          <w:b/>
          <w:bCs/>
        </w:rPr>
      </w:pPr>
    </w:p>
    <w:p w14:paraId="65677856" w14:textId="4D8073A7" w:rsidR="007D07AE" w:rsidRDefault="007D07AE" w:rsidP="007D07AE">
      <w:pPr>
        <w:rPr>
          <w:rFonts w:ascii="Arial" w:hAnsi="Arial" w:cs="Arial"/>
          <w:b/>
          <w:bCs/>
        </w:rPr>
      </w:pPr>
    </w:p>
    <w:p w14:paraId="53E1A389" w14:textId="124B9EC1" w:rsidR="007D07AE" w:rsidRDefault="007D07AE" w:rsidP="007D07AE">
      <w:pPr>
        <w:rPr>
          <w:rFonts w:ascii="Arial" w:hAnsi="Arial" w:cs="Arial"/>
          <w:b/>
          <w:bCs/>
        </w:rPr>
      </w:pPr>
    </w:p>
    <w:p w14:paraId="7A161FBC" w14:textId="3DCC7665" w:rsidR="007D07AE" w:rsidRDefault="007D07AE" w:rsidP="007D07AE">
      <w:pPr>
        <w:rPr>
          <w:rFonts w:ascii="Arial" w:hAnsi="Arial" w:cs="Arial"/>
          <w:b/>
          <w:bCs/>
        </w:rPr>
      </w:pPr>
    </w:p>
    <w:p w14:paraId="67E6C759" w14:textId="1B7A8630" w:rsidR="007D07AE" w:rsidRDefault="007D07AE" w:rsidP="007D07AE">
      <w:pPr>
        <w:rPr>
          <w:rFonts w:ascii="Arial" w:hAnsi="Arial" w:cs="Arial"/>
          <w:b/>
          <w:bCs/>
        </w:rPr>
      </w:pPr>
    </w:p>
    <w:p w14:paraId="467AA5A5" w14:textId="6A318C59" w:rsidR="007D07AE" w:rsidRDefault="007D07AE" w:rsidP="007D07AE">
      <w:pPr>
        <w:rPr>
          <w:rFonts w:ascii="Arial" w:hAnsi="Arial" w:cs="Arial"/>
          <w:b/>
          <w:bCs/>
        </w:rPr>
      </w:pPr>
    </w:p>
    <w:p w14:paraId="09E21145" w14:textId="40BD3CDD" w:rsidR="007D07AE" w:rsidRDefault="007D07AE" w:rsidP="007D07AE">
      <w:pPr>
        <w:rPr>
          <w:rFonts w:ascii="Arial" w:hAnsi="Arial" w:cs="Arial"/>
          <w:b/>
          <w:bCs/>
        </w:rPr>
      </w:pPr>
    </w:p>
    <w:p w14:paraId="36D4B7FD" w14:textId="77777777" w:rsidR="007D07AE" w:rsidRPr="007D07AE" w:rsidRDefault="007D07AE" w:rsidP="007D07AE">
      <w:pPr>
        <w:rPr>
          <w:rFonts w:ascii="Arial" w:hAnsi="Arial" w:cs="Arial"/>
          <w:b/>
          <w:bCs/>
        </w:rPr>
      </w:pPr>
    </w:p>
    <w:p w14:paraId="542CEEEA" w14:textId="7D66AFC8" w:rsidR="006E76E9" w:rsidRPr="007D07AE" w:rsidRDefault="006E76E9" w:rsidP="007D07AE">
      <w:pPr>
        <w:jc w:val="left"/>
        <w:rPr>
          <w:rFonts w:ascii="Arial" w:hAnsi="Arial" w:cs="Arial"/>
        </w:rPr>
        <w:sectPr w:rsidR="006E76E9" w:rsidRPr="007D07AE" w:rsidSect="0044756E">
          <w:footerReference w:type="default" r:id="rId8"/>
          <w:pgSz w:w="11906" w:h="16838" w:code="9"/>
          <w:pgMar w:top="1440" w:right="1440" w:bottom="1440" w:left="1440" w:header="720" w:footer="720" w:gutter="0"/>
          <w:pgNumType w:fmt="lowerRoman"/>
          <w:cols w:space="720"/>
          <w:docGrid w:linePitch="360"/>
        </w:sectPr>
      </w:pPr>
    </w:p>
    <w:p w14:paraId="5AD66D0F" w14:textId="77777777" w:rsidR="00E43049" w:rsidRPr="007D07AE" w:rsidRDefault="00172FA1" w:rsidP="007D07AE">
      <w:pPr>
        <w:jc w:val="center"/>
        <w:rPr>
          <w:rFonts w:ascii="Arial" w:hAnsi="Arial" w:cs="Arial"/>
          <w:b/>
          <w:sz w:val="28"/>
        </w:rPr>
      </w:pPr>
      <w:r w:rsidRPr="007D07AE">
        <w:rPr>
          <w:rFonts w:ascii="Arial" w:hAnsi="Arial" w:cs="Arial"/>
          <w:b/>
          <w:sz w:val="28"/>
        </w:rPr>
        <w:lastRenderedPageBreak/>
        <w:t>Essay on</w:t>
      </w:r>
    </w:p>
    <w:p w14:paraId="6F22C16C" w14:textId="77777777" w:rsidR="00E43049" w:rsidRPr="007D07AE" w:rsidRDefault="00172FA1" w:rsidP="007D07AE">
      <w:pPr>
        <w:jc w:val="center"/>
        <w:rPr>
          <w:rFonts w:ascii="Arial" w:hAnsi="Arial" w:cs="Arial"/>
          <w:sz w:val="28"/>
        </w:rPr>
      </w:pPr>
      <w:r w:rsidRPr="007D07AE">
        <w:rPr>
          <w:rFonts w:ascii="Arial" w:hAnsi="Arial" w:cs="Arial"/>
          <w:sz w:val="28"/>
        </w:rPr>
        <w:t xml:space="preserve">‘The role of marketing in creating value for customers and stakeholder engagement and their impact on the </w:t>
      </w:r>
      <w:r w:rsidR="006E76E9" w:rsidRPr="007D07AE">
        <w:rPr>
          <w:rFonts w:ascii="Arial" w:hAnsi="Arial" w:cs="Arial"/>
          <w:sz w:val="28"/>
        </w:rPr>
        <w:t>marketing activities of Toyota’</w:t>
      </w:r>
    </w:p>
    <w:p w14:paraId="2259D002" w14:textId="77777777" w:rsidR="0044756E" w:rsidRPr="007D07AE" w:rsidRDefault="00172FA1" w:rsidP="007D07AE">
      <w:pPr>
        <w:pStyle w:val="Heading1"/>
        <w:rPr>
          <w:rFonts w:ascii="Arial" w:hAnsi="Arial" w:cs="Arial"/>
        </w:rPr>
      </w:pPr>
      <w:bookmarkStart w:id="0" w:name="_Toc66851352"/>
      <w:r w:rsidRPr="007D07AE">
        <w:rPr>
          <w:rFonts w:ascii="Arial" w:hAnsi="Arial" w:cs="Arial"/>
        </w:rPr>
        <w:t>Introduction</w:t>
      </w:r>
      <w:bookmarkEnd w:id="0"/>
      <w:r w:rsidRPr="007D07AE">
        <w:rPr>
          <w:rFonts w:ascii="Arial" w:hAnsi="Arial" w:cs="Arial"/>
        </w:rPr>
        <w:t xml:space="preserve"> </w:t>
      </w:r>
    </w:p>
    <w:p w14:paraId="6A8D93A6" w14:textId="690AB47E" w:rsidR="0044756E" w:rsidRPr="007D07AE" w:rsidRDefault="00172FA1" w:rsidP="007D07AE">
      <w:pPr>
        <w:rPr>
          <w:rFonts w:ascii="Arial" w:hAnsi="Arial" w:cs="Arial"/>
        </w:rPr>
      </w:pPr>
      <w:r w:rsidRPr="007D07AE">
        <w:rPr>
          <w:rFonts w:ascii="Arial" w:hAnsi="Arial" w:cs="Arial"/>
        </w:rPr>
        <w:t xml:space="preserve">The practice of marketing has been in constant development over the years. Proper marketing practice brings superior value to the customers. </w:t>
      </w:r>
      <w:r w:rsidR="001A4A64" w:rsidRPr="007D07AE">
        <w:rPr>
          <w:rFonts w:ascii="Arial" w:hAnsi="Arial" w:cs="Arial"/>
        </w:rPr>
        <w:t>Marketers around the world believe that it is essential to develop marketing practices to minimise gaps between customers and businesses by addressing and solving various problems faced by customers</w:t>
      </w:r>
      <w:r w:rsidR="00250D1A" w:rsidRPr="007D07AE">
        <w:rPr>
          <w:rFonts w:ascii="Arial" w:hAnsi="Arial" w:cs="Arial"/>
        </w:rPr>
        <w:t xml:space="preserve"> (Agarwal and Wu, 2018)</w:t>
      </w:r>
      <w:r w:rsidR="001A4A64" w:rsidRPr="007D07AE">
        <w:rPr>
          <w:rFonts w:ascii="Arial" w:hAnsi="Arial" w:cs="Arial"/>
        </w:rPr>
        <w:t xml:space="preserve">. From the stakeholder perspective, value creation for the customers matters extensively for the growth of a business entity in any circumstances considering the significance of customers as stakeholders. Apart from customers, other internal and external stakeholders of a business entity significantly impact the marketing activities of an organisation too. This essay will vividly </w:t>
      </w:r>
      <w:r w:rsidR="00B905A2" w:rsidRPr="007D07AE">
        <w:rPr>
          <w:rFonts w:ascii="Arial" w:hAnsi="Arial" w:cs="Arial"/>
        </w:rPr>
        <w:t>showcase how Toyota is engaging with its various stakeholders and how they are impacting the marketing activities of Toyota. Toyota is a major Japanese automotive corporation operating in many countries since the late 1930s</w:t>
      </w:r>
      <w:r w:rsidR="00250D1A" w:rsidRPr="007D07AE">
        <w:rPr>
          <w:rFonts w:ascii="Arial" w:hAnsi="Arial" w:cs="Arial"/>
        </w:rPr>
        <w:t xml:space="preserve"> (Toyota, 2021)</w:t>
      </w:r>
      <w:r w:rsidR="00B905A2" w:rsidRPr="007D07AE">
        <w:rPr>
          <w:rFonts w:ascii="Arial" w:hAnsi="Arial" w:cs="Arial"/>
        </w:rPr>
        <w:t xml:space="preserve">. </w:t>
      </w:r>
    </w:p>
    <w:p w14:paraId="5466269D" w14:textId="77777777" w:rsidR="00E43049" w:rsidRPr="007D07AE" w:rsidRDefault="00172FA1" w:rsidP="007D07AE">
      <w:pPr>
        <w:pStyle w:val="Heading1"/>
        <w:rPr>
          <w:rFonts w:ascii="Arial" w:hAnsi="Arial" w:cs="Arial"/>
        </w:rPr>
      </w:pPr>
      <w:bookmarkStart w:id="1" w:name="_Toc66851353"/>
      <w:r w:rsidRPr="007D07AE">
        <w:rPr>
          <w:rFonts w:ascii="Arial" w:hAnsi="Arial" w:cs="Arial"/>
        </w:rPr>
        <w:t xml:space="preserve">Marketing, marketing process, </w:t>
      </w:r>
      <w:r w:rsidR="00501A61" w:rsidRPr="007D07AE">
        <w:rPr>
          <w:rFonts w:ascii="Arial" w:hAnsi="Arial" w:cs="Arial"/>
        </w:rPr>
        <w:t xml:space="preserve">and </w:t>
      </w:r>
      <w:r w:rsidR="006E376D" w:rsidRPr="007D07AE">
        <w:rPr>
          <w:rFonts w:ascii="Arial" w:hAnsi="Arial" w:cs="Arial"/>
        </w:rPr>
        <w:t>STP</w:t>
      </w:r>
      <w:bookmarkEnd w:id="1"/>
    </w:p>
    <w:p w14:paraId="6DE430AC" w14:textId="5DC8D5DF" w:rsidR="007A2134" w:rsidRDefault="00172FA1" w:rsidP="007D07AE">
      <w:pPr>
        <w:rPr>
          <w:rFonts w:ascii="Arial" w:hAnsi="Arial" w:cs="Arial"/>
        </w:rPr>
      </w:pPr>
      <w:r w:rsidRPr="007D07AE">
        <w:rPr>
          <w:rFonts w:ascii="Arial" w:hAnsi="Arial" w:cs="Arial"/>
        </w:rPr>
        <w:t>Marketing is the idea of undertaking a set of activities by a business entity to promote the buying or selling of products or services to solves certain problems of the target customers while satisfying these customers by creating superior values</w:t>
      </w:r>
      <w:r w:rsidR="00250D1A" w:rsidRPr="007D07AE">
        <w:rPr>
          <w:rFonts w:ascii="Arial" w:hAnsi="Arial" w:cs="Arial"/>
        </w:rPr>
        <w:t xml:space="preserve"> (Kotler and Armstrong, 2013)</w:t>
      </w:r>
      <w:r w:rsidRPr="007D07AE">
        <w:rPr>
          <w:rFonts w:ascii="Arial" w:hAnsi="Arial" w:cs="Arial"/>
        </w:rPr>
        <w:t>. On the other hand, The Chartered Institute of Marketing (CIM) stated the idea of marketing as ‘Marketing is the management process responsible for identifying, anticipating and satisfying customer requirements profitably’</w:t>
      </w:r>
      <w:r w:rsidR="00250D1A" w:rsidRPr="007D07AE">
        <w:rPr>
          <w:rFonts w:ascii="Arial" w:hAnsi="Arial" w:cs="Arial"/>
        </w:rPr>
        <w:t xml:space="preserve"> (Zervas et al., 2019)</w:t>
      </w:r>
      <w:r w:rsidRPr="007D07AE">
        <w:rPr>
          <w:rFonts w:ascii="Arial" w:hAnsi="Arial" w:cs="Arial"/>
        </w:rPr>
        <w:t xml:space="preserve">. These two widely recognised definitions of marketing exclusively portray the core idea of marketing vividly. </w:t>
      </w:r>
    </w:p>
    <w:p w14:paraId="7CC1A519" w14:textId="2BE7AF29" w:rsidR="00E60AB5" w:rsidRDefault="00E60AB5" w:rsidP="007D07AE">
      <w:pPr>
        <w:rPr>
          <w:rFonts w:ascii="Arial" w:hAnsi="Arial" w:cs="Arial"/>
        </w:rPr>
      </w:pPr>
    </w:p>
    <w:p w14:paraId="72379421" w14:textId="593AA6D4" w:rsidR="00E60AB5" w:rsidRDefault="00E60AB5" w:rsidP="007D07AE">
      <w:pPr>
        <w:rPr>
          <w:rFonts w:ascii="Arial" w:hAnsi="Arial" w:cs="Arial"/>
        </w:rPr>
      </w:pPr>
    </w:p>
    <w:p w14:paraId="3A1F0223" w14:textId="77777777" w:rsidR="00E60AB5" w:rsidRPr="007D07AE" w:rsidRDefault="00E60AB5" w:rsidP="007D07AE">
      <w:pPr>
        <w:rPr>
          <w:rFonts w:ascii="Arial" w:hAnsi="Arial" w:cs="Arial"/>
        </w:rPr>
      </w:pPr>
    </w:p>
    <w:p w14:paraId="662C15F1" w14:textId="77777777" w:rsidR="00A1438F" w:rsidRPr="007D07AE" w:rsidRDefault="00172FA1" w:rsidP="007D07AE">
      <w:pPr>
        <w:rPr>
          <w:rFonts w:ascii="Arial" w:hAnsi="Arial" w:cs="Arial"/>
        </w:rPr>
      </w:pPr>
      <w:r w:rsidRPr="007D07AE">
        <w:rPr>
          <w:rFonts w:ascii="Arial" w:hAnsi="Arial" w:cs="Arial"/>
        </w:rPr>
        <w:lastRenderedPageBreak/>
        <w:t xml:space="preserve">The marketing process is a set of steps that enables a business entity to find out customer' problems, help analyse opportunities available in the market, and create suitable and effective marketing content and materials to reach the target customers in the market. </w:t>
      </w:r>
    </w:p>
    <w:p w14:paraId="4452A846" w14:textId="77777777" w:rsidR="00A1438F" w:rsidRPr="007D07AE" w:rsidRDefault="00172FA1" w:rsidP="007D07AE">
      <w:pPr>
        <w:keepNext/>
        <w:jc w:val="center"/>
        <w:rPr>
          <w:rFonts w:ascii="Arial" w:hAnsi="Arial" w:cs="Arial"/>
        </w:rPr>
      </w:pPr>
      <w:r w:rsidRPr="007D07AE">
        <w:rPr>
          <w:rFonts w:ascii="Arial" w:hAnsi="Arial" w:cs="Arial"/>
          <w:noProof/>
          <w:lang w:val="en-US"/>
        </w:rPr>
        <w:drawing>
          <wp:inline distT="0" distB="0" distL="0" distR="0" wp14:anchorId="7B4B3F56" wp14:editId="10C9AD92">
            <wp:extent cx="3528204" cy="305053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marketing-process.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549968" cy="3069350"/>
                    </a:xfrm>
                    <a:prstGeom prst="rect">
                      <a:avLst/>
                    </a:prstGeom>
                  </pic:spPr>
                </pic:pic>
              </a:graphicData>
            </a:graphic>
          </wp:inline>
        </w:drawing>
      </w:r>
    </w:p>
    <w:p w14:paraId="320E6A96" w14:textId="77777777" w:rsidR="00A1438F" w:rsidRPr="007D07AE" w:rsidRDefault="00172FA1" w:rsidP="007D07AE">
      <w:pPr>
        <w:pStyle w:val="Caption"/>
        <w:jc w:val="center"/>
        <w:rPr>
          <w:rFonts w:ascii="Arial" w:hAnsi="Arial" w:cs="Arial"/>
          <w:sz w:val="18"/>
        </w:rPr>
      </w:pPr>
      <w:bookmarkStart w:id="2" w:name="_Toc66851359"/>
      <w:r w:rsidRPr="007D07AE">
        <w:rPr>
          <w:rFonts w:ascii="Arial" w:hAnsi="Arial" w:cs="Arial"/>
          <w:sz w:val="18"/>
        </w:rPr>
        <w:t xml:space="preserve">Figure </w:t>
      </w:r>
      <w:r w:rsidRPr="007D07AE">
        <w:rPr>
          <w:rFonts w:ascii="Arial" w:hAnsi="Arial" w:cs="Arial"/>
          <w:sz w:val="18"/>
        </w:rPr>
        <w:fldChar w:fldCharType="begin"/>
      </w:r>
      <w:r w:rsidRPr="007D07AE">
        <w:rPr>
          <w:rFonts w:ascii="Arial" w:hAnsi="Arial" w:cs="Arial"/>
          <w:sz w:val="18"/>
        </w:rPr>
        <w:instrText xml:space="preserve"> SEQ Figure \* ARABIC </w:instrText>
      </w:r>
      <w:r w:rsidRPr="007D07AE">
        <w:rPr>
          <w:rFonts w:ascii="Arial" w:hAnsi="Arial" w:cs="Arial"/>
          <w:sz w:val="18"/>
        </w:rPr>
        <w:fldChar w:fldCharType="separate"/>
      </w:r>
      <w:r w:rsidR="009A3610" w:rsidRPr="007D07AE">
        <w:rPr>
          <w:rFonts w:ascii="Arial" w:hAnsi="Arial" w:cs="Arial"/>
          <w:noProof/>
          <w:sz w:val="18"/>
        </w:rPr>
        <w:t>1</w:t>
      </w:r>
      <w:r w:rsidRPr="007D07AE">
        <w:rPr>
          <w:rFonts w:ascii="Arial" w:hAnsi="Arial" w:cs="Arial"/>
          <w:sz w:val="18"/>
        </w:rPr>
        <w:fldChar w:fldCharType="end"/>
      </w:r>
      <w:r w:rsidRPr="007D07AE">
        <w:rPr>
          <w:rFonts w:ascii="Arial" w:hAnsi="Arial" w:cs="Arial"/>
          <w:sz w:val="18"/>
        </w:rPr>
        <w:t>: Marketing process generalised model</w:t>
      </w:r>
      <w:r w:rsidR="00250D1A" w:rsidRPr="007D07AE">
        <w:rPr>
          <w:rFonts w:ascii="Arial" w:hAnsi="Arial" w:cs="Arial"/>
          <w:sz w:val="18"/>
        </w:rPr>
        <w:t xml:space="preserve"> (Crane, 2020)</w:t>
      </w:r>
      <w:bookmarkEnd w:id="2"/>
    </w:p>
    <w:p w14:paraId="6E1BB835" w14:textId="77777777" w:rsidR="007A2134" w:rsidRPr="007D07AE" w:rsidRDefault="00172FA1" w:rsidP="007D07AE">
      <w:pPr>
        <w:rPr>
          <w:rFonts w:ascii="Arial" w:hAnsi="Arial" w:cs="Arial"/>
        </w:rPr>
      </w:pPr>
      <w:r w:rsidRPr="007D07AE">
        <w:rPr>
          <w:rFonts w:ascii="Arial" w:hAnsi="Arial" w:cs="Arial"/>
        </w:rPr>
        <w:t xml:space="preserve">Business entities including Toyota heavily invest in marketing process management to reach their desired customers in their operational regions. </w:t>
      </w:r>
    </w:p>
    <w:p w14:paraId="3876C08A" w14:textId="46E52402" w:rsidR="00BC244C" w:rsidRPr="007D07AE" w:rsidRDefault="00172FA1" w:rsidP="007D07AE">
      <w:pPr>
        <w:rPr>
          <w:rFonts w:ascii="Arial" w:hAnsi="Arial" w:cs="Arial"/>
        </w:rPr>
      </w:pPr>
      <w:r w:rsidRPr="007D07AE">
        <w:rPr>
          <w:rFonts w:ascii="Arial" w:hAnsi="Arial" w:cs="Arial"/>
        </w:rPr>
        <w:t>The power of proper management of customers’ segmentation, targeting, and positioning the business entity in the market is extremely essential</w:t>
      </w:r>
      <w:r w:rsidR="00250D1A" w:rsidRPr="007D07AE">
        <w:rPr>
          <w:rFonts w:ascii="Arial" w:hAnsi="Arial" w:cs="Arial"/>
        </w:rPr>
        <w:t xml:space="preserve"> (Zervas et al., 2019)</w:t>
      </w:r>
      <w:r w:rsidRPr="007D07AE">
        <w:rPr>
          <w:rFonts w:ascii="Arial" w:hAnsi="Arial" w:cs="Arial"/>
        </w:rPr>
        <w:t xml:space="preserve">. Toyota focuses on these </w:t>
      </w:r>
      <w:r w:rsidR="003262B6">
        <w:rPr>
          <w:rFonts w:ascii="Arial" w:hAnsi="Arial" w:cs="Arial"/>
        </w:rPr>
        <w:t>3-particular</w:t>
      </w:r>
      <w:r w:rsidRPr="007D07AE">
        <w:rPr>
          <w:rFonts w:ascii="Arial" w:hAnsi="Arial" w:cs="Arial"/>
        </w:rPr>
        <w:t xml:space="preserve"> subject-matters to boost its business performance as well as to create the highest possible values for its target customers in all of its operating regions. </w:t>
      </w:r>
      <w:r w:rsidR="000C4549" w:rsidRPr="007D07AE">
        <w:rPr>
          <w:rFonts w:ascii="Arial" w:hAnsi="Arial" w:cs="Arial"/>
        </w:rPr>
        <w:t>Customers' segmentation is necessary because a particular business's products or services cannot be suitable for all the customers in any particular market. Even a variety of products or services from a single business entity such as Toyota cannot solve all the consumer problems even only in the local or global automotive industry</w:t>
      </w:r>
      <w:r w:rsidR="00250D1A" w:rsidRPr="007D07AE">
        <w:rPr>
          <w:rFonts w:ascii="Arial" w:hAnsi="Arial" w:cs="Arial"/>
        </w:rPr>
        <w:t xml:space="preserve"> (Freeman and Dmytriyev, 2017)</w:t>
      </w:r>
      <w:r w:rsidR="000C4549" w:rsidRPr="007D07AE">
        <w:rPr>
          <w:rFonts w:ascii="Arial" w:hAnsi="Arial" w:cs="Arial"/>
        </w:rPr>
        <w:t xml:space="preserve">. This is why customer segmentation is necessary and choosing the most suitable customer segment is practical for overall business growth and ensuring customers' satisfaction. Customers' segmentation can be performed through segmenting customers based on demographic, geographic, psychographic, or behavioural characteristics. After </w:t>
      </w:r>
      <w:r w:rsidR="000C4549" w:rsidRPr="007D07AE">
        <w:rPr>
          <w:rFonts w:ascii="Arial" w:hAnsi="Arial" w:cs="Arial"/>
        </w:rPr>
        <w:lastRenderedPageBreak/>
        <w:t xml:space="preserve">selecting the right </w:t>
      </w:r>
      <w:r w:rsidR="00542F72" w:rsidRPr="007D07AE">
        <w:rPr>
          <w:rFonts w:ascii="Arial" w:hAnsi="Arial" w:cs="Arial"/>
        </w:rPr>
        <w:t xml:space="preserve">customers' segmentation, a business entity approaches to target these customers with a definitive marketing process. After doing this, a business entity exclusively wants to position itself in the market in such a way so that the most valuable customers of this business entity can identify the business and its market offerings easily. Therefore, the importance of segmentation, targeting, and positioning is extremely essential for all business entities. </w:t>
      </w:r>
    </w:p>
    <w:p w14:paraId="3EC54E91" w14:textId="77777777" w:rsidR="00501A61" w:rsidRPr="007D07AE" w:rsidRDefault="00172FA1" w:rsidP="007D07AE">
      <w:pPr>
        <w:pStyle w:val="Heading1"/>
        <w:rPr>
          <w:rFonts w:ascii="Arial" w:hAnsi="Arial" w:cs="Arial"/>
        </w:rPr>
      </w:pPr>
      <w:bookmarkStart w:id="3" w:name="_Toc66851354"/>
      <w:r w:rsidRPr="007D07AE">
        <w:rPr>
          <w:rFonts w:ascii="Arial" w:hAnsi="Arial" w:cs="Arial"/>
        </w:rPr>
        <w:t>Roles of marketing in customers’ value creation</w:t>
      </w:r>
      <w:bookmarkEnd w:id="3"/>
    </w:p>
    <w:p w14:paraId="3263E1C0" w14:textId="360A5236" w:rsidR="002B54B5" w:rsidRPr="007D07AE" w:rsidRDefault="00172FA1" w:rsidP="007D07AE">
      <w:pPr>
        <w:rPr>
          <w:rFonts w:ascii="Arial" w:hAnsi="Arial" w:cs="Arial"/>
        </w:rPr>
      </w:pPr>
      <w:r w:rsidRPr="007D07AE">
        <w:rPr>
          <w:rFonts w:ascii="Arial" w:hAnsi="Arial" w:cs="Arial"/>
        </w:rPr>
        <w:t xml:space="preserve">The roles of marketing for a business organisation are crucial for proper management of the overall business in any circumstances in any business sector. Salient roles of marketing are </w:t>
      </w:r>
      <w:r w:rsidR="00501A61" w:rsidRPr="007D07AE">
        <w:rPr>
          <w:rFonts w:ascii="Arial" w:hAnsi="Arial" w:cs="Arial"/>
        </w:rPr>
        <w:t xml:space="preserve">research and development, product design, communication, and sales, etc. The roles of marketing help a business to enhance its overall performance while helping to </w:t>
      </w:r>
      <w:r w:rsidR="007D07AE" w:rsidRPr="007D07AE">
        <w:rPr>
          <w:rFonts w:ascii="Arial" w:hAnsi="Arial" w:cs="Arial"/>
        </w:rPr>
        <w:t>fulfil</w:t>
      </w:r>
      <w:r w:rsidR="00501A61" w:rsidRPr="007D07AE">
        <w:rPr>
          <w:rFonts w:ascii="Arial" w:hAnsi="Arial" w:cs="Arial"/>
        </w:rPr>
        <w:t xml:space="preserve"> its goals to create essential values for the target customers</w:t>
      </w:r>
      <w:r w:rsidR="008C5C65" w:rsidRPr="007D07AE">
        <w:rPr>
          <w:rFonts w:ascii="Arial" w:hAnsi="Arial" w:cs="Arial"/>
        </w:rPr>
        <w:t xml:space="preserve"> (</w:t>
      </w:r>
      <w:proofErr w:type="spellStart"/>
      <w:r w:rsidR="008C5C65" w:rsidRPr="007D07AE">
        <w:rPr>
          <w:rFonts w:ascii="Arial" w:hAnsi="Arial" w:cs="Arial"/>
        </w:rPr>
        <w:t>Kleiser</w:t>
      </w:r>
      <w:proofErr w:type="spellEnd"/>
      <w:r w:rsidR="008C5C65" w:rsidRPr="007D07AE">
        <w:rPr>
          <w:rFonts w:ascii="Arial" w:hAnsi="Arial" w:cs="Arial"/>
        </w:rPr>
        <w:t xml:space="preserve"> et al., 2019)</w:t>
      </w:r>
      <w:r w:rsidR="00501A61" w:rsidRPr="007D07AE">
        <w:rPr>
          <w:rFonts w:ascii="Arial" w:hAnsi="Arial" w:cs="Arial"/>
        </w:rPr>
        <w:t>. There is no alternative to research and development as a marketing role. Research and development can significantly impact the overall marketing practice of a business organisation such as Toyota. Research and development let a company like Toyota to new opportunities and possibilities that can essentially improve the overall process of value creation for customers while earning competitive edges for the business entity itself</w:t>
      </w:r>
      <w:r w:rsidR="008C5C65" w:rsidRPr="007D07AE">
        <w:rPr>
          <w:rFonts w:ascii="Arial" w:hAnsi="Arial" w:cs="Arial"/>
        </w:rPr>
        <w:t xml:space="preserve"> (Ito, 2019)</w:t>
      </w:r>
      <w:r w:rsidR="00501A61" w:rsidRPr="007D07AE">
        <w:rPr>
          <w:rFonts w:ascii="Arial" w:hAnsi="Arial" w:cs="Arial"/>
        </w:rPr>
        <w:t xml:space="preserve">. </w:t>
      </w:r>
    </w:p>
    <w:p w14:paraId="3CD84AC2" w14:textId="217CACC6" w:rsidR="00BC244C" w:rsidRDefault="00172FA1" w:rsidP="007D07AE">
      <w:pPr>
        <w:rPr>
          <w:rFonts w:ascii="Arial" w:hAnsi="Arial" w:cs="Arial"/>
        </w:rPr>
      </w:pPr>
      <w:r w:rsidRPr="007D07AE">
        <w:rPr>
          <w:rFonts w:ascii="Arial" w:hAnsi="Arial" w:cs="Arial"/>
        </w:rPr>
        <w:t xml:space="preserve">Again, product design as a marketing role has an extremely </w:t>
      </w:r>
      <w:r w:rsidR="00A81FE1" w:rsidRPr="007D07AE">
        <w:rPr>
          <w:rFonts w:ascii="Arial" w:hAnsi="Arial" w:cs="Arial"/>
        </w:rPr>
        <w:t>significant impact on the success of the business itself and customer acquisition and satisfaction</w:t>
      </w:r>
      <w:r w:rsidR="008C5C65" w:rsidRPr="007D07AE">
        <w:rPr>
          <w:rFonts w:ascii="Arial" w:hAnsi="Arial" w:cs="Arial"/>
        </w:rPr>
        <w:t xml:space="preserve"> (Kotler and Armstrong, 2013)</w:t>
      </w:r>
      <w:r w:rsidR="00A81FE1" w:rsidRPr="007D07AE">
        <w:rPr>
          <w:rFonts w:ascii="Arial" w:hAnsi="Arial" w:cs="Arial"/>
        </w:rPr>
        <w:t xml:space="preserve">. Customers can be attracted and properly reached through advanced product designs that can be associated with </w:t>
      </w:r>
      <w:r w:rsidR="007D07AE" w:rsidRPr="007D07AE">
        <w:rPr>
          <w:rFonts w:ascii="Arial" w:hAnsi="Arial" w:cs="Arial"/>
        </w:rPr>
        <w:t>customers</w:t>
      </w:r>
      <w:r w:rsidR="00A81FE1" w:rsidRPr="007D07AE">
        <w:rPr>
          <w:rFonts w:ascii="Arial" w:hAnsi="Arial" w:cs="Arial"/>
        </w:rPr>
        <w:t xml:space="preserve"> expected perceived values from the businesses. Communication is another essential marketing role that creates a pragmatic and effective relationship between the customers and the business organisation</w:t>
      </w:r>
      <w:r w:rsidR="008C5C65" w:rsidRPr="007D07AE">
        <w:rPr>
          <w:rFonts w:ascii="Arial" w:hAnsi="Arial" w:cs="Arial"/>
        </w:rPr>
        <w:t xml:space="preserve"> (Agarwal and Wu, 2018)</w:t>
      </w:r>
      <w:r w:rsidR="00A81FE1" w:rsidRPr="007D07AE">
        <w:rPr>
          <w:rFonts w:ascii="Arial" w:hAnsi="Arial" w:cs="Arial"/>
        </w:rPr>
        <w:t xml:space="preserve">. The absence of an effective and efficient communication channel can be fatal for the overall business operations of a business organisation in any business sector. Inability to manage these marketing roles will also affect another essential marketing role that is sales. </w:t>
      </w:r>
    </w:p>
    <w:p w14:paraId="46FCED77" w14:textId="702EB748" w:rsidR="00E60AB5" w:rsidRDefault="00E60AB5" w:rsidP="007D07AE">
      <w:pPr>
        <w:rPr>
          <w:rFonts w:ascii="Arial" w:hAnsi="Arial" w:cs="Arial"/>
        </w:rPr>
      </w:pPr>
    </w:p>
    <w:p w14:paraId="4B3A492E" w14:textId="161645A7" w:rsidR="00E60AB5" w:rsidRDefault="00E60AB5" w:rsidP="007D07AE">
      <w:pPr>
        <w:rPr>
          <w:rFonts w:ascii="Arial" w:hAnsi="Arial" w:cs="Arial"/>
        </w:rPr>
      </w:pPr>
    </w:p>
    <w:p w14:paraId="6F7AC645" w14:textId="77777777" w:rsidR="00E60AB5" w:rsidRPr="007D07AE" w:rsidRDefault="00E60AB5" w:rsidP="007D07AE">
      <w:pPr>
        <w:rPr>
          <w:rFonts w:ascii="Arial" w:hAnsi="Arial" w:cs="Arial"/>
        </w:rPr>
      </w:pPr>
    </w:p>
    <w:p w14:paraId="50B8BD4E" w14:textId="77777777" w:rsidR="00434D2B" w:rsidRPr="007D07AE" w:rsidRDefault="00172FA1" w:rsidP="007D07AE">
      <w:pPr>
        <w:rPr>
          <w:rFonts w:ascii="Arial" w:hAnsi="Arial" w:cs="Arial"/>
        </w:rPr>
      </w:pPr>
      <w:r w:rsidRPr="007D07AE">
        <w:rPr>
          <w:rFonts w:ascii="Arial" w:hAnsi="Arial" w:cs="Arial"/>
        </w:rPr>
        <w:lastRenderedPageBreak/>
        <w:t>Customer value creation has become the ultimate goal of business organisations across the globe</w:t>
      </w:r>
      <w:r w:rsidR="008C5C65" w:rsidRPr="007D07AE">
        <w:rPr>
          <w:rFonts w:ascii="Arial" w:hAnsi="Arial" w:cs="Arial"/>
        </w:rPr>
        <w:t xml:space="preserve"> (Ishida et al.,   2020)</w:t>
      </w:r>
      <w:r w:rsidRPr="007D07AE">
        <w:rPr>
          <w:rFonts w:ascii="Arial" w:hAnsi="Arial" w:cs="Arial"/>
        </w:rPr>
        <w:t xml:space="preserve">. This is why all the business entities in different business sectors are trying to create superior values for the customers. It is to be noted that customers are also </w:t>
      </w:r>
      <w:r w:rsidR="00283152" w:rsidRPr="007D07AE">
        <w:rPr>
          <w:rFonts w:ascii="Arial" w:hAnsi="Arial" w:cs="Arial"/>
        </w:rPr>
        <w:t>trying to figure out which businesses are creating the highest values for them in particular business sectors. Customers determine this based on three crucial factors. These three factors are quality, service, and price. Marketers recognise these three factors as the 'Customer value triad'</w:t>
      </w:r>
      <w:r w:rsidR="008C5C65" w:rsidRPr="007D07AE">
        <w:rPr>
          <w:rFonts w:ascii="Arial" w:hAnsi="Arial" w:cs="Arial"/>
        </w:rPr>
        <w:t xml:space="preserve"> Rehman et al., 2020)</w:t>
      </w:r>
      <w:r w:rsidR="00283152" w:rsidRPr="007D07AE">
        <w:rPr>
          <w:rFonts w:ascii="Arial" w:hAnsi="Arial" w:cs="Arial"/>
        </w:rPr>
        <w:t xml:space="preserve">. Therefore, customers try to seek the brands or businesses that integrate higher quality, provide superior services, and competitive prices with their products and services. Considering this as this concept is widely recognised by marketers, business organisations across the globe try to address these factors during research and development and prototype designing. </w:t>
      </w:r>
    </w:p>
    <w:p w14:paraId="5A434874" w14:textId="77777777" w:rsidR="00434D2B" w:rsidRPr="007D07AE" w:rsidRDefault="00172FA1" w:rsidP="007D07AE">
      <w:pPr>
        <w:keepNext/>
        <w:jc w:val="center"/>
        <w:rPr>
          <w:rFonts w:ascii="Arial" w:hAnsi="Arial" w:cs="Arial"/>
        </w:rPr>
      </w:pPr>
      <w:r w:rsidRPr="007D07AE">
        <w:rPr>
          <w:rFonts w:ascii="Arial" w:hAnsi="Arial" w:cs="Arial"/>
          <w:noProof/>
          <w:lang w:val="en-US"/>
        </w:rPr>
        <w:drawing>
          <wp:inline distT="0" distB="0" distL="0" distR="0" wp14:anchorId="24148019" wp14:editId="4183128D">
            <wp:extent cx="4288099" cy="2242868"/>
            <wp:effectExtent l="0" t="0" r="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_1.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353750" cy="2277206"/>
                    </a:xfrm>
                    <a:prstGeom prst="rect">
                      <a:avLst/>
                    </a:prstGeom>
                  </pic:spPr>
                </pic:pic>
              </a:graphicData>
            </a:graphic>
          </wp:inline>
        </w:drawing>
      </w:r>
    </w:p>
    <w:p w14:paraId="623F724A" w14:textId="77777777" w:rsidR="00434D2B" w:rsidRPr="007D07AE" w:rsidRDefault="00172FA1" w:rsidP="007D07AE">
      <w:pPr>
        <w:pStyle w:val="Caption"/>
        <w:jc w:val="center"/>
        <w:rPr>
          <w:rFonts w:ascii="Arial" w:hAnsi="Arial" w:cs="Arial"/>
          <w:sz w:val="18"/>
        </w:rPr>
      </w:pPr>
      <w:bookmarkStart w:id="4" w:name="_Toc66851360"/>
      <w:r w:rsidRPr="007D07AE">
        <w:rPr>
          <w:rFonts w:ascii="Arial" w:hAnsi="Arial" w:cs="Arial"/>
          <w:sz w:val="18"/>
        </w:rPr>
        <w:t xml:space="preserve">Figure </w:t>
      </w:r>
      <w:r w:rsidRPr="007D07AE">
        <w:rPr>
          <w:rFonts w:ascii="Arial" w:hAnsi="Arial" w:cs="Arial"/>
          <w:sz w:val="18"/>
        </w:rPr>
        <w:fldChar w:fldCharType="begin"/>
      </w:r>
      <w:r w:rsidRPr="007D07AE">
        <w:rPr>
          <w:rFonts w:ascii="Arial" w:hAnsi="Arial" w:cs="Arial"/>
          <w:sz w:val="18"/>
        </w:rPr>
        <w:instrText xml:space="preserve"> SEQ Figure \* ARABIC </w:instrText>
      </w:r>
      <w:r w:rsidRPr="007D07AE">
        <w:rPr>
          <w:rFonts w:ascii="Arial" w:hAnsi="Arial" w:cs="Arial"/>
          <w:sz w:val="18"/>
        </w:rPr>
        <w:fldChar w:fldCharType="separate"/>
      </w:r>
      <w:r w:rsidR="009A3610" w:rsidRPr="007D07AE">
        <w:rPr>
          <w:rFonts w:ascii="Arial" w:hAnsi="Arial" w:cs="Arial"/>
          <w:noProof/>
          <w:sz w:val="18"/>
        </w:rPr>
        <w:t>2</w:t>
      </w:r>
      <w:r w:rsidRPr="007D07AE">
        <w:rPr>
          <w:rFonts w:ascii="Arial" w:hAnsi="Arial" w:cs="Arial"/>
          <w:sz w:val="18"/>
        </w:rPr>
        <w:fldChar w:fldCharType="end"/>
      </w:r>
      <w:r w:rsidRPr="007D07AE">
        <w:rPr>
          <w:rFonts w:ascii="Arial" w:hAnsi="Arial" w:cs="Arial"/>
          <w:sz w:val="18"/>
        </w:rPr>
        <w:t>: Customers value triad</w:t>
      </w:r>
      <w:r w:rsidR="008C5C65" w:rsidRPr="007D07AE">
        <w:rPr>
          <w:rFonts w:ascii="Arial" w:hAnsi="Arial" w:cs="Arial"/>
          <w:sz w:val="18"/>
        </w:rPr>
        <w:t xml:space="preserve"> (Rehman et al., 2020)</w:t>
      </w:r>
      <w:bookmarkEnd w:id="4"/>
    </w:p>
    <w:p w14:paraId="37106D28" w14:textId="77777777" w:rsidR="00A878F3" w:rsidRPr="007D07AE" w:rsidRDefault="00172FA1" w:rsidP="007D07AE">
      <w:pPr>
        <w:rPr>
          <w:rFonts w:ascii="Arial" w:hAnsi="Arial" w:cs="Arial"/>
        </w:rPr>
      </w:pPr>
      <w:r w:rsidRPr="007D07AE">
        <w:rPr>
          <w:rFonts w:ascii="Arial" w:hAnsi="Arial" w:cs="Arial"/>
        </w:rPr>
        <w:t xml:space="preserve">Businesses then communicate properly with the target customers </w:t>
      </w:r>
      <w:r w:rsidR="00434D2B" w:rsidRPr="007D07AE">
        <w:rPr>
          <w:rFonts w:ascii="Arial" w:hAnsi="Arial" w:cs="Arial"/>
        </w:rPr>
        <w:t xml:space="preserve">to understand their expected perceived values and design their products accordingly. Then the companies will sell the products through their sales and distribution channel to the target customers while solving the customers’ problems and satisfying them. Businesses saliently focus on </w:t>
      </w:r>
      <w:r w:rsidR="00233BA5" w:rsidRPr="007D07AE">
        <w:rPr>
          <w:rFonts w:ascii="Arial" w:hAnsi="Arial" w:cs="Arial"/>
        </w:rPr>
        <w:t xml:space="preserve">the overall value chain of their businesses by monitoring and controlling these above-mentioned aspects. </w:t>
      </w:r>
      <w:r w:rsidR="00434D2B" w:rsidRPr="007D07AE">
        <w:rPr>
          <w:rFonts w:ascii="Arial" w:hAnsi="Arial" w:cs="Arial"/>
        </w:rPr>
        <w:t xml:space="preserve">This is how proper management of marketing roles helps businesses create desired customers’ values. </w:t>
      </w:r>
    </w:p>
    <w:p w14:paraId="0C385D11" w14:textId="77777777" w:rsidR="00A878F3" w:rsidRPr="007D07AE" w:rsidRDefault="00172FA1" w:rsidP="007D07AE">
      <w:pPr>
        <w:keepNext/>
        <w:jc w:val="center"/>
        <w:rPr>
          <w:rFonts w:ascii="Arial" w:hAnsi="Arial" w:cs="Arial"/>
        </w:rPr>
      </w:pPr>
      <w:r w:rsidRPr="007D07AE">
        <w:rPr>
          <w:rFonts w:ascii="Arial" w:hAnsi="Arial" w:cs="Arial"/>
          <w:noProof/>
          <w:lang w:val="en-US"/>
        </w:rPr>
        <w:lastRenderedPageBreak/>
        <w:drawing>
          <wp:inline distT="0" distB="0" distL="0" distR="0" wp14:anchorId="5C6B9266" wp14:editId="25DC3177">
            <wp:extent cx="3760858" cy="2907102"/>
            <wp:effectExtent l="0" t="0" r="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_2.png"/>
                    <pic:cNvPicPr/>
                  </pic:nvPicPr>
                  <pic:blipFill>
                    <a:blip r:embed="rId11">
                      <a:extLst>
                        <a:ext uri="{28A0092B-C50C-407E-A947-70E740481C1C}">
                          <a14:useLocalDpi xmlns:a14="http://schemas.microsoft.com/office/drawing/2010/main" val="0"/>
                        </a:ext>
                      </a:extLst>
                    </a:blip>
                    <a:stretch>
                      <a:fillRect/>
                    </a:stretch>
                  </pic:blipFill>
                  <pic:spPr>
                    <a:xfrm>
                      <a:off x="0" y="0"/>
                      <a:ext cx="3796778" cy="2934868"/>
                    </a:xfrm>
                    <a:prstGeom prst="rect">
                      <a:avLst/>
                    </a:prstGeom>
                  </pic:spPr>
                </pic:pic>
              </a:graphicData>
            </a:graphic>
          </wp:inline>
        </w:drawing>
      </w:r>
    </w:p>
    <w:p w14:paraId="69571E3B" w14:textId="77777777" w:rsidR="00A878F3" w:rsidRPr="007D07AE" w:rsidRDefault="00172FA1" w:rsidP="007D07AE">
      <w:pPr>
        <w:pStyle w:val="Caption"/>
        <w:jc w:val="center"/>
        <w:rPr>
          <w:rFonts w:ascii="Arial" w:hAnsi="Arial" w:cs="Arial"/>
          <w:sz w:val="18"/>
        </w:rPr>
      </w:pPr>
      <w:bookmarkStart w:id="5" w:name="_Toc66851361"/>
      <w:r w:rsidRPr="007D07AE">
        <w:rPr>
          <w:rFonts w:ascii="Arial" w:hAnsi="Arial" w:cs="Arial"/>
          <w:sz w:val="18"/>
        </w:rPr>
        <w:t xml:space="preserve">Figure </w:t>
      </w:r>
      <w:r w:rsidRPr="007D07AE">
        <w:rPr>
          <w:rFonts w:ascii="Arial" w:hAnsi="Arial" w:cs="Arial"/>
          <w:sz w:val="18"/>
        </w:rPr>
        <w:fldChar w:fldCharType="begin"/>
      </w:r>
      <w:r w:rsidRPr="007D07AE">
        <w:rPr>
          <w:rFonts w:ascii="Arial" w:hAnsi="Arial" w:cs="Arial"/>
          <w:sz w:val="18"/>
        </w:rPr>
        <w:instrText xml:space="preserve"> SEQ Figure \* ARABIC </w:instrText>
      </w:r>
      <w:r w:rsidRPr="007D07AE">
        <w:rPr>
          <w:rFonts w:ascii="Arial" w:hAnsi="Arial" w:cs="Arial"/>
          <w:sz w:val="18"/>
        </w:rPr>
        <w:fldChar w:fldCharType="separate"/>
      </w:r>
      <w:r w:rsidR="009A3610" w:rsidRPr="007D07AE">
        <w:rPr>
          <w:rFonts w:ascii="Arial" w:hAnsi="Arial" w:cs="Arial"/>
          <w:noProof/>
          <w:sz w:val="18"/>
        </w:rPr>
        <w:t>3</w:t>
      </w:r>
      <w:r w:rsidRPr="007D07AE">
        <w:rPr>
          <w:rFonts w:ascii="Arial" w:hAnsi="Arial" w:cs="Arial"/>
          <w:sz w:val="18"/>
        </w:rPr>
        <w:fldChar w:fldCharType="end"/>
      </w:r>
      <w:r w:rsidRPr="007D07AE">
        <w:rPr>
          <w:rFonts w:ascii="Arial" w:hAnsi="Arial" w:cs="Arial"/>
          <w:sz w:val="18"/>
        </w:rPr>
        <w:t>: Different business orientations</w:t>
      </w:r>
      <w:r w:rsidR="008C5C65" w:rsidRPr="007D07AE">
        <w:rPr>
          <w:rFonts w:ascii="Arial" w:hAnsi="Arial" w:cs="Arial"/>
          <w:sz w:val="18"/>
        </w:rPr>
        <w:t xml:space="preserve"> (Soliman, 2020)</w:t>
      </w:r>
      <w:bookmarkEnd w:id="5"/>
    </w:p>
    <w:p w14:paraId="4E2F9B18" w14:textId="77777777" w:rsidR="00233BA5" w:rsidRPr="007D07AE" w:rsidRDefault="00172FA1" w:rsidP="007D07AE">
      <w:pPr>
        <w:rPr>
          <w:rFonts w:ascii="Arial" w:hAnsi="Arial" w:cs="Arial"/>
        </w:rPr>
      </w:pPr>
      <w:r w:rsidRPr="007D07AE">
        <w:rPr>
          <w:rFonts w:ascii="Arial" w:hAnsi="Arial" w:cs="Arial"/>
        </w:rPr>
        <w:t xml:space="preserve">On the other hand, the creation of customers' value heavily depends on different business orientations. A brief comparison of these orientations is stated below in tabular format for better understanding. </w:t>
      </w:r>
    </w:p>
    <w:tbl>
      <w:tblPr>
        <w:tblStyle w:val="TableGrid"/>
        <w:tblW w:w="0" w:type="auto"/>
        <w:tblLook w:val="04A0" w:firstRow="1" w:lastRow="0" w:firstColumn="1" w:lastColumn="0" w:noHBand="0" w:noVBand="1"/>
      </w:tblPr>
      <w:tblGrid>
        <w:gridCol w:w="2605"/>
        <w:gridCol w:w="3150"/>
        <w:gridCol w:w="3261"/>
      </w:tblGrid>
      <w:tr w:rsidR="00F7224D" w:rsidRPr="007D07AE" w14:paraId="08D6E0AB" w14:textId="77777777" w:rsidTr="00BE1727">
        <w:tc>
          <w:tcPr>
            <w:tcW w:w="2605" w:type="dxa"/>
          </w:tcPr>
          <w:p w14:paraId="135DC382" w14:textId="77777777" w:rsidR="00A878F3" w:rsidRPr="007D07AE" w:rsidRDefault="00172FA1" w:rsidP="007D07AE">
            <w:pPr>
              <w:rPr>
                <w:rFonts w:ascii="Arial" w:hAnsi="Arial" w:cs="Arial"/>
                <w:b/>
              </w:rPr>
            </w:pPr>
            <w:r w:rsidRPr="007D07AE">
              <w:rPr>
                <w:rFonts w:ascii="Arial" w:hAnsi="Arial" w:cs="Arial"/>
                <w:b/>
              </w:rPr>
              <w:t>Types of marketing orientation</w:t>
            </w:r>
          </w:p>
        </w:tc>
        <w:tc>
          <w:tcPr>
            <w:tcW w:w="3150" w:type="dxa"/>
          </w:tcPr>
          <w:p w14:paraId="0F221943" w14:textId="77777777" w:rsidR="00A878F3" w:rsidRPr="007D07AE" w:rsidRDefault="00172FA1" w:rsidP="007D07AE">
            <w:pPr>
              <w:rPr>
                <w:rFonts w:ascii="Arial" w:hAnsi="Arial" w:cs="Arial"/>
                <w:b/>
              </w:rPr>
            </w:pPr>
            <w:r w:rsidRPr="007D07AE">
              <w:rPr>
                <w:rFonts w:ascii="Arial" w:hAnsi="Arial" w:cs="Arial"/>
                <w:b/>
              </w:rPr>
              <w:t>Advantages</w:t>
            </w:r>
          </w:p>
        </w:tc>
        <w:tc>
          <w:tcPr>
            <w:tcW w:w="3261" w:type="dxa"/>
          </w:tcPr>
          <w:p w14:paraId="2A2FDA4F" w14:textId="77777777" w:rsidR="00A878F3" w:rsidRPr="007D07AE" w:rsidRDefault="00172FA1" w:rsidP="007D07AE">
            <w:pPr>
              <w:rPr>
                <w:rFonts w:ascii="Arial" w:hAnsi="Arial" w:cs="Arial"/>
                <w:b/>
              </w:rPr>
            </w:pPr>
            <w:r w:rsidRPr="007D07AE">
              <w:rPr>
                <w:rFonts w:ascii="Arial" w:hAnsi="Arial" w:cs="Arial"/>
                <w:b/>
              </w:rPr>
              <w:t xml:space="preserve">Disadvantage </w:t>
            </w:r>
          </w:p>
        </w:tc>
      </w:tr>
      <w:tr w:rsidR="00F7224D" w:rsidRPr="007D07AE" w14:paraId="6DF175A5" w14:textId="77777777" w:rsidTr="00BE1727">
        <w:tc>
          <w:tcPr>
            <w:tcW w:w="2605" w:type="dxa"/>
          </w:tcPr>
          <w:p w14:paraId="3675BD0A" w14:textId="77777777" w:rsidR="00A878F3" w:rsidRPr="007D07AE" w:rsidRDefault="00172FA1" w:rsidP="007D07AE">
            <w:pPr>
              <w:rPr>
                <w:rFonts w:ascii="Arial" w:hAnsi="Arial" w:cs="Arial"/>
                <w:b/>
              </w:rPr>
            </w:pPr>
            <w:r w:rsidRPr="007D07AE">
              <w:rPr>
                <w:rFonts w:ascii="Arial" w:hAnsi="Arial" w:cs="Arial"/>
                <w:b/>
              </w:rPr>
              <w:t>Production orientation</w:t>
            </w:r>
          </w:p>
        </w:tc>
        <w:tc>
          <w:tcPr>
            <w:tcW w:w="3150" w:type="dxa"/>
          </w:tcPr>
          <w:p w14:paraId="5DE1F5F5" w14:textId="77777777" w:rsidR="00A878F3" w:rsidRPr="007D07AE" w:rsidRDefault="00172FA1" w:rsidP="007D07AE">
            <w:pPr>
              <w:pStyle w:val="ListParagraph"/>
              <w:numPr>
                <w:ilvl w:val="0"/>
                <w:numId w:val="1"/>
              </w:numPr>
              <w:rPr>
                <w:rFonts w:ascii="Arial" w:hAnsi="Arial" w:cs="Arial"/>
              </w:rPr>
            </w:pPr>
            <w:r w:rsidRPr="007D07AE">
              <w:rPr>
                <w:rFonts w:ascii="Arial" w:hAnsi="Arial" w:cs="Arial"/>
              </w:rPr>
              <w:t>Potential for economies of scale</w:t>
            </w:r>
          </w:p>
          <w:p w14:paraId="40A5A33A" w14:textId="77777777" w:rsidR="00A878F3" w:rsidRPr="007D07AE" w:rsidRDefault="00172FA1" w:rsidP="007D07AE">
            <w:pPr>
              <w:pStyle w:val="ListParagraph"/>
              <w:numPr>
                <w:ilvl w:val="0"/>
                <w:numId w:val="1"/>
              </w:numPr>
              <w:rPr>
                <w:rFonts w:ascii="Arial" w:hAnsi="Arial" w:cs="Arial"/>
              </w:rPr>
            </w:pPr>
            <w:r w:rsidRPr="007D07AE">
              <w:rPr>
                <w:rFonts w:ascii="Arial" w:hAnsi="Arial" w:cs="Arial"/>
              </w:rPr>
              <w:t>Ensured</w:t>
            </w:r>
            <w:r w:rsidR="00BE1727" w:rsidRPr="007D07AE">
              <w:rPr>
                <w:rFonts w:ascii="Arial" w:hAnsi="Arial" w:cs="Arial"/>
              </w:rPr>
              <w:t xml:space="preserve"> low cost to the cu</w:t>
            </w:r>
            <w:r w:rsidRPr="007D07AE">
              <w:rPr>
                <w:rFonts w:ascii="Arial" w:hAnsi="Arial" w:cs="Arial"/>
              </w:rPr>
              <w:t xml:space="preserve">stomers  </w:t>
            </w:r>
          </w:p>
        </w:tc>
        <w:tc>
          <w:tcPr>
            <w:tcW w:w="3261" w:type="dxa"/>
          </w:tcPr>
          <w:p w14:paraId="2D73BF23" w14:textId="77777777" w:rsidR="00A878F3" w:rsidRPr="007D07AE" w:rsidRDefault="00172FA1" w:rsidP="007D07AE">
            <w:pPr>
              <w:pStyle w:val="ListParagraph"/>
              <w:numPr>
                <w:ilvl w:val="0"/>
                <w:numId w:val="2"/>
              </w:numPr>
              <w:rPr>
                <w:rFonts w:ascii="Arial" w:hAnsi="Arial" w:cs="Arial"/>
              </w:rPr>
            </w:pPr>
            <w:r w:rsidRPr="007D07AE">
              <w:rPr>
                <w:rFonts w:ascii="Arial" w:hAnsi="Arial" w:cs="Arial"/>
              </w:rPr>
              <w:t xml:space="preserve">Disregards customers’ needs and demands </w:t>
            </w:r>
          </w:p>
          <w:p w14:paraId="4C787E1A" w14:textId="77777777" w:rsidR="00A878F3" w:rsidRPr="007D07AE" w:rsidRDefault="00172FA1" w:rsidP="007D07AE">
            <w:pPr>
              <w:pStyle w:val="ListParagraph"/>
              <w:numPr>
                <w:ilvl w:val="0"/>
                <w:numId w:val="2"/>
              </w:numPr>
              <w:rPr>
                <w:rFonts w:ascii="Arial" w:hAnsi="Arial" w:cs="Arial"/>
              </w:rPr>
            </w:pPr>
            <w:r w:rsidRPr="007D07AE">
              <w:rPr>
                <w:rFonts w:ascii="Arial" w:hAnsi="Arial" w:cs="Arial"/>
              </w:rPr>
              <w:t>Setting-up costs are generally higher</w:t>
            </w:r>
          </w:p>
          <w:p w14:paraId="458A83DC" w14:textId="77777777" w:rsidR="00A878F3" w:rsidRPr="007D07AE" w:rsidRDefault="00A878F3" w:rsidP="007D07AE">
            <w:pPr>
              <w:ind w:left="360"/>
              <w:rPr>
                <w:rFonts w:ascii="Arial" w:hAnsi="Arial" w:cs="Arial"/>
              </w:rPr>
            </w:pPr>
          </w:p>
        </w:tc>
      </w:tr>
      <w:tr w:rsidR="00F7224D" w:rsidRPr="007D07AE" w14:paraId="7A93505F" w14:textId="77777777" w:rsidTr="00BE1727">
        <w:tc>
          <w:tcPr>
            <w:tcW w:w="2605" w:type="dxa"/>
          </w:tcPr>
          <w:p w14:paraId="633B3C44" w14:textId="77777777" w:rsidR="00A878F3" w:rsidRPr="007D07AE" w:rsidRDefault="00172FA1" w:rsidP="007D07AE">
            <w:pPr>
              <w:rPr>
                <w:rFonts w:ascii="Arial" w:hAnsi="Arial" w:cs="Arial"/>
                <w:b/>
              </w:rPr>
            </w:pPr>
            <w:r w:rsidRPr="007D07AE">
              <w:rPr>
                <w:rFonts w:ascii="Arial" w:hAnsi="Arial" w:cs="Arial"/>
                <w:b/>
              </w:rPr>
              <w:t>Product orientation</w:t>
            </w:r>
          </w:p>
        </w:tc>
        <w:tc>
          <w:tcPr>
            <w:tcW w:w="3150" w:type="dxa"/>
          </w:tcPr>
          <w:p w14:paraId="7283EA52" w14:textId="77777777" w:rsidR="00A878F3" w:rsidRPr="007D07AE" w:rsidRDefault="00172FA1" w:rsidP="007D07AE">
            <w:pPr>
              <w:pStyle w:val="ListParagraph"/>
              <w:numPr>
                <w:ilvl w:val="0"/>
                <w:numId w:val="3"/>
              </w:numPr>
              <w:rPr>
                <w:rFonts w:ascii="Arial" w:hAnsi="Arial" w:cs="Arial"/>
              </w:rPr>
            </w:pPr>
            <w:r w:rsidRPr="007D07AE">
              <w:rPr>
                <w:rFonts w:ascii="Arial" w:hAnsi="Arial" w:cs="Arial"/>
              </w:rPr>
              <w:t>Focus on product quality</w:t>
            </w:r>
          </w:p>
          <w:p w14:paraId="49C14207" w14:textId="77777777" w:rsidR="00A878F3" w:rsidRPr="007D07AE" w:rsidRDefault="00172FA1" w:rsidP="007D07AE">
            <w:pPr>
              <w:pStyle w:val="ListParagraph"/>
              <w:numPr>
                <w:ilvl w:val="0"/>
                <w:numId w:val="3"/>
              </w:numPr>
              <w:rPr>
                <w:rFonts w:ascii="Arial" w:hAnsi="Arial" w:cs="Arial"/>
              </w:rPr>
            </w:pPr>
            <w:r w:rsidRPr="007D07AE">
              <w:rPr>
                <w:rFonts w:ascii="Arial" w:hAnsi="Arial" w:cs="Arial"/>
              </w:rPr>
              <w:t xml:space="preserve">Innovation and skills development </w:t>
            </w:r>
          </w:p>
        </w:tc>
        <w:tc>
          <w:tcPr>
            <w:tcW w:w="3261" w:type="dxa"/>
          </w:tcPr>
          <w:p w14:paraId="160ED24C" w14:textId="14D37229" w:rsidR="00A878F3" w:rsidRPr="007D07AE" w:rsidRDefault="007D07AE" w:rsidP="007D07AE">
            <w:pPr>
              <w:pStyle w:val="ListParagraph"/>
              <w:numPr>
                <w:ilvl w:val="0"/>
                <w:numId w:val="4"/>
              </w:numPr>
              <w:rPr>
                <w:rFonts w:ascii="Arial" w:hAnsi="Arial" w:cs="Arial"/>
              </w:rPr>
            </w:pPr>
            <w:r w:rsidRPr="007D07AE">
              <w:rPr>
                <w:rFonts w:ascii="Arial" w:hAnsi="Arial" w:cs="Arial"/>
              </w:rPr>
              <w:t>Possibility of</w:t>
            </w:r>
            <w:r w:rsidR="00172FA1" w:rsidRPr="007D07AE">
              <w:rPr>
                <w:rFonts w:ascii="Arial" w:hAnsi="Arial" w:cs="Arial"/>
              </w:rPr>
              <w:t xml:space="preserve"> missing various market opportunities</w:t>
            </w:r>
          </w:p>
          <w:p w14:paraId="51A67996" w14:textId="77777777" w:rsidR="00BE1727" w:rsidRPr="007D07AE" w:rsidRDefault="00172FA1" w:rsidP="007D07AE">
            <w:pPr>
              <w:pStyle w:val="ListParagraph"/>
              <w:numPr>
                <w:ilvl w:val="0"/>
                <w:numId w:val="4"/>
              </w:numPr>
              <w:rPr>
                <w:rFonts w:ascii="Arial" w:hAnsi="Arial" w:cs="Arial"/>
              </w:rPr>
            </w:pPr>
            <w:r w:rsidRPr="007D07AE">
              <w:rPr>
                <w:rFonts w:ascii="Arial" w:hAnsi="Arial" w:cs="Arial"/>
              </w:rPr>
              <w:t xml:space="preserve">Probable obsolescence </w:t>
            </w:r>
          </w:p>
        </w:tc>
      </w:tr>
      <w:tr w:rsidR="00F7224D" w:rsidRPr="007D07AE" w14:paraId="75CE9E16" w14:textId="77777777" w:rsidTr="00BE1727">
        <w:tc>
          <w:tcPr>
            <w:tcW w:w="2605" w:type="dxa"/>
          </w:tcPr>
          <w:p w14:paraId="007F4766" w14:textId="77777777" w:rsidR="00A878F3" w:rsidRPr="007D07AE" w:rsidRDefault="00172FA1" w:rsidP="007D07AE">
            <w:pPr>
              <w:rPr>
                <w:rFonts w:ascii="Arial" w:hAnsi="Arial" w:cs="Arial"/>
                <w:b/>
              </w:rPr>
            </w:pPr>
            <w:r w:rsidRPr="007D07AE">
              <w:rPr>
                <w:rFonts w:ascii="Arial" w:hAnsi="Arial" w:cs="Arial"/>
                <w:b/>
              </w:rPr>
              <w:t>Sales orientation</w:t>
            </w:r>
          </w:p>
        </w:tc>
        <w:tc>
          <w:tcPr>
            <w:tcW w:w="3150" w:type="dxa"/>
          </w:tcPr>
          <w:p w14:paraId="2DE2C356" w14:textId="77777777" w:rsidR="00A878F3" w:rsidRPr="007D07AE" w:rsidRDefault="00172FA1" w:rsidP="007D07AE">
            <w:pPr>
              <w:pStyle w:val="ListParagraph"/>
              <w:numPr>
                <w:ilvl w:val="0"/>
                <w:numId w:val="5"/>
              </w:numPr>
              <w:rPr>
                <w:rFonts w:ascii="Arial" w:hAnsi="Arial" w:cs="Arial"/>
              </w:rPr>
            </w:pPr>
            <w:r w:rsidRPr="007D07AE">
              <w:rPr>
                <w:rFonts w:ascii="Arial" w:hAnsi="Arial" w:cs="Arial"/>
              </w:rPr>
              <w:t xml:space="preserve">Short-term sales opportunities </w:t>
            </w:r>
          </w:p>
          <w:p w14:paraId="6F6C8552" w14:textId="77777777" w:rsidR="00BE1727" w:rsidRPr="007D07AE" w:rsidRDefault="00172FA1" w:rsidP="007D07AE">
            <w:pPr>
              <w:pStyle w:val="ListParagraph"/>
              <w:numPr>
                <w:ilvl w:val="0"/>
                <w:numId w:val="5"/>
              </w:numPr>
              <w:rPr>
                <w:rFonts w:ascii="Arial" w:hAnsi="Arial" w:cs="Arial"/>
              </w:rPr>
            </w:pPr>
            <w:r w:rsidRPr="007D07AE">
              <w:rPr>
                <w:rFonts w:ascii="Arial" w:hAnsi="Arial" w:cs="Arial"/>
              </w:rPr>
              <w:t>Rapid revenue generation</w:t>
            </w:r>
          </w:p>
        </w:tc>
        <w:tc>
          <w:tcPr>
            <w:tcW w:w="3261" w:type="dxa"/>
          </w:tcPr>
          <w:p w14:paraId="31438048" w14:textId="77777777" w:rsidR="00A878F3" w:rsidRPr="007D07AE" w:rsidRDefault="00172FA1" w:rsidP="007D07AE">
            <w:pPr>
              <w:pStyle w:val="ListParagraph"/>
              <w:numPr>
                <w:ilvl w:val="0"/>
                <w:numId w:val="6"/>
              </w:numPr>
              <w:rPr>
                <w:rFonts w:ascii="Arial" w:hAnsi="Arial" w:cs="Arial"/>
              </w:rPr>
            </w:pPr>
            <w:r w:rsidRPr="007D07AE">
              <w:rPr>
                <w:rFonts w:ascii="Arial" w:hAnsi="Arial" w:cs="Arial"/>
              </w:rPr>
              <w:t xml:space="preserve">Puts customers’ confidence in jeopardy </w:t>
            </w:r>
          </w:p>
          <w:p w14:paraId="059D122B" w14:textId="77777777" w:rsidR="00BE1727" w:rsidRPr="007D07AE" w:rsidRDefault="00172FA1" w:rsidP="007D07AE">
            <w:pPr>
              <w:pStyle w:val="ListParagraph"/>
              <w:numPr>
                <w:ilvl w:val="0"/>
                <w:numId w:val="6"/>
              </w:numPr>
              <w:rPr>
                <w:rFonts w:ascii="Arial" w:hAnsi="Arial" w:cs="Arial"/>
              </w:rPr>
            </w:pPr>
            <w:r w:rsidRPr="007D07AE">
              <w:rPr>
                <w:rFonts w:ascii="Arial" w:hAnsi="Arial" w:cs="Arial"/>
              </w:rPr>
              <w:lastRenderedPageBreak/>
              <w:t>Not sustainable enough</w:t>
            </w:r>
          </w:p>
        </w:tc>
      </w:tr>
      <w:tr w:rsidR="00F7224D" w:rsidRPr="007D07AE" w14:paraId="627DE5FE" w14:textId="77777777" w:rsidTr="00BE1727">
        <w:tc>
          <w:tcPr>
            <w:tcW w:w="2605" w:type="dxa"/>
          </w:tcPr>
          <w:p w14:paraId="1293A11D" w14:textId="77777777" w:rsidR="00A878F3" w:rsidRPr="007D07AE" w:rsidRDefault="00172FA1" w:rsidP="007D07AE">
            <w:pPr>
              <w:rPr>
                <w:rFonts w:ascii="Arial" w:hAnsi="Arial" w:cs="Arial"/>
                <w:b/>
              </w:rPr>
            </w:pPr>
            <w:r w:rsidRPr="007D07AE">
              <w:rPr>
                <w:rFonts w:ascii="Arial" w:hAnsi="Arial" w:cs="Arial"/>
                <w:b/>
              </w:rPr>
              <w:t>Societal orientation</w:t>
            </w:r>
          </w:p>
        </w:tc>
        <w:tc>
          <w:tcPr>
            <w:tcW w:w="3150" w:type="dxa"/>
          </w:tcPr>
          <w:p w14:paraId="44989766" w14:textId="77777777" w:rsidR="00A878F3" w:rsidRPr="007D07AE" w:rsidRDefault="00172FA1" w:rsidP="007D07AE">
            <w:pPr>
              <w:pStyle w:val="ListParagraph"/>
              <w:numPr>
                <w:ilvl w:val="0"/>
                <w:numId w:val="7"/>
              </w:numPr>
              <w:rPr>
                <w:rFonts w:ascii="Arial" w:hAnsi="Arial" w:cs="Arial"/>
              </w:rPr>
            </w:pPr>
            <w:r w:rsidRPr="007D07AE">
              <w:rPr>
                <w:rFonts w:ascii="Arial" w:hAnsi="Arial" w:cs="Arial"/>
              </w:rPr>
              <w:t xml:space="preserve">Brand image is enhanced </w:t>
            </w:r>
          </w:p>
          <w:p w14:paraId="2CF4F0EF" w14:textId="77777777" w:rsidR="00BE1727" w:rsidRPr="007D07AE" w:rsidRDefault="00172FA1" w:rsidP="007D07AE">
            <w:pPr>
              <w:pStyle w:val="ListParagraph"/>
              <w:numPr>
                <w:ilvl w:val="0"/>
                <w:numId w:val="7"/>
              </w:numPr>
              <w:rPr>
                <w:rFonts w:ascii="Arial" w:hAnsi="Arial" w:cs="Arial"/>
              </w:rPr>
            </w:pPr>
            <w:r w:rsidRPr="007D07AE">
              <w:rPr>
                <w:rFonts w:ascii="Arial" w:hAnsi="Arial" w:cs="Arial"/>
              </w:rPr>
              <w:t>Ethical marketing practice</w:t>
            </w:r>
          </w:p>
        </w:tc>
        <w:tc>
          <w:tcPr>
            <w:tcW w:w="3261" w:type="dxa"/>
          </w:tcPr>
          <w:p w14:paraId="4BCBC23C" w14:textId="77777777" w:rsidR="00A878F3" w:rsidRPr="007D07AE" w:rsidRDefault="00172FA1" w:rsidP="007D07AE">
            <w:pPr>
              <w:pStyle w:val="ListParagraph"/>
              <w:numPr>
                <w:ilvl w:val="0"/>
                <w:numId w:val="8"/>
              </w:numPr>
              <w:rPr>
                <w:rFonts w:ascii="Arial" w:hAnsi="Arial" w:cs="Arial"/>
              </w:rPr>
            </w:pPr>
            <w:r w:rsidRPr="007D07AE">
              <w:rPr>
                <w:rFonts w:ascii="Arial" w:hAnsi="Arial" w:cs="Arial"/>
              </w:rPr>
              <w:t xml:space="preserve">Probability of sending an unclear marketing message </w:t>
            </w:r>
          </w:p>
          <w:p w14:paraId="62E76797" w14:textId="77777777" w:rsidR="00BE1727" w:rsidRPr="007D07AE" w:rsidRDefault="00172FA1" w:rsidP="007D07AE">
            <w:pPr>
              <w:pStyle w:val="ListParagraph"/>
              <w:numPr>
                <w:ilvl w:val="0"/>
                <w:numId w:val="8"/>
              </w:numPr>
              <w:rPr>
                <w:rFonts w:ascii="Arial" w:hAnsi="Arial" w:cs="Arial"/>
              </w:rPr>
            </w:pPr>
            <w:r w:rsidRPr="007D07AE">
              <w:rPr>
                <w:rFonts w:ascii="Arial" w:hAnsi="Arial" w:cs="Arial"/>
              </w:rPr>
              <w:t>The budget is usually limited</w:t>
            </w:r>
          </w:p>
        </w:tc>
      </w:tr>
      <w:tr w:rsidR="00F7224D" w:rsidRPr="007D07AE" w14:paraId="2E8C173F" w14:textId="77777777" w:rsidTr="00BE1727">
        <w:tc>
          <w:tcPr>
            <w:tcW w:w="2605" w:type="dxa"/>
          </w:tcPr>
          <w:p w14:paraId="12ED2ED2" w14:textId="77777777" w:rsidR="00A878F3" w:rsidRPr="007D07AE" w:rsidRDefault="00172FA1" w:rsidP="007D07AE">
            <w:pPr>
              <w:rPr>
                <w:rFonts w:ascii="Arial" w:hAnsi="Arial" w:cs="Arial"/>
                <w:b/>
              </w:rPr>
            </w:pPr>
            <w:r w:rsidRPr="007D07AE">
              <w:rPr>
                <w:rFonts w:ascii="Arial" w:hAnsi="Arial" w:cs="Arial"/>
                <w:b/>
              </w:rPr>
              <w:t xml:space="preserve">Market orientation </w:t>
            </w:r>
          </w:p>
        </w:tc>
        <w:tc>
          <w:tcPr>
            <w:tcW w:w="3150" w:type="dxa"/>
          </w:tcPr>
          <w:p w14:paraId="3029F732" w14:textId="77777777" w:rsidR="00A878F3" w:rsidRPr="007D07AE" w:rsidRDefault="00172FA1" w:rsidP="007D07AE">
            <w:pPr>
              <w:pStyle w:val="ListParagraph"/>
              <w:numPr>
                <w:ilvl w:val="0"/>
                <w:numId w:val="9"/>
              </w:numPr>
              <w:rPr>
                <w:rFonts w:ascii="Arial" w:hAnsi="Arial" w:cs="Arial"/>
              </w:rPr>
            </w:pPr>
            <w:r w:rsidRPr="007D07AE">
              <w:rPr>
                <w:rFonts w:ascii="Arial" w:hAnsi="Arial" w:cs="Arial"/>
              </w:rPr>
              <w:t>Superior customers’ satisfaction</w:t>
            </w:r>
          </w:p>
          <w:p w14:paraId="54FD08E3" w14:textId="77777777" w:rsidR="00BE1727" w:rsidRPr="007D07AE" w:rsidRDefault="00172FA1" w:rsidP="007D07AE">
            <w:pPr>
              <w:pStyle w:val="ListParagraph"/>
              <w:numPr>
                <w:ilvl w:val="0"/>
                <w:numId w:val="9"/>
              </w:numPr>
              <w:rPr>
                <w:rFonts w:ascii="Arial" w:hAnsi="Arial" w:cs="Arial"/>
              </w:rPr>
            </w:pPr>
            <w:r w:rsidRPr="007D07AE">
              <w:rPr>
                <w:rFonts w:ascii="Arial" w:hAnsi="Arial" w:cs="Arial"/>
              </w:rPr>
              <w:t>Constant investment in R&amp;D</w:t>
            </w:r>
          </w:p>
        </w:tc>
        <w:tc>
          <w:tcPr>
            <w:tcW w:w="3261" w:type="dxa"/>
          </w:tcPr>
          <w:p w14:paraId="0A4AD07F" w14:textId="77777777" w:rsidR="00A878F3" w:rsidRPr="007D07AE" w:rsidRDefault="00172FA1" w:rsidP="007D07AE">
            <w:pPr>
              <w:pStyle w:val="ListParagraph"/>
              <w:numPr>
                <w:ilvl w:val="0"/>
                <w:numId w:val="10"/>
              </w:numPr>
              <w:rPr>
                <w:rFonts w:ascii="Arial" w:hAnsi="Arial" w:cs="Arial"/>
              </w:rPr>
            </w:pPr>
            <w:r w:rsidRPr="007D07AE">
              <w:rPr>
                <w:rFonts w:ascii="Arial" w:hAnsi="Arial" w:cs="Arial"/>
              </w:rPr>
              <w:t>Reactive and may not be innovative in many aspects</w:t>
            </w:r>
          </w:p>
          <w:p w14:paraId="732D5E6B" w14:textId="77777777" w:rsidR="00BE1727" w:rsidRPr="007D07AE" w:rsidRDefault="00172FA1" w:rsidP="007D07AE">
            <w:pPr>
              <w:pStyle w:val="ListParagraph"/>
              <w:numPr>
                <w:ilvl w:val="0"/>
                <w:numId w:val="10"/>
              </w:numPr>
              <w:rPr>
                <w:rFonts w:ascii="Arial" w:hAnsi="Arial" w:cs="Arial"/>
              </w:rPr>
            </w:pPr>
            <w:r w:rsidRPr="007D07AE">
              <w:rPr>
                <w:rFonts w:ascii="Arial" w:hAnsi="Arial" w:cs="Arial"/>
              </w:rPr>
              <w:t xml:space="preserve">The constant change of market scenarios </w:t>
            </w:r>
          </w:p>
        </w:tc>
      </w:tr>
    </w:tbl>
    <w:p w14:paraId="4EF27B1B" w14:textId="77777777" w:rsidR="00E60AB5" w:rsidRDefault="00E60AB5" w:rsidP="007D07AE">
      <w:pPr>
        <w:rPr>
          <w:rFonts w:ascii="Arial" w:hAnsi="Arial" w:cs="Arial"/>
        </w:rPr>
      </w:pPr>
    </w:p>
    <w:p w14:paraId="4F64A6C6" w14:textId="762A528F" w:rsidR="00A71A09" w:rsidRPr="007D07AE" w:rsidRDefault="00172FA1" w:rsidP="007D07AE">
      <w:pPr>
        <w:rPr>
          <w:rFonts w:ascii="Arial" w:hAnsi="Arial" w:cs="Arial"/>
        </w:rPr>
      </w:pPr>
      <w:r w:rsidRPr="007D07AE">
        <w:rPr>
          <w:rFonts w:ascii="Arial" w:hAnsi="Arial" w:cs="Arial"/>
        </w:rPr>
        <w:t xml:space="preserve">From the advantages and disadvantages of different marketing orientations, it is </w:t>
      </w:r>
      <w:r w:rsidR="003B0BF5">
        <w:rPr>
          <w:rFonts w:ascii="Arial" w:hAnsi="Arial" w:cs="Arial"/>
        </w:rPr>
        <w:t xml:space="preserve">apparent </w:t>
      </w:r>
      <w:r w:rsidRPr="007D07AE">
        <w:rPr>
          <w:rFonts w:ascii="Arial" w:hAnsi="Arial" w:cs="Arial"/>
        </w:rPr>
        <w:t xml:space="preserve">that market orientation seems very suitable for business management through superior customers' value creation. The above discussion vividly indicates how the modern practice of marketing has been increasing customers' value with the help of the above-mentioned strategies and tools. The impact on customers’ value creation has been further explained below. </w:t>
      </w:r>
    </w:p>
    <w:p w14:paraId="635EE06E" w14:textId="4C4CCC73" w:rsidR="00FB340F" w:rsidRDefault="00172FA1" w:rsidP="007D07AE">
      <w:pPr>
        <w:rPr>
          <w:rFonts w:ascii="Arial" w:hAnsi="Arial" w:cs="Arial"/>
        </w:rPr>
      </w:pPr>
      <w:r w:rsidRPr="007D07AE">
        <w:rPr>
          <w:rFonts w:ascii="Arial" w:hAnsi="Arial" w:cs="Arial"/>
        </w:rPr>
        <w:t>Now is the time to go beyond research and development for creating superior customer values. Root level market research is necessary to reach the target customers to understand their emotional values and intelligence to understand how their perceived values. Information gathered from such market research will impact heavily on the research and development programs of a business organisation as there is no alternative to research and development as a marketing role</w:t>
      </w:r>
      <w:r w:rsidR="008C5C65" w:rsidRPr="007D07AE">
        <w:rPr>
          <w:rFonts w:ascii="Arial" w:hAnsi="Arial" w:cs="Arial"/>
        </w:rPr>
        <w:t xml:space="preserve"> (Crane, 2020)</w:t>
      </w:r>
      <w:r w:rsidRPr="007D07AE">
        <w:rPr>
          <w:rFonts w:ascii="Arial" w:hAnsi="Arial" w:cs="Arial"/>
        </w:rPr>
        <w:t xml:space="preserve">. </w:t>
      </w:r>
    </w:p>
    <w:p w14:paraId="394C3537" w14:textId="3BA245DD" w:rsidR="00CC6A4F" w:rsidRDefault="00CC6A4F" w:rsidP="007D07AE">
      <w:pPr>
        <w:rPr>
          <w:rFonts w:ascii="Arial" w:hAnsi="Arial" w:cs="Arial"/>
        </w:rPr>
      </w:pPr>
    </w:p>
    <w:p w14:paraId="5B5F02AE" w14:textId="77777777" w:rsidR="00CC6A4F" w:rsidRDefault="00CC6A4F" w:rsidP="007D07AE">
      <w:pPr>
        <w:rPr>
          <w:rFonts w:ascii="Arial" w:hAnsi="Arial" w:cs="Arial"/>
        </w:rPr>
      </w:pPr>
    </w:p>
    <w:p w14:paraId="2ACF0B92" w14:textId="63FBB814" w:rsidR="003B0BF5" w:rsidRDefault="003B0BF5" w:rsidP="007D07AE">
      <w:pPr>
        <w:rPr>
          <w:rFonts w:ascii="Arial" w:hAnsi="Arial" w:cs="Arial"/>
        </w:rPr>
      </w:pPr>
    </w:p>
    <w:p w14:paraId="4AD1C183" w14:textId="77777777" w:rsidR="003B0BF5" w:rsidRDefault="003B0BF5" w:rsidP="007D07AE">
      <w:pPr>
        <w:rPr>
          <w:rFonts w:ascii="Arial" w:hAnsi="Arial" w:cs="Arial"/>
        </w:rPr>
      </w:pPr>
    </w:p>
    <w:p w14:paraId="477638DD" w14:textId="77777777" w:rsidR="003B0BF5" w:rsidRPr="007D07AE" w:rsidRDefault="003B0BF5" w:rsidP="007D07AE">
      <w:pPr>
        <w:rPr>
          <w:rFonts w:ascii="Arial" w:hAnsi="Arial" w:cs="Arial"/>
        </w:rPr>
      </w:pPr>
    </w:p>
    <w:p w14:paraId="49D4C862" w14:textId="77777777" w:rsidR="00A71A09" w:rsidRPr="007D07AE" w:rsidRDefault="00172FA1" w:rsidP="007D07AE">
      <w:pPr>
        <w:rPr>
          <w:rFonts w:ascii="Arial" w:hAnsi="Arial" w:cs="Arial"/>
        </w:rPr>
      </w:pPr>
      <w:r w:rsidRPr="007D07AE">
        <w:rPr>
          <w:rFonts w:ascii="Arial" w:hAnsi="Arial" w:cs="Arial"/>
        </w:rPr>
        <w:lastRenderedPageBreak/>
        <w:t>Toyota in the United Kingdom has been dominating the automotive market by satisfying the customers to a great extent. It has been offering energy-efficient vehicles to mitigate the customers' needs and demands in practice. Toyota is extremely focusing on energy-efficient gasoline and diesel-run hybrids, PHEVs, and EVs to offer to the British automotive market</w:t>
      </w:r>
      <w:r w:rsidR="008C5C65" w:rsidRPr="007D07AE">
        <w:rPr>
          <w:rFonts w:ascii="Arial" w:hAnsi="Arial" w:cs="Arial"/>
        </w:rPr>
        <w:t xml:space="preserve"> (Automotive World, 2021)</w:t>
      </w:r>
      <w:r w:rsidRPr="007D07AE">
        <w:rPr>
          <w:rFonts w:ascii="Arial" w:hAnsi="Arial" w:cs="Arial"/>
        </w:rPr>
        <w:t xml:space="preserve">. This will incredibly help the </w:t>
      </w:r>
      <w:r w:rsidR="00FB340F" w:rsidRPr="007D07AE">
        <w:rPr>
          <w:rFonts w:ascii="Arial" w:hAnsi="Arial" w:cs="Arial"/>
        </w:rPr>
        <w:t>government to achieve its ‘Decarbonisation 2030 Goals’ and create a better environment for the British population</w:t>
      </w:r>
      <w:r w:rsidR="008C5C65" w:rsidRPr="007D07AE">
        <w:rPr>
          <w:rFonts w:ascii="Arial" w:hAnsi="Arial" w:cs="Arial"/>
        </w:rPr>
        <w:t xml:space="preserve"> (Toyota, 2021)</w:t>
      </w:r>
      <w:r w:rsidR="00FB340F" w:rsidRPr="007D07AE">
        <w:rPr>
          <w:rFonts w:ascii="Arial" w:hAnsi="Arial" w:cs="Arial"/>
        </w:rPr>
        <w:t xml:space="preserve">. On the other hand, Toyota is creating supremacy in the British EVs market too. This is an incredible example to showcase how a business entity can create superior values for its customers and be better off itself at the same time. </w:t>
      </w:r>
    </w:p>
    <w:p w14:paraId="03182B13" w14:textId="419C37E4" w:rsidR="00A71A09" w:rsidRPr="007D07AE" w:rsidRDefault="00172FA1" w:rsidP="007D07AE">
      <w:pPr>
        <w:rPr>
          <w:rFonts w:ascii="Arial" w:hAnsi="Arial" w:cs="Arial"/>
        </w:rPr>
      </w:pPr>
      <w:r w:rsidRPr="007D07AE">
        <w:rPr>
          <w:rFonts w:ascii="Arial" w:hAnsi="Arial" w:cs="Arial"/>
        </w:rPr>
        <w:t>Product design as a marketing role has endless opportunities to leverage and bring success for the business entity itself while creating extreme values for its customers at the same time</w:t>
      </w:r>
      <w:r w:rsidR="008C5C65" w:rsidRPr="007D07AE">
        <w:rPr>
          <w:rFonts w:ascii="Arial" w:hAnsi="Arial" w:cs="Arial"/>
        </w:rPr>
        <w:t xml:space="preserve"> (Agarwal and Wu, 2018)</w:t>
      </w:r>
      <w:r w:rsidRPr="007D07AE">
        <w:rPr>
          <w:rFonts w:ascii="Arial" w:hAnsi="Arial" w:cs="Arial"/>
        </w:rPr>
        <w:t xml:space="preserve">. It is to be noted that product design as a marketing role has an extremely significant impact on the success of the business itself and customer acquisition and satisfaction. Customers can be attracted and properly reached through advanced product designs that can be associated with </w:t>
      </w:r>
      <w:r w:rsidR="007D07AE" w:rsidRPr="007D07AE">
        <w:rPr>
          <w:rFonts w:ascii="Arial" w:hAnsi="Arial" w:cs="Arial"/>
        </w:rPr>
        <w:t>customers</w:t>
      </w:r>
      <w:r w:rsidRPr="007D07AE">
        <w:rPr>
          <w:rFonts w:ascii="Arial" w:hAnsi="Arial" w:cs="Arial"/>
        </w:rPr>
        <w:t xml:space="preserve"> expected perceived values from the businesses. For example, Toyota has been focusing on design its products so that they are more aerodynamic, durable, weather-proof, stylish, and sustainable. Toyota is always trying to associate its products' design senses with customers' perception of having an 'All-rounder' vehicle. In reality, Toyota is very successful in this regard</w:t>
      </w:r>
      <w:r w:rsidR="008C5C65" w:rsidRPr="007D07AE">
        <w:rPr>
          <w:rFonts w:ascii="Arial" w:hAnsi="Arial" w:cs="Arial"/>
        </w:rPr>
        <w:t xml:space="preserve"> (Toyota, 2021)</w:t>
      </w:r>
      <w:r w:rsidRPr="007D07AE">
        <w:rPr>
          <w:rFonts w:ascii="Arial" w:hAnsi="Arial" w:cs="Arial"/>
        </w:rPr>
        <w:t xml:space="preserve">. </w:t>
      </w:r>
    </w:p>
    <w:p w14:paraId="513938B7" w14:textId="47E677C9" w:rsidR="00A71A09" w:rsidRDefault="00172FA1" w:rsidP="007D07AE">
      <w:pPr>
        <w:rPr>
          <w:rFonts w:ascii="Arial" w:hAnsi="Arial" w:cs="Arial"/>
        </w:rPr>
      </w:pPr>
      <w:r w:rsidRPr="007D07AE">
        <w:rPr>
          <w:rFonts w:ascii="Arial" w:hAnsi="Arial" w:cs="Arial"/>
        </w:rPr>
        <w:t>In the market, Toyota is recognised as a market-oriented business organisation that focuses on customers' needs and demands while being one of the largest 'Production-based' automotive corporations in the world</w:t>
      </w:r>
      <w:r w:rsidR="008C5C65" w:rsidRPr="007D07AE">
        <w:rPr>
          <w:rFonts w:ascii="Arial" w:hAnsi="Arial" w:cs="Arial"/>
        </w:rPr>
        <w:t xml:space="preserve"> (Rehman et al., 2020)</w:t>
      </w:r>
      <w:r w:rsidRPr="007D07AE">
        <w:rPr>
          <w:rFonts w:ascii="Arial" w:hAnsi="Arial" w:cs="Arial"/>
        </w:rPr>
        <w:t xml:space="preserve">. </w:t>
      </w:r>
      <w:r w:rsidR="001F4D50" w:rsidRPr="007D07AE">
        <w:rPr>
          <w:rFonts w:ascii="Arial" w:hAnsi="Arial" w:cs="Arial"/>
        </w:rPr>
        <w:t>This fact sends a message to the customers that ‘Toyota does care about what customers think about Toyota’. Constant effective c</w:t>
      </w:r>
      <w:r w:rsidRPr="007D07AE">
        <w:rPr>
          <w:rFonts w:ascii="Arial" w:hAnsi="Arial" w:cs="Arial"/>
        </w:rPr>
        <w:t xml:space="preserve">ommunication is another essential marketing role that </w:t>
      </w:r>
      <w:r w:rsidR="001F4D50" w:rsidRPr="007D07AE">
        <w:rPr>
          <w:rFonts w:ascii="Arial" w:hAnsi="Arial" w:cs="Arial"/>
        </w:rPr>
        <w:t xml:space="preserve">has been helping Toyota to create such </w:t>
      </w:r>
      <w:r w:rsidRPr="007D07AE">
        <w:rPr>
          <w:rFonts w:ascii="Arial" w:hAnsi="Arial" w:cs="Arial"/>
        </w:rPr>
        <w:t>a pragmatic and ef</w:t>
      </w:r>
      <w:r w:rsidR="001F4D50" w:rsidRPr="007D07AE">
        <w:rPr>
          <w:rFonts w:ascii="Arial" w:hAnsi="Arial" w:cs="Arial"/>
        </w:rPr>
        <w:t>fective relationship with its customers.</w:t>
      </w:r>
      <w:r w:rsidRPr="007D07AE">
        <w:rPr>
          <w:rFonts w:ascii="Arial" w:hAnsi="Arial" w:cs="Arial"/>
        </w:rPr>
        <w:t xml:space="preserve"> </w:t>
      </w:r>
      <w:r w:rsidR="001F4D50" w:rsidRPr="007D07AE">
        <w:rPr>
          <w:rFonts w:ascii="Arial" w:hAnsi="Arial" w:cs="Arial"/>
        </w:rPr>
        <w:t>This is necessary as the a</w:t>
      </w:r>
      <w:r w:rsidRPr="007D07AE">
        <w:rPr>
          <w:rFonts w:ascii="Arial" w:hAnsi="Arial" w:cs="Arial"/>
        </w:rPr>
        <w:t>bsence of an effective and efficient communication channel can be fatal for the overall business operations of a business organisation in any business sector</w:t>
      </w:r>
      <w:r w:rsidR="008C5C65" w:rsidRPr="007D07AE">
        <w:rPr>
          <w:rFonts w:ascii="Arial" w:hAnsi="Arial" w:cs="Arial"/>
        </w:rPr>
        <w:t xml:space="preserve"> (</w:t>
      </w:r>
      <w:proofErr w:type="spellStart"/>
      <w:r w:rsidR="008C5C65" w:rsidRPr="007D07AE">
        <w:rPr>
          <w:rFonts w:ascii="Arial" w:hAnsi="Arial" w:cs="Arial"/>
        </w:rPr>
        <w:t>Kleiser</w:t>
      </w:r>
      <w:proofErr w:type="spellEnd"/>
      <w:r w:rsidR="008C5C65" w:rsidRPr="007D07AE">
        <w:rPr>
          <w:rFonts w:ascii="Arial" w:hAnsi="Arial" w:cs="Arial"/>
        </w:rPr>
        <w:t xml:space="preserve"> et al., 2019)</w:t>
      </w:r>
      <w:r w:rsidRPr="007D07AE">
        <w:rPr>
          <w:rFonts w:ascii="Arial" w:hAnsi="Arial" w:cs="Arial"/>
        </w:rPr>
        <w:t xml:space="preserve">. </w:t>
      </w:r>
    </w:p>
    <w:p w14:paraId="6F8E4816" w14:textId="77777777" w:rsidR="00CC6A4F" w:rsidRPr="007D07AE" w:rsidRDefault="00CC6A4F" w:rsidP="007D07AE">
      <w:pPr>
        <w:rPr>
          <w:rFonts w:ascii="Arial" w:hAnsi="Arial" w:cs="Arial"/>
        </w:rPr>
      </w:pPr>
    </w:p>
    <w:p w14:paraId="1B41A2E5" w14:textId="66F6AD6B" w:rsidR="007E755C" w:rsidRPr="007D07AE" w:rsidRDefault="00172FA1" w:rsidP="007D07AE">
      <w:pPr>
        <w:rPr>
          <w:rFonts w:ascii="Arial" w:hAnsi="Arial" w:cs="Arial"/>
        </w:rPr>
      </w:pPr>
      <w:r w:rsidRPr="007D07AE">
        <w:rPr>
          <w:rFonts w:ascii="Arial" w:hAnsi="Arial" w:cs="Arial"/>
        </w:rPr>
        <w:lastRenderedPageBreak/>
        <w:t>Creating a strong sales channel is advised to every business entity as the i</w:t>
      </w:r>
      <w:r w:rsidR="00A71A09" w:rsidRPr="007D07AE">
        <w:rPr>
          <w:rFonts w:ascii="Arial" w:hAnsi="Arial" w:cs="Arial"/>
        </w:rPr>
        <w:t xml:space="preserve">nability to </w:t>
      </w:r>
      <w:r w:rsidRPr="007D07AE">
        <w:rPr>
          <w:rFonts w:ascii="Arial" w:hAnsi="Arial" w:cs="Arial"/>
        </w:rPr>
        <w:t>do this</w:t>
      </w:r>
      <w:r w:rsidR="00A71A09" w:rsidRPr="007D07AE">
        <w:rPr>
          <w:rFonts w:ascii="Arial" w:hAnsi="Arial" w:cs="Arial"/>
        </w:rPr>
        <w:t xml:space="preserve"> will also affect another essential marketing role that is sales. </w:t>
      </w:r>
      <w:r w:rsidRPr="007D07AE">
        <w:rPr>
          <w:rFonts w:ascii="Arial" w:hAnsi="Arial" w:cs="Arial"/>
        </w:rPr>
        <w:t>Sales help a business entity to achieve its desired goals and the a</w:t>
      </w:r>
      <w:r w:rsidR="00A71A09" w:rsidRPr="007D07AE">
        <w:rPr>
          <w:rFonts w:ascii="Arial" w:hAnsi="Arial" w:cs="Arial"/>
        </w:rPr>
        <w:t>bsence of the desired rate of sales will prevent a business organisation from delivering adequate products or services to the target customers</w:t>
      </w:r>
      <w:r w:rsidR="008C5C65" w:rsidRPr="007D07AE">
        <w:rPr>
          <w:rFonts w:ascii="Arial" w:hAnsi="Arial" w:cs="Arial"/>
        </w:rPr>
        <w:t xml:space="preserve"> (Kotler and Armstrong, 2013)</w:t>
      </w:r>
      <w:r w:rsidR="00A71A09" w:rsidRPr="007D07AE">
        <w:rPr>
          <w:rFonts w:ascii="Arial" w:hAnsi="Arial" w:cs="Arial"/>
        </w:rPr>
        <w:t>. This will also become a fatal situation for any business entity.</w:t>
      </w:r>
      <w:r w:rsidRPr="007D07AE">
        <w:rPr>
          <w:rFonts w:ascii="Arial" w:hAnsi="Arial" w:cs="Arial"/>
        </w:rPr>
        <w:t xml:space="preserve"> Sales can help benefit both the businesses and the customers. </w:t>
      </w:r>
    </w:p>
    <w:p w14:paraId="4012F093" w14:textId="77777777" w:rsidR="007E755C" w:rsidRPr="007D07AE" w:rsidRDefault="00172FA1" w:rsidP="007D07AE">
      <w:pPr>
        <w:keepNext/>
        <w:jc w:val="center"/>
        <w:rPr>
          <w:rFonts w:ascii="Arial" w:hAnsi="Arial" w:cs="Arial"/>
        </w:rPr>
      </w:pPr>
      <w:r w:rsidRPr="007D07AE">
        <w:rPr>
          <w:rFonts w:ascii="Arial" w:hAnsi="Arial" w:cs="Arial"/>
          <w:noProof/>
          <w:lang w:val="en-US"/>
        </w:rPr>
        <w:drawing>
          <wp:inline distT="0" distB="0" distL="0" distR="0" wp14:anchorId="0B6276FA" wp14:editId="5B7B1901">
            <wp:extent cx="4968815" cy="2484543"/>
            <wp:effectExtent l="0" t="0" r="381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_3.png"/>
                    <pic:cNvPicPr/>
                  </pic:nvPicPr>
                  <pic:blipFill>
                    <a:blip r:embed="rId12">
                      <a:extLst>
                        <a:ext uri="{28A0092B-C50C-407E-A947-70E740481C1C}">
                          <a14:useLocalDpi xmlns:a14="http://schemas.microsoft.com/office/drawing/2010/main" val="0"/>
                        </a:ext>
                      </a:extLst>
                    </a:blip>
                    <a:stretch>
                      <a:fillRect/>
                    </a:stretch>
                  </pic:blipFill>
                  <pic:spPr>
                    <a:xfrm>
                      <a:off x="0" y="0"/>
                      <a:ext cx="5105905" cy="2553092"/>
                    </a:xfrm>
                    <a:prstGeom prst="rect">
                      <a:avLst/>
                    </a:prstGeom>
                  </pic:spPr>
                </pic:pic>
              </a:graphicData>
            </a:graphic>
          </wp:inline>
        </w:drawing>
      </w:r>
    </w:p>
    <w:p w14:paraId="31A418E3" w14:textId="77777777" w:rsidR="007E755C" w:rsidRPr="007D07AE" w:rsidRDefault="00172FA1" w:rsidP="007D07AE">
      <w:pPr>
        <w:pStyle w:val="Caption"/>
        <w:jc w:val="center"/>
        <w:rPr>
          <w:rFonts w:ascii="Arial" w:hAnsi="Arial" w:cs="Arial"/>
          <w:sz w:val="18"/>
        </w:rPr>
      </w:pPr>
      <w:bookmarkStart w:id="6" w:name="_Toc66851362"/>
      <w:r w:rsidRPr="007D07AE">
        <w:rPr>
          <w:rFonts w:ascii="Arial" w:hAnsi="Arial" w:cs="Arial"/>
          <w:sz w:val="18"/>
        </w:rPr>
        <w:t xml:space="preserve">Figure </w:t>
      </w:r>
      <w:r w:rsidRPr="007D07AE">
        <w:rPr>
          <w:rFonts w:ascii="Arial" w:hAnsi="Arial" w:cs="Arial"/>
          <w:sz w:val="18"/>
        </w:rPr>
        <w:fldChar w:fldCharType="begin"/>
      </w:r>
      <w:r w:rsidRPr="007D07AE">
        <w:rPr>
          <w:rFonts w:ascii="Arial" w:hAnsi="Arial" w:cs="Arial"/>
          <w:sz w:val="18"/>
        </w:rPr>
        <w:instrText xml:space="preserve"> SEQ Figure \* ARABIC </w:instrText>
      </w:r>
      <w:r w:rsidRPr="007D07AE">
        <w:rPr>
          <w:rFonts w:ascii="Arial" w:hAnsi="Arial" w:cs="Arial"/>
          <w:sz w:val="18"/>
        </w:rPr>
        <w:fldChar w:fldCharType="separate"/>
      </w:r>
      <w:r w:rsidR="009A3610" w:rsidRPr="007D07AE">
        <w:rPr>
          <w:rFonts w:ascii="Arial" w:hAnsi="Arial" w:cs="Arial"/>
          <w:noProof/>
          <w:sz w:val="18"/>
        </w:rPr>
        <w:t>4</w:t>
      </w:r>
      <w:r w:rsidRPr="007D07AE">
        <w:rPr>
          <w:rFonts w:ascii="Arial" w:hAnsi="Arial" w:cs="Arial"/>
          <w:sz w:val="18"/>
        </w:rPr>
        <w:fldChar w:fldCharType="end"/>
      </w:r>
      <w:r w:rsidRPr="007D07AE">
        <w:rPr>
          <w:rFonts w:ascii="Arial" w:hAnsi="Arial" w:cs="Arial"/>
          <w:sz w:val="18"/>
        </w:rPr>
        <w:t>: UK's automotive market share of different vehicle manufacturers including Toyota in 2020</w:t>
      </w:r>
      <w:r w:rsidR="008C5C65" w:rsidRPr="007D07AE">
        <w:rPr>
          <w:rFonts w:ascii="Arial" w:hAnsi="Arial" w:cs="Arial"/>
          <w:sz w:val="18"/>
        </w:rPr>
        <w:t xml:space="preserve"> (Automotive World, 2021)</w:t>
      </w:r>
      <w:bookmarkEnd w:id="6"/>
    </w:p>
    <w:p w14:paraId="7F5B7C00" w14:textId="2118EAB0" w:rsidR="00A71A09" w:rsidRDefault="00172FA1" w:rsidP="007D07AE">
      <w:pPr>
        <w:rPr>
          <w:rFonts w:ascii="Arial" w:hAnsi="Arial" w:cs="Arial"/>
        </w:rPr>
      </w:pPr>
      <w:r w:rsidRPr="007D07AE">
        <w:rPr>
          <w:rFonts w:ascii="Arial" w:hAnsi="Arial" w:cs="Arial"/>
        </w:rPr>
        <w:t>The above statistical representation proves that Toyota is</w:t>
      </w:r>
      <w:r w:rsidR="006E76E9" w:rsidRPr="007D07AE">
        <w:rPr>
          <w:rFonts w:ascii="Arial" w:hAnsi="Arial" w:cs="Arial"/>
        </w:rPr>
        <w:t xml:space="preserve"> in the top 10 vehicle manufacturers in terms of sales in the United Kingdom in 2020 amid the Covid-19 pandemic. </w:t>
      </w:r>
      <w:r w:rsidRPr="007D07AE">
        <w:rPr>
          <w:rFonts w:ascii="Arial" w:hAnsi="Arial" w:cs="Arial"/>
        </w:rPr>
        <w:t>On the other hand, millions of people are purchasing vehicles from Toyota because these products from Toyota are solving many crucial automotive-related problems of customers in this market while creating superior values that other vehicle manufacturers cannot create</w:t>
      </w:r>
      <w:r w:rsidR="008B6685" w:rsidRPr="007D07AE">
        <w:rPr>
          <w:rFonts w:ascii="Arial" w:hAnsi="Arial" w:cs="Arial"/>
        </w:rPr>
        <w:t xml:space="preserve"> (Ishida et al.,   2020)</w:t>
      </w:r>
      <w:r w:rsidRPr="007D07AE">
        <w:rPr>
          <w:rFonts w:ascii="Arial" w:hAnsi="Arial" w:cs="Arial"/>
        </w:rPr>
        <w:t xml:space="preserve">. </w:t>
      </w:r>
    </w:p>
    <w:p w14:paraId="53F03901" w14:textId="41C7B7C0" w:rsidR="007D07AE" w:rsidRDefault="007D07AE" w:rsidP="007D07AE">
      <w:pPr>
        <w:rPr>
          <w:rFonts w:ascii="Arial" w:hAnsi="Arial" w:cs="Arial"/>
        </w:rPr>
      </w:pPr>
    </w:p>
    <w:p w14:paraId="25E1192B" w14:textId="3023C4B3" w:rsidR="007D07AE" w:rsidRDefault="007D07AE" w:rsidP="007D07AE">
      <w:pPr>
        <w:rPr>
          <w:rFonts w:ascii="Arial" w:hAnsi="Arial" w:cs="Arial"/>
        </w:rPr>
      </w:pPr>
    </w:p>
    <w:p w14:paraId="673DC8F6" w14:textId="54F21F41" w:rsidR="007D07AE" w:rsidRDefault="007D07AE" w:rsidP="007D07AE">
      <w:pPr>
        <w:rPr>
          <w:rFonts w:ascii="Arial" w:hAnsi="Arial" w:cs="Arial"/>
        </w:rPr>
      </w:pPr>
    </w:p>
    <w:p w14:paraId="67A5D73A" w14:textId="5EDFA725" w:rsidR="007D07AE" w:rsidRDefault="007D07AE" w:rsidP="007D07AE">
      <w:pPr>
        <w:rPr>
          <w:rFonts w:ascii="Arial" w:hAnsi="Arial" w:cs="Arial"/>
        </w:rPr>
      </w:pPr>
    </w:p>
    <w:p w14:paraId="451C2689" w14:textId="77777777" w:rsidR="007D07AE" w:rsidRPr="007D07AE" w:rsidRDefault="007D07AE" w:rsidP="007D07AE">
      <w:pPr>
        <w:rPr>
          <w:rFonts w:ascii="Arial" w:hAnsi="Arial" w:cs="Arial"/>
        </w:rPr>
      </w:pPr>
    </w:p>
    <w:p w14:paraId="73B10D66" w14:textId="77777777" w:rsidR="00233BA5" w:rsidRPr="007D07AE" w:rsidRDefault="00172FA1" w:rsidP="007D07AE">
      <w:pPr>
        <w:pStyle w:val="Heading1"/>
        <w:rPr>
          <w:rFonts w:ascii="Arial" w:hAnsi="Arial" w:cs="Arial"/>
        </w:rPr>
      </w:pPr>
      <w:bookmarkStart w:id="7" w:name="_Toc66851355"/>
      <w:r w:rsidRPr="007D07AE">
        <w:rPr>
          <w:rFonts w:ascii="Arial" w:hAnsi="Arial" w:cs="Arial"/>
        </w:rPr>
        <w:lastRenderedPageBreak/>
        <w:t>Stakeholder and types of stakeholders</w:t>
      </w:r>
      <w:bookmarkEnd w:id="7"/>
      <w:r w:rsidRPr="007D07AE">
        <w:rPr>
          <w:rFonts w:ascii="Arial" w:hAnsi="Arial" w:cs="Arial"/>
        </w:rPr>
        <w:t xml:space="preserve"> </w:t>
      </w:r>
    </w:p>
    <w:p w14:paraId="6A5BF691" w14:textId="77777777" w:rsidR="006E76E9" w:rsidRPr="007D07AE" w:rsidRDefault="00172FA1" w:rsidP="007D07AE">
      <w:pPr>
        <w:rPr>
          <w:rFonts w:ascii="Arial" w:hAnsi="Arial" w:cs="Arial"/>
        </w:rPr>
      </w:pPr>
      <w:r w:rsidRPr="007D07AE">
        <w:rPr>
          <w:rFonts w:ascii="Arial" w:hAnsi="Arial" w:cs="Arial"/>
        </w:rPr>
        <w:t>A sta</w:t>
      </w:r>
      <w:r w:rsidR="00DD52F7" w:rsidRPr="007D07AE">
        <w:rPr>
          <w:rFonts w:ascii="Arial" w:hAnsi="Arial" w:cs="Arial"/>
        </w:rPr>
        <w:t>ke</w:t>
      </w:r>
      <w:r w:rsidRPr="007D07AE">
        <w:rPr>
          <w:rFonts w:ascii="Arial" w:hAnsi="Arial" w:cs="Arial"/>
        </w:rPr>
        <w:t xml:space="preserve">holder is a person who is professionally involved or </w:t>
      </w:r>
      <w:r w:rsidR="00DD52F7" w:rsidRPr="007D07AE">
        <w:rPr>
          <w:rFonts w:ascii="Arial" w:hAnsi="Arial" w:cs="Arial"/>
        </w:rPr>
        <w:t>affected by a business entity by any means</w:t>
      </w:r>
      <w:r w:rsidR="008B6685" w:rsidRPr="007D07AE">
        <w:rPr>
          <w:rFonts w:ascii="Arial" w:hAnsi="Arial" w:cs="Arial"/>
        </w:rPr>
        <w:t xml:space="preserve"> (Crane, 2020)</w:t>
      </w:r>
      <w:r w:rsidR="00DD52F7" w:rsidRPr="007D07AE">
        <w:rPr>
          <w:rFonts w:ascii="Arial" w:hAnsi="Arial" w:cs="Arial"/>
        </w:rPr>
        <w:t>. The idea of a person being a stakeholder encompasses a wide range of persons from the CEO to the person who designs the product or service to the person who is selling the products or services at the root level of the market</w:t>
      </w:r>
      <w:r w:rsidR="008B6685" w:rsidRPr="007D07AE">
        <w:rPr>
          <w:rFonts w:ascii="Arial" w:hAnsi="Arial" w:cs="Arial"/>
        </w:rPr>
        <w:t xml:space="preserve"> (Freeman and Dmytriyev, 2017)</w:t>
      </w:r>
      <w:r w:rsidR="00DD52F7" w:rsidRPr="007D07AE">
        <w:rPr>
          <w:rFonts w:ascii="Arial" w:hAnsi="Arial" w:cs="Arial"/>
        </w:rPr>
        <w:t>. However, customers, employees, business partners, shareholders, and local communities, etc. are considered as the prime stakeholders of a business entity. In some cases, global communities are considered as valuable types of stakeholders in the case of multinational companies. In general, customers and the stockholders/shareholders of a business in any industry are given the highest priorities</w:t>
      </w:r>
      <w:r w:rsidR="008B6685" w:rsidRPr="007D07AE">
        <w:rPr>
          <w:rFonts w:ascii="Arial" w:hAnsi="Arial" w:cs="Arial"/>
        </w:rPr>
        <w:t xml:space="preserve"> (Kotler and Armstrong, 2013)</w:t>
      </w:r>
      <w:r w:rsidR="00DD52F7" w:rsidRPr="007D07AE">
        <w:rPr>
          <w:rFonts w:ascii="Arial" w:hAnsi="Arial" w:cs="Arial"/>
        </w:rPr>
        <w:t xml:space="preserve">. Amid </w:t>
      </w:r>
      <w:r w:rsidR="007068AA" w:rsidRPr="007D07AE">
        <w:rPr>
          <w:rFonts w:ascii="Arial" w:hAnsi="Arial" w:cs="Arial"/>
        </w:rPr>
        <w:t xml:space="preserve">this pandemic, in many business sectors, higher management has enhanced the priorities for employees so that the moral values of the employees increase. Employees with higher moral values and satisfaction not only raise employees' performances but also boost the overall business growth and performances. </w:t>
      </w:r>
    </w:p>
    <w:p w14:paraId="650F03E5" w14:textId="77777777" w:rsidR="00CA0E0F" w:rsidRPr="007D07AE" w:rsidRDefault="00172FA1" w:rsidP="007D07AE">
      <w:pPr>
        <w:keepNext/>
        <w:jc w:val="center"/>
        <w:rPr>
          <w:rFonts w:ascii="Arial" w:hAnsi="Arial" w:cs="Arial"/>
        </w:rPr>
      </w:pPr>
      <w:r w:rsidRPr="007D07AE">
        <w:rPr>
          <w:rFonts w:ascii="Arial" w:hAnsi="Arial" w:cs="Arial"/>
          <w:noProof/>
          <w:lang w:val="en-US"/>
        </w:rPr>
        <w:drawing>
          <wp:inline distT="0" distB="0" distL="0" distR="0" wp14:anchorId="1C7B2072" wp14:editId="3A986A2A">
            <wp:extent cx="3657600" cy="2680071"/>
            <wp:effectExtent l="0" t="0" r="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resentation1.png"/>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716034" cy="2722888"/>
                    </a:xfrm>
                    <a:prstGeom prst="rect">
                      <a:avLst/>
                    </a:prstGeom>
                    <a:ln>
                      <a:noFill/>
                    </a:ln>
                    <a:extLst>
                      <a:ext uri="{53640926-AAD7-44D8-BBD7-CCE9431645EC}">
                        <a14:shadowObscured xmlns:a14="http://schemas.microsoft.com/office/drawing/2010/main"/>
                      </a:ext>
                    </a:extLst>
                  </pic:spPr>
                </pic:pic>
              </a:graphicData>
            </a:graphic>
          </wp:inline>
        </w:drawing>
      </w:r>
    </w:p>
    <w:p w14:paraId="0C1565A0" w14:textId="77777777" w:rsidR="00BE116B" w:rsidRPr="007D07AE" w:rsidRDefault="00172FA1" w:rsidP="007D07AE">
      <w:pPr>
        <w:pStyle w:val="Caption"/>
        <w:jc w:val="center"/>
        <w:rPr>
          <w:rFonts w:ascii="Arial" w:hAnsi="Arial" w:cs="Arial"/>
          <w:sz w:val="18"/>
        </w:rPr>
      </w:pPr>
      <w:bookmarkStart w:id="8" w:name="_Toc66851363"/>
      <w:r w:rsidRPr="007D07AE">
        <w:rPr>
          <w:rFonts w:ascii="Arial" w:hAnsi="Arial" w:cs="Arial"/>
          <w:sz w:val="18"/>
        </w:rPr>
        <w:t xml:space="preserve">Figure </w:t>
      </w:r>
      <w:r w:rsidRPr="007D07AE">
        <w:rPr>
          <w:rFonts w:ascii="Arial" w:hAnsi="Arial" w:cs="Arial"/>
          <w:sz w:val="18"/>
        </w:rPr>
        <w:fldChar w:fldCharType="begin"/>
      </w:r>
      <w:r w:rsidRPr="007D07AE">
        <w:rPr>
          <w:rFonts w:ascii="Arial" w:hAnsi="Arial" w:cs="Arial"/>
          <w:sz w:val="18"/>
        </w:rPr>
        <w:instrText xml:space="preserve"> SEQ Figure \* ARABIC </w:instrText>
      </w:r>
      <w:r w:rsidRPr="007D07AE">
        <w:rPr>
          <w:rFonts w:ascii="Arial" w:hAnsi="Arial" w:cs="Arial"/>
          <w:sz w:val="18"/>
        </w:rPr>
        <w:fldChar w:fldCharType="separate"/>
      </w:r>
      <w:r w:rsidR="009A3610" w:rsidRPr="007D07AE">
        <w:rPr>
          <w:rFonts w:ascii="Arial" w:hAnsi="Arial" w:cs="Arial"/>
          <w:noProof/>
          <w:sz w:val="18"/>
        </w:rPr>
        <w:t>5</w:t>
      </w:r>
      <w:r w:rsidRPr="007D07AE">
        <w:rPr>
          <w:rFonts w:ascii="Arial" w:hAnsi="Arial" w:cs="Arial"/>
          <w:sz w:val="18"/>
        </w:rPr>
        <w:fldChar w:fldCharType="end"/>
      </w:r>
      <w:r w:rsidRPr="007D07AE">
        <w:rPr>
          <w:rFonts w:ascii="Arial" w:hAnsi="Arial" w:cs="Arial"/>
          <w:sz w:val="18"/>
        </w:rPr>
        <w:t>: Stakeholder analysis of Toyota by Mendelow's Matrix (created by the student)</w:t>
      </w:r>
      <w:bookmarkEnd w:id="8"/>
    </w:p>
    <w:p w14:paraId="2BE86126" w14:textId="3B52D93B" w:rsidR="00926C9B" w:rsidRDefault="00172FA1" w:rsidP="007D07AE">
      <w:pPr>
        <w:rPr>
          <w:rFonts w:ascii="Arial" w:hAnsi="Arial" w:cs="Arial"/>
        </w:rPr>
      </w:pPr>
      <w:r w:rsidRPr="007D07AE">
        <w:rPr>
          <w:rFonts w:ascii="Arial" w:hAnsi="Arial" w:cs="Arial"/>
        </w:rPr>
        <w:t xml:space="preserve">There are two prime types of stakeholders and these are internal stakeholders and external stakeholders. Internal stakeholders are the people who have direct interests in the business entity and have direct relationships through investments, ownership, and employment, etc. </w:t>
      </w:r>
      <w:r w:rsidR="008B6685" w:rsidRPr="007D07AE">
        <w:rPr>
          <w:rFonts w:ascii="Arial" w:hAnsi="Arial" w:cs="Arial"/>
        </w:rPr>
        <w:t xml:space="preserve">and </w:t>
      </w:r>
      <w:r w:rsidRPr="007D07AE">
        <w:rPr>
          <w:rFonts w:ascii="Arial" w:hAnsi="Arial" w:cs="Arial"/>
        </w:rPr>
        <w:t xml:space="preserve">on the other hand, external stakeholders are the people who have indirect or distant relationships with the business entity such as </w:t>
      </w:r>
      <w:r w:rsidR="00A57666" w:rsidRPr="007D07AE">
        <w:rPr>
          <w:rFonts w:ascii="Arial" w:hAnsi="Arial" w:cs="Arial"/>
        </w:rPr>
        <w:t>suppliers and communities</w:t>
      </w:r>
      <w:r w:rsidRPr="007D07AE">
        <w:rPr>
          <w:rFonts w:ascii="Arial" w:hAnsi="Arial" w:cs="Arial"/>
        </w:rPr>
        <w:t>, etc.</w:t>
      </w:r>
      <w:r w:rsidR="008B6685" w:rsidRPr="007D07AE">
        <w:rPr>
          <w:rFonts w:ascii="Arial" w:hAnsi="Arial" w:cs="Arial"/>
        </w:rPr>
        <w:t xml:space="preserve"> (Rehman et al., 2020).</w:t>
      </w:r>
      <w:r w:rsidRPr="007D07AE">
        <w:rPr>
          <w:rFonts w:ascii="Arial" w:hAnsi="Arial" w:cs="Arial"/>
        </w:rPr>
        <w:t xml:space="preserve"> Toyota’s main internal and external </w:t>
      </w:r>
      <w:r w:rsidRPr="007D07AE">
        <w:rPr>
          <w:rFonts w:ascii="Arial" w:hAnsi="Arial" w:cs="Arial"/>
        </w:rPr>
        <w:lastRenderedPageBreak/>
        <w:t>stakeholders are customers, employees, business partners, shareholders, and global societies or local communities, etc.</w:t>
      </w:r>
      <w:r w:rsidR="008B6685" w:rsidRPr="007D07AE">
        <w:rPr>
          <w:rFonts w:ascii="Arial" w:hAnsi="Arial" w:cs="Arial"/>
        </w:rPr>
        <w:t xml:space="preserve"> (Toyota, 2021).</w:t>
      </w:r>
      <w:r w:rsidRPr="007D07AE">
        <w:rPr>
          <w:rFonts w:ascii="Arial" w:hAnsi="Arial" w:cs="Arial"/>
        </w:rPr>
        <w:t xml:space="preserve"> </w:t>
      </w:r>
      <w:r w:rsidR="00CA0E0F" w:rsidRPr="007D07AE">
        <w:rPr>
          <w:rFonts w:ascii="Arial" w:hAnsi="Arial" w:cs="Arial"/>
        </w:rPr>
        <w:t xml:space="preserve">All of these internal and external stakeholders of Toyota can be divided into 4 quadrants according to Mendelow's matrix for stakeholder analysis. Quadrant with low interest and high power represents customers and investors as they play extensive roles in increasing the operational growth of Toyota and help ensure the overall growth of the company. Quadrant with high interest and high power represents the management of the company as they devise organisational strategies, run organisation, and have superior influences. Quadrant </w:t>
      </w:r>
      <w:r w:rsidR="00A57666" w:rsidRPr="007D07AE">
        <w:rPr>
          <w:rFonts w:ascii="Arial" w:hAnsi="Arial" w:cs="Arial"/>
        </w:rPr>
        <w:t xml:space="preserve">with high interest and low power represents the stakeholders of Toyota who are essentially required to keep informed about the organisational decisions, strategies, and changes, etc. Finally, the quadrant with low power and low interest represents stakeholders of Toyota such as local communities and media who are responsible for the overall branding of the company in general. Toyota carefully deals with this type of stakeholder to keep its brand image intact. </w:t>
      </w:r>
    </w:p>
    <w:p w14:paraId="74646E11" w14:textId="6F763958" w:rsidR="007D07AE" w:rsidRDefault="007D07AE" w:rsidP="007D07AE">
      <w:pPr>
        <w:rPr>
          <w:rFonts w:ascii="Arial" w:hAnsi="Arial" w:cs="Arial"/>
        </w:rPr>
      </w:pPr>
    </w:p>
    <w:p w14:paraId="2582C58E" w14:textId="468449C8" w:rsidR="007D07AE" w:rsidRDefault="007D07AE" w:rsidP="007D07AE">
      <w:pPr>
        <w:rPr>
          <w:rFonts w:ascii="Arial" w:hAnsi="Arial" w:cs="Arial"/>
        </w:rPr>
      </w:pPr>
    </w:p>
    <w:p w14:paraId="5C0F662E" w14:textId="36EF90D3" w:rsidR="007D07AE" w:rsidRDefault="007D07AE" w:rsidP="007D07AE">
      <w:pPr>
        <w:rPr>
          <w:rFonts w:ascii="Arial" w:hAnsi="Arial" w:cs="Arial"/>
        </w:rPr>
      </w:pPr>
    </w:p>
    <w:p w14:paraId="1F93BAB5" w14:textId="31B2F0C1" w:rsidR="007D07AE" w:rsidRDefault="007D07AE" w:rsidP="007D07AE">
      <w:pPr>
        <w:rPr>
          <w:rFonts w:ascii="Arial" w:hAnsi="Arial" w:cs="Arial"/>
        </w:rPr>
      </w:pPr>
    </w:p>
    <w:p w14:paraId="38CAEF2B" w14:textId="4308E637" w:rsidR="007D07AE" w:rsidRDefault="007D07AE" w:rsidP="007D07AE">
      <w:pPr>
        <w:rPr>
          <w:rFonts w:ascii="Arial" w:hAnsi="Arial" w:cs="Arial"/>
        </w:rPr>
      </w:pPr>
    </w:p>
    <w:p w14:paraId="47749290" w14:textId="117A0498" w:rsidR="007D07AE" w:rsidRDefault="007D07AE" w:rsidP="007D07AE">
      <w:pPr>
        <w:rPr>
          <w:rFonts w:ascii="Arial" w:hAnsi="Arial" w:cs="Arial"/>
        </w:rPr>
      </w:pPr>
    </w:p>
    <w:p w14:paraId="110EF750" w14:textId="65F0FC65" w:rsidR="007D07AE" w:rsidRDefault="007D07AE" w:rsidP="007D07AE">
      <w:pPr>
        <w:rPr>
          <w:rFonts w:ascii="Arial" w:hAnsi="Arial" w:cs="Arial"/>
        </w:rPr>
      </w:pPr>
    </w:p>
    <w:p w14:paraId="690F8B73" w14:textId="6EDD5E29" w:rsidR="007D07AE" w:rsidRDefault="007D07AE" w:rsidP="007D07AE">
      <w:pPr>
        <w:rPr>
          <w:rFonts w:ascii="Arial" w:hAnsi="Arial" w:cs="Arial"/>
        </w:rPr>
      </w:pPr>
    </w:p>
    <w:p w14:paraId="3D724D1F" w14:textId="1B488459" w:rsidR="007D07AE" w:rsidRDefault="007D07AE" w:rsidP="007D07AE">
      <w:pPr>
        <w:rPr>
          <w:rFonts w:ascii="Arial" w:hAnsi="Arial" w:cs="Arial"/>
        </w:rPr>
      </w:pPr>
    </w:p>
    <w:p w14:paraId="480A047A" w14:textId="17CDCAB1" w:rsidR="007D07AE" w:rsidRDefault="007D07AE" w:rsidP="007D07AE">
      <w:pPr>
        <w:rPr>
          <w:rFonts w:ascii="Arial" w:hAnsi="Arial" w:cs="Arial"/>
        </w:rPr>
      </w:pPr>
    </w:p>
    <w:p w14:paraId="4CE5AD89" w14:textId="77777777" w:rsidR="007D07AE" w:rsidRPr="007D07AE" w:rsidRDefault="007D07AE" w:rsidP="007D07AE">
      <w:pPr>
        <w:rPr>
          <w:rFonts w:ascii="Arial" w:hAnsi="Arial" w:cs="Arial"/>
        </w:rPr>
      </w:pPr>
    </w:p>
    <w:p w14:paraId="0CE3C739" w14:textId="77777777" w:rsidR="00502C5F" w:rsidRPr="007D07AE" w:rsidRDefault="00172FA1" w:rsidP="007D07AE">
      <w:pPr>
        <w:pStyle w:val="Heading1"/>
        <w:rPr>
          <w:rFonts w:ascii="Arial" w:hAnsi="Arial" w:cs="Arial"/>
        </w:rPr>
      </w:pPr>
      <w:bookmarkStart w:id="9" w:name="_Toc66851356"/>
      <w:r w:rsidRPr="007D07AE">
        <w:rPr>
          <w:rFonts w:ascii="Arial" w:hAnsi="Arial" w:cs="Arial"/>
        </w:rPr>
        <w:lastRenderedPageBreak/>
        <w:t>Stakeholder engagement and their impact on Toyota’s marketing activities</w:t>
      </w:r>
      <w:bookmarkEnd w:id="9"/>
      <w:r w:rsidRPr="007D07AE">
        <w:rPr>
          <w:rFonts w:ascii="Arial" w:hAnsi="Arial" w:cs="Arial"/>
        </w:rPr>
        <w:t xml:space="preserve"> </w:t>
      </w:r>
    </w:p>
    <w:p w14:paraId="195E9613" w14:textId="77777777" w:rsidR="002B54B5" w:rsidRPr="007D07AE" w:rsidRDefault="00172FA1" w:rsidP="007D07AE">
      <w:pPr>
        <w:rPr>
          <w:rFonts w:ascii="Arial" w:hAnsi="Arial" w:cs="Arial"/>
        </w:rPr>
      </w:pPr>
      <w:r w:rsidRPr="007D07AE">
        <w:rPr>
          <w:rFonts w:ascii="Arial" w:hAnsi="Arial" w:cs="Arial"/>
        </w:rPr>
        <w:t>Toyota sincerely communicates and deals with its stakeholders while keeping a valuable and meaningful relationship with them under any circumstances and in market environments</w:t>
      </w:r>
      <w:r w:rsidR="00006284" w:rsidRPr="007D07AE">
        <w:rPr>
          <w:rFonts w:ascii="Arial" w:hAnsi="Arial" w:cs="Arial"/>
        </w:rPr>
        <w:t xml:space="preserve"> (Soliman, 2020)</w:t>
      </w:r>
      <w:r w:rsidRPr="007D07AE">
        <w:rPr>
          <w:rFonts w:ascii="Arial" w:hAnsi="Arial" w:cs="Arial"/>
        </w:rPr>
        <w:t xml:space="preserve">. Toyota heavily invests in quality management of their products to keep all the stakeholders extremely satisfied. Toyota stated that 'A product should never be sold unless it has been carefully manufactured and fully tested in the commercial trial, with completely satisfactory results. </w:t>
      </w:r>
    </w:p>
    <w:p w14:paraId="5CB00B80" w14:textId="77777777" w:rsidR="009A3610" w:rsidRPr="007D07AE" w:rsidRDefault="00172FA1" w:rsidP="007D07AE">
      <w:pPr>
        <w:keepNext/>
        <w:jc w:val="center"/>
        <w:rPr>
          <w:rFonts w:ascii="Arial" w:hAnsi="Arial" w:cs="Arial"/>
        </w:rPr>
      </w:pPr>
      <w:r w:rsidRPr="007D07AE">
        <w:rPr>
          <w:rFonts w:ascii="Arial" w:hAnsi="Arial" w:cs="Arial"/>
          <w:noProof/>
          <w:lang w:val="en-US"/>
        </w:rPr>
        <w:drawing>
          <wp:inline distT="0" distB="0" distL="0" distR="0" wp14:anchorId="042DA24E" wp14:editId="65B84407">
            <wp:extent cx="4469858" cy="2406770"/>
            <wp:effectExtent l="0" t="0" r="698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shot_5.png"/>
                    <pic:cNvPicPr/>
                  </pic:nvPicPr>
                  <pic:blipFill>
                    <a:blip r:embed="rId14">
                      <a:extLst>
                        <a:ext uri="{28A0092B-C50C-407E-A947-70E740481C1C}">
                          <a14:useLocalDpi xmlns:a14="http://schemas.microsoft.com/office/drawing/2010/main" val="0"/>
                        </a:ext>
                      </a:extLst>
                    </a:blip>
                    <a:stretch>
                      <a:fillRect/>
                    </a:stretch>
                  </pic:blipFill>
                  <pic:spPr>
                    <a:xfrm>
                      <a:off x="0" y="0"/>
                      <a:ext cx="4505799" cy="2426122"/>
                    </a:xfrm>
                    <a:prstGeom prst="rect">
                      <a:avLst/>
                    </a:prstGeom>
                  </pic:spPr>
                </pic:pic>
              </a:graphicData>
            </a:graphic>
          </wp:inline>
        </w:drawing>
      </w:r>
    </w:p>
    <w:p w14:paraId="68B61AF8" w14:textId="77777777" w:rsidR="009A3610" w:rsidRPr="007D07AE" w:rsidRDefault="00172FA1" w:rsidP="007D07AE">
      <w:pPr>
        <w:pStyle w:val="Caption"/>
        <w:jc w:val="center"/>
        <w:rPr>
          <w:rFonts w:ascii="Arial" w:hAnsi="Arial" w:cs="Arial"/>
          <w:sz w:val="18"/>
        </w:rPr>
      </w:pPr>
      <w:bookmarkStart w:id="10" w:name="_Toc66851364"/>
      <w:r w:rsidRPr="007D07AE">
        <w:rPr>
          <w:rFonts w:ascii="Arial" w:hAnsi="Arial" w:cs="Arial"/>
          <w:sz w:val="18"/>
        </w:rPr>
        <w:t xml:space="preserve">Figure </w:t>
      </w:r>
      <w:r w:rsidRPr="007D07AE">
        <w:rPr>
          <w:rFonts w:ascii="Arial" w:hAnsi="Arial" w:cs="Arial"/>
          <w:sz w:val="18"/>
        </w:rPr>
        <w:fldChar w:fldCharType="begin"/>
      </w:r>
      <w:r w:rsidRPr="007D07AE">
        <w:rPr>
          <w:rFonts w:ascii="Arial" w:hAnsi="Arial" w:cs="Arial"/>
          <w:sz w:val="18"/>
        </w:rPr>
        <w:instrText xml:space="preserve"> SEQ Figure \* ARABIC </w:instrText>
      </w:r>
      <w:r w:rsidRPr="007D07AE">
        <w:rPr>
          <w:rFonts w:ascii="Arial" w:hAnsi="Arial" w:cs="Arial"/>
          <w:sz w:val="18"/>
        </w:rPr>
        <w:fldChar w:fldCharType="separate"/>
      </w:r>
      <w:r w:rsidRPr="007D07AE">
        <w:rPr>
          <w:rFonts w:ascii="Arial" w:hAnsi="Arial" w:cs="Arial"/>
          <w:noProof/>
          <w:sz w:val="18"/>
        </w:rPr>
        <w:t>6</w:t>
      </w:r>
      <w:r w:rsidRPr="007D07AE">
        <w:rPr>
          <w:rFonts w:ascii="Arial" w:hAnsi="Arial" w:cs="Arial"/>
          <w:sz w:val="18"/>
        </w:rPr>
        <w:fldChar w:fldCharType="end"/>
      </w:r>
      <w:r w:rsidRPr="007D07AE">
        <w:rPr>
          <w:rFonts w:ascii="Arial" w:hAnsi="Arial" w:cs="Arial"/>
          <w:sz w:val="18"/>
        </w:rPr>
        <w:t>: Toyota's quality management framework</w:t>
      </w:r>
      <w:r w:rsidR="008B6685" w:rsidRPr="007D07AE">
        <w:rPr>
          <w:rFonts w:ascii="Arial" w:hAnsi="Arial" w:cs="Arial"/>
          <w:sz w:val="18"/>
        </w:rPr>
        <w:t xml:space="preserve"> (Toyota, 2021)</w:t>
      </w:r>
      <w:bookmarkEnd w:id="10"/>
    </w:p>
    <w:p w14:paraId="2D358465" w14:textId="77777777" w:rsidR="002B54B5" w:rsidRPr="007D07AE" w:rsidRDefault="00172FA1" w:rsidP="007D07AE">
      <w:pPr>
        <w:rPr>
          <w:rFonts w:ascii="Arial" w:hAnsi="Arial" w:cs="Arial"/>
        </w:rPr>
      </w:pPr>
      <w:r w:rsidRPr="007D07AE">
        <w:rPr>
          <w:rFonts w:ascii="Arial" w:hAnsi="Arial" w:cs="Arial"/>
        </w:rPr>
        <w:t xml:space="preserve">The above illustration showcase that Toyota never compromises with quality management because superior quality management can keep the stakeholders satisfied. Toyota also advertises these facts heavily as part of their marketing practice to showcase how much they care about their stakeholders. This is one of the ways how Toyota engage with their stakeholders and how stakeholders are impacting Toyota’s marketing activities. </w:t>
      </w:r>
    </w:p>
    <w:p w14:paraId="7924EA88" w14:textId="77777777" w:rsidR="00546BE7" w:rsidRPr="007D07AE" w:rsidRDefault="00172FA1" w:rsidP="007D07AE">
      <w:pPr>
        <w:rPr>
          <w:rFonts w:ascii="Arial" w:hAnsi="Arial" w:cs="Arial"/>
        </w:rPr>
      </w:pPr>
      <w:r w:rsidRPr="007D07AE">
        <w:rPr>
          <w:rFonts w:ascii="Arial" w:hAnsi="Arial" w:cs="Arial"/>
        </w:rPr>
        <w:t>Toyota believes in the 'Customer First' philosophy as stated official guiding principles. Toyota takes pride in developing and providing innovative, safe, durable, sustainable, and superior quality products to its customers</w:t>
      </w:r>
      <w:r w:rsidR="00006284" w:rsidRPr="007D07AE">
        <w:rPr>
          <w:rFonts w:ascii="Arial" w:hAnsi="Arial" w:cs="Arial"/>
        </w:rPr>
        <w:t xml:space="preserve"> (Toyota, 2021)</w:t>
      </w:r>
      <w:r w:rsidRPr="007D07AE">
        <w:rPr>
          <w:rFonts w:ascii="Arial" w:hAnsi="Arial" w:cs="Arial"/>
        </w:rPr>
        <w:t xml:space="preserve">. Toyota performs thorough market research to learn what the customers need and provides the customers with vehicles with the above-mentioned characteristics. Toyota maintains such a superior relationship with its investors and sponsors too. Again, Toyota believes that its success is highly dependents on the well-being and high moral values </w:t>
      </w:r>
      <w:r w:rsidRPr="007D07AE">
        <w:rPr>
          <w:rFonts w:ascii="Arial" w:hAnsi="Arial" w:cs="Arial"/>
        </w:rPr>
        <w:lastRenderedPageBreak/>
        <w:t xml:space="preserve">of the customers. Toyota ensures fair working environments, safe and healthy working facilities, provides adequate remunerations and treats them with respect. </w:t>
      </w:r>
    </w:p>
    <w:p w14:paraId="18466D6D" w14:textId="7F07FE8A" w:rsidR="00F65C9F" w:rsidRDefault="00172FA1" w:rsidP="007D07AE">
      <w:pPr>
        <w:rPr>
          <w:rFonts w:ascii="Arial" w:hAnsi="Arial" w:cs="Arial"/>
        </w:rPr>
      </w:pPr>
      <w:r w:rsidRPr="007D07AE">
        <w:rPr>
          <w:rFonts w:ascii="Arial" w:hAnsi="Arial" w:cs="Arial"/>
        </w:rPr>
        <w:t>Employees significantly impact the marketing activities through devising and partaking in different marketing campaigns, contributing to market research, manipulation of market research data sets, and managing sales and distribution channel, etc</w:t>
      </w:r>
      <w:r w:rsidR="00006284" w:rsidRPr="007D07AE">
        <w:rPr>
          <w:rFonts w:ascii="Arial" w:hAnsi="Arial" w:cs="Arial"/>
        </w:rPr>
        <w:t>. (</w:t>
      </w:r>
      <w:proofErr w:type="spellStart"/>
      <w:r w:rsidR="00006284" w:rsidRPr="007D07AE">
        <w:rPr>
          <w:rFonts w:ascii="Arial" w:hAnsi="Arial" w:cs="Arial"/>
        </w:rPr>
        <w:t>Kleiser</w:t>
      </w:r>
      <w:proofErr w:type="spellEnd"/>
      <w:r w:rsidR="00006284" w:rsidRPr="007D07AE">
        <w:rPr>
          <w:rFonts w:ascii="Arial" w:hAnsi="Arial" w:cs="Arial"/>
        </w:rPr>
        <w:t xml:space="preserve"> et al., 2019)</w:t>
      </w:r>
      <w:r w:rsidRPr="007D07AE">
        <w:rPr>
          <w:rFonts w:ascii="Arial" w:hAnsi="Arial" w:cs="Arial"/>
        </w:rPr>
        <w:t xml:space="preserve">. </w:t>
      </w:r>
      <w:r w:rsidR="00546BE7" w:rsidRPr="007D07AE">
        <w:rPr>
          <w:rFonts w:ascii="Arial" w:hAnsi="Arial" w:cs="Arial"/>
        </w:rPr>
        <w:t>On the other hand, business partners help Toyota to ensure mutual growth. Toyota ensures that business partners are benefitted from the mutual relationship. Toyota manages its shareholders with high priorities. Sometimes, for ensuring the highest benefit for shareholders or investors, Toyota amends its marketing practices to some extent.  Toyota engages with local or global communities through CSR activities</w:t>
      </w:r>
      <w:r w:rsidR="00006284" w:rsidRPr="007D07AE">
        <w:rPr>
          <w:rFonts w:ascii="Arial" w:hAnsi="Arial" w:cs="Arial"/>
        </w:rPr>
        <w:t xml:space="preserve"> (Soliman, 2020)</w:t>
      </w:r>
      <w:r w:rsidR="00546BE7" w:rsidRPr="007D07AE">
        <w:rPr>
          <w:rFonts w:ascii="Arial" w:hAnsi="Arial" w:cs="Arial"/>
        </w:rPr>
        <w:t xml:space="preserve">. They even heavily promote such activities through their marketing practices. Toyota deals with media with sincerity too. Such engagements with communities and media help Toyota to keep its brand image positive in the markets. Toyota believes in giving back to the societies and their stakeholders while maintaining an equilibrium relationship status with its stakeholders. For such purpose Toyota, Toyota's marketing practices are heavily impacted by its stakeholders. Its marketing roles generate superior values for its stakeholders to a great extent. </w:t>
      </w:r>
    </w:p>
    <w:p w14:paraId="70BCEFB0" w14:textId="35710E78" w:rsidR="007D07AE" w:rsidRDefault="007D07AE" w:rsidP="007D07AE">
      <w:pPr>
        <w:rPr>
          <w:rFonts w:ascii="Arial" w:hAnsi="Arial" w:cs="Arial"/>
        </w:rPr>
      </w:pPr>
    </w:p>
    <w:p w14:paraId="4D44F420" w14:textId="6F85E449" w:rsidR="007D07AE" w:rsidRDefault="007D07AE" w:rsidP="007D07AE">
      <w:pPr>
        <w:rPr>
          <w:rFonts w:ascii="Arial" w:hAnsi="Arial" w:cs="Arial"/>
        </w:rPr>
      </w:pPr>
    </w:p>
    <w:p w14:paraId="7E93C41E" w14:textId="6522635A" w:rsidR="007D07AE" w:rsidRDefault="007D07AE" w:rsidP="007D07AE">
      <w:pPr>
        <w:rPr>
          <w:rFonts w:ascii="Arial" w:hAnsi="Arial" w:cs="Arial"/>
        </w:rPr>
      </w:pPr>
    </w:p>
    <w:p w14:paraId="734A57DF" w14:textId="3E420342" w:rsidR="007D07AE" w:rsidRDefault="007D07AE" w:rsidP="007D07AE">
      <w:pPr>
        <w:rPr>
          <w:rFonts w:ascii="Arial" w:hAnsi="Arial" w:cs="Arial"/>
        </w:rPr>
      </w:pPr>
    </w:p>
    <w:p w14:paraId="0583D379" w14:textId="68E90808" w:rsidR="007D07AE" w:rsidRDefault="007D07AE" w:rsidP="007D07AE">
      <w:pPr>
        <w:rPr>
          <w:rFonts w:ascii="Arial" w:hAnsi="Arial" w:cs="Arial"/>
        </w:rPr>
      </w:pPr>
    </w:p>
    <w:p w14:paraId="4EE5FFAF" w14:textId="16D2F8F0" w:rsidR="007D07AE" w:rsidRDefault="007D07AE" w:rsidP="007D07AE">
      <w:pPr>
        <w:rPr>
          <w:rFonts w:ascii="Arial" w:hAnsi="Arial" w:cs="Arial"/>
        </w:rPr>
      </w:pPr>
    </w:p>
    <w:p w14:paraId="36A4CB81" w14:textId="0EC4D0ED" w:rsidR="007D07AE" w:rsidRDefault="007D07AE" w:rsidP="007D07AE">
      <w:pPr>
        <w:rPr>
          <w:rFonts w:ascii="Arial" w:hAnsi="Arial" w:cs="Arial"/>
        </w:rPr>
      </w:pPr>
    </w:p>
    <w:p w14:paraId="2F8FC6E6" w14:textId="5C6127A5" w:rsidR="007D07AE" w:rsidRDefault="007D07AE" w:rsidP="007D07AE">
      <w:pPr>
        <w:rPr>
          <w:rFonts w:ascii="Arial" w:hAnsi="Arial" w:cs="Arial"/>
        </w:rPr>
      </w:pPr>
    </w:p>
    <w:p w14:paraId="163AD064" w14:textId="77777777" w:rsidR="007D07AE" w:rsidRPr="007D07AE" w:rsidRDefault="007D07AE" w:rsidP="007D07AE">
      <w:pPr>
        <w:rPr>
          <w:rFonts w:ascii="Arial" w:hAnsi="Arial" w:cs="Arial"/>
        </w:rPr>
      </w:pPr>
    </w:p>
    <w:p w14:paraId="60E0B88D" w14:textId="77777777" w:rsidR="00F65C9F" w:rsidRPr="007D07AE" w:rsidRDefault="00172FA1" w:rsidP="007D07AE">
      <w:pPr>
        <w:pStyle w:val="Heading1"/>
        <w:rPr>
          <w:rFonts w:ascii="Arial" w:hAnsi="Arial" w:cs="Arial"/>
        </w:rPr>
      </w:pPr>
      <w:bookmarkStart w:id="11" w:name="_Toc66851357"/>
      <w:r w:rsidRPr="007D07AE">
        <w:rPr>
          <w:rFonts w:ascii="Arial" w:hAnsi="Arial" w:cs="Arial"/>
        </w:rPr>
        <w:lastRenderedPageBreak/>
        <w:t>Conclusion</w:t>
      </w:r>
      <w:bookmarkEnd w:id="11"/>
    </w:p>
    <w:p w14:paraId="2814DDC7" w14:textId="77777777" w:rsidR="00510DAC" w:rsidRPr="007D07AE" w:rsidRDefault="00172FA1" w:rsidP="007D07AE">
      <w:pPr>
        <w:rPr>
          <w:rFonts w:ascii="Arial" w:hAnsi="Arial" w:cs="Arial"/>
        </w:rPr>
      </w:pPr>
      <w:r w:rsidRPr="007D07AE">
        <w:rPr>
          <w:rFonts w:ascii="Arial" w:hAnsi="Arial" w:cs="Arial"/>
        </w:rPr>
        <w:t xml:space="preserve">This essay has vividly showcased how Toyota has been engaging with its various stakeholders and how they are impacting the marketing activities of Toyota. Toyota heavily invests in marketing management to reach its desired customers in its operational regions while focusing on the ‘Customer Value Triad’ to boost its business performance as well as to create the highest possible values for its target customers in all of its operating regions. This essay has also showcased how Toyota’s research and development, ground-breaking product designs, effective communication, and calculative sales strategy drive Toyota to new opportunities and possibilities that can essentially improve the overall process of value creation for all the stakeholders while earning competitive edges for the business entity itself. Finally, this essay showcase how engagement with stakeholders impacting Toyota’s marketing activities. </w:t>
      </w:r>
    </w:p>
    <w:p w14:paraId="438CEBFE" w14:textId="40706DAD" w:rsidR="001F738C" w:rsidRPr="007D07AE" w:rsidRDefault="00172FA1" w:rsidP="007D07AE">
      <w:pPr>
        <w:rPr>
          <w:rFonts w:ascii="Arial" w:hAnsi="Arial" w:cs="Arial"/>
        </w:rPr>
      </w:pPr>
      <w:r w:rsidRPr="007D07AE">
        <w:rPr>
          <w:rFonts w:ascii="Arial" w:hAnsi="Arial" w:cs="Arial"/>
        </w:rPr>
        <w:t xml:space="preserve">From the overall data representation and analysis, it is understood that there are no alternatives to customers' perceived value creation to minimise marketing gaps and </w:t>
      </w:r>
      <w:r w:rsidR="007D07AE" w:rsidRPr="007D07AE">
        <w:rPr>
          <w:rFonts w:ascii="Arial" w:hAnsi="Arial" w:cs="Arial"/>
        </w:rPr>
        <w:t>stakeholder’s</w:t>
      </w:r>
      <w:r w:rsidRPr="007D07AE">
        <w:rPr>
          <w:rFonts w:ascii="Arial" w:hAnsi="Arial" w:cs="Arial"/>
        </w:rPr>
        <w:t xml:space="preserve"> management regardless of impacts on the marketing activities of a company. Toyota understands the gravity and importance of these aspects. This is why Toyota is always one step ahead of standardised value creation process for customers. Again, all the stakeholders including customers also conform to Toyota's superiority in value creation and stakeholder management. This is why Toyota never hesitated to bring changes in its marketing activities whenever necessary to keep its stakeholders satisfied. </w:t>
      </w:r>
    </w:p>
    <w:p w14:paraId="10463ACE" w14:textId="77777777" w:rsidR="0026424F" w:rsidRPr="007D07AE" w:rsidRDefault="0026424F" w:rsidP="007D07AE">
      <w:pPr>
        <w:rPr>
          <w:rFonts w:ascii="Arial" w:hAnsi="Arial" w:cs="Arial"/>
        </w:rPr>
      </w:pPr>
    </w:p>
    <w:p w14:paraId="714AA7E8" w14:textId="77777777" w:rsidR="0026424F" w:rsidRPr="007D07AE" w:rsidRDefault="0026424F" w:rsidP="007D07AE">
      <w:pPr>
        <w:rPr>
          <w:rFonts w:ascii="Arial" w:hAnsi="Arial" w:cs="Arial"/>
        </w:rPr>
      </w:pPr>
    </w:p>
    <w:p w14:paraId="58185C87" w14:textId="77777777" w:rsidR="0026424F" w:rsidRPr="007D07AE" w:rsidRDefault="0026424F" w:rsidP="007D07AE">
      <w:pPr>
        <w:rPr>
          <w:rFonts w:ascii="Arial" w:hAnsi="Arial" w:cs="Arial"/>
        </w:rPr>
      </w:pPr>
    </w:p>
    <w:p w14:paraId="39A27A97" w14:textId="77777777" w:rsidR="0026424F" w:rsidRPr="007D07AE" w:rsidRDefault="0026424F" w:rsidP="007D07AE">
      <w:pPr>
        <w:rPr>
          <w:rFonts w:ascii="Arial" w:hAnsi="Arial" w:cs="Arial"/>
        </w:rPr>
      </w:pPr>
    </w:p>
    <w:p w14:paraId="2945BAA3" w14:textId="77777777" w:rsidR="0026424F" w:rsidRPr="007D07AE" w:rsidRDefault="0026424F" w:rsidP="007D07AE">
      <w:pPr>
        <w:rPr>
          <w:rFonts w:ascii="Arial" w:hAnsi="Arial" w:cs="Arial"/>
        </w:rPr>
      </w:pPr>
    </w:p>
    <w:p w14:paraId="7315D980" w14:textId="77777777" w:rsidR="0026424F" w:rsidRPr="007D07AE" w:rsidRDefault="0026424F" w:rsidP="007D07AE">
      <w:pPr>
        <w:rPr>
          <w:rFonts w:ascii="Arial" w:hAnsi="Arial" w:cs="Arial"/>
        </w:rPr>
      </w:pPr>
    </w:p>
    <w:p w14:paraId="2845FEFC" w14:textId="77777777" w:rsidR="0026424F" w:rsidRPr="007D07AE" w:rsidRDefault="0026424F" w:rsidP="007D07AE">
      <w:pPr>
        <w:rPr>
          <w:rFonts w:ascii="Arial" w:hAnsi="Arial" w:cs="Arial"/>
        </w:rPr>
      </w:pPr>
    </w:p>
    <w:p w14:paraId="1CCFD103" w14:textId="77777777" w:rsidR="0026424F" w:rsidRPr="007D07AE" w:rsidRDefault="00172FA1" w:rsidP="007D07AE">
      <w:pPr>
        <w:pStyle w:val="Heading1"/>
        <w:rPr>
          <w:rFonts w:ascii="Arial" w:hAnsi="Arial" w:cs="Arial"/>
        </w:rPr>
      </w:pPr>
      <w:bookmarkStart w:id="12" w:name="_Toc66851358"/>
      <w:r w:rsidRPr="007D07AE">
        <w:rPr>
          <w:rFonts w:ascii="Arial" w:hAnsi="Arial" w:cs="Arial"/>
        </w:rPr>
        <w:lastRenderedPageBreak/>
        <w:t>References</w:t>
      </w:r>
      <w:bookmarkEnd w:id="12"/>
    </w:p>
    <w:p w14:paraId="69DA0C7E" w14:textId="77777777" w:rsidR="007D07AE" w:rsidRPr="007D07AE" w:rsidRDefault="007D07AE" w:rsidP="007D07AE">
      <w:pPr>
        <w:ind w:left="720" w:hanging="720"/>
        <w:rPr>
          <w:rFonts w:ascii="Arial" w:hAnsi="Arial" w:cs="Arial"/>
        </w:rPr>
      </w:pPr>
      <w:r w:rsidRPr="007D07AE">
        <w:rPr>
          <w:rFonts w:ascii="Arial" w:hAnsi="Arial" w:cs="Arial"/>
        </w:rPr>
        <w:t xml:space="preserve">Agarwal, J. and Wu, T., 2018. The changing nature of global marketing: A new perspective. In Emerging Issues in Global Marketing. Springer, 34(2). </w:t>
      </w:r>
    </w:p>
    <w:p w14:paraId="6D1E2566" w14:textId="77777777" w:rsidR="007D07AE" w:rsidRPr="007D07AE" w:rsidRDefault="007D07AE" w:rsidP="007D07AE">
      <w:pPr>
        <w:ind w:left="720" w:hanging="720"/>
        <w:rPr>
          <w:rFonts w:ascii="Arial" w:hAnsi="Arial" w:cs="Arial"/>
        </w:rPr>
      </w:pPr>
      <w:r w:rsidRPr="007D07AE">
        <w:rPr>
          <w:rFonts w:ascii="Arial" w:hAnsi="Arial" w:cs="Arial"/>
        </w:rPr>
        <w:t>Automotive World, 2021. Toyota leads the UK auto industry in Customer Satisfaction | Automotive World. [online] Automotive World. Available at: &lt;https://www.automotiveworld.com/news-releases/toyota-leads-uk-auto-industry-in-customer-satisfaction/&gt; [Accessed 16 March 2021].</w:t>
      </w:r>
    </w:p>
    <w:p w14:paraId="388D9BE9" w14:textId="77777777" w:rsidR="007D07AE" w:rsidRPr="007D07AE" w:rsidRDefault="007D07AE" w:rsidP="007D07AE">
      <w:pPr>
        <w:ind w:left="720" w:hanging="720"/>
        <w:rPr>
          <w:rFonts w:ascii="Arial" w:hAnsi="Arial" w:cs="Arial"/>
        </w:rPr>
      </w:pPr>
      <w:r w:rsidRPr="007D07AE">
        <w:rPr>
          <w:rFonts w:ascii="Arial" w:hAnsi="Arial" w:cs="Arial"/>
        </w:rPr>
        <w:t xml:space="preserve">Crane, B., 2020. Revisiting who, when, and why stakeholders matter: Trust and stakeholder connectedness. Business &amp; Society, 59(2). </w:t>
      </w:r>
    </w:p>
    <w:p w14:paraId="2BA31C2D" w14:textId="77777777" w:rsidR="007D07AE" w:rsidRPr="007D07AE" w:rsidRDefault="007D07AE" w:rsidP="007D07AE">
      <w:pPr>
        <w:ind w:left="720" w:hanging="720"/>
        <w:rPr>
          <w:rFonts w:ascii="Arial" w:hAnsi="Arial" w:cs="Arial"/>
        </w:rPr>
      </w:pPr>
      <w:r w:rsidRPr="007D07AE">
        <w:rPr>
          <w:rFonts w:ascii="Arial" w:hAnsi="Arial" w:cs="Arial"/>
        </w:rPr>
        <w:t xml:space="preserve">Eckhardt, G.M., Houston, M.B., Jiang, B., Lamberton, C., </w:t>
      </w:r>
      <w:proofErr w:type="spellStart"/>
      <w:r w:rsidRPr="007D07AE">
        <w:rPr>
          <w:rFonts w:ascii="Arial" w:hAnsi="Arial" w:cs="Arial"/>
        </w:rPr>
        <w:t>Rindfleisch</w:t>
      </w:r>
      <w:proofErr w:type="spellEnd"/>
      <w:r w:rsidRPr="007D07AE">
        <w:rPr>
          <w:rFonts w:ascii="Arial" w:hAnsi="Arial" w:cs="Arial"/>
        </w:rPr>
        <w:t xml:space="preserve">, A. and Zervas, G., 2019. Marketing in the sharing economy. Journal of Marketing, 83(5). </w:t>
      </w:r>
    </w:p>
    <w:p w14:paraId="2B7CBEB8" w14:textId="77777777" w:rsidR="007D07AE" w:rsidRPr="007D07AE" w:rsidRDefault="007D07AE" w:rsidP="007D07AE">
      <w:pPr>
        <w:ind w:left="720" w:hanging="720"/>
        <w:rPr>
          <w:rFonts w:ascii="Arial" w:hAnsi="Arial" w:cs="Arial"/>
        </w:rPr>
      </w:pPr>
      <w:r w:rsidRPr="007D07AE">
        <w:rPr>
          <w:rFonts w:ascii="Arial" w:hAnsi="Arial" w:cs="Arial"/>
        </w:rPr>
        <w:t xml:space="preserve">Freeman, R.E. and Dmytriyev, S., 2017. Corporate social responsibility and stakeholder theory: Learning from each other. </w:t>
      </w:r>
      <w:proofErr w:type="spellStart"/>
      <w:r w:rsidRPr="007D07AE">
        <w:rPr>
          <w:rFonts w:ascii="Arial" w:hAnsi="Arial" w:cs="Arial"/>
        </w:rPr>
        <w:t>Symphonya</w:t>
      </w:r>
      <w:proofErr w:type="spellEnd"/>
      <w:r w:rsidRPr="007D07AE">
        <w:rPr>
          <w:rFonts w:ascii="Arial" w:hAnsi="Arial" w:cs="Arial"/>
        </w:rPr>
        <w:t xml:space="preserve">. Emerging Issues in Management, 45(3). </w:t>
      </w:r>
    </w:p>
    <w:p w14:paraId="6BAD608C" w14:textId="77777777" w:rsidR="007D07AE" w:rsidRPr="007D07AE" w:rsidRDefault="007D07AE" w:rsidP="007D07AE">
      <w:pPr>
        <w:ind w:left="720" w:hanging="720"/>
        <w:rPr>
          <w:rFonts w:ascii="Arial" w:hAnsi="Arial" w:cs="Arial"/>
        </w:rPr>
      </w:pPr>
      <w:r w:rsidRPr="007D07AE">
        <w:rPr>
          <w:rFonts w:ascii="Arial" w:hAnsi="Arial" w:cs="Arial"/>
        </w:rPr>
        <w:t xml:space="preserve">Ito, H., 2019. </w:t>
      </w:r>
      <w:proofErr w:type="spellStart"/>
      <w:r w:rsidRPr="007D07AE">
        <w:rPr>
          <w:rFonts w:ascii="Arial" w:hAnsi="Arial" w:cs="Arial"/>
        </w:rPr>
        <w:t>Analyzing</w:t>
      </w:r>
      <w:proofErr w:type="spellEnd"/>
      <w:r w:rsidRPr="007D07AE">
        <w:rPr>
          <w:rFonts w:ascii="Arial" w:hAnsi="Arial" w:cs="Arial"/>
        </w:rPr>
        <w:t xml:space="preserve"> Toyota’s eco-policy through strategic marketing tools. Asian Social Science, 15(4). </w:t>
      </w:r>
    </w:p>
    <w:p w14:paraId="755DD48A" w14:textId="77777777" w:rsidR="007D07AE" w:rsidRPr="007D07AE" w:rsidRDefault="007D07AE" w:rsidP="007D07AE">
      <w:pPr>
        <w:ind w:left="720" w:hanging="720"/>
        <w:rPr>
          <w:rFonts w:ascii="Arial" w:hAnsi="Arial" w:cs="Arial"/>
        </w:rPr>
      </w:pPr>
      <w:r w:rsidRPr="007D07AE">
        <w:rPr>
          <w:rFonts w:ascii="Arial" w:hAnsi="Arial" w:cs="Arial"/>
        </w:rPr>
        <w:t>Kotler, P. and Armstrong, G., 2013. Principles of marketing. 12</w:t>
      </w:r>
      <w:r w:rsidRPr="007D07AE">
        <w:rPr>
          <w:rFonts w:ascii="Arial" w:hAnsi="Arial" w:cs="Arial"/>
          <w:vertAlign w:val="superscript"/>
        </w:rPr>
        <w:t>th</w:t>
      </w:r>
      <w:r w:rsidRPr="007D07AE">
        <w:rPr>
          <w:rFonts w:ascii="Arial" w:hAnsi="Arial" w:cs="Arial"/>
        </w:rPr>
        <w:t xml:space="preserve"> edition. Boston: Pearson Prentice Hall.</w:t>
      </w:r>
    </w:p>
    <w:p w14:paraId="2BAFB1BD" w14:textId="77777777" w:rsidR="007D07AE" w:rsidRPr="007D07AE" w:rsidRDefault="007D07AE" w:rsidP="007D07AE">
      <w:pPr>
        <w:ind w:left="720" w:hanging="720"/>
        <w:rPr>
          <w:rFonts w:ascii="Arial" w:hAnsi="Arial" w:cs="Arial"/>
        </w:rPr>
      </w:pPr>
      <w:r w:rsidRPr="007D07AE">
        <w:rPr>
          <w:rFonts w:ascii="Arial" w:hAnsi="Arial" w:cs="Arial"/>
        </w:rPr>
        <w:t xml:space="preserve">Li, Z., 2018. Business Network Positioning Analysis of Toyota. American Journal of Industrial and Business Management, 8(3). </w:t>
      </w:r>
    </w:p>
    <w:p w14:paraId="0E426007" w14:textId="77777777" w:rsidR="007D07AE" w:rsidRPr="007D07AE" w:rsidRDefault="007D07AE" w:rsidP="007D07AE">
      <w:pPr>
        <w:ind w:left="720" w:hanging="720"/>
        <w:rPr>
          <w:rFonts w:ascii="Arial" w:hAnsi="Arial" w:cs="Arial"/>
        </w:rPr>
      </w:pPr>
      <w:proofErr w:type="spellStart"/>
      <w:r w:rsidRPr="007D07AE">
        <w:rPr>
          <w:rFonts w:ascii="Arial" w:hAnsi="Arial" w:cs="Arial"/>
        </w:rPr>
        <w:t>Mothersbaugh</w:t>
      </w:r>
      <w:proofErr w:type="spellEnd"/>
      <w:r w:rsidRPr="007D07AE">
        <w:rPr>
          <w:rFonts w:ascii="Arial" w:hAnsi="Arial" w:cs="Arial"/>
        </w:rPr>
        <w:t xml:space="preserve">, D.L., </w:t>
      </w:r>
      <w:proofErr w:type="spellStart"/>
      <w:r w:rsidRPr="007D07AE">
        <w:rPr>
          <w:rFonts w:ascii="Arial" w:hAnsi="Arial" w:cs="Arial"/>
        </w:rPr>
        <w:t>Hawkin</w:t>
      </w:r>
      <w:proofErr w:type="spellEnd"/>
      <w:r w:rsidRPr="007D07AE">
        <w:rPr>
          <w:rFonts w:ascii="Arial" w:hAnsi="Arial" w:cs="Arial"/>
        </w:rPr>
        <w:t xml:space="preserve">, D.I. and </w:t>
      </w:r>
      <w:proofErr w:type="spellStart"/>
      <w:r w:rsidRPr="007D07AE">
        <w:rPr>
          <w:rFonts w:ascii="Arial" w:hAnsi="Arial" w:cs="Arial"/>
        </w:rPr>
        <w:t>Kleiser</w:t>
      </w:r>
      <w:proofErr w:type="spellEnd"/>
      <w:r w:rsidRPr="007D07AE">
        <w:rPr>
          <w:rFonts w:ascii="Arial" w:hAnsi="Arial" w:cs="Arial"/>
        </w:rPr>
        <w:t xml:space="preserve">, S.B., 2019. Consumer </w:t>
      </w:r>
      <w:proofErr w:type="spellStart"/>
      <w:r w:rsidRPr="007D07AE">
        <w:rPr>
          <w:rFonts w:ascii="Arial" w:hAnsi="Arial" w:cs="Arial"/>
        </w:rPr>
        <w:t>behavior</w:t>
      </w:r>
      <w:proofErr w:type="spellEnd"/>
      <w:r w:rsidRPr="007D07AE">
        <w:rPr>
          <w:rFonts w:ascii="Arial" w:hAnsi="Arial" w:cs="Arial"/>
        </w:rPr>
        <w:t>: Building marketing strategy. 15</w:t>
      </w:r>
      <w:r w:rsidRPr="007D07AE">
        <w:rPr>
          <w:rFonts w:ascii="Arial" w:hAnsi="Arial" w:cs="Arial"/>
          <w:vertAlign w:val="superscript"/>
        </w:rPr>
        <w:t>th</w:t>
      </w:r>
      <w:r w:rsidRPr="007D07AE">
        <w:rPr>
          <w:rFonts w:ascii="Arial" w:hAnsi="Arial" w:cs="Arial"/>
        </w:rPr>
        <w:t xml:space="preserve"> edition. London: McGraw-Hill Higher Education.</w:t>
      </w:r>
    </w:p>
    <w:p w14:paraId="236AA125" w14:textId="77777777" w:rsidR="007D07AE" w:rsidRPr="007D07AE" w:rsidRDefault="007D07AE" w:rsidP="007D07AE">
      <w:pPr>
        <w:ind w:left="720" w:hanging="720"/>
        <w:rPr>
          <w:rFonts w:ascii="Arial" w:hAnsi="Arial" w:cs="Arial"/>
        </w:rPr>
      </w:pPr>
      <w:proofErr w:type="spellStart"/>
      <w:r w:rsidRPr="007D07AE">
        <w:rPr>
          <w:rFonts w:ascii="Arial" w:hAnsi="Arial" w:cs="Arial"/>
        </w:rPr>
        <w:t>Profiroiu</w:t>
      </w:r>
      <w:proofErr w:type="spellEnd"/>
      <w:r w:rsidRPr="007D07AE">
        <w:rPr>
          <w:rFonts w:ascii="Arial" w:hAnsi="Arial" w:cs="Arial"/>
        </w:rPr>
        <w:t xml:space="preserve">, M., Kaneko, H., Vlad, C., </w:t>
      </w:r>
      <w:proofErr w:type="spellStart"/>
      <w:r w:rsidRPr="007D07AE">
        <w:rPr>
          <w:rFonts w:ascii="Arial" w:hAnsi="Arial" w:cs="Arial"/>
        </w:rPr>
        <w:t>Dutescu</w:t>
      </w:r>
      <w:proofErr w:type="spellEnd"/>
      <w:r w:rsidRPr="007D07AE">
        <w:rPr>
          <w:rFonts w:ascii="Arial" w:hAnsi="Arial" w:cs="Arial"/>
        </w:rPr>
        <w:t xml:space="preserve">, A. and Ishida, H., 2020. Toyota Motor Corporation's Culture Strategy. Journal of Marketing, 21(4). </w:t>
      </w:r>
    </w:p>
    <w:p w14:paraId="4CB4CF8C" w14:textId="77777777" w:rsidR="007D07AE" w:rsidRPr="007D07AE" w:rsidRDefault="007D07AE" w:rsidP="007D07AE">
      <w:pPr>
        <w:ind w:left="720" w:hanging="720"/>
        <w:rPr>
          <w:rFonts w:ascii="Arial" w:hAnsi="Arial" w:cs="Arial"/>
        </w:rPr>
      </w:pPr>
      <w:r w:rsidRPr="007D07AE">
        <w:rPr>
          <w:rFonts w:ascii="Arial" w:hAnsi="Arial" w:cs="Arial"/>
        </w:rPr>
        <w:t xml:space="preserve">Shahzad, M., Qu, Y., Zafar, A.U., Ding, X. and Rehman, S.U., 2020. Translating stakeholders’ pressure into environmental practices–The mediating role of knowledge management. Journal of Cleaner Production, 275. </w:t>
      </w:r>
    </w:p>
    <w:p w14:paraId="4F8B1629" w14:textId="77777777" w:rsidR="007D07AE" w:rsidRPr="007D07AE" w:rsidRDefault="007D07AE" w:rsidP="007D07AE">
      <w:pPr>
        <w:ind w:left="720" w:hanging="720"/>
        <w:rPr>
          <w:rFonts w:ascii="Arial" w:hAnsi="Arial" w:cs="Arial"/>
        </w:rPr>
      </w:pPr>
      <w:r w:rsidRPr="007D07AE">
        <w:rPr>
          <w:rFonts w:ascii="Arial" w:hAnsi="Arial" w:cs="Arial"/>
        </w:rPr>
        <w:lastRenderedPageBreak/>
        <w:t xml:space="preserve">Soliman, M.H.A., 2020. The Toyota Way to Effective Strategy Deployment: How Organizations Can Focus Energy on Key Priorities Through Hoshin </w:t>
      </w:r>
      <w:proofErr w:type="spellStart"/>
      <w:r w:rsidRPr="007D07AE">
        <w:rPr>
          <w:rFonts w:ascii="Arial" w:hAnsi="Arial" w:cs="Arial"/>
        </w:rPr>
        <w:t>Kanri</w:t>
      </w:r>
      <w:proofErr w:type="spellEnd"/>
      <w:r w:rsidRPr="007D07AE">
        <w:rPr>
          <w:rFonts w:ascii="Arial" w:hAnsi="Arial" w:cs="Arial"/>
        </w:rPr>
        <w:t xml:space="preserve"> to Achieve the Business Goals. Journal of Operations and Strategic Planning, 3(2). </w:t>
      </w:r>
    </w:p>
    <w:p w14:paraId="25DDF6BE" w14:textId="77777777" w:rsidR="007D07AE" w:rsidRPr="007D07AE" w:rsidRDefault="007D07AE" w:rsidP="007D07AE">
      <w:pPr>
        <w:ind w:left="720" w:hanging="720"/>
        <w:rPr>
          <w:rFonts w:ascii="Arial" w:hAnsi="Arial" w:cs="Arial"/>
        </w:rPr>
      </w:pPr>
      <w:r w:rsidRPr="007D07AE">
        <w:rPr>
          <w:rFonts w:ascii="Arial" w:hAnsi="Arial" w:cs="Arial"/>
        </w:rPr>
        <w:t>Toyota, 2021. CSR Policy | Sustainability Policy | Sustainability | Toyota Motor Corporation Official Global Website. [online] Toyota Motor Corporation Official Global Website. Available at: &lt;https://global.toyota/en/sustainability/csr/policy/&gt; [Accessed 16 March 2021].</w:t>
      </w:r>
    </w:p>
    <w:p w14:paraId="4F4F9450" w14:textId="77777777" w:rsidR="007D07AE" w:rsidRPr="007D07AE" w:rsidRDefault="007D07AE" w:rsidP="007D07AE">
      <w:pPr>
        <w:ind w:left="720" w:hanging="720"/>
        <w:rPr>
          <w:rFonts w:ascii="Arial" w:hAnsi="Arial" w:cs="Arial"/>
        </w:rPr>
      </w:pPr>
      <w:r w:rsidRPr="007D07AE">
        <w:rPr>
          <w:rFonts w:ascii="Arial" w:hAnsi="Arial" w:cs="Arial"/>
        </w:rPr>
        <w:t>Toyota, 2021. Relationship with Our Customers | Toyota Industries Corporation. [online] Toyota-industries.com. Available at: &lt;https://www.toyota-industries.com/csr/management/customers/&gt; [Accessed 16 March 2021].</w:t>
      </w:r>
    </w:p>
    <w:sectPr w:rsidR="007D07AE" w:rsidRPr="007D07AE" w:rsidSect="0044756E">
      <w:pgSz w:w="11906" w:h="16838"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1C15EE" w14:textId="77777777" w:rsidR="004965C7" w:rsidRDefault="004965C7">
      <w:pPr>
        <w:spacing w:after="0" w:line="240" w:lineRule="auto"/>
      </w:pPr>
      <w:r>
        <w:separator/>
      </w:r>
    </w:p>
  </w:endnote>
  <w:endnote w:type="continuationSeparator" w:id="0">
    <w:p w14:paraId="47421119" w14:textId="77777777" w:rsidR="004965C7" w:rsidRDefault="004965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Arial Unicode MS">
    <w:panose1 w:val="020B0604020202020204"/>
    <w:charset w:val="00"/>
    <w:family w:val="roman"/>
    <w:pitch w:val="variable"/>
    <w:sig w:usb0="00000003" w:usb1="00000000" w:usb2="00000000" w:usb3="00000000" w:csb0="00000001"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88403920"/>
      <w:docPartObj>
        <w:docPartGallery w:val="Page Numbers (Bottom of Page)"/>
        <w:docPartUnique/>
      </w:docPartObj>
    </w:sdtPr>
    <w:sdtEndPr>
      <w:rPr>
        <w:noProof/>
      </w:rPr>
    </w:sdtEndPr>
    <w:sdtContent>
      <w:p w14:paraId="31FB4EB3" w14:textId="77777777" w:rsidR="001F4D50" w:rsidRDefault="00172FA1">
        <w:pPr>
          <w:pStyle w:val="Footer"/>
          <w:jc w:val="right"/>
        </w:pPr>
        <w:r>
          <w:fldChar w:fldCharType="begin"/>
        </w:r>
        <w:r>
          <w:instrText xml:space="preserve"> PAGE   \* MERGEFORMAT </w:instrText>
        </w:r>
        <w:r>
          <w:fldChar w:fldCharType="separate"/>
        </w:r>
        <w:r w:rsidR="00AC4500">
          <w:rPr>
            <w:noProof/>
          </w:rPr>
          <w:t>9</w:t>
        </w:r>
        <w:r>
          <w:rPr>
            <w:noProof/>
          </w:rPr>
          <w:fldChar w:fldCharType="end"/>
        </w:r>
      </w:p>
    </w:sdtContent>
  </w:sdt>
  <w:p w14:paraId="1106F0BD" w14:textId="77777777" w:rsidR="001F4D50" w:rsidRDefault="001F4D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C16168" w14:textId="77777777" w:rsidR="004965C7" w:rsidRDefault="004965C7">
      <w:pPr>
        <w:spacing w:after="0" w:line="240" w:lineRule="auto"/>
      </w:pPr>
      <w:r>
        <w:separator/>
      </w:r>
    </w:p>
  </w:footnote>
  <w:footnote w:type="continuationSeparator" w:id="0">
    <w:p w14:paraId="13B00996" w14:textId="77777777" w:rsidR="004965C7" w:rsidRDefault="004965C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047780"/>
    <w:multiLevelType w:val="hybridMultilevel"/>
    <w:tmpl w:val="361E9E82"/>
    <w:lvl w:ilvl="0" w:tplc="FD7ACA7C">
      <w:start w:val="1"/>
      <w:numFmt w:val="decimal"/>
      <w:lvlText w:val="%1."/>
      <w:lvlJc w:val="left"/>
      <w:pPr>
        <w:ind w:left="720" w:hanging="360"/>
      </w:pPr>
      <w:rPr>
        <w:rFonts w:hint="default"/>
      </w:rPr>
    </w:lvl>
    <w:lvl w:ilvl="1" w:tplc="A28C85D2" w:tentative="1">
      <w:start w:val="1"/>
      <w:numFmt w:val="lowerLetter"/>
      <w:lvlText w:val="%2."/>
      <w:lvlJc w:val="left"/>
      <w:pPr>
        <w:ind w:left="1440" w:hanging="360"/>
      </w:pPr>
    </w:lvl>
    <w:lvl w:ilvl="2" w:tplc="51467840" w:tentative="1">
      <w:start w:val="1"/>
      <w:numFmt w:val="lowerRoman"/>
      <w:lvlText w:val="%3."/>
      <w:lvlJc w:val="right"/>
      <w:pPr>
        <w:ind w:left="2160" w:hanging="180"/>
      </w:pPr>
    </w:lvl>
    <w:lvl w:ilvl="3" w:tplc="B0BA7DDE" w:tentative="1">
      <w:start w:val="1"/>
      <w:numFmt w:val="decimal"/>
      <w:lvlText w:val="%4."/>
      <w:lvlJc w:val="left"/>
      <w:pPr>
        <w:ind w:left="2880" w:hanging="360"/>
      </w:pPr>
    </w:lvl>
    <w:lvl w:ilvl="4" w:tplc="1DC20ABA" w:tentative="1">
      <w:start w:val="1"/>
      <w:numFmt w:val="lowerLetter"/>
      <w:lvlText w:val="%5."/>
      <w:lvlJc w:val="left"/>
      <w:pPr>
        <w:ind w:left="3600" w:hanging="360"/>
      </w:pPr>
    </w:lvl>
    <w:lvl w:ilvl="5" w:tplc="F5F66F0E" w:tentative="1">
      <w:start w:val="1"/>
      <w:numFmt w:val="lowerRoman"/>
      <w:lvlText w:val="%6."/>
      <w:lvlJc w:val="right"/>
      <w:pPr>
        <w:ind w:left="4320" w:hanging="180"/>
      </w:pPr>
    </w:lvl>
    <w:lvl w:ilvl="6" w:tplc="EC2AA95E" w:tentative="1">
      <w:start w:val="1"/>
      <w:numFmt w:val="decimal"/>
      <w:lvlText w:val="%7."/>
      <w:lvlJc w:val="left"/>
      <w:pPr>
        <w:ind w:left="5040" w:hanging="360"/>
      </w:pPr>
    </w:lvl>
    <w:lvl w:ilvl="7" w:tplc="0FE0720E" w:tentative="1">
      <w:start w:val="1"/>
      <w:numFmt w:val="lowerLetter"/>
      <w:lvlText w:val="%8."/>
      <w:lvlJc w:val="left"/>
      <w:pPr>
        <w:ind w:left="5760" w:hanging="360"/>
      </w:pPr>
    </w:lvl>
    <w:lvl w:ilvl="8" w:tplc="0E229232" w:tentative="1">
      <w:start w:val="1"/>
      <w:numFmt w:val="lowerRoman"/>
      <w:lvlText w:val="%9."/>
      <w:lvlJc w:val="right"/>
      <w:pPr>
        <w:ind w:left="6480" w:hanging="180"/>
      </w:pPr>
    </w:lvl>
  </w:abstractNum>
  <w:abstractNum w:abstractNumId="1" w15:restartNumberingAfterBreak="0">
    <w:nsid w:val="0E452F32"/>
    <w:multiLevelType w:val="hybridMultilevel"/>
    <w:tmpl w:val="85BE4D8A"/>
    <w:lvl w:ilvl="0" w:tplc="152C9258">
      <w:start w:val="1"/>
      <w:numFmt w:val="decimal"/>
      <w:lvlText w:val="%1."/>
      <w:lvlJc w:val="left"/>
      <w:pPr>
        <w:ind w:left="720" w:hanging="360"/>
      </w:pPr>
      <w:rPr>
        <w:rFonts w:hint="default"/>
      </w:rPr>
    </w:lvl>
    <w:lvl w:ilvl="1" w:tplc="D9868EEA" w:tentative="1">
      <w:start w:val="1"/>
      <w:numFmt w:val="lowerLetter"/>
      <w:lvlText w:val="%2."/>
      <w:lvlJc w:val="left"/>
      <w:pPr>
        <w:ind w:left="1440" w:hanging="360"/>
      </w:pPr>
    </w:lvl>
    <w:lvl w:ilvl="2" w:tplc="46D48224" w:tentative="1">
      <w:start w:val="1"/>
      <w:numFmt w:val="lowerRoman"/>
      <w:lvlText w:val="%3."/>
      <w:lvlJc w:val="right"/>
      <w:pPr>
        <w:ind w:left="2160" w:hanging="180"/>
      </w:pPr>
    </w:lvl>
    <w:lvl w:ilvl="3" w:tplc="3F24CA36" w:tentative="1">
      <w:start w:val="1"/>
      <w:numFmt w:val="decimal"/>
      <w:lvlText w:val="%4."/>
      <w:lvlJc w:val="left"/>
      <w:pPr>
        <w:ind w:left="2880" w:hanging="360"/>
      </w:pPr>
    </w:lvl>
    <w:lvl w:ilvl="4" w:tplc="211A42CE" w:tentative="1">
      <w:start w:val="1"/>
      <w:numFmt w:val="lowerLetter"/>
      <w:lvlText w:val="%5."/>
      <w:lvlJc w:val="left"/>
      <w:pPr>
        <w:ind w:left="3600" w:hanging="360"/>
      </w:pPr>
    </w:lvl>
    <w:lvl w:ilvl="5" w:tplc="255A6314" w:tentative="1">
      <w:start w:val="1"/>
      <w:numFmt w:val="lowerRoman"/>
      <w:lvlText w:val="%6."/>
      <w:lvlJc w:val="right"/>
      <w:pPr>
        <w:ind w:left="4320" w:hanging="180"/>
      </w:pPr>
    </w:lvl>
    <w:lvl w:ilvl="6" w:tplc="7D964786" w:tentative="1">
      <w:start w:val="1"/>
      <w:numFmt w:val="decimal"/>
      <w:lvlText w:val="%7."/>
      <w:lvlJc w:val="left"/>
      <w:pPr>
        <w:ind w:left="5040" w:hanging="360"/>
      </w:pPr>
    </w:lvl>
    <w:lvl w:ilvl="7" w:tplc="464AE2E2" w:tentative="1">
      <w:start w:val="1"/>
      <w:numFmt w:val="lowerLetter"/>
      <w:lvlText w:val="%8."/>
      <w:lvlJc w:val="left"/>
      <w:pPr>
        <w:ind w:left="5760" w:hanging="360"/>
      </w:pPr>
    </w:lvl>
    <w:lvl w:ilvl="8" w:tplc="8EE42928" w:tentative="1">
      <w:start w:val="1"/>
      <w:numFmt w:val="lowerRoman"/>
      <w:lvlText w:val="%9."/>
      <w:lvlJc w:val="right"/>
      <w:pPr>
        <w:ind w:left="6480" w:hanging="180"/>
      </w:pPr>
    </w:lvl>
  </w:abstractNum>
  <w:abstractNum w:abstractNumId="2" w15:restartNumberingAfterBreak="0">
    <w:nsid w:val="182F76D4"/>
    <w:multiLevelType w:val="hybridMultilevel"/>
    <w:tmpl w:val="6184749E"/>
    <w:lvl w:ilvl="0" w:tplc="93D281C4">
      <w:start w:val="1"/>
      <w:numFmt w:val="decimal"/>
      <w:lvlText w:val="%1."/>
      <w:lvlJc w:val="left"/>
      <w:pPr>
        <w:ind w:left="720" w:hanging="360"/>
      </w:pPr>
      <w:rPr>
        <w:rFonts w:hint="default"/>
      </w:rPr>
    </w:lvl>
    <w:lvl w:ilvl="1" w:tplc="C334144A" w:tentative="1">
      <w:start w:val="1"/>
      <w:numFmt w:val="lowerLetter"/>
      <w:lvlText w:val="%2."/>
      <w:lvlJc w:val="left"/>
      <w:pPr>
        <w:ind w:left="1440" w:hanging="360"/>
      </w:pPr>
    </w:lvl>
    <w:lvl w:ilvl="2" w:tplc="A052DC2E" w:tentative="1">
      <w:start w:val="1"/>
      <w:numFmt w:val="lowerRoman"/>
      <w:lvlText w:val="%3."/>
      <w:lvlJc w:val="right"/>
      <w:pPr>
        <w:ind w:left="2160" w:hanging="180"/>
      </w:pPr>
    </w:lvl>
    <w:lvl w:ilvl="3" w:tplc="7A186E94" w:tentative="1">
      <w:start w:val="1"/>
      <w:numFmt w:val="decimal"/>
      <w:lvlText w:val="%4."/>
      <w:lvlJc w:val="left"/>
      <w:pPr>
        <w:ind w:left="2880" w:hanging="360"/>
      </w:pPr>
    </w:lvl>
    <w:lvl w:ilvl="4" w:tplc="B6186FC0" w:tentative="1">
      <w:start w:val="1"/>
      <w:numFmt w:val="lowerLetter"/>
      <w:lvlText w:val="%5."/>
      <w:lvlJc w:val="left"/>
      <w:pPr>
        <w:ind w:left="3600" w:hanging="360"/>
      </w:pPr>
    </w:lvl>
    <w:lvl w:ilvl="5" w:tplc="95427A40" w:tentative="1">
      <w:start w:val="1"/>
      <w:numFmt w:val="lowerRoman"/>
      <w:lvlText w:val="%6."/>
      <w:lvlJc w:val="right"/>
      <w:pPr>
        <w:ind w:left="4320" w:hanging="180"/>
      </w:pPr>
    </w:lvl>
    <w:lvl w:ilvl="6" w:tplc="6428E224" w:tentative="1">
      <w:start w:val="1"/>
      <w:numFmt w:val="decimal"/>
      <w:lvlText w:val="%7."/>
      <w:lvlJc w:val="left"/>
      <w:pPr>
        <w:ind w:left="5040" w:hanging="360"/>
      </w:pPr>
    </w:lvl>
    <w:lvl w:ilvl="7" w:tplc="45AC5168" w:tentative="1">
      <w:start w:val="1"/>
      <w:numFmt w:val="lowerLetter"/>
      <w:lvlText w:val="%8."/>
      <w:lvlJc w:val="left"/>
      <w:pPr>
        <w:ind w:left="5760" w:hanging="360"/>
      </w:pPr>
    </w:lvl>
    <w:lvl w:ilvl="8" w:tplc="6CF4554C" w:tentative="1">
      <w:start w:val="1"/>
      <w:numFmt w:val="lowerRoman"/>
      <w:lvlText w:val="%9."/>
      <w:lvlJc w:val="right"/>
      <w:pPr>
        <w:ind w:left="6480" w:hanging="180"/>
      </w:pPr>
    </w:lvl>
  </w:abstractNum>
  <w:abstractNum w:abstractNumId="3" w15:restartNumberingAfterBreak="0">
    <w:nsid w:val="27135057"/>
    <w:multiLevelType w:val="hybridMultilevel"/>
    <w:tmpl w:val="747AEE34"/>
    <w:lvl w:ilvl="0" w:tplc="D7BE3938">
      <w:start w:val="1"/>
      <w:numFmt w:val="decimal"/>
      <w:lvlText w:val="%1."/>
      <w:lvlJc w:val="left"/>
      <w:pPr>
        <w:ind w:left="720" w:hanging="360"/>
      </w:pPr>
      <w:rPr>
        <w:rFonts w:hint="default"/>
      </w:rPr>
    </w:lvl>
    <w:lvl w:ilvl="1" w:tplc="85824E8C" w:tentative="1">
      <w:start w:val="1"/>
      <w:numFmt w:val="lowerLetter"/>
      <w:lvlText w:val="%2."/>
      <w:lvlJc w:val="left"/>
      <w:pPr>
        <w:ind w:left="1440" w:hanging="360"/>
      </w:pPr>
    </w:lvl>
    <w:lvl w:ilvl="2" w:tplc="C1509282" w:tentative="1">
      <w:start w:val="1"/>
      <w:numFmt w:val="lowerRoman"/>
      <w:lvlText w:val="%3."/>
      <w:lvlJc w:val="right"/>
      <w:pPr>
        <w:ind w:left="2160" w:hanging="180"/>
      </w:pPr>
    </w:lvl>
    <w:lvl w:ilvl="3" w:tplc="146CD5EE" w:tentative="1">
      <w:start w:val="1"/>
      <w:numFmt w:val="decimal"/>
      <w:lvlText w:val="%4."/>
      <w:lvlJc w:val="left"/>
      <w:pPr>
        <w:ind w:left="2880" w:hanging="360"/>
      </w:pPr>
    </w:lvl>
    <w:lvl w:ilvl="4" w:tplc="BCFE1716" w:tentative="1">
      <w:start w:val="1"/>
      <w:numFmt w:val="lowerLetter"/>
      <w:lvlText w:val="%5."/>
      <w:lvlJc w:val="left"/>
      <w:pPr>
        <w:ind w:left="3600" w:hanging="360"/>
      </w:pPr>
    </w:lvl>
    <w:lvl w:ilvl="5" w:tplc="0D40B052" w:tentative="1">
      <w:start w:val="1"/>
      <w:numFmt w:val="lowerRoman"/>
      <w:lvlText w:val="%6."/>
      <w:lvlJc w:val="right"/>
      <w:pPr>
        <w:ind w:left="4320" w:hanging="180"/>
      </w:pPr>
    </w:lvl>
    <w:lvl w:ilvl="6" w:tplc="AA146AFA" w:tentative="1">
      <w:start w:val="1"/>
      <w:numFmt w:val="decimal"/>
      <w:lvlText w:val="%7."/>
      <w:lvlJc w:val="left"/>
      <w:pPr>
        <w:ind w:left="5040" w:hanging="360"/>
      </w:pPr>
    </w:lvl>
    <w:lvl w:ilvl="7" w:tplc="62A02410" w:tentative="1">
      <w:start w:val="1"/>
      <w:numFmt w:val="lowerLetter"/>
      <w:lvlText w:val="%8."/>
      <w:lvlJc w:val="left"/>
      <w:pPr>
        <w:ind w:left="5760" w:hanging="360"/>
      </w:pPr>
    </w:lvl>
    <w:lvl w:ilvl="8" w:tplc="DC66C2C2" w:tentative="1">
      <w:start w:val="1"/>
      <w:numFmt w:val="lowerRoman"/>
      <w:lvlText w:val="%9."/>
      <w:lvlJc w:val="right"/>
      <w:pPr>
        <w:ind w:left="6480" w:hanging="180"/>
      </w:pPr>
    </w:lvl>
  </w:abstractNum>
  <w:abstractNum w:abstractNumId="4" w15:restartNumberingAfterBreak="0">
    <w:nsid w:val="29BB20AC"/>
    <w:multiLevelType w:val="hybridMultilevel"/>
    <w:tmpl w:val="44B0A982"/>
    <w:lvl w:ilvl="0" w:tplc="0D48F03C">
      <w:start w:val="1"/>
      <w:numFmt w:val="decimal"/>
      <w:lvlText w:val="%1."/>
      <w:lvlJc w:val="left"/>
      <w:pPr>
        <w:ind w:left="720" w:hanging="360"/>
      </w:pPr>
      <w:rPr>
        <w:rFonts w:hint="default"/>
      </w:rPr>
    </w:lvl>
    <w:lvl w:ilvl="1" w:tplc="CA743B96" w:tentative="1">
      <w:start w:val="1"/>
      <w:numFmt w:val="lowerLetter"/>
      <w:lvlText w:val="%2."/>
      <w:lvlJc w:val="left"/>
      <w:pPr>
        <w:ind w:left="1440" w:hanging="360"/>
      </w:pPr>
    </w:lvl>
    <w:lvl w:ilvl="2" w:tplc="4628CA90" w:tentative="1">
      <w:start w:val="1"/>
      <w:numFmt w:val="lowerRoman"/>
      <w:lvlText w:val="%3."/>
      <w:lvlJc w:val="right"/>
      <w:pPr>
        <w:ind w:left="2160" w:hanging="180"/>
      </w:pPr>
    </w:lvl>
    <w:lvl w:ilvl="3" w:tplc="6BD4438A" w:tentative="1">
      <w:start w:val="1"/>
      <w:numFmt w:val="decimal"/>
      <w:lvlText w:val="%4."/>
      <w:lvlJc w:val="left"/>
      <w:pPr>
        <w:ind w:left="2880" w:hanging="360"/>
      </w:pPr>
    </w:lvl>
    <w:lvl w:ilvl="4" w:tplc="71E0386C" w:tentative="1">
      <w:start w:val="1"/>
      <w:numFmt w:val="lowerLetter"/>
      <w:lvlText w:val="%5."/>
      <w:lvlJc w:val="left"/>
      <w:pPr>
        <w:ind w:left="3600" w:hanging="360"/>
      </w:pPr>
    </w:lvl>
    <w:lvl w:ilvl="5" w:tplc="00B6B114" w:tentative="1">
      <w:start w:val="1"/>
      <w:numFmt w:val="lowerRoman"/>
      <w:lvlText w:val="%6."/>
      <w:lvlJc w:val="right"/>
      <w:pPr>
        <w:ind w:left="4320" w:hanging="180"/>
      </w:pPr>
    </w:lvl>
    <w:lvl w:ilvl="6" w:tplc="E74018F2" w:tentative="1">
      <w:start w:val="1"/>
      <w:numFmt w:val="decimal"/>
      <w:lvlText w:val="%7."/>
      <w:lvlJc w:val="left"/>
      <w:pPr>
        <w:ind w:left="5040" w:hanging="360"/>
      </w:pPr>
    </w:lvl>
    <w:lvl w:ilvl="7" w:tplc="4C606040" w:tentative="1">
      <w:start w:val="1"/>
      <w:numFmt w:val="lowerLetter"/>
      <w:lvlText w:val="%8."/>
      <w:lvlJc w:val="left"/>
      <w:pPr>
        <w:ind w:left="5760" w:hanging="360"/>
      </w:pPr>
    </w:lvl>
    <w:lvl w:ilvl="8" w:tplc="CA9688E4" w:tentative="1">
      <w:start w:val="1"/>
      <w:numFmt w:val="lowerRoman"/>
      <w:lvlText w:val="%9."/>
      <w:lvlJc w:val="right"/>
      <w:pPr>
        <w:ind w:left="6480" w:hanging="180"/>
      </w:pPr>
    </w:lvl>
  </w:abstractNum>
  <w:abstractNum w:abstractNumId="5" w15:restartNumberingAfterBreak="0">
    <w:nsid w:val="48DE1E49"/>
    <w:multiLevelType w:val="hybridMultilevel"/>
    <w:tmpl w:val="C5F255F8"/>
    <w:lvl w:ilvl="0" w:tplc="504AB32E">
      <w:start w:val="1"/>
      <w:numFmt w:val="decimal"/>
      <w:lvlText w:val="%1."/>
      <w:lvlJc w:val="left"/>
      <w:pPr>
        <w:ind w:left="720" w:hanging="360"/>
      </w:pPr>
      <w:rPr>
        <w:rFonts w:hint="default"/>
      </w:rPr>
    </w:lvl>
    <w:lvl w:ilvl="1" w:tplc="68D0885A" w:tentative="1">
      <w:start w:val="1"/>
      <w:numFmt w:val="lowerLetter"/>
      <w:lvlText w:val="%2."/>
      <w:lvlJc w:val="left"/>
      <w:pPr>
        <w:ind w:left="1440" w:hanging="360"/>
      </w:pPr>
    </w:lvl>
    <w:lvl w:ilvl="2" w:tplc="5EDEE546" w:tentative="1">
      <w:start w:val="1"/>
      <w:numFmt w:val="lowerRoman"/>
      <w:lvlText w:val="%3."/>
      <w:lvlJc w:val="right"/>
      <w:pPr>
        <w:ind w:left="2160" w:hanging="180"/>
      </w:pPr>
    </w:lvl>
    <w:lvl w:ilvl="3" w:tplc="559E105E" w:tentative="1">
      <w:start w:val="1"/>
      <w:numFmt w:val="decimal"/>
      <w:lvlText w:val="%4."/>
      <w:lvlJc w:val="left"/>
      <w:pPr>
        <w:ind w:left="2880" w:hanging="360"/>
      </w:pPr>
    </w:lvl>
    <w:lvl w:ilvl="4" w:tplc="5F501346" w:tentative="1">
      <w:start w:val="1"/>
      <w:numFmt w:val="lowerLetter"/>
      <w:lvlText w:val="%5."/>
      <w:lvlJc w:val="left"/>
      <w:pPr>
        <w:ind w:left="3600" w:hanging="360"/>
      </w:pPr>
    </w:lvl>
    <w:lvl w:ilvl="5" w:tplc="BD029926" w:tentative="1">
      <w:start w:val="1"/>
      <w:numFmt w:val="lowerRoman"/>
      <w:lvlText w:val="%6."/>
      <w:lvlJc w:val="right"/>
      <w:pPr>
        <w:ind w:left="4320" w:hanging="180"/>
      </w:pPr>
    </w:lvl>
    <w:lvl w:ilvl="6" w:tplc="C6A645BA" w:tentative="1">
      <w:start w:val="1"/>
      <w:numFmt w:val="decimal"/>
      <w:lvlText w:val="%7."/>
      <w:lvlJc w:val="left"/>
      <w:pPr>
        <w:ind w:left="5040" w:hanging="360"/>
      </w:pPr>
    </w:lvl>
    <w:lvl w:ilvl="7" w:tplc="67C67B2C" w:tentative="1">
      <w:start w:val="1"/>
      <w:numFmt w:val="lowerLetter"/>
      <w:lvlText w:val="%8."/>
      <w:lvlJc w:val="left"/>
      <w:pPr>
        <w:ind w:left="5760" w:hanging="360"/>
      </w:pPr>
    </w:lvl>
    <w:lvl w:ilvl="8" w:tplc="C854E33A" w:tentative="1">
      <w:start w:val="1"/>
      <w:numFmt w:val="lowerRoman"/>
      <w:lvlText w:val="%9."/>
      <w:lvlJc w:val="right"/>
      <w:pPr>
        <w:ind w:left="6480" w:hanging="180"/>
      </w:pPr>
    </w:lvl>
  </w:abstractNum>
  <w:abstractNum w:abstractNumId="6" w15:restartNumberingAfterBreak="0">
    <w:nsid w:val="4C103693"/>
    <w:multiLevelType w:val="hybridMultilevel"/>
    <w:tmpl w:val="FF32A432"/>
    <w:lvl w:ilvl="0" w:tplc="2DB04960">
      <w:start w:val="1"/>
      <w:numFmt w:val="decimal"/>
      <w:lvlText w:val="%1."/>
      <w:lvlJc w:val="left"/>
      <w:pPr>
        <w:ind w:left="720" w:hanging="360"/>
      </w:pPr>
      <w:rPr>
        <w:rFonts w:hint="default"/>
      </w:rPr>
    </w:lvl>
    <w:lvl w:ilvl="1" w:tplc="7F961F06" w:tentative="1">
      <w:start w:val="1"/>
      <w:numFmt w:val="lowerLetter"/>
      <w:lvlText w:val="%2."/>
      <w:lvlJc w:val="left"/>
      <w:pPr>
        <w:ind w:left="1440" w:hanging="360"/>
      </w:pPr>
    </w:lvl>
    <w:lvl w:ilvl="2" w:tplc="6F0C90CA" w:tentative="1">
      <w:start w:val="1"/>
      <w:numFmt w:val="lowerRoman"/>
      <w:lvlText w:val="%3."/>
      <w:lvlJc w:val="right"/>
      <w:pPr>
        <w:ind w:left="2160" w:hanging="180"/>
      </w:pPr>
    </w:lvl>
    <w:lvl w:ilvl="3" w:tplc="0C4891B4" w:tentative="1">
      <w:start w:val="1"/>
      <w:numFmt w:val="decimal"/>
      <w:lvlText w:val="%4."/>
      <w:lvlJc w:val="left"/>
      <w:pPr>
        <w:ind w:left="2880" w:hanging="360"/>
      </w:pPr>
    </w:lvl>
    <w:lvl w:ilvl="4" w:tplc="4662AF82" w:tentative="1">
      <w:start w:val="1"/>
      <w:numFmt w:val="lowerLetter"/>
      <w:lvlText w:val="%5."/>
      <w:lvlJc w:val="left"/>
      <w:pPr>
        <w:ind w:left="3600" w:hanging="360"/>
      </w:pPr>
    </w:lvl>
    <w:lvl w:ilvl="5" w:tplc="B9DCB36A" w:tentative="1">
      <w:start w:val="1"/>
      <w:numFmt w:val="lowerRoman"/>
      <w:lvlText w:val="%6."/>
      <w:lvlJc w:val="right"/>
      <w:pPr>
        <w:ind w:left="4320" w:hanging="180"/>
      </w:pPr>
    </w:lvl>
    <w:lvl w:ilvl="6" w:tplc="5D6EB316" w:tentative="1">
      <w:start w:val="1"/>
      <w:numFmt w:val="decimal"/>
      <w:lvlText w:val="%7."/>
      <w:lvlJc w:val="left"/>
      <w:pPr>
        <w:ind w:left="5040" w:hanging="360"/>
      </w:pPr>
    </w:lvl>
    <w:lvl w:ilvl="7" w:tplc="E35A8762" w:tentative="1">
      <w:start w:val="1"/>
      <w:numFmt w:val="lowerLetter"/>
      <w:lvlText w:val="%8."/>
      <w:lvlJc w:val="left"/>
      <w:pPr>
        <w:ind w:left="5760" w:hanging="360"/>
      </w:pPr>
    </w:lvl>
    <w:lvl w:ilvl="8" w:tplc="609A6EF0" w:tentative="1">
      <w:start w:val="1"/>
      <w:numFmt w:val="lowerRoman"/>
      <w:lvlText w:val="%9."/>
      <w:lvlJc w:val="right"/>
      <w:pPr>
        <w:ind w:left="6480" w:hanging="180"/>
      </w:pPr>
    </w:lvl>
  </w:abstractNum>
  <w:abstractNum w:abstractNumId="7" w15:restartNumberingAfterBreak="0">
    <w:nsid w:val="5AA533C9"/>
    <w:multiLevelType w:val="hybridMultilevel"/>
    <w:tmpl w:val="E112121E"/>
    <w:lvl w:ilvl="0" w:tplc="E4845848">
      <w:start w:val="1"/>
      <w:numFmt w:val="decimal"/>
      <w:lvlText w:val="%1."/>
      <w:lvlJc w:val="left"/>
      <w:pPr>
        <w:ind w:left="720" w:hanging="360"/>
      </w:pPr>
      <w:rPr>
        <w:rFonts w:hint="default"/>
      </w:rPr>
    </w:lvl>
    <w:lvl w:ilvl="1" w:tplc="4A284266" w:tentative="1">
      <w:start w:val="1"/>
      <w:numFmt w:val="lowerLetter"/>
      <w:lvlText w:val="%2."/>
      <w:lvlJc w:val="left"/>
      <w:pPr>
        <w:ind w:left="1440" w:hanging="360"/>
      </w:pPr>
    </w:lvl>
    <w:lvl w:ilvl="2" w:tplc="C75A6D42" w:tentative="1">
      <w:start w:val="1"/>
      <w:numFmt w:val="lowerRoman"/>
      <w:lvlText w:val="%3."/>
      <w:lvlJc w:val="right"/>
      <w:pPr>
        <w:ind w:left="2160" w:hanging="180"/>
      </w:pPr>
    </w:lvl>
    <w:lvl w:ilvl="3" w:tplc="1C0C6FC4" w:tentative="1">
      <w:start w:val="1"/>
      <w:numFmt w:val="decimal"/>
      <w:lvlText w:val="%4."/>
      <w:lvlJc w:val="left"/>
      <w:pPr>
        <w:ind w:left="2880" w:hanging="360"/>
      </w:pPr>
    </w:lvl>
    <w:lvl w:ilvl="4" w:tplc="421CB866" w:tentative="1">
      <w:start w:val="1"/>
      <w:numFmt w:val="lowerLetter"/>
      <w:lvlText w:val="%5."/>
      <w:lvlJc w:val="left"/>
      <w:pPr>
        <w:ind w:left="3600" w:hanging="360"/>
      </w:pPr>
    </w:lvl>
    <w:lvl w:ilvl="5" w:tplc="D29AFAB8" w:tentative="1">
      <w:start w:val="1"/>
      <w:numFmt w:val="lowerRoman"/>
      <w:lvlText w:val="%6."/>
      <w:lvlJc w:val="right"/>
      <w:pPr>
        <w:ind w:left="4320" w:hanging="180"/>
      </w:pPr>
    </w:lvl>
    <w:lvl w:ilvl="6" w:tplc="28F49C70" w:tentative="1">
      <w:start w:val="1"/>
      <w:numFmt w:val="decimal"/>
      <w:lvlText w:val="%7."/>
      <w:lvlJc w:val="left"/>
      <w:pPr>
        <w:ind w:left="5040" w:hanging="360"/>
      </w:pPr>
    </w:lvl>
    <w:lvl w:ilvl="7" w:tplc="06BA7ED6" w:tentative="1">
      <w:start w:val="1"/>
      <w:numFmt w:val="lowerLetter"/>
      <w:lvlText w:val="%8."/>
      <w:lvlJc w:val="left"/>
      <w:pPr>
        <w:ind w:left="5760" w:hanging="360"/>
      </w:pPr>
    </w:lvl>
    <w:lvl w:ilvl="8" w:tplc="3F40D9B0" w:tentative="1">
      <w:start w:val="1"/>
      <w:numFmt w:val="lowerRoman"/>
      <w:lvlText w:val="%9."/>
      <w:lvlJc w:val="right"/>
      <w:pPr>
        <w:ind w:left="6480" w:hanging="180"/>
      </w:pPr>
    </w:lvl>
  </w:abstractNum>
  <w:abstractNum w:abstractNumId="8" w15:restartNumberingAfterBreak="0">
    <w:nsid w:val="6F8E720B"/>
    <w:multiLevelType w:val="hybridMultilevel"/>
    <w:tmpl w:val="737270D6"/>
    <w:lvl w:ilvl="0" w:tplc="BD1C6C1E">
      <w:start w:val="1"/>
      <w:numFmt w:val="decimal"/>
      <w:lvlText w:val="%1."/>
      <w:lvlJc w:val="left"/>
      <w:pPr>
        <w:ind w:left="720" w:hanging="360"/>
      </w:pPr>
      <w:rPr>
        <w:rFonts w:hint="default"/>
      </w:rPr>
    </w:lvl>
    <w:lvl w:ilvl="1" w:tplc="1F405C94" w:tentative="1">
      <w:start w:val="1"/>
      <w:numFmt w:val="lowerLetter"/>
      <w:lvlText w:val="%2."/>
      <w:lvlJc w:val="left"/>
      <w:pPr>
        <w:ind w:left="1440" w:hanging="360"/>
      </w:pPr>
    </w:lvl>
    <w:lvl w:ilvl="2" w:tplc="09DA3196" w:tentative="1">
      <w:start w:val="1"/>
      <w:numFmt w:val="lowerRoman"/>
      <w:lvlText w:val="%3."/>
      <w:lvlJc w:val="right"/>
      <w:pPr>
        <w:ind w:left="2160" w:hanging="180"/>
      </w:pPr>
    </w:lvl>
    <w:lvl w:ilvl="3" w:tplc="A59CC32E" w:tentative="1">
      <w:start w:val="1"/>
      <w:numFmt w:val="decimal"/>
      <w:lvlText w:val="%4."/>
      <w:lvlJc w:val="left"/>
      <w:pPr>
        <w:ind w:left="2880" w:hanging="360"/>
      </w:pPr>
    </w:lvl>
    <w:lvl w:ilvl="4" w:tplc="3CE0ACDC" w:tentative="1">
      <w:start w:val="1"/>
      <w:numFmt w:val="lowerLetter"/>
      <w:lvlText w:val="%5."/>
      <w:lvlJc w:val="left"/>
      <w:pPr>
        <w:ind w:left="3600" w:hanging="360"/>
      </w:pPr>
    </w:lvl>
    <w:lvl w:ilvl="5" w:tplc="DE18D922" w:tentative="1">
      <w:start w:val="1"/>
      <w:numFmt w:val="lowerRoman"/>
      <w:lvlText w:val="%6."/>
      <w:lvlJc w:val="right"/>
      <w:pPr>
        <w:ind w:left="4320" w:hanging="180"/>
      </w:pPr>
    </w:lvl>
    <w:lvl w:ilvl="6" w:tplc="8AD2141A" w:tentative="1">
      <w:start w:val="1"/>
      <w:numFmt w:val="decimal"/>
      <w:lvlText w:val="%7."/>
      <w:lvlJc w:val="left"/>
      <w:pPr>
        <w:ind w:left="5040" w:hanging="360"/>
      </w:pPr>
    </w:lvl>
    <w:lvl w:ilvl="7" w:tplc="A81CAC0A" w:tentative="1">
      <w:start w:val="1"/>
      <w:numFmt w:val="lowerLetter"/>
      <w:lvlText w:val="%8."/>
      <w:lvlJc w:val="left"/>
      <w:pPr>
        <w:ind w:left="5760" w:hanging="360"/>
      </w:pPr>
    </w:lvl>
    <w:lvl w:ilvl="8" w:tplc="72DA9A9A" w:tentative="1">
      <w:start w:val="1"/>
      <w:numFmt w:val="lowerRoman"/>
      <w:lvlText w:val="%9."/>
      <w:lvlJc w:val="right"/>
      <w:pPr>
        <w:ind w:left="6480" w:hanging="180"/>
      </w:pPr>
    </w:lvl>
  </w:abstractNum>
  <w:abstractNum w:abstractNumId="9" w15:restartNumberingAfterBreak="0">
    <w:nsid w:val="71383867"/>
    <w:multiLevelType w:val="hybridMultilevel"/>
    <w:tmpl w:val="771CCE1E"/>
    <w:lvl w:ilvl="0" w:tplc="705C1D4A">
      <w:start w:val="1"/>
      <w:numFmt w:val="decimal"/>
      <w:lvlText w:val="%1."/>
      <w:lvlJc w:val="left"/>
      <w:pPr>
        <w:ind w:left="720" w:hanging="360"/>
      </w:pPr>
      <w:rPr>
        <w:rFonts w:hint="default"/>
      </w:rPr>
    </w:lvl>
    <w:lvl w:ilvl="1" w:tplc="E9608646" w:tentative="1">
      <w:start w:val="1"/>
      <w:numFmt w:val="lowerLetter"/>
      <w:lvlText w:val="%2."/>
      <w:lvlJc w:val="left"/>
      <w:pPr>
        <w:ind w:left="1440" w:hanging="360"/>
      </w:pPr>
    </w:lvl>
    <w:lvl w:ilvl="2" w:tplc="968CED14" w:tentative="1">
      <w:start w:val="1"/>
      <w:numFmt w:val="lowerRoman"/>
      <w:lvlText w:val="%3."/>
      <w:lvlJc w:val="right"/>
      <w:pPr>
        <w:ind w:left="2160" w:hanging="180"/>
      </w:pPr>
    </w:lvl>
    <w:lvl w:ilvl="3" w:tplc="DD2674F6" w:tentative="1">
      <w:start w:val="1"/>
      <w:numFmt w:val="decimal"/>
      <w:lvlText w:val="%4."/>
      <w:lvlJc w:val="left"/>
      <w:pPr>
        <w:ind w:left="2880" w:hanging="360"/>
      </w:pPr>
    </w:lvl>
    <w:lvl w:ilvl="4" w:tplc="74369FDC" w:tentative="1">
      <w:start w:val="1"/>
      <w:numFmt w:val="lowerLetter"/>
      <w:lvlText w:val="%5."/>
      <w:lvlJc w:val="left"/>
      <w:pPr>
        <w:ind w:left="3600" w:hanging="360"/>
      </w:pPr>
    </w:lvl>
    <w:lvl w:ilvl="5" w:tplc="3AC4E88E" w:tentative="1">
      <w:start w:val="1"/>
      <w:numFmt w:val="lowerRoman"/>
      <w:lvlText w:val="%6."/>
      <w:lvlJc w:val="right"/>
      <w:pPr>
        <w:ind w:left="4320" w:hanging="180"/>
      </w:pPr>
    </w:lvl>
    <w:lvl w:ilvl="6" w:tplc="23AE1BF8" w:tentative="1">
      <w:start w:val="1"/>
      <w:numFmt w:val="decimal"/>
      <w:lvlText w:val="%7."/>
      <w:lvlJc w:val="left"/>
      <w:pPr>
        <w:ind w:left="5040" w:hanging="360"/>
      </w:pPr>
    </w:lvl>
    <w:lvl w:ilvl="7" w:tplc="7F149526" w:tentative="1">
      <w:start w:val="1"/>
      <w:numFmt w:val="lowerLetter"/>
      <w:lvlText w:val="%8."/>
      <w:lvlJc w:val="left"/>
      <w:pPr>
        <w:ind w:left="5760" w:hanging="360"/>
      </w:pPr>
    </w:lvl>
    <w:lvl w:ilvl="8" w:tplc="8138E3D2" w:tentative="1">
      <w:start w:val="1"/>
      <w:numFmt w:val="lowerRoman"/>
      <w:lvlText w:val="%9."/>
      <w:lvlJc w:val="right"/>
      <w:pPr>
        <w:ind w:left="6480" w:hanging="180"/>
      </w:pPr>
    </w:lvl>
  </w:abstractNum>
  <w:num w:numId="1">
    <w:abstractNumId w:val="0"/>
  </w:num>
  <w:num w:numId="2">
    <w:abstractNumId w:val="9"/>
  </w:num>
  <w:num w:numId="3">
    <w:abstractNumId w:val="7"/>
  </w:num>
  <w:num w:numId="4">
    <w:abstractNumId w:val="6"/>
  </w:num>
  <w:num w:numId="5">
    <w:abstractNumId w:val="2"/>
  </w:num>
  <w:num w:numId="6">
    <w:abstractNumId w:val="5"/>
  </w:num>
  <w:num w:numId="7">
    <w:abstractNumId w:val="4"/>
  </w:num>
  <w:num w:numId="8">
    <w:abstractNumId w:val="1"/>
  </w:num>
  <w:num w:numId="9">
    <w:abstractNumId w:val="3"/>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4736E"/>
    <w:rsid w:val="00006284"/>
    <w:rsid w:val="00067F63"/>
    <w:rsid w:val="000C4549"/>
    <w:rsid w:val="000D5272"/>
    <w:rsid w:val="00172FA1"/>
    <w:rsid w:val="001A4A64"/>
    <w:rsid w:val="001F1D11"/>
    <w:rsid w:val="001F4D50"/>
    <w:rsid w:val="001F738C"/>
    <w:rsid w:val="00233BA5"/>
    <w:rsid w:val="00250D1A"/>
    <w:rsid w:val="0026424F"/>
    <w:rsid w:val="00283152"/>
    <w:rsid w:val="002B54B5"/>
    <w:rsid w:val="00306E64"/>
    <w:rsid w:val="00321D3B"/>
    <w:rsid w:val="003262B6"/>
    <w:rsid w:val="00345D5A"/>
    <w:rsid w:val="0038163A"/>
    <w:rsid w:val="003B0BF5"/>
    <w:rsid w:val="00434D2B"/>
    <w:rsid w:val="0044756E"/>
    <w:rsid w:val="004965C7"/>
    <w:rsid w:val="004A488F"/>
    <w:rsid w:val="004E23C4"/>
    <w:rsid w:val="00501A61"/>
    <w:rsid w:val="00502C5F"/>
    <w:rsid w:val="00510DAC"/>
    <w:rsid w:val="00542F72"/>
    <w:rsid w:val="00546BE7"/>
    <w:rsid w:val="005F3D00"/>
    <w:rsid w:val="006779B2"/>
    <w:rsid w:val="006A2F67"/>
    <w:rsid w:val="006E376D"/>
    <w:rsid w:val="006E76E9"/>
    <w:rsid w:val="007068AA"/>
    <w:rsid w:val="007A2134"/>
    <w:rsid w:val="007B7C1A"/>
    <w:rsid w:val="007D07AE"/>
    <w:rsid w:val="007E755C"/>
    <w:rsid w:val="00844C5F"/>
    <w:rsid w:val="0089453B"/>
    <w:rsid w:val="008B6685"/>
    <w:rsid w:val="008C5C65"/>
    <w:rsid w:val="00913C8F"/>
    <w:rsid w:val="00926C9B"/>
    <w:rsid w:val="009A3610"/>
    <w:rsid w:val="00A1438F"/>
    <w:rsid w:val="00A57666"/>
    <w:rsid w:val="00A71A09"/>
    <w:rsid w:val="00A81FE1"/>
    <w:rsid w:val="00A878F3"/>
    <w:rsid w:val="00AC4500"/>
    <w:rsid w:val="00B905A2"/>
    <w:rsid w:val="00BC244C"/>
    <w:rsid w:val="00BE116B"/>
    <w:rsid w:val="00BE1727"/>
    <w:rsid w:val="00C62811"/>
    <w:rsid w:val="00CA0E0F"/>
    <w:rsid w:val="00CC4D72"/>
    <w:rsid w:val="00CC6A4F"/>
    <w:rsid w:val="00D4736E"/>
    <w:rsid w:val="00DB12B4"/>
    <w:rsid w:val="00DD52F7"/>
    <w:rsid w:val="00E32E06"/>
    <w:rsid w:val="00E43049"/>
    <w:rsid w:val="00E60AB5"/>
    <w:rsid w:val="00EC16C3"/>
    <w:rsid w:val="00EC6B44"/>
    <w:rsid w:val="00F06884"/>
    <w:rsid w:val="00F60253"/>
    <w:rsid w:val="00F65C9F"/>
    <w:rsid w:val="00F7224D"/>
    <w:rsid w:val="00FB340F"/>
    <w:rsid w:val="00FC32F0"/>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FE960A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756E"/>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44756E"/>
    <w:pPr>
      <w:keepNext/>
      <w:keepLines/>
      <w:spacing w:before="240" w:after="0"/>
      <w:outlineLvl w:val="0"/>
    </w:pPr>
    <w:rPr>
      <w:rFonts w:ascii="Calibri Light" w:eastAsiaTheme="majorEastAsia" w:hAnsi="Calibri Light" w:cstheme="majorBidi"/>
      <w:b/>
      <w:sz w:val="32"/>
      <w:szCs w:val="32"/>
    </w:rPr>
  </w:style>
  <w:style w:type="paragraph" w:styleId="Heading2">
    <w:name w:val="heading 2"/>
    <w:basedOn w:val="Normal"/>
    <w:next w:val="Normal"/>
    <w:link w:val="Heading2Char"/>
    <w:uiPriority w:val="9"/>
    <w:unhideWhenUsed/>
    <w:qFormat/>
    <w:rsid w:val="0044756E"/>
    <w:pPr>
      <w:keepNext/>
      <w:keepLines/>
      <w:spacing w:before="40" w:after="0"/>
      <w:outlineLvl w:val="1"/>
    </w:pPr>
    <w:rPr>
      <w:rFonts w:ascii="Calibri Light" w:eastAsiaTheme="majorEastAsia" w:hAnsi="Calibri Light" w:cstheme="majorBidi"/>
      <w:b/>
      <w:sz w:val="28"/>
      <w:szCs w:val="26"/>
      <w:lang w:val="en-US"/>
    </w:rPr>
  </w:style>
  <w:style w:type="paragraph" w:styleId="Heading3">
    <w:name w:val="heading 3"/>
    <w:basedOn w:val="Normal"/>
    <w:next w:val="Normal"/>
    <w:link w:val="Heading3Char"/>
    <w:uiPriority w:val="9"/>
    <w:semiHidden/>
    <w:unhideWhenUsed/>
    <w:qFormat/>
    <w:rsid w:val="0044756E"/>
    <w:pPr>
      <w:keepNext/>
      <w:keepLines/>
      <w:spacing w:before="40" w:after="0"/>
      <w:outlineLvl w:val="2"/>
    </w:pPr>
    <w:rPr>
      <w:rFonts w:ascii="Calibri Light" w:eastAsiaTheme="majorEastAsia" w:hAnsi="Calibri Light" w:cstheme="majorBidi"/>
      <w:b/>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4756E"/>
    <w:rPr>
      <w:rFonts w:ascii="Calibri Light" w:eastAsiaTheme="majorEastAsia" w:hAnsi="Calibri Light" w:cstheme="majorBidi"/>
      <w:b/>
      <w:color w:val="000000" w:themeColor="text1"/>
      <w:sz w:val="28"/>
      <w:szCs w:val="26"/>
    </w:rPr>
  </w:style>
  <w:style w:type="character" w:customStyle="1" w:styleId="Heading1Char">
    <w:name w:val="Heading 1 Char"/>
    <w:basedOn w:val="DefaultParagraphFont"/>
    <w:link w:val="Heading1"/>
    <w:uiPriority w:val="9"/>
    <w:rsid w:val="0044756E"/>
    <w:rPr>
      <w:rFonts w:ascii="Calibri Light" w:eastAsiaTheme="majorEastAsia" w:hAnsi="Calibri Light" w:cstheme="majorBidi"/>
      <w:b/>
      <w:color w:val="000000" w:themeColor="text1"/>
      <w:sz w:val="32"/>
      <w:szCs w:val="32"/>
      <w:lang w:val="en-GB"/>
    </w:rPr>
  </w:style>
  <w:style w:type="character" w:customStyle="1" w:styleId="Heading3Char">
    <w:name w:val="Heading 3 Char"/>
    <w:basedOn w:val="DefaultParagraphFont"/>
    <w:link w:val="Heading3"/>
    <w:uiPriority w:val="9"/>
    <w:semiHidden/>
    <w:rsid w:val="0044756E"/>
    <w:rPr>
      <w:rFonts w:ascii="Calibri Light" w:eastAsiaTheme="majorEastAsia" w:hAnsi="Calibri Light" w:cstheme="majorBidi"/>
      <w:b/>
      <w:color w:val="000000" w:themeColor="text1"/>
      <w:sz w:val="26"/>
      <w:szCs w:val="24"/>
      <w:lang w:val="en-GB"/>
    </w:rPr>
  </w:style>
  <w:style w:type="paragraph" w:styleId="Caption">
    <w:name w:val="caption"/>
    <w:basedOn w:val="Normal"/>
    <w:next w:val="Normal"/>
    <w:uiPriority w:val="35"/>
    <w:unhideWhenUsed/>
    <w:qFormat/>
    <w:rsid w:val="0044756E"/>
    <w:pPr>
      <w:spacing w:after="200"/>
    </w:pPr>
    <w:rPr>
      <w:i/>
      <w:iCs/>
      <w:szCs w:val="18"/>
    </w:rPr>
  </w:style>
  <w:style w:type="paragraph" w:styleId="Title">
    <w:name w:val="Title"/>
    <w:basedOn w:val="Normal"/>
    <w:next w:val="Normal"/>
    <w:link w:val="TitleChar"/>
    <w:uiPriority w:val="10"/>
    <w:qFormat/>
    <w:rsid w:val="0044756E"/>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44756E"/>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44756E"/>
    <w:pPr>
      <w:tabs>
        <w:tab w:val="center" w:pos="4680"/>
        <w:tab w:val="right" w:pos="9360"/>
      </w:tabs>
      <w:spacing w:after="0" w:line="240" w:lineRule="auto"/>
    </w:pPr>
  </w:style>
  <w:style w:type="character" w:customStyle="1" w:styleId="HeaderChar">
    <w:name w:val="Header Char"/>
    <w:basedOn w:val="DefaultParagraphFont"/>
    <w:link w:val="Header"/>
    <w:uiPriority w:val="99"/>
    <w:rsid w:val="0044756E"/>
    <w:rPr>
      <w:rFonts w:ascii="Times New Roman" w:hAnsi="Times New Roman"/>
      <w:color w:val="000000" w:themeColor="text1"/>
      <w:sz w:val="24"/>
      <w:lang w:val="en-GB"/>
    </w:rPr>
  </w:style>
  <w:style w:type="paragraph" w:styleId="Footer">
    <w:name w:val="footer"/>
    <w:basedOn w:val="Normal"/>
    <w:link w:val="FooterChar"/>
    <w:uiPriority w:val="99"/>
    <w:unhideWhenUsed/>
    <w:rsid w:val="0044756E"/>
    <w:pPr>
      <w:tabs>
        <w:tab w:val="center" w:pos="4680"/>
        <w:tab w:val="right" w:pos="9360"/>
      </w:tabs>
      <w:spacing w:after="0" w:line="240" w:lineRule="auto"/>
    </w:pPr>
  </w:style>
  <w:style w:type="character" w:customStyle="1" w:styleId="FooterChar">
    <w:name w:val="Footer Char"/>
    <w:basedOn w:val="DefaultParagraphFont"/>
    <w:link w:val="Footer"/>
    <w:uiPriority w:val="99"/>
    <w:rsid w:val="0044756E"/>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F65C9F"/>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F65C9F"/>
    <w:pPr>
      <w:spacing w:after="100"/>
    </w:pPr>
  </w:style>
  <w:style w:type="character" w:styleId="Hyperlink">
    <w:name w:val="Hyperlink"/>
    <w:basedOn w:val="DefaultParagraphFont"/>
    <w:uiPriority w:val="99"/>
    <w:unhideWhenUsed/>
    <w:rsid w:val="00F65C9F"/>
    <w:rPr>
      <w:color w:val="0563C1" w:themeColor="hyperlink"/>
      <w:u w:val="single"/>
    </w:rPr>
  </w:style>
  <w:style w:type="table" w:styleId="TableGrid">
    <w:name w:val="Table Grid"/>
    <w:basedOn w:val="TableNormal"/>
    <w:uiPriority w:val="39"/>
    <w:rsid w:val="00A878F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878F3"/>
    <w:pPr>
      <w:ind w:left="720"/>
      <w:contextualSpacing/>
    </w:pPr>
  </w:style>
  <w:style w:type="paragraph" w:styleId="TableofFigures">
    <w:name w:val="table of figures"/>
    <w:basedOn w:val="Normal"/>
    <w:next w:val="Normal"/>
    <w:uiPriority w:val="99"/>
    <w:unhideWhenUsed/>
    <w:rsid w:val="006E76E9"/>
    <w:pPr>
      <w:spacing w:after="0"/>
    </w:pPr>
  </w:style>
  <w:style w:type="paragraph" w:customStyle="1" w:styleId="Body">
    <w:name w:val="Body"/>
    <w:rsid w:val="006A2F67"/>
    <w:pPr>
      <w:spacing w:line="360" w:lineRule="auto"/>
      <w:jc w:val="both"/>
    </w:pPr>
    <w:rPr>
      <w:rFonts w:ascii="Times New Roman" w:eastAsia="Arial Unicode MS" w:hAnsi="Times New Roman" w:cs="Arial Unicode MS"/>
      <w:color w:val="000000"/>
      <w:sz w:val="24"/>
      <w:szCs w:val="24"/>
      <w:u w:color="000000"/>
      <w:lang w:val="en-GB" w:eastAsia="en-GB" w:bidi="bn-B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6747535">
      <w:bodyDiv w:val="1"/>
      <w:marLeft w:val="0"/>
      <w:marRight w:val="0"/>
      <w:marTop w:val="0"/>
      <w:marBottom w:val="0"/>
      <w:divBdr>
        <w:top w:val="none" w:sz="0" w:space="0" w:color="auto"/>
        <w:left w:val="none" w:sz="0" w:space="0" w:color="auto"/>
        <w:bottom w:val="none" w:sz="0" w:space="0" w:color="auto"/>
        <w:right w:val="none" w:sz="0" w:space="0" w:color="auto"/>
      </w:divBdr>
    </w:div>
    <w:div w:id="16005305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3A91C44-78B9-473A-A40B-E8B038851A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3458</Words>
  <Characters>19717</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2021-04-22T11:20:00Z</dcterms:created>
  <dcterms:modified xsi:type="dcterms:W3CDTF">2021-04-22T11:20:00Z</dcterms:modified>
</cp:coreProperties>
</file>