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25C0D" w14:textId="6E4B5F99" w:rsidR="00E96EF6" w:rsidRDefault="003E3E2D" w:rsidP="00CD1CC7">
      <w:pPr>
        <w:pBdr>
          <w:top w:val="single" w:sz="4" w:space="1" w:color="auto"/>
        </w:pBdr>
        <w:spacing w:line="360" w:lineRule="auto"/>
        <w:jc w:val="both"/>
        <w:rPr>
          <w:rFonts w:ascii="Arial" w:hAnsi="Arial" w:cs="Arial"/>
          <w:b/>
          <w:bCs/>
        </w:rPr>
      </w:pPr>
      <w:r>
        <w:rPr>
          <w:rFonts w:ascii="Arial" w:hAnsi="Arial" w:cs="Arial"/>
          <w:b/>
          <w:bCs/>
        </w:rPr>
        <w:t xml:space="preserve">                     </w:t>
      </w:r>
      <w:r w:rsidR="00E32F1D">
        <w:rPr>
          <w:rFonts w:ascii="Arial" w:hAnsi="Arial" w:cs="Arial"/>
          <w:b/>
          <w:bCs/>
        </w:rPr>
        <w:t xml:space="preserve">     </w:t>
      </w:r>
      <w:r>
        <w:rPr>
          <w:rFonts w:ascii="Arial" w:hAnsi="Arial" w:cs="Arial"/>
          <w:b/>
          <w:bCs/>
        </w:rPr>
        <w:t xml:space="preserve">  </w:t>
      </w:r>
      <w:r>
        <w:rPr>
          <w:rFonts w:ascii="Arial" w:hAnsi="Arial" w:cs="Arial"/>
          <w:b/>
          <w:bCs/>
          <w:noProof/>
        </w:rPr>
        <w:drawing>
          <wp:inline distT="0" distB="0" distL="0" distR="0" wp14:anchorId="134C939B" wp14:editId="298FD3BD">
            <wp:extent cx="3797935" cy="1450975"/>
            <wp:effectExtent l="0" t="0" r="0" b="0"/>
            <wp:docPr id="1576436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7935" cy="1450975"/>
                    </a:xfrm>
                    <a:prstGeom prst="rect">
                      <a:avLst/>
                    </a:prstGeom>
                    <a:noFill/>
                  </pic:spPr>
                </pic:pic>
              </a:graphicData>
            </a:graphic>
          </wp:inline>
        </w:drawing>
      </w:r>
    </w:p>
    <w:p w14:paraId="72AEE76C" w14:textId="77777777" w:rsidR="00E96EF6" w:rsidRDefault="00E96EF6" w:rsidP="00BC340E">
      <w:pPr>
        <w:spacing w:line="360" w:lineRule="auto"/>
        <w:jc w:val="both"/>
        <w:rPr>
          <w:rFonts w:ascii="Arial" w:hAnsi="Arial" w:cs="Arial"/>
          <w:b/>
          <w:bCs/>
        </w:rPr>
      </w:pPr>
    </w:p>
    <w:p w14:paraId="051EC60D" w14:textId="7BB367CE" w:rsidR="00E7396F" w:rsidRPr="00FE0CDA" w:rsidRDefault="00E7396F" w:rsidP="00BC340E">
      <w:pPr>
        <w:spacing w:line="360" w:lineRule="auto"/>
        <w:jc w:val="both"/>
        <w:rPr>
          <w:rFonts w:ascii="Arial" w:hAnsi="Arial" w:cs="Arial"/>
          <w:b/>
          <w:bCs/>
          <w:sz w:val="28"/>
          <w:szCs w:val="28"/>
        </w:rPr>
      </w:pPr>
      <w:r w:rsidRPr="00FE0CDA">
        <w:rPr>
          <w:rFonts w:ascii="Arial" w:hAnsi="Arial" w:cs="Arial"/>
          <w:b/>
          <w:bCs/>
          <w:sz w:val="28"/>
          <w:szCs w:val="28"/>
        </w:rPr>
        <w:t xml:space="preserve">                                                Assessment 2 </w:t>
      </w:r>
    </w:p>
    <w:p w14:paraId="4D95F79C" w14:textId="02783B27" w:rsidR="00E96EF6" w:rsidRPr="00FE0CDA" w:rsidRDefault="00E7396F" w:rsidP="00BC340E">
      <w:pPr>
        <w:spacing w:line="360" w:lineRule="auto"/>
        <w:jc w:val="both"/>
        <w:rPr>
          <w:rFonts w:ascii="Arial" w:hAnsi="Arial" w:cs="Arial"/>
          <w:b/>
          <w:bCs/>
          <w:sz w:val="28"/>
          <w:szCs w:val="28"/>
        </w:rPr>
      </w:pPr>
      <w:r w:rsidRPr="00FE0CDA">
        <w:rPr>
          <w:rFonts w:ascii="Arial" w:hAnsi="Arial" w:cs="Arial"/>
          <w:b/>
          <w:bCs/>
          <w:sz w:val="28"/>
          <w:szCs w:val="28"/>
        </w:rPr>
        <w:t xml:space="preserve">                                                     Report</w:t>
      </w:r>
    </w:p>
    <w:p w14:paraId="7CDACBDF" w14:textId="77777777" w:rsidR="00FE0CDA" w:rsidRDefault="00FE0CDA" w:rsidP="009401CE">
      <w:pPr>
        <w:spacing w:line="360" w:lineRule="auto"/>
        <w:jc w:val="both"/>
        <w:rPr>
          <w:rFonts w:ascii="Arial" w:hAnsi="Arial" w:cs="Arial"/>
          <w:b/>
          <w:bCs/>
        </w:rPr>
      </w:pPr>
    </w:p>
    <w:p w14:paraId="641D4A7C" w14:textId="77777777" w:rsidR="00FE0CDA" w:rsidRDefault="00FE0CDA" w:rsidP="009401CE">
      <w:pPr>
        <w:spacing w:line="360" w:lineRule="auto"/>
        <w:jc w:val="both"/>
        <w:rPr>
          <w:rFonts w:ascii="Arial" w:hAnsi="Arial" w:cs="Arial"/>
          <w:b/>
          <w:bCs/>
        </w:rPr>
      </w:pPr>
    </w:p>
    <w:p w14:paraId="1D697160" w14:textId="0821BF96" w:rsidR="00E7396F" w:rsidRPr="00280228" w:rsidRDefault="00E7396F" w:rsidP="00D35EEC">
      <w:pPr>
        <w:spacing w:line="360" w:lineRule="auto"/>
        <w:jc w:val="both"/>
        <w:rPr>
          <w:rFonts w:ascii="Arial" w:hAnsi="Arial" w:cs="Arial"/>
          <w:b/>
          <w:bCs/>
          <w:sz w:val="28"/>
          <w:szCs w:val="28"/>
        </w:rPr>
      </w:pPr>
      <w:r w:rsidRPr="00280228">
        <w:rPr>
          <w:rFonts w:ascii="Arial" w:hAnsi="Arial" w:cs="Arial"/>
          <w:b/>
          <w:bCs/>
          <w:sz w:val="28"/>
          <w:szCs w:val="28"/>
        </w:rPr>
        <w:t>Module name: Mental Disorders and Psychopathology</w:t>
      </w:r>
    </w:p>
    <w:p w14:paraId="2E94E6D2" w14:textId="300DC729" w:rsidR="00E7396F" w:rsidRPr="00280228" w:rsidRDefault="00E7396F" w:rsidP="00D35EEC">
      <w:pPr>
        <w:spacing w:line="360" w:lineRule="auto"/>
        <w:jc w:val="both"/>
        <w:rPr>
          <w:rFonts w:ascii="Arial" w:hAnsi="Arial" w:cs="Arial"/>
          <w:b/>
          <w:bCs/>
          <w:sz w:val="28"/>
          <w:szCs w:val="28"/>
        </w:rPr>
      </w:pPr>
      <w:r w:rsidRPr="00280228">
        <w:rPr>
          <w:rFonts w:ascii="Arial" w:hAnsi="Arial" w:cs="Arial"/>
          <w:b/>
          <w:bCs/>
          <w:sz w:val="28"/>
          <w:szCs w:val="28"/>
        </w:rPr>
        <w:t>Module code: BMHP6006</w:t>
      </w:r>
    </w:p>
    <w:p w14:paraId="5B77DE44" w14:textId="78327734" w:rsidR="00E7396F" w:rsidRPr="00280228" w:rsidRDefault="00E7396F" w:rsidP="00D35EEC">
      <w:pPr>
        <w:spacing w:line="360" w:lineRule="auto"/>
        <w:jc w:val="both"/>
        <w:rPr>
          <w:rFonts w:ascii="Arial" w:hAnsi="Arial" w:cs="Arial"/>
          <w:b/>
          <w:bCs/>
          <w:sz w:val="28"/>
          <w:szCs w:val="28"/>
        </w:rPr>
      </w:pPr>
      <w:r w:rsidRPr="00280228">
        <w:rPr>
          <w:rFonts w:ascii="Arial" w:hAnsi="Arial" w:cs="Arial"/>
          <w:b/>
          <w:bCs/>
          <w:sz w:val="28"/>
          <w:szCs w:val="28"/>
        </w:rPr>
        <w:lastRenderedPageBreak/>
        <w:t>Lecturer name: Bianca Sanfilippo</w:t>
      </w:r>
    </w:p>
    <w:p w14:paraId="3882769D" w14:textId="6952B7AA" w:rsidR="009401CE" w:rsidRPr="00280228" w:rsidRDefault="009401CE" w:rsidP="00D35EEC">
      <w:pPr>
        <w:spacing w:line="360" w:lineRule="auto"/>
        <w:jc w:val="both"/>
        <w:rPr>
          <w:rFonts w:ascii="Arial" w:hAnsi="Arial" w:cs="Arial"/>
          <w:b/>
          <w:bCs/>
          <w:sz w:val="28"/>
          <w:szCs w:val="28"/>
        </w:rPr>
      </w:pPr>
      <w:r w:rsidRPr="00280228">
        <w:rPr>
          <w:rFonts w:ascii="Arial" w:hAnsi="Arial" w:cs="Arial"/>
          <w:b/>
          <w:bCs/>
          <w:sz w:val="28"/>
          <w:szCs w:val="28"/>
        </w:rPr>
        <w:t>Student name: Sana Sahir</w:t>
      </w:r>
    </w:p>
    <w:p w14:paraId="000D3058" w14:textId="77777777" w:rsidR="009401CE" w:rsidRPr="009401CE" w:rsidRDefault="009401CE" w:rsidP="00D35EEC">
      <w:pPr>
        <w:spacing w:line="360" w:lineRule="auto"/>
        <w:jc w:val="both"/>
        <w:rPr>
          <w:rFonts w:ascii="Arial" w:hAnsi="Arial" w:cs="Arial"/>
          <w:b/>
          <w:bCs/>
        </w:rPr>
      </w:pPr>
      <w:r w:rsidRPr="00280228">
        <w:rPr>
          <w:rFonts w:ascii="Arial" w:hAnsi="Arial" w:cs="Arial"/>
          <w:b/>
          <w:bCs/>
          <w:sz w:val="28"/>
          <w:szCs w:val="28"/>
        </w:rPr>
        <w:t>Student ID: 2113594</w:t>
      </w:r>
    </w:p>
    <w:p w14:paraId="3C8C2449" w14:textId="77777777" w:rsidR="00E96EF6" w:rsidRDefault="00E96EF6" w:rsidP="00D35EEC">
      <w:pPr>
        <w:spacing w:line="360" w:lineRule="auto"/>
        <w:jc w:val="both"/>
        <w:rPr>
          <w:rFonts w:ascii="Arial" w:hAnsi="Arial" w:cs="Arial"/>
          <w:b/>
          <w:bCs/>
        </w:rPr>
      </w:pPr>
    </w:p>
    <w:p w14:paraId="54AB1FDF" w14:textId="77777777" w:rsidR="00E96EF6" w:rsidRDefault="00E96EF6" w:rsidP="00D35EEC">
      <w:pPr>
        <w:spacing w:line="360" w:lineRule="auto"/>
        <w:jc w:val="both"/>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117142036"/>
        <w:docPartObj>
          <w:docPartGallery w:val="Table of Contents"/>
          <w:docPartUnique/>
        </w:docPartObj>
      </w:sdtPr>
      <w:sdtEndPr>
        <w:rPr>
          <w:rFonts w:eastAsiaTheme="minorEastAsia"/>
          <w:b/>
          <w:bCs/>
          <w:kern w:val="0"/>
          <w:sz w:val="21"/>
          <w:szCs w:val="21"/>
          <w14:ligatures w14:val="none"/>
        </w:rPr>
      </w:sdtEndPr>
      <w:sdtContent>
        <w:p w14:paraId="0BCE1365" w14:textId="6C69C9F4" w:rsidR="00600CC7" w:rsidRPr="00CD1CC7" w:rsidRDefault="00CD1CC7" w:rsidP="00D35EEC">
          <w:pPr>
            <w:pStyle w:val="TOCHeading"/>
            <w:spacing w:line="360" w:lineRule="auto"/>
            <w:rPr>
              <w:rFonts w:ascii="Times New Roman" w:hAnsi="Times New Roman" w:cs="Times New Roman"/>
              <w:b/>
              <w:bCs/>
              <w:color w:val="auto"/>
              <w:sz w:val="32"/>
              <w:szCs w:val="32"/>
            </w:rPr>
          </w:pPr>
          <w:r w:rsidRPr="00CD1CC7">
            <w:rPr>
              <w:rFonts w:ascii="Times New Roman" w:eastAsiaTheme="minorHAnsi" w:hAnsi="Times New Roman" w:cs="Times New Roman"/>
              <w:b/>
              <w:bCs/>
              <w:color w:val="auto"/>
              <w:kern w:val="2"/>
              <w:sz w:val="32"/>
              <w:szCs w:val="32"/>
              <w14:ligatures w14:val="standardContextual"/>
            </w:rPr>
            <w:t xml:space="preserve">Table of </w:t>
          </w:r>
          <w:r w:rsidR="00600CC7" w:rsidRPr="00CD1CC7">
            <w:rPr>
              <w:rFonts w:ascii="Times New Roman" w:hAnsi="Times New Roman" w:cs="Times New Roman"/>
              <w:b/>
              <w:bCs/>
              <w:color w:val="auto"/>
              <w:sz w:val="32"/>
              <w:szCs w:val="32"/>
            </w:rPr>
            <w:t>Contents</w:t>
          </w:r>
        </w:p>
        <w:p w14:paraId="42DF4842" w14:textId="4F6FAF38" w:rsidR="005C4ED2" w:rsidRDefault="00600CC7">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3533043" w:history="1">
            <w:r w:rsidR="005C4ED2" w:rsidRPr="00961930">
              <w:rPr>
                <w:rStyle w:val="Hyperlink"/>
                <w:rFonts w:ascii="Arial" w:hAnsi="Arial" w:cs="Arial"/>
                <w:b/>
                <w:bCs/>
                <w:noProof/>
              </w:rPr>
              <w:t>Introduction</w:t>
            </w:r>
            <w:r w:rsidR="005C4ED2">
              <w:rPr>
                <w:noProof/>
                <w:webHidden/>
              </w:rPr>
              <w:tab/>
            </w:r>
            <w:r w:rsidR="005C4ED2">
              <w:rPr>
                <w:noProof/>
                <w:webHidden/>
              </w:rPr>
              <w:fldChar w:fldCharType="begin"/>
            </w:r>
            <w:r w:rsidR="005C4ED2">
              <w:rPr>
                <w:noProof/>
                <w:webHidden/>
              </w:rPr>
              <w:instrText xml:space="preserve"> PAGEREF _Toc153533043 \h </w:instrText>
            </w:r>
            <w:r w:rsidR="005C4ED2">
              <w:rPr>
                <w:noProof/>
                <w:webHidden/>
              </w:rPr>
            </w:r>
            <w:r w:rsidR="005C4ED2">
              <w:rPr>
                <w:noProof/>
                <w:webHidden/>
              </w:rPr>
              <w:fldChar w:fldCharType="separate"/>
            </w:r>
            <w:r w:rsidR="005C4ED2">
              <w:rPr>
                <w:noProof/>
                <w:webHidden/>
              </w:rPr>
              <w:t>2</w:t>
            </w:r>
            <w:r w:rsidR="005C4ED2">
              <w:rPr>
                <w:noProof/>
                <w:webHidden/>
              </w:rPr>
              <w:fldChar w:fldCharType="end"/>
            </w:r>
          </w:hyperlink>
        </w:p>
        <w:p w14:paraId="0AE3E299" w14:textId="11C804C7" w:rsidR="005C4ED2" w:rsidRDefault="005C4ED2">
          <w:pPr>
            <w:pStyle w:val="TOC1"/>
            <w:tabs>
              <w:tab w:val="right" w:leader="dot" w:pos="9016"/>
            </w:tabs>
            <w:rPr>
              <w:noProof/>
              <w:kern w:val="2"/>
              <w:sz w:val="22"/>
              <w:szCs w:val="22"/>
              <w:lang w:eastAsia="en-GB"/>
              <w14:ligatures w14:val="standardContextual"/>
            </w:rPr>
          </w:pPr>
          <w:hyperlink w:anchor="_Toc153533044" w:history="1">
            <w:r w:rsidRPr="00961930">
              <w:rPr>
                <w:rStyle w:val="Hyperlink"/>
                <w:rFonts w:ascii="Arial" w:hAnsi="Arial" w:cs="Arial"/>
                <w:b/>
                <w:bCs/>
                <w:noProof/>
              </w:rPr>
              <w:t>General Anxiety Disorder</w:t>
            </w:r>
            <w:r>
              <w:rPr>
                <w:noProof/>
                <w:webHidden/>
              </w:rPr>
              <w:tab/>
            </w:r>
            <w:r>
              <w:rPr>
                <w:noProof/>
                <w:webHidden/>
              </w:rPr>
              <w:fldChar w:fldCharType="begin"/>
            </w:r>
            <w:r>
              <w:rPr>
                <w:noProof/>
                <w:webHidden/>
              </w:rPr>
              <w:instrText xml:space="preserve"> PAGEREF _Toc153533044 \h </w:instrText>
            </w:r>
            <w:r>
              <w:rPr>
                <w:noProof/>
                <w:webHidden/>
              </w:rPr>
            </w:r>
            <w:r>
              <w:rPr>
                <w:noProof/>
                <w:webHidden/>
              </w:rPr>
              <w:fldChar w:fldCharType="separate"/>
            </w:r>
            <w:r>
              <w:rPr>
                <w:noProof/>
                <w:webHidden/>
              </w:rPr>
              <w:t>2</w:t>
            </w:r>
            <w:r>
              <w:rPr>
                <w:noProof/>
                <w:webHidden/>
              </w:rPr>
              <w:fldChar w:fldCharType="end"/>
            </w:r>
          </w:hyperlink>
        </w:p>
        <w:p w14:paraId="6378BA28" w14:textId="7C70D164" w:rsidR="005C4ED2" w:rsidRDefault="005C4ED2">
          <w:pPr>
            <w:pStyle w:val="TOC1"/>
            <w:tabs>
              <w:tab w:val="right" w:leader="dot" w:pos="9016"/>
            </w:tabs>
            <w:rPr>
              <w:noProof/>
              <w:kern w:val="2"/>
              <w:sz w:val="22"/>
              <w:szCs w:val="22"/>
              <w:lang w:eastAsia="en-GB"/>
              <w14:ligatures w14:val="standardContextual"/>
            </w:rPr>
          </w:pPr>
          <w:hyperlink w:anchor="_Toc153533045" w:history="1">
            <w:r w:rsidRPr="00961930">
              <w:rPr>
                <w:rStyle w:val="Hyperlink"/>
                <w:rFonts w:ascii="Arial" w:hAnsi="Arial" w:cs="Arial"/>
                <w:b/>
                <w:bCs/>
                <w:noProof/>
              </w:rPr>
              <w:t>Schizophrenia</w:t>
            </w:r>
            <w:r>
              <w:rPr>
                <w:noProof/>
                <w:webHidden/>
              </w:rPr>
              <w:tab/>
            </w:r>
            <w:r>
              <w:rPr>
                <w:noProof/>
                <w:webHidden/>
              </w:rPr>
              <w:fldChar w:fldCharType="begin"/>
            </w:r>
            <w:r>
              <w:rPr>
                <w:noProof/>
                <w:webHidden/>
              </w:rPr>
              <w:instrText xml:space="preserve"> PAGEREF _Toc153533045 \h </w:instrText>
            </w:r>
            <w:r>
              <w:rPr>
                <w:noProof/>
                <w:webHidden/>
              </w:rPr>
            </w:r>
            <w:r>
              <w:rPr>
                <w:noProof/>
                <w:webHidden/>
              </w:rPr>
              <w:fldChar w:fldCharType="separate"/>
            </w:r>
            <w:r>
              <w:rPr>
                <w:noProof/>
                <w:webHidden/>
              </w:rPr>
              <w:t>6</w:t>
            </w:r>
            <w:r>
              <w:rPr>
                <w:noProof/>
                <w:webHidden/>
              </w:rPr>
              <w:fldChar w:fldCharType="end"/>
            </w:r>
          </w:hyperlink>
        </w:p>
        <w:p w14:paraId="298A81AD" w14:textId="41D88A92" w:rsidR="005C4ED2" w:rsidRDefault="005C4ED2">
          <w:pPr>
            <w:pStyle w:val="TOC1"/>
            <w:tabs>
              <w:tab w:val="right" w:leader="dot" w:pos="9016"/>
            </w:tabs>
            <w:rPr>
              <w:noProof/>
              <w:kern w:val="2"/>
              <w:sz w:val="22"/>
              <w:szCs w:val="22"/>
              <w:lang w:eastAsia="en-GB"/>
              <w14:ligatures w14:val="standardContextual"/>
            </w:rPr>
          </w:pPr>
          <w:hyperlink w:anchor="_Toc153533046" w:history="1">
            <w:r w:rsidRPr="00961930">
              <w:rPr>
                <w:rStyle w:val="Hyperlink"/>
                <w:rFonts w:ascii="Arial" w:hAnsi="Arial" w:cs="Arial"/>
                <w:b/>
                <w:bCs/>
                <w:noProof/>
              </w:rPr>
              <w:t>Autism</w:t>
            </w:r>
            <w:r>
              <w:rPr>
                <w:noProof/>
                <w:webHidden/>
              </w:rPr>
              <w:tab/>
            </w:r>
            <w:r>
              <w:rPr>
                <w:noProof/>
                <w:webHidden/>
              </w:rPr>
              <w:fldChar w:fldCharType="begin"/>
            </w:r>
            <w:r>
              <w:rPr>
                <w:noProof/>
                <w:webHidden/>
              </w:rPr>
              <w:instrText xml:space="preserve"> PAGEREF _Toc153533046 \h </w:instrText>
            </w:r>
            <w:r>
              <w:rPr>
                <w:noProof/>
                <w:webHidden/>
              </w:rPr>
            </w:r>
            <w:r>
              <w:rPr>
                <w:noProof/>
                <w:webHidden/>
              </w:rPr>
              <w:fldChar w:fldCharType="separate"/>
            </w:r>
            <w:r>
              <w:rPr>
                <w:noProof/>
                <w:webHidden/>
              </w:rPr>
              <w:t>7</w:t>
            </w:r>
            <w:r>
              <w:rPr>
                <w:noProof/>
                <w:webHidden/>
              </w:rPr>
              <w:fldChar w:fldCharType="end"/>
            </w:r>
          </w:hyperlink>
        </w:p>
        <w:p w14:paraId="419D87F7" w14:textId="0939DC61" w:rsidR="005C4ED2" w:rsidRDefault="005C4ED2">
          <w:pPr>
            <w:pStyle w:val="TOC1"/>
            <w:tabs>
              <w:tab w:val="right" w:leader="dot" w:pos="9016"/>
            </w:tabs>
            <w:rPr>
              <w:noProof/>
              <w:kern w:val="2"/>
              <w:sz w:val="22"/>
              <w:szCs w:val="22"/>
              <w:lang w:eastAsia="en-GB"/>
              <w14:ligatures w14:val="standardContextual"/>
            </w:rPr>
          </w:pPr>
          <w:hyperlink w:anchor="_Toc153533047" w:history="1">
            <w:r w:rsidRPr="0096193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_Toc153533047 \h </w:instrText>
            </w:r>
            <w:r>
              <w:rPr>
                <w:noProof/>
                <w:webHidden/>
              </w:rPr>
            </w:r>
            <w:r>
              <w:rPr>
                <w:noProof/>
                <w:webHidden/>
              </w:rPr>
              <w:fldChar w:fldCharType="separate"/>
            </w:r>
            <w:r>
              <w:rPr>
                <w:noProof/>
                <w:webHidden/>
              </w:rPr>
              <w:t>11</w:t>
            </w:r>
            <w:r>
              <w:rPr>
                <w:noProof/>
                <w:webHidden/>
              </w:rPr>
              <w:fldChar w:fldCharType="end"/>
            </w:r>
          </w:hyperlink>
        </w:p>
        <w:p w14:paraId="5375D876" w14:textId="400027BA" w:rsidR="005C4ED2" w:rsidRDefault="005C4ED2">
          <w:pPr>
            <w:pStyle w:val="TOC1"/>
            <w:tabs>
              <w:tab w:val="right" w:leader="dot" w:pos="9016"/>
            </w:tabs>
            <w:rPr>
              <w:noProof/>
              <w:kern w:val="2"/>
              <w:sz w:val="22"/>
              <w:szCs w:val="22"/>
              <w:lang w:eastAsia="en-GB"/>
              <w14:ligatures w14:val="standardContextual"/>
            </w:rPr>
          </w:pPr>
          <w:hyperlink w:anchor="_Toc153533048" w:history="1">
            <w:r w:rsidRPr="0096193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_Toc153533048 \h </w:instrText>
            </w:r>
            <w:r>
              <w:rPr>
                <w:noProof/>
                <w:webHidden/>
              </w:rPr>
            </w:r>
            <w:r>
              <w:rPr>
                <w:noProof/>
                <w:webHidden/>
              </w:rPr>
              <w:fldChar w:fldCharType="separate"/>
            </w:r>
            <w:r>
              <w:rPr>
                <w:noProof/>
                <w:webHidden/>
              </w:rPr>
              <w:t>12</w:t>
            </w:r>
            <w:r>
              <w:rPr>
                <w:noProof/>
                <w:webHidden/>
              </w:rPr>
              <w:fldChar w:fldCharType="end"/>
            </w:r>
          </w:hyperlink>
        </w:p>
        <w:p w14:paraId="7BCACA47" w14:textId="6AFDF683" w:rsidR="00600CC7" w:rsidRDefault="00600CC7" w:rsidP="00D35EEC">
          <w:pPr>
            <w:spacing w:line="360" w:lineRule="auto"/>
          </w:pPr>
          <w:r>
            <w:rPr>
              <w:b/>
              <w:bCs/>
            </w:rPr>
            <w:fldChar w:fldCharType="end"/>
          </w:r>
        </w:p>
      </w:sdtContent>
    </w:sdt>
    <w:p w14:paraId="5F316CE6" w14:textId="3FD303E9" w:rsidR="00D41C86" w:rsidRPr="00512CD9" w:rsidRDefault="00B67AB6" w:rsidP="00D135C5">
      <w:pPr>
        <w:pStyle w:val="Heading1"/>
        <w:spacing w:line="360" w:lineRule="auto"/>
        <w:jc w:val="both"/>
        <w:rPr>
          <w:rFonts w:ascii="Arial" w:hAnsi="Arial" w:cs="Arial"/>
          <w:b/>
          <w:bCs/>
          <w:color w:val="auto"/>
          <w:sz w:val="28"/>
          <w:szCs w:val="28"/>
        </w:rPr>
      </w:pPr>
      <w:bookmarkStart w:id="0" w:name="_Toc153533043"/>
      <w:r w:rsidRPr="00512CD9">
        <w:rPr>
          <w:rFonts w:ascii="Arial" w:hAnsi="Arial" w:cs="Arial"/>
          <w:b/>
          <w:bCs/>
          <w:color w:val="auto"/>
          <w:sz w:val="28"/>
          <w:szCs w:val="28"/>
        </w:rPr>
        <w:lastRenderedPageBreak/>
        <w:t>Introduction</w:t>
      </w:r>
      <w:bookmarkEnd w:id="0"/>
    </w:p>
    <w:p w14:paraId="2C5C2707" w14:textId="434582BC" w:rsidR="008D4436" w:rsidRPr="00931B6D" w:rsidRDefault="004D33C0" w:rsidP="00D135C5">
      <w:pPr>
        <w:spacing w:line="360" w:lineRule="auto"/>
        <w:jc w:val="both"/>
        <w:rPr>
          <w:rFonts w:ascii="Arial" w:hAnsi="Arial" w:cs="Arial"/>
          <w:sz w:val="22"/>
          <w:szCs w:val="22"/>
        </w:rPr>
      </w:pPr>
      <w:r w:rsidRPr="004D33C0">
        <w:rPr>
          <w:rFonts w:ascii="Arial" w:hAnsi="Arial" w:cs="Arial"/>
          <w:sz w:val="22"/>
          <w:szCs w:val="22"/>
        </w:rPr>
        <w:t xml:space="preserve">Mental health problems are a concern in the field of health, affecting </w:t>
      </w:r>
      <w:r w:rsidR="005C4ED2" w:rsidRPr="004D33C0">
        <w:rPr>
          <w:rFonts w:ascii="Arial" w:hAnsi="Arial" w:cs="Arial"/>
          <w:sz w:val="22"/>
          <w:szCs w:val="22"/>
        </w:rPr>
        <w:t>many</w:t>
      </w:r>
      <w:r w:rsidRPr="004D33C0">
        <w:rPr>
          <w:rFonts w:ascii="Arial" w:hAnsi="Arial" w:cs="Arial"/>
          <w:sz w:val="22"/>
          <w:szCs w:val="22"/>
        </w:rPr>
        <w:t xml:space="preserve"> people worldwide and often posing complex challenges for healthcare professionals, </w:t>
      </w:r>
      <w:proofErr w:type="gramStart"/>
      <w:r w:rsidRPr="004D33C0">
        <w:rPr>
          <w:rFonts w:ascii="Arial" w:hAnsi="Arial" w:cs="Arial"/>
          <w:sz w:val="22"/>
          <w:szCs w:val="22"/>
        </w:rPr>
        <w:t>researchers</w:t>
      </w:r>
      <w:proofErr w:type="gramEnd"/>
      <w:r w:rsidRPr="004D33C0">
        <w:rPr>
          <w:rFonts w:ascii="Arial" w:hAnsi="Arial" w:cs="Arial"/>
          <w:sz w:val="22"/>
          <w:szCs w:val="22"/>
        </w:rPr>
        <w:t xml:space="preserve"> and society as a whole. This extensive report aims to examine the categorization, identification, </w:t>
      </w:r>
      <w:r w:rsidR="000F69A2" w:rsidRPr="004D33C0">
        <w:rPr>
          <w:rFonts w:ascii="Arial" w:hAnsi="Arial" w:cs="Arial"/>
          <w:sz w:val="22"/>
          <w:szCs w:val="22"/>
        </w:rPr>
        <w:t>treatment,</w:t>
      </w:r>
      <w:r w:rsidRPr="004D33C0">
        <w:rPr>
          <w:rFonts w:ascii="Arial" w:hAnsi="Arial" w:cs="Arial"/>
          <w:sz w:val="22"/>
          <w:szCs w:val="22"/>
        </w:rPr>
        <w:t xml:space="preserve"> and recovery methods associated with three mental disorders: Generalized Anxiety Disorder (GAD), Schizophrenia and Autism. These disorders involve symptoms, levels of severity and impacts on individuals' lives, making them topics for detailed investigation.</w:t>
      </w:r>
    </w:p>
    <w:p w14:paraId="32BF511E" w14:textId="0620B2C1" w:rsidR="0006459E" w:rsidRPr="00512CD9" w:rsidRDefault="00DA47D8" w:rsidP="00D135C5">
      <w:pPr>
        <w:pStyle w:val="Heading1"/>
        <w:spacing w:line="360" w:lineRule="auto"/>
        <w:jc w:val="both"/>
        <w:rPr>
          <w:rFonts w:ascii="Arial" w:hAnsi="Arial" w:cs="Arial"/>
          <w:b/>
          <w:bCs/>
          <w:color w:val="auto"/>
          <w:sz w:val="28"/>
          <w:szCs w:val="28"/>
        </w:rPr>
      </w:pPr>
      <w:bookmarkStart w:id="1" w:name="_Hlk152949371"/>
      <w:bookmarkStart w:id="2" w:name="_Toc153533044"/>
      <w:r w:rsidRPr="00512CD9">
        <w:rPr>
          <w:rFonts w:ascii="Arial" w:hAnsi="Arial" w:cs="Arial"/>
          <w:b/>
          <w:bCs/>
          <w:color w:val="auto"/>
          <w:sz w:val="28"/>
          <w:szCs w:val="28"/>
        </w:rPr>
        <w:t>General Anxiety Disorder</w:t>
      </w:r>
      <w:bookmarkEnd w:id="2"/>
    </w:p>
    <w:bookmarkEnd w:id="1"/>
    <w:p w14:paraId="6F0FB4AE" w14:textId="55640830" w:rsidR="000A6A17" w:rsidRPr="00D135C5" w:rsidRDefault="000A6A17" w:rsidP="00D135C5">
      <w:pPr>
        <w:pBdr>
          <w:bottom w:val="single" w:sz="4" w:space="1" w:color="auto"/>
        </w:pBdr>
        <w:spacing w:line="360" w:lineRule="auto"/>
        <w:jc w:val="both"/>
        <w:rPr>
          <w:rFonts w:ascii="Arial" w:hAnsi="Arial" w:cs="Arial"/>
          <w:b/>
          <w:bCs/>
        </w:rPr>
      </w:pPr>
      <w:r w:rsidRPr="00D135C5">
        <w:rPr>
          <w:rFonts w:ascii="Arial" w:hAnsi="Arial" w:cs="Arial"/>
          <w:b/>
          <w:bCs/>
        </w:rPr>
        <w:t>Introduction</w:t>
      </w:r>
    </w:p>
    <w:p w14:paraId="4782A669" w14:textId="77276C5D" w:rsidR="00CB266E" w:rsidRPr="00CB266E" w:rsidRDefault="00CB266E" w:rsidP="00D135C5">
      <w:pPr>
        <w:spacing w:line="360" w:lineRule="auto"/>
        <w:jc w:val="both"/>
        <w:rPr>
          <w:rFonts w:ascii="Arial" w:hAnsi="Arial" w:cs="Arial"/>
          <w:sz w:val="22"/>
          <w:szCs w:val="22"/>
        </w:rPr>
      </w:pPr>
      <w:r w:rsidRPr="00CB266E">
        <w:rPr>
          <w:rFonts w:ascii="Arial" w:hAnsi="Arial" w:cs="Arial"/>
          <w:sz w:val="22"/>
          <w:szCs w:val="22"/>
        </w:rPr>
        <w:t xml:space="preserve">The International Classification of Diseases (ICD) is a known system for classifying and diagnosing conditions. This report </w:t>
      </w:r>
      <w:r w:rsidRPr="00CB266E">
        <w:rPr>
          <w:rFonts w:ascii="Arial" w:hAnsi="Arial" w:cs="Arial"/>
          <w:sz w:val="22"/>
          <w:szCs w:val="22"/>
        </w:rPr>
        <w:lastRenderedPageBreak/>
        <w:t xml:space="preserve">aims to analyze the classification, diagnosis, </w:t>
      </w:r>
      <w:r w:rsidRPr="00CB266E">
        <w:rPr>
          <w:rFonts w:ascii="Arial" w:hAnsi="Arial" w:cs="Arial"/>
          <w:sz w:val="22"/>
          <w:szCs w:val="22"/>
        </w:rPr>
        <w:t>treatment,</w:t>
      </w:r>
      <w:r w:rsidRPr="00CB266E">
        <w:rPr>
          <w:rFonts w:ascii="Arial" w:hAnsi="Arial" w:cs="Arial"/>
          <w:sz w:val="22"/>
          <w:szCs w:val="22"/>
        </w:rPr>
        <w:t xml:space="preserve"> and measurement of rehabilitation for General Anxiety Disorder (GAD) in the United Kingdom. The examination will primarily rely on Chapter 5 of the International Classification of Diseases (ICD), the 2010 edition (Ahmad, 2023).</w:t>
      </w:r>
    </w:p>
    <w:p w14:paraId="67175408" w14:textId="3D9BF547" w:rsidR="00E32D4E" w:rsidRPr="00D135C5" w:rsidRDefault="00E32D4E" w:rsidP="00D135C5">
      <w:pPr>
        <w:pBdr>
          <w:bottom w:val="single" w:sz="4" w:space="1" w:color="auto"/>
        </w:pBdr>
        <w:spacing w:line="360" w:lineRule="auto"/>
        <w:jc w:val="both"/>
        <w:rPr>
          <w:rFonts w:ascii="Arial" w:hAnsi="Arial" w:cs="Arial"/>
          <w:b/>
          <w:bCs/>
        </w:rPr>
      </w:pPr>
      <w:r w:rsidRPr="00D135C5">
        <w:rPr>
          <w:rFonts w:ascii="Arial" w:hAnsi="Arial" w:cs="Arial"/>
          <w:b/>
          <w:bCs/>
        </w:rPr>
        <w:t>Classification (</w:t>
      </w:r>
      <w:r w:rsidR="0054546A" w:rsidRPr="00D135C5">
        <w:rPr>
          <w:rFonts w:ascii="Arial" w:hAnsi="Arial" w:cs="Arial"/>
          <w:b/>
          <w:bCs/>
        </w:rPr>
        <w:t>ICD-10 Chapter 5)</w:t>
      </w:r>
    </w:p>
    <w:p w14:paraId="32D7E22D" w14:textId="76919FEF" w:rsidR="00415608" w:rsidRDefault="00415608" w:rsidP="00D135C5">
      <w:pPr>
        <w:spacing w:line="360" w:lineRule="auto"/>
        <w:jc w:val="both"/>
        <w:rPr>
          <w:rFonts w:ascii="Arial" w:hAnsi="Arial" w:cs="Arial"/>
          <w:sz w:val="22"/>
          <w:szCs w:val="22"/>
        </w:rPr>
      </w:pPr>
      <w:r w:rsidRPr="00931B6D">
        <w:rPr>
          <w:rFonts w:ascii="Arial" w:hAnsi="Arial" w:cs="Arial"/>
          <w:sz w:val="22"/>
          <w:szCs w:val="22"/>
        </w:rPr>
        <w:t xml:space="preserve">Generalised Anxiety Disorder (GAD) is classified within the "Mental and Behavioural Disorders" section of the International Classification of Diseases, Tenth Revision (ICD-10). More precisely, it is classified as F41.1, corresponding to the "Generalised anxiety disorder subcategory." This classification system facilitates the accurate identification and coding of medical conditions by healthcare professionals and researchers. </w:t>
      </w:r>
      <w:r w:rsidR="0021626E" w:rsidRPr="00931B6D">
        <w:rPr>
          <w:rFonts w:ascii="Arial" w:hAnsi="Arial" w:cs="Arial"/>
          <w:sz w:val="22"/>
          <w:szCs w:val="22"/>
        </w:rPr>
        <w:t xml:space="preserve">This is </w:t>
      </w:r>
      <w:r w:rsidRPr="00931B6D">
        <w:rPr>
          <w:rFonts w:ascii="Arial" w:hAnsi="Arial" w:cs="Arial"/>
          <w:sz w:val="22"/>
          <w:szCs w:val="22"/>
        </w:rPr>
        <w:t>paramount for statistical analysis, billing procedures, and epidemiological investigations.</w:t>
      </w:r>
    </w:p>
    <w:p w14:paraId="33453AD8" w14:textId="74CE7FAE" w:rsidR="001B2C29" w:rsidRPr="00D135C5" w:rsidRDefault="00341240" w:rsidP="00D135C5">
      <w:pPr>
        <w:pBdr>
          <w:bottom w:val="single" w:sz="4" w:space="1" w:color="auto"/>
        </w:pBdr>
        <w:spacing w:line="360" w:lineRule="auto"/>
        <w:jc w:val="both"/>
        <w:rPr>
          <w:rFonts w:ascii="Arial" w:hAnsi="Arial" w:cs="Arial"/>
          <w:b/>
          <w:bCs/>
        </w:rPr>
      </w:pPr>
      <w:r w:rsidRPr="00D135C5">
        <w:rPr>
          <w:rFonts w:ascii="Arial" w:hAnsi="Arial" w:cs="Arial"/>
          <w:b/>
          <w:bCs/>
        </w:rPr>
        <w:lastRenderedPageBreak/>
        <w:t>D</w:t>
      </w:r>
      <w:r w:rsidR="00D135C5">
        <w:rPr>
          <w:rFonts w:ascii="Arial" w:hAnsi="Arial" w:cs="Arial"/>
          <w:b/>
          <w:bCs/>
        </w:rPr>
        <w:t>ata</w:t>
      </w:r>
    </w:p>
    <w:p w14:paraId="6631EF78" w14:textId="332DB667" w:rsidR="005C06DA" w:rsidRDefault="005C06DA" w:rsidP="00D135C5">
      <w:pPr>
        <w:spacing w:line="360" w:lineRule="auto"/>
        <w:jc w:val="both"/>
        <w:rPr>
          <w:rFonts w:ascii="Arial" w:hAnsi="Arial" w:cs="Arial"/>
          <w:sz w:val="22"/>
          <w:szCs w:val="22"/>
        </w:rPr>
      </w:pPr>
      <w:r w:rsidRPr="005C06DA">
        <w:rPr>
          <w:rFonts w:ascii="Arial" w:hAnsi="Arial" w:cs="Arial"/>
          <w:sz w:val="22"/>
          <w:szCs w:val="22"/>
        </w:rPr>
        <w:t>According to the Mental Health Foundation, anxiety is often associated with feeling uneasy about a danger or negative outcome that may occur in the future. However, it can also arise from situations. In 2021, individuals aged 16 to 29 had the chance of experiencing some form of anxiety, with a likelihood of 28%. At present, there are over 8 million people in the United Kingdom who are simultaneously dealing with an anxiety disorder (Mental Health Foundation, 2023).</w:t>
      </w:r>
    </w:p>
    <w:p w14:paraId="194A8092" w14:textId="4B00173D" w:rsidR="00B7426A" w:rsidRDefault="00121279" w:rsidP="00D135C5">
      <w:pPr>
        <w:spacing w:line="360" w:lineRule="auto"/>
        <w:rPr>
          <w:rFonts w:ascii="Arial" w:hAnsi="Arial" w:cs="Arial"/>
          <w:sz w:val="22"/>
          <w:szCs w:val="22"/>
        </w:rPr>
      </w:pPr>
      <w:r w:rsidRPr="00121279">
        <w:rPr>
          <w:rFonts w:ascii="Arial" w:hAnsi="Arial" w:cs="Arial"/>
          <w:sz w:val="22"/>
          <w:szCs w:val="22"/>
        </w:rPr>
        <w:t xml:space="preserve">Across England, statistics highlight that generalised anxiety disorder is prevalent, standing at approximately 6%. Furthermore, it has been elucidated that around 2.7% of adults residing in the United States have experienced symptoms of generalised anxiety disorder in the time frame of the previous year. However, it becomes intriguing to note that the prevalence varies distinctly between the genders. To elaborate, adult females </w:t>
      </w:r>
      <w:r w:rsidRPr="00121279">
        <w:rPr>
          <w:rFonts w:ascii="Arial" w:hAnsi="Arial" w:cs="Arial"/>
          <w:sz w:val="22"/>
          <w:szCs w:val="22"/>
        </w:rPr>
        <w:lastRenderedPageBreak/>
        <w:t xml:space="preserve">depict a relatively high prevalence, calculated at 3.4%, compared to their male counterparts, who score a measurably lower occurrence at 1.9%. Further statistics establish that roughly 5.7% of the United States adult populace is confronted with a generalised anxiety disorder at a particular juncture of their existence at least once. These figures and comparisons are shared concerning a recent study by </w:t>
      </w:r>
      <w:r>
        <w:rPr>
          <w:rFonts w:ascii="Arial" w:hAnsi="Arial" w:cs="Arial"/>
          <w:sz w:val="22"/>
          <w:szCs w:val="22"/>
        </w:rPr>
        <w:t>(</w:t>
      </w:r>
      <w:r w:rsidRPr="00121279">
        <w:rPr>
          <w:rFonts w:ascii="Arial" w:hAnsi="Arial" w:cs="Arial"/>
          <w:sz w:val="22"/>
          <w:szCs w:val="22"/>
        </w:rPr>
        <w:t>Pindar2022).</w:t>
      </w:r>
    </w:p>
    <w:p w14:paraId="2C43C5A5" w14:textId="231D6EF9" w:rsidR="00B92394" w:rsidRPr="00D135C5" w:rsidRDefault="00B92394" w:rsidP="00D135C5">
      <w:pPr>
        <w:pBdr>
          <w:bottom w:val="single" w:sz="4" w:space="1" w:color="auto"/>
        </w:pBdr>
        <w:spacing w:line="360" w:lineRule="auto"/>
        <w:jc w:val="both"/>
        <w:rPr>
          <w:rFonts w:ascii="Arial" w:hAnsi="Arial" w:cs="Arial"/>
          <w:b/>
          <w:bCs/>
        </w:rPr>
      </w:pPr>
      <w:r w:rsidRPr="00D135C5">
        <w:rPr>
          <w:rFonts w:ascii="Arial" w:hAnsi="Arial" w:cs="Arial"/>
          <w:b/>
          <w:bCs/>
        </w:rPr>
        <w:t>Diagnosis</w:t>
      </w:r>
    </w:p>
    <w:p w14:paraId="50D5C5A0" w14:textId="0E75031D" w:rsidR="00BD741D" w:rsidRPr="00931B6D" w:rsidRDefault="00BD741D" w:rsidP="00D135C5">
      <w:pPr>
        <w:spacing w:line="360" w:lineRule="auto"/>
        <w:rPr>
          <w:rFonts w:ascii="Arial" w:hAnsi="Arial" w:cs="Arial"/>
          <w:sz w:val="22"/>
          <w:szCs w:val="22"/>
        </w:rPr>
      </w:pPr>
      <w:r w:rsidRPr="00BD741D">
        <w:rPr>
          <w:rFonts w:ascii="Arial" w:hAnsi="Arial" w:cs="Arial"/>
          <w:sz w:val="22"/>
          <w:szCs w:val="22"/>
        </w:rPr>
        <w:t xml:space="preserve">The diagnostic process for Generalised Anxiety Disorder (GAD) typically entails a thorough clinical assessment. Healthcare professionals utilise the diagnostic criteria outlined in the International Classification of Diseases, Tenth Revision (ICD-10) to establish a diagnosis. The requirements encompass the following factors—excessive concern and apprehension regarding many events or activities. One encounters challenges in managing extreme anxiety. Supplementary symptoms include </w:t>
      </w:r>
      <w:r w:rsidRPr="00BD741D">
        <w:rPr>
          <w:rFonts w:ascii="Arial" w:hAnsi="Arial" w:cs="Arial"/>
          <w:sz w:val="22"/>
          <w:szCs w:val="22"/>
        </w:rPr>
        <w:lastRenderedPageBreak/>
        <w:t>restlessness, fatigue, irritability, muscle tension, and sleep disturbances. The duration of symptoms must be a minimum of six months (NICE (2023). To establish an accurate diagnosis, it is imperative to consider the possibility of alternative medical or mental health conditions that may present symptoms like those of Generalised Anxiety Disorder (GAD), including other anxiety disorders or physical health ailments. Standardised diagnostic instruments, such as the Generalised Anxiety Disorder 7 (GAD-7) questionnaire, can contribute to the evaluation procedure (NICE (2023).</w:t>
      </w:r>
    </w:p>
    <w:p w14:paraId="21D0414E" w14:textId="2A1C648B" w:rsidR="008F5CA3" w:rsidRPr="00244EDD" w:rsidRDefault="002E0A4A" w:rsidP="00244EDD">
      <w:pPr>
        <w:pBdr>
          <w:bottom w:val="single" w:sz="4" w:space="1" w:color="auto"/>
        </w:pBdr>
        <w:rPr>
          <w:rFonts w:ascii="Arial" w:hAnsi="Arial" w:cs="Arial"/>
          <w:b/>
          <w:bCs/>
        </w:rPr>
      </w:pPr>
      <w:r w:rsidRPr="00244EDD">
        <w:rPr>
          <w:rFonts w:ascii="Arial" w:hAnsi="Arial" w:cs="Arial"/>
          <w:b/>
          <w:bCs/>
        </w:rPr>
        <w:t>Treatment</w:t>
      </w:r>
    </w:p>
    <w:p w14:paraId="475FCF39" w14:textId="03816E4E" w:rsidR="008F5CA3" w:rsidRPr="00931B6D" w:rsidRDefault="008F5CA3" w:rsidP="00083DD0">
      <w:pPr>
        <w:spacing w:line="360" w:lineRule="auto"/>
        <w:rPr>
          <w:rFonts w:ascii="Arial" w:hAnsi="Arial" w:cs="Arial"/>
          <w:sz w:val="22"/>
          <w:szCs w:val="22"/>
        </w:rPr>
      </w:pPr>
      <w:r w:rsidRPr="00931B6D">
        <w:rPr>
          <w:rFonts w:ascii="Arial" w:hAnsi="Arial" w:cs="Arial"/>
          <w:sz w:val="22"/>
          <w:szCs w:val="22"/>
        </w:rPr>
        <w:t>The treatment approach for Generalised Anxiety Disorder (GAD) is comprehensive and encompasses various strategies, which may contain the following:</w:t>
      </w:r>
    </w:p>
    <w:p w14:paraId="58388B98" w14:textId="66563FE1" w:rsidR="008F5CA3" w:rsidRPr="00931B6D" w:rsidRDefault="00C713F9" w:rsidP="00083DD0">
      <w:pPr>
        <w:spacing w:line="360" w:lineRule="auto"/>
        <w:rPr>
          <w:rFonts w:ascii="Arial" w:hAnsi="Arial" w:cs="Arial"/>
          <w:sz w:val="22"/>
          <w:szCs w:val="22"/>
        </w:rPr>
      </w:pPr>
      <w:r w:rsidRPr="00931B6D">
        <w:rPr>
          <w:rFonts w:ascii="Arial" w:hAnsi="Arial" w:cs="Arial"/>
          <w:sz w:val="22"/>
          <w:szCs w:val="22"/>
        </w:rPr>
        <w:lastRenderedPageBreak/>
        <w:t>a. Psychotherapy</w:t>
      </w:r>
      <w:r w:rsidR="008F5CA3" w:rsidRPr="00931B6D">
        <w:rPr>
          <w:rFonts w:ascii="Arial" w:hAnsi="Arial" w:cs="Arial"/>
          <w:sz w:val="22"/>
          <w:szCs w:val="22"/>
        </w:rPr>
        <w:t>, specifically Cognitive Behavioural Therapy (CBT), is a prevalent modality for treating Generalised Anxiety Disorder (GAD). This intervention facilitates recognising and questioning irrational cognitive patterns while offering effective coping mechanisms</w:t>
      </w:r>
      <w:r w:rsidR="00617756" w:rsidRPr="00931B6D">
        <w:rPr>
          <w:rFonts w:ascii="Arial" w:hAnsi="Arial" w:cs="Arial"/>
          <w:sz w:val="22"/>
          <w:szCs w:val="22"/>
        </w:rPr>
        <w:t xml:space="preserve"> (Newman et al., 2022).</w:t>
      </w:r>
    </w:p>
    <w:p w14:paraId="7D6E3D21" w14:textId="13835B62" w:rsidR="008F5CA3" w:rsidRPr="00931B6D" w:rsidRDefault="008F5CA3" w:rsidP="00083DD0">
      <w:pPr>
        <w:spacing w:line="360" w:lineRule="auto"/>
        <w:rPr>
          <w:rFonts w:ascii="Arial" w:hAnsi="Arial" w:cs="Arial"/>
          <w:sz w:val="22"/>
          <w:szCs w:val="22"/>
        </w:rPr>
      </w:pPr>
      <w:r w:rsidRPr="00931B6D">
        <w:rPr>
          <w:rFonts w:ascii="Arial" w:hAnsi="Arial" w:cs="Arial"/>
          <w:sz w:val="22"/>
          <w:szCs w:val="22"/>
        </w:rPr>
        <w:t>b. Pharmacological Intervention: Medications, such as Selective Serotonin Reuptake Inhibitors (SSRIs) and Serotonin-Norepinephrine Reuptake Inhibitors (SNRIs), are frequently administered as a standard treatment approach for the management of symptoms associated with Generalised Anxiety Disorder (GAD). The utilisation of benzodiazepines in the short term for severe cases is possible, although their overall usage is typically discouraged due to the potential for developing dependency</w:t>
      </w:r>
      <w:r w:rsidR="00617756" w:rsidRPr="00931B6D">
        <w:rPr>
          <w:rFonts w:ascii="Arial" w:hAnsi="Arial" w:cs="Arial"/>
          <w:sz w:val="22"/>
          <w:szCs w:val="22"/>
        </w:rPr>
        <w:t xml:space="preserve"> (Newman et al., 2022).</w:t>
      </w:r>
    </w:p>
    <w:p w14:paraId="7AFC857A" w14:textId="51DC82DF" w:rsidR="008F5CA3" w:rsidRPr="00931B6D" w:rsidRDefault="008F5CA3" w:rsidP="00083DD0">
      <w:pPr>
        <w:spacing w:line="360" w:lineRule="auto"/>
        <w:rPr>
          <w:rFonts w:ascii="Arial" w:hAnsi="Arial" w:cs="Arial"/>
          <w:sz w:val="22"/>
          <w:szCs w:val="22"/>
        </w:rPr>
      </w:pPr>
      <w:r w:rsidRPr="00931B6D">
        <w:rPr>
          <w:rFonts w:ascii="Arial" w:hAnsi="Arial" w:cs="Arial"/>
          <w:sz w:val="22"/>
          <w:szCs w:val="22"/>
        </w:rPr>
        <w:t>C. Lifestyle and Self-Care: Promoting lifestyle modifications, such as engaging in consistent physical activity, adopting a nu</w:t>
      </w:r>
      <w:r w:rsidRPr="00931B6D">
        <w:rPr>
          <w:rFonts w:ascii="Arial" w:hAnsi="Arial" w:cs="Arial"/>
          <w:sz w:val="22"/>
          <w:szCs w:val="22"/>
        </w:rPr>
        <w:lastRenderedPageBreak/>
        <w:t xml:space="preserve">tritious dietary regimen, and implementing stress management strategies, can also prove advantageous in managing generalised </w:t>
      </w:r>
      <w:r w:rsidR="00D51025" w:rsidRPr="00931B6D">
        <w:rPr>
          <w:rFonts w:ascii="Arial" w:hAnsi="Arial" w:cs="Arial"/>
          <w:sz w:val="22"/>
          <w:szCs w:val="22"/>
        </w:rPr>
        <w:t>anxiety disorder</w:t>
      </w:r>
      <w:r w:rsidRPr="00931B6D">
        <w:rPr>
          <w:rFonts w:ascii="Arial" w:hAnsi="Arial" w:cs="Arial"/>
          <w:sz w:val="22"/>
          <w:szCs w:val="22"/>
        </w:rPr>
        <w:t xml:space="preserve"> (GAD).</w:t>
      </w:r>
    </w:p>
    <w:p w14:paraId="5A640CF4" w14:textId="37004FB0" w:rsidR="008F5CA3" w:rsidRPr="00931B6D" w:rsidRDefault="008F5CA3" w:rsidP="00410C4C">
      <w:pPr>
        <w:spacing w:line="360" w:lineRule="auto"/>
        <w:rPr>
          <w:rFonts w:ascii="Arial" w:hAnsi="Arial" w:cs="Arial"/>
          <w:sz w:val="22"/>
          <w:szCs w:val="22"/>
        </w:rPr>
      </w:pPr>
      <w:r w:rsidRPr="00931B6D">
        <w:rPr>
          <w:rFonts w:ascii="Arial" w:hAnsi="Arial" w:cs="Arial"/>
          <w:sz w:val="22"/>
          <w:szCs w:val="22"/>
        </w:rPr>
        <w:t>Support groups and self-help strategies can be a valuable adjunct to formal treatment for individuals with Generalised Anxiety Disorder (GAD). These resources offer a platform for individuals to exchange personal experiences and coping mechanisms, enhancing their overall therapeutic journey</w:t>
      </w:r>
      <w:r w:rsidR="00617756" w:rsidRPr="00931B6D">
        <w:rPr>
          <w:rFonts w:ascii="Arial" w:hAnsi="Arial" w:cs="Arial"/>
          <w:sz w:val="22"/>
          <w:szCs w:val="22"/>
        </w:rPr>
        <w:t xml:space="preserve"> (Newman et al., 2022).</w:t>
      </w:r>
    </w:p>
    <w:p w14:paraId="2922C871" w14:textId="65742AD1" w:rsidR="0096053A" w:rsidRPr="00E34BC1" w:rsidRDefault="0096053A" w:rsidP="00E34BC1">
      <w:pPr>
        <w:pBdr>
          <w:bottom w:val="single" w:sz="4" w:space="1" w:color="auto"/>
        </w:pBdr>
        <w:rPr>
          <w:rFonts w:ascii="Arial" w:hAnsi="Arial" w:cs="Arial"/>
          <w:b/>
          <w:bCs/>
        </w:rPr>
      </w:pPr>
      <w:r w:rsidRPr="00E34BC1">
        <w:rPr>
          <w:rFonts w:ascii="Arial" w:hAnsi="Arial" w:cs="Arial"/>
          <w:b/>
          <w:bCs/>
        </w:rPr>
        <w:t xml:space="preserve">Measurements and </w:t>
      </w:r>
      <w:r w:rsidR="007B78C2" w:rsidRPr="00E34BC1">
        <w:rPr>
          <w:rFonts w:ascii="Arial" w:hAnsi="Arial" w:cs="Arial"/>
          <w:b/>
          <w:bCs/>
        </w:rPr>
        <w:t>Rehabilitation</w:t>
      </w:r>
    </w:p>
    <w:p w14:paraId="160F9947" w14:textId="77777777" w:rsidR="00A26EA5" w:rsidRPr="00A26EA5" w:rsidRDefault="00A26EA5" w:rsidP="00A26EA5">
      <w:pPr>
        <w:spacing w:line="360" w:lineRule="auto"/>
        <w:rPr>
          <w:rFonts w:ascii="Arial" w:hAnsi="Arial" w:cs="Arial"/>
          <w:sz w:val="22"/>
          <w:szCs w:val="22"/>
        </w:rPr>
      </w:pPr>
      <w:r w:rsidRPr="00A26EA5">
        <w:rPr>
          <w:rFonts w:ascii="Arial" w:hAnsi="Arial" w:cs="Arial"/>
          <w:sz w:val="22"/>
          <w:szCs w:val="22"/>
        </w:rPr>
        <w:t xml:space="preserve">The concept of rehabilitation in the context of Generalised Anxiety Disorder (GAD) should not be conflated with physical rehabilitation typically associated with medical conditions. Regarding Generalised Anxiety Disorder (GAD), "rehabilitation" primarily pertains to the assistance provided to individuals in </w:t>
      </w:r>
      <w:r w:rsidRPr="00A26EA5">
        <w:rPr>
          <w:rFonts w:ascii="Arial" w:hAnsi="Arial" w:cs="Arial"/>
          <w:sz w:val="22"/>
          <w:szCs w:val="22"/>
        </w:rPr>
        <w:lastRenderedPageBreak/>
        <w:t>restoring their mental and emotional well-being and optimising their overall functioning. Rehabilitation measurements encompass a range of quantitative assessments. The intervention's primary objective is to decrease anxiety symptoms, as measured by standardised assessment instruments such as the Generalised Anxiety Disorder-7 (GAD-7). Enhanced Functionality: Rehabilitation should result in enhanced daily functionality, encompassing the capacity to engage in employment, sustain interpersonal connections, and participate in social endeavours (</w:t>
      </w:r>
      <w:proofErr w:type="spellStart"/>
      <w:r w:rsidRPr="00A26EA5">
        <w:rPr>
          <w:rFonts w:ascii="Arial" w:hAnsi="Arial" w:cs="Arial"/>
          <w:sz w:val="22"/>
          <w:szCs w:val="22"/>
        </w:rPr>
        <w:t>Faccioli</w:t>
      </w:r>
      <w:proofErr w:type="spellEnd"/>
      <w:r w:rsidRPr="00A26EA5">
        <w:rPr>
          <w:rFonts w:ascii="Arial" w:hAnsi="Arial" w:cs="Arial"/>
          <w:sz w:val="22"/>
          <w:szCs w:val="22"/>
        </w:rPr>
        <w:t xml:space="preserve"> et al., 2023).</w:t>
      </w:r>
    </w:p>
    <w:p w14:paraId="5AD37CA6" w14:textId="6F7802AB" w:rsidR="00A26EA5" w:rsidRDefault="00A26EA5" w:rsidP="00A26EA5">
      <w:pPr>
        <w:spacing w:line="360" w:lineRule="auto"/>
        <w:rPr>
          <w:rFonts w:ascii="Arial" w:hAnsi="Arial" w:cs="Arial"/>
          <w:sz w:val="22"/>
          <w:szCs w:val="22"/>
        </w:rPr>
      </w:pPr>
      <w:r w:rsidRPr="00A26EA5">
        <w:rPr>
          <w:rFonts w:ascii="Arial" w:hAnsi="Arial" w:cs="Arial"/>
          <w:sz w:val="22"/>
          <w:szCs w:val="22"/>
        </w:rPr>
        <w:t>They assess the Impact of Generalised Anxiety Disorder (GAD) Treatment on the Individual's Quality of Life, Encompassing Satisfaction, Interpersonal Relationships, and General Well-being. Relapse prevention is crucial to successfully managing generalised anxiety disorder (GAD). It involves implementing strategies and interventions to mitigate the likelihood of symp</w:t>
      </w:r>
      <w:r w:rsidRPr="00A26EA5">
        <w:rPr>
          <w:rFonts w:ascii="Arial" w:hAnsi="Arial" w:cs="Arial"/>
          <w:sz w:val="22"/>
          <w:szCs w:val="22"/>
        </w:rPr>
        <w:lastRenderedPageBreak/>
        <w:t>tom recurrence or relapse over an extended period (</w:t>
      </w:r>
      <w:proofErr w:type="spellStart"/>
      <w:r w:rsidRPr="00A26EA5">
        <w:rPr>
          <w:rFonts w:ascii="Arial" w:hAnsi="Arial" w:cs="Arial"/>
          <w:sz w:val="22"/>
          <w:szCs w:val="22"/>
        </w:rPr>
        <w:t>Faccioli</w:t>
      </w:r>
      <w:proofErr w:type="spellEnd"/>
      <w:r w:rsidRPr="00A26EA5">
        <w:rPr>
          <w:rFonts w:ascii="Arial" w:hAnsi="Arial" w:cs="Arial"/>
          <w:sz w:val="22"/>
          <w:szCs w:val="22"/>
        </w:rPr>
        <w:t xml:space="preserve"> et al., 2023). Collecting patient feedback on their satisfaction with rehabilitation and treatment is paramount in improving mental health services (</w:t>
      </w:r>
      <w:proofErr w:type="spellStart"/>
      <w:r w:rsidRPr="00A26EA5">
        <w:rPr>
          <w:rFonts w:ascii="Arial" w:hAnsi="Arial" w:cs="Arial"/>
          <w:sz w:val="22"/>
          <w:szCs w:val="22"/>
        </w:rPr>
        <w:t>Faccioli</w:t>
      </w:r>
      <w:proofErr w:type="spellEnd"/>
      <w:r w:rsidRPr="00A26EA5">
        <w:rPr>
          <w:rFonts w:ascii="Arial" w:hAnsi="Arial" w:cs="Arial"/>
          <w:sz w:val="22"/>
          <w:szCs w:val="22"/>
        </w:rPr>
        <w:t xml:space="preserve"> et al., 2023).</w:t>
      </w:r>
    </w:p>
    <w:p w14:paraId="6C5CEDA6" w14:textId="6931092C" w:rsidR="009C567E" w:rsidRPr="00E34BC1" w:rsidRDefault="009C567E" w:rsidP="00E34BC1">
      <w:pPr>
        <w:pBdr>
          <w:bottom w:val="single" w:sz="4" w:space="1" w:color="auto"/>
        </w:pBdr>
        <w:rPr>
          <w:rFonts w:ascii="Arial" w:hAnsi="Arial" w:cs="Arial"/>
          <w:b/>
          <w:bCs/>
        </w:rPr>
      </w:pPr>
      <w:r w:rsidRPr="00E34BC1">
        <w:rPr>
          <w:rFonts w:ascii="Arial" w:hAnsi="Arial" w:cs="Arial"/>
          <w:b/>
          <w:bCs/>
        </w:rPr>
        <w:t>Current treatment</w:t>
      </w:r>
    </w:p>
    <w:p w14:paraId="236541D0" w14:textId="77777777" w:rsidR="0001461B" w:rsidRPr="0001461B" w:rsidRDefault="0001461B" w:rsidP="00BB292C">
      <w:pPr>
        <w:spacing w:line="360" w:lineRule="auto"/>
        <w:jc w:val="both"/>
        <w:rPr>
          <w:rFonts w:ascii="Arial" w:hAnsi="Arial" w:cs="Arial"/>
          <w:sz w:val="22"/>
          <w:szCs w:val="22"/>
        </w:rPr>
      </w:pPr>
      <w:r w:rsidRPr="0001461B">
        <w:rPr>
          <w:rFonts w:ascii="Arial" w:hAnsi="Arial" w:cs="Arial"/>
          <w:sz w:val="22"/>
          <w:szCs w:val="22"/>
        </w:rPr>
        <w:t>Generalised anxiety disorder (GAD) is a prevalent psychological disorder characterised by the presence of excessive and unmanageable apprehension regarding multiple facets of one's life. The categorisation of treatments for Generalised Anxiety Disorder (GAD) can be based on the severity of the condition, encompassing mild to moderate as well as severe cases.</w:t>
      </w:r>
    </w:p>
    <w:p w14:paraId="7E9A9A15" w14:textId="43B72D61" w:rsidR="0001461B" w:rsidRPr="0001461B" w:rsidRDefault="0001461B" w:rsidP="00BB292C">
      <w:pPr>
        <w:spacing w:line="360" w:lineRule="auto"/>
        <w:jc w:val="both"/>
        <w:rPr>
          <w:rFonts w:ascii="Arial" w:hAnsi="Arial" w:cs="Arial"/>
          <w:sz w:val="22"/>
          <w:szCs w:val="22"/>
        </w:rPr>
      </w:pPr>
      <w:r w:rsidRPr="0001461B">
        <w:rPr>
          <w:rFonts w:ascii="Arial" w:hAnsi="Arial" w:cs="Arial"/>
          <w:sz w:val="22"/>
          <w:szCs w:val="22"/>
        </w:rPr>
        <w:t>For mild-to-moderate GAD</w:t>
      </w:r>
      <w:r w:rsidR="00BB292C">
        <w:rPr>
          <w:rFonts w:ascii="Arial" w:hAnsi="Arial" w:cs="Arial"/>
          <w:sz w:val="22"/>
          <w:szCs w:val="22"/>
        </w:rPr>
        <w:t>:</w:t>
      </w:r>
    </w:p>
    <w:p w14:paraId="0C160973" w14:textId="77777777" w:rsidR="0001461B" w:rsidRPr="0001461B" w:rsidRDefault="0001461B" w:rsidP="00BB292C">
      <w:pPr>
        <w:spacing w:line="360" w:lineRule="auto"/>
        <w:jc w:val="both"/>
        <w:rPr>
          <w:rFonts w:ascii="Arial" w:hAnsi="Arial" w:cs="Arial"/>
          <w:sz w:val="22"/>
          <w:szCs w:val="22"/>
        </w:rPr>
      </w:pPr>
      <w:r w:rsidRPr="0001461B">
        <w:rPr>
          <w:rFonts w:ascii="Arial" w:hAnsi="Arial" w:cs="Arial"/>
          <w:sz w:val="22"/>
          <w:szCs w:val="22"/>
        </w:rPr>
        <w:t>CBT: Cognitive-Behavioural Therapy</w:t>
      </w:r>
    </w:p>
    <w:p w14:paraId="447530F5" w14:textId="77777777" w:rsidR="0001461B" w:rsidRPr="0001461B" w:rsidRDefault="0001461B" w:rsidP="00BB292C">
      <w:pPr>
        <w:spacing w:line="360" w:lineRule="auto"/>
        <w:jc w:val="both"/>
        <w:rPr>
          <w:rFonts w:ascii="Arial" w:hAnsi="Arial" w:cs="Arial"/>
          <w:sz w:val="22"/>
          <w:szCs w:val="22"/>
        </w:rPr>
      </w:pPr>
      <w:r w:rsidRPr="0001461B">
        <w:rPr>
          <w:rFonts w:ascii="Arial" w:hAnsi="Arial" w:cs="Arial"/>
          <w:sz w:val="22"/>
          <w:szCs w:val="22"/>
        </w:rPr>
        <w:lastRenderedPageBreak/>
        <w:t>Positive: CBT is the best treatment for mild to moderate GAD. It helps people discover and combat anxious thought patterns for long-term relief.</w:t>
      </w:r>
    </w:p>
    <w:p w14:paraId="5EE3F8F9"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Negative: CBT takes time, and only some have access to therapists.</w:t>
      </w:r>
    </w:p>
    <w:p w14:paraId="6AD35DB8"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Self-Help and Self-Care</w:t>
      </w:r>
    </w:p>
    <w:p w14:paraId="49BF3FF3"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Positive: Mindfulness, relaxation, yoga, and stress management can help mild cases and are cost-effective.</w:t>
      </w:r>
    </w:p>
    <w:p w14:paraId="49051A87"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Negative: More severe instances may require more.</w:t>
      </w:r>
    </w:p>
    <w:p w14:paraId="63D7914C"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Medication (e.g., Selective Serotonin Reuptake Inhibitors - SSRIs)</w:t>
      </w:r>
    </w:p>
    <w:p w14:paraId="5FEDEBCC"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Positive: For individuals who prefer pharmacology, medications can relieve discomfort.</w:t>
      </w:r>
    </w:p>
    <w:p w14:paraId="457BCD1F"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Negatives: include side effects, reliance, and delayed benefits.</w:t>
      </w:r>
    </w:p>
    <w:p w14:paraId="3978FA33" w14:textId="77777777"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lastRenderedPageBreak/>
        <w:t>Severe General Anxiety Disorder</w:t>
      </w:r>
    </w:p>
    <w:p w14:paraId="71234B7E" w14:textId="3E53211A" w:rsidR="0001461B" w:rsidRPr="0001461B" w:rsidRDefault="0001461B" w:rsidP="00BB292C">
      <w:pPr>
        <w:spacing w:line="360" w:lineRule="auto"/>
        <w:rPr>
          <w:rFonts w:ascii="Arial" w:hAnsi="Arial" w:cs="Arial"/>
          <w:sz w:val="22"/>
          <w:szCs w:val="22"/>
        </w:rPr>
      </w:pPr>
      <w:r w:rsidRPr="0001461B">
        <w:rPr>
          <w:rFonts w:ascii="Arial" w:hAnsi="Arial" w:cs="Arial"/>
          <w:sz w:val="22"/>
          <w:szCs w:val="22"/>
        </w:rPr>
        <w:t>Exposure Therapy</w:t>
      </w:r>
      <w:r w:rsidR="00BB292C">
        <w:rPr>
          <w:rFonts w:ascii="Arial" w:hAnsi="Arial" w:cs="Arial"/>
          <w:sz w:val="22"/>
          <w:szCs w:val="22"/>
        </w:rPr>
        <w:t>:</w:t>
      </w:r>
    </w:p>
    <w:p w14:paraId="72142039"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Positive: Exposure therapy helps people face their fears and anxieties in a controlled atmosphere, minimising trigger sensitivity. It can be emotionally draining and not for everyone.</w:t>
      </w:r>
    </w:p>
    <w:p w14:paraId="092529DD"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Medication-Plus Therapy</w:t>
      </w:r>
    </w:p>
    <w:p w14:paraId="71C3C033"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Positive: For severe instances, medicine and treatment may work better together, offering instant relief and long-term plans.</w:t>
      </w:r>
    </w:p>
    <w:p w14:paraId="7DB15837"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Negative: Finding the proper medicine and dose can be difficult, and therapy may only be available to some.</w:t>
      </w:r>
    </w:p>
    <w:p w14:paraId="17922135"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Medication (benzodiazepines):</w:t>
      </w:r>
    </w:p>
    <w:p w14:paraId="5C109F08"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Positive: Benzodiazepines relieve acute anxiety quickly but are usually administered for short periods.</w:t>
      </w:r>
    </w:p>
    <w:p w14:paraId="04B1D944"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Harmful: Long-term use might cause tolerance and reliance.</w:t>
      </w:r>
    </w:p>
    <w:p w14:paraId="35E8B3A3"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lastRenderedPageBreak/>
        <w:t>Support Groups</w:t>
      </w:r>
    </w:p>
    <w:p w14:paraId="3B4034F4" w14:textId="77777777" w:rsidR="0001461B" w:rsidRPr="0001461B" w:rsidRDefault="0001461B" w:rsidP="0001461B">
      <w:pPr>
        <w:spacing w:line="360" w:lineRule="auto"/>
        <w:jc w:val="both"/>
        <w:rPr>
          <w:rFonts w:ascii="Arial" w:hAnsi="Arial" w:cs="Arial"/>
          <w:sz w:val="22"/>
          <w:szCs w:val="22"/>
        </w:rPr>
      </w:pPr>
      <w:r w:rsidRPr="0001461B">
        <w:rPr>
          <w:rFonts w:ascii="Arial" w:hAnsi="Arial" w:cs="Arial"/>
          <w:sz w:val="22"/>
          <w:szCs w:val="22"/>
        </w:rPr>
        <w:t>Positive: assistance groups offer emotional assistance and coping strategies.</w:t>
      </w:r>
    </w:p>
    <w:p w14:paraId="0F92CE61" w14:textId="293C4C15" w:rsidR="0001461B" w:rsidRDefault="0001461B" w:rsidP="0001461B">
      <w:pPr>
        <w:spacing w:line="360" w:lineRule="auto"/>
        <w:jc w:val="both"/>
        <w:rPr>
          <w:rFonts w:ascii="Arial" w:hAnsi="Arial" w:cs="Arial"/>
          <w:sz w:val="22"/>
          <w:szCs w:val="22"/>
        </w:rPr>
      </w:pPr>
      <w:r w:rsidRPr="0001461B">
        <w:rPr>
          <w:rFonts w:ascii="Arial" w:hAnsi="Arial" w:cs="Arial"/>
          <w:sz w:val="22"/>
          <w:szCs w:val="22"/>
        </w:rPr>
        <w:t>Negative: Professional therapy may be more disciplined and effective.</w:t>
      </w:r>
    </w:p>
    <w:p w14:paraId="30398774" w14:textId="0CFE05F9" w:rsidR="00B21CFC" w:rsidRPr="00931B6D" w:rsidRDefault="00B21CFC" w:rsidP="0001461B">
      <w:pPr>
        <w:spacing w:line="360" w:lineRule="auto"/>
        <w:jc w:val="both"/>
        <w:rPr>
          <w:rFonts w:ascii="Arial" w:hAnsi="Arial" w:cs="Arial"/>
          <w:sz w:val="22"/>
          <w:szCs w:val="22"/>
        </w:rPr>
      </w:pPr>
    </w:p>
    <w:p w14:paraId="21E01078" w14:textId="77777777" w:rsidR="005C4ED2" w:rsidRDefault="005C4ED2" w:rsidP="00410C4C">
      <w:pPr>
        <w:pStyle w:val="Heading1"/>
        <w:spacing w:line="360" w:lineRule="auto"/>
        <w:jc w:val="both"/>
        <w:rPr>
          <w:rFonts w:ascii="Arial" w:hAnsi="Arial" w:cs="Arial"/>
          <w:b/>
          <w:bCs/>
          <w:color w:val="auto"/>
          <w:sz w:val="28"/>
          <w:szCs w:val="28"/>
        </w:rPr>
      </w:pPr>
    </w:p>
    <w:p w14:paraId="6281DA65" w14:textId="7B9518A9" w:rsidR="00207B99" w:rsidRPr="005C4ED2" w:rsidRDefault="00207B99" w:rsidP="00410C4C">
      <w:pPr>
        <w:pStyle w:val="Heading1"/>
        <w:spacing w:line="360" w:lineRule="auto"/>
        <w:jc w:val="both"/>
        <w:rPr>
          <w:rFonts w:ascii="Arial" w:hAnsi="Arial" w:cs="Arial"/>
          <w:b/>
          <w:bCs/>
          <w:color w:val="auto"/>
          <w:sz w:val="28"/>
          <w:szCs w:val="28"/>
        </w:rPr>
      </w:pPr>
      <w:bookmarkStart w:id="3" w:name="_Toc153533045"/>
      <w:r w:rsidRPr="005C4ED2">
        <w:rPr>
          <w:rFonts w:ascii="Arial" w:hAnsi="Arial" w:cs="Arial"/>
          <w:b/>
          <w:bCs/>
          <w:color w:val="auto"/>
          <w:sz w:val="28"/>
          <w:szCs w:val="28"/>
        </w:rPr>
        <w:t>Schizophrenia</w:t>
      </w:r>
      <w:bookmarkEnd w:id="3"/>
    </w:p>
    <w:p w14:paraId="605D1C2E" w14:textId="7E865F15" w:rsidR="00355CE6" w:rsidRPr="005C4ED2" w:rsidRDefault="00355CE6" w:rsidP="00BB292C">
      <w:pPr>
        <w:pBdr>
          <w:bottom w:val="single" w:sz="4" w:space="1" w:color="auto"/>
        </w:pBdr>
        <w:rPr>
          <w:rFonts w:ascii="Arial" w:hAnsi="Arial" w:cs="Arial"/>
          <w:b/>
          <w:bCs/>
          <w:sz w:val="20"/>
          <w:szCs w:val="20"/>
        </w:rPr>
      </w:pPr>
      <w:r w:rsidRPr="005C4ED2">
        <w:rPr>
          <w:rFonts w:ascii="Arial" w:hAnsi="Arial" w:cs="Arial"/>
          <w:b/>
          <w:bCs/>
          <w:sz w:val="20"/>
          <w:szCs w:val="20"/>
        </w:rPr>
        <w:t>Introduction</w:t>
      </w:r>
    </w:p>
    <w:p w14:paraId="47009756" w14:textId="32E2BCB9" w:rsidR="006F1E92" w:rsidRPr="00931B6D" w:rsidRDefault="006F1E92" w:rsidP="000453C3">
      <w:pPr>
        <w:spacing w:line="360" w:lineRule="auto"/>
        <w:rPr>
          <w:rFonts w:ascii="Arial" w:hAnsi="Arial" w:cs="Arial"/>
          <w:sz w:val="22"/>
          <w:szCs w:val="22"/>
        </w:rPr>
      </w:pPr>
      <w:r w:rsidRPr="00931B6D">
        <w:rPr>
          <w:rFonts w:ascii="Arial" w:hAnsi="Arial" w:cs="Arial"/>
          <w:sz w:val="22"/>
          <w:szCs w:val="22"/>
        </w:rPr>
        <w:t>Schizophrenia is a multifaceted and incapacitating psychiatric condition that impacts a significant number of individuals on a global scale. This phenomenon poses considerable difficulties for individuals seeking medical care and healthcare practition</w:t>
      </w:r>
      <w:r w:rsidRPr="00931B6D">
        <w:rPr>
          <w:rFonts w:ascii="Arial" w:hAnsi="Arial" w:cs="Arial"/>
          <w:sz w:val="22"/>
          <w:szCs w:val="22"/>
        </w:rPr>
        <w:lastRenderedPageBreak/>
        <w:t>ers. This report critically analyses the classification, diagnosis, treatment, and measurement of rehabilitation for Schizophrenia, drawing on current knowledge and practises in the field</w:t>
      </w:r>
      <w:r w:rsidR="001C3273" w:rsidRPr="00931B6D">
        <w:rPr>
          <w:rFonts w:ascii="Arial" w:hAnsi="Arial" w:cs="Arial"/>
          <w:sz w:val="22"/>
          <w:szCs w:val="22"/>
        </w:rPr>
        <w:t xml:space="preserve"> National Institute for Health and Care Excellence (2023).</w:t>
      </w:r>
    </w:p>
    <w:p w14:paraId="6D98923A" w14:textId="3B480634" w:rsidR="0079581A" w:rsidRPr="00BA0CA2" w:rsidRDefault="0079581A" w:rsidP="00BA0CA2">
      <w:pPr>
        <w:pBdr>
          <w:bottom w:val="single" w:sz="4" w:space="1" w:color="auto"/>
        </w:pBdr>
        <w:rPr>
          <w:rFonts w:ascii="Arial" w:hAnsi="Arial" w:cs="Arial"/>
          <w:b/>
          <w:bCs/>
        </w:rPr>
      </w:pPr>
      <w:r w:rsidRPr="00BA0CA2">
        <w:rPr>
          <w:rFonts w:ascii="Arial" w:hAnsi="Arial" w:cs="Arial"/>
          <w:b/>
          <w:bCs/>
        </w:rPr>
        <w:t>Classification</w:t>
      </w:r>
    </w:p>
    <w:p w14:paraId="39E26295" w14:textId="6F4CB6C4" w:rsidR="0079581A" w:rsidRDefault="00267F4D" w:rsidP="00F445CE">
      <w:pPr>
        <w:spacing w:line="360" w:lineRule="auto"/>
        <w:jc w:val="both"/>
        <w:rPr>
          <w:rFonts w:ascii="Arial" w:hAnsi="Arial" w:cs="Arial"/>
          <w:sz w:val="22"/>
          <w:szCs w:val="22"/>
        </w:rPr>
      </w:pPr>
      <w:r w:rsidRPr="00931B6D">
        <w:rPr>
          <w:rFonts w:ascii="Arial" w:hAnsi="Arial" w:cs="Arial"/>
          <w:sz w:val="22"/>
          <w:szCs w:val="22"/>
        </w:rPr>
        <w:t>According to the International Classification of Diseases, Tenth Revision (ICD-10) published in 2010, Schizophrenia is categorised within Chapter 5, specifically designated for "Mental and behavioural disorders." The classification of this condition falls within the F20-F29 category, which includes subcodes that delineate different subtypes. However, in ICD-11, Schizophrenia has been reclassified into a broader category, 'Schizophrenia and Schizotypal Disorders,' to encompass a broader spectrum of related conditions</w:t>
      </w:r>
      <w:r w:rsidR="0086628C" w:rsidRPr="00931B6D">
        <w:rPr>
          <w:rFonts w:ascii="Arial" w:hAnsi="Arial" w:cs="Arial"/>
          <w:sz w:val="22"/>
          <w:szCs w:val="22"/>
        </w:rPr>
        <w:t xml:space="preserve"> (www.who.int, 2023)</w:t>
      </w:r>
      <w:r w:rsidR="00D70D5E" w:rsidRPr="00931B6D">
        <w:rPr>
          <w:rFonts w:ascii="Arial" w:hAnsi="Arial" w:cs="Arial"/>
          <w:sz w:val="22"/>
          <w:szCs w:val="22"/>
        </w:rPr>
        <w:t>.</w:t>
      </w:r>
    </w:p>
    <w:p w14:paraId="07AE3A1F" w14:textId="5BEDF735" w:rsidR="00887F09" w:rsidRPr="00356140" w:rsidRDefault="00197D64" w:rsidP="00356140">
      <w:pPr>
        <w:pBdr>
          <w:bottom w:val="single" w:sz="4" w:space="1" w:color="auto"/>
        </w:pBdr>
        <w:rPr>
          <w:rFonts w:ascii="Arial" w:hAnsi="Arial" w:cs="Arial"/>
          <w:b/>
          <w:bCs/>
        </w:rPr>
      </w:pPr>
      <w:r w:rsidRPr="00356140">
        <w:rPr>
          <w:rFonts w:ascii="Arial" w:hAnsi="Arial" w:cs="Arial"/>
          <w:b/>
          <w:bCs/>
        </w:rPr>
        <w:t>Data</w:t>
      </w:r>
    </w:p>
    <w:p w14:paraId="2D9EBC24" w14:textId="51F10C0F" w:rsidR="00197D64" w:rsidRPr="00931B6D" w:rsidRDefault="00197D64" w:rsidP="00F445CE">
      <w:pPr>
        <w:spacing w:line="360" w:lineRule="auto"/>
        <w:rPr>
          <w:rFonts w:ascii="Arial" w:hAnsi="Arial" w:cs="Arial"/>
          <w:sz w:val="22"/>
          <w:szCs w:val="22"/>
        </w:rPr>
      </w:pPr>
      <w:r w:rsidRPr="00197D64">
        <w:rPr>
          <w:rFonts w:ascii="Arial" w:hAnsi="Arial" w:cs="Arial"/>
          <w:sz w:val="22"/>
          <w:szCs w:val="22"/>
        </w:rPr>
        <w:lastRenderedPageBreak/>
        <w:t>The global prevalence of schizophrenia is estimated to be around 24 million individuals, which corresponds to a rate of 0.32% or 1 in 300 people. The prevalence of this rate is 0.45% among adults, corresponding to 1 in 222 people. It is less prevalent compared to numerous other mental disorders. The onset of this condition typically occurs in late adolescence and the twenties, with men experiencing it earlier than women</w:t>
      </w:r>
      <w:r w:rsidR="00643512" w:rsidRPr="00643512">
        <w:t xml:space="preserve"> </w:t>
      </w:r>
      <w:r w:rsidR="00643512" w:rsidRPr="00643512">
        <w:rPr>
          <w:rFonts w:ascii="Arial" w:hAnsi="Arial" w:cs="Arial"/>
          <w:sz w:val="22"/>
          <w:szCs w:val="22"/>
        </w:rPr>
        <w:t>(www.who.int, 2023)</w:t>
      </w:r>
      <w:r w:rsidR="00643512">
        <w:rPr>
          <w:rFonts w:ascii="Arial" w:hAnsi="Arial" w:cs="Arial"/>
          <w:sz w:val="22"/>
          <w:szCs w:val="22"/>
        </w:rPr>
        <w:t>.</w:t>
      </w:r>
    </w:p>
    <w:p w14:paraId="5C573E4A" w14:textId="10386B7E" w:rsidR="00D70D5E" w:rsidRPr="00E050C0" w:rsidRDefault="00D70D5E" w:rsidP="00E050C0">
      <w:pPr>
        <w:pBdr>
          <w:bottom w:val="single" w:sz="4" w:space="1" w:color="auto"/>
        </w:pBdr>
        <w:rPr>
          <w:rFonts w:ascii="Arial" w:hAnsi="Arial" w:cs="Arial"/>
          <w:b/>
          <w:bCs/>
        </w:rPr>
      </w:pPr>
      <w:r w:rsidRPr="00E050C0">
        <w:rPr>
          <w:rFonts w:ascii="Arial" w:hAnsi="Arial" w:cs="Arial"/>
          <w:b/>
          <w:bCs/>
        </w:rPr>
        <w:t>Diagnosis</w:t>
      </w:r>
    </w:p>
    <w:p w14:paraId="11EEFF38" w14:textId="4F063CCC" w:rsidR="00D70D5E" w:rsidRPr="00931B6D" w:rsidRDefault="00D70D5E" w:rsidP="00F445CE">
      <w:pPr>
        <w:spacing w:line="360" w:lineRule="auto"/>
        <w:rPr>
          <w:rFonts w:ascii="Arial" w:hAnsi="Arial" w:cs="Arial"/>
          <w:sz w:val="22"/>
          <w:szCs w:val="22"/>
        </w:rPr>
      </w:pPr>
      <w:r w:rsidRPr="00931B6D">
        <w:rPr>
          <w:rFonts w:ascii="Arial" w:hAnsi="Arial" w:cs="Arial"/>
          <w:sz w:val="22"/>
          <w:szCs w:val="22"/>
        </w:rPr>
        <w:t xml:space="preserve">The diagnostic process for Schizophrenia typically entails a comprehensive evaluation of an individual's symptoms and medical background. The essential diagnostic criteria encompass distinctive symptoms, including delusions, hallucinations, disorganised thinking, negative symptoms, and compromised functioning. Furthermore, contemporary diagnostic methodologies contain clinical assessment and incorporate advanced </w:t>
      </w:r>
      <w:r w:rsidRPr="00931B6D">
        <w:rPr>
          <w:rFonts w:ascii="Arial" w:hAnsi="Arial" w:cs="Arial"/>
          <w:sz w:val="22"/>
          <w:szCs w:val="22"/>
        </w:rPr>
        <w:lastRenderedPageBreak/>
        <w:t>techniques such as neuroimaging, genetic testing, and neuropsychological assessments as valuable tools to assist in the diagnosis process</w:t>
      </w:r>
      <w:r w:rsidR="006257AE" w:rsidRPr="00931B6D">
        <w:rPr>
          <w:rFonts w:ascii="Arial" w:hAnsi="Arial" w:cs="Arial"/>
          <w:sz w:val="22"/>
          <w:szCs w:val="22"/>
        </w:rPr>
        <w:t xml:space="preserve"> (Mayo Clinic, 2020).</w:t>
      </w:r>
    </w:p>
    <w:p w14:paraId="589DAC28" w14:textId="77777777" w:rsidR="00F62CB7" w:rsidRDefault="00F62CB7" w:rsidP="00F62CB7">
      <w:pPr>
        <w:pBdr>
          <w:bottom w:val="single" w:sz="4" w:space="1" w:color="auto"/>
        </w:pBdr>
        <w:rPr>
          <w:rFonts w:ascii="Arial" w:hAnsi="Arial" w:cs="Arial"/>
          <w:b/>
          <w:bCs/>
        </w:rPr>
      </w:pPr>
    </w:p>
    <w:p w14:paraId="5C3EE244" w14:textId="643822D8" w:rsidR="008F66A1" w:rsidRPr="00F62CB7" w:rsidRDefault="008F66A1" w:rsidP="00F62CB7">
      <w:pPr>
        <w:pBdr>
          <w:bottom w:val="single" w:sz="4" w:space="1" w:color="auto"/>
        </w:pBdr>
        <w:rPr>
          <w:rFonts w:ascii="Arial" w:hAnsi="Arial" w:cs="Arial"/>
          <w:b/>
          <w:bCs/>
        </w:rPr>
      </w:pPr>
      <w:r w:rsidRPr="00F62CB7">
        <w:rPr>
          <w:rFonts w:ascii="Arial" w:hAnsi="Arial" w:cs="Arial"/>
          <w:b/>
          <w:bCs/>
        </w:rPr>
        <w:t>Treatment</w:t>
      </w:r>
    </w:p>
    <w:p w14:paraId="5B8591CD" w14:textId="7AA0BD8E" w:rsidR="00F62CB7" w:rsidRDefault="00F62CB7" w:rsidP="00F445CE">
      <w:pPr>
        <w:spacing w:line="360" w:lineRule="auto"/>
        <w:rPr>
          <w:rFonts w:ascii="Arial" w:hAnsi="Arial" w:cs="Arial"/>
          <w:sz w:val="22"/>
          <w:szCs w:val="22"/>
        </w:rPr>
      </w:pPr>
      <w:r w:rsidRPr="00F62CB7">
        <w:rPr>
          <w:rFonts w:ascii="Arial" w:hAnsi="Arial" w:cs="Arial"/>
          <w:sz w:val="22"/>
          <w:szCs w:val="22"/>
        </w:rPr>
        <w:t>The management of Schizophrenia has undergone advancements throughout history, encompassing a combination of pharmacological and psychosocial interventions. Antipsychotic medications continue to be a fundamental component of treatment. However, progress in the field has resulted in the emergence of atypical antipsychotics, characterised by reduced adverse effects. Psychosocial interventions, including psychotherapy, family therapy, and supportive interventions, play a crucial role in effectively addressing the social and psychological dimensions of the disorder. Implementing early intervention strategies and developing comprehensive care plans specifi</w:t>
      </w:r>
      <w:r w:rsidRPr="00F62CB7">
        <w:rPr>
          <w:rFonts w:ascii="Arial" w:hAnsi="Arial" w:cs="Arial"/>
          <w:sz w:val="22"/>
          <w:szCs w:val="22"/>
        </w:rPr>
        <w:lastRenderedPageBreak/>
        <w:t>cally tailored to meet the unique needs of</w:t>
      </w:r>
      <w:r>
        <w:rPr>
          <w:rFonts w:ascii="Arial" w:hAnsi="Arial" w:cs="Arial"/>
          <w:sz w:val="22"/>
          <w:szCs w:val="22"/>
        </w:rPr>
        <w:t xml:space="preserve"> </w:t>
      </w:r>
      <w:r w:rsidRPr="00F62CB7">
        <w:rPr>
          <w:rFonts w:ascii="Arial" w:hAnsi="Arial" w:cs="Arial"/>
          <w:sz w:val="22"/>
          <w:szCs w:val="22"/>
        </w:rPr>
        <w:t>individual is of utmost importance in enhancing outcomes (NHS, 2023).</w:t>
      </w:r>
    </w:p>
    <w:p w14:paraId="7B4CFBED" w14:textId="3E1F3C95" w:rsidR="00323D7F" w:rsidRPr="00130581" w:rsidRDefault="00323D7F" w:rsidP="00130581">
      <w:pPr>
        <w:pBdr>
          <w:bottom w:val="single" w:sz="4" w:space="1" w:color="auto"/>
        </w:pBdr>
        <w:rPr>
          <w:rFonts w:ascii="Arial" w:hAnsi="Arial" w:cs="Arial"/>
          <w:b/>
          <w:bCs/>
        </w:rPr>
      </w:pPr>
      <w:r w:rsidRPr="00130581">
        <w:rPr>
          <w:rFonts w:ascii="Arial" w:hAnsi="Arial" w:cs="Arial"/>
          <w:b/>
          <w:bCs/>
        </w:rPr>
        <w:t>Rehabilitation</w:t>
      </w:r>
    </w:p>
    <w:p w14:paraId="1D83CC6E" w14:textId="19918AAE" w:rsidR="00AE75CA" w:rsidRPr="00931B6D" w:rsidRDefault="00AE75CA" w:rsidP="00F445CE">
      <w:pPr>
        <w:spacing w:line="360" w:lineRule="auto"/>
        <w:rPr>
          <w:rFonts w:ascii="Arial" w:hAnsi="Arial" w:cs="Arial"/>
          <w:sz w:val="22"/>
          <w:szCs w:val="22"/>
        </w:rPr>
      </w:pPr>
      <w:r w:rsidRPr="00931B6D">
        <w:rPr>
          <w:rFonts w:ascii="Arial" w:hAnsi="Arial" w:cs="Arial"/>
          <w:sz w:val="22"/>
          <w:szCs w:val="22"/>
        </w:rPr>
        <w:t>The implementation of rehabilitation programmes plays a crucial role in facilitating the recovery and reintegration of individuals with Schizophrenia, enabling them to regain their ability to function independently and enhance their overall well-being. Rehabilitation programmes should encompass various domains, encompassing vocational, social, and independent living skills. Rehabilitation comprises essential elements such as supported employment programmes, housing assistance, and community integration initiatives. Therapeutic interventions such as cognitive remediation and social skills training have effectively restored impaired abilities among patients</w:t>
      </w:r>
      <w:r w:rsidR="00931651" w:rsidRPr="00931B6D">
        <w:rPr>
          <w:rFonts w:ascii="Arial" w:hAnsi="Arial" w:cs="Arial"/>
          <w:sz w:val="22"/>
          <w:szCs w:val="22"/>
        </w:rPr>
        <w:t xml:space="preserve"> (Morin and Franck, 2017).</w:t>
      </w:r>
    </w:p>
    <w:p w14:paraId="142C52CD" w14:textId="4F640129" w:rsidR="00FE6521" w:rsidRPr="00780FC8" w:rsidRDefault="00463AE6" w:rsidP="00780FC8">
      <w:pPr>
        <w:pBdr>
          <w:bottom w:val="single" w:sz="4" w:space="1" w:color="auto"/>
        </w:pBdr>
        <w:rPr>
          <w:rFonts w:ascii="Arial" w:hAnsi="Arial" w:cs="Arial"/>
          <w:b/>
          <w:bCs/>
        </w:rPr>
      </w:pPr>
      <w:r w:rsidRPr="00780FC8">
        <w:rPr>
          <w:rFonts w:ascii="Arial" w:hAnsi="Arial" w:cs="Arial"/>
          <w:b/>
          <w:bCs/>
        </w:rPr>
        <w:lastRenderedPageBreak/>
        <w:t>Measurement</w:t>
      </w:r>
      <w:r w:rsidR="00FE6521" w:rsidRPr="00780FC8">
        <w:rPr>
          <w:rFonts w:ascii="Arial" w:hAnsi="Arial" w:cs="Arial"/>
          <w:b/>
          <w:bCs/>
        </w:rPr>
        <w:t xml:space="preserve"> of Rehabilitation</w:t>
      </w:r>
    </w:p>
    <w:p w14:paraId="372BD3DD" w14:textId="22BFCF79" w:rsidR="00FE6521" w:rsidRPr="00931B6D" w:rsidRDefault="008640AC" w:rsidP="00F445CE">
      <w:pPr>
        <w:spacing w:line="360" w:lineRule="auto"/>
        <w:rPr>
          <w:rFonts w:ascii="Arial" w:hAnsi="Arial" w:cs="Arial"/>
          <w:sz w:val="22"/>
          <w:szCs w:val="22"/>
        </w:rPr>
      </w:pPr>
      <w:r w:rsidRPr="00931B6D">
        <w:rPr>
          <w:rFonts w:ascii="Arial" w:hAnsi="Arial" w:cs="Arial"/>
          <w:sz w:val="22"/>
          <w:szCs w:val="22"/>
        </w:rPr>
        <w:t>The assessment of rehabilitation outcomes in individuals with Schizophrenia poses a significant challenge, yet evaluating advancements and customising interventions is of utmost importance</w:t>
      </w:r>
      <w:r w:rsidR="00E75739" w:rsidRPr="00931B6D">
        <w:rPr>
          <w:rFonts w:ascii="Arial" w:hAnsi="Arial" w:cs="Arial"/>
          <w:sz w:val="22"/>
          <w:szCs w:val="22"/>
        </w:rPr>
        <w:t xml:space="preserve"> (Glynn, 2003). </w:t>
      </w:r>
      <w:r w:rsidRPr="00931B6D">
        <w:rPr>
          <w:rFonts w:ascii="Arial" w:hAnsi="Arial" w:cs="Arial"/>
          <w:sz w:val="22"/>
          <w:szCs w:val="22"/>
        </w:rPr>
        <w:t xml:space="preserve"> Outcome measures frequently encompass alterations in symptoms, functioning, and quality of life. The Global Assessment of Functioning (GAF) scale, the Brief Psychiatric Rating Scale (BPRS), and the </w:t>
      </w:r>
      <w:r w:rsidR="00E75739" w:rsidRPr="00931B6D">
        <w:rPr>
          <w:rFonts w:ascii="Arial" w:hAnsi="Arial" w:cs="Arial"/>
          <w:sz w:val="22"/>
          <w:szCs w:val="22"/>
        </w:rPr>
        <w:t>Quality-of-Life</w:t>
      </w:r>
      <w:r w:rsidRPr="00931B6D">
        <w:rPr>
          <w:rFonts w:ascii="Arial" w:hAnsi="Arial" w:cs="Arial"/>
          <w:sz w:val="22"/>
          <w:szCs w:val="22"/>
        </w:rPr>
        <w:t xml:space="preserve"> Scale (QLS) are frequently employed instruments for evaluating different dimensions of a patient's state. Conducting long-term follow-up and regular evaluations to monitor and assess progress is crucial</w:t>
      </w:r>
      <w:r w:rsidR="00910C34" w:rsidRPr="00931B6D">
        <w:rPr>
          <w:rFonts w:ascii="Arial" w:hAnsi="Arial" w:cs="Arial"/>
          <w:sz w:val="22"/>
          <w:szCs w:val="22"/>
        </w:rPr>
        <w:t xml:space="preserve"> (Glynn, 2003).</w:t>
      </w:r>
    </w:p>
    <w:p w14:paraId="25803A00" w14:textId="3D674B98" w:rsidR="00882E21" w:rsidRPr="005E5ED0" w:rsidRDefault="00882E21" w:rsidP="00410C4C">
      <w:pPr>
        <w:pStyle w:val="Heading1"/>
        <w:spacing w:line="360" w:lineRule="auto"/>
        <w:jc w:val="both"/>
        <w:rPr>
          <w:rFonts w:ascii="Arial" w:hAnsi="Arial" w:cs="Arial"/>
          <w:b/>
          <w:bCs/>
          <w:color w:val="auto"/>
          <w:sz w:val="28"/>
          <w:szCs w:val="28"/>
        </w:rPr>
      </w:pPr>
      <w:bookmarkStart w:id="4" w:name="_Toc153533046"/>
      <w:r w:rsidRPr="005E5ED0">
        <w:rPr>
          <w:rFonts w:ascii="Arial" w:hAnsi="Arial" w:cs="Arial"/>
          <w:b/>
          <w:bCs/>
          <w:color w:val="auto"/>
          <w:sz w:val="28"/>
          <w:szCs w:val="28"/>
        </w:rPr>
        <w:t>Autism</w:t>
      </w:r>
      <w:bookmarkEnd w:id="4"/>
    </w:p>
    <w:p w14:paraId="06577413" w14:textId="4A8D645A" w:rsidR="006C3598" w:rsidRPr="003F3AEF" w:rsidRDefault="006C3598" w:rsidP="003F3AEF">
      <w:pPr>
        <w:pBdr>
          <w:bottom w:val="single" w:sz="4" w:space="1" w:color="auto"/>
        </w:pBdr>
        <w:rPr>
          <w:rFonts w:ascii="Arial" w:hAnsi="Arial" w:cs="Arial"/>
          <w:b/>
          <w:bCs/>
        </w:rPr>
      </w:pPr>
      <w:r w:rsidRPr="003F3AEF">
        <w:rPr>
          <w:rFonts w:ascii="Arial" w:hAnsi="Arial" w:cs="Arial"/>
          <w:b/>
          <w:bCs/>
        </w:rPr>
        <w:t>Introduction</w:t>
      </w:r>
    </w:p>
    <w:p w14:paraId="0670EFE5" w14:textId="6ACE6B73" w:rsidR="005E2B15" w:rsidRPr="00931B6D" w:rsidRDefault="005E2B15" w:rsidP="00F445CE">
      <w:pPr>
        <w:spacing w:line="360" w:lineRule="auto"/>
        <w:rPr>
          <w:rFonts w:ascii="Arial" w:hAnsi="Arial" w:cs="Arial"/>
          <w:sz w:val="22"/>
          <w:szCs w:val="22"/>
        </w:rPr>
      </w:pPr>
      <w:r w:rsidRPr="00931B6D">
        <w:rPr>
          <w:rFonts w:ascii="Arial" w:hAnsi="Arial" w:cs="Arial"/>
          <w:sz w:val="22"/>
          <w:szCs w:val="22"/>
        </w:rPr>
        <w:lastRenderedPageBreak/>
        <w:t>Autism spectrum disorder (ASD) is an intricate neurodevelopmental condition that impacts an individual's cognitive functions, communication skills, and social interactions. Enduring difficulties in social communication, limited interests, and repetitive behaviour distinguish it. The extent of functional impairment resulting from these challenges varies among individuals with autism</w:t>
      </w:r>
      <w:r w:rsidR="006C3598" w:rsidRPr="00931B6D">
        <w:rPr>
          <w:rFonts w:ascii="Arial" w:hAnsi="Arial" w:cs="Arial"/>
          <w:sz w:val="22"/>
          <w:szCs w:val="22"/>
        </w:rPr>
        <w:t xml:space="preserve"> (American Psychiatric Association, 2023).</w:t>
      </w:r>
    </w:p>
    <w:p w14:paraId="35AFC935" w14:textId="0E833A89" w:rsidR="005E2B15" w:rsidRPr="00931B6D" w:rsidRDefault="005E2B15" w:rsidP="00F445CE">
      <w:pPr>
        <w:spacing w:line="360" w:lineRule="auto"/>
        <w:rPr>
          <w:rFonts w:ascii="Arial" w:hAnsi="Arial" w:cs="Arial"/>
          <w:sz w:val="22"/>
          <w:szCs w:val="22"/>
        </w:rPr>
      </w:pPr>
      <w:r w:rsidRPr="00931B6D">
        <w:rPr>
          <w:rFonts w:ascii="Arial" w:hAnsi="Arial" w:cs="Arial"/>
          <w:sz w:val="22"/>
          <w:szCs w:val="22"/>
        </w:rPr>
        <w:t xml:space="preserve">Individuals with autism may experience difficulties in social communication, interaction, and comprehending others' thoughts and emotions. Additionally, they may find stimulation, such as intense lighting or loud sounds, overwhelming, causing stress or discomfort. Individuals with this condition may also experience heightened anxiety or distress in unfamiliar circumstances and social gatherings, exhibit delayed comprehension of information, and engage in repetitive behaviours or thoughts. Individuals with autism frequently experience </w:t>
      </w:r>
      <w:r w:rsidRPr="00931B6D">
        <w:rPr>
          <w:rFonts w:ascii="Arial" w:hAnsi="Arial" w:cs="Arial"/>
          <w:sz w:val="22"/>
          <w:szCs w:val="22"/>
        </w:rPr>
        <w:lastRenderedPageBreak/>
        <w:t>comorbidities, including attention deficit hyperactivity disorder (ADHD), dyslexia, anxiety, depression, or epilepsy. Having autism does not imply the presence of an illness or disease </w:t>
      </w:r>
      <w:r w:rsidR="00460165" w:rsidRPr="00931B6D">
        <w:rPr>
          <w:rFonts w:ascii="Arial" w:hAnsi="Arial" w:cs="Arial"/>
          <w:sz w:val="22"/>
          <w:szCs w:val="22"/>
        </w:rPr>
        <w:t>(NHS, 2023</w:t>
      </w:r>
      <w:r w:rsidR="00355CE6" w:rsidRPr="00931B6D">
        <w:rPr>
          <w:rFonts w:ascii="Arial" w:hAnsi="Arial" w:cs="Arial"/>
          <w:sz w:val="22"/>
          <w:szCs w:val="22"/>
        </w:rPr>
        <w:t>). It</w:t>
      </w:r>
      <w:r w:rsidRPr="00931B6D">
        <w:rPr>
          <w:rFonts w:ascii="Arial" w:hAnsi="Arial" w:cs="Arial"/>
          <w:sz w:val="22"/>
          <w:szCs w:val="22"/>
        </w:rPr>
        <w:t xml:space="preserve"> signifies that your cognitive processes operate</w:t>
      </w:r>
      <w:r w:rsidRPr="00931B6D">
        <w:rPr>
          <w:rFonts w:ascii="Arial" w:hAnsi="Arial" w:cs="Arial"/>
          <w:b/>
          <w:bCs/>
          <w:sz w:val="22"/>
          <w:szCs w:val="22"/>
        </w:rPr>
        <w:t xml:space="preserve"> </w:t>
      </w:r>
      <w:r w:rsidRPr="00931B6D">
        <w:rPr>
          <w:rFonts w:ascii="Arial" w:hAnsi="Arial" w:cs="Arial"/>
          <w:sz w:val="22"/>
          <w:szCs w:val="22"/>
        </w:rPr>
        <w:t>distinctly compared to others. Innate qualities are present from birth. Indications of autism may become apparent during early childhood or may not manifest until later stages of development. Autism is a lifelong condition, meaning that if someone is autistic, they will remain autistic throughout their entire life. Autism is not a pathological condition that can be treated or cured. However, certain individuals require assistance to aid them in specific matters. Individuals with autism can lead a complete and fulfilling life. </w:t>
      </w:r>
      <w:proofErr w:type="gramStart"/>
      <w:r w:rsidRPr="00931B6D">
        <w:rPr>
          <w:rFonts w:ascii="Arial" w:hAnsi="Arial" w:cs="Arial"/>
          <w:sz w:val="22"/>
          <w:szCs w:val="22"/>
        </w:rPr>
        <w:t>Similar to</w:t>
      </w:r>
      <w:proofErr w:type="gramEnd"/>
      <w:r w:rsidRPr="00931B6D">
        <w:rPr>
          <w:rFonts w:ascii="Arial" w:hAnsi="Arial" w:cs="Arial"/>
          <w:sz w:val="22"/>
          <w:szCs w:val="22"/>
        </w:rPr>
        <w:t xml:space="preserve"> the general population, individuals with autism possess both strengths and challenges. Autism does not preclude the ability to establish </w:t>
      </w:r>
      <w:r w:rsidRPr="00931B6D">
        <w:rPr>
          <w:rFonts w:ascii="Arial" w:hAnsi="Arial" w:cs="Arial"/>
          <w:sz w:val="22"/>
          <w:szCs w:val="22"/>
        </w:rPr>
        <w:lastRenderedPageBreak/>
        <w:t>friendships, form relationships, or secure employment. However, you may require additional assistance with these matters.</w:t>
      </w:r>
    </w:p>
    <w:p w14:paraId="3338094B" w14:textId="5ED479BD" w:rsidR="005E2B15" w:rsidRPr="00931B6D" w:rsidRDefault="005E2B15" w:rsidP="00F445CE">
      <w:pPr>
        <w:spacing w:line="360" w:lineRule="auto"/>
        <w:rPr>
          <w:rFonts w:ascii="Arial" w:hAnsi="Arial" w:cs="Arial"/>
          <w:sz w:val="22"/>
          <w:szCs w:val="22"/>
        </w:rPr>
      </w:pPr>
      <w:r w:rsidRPr="00931B6D">
        <w:rPr>
          <w:rFonts w:ascii="Arial" w:hAnsi="Arial" w:cs="Arial"/>
          <w:sz w:val="22"/>
          <w:szCs w:val="22"/>
        </w:rPr>
        <w:t>Alternative terms for autism, such as autism spectrum condition (ASC) or Asperger's syndrome, are sometimes employed to refer to individuals with autism who possess average or above-average intellectual abilities. The aetiology of autism remains unknown, and the presence of a definitive cause is yet to be determined. It has the potential to impact individuals within the same familial unit. Occasionally, it can be inherited by a child from their parents. Scientists posit that multiple factors contribute to ASD, collectively influencing the typical patterns of human development</w:t>
      </w:r>
      <w:r w:rsidR="00460165" w:rsidRPr="00931B6D">
        <w:rPr>
          <w:rFonts w:ascii="Arial" w:hAnsi="Arial" w:cs="Arial"/>
          <w:sz w:val="22"/>
          <w:szCs w:val="22"/>
        </w:rPr>
        <w:t xml:space="preserve"> (NHS, 2023).</w:t>
      </w:r>
    </w:p>
    <w:p w14:paraId="2BA4472A" w14:textId="692271AA" w:rsidR="00BF674E" w:rsidRPr="00931B6D" w:rsidRDefault="00BF674E" w:rsidP="00F445CE">
      <w:pPr>
        <w:spacing w:line="360" w:lineRule="auto"/>
        <w:rPr>
          <w:rFonts w:ascii="Arial" w:hAnsi="Arial" w:cs="Arial"/>
          <w:sz w:val="22"/>
          <w:szCs w:val="22"/>
        </w:rPr>
      </w:pPr>
      <w:r w:rsidRPr="00931B6D">
        <w:rPr>
          <w:rFonts w:ascii="Arial" w:hAnsi="Arial" w:cs="Arial"/>
          <w:sz w:val="22"/>
          <w:szCs w:val="22"/>
        </w:rPr>
        <w:t xml:space="preserve">Although a definitive treatment for autism spectrum disorder (ASD) remains elusive, it is essential to acknowledge that several persons diagnosed with ASD have the potential to lead </w:t>
      </w:r>
      <w:r w:rsidRPr="00931B6D">
        <w:rPr>
          <w:rFonts w:ascii="Arial" w:hAnsi="Arial" w:cs="Arial"/>
          <w:sz w:val="22"/>
          <w:szCs w:val="22"/>
        </w:rPr>
        <w:lastRenderedPageBreak/>
        <w:t>meaningful lives and contribute significantly to society</w:t>
      </w:r>
      <w:r w:rsidR="00460165" w:rsidRPr="00931B6D">
        <w:rPr>
          <w:rFonts w:ascii="Arial" w:hAnsi="Arial" w:cs="Arial"/>
          <w:sz w:val="22"/>
          <w:szCs w:val="22"/>
        </w:rPr>
        <w:t xml:space="preserve"> (NHS, 2023).</w:t>
      </w:r>
    </w:p>
    <w:p w14:paraId="14F62441" w14:textId="5CB54D6A" w:rsidR="00F47E3D" w:rsidRPr="00931B6D" w:rsidRDefault="00BF674E" w:rsidP="00F445CE">
      <w:pPr>
        <w:spacing w:line="360" w:lineRule="auto"/>
        <w:rPr>
          <w:rFonts w:ascii="Arial" w:hAnsi="Arial" w:cs="Arial"/>
          <w:sz w:val="22"/>
          <w:szCs w:val="22"/>
        </w:rPr>
      </w:pPr>
      <w:r w:rsidRPr="00931B6D">
        <w:rPr>
          <w:rFonts w:ascii="Arial" w:hAnsi="Arial" w:cs="Arial"/>
          <w:sz w:val="22"/>
          <w:szCs w:val="22"/>
        </w:rPr>
        <w:t>The awareness and comprehension of autism have experienced substantial growth in recent years, resulting in enhanced diagnostic capabilities and support programmes. Nevertheless, it is imperative to acknowledge a considerable need for more research and advocacy efforts to foster acceptance, inclusion, and equitable opportunities for those diagnosed with autism across several domains of existence</w:t>
      </w:r>
      <w:r w:rsidR="00460165" w:rsidRPr="00931B6D">
        <w:rPr>
          <w:rFonts w:ascii="Arial" w:hAnsi="Arial" w:cs="Arial"/>
          <w:sz w:val="22"/>
          <w:szCs w:val="22"/>
        </w:rPr>
        <w:t xml:space="preserve"> (NHS, 2023).</w:t>
      </w:r>
    </w:p>
    <w:p w14:paraId="0DDE2E6A" w14:textId="4AFDE449" w:rsidR="00504824" w:rsidRPr="00F05BE3" w:rsidRDefault="00F47E3D" w:rsidP="00F05BE3">
      <w:pPr>
        <w:pBdr>
          <w:bottom w:val="single" w:sz="4" w:space="1" w:color="auto"/>
        </w:pBdr>
        <w:rPr>
          <w:rFonts w:ascii="Arial" w:hAnsi="Arial" w:cs="Arial"/>
          <w:b/>
          <w:bCs/>
        </w:rPr>
      </w:pPr>
      <w:r w:rsidRPr="00F05BE3">
        <w:rPr>
          <w:rFonts w:ascii="Arial" w:hAnsi="Arial" w:cs="Arial"/>
          <w:b/>
          <w:bCs/>
        </w:rPr>
        <w:t>Classification</w:t>
      </w:r>
    </w:p>
    <w:p w14:paraId="4C2612B8" w14:textId="4459EF6B" w:rsidR="009A4477" w:rsidRDefault="009A4477" w:rsidP="00F445CE">
      <w:pPr>
        <w:spacing w:line="360" w:lineRule="auto"/>
        <w:rPr>
          <w:rFonts w:ascii="Arial" w:hAnsi="Arial" w:cs="Arial"/>
          <w:sz w:val="22"/>
          <w:szCs w:val="22"/>
        </w:rPr>
      </w:pPr>
      <w:r w:rsidRPr="00931B6D">
        <w:rPr>
          <w:rFonts w:ascii="Arial" w:hAnsi="Arial" w:cs="Arial"/>
          <w:sz w:val="22"/>
          <w:szCs w:val="22"/>
        </w:rPr>
        <w:t>Autism spectrum disorders (often referred to as ASD) are categorised within Chapter 5 of the ICD-10, more especially within code F84. According to the ICD-10, autism falls under pervasive developmental disorders. This chapter offers a framework for understanding and classifying various develop</w:t>
      </w:r>
      <w:r w:rsidRPr="00931B6D">
        <w:rPr>
          <w:rFonts w:ascii="Arial" w:hAnsi="Arial" w:cs="Arial"/>
          <w:sz w:val="22"/>
          <w:szCs w:val="22"/>
        </w:rPr>
        <w:lastRenderedPageBreak/>
        <w:t>mental problems, including autism. This paradigm is useful for epidemiological investigations, statistical reporting, and clinical diagnostics</w:t>
      </w:r>
      <w:r w:rsidR="00497561" w:rsidRPr="00931B6D">
        <w:rPr>
          <w:rFonts w:ascii="Arial" w:hAnsi="Arial" w:cs="Arial"/>
          <w:sz w:val="22"/>
          <w:szCs w:val="22"/>
        </w:rPr>
        <w:t xml:space="preserve"> (National Autistic Society, 2023).</w:t>
      </w:r>
    </w:p>
    <w:p w14:paraId="4364EE8B" w14:textId="263A6BBB" w:rsidR="006C749A" w:rsidRPr="00795928" w:rsidRDefault="006C749A" w:rsidP="00795928">
      <w:pPr>
        <w:pBdr>
          <w:bottom w:val="single" w:sz="4" w:space="1" w:color="auto"/>
        </w:pBdr>
        <w:rPr>
          <w:rFonts w:ascii="Arial" w:hAnsi="Arial" w:cs="Arial"/>
        </w:rPr>
      </w:pPr>
      <w:r w:rsidRPr="00795928">
        <w:rPr>
          <w:rFonts w:ascii="Arial" w:hAnsi="Arial" w:cs="Arial"/>
          <w:b/>
          <w:bCs/>
        </w:rPr>
        <w:t>D</w:t>
      </w:r>
      <w:r w:rsidR="00795928">
        <w:rPr>
          <w:rFonts w:ascii="Arial" w:hAnsi="Arial" w:cs="Arial"/>
        </w:rPr>
        <w:t>ata</w:t>
      </w:r>
    </w:p>
    <w:p w14:paraId="06EE8314" w14:textId="77777777" w:rsidR="00795928" w:rsidRPr="00795928" w:rsidRDefault="00795928" w:rsidP="00795928">
      <w:pPr>
        <w:spacing w:line="360" w:lineRule="auto"/>
        <w:rPr>
          <w:rFonts w:ascii="Arial" w:hAnsi="Arial" w:cs="Arial"/>
          <w:sz w:val="22"/>
          <w:szCs w:val="22"/>
        </w:rPr>
      </w:pPr>
      <w:r w:rsidRPr="00795928">
        <w:rPr>
          <w:rFonts w:ascii="Arial" w:hAnsi="Arial" w:cs="Arial"/>
          <w:sz w:val="22"/>
          <w:szCs w:val="22"/>
        </w:rPr>
        <w:t>The global prevalence: The prevalence of autism spectrum disorder (ASD) exhibits significant variation across different regions globally. This phenomenon can be attributed to factors such as diagnostic criteria and levels of awareness. In 2017, the World Health Organisation (WHO) provided an estimate indicating that around one in 160 children globally is affected with autism spectrum disorder (ASD) (Talantseva et al., 2023).</w:t>
      </w:r>
    </w:p>
    <w:p w14:paraId="07274AA5" w14:textId="77777777" w:rsidR="00795928" w:rsidRPr="00795928" w:rsidRDefault="00795928" w:rsidP="00795928">
      <w:pPr>
        <w:spacing w:line="360" w:lineRule="auto"/>
        <w:rPr>
          <w:rFonts w:ascii="Arial" w:hAnsi="Arial" w:cs="Arial"/>
          <w:sz w:val="22"/>
          <w:szCs w:val="22"/>
        </w:rPr>
      </w:pPr>
      <w:r w:rsidRPr="00795928">
        <w:rPr>
          <w:rFonts w:ascii="Arial" w:hAnsi="Arial" w:cs="Arial"/>
          <w:sz w:val="22"/>
          <w:szCs w:val="22"/>
        </w:rPr>
        <w:t xml:space="preserve">The prevalence in the United Kingdom: According to the National Autistic Society, in the United Kingdom, around 1 in 100 individuals are identified as being on the autistic spectrum. The information provided is derived from prevalence research </w:t>
      </w:r>
      <w:r w:rsidRPr="00795928">
        <w:rPr>
          <w:rFonts w:ascii="Arial" w:hAnsi="Arial" w:cs="Arial"/>
          <w:sz w:val="22"/>
          <w:szCs w:val="22"/>
        </w:rPr>
        <w:lastRenderedPageBreak/>
        <w:t>by the Department of Health in the United Kingdom in 2009 (www.hogrefe.com, n.d.).</w:t>
      </w:r>
    </w:p>
    <w:p w14:paraId="5CB34D33" w14:textId="09674E26" w:rsidR="000D420F" w:rsidRDefault="00795928" w:rsidP="00795928">
      <w:pPr>
        <w:spacing w:line="360" w:lineRule="auto"/>
        <w:rPr>
          <w:rFonts w:ascii="Arial" w:hAnsi="Arial" w:cs="Arial"/>
          <w:sz w:val="22"/>
          <w:szCs w:val="22"/>
        </w:rPr>
      </w:pPr>
      <w:r w:rsidRPr="00795928">
        <w:rPr>
          <w:rFonts w:ascii="Arial" w:hAnsi="Arial" w:cs="Arial"/>
          <w:sz w:val="22"/>
          <w:szCs w:val="22"/>
        </w:rPr>
        <w:t>Gender Differences: A significant disparity exists in the occurrence of autism between genders, as boys are more frequently diagnosed compared to girls. On average, the prevalence of autism diagnosis is approximately four times higher in boys compared to girls. Gender disparity has been a topic of investigation and discourse, with multiple hypotheses posited to elucidate its underlying causes (Halladay et al., 2015).</w:t>
      </w:r>
    </w:p>
    <w:p w14:paraId="6A3F297C" w14:textId="2D4F9E19" w:rsidR="00916744" w:rsidRPr="00841E99" w:rsidRDefault="00916744" w:rsidP="00841E99">
      <w:pPr>
        <w:pBdr>
          <w:bottom w:val="single" w:sz="4" w:space="1" w:color="auto"/>
        </w:pBdr>
        <w:rPr>
          <w:rFonts w:ascii="Arial" w:hAnsi="Arial" w:cs="Arial"/>
          <w:b/>
          <w:bCs/>
        </w:rPr>
      </w:pPr>
      <w:r w:rsidRPr="00841E99">
        <w:rPr>
          <w:rFonts w:ascii="Arial" w:hAnsi="Arial" w:cs="Arial"/>
          <w:b/>
          <w:bCs/>
        </w:rPr>
        <w:t>Diagnoses of Autism in the UK</w:t>
      </w:r>
    </w:p>
    <w:p w14:paraId="69AA0D98" w14:textId="39C160FF" w:rsidR="004E7866" w:rsidRPr="00931B6D" w:rsidRDefault="004E7866" w:rsidP="004F3866">
      <w:pPr>
        <w:spacing w:line="360" w:lineRule="auto"/>
        <w:rPr>
          <w:rFonts w:ascii="Arial" w:hAnsi="Arial" w:cs="Arial"/>
          <w:sz w:val="22"/>
          <w:szCs w:val="22"/>
        </w:rPr>
      </w:pPr>
      <w:r w:rsidRPr="00931B6D">
        <w:rPr>
          <w:rFonts w:ascii="Arial" w:hAnsi="Arial" w:cs="Arial"/>
          <w:sz w:val="22"/>
          <w:szCs w:val="22"/>
        </w:rPr>
        <w:t xml:space="preserve"> </w:t>
      </w:r>
      <w:r w:rsidR="00841E99" w:rsidRPr="00841E99">
        <w:rPr>
          <w:rFonts w:ascii="Arial" w:hAnsi="Arial" w:cs="Arial"/>
          <w:sz w:val="22"/>
          <w:szCs w:val="22"/>
        </w:rPr>
        <w:t xml:space="preserve">Autism diagnosis in the </w:t>
      </w:r>
      <w:r w:rsidRPr="00931B6D">
        <w:rPr>
          <w:rFonts w:ascii="Arial" w:hAnsi="Arial" w:cs="Arial"/>
          <w:sz w:val="22"/>
          <w:szCs w:val="22"/>
        </w:rPr>
        <w:t xml:space="preserve">United Kingdom typically adheres to a set of predetermined clinical criteria and standards. The Diagnostic and Statistical Manual of Mental Disorders, Fifth </w:t>
      </w:r>
      <w:r w:rsidRPr="00931B6D">
        <w:rPr>
          <w:rFonts w:ascii="Arial" w:hAnsi="Arial" w:cs="Arial"/>
          <w:sz w:val="22"/>
          <w:szCs w:val="22"/>
        </w:rPr>
        <w:lastRenderedPageBreak/>
        <w:t>Edition (DSM-5), or the International Classification of Diseases, Tenth/Eleventh Revision (ICD-10/ICD-11), is the primary diagnostic framework employed. The National Institute for Health and Care Excellence (NICE) has developed diagnostic criteria for autism that are intended for use by healthcare practitioners. It frequently requires the participation of a team of specialists from various fields, such as paediatricians, psychiatrists, psychologists, and speech and language therapists</w:t>
      </w:r>
      <w:r w:rsidR="00AC2F4E" w:rsidRPr="00931B6D">
        <w:rPr>
          <w:rFonts w:ascii="Arial" w:hAnsi="Arial" w:cs="Arial"/>
          <w:sz w:val="22"/>
          <w:szCs w:val="22"/>
        </w:rPr>
        <w:t xml:space="preserve"> (www.autism.org.uk, 2023).</w:t>
      </w:r>
    </w:p>
    <w:p w14:paraId="493BD713" w14:textId="7FAB2ECB" w:rsidR="004E7866" w:rsidRPr="00931B6D" w:rsidRDefault="004E7866" w:rsidP="004F3866">
      <w:pPr>
        <w:spacing w:line="360" w:lineRule="auto"/>
        <w:rPr>
          <w:rFonts w:ascii="Arial" w:hAnsi="Arial" w:cs="Arial"/>
          <w:sz w:val="22"/>
          <w:szCs w:val="22"/>
        </w:rPr>
      </w:pPr>
      <w:r w:rsidRPr="00931B6D">
        <w:rPr>
          <w:rFonts w:ascii="Arial" w:hAnsi="Arial" w:cs="Arial"/>
          <w:sz w:val="22"/>
          <w:szCs w:val="22"/>
        </w:rPr>
        <w:t xml:space="preserve">The diagnosis procedure can be complicated since it depends on monitoring various behaviours and evaluating the individual's developmental history. This evaluation aims to establish </w:t>
      </w:r>
      <w:r w:rsidR="00F64D65" w:rsidRPr="00931B6D">
        <w:rPr>
          <w:rFonts w:ascii="Arial" w:hAnsi="Arial" w:cs="Arial"/>
          <w:sz w:val="22"/>
          <w:szCs w:val="22"/>
        </w:rPr>
        <w:t>whether</w:t>
      </w:r>
      <w:r w:rsidRPr="00931B6D">
        <w:rPr>
          <w:rFonts w:ascii="Arial" w:hAnsi="Arial" w:cs="Arial"/>
          <w:sz w:val="22"/>
          <w:szCs w:val="22"/>
        </w:rPr>
        <w:t xml:space="preserve"> a person satisfies the criteria for an autistic spectrum disorder</w:t>
      </w:r>
      <w:r w:rsidR="00AC2F4E" w:rsidRPr="00931B6D">
        <w:rPr>
          <w:rFonts w:ascii="Arial" w:hAnsi="Arial" w:cs="Arial"/>
          <w:sz w:val="22"/>
          <w:szCs w:val="22"/>
        </w:rPr>
        <w:t xml:space="preserve"> (www.autism.org.uk, 2023).</w:t>
      </w:r>
    </w:p>
    <w:p w14:paraId="5DFB565F" w14:textId="72782DFB" w:rsidR="00722A2C" w:rsidRPr="009D6D33" w:rsidRDefault="00722A2C" w:rsidP="009D6D33">
      <w:pPr>
        <w:pBdr>
          <w:bottom w:val="single" w:sz="4" w:space="1" w:color="auto"/>
        </w:pBdr>
        <w:rPr>
          <w:rFonts w:ascii="Arial" w:hAnsi="Arial" w:cs="Arial"/>
          <w:b/>
          <w:bCs/>
        </w:rPr>
      </w:pPr>
      <w:r w:rsidRPr="009D6D33">
        <w:rPr>
          <w:rFonts w:ascii="Arial" w:hAnsi="Arial" w:cs="Arial"/>
          <w:b/>
          <w:bCs/>
        </w:rPr>
        <w:t>Treatment of Autism in UK</w:t>
      </w:r>
    </w:p>
    <w:p w14:paraId="3929E1C5" w14:textId="77777777" w:rsidR="009D6D33" w:rsidRPr="009D6D33" w:rsidRDefault="009D6D33" w:rsidP="009D6D33">
      <w:pPr>
        <w:spacing w:line="360" w:lineRule="auto"/>
        <w:rPr>
          <w:rFonts w:ascii="Arial" w:hAnsi="Arial" w:cs="Arial"/>
          <w:sz w:val="22"/>
          <w:szCs w:val="22"/>
        </w:rPr>
      </w:pPr>
      <w:r w:rsidRPr="009D6D33">
        <w:rPr>
          <w:rFonts w:ascii="Arial" w:hAnsi="Arial" w:cs="Arial"/>
          <w:sz w:val="22"/>
          <w:szCs w:val="22"/>
        </w:rPr>
        <w:lastRenderedPageBreak/>
        <w:t xml:space="preserve">The treatment and support for individuals with Autism </w:t>
      </w:r>
      <w:proofErr w:type="gramStart"/>
      <w:r w:rsidRPr="009D6D33">
        <w:rPr>
          <w:rFonts w:ascii="Arial" w:hAnsi="Arial" w:cs="Arial"/>
          <w:sz w:val="22"/>
          <w:szCs w:val="22"/>
        </w:rPr>
        <w:t>In</w:t>
      </w:r>
      <w:proofErr w:type="gramEnd"/>
      <w:r w:rsidRPr="009D6D33">
        <w:rPr>
          <w:rFonts w:ascii="Arial" w:hAnsi="Arial" w:cs="Arial"/>
          <w:sz w:val="22"/>
          <w:szCs w:val="22"/>
        </w:rPr>
        <w:t xml:space="preserve"> the United Kingdom often get therapy and support through a combination of educational, behavioural, and therapeutic strategies. These may include the following:</w:t>
      </w:r>
    </w:p>
    <w:p w14:paraId="16C727A6" w14:textId="77777777" w:rsidR="009D6D33" w:rsidRPr="009D6D33" w:rsidRDefault="009D6D33" w:rsidP="009D6D33">
      <w:pPr>
        <w:spacing w:line="360" w:lineRule="auto"/>
        <w:rPr>
          <w:rFonts w:ascii="Arial" w:hAnsi="Arial" w:cs="Arial"/>
          <w:sz w:val="22"/>
          <w:szCs w:val="22"/>
        </w:rPr>
      </w:pPr>
      <w:r w:rsidRPr="009D6D33">
        <w:rPr>
          <w:rFonts w:ascii="Arial" w:hAnsi="Arial" w:cs="Arial"/>
          <w:sz w:val="22"/>
          <w:szCs w:val="22"/>
        </w:rPr>
        <w:t>Applying behaviour analysis techniques (ABA): Applied Behaviour Analysis (ABA) is a method grounded in evidence and focuses on both the reinforcement of desired behaviours and the reduction of undesirable behaviours.</w:t>
      </w:r>
    </w:p>
    <w:p w14:paraId="7148C00D" w14:textId="77777777" w:rsidR="009D6D33" w:rsidRPr="009D6D33" w:rsidRDefault="009D6D33" w:rsidP="009D6D33">
      <w:pPr>
        <w:spacing w:line="360" w:lineRule="auto"/>
        <w:rPr>
          <w:rFonts w:ascii="Arial" w:hAnsi="Arial" w:cs="Arial"/>
          <w:sz w:val="22"/>
          <w:szCs w:val="22"/>
        </w:rPr>
      </w:pPr>
      <w:r w:rsidRPr="009D6D33">
        <w:rPr>
          <w:rFonts w:ascii="Arial" w:hAnsi="Arial" w:cs="Arial"/>
          <w:sz w:val="22"/>
          <w:szCs w:val="22"/>
        </w:rPr>
        <w:t>Therapy for Speech and Language: Many people with Autism struggle with communication, which is why speech therapy can be helpful.</w:t>
      </w:r>
    </w:p>
    <w:p w14:paraId="0EFCAE22" w14:textId="77777777" w:rsidR="009D6D33" w:rsidRPr="009D6D33" w:rsidRDefault="009D6D33" w:rsidP="009D6D33">
      <w:pPr>
        <w:spacing w:line="360" w:lineRule="auto"/>
        <w:rPr>
          <w:rFonts w:ascii="Arial" w:hAnsi="Arial" w:cs="Arial"/>
          <w:sz w:val="22"/>
          <w:szCs w:val="22"/>
        </w:rPr>
      </w:pPr>
      <w:r w:rsidRPr="009D6D33">
        <w:rPr>
          <w:rFonts w:ascii="Arial" w:hAnsi="Arial" w:cs="Arial"/>
          <w:sz w:val="22"/>
          <w:szCs w:val="22"/>
        </w:rPr>
        <w:t>Occupational Therapy: Individuals diagnosed with Autism can benefit from occupational therapists' assistance in developing skills for everyday life and coping with sensory sensitivity.</w:t>
      </w:r>
    </w:p>
    <w:p w14:paraId="0EB10820" w14:textId="77777777" w:rsidR="009D6D33" w:rsidRPr="009D6D33" w:rsidRDefault="009D6D33" w:rsidP="009D6D33">
      <w:pPr>
        <w:spacing w:line="360" w:lineRule="auto"/>
        <w:rPr>
          <w:rFonts w:ascii="Arial" w:hAnsi="Arial" w:cs="Arial"/>
          <w:sz w:val="22"/>
          <w:szCs w:val="22"/>
        </w:rPr>
      </w:pPr>
      <w:r w:rsidRPr="009D6D33">
        <w:rPr>
          <w:rFonts w:ascii="Arial" w:hAnsi="Arial" w:cs="Arial"/>
          <w:sz w:val="22"/>
          <w:szCs w:val="22"/>
        </w:rPr>
        <w:lastRenderedPageBreak/>
        <w:t>Pharmacological Interventions: In certain instances, a physician may recommend using medicine to treat specific symptoms or co-existing illnesses.</w:t>
      </w:r>
    </w:p>
    <w:p w14:paraId="2F8E66CD" w14:textId="389168D3" w:rsidR="009D6D33" w:rsidRDefault="009D6D33" w:rsidP="009D6D33">
      <w:pPr>
        <w:spacing w:line="360" w:lineRule="auto"/>
        <w:rPr>
          <w:rFonts w:ascii="Arial" w:hAnsi="Arial" w:cs="Arial"/>
          <w:sz w:val="22"/>
          <w:szCs w:val="22"/>
        </w:rPr>
      </w:pPr>
      <w:r w:rsidRPr="009D6D33">
        <w:rPr>
          <w:rFonts w:ascii="Arial" w:hAnsi="Arial" w:cs="Arial"/>
          <w:sz w:val="22"/>
          <w:szCs w:val="22"/>
        </w:rPr>
        <w:t xml:space="preserve">Support in the Form of Education: To meet the one-of-a-kind educational requirements of children and young adults with Autism, special education services are frequently made available (Treatments and therapies for Autism Thinking Autism Guide for Parents 2nd Edition H I N K I N G.org.uk Taking Action I </w:t>
      </w:r>
      <w:proofErr w:type="gramStart"/>
      <w:r w:rsidRPr="009D6D33">
        <w:rPr>
          <w:rFonts w:ascii="Arial" w:hAnsi="Arial" w:cs="Arial"/>
          <w:sz w:val="22"/>
          <w:szCs w:val="22"/>
        </w:rPr>
        <w:t>A</w:t>
      </w:r>
      <w:proofErr w:type="gramEnd"/>
      <w:r w:rsidRPr="009D6D33">
        <w:rPr>
          <w:rFonts w:ascii="Arial" w:hAnsi="Arial" w:cs="Arial"/>
          <w:sz w:val="22"/>
          <w:szCs w:val="22"/>
        </w:rPr>
        <w:t xml:space="preserve"> U T I S M, 2023).</w:t>
      </w:r>
    </w:p>
    <w:p w14:paraId="1C10EADE" w14:textId="2C91E371" w:rsidR="00F31109" w:rsidRPr="002A76E4" w:rsidRDefault="00F31109" w:rsidP="002A76E4">
      <w:pPr>
        <w:pBdr>
          <w:bottom w:val="single" w:sz="4" w:space="1" w:color="auto"/>
        </w:pBdr>
        <w:rPr>
          <w:rFonts w:ascii="Arial" w:hAnsi="Arial" w:cs="Arial"/>
          <w:b/>
          <w:bCs/>
        </w:rPr>
      </w:pPr>
      <w:r w:rsidRPr="002A76E4">
        <w:rPr>
          <w:rFonts w:ascii="Arial" w:hAnsi="Arial" w:cs="Arial"/>
          <w:b/>
          <w:bCs/>
        </w:rPr>
        <w:t>Measures of Rehabilitation</w:t>
      </w:r>
    </w:p>
    <w:p w14:paraId="2364B740"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t>Rehabilitation for autism concentrates mainly on developing the individual's functional abilities, boosting their quality of life, and encouraging independence. Several different metrics, such as the following, are used to evaluate the success of rehabilitation:</w:t>
      </w:r>
    </w:p>
    <w:p w14:paraId="69D6CE6A"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lastRenderedPageBreak/>
        <w:t>Assessment of Behaviour: Tools for Behaviour Assessment and Functional Behaviour Assessments Help monitor Changes in Behaviour and Tailor Interventions. Accordingly, Behaviour assessment tools and functional behaviour assessments help monitor behavioural changes (Wickstrom et al., 2021).</w:t>
      </w:r>
    </w:p>
    <w:p w14:paraId="70B9B33D"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t>Evaluations of a Child's Developmental Growth It is necessary to evaluate a child's developmental growth to identify their strengths and areas where they need help.</w:t>
      </w:r>
    </w:p>
    <w:p w14:paraId="1F1E193B"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t>Measures of Quality of Life: Evaluations of an individual's well-being and quality of life can be used to assist in determining how effective various therapies are (Wickstrom et al., 2021).</w:t>
      </w:r>
    </w:p>
    <w:p w14:paraId="60BABFD4"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t>Educational Progression: Educational evaluations and Individualised Education Programmes (IEPs) are utilised to keep tabs on a child's academic growth and assist in formulating suitable objectives (Wickstrom et al., 2021).</w:t>
      </w:r>
    </w:p>
    <w:p w14:paraId="775E0838" w14:textId="77777777" w:rsidR="00CF4EF1" w:rsidRPr="00CF4EF1" w:rsidRDefault="00CF4EF1" w:rsidP="002A76E4">
      <w:pPr>
        <w:spacing w:line="360" w:lineRule="auto"/>
        <w:rPr>
          <w:rFonts w:ascii="Arial" w:hAnsi="Arial" w:cs="Arial"/>
          <w:sz w:val="22"/>
          <w:szCs w:val="22"/>
        </w:rPr>
      </w:pPr>
      <w:r w:rsidRPr="00CF4EF1">
        <w:rPr>
          <w:rFonts w:ascii="Arial" w:hAnsi="Arial" w:cs="Arial"/>
          <w:sz w:val="22"/>
          <w:szCs w:val="22"/>
        </w:rPr>
        <w:lastRenderedPageBreak/>
        <w:t>Family involvement: The active participation of families plays a vital role in assisting those diagnosed with autism. Carers frequently assume a pivotal role in implementing therapeutic interventions and establishing a nurturing milieu. Support groups and educational resources for families play a crucial role in effectively managing the various problems associated with autism (Wickstrom et al., 2021).</w:t>
      </w:r>
    </w:p>
    <w:p w14:paraId="1D733A73" w14:textId="740E7EE0" w:rsidR="00CF4EF1" w:rsidRDefault="00CF4EF1" w:rsidP="002A76E4">
      <w:pPr>
        <w:spacing w:line="360" w:lineRule="auto"/>
        <w:rPr>
          <w:rFonts w:ascii="Arial" w:hAnsi="Arial" w:cs="Arial"/>
          <w:sz w:val="22"/>
          <w:szCs w:val="22"/>
        </w:rPr>
      </w:pPr>
      <w:r w:rsidRPr="00CF4EF1">
        <w:rPr>
          <w:rFonts w:ascii="Arial" w:hAnsi="Arial" w:cs="Arial"/>
          <w:sz w:val="22"/>
          <w:szCs w:val="22"/>
        </w:rPr>
        <w:t>Ongoing research: There is a growing emphasis on early identification, tailored therapies, and enhancing the overall well-being of persons diagnosed with autism. Continuous advancements characterise autism. Research as researchers strive to improve their understanding of the fundamental reasons and devise more efficacious interventions (Wickstrom et al., 2021).</w:t>
      </w:r>
    </w:p>
    <w:p w14:paraId="1C2BD63A" w14:textId="740E7EE0" w:rsidR="00814EA1" w:rsidRPr="00512CD9" w:rsidRDefault="008F1105" w:rsidP="00410C4C">
      <w:pPr>
        <w:pStyle w:val="Heading1"/>
        <w:spacing w:line="360" w:lineRule="auto"/>
        <w:jc w:val="both"/>
        <w:rPr>
          <w:rFonts w:ascii="Arial" w:hAnsi="Arial" w:cs="Arial"/>
          <w:b/>
          <w:bCs/>
          <w:color w:val="auto"/>
          <w:sz w:val="28"/>
          <w:szCs w:val="28"/>
        </w:rPr>
      </w:pPr>
      <w:bookmarkStart w:id="5" w:name="_Toc153533047"/>
      <w:r w:rsidRPr="00512CD9">
        <w:rPr>
          <w:rFonts w:ascii="Arial" w:hAnsi="Arial" w:cs="Arial"/>
          <w:b/>
          <w:bCs/>
          <w:color w:val="auto"/>
          <w:sz w:val="28"/>
          <w:szCs w:val="28"/>
        </w:rPr>
        <w:lastRenderedPageBreak/>
        <w:t>Conclusion</w:t>
      </w:r>
      <w:bookmarkEnd w:id="5"/>
    </w:p>
    <w:p w14:paraId="7A9BBD65" w14:textId="77777777" w:rsidR="00A9476F" w:rsidRPr="00931B6D" w:rsidRDefault="00A9476F" w:rsidP="002A76E4">
      <w:pPr>
        <w:spacing w:line="360" w:lineRule="auto"/>
        <w:rPr>
          <w:rFonts w:ascii="Arial" w:hAnsi="Arial" w:cs="Arial"/>
          <w:sz w:val="22"/>
          <w:szCs w:val="22"/>
        </w:rPr>
      </w:pPr>
      <w:r w:rsidRPr="00931B6D">
        <w:rPr>
          <w:rFonts w:ascii="Arial" w:hAnsi="Arial" w:cs="Arial"/>
          <w:sz w:val="22"/>
          <w:szCs w:val="22"/>
        </w:rPr>
        <w:t>The UK National Institute for Health and Care Excellence (NICE) provides GAD assessment and treatment guidelines. These guidelines ensure patients receive evidence-based care.</w:t>
      </w:r>
    </w:p>
    <w:p w14:paraId="43BDD842" w14:textId="77777777" w:rsidR="00A9476F" w:rsidRPr="00931B6D" w:rsidRDefault="00A9476F" w:rsidP="002A76E4">
      <w:pPr>
        <w:spacing w:line="360" w:lineRule="auto"/>
        <w:rPr>
          <w:rFonts w:ascii="Arial" w:hAnsi="Arial" w:cs="Arial"/>
          <w:sz w:val="22"/>
          <w:szCs w:val="22"/>
        </w:rPr>
      </w:pPr>
      <w:r w:rsidRPr="00931B6D">
        <w:rPr>
          <w:rFonts w:ascii="Arial" w:hAnsi="Arial" w:cs="Arial"/>
          <w:sz w:val="22"/>
          <w:szCs w:val="22"/>
        </w:rPr>
        <w:t xml:space="preserve">GAD, classified in Chapter 5 of the International Classification of Diseases, Tenth Revision (ICD-10), requires evaluation, intervention, and recovery. Regular assessment and monitoring of Generalised Anxiety Disorder (GAD) patients is essential for optimal results and quality of life. Schizophrenia's complexity requires a multifaceted approach to classification, diagnosis, treatment, and rehabilitation. Psychiatry constantly changes, so it's essential to consider the changes made in subsequent editions like the ICD-11. Schizophrenia patients need a comprehensive treatment plan that includes rehabilitation and outcome monitoring to live a more meaningful life. Researchers and </w:t>
      </w:r>
      <w:r w:rsidRPr="00931B6D">
        <w:rPr>
          <w:rFonts w:ascii="Arial" w:hAnsi="Arial" w:cs="Arial"/>
          <w:sz w:val="22"/>
          <w:szCs w:val="22"/>
        </w:rPr>
        <w:lastRenderedPageBreak/>
        <w:t>clinicians are constantly improving the treatment of this complex illness, giving patients hope for better outcomes. Complex and diverse autism requires individualised evaluations, interventions, and rehabilitation. Early intervention, a multidisciplinary approach, and ongoing support are essential for autistic children's development and well-being. Adopting this comprehensive strategy empowers these individuals to reach their full potential and find deep life satisfaction. Keeping up with autism research and best practices is essential to staying informed.</w:t>
      </w:r>
    </w:p>
    <w:p w14:paraId="7DEA1660" w14:textId="77777777" w:rsidR="002A2D10" w:rsidRPr="00931B6D" w:rsidRDefault="002A2D10" w:rsidP="005E5ED0">
      <w:pPr>
        <w:spacing w:line="360" w:lineRule="auto"/>
        <w:rPr>
          <w:rFonts w:ascii="Arial" w:hAnsi="Arial" w:cs="Arial"/>
          <w:b/>
          <w:bCs/>
          <w:sz w:val="22"/>
          <w:szCs w:val="22"/>
        </w:rPr>
      </w:pPr>
    </w:p>
    <w:p w14:paraId="6AE2EFDF" w14:textId="635C3E9B" w:rsidR="00AB1474" w:rsidRPr="005E5ED0" w:rsidRDefault="009F2E01" w:rsidP="005E5ED0">
      <w:pPr>
        <w:pStyle w:val="Heading1"/>
        <w:jc w:val="left"/>
        <w:rPr>
          <w:rFonts w:ascii="Arial" w:hAnsi="Arial" w:cs="Arial"/>
          <w:b/>
          <w:bCs/>
          <w:color w:val="auto"/>
          <w:sz w:val="28"/>
          <w:szCs w:val="28"/>
        </w:rPr>
      </w:pPr>
      <w:bookmarkStart w:id="6" w:name="_Toc153533048"/>
      <w:r w:rsidRPr="005E5ED0">
        <w:rPr>
          <w:rFonts w:ascii="Arial" w:hAnsi="Arial" w:cs="Arial"/>
          <w:b/>
          <w:bCs/>
          <w:color w:val="auto"/>
          <w:sz w:val="28"/>
          <w:szCs w:val="28"/>
        </w:rPr>
        <w:t>References</w:t>
      </w:r>
      <w:bookmarkEnd w:id="6"/>
    </w:p>
    <w:p w14:paraId="1775C650" w14:textId="77777777" w:rsidR="00083A74" w:rsidRDefault="00083A74">
      <w:pPr>
        <w:rPr>
          <w:rFonts w:ascii="Arial" w:hAnsi="Arial" w:cs="Arial"/>
        </w:rPr>
      </w:pPr>
    </w:p>
    <w:p w14:paraId="62835518" w14:textId="683F40BF" w:rsidR="00FA39B6" w:rsidRDefault="00FA39B6">
      <w:pPr>
        <w:rPr>
          <w:rFonts w:ascii="Arial" w:hAnsi="Arial" w:cs="Arial"/>
        </w:rPr>
      </w:pPr>
      <w:r w:rsidRPr="009F2E01">
        <w:rPr>
          <w:rFonts w:ascii="Arial" w:hAnsi="Arial" w:cs="Arial"/>
        </w:rPr>
        <w:t xml:space="preserve">Ahmad (2023) ICD-11 Criteria for Generalised Anxiety Disorder (GAD). Available at: </w:t>
      </w:r>
      <w:hyperlink r:id="rId9" w:history="1">
        <w:r w:rsidRPr="004516F5">
          <w:rPr>
            <w:rStyle w:val="Hyperlink"/>
            <w:rFonts w:ascii="Arial" w:hAnsi="Arial" w:cs="Arial"/>
          </w:rPr>
          <w:t>https://www.mrcpsych.uk/2022/06/icd-11-criteria-for-generalised-anxiety.html</w:t>
        </w:r>
      </w:hyperlink>
      <w:r w:rsidRPr="009F2E01">
        <w:rPr>
          <w:rFonts w:ascii="Arial" w:hAnsi="Arial" w:cs="Arial"/>
        </w:rPr>
        <w:t>.</w:t>
      </w:r>
      <w:r w:rsidRPr="0097225E">
        <w:t xml:space="preserve"> </w:t>
      </w:r>
      <w:r w:rsidRPr="0097225E">
        <w:rPr>
          <w:rFonts w:ascii="Arial" w:hAnsi="Arial" w:cs="Arial"/>
        </w:rPr>
        <w:t>(Accessed: 23 Oct 2023).</w:t>
      </w:r>
    </w:p>
    <w:p w14:paraId="63645F3F" w14:textId="00BCB4FD" w:rsidR="00FA39B6" w:rsidRDefault="00FA39B6">
      <w:pPr>
        <w:rPr>
          <w:rFonts w:ascii="Arial" w:hAnsi="Arial" w:cs="Arial"/>
        </w:rPr>
      </w:pPr>
      <w:r w:rsidRPr="004C1D7D">
        <w:rPr>
          <w:rFonts w:ascii="Arial" w:hAnsi="Arial" w:cs="Arial"/>
        </w:rPr>
        <w:lastRenderedPageBreak/>
        <w:t xml:space="preserve">Mayo Clinic (2020) Schizophrenia - Diagnosis and Treatment - Mayo Clinic. Available at: </w:t>
      </w:r>
      <w:hyperlink r:id="rId10" w:history="1">
        <w:r w:rsidRPr="004516F5">
          <w:rPr>
            <w:rStyle w:val="Hyperlink"/>
            <w:rFonts w:ascii="Arial" w:hAnsi="Arial" w:cs="Arial"/>
          </w:rPr>
          <w:t>https://www.mayoclinic.org/diseases-conditions/schizophrenia/diagnosis-treatment/drc-20354449</w:t>
        </w:r>
      </w:hyperlink>
      <w:r>
        <w:rPr>
          <w:rFonts w:ascii="Arial" w:hAnsi="Arial" w:cs="Arial"/>
        </w:rPr>
        <w:t xml:space="preserve"> (Accessed: 8 Dec 2023).</w:t>
      </w:r>
    </w:p>
    <w:p w14:paraId="1CA6D273" w14:textId="77777777" w:rsidR="00FA39B6" w:rsidRDefault="00FA39B6">
      <w:pPr>
        <w:rPr>
          <w:rFonts w:ascii="Arial" w:hAnsi="Arial" w:cs="Arial"/>
        </w:rPr>
      </w:pPr>
      <w:r w:rsidRPr="00832372">
        <w:rPr>
          <w:rFonts w:ascii="Arial" w:hAnsi="Arial" w:cs="Arial"/>
        </w:rPr>
        <w:t>Morin, L. and Franck, N. (2017) Rehabilitation Interventions to Promote Recovery from Schizophrenia: A Systematic Review. Frontiers in Psychiatry,</w:t>
      </w:r>
      <w:r>
        <w:rPr>
          <w:rFonts w:ascii="Arial" w:hAnsi="Arial" w:cs="Arial"/>
        </w:rPr>
        <w:t xml:space="preserve"> Available at:</w:t>
      </w:r>
      <w:r w:rsidRPr="00832372">
        <w:rPr>
          <w:rFonts w:ascii="Arial" w:hAnsi="Arial" w:cs="Arial"/>
        </w:rPr>
        <w:t xml:space="preserve"> </w:t>
      </w:r>
      <w:hyperlink r:id="rId11" w:history="1">
        <w:r w:rsidRPr="00C63E63">
          <w:rPr>
            <w:rStyle w:val="Hyperlink"/>
            <w:rFonts w:ascii="Arial" w:hAnsi="Arial" w:cs="Arial"/>
          </w:rPr>
          <w:t>https://pubmed.ncbi.nlm.nih.gov/28659832/</w:t>
        </w:r>
      </w:hyperlink>
      <w:r>
        <w:rPr>
          <w:rFonts w:ascii="Arial" w:hAnsi="Arial" w:cs="Arial"/>
        </w:rPr>
        <w:t xml:space="preserve"> (Accessed: 7 Dec 2023).</w:t>
      </w:r>
    </w:p>
    <w:p w14:paraId="012CE05E" w14:textId="4F5D23B4" w:rsidR="006F5127" w:rsidRPr="006D1FB6" w:rsidRDefault="00FA39B6">
      <w:pPr>
        <w:rPr>
          <w:rFonts w:ascii="Arial" w:hAnsi="Arial" w:cs="Arial"/>
          <w:color w:val="0563C1" w:themeColor="hyperlink"/>
          <w:u w:val="single"/>
        </w:rPr>
      </w:pPr>
      <w:r w:rsidRPr="00AF3921">
        <w:rPr>
          <w:rFonts w:ascii="Arial" w:hAnsi="Arial" w:cs="Arial"/>
        </w:rPr>
        <w:t xml:space="preserve">National Autistic Society (2023) Diagnostic criteria - a guide for all audiences. Available at: </w:t>
      </w:r>
      <w:hyperlink r:id="rId12" w:history="1">
        <w:r w:rsidRPr="00D2167F">
          <w:rPr>
            <w:rStyle w:val="Hyperlink"/>
            <w:rFonts w:ascii="Arial" w:hAnsi="Arial" w:cs="Arial"/>
          </w:rPr>
          <w:t>https://www.autism.org.uk/advice-and-guidance/topics/diagnosis/diagnostic-criteria/all-audiences</w:t>
        </w:r>
      </w:hyperlink>
      <w:r w:rsidR="00892899">
        <w:rPr>
          <w:rStyle w:val="Hyperlink"/>
          <w:rFonts w:ascii="Arial" w:hAnsi="Arial" w:cs="Arial"/>
        </w:rPr>
        <w:t>.</w:t>
      </w:r>
      <w:r w:rsidR="006D1FB6">
        <w:rPr>
          <w:rStyle w:val="Hyperlink"/>
          <w:rFonts w:ascii="Arial" w:hAnsi="Arial" w:cs="Arial"/>
        </w:rPr>
        <w:t xml:space="preserve"> </w:t>
      </w:r>
      <w:r w:rsidR="00892899">
        <w:rPr>
          <w:rStyle w:val="Hyperlink"/>
          <w:rFonts w:ascii="Arial" w:hAnsi="Arial" w:cs="Arial"/>
        </w:rPr>
        <w:t xml:space="preserve">  </w:t>
      </w:r>
      <w:proofErr w:type="gramStart"/>
      <w:r w:rsidR="006D1FB6" w:rsidRPr="006D1FB6">
        <w:rPr>
          <w:rStyle w:val="Hyperlink"/>
          <w:rFonts w:ascii="Arial" w:hAnsi="Arial" w:cs="Arial"/>
          <w:color w:val="auto"/>
        </w:rPr>
        <w:t>( Accessed</w:t>
      </w:r>
      <w:proofErr w:type="gramEnd"/>
      <w:r w:rsidR="006D1FB6" w:rsidRPr="006D1FB6">
        <w:rPr>
          <w:rStyle w:val="Hyperlink"/>
          <w:rFonts w:ascii="Arial" w:hAnsi="Arial" w:cs="Arial"/>
          <w:color w:val="auto"/>
        </w:rPr>
        <w:t xml:space="preserve"> 7 Dec 2023).</w:t>
      </w:r>
    </w:p>
    <w:p w14:paraId="001B59E5" w14:textId="77777777" w:rsidR="006F5127" w:rsidRDefault="006F5127">
      <w:pPr>
        <w:rPr>
          <w:rFonts w:ascii="Arial" w:hAnsi="Arial" w:cs="Arial"/>
        </w:rPr>
      </w:pPr>
    </w:p>
    <w:p w14:paraId="22686DA7" w14:textId="77777777" w:rsidR="006F5127" w:rsidRDefault="006F5127">
      <w:pPr>
        <w:rPr>
          <w:rFonts w:ascii="Arial" w:hAnsi="Arial" w:cs="Arial"/>
        </w:rPr>
      </w:pPr>
    </w:p>
    <w:p w14:paraId="3DC87506" w14:textId="345455B2" w:rsidR="00FA39B6" w:rsidRDefault="00FA39B6">
      <w:pPr>
        <w:rPr>
          <w:rFonts w:ascii="Arial" w:hAnsi="Arial" w:cs="Arial"/>
        </w:rPr>
      </w:pPr>
      <w:r w:rsidRPr="00C713F9">
        <w:rPr>
          <w:rFonts w:ascii="Arial" w:hAnsi="Arial" w:cs="Arial"/>
        </w:rPr>
        <w:t xml:space="preserve">Newman, M.G., Basterfield, C., Erickson, T.M., Caulley, E., Przeworski, A. and Llera, S.J. (2022) Psychotherapeutic treatments for generalized anxiety disorder: cognitive and </w:t>
      </w:r>
      <w:proofErr w:type="spellStart"/>
      <w:r w:rsidRPr="00C713F9">
        <w:rPr>
          <w:rFonts w:ascii="Arial" w:hAnsi="Arial" w:cs="Arial"/>
        </w:rPr>
        <w:t>behavioral</w:t>
      </w:r>
      <w:proofErr w:type="spellEnd"/>
      <w:r w:rsidRPr="00C713F9">
        <w:rPr>
          <w:rFonts w:ascii="Arial" w:hAnsi="Arial" w:cs="Arial"/>
        </w:rPr>
        <w:t xml:space="preserve"> therapies, </w:t>
      </w:r>
      <w:r w:rsidRPr="00C713F9">
        <w:rPr>
          <w:rFonts w:ascii="Arial" w:hAnsi="Arial" w:cs="Arial"/>
        </w:rPr>
        <w:lastRenderedPageBreak/>
        <w:t xml:space="preserve">enhancement strategies, and emerging efforts. Expert Review of Neurotherapeutics. </w:t>
      </w:r>
      <w:r>
        <w:rPr>
          <w:rFonts w:ascii="Arial" w:hAnsi="Arial" w:cs="Arial"/>
        </w:rPr>
        <w:t>Available at:</w:t>
      </w:r>
      <w:r w:rsidRPr="00587C60">
        <w:t xml:space="preserve"> </w:t>
      </w:r>
      <w:hyperlink r:id="rId13" w:history="1">
        <w:r w:rsidRPr="00C63E63">
          <w:rPr>
            <w:rStyle w:val="Hyperlink"/>
            <w:rFonts w:ascii="Arial" w:hAnsi="Arial" w:cs="Arial"/>
          </w:rPr>
          <w:t>https://pure.psu.edu/en/publications/psychotherapeutic-treatments-for-generalized-anxiety-disorder-cog</w:t>
        </w:r>
      </w:hyperlink>
      <w:r>
        <w:rPr>
          <w:rFonts w:ascii="Arial" w:hAnsi="Arial" w:cs="Arial"/>
        </w:rPr>
        <w:t xml:space="preserve"> (Accessed: 2 Dec 2023).</w:t>
      </w:r>
    </w:p>
    <w:p w14:paraId="4E3E4D02" w14:textId="77777777" w:rsidR="00FA39B6" w:rsidRDefault="00FA39B6">
      <w:pPr>
        <w:rPr>
          <w:rFonts w:ascii="Arial" w:hAnsi="Arial" w:cs="Arial"/>
        </w:rPr>
      </w:pPr>
      <w:r w:rsidRPr="00276137">
        <w:rPr>
          <w:rFonts w:ascii="Arial" w:hAnsi="Arial" w:cs="Arial"/>
        </w:rPr>
        <w:t xml:space="preserve">NHS (2023) Treatment - Schizophrenia. Available at: </w:t>
      </w:r>
      <w:hyperlink r:id="rId14" w:history="1">
        <w:r w:rsidRPr="004516F5">
          <w:rPr>
            <w:rStyle w:val="Hyperlink"/>
            <w:rFonts w:ascii="Arial" w:hAnsi="Arial" w:cs="Arial"/>
          </w:rPr>
          <w:t>https://www.nhs.uk/mental-health/conditions/schizophrenia/treatment/</w:t>
        </w:r>
      </w:hyperlink>
      <w:r>
        <w:rPr>
          <w:rFonts w:ascii="Arial" w:hAnsi="Arial" w:cs="Arial"/>
        </w:rPr>
        <w:t xml:space="preserve"> (Accessed:7 Dec 2023).</w:t>
      </w:r>
    </w:p>
    <w:p w14:paraId="471D19CC" w14:textId="77777777" w:rsidR="00FA39B6" w:rsidRDefault="00FA39B6">
      <w:pPr>
        <w:rPr>
          <w:rFonts w:ascii="Arial" w:hAnsi="Arial" w:cs="Arial"/>
        </w:rPr>
      </w:pPr>
      <w:r w:rsidRPr="0035570A">
        <w:rPr>
          <w:rFonts w:ascii="Arial" w:hAnsi="Arial" w:cs="Arial"/>
        </w:rPr>
        <w:t>NICE. (2023)</w:t>
      </w:r>
      <w:r>
        <w:rPr>
          <w:rFonts w:ascii="Arial" w:hAnsi="Arial" w:cs="Arial"/>
        </w:rPr>
        <w:t xml:space="preserve"> </w:t>
      </w:r>
      <w:r w:rsidRPr="0035570A">
        <w:rPr>
          <w:rFonts w:ascii="Arial" w:hAnsi="Arial" w:cs="Arial"/>
        </w:rPr>
        <w:t xml:space="preserve">CKS is only available in the UK. [online] Available at: </w:t>
      </w:r>
      <w:hyperlink r:id="rId15" w:history="1">
        <w:r w:rsidRPr="002255E2">
          <w:rPr>
            <w:rStyle w:val="Hyperlink"/>
            <w:rFonts w:ascii="Arial" w:hAnsi="Arial" w:cs="Arial"/>
          </w:rPr>
          <w:t>https://cks.nice.org.uk/topics/generalized-anxiety-</w:t>
        </w:r>
      </w:hyperlink>
      <w:r>
        <w:rPr>
          <w:rFonts w:ascii="Arial" w:hAnsi="Arial" w:cs="Arial"/>
        </w:rPr>
        <w:t xml:space="preserve"> </w:t>
      </w:r>
      <w:bookmarkStart w:id="7" w:name="_Hlk152927878"/>
      <w:r>
        <w:rPr>
          <w:rFonts w:ascii="Arial" w:hAnsi="Arial" w:cs="Arial"/>
        </w:rPr>
        <w:t>(Accessed: 23 Oct 2023).</w:t>
      </w:r>
    </w:p>
    <w:bookmarkEnd w:id="7"/>
    <w:p w14:paraId="4273794E" w14:textId="77777777" w:rsidR="00FA39B6" w:rsidRPr="00EB5EAA" w:rsidRDefault="00FA39B6" w:rsidP="00EB5EAA">
      <w:pPr>
        <w:rPr>
          <w:rFonts w:ascii="Arial" w:hAnsi="Arial" w:cs="Arial"/>
        </w:rPr>
      </w:pPr>
      <w:r w:rsidRPr="00EB5EAA">
        <w:rPr>
          <w:rFonts w:ascii="Arial" w:hAnsi="Arial" w:cs="Arial"/>
        </w:rPr>
        <w:t xml:space="preserve">Talantseva, O.I., Romanova, R.S., </w:t>
      </w:r>
      <w:proofErr w:type="spellStart"/>
      <w:r w:rsidRPr="00EB5EAA">
        <w:rPr>
          <w:rFonts w:ascii="Arial" w:hAnsi="Arial" w:cs="Arial"/>
        </w:rPr>
        <w:t>Shurdova</w:t>
      </w:r>
      <w:proofErr w:type="spellEnd"/>
      <w:r w:rsidRPr="00EB5EAA">
        <w:rPr>
          <w:rFonts w:ascii="Arial" w:hAnsi="Arial" w:cs="Arial"/>
        </w:rPr>
        <w:t xml:space="preserve">, E.M., </w:t>
      </w:r>
      <w:proofErr w:type="spellStart"/>
      <w:r w:rsidRPr="00EB5EAA">
        <w:rPr>
          <w:rFonts w:ascii="Arial" w:hAnsi="Arial" w:cs="Arial"/>
        </w:rPr>
        <w:t>Dolgorukova</w:t>
      </w:r>
      <w:proofErr w:type="spellEnd"/>
      <w:r w:rsidRPr="00EB5EAA">
        <w:rPr>
          <w:rFonts w:ascii="Arial" w:hAnsi="Arial" w:cs="Arial"/>
        </w:rPr>
        <w:t xml:space="preserve">, T.A., </w:t>
      </w:r>
      <w:proofErr w:type="spellStart"/>
      <w:r w:rsidRPr="00EB5EAA">
        <w:rPr>
          <w:rFonts w:ascii="Arial" w:hAnsi="Arial" w:cs="Arial"/>
        </w:rPr>
        <w:t>Sologub</w:t>
      </w:r>
      <w:proofErr w:type="spellEnd"/>
      <w:r w:rsidRPr="00EB5EAA">
        <w:rPr>
          <w:rFonts w:ascii="Arial" w:hAnsi="Arial" w:cs="Arial"/>
        </w:rPr>
        <w:t xml:space="preserve">, P.S., Titova, O.S., </w:t>
      </w:r>
      <w:proofErr w:type="spellStart"/>
      <w:r w:rsidRPr="00EB5EAA">
        <w:rPr>
          <w:rFonts w:ascii="Arial" w:hAnsi="Arial" w:cs="Arial"/>
        </w:rPr>
        <w:t>Kleeva</w:t>
      </w:r>
      <w:proofErr w:type="spellEnd"/>
      <w:r w:rsidRPr="00EB5EAA">
        <w:rPr>
          <w:rFonts w:ascii="Arial" w:hAnsi="Arial" w:cs="Arial"/>
        </w:rPr>
        <w:t>, D.F. and Grigorenko, E.L. (2023)</w:t>
      </w:r>
      <w:r>
        <w:rPr>
          <w:rFonts w:ascii="Arial" w:hAnsi="Arial" w:cs="Arial"/>
        </w:rPr>
        <w:t xml:space="preserve"> </w:t>
      </w:r>
      <w:r w:rsidRPr="00EB5EAA">
        <w:rPr>
          <w:rFonts w:ascii="Arial" w:hAnsi="Arial" w:cs="Arial"/>
        </w:rPr>
        <w:t>The global prevalence of autism spectrum disorder: A three-level meta-analysis. Frontiers in Psychiatry,</w:t>
      </w:r>
      <w:r>
        <w:rPr>
          <w:rFonts w:ascii="Arial" w:hAnsi="Arial" w:cs="Arial"/>
        </w:rPr>
        <w:t xml:space="preserve"> Available at: </w:t>
      </w:r>
      <w:hyperlink r:id="rId16" w:history="1">
        <w:r w:rsidRPr="00C63E63">
          <w:rPr>
            <w:rStyle w:val="Hyperlink"/>
            <w:rFonts w:ascii="Arial" w:hAnsi="Arial" w:cs="Arial"/>
          </w:rPr>
          <w:t>https://pubmed.ncbi.nlm.nih.gov/36846240/</w:t>
        </w:r>
      </w:hyperlink>
      <w:r>
        <w:rPr>
          <w:rFonts w:ascii="Arial" w:hAnsi="Arial" w:cs="Arial"/>
        </w:rPr>
        <w:t xml:space="preserve"> (Accessed: 8Dec 2023).</w:t>
      </w:r>
    </w:p>
    <w:p w14:paraId="63018923" w14:textId="77777777" w:rsidR="00FA39B6" w:rsidRDefault="00FA39B6">
      <w:pPr>
        <w:rPr>
          <w:rFonts w:ascii="Arial" w:hAnsi="Arial" w:cs="Arial"/>
        </w:rPr>
      </w:pPr>
      <w:r w:rsidRPr="00713CCB">
        <w:rPr>
          <w:rFonts w:ascii="Arial" w:hAnsi="Arial" w:cs="Arial"/>
        </w:rPr>
        <w:lastRenderedPageBreak/>
        <w:t xml:space="preserve">Treatments and therapies for autism Thinking Autism Guide for Parents 2nd Edition H I N K I N G .org.uk Taking Action I A U T I S M. (2023) Available at: </w:t>
      </w:r>
      <w:hyperlink r:id="rId17" w:history="1">
        <w:r w:rsidRPr="00D2167F">
          <w:rPr>
            <w:rStyle w:val="Hyperlink"/>
            <w:rFonts w:ascii="Arial" w:hAnsi="Arial" w:cs="Arial"/>
          </w:rPr>
          <w:t>https://www.thinkingautism.org.uk/wp-content/uploads/Treatments_And_Therapies_For_Autism.pdf</w:t>
        </w:r>
      </w:hyperlink>
      <w:r w:rsidRPr="00713CCB">
        <w:rPr>
          <w:rFonts w:ascii="Arial" w:hAnsi="Arial" w:cs="Arial"/>
        </w:rPr>
        <w:t>.</w:t>
      </w:r>
      <w:r>
        <w:rPr>
          <w:rFonts w:ascii="Arial" w:hAnsi="Arial" w:cs="Arial"/>
        </w:rPr>
        <w:t xml:space="preserve"> (Accessed: 8 Dec 2023).</w:t>
      </w:r>
    </w:p>
    <w:p w14:paraId="4CF701D2" w14:textId="77777777" w:rsidR="00FA39B6" w:rsidRDefault="00FA39B6">
      <w:pPr>
        <w:rPr>
          <w:rFonts w:ascii="Arial" w:hAnsi="Arial" w:cs="Arial"/>
        </w:rPr>
      </w:pPr>
      <w:r w:rsidRPr="00C72BA4">
        <w:rPr>
          <w:rFonts w:ascii="Arial" w:hAnsi="Arial" w:cs="Arial"/>
        </w:rPr>
        <w:t xml:space="preserve">Wickstrom, J., </w:t>
      </w:r>
      <w:proofErr w:type="spellStart"/>
      <w:r w:rsidRPr="00C72BA4">
        <w:rPr>
          <w:rFonts w:ascii="Arial" w:hAnsi="Arial" w:cs="Arial"/>
        </w:rPr>
        <w:t>Dell’Armo</w:t>
      </w:r>
      <w:proofErr w:type="spellEnd"/>
      <w:r w:rsidRPr="00C72BA4">
        <w:rPr>
          <w:rFonts w:ascii="Arial" w:hAnsi="Arial" w:cs="Arial"/>
        </w:rPr>
        <w:t xml:space="preserve">, K., Salzman, E., Hooker, J.L., Delehanty, A., Bishop, S., </w:t>
      </w:r>
      <w:proofErr w:type="spellStart"/>
      <w:r w:rsidRPr="00C72BA4">
        <w:rPr>
          <w:rFonts w:ascii="Arial" w:hAnsi="Arial" w:cs="Arial"/>
        </w:rPr>
        <w:t>Tassé</w:t>
      </w:r>
      <w:proofErr w:type="spellEnd"/>
      <w:r w:rsidRPr="00C72BA4">
        <w:rPr>
          <w:rFonts w:ascii="Arial" w:hAnsi="Arial" w:cs="Arial"/>
        </w:rPr>
        <w:t xml:space="preserve">, M.J., Wetherby, A.M., </w:t>
      </w:r>
      <w:proofErr w:type="spellStart"/>
      <w:r w:rsidRPr="00C72BA4">
        <w:rPr>
          <w:rFonts w:ascii="Arial" w:hAnsi="Arial" w:cs="Arial"/>
        </w:rPr>
        <w:t>Piergies</w:t>
      </w:r>
      <w:proofErr w:type="spellEnd"/>
      <w:r w:rsidRPr="00C72BA4">
        <w:rPr>
          <w:rFonts w:ascii="Arial" w:hAnsi="Arial" w:cs="Arial"/>
        </w:rPr>
        <w:t>, A.M.H., Damiano, D., Rauch, A. and Thurm, A. (2021)</w:t>
      </w:r>
      <w:r>
        <w:rPr>
          <w:rFonts w:ascii="Arial" w:hAnsi="Arial" w:cs="Arial"/>
        </w:rPr>
        <w:t xml:space="preserve"> </w:t>
      </w:r>
      <w:r w:rsidRPr="00C72BA4">
        <w:rPr>
          <w:rFonts w:ascii="Arial" w:hAnsi="Arial" w:cs="Arial"/>
        </w:rPr>
        <w:t xml:space="preserve">Recommendations for Rehabilitation in ASD and ID From Clinical Practice Guidelines. Archives of Rehabilitation Research and Clinical Translation, </w:t>
      </w:r>
      <w:r>
        <w:rPr>
          <w:rFonts w:ascii="Arial" w:hAnsi="Arial" w:cs="Arial"/>
        </w:rPr>
        <w:t xml:space="preserve">Available at: </w:t>
      </w:r>
      <w:hyperlink r:id="rId18" w:history="1">
        <w:r w:rsidRPr="00C63E63">
          <w:rPr>
            <w:rStyle w:val="Hyperlink"/>
            <w:rFonts w:ascii="Arial" w:hAnsi="Arial" w:cs="Arial"/>
          </w:rPr>
          <w:t>https://www.ncbi.nlm.nih.gov/pmc/articles/PMC8463470/</w:t>
        </w:r>
      </w:hyperlink>
      <w:r>
        <w:rPr>
          <w:rFonts w:ascii="Arial" w:hAnsi="Arial" w:cs="Arial"/>
        </w:rPr>
        <w:t xml:space="preserve"> (Accessed: 8 Dec 2023).</w:t>
      </w:r>
    </w:p>
    <w:p w14:paraId="3B0DA3AA" w14:textId="77777777" w:rsidR="00FA39B6" w:rsidRDefault="00FA39B6">
      <w:pPr>
        <w:rPr>
          <w:rFonts w:ascii="Arial" w:hAnsi="Arial" w:cs="Arial"/>
        </w:rPr>
      </w:pPr>
      <w:r w:rsidRPr="00BF14F3">
        <w:rPr>
          <w:rFonts w:ascii="Arial" w:hAnsi="Arial" w:cs="Arial"/>
        </w:rPr>
        <w:t xml:space="preserve">www.autism.org.uk. (2023) Diagnostic criteria. Available at: </w:t>
      </w:r>
      <w:hyperlink r:id="rId19" w:history="1">
        <w:r w:rsidRPr="00D2167F">
          <w:rPr>
            <w:rStyle w:val="Hyperlink"/>
            <w:rFonts w:ascii="Arial" w:hAnsi="Arial" w:cs="Arial"/>
          </w:rPr>
          <w:t>https://www.autism.org.uk/advice-and-guidance/topics/diagnosis/diagnostic-criteria</w:t>
        </w:r>
      </w:hyperlink>
      <w:r w:rsidRPr="00BF14F3">
        <w:rPr>
          <w:rFonts w:ascii="Arial" w:hAnsi="Arial" w:cs="Arial"/>
        </w:rPr>
        <w:t>.</w:t>
      </w:r>
      <w:r>
        <w:rPr>
          <w:rFonts w:ascii="Arial" w:hAnsi="Arial" w:cs="Arial"/>
        </w:rPr>
        <w:t xml:space="preserve"> (Accessed: 8 Dec 2023).</w:t>
      </w:r>
    </w:p>
    <w:p w14:paraId="154C8A73" w14:textId="53AA987C" w:rsidR="00FA39B6" w:rsidRDefault="00FA39B6">
      <w:pPr>
        <w:rPr>
          <w:rFonts w:ascii="Arial" w:hAnsi="Arial" w:cs="Arial"/>
        </w:rPr>
      </w:pPr>
      <w:r w:rsidRPr="007C7841">
        <w:rPr>
          <w:rFonts w:ascii="Arial" w:hAnsi="Arial" w:cs="Arial"/>
        </w:rPr>
        <w:t>www.who.int. (2023) The ICD-10 Classification of Mental and Behavioural Disorders: Clinical descriptions and diagnostic guidelines Available at</w:t>
      </w:r>
      <w:r>
        <w:rPr>
          <w:rFonts w:ascii="Arial" w:hAnsi="Arial" w:cs="Arial"/>
        </w:rPr>
        <w:t xml:space="preserve"> </w:t>
      </w:r>
      <w:hyperlink r:id="rId20" w:history="1">
        <w:r w:rsidRPr="00C63E63">
          <w:rPr>
            <w:rStyle w:val="Hyperlink"/>
            <w:rFonts w:ascii="Arial" w:hAnsi="Arial" w:cs="Arial"/>
          </w:rPr>
          <w:t>https://www.who.int/publications/i/item/9241544228</w:t>
        </w:r>
      </w:hyperlink>
      <w:r>
        <w:rPr>
          <w:rFonts w:ascii="Arial" w:hAnsi="Arial" w:cs="Arial"/>
        </w:rPr>
        <w:t xml:space="preserve"> (Accessed: 7 Dec 2023).</w:t>
      </w:r>
    </w:p>
    <w:sectPr w:rsidR="00FA39B6" w:rsidSect="00D502F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0928D" w14:textId="77777777" w:rsidR="00A80137" w:rsidRDefault="00A80137" w:rsidP="00236B2D">
      <w:pPr>
        <w:spacing w:after="0" w:line="240" w:lineRule="auto"/>
      </w:pPr>
      <w:r>
        <w:separator/>
      </w:r>
    </w:p>
  </w:endnote>
  <w:endnote w:type="continuationSeparator" w:id="0">
    <w:p w14:paraId="4A8ED39B" w14:textId="77777777" w:rsidR="00A80137" w:rsidRDefault="00A80137" w:rsidP="00236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804411"/>
      <w:docPartObj>
        <w:docPartGallery w:val="Page Numbers (Bottom of Page)"/>
        <w:docPartUnique/>
      </w:docPartObj>
    </w:sdtPr>
    <w:sdtEndPr/>
    <w:sdtContent>
      <w:p w14:paraId="6F3ED6C6" w14:textId="70FE7CDF" w:rsidR="00236B2D" w:rsidRDefault="00236B2D">
        <w:pPr>
          <w:pStyle w:val="Footer"/>
          <w:jc w:val="center"/>
        </w:pPr>
        <w:r>
          <w:fldChar w:fldCharType="begin"/>
        </w:r>
        <w:r>
          <w:instrText>PAGE   \* MERGEFORMAT</w:instrText>
        </w:r>
        <w:r>
          <w:fldChar w:fldCharType="separate"/>
        </w:r>
        <w:r>
          <w:t>2</w:t>
        </w:r>
        <w:r>
          <w:fldChar w:fldCharType="end"/>
        </w:r>
      </w:p>
    </w:sdtContent>
  </w:sdt>
  <w:p w14:paraId="581F7A91" w14:textId="77777777" w:rsidR="00236B2D" w:rsidRDefault="00236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01C19" w14:textId="77777777" w:rsidR="00A80137" w:rsidRDefault="00A80137" w:rsidP="00236B2D">
      <w:pPr>
        <w:spacing w:after="0" w:line="240" w:lineRule="auto"/>
      </w:pPr>
      <w:r>
        <w:separator/>
      </w:r>
    </w:p>
  </w:footnote>
  <w:footnote w:type="continuationSeparator" w:id="0">
    <w:p w14:paraId="23114BA4" w14:textId="77777777" w:rsidR="00A80137" w:rsidRDefault="00A80137" w:rsidP="00236B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66F9"/>
    <w:multiLevelType w:val="hybridMultilevel"/>
    <w:tmpl w:val="232CCD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226E6"/>
    <w:multiLevelType w:val="hybridMultilevel"/>
    <w:tmpl w:val="0E0679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9455C4"/>
    <w:multiLevelType w:val="hybridMultilevel"/>
    <w:tmpl w:val="F27E9524"/>
    <w:lvl w:ilvl="0" w:tplc="B4BE9442">
      <w:start w:val="1"/>
      <w:numFmt w:val="lowerLetter"/>
      <w:lvlText w:val="%1)"/>
      <w:lvlJc w:val="left"/>
      <w:pPr>
        <w:ind w:left="216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53A64BD6"/>
    <w:multiLevelType w:val="hybridMultilevel"/>
    <w:tmpl w:val="339AFE1A"/>
    <w:lvl w:ilvl="0" w:tplc="B4BE94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DB667CD"/>
    <w:multiLevelType w:val="hybridMultilevel"/>
    <w:tmpl w:val="C4766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62D32"/>
    <w:multiLevelType w:val="hybridMultilevel"/>
    <w:tmpl w:val="4870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621553">
    <w:abstractNumId w:val="0"/>
  </w:num>
  <w:num w:numId="2" w16cid:durableId="1782068576">
    <w:abstractNumId w:val="3"/>
  </w:num>
  <w:num w:numId="3" w16cid:durableId="755788717">
    <w:abstractNumId w:val="1"/>
  </w:num>
  <w:num w:numId="4" w16cid:durableId="984237284">
    <w:abstractNumId w:val="2"/>
  </w:num>
  <w:num w:numId="5" w16cid:durableId="737241020">
    <w:abstractNumId w:val="5"/>
  </w:num>
  <w:num w:numId="6" w16cid:durableId="6497920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7D8"/>
    <w:rsid w:val="0001461B"/>
    <w:rsid w:val="000150A6"/>
    <w:rsid w:val="00034DA0"/>
    <w:rsid w:val="000453C3"/>
    <w:rsid w:val="000510F5"/>
    <w:rsid w:val="000621A9"/>
    <w:rsid w:val="000632FA"/>
    <w:rsid w:val="0006459E"/>
    <w:rsid w:val="000772CD"/>
    <w:rsid w:val="00083A74"/>
    <w:rsid w:val="00083DD0"/>
    <w:rsid w:val="00094595"/>
    <w:rsid w:val="00095689"/>
    <w:rsid w:val="000A5C4A"/>
    <w:rsid w:val="000A6A17"/>
    <w:rsid w:val="000C44CE"/>
    <w:rsid w:val="000D420F"/>
    <w:rsid w:val="000F69A2"/>
    <w:rsid w:val="00120704"/>
    <w:rsid w:val="00121279"/>
    <w:rsid w:val="001219C6"/>
    <w:rsid w:val="00130581"/>
    <w:rsid w:val="00172853"/>
    <w:rsid w:val="00185AFD"/>
    <w:rsid w:val="00193146"/>
    <w:rsid w:val="00197D64"/>
    <w:rsid w:val="001A49A6"/>
    <w:rsid w:val="001B134C"/>
    <w:rsid w:val="001B2C29"/>
    <w:rsid w:val="001C3273"/>
    <w:rsid w:val="001C4BBC"/>
    <w:rsid w:val="001C5F15"/>
    <w:rsid w:val="001E4FB8"/>
    <w:rsid w:val="002001BA"/>
    <w:rsid w:val="00207B99"/>
    <w:rsid w:val="0021626E"/>
    <w:rsid w:val="00217FF5"/>
    <w:rsid w:val="00222BCF"/>
    <w:rsid w:val="00236B2D"/>
    <w:rsid w:val="0024162A"/>
    <w:rsid w:val="00244EDD"/>
    <w:rsid w:val="00265E38"/>
    <w:rsid w:val="00267F4D"/>
    <w:rsid w:val="00276137"/>
    <w:rsid w:val="00280228"/>
    <w:rsid w:val="00291678"/>
    <w:rsid w:val="0029372A"/>
    <w:rsid w:val="002A2D10"/>
    <w:rsid w:val="002A36D1"/>
    <w:rsid w:val="002A76E4"/>
    <w:rsid w:val="002D0CEB"/>
    <w:rsid w:val="002E0A4A"/>
    <w:rsid w:val="002F0CB0"/>
    <w:rsid w:val="00323D7F"/>
    <w:rsid w:val="00331E60"/>
    <w:rsid w:val="003346D8"/>
    <w:rsid w:val="00341240"/>
    <w:rsid w:val="0035570A"/>
    <w:rsid w:val="00355CE6"/>
    <w:rsid w:val="00356140"/>
    <w:rsid w:val="003639C4"/>
    <w:rsid w:val="003702C8"/>
    <w:rsid w:val="00374045"/>
    <w:rsid w:val="0037480E"/>
    <w:rsid w:val="00385D39"/>
    <w:rsid w:val="00396C6A"/>
    <w:rsid w:val="00397279"/>
    <w:rsid w:val="003B1EE1"/>
    <w:rsid w:val="003E3E2D"/>
    <w:rsid w:val="003F3AEF"/>
    <w:rsid w:val="004068E4"/>
    <w:rsid w:val="00410C4C"/>
    <w:rsid w:val="00414945"/>
    <w:rsid w:val="00415608"/>
    <w:rsid w:val="00416877"/>
    <w:rsid w:val="0044136F"/>
    <w:rsid w:val="004519B0"/>
    <w:rsid w:val="004560FC"/>
    <w:rsid w:val="00460165"/>
    <w:rsid w:val="00461868"/>
    <w:rsid w:val="00463AE6"/>
    <w:rsid w:val="00497561"/>
    <w:rsid w:val="004C1D7D"/>
    <w:rsid w:val="004D33C0"/>
    <w:rsid w:val="004E03B3"/>
    <w:rsid w:val="004E7866"/>
    <w:rsid w:val="004F3866"/>
    <w:rsid w:val="00501A37"/>
    <w:rsid w:val="00502D79"/>
    <w:rsid w:val="00504824"/>
    <w:rsid w:val="005057C2"/>
    <w:rsid w:val="00511261"/>
    <w:rsid w:val="00512983"/>
    <w:rsid w:val="00512CD9"/>
    <w:rsid w:val="00520255"/>
    <w:rsid w:val="00540A4D"/>
    <w:rsid w:val="00542818"/>
    <w:rsid w:val="0054546A"/>
    <w:rsid w:val="00547EDC"/>
    <w:rsid w:val="00553066"/>
    <w:rsid w:val="00557138"/>
    <w:rsid w:val="005710BC"/>
    <w:rsid w:val="005762A7"/>
    <w:rsid w:val="00581DBB"/>
    <w:rsid w:val="00587C60"/>
    <w:rsid w:val="00595242"/>
    <w:rsid w:val="005B7399"/>
    <w:rsid w:val="005C06DA"/>
    <w:rsid w:val="005C1D97"/>
    <w:rsid w:val="005C4ED2"/>
    <w:rsid w:val="005D362E"/>
    <w:rsid w:val="005E2B15"/>
    <w:rsid w:val="005E5ED0"/>
    <w:rsid w:val="005E710C"/>
    <w:rsid w:val="005F3E61"/>
    <w:rsid w:val="00600CC7"/>
    <w:rsid w:val="00617756"/>
    <w:rsid w:val="006257AE"/>
    <w:rsid w:val="006413EF"/>
    <w:rsid w:val="00641A3A"/>
    <w:rsid w:val="00643512"/>
    <w:rsid w:val="006822AF"/>
    <w:rsid w:val="006C3598"/>
    <w:rsid w:val="006C749A"/>
    <w:rsid w:val="006D1FB6"/>
    <w:rsid w:val="006F1E92"/>
    <w:rsid w:val="006F5127"/>
    <w:rsid w:val="00713CCB"/>
    <w:rsid w:val="00720A18"/>
    <w:rsid w:val="00722A2C"/>
    <w:rsid w:val="00726C2B"/>
    <w:rsid w:val="00770819"/>
    <w:rsid w:val="00780FC8"/>
    <w:rsid w:val="00781616"/>
    <w:rsid w:val="0079581A"/>
    <w:rsid w:val="00795928"/>
    <w:rsid w:val="007B78C2"/>
    <w:rsid w:val="007C7841"/>
    <w:rsid w:val="007E5CD8"/>
    <w:rsid w:val="007F1482"/>
    <w:rsid w:val="007F361F"/>
    <w:rsid w:val="007F6481"/>
    <w:rsid w:val="007F771E"/>
    <w:rsid w:val="008114D7"/>
    <w:rsid w:val="00814EA1"/>
    <w:rsid w:val="00821489"/>
    <w:rsid w:val="00832372"/>
    <w:rsid w:val="00841E99"/>
    <w:rsid w:val="00850ADB"/>
    <w:rsid w:val="008640AC"/>
    <w:rsid w:val="00865EB0"/>
    <w:rsid w:val="0086628C"/>
    <w:rsid w:val="00874F11"/>
    <w:rsid w:val="008815FC"/>
    <w:rsid w:val="00882E21"/>
    <w:rsid w:val="00883F0D"/>
    <w:rsid w:val="00887F09"/>
    <w:rsid w:val="00892899"/>
    <w:rsid w:val="008B3D10"/>
    <w:rsid w:val="008C5241"/>
    <w:rsid w:val="008D4436"/>
    <w:rsid w:val="008E060A"/>
    <w:rsid w:val="008E2206"/>
    <w:rsid w:val="008E6745"/>
    <w:rsid w:val="008F1105"/>
    <w:rsid w:val="008F5CA3"/>
    <w:rsid w:val="008F66A1"/>
    <w:rsid w:val="00910C34"/>
    <w:rsid w:val="00916744"/>
    <w:rsid w:val="009212CD"/>
    <w:rsid w:val="009310AB"/>
    <w:rsid w:val="00931651"/>
    <w:rsid w:val="00931B6D"/>
    <w:rsid w:val="009401CE"/>
    <w:rsid w:val="00951F33"/>
    <w:rsid w:val="0096053A"/>
    <w:rsid w:val="00963688"/>
    <w:rsid w:val="009720DA"/>
    <w:rsid w:val="0097225E"/>
    <w:rsid w:val="0099407B"/>
    <w:rsid w:val="009A130F"/>
    <w:rsid w:val="009A3BE8"/>
    <w:rsid w:val="009A4477"/>
    <w:rsid w:val="009B4FE6"/>
    <w:rsid w:val="009C2136"/>
    <w:rsid w:val="009C567E"/>
    <w:rsid w:val="009D1C19"/>
    <w:rsid w:val="009D6D33"/>
    <w:rsid w:val="009F2E01"/>
    <w:rsid w:val="009F2E3A"/>
    <w:rsid w:val="00A058E5"/>
    <w:rsid w:val="00A26EA5"/>
    <w:rsid w:val="00A4096E"/>
    <w:rsid w:val="00A52AEC"/>
    <w:rsid w:val="00A65E41"/>
    <w:rsid w:val="00A77929"/>
    <w:rsid w:val="00A80137"/>
    <w:rsid w:val="00A9476F"/>
    <w:rsid w:val="00AB1474"/>
    <w:rsid w:val="00AC2F4E"/>
    <w:rsid w:val="00AD5A0D"/>
    <w:rsid w:val="00AE75CA"/>
    <w:rsid w:val="00AF25F8"/>
    <w:rsid w:val="00AF3921"/>
    <w:rsid w:val="00B04C6A"/>
    <w:rsid w:val="00B21CFC"/>
    <w:rsid w:val="00B34F00"/>
    <w:rsid w:val="00B363A9"/>
    <w:rsid w:val="00B44C59"/>
    <w:rsid w:val="00B56FCD"/>
    <w:rsid w:val="00B63B0F"/>
    <w:rsid w:val="00B63BD5"/>
    <w:rsid w:val="00B64C85"/>
    <w:rsid w:val="00B66CA7"/>
    <w:rsid w:val="00B67AB6"/>
    <w:rsid w:val="00B7426A"/>
    <w:rsid w:val="00B90621"/>
    <w:rsid w:val="00B92394"/>
    <w:rsid w:val="00B96818"/>
    <w:rsid w:val="00BA0CA2"/>
    <w:rsid w:val="00BB292C"/>
    <w:rsid w:val="00BC340E"/>
    <w:rsid w:val="00BD0C09"/>
    <w:rsid w:val="00BD741D"/>
    <w:rsid w:val="00BF14F3"/>
    <w:rsid w:val="00BF674E"/>
    <w:rsid w:val="00C0418E"/>
    <w:rsid w:val="00C43FE0"/>
    <w:rsid w:val="00C713F9"/>
    <w:rsid w:val="00C71F88"/>
    <w:rsid w:val="00C72BA4"/>
    <w:rsid w:val="00C77128"/>
    <w:rsid w:val="00CA236A"/>
    <w:rsid w:val="00CB266E"/>
    <w:rsid w:val="00CD158B"/>
    <w:rsid w:val="00CD1CC7"/>
    <w:rsid w:val="00CE1D7B"/>
    <w:rsid w:val="00CF377A"/>
    <w:rsid w:val="00CF4EF1"/>
    <w:rsid w:val="00D135C5"/>
    <w:rsid w:val="00D26DA0"/>
    <w:rsid w:val="00D31BF4"/>
    <w:rsid w:val="00D35EEC"/>
    <w:rsid w:val="00D41C86"/>
    <w:rsid w:val="00D46332"/>
    <w:rsid w:val="00D502F6"/>
    <w:rsid w:val="00D51025"/>
    <w:rsid w:val="00D52136"/>
    <w:rsid w:val="00D70D5E"/>
    <w:rsid w:val="00DA47D8"/>
    <w:rsid w:val="00DA7821"/>
    <w:rsid w:val="00DC66BC"/>
    <w:rsid w:val="00DE39E3"/>
    <w:rsid w:val="00DE4E8E"/>
    <w:rsid w:val="00DF631A"/>
    <w:rsid w:val="00E050C0"/>
    <w:rsid w:val="00E17478"/>
    <w:rsid w:val="00E32D4E"/>
    <w:rsid w:val="00E32F1D"/>
    <w:rsid w:val="00E34BC1"/>
    <w:rsid w:val="00E41C35"/>
    <w:rsid w:val="00E57D48"/>
    <w:rsid w:val="00E63051"/>
    <w:rsid w:val="00E66701"/>
    <w:rsid w:val="00E67A99"/>
    <w:rsid w:val="00E7396F"/>
    <w:rsid w:val="00E75739"/>
    <w:rsid w:val="00E96EF6"/>
    <w:rsid w:val="00EA2D02"/>
    <w:rsid w:val="00EB5EAA"/>
    <w:rsid w:val="00EE2995"/>
    <w:rsid w:val="00EF0F64"/>
    <w:rsid w:val="00F05BE3"/>
    <w:rsid w:val="00F31109"/>
    <w:rsid w:val="00F34D81"/>
    <w:rsid w:val="00F40D5D"/>
    <w:rsid w:val="00F445CE"/>
    <w:rsid w:val="00F44EB2"/>
    <w:rsid w:val="00F47E3D"/>
    <w:rsid w:val="00F62CB7"/>
    <w:rsid w:val="00F64D65"/>
    <w:rsid w:val="00F82BE7"/>
    <w:rsid w:val="00FA39B6"/>
    <w:rsid w:val="00FC411D"/>
    <w:rsid w:val="00FD1436"/>
    <w:rsid w:val="00FE084D"/>
    <w:rsid w:val="00FE0CDA"/>
    <w:rsid w:val="00FE6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3FBBF"/>
  <w15:chartTrackingRefBased/>
  <w15:docId w15:val="{66C4CBFE-4234-44A3-BB45-19C749444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045"/>
  </w:style>
  <w:style w:type="paragraph" w:styleId="Heading1">
    <w:name w:val="heading 1"/>
    <w:basedOn w:val="Normal"/>
    <w:next w:val="Normal"/>
    <w:link w:val="Heading1Char"/>
    <w:uiPriority w:val="9"/>
    <w:qFormat/>
    <w:rsid w:val="00374045"/>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404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7404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7404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7404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7404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7404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7404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7404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74045"/>
    <w:rPr>
      <w:b/>
      <w:bCs/>
    </w:rPr>
  </w:style>
  <w:style w:type="character" w:styleId="Hyperlink">
    <w:name w:val="Hyperlink"/>
    <w:basedOn w:val="DefaultParagraphFont"/>
    <w:uiPriority w:val="99"/>
    <w:unhideWhenUsed/>
    <w:rsid w:val="0035570A"/>
    <w:rPr>
      <w:color w:val="0563C1" w:themeColor="hyperlink"/>
      <w:u w:val="single"/>
    </w:rPr>
  </w:style>
  <w:style w:type="character" w:styleId="UnresolvedMention">
    <w:name w:val="Unresolved Mention"/>
    <w:basedOn w:val="DefaultParagraphFont"/>
    <w:uiPriority w:val="99"/>
    <w:semiHidden/>
    <w:unhideWhenUsed/>
    <w:rsid w:val="0035570A"/>
    <w:rPr>
      <w:color w:val="605E5C"/>
      <w:shd w:val="clear" w:color="auto" w:fill="E1DFDD"/>
    </w:rPr>
  </w:style>
  <w:style w:type="paragraph" w:styleId="ListParagraph">
    <w:name w:val="List Paragraph"/>
    <w:basedOn w:val="Normal"/>
    <w:uiPriority w:val="34"/>
    <w:qFormat/>
    <w:rsid w:val="00D51025"/>
    <w:pPr>
      <w:ind w:left="720"/>
      <w:contextualSpacing/>
    </w:pPr>
  </w:style>
  <w:style w:type="character" w:customStyle="1" w:styleId="Heading1Char">
    <w:name w:val="Heading 1 Char"/>
    <w:basedOn w:val="DefaultParagraphFont"/>
    <w:link w:val="Heading1"/>
    <w:uiPriority w:val="9"/>
    <w:rsid w:val="00374045"/>
    <w:rPr>
      <w:rFonts w:asciiTheme="majorHAnsi" w:eastAsiaTheme="majorEastAsia" w:hAnsiTheme="majorHAnsi" w:cstheme="majorBidi"/>
      <w:color w:val="2F5496" w:themeColor="accent1" w:themeShade="BF"/>
      <w:sz w:val="40"/>
      <w:szCs w:val="40"/>
    </w:rPr>
  </w:style>
  <w:style w:type="paragraph" w:styleId="Title">
    <w:name w:val="Title"/>
    <w:basedOn w:val="Normal"/>
    <w:next w:val="Normal"/>
    <w:link w:val="TitleChar"/>
    <w:uiPriority w:val="10"/>
    <w:qFormat/>
    <w:rsid w:val="0037404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74045"/>
    <w:rPr>
      <w:rFonts w:asciiTheme="majorHAnsi" w:eastAsiaTheme="majorEastAsia" w:hAnsiTheme="majorHAnsi" w:cstheme="majorBidi"/>
      <w:caps/>
      <w:color w:val="44546A" w:themeColor="text2"/>
      <w:spacing w:val="30"/>
      <w:sz w:val="72"/>
      <w:szCs w:val="72"/>
    </w:rPr>
  </w:style>
  <w:style w:type="paragraph" w:styleId="Header">
    <w:name w:val="header"/>
    <w:basedOn w:val="Normal"/>
    <w:link w:val="HeaderChar"/>
    <w:uiPriority w:val="99"/>
    <w:unhideWhenUsed/>
    <w:rsid w:val="00236B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B2D"/>
  </w:style>
  <w:style w:type="paragraph" w:styleId="Footer">
    <w:name w:val="footer"/>
    <w:basedOn w:val="Normal"/>
    <w:link w:val="FooterChar"/>
    <w:uiPriority w:val="99"/>
    <w:unhideWhenUsed/>
    <w:rsid w:val="00236B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B2D"/>
  </w:style>
  <w:style w:type="paragraph" w:styleId="TOCHeading">
    <w:name w:val="TOC Heading"/>
    <w:basedOn w:val="Heading1"/>
    <w:next w:val="Normal"/>
    <w:uiPriority w:val="39"/>
    <w:unhideWhenUsed/>
    <w:qFormat/>
    <w:rsid w:val="00374045"/>
    <w:pPr>
      <w:outlineLvl w:val="9"/>
    </w:pPr>
  </w:style>
  <w:style w:type="paragraph" w:styleId="TOC1">
    <w:name w:val="toc 1"/>
    <w:basedOn w:val="Normal"/>
    <w:next w:val="Normal"/>
    <w:autoRedefine/>
    <w:uiPriority w:val="39"/>
    <w:unhideWhenUsed/>
    <w:rsid w:val="00600CC7"/>
    <w:pPr>
      <w:spacing w:after="100"/>
    </w:pPr>
  </w:style>
  <w:style w:type="character" w:customStyle="1" w:styleId="Heading2Char">
    <w:name w:val="Heading 2 Char"/>
    <w:basedOn w:val="DefaultParagraphFont"/>
    <w:link w:val="Heading2"/>
    <w:uiPriority w:val="9"/>
    <w:semiHidden/>
    <w:rsid w:val="0037404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7404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7404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7404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7404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7404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7404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74045"/>
    <w:rPr>
      <w:b/>
      <w:bCs/>
      <w:i/>
      <w:iCs/>
    </w:rPr>
  </w:style>
  <w:style w:type="paragraph" w:styleId="Caption">
    <w:name w:val="caption"/>
    <w:basedOn w:val="Normal"/>
    <w:next w:val="Normal"/>
    <w:uiPriority w:val="35"/>
    <w:semiHidden/>
    <w:unhideWhenUsed/>
    <w:qFormat/>
    <w:rsid w:val="00374045"/>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37404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74045"/>
    <w:rPr>
      <w:color w:val="44546A" w:themeColor="text2"/>
      <w:sz w:val="28"/>
      <w:szCs w:val="28"/>
    </w:rPr>
  </w:style>
  <w:style w:type="character" w:styleId="Emphasis">
    <w:name w:val="Emphasis"/>
    <w:basedOn w:val="DefaultParagraphFont"/>
    <w:uiPriority w:val="20"/>
    <w:qFormat/>
    <w:rsid w:val="00374045"/>
    <w:rPr>
      <w:i/>
      <w:iCs/>
      <w:color w:val="000000" w:themeColor="text1"/>
    </w:rPr>
  </w:style>
  <w:style w:type="paragraph" w:styleId="NoSpacing">
    <w:name w:val="No Spacing"/>
    <w:uiPriority w:val="1"/>
    <w:qFormat/>
    <w:rsid w:val="00374045"/>
    <w:pPr>
      <w:spacing w:after="0" w:line="240" w:lineRule="auto"/>
    </w:pPr>
  </w:style>
  <w:style w:type="paragraph" w:styleId="Quote">
    <w:name w:val="Quote"/>
    <w:basedOn w:val="Normal"/>
    <w:next w:val="Normal"/>
    <w:link w:val="QuoteChar"/>
    <w:uiPriority w:val="29"/>
    <w:qFormat/>
    <w:rsid w:val="0037404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74045"/>
    <w:rPr>
      <w:i/>
      <w:iCs/>
      <w:color w:val="7B7B7B" w:themeColor="accent3" w:themeShade="BF"/>
      <w:sz w:val="24"/>
      <w:szCs w:val="24"/>
    </w:rPr>
  </w:style>
  <w:style w:type="paragraph" w:styleId="IntenseQuote">
    <w:name w:val="Intense Quote"/>
    <w:basedOn w:val="Normal"/>
    <w:next w:val="Normal"/>
    <w:link w:val="IntenseQuoteChar"/>
    <w:uiPriority w:val="30"/>
    <w:qFormat/>
    <w:rsid w:val="00374045"/>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74045"/>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74045"/>
    <w:rPr>
      <w:i/>
      <w:iCs/>
      <w:color w:val="595959" w:themeColor="text1" w:themeTint="A6"/>
    </w:rPr>
  </w:style>
  <w:style w:type="character" w:styleId="IntenseEmphasis">
    <w:name w:val="Intense Emphasis"/>
    <w:basedOn w:val="DefaultParagraphFont"/>
    <w:uiPriority w:val="21"/>
    <w:qFormat/>
    <w:rsid w:val="00374045"/>
    <w:rPr>
      <w:b/>
      <w:bCs/>
      <w:i/>
      <w:iCs/>
      <w:color w:val="auto"/>
    </w:rPr>
  </w:style>
  <w:style w:type="character" w:styleId="SubtleReference">
    <w:name w:val="Subtle Reference"/>
    <w:basedOn w:val="DefaultParagraphFont"/>
    <w:uiPriority w:val="31"/>
    <w:qFormat/>
    <w:rsid w:val="0037404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74045"/>
    <w:rPr>
      <w:b/>
      <w:bCs/>
      <w:caps w:val="0"/>
      <w:smallCaps/>
      <w:color w:val="auto"/>
      <w:spacing w:val="0"/>
      <w:u w:val="single"/>
    </w:rPr>
  </w:style>
  <w:style w:type="character" w:styleId="BookTitle">
    <w:name w:val="Book Title"/>
    <w:basedOn w:val="DefaultParagraphFont"/>
    <w:uiPriority w:val="33"/>
    <w:qFormat/>
    <w:rsid w:val="00374045"/>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re.psu.edu/en/publications/psychotherapeutic-treatments-for-generalized-anxiety-disorder-cog" TargetMode="External"/><Relationship Id="rId18" Type="http://schemas.openxmlformats.org/officeDocument/2006/relationships/hyperlink" Target="https://www.ncbi.nlm.nih.gov/pmc/articles/PMC846347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utism.org.uk/advice-and-guidance/topics/diagnosis/diagnostic-criteria/all-audiences" TargetMode="External"/><Relationship Id="rId17" Type="http://schemas.openxmlformats.org/officeDocument/2006/relationships/hyperlink" Target="https://www.thinkingautism.org.uk/wp-content/uploads/Treatments_And_Therapies_For_Autism.pdf" TargetMode="External"/><Relationship Id="rId2" Type="http://schemas.openxmlformats.org/officeDocument/2006/relationships/numbering" Target="numbering.xml"/><Relationship Id="rId16" Type="http://schemas.openxmlformats.org/officeDocument/2006/relationships/hyperlink" Target="https://pubmed.ncbi.nlm.nih.gov/36846240/" TargetMode="External"/><Relationship Id="rId20" Type="http://schemas.openxmlformats.org/officeDocument/2006/relationships/hyperlink" Target="https://www.who.int/publications/i/item/92415442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28659832/" TargetMode="External"/><Relationship Id="rId5" Type="http://schemas.openxmlformats.org/officeDocument/2006/relationships/webSettings" Target="webSettings.xml"/><Relationship Id="rId15" Type="http://schemas.openxmlformats.org/officeDocument/2006/relationships/hyperlink" Target="https://cks.nice.org.uk/topics/generalized-anxiety-" TargetMode="External"/><Relationship Id="rId23" Type="http://schemas.openxmlformats.org/officeDocument/2006/relationships/theme" Target="theme/theme1.xml"/><Relationship Id="rId10" Type="http://schemas.openxmlformats.org/officeDocument/2006/relationships/hyperlink" Target="https://www.mayoclinic.org/diseases-conditions/schizophrenia/diagnosis-treatment/drc-20354449" TargetMode="External"/><Relationship Id="rId19" Type="http://schemas.openxmlformats.org/officeDocument/2006/relationships/hyperlink" Target="https://www.autism.org.uk/advice-and-guidance/topics/diagnosis/diagnostic-criteria" TargetMode="External"/><Relationship Id="rId4" Type="http://schemas.openxmlformats.org/officeDocument/2006/relationships/settings" Target="settings.xml"/><Relationship Id="rId9" Type="http://schemas.openxmlformats.org/officeDocument/2006/relationships/hyperlink" Target="https://www.mrcpsych.uk/2022/06/icd-11-criteria-for-generalised-anxiety.html" TargetMode="External"/><Relationship Id="rId14" Type="http://schemas.openxmlformats.org/officeDocument/2006/relationships/hyperlink" Target="https://www.nhs.uk/mental-health/conditions/schizophrenia/treat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FCDF0-560E-4F8A-981C-9EBEA84D8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13</Pages>
  <Words>4271</Words>
  <Characters>24350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108</cp:revision>
  <dcterms:created xsi:type="dcterms:W3CDTF">2023-12-09T11:08:00Z</dcterms:created>
  <dcterms:modified xsi:type="dcterms:W3CDTF">2023-12-15T11:45:00Z</dcterms:modified>
</cp:coreProperties>
</file>