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03A" w:rsidRDefault="00DB203D" w:rsidP="00DB203D">
      <w:pPr>
        <w:jc w:val="center"/>
      </w:pPr>
      <w:r>
        <w:t>ECAY4002 – Presentation</w:t>
      </w:r>
    </w:p>
    <w:p w:rsidR="00DB203D" w:rsidRDefault="00DB203D" w:rsidP="00DB203D">
      <w:pPr>
        <w:jc w:val="center"/>
      </w:pPr>
    </w:p>
    <w:p w:rsidR="00DB203D" w:rsidRPr="00DB203D" w:rsidRDefault="001A427B" w:rsidP="00DB203D">
      <w:pPr>
        <w:spacing w:before="120" w:after="120"/>
        <w:jc w:val="center"/>
        <w:rPr>
          <w:rFonts w:ascii="Calibri" w:hAnsi="Calibri"/>
          <w:b/>
          <w:szCs w:val="24"/>
          <w:u w:val="single"/>
        </w:rPr>
      </w:pPr>
      <w:r>
        <w:rPr>
          <w:rFonts w:ascii="Calibri" w:hAnsi="Calibri"/>
          <w:b/>
          <w:szCs w:val="24"/>
        </w:rPr>
        <w:t>As</w:t>
      </w:r>
      <w:r w:rsidR="00DB203D">
        <w:rPr>
          <w:rFonts w:ascii="Calibri" w:hAnsi="Calibri"/>
          <w:b/>
          <w:szCs w:val="24"/>
        </w:rPr>
        <w:t xml:space="preserve">sessment title: </w:t>
      </w:r>
      <w:r w:rsidR="00DB203D">
        <w:rPr>
          <w:rFonts w:ascii="Calibri" w:hAnsi="Calibri"/>
          <w:b/>
          <w:szCs w:val="24"/>
        </w:rPr>
        <w:t>O</w:t>
      </w:r>
      <w:r w:rsidR="00DB203D">
        <w:rPr>
          <w:rFonts w:ascii="Calibri" w:hAnsi="Calibri"/>
          <w:b/>
          <w:szCs w:val="24"/>
        </w:rPr>
        <w:t xml:space="preserve">utline </w:t>
      </w:r>
      <w:r w:rsidR="00DB203D" w:rsidRPr="00DB203D">
        <w:rPr>
          <w:rFonts w:ascii="Calibri" w:hAnsi="Calibri"/>
          <w:b/>
          <w:szCs w:val="24"/>
          <w:u w:val="single"/>
        </w:rPr>
        <w:t>one strategy</w:t>
      </w:r>
      <w:r w:rsidR="00DB203D">
        <w:rPr>
          <w:rFonts w:ascii="Calibri" w:hAnsi="Calibri"/>
          <w:b/>
          <w:szCs w:val="24"/>
        </w:rPr>
        <w:t xml:space="preserve"> designed to</w:t>
      </w:r>
      <w:r w:rsidR="00DB203D">
        <w:rPr>
          <w:rFonts w:ascii="Calibri" w:hAnsi="Calibri"/>
          <w:b/>
          <w:szCs w:val="24"/>
        </w:rPr>
        <w:t xml:space="preserve"> </w:t>
      </w:r>
      <w:r w:rsidR="00DB203D" w:rsidRPr="00DB203D">
        <w:rPr>
          <w:rFonts w:ascii="Calibri" w:hAnsi="Calibri"/>
          <w:b/>
          <w:szCs w:val="24"/>
          <w:u w:val="single"/>
        </w:rPr>
        <w:t>empower individuals</w:t>
      </w:r>
      <w:r w:rsidR="00DB203D">
        <w:rPr>
          <w:rFonts w:ascii="Calibri" w:hAnsi="Calibri"/>
          <w:b/>
          <w:szCs w:val="24"/>
        </w:rPr>
        <w:t xml:space="preserve"> and </w:t>
      </w:r>
      <w:r w:rsidR="00DB203D" w:rsidRPr="00DB203D">
        <w:rPr>
          <w:rFonts w:ascii="Calibri" w:hAnsi="Calibri"/>
          <w:b/>
          <w:szCs w:val="24"/>
          <w:u w:val="single"/>
        </w:rPr>
        <w:t>enable their voices to be heard</w:t>
      </w:r>
    </w:p>
    <w:p w:rsidR="00DB203D" w:rsidRDefault="00DB203D" w:rsidP="00DB203D">
      <w:pPr>
        <w:spacing w:after="0" w:line="240" w:lineRule="auto"/>
        <w:rPr>
          <w:rFonts w:ascii="Calibri" w:hAnsi="Calibri"/>
          <w:sz w:val="24"/>
          <w:szCs w:val="24"/>
        </w:rPr>
      </w:pPr>
      <w:r>
        <w:t xml:space="preserve">Objective 3: </w:t>
      </w:r>
      <w:r w:rsidRPr="00A21DE8">
        <w:rPr>
          <w:rFonts w:ascii="Calibri" w:hAnsi="Calibri"/>
          <w:sz w:val="24"/>
          <w:szCs w:val="24"/>
        </w:rPr>
        <w:t>Explore strategies for empowering individuals to ensure that their voice is heard.</w:t>
      </w:r>
    </w:p>
    <w:p w:rsidR="00DB203D" w:rsidRDefault="00DB203D" w:rsidP="00DB203D">
      <w:pPr>
        <w:jc w:val="center"/>
      </w:pPr>
    </w:p>
    <w:p w:rsidR="00DB203D" w:rsidRDefault="00DB203D" w:rsidP="00DB203D">
      <w:pPr>
        <w:jc w:val="center"/>
      </w:pPr>
    </w:p>
    <w:p w:rsidR="00DB203D" w:rsidRDefault="00DB203D" w:rsidP="00DB203D">
      <w:r>
        <w:t>1: What is a strategy?</w:t>
      </w:r>
    </w:p>
    <w:p w:rsidR="00DB203D" w:rsidRDefault="00DB203D" w:rsidP="00DB203D"/>
    <w:p w:rsidR="00DB203D" w:rsidRDefault="00DB203D" w:rsidP="00DB203D">
      <w:r>
        <w:t>2. What do advocates do? Think of descriptions in terms of empowerment and voices</w:t>
      </w:r>
      <w:bookmarkStart w:id="0" w:name="_GoBack"/>
      <w:bookmarkEnd w:id="0"/>
      <w:r>
        <w:t>. Is there a link in the Code of Practice?</w:t>
      </w:r>
    </w:p>
    <w:p w:rsidR="00DB203D" w:rsidRDefault="00DB203D" w:rsidP="00DB203D"/>
    <w:p w:rsidR="00DB203D" w:rsidRDefault="00DB203D" w:rsidP="00DB203D">
      <w:r>
        <w:t>3. Consider a strategy that could be used. You can consider your own form experience but relate it back to empowerment and the role of the advocate – make a link</w:t>
      </w:r>
    </w:p>
    <w:p w:rsidR="00DB203D" w:rsidRDefault="00DB203D" w:rsidP="00DB203D"/>
    <w:p w:rsidR="00DB203D" w:rsidRDefault="00DB203D" w:rsidP="00DB203D">
      <w:r>
        <w:t>4.</w:t>
      </w:r>
      <w:r w:rsidR="001A427B">
        <w:t xml:space="preserve"> Are there links to legislation in Wales? SSWB? What does it say? </w:t>
      </w:r>
    </w:p>
    <w:p w:rsidR="001A427B" w:rsidRDefault="001A427B" w:rsidP="00DB203D"/>
    <w:p w:rsidR="001A427B" w:rsidRDefault="001A427B" w:rsidP="00DB203D">
      <w:r>
        <w:t>5. Describe your strategy and always link back to empowerment and advocacy.</w:t>
      </w:r>
    </w:p>
    <w:p w:rsidR="001A427B" w:rsidRDefault="001A427B" w:rsidP="00DB203D"/>
    <w:p w:rsidR="001A427B" w:rsidRDefault="001A427B" w:rsidP="00DB203D">
      <w:r>
        <w:t>6. Possible difficulties? Good points? Any examples?</w:t>
      </w:r>
    </w:p>
    <w:p w:rsidR="001A427B" w:rsidRDefault="001A427B" w:rsidP="00DB203D"/>
    <w:p w:rsidR="001A427B" w:rsidRDefault="001A427B" w:rsidP="00DB203D">
      <w:r>
        <w:t xml:space="preserve">7. Conclude </w:t>
      </w:r>
    </w:p>
    <w:p w:rsidR="00DB203D" w:rsidRDefault="00DB203D" w:rsidP="00DB203D"/>
    <w:sectPr w:rsidR="00DB20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53966"/>
    <w:multiLevelType w:val="hybridMultilevel"/>
    <w:tmpl w:val="9B78D03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03D"/>
    <w:rsid w:val="001A427B"/>
    <w:rsid w:val="00DB203D"/>
    <w:rsid w:val="00ED1C05"/>
    <w:rsid w:val="00F8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799CD"/>
  <w15:chartTrackingRefBased/>
  <w15:docId w15:val="{95710B8E-75A6-48BF-BBE4-159F8A54D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Pitman</dc:creator>
  <cp:keywords/>
  <dc:description/>
  <cp:lastModifiedBy>Jessica Pitman</cp:lastModifiedBy>
  <cp:revision>1</cp:revision>
  <dcterms:created xsi:type="dcterms:W3CDTF">2018-12-09T06:08:00Z</dcterms:created>
  <dcterms:modified xsi:type="dcterms:W3CDTF">2018-12-09T06:25:00Z</dcterms:modified>
</cp:coreProperties>
</file>