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spacing w:before="1700" w:after="200"/>
        <w:jc w:val="left"/>
        <w:rPr>
          <w:sz w:val="24"/>
          <w:szCs w:val="24"/>
        </w:rPr>
      </w:pPr>
      <w:r>
        <w:rPr>
          <w:rFonts w:ascii="Arial" w:hAnsi="Arial" w:eastAsia="Arial" w:cs="Arial"/>
          <w:b/>
          <w:color w:val="666666"/>
          <w:sz w:val="22"/>
        </w:rPr>
        <w:t>LCLM4003</w:t>
      </w:r>
    </w:p>
    <w:p w14:paraId="699D6C5B" w14:textId="77777777" w:rsidR="003F7DD7" w:rsidRDefault="003F7DD7" w:rsidP="003F7DD7">
      <w:pPr>
        <w:spacing w:after="200"/>
        <w:jc w:val="left"/>
        <w:rPr>
          <w:sz w:val="24"/>
          <w:szCs w:val="24"/>
        </w:rPr>
      </w:pPr>
      <w:r>
        <w:rPr>
          <w:rFonts w:ascii="Arial" w:hAnsi="Arial" w:eastAsia="Arial" w:cs="Arial"/>
          <w:b/>
          <w:color w:val="1F1F1F"/>
          <w:sz w:val="40"/>
        </w:rPr>
        <w:t>Effective Teamworking</w:t>
        <w:br/>
        <w:t>and Communication</w:t>
      </w:r>
    </w:p>
    <w:p w14:paraId="5752CF86" w14:textId="77777777" w:rsidR="003F7DD7" w:rsidRDefault="003F7DD7" w:rsidP="003F7DD7">
      <w:pPr>
        <w:spacing w:after="100"/>
        <w:jc w:val="left"/>
        <w:rPr>
          <w:sz w:val="24"/>
          <w:szCs w:val="24"/>
        </w:rPr>
        <w:pBdr>
          <w:bottom w:val="single" w:sz="12" w:space="6" w:color="5C6B73"/>
        </w:pBdr>
      </w:pPr>
      <w:r>
        <w:rPr>
          <w:rFonts w:ascii="Arial" w:hAnsi="Arial" w:eastAsia="Arial" w:cs="Arial"/>
          <w:b w:val="0"/>
          <w:color w:val="4F4F4F"/>
          <w:sz w:val="24"/>
        </w:rPr>
        <w:t>Component 1 - Video-Based In-Class Assessment</w:t>
      </w:r>
    </w:p>
    <w:p w14:paraId="1EF03A2C" w14:textId="77777777" w:rsidR="003F7DD7" w:rsidRDefault="003F7DD7" w:rsidP="003F7DD7">
      <w:pPr>
        <w:spacing w:after="1400"/>
        <w:jc w:val="left"/>
        <w:rPr>
          <w:sz w:val="24"/>
          <w:szCs w:val="24"/>
        </w:rPr>
      </w:pPr>
    </w:p>
    <w:p w14:paraId="00F47272" w14:textId="77777777" w:rsidR="003F7DD7" w:rsidRPr="00626D81" w:rsidRDefault="003F7DD7" w:rsidP="003F7DD7">
      <w:pPr>
        <w:spacing w:before="0" w:after="160"/>
        <w:jc w:val="left"/>
      </w:pPr>
      <w:r>
        <w:rPr>
          <w:rFonts w:ascii="Arial" w:hAnsi="Arial" w:eastAsia="Arial" w:cs="Arial"/>
          <w:b/>
          <w:color w:val="707070"/>
          <w:sz w:val="18"/>
        </w:rPr>
        <w:t>STUDENT</w:t>
      </w:r>
      <w:r>
        <w:rPr>
          <w:rFonts w:ascii="Arial" w:hAnsi="Arial" w:eastAsia="Arial" w:cs="Arial"/>
          <w:b w:val="0"/>
          <w:color w:val="202020"/>
          <w:sz w:val="24"/>
        </w:rPr>
        <w:br/>
        <w:t>Viorica Dronea</w:t>
      </w:r>
    </w:p>
    <w:p w14:paraId="3CD72554" w14:textId="77777777" w:rsidR="003F7DD7" w:rsidRDefault="003F7DD7" w:rsidP="003F7DD7">
      <w:pPr>
        <w:spacing w:before="0" w:after="160"/>
        <w:jc w:val="left"/>
        <w:rPr>
          <w:sz w:val="24"/>
          <w:szCs w:val="24"/>
        </w:rPr>
      </w:pPr>
      <w:r>
        <w:rPr>
          <w:rFonts w:ascii="Arial" w:hAnsi="Arial" w:eastAsia="Arial" w:cs="Arial"/>
          <w:b/>
          <w:color w:val="707070"/>
          <w:sz w:val="18"/>
        </w:rPr>
        <w:t>STUDENT ID</w:t>
      </w:r>
      <w:r>
        <w:rPr>
          <w:rFonts w:ascii="Arial" w:hAnsi="Arial" w:eastAsia="Arial" w:cs="Arial"/>
          <w:b w:val="0"/>
          <w:color w:val="202020"/>
          <w:sz w:val="24"/>
        </w:rPr>
        <w:br/>
        <w:t>2539443</w:t>
      </w:r>
    </w:p>
    <w:p w14:paraId="24BFDDE9" w14:textId="77777777" w:rsidR="003F7DD7" w:rsidRDefault="003F7DD7" w:rsidP="003F7DD7">
      <w:pPr>
        <w:spacing w:before="0" w:after="160"/>
        <w:jc w:val="left"/>
        <w:rPr>
          <w:sz w:val="32"/>
          <w:szCs w:val="32"/>
        </w:rPr>
      </w:pPr>
      <w:r>
        <w:rPr>
          <w:rFonts w:ascii="Arial" w:hAnsi="Arial" w:eastAsia="Arial" w:cs="Arial"/>
          <w:b/>
          <w:color w:val="707070"/>
          <w:sz w:val="18"/>
        </w:rPr>
        <w:t>MODULE</w:t>
      </w:r>
      <w:r>
        <w:rPr>
          <w:rFonts w:ascii="Arial" w:hAnsi="Arial" w:eastAsia="Arial" w:cs="Arial"/>
          <w:b w:val="0"/>
          <w:color w:val="202020"/>
          <w:sz w:val="24"/>
        </w:rPr>
        <w:br/>
        <w:t>Effective Teamworking and Communication</w:t>
      </w:r>
    </w:p>
    <w:p w14:paraId="6FB10324" w14:textId="77777777" w:rsidR="003F7DD7" w:rsidRDefault="003F7DD7" w:rsidP="003F7DD7">
      <w:pPr>
        <w:spacing w:before="0" w:after="160"/>
        <w:jc w:val="left"/>
        <w:rPr>
          <w:sz w:val="32"/>
          <w:szCs w:val="32"/>
        </w:rPr>
      </w:pPr>
      <w:r>
        <w:rPr>
          <w:rFonts w:ascii="Arial" w:hAnsi="Arial" w:eastAsia="Arial" w:cs="Arial"/>
          <w:b/>
          <w:color w:val="707070"/>
          <w:sz w:val="18"/>
        </w:rPr>
        <w:t>MODULE CODE</w:t>
      </w:r>
      <w:r>
        <w:rPr>
          <w:rFonts w:ascii="Arial" w:hAnsi="Arial" w:eastAsia="Arial" w:cs="Arial"/>
          <w:b w:val="0"/>
          <w:color w:val="202020"/>
          <w:sz w:val="24"/>
        </w:rPr>
        <w:br/>
        <w:t>LCLM4003</w:t>
      </w:r>
    </w:p>
    <w:p w14:paraId="0EC78F7C" w14:textId="74D27190" w:rsidR="006C2F1B" w:rsidRDefault="003F7DD7" w:rsidP="003F7DD7">
      <w:pPr>
        <w:spacing w:before="0" w:after="160"/>
        <w:jc w:val="left"/>
        <w:rPr>
          <w:sz w:val="24"/>
          <w:szCs w:val="24"/>
        </w:rPr>
      </w:pPr>
      <w:r>
        <w:rPr>
          <w:rFonts w:ascii="Arial" w:hAnsi="Arial" w:eastAsia="Arial" w:cs="Arial"/>
          <w:b/>
          <w:color w:val="707070"/>
          <w:sz w:val="18"/>
        </w:rPr>
        <w:t>LECTURER</w:t>
      </w:r>
      <w:r>
        <w:rPr>
          <w:rFonts w:ascii="Arial" w:hAnsi="Arial" w:eastAsia="Arial" w:cs="Arial"/>
          <w:b w:val="0"/>
          <w:color w:val="202020"/>
          <w:sz w:val="24"/>
        </w:rPr>
        <w:br/>
        <w:t>Fatima Hashmi - Birmingham</w:t>
      </w:r>
    </w:p>
    <w:p w14:paraId="1AA5BBB0" w14:textId="1E9EECC7" w:rsidR="008D2E35" w:rsidRPr="002203CA" w:rsidRDefault="006F1A94" w:rsidP="008D2E35">
      <w:pPr>
        <w:pageBreakBefore/>
        <w:spacing w:after="160"/>
        <w:jc w:val="left"/>
        <w:rPr>
          <w:sz w:val="24"/>
          <w:szCs w:val="24"/>
        </w:rPr>
      </w:pPr>
      <w:r w:rsidRPr="002203CA">
        <w:rPr>
          <w:rFonts w:ascii="Arial" w:hAnsi="Arial" w:eastAsia="Arial" w:cs="Arial"/>
          <w:sz w:val="24"/>
          <w:szCs w:val="24"/>
        </w:rPr>
        <w:lastRenderedPageBreak/>
        <w:t xml:space="preserve">Following are the characters </w:t>
      </w:r>
      <w:r w:rsidR="009B7354" w:rsidRPr="002203CA">
        <w:rPr>
          <w:rFonts w:ascii="Arial" w:hAnsi="Arial" w:eastAsia="Arial" w:cs="Arial"/>
          <w:sz w:val="24"/>
          <w:szCs w:val="24"/>
        </w:rPr>
        <w:t xml:space="preserve">in </w:t>
      </w:r>
      <w:r w:rsidRPr="002203CA">
        <w:rPr>
          <w:rFonts w:ascii="Arial" w:hAnsi="Arial" w:eastAsia="Arial" w:cs="Arial"/>
          <w:sz w:val="24"/>
          <w:szCs w:val="24"/>
        </w:rPr>
        <w:t xml:space="preserve">the video </w:t>
      </w:r>
      <w:r w:rsidR="009B7354" w:rsidRPr="002203CA">
        <w:rPr>
          <w:rFonts w:ascii="Arial" w:hAnsi="Arial" w:eastAsia="Arial" w:cs="Arial"/>
          <w:sz w:val="24"/>
          <w:szCs w:val="24"/>
        </w:rPr>
        <w:t xml:space="preserve">that </w:t>
      </w:r>
      <w:r w:rsidRPr="002203CA">
        <w:rPr>
          <w:rFonts w:ascii="Arial" w:hAnsi="Arial" w:eastAsia="Arial" w:cs="Arial"/>
          <w:sz w:val="24"/>
          <w:szCs w:val="24"/>
        </w:rPr>
        <w:t xml:space="preserve">you </w:t>
      </w:r>
      <w:r w:rsidR="009B7354" w:rsidRPr="002203CA">
        <w:rPr>
          <w:rFonts w:ascii="Arial" w:hAnsi="Arial" w:eastAsia="Arial" w:cs="Arial"/>
          <w:sz w:val="24"/>
          <w:szCs w:val="24"/>
        </w:rPr>
        <w:t xml:space="preserve">must </w:t>
      </w:r>
      <w:r w:rsidRPr="002203CA">
        <w:rPr>
          <w:rFonts w:ascii="Arial" w:hAnsi="Arial" w:eastAsia="Arial" w:cs="Arial"/>
          <w:sz w:val="24"/>
          <w:szCs w:val="24"/>
        </w:rPr>
        <w:t>watch</w:t>
      </w:r>
      <w:r w:rsidR="009B7354" w:rsidRPr="002203CA">
        <w:rPr>
          <w:rFonts w:ascii="Arial" w:hAnsi="Arial" w:eastAsia="Arial" w:cs="Arial"/>
          <w:sz w:val="24"/>
          <w:szCs w:val="24"/>
        </w:rPr>
        <w:t xml:space="preserve"> before attempting to answer the questions. </w:t>
      </w:r>
      <w:r w:rsidR="00981F8E">
        <w:rPr>
          <w:rFonts w:cstheme="minorHAnsi" w:ascii="Arial" w:hAnsi="Arial" w:eastAsia="Arial" w:cs="Arial"/>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vAlign w:val="center"/>
          </w:tcPr>
          <w:p w14:paraId="324FB4AA" w14:textId="621161E6" w:rsidR="00DB4E54" w:rsidRPr="002203CA" w:rsidRDefault="00DB4E54" w:rsidP="006F1A94">
            <w:pPr>
              <w:spacing w:before="0" w:after="0" w:line="240" w:lineRule="auto"/>
            </w:pPr>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vAlign w:val="center"/>
          </w:tcPr>
          <w:p w14:paraId="36D29ECC" w14:textId="7E54DAFB" w:rsidR="00DB4E54" w:rsidRPr="002203CA" w:rsidRDefault="00DB4E54" w:rsidP="00DB4E54">
            <w:pPr>
              <w:spacing w:before="0" w:after="0" w:line="240" w:lineRule="auto"/>
            </w:pPr>
            <w:r w:rsidRPr="002203CA">
              <w:rPr>
                <w:rFonts w:cstheme="minorHAnsi" w:ascii="Arial" w:hAnsi="Arial" w:eastAsia="Arial" w:cs="Arial"/>
                <w:b/>
                <w:bCs/>
                <w:color w:val="1F1F1F"/>
                <w:sz w:val="24"/>
                <w:szCs w:val="24"/>
                <w:bdr w:val="none" w:sz="0" w:space="0" w:color="auto" w:frame="1"/>
              </w:rPr>
              <w:t>Lena</w:t>
            </w:r>
            <w:r w:rsidRPr="002203CA">
              <w:rPr>
                <w:rFonts w:cstheme="minorHAnsi" w:ascii="Arial" w:hAnsi="Arial" w:eastAsia="Arial" w:cs="Arial"/>
                <w:color w:val="1F1F1F"/>
                <w:sz w:val="24"/>
                <w:szCs w:val="24"/>
                <w:bdr w:val="none" w:sz="0" w:space="0" w:color="auto" w:frame="1"/>
              </w:rPr>
              <w:t xml:space="preserve">, a </w:t>
            </w:r>
            <w:r w:rsidR="009B7165" w:rsidRPr="002203CA">
              <w:rPr>
                <w:rFonts w:cstheme="minorHAnsi" w:ascii="Arial" w:hAnsi="Arial" w:eastAsia="Arial" w:cs="Arial"/>
                <w:color w:val="1F1F1F"/>
                <w:sz w:val="24"/>
                <w:szCs w:val="24"/>
                <w:bdr w:val="none" w:sz="0" w:space="0" w:color="auto" w:frame="1"/>
              </w:rPr>
              <w:t>hardworking</w:t>
            </w:r>
            <w:r w:rsidRPr="002203CA">
              <w:rPr>
                <w:rFonts w:cstheme="minorHAnsi" w:ascii="Arial" w:hAnsi="Arial" w:eastAsia="Arial" w:cs="Arial"/>
                <w:color w:val="1F1F1F"/>
                <w:sz w:val="24"/>
                <w:szCs w:val="24"/>
                <w:bdr w:val="none" w:sz="0" w:space="0" w:color="auto" w:frame="1"/>
              </w:rPr>
              <w:t xml:space="preserve"> undergraduate from Germany, approaches her studies with </w:t>
            </w:r>
            <w:r w:rsidR="009B7165" w:rsidRPr="002203CA">
              <w:rPr>
                <w:rFonts w:cstheme="minorHAnsi" w:ascii="Arial" w:hAnsi="Arial" w:eastAsia="Arial" w:cs="Arial"/>
                <w:color w:val="1F1F1F"/>
                <w:sz w:val="24"/>
                <w:szCs w:val="24"/>
                <w:bdr w:val="none" w:sz="0" w:space="0" w:color="auto" w:frame="1"/>
              </w:rPr>
              <w:t>detailed-oriented</w:t>
            </w:r>
            <w:r w:rsidRPr="002203CA">
              <w:rPr>
                <w:rFonts w:cstheme="minorHAnsi" w:ascii="Arial" w:hAnsi="Arial" w:eastAsia="Arial" w:cs="Arial"/>
                <w:color w:val="1F1F1F"/>
                <w:sz w:val="24"/>
                <w:szCs w:val="24"/>
                <w:bdr w:val="none" w:sz="0" w:space="0" w:color="auto" w:frame="1"/>
              </w:rPr>
              <w:t xml:space="preserve"> care and a </w:t>
            </w:r>
            <w:r w:rsidR="009B7165" w:rsidRPr="002203CA">
              <w:rPr>
                <w:rFonts w:cstheme="minorHAnsi" w:ascii="Arial" w:hAnsi="Arial" w:eastAsia="Arial" w:cs="Arial"/>
                <w:color w:val="1F1F1F"/>
                <w:sz w:val="24"/>
                <w:szCs w:val="24"/>
                <w:bdr w:val="none" w:sz="0" w:space="0" w:color="auto" w:frame="1"/>
              </w:rPr>
              <w:t>consistent</w:t>
            </w:r>
            <w:r w:rsidRPr="002203CA">
              <w:rPr>
                <w:rFonts w:cstheme="minorHAnsi" w:ascii="Arial" w:hAnsi="Arial" w:eastAsia="Arial" w:cs="Arial"/>
                <w:color w:val="1F1F1F"/>
                <w:sz w:val="24"/>
                <w:szCs w:val="24"/>
                <w:bdr w:val="none" w:sz="0" w:space="0" w:color="auto" w:frame="1"/>
              </w:rPr>
              <w:t xml:space="preserve"> dedication to quality. Driven by a</w:t>
            </w:r>
            <w:r w:rsidR="009B7165" w:rsidRPr="002203CA">
              <w:rPr>
                <w:rFonts w:cstheme="minorHAnsi" w:ascii="Arial" w:hAnsi="Arial" w:eastAsia="Arial" w:cs="Arial"/>
                <w:color w:val="1F1F1F"/>
                <w:sz w:val="24"/>
                <w:szCs w:val="24"/>
                <w:bdr w:val="none" w:sz="0" w:space="0" w:color="auto" w:frame="1"/>
              </w:rPr>
              <w:t xml:space="preserve"> p</w:t>
            </w:r>
            <w:r w:rsidR="00127B92" w:rsidRPr="002203CA">
              <w:rPr>
                <w:rFonts w:cstheme="minorHAnsi" w:ascii="Arial" w:hAnsi="Arial" w:eastAsia="Arial" w:cs="Arial"/>
                <w:color w:val="1F1F1F"/>
                <w:sz w:val="24"/>
                <w:szCs w:val="24"/>
                <w:bdr w:val="none" w:sz="0" w:space="0" w:color="auto" w:frame="1"/>
              </w:rPr>
              <w:t>re</w:t>
            </w:r>
            <w:r w:rsidR="009B7165" w:rsidRPr="002203CA">
              <w:rPr>
                <w:rFonts w:cstheme="minorHAnsi" w:ascii="Arial" w:hAnsi="Arial" w:eastAsia="Arial" w:cs="Arial"/>
                <w:color w:val="1F1F1F"/>
                <w:sz w:val="24"/>
                <w:szCs w:val="24"/>
                <w:bdr w:val="none" w:sz="0" w:space="0" w:color="auto" w:frame="1"/>
              </w:rPr>
              <w:t>ference</w:t>
            </w:r>
            <w:r w:rsidRPr="002203CA">
              <w:rPr>
                <w:rFonts w:cstheme="minorHAnsi" w:ascii="Arial" w:hAnsi="Arial" w:eastAsia="Arial" w:cs="Arial"/>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vAlign w:val="center"/>
          </w:tcPr>
          <w:p w14:paraId="79319CA5" w14:textId="50F9D31E" w:rsidR="00DB4E54" w:rsidRPr="002203CA" w:rsidRDefault="00DB4E54" w:rsidP="006F1A94">
            <w:pPr>
              <w:spacing w:before="0" w:after="0" w:line="240" w:lineRule="auto"/>
            </w:pPr>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vAlign w:val="center"/>
          </w:tcPr>
          <w:p w14:paraId="7F536850" w14:textId="0D2129BC" w:rsidR="00DB4E54" w:rsidRPr="002203CA" w:rsidRDefault="00DB4E54" w:rsidP="00DB4E54">
            <w:pPr>
              <w:pStyle w:val="NormalWeb"/>
              <w:spacing w:before="0" w:beforeAutospacing="0" w:after="0" w:afterAutospacing="0" w:line="240" w:lineRule="auto"/>
              <w:rPr>
                <w:rFonts w:asciiTheme="minorHAnsi" w:hAnsiTheme="minorHAnsi" w:cstheme="minorHAnsi"/>
                <w:b/>
                <w:bCs/>
                <w:color w:val="1F1F1F"/>
                <w:bdr w:val="none" w:sz="0" w:space="0" w:color="auto" w:frame="1"/>
              </w:rPr>
            </w:pPr>
            <w:r w:rsidRPr="002203CA">
              <w:rPr>
                <w:rFonts w:asciiTheme="minorHAnsi" w:hAnsiTheme="minorHAnsi" w:cstheme="minorHAnsi" w:ascii="Arial" w:hAnsi="Arial" w:eastAsia="Arial" w:cs="Arial"/>
                <w:b/>
                <w:bCs/>
                <w:sz w:val="24"/>
              </w:rPr>
              <w:t>Omar</w:t>
            </w:r>
            <w:r w:rsidRPr="002203CA">
              <w:rPr>
                <w:rFonts w:asciiTheme="minorHAnsi" w:hAnsiTheme="minorHAnsi" w:cstheme="minorHAnsi" w:ascii="Arial" w:hAnsi="Arial" w:eastAsia="Arial" w:cs="Arial"/>
                <w:sz w:val="24"/>
              </w:rPr>
              <w:t>, an undergraduate student from Jordan whose confidence and persuasive charisma naturally draw others to him. With a</w:t>
            </w:r>
            <w:r w:rsidR="009B7165" w:rsidRPr="002203CA">
              <w:rPr>
                <w:rFonts w:asciiTheme="minorHAnsi" w:hAnsiTheme="minorHAnsi" w:cstheme="minorHAnsi" w:ascii="Arial" w:hAnsi="Arial" w:eastAsia="Arial" w:cs="Arial"/>
                <w:sz w:val="24"/>
              </w:rPr>
              <w:t xml:space="preserve"> natural</w:t>
            </w:r>
            <w:r w:rsidRPr="002203CA">
              <w:rPr>
                <w:rFonts w:asciiTheme="minorHAnsi" w:hAnsiTheme="minorHAnsi" w:cstheme="minorHAnsi" w:ascii="Arial" w:hAnsi="Arial" w:eastAsia="Arial" w:cs="Arial"/>
                <w:sz w:val="24"/>
              </w:rPr>
              <w:t xml:space="preserve"> ability to make quick decisions and a genuine talent for motivating those around him.</w:t>
            </w:r>
          </w:p>
        </w:tc>
      </w:tr>
      <w:tr w:rsidR="00DB4E54" w:rsidRPr="002203CA" w14:paraId="7D7FB4D0" w14:textId="77777777" w:rsidTr="00DB4E54">
        <w:tc>
          <w:tcPr>
            <w:tcW w:w="4675" w:type="dxa"/>
            <w:vAlign w:val="center"/>
          </w:tcPr>
          <w:p w14:paraId="7640CA4E" w14:textId="62601EC4" w:rsidR="00DB4E54" w:rsidRPr="002203CA" w:rsidRDefault="00DB4E54" w:rsidP="006F1A94">
            <w:pPr>
              <w:spacing w:before="0" w:after="0" w:line="240" w:lineRule="auto"/>
            </w:pPr>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vAlign w:val="center"/>
          </w:tcPr>
          <w:p w14:paraId="2E9DF9AA" w14:textId="75462AAC" w:rsidR="00DB4E54" w:rsidRPr="002203CA" w:rsidRDefault="00DB4E54" w:rsidP="00DB4E54">
            <w:pPr>
              <w:pStyle w:val="NormalWeb"/>
              <w:spacing w:before="0" w:beforeAutospacing="0" w:after="0" w:afterAutospacing="0" w:line="240" w:lineRule="auto"/>
              <w:rPr>
                <w:rFonts w:asciiTheme="minorHAnsi" w:hAnsiTheme="minorHAnsi" w:cstheme="minorHAnsi"/>
                <w:b/>
                <w:bCs/>
              </w:rPr>
            </w:pPr>
            <w:r w:rsidRPr="002203CA">
              <w:rPr>
                <w:rFonts w:asciiTheme="minorHAnsi" w:hAnsiTheme="minorHAnsi" w:cstheme="minorHAnsi" w:ascii="Arial" w:hAnsi="Arial" w:eastAsia="Arial" w:cs="Arial"/>
                <w:b/>
                <w:bCs/>
                <w:sz w:val="24"/>
              </w:rPr>
              <w:t>Hannah</w:t>
            </w:r>
            <w:r w:rsidRPr="002203CA">
              <w:rPr>
                <w:rFonts w:asciiTheme="minorHAnsi" w:hAnsiTheme="minorHAnsi" w:cstheme="minorHAnsi" w:ascii="Arial" w:hAnsi="Arial" w:eastAsia="Arial" w:cs="Arial"/>
                <w:sz w:val="24"/>
              </w:rPr>
              <w:t xml:space="preserve">, an undergraduate student from Ireland, whose calm </w:t>
            </w:r>
            <w:r w:rsidR="009B7165" w:rsidRPr="002203CA">
              <w:rPr>
                <w:rFonts w:asciiTheme="minorHAnsi" w:hAnsiTheme="minorHAnsi" w:cstheme="minorHAnsi" w:ascii="Arial" w:hAnsi="Arial" w:eastAsia="Arial" w:cs="Arial"/>
                <w:sz w:val="24"/>
              </w:rPr>
              <w:t xml:space="preserve">manner </w:t>
            </w:r>
            <w:r w:rsidRPr="002203CA">
              <w:rPr>
                <w:rFonts w:asciiTheme="minorHAnsi" w:hAnsiTheme="minorHAnsi" w:cstheme="minorHAnsi" w:ascii="Arial" w:hAnsi="Arial" w:eastAsia="Arial" w:cs="Arial"/>
                <w:sz w:val="24"/>
              </w:rPr>
              <w:t>and sharp intellect are instantly recogni</w:t>
            </w:r>
            <w:r w:rsidR="009B7165"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vAlign w:val="center"/>
          </w:tcPr>
          <w:p w14:paraId="76D0C5D4" w14:textId="386F053B" w:rsidR="00204005" w:rsidRPr="002203CA" w:rsidRDefault="00204005" w:rsidP="006F1A94">
            <w:pPr>
              <w:spacing w:before="0" w:after="0" w:line="240" w:lineRule="auto"/>
            </w:pPr>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vAlign w:val="center"/>
          </w:tcPr>
          <w:p w14:paraId="42425073" w14:textId="7790905C" w:rsidR="00204005" w:rsidRPr="002203CA" w:rsidRDefault="00204005" w:rsidP="00204005">
            <w:pPr>
              <w:pStyle w:val="NormalWeb"/>
              <w:spacing w:before="0" w:beforeAutospacing="0" w:after="0" w:afterAutospacing="0" w:line="240" w:lineRule="auto"/>
              <w:rPr>
                <w:rFonts w:asciiTheme="minorHAnsi" w:hAnsiTheme="minorHAnsi" w:cstheme="minorHAnsi"/>
                <w:b/>
                <w:bCs/>
              </w:rPr>
            </w:pPr>
            <w:r w:rsidRPr="002203CA">
              <w:rPr>
                <w:rFonts w:asciiTheme="minorHAnsi" w:hAnsiTheme="minorHAnsi" w:cstheme="minorHAnsi" w:ascii="Arial" w:hAnsi="Arial" w:eastAsia="Arial" w:cs="Arial"/>
                <w:b/>
                <w:bCs/>
                <w:sz w:val="24"/>
              </w:rPr>
              <w:t>Kenji</w:t>
            </w:r>
            <w:r w:rsidRPr="002203CA">
              <w:rPr>
                <w:rFonts w:asciiTheme="minorHAnsi" w:hAnsiTheme="minorHAnsi" w:cstheme="minorHAnsi" w:ascii="Arial" w:hAnsi="Arial" w:eastAsia="Arial" w:cs="Arial"/>
                <w:sz w:val="24"/>
              </w:rPr>
              <w:t>, a Japanese undergraduate student known for his calm</w:t>
            </w:r>
            <w:r w:rsidR="009B7165" w:rsidRPr="002203CA">
              <w:rPr>
                <w:rFonts w:asciiTheme="minorHAnsi" w:hAnsiTheme="minorHAnsi" w:cstheme="minorHAnsi" w:ascii="Arial" w:hAnsi="Arial" w:eastAsia="Arial" w:cs="Arial"/>
                <w:sz w:val="24"/>
              </w:rPr>
              <w:t>ness</w:t>
            </w:r>
            <w:r w:rsidRPr="002203CA">
              <w:rPr>
                <w:rFonts w:asciiTheme="minorHAnsi" w:hAnsiTheme="minorHAnsi" w:cstheme="minorHAnsi" w:ascii="Arial" w:hAnsi="Arial" w:eastAsia="Arial" w:cs="Arial"/>
                <w:sz w:val="24"/>
              </w:rPr>
              <w:t>, reliability, and strong sense of community. Always prioriti</w:t>
            </w:r>
            <w:r w:rsidR="009B7165"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 xml:space="preserve">ing group harmony, Kenji </w:t>
            </w:r>
            <w:r w:rsidR="00C35BC9" w:rsidRPr="002203CA">
              <w:rPr>
                <w:rFonts w:asciiTheme="minorHAnsi" w:hAnsiTheme="minorHAnsi" w:cstheme="minorHAnsi" w:ascii="Arial" w:hAnsi="Arial" w:eastAsia="Arial" w:cs="Arial"/>
                <w:sz w:val="24"/>
              </w:rPr>
              <w:t xml:space="preserve">always </w:t>
            </w:r>
            <w:r w:rsidRPr="002203CA">
              <w:rPr>
                <w:rFonts w:asciiTheme="minorHAnsi" w:hAnsiTheme="minorHAnsi" w:cstheme="minorHAnsi" w:ascii="Arial" w:hAnsi="Arial" w:eastAsia="Arial" w:cs="Arial"/>
                <w:sz w:val="24"/>
              </w:rPr>
              <w:t>offer</w:t>
            </w:r>
            <w:r w:rsidR="00C35BC9"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 xml:space="preserve"> supportive guidance on </w:t>
            </w:r>
            <w:r w:rsidR="0092472D" w:rsidRPr="002203CA">
              <w:rPr>
                <w:rFonts w:asciiTheme="minorHAnsi" w:hAnsiTheme="minorHAnsi" w:cstheme="minorHAnsi" w:ascii="Arial" w:hAnsi="Arial" w:eastAsia="Arial" w:cs="Arial"/>
                <w:sz w:val="24"/>
              </w:rPr>
              <w:t>group</w:t>
            </w:r>
            <w:r w:rsidRPr="002203CA">
              <w:rPr>
                <w:rFonts w:asciiTheme="minorHAnsi" w:hAnsiTheme="minorHAnsi" w:cstheme="minorHAnsi" w:ascii="Arial" w:hAnsi="Arial" w:eastAsia="Arial" w:cs="Arial"/>
                <w:sz w:val="24"/>
              </w:rPr>
              <w:t xml:space="preserve"> project</w:t>
            </w:r>
            <w:r w:rsidR="00C35BC9"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w:t>
            </w:r>
          </w:p>
        </w:tc>
      </w:tr>
      <w:tr w:rsidR="00CC5B2C" w:rsidRPr="002203CA" w14:paraId="7F9EB42B" w14:textId="77777777" w:rsidTr="00DB4E54">
        <w:tc>
          <w:tcPr>
            <w:tcW w:w="4675" w:type="dxa"/>
            <w:vAlign w:val="center"/>
          </w:tcPr>
          <w:p w14:paraId="42FDCEC8" w14:textId="139F69E0" w:rsidR="00CC5B2C" w:rsidRPr="002203CA" w:rsidRDefault="00CC5B2C" w:rsidP="006F1A94">
            <w:pPr>
              <w:spacing w:before="0" w:after="0" w:line="240" w:lineRule="auto"/>
            </w:pPr>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vAlign w:val="center"/>
          </w:tcPr>
          <w:p w14:paraId="1DF29DDC" w14:textId="0B34BD27" w:rsidR="00CC5B2C" w:rsidRPr="002203CA" w:rsidRDefault="00CC5B2C" w:rsidP="00204005">
            <w:pPr>
              <w:pStyle w:val="NormalWeb"/>
              <w:spacing w:before="0" w:beforeAutospacing="0" w:after="0" w:afterAutospacing="0" w:line="240" w:lineRule="auto"/>
              <w:rPr>
                <w:rFonts w:asciiTheme="minorHAnsi" w:hAnsiTheme="minorHAnsi" w:cstheme="minorHAnsi"/>
                <w:b/>
                <w:bCs/>
              </w:rPr>
            </w:pPr>
            <w:r w:rsidRPr="002203CA">
              <w:rPr>
                <w:rFonts w:asciiTheme="minorHAnsi" w:hAnsiTheme="minorHAnsi" w:cstheme="minorHAnsi" w:ascii="Arial" w:hAnsi="Arial" w:eastAsia="Arial" w:cs="Arial"/>
                <w:b/>
                <w:bCs/>
                <w:sz w:val="24"/>
              </w:rPr>
              <w:t>Priya</w:t>
            </w:r>
            <w:r w:rsidRPr="002203CA">
              <w:rPr>
                <w:rFonts w:asciiTheme="minorHAnsi" w:hAnsiTheme="minorHAnsi" w:cstheme="minorHAnsi" w:ascii="Arial" w:hAnsi="Arial" w:eastAsia="Arial" w:cs="Arial"/>
                <w:sz w:val="24"/>
              </w:rPr>
              <w:t>, an undergraduate student from India whose vibrant energy and dynamic resourcefulness are instantly recogni</w:t>
            </w:r>
            <w:r w:rsidR="009B7165"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able. Bringing her unique blend of passion and practicality to the academic world, Priya is a natural networker and problem-solver.</w:t>
            </w:r>
          </w:p>
        </w:tc>
      </w:tr>
      <w:tr w:rsidR="00CC5B2C" w:rsidRPr="002203CA" w14:paraId="2B99360F" w14:textId="77777777" w:rsidTr="00DB4E54">
        <w:tc>
          <w:tcPr>
            <w:tcW w:w="4675" w:type="dxa"/>
            <w:vAlign w:val="center"/>
          </w:tcPr>
          <w:p w14:paraId="67DC6EC7" w14:textId="799CEBE3" w:rsidR="00CC5B2C" w:rsidRPr="002203CA" w:rsidRDefault="00CC5B2C" w:rsidP="006F1A94">
            <w:pPr>
              <w:spacing w:before="0" w:after="0" w:line="240" w:lineRule="auto"/>
            </w:pPr>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vAlign w:val="center"/>
          </w:tcPr>
          <w:p w14:paraId="0E92AA3A" w14:textId="6E8CC599" w:rsidR="00CC5B2C" w:rsidRPr="002203CA" w:rsidRDefault="00CC5B2C" w:rsidP="00204005">
            <w:pPr>
              <w:pStyle w:val="NormalWeb"/>
              <w:spacing w:before="0" w:beforeAutospacing="0" w:after="0" w:afterAutospacing="0" w:line="240" w:lineRule="auto"/>
              <w:rPr>
                <w:rFonts w:asciiTheme="minorHAnsi" w:hAnsiTheme="minorHAnsi" w:cstheme="minorHAnsi"/>
                <w:b/>
                <w:bCs/>
              </w:rPr>
            </w:pPr>
            <w:r w:rsidRPr="000A6A63">
              <w:rPr>
                <w:rFonts w:asciiTheme="minorHAnsi" w:hAnsiTheme="minorHAnsi" w:cstheme="minorHAnsi" w:ascii="Arial" w:hAnsi="Arial" w:eastAsia="Arial" w:cs="Arial"/>
                <w:b/>
                <w:bCs/>
                <w:sz w:val="24"/>
              </w:rPr>
              <w:t>Alex</w:t>
            </w:r>
            <w:r w:rsidRPr="002203CA">
              <w:rPr>
                <w:rFonts w:asciiTheme="minorHAnsi" w:hAnsiTheme="minorHAnsi" w:cstheme="minorHAnsi" w:ascii="Arial" w:hAnsi="Arial" w:eastAsia="Arial" w:cs="Arial"/>
                <w:sz w:val="24"/>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ascii="Arial" w:hAnsi="Arial" w:eastAsia="Arial" w:cs="Arial"/>
                <w:sz w:val="24"/>
              </w:rPr>
              <w:t xml:space="preserve">He prefers to </w:t>
            </w:r>
            <w:r w:rsidRPr="002203CA">
              <w:rPr>
                <w:rFonts w:asciiTheme="minorHAnsi" w:hAnsiTheme="minorHAnsi" w:cstheme="minorHAnsi" w:ascii="Arial" w:hAnsi="Arial" w:eastAsia="Arial" w:cs="Arial"/>
                <w:sz w:val="24"/>
              </w:rPr>
              <w:t>organi</w:t>
            </w:r>
            <w:r w:rsidR="009B7165" w:rsidRPr="002203CA">
              <w:rPr>
                <w:rFonts w:asciiTheme="minorHAnsi" w:hAnsiTheme="minorHAnsi" w:cstheme="minorHAnsi" w:ascii="Arial" w:hAnsi="Arial" w:eastAsia="Arial" w:cs="Arial"/>
                <w:sz w:val="24"/>
              </w:rPr>
              <w:t>s</w:t>
            </w:r>
            <w:r w:rsidR="00155AFB" w:rsidRPr="002203CA">
              <w:rPr>
                <w:rFonts w:asciiTheme="minorHAnsi" w:hAnsiTheme="minorHAnsi" w:cstheme="minorHAnsi" w:ascii="Arial" w:hAnsi="Arial" w:eastAsia="Arial" w:cs="Arial"/>
                <w:sz w:val="24"/>
              </w:rPr>
              <w:t>e</w:t>
            </w:r>
            <w:r w:rsidRPr="002203CA">
              <w:rPr>
                <w:rFonts w:asciiTheme="minorHAnsi" w:hAnsiTheme="minorHAnsi" w:cstheme="minorHAnsi" w:ascii="Arial" w:hAnsi="Arial" w:eastAsia="Arial" w:cs="Arial"/>
                <w:sz w:val="24"/>
              </w:rPr>
              <w:t xml:space="preserve"> data for project</w:t>
            </w:r>
            <w:r w:rsidR="00155AFB"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 xml:space="preserve"> </w:t>
            </w:r>
            <w:r w:rsidR="00155AFB" w:rsidRPr="002203CA">
              <w:rPr>
                <w:rFonts w:asciiTheme="minorHAnsi" w:hAnsiTheme="minorHAnsi" w:cstheme="minorHAnsi" w:ascii="Arial" w:hAnsi="Arial" w:eastAsia="Arial" w:cs="Arial"/>
                <w:sz w:val="24"/>
              </w:rPr>
              <w:t>and</w:t>
            </w:r>
            <w:r w:rsidRPr="002203CA">
              <w:rPr>
                <w:rFonts w:asciiTheme="minorHAnsi" w:hAnsiTheme="minorHAnsi" w:cstheme="minorHAnsi" w:ascii="Arial" w:hAnsi="Arial" w:eastAsia="Arial" w:cs="Arial"/>
                <w:sz w:val="24"/>
              </w:rPr>
              <w:t xml:space="preserve"> fine-tuning workflow</w:t>
            </w:r>
            <w:r w:rsidR="00155AFB" w:rsidRPr="002203CA">
              <w:rPr>
                <w:rFonts w:asciiTheme="minorHAnsi" w:hAnsiTheme="minorHAnsi" w:cstheme="minorHAnsi" w:ascii="Arial" w:hAnsi="Arial" w:eastAsia="Arial" w:cs="Arial"/>
                <w:sz w:val="24"/>
              </w:rPr>
              <w:t>s</w:t>
            </w:r>
            <w:r w:rsidRPr="002203CA">
              <w:rPr>
                <w:rFonts w:asciiTheme="minorHAnsi" w:hAnsiTheme="minorHAnsi" w:cstheme="minorHAnsi" w:ascii="Arial" w:hAnsi="Arial" w:eastAsia="Arial" w:cs="Arial"/>
                <w:sz w:val="24"/>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spacing w:after="160"/>
        <w:jc w:val="left"/>
        <w:rPr>
          <w:rFonts w:cstheme="minorHAnsi"/>
          <w:sz w:val="24"/>
          <w:szCs w:val="24"/>
        </w:rPr>
      </w:pPr>
      <w:r w:rsidRPr="002203CA">
        <w:rPr>
          <w:rFonts w:cstheme="minorHAnsi" w:ascii="Arial" w:hAnsi="Arial" w:eastAsia="Arial" w:cs="Arial"/>
          <w:sz w:val="24"/>
          <w:szCs w:val="24"/>
        </w:rPr>
        <w:lastRenderedPageBreak/>
        <w:t>W</w:t>
      </w:r>
      <w:r w:rsidR="006F1A94" w:rsidRPr="002203CA">
        <w:rPr>
          <w:rFonts w:cstheme="minorHAnsi" w:ascii="Arial" w:hAnsi="Arial" w:eastAsia="Arial" w:cs="Arial"/>
          <w:sz w:val="24"/>
          <w:szCs w:val="24"/>
        </w:rPr>
        <w:t>atch the video</w:t>
      </w:r>
      <w:r w:rsidRPr="002203CA">
        <w:rPr>
          <w:rFonts w:cstheme="minorHAnsi" w:ascii="Arial" w:hAnsi="Arial" w:eastAsia="Arial" w:cs="Arial"/>
          <w:sz w:val="24"/>
          <w:szCs w:val="24"/>
        </w:rPr>
        <w:t xml:space="preserve"> and then</w:t>
      </w:r>
      <w:r w:rsidR="006F1A94" w:rsidRPr="002203CA">
        <w:rPr>
          <w:rFonts w:cstheme="minorHAnsi" w:ascii="Arial" w:hAnsi="Arial" w:eastAsia="Arial" w:cs="Arial"/>
          <w:sz w:val="24"/>
          <w:szCs w:val="24"/>
        </w:rPr>
        <w:t xml:space="preserve"> answer the </w:t>
      </w:r>
      <w:r w:rsidR="00702F71" w:rsidRPr="002203CA">
        <w:rPr>
          <w:rFonts w:cstheme="minorHAnsi" w:ascii="Arial" w:hAnsi="Arial" w:eastAsia="Arial" w:cs="Arial"/>
          <w:sz w:val="24"/>
          <w:szCs w:val="24"/>
        </w:rPr>
        <w:t xml:space="preserve">following </w:t>
      </w:r>
      <w:r w:rsidR="00702F71" w:rsidRPr="002203CA">
        <w:rPr>
          <w:rFonts w:cstheme="minorHAnsi" w:ascii="Arial" w:hAnsi="Arial" w:eastAsia="Arial" w:cs="Arial"/>
          <w:b/>
          <w:bCs/>
          <w:sz w:val="24"/>
          <w:szCs w:val="24"/>
          <w:u w:val="single"/>
        </w:rPr>
        <w:t xml:space="preserve">ten </w:t>
      </w:r>
      <w:r w:rsidR="006F1A94" w:rsidRPr="002203CA">
        <w:rPr>
          <w:rFonts w:cstheme="minorHAnsi" w:ascii="Arial" w:hAnsi="Arial" w:eastAsia="Arial" w:cs="Arial"/>
          <w:b/>
          <w:bCs/>
          <w:sz w:val="24"/>
          <w:szCs w:val="24"/>
          <w:u w:val="single"/>
        </w:rPr>
        <w:t>questions</w:t>
      </w:r>
      <w:r w:rsidR="006F1A94" w:rsidRPr="002203CA">
        <w:rPr>
          <w:rFonts w:cstheme="minorHAnsi" w:ascii="Arial" w:hAnsi="Arial" w:eastAsia="Arial" w:cs="Arial"/>
          <w:sz w:val="24"/>
          <w:szCs w:val="24"/>
        </w:rPr>
        <w:t xml:space="preserve"> </w:t>
      </w:r>
      <w:r w:rsidR="0033672B" w:rsidRPr="002203CA">
        <w:rPr>
          <w:rFonts w:cstheme="minorHAnsi" w:ascii="Arial" w:hAnsi="Arial" w:eastAsia="Arial" w:cs="Arial"/>
          <w:sz w:val="24"/>
          <w:szCs w:val="24"/>
        </w:rPr>
        <w:t>with</w:t>
      </w:r>
      <w:r w:rsidR="006F1A94" w:rsidRPr="002203CA">
        <w:rPr>
          <w:rFonts w:cstheme="minorHAnsi" w:ascii="Arial" w:hAnsi="Arial" w:eastAsia="Arial" w:cs="Arial"/>
          <w:sz w:val="24"/>
          <w:szCs w:val="24"/>
        </w:rPr>
        <w:t>in the spaces provided.</w:t>
      </w:r>
      <w:r w:rsidR="005D300C">
        <w:rPr>
          <w:rFonts w:cstheme="minorHAnsi" w:ascii="Arial" w:hAnsi="Arial" w:eastAsia="Arial" w:cs="Arial"/>
          <w:sz w:val="24"/>
          <w:szCs w:val="24"/>
        </w:rPr>
        <w:t xml:space="preserve"> Each question carries equal mark.</w:t>
      </w:r>
      <w:r w:rsidR="00EC2FA6">
        <w:rPr>
          <w:rFonts w:cstheme="minorHAnsi" w:ascii="Arial" w:hAnsi="Arial" w:eastAsia="Arial" w:cs="Arial"/>
          <w:sz w:val="24"/>
          <w:szCs w:val="24"/>
        </w:rPr>
        <w:t xml:space="preserve"> </w:t>
      </w:r>
      <w:r w:rsidR="009D0175" w:rsidRPr="009D0175">
        <w:rPr>
          <w:rFonts w:cstheme="minorHAnsi" w:ascii="Arial" w:hAnsi="Arial" w:eastAsia="Arial" w:cs="Arial"/>
          <w:sz w:val="24"/>
          <w:szCs w:val="24"/>
        </w:rPr>
        <w:t>Each answer should be a minimum of 100 words and a maximum of 150 words.</w:t>
      </w:r>
      <w:r w:rsidR="009D0175">
        <w:rPr>
          <w:rFonts w:cstheme="minorHAnsi" w:ascii="Arial" w:hAnsi="Arial" w:eastAsia="Arial" w:cs="Arial"/>
          <w:sz w:val="24"/>
          <w:szCs w:val="24"/>
        </w:rPr>
        <w:t xml:space="preserve"> </w:t>
      </w:r>
      <w:r w:rsidR="00E86109">
        <w:rPr>
          <w:rFonts w:cstheme="minorHAnsi" w:ascii="Arial" w:hAnsi="Arial" w:eastAsia="Arial" w:cs="Arial"/>
          <w:sz w:val="24"/>
          <w:szCs w:val="24"/>
        </w:rPr>
        <w:t xml:space="preserve">Please note that </w:t>
      </w:r>
      <w:r w:rsidR="002B7282">
        <w:rPr>
          <w:rFonts w:cstheme="minorHAnsi" w:ascii="Arial" w:hAnsi="Arial" w:eastAsia="Arial" w:cs="Arial"/>
          <w:sz w:val="24"/>
          <w:szCs w:val="24"/>
        </w:rPr>
        <w:t xml:space="preserve">the questions are </w:t>
      </w:r>
      <w:r w:rsidR="00735576">
        <w:rPr>
          <w:rFonts w:cstheme="minorHAnsi" w:ascii="Arial" w:hAnsi="Arial" w:eastAsia="Arial" w:cs="Arial"/>
          <w:sz w:val="24"/>
          <w:szCs w:val="24"/>
        </w:rPr>
        <w:t>grouped by</w:t>
      </w:r>
      <w:r w:rsidR="002B7282">
        <w:rPr>
          <w:rFonts w:cstheme="minorHAnsi" w:ascii="Arial" w:hAnsi="Arial" w:eastAsia="Arial" w:cs="Arial"/>
          <w:sz w:val="24"/>
          <w:szCs w:val="24"/>
        </w:rPr>
        <w:t xml:space="preserve"> topics, instead of</w:t>
      </w:r>
      <w:r w:rsidR="000E1E15">
        <w:rPr>
          <w:rFonts w:cstheme="minorHAnsi" w:ascii="Arial" w:hAnsi="Arial" w:eastAsia="Arial" w:cs="Arial"/>
          <w:sz w:val="24"/>
          <w:szCs w:val="24"/>
        </w:rPr>
        <w:t xml:space="preserve"> following</w:t>
      </w:r>
      <w:r w:rsidR="002B7282">
        <w:rPr>
          <w:rFonts w:cstheme="minorHAnsi" w:ascii="Arial" w:hAnsi="Arial" w:eastAsia="Arial" w:cs="Arial"/>
          <w:sz w:val="24"/>
          <w:szCs w:val="24"/>
        </w:rPr>
        <w:t xml:space="preserve"> the timeline. You need to watch the whole video before answering the questions. </w:t>
      </w:r>
      <w:r w:rsidR="00EC2FA6">
        <w:rPr>
          <w:rFonts w:cstheme="minorHAnsi" w:ascii="Arial" w:hAnsi="Arial" w:eastAsia="Arial" w:cs="Arial"/>
          <w:sz w:val="24"/>
          <w:szCs w:val="24"/>
        </w:rPr>
        <w:t xml:space="preserve">Please make sure that you </w:t>
      </w:r>
      <w:r w:rsidR="00ED5248">
        <w:rPr>
          <w:rFonts w:cstheme="minorHAnsi" w:ascii="Arial" w:hAnsi="Arial" w:eastAsia="Arial" w:cs="Arial"/>
          <w:sz w:val="24"/>
          <w:szCs w:val="24"/>
        </w:rPr>
        <w:t>provide citation and references for all the relevant concepts you use in answering the questions</w:t>
      </w:r>
      <w:r w:rsidR="004C7876">
        <w:rPr>
          <w:rFonts w:cstheme="minorHAnsi" w:ascii="Arial" w:hAnsi="Arial" w:eastAsia="Arial" w:cs="Arial"/>
          <w:sz w:val="24"/>
          <w:szCs w:val="24"/>
        </w:rPr>
        <w:t xml:space="preserve">. </w:t>
      </w:r>
      <w:r w:rsidR="006F1A94" w:rsidRPr="002203CA">
        <w:rPr>
          <w:rFonts w:cstheme="minorHAnsi" w:ascii="Arial" w:hAnsi="Arial" w:eastAsia="Arial" w:cs="Arial"/>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t>Question 1</w:t>
      </w:r>
    </w:p>
    <w:p w14:paraId="7BD73B0B" w14:textId="4053D363" w:rsidR="009A7FD7" w:rsidRPr="002203CA" w:rsidRDefault="008E2DE7" w:rsidP="00763AC6">
      <w:pPr>
        <w:keepNext/>
        <w:spacing w:before="0" w:after="120"/>
        <w:jc w:val="left"/>
        <w:rPr>
          <w:rFonts w:cstheme="minorHAnsi"/>
          <w:sz w:val="24"/>
          <w:szCs w:val="24"/>
        </w:rPr>
      </w:pPr>
      <w:r>
        <w:rPr>
          <w:rFonts w:cstheme="minorHAnsi" w:ascii="Arial" w:hAnsi="Arial" w:eastAsia="Arial" w:cs="Arial"/>
          <w:sz w:val="24"/>
          <w:szCs w:val="24"/>
        </w:rPr>
        <w:t>Explain what</w:t>
      </w:r>
      <w:r w:rsidR="006D0621">
        <w:rPr>
          <w:rFonts w:cstheme="minorHAnsi" w:ascii="Arial" w:hAnsi="Arial" w:eastAsia="Arial" w:cs="Arial"/>
          <w:sz w:val="24"/>
          <w:szCs w:val="24"/>
        </w:rPr>
        <w:t xml:space="preserve"> </w:t>
      </w:r>
      <w:r>
        <w:rPr>
          <w:rFonts w:cstheme="minorHAnsi" w:ascii="Arial" w:hAnsi="Arial" w:eastAsia="Arial" w:cs="Arial"/>
          <w:sz w:val="24"/>
          <w:szCs w:val="24"/>
        </w:rPr>
        <w:t>teamwork</w:t>
      </w:r>
      <w:r w:rsidR="006D0621">
        <w:rPr>
          <w:rFonts w:cstheme="minorHAnsi" w:ascii="Arial" w:hAnsi="Arial" w:eastAsia="Arial" w:cs="Arial"/>
          <w:sz w:val="24"/>
          <w:szCs w:val="24"/>
        </w:rPr>
        <w:t xml:space="preserve"> is</w:t>
      </w:r>
      <w:r>
        <w:rPr>
          <w:rFonts w:cstheme="minorHAnsi" w:ascii="Arial" w:hAnsi="Arial" w:eastAsia="Arial" w:cs="Arial"/>
          <w:sz w:val="24"/>
          <w:szCs w:val="24"/>
        </w:rPr>
        <w:t>, give examples from the video.</w:t>
      </w:r>
    </w:p>
    <w:p>
      <w:pPr>
        <w:keepLines/>
        <w:spacing w:before="40" w:after="240" w:line="276" w:lineRule="auto"/>
        <w:ind w:left="259" w:right="29"/>
        <w:jc w:val="both"/>
        <w:pBdr>
          <w:left w:val="single" w:sz="12" w:space="7" w:color="87979F"/>
        </w:pBdr>
      </w:pPr>
      <w:r>
        <w:rPr>
          <w:rFonts w:ascii="Arial" w:hAnsi="Arial" w:eastAsia="Arial" w:cs="Arial"/>
          <w:sz w:val="24"/>
        </w:rPr>
        <w:t>Teamwork is created when people coordinate their efforts around a shared outcome rather than working as separate individuals. King and Lawley (2016) distinguish teams by their collective accountability, joint planning and focus on team goals. The video demonstrates these features through the way the students combine different contributions. Kenji encourages everyone to explain their expectations, Alex builds the digital systems that organise the work, Priya searches for outside examples, and Lena protects the quality of the academic evidence. No single contribution would complete the project on its own. The members depend on one another and remain responsible for one final campaign. Even when disagreement develops, the shared task continues to connect their work. This makes the group a team because responsibility, decision making and progress are organised around a common result.</w:t>
      </w:r>
    </w:p>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t>Question 2</w:t>
      </w:r>
    </w:p>
    <w:p w14:paraId="6CF28EC5" w14:textId="68E7A08E" w:rsidR="00996C20" w:rsidRPr="002203CA" w:rsidRDefault="001805B7" w:rsidP="006F1A94">
      <w:pPr>
        <w:keepNext/>
        <w:spacing w:before="0" w:after="120"/>
        <w:jc w:val="left"/>
        <w:rPr>
          <w:rFonts w:cstheme="minorHAnsi"/>
          <w:b/>
          <w:bCs/>
          <w:sz w:val="24"/>
          <w:szCs w:val="24"/>
        </w:rPr>
      </w:pPr>
      <w:r>
        <w:rPr>
          <w:rFonts w:cstheme="minorHAnsi" w:ascii="Arial" w:hAnsi="Arial" w:eastAsia="Arial" w:cs="Arial"/>
          <w:sz w:val="24"/>
          <w:szCs w:val="24"/>
        </w:rPr>
        <w:t xml:space="preserve">Omar </w:t>
      </w:r>
      <w:r w:rsidR="00FB5F71">
        <w:rPr>
          <w:rFonts w:cstheme="minorHAnsi" w:ascii="Arial" w:hAnsi="Arial" w:eastAsia="Arial" w:cs="Arial"/>
          <w:sz w:val="24"/>
          <w:szCs w:val="24"/>
        </w:rPr>
        <w:t>states that the team has been debating for two hours</w:t>
      </w:r>
      <w:r w:rsidR="001133DD">
        <w:rPr>
          <w:rFonts w:cstheme="minorHAnsi" w:ascii="Arial" w:hAnsi="Arial" w:eastAsia="Arial" w:cs="Arial"/>
          <w:sz w:val="24"/>
          <w:szCs w:val="24"/>
        </w:rPr>
        <w:t xml:space="preserve">, the team members look </w:t>
      </w:r>
      <w:r w:rsidR="00E64A3D">
        <w:rPr>
          <w:rFonts w:cstheme="minorHAnsi" w:ascii="Arial" w:hAnsi="Arial" w:eastAsia="Arial" w:cs="Arial"/>
          <w:sz w:val="24"/>
          <w:szCs w:val="24"/>
        </w:rPr>
        <w:t>worrie</w:t>
      </w:r>
      <w:r w:rsidR="00F65D4D">
        <w:rPr>
          <w:rFonts w:cstheme="minorHAnsi" w:ascii="Arial" w:hAnsi="Arial" w:eastAsia="Arial" w:cs="Arial"/>
          <w:sz w:val="24"/>
          <w:szCs w:val="24"/>
        </w:rPr>
        <w:t>d</w:t>
      </w:r>
      <w:r w:rsidR="00E64A3D">
        <w:rPr>
          <w:rFonts w:cstheme="minorHAnsi" w:ascii="Arial" w:hAnsi="Arial" w:eastAsia="Arial" w:cs="Arial"/>
          <w:sz w:val="24"/>
          <w:szCs w:val="24"/>
        </w:rPr>
        <w:t>. Lena intervenes and argues</w:t>
      </w:r>
      <w:r w:rsidR="00A30AEB">
        <w:rPr>
          <w:rFonts w:cstheme="minorHAnsi" w:ascii="Arial" w:hAnsi="Arial" w:eastAsia="Arial" w:cs="Arial"/>
          <w:sz w:val="24"/>
          <w:szCs w:val="24"/>
        </w:rPr>
        <w:t>, Omar inter</w:t>
      </w:r>
      <w:r w:rsidR="00E154CE">
        <w:rPr>
          <w:rFonts w:cstheme="minorHAnsi" w:ascii="Arial" w:hAnsi="Arial" w:eastAsia="Arial" w:cs="Arial"/>
          <w:sz w:val="24"/>
          <w:szCs w:val="24"/>
        </w:rPr>
        <w:t>venes again. Hannah looks troubled.</w:t>
      </w:r>
      <w:r w:rsidR="00FB5F71">
        <w:rPr>
          <w:rFonts w:cstheme="minorHAnsi" w:ascii="Arial" w:hAnsi="Arial" w:eastAsia="Arial" w:cs="Arial"/>
          <w:sz w:val="24"/>
          <w:szCs w:val="24"/>
        </w:rPr>
        <w:t xml:space="preserve"> </w:t>
      </w:r>
      <w:r w:rsidR="00666C78">
        <w:rPr>
          <w:rFonts w:cstheme="minorHAnsi" w:ascii="Arial" w:hAnsi="Arial" w:eastAsia="Arial" w:cs="Arial"/>
          <w:sz w:val="24"/>
          <w:szCs w:val="24"/>
        </w:rPr>
        <w:t xml:space="preserve">(timestamp: 2:00 </w:t>
      </w:r>
      <w:r w:rsidR="00D20E48">
        <w:rPr>
          <w:rFonts w:cstheme="minorHAnsi" w:ascii="Arial" w:hAnsi="Arial" w:eastAsia="Arial" w:cs="Arial"/>
          <w:sz w:val="24"/>
          <w:szCs w:val="24"/>
        </w:rPr>
        <w:t>–</w:t>
      </w:r>
      <w:r w:rsidR="00666C78">
        <w:rPr>
          <w:rFonts w:cstheme="minorHAnsi" w:ascii="Arial" w:hAnsi="Arial" w:eastAsia="Arial" w:cs="Arial"/>
          <w:sz w:val="24"/>
          <w:szCs w:val="24"/>
        </w:rPr>
        <w:t xml:space="preserve"> </w:t>
      </w:r>
      <w:r w:rsidR="00346E2B">
        <w:rPr>
          <w:rFonts w:cstheme="minorHAnsi" w:ascii="Arial" w:hAnsi="Arial" w:eastAsia="Arial" w:cs="Arial"/>
          <w:sz w:val="24"/>
          <w:szCs w:val="24"/>
        </w:rPr>
        <w:t>2</w:t>
      </w:r>
      <w:r w:rsidR="00D20E48">
        <w:rPr>
          <w:rFonts w:cstheme="minorHAnsi" w:ascii="Arial" w:hAnsi="Arial" w:eastAsia="Arial" w:cs="Arial"/>
          <w:sz w:val="24"/>
          <w:szCs w:val="24"/>
        </w:rPr>
        <w:t>:56)</w:t>
      </w:r>
      <w:r w:rsidR="00444D4B">
        <w:rPr>
          <w:rFonts w:cstheme="minorHAnsi" w:ascii="Arial" w:hAnsi="Arial" w:eastAsia="Arial" w:cs="Arial"/>
          <w:sz w:val="24"/>
          <w:szCs w:val="24"/>
        </w:rPr>
        <w:t>.</w:t>
      </w:r>
      <w:r w:rsidR="00D20E48">
        <w:rPr>
          <w:rFonts w:cstheme="minorHAnsi" w:ascii="Arial" w:hAnsi="Arial" w:eastAsia="Arial" w:cs="Arial"/>
          <w:sz w:val="24"/>
          <w:szCs w:val="24"/>
        </w:rPr>
        <w:t xml:space="preserve"> </w:t>
      </w:r>
      <w:r w:rsidR="00996C20" w:rsidRPr="002203CA">
        <w:rPr>
          <w:rFonts w:cstheme="minorHAnsi" w:ascii="Arial" w:hAnsi="Arial" w:eastAsia="Arial" w:cs="Arial"/>
          <w:sz w:val="24"/>
          <w:szCs w:val="24"/>
        </w:rPr>
        <w:t xml:space="preserve">Identify which of Tuckman's Stages of Team Development this </w:t>
      </w:r>
      <w:r w:rsidR="006F5229">
        <w:rPr>
          <w:rFonts w:cstheme="minorHAnsi" w:ascii="Arial" w:hAnsi="Arial" w:eastAsia="Arial" w:cs="Arial"/>
          <w:sz w:val="24"/>
          <w:szCs w:val="24"/>
        </w:rPr>
        <w:t xml:space="preserve">part of the video </w:t>
      </w:r>
      <w:r w:rsidR="00996C20" w:rsidRPr="002203CA">
        <w:rPr>
          <w:rFonts w:cstheme="minorHAnsi" w:ascii="Arial" w:hAnsi="Arial" w:eastAsia="Arial" w:cs="Arial"/>
          <w:sz w:val="24"/>
          <w:szCs w:val="24"/>
        </w:rPr>
        <w:t>represents</w:t>
      </w:r>
      <w:r w:rsidR="007F6A01">
        <w:rPr>
          <w:rFonts w:cstheme="minorHAnsi" w:ascii="Arial" w:hAnsi="Arial" w:eastAsia="Arial" w:cs="Arial"/>
          <w:sz w:val="24"/>
          <w:szCs w:val="24"/>
        </w:rPr>
        <w:t>.</w:t>
      </w:r>
    </w:p>
    <w:p>
      <w:pPr>
        <w:keepLines/>
        <w:spacing w:before="40" w:after="240" w:line="276" w:lineRule="auto"/>
        <w:ind w:left="259" w:right="29"/>
        <w:jc w:val="both"/>
        <w:pBdr>
          <w:left w:val="single" w:sz="12" w:space="7" w:color="87979F"/>
        </w:pBdr>
      </w:pPr>
      <w:r>
        <w:rPr>
          <w:rFonts w:ascii="Arial" w:hAnsi="Arial" w:eastAsia="Arial" w:cs="Arial"/>
          <w:sz w:val="24"/>
        </w:rPr>
        <w:t>The exchange from 2:00 to 2:56 represents Tuckman’s Storming stage. Tuckman (1965) places Storming after the initial Forming period, when differences become more openly contested. In this scene, the disagreement is about how the project should be managed. Omar argues that the team has spent too long debating and proposes an immediate vote so work can continue. Lena rejects that approach because she believes the direction lacks sufficient empirical support. Their competing priorities create tension over pace, quality and influence within the group, while Hannah’s troubled reaction shows that the conflict is affecting the wider team. The members are no longer cautiously getting to know one another, yet they have not established the stable working patterns associated with Norming. The scene therefore fits Storming because conflict is shaping how the team tries to move forward.</w:t>
      </w:r>
    </w:p>
    <w:p w14:paraId="121B14ED" w14:textId="1B1AD447" w:rsidR="006F1A94" w:rsidRDefault="006F1A94" w:rsidP="00F0469F">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lastRenderedPageBreak/>
        <w:t>Question 3</w:t>
      </w:r>
    </w:p>
    <w:p w14:paraId="33FE88C3" w14:textId="59813A8F" w:rsidR="006F1A94" w:rsidRPr="00FB5FFF" w:rsidRDefault="00200595" w:rsidP="00200595">
      <w:pPr>
        <w:keepNext/>
        <w:spacing w:before="0" w:after="120"/>
        <w:jc w:val="left"/>
        <w:rPr>
          <w:rFonts w:cstheme="minorHAnsi"/>
          <w:b/>
          <w:bCs/>
          <w:sz w:val="24"/>
          <w:szCs w:val="24"/>
        </w:rPr>
      </w:pPr>
      <w:r w:rsidRPr="002203CA">
        <w:rPr>
          <w:rFonts w:cstheme="minorHAnsi" w:ascii="Arial" w:hAnsi="Arial" w:eastAsia="Arial" w:cs="Arial"/>
          <w:sz w:val="24"/>
          <w:szCs w:val="24"/>
        </w:rPr>
        <w:t xml:space="preserve">Identify </w:t>
      </w:r>
      <w:r w:rsidR="00CE41CE">
        <w:rPr>
          <w:rFonts w:cstheme="minorHAnsi" w:ascii="Arial" w:hAnsi="Arial" w:eastAsia="Arial" w:cs="Arial"/>
          <w:sz w:val="24"/>
          <w:szCs w:val="24"/>
        </w:rPr>
        <w:t xml:space="preserve">&amp; explain </w:t>
      </w:r>
      <w:r w:rsidRPr="002203CA">
        <w:rPr>
          <w:rFonts w:cstheme="minorHAnsi" w:ascii="Arial" w:hAnsi="Arial" w:eastAsia="Arial" w:cs="Arial"/>
          <w:sz w:val="24"/>
          <w:szCs w:val="24"/>
        </w:rPr>
        <w:t xml:space="preserve">which Tuckman's Stages of Team Development </w:t>
      </w:r>
      <w:r w:rsidR="00B950B5">
        <w:rPr>
          <w:rFonts w:cstheme="minorHAnsi" w:ascii="Arial" w:hAnsi="Arial" w:eastAsia="Arial" w:cs="Arial"/>
          <w:sz w:val="24"/>
          <w:szCs w:val="24"/>
        </w:rPr>
        <w:t xml:space="preserve">is the team in </w:t>
      </w:r>
      <w:r w:rsidR="00811B2C">
        <w:rPr>
          <w:rFonts w:cstheme="minorHAnsi" w:ascii="Arial" w:hAnsi="Arial" w:eastAsia="Arial" w:cs="Arial"/>
          <w:sz w:val="24"/>
          <w:szCs w:val="24"/>
        </w:rPr>
        <w:t>during</w:t>
      </w:r>
      <w:r w:rsidR="00A840E7">
        <w:rPr>
          <w:rFonts w:cstheme="minorHAnsi" w:ascii="Arial" w:hAnsi="Arial" w:eastAsia="Arial" w:cs="Arial"/>
          <w:sz w:val="24"/>
          <w:szCs w:val="24"/>
        </w:rPr>
        <w:t xml:space="preserve"> the last 2 minutes</w:t>
      </w:r>
      <w:r w:rsidR="00B950B5">
        <w:rPr>
          <w:rFonts w:cstheme="minorHAnsi" w:ascii="Arial" w:hAnsi="Arial" w:eastAsia="Arial" w:cs="Arial"/>
          <w:sz w:val="24"/>
          <w:szCs w:val="24"/>
        </w:rPr>
        <w:t xml:space="preserve"> </w:t>
      </w:r>
      <w:r w:rsidR="00A840E7">
        <w:rPr>
          <w:rFonts w:cstheme="minorHAnsi" w:ascii="Arial" w:hAnsi="Arial" w:eastAsia="Arial" w:cs="Arial"/>
          <w:sz w:val="24"/>
          <w:szCs w:val="24"/>
        </w:rPr>
        <w:t xml:space="preserve">of the video </w:t>
      </w:r>
      <w:r w:rsidR="00B950B5">
        <w:rPr>
          <w:rFonts w:cstheme="minorHAnsi" w:ascii="Arial" w:hAnsi="Arial" w:eastAsia="Arial" w:cs="Arial"/>
          <w:sz w:val="24"/>
          <w:szCs w:val="24"/>
        </w:rPr>
        <w:t xml:space="preserve">(timestamp </w:t>
      </w:r>
      <w:r w:rsidR="00C02555">
        <w:rPr>
          <w:rFonts w:cstheme="minorHAnsi" w:ascii="Arial" w:hAnsi="Arial" w:eastAsia="Arial" w:cs="Arial"/>
          <w:sz w:val="24"/>
          <w:szCs w:val="24"/>
        </w:rPr>
        <w:t>4:00 – 5:58)</w:t>
      </w:r>
      <w:r w:rsidR="00811B2C">
        <w:rPr>
          <w:rFonts w:cstheme="minorHAnsi" w:ascii="Arial" w:hAnsi="Arial" w:eastAsia="Arial" w:cs="Arial"/>
          <w:sz w:val="24"/>
          <w:szCs w:val="24"/>
        </w:rPr>
        <w:t>.</w:t>
      </w:r>
    </w:p>
    <w:p>
      <w:pPr>
        <w:keepLines/>
        <w:spacing w:before="40" w:after="240" w:line="276" w:lineRule="auto"/>
        <w:ind w:left="259" w:right="29"/>
        <w:jc w:val="both"/>
        <w:pBdr>
          <w:left w:val="single" w:sz="12" w:space="7" w:color="87979F"/>
        </w:pBdr>
      </w:pPr>
      <w:r>
        <w:rPr>
          <w:rFonts w:ascii="Arial" w:hAnsi="Arial" w:eastAsia="Arial" w:cs="Arial"/>
          <w:sz w:val="24"/>
        </w:rPr>
        <w:t>From 4:00 onwards, the team shows the characteristics of Tuckman’s Performing stage. Performing occurs when the team structure is accepted and members concentrate on completing the task and implementing solutions (Tuckman, 1965). The final section shows this through coordinated activity rather than further debate. Lena quality-checks Omar’s written section, Hannah finishes the market analysis, Priya supplies external case studies, and Alex confirms that the digital workflow is on schedule. The group log is also updated and the module tutor is contacted about the final presentation arrangements. These different activities fit together and directly support the submission. The team is therefore functioning productively through clear contributions and shared progress. It has not yet moved into Adjourning because members are still completing project work rather than reflecting on a finished task or separating from the group.</w:t>
      </w:r>
    </w:p>
    <w:p w14:paraId="433CA962" w14:textId="77777777" w:rsidR="002513DA" w:rsidRDefault="002513DA" w:rsidP="00A83C39">
      <w:pPr>
        <w:rPr>
          <w:rFonts w:cstheme="minorHAnsi"/>
          <w:b/>
          <w:bCs/>
          <w:sz w:val="24"/>
          <w:szCs w:val="24"/>
        </w:rPr>
      </w:pPr>
    </w:p>
    <w:p w14:paraId="6BF4E70C" w14:textId="562E248A" w:rsidR="006F1A94" w:rsidRDefault="006F1A94" w:rsidP="00A83C39">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t>Question 4</w:t>
      </w:r>
    </w:p>
    <w:p w14:paraId="3671774F" w14:textId="73023D98" w:rsidR="009F23AE" w:rsidRPr="00554675" w:rsidRDefault="00EF7DF1" w:rsidP="00554675">
      <w:pPr>
        <w:keepNext/>
        <w:spacing w:before="0" w:after="120"/>
        <w:jc w:val="left"/>
        <w:rPr>
          <w:rFonts w:cstheme="minorHAnsi"/>
          <w:b/>
          <w:bCs/>
          <w:sz w:val="24"/>
          <w:szCs w:val="24"/>
        </w:rPr>
      </w:pPr>
      <w:r w:rsidRPr="00E25F30">
        <w:rPr>
          <w:rFonts w:cstheme="minorHAnsi" w:ascii="Arial" w:hAnsi="Arial" w:eastAsia="Arial" w:cs="Arial"/>
          <w:sz w:val="24"/>
          <w:szCs w:val="24"/>
        </w:rPr>
        <w:t>Explain what</w:t>
      </w:r>
      <w:r w:rsidR="00C67B76">
        <w:rPr>
          <w:rFonts w:cstheme="minorHAnsi" w:ascii="Arial" w:hAnsi="Arial" w:eastAsia="Arial" w:cs="Arial"/>
          <w:sz w:val="24"/>
          <w:szCs w:val="24"/>
        </w:rPr>
        <w:t xml:space="preserve"> </w:t>
      </w:r>
      <w:r w:rsidRPr="00E25F30">
        <w:rPr>
          <w:rFonts w:cstheme="minorHAnsi" w:ascii="Arial" w:hAnsi="Arial" w:eastAsia="Arial" w:cs="Arial"/>
          <w:sz w:val="24"/>
          <w:szCs w:val="24"/>
        </w:rPr>
        <w:t>Group Decision Making</w:t>
      </w:r>
      <w:r w:rsidR="006D0621">
        <w:rPr>
          <w:rFonts w:cstheme="minorHAnsi" w:ascii="Arial" w:hAnsi="Arial" w:eastAsia="Arial" w:cs="Arial"/>
          <w:sz w:val="24"/>
          <w:szCs w:val="24"/>
        </w:rPr>
        <w:t xml:space="preserve"> is</w:t>
      </w:r>
      <w:r w:rsidRPr="00E25F30">
        <w:rPr>
          <w:rFonts w:cstheme="minorHAnsi" w:ascii="Arial" w:hAnsi="Arial" w:eastAsia="Arial" w:cs="Arial"/>
          <w:sz w:val="24"/>
          <w:szCs w:val="24"/>
        </w:rPr>
        <w:t xml:space="preserve">, provide </w:t>
      </w:r>
      <w:r w:rsidR="00015C93">
        <w:rPr>
          <w:rFonts w:cstheme="minorHAnsi" w:ascii="Arial" w:hAnsi="Arial" w:eastAsia="Arial" w:cs="Arial"/>
          <w:sz w:val="24"/>
          <w:szCs w:val="24"/>
        </w:rPr>
        <w:t xml:space="preserve">a </w:t>
      </w:r>
      <w:r w:rsidRPr="00E25F30">
        <w:rPr>
          <w:rFonts w:cstheme="minorHAnsi" w:ascii="Arial" w:hAnsi="Arial" w:eastAsia="Arial" w:cs="Arial"/>
          <w:sz w:val="24"/>
          <w:szCs w:val="24"/>
        </w:rPr>
        <w:t>relevant example from the video.</w:t>
      </w:r>
    </w:p>
    <w:p>
      <w:pPr>
        <w:keepLines/>
        <w:spacing w:before="40" w:after="240" w:line="276" w:lineRule="auto"/>
        <w:ind w:left="259" w:right="29"/>
        <w:jc w:val="both"/>
        <w:pBdr>
          <w:left w:val="single" w:sz="12" w:space="7" w:color="87979F"/>
        </w:pBdr>
      </w:pPr>
      <w:r>
        <w:rPr>
          <w:rFonts w:ascii="Arial" w:hAnsi="Arial" w:eastAsia="Arial" w:cs="Arial"/>
          <w:sz w:val="24"/>
        </w:rPr>
        <w:t>Group decision making occurs when several members contribute knowledge and viewpoints to reach a shared course of action. Rouwette and Franco (2024) explain that diverse teams can develop solutions that individual members may not produce alone. The video illustrates this when the campaign direction becomes disputed. Omar wants the team to act quickly, while Lena argues that the idea needs stronger evidence. Priya does not simply support one side; she proposes allowing the digital framework to move forward while the data is checked during the next 48 hours. Alex then restructures the workflow around that agreement. The decision is therefore produced through the interaction of different priorities and is converted into a practical plan. This makes the scene a useful example of group decision making because the final course of action emerges from collective input rather than one person deciding independently.</w:t>
      </w:r>
    </w:p>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t>Question 5</w:t>
      </w:r>
    </w:p>
    <w:p w14:paraId="15399002" w14:textId="39A4A6B9" w:rsidR="006F1A94" w:rsidRPr="006D0621" w:rsidRDefault="006D0621" w:rsidP="006D0621">
      <w:pPr>
        <w:keepNext/>
        <w:spacing w:before="0" w:after="120"/>
        <w:jc w:val="left"/>
        <w:rPr>
          <w:rFonts w:cstheme="minorHAnsi"/>
          <w:b/>
          <w:bCs/>
          <w:sz w:val="24"/>
          <w:szCs w:val="24"/>
        </w:rPr>
      </w:pPr>
      <w:r>
        <w:rPr>
          <w:rFonts w:cstheme="minorHAnsi" w:ascii="Arial" w:hAnsi="Arial" w:eastAsia="Arial" w:cs="Arial"/>
          <w:sz w:val="24"/>
          <w:szCs w:val="24"/>
        </w:rPr>
        <w:t>Explain what</w:t>
      </w:r>
      <w:r w:rsidR="00554675">
        <w:rPr>
          <w:rFonts w:cstheme="minorHAnsi" w:ascii="Arial" w:hAnsi="Arial" w:eastAsia="Arial" w:cs="Arial"/>
          <w:sz w:val="24"/>
          <w:szCs w:val="24"/>
        </w:rPr>
        <w:t xml:space="preserve"> Nominal Technique</w:t>
      </w:r>
      <w:r>
        <w:rPr>
          <w:rFonts w:cstheme="minorHAnsi" w:ascii="Arial" w:hAnsi="Arial" w:eastAsia="Arial" w:cs="Arial"/>
          <w:sz w:val="24"/>
          <w:szCs w:val="24"/>
        </w:rPr>
        <w:t xml:space="preserve"> is</w:t>
      </w:r>
      <w:r w:rsidR="00554675">
        <w:rPr>
          <w:rFonts w:cstheme="minorHAnsi" w:ascii="Arial" w:hAnsi="Arial" w:eastAsia="Arial" w:cs="Arial"/>
          <w:sz w:val="24"/>
          <w:szCs w:val="24"/>
        </w:rPr>
        <w:t xml:space="preserve">, provide </w:t>
      </w:r>
      <w:r w:rsidR="00766B35">
        <w:rPr>
          <w:rFonts w:cstheme="minorHAnsi" w:ascii="Arial" w:hAnsi="Arial" w:eastAsia="Arial" w:cs="Arial"/>
          <w:sz w:val="24"/>
          <w:szCs w:val="24"/>
        </w:rPr>
        <w:t xml:space="preserve">an </w:t>
      </w:r>
      <w:r w:rsidR="00554675">
        <w:rPr>
          <w:rFonts w:cstheme="minorHAnsi" w:ascii="Arial" w:hAnsi="Arial" w:eastAsia="Arial" w:cs="Arial"/>
          <w:sz w:val="24"/>
          <w:szCs w:val="24"/>
        </w:rPr>
        <w:t>example from the video</w:t>
      </w:r>
      <w:r w:rsidR="00554675" w:rsidRPr="002203CA">
        <w:rPr>
          <w:rFonts w:cstheme="minorHAnsi" w:ascii="Arial" w:hAnsi="Arial" w:eastAsia="Arial" w:cs="Arial"/>
          <w:sz w:val="24"/>
          <w:szCs w:val="24"/>
        </w:rPr>
        <w:t>.</w:t>
      </w:r>
    </w:p>
    <w:p>
      <w:pPr>
        <w:keepLines/>
        <w:spacing w:before="40" w:after="240" w:line="276" w:lineRule="auto"/>
        <w:ind w:left="259" w:right="29"/>
        <w:jc w:val="both"/>
        <w:pBdr>
          <w:left w:val="single" w:sz="12" w:space="7" w:color="87979F"/>
        </w:pBdr>
      </w:pPr>
      <w:r>
        <w:rPr>
          <w:rFonts w:ascii="Arial" w:hAnsi="Arial" w:eastAsia="Arial" w:cs="Arial"/>
          <w:sz w:val="24"/>
        </w:rPr>
        <w:t>The Nominal Group Technique (NGT) is a structured approach to decision making in which ideas are generated, recorded and then prioritised through ranking or voting. Vahedian-Shahroodi et al. (2023) discuss NGT as a method for organising group input and reaching a decision. The video provides only a partial example. During the opening discussion, Omar, Priya, Alex and Lena each contribute a different perspective on the campaign, covering creativity, outside examples, digital organisation and academic evidence. Later, Omar proposes that the group should vote and move forward. These elements resemble idea generation followed by selection. However, the team never formally lists and ranks all alternatives, which is a central part of NGT in the Week 4 material. For that reason, the scene should be described as showing elements of the technique rather than a complete Nominal Group Technique process.</w:t>
      </w:r>
    </w:p>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t>Question 6</w:t>
      </w:r>
    </w:p>
    <w:p w14:paraId="297248A1" w14:textId="13C8BBBE" w:rsidR="00F126F3" w:rsidRPr="00F126F3" w:rsidRDefault="00F126F3" w:rsidP="00F126F3">
      <w:pPr>
        <w:keepNext/>
        <w:spacing w:before="0" w:after="120"/>
        <w:jc w:val="left"/>
        <w:rPr>
          <w:rFonts w:cstheme="minorHAnsi"/>
          <w:sz w:val="24"/>
          <w:szCs w:val="24"/>
        </w:rPr>
      </w:pPr>
      <w:r w:rsidRPr="00F126F3">
        <w:rPr>
          <w:rFonts w:cstheme="minorHAnsi" w:ascii="Arial" w:hAnsi="Arial" w:eastAsia="Arial" w:cs="Arial"/>
          <w:sz w:val="24"/>
          <w:szCs w:val="24"/>
        </w:rPr>
        <w:t xml:space="preserve">What </w:t>
      </w:r>
      <w:r w:rsidR="00AD7AE6">
        <w:rPr>
          <w:rFonts w:cstheme="minorHAnsi" w:ascii="Arial" w:hAnsi="Arial" w:eastAsia="Arial" w:cs="Arial"/>
          <w:sz w:val="24"/>
          <w:szCs w:val="24"/>
        </w:rPr>
        <w:t>(</w:t>
      </w:r>
      <w:r w:rsidR="00AD7AE6" w:rsidRPr="00F126F3">
        <w:rPr>
          <w:rFonts w:cstheme="minorHAnsi" w:ascii="Arial" w:hAnsi="Arial" w:eastAsia="Arial" w:cs="Arial"/>
          <w:sz w:val="24"/>
          <w:szCs w:val="24"/>
        </w:rPr>
        <w:t>Thomas-Kilmann model</w:t>
      </w:r>
      <w:r w:rsidR="00AD7AE6">
        <w:rPr>
          <w:rFonts w:cstheme="minorHAnsi" w:ascii="Arial" w:hAnsi="Arial" w:eastAsia="Arial" w:cs="Arial"/>
          <w:sz w:val="24"/>
          <w:szCs w:val="24"/>
        </w:rPr>
        <w:t>)</w:t>
      </w:r>
      <w:r w:rsidR="00AD7AE6" w:rsidRPr="00F126F3">
        <w:rPr>
          <w:rFonts w:cstheme="minorHAnsi" w:ascii="Arial" w:hAnsi="Arial" w:eastAsia="Arial" w:cs="Arial"/>
          <w:sz w:val="24"/>
          <w:szCs w:val="24"/>
        </w:rPr>
        <w:t xml:space="preserve"> </w:t>
      </w:r>
      <w:r w:rsidRPr="00F126F3">
        <w:rPr>
          <w:rFonts w:cstheme="minorHAnsi" w:ascii="Arial" w:hAnsi="Arial" w:eastAsia="Arial" w:cs="Arial"/>
          <w:sz w:val="24"/>
          <w:szCs w:val="24"/>
        </w:rPr>
        <w:t xml:space="preserve">conflict mode does Priya use </w:t>
      </w:r>
      <w:r w:rsidR="001B5CAC">
        <w:rPr>
          <w:rFonts w:cstheme="minorHAnsi" w:ascii="Arial" w:hAnsi="Arial" w:eastAsia="Arial" w:cs="Arial"/>
          <w:sz w:val="24"/>
          <w:szCs w:val="24"/>
        </w:rPr>
        <w:t>when she state</w:t>
      </w:r>
      <w:r w:rsidR="0078766C">
        <w:rPr>
          <w:rFonts w:cstheme="minorHAnsi" w:ascii="Arial" w:hAnsi="Arial" w:eastAsia="Arial" w:cs="Arial"/>
          <w:sz w:val="24"/>
          <w:szCs w:val="24"/>
        </w:rPr>
        <w:t xml:space="preserve">s </w:t>
      </w:r>
      <w:r w:rsidR="0078766C" w:rsidRPr="002203CA">
        <w:rPr>
          <w:rFonts w:cstheme="minorHAnsi" w:ascii="Arial" w:hAnsi="Arial" w:eastAsia="Arial" w:cs="Arial"/>
          <w:sz w:val="24"/>
          <w:szCs w:val="24"/>
        </w:rPr>
        <w:t>"We do not have to choose between being brilliant or being thorough</w:t>
      </w:r>
      <w:r w:rsidR="0078766C">
        <w:rPr>
          <w:rFonts w:cstheme="minorHAnsi" w:ascii="Arial" w:hAnsi="Arial" w:eastAsia="Arial" w:cs="Arial"/>
          <w:sz w:val="24"/>
          <w:szCs w:val="24"/>
        </w:rPr>
        <w:t>.</w:t>
      </w:r>
      <w:r w:rsidR="0078766C" w:rsidRPr="002203CA">
        <w:rPr>
          <w:rFonts w:cstheme="minorHAnsi" w:ascii="Arial" w:hAnsi="Arial" w:eastAsia="Arial" w:cs="Arial"/>
          <w:sz w:val="24"/>
          <w:szCs w:val="24"/>
        </w:rPr>
        <w:t>"</w:t>
      </w:r>
      <w:r w:rsidR="0078766C">
        <w:rPr>
          <w:rFonts w:cstheme="minorHAnsi" w:ascii="Arial" w:hAnsi="Arial" w:eastAsia="Arial" w:cs="Arial"/>
          <w:sz w:val="24"/>
          <w:szCs w:val="24"/>
        </w:rPr>
        <w:t>, and</w:t>
      </w:r>
      <w:r w:rsidR="009B0F7C">
        <w:rPr>
          <w:rFonts w:cstheme="minorHAnsi" w:ascii="Arial" w:hAnsi="Arial" w:eastAsia="Arial" w:cs="Arial"/>
          <w:sz w:val="24"/>
          <w:szCs w:val="24"/>
        </w:rPr>
        <w:t xml:space="preserve"> she</w:t>
      </w:r>
      <w:r w:rsidR="0078766C">
        <w:rPr>
          <w:rFonts w:cstheme="minorHAnsi" w:ascii="Arial" w:hAnsi="Arial" w:eastAsia="Arial" w:cs="Arial"/>
          <w:sz w:val="24"/>
          <w:szCs w:val="24"/>
        </w:rPr>
        <w:t xml:space="preserve"> support</w:t>
      </w:r>
      <w:r w:rsidR="009B0F7C">
        <w:rPr>
          <w:rFonts w:cstheme="minorHAnsi" w:ascii="Arial" w:hAnsi="Arial" w:eastAsia="Arial" w:cs="Arial"/>
          <w:sz w:val="24"/>
          <w:szCs w:val="24"/>
        </w:rPr>
        <w:t>s</w:t>
      </w:r>
      <w:r w:rsidRPr="00F126F3">
        <w:rPr>
          <w:rFonts w:cstheme="minorHAnsi" w:ascii="Arial" w:hAnsi="Arial" w:eastAsia="Arial" w:cs="Arial"/>
          <w:sz w:val="24"/>
          <w:szCs w:val="24"/>
        </w:rPr>
        <w:t xml:space="preserve"> Omar’s framework while giving Lena 48 hours to verify the data?</w:t>
      </w:r>
      <w:r w:rsidR="006F210A">
        <w:rPr>
          <w:rFonts w:cstheme="minorHAnsi" w:ascii="Arial" w:hAnsi="Arial" w:eastAsia="Arial" w:cs="Arial"/>
          <w:sz w:val="24"/>
          <w:szCs w:val="24"/>
        </w:rPr>
        <w:t xml:space="preserve"> </w:t>
      </w:r>
      <w:r w:rsidR="00530BDD">
        <w:rPr>
          <w:rFonts w:cstheme="minorHAnsi" w:ascii="Arial" w:hAnsi="Arial" w:eastAsia="Arial" w:cs="Arial"/>
          <w:sz w:val="24"/>
          <w:szCs w:val="24"/>
        </w:rPr>
        <w:t xml:space="preserve">(timestamp </w:t>
      </w:r>
      <w:r w:rsidR="00F7091E">
        <w:rPr>
          <w:rFonts w:cstheme="minorHAnsi" w:ascii="Arial" w:hAnsi="Arial" w:eastAsia="Arial" w:cs="Arial"/>
          <w:sz w:val="24"/>
          <w:szCs w:val="24"/>
        </w:rPr>
        <w:t xml:space="preserve">3:20 </w:t>
      </w:r>
      <w:r w:rsidR="000B4D05">
        <w:rPr>
          <w:rFonts w:cstheme="minorHAnsi" w:ascii="Arial" w:hAnsi="Arial" w:eastAsia="Arial" w:cs="Arial"/>
          <w:sz w:val="24"/>
          <w:szCs w:val="24"/>
        </w:rPr>
        <w:t>– 3:36)</w:t>
      </w:r>
    </w:p>
    <w:p>
      <w:pPr>
        <w:keepLines/>
        <w:spacing w:before="40" w:after="240" w:line="276" w:lineRule="auto"/>
        <w:ind w:left="259" w:right="29"/>
        <w:jc w:val="both"/>
        <w:pBdr>
          <w:left w:val="single" w:sz="12" w:space="7" w:color="87979F"/>
        </w:pBdr>
      </w:pPr>
      <w:r>
        <w:rPr>
          <w:rFonts w:ascii="Arial" w:hAnsi="Arial" w:eastAsia="Arial" w:cs="Arial"/>
          <w:sz w:val="24"/>
        </w:rPr>
        <w:t>Priya’s response is best identified as Compromising in the Thomas-Kilmann model. Compromising involves moderate assertiveness and moderate cooperativeness because both sides accept a solution that only partly satisfies what they originally wanted (Thomas and Kilmann, 1974). Omar’s priority is speed: he wants the digital campaign framework approved so production can start. Lena’s priority is academic credibility and stronger evidence. Priya divides the outcome between these concerns. Omar is allowed to move ahead with the framework, while Lena receives 48 hours to verify the data. Neither side completely wins, but neither concern is ignored. That trade-off is what makes the response a compromise. It is different from Collaborating, which aims to find a solution that fully addresses both sets of concerns rather than asking each side to accept a partial outcome.</w:t>
      </w:r>
    </w:p>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lastRenderedPageBreak/>
        <w:t>Question 7</w:t>
      </w:r>
    </w:p>
    <w:p w14:paraId="53140E94" w14:textId="27428899" w:rsidR="006F1A94" w:rsidRPr="00884D33" w:rsidRDefault="00884D33" w:rsidP="00884D33">
      <w:pPr>
        <w:keepNext/>
        <w:spacing w:before="0" w:after="120"/>
        <w:jc w:val="left"/>
        <w:rPr>
          <w:rFonts w:cstheme="minorHAnsi"/>
          <w:b/>
          <w:bCs/>
          <w:sz w:val="24"/>
          <w:szCs w:val="24"/>
        </w:rPr>
      </w:pPr>
      <w:r w:rsidRPr="002203CA">
        <w:rPr>
          <w:rFonts w:cstheme="minorHAnsi" w:ascii="Arial" w:hAnsi="Arial" w:eastAsia="Arial" w:cs="Arial"/>
          <w:sz w:val="24"/>
          <w:szCs w:val="24"/>
        </w:rPr>
        <w:t xml:space="preserve">When the debate between Omar and </w:t>
      </w:r>
      <w:r w:rsidR="00F75426">
        <w:rPr>
          <w:rFonts w:cstheme="minorHAnsi" w:ascii="Arial" w:hAnsi="Arial" w:eastAsia="Arial" w:cs="Arial"/>
          <w:sz w:val="24"/>
          <w:szCs w:val="24"/>
        </w:rPr>
        <w:t>Lena</w:t>
      </w:r>
      <w:r w:rsidRPr="002203CA">
        <w:rPr>
          <w:rFonts w:cstheme="minorHAnsi" w:ascii="Arial" w:hAnsi="Arial" w:eastAsia="Arial" w:cs="Arial"/>
          <w:sz w:val="24"/>
          <w:szCs w:val="24"/>
        </w:rPr>
        <w:t xml:space="preserve"> peaks, </w:t>
      </w:r>
      <w:r w:rsidR="00C352DF">
        <w:rPr>
          <w:rFonts w:cstheme="minorHAnsi" w:ascii="Arial" w:hAnsi="Arial" w:eastAsia="Arial" w:cs="Arial"/>
          <w:sz w:val="24"/>
          <w:szCs w:val="24"/>
        </w:rPr>
        <w:t>Hannah</w:t>
      </w:r>
      <w:r w:rsidRPr="002203CA">
        <w:rPr>
          <w:rFonts w:cstheme="minorHAnsi" w:ascii="Arial" w:hAnsi="Arial" w:eastAsia="Arial" w:cs="Arial"/>
          <w:sz w:val="24"/>
          <w:szCs w:val="24"/>
        </w:rPr>
        <w:t xml:space="preserve"> responds by "shrinking back slightly in her chair" and softly trailing off as she is spoken over. Using the Thomas-Kilmann Conflict Mode, </w:t>
      </w:r>
      <w:r>
        <w:rPr>
          <w:rFonts w:cstheme="minorHAnsi" w:ascii="Arial" w:hAnsi="Arial" w:eastAsia="Arial" w:cs="Arial"/>
          <w:sz w:val="24"/>
          <w:szCs w:val="24"/>
        </w:rPr>
        <w:t>identify</w:t>
      </w:r>
      <w:r w:rsidRPr="002203CA">
        <w:rPr>
          <w:rFonts w:cstheme="minorHAnsi" w:ascii="Arial" w:hAnsi="Arial" w:eastAsia="Arial" w:cs="Arial"/>
          <w:sz w:val="24"/>
          <w:szCs w:val="24"/>
        </w:rPr>
        <w:t xml:space="preserve"> </w:t>
      </w:r>
      <w:r w:rsidR="0032226B">
        <w:rPr>
          <w:rFonts w:cstheme="minorHAnsi" w:ascii="Arial" w:hAnsi="Arial" w:eastAsia="Arial" w:cs="Arial"/>
          <w:sz w:val="24"/>
          <w:szCs w:val="24"/>
        </w:rPr>
        <w:t xml:space="preserve">and </w:t>
      </w:r>
      <w:r w:rsidR="003A254C">
        <w:rPr>
          <w:rFonts w:cstheme="minorHAnsi" w:ascii="Arial" w:hAnsi="Arial" w:eastAsia="Arial" w:cs="Arial"/>
          <w:sz w:val="24"/>
          <w:szCs w:val="24"/>
        </w:rPr>
        <w:t xml:space="preserve">describe </w:t>
      </w:r>
      <w:r w:rsidR="00C352DF">
        <w:rPr>
          <w:rFonts w:cstheme="minorHAnsi" w:ascii="Arial" w:hAnsi="Arial" w:eastAsia="Arial" w:cs="Arial"/>
          <w:sz w:val="24"/>
          <w:szCs w:val="24"/>
        </w:rPr>
        <w:t>Hannah</w:t>
      </w:r>
      <w:r w:rsidRPr="002203CA">
        <w:rPr>
          <w:rFonts w:cstheme="minorHAnsi" w:ascii="Arial" w:hAnsi="Arial" w:eastAsia="Arial" w:cs="Arial"/>
          <w:sz w:val="24"/>
          <w:szCs w:val="24"/>
        </w:rPr>
        <w:t xml:space="preserve">'s conflict </w:t>
      </w:r>
      <w:r w:rsidR="0010375D">
        <w:rPr>
          <w:rFonts w:cstheme="minorHAnsi" w:ascii="Arial" w:hAnsi="Arial" w:eastAsia="Arial" w:cs="Arial"/>
          <w:sz w:val="24"/>
          <w:szCs w:val="24"/>
        </w:rPr>
        <w:t>mode</w:t>
      </w:r>
      <w:r w:rsidRPr="002203CA">
        <w:rPr>
          <w:rFonts w:cstheme="minorHAnsi" w:ascii="Arial" w:hAnsi="Arial" w:eastAsia="Arial" w:cs="Arial"/>
          <w:sz w:val="24"/>
          <w:szCs w:val="24"/>
        </w:rPr>
        <w:t xml:space="preserve"> in this scene</w:t>
      </w:r>
      <w:r>
        <w:rPr>
          <w:rFonts w:cstheme="minorHAnsi" w:ascii="Arial" w:hAnsi="Arial" w:eastAsia="Arial" w:cs="Arial"/>
          <w:sz w:val="24"/>
          <w:szCs w:val="24"/>
        </w:rPr>
        <w:t>.</w:t>
      </w:r>
      <w:r w:rsidR="000404DF">
        <w:rPr>
          <w:rFonts w:cstheme="minorHAnsi" w:ascii="Arial" w:hAnsi="Arial" w:eastAsia="Arial" w:cs="Arial"/>
          <w:sz w:val="24"/>
          <w:szCs w:val="24"/>
        </w:rPr>
        <w:t xml:space="preserve"> ( timestamp </w:t>
      </w:r>
      <w:r w:rsidR="004E5EDA">
        <w:rPr>
          <w:rFonts w:cstheme="minorHAnsi" w:ascii="Arial" w:hAnsi="Arial" w:eastAsia="Arial" w:cs="Arial"/>
          <w:sz w:val="24"/>
          <w:szCs w:val="24"/>
        </w:rPr>
        <w:t xml:space="preserve">2:00 - </w:t>
      </w:r>
      <w:r w:rsidR="000404DF">
        <w:rPr>
          <w:rFonts w:cstheme="minorHAnsi" w:ascii="Arial" w:hAnsi="Arial" w:eastAsia="Arial" w:cs="Arial"/>
          <w:sz w:val="24"/>
          <w:szCs w:val="24"/>
        </w:rPr>
        <w:t>2:4</w:t>
      </w:r>
      <w:r w:rsidR="001B4B1B">
        <w:rPr>
          <w:rFonts w:cstheme="minorHAnsi" w:ascii="Arial" w:hAnsi="Arial" w:eastAsia="Arial" w:cs="Arial"/>
          <w:sz w:val="24"/>
          <w:szCs w:val="24"/>
        </w:rPr>
        <w:t>5</w:t>
      </w:r>
      <w:r w:rsidR="004E5EDA">
        <w:rPr>
          <w:rFonts w:cstheme="minorHAnsi" w:ascii="Arial" w:hAnsi="Arial" w:eastAsia="Arial" w:cs="Arial"/>
          <w:sz w:val="24"/>
          <w:szCs w:val="24"/>
        </w:rPr>
        <w:t>)</w:t>
      </w:r>
    </w:p>
    <w:p>
      <w:pPr>
        <w:keepLines/>
        <w:spacing w:before="40" w:after="240" w:line="276" w:lineRule="auto"/>
        <w:ind w:left="259" w:right="29"/>
        <w:jc w:val="both"/>
        <w:pBdr>
          <w:left w:val="single" w:sz="12" w:space="7" w:color="87979F"/>
        </w:pBdr>
      </w:pPr>
      <w:r>
        <w:rPr>
          <w:rFonts w:ascii="Arial" w:hAnsi="Arial" w:eastAsia="Arial" w:cs="Arial"/>
          <w:sz w:val="24"/>
        </w:rPr>
        <w:t>Hannah demonstrates the Avoiding mode in the Thomas-Kilmann model. Avoiding is characterised by low assertiveness and low cooperativeness, because the individual does not actively pursue either their own concerns or those of the other party (Thomas and Kilmann, 1974). During the argument, Hannah appears uncomfortable and physically withdraws while Omar and Lena continue to challenge one another. She briefly tries to suggest looking at the notes, but her voice trails off when she is spoken over and she does not re-enter the discussion. Importantly, she does not clearly side with either position. This separates Avoiding from Accommodating: an accommodating response would involve giving way to and supporting someone else’s preference. Hannah instead retreats from the confrontation itself. Her limited participation and withdrawal therefore make Avoiding the strongest interpretation of her behaviour in this moment.</w:t>
      </w:r>
    </w:p>
    <w:p w14:paraId="2B3352B2" w14:textId="77777777" w:rsidR="00A83C39" w:rsidRDefault="00A83C39" w:rsidP="00A83C39">
      <w:pPr>
        <w:rPr>
          <w:rFonts w:cstheme="minorHAnsi"/>
          <w:b/>
          <w:bCs/>
          <w:sz w:val="24"/>
          <w:szCs w:val="24"/>
        </w:rPr>
      </w:pPr>
    </w:p>
    <w:p w14:paraId="282170C5" w14:textId="1079C97C" w:rsidR="006F1A94" w:rsidRDefault="006F1A94" w:rsidP="00A83C39">
      <w:pPr>
        <w:keepNext/>
        <w:spacing w:before="200" w:after="80"/>
        <w:jc w:val="left"/>
        <w:rPr>
          <w:rFonts w:cstheme="minorHAnsi"/>
          <w:b/>
          <w:bCs/>
          <w:sz w:val="24"/>
          <w:szCs w:val="24"/>
        </w:rPr>
        <w:shd w:val="clear" w:color="auto" w:fill="E9EEF0"/>
      </w:pPr>
      <w:r w:rsidRPr="002203CA">
        <w:rPr>
          <w:rFonts w:cstheme="minorHAnsi" w:ascii="Arial" w:hAnsi="Arial" w:eastAsia="Arial" w:cs="Arial"/>
          <w:b/>
          <w:bCs/>
          <w:color w:val="1F1F1F"/>
          <w:sz w:val="24"/>
          <w:szCs w:val="24"/>
        </w:rPr>
        <w:t>Question 8</w:t>
      </w:r>
    </w:p>
    <w:p w14:paraId="25F00BF6" w14:textId="6F72A589" w:rsidR="006F1A94" w:rsidRPr="00FB5FFF" w:rsidRDefault="00053694" w:rsidP="00CE2FAE">
      <w:pPr>
        <w:keepNext/>
        <w:spacing w:before="0" w:after="120"/>
        <w:jc w:val="left"/>
        <w:rPr>
          <w:rFonts w:cstheme="minorHAnsi"/>
          <w:b/>
          <w:bCs/>
          <w:sz w:val="24"/>
          <w:szCs w:val="24"/>
        </w:rPr>
      </w:pPr>
      <w:r w:rsidRPr="00CE2FAE">
        <w:rPr>
          <w:rFonts w:cstheme="minorHAnsi" w:ascii="Arial" w:hAnsi="Arial" w:eastAsia="Arial" w:cs="Arial"/>
          <w:sz w:val="24"/>
          <w:szCs w:val="24"/>
        </w:rPr>
        <w:t>Identify which Belbin roles Alex and Priya might be demonstrating (e.g., Plant, Implementer, Coordinator, Specialist, Monitor Evaluator, etc.)</w:t>
      </w:r>
      <w:r w:rsidR="00CE2FAE" w:rsidRPr="00CE2FAE">
        <w:rPr>
          <w:rFonts w:cstheme="minorHAnsi" w:ascii="Arial" w:hAnsi="Arial" w:eastAsia="Arial" w:cs="Arial"/>
          <w:sz w:val="24"/>
          <w:szCs w:val="24"/>
        </w:rPr>
        <w:t xml:space="preserve"> and explain </w:t>
      </w:r>
      <w:r w:rsidR="00693717">
        <w:rPr>
          <w:rFonts w:cstheme="minorHAnsi" w:ascii="Arial" w:hAnsi="Arial" w:eastAsia="Arial" w:cs="Arial"/>
          <w:sz w:val="24"/>
          <w:szCs w:val="24"/>
        </w:rPr>
        <w:t>them</w:t>
      </w:r>
      <w:r w:rsidR="00CE2FAE" w:rsidRPr="00CE2FAE">
        <w:rPr>
          <w:rFonts w:cstheme="minorHAnsi" w:ascii="Arial" w:hAnsi="Arial" w:eastAsia="Arial" w:cs="Arial"/>
          <w:sz w:val="24"/>
          <w:szCs w:val="24"/>
        </w:rPr>
        <w:t xml:space="preserve"> with relevant examples from the video</w:t>
      </w:r>
      <w:r w:rsidR="00CE2FAE">
        <w:rPr>
          <w:rFonts w:cstheme="minorHAnsi" w:ascii="Arial" w:hAnsi="Arial" w:eastAsia="Arial" w:cs="Arial"/>
          <w:sz w:val="24"/>
          <w:szCs w:val="24"/>
        </w:rPr>
        <w:t>.</w:t>
      </w:r>
    </w:p>
    <w:p>
      <w:pPr>
        <w:keepLines/>
        <w:spacing w:before="40" w:after="240" w:line="276" w:lineRule="auto"/>
        <w:ind w:left="259" w:right="29"/>
        <w:jc w:val="both"/>
        <w:pBdr>
          <w:left w:val="single" w:sz="12" w:space="7" w:color="87979F"/>
        </w:pBdr>
      </w:pPr>
      <w:r>
        <w:rPr>
          <w:rFonts w:ascii="Arial" w:hAnsi="Arial" w:eastAsia="Arial" w:cs="Arial"/>
          <w:sz w:val="24"/>
        </w:rPr>
        <w:t>Alex most strongly demonstrates the Implementer role, whereas Priya demonstrates the Resource Investigator role. Belbin (2010) describes Implementers as practical organisers who convert decisions into workable tasks. Alex does this repeatedly: he sets up Notion and Trello, creates a parallel timeline and divides the project into clear work streams. His value to the team is turning broad plans into an organised process. Priya contributes in a different way. Resource Investigators look outside the group for information and opportunities, and Priya searches for brand examples and later secures recent case studies from external digital agencies. This also reflects the importance of varied role contributions in project teams, which Aranzabal, Epelde and Artetxe (2022) link to stronger interdependence and team performance. Alex provides internal structure, while Priya keeps the group connected to useful information beyond the team.</w:t>
      </w:r>
    </w:p>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keepNext/>
        <w:spacing w:before="200" w:after="80"/>
        <w:jc w:val="left"/>
        <w:rPr>
          <w:rFonts w:cstheme="minorHAnsi"/>
          <w:b/>
          <w:bCs/>
          <w:sz w:val="24"/>
          <w:szCs w:val="24"/>
        </w:rPr>
        <w:shd w:val="clear" w:color="auto" w:fill="E9EEF0"/>
      </w:pPr>
      <w:r>
        <w:rPr>
          <w:rFonts w:cstheme="minorHAnsi" w:ascii="Arial" w:hAnsi="Arial" w:eastAsia="Arial" w:cs="Arial"/>
          <w:b/>
          <w:bCs/>
          <w:color w:val="1F1F1F"/>
          <w:sz w:val="24"/>
          <w:szCs w:val="24"/>
        </w:rPr>
        <w:lastRenderedPageBreak/>
        <w:t xml:space="preserve">Question </w:t>
      </w:r>
      <w:r w:rsidR="006A17EC">
        <w:rPr>
          <w:rFonts w:cstheme="minorHAnsi" w:ascii="Arial" w:hAnsi="Arial" w:eastAsia="Arial" w:cs="Arial"/>
          <w:b/>
          <w:bCs/>
          <w:color w:val="1F1F1F"/>
          <w:sz w:val="24"/>
          <w:szCs w:val="24"/>
        </w:rPr>
        <w:t>9</w:t>
      </w:r>
    </w:p>
    <w:p w14:paraId="2A7B8172" w14:textId="0A783DEE" w:rsidR="00A83C39" w:rsidRPr="00CE2FAE" w:rsidRDefault="00CE2FAE" w:rsidP="00CE2FAE">
      <w:pPr>
        <w:keepNext/>
        <w:spacing w:before="0" w:after="120"/>
        <w:jc w:val="left"/>
        <w:rPr>
          <w:rFonts w:cstheme="minorHAnsi"/>
          <w:b/>
          <w:bCs/>
          <w:sz w:val="24"/>
          <w:szCs w:val="24"/>
        </w:rPr>
      </w:pPr>
      <w:r w:rsidRPr="00CE2FAE">
        <w:rPr>
          <w:rFonts w:cstheme="minorHAnsi" w:ascii="Arial" w:hAnsi="Arial" w:eastAsia="Arial" w:cs="Arial"/>
          <w:sz w:val="24"/>
          <w:szCs w:val="24"/>
        </w:rPr>
        <w:t xml:space="preserve">Identify which Belbin roles </w:t>
      </w:r>
      <w:r>
        <w:rPr>
          <w:rFonts w:cstheme="minorHAnsi" w:ascii="Arial" w:hAnsi="Arial" w:eastAsia="Arial" w:cs="Arial"/>
          <w:sz w:val="24"/>
          <w:szCs w:val="24"/>
        </w:rPr>
        <w:t>Omar</w:t>
      </w:r>
      <w:r w:rsidRPr="00CE2FAE">
        <w:rPr>
          <w:rFonts w:cstheme="minorHAnsi" w:ascii="Arial" w:hAnsi="Arial" w:eastAsia="Arial" w:cs="Arial"/>
          <w:sz w:val="24"/>
          <w:szCs w:val="24"/>
        </w:rPr>
        <w:t xml:space="preserve"> and </w:t>
      </w:r>
      <w:r>
        <w:rPr>
          <w:rFonts w:cstheme="minorHAnsi" w:ascii="Arial" w:hAnsi="Arial" w:eastAsia="Arial" w:cs="Arial"/>
          <w:sz w:val="24"/>
          <w:szCs w:val="24"/>
        </w:rPr>
        <w:t>Lena</w:t>
      </w:r>
      <w:r w:rsidRPr="00CE2FAE">
        <w:rPr>
          <w:rFonts w:cstheme="minorHAnsi" w:ascii="Arial" w:hAnsi="Arial" w:eastAsia="Arial" w:cs="Arial"/>
          <w:sz w:val="24"/>
          <w:szCs w:val="24"/>
        </w:rPr>
        <w:t xml:space="preserve"> might be demonstrating (e.g., Plant, Implementer, Coordinator, Specialist, Monitor Evaluator, etc.) and explain </w:t>
      </w:r>
      <w:r w:rsidR="008304BB">
        <w:rPr>
          <w:rFonts w:cstheme="minorHAnsi" w:ascii="Arial" w:hAnsi="Arial" w:eastAsia="Arial" w:cs="Arial"/>
          <w:sz w:val="24"/>
          <w:szCs w:val="24"/>
        </w:rPr>
        <w:t>them</w:t>
      </w:r>
      <w:r w:rsidRPr="00CE2FAE">
        <w:rPr>
          <w:rFonts w:cstheme="minorHAnsi" w:ascii="Arial" w:hAnsi="Arial" w:eastAsia="Arial" w:cs="Arial"/>
          <w:sz w:val="24"/>
          <w:szCs w:val="24"/>
        </w:rPr>
        <w:t xml:space="preserve"> with relevant examples from the video</w:t>
      </w:r>
      <w:r>
        <w:rPr>
          <w:rFonts w:cstheme="minorHAnsi" w:ascii="Arial" w:hAnsi="Arial" w:eastAsia="Arial" w:cs="Arial"/>
          <w:sz w:val="24"/>
          <w:szCs w:val="24"/>
        </w:rPr>
        <w:t>.</w:t>
      </w:r>
    </w:p>
    <w:p>
      <w:pPr>
        <w:keepLines/>
        <w:spacing w:before="40" w:after="240" w:line="276" w:lineRule="auto"/>
        <w:ind w:left="259" w:right="29"/>
        <w:jc w:val="both"/>
        <w:pBdr>
          <w:left w:val="single" w:sz="12" w:space="7" w:color="87979F"/>
        </w:pBdr>
      </w:pPr>
      <w:r>
        <w:rPr>
          <w:rFonts w:ascii="Arial" w:hAnsi="Arial" w:eastAsia="Arial" w:cs="Arial"/>
          <w:sz w:val="24"/>
        </w:rPr>
        <w:t>Omar most clearly fits Belbin’s Shaper role, while Lena shows strong Completer Finisher behaviour alongside Monitor Evaluator qualities. Shapers create urgency and press teams towards action (Belbin, 2010). Omar does this when he introduces an ambitious campaign vision and later insists that the group must make a decision before it falls behind. Lena contributes differently. Her repeated checking of evidence, assessment criteria and final written work reflects the Completer Finisher’s concern with detail, accuracy and quality. At the same time, her willingness to question unsupported ideas also resembles the Monitor Evaluator. In the video, these roles create useful tension: Omar prevents the team from becoming stuck in analysis, whereas Lena reduces the risk of submitting work that is poorly justified. Their contrasting behaviours therefore contribute different forms of control over the project’s progress and standard.</w:t>
      </w:r>
    </w:p>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keepNext/>
        <w:spacing w:before="200" w:after="80"/>
        <w:jc w:val="left"/>
        <w:rPr>
          <w:rFonts w:cstheme="minorHAnsi"/>
          <w:b/>
          <w:bCs/>
          <w:sz w:val="24"/>
          <w:szCs w:val="24"/>
        </w:rPr>
        <w:shd w:val="clear" w:color="auto" w:fill="E9EEF0"/>
      </w:pPr>
      <w:r w:rsidRPr="00594AA4">
        <w:rPr>
          <w:rFonts w:cstheme="minorHAnsi" w:ascii="Arial" w:hAnsi="Arial" w:eastAsia="Arial" w:cs="Arial"/>
          <w:b/>
          <w:bCs/>
          <w:color w:val="1F1F1F"/>
          <w:sz w:val="24"/>
          <w:szCs w:val="24"/>
        </w:rPr>
        <w:t>Question 10</w:t>
      </w:r>
    </w:p>
    <w:p w14:paraId="6751409D" w14:textId="1B7FBEAD" w:rsidR="00594AA4" w:rsidRPr="00E25F30" w:rsidRDefault="00884D33" w:rsidP="00A77C0E">
      <w:pPr>
        <w:keepNext/>
        <w:spacing w:before="0" w:after="120"/>
        <w:jc w:val="left"/>
        <w:rPr>
          <w:rFonts w:cstheme="minorHAnsi"/>
          <w:sz w:val="24"/>
          <w:szCs w:val="24"/>
        </w:rPr>
      </w:pPr>
      <w:r w:rsidRPr="002203CA">
        <w:rPr>
          <w:rFonts w:cstheme="minorHAnsi" w:ascii="Arial" w:hAnsi="Arial" w:eastAsia="Arial" w:cs="Arial"/>
          <w:sz w:val="24"/>
          <w:szCs w:val="24"/>
        </w:rPr>
        <w:t>After watching the video, decide which Belbin role you would naturally take in this team and why would you take that role?</w:t>
      </w:r>
    </w:p>
    <w:p>
      <w:pPr>
        <w:keepLines/>
        <w:spacing w:before="40" w:after="240" w:line="276" w:lineRule="auto"/>
        <w:ind w:left="259" w:right="29"/>
        <w:jc w:val="both"/>
        <w:pBdr>
          <w:left w:val="single" w:sz="12" w:space="7" w:color="87979F"/>
        </w:pBdr>
      </w:pPr>
      <w:r>
        <w:rPr>
          <w:rFonts w:ascii="Arial" w:hAnsi="Arial" w:eastAsia="Arial" w:cs="Arial"/>
          <w:sz w:val="24"/>
        </w:rPr>
        <w:t>I would naturally take the Teamworker role in this team. Belbin (2010) describes Teamworkers as supportive members who notice relationships and tensions and help maintain cooperation. I would be comfortable in this role because I prefer helping people communicate when different personalities or priorities begin to create friction. During the disagreement between Omar and Lena, for example, I would try to make sure both viewpoints were heard while also creating space for quieter members such as Hannah to contribute. This could help the team keep working without allowing conflict to dominate the task. The role also has a limitation: Teamworkers may avoid difficult confrontation because they want to preserve harmony. I would therefore need to make sure that supporting relationships did not stop me from raising a problem clearly when the quality or progress of the project was at risk.</w:t>
      </w:r>
    </w:p>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spacing w:before="200" w:after="200"/>
        <w:jc w:val="left"/>
        <w:rPr>
          <w:rFonts w:cstheme="minorHAnsi"/>
          <w:b/>
          <w:bCs/>
          <w:sz w:val="24"/>
          <w:szCs w:val="24"/>
        </w:rPr>
        <w:shd w:val="clear" w:color="auto" w:fill="E9EEF0"/>
      </w:pPr>
      <w:r>
        <w:rPr>
          <w:rFonts w:cstheme="minorHAnsi" w:ascii="Arial" w:hAnsi="Arial" w:eastAsia="Arial" w:cs="Arial"/>
          <w:b/>
          <w:bCs/>
          <w:sz w:val="24"/>
          <w:szCs w:val="24"/>
        </w:rPr>
        <w:t>R</w:t>
      </w:r>
      <w:r w:rsidR="007F16AF" w:rsidRPr="006B33ED">
        <w:rPr>
          <w:rFonts w:cstheme="minorHAnsi" w:ascii="Arial" w:hAnsi="Arial" w:eastAsia="Arial" w:cs="Arial"/>
          <w:b/>
          <w:bCs/>
          <w:sz w:val="24"/>
          <w:szCs w:val="24"/>
        </w:rPr>
        <w:t>ef</w:t>
      </w:r>
      <w:r w:rsidR="006B33ED" w:rsidRPr="006B33ED">
        <w:rPr>
          <w:rFonts w:cstheme="minorHAnsi" w:ascii="Arial" w:hAnsi="Arial" w:eastAsia="Arial" w:cs="Arial"/>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p>
      <w:pPr>
        <w:spacing w:after="140" w:line="259" w:lineRule="auto"/>
        <w:ind w:left="432" w:hanging="432"/>
        <w:jc w:val="left"/>
      </w:pPr>
      <w:r>
        <w:rPr>
          <w:rFonts w:ascii="Arial" w:hAnsi="Arial" w:eastAsia="Arial" w:cs="Arial"/>
          <w:sz w:val="24"/>
        </w:rPr>
      </w:r>
      <w:r>
        <w:rPr>
          <w:rFonts w:ascii="Arial" w:hAnsi="Arial"/>
          <w:i w:val="0"/>
          <w:sz w:val="24"/>
        </w:rPr>
        <w:t xml:space="preserve">Aranzabal, A., Epelde, E. and Artetxe, M. (2022) ‘Team formation on the basis of Belbin’s roles to enhance students’ performance in project based learning’, </w:t>
      </w:r>
      <w:r>
        <w:rPr>
          <w:rFonts w:ascii="Arial" w:hAnsi="Arial"/>
          <w:i/>
          <w:sz w:val="24"/>
        </w:rPr>
        <w:t>Education for Chemical Engineers</w:t>
      </w:r>
      <w:r>
        <w:rPr>
          <w:rFonts w:ascii="Arial" w:hAnsi="Arial"/>
          <w:i w:val="0"/>
          <w:sz w:val="24"/>
        </w:rPr>
        <w:t>, 38, pp. 22–37. doi: 10.1016/j.ece.2021.09.001.</w:t>
      </w:r>
    </w:p>
    <w:p>
      <w:pPr>
        <w:spacing w:after="140" w:line="259" w:lineRule="auto"/>
        <w:ind w:left="432" w:hanging="432"/>
        <w:jc w:val="left"/>
      </w:pPr>
      <w:r>
        <w:rPr>
          <w:rFonts w:ascii="Arial" w:hAnsi="Arial" w:eastAsia="Arial" w:cs="Arial"/>
          <w:sz w:val="24"/>
        </w:rPr>
      </w:r>
      <w:r>
        <w:rPr>
          <w:rFonts w:ascii="Arial" w:hAnsi="Arial"/>
          <w:i w:val="0"/>
          <w:sz w:val="24"/>
        </w:rPr>
        <w:t xml:space="preserve">Belbin, R.M. (2010) </w:t>
      </w:r>
      <w:r>
        <w:rPr>
          <w:rFonts w:ascii="Arial" w:hAnsi="Arial"/>
          <w:i/>
          <w:sz w:val="24"/>
        </w:rPr>
        <w:t>Team Roles at Work</w:t>
      </w:r>
      <w:r>
        <w:rPr>
          <w:rFonts w:ascii="Arial" w:hAnsi="Arial"/>
          <w:i w:val="0"/>
          <w:sz w:val="24"/>
        </w:rPr>
        <w:t>. 2nd edn. Oxford: Butterworth-Heinemann.</w:t>
      </w:r>
    </w:p>
    <w:p>
      <w:pPr>
        <w:spacing w:after="140" w:line="259" w:lineRule="auto"/>
        <w:ind w:left="432" w:hanging="432"/>
        <w:jc w:val="left"/>
      </w:pPr>
      <w:r>
        <w:rPr>
          <w:rFonts w:ascii="Arial" w:hAnsi="Arial" w:eastAsia="Arial" w:cs="Arial"/>
          <w:sz w:val="24"/>
        </w:rPr>
      </w:r>
      <w:r>
        <w:rPr>
          <w:rFonts w:ascii="Arial" w:hAnsi="Arial"/>
          <w:i w:val="0"/>
          <w:sz w:val="24"/>
        </w:rPr>
        <w:t xml:space="preserve">King, D. and Lawley, S. (2016) </w:t>
      </w:r>
      <w:r>
        <w:rPr>
          <w:rFonts w:ascii="Arial" w:hAnsi="Arial"/>
          <w:i/>
          <w:sz w:val="24"/>
        </w:rPr>
        <w:t>Organizational Behaviour</w:t>
      </w:r>
      <w:r>
        <w:rPr>
          <w:rFonts w:ascii="Arial" w:hAnsi="Arial"/>
          <w:i w:val="0"/>
          <w:sz w:val="24"/>
        </w:rPr>
        <w:t>. 2nd edn. Oxford: Oxford University Press.</w:t>
      </w:r>
    </w:p>
    <w:p>
      <w:pPr>
        <w:spacing w:after="140" w:line="259" w:lineRule="auto"/>
        <w:ind w:left="432" w:hanging="432"/>
        <w:jc w:val="left"/>
      </w:pPr>
      <w:r>
        <w:rPr>
          <w:rFonts w:ascii="Arial" w:hAnsi="Arial" w:eastAsia="Arial" w:cs="Arial"/>
          <w:sz w:val="24"/>
        </w:rPr>
      </w:r>
      <w:r>
        <w:rPr>
          <w:rFonts w:ascii="Arial" w:hAnsi="Arial"/>
          <w:i w:val="0"/>
          <w:sz w:val="24"/>
        </w:rPr>
        <w:t xml:space="preserve">Rouwette, E.A.J.A. and Franco, L.A. (2024) </w:t>
      </w:r>
      <w:r>
        <w:rPr>
          <w:rFonts w:ascii="Arial" w:hAnsi="Arial"/>
          <w:i/>
          <w:sz w:val="24"/>
        </w:rPr>
        <w:t>Engaged Decision Making: From Team Knowledge to Team Decisions</w:t>
      </w:r>
      <w:r>
        <w:rPr>
          <w:rFonts w:ascii="Arial" w:hAnsi="Arial"/>
          <w:i w:val="0"/>
          <w:sz w:val="24"/>
        </w:rPr>
        <w:t>. 1st edn. New York, NY: Routledge. doi: 10.4324/9781003404200.</w:t>
      </w:r>
    </w:p>
    <w:p>
      <w:pPr>
        <w:spacing w:after="140" w:line="259" w:lineRule="auto"/>
        <w:ind w:left="432" w:hanging="432"/>
        <w:jc w:val="left"/>
      </w:pPr>
      <w:r>
        <w:rPr>
          <w:rFonts w:ascii="Arial" w:hAnsi="Arial" w:eastAsia="Arial" w:cs="Arial"/>
          <w:sz w:val="24"/>
        </w:rPr>
      </w:r>
      <w:r>
        <w:rPr>
          <w:rFonts w:ascii="Arial" w:hAnsi="Arial"/>
          <w:i w:val="0"/>
          <w:sz w:val="24"/>
        </w:rPr>
        <w:t xml:space="preserve">Thomas, K.W. and Kilmann, R.H. (1974) </w:t>
      </w:r>
      <w:r>
        <w:rPr>
          <w:rFonts w:ascii="Arial" w:hAnsi="Arial"/>
          <w:i/>
          <w:sz w:val="24"/>
        </w:rPr>
        <w:t>Thomas-Kilmann Conflict Mode Instrument</w:t>
      </w:r>
      <w:r>
        <w:rPr>
          <w:rFonts w:ascii="Arial" w:hAnsi="Arial"/>
          <w:i w:val="0"/>
          <w:sz w:val="24"/>
        </w:rPr>
        <w:t>. Tuxedo, NY: XICOM.</w:t>
      </w:r>
    </w:p>
    <w:p>
      <w:pPr>
        <w:spacing w:after="140" w:line="259" w:lineRule="auto"/>
        <w:ind w:left="432" w:hanging="432"/>
        <w:jc w:val="left"/>
      </w:pPr>
      <w:r>
        <w:rPr>
          <w:rFonts w:ascii="Arial" w:hAnsi="Arial" w:eastAsia="Arial" w:cs="Arial"/>
          <w:sz w:val="24"/>
        </w:rPr>
      </w:r>
      <w:r>
        <w:rPr>
          <w:rFonts w:ascii="Arial" w:hAnsi="Arial"/>
          <w:i w:val="0"/>
          <w:sz w:val="24"/>
        </w:rPr>
        <w:t xml:space="preserve">Tuckman, B.W. (1965) ‘Developmental sequence in small groups’, </w:t>
      </w:r>
      <w:r>
        <w:rPr>
          <w:rFonts w:ascii="Arial" w:hAnsi="Arial"/>
          <w:i/>
          <w:sz w:val="24"/>
        </w:rPr>
        <w:t>Psychological Bulletin</w:t>
      </w:r>
      <w:r>
        <w:rPr>
          <w:rFonts w:ascii="Arial" w:hAnsi="Arial"/>
          <w:i w:val="0"/>
          <w:sz w:val="24"/>
        </w:rPr>
        <w:t>, 63(6), pp. 384–399. doi: 10.1037/h0022100.</w:t>
      </w:r>
    </w:p>
    <w:p>
      <w:pPr>
        <w:spacing w:after="140" w:line="259" w:lineRule="auto"/>
        <w:ind w:left="432" w:hanging="432"/>
        <w:jc w:val="left"/>
      </w:pPr>
      <w:r>
        <w:rPr>
          <w:rFonts w:ascii="Arial" w:hAnsi="Arial" w:eastAsia="Arial" w:cs="Arial"/>
          <w:sz w:val="24"/>
        </w:rPr>
      </w:r>
      <w:r>
        <w:rPr>
          <w:rFonts w:ascii="Arial" w:hAnsi="Arial"/>
          <w:i w:val="0"/>
          <w:sz w:val="24"/>
        </w:rPr>
        <w:t xml:space="preserve">Vahedian-Shahroodi, M., Mansourzadeh, A., Shariat Moghani, S. and Saeidi, M. (2023) ‘Using the Nominal Group Technique in Group Decision-Making: A Review’, </w:t>
      </w:r>
      <w:r>
        <w:rPr>
          <w:rFonts w:ascii="Arial" w:hAnsi="Arial"/>
          <w:i/>
          <w:sz w:val="24"/>
        </w:rPr>
        <w:t>Medical Education Bulletin</w:t>
      </w:r>
      <w:r>
        <w:rPr>
          <w:rFonts w:ascii="Arial" w:hAnsi="Arial"/>
          <w:i w:val="0"/>
          <w:sz w:val="24"/>
        </w:rPr>
        <w:t>, 4(4), pp. 837–845. doi: 10.22034/meb.2024.434656.1090.</w:t>
      </w:r>
    </w:p>
    <w:sectPr w:rsidR="00A77C0E" w:rsidRPr="00A9071B">
      <w:pgSz w:w="12240" w:h="15840"/>
      <w:pgMar w:top="1152" w:right="1224" w:bottom="1152"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56C0A" w14:textId="77777777" w:rsidR="00EB728E" w:rsidRPr="002203CA" w:rsidRDefault="00EB728E" w:rsidP="002203CA">
      <w:pPr>
        <w:spacing w:after="0" w:line="240" w:lineRule="auto"/>
      </w:pPr>
      <w:r w:rsidRPr="002203CA">
        <w:separator/>
      </w:r>
    </w:p>
  </w:endnote>
  <w:endnote w:type="continuationSeparator" w:id="0">
    <w:p w14:paraId="62CC9C63" w14:textId="77777777" w:rsidR="00EB728E" w:rsidRPr="002203CA" w:rsidRDefault="00EB728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90161" w14:textId="77777777" w:rsidR="00EB728E" w:rsidRPr="002203CA" w:rsidRDefault="00EB728E" w:rsidP="002203CA">
      <w:pPr>
        <w:spacing w:after="0" w:line="240" w:lineRule="auto"/>
      </w:pPr>
      <w:r w:rsidRPr="002203CA">
        <w:separator/>
      </w:r>
    </w:p>
  </w:footnote>
  <w:footnote w:type="continuationSeparator" w:id="0">
    <w:p w14:paraId="4A962444" w14:textId="77777777" w:rsidR="00EB728E" w:rsidRPr="002203CA" w:rsidRDefault="00EB728E"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633</Words>
  <Characters>3610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LCLM4003 - Effective Teamworking and Communication - Component 1</dc:title>
  <dc:subject>Component 1 Video-Based In-Class Assessment</dc:subject>
  <dc:creator>Viorica Dronea</dc:creator>
  <cp:keywords/>
  <dc:description/>
  <cp:lastModifiedBy>Viorica Dronea</cp:lastModifiedBy>
  <cp:revision>192</cp:revision>
  <dcterms:created xsi:type="dcterms:W3CDTF">2026-07-14T08:03:00Z</dcterms:created>
  <dcterms:modified xsi:type="dcterms:W3CDTF">2026-10-04T13:14:00Z</dcterms:modified>
</cp:coreProperties>
</file>