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23911" w14:textId="77777777" w:rsidR="00FA504A" w:rsidRPr="003F4B9E" w:rsidRDefault="00F5570E" w:rsidP="00FA504A">
      <w:pPr>
        <w:jc w:val="center"/>
        <w:rPr>
          <w:rFonts w:ascii="Calibri" w:hAnsi="Calibri" w:cs="Calibri"/>
          <w:b/>
          <w:bCs/>
        </w:rPr>
      </w:pPr>
      <w:r w:rsidRPr="003F4B9E">
        <w:rPr>
          <w:rFonts w:ascii="Calibri" w:hAnsi="Calibri" w:cs="Calibri"/>
          <w:b/>
          <w:bCs/>
        </w:rPr>
        <w:t xml:space="preserve">University of Wales Trinity Saint David Wales </w:t>
      </w:r>
    </w:p>
    <w:p w14:paraId="21C3F0D5" w14:textId="77777777" w:rsidR="0019032A" w:rsidRPr="003F4B9E" w:rsidRDefault="00F5570E" w:rsidP="00FA504A">
      <w:pPr>
        <w:jc w:val="center"/>
        <w:rPr>
          <w:rFonts w:ascii="Calibri" w:hAnsi="Calibri" w:cs="Calibri"/>
          <w:b/>
          <w:bCs/>
        </w:rPr>
      </w:pPr>
      <w:r w:rsidRPr="003F4B9E">
        <w:rPr>
          <w:rFonts w:ascii="Calibri" w:hAnsi="Calibri" w:cs="Calibri"/>
          <w:b/>
          <w:bCs/>
        </w:rPr>
        <w:t>Institute of Science &amp; Art</w:t>
      </w:r>
    </w:p>
    <w:p w14:paraId="74FAE2EF" w14:textId="77777777" w:rsidR="00FA504A" w:rsidRPr="003F4B9E" w:rsidRDefault="00DC24B7" w:rsidP="00FA504A">
      <w:pPr>
        <w:jc w:val="center"/>
        <w:rPr>
          <w:rFonts w:ascii="Calibri" w:hAnsi="Calibri" w:cs="Calibri"/>
          <w:b/>
          <w:bCs/>
        </w:rPr>
      </w:pPr>
      <w:r w:rsidRPr="003F4B9E">
        <w:rPr>
          <w:b/>
          <w:bCs/>
          <w:noProof/>
        </w:rPr>
        <w:drawing>
          <wp:inline distT="0" distB="0" distL="0" distR="0" wp14:anchorId="68ADF657" wp14:editId="4014E56F">
            <wp:extent cx="5731510" cy="2865755"/>
            <wp:effectExtent l="0" t="0" r="2540" b="0"/>
            <wp:docPr id="1651820962"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57E0E4F5" w14:textId="77777777" w:rsidR="003F4B9E" w:rsidRPr="003F4B9E" w:rsidRDefault="003F4B9E" w:rsidP="00FA504A">
      <w:pPr>
        <w:jc w:val="center"/>
        <w:rPr>
          <w:rFonts w:ascii="Calibri" w:hAnsi="Calibri" w:cs="Calibri"/>
          <w:b/>
          <w:bCs/>
        </w:rPr>
      </w:pPr>
    </w:p>
    <w:p w14:paraId="69BC67B0" w14:textId="77777777" w:rsidR="00FA504A" w:rsidRPr="003F4B9E" w:rsidRDefault="00FA504A" w:rsidP="00FA504A">
      <w:pPr>
        <w:jc w:val="center"/>
        <w:rPr>
          <w:rFonts w:ascii="Calibri" w:hAnsi="Calibri" w:cs="Calibri"/>
          <w:b/>
          <w:bCs/>
        </w:rPr>
      </w:pPr>
      <w:r w:rsidRPr="003F4B9E">
        <w:rPr>
          <w:rFonts w:ascii="Calibri" w:hAnsi="Calibri" w:cs="Calibri"/>
          <w:b/>
          <w:bCs/>
        </w:rPr>
        <w:t>Title of Report Here (change)</w:t>
      </w:r>
    </w:p>
    <w:p w14:paraId="7BE2BF39" w14:textId="77777777" w:rsidR="00FA504A" w:rsidRDefault="00EB5764" w:rsidP="00D72B90">
      <w:pPr>
        <w:jc w:val="center"/>
        <w:rPr>
          <w:rFonts w:ascii="Calibri" w:hAnsi="Calibri" w:cs="Calibri"/>
          <w:b/>
          <w:bCs/>
        </w:rPr>
      </w:pPr>
      <w:r>
        <w:rPr>
          <w:rFonts w:ascii="Calibri" w:hAnsi="Calibri" w:cs="Calibri"/>
          <w:b/>
          <w:bCs/>
        </w:rPr>
        <w:t xml:space="preserve">Academic and laboratory </w:t>
      </w:r>
      <w:r w:rsidR="005D5D6F">
        <w:rPr>
          <w:rFonts w:ascii="Calibri" w:hAnsi="Calibri" w:cs="Calibri"/>
          <w:b/>
          <w:bCs/>
        </w:rPr>
        <w:t>skills</w:t>
      </w:r>
      <w:r w:rsidR="00FA504A" w:rsidRPr="003F4B9E">
        <w:rPr>
          <w:rFonts w:ascii="Calibri" w:hAnsi="Calibri" w:cs="Calibri"/>
          <w:b/>
          <w:bCs/>
        </w:rPr>
        <w:t xml:space="preserve"> (</w:t>
      </w:r>
      <w:r w:rsidR="005D5D6F">
        <w:rPr>
          <w:rFonts w:ascii="Calibri" w:hAnsi="Calibri" w:cs="Calibri"/>
          <w:b/>
          <w:bCs/>
        </w:rPr>
        <w:t>ACHA4032</w:t>
      </w:r>
      <w:r w:rsidR="00FA504A" w:rsidRPr="003F4B9E">
        <w:rPr>
          <w:rFonts w:ascii="Calibri" w:hAnsi="Calibri" w:cs="Calibri"/>
          <w:b/>
          <w:bCs/>
        </w:rPr>
        <w:t>)</w:t>
      </w:r>
    </w:p>
    <w:p w14:paraId="44CEEA50" w14:textId="77777777" w:rsidR="003F4B9E" w:rsidRDefault="003F4B9E" w:rsidP="00FA504A">
      <w:pPr>
        <w:jc w:val="center"/>
        <w:rPr>
          <w:rFonts w:ascii="Calibri" w:hAnsi="Calibri" w:cs="Calibri"/>
          <w:b/>
          <w:bCs/>
        </w:rPr>
      </w:pPr>
    </w:p>
    <w:p w14:paraId="50FFDB99" w14:textId="77777777" w:rsidR="003F4B9E" w:rsidRDefault="003F4B9E" w:rsidP="00FA504A">
      <w:pPr>
        <w:jc w:val="center"/>
        <w:rPr>
          <w:rFonts w:ascii="Calibri" w:hAnsi="Calibri" w:cs="Calibri"/>
          <w:b/>
          <w:bCs/>
        </w:rPr>
      </w:pPr>
    </w:p>
    <w:p w14:paraId="029862F0" w14:textId="77777777" w:rsidR="003F4B9E" w:rsidRDefault="003F4B9E" w:rsidP="00FA504A">
      <w:pPr>
        <w:jc w:val="center"/>
        <w:rPr>
          <w:rFonts w:ascii="Calibri" w:hAnsi="Calibri" w:cs="Calibri"/>
          <w:b/>
          <w:bCs/>
        </w:rPr>
      </w:pPr>
    </w:p>
    <w:p w14:paraId="2B18494F" w14:textId="77777777" w:rsidR="003F4B9E" w:rsidRDefault="003F4B9E" w:rsidP="00FA504A">
      <w:pPr>
        <w:jc w:val="center"/>
        <w:rPr>
          <w:rFonts w:ascii="Calibri" w:hAnsi="Calibri" w:cs="Calibri"/>
          <w:b/>
          <w:bCs/>
        </w:rPr>
      </w:pPr>
    </w:p>
    <w:p w14:paraId="5DC1376A" w14:textId="77777777" w:rsidR="00764509" w:rsidRDefault="00764509" w:rsidP="00FA504A">
      <w:pPr>
        <w:jc w:val="center"/>
        <w:rPr>
          <w:rFonts w:ascii="Calibri" w:hAnsi="Calibri" w:cs="Calibri"/>
        </w:rPr>
      </w:pPr>
    </w:p>
    <w:p w14:paraId="5877B493" w14:textId="77777777" w:rsidR="00764509" w:rsidRDefault="00764509" w:rsidP="00FA504A">
      <w:pPr>
        <w:jc w:val="center"/>
        <w:rPr>
          <w:rFonts w:ascii="Calibri" w:hAnsi="Calibri" w:cs="Calibri"/>
        </w:rPr>
      </w:pPr>
    </w:p>
    <w:p w14:paraId="035747CB" w14:textId="77777777" w:rsidR="00764509" w:rsidRDefault="00764509" w:rsidP="00FA504A">
      <w:pPr>
        <w:jc w:val="center"/>
        <w:rPr>
          <w:rFonts w:ascii="Calibri" w:hAnsi="Calibri" w:cs="Calibri"/>
        </w:rPr>
      </w:pPr>
    </w:p>
    <w:p w14:paraId="4669E8CC" w14:textId="77777777" w:rsidR="003F4B9E" w:rsidRDefault="003F4B9E" w:rsidP="00541B54">
      <w:pPr>
        <w:jc w:val="center"/>
        <w:rPr>
          <w:rFonts w:ascii="Calibri" w:hAnsi="Calibri" w:cs="Calibri"/>
        </w:rPr>
      </w:pPr>
      <w:r>
        <w:rPr>
          <w:rFonts w:ascii="Calibri" w:hAnsi="Calibri" w:cs="Calibri"/>
        </w:rPr>
        <w:t>Alexander Read</w:t>
      </w:r>
    </w:p>
    <w:p w14:paraId="6814C0D5" w14:textId="77777777" w:rsidR="004A73E9" w:rsidRDefault="004A73E9" w:rsidP="00FA504A">
      <w:pPr>
        <w:jc w:val="center"/>
        <w:rPr>
          <w:rFonts w:ascii="Calibri" w:hAnsi="Calibri" w:cs="Calibri"/>
        </w:rPr>
      </w:pPr>
      <w:r>
        <w:rPr>
          <w:rFonts w:ascii="Calibri" w:hAnsi="Calibri" w:cs="Calibri"/>
        </w:rPr>
        <w:t>2500963</w:t>
      </w:r>
    </w:p>
    <w:p w14:paraId="7F36ACB4" w14:textId="77777777" w:rsidR="00666295" w:rsidRDefault="00442E1A" w:rsidP="00FA504A">
      <w:pPr>
        <w:jc w:val="center"/>
        <w:rPr>
          <w:rFonts w:ascii="Calibri" w:hAnsi="Calibri" w:cs="Calibri"/>
        </w:rPr>
      </w:pPr>
      <w:r>
        <w:rPr>
          <w:rFonts w:ascii="Calibri" w:hAnsi="Calibri" w:cs="Calibri"/>
        </w:rPr>
        <w:t>October 2025</w:t>
      </w:r>
    </w:p>
    <w:sdt>
      <w:sdtPr>
        <w:rPr>
          <w:rFonts w:asciiTheme="minorHAnsi" w:eastAsiaTheme="minorEastAsia" w:hAnsiTheme="minorHAnsi" w:cstheme="minorBidi"/>
          <w:color w:val="auto"/>
          <w:kern w:val="2"/>
          <w:sz w:val="24"/>
          <w:szCs w:val="24"/>
          <w14:ligatures w14:val="standardContextual"/>
        </w:rPr>
        <w:id w:val="2032446001"/>
        <w:docPartObj>
          <w:docPartGallery w:val="Table of Contents"/>
          <w:docPartUnique/>
        </w:docPartObj>
      </w:sdtPr>
      <w:sdtEndPr>
        <w:rPr>
          <w:b/>
          <w:bCs/>
        </w:rPr>
      </w:sdtEndPr>
      <w:sdtContent>
        <w:p w14:paraId="6F8C62DC" w14:textId="77777777" w:rsidR="002677BC" w:rsidRDefault="002677BC">
          <w:pPr>
            <w:pStyle w:val="TOCHeading"/>
          </w:pPr>
          <w:r>
            <w:t>Contents</w:t>
          </w:r>
        </w:p>
        <w:p w14:paraId="77B97A4B" w14:textId="77777777" w:rsidR="00910655" w:rsidRDefault="002677BC">
          <w:pPr>
            <w:pStyle w:val="TOC1"/>
            <w:tabs>
              <w:tab w:val="left" w:pos="480"/>
              <w:tab w:val="right" w:leader="dot" w:pos="9016"/>
            </w:tabs>
            <w:rPr>
              <w:noProof/>
            </w:rPr>
          </w:pPr>
          <w:r>
            <w:fldChar w:fldCharType="begin"/>
          </w:r>
          <w:r>
            <w:instrText xml:space="preserve"> TOC \o "1-3" \h \z \u </w:instrText>
          </w:r>
          <w:r>
            <w:fldChar w:fldCharType="separate"/>
          </w:r>
          <w:hyperlink w:anchor="_Toc210984555" w:history="1">
            <w:r w:rsidR="00910655" w:rsidRPr="00863048">
              <w:rPr>
                <w:rStyle w:val="Hyperlink"/>
                <w:rFonts w:hint="eastAsia"/>
                <w:noProof/>
              </w:rPr>
              <w:t>1</w:t>
            </w:r>
            <w:r w:rsidR="00910655">
              <w:rPr>
                <w:rFonts w:hint="eastAsia"/>
                <w:noProof/>
              </w:rPr>
              <w:tab/>
            </w:r>
            <w:r w:rsidR="00910655" w:rsidRPr="00863048">
              <w:rPr>
                <w:rStyle w:val="Hyperlink"/>
                <w:rFonts w:hint="eastAsia"/>
                <w:noProof/>
              </w:rPr>
              <w:t>Introduction</w:t>
            </w:r>
            <w:r w:rsidR="00910655">
              <w:rPr>
                <w:rFonts w:hint="eastAsia"/>
                <w:noProof/>
                <w:webHidden/>
              </w:rPr>
              <w:tab/>
            </w:r>
            <w:r w:rsidR="00910655">
              <w:rPr>
                <w:rFonts w:hint="eastAsia"/>
                <w:noProof/>
                <w:webHidden/>
              </w:rPr>
              <w:fldChar w:fldCharType="begin"/>
            </w:r>
            <w:r w:rsidR="00910655">
              <w:rPr>
                <w:rFonts w:hint="eastAsia"/>
                <w:noProof/>
                <w:webHidden/>
              </w:rPr>
              <w:instrText xml:space="preserve"> </w:instrText>
            </w:r>
            <w:r w:rsidR="00910655">
              <w:rPr>
                <w:noProof/>
                <w:webHidden/>
              </w:rPr>
              <w:instrText>PAGEREF _Toc210984555 \h</w:instrText>
            </w:r>
            <w:r w:rsidR="00910655">
              <w:rPr>
                <w:rFonts w:hint="eastAsia"/>
                <w:noProof/>
                <w:webHidden/>
              </w:rPr>
              <w:instrText xml:space="preserve"> </w:instrText>
            </w:r>
            <w:r w:rsidR="00910655">
              <w:rPr>
                <w:rFonts w:hint="eastAsia"/>
                <w:noProof/>
                <w:webHidden/>
              </w:rPr>
            </w:r>
            <w:r w:rsidR="00910655">
              <w:rPr>
                <w:rFonts w:hint="eastAsia"/>
                <w:noProof/>
                <w:webHidden/>
              </w:rPr>
              <w:fldChar w:fldCharType="separate"/>
            </w:r>
            <w:r w:rsidR="00910655">
              <w:rPr>
                <w:rFonts w:hint="eastAsia"/>
                <w:noProof/>
                <w:webHidden/>
              </w:rPr>
              <w:t>iii</w:t>
            </w:r>
            <w:r w:rsidR="00910655">
              <w:rPr>
                <w:rFonts w:hint="eastAsia"/>
                <w:noProof/>
                <w:webHidden/>
              </w:rPr>
              <w:fldChar w:fldCharType="end"/>
            </w:r>
          </w:hyperlink>
        </w:p>
        <w:p w14:paraId="21959080" w14:textId="77777777" w:rsidR="00910655" w:rsidRDefault="00910655">
          <w:pPr>
            <w:pStyle w:val="TOC1"/>
            <w:tabs>
              <w:tab w:val="left" w:pos="480"/>
              <w:tab w:val="right" w:leader="dot" w:pos="9016"/>
            </w:tabs>
            <w:rPr>
              <w:noProof/>
            </w:rPr>
          </w:pPr>
          <w:hyperlink w:anchor="_Toc210984556" w:history="1">
            <w:r w:rsidRPr="00863048">
              <w:rPr>
                <w:rStyle w:val="Hyperlink"/>
                <w:rFonts w:hint="eastAsia"/>
                <w:noProof/>
              </w:rPr>
              <w:t>2</w:t>
            </w:r>
            <w:r>
              <w:rPr>
                <w:rFonts w:hint="eastAsia"/>
                <w:noProof/>
              </w:rPr>
              <w:tab/>
            </w:r>
            <w:r w:rsidRPr="00863048">
              <w:rPr>
                <w:rStyle w:val="Hyperlink"/>
                <w:rFonts w:hint="eastAsia"/>
                <w:noProof/>
              </w:rPr>
              <w:t>Literature Review</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_Toc210984556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iv</w:t>
            </w:r>
            <w:r>
              <w:rPr>
                <w:rFonts w:hint="eastAsia"/>
                <w:noProof/>
                <w:webHidden/>
              </w:rPr>
              <w:fldChar w:fldCharType="end"/>
            </w:r>
          </w:hyperlink>
        </w:p>
        <w:p w14:paraId="01D53EB8" w14:textId="77777777" w:rsidR="00910655" w:rsidRDefault="00910655">
          <w:pPr>
            <w:pStyle w:val="TOC1"/>
            <w:tabs>
              <w:tab w:val="left" w:pos="480"/>
              <w:tab w:val="right" w:leader="dot" w:pos="9016"/>
            </w:tabs>
            <w:rPr>
              <w:noProof/>
            </w:rPr>
          </w:pPr>
          <w:hyperlink w:anchor="_Toc210984557" w:history="1">
            <w:r w:rsidRPr="00863048">
              <w:rPr>
                <w:rStyle w:val="Hyperlink"/>
                <w:rFonts w:hint="eastAsia"/>
                <w:noProof/>
              </w:rPr>
              <w:t>3</w:t>
            </w:r>
            <w:r>
              <w:rPr>
                <w:rFonts w:hint="eastAsia"/>
                <w:noProof/>
              </w:rPr>
              <w:tab/>
            </w:r>
            <w:r w:rsidRPr="00863048">
              <w:rPr>
                <w:rStyle w:val="Hyperlink"/>
                <w:rFonts w:hint="eastAsia"/>
                <w:noProof/>
              </w:rPr>
              <w:t>Methodology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_Toc210984557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v</w:t>
            </w:r>
            <w:r>
              <w:rPr>
                <w:rFonts w:hint="eastAsia"/>
                <w:noProof/>
                <w:webHidden/>
              </w:rPr>
              <w:fldChar w:fldCharType="end"/>
            </w:r>
          </w:hyperlink>
        </w:p>
        <w:p w14:paraId="6CD3BF81" w14:textId="77777777" w:rsidR="00910655" w:rsidRDefault="00910655">
          <w:pPr>
            <w:pStyle w:val="TOC1"/>
            <w:tabs>
              <w:tab w:val="left" w:pos="480"/>
              <w:tab w:val="right" w:leader="dot" w:pos="9016"/>
            </w:tabs>
            <w:rPr>
              <w:noProof/>
            </w:rPr>
          </w:pPr>
          <w:hyperlink w:anchor="_Toc210984558" w:history="1">
            <w:r w:rsidRPr="00863048">
              <w:rPr>
                <w:rStyle w:val="Hyperlink"/>
                <w:rFonts w:hint="eastAsia"/>
                <w:noProof/>
              </w:rPr>
              <w:t>4</w:t>
            </w:r>
            <w:r>
              <w:rPr>
                <w:rFonts w:hint="eastAsia"/>
                <w:noProof/>
              </w:rPr>
              <w:tab/>
            </w:r>
            <w:r w:rsidRPr="00863048">
              <w:rPr>
                <w:rStyle w:val="Hyperlink"/>
                <w:rFonts w:hint="eastAsia"/>
                <w:noProof/>
              </w:rPr>
              <w:t>Separate Results Section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_Toc210984558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vi</w:t>
            </w:r>
            <w:r>
              <w:rPr>
                <w:rFonts w:hint="eastAsia"/>
                <w:noProof/>
                <w:webHidden/>
              </w:rPr>
              <w:fldChar w:fldCharType="end"/>
            </w:r>
          </w:hyperlink>
        </w:p>
        <w:p w14:paraId="1266AD95" w14:textId="77777777" w:rsidR="00910655" w:rsidRDefault="00910655">
          <w:pPr>
            <w:pStyle w:val="TOC1"/>
            <w:tabs>
              <w:tab w:val="left" w:pos="480"/>
              <w:tab w:val="right" w:leader="dot" w:pos="9016"/>
            </w:tabs>
            <w:rPr>
              <w:noProof/>
            </w:rPr>
          </w:pPr>
          <w:hyperlink w:anchor="_Toc210984559" w:history="1">
            <w:r w:rsidRPr="00863048">
              <w:rPr>
                <w:rStyle w:val="Hyperlink"/>
                <w:rFonts w:hint="eastAsia"/>
                <w:noProof/>
              </w:rPr>
              <w:t>5</w:t>
            </w:r>
            <w:r>
              <w:rPr>
                <w:rFonts w:hint="eastAsia"/>
                <w:noProof/>
              </w:rPr>
              <w:tab/>
            </w:r>
            <w:r w:rsidRPr="00863048">
              <w:rPr>
                <w:rStyle w:val="Hyperlink"/>
                <w:rFonts w:hint="eastAsia"/>
                <w:noProof/>
              </w:rPr>
              <w:t>Separate Analysis Section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_Toc210984559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vii</w:t>
            </w:r>
            <w:r>
              <w:rPr>
                <w:rFonts w:hint="eastAsia"/>
                <w:noProof/>
                <w:webHidden/>
              </w:rPr>
              <w:fldChar w:fldCharType="end"/>
            </w:r>
          </w:hyperlink>
        </w:p>
        <w:p w14:paraId="081DDEF6" w14:textId="77777777" w:rsidR="00910655" w:rsidRDefault="00910655">
          <w:pPr>
            <w:pStyle w:val="TOC1"/>
            <w:tabs>
              <w:tab w:val="left" w:pos="480"/>
              <w:tab w:val="right" w:leader="dot" w:pos="9016"/>
            </w:tabs>
            <w:rPr>
              <w:noProof/>
            </w:rPr>
          </w:pPr>
          <w:hyperlink w:anchor="_Toc210984560" w:history="1">
            <w:r w:rsidRPr="00863048">
              <w:rPr>
                <w:rStyle w:val="Hyperlink"/>
                <w:rFonts w:hint="eastAsia"/>
                <w:noProof/>
              </w:rPr>
              <w:t>6</w:t>
            </w:r>
            <w:r>
              <w:rPr>
                <w:rFonts w:hint="eastAsia"/>
                <w:noProof/>
              </w:rPr>
              <w:tab/>
            </w:r>
            <w:r w:rsidRPr="00863048">
              <w:rPr>
                <w:rStyle w:val="Hyperlink"/>
                <w:rFonts w:hint="eastAsia"/>
                <w:noProof/>
              </w:rPr>
              <w:t>Combined Results &amp; Analysis / Discussion Conclusion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_Toc210984560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viii</w:t>
            </w:r>
            <w:r>
              <w:rPr>
                <w:rFonts w:hint="eastAsia"/>
                <w:noProof/>
                <w:webHidden/>
              </w:rPr>
              <w:fldChar w:fldCharType="end"/>
            </w:r>
          </w:hyperlink>
        </w:p>
        <w:p w14:paraId="7CFF2ED2" w14:textId="77777777" w:rsidR="00910655" w:rsidRDefault="00910655">
          <w:pPr>
            <w:pStyle w:val="TOC1"/>
            <w:tabs>
              <w:tab w:val="left" w:pos="480"/>
              <w:tab w:val="right" w:leader="dot" w:pos="9016"/>
            </w:tabs>
            <w:rPr>
              <w:noProof/>
            </w:rPr>
          </w:pPr>
          <w:hyperlink w:anchor="_Toc210984561" w:history="1">
            <w:r w:rsidRPr="00863048">
              <w:rPr>
                <w:rStyle w:val="Hyperlink"/>
                <w:rFonts w:hint="eastAsia"/>
                <w:noProof/>
              </w:rPr>
              <w:t>7</w:t>
            </w:r>
            <w:r>
              <w:rPr>
                <w:rFonts w:hint="eastAsia"/>
                <w:noProof/>
              </w:rPr>
              <w:tab/>
            </w:r>
            <w:r w:rsidRPr="00863048">
              <w:rPr>
                <w:rStyle w:val="Hyperlink"/>
                <w:rFonts w:hint="eastAsia"/>
                <w:noProof/>
              </w:rPr>
              <w:t>E valuation / Recommended Further Works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_Toc210984561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ix</w:t>
            </w:r>
            <w:r>
              <w:rPr>
                <w:rFonts w:hint="eastAsia"/>
                <w:noProof/>
                <w:webHidden/>
              </w:rPr>
              <w:fldChar w:fldCharType="end"/>
            </w:r>
          </w:hyperlink>
        </w:p>
        <w:p w14:paraId="64B43BFA" w14:textId="77777777" w:rsidR="00910655" w:rsidRDefault="00910655">
          <w:pPr>
            <w:pStyle w:val="TOC1"/>
            <w:tabs>
              <w:tab w:val="left" w:pos="480"/>
              <w:tab w:val="right" w:leader="dot" w:pos="9016"/>
            </w:tabs>
            <w:rPr>
              <w:noProof/>
            </w:rPr>
          </w:pPr>
          <w:hyperlink w:anchor="_Toc210984562" w:history="1">
            <w:r w:rsidRPr="00863048">
              <w:rPr>
                <w:rStyle w:val="Hyperlink"/>
                <w:rFonts w:hint="eastAsia"/>
                <w:noProof/>
              </w:rPr>
              <w:t>8</w:t>
            </w:r>
            <w:r>
              <w:rPr>
                <w:rFonts w:hint="eastAsia"/>
                <w:noProof/>
              </w:rPr>
              <w:tab/>
            </w:r>
            <w:r w:rsidRPr="00863048">
              <w:rPr>
                <w:rStyle w:val="Hyperlink"/>
                <w:rFonts w:hint="eastAsia"/>
                <w:noProof/>
              </w:rPr>
              <w:t>References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_Toc210984562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x</w:t>
            </w:r>
            <w:r>
              <w:rPr>
                <w:rFonts w:hint="eastAsia"/>
                <w:noProof/>
                <w:webHidden/>
              </w:rPr>
              <w:fldChar w:fldCharType="end"/>
            </w:r>
          </w:hyperlink>
        </w:p>
        <w:p w14:paraId="716DD23D" w14:textId="77777777" w:rsidR="00910655" w:rsidRDefault="00910655">
          <w:pPr>
            <w:pStyle w:val="TOC1"/>
            <w:tabs>
              <w:tab w:val="left" w:pos="480"/>
              <w:tab w:val="right" w:leader="dot" w:pos="9016"/>
            </w:tabs>
            <w:rPr>
              <w:noProof/>
            </w:rPr>
          </w:pPr>
          <w:hyperlink w:anchor="_Toc210984563" w:history="1">
            <w:r w:rsidRPr="00863048">
              <w:rPr>
                <w:rStyle w:val="Hyperlink"/>
                <w:rFonts w:hint="eastAsia"/>
                <w:noProof/>
              </w:rPr>
              <w:t>9</w:t>
            </w:r>
            <w:r>
              <w:rPr>
                <w:rFonts w:hint="eastAsia"/>
                <w:noProof/>
              </w:rPr>
              <w:tab/>
            </w:r>
            <w:r w:rsidRPr="00863048">
              <w:rPr>
                <w:rStyle w:val="Hyperlink"/>
                <w:rFonts w:hint="eastAsia"/>
                <w:noProof/>
              </w:rPr>
              <w:t>Appendices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_Toc210984563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xi</w:t>
            </w:r>
            <w:r>
              <w:rPr>
                <w:rFonts w:hint="eastAsia"/>
                <w:noProof/>
                <w:webHidden/>
              </w:rPr>
              <w:fldChar w:fldCharType="end"/>
            </w:r>
          </w:hyperlink>
        </w:p>
        <w:p w14:paraId="1D2767FF" w14:textId="77777777" w:rsidR="002677BC" w:rsidRDefault="002677BC">
          <w:r>
            <w:rPr>
              <w:b/>
              <w:bCs/>
            </w:rPr>
            <w:fldChar w:fldCharType="end"/>
          </w:r>
        </w:p>
      </w:sdtContent>
    </w:sdt>
    <w:p w14:paraId="0BCD6274" w14:textId="77777777" w:rsidR="00910655" w:rsidRDefault="00910655">
      <w:pPr>
        <w:pStyle w:val="TableofFigures"/>
        <w:tabs>
          <w:tab w:val="right" w:leader="dot" w:pos="9016"/>
        </w:tabs>
        <w:rPr>
          <w:noProof/>
        </w:rPr>
      </w:pPr>
      <w:r>
        <w:rPr>
          <w:rFonts w:hint="eastAsia"/>
        </w:rPr>
        <w:fldChar w:fldCharType="begin"/>
      </w:r>
      <w:r>
        <w:rPr>
          <w:rFonts w:hint="eastAsia"/>
        </w:rPr>
        <w:instrText xml:space="preserve"> </w:instrText>
      </w:r>
      <w:r>
        <w:instrText>TOC \h \z \c "Table"</w:instrText>
      </w:r>
      <w:r>
        <w:rPr>
          <w:rFonts w:hint="eastAsia"/>
        </w:rPr>
        <w:instrText xml:space="preserve"> </w:instrText>
      </w:r>
      <w:r>
        <w:rPr>
          <w:rFonts w:hint="eastAsia"/>
        </w:rPr>
        <w:fldChar w:fldCharType="separate"/>
      </w:r>
      <w:hyperlink w:anchor="_Toc210984530" w:history="1">
        <w:r w:rsidRPr="007D3FF1">
          <w:rPr>
            <w:rStyle w:val="Hyperlink"/>
            <w:rFonts w:hint="eastAsia"/>
            <w:noProof/>
          </w:rPr>
          <w:t>Table 1 - example table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_Toc210984530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viii</w:t>
        </w:r>
        <w:r>
          <w:rPr>
            <w:rFonts w:hint="eastAsia"/>
            <w:noProof/>
            <w:webHidden/>
          </w:rPr>
          <w:fldChar w:fldCharType="end"/>
        </w:r>
      </w:hyperlink>
    </w:p>
    <w:p w14:paraId="707B6A2E" w14:textId="458EFBD2" w:rsidR="004A73E9" w:rsidRDefault="00910655" w:rsidP="00C85D4D">
      <w:pPr>
        <w:pStyle w:val="Heading4"/>
        <w:numPr>
          <w:ilvl w:val="0"/>
          <w:numId w:val="0"/>
        </w:numPr>
      </w:pPr>
      <w:r>
        <w:rPr>
          <w:rFonts w:hint="eastAsia"/>
        </w:rPr>
        <w:fldChar w:fldCharType="end"/>
      </w:r>
    </w:p>
    <w:p w14:paraId="1BEB5A7E" w14:textId="77777777" w:rsidR="00632E78" w:rsidRDefault="00632E78" w:rsidP="00632E78"/>
    <w:p w14:paraId="2601839D" w14:textId="77777777" w:rsidR="00632E78" w:rsidRDefault="00632E78" w:rsidP="00632E78">
      <w:pPr>
        <w:pStyle w:val="Heading4"/>
        <w:numPr>
          <w:ilvl w:val="0"/>
          <w:numId w:val="0"/>
        </w:numPr>
        <w:ind w:left="864"/>
      </w:pPr>
    </w:p>
    <w:p w14:paraId="0F86E3B7" w14:textId="77777777" w:rsidR="00632E78" w:rsidRDefault="00632E78" w:rsidP="00632E78"/>
    <w:p w14:paraId="13ACA659" w14:textId="77777777" w:rsidR="00632E78" w:rsidRDefault="00632E78" w:rsidP="00632E78">
      <w:pPr>
        <w:pStyle w:val="Heading4"/>
        <w:numPr>
          <w:ilvl w:val="0"/>
          <w:numId w:val="0"/>
        </w:numPr>
        <w:ind w:left="864"/>
      </w:pPr>
    </w:p>
    <w:p w14:paraId="14D6E914" w14:textId="77777777" w:rsidR="00632E78" w:rsidRDefault="00632E78" w:rsidP="00632E78"/>
    <w:p w14:paraId="25F8F86F" w14:textId="77777777" w:rsidR="00632E78" w:rsidRDefault="00632E78" w:rsidP="00632E78">
      <w:pPr>
        <w:pStyle w:val="Heading4"/>
        <w:numPr>
          <w:ilvl w:val="0"/>
          <w:numId w:val="0"/>
        </w:numPr>
        <w:ind w:left="864"/>
      </w:pPr>
    </w:p>
    <w:p w14:paraId="79430947" w14:textId="77777777" w:rsidR="00632E78" w:rsidRDefault="00632E78" w:rsidP="00632E78"/>
    <w:p w14:paraId="5C68313B" w14:textId="77777777" w:rsidR="00632E78" w:rsidRDefault="00632E78" w:rsidP="00632E78">
      <w:pPr>
        <w:pStyle w:val="Heading4"/>
        <w:numPr>
          <w:ilvl w:val="0"/>
          <w:numId w:val="0"/>
        </w:numPr>
        <w:ind w:left="864"/>
      </w:pPr>
    </w:p>
    <w:p w14:paraId="35D7D6F8" w14:textId="77777777" w:rsidR="00632E78" w:rsidRDefault="00632E78" w:rsidP="00632E78"/>
    <w:p w14:paraId="32066237" w14:textId="77777777" w:rsidR="00632E78" w:rsidRPr="00632E78" w:rsidRDefault="00632E78" w:rsidP="00632E78">
      <w:pPr>
        <w:pStyle w:val="Heading4"/>
        <w:numPr>
          <w:ilvl w:val="0"/>
          <w:numId w:val="0"/>
        </w:numPr>
        <w:ind w:left="864"/>
      </w:pPr>
    </w:p>
    <w:p w14:paraId="49A55142" w14:textId="7E3B6BFE" w:rsidR="005C32A2" w:rsidRDefault="009616D8" w:rsidP="00632E78">
      <w:pPr>
        <w:pStyle w:val="Heading1"/>
      </w:pPr>
      <w:bookmarkStart w:id="0" w:name="_Toc210984555"/>
      <w:r>
        <w:rPr>
          <w:rFonts w:hint="eastAsia"/>
        </w:rPr>
        <w:t>I</w:t>
      </w:r>
      <w:r>
        <w:t>ntroduction</w:t>
      </w:r>
      <w:bookmarkEnd w:id="0"/>
      <w:r>
        <w:t xml:space="preserve"> </w:t>
      </w:r>
    </w:p>
    <w:p w14:paraId="0E1E4BD8" w14:textId="5E392581" w:rsidR="00632E78" w:rsidRPr="00BF1FB8" w:rsidRDefault="00632E78" w:rsidP="00632E78">
      <w:pPr>
        <w:pStyle w:val="NormalWeb"/>
        <w:rPr>
          <w:rFonts w:asciiTheme="minorHAnsi" w:hAnsiTheme="minorHAnsi"/>
          <w:color w:val="000000"/>
        </w:rPr>
      </w:pPr>
      <w:r w:rsidRPr="00BF1FB8">
        <w:rPr>
          <w:rFonts w:asciiTheme="minorHAnsi" w:hAnsiTheme="minorHAnsi"/>
          <w:color w:val="000000"/>
        </w:rPr>
        <w:t xml:space="preserve">A flywheel is a mechanical </w:t>
      </w:r>
      <w:r w:rsidR="00BF1FB8">
        <w:rPr>
          <w:rFonts w:asciiTheme="minorHAnsi" w:hAnsiTheme="minorHAnsi"/>
          <w:color w:val="000000"/>
        </w:rPr>
        <w:t xml:space="preserve">wheel thing </w:t>
      </w:r>
      <w:r w:rsidRPr="00BF1FB8">
        <w:rPr>
          <w:rFonts w:asciiTheme="minorHAnsi" w:hAnsiTheme="minorHAnsi"/>
          <w:color w:val="000000"/>
        </w:rPr>
        <w:t>used to store energy in the form of rotation</w:t>
      </w:r>
      <w:r w:rsidR="00BF1FB8">
        <w:rPr>
          <w:rFonts w:asciiTheme="minorHAnsi" w:hAnsiTheme="minorHAnsi"/>
          <w:color w:val="000000"/>
        </w:rPr>
        <w:t xml:space="preserve"> i</w:t>
      </w:r>
      <w:r w:rsidRPr="00BF1FB8">
        <w:rPr>
          <w:rFonts w:asciiTheme="minorHAnsi" w:hAnsiTheme="minorHAnsi"/>
          <w:color w:val="000000"/>
        </w:rPr>
        <w:t xml:space="preserve">t is commonly found in engineering systems such as </w:t>
      </w:r>
      <w:r w:rsidR="00BF1FB8">
        <w:rPr>
          <w:rFonts w:asciiTheme="minorHAnsi" w:hAnsiTheme="minorHAnsi"/>
          <w:color w:val="000000"/>
        </w:rPr>
        <w:t xml:space="preserve">engines, </w:t>
      </w:r>
      <w:r w:rsidRPr="00BF1FB8">
        <w:rPr>
          <w:rFonts w:asciiTheme="minorHAnsi" w:hAnsiTheme="minorHAnsi"/>
          <w:color w:val="000000"/>
        </w:rPr>
        <w:t>where it helps maintain a steady motion. The basic idea is that energy can be transferred into the flywheel and then released when required.</w:t>
      </w:r>
    </w:p>
    <w:p w14:paraId="3B5058BD" w14:textId="79B2B537" w:rsidR="00632E78" w:rsidRPr="00BF1FB8" w:rsidRDefault="00632E78" w:rsidP="00632E78">
      <w:pPr>
        <w:pStyle w:val="NormalWeb"/>
        <w:rPr>
          <w:rFonts w:asciiTheme="minorHAnsi" w:hAnsiTheme="minorHAnsi"/>
          <w:color w:val="000000"/>
        </w:rPr>
      </w:pPr>
      <w:r w:rsidRPr="00BF1FB8">
        <w:rPr>
          <w:rFonts w:asciiTheme="minorHAnsi" w:hAnsiTheme="minorHAnsi"/>
          <w:color w:val="000000"/>
        </w:rPr>
        <w:t>This experiment looks at how energy is transferred from a falling mass into a rotating flywheel. When an object is held at a height</w:t>
      </w:r>
      <w:r w:rsidR="00783601">
        <w:rPr>
          <w:rFonts w:asciiTheme="minorHAnsi" w:hAnsiTheme="minorHAnsi"/>
          <w:color w:val="000000"/>
        </w:rPr>
        <w:t xml:space="preserve"> </w:t>
      </w:r>
      <w:r w:rsidRPr="00BF1FB8">
        <w:rPr>
          <w:rFonts w:asciiTheme="minorHAnsi" w:hAnsiTheme="minorHAnsi"/>
          <w:color w:val="000000"/>
        </w:rPr>
        <w:t>it has gravitational potential energy. Once released, this energy begins to convert into kinetic energy as the object moves. In this setup the falling mass causes the flywheel to rotate, meaning energy is being transferred between different forms.</w:t>
      </w:r>
    </w:p>
    <w:p w14:paraId="14691824" w14:textId="727285BE" w:rsidR="00632E78" w:rsidRPr="00BF1FB8" w:rsidRDefault="00632E78" w:rsidP="00632E78">
      <w:pPr>
        <w:pStyle w:val="NormalWeb"/>
        <w:rPr>
          <w:rFonts w:asciiTheme="minorHAnsi" w:hAnsiTheme="minorHAnsi"/>
          <w:color w:val="000000"/>
        </w:rPr>
      </w:pPr>
      <w:r w:rsidRPr="00BF1FB8">
        <w:rPr>
          <w:rFonts w:asciiTheme="minorHAnsi" w:hAnsiTheme="minorHAnsi"/>
          <w:color w:val="000000"/>
        </w:rPr>
        <w:t>The main aim of the experiment was to see how effectively this transfer takes place.</w:t>
      </w:r>
      <w:r w:rsidR="00783601">
        <w:rPr>
          <w:rFonts w:asciiTheme="minorHAnsi" w:hAnsiTheme="minorHAnsi"/>
          <w:color w:val="000000"/>
        </w:rPr>
        <w:t xml:space="preserve"> </w:t>
      </w:r>
      <w:r w:rsidRPr="00BF1FB8">
        <w:rPr>
          <w:rFonts w:asciiTheme="minorHAnsi" w:hAnsiTheme="minorHAnsi"/>
          <w:color w:val="000000"/>
        </w:rPr>
        <w:t>the relationship between potential energy and kinetic energy was investigated. It was also important to observe how changing the mass affected the motion of the system.</w:t>
      </w:r>
    </w:p>
    <w:p w14:paraId="662B360E" w14:textId="39F294D3" w:rsidR="005C32A2" w:rsidRDefault="005C32A2" w:rsidP="00632E78">
      <w:pPr>
        <w:pStyle w:val="Heading4"/>
        <w:numPr>
          <w:ilvl w:val="0"/>
          <w:numId w:val="0"/>
        </w:numPr>
        <w:rPr>
          <w:rFonts w:asciiTheme="majorHAnsi" w:hAnsiTheme="majorHAnsi"/>
          <w:sz w:val="40"/>
          <w:szCs w:val="40"/>
        </w:rPr>
      </w:pPr>
    </w:p>
    <w:p w14:paraId="6F7E281C" w14:textId="77777777" w:rsidR="00DC6830" w:rsidRDefault="00DC6830" w:rsidP="00DC6830"/>
    <w:p w14:paraId="2981A40F" w14:textId="5531FC9C" w:rsidR="00DC6830" w:rsidRDefault="00DC6830" w:rsidP="00DC6830">
      <w:pPr>
        <w:pStyle w:val="Heading4"/>
        <w:numPr>
          <w:ilvl w:val="0"/>
          <w:numId w:val="0"/>
        </w:numPr>
        <w:ind w:left="864" w:hanging="864"/>
      </w:pPr>
    </w:p>
    <w:p w14:paraId="0FFEA9AF" w14:textId="77777777" w:rsidR="00DC6830" w:rsidRDefault="00DC6830" w:rsidP="00DC6830"/>
    <w:p w14:paraId="6826EDBF" w14:textId="77777777" w:rsidR="00DC6830" w:rsidRDefault="00DC6830" w:rsidP="00DC6830">
      <w:pPr>
        <w:pStyle w:val="Heading4"/>
        <w:numPr>
          <w:ilvl w:val="0"/>
          <w:numId w:val="0"/>
        </w:numPr>
        <w:ind w:left="864"/>
      </w:pPr>
    </w:p>
    <w:p w14:paraId="7A3D8EDD" w14:textId="77777777" w:rsidR="00DC6830" w:rsidRDefault="00DC6830" w:rsidP="00DC6830"/>
    <w:p w14:paraId="327EC593" w14:textId="77777777" w:rsidR="00DC6830" w:rsidRDefault="00DC6830" w:rsidP="00DC6830">
      <w:pPr>
        <w:pStyle w:val="Heading4"/>
        <w:numPr>
          <w:ilvl w:val="0"/>
          <w:numId w:val="0"/>
        </w:numPr>
        <w:ind w:left="864"/>
      </w:pPr>
    </w:p>
    <w:p w14:paraId="58D74C16" w14:textId="77777777" w:rsidR="00DC6830" w:rsidRDefault="00DC6830" w:rsidP="00DC6830"/>
    <w:p w14:paraId="40581B67" w14:textId="77777777" w:rsidR="00DC6830" w:rsidRDefault="00DC6830" w:rsidP="00DC6830">
      <w:pPr>
        <w:pStyle w:val="Heading4"/>
        <w:numPr>
          <w:ilvl w:val="0"/>
          <w:numId w:val="0"/>
        </w:numPr>
        <w:ind w:left="864"/>
      </w:pPr>
    </w:p>
    <w:p w14:paraId="5A9AACD1" w14:textId="77777777" w:rsidR="00DC6830" w:rsidRDefault="00DC6830" w:rsidP="00DC6830"/>
    <w:p w14:paraId="304FC406" w14:textId="77777777" w:rsidR="00DC6830" w:rsidRPr="00DC6830" w:rsidRDefault="00DC6830" w:rsidP="00DC6830">
      <w:pPr>
        <w:pStyle w:val="Heading4"/>
        <w:numPr>
          <w:ilvl w:val="0"/>
          <w:numId w:val="0"/>
        </w:numPr>
        <w:ind w:left="864"/>
      </w:pPr>
    </w:p>
    <w:p w14:paraId="22C59233" w14:textId="77777777" w:rsidR="00FF7A04" w:rsidRDefault="00FF7A04" w:rsidP="00113B0B">
      <w:pPr>
        <w:pStyle w:val="Heading1"/>
      </w:pPr>
      <w:bookmarkStart w:id="1" w:name="_Toc210984556"/>
      <w:r>
        <w:rPr>
          <w:rFonts w:hint="eastAsia"/>
        </w:rPr>
        <w:t>L</w:t>
      </w:r>
      <w:r w:rsidR="001356F9">
        <w:t>it</w:t>
      </w:r>
      <w:r>
        <w:t xml:space="preserve">erature </w:t>
      </w:r>
      <w:r w:rsidR="003F30B1">
        <w:t>R</w:t>
      </w:r>
      <w:r>
        <w:t>eview</w:t>
      </w:r>
      <w:bookmarkEnd w:id="1"/>
    </w:p>
    <w:p w14:paraId="6CDE116B" w14:textId="2E81C25C" w:rsidR="00632E78" w:rsidRPr="00BF1FB8" w:rsidRDefault="00632E78" w:rsidP="00632E78">
      <w:pPr>
        <w:pStyle w:val="NormalWeb"/>
        <w:rPr>
          <w:rFonts w:asciiTheme="minorHAnsi" w:hAnsiTheme="minorHAnsi"/>
          <w:color w:val="000000"/>
        </w:rPr>
      </w:pPr>
      <w:r w:rsidRPr="00BF1FB8">
        <w:rPr>
          <w:rFonts w:asciiTheme="minorHAnsi" w:hAnsiTheme="minorHAnsi"/>
          <w:color w:val="000000"/>
        </w:rPr>
        <w:t>Energy transfer is a key concept in both physics and engineering. One of the main principles is the conservation of energy, which states that energy cannot be created or destroyed only changed from one form to another.</w:t>
      </w:r>
    </w:p>
    <w:p w14:paraId="1E4F1DE0" w14:textId="30349972" w:rsidR="00632E78" w:rsidRPr="00BF1FB8" w:rsidRDefault="00632E78" w:rsidP="00632E78">
      <w:pPr>
        <w:pStyle w:val="NormalWeb"/>
        <w:rPr>
          <w:rFonts w:asciiTheme="minorHAnsi" w:hAnsiTheme="minorHAnsi"/>
          <w:color w:val="000000"/>
        </w:rPr>
      </w:pPr>
      <w:r w:rsidRPr="00BF1FB8">
        <w:rPr>
          <w:rFonts w:asciiTheme="minorHAnsi" w:hAnsiTheme="minorHAnsi"/>
          <w:color w:val="000000"/>
        </w:rPr>
        <w:t>Gravitational potential energy depends on the height and mass of an object. The higher or heavier the objec</w:t>
      </w:r>
      <w:r w:rsidR="00783601">
        <w:rPr>
          <w:rFonts w:asciiTheme="minorHAnsi" w:hAnsiTheme="minorHAnsi"/>
          <w:color w:val="000000"/>
        </w:rPr>
        <w:t>t</w:t>
      </w:r>
      <w:r w:rsidRPr="00BF1FB8">
        <w:rPr>
          <w:rFonts w:asciiTheme="minorHAnsi" w:hAnsiTheme="minorHAnsi"/>
          <w:color w:val="000000"/>
        </w:rPr>
        <w:t xml:space="preserve"> the more energy it has stored. This energy is usually calculated using the equation PE = mgh.</w:t>
      </w:r>
    </w:p>
    <w:p w14:paraId="5C39D258" w14:textId="77777777" w:rsidR="00632E78" w:rsidRPr="00BF1FB8" w:rsidRDefault="00632E78" w:rsidP="00632E78">
      <w:pPr>
        <w:pStyle w:val="NormalWeb"/>
        <w:rPr>
          <w:rFonts w:asciiTheme="minorHAnsi" w:hAnsiTheme="minorHAnsi"/>
          <w:color w:val="000000"/>
        </w:rPr>
      </w:pPr>
      <w:r w:rsidRPr="00BF1FB8">
        <w:rPr>
          <w:rFonts w:asciiTheme="minorHAnsi" w:hAnsiTheme="minorHAnsi"/>
          <w:color w:val="000000"/>
        </w:rPr>
        <w:t>Kinetic energy, on the other hand, is related to movement. Any object that is moving has kinetic energy, and this depends on both its mass and velocity. The equation KE = ½mv² is commonly used to calculate this.</w:t>
      </w:r>
    </w:p>
    <w:p w14:paraId="31476E1C" w14:textId="77777777" w:rsidR="00632E78" w:rsidRPr="00BF1FB8" w:rsidRDefault="00632E78" w:rsidP="00632E78">
      <w:pPr>
        <w:pStyle w:val="NormalWeb"/>
        <w:rPr>
          <w:rFonts w:asciiTheme="minorHAnsi" w:hAnsiTheme="minorHAnsi"/>
          <w:color w:val="000000"/>
        </w:rPr>
      </w:pPr>
      <w:r w:rsidRPr="00BF1FB8">
        <w:rPr>
          <w:rFonts w:asciiTheme="minorHAnsi" w:hAnsiTheme="minorHAnsi"/>
          <w:color w:val="000000"/>
        </w:rPr>
        <w:t>In systems like flywheels, energy is stored as rotational kinetic energy rather than linear motion. Flywheels are used in real-world applications to smooth out energy fluctuations, for example in car engines or energy storage systems.</w:t>
      </w:r>
    </w:p>
    <w:p w14:paraId="10868393" w14:textId="17567688" w:rsidR="00FF7A04" w:rsidRPr="00DC6830" w:rsidRDefault="00632E78" w:rsidP="00DC6830">
      <w:pPr>
        <w:pStyle w:val="NormalWeb"/>
        <w:rPr>
          <w:color w:val="000000"/>
        </w:rPr>
      </w:pPr>
      <w:r w:rsidRPr="00BF1FB8">
        <w:rPr>
          <w:rFonts w:asciiTheme="minorHAnsi" w:hAnsiTheme="minorHAnsi"/>
          <w:color w:val="000000"/>
        </w:rPr>
        <w:t>However, in practice, systems are never perfectly efficient. Some energy is always lost, usually due to friction or air resistance. Because of this, the amount of kinetic energy measured is often lower than the initial potential energy. This experiment helps to show how these losses affect a real system.</w:t>
      </w:r>
      <w:r w:rsidR="00FF7A04">
        <w:rPr>
          <w:rFonts w:hint="eastAsia"/>
        </w:rPr>
        <w:br w:type="page"/>
      </w:r>
    </w:p>
    <w:p w14:paraId="1372581A" w14:textId="77777777" w:rsidR="00E30C68" w:rsidRDefault="00E30C68" w:rsidP="00113B0B">
      <w:pPr>
        <w:pStyle w:val="Heading1"/>
      </w:pPr>
      <w:bookmarkStart w:id="2" w:name="_Toc210984557"/>
      <w:r>
        <w:lastRenderedPageBreak/>
        <w:t>M</w:t>
      </w:r>
      <w:r w:rsidR="009A102E">
        <w:t>ethodology</w:t>
      </w:r>
      <w:bookmarkEnd w:id="2"/>
    </w:p>
    <w:p w14:paraId="7AC524A3" w14:textId="77777777" w:rsidR="00DC6830" w:rsidRPr="00BF1FB8" w:rsidRDefault="00DC6830" w:rsidP="00DC6830">
      <w:pPr>
        <w:pStyle w:val="NormalWeb"/>
        <w:rPr>
          <w:rFonts w:asciiTheme="minorHAnsi" w:hAnsiTheme="minorHAnsi"/>
          <w:color w:val="000000"/>
        </w:rPr>
      </w:pPr>
      <w:r w:rsidRPr="00BF1FB8">
        <w:rPr>
          <w:rFonts w:asciiTheme="minorHAnsi" w:hAnsiTheme="minorHAnsi"/>
          <w:color w:val="000000"/>
        </w:rPr>
        <w:t>The experiment was carried out using a flywheel apparatus attached to a frame. A string was wrapped around the flywheel and connected to a hanging mass.</w:t>
      </w:r>
    </w:p>
    <w:p w14:paraId="781B682A" w14:textId="77777777" w:rsidR="00DC6830" w:rsidRPr="00BF1FB8" w:rsidRDefault="00DC6830" w:rsidP="00DC6830">
      <w:pPr>
        <w:pStyle w:val="NormalWeb"/>
        <w:rPr>
          <w:rFonts w:asciiTheme="minorHAnsi" w:hAnsiTheme="minorHAnsi"/>
          <w:color w:val="000000"/>
        </w:rPr>
      </w:pPr>
      <w:r w:rsidRPr="00BF1FB8">
        <w:rPr>
          <w:rFonts w:asciiTheme="minorHAnsi" w:hAnsiTheme="minorHAnsi"/>
          <w:color w:val="000000"/>
        </w:rPr>
        <w:t>To begin with, the system was checked to make sure everything was secure and aligned properly. A mass was then attached and raised to a fixed height of roughly 0.24 to 0.25 metres. Once released, the mass fell and caused the flywheel to spin.</w:t>
      </w:r>
    </w:p>
    <w:p w14:paraId="4E780320" w14:textId="77777777" w:rsidR="00DC6830" w:rsidRPr="00BF1FB8" w:rsidRDefault="00DC6830" w:rsidP="00DC6830">
      <w:pPr>
        <w:pStyle w:val="NormalWeb"/>
        <w:rPr>
          <w:rFonts w:asciiTheme="minorHAnsi" w:hAnsiTheme="minorHAnsi"/>
          <w:color w:val="000000"/>
        </w:rPr>
      </w:pPr>
      <w:r w:rsidRPr="00BF1FB8">
        <w:rPr>
          <w:rFonts w:asciiTheme="minorHAnsi" w:hAnsiTheme="minorHAnsi"/>
          <w:color w:val="000000"/>
        </w:rPr>
        <w:t>The time taken for the mass to fall was recorded using a stopwatch. This was repeated three times for each mass to make the results more reliable. The same process was then carried out for different masses, ranging from 0.1 kg to 0.5 kg.</w:t>
      </w:r>
    </w:p>
    <w:p w14:paraId="24AA8BAE" w14:textId="54FB8E6A" w:rsidR="00E30C68" w:rsidRPr="00DC6830" w:rsidRDefault="00DC6830" w:rsidP="00DC6830">
      <w:pPr>
        <w:pStyle w:val="NormalWeb"/>
        <w:rPr>
          <w:color w:val="000000"/>
        </w:rPr>
      </w:pPr>
      <w:r w:rsidRPr="00BF1FB8">
        <w:rPr>
          <w:rFonts w:asciiTheme="minorHAnsi" w:hAnsiTheme="minorHAnsi"/>
          <w:color w:val="000000"/>
        </w:rPr>
        <w:t>Although care was taken to keep the conditions consistent, there were still some small variations, particularly when releasing the mass and starting the timer.</w:t>
      </w:r>
      <w:r w:rsidR="00E30C68">
        <w:rPr>
          <w:rFonts w:hint="eastAsia"/>
        </w:rPr>
        <w:br w:type="page"/>
      </w:r>
    </w:p>
    <w:p w14:paraId="3DBD4876" w14:textId="77777777" w:rsidR="003F30B1" w:rsidRDefault="003F30B1" w:rsidP="003F30B1">
      <w:pPr>
        <w:pStyle w:val="Heading1"/>
      </w:pPr>
      <w:bookmarkStart w:id="3" w:name="_Toc210984558"/>
      <w:r>
        <w:lastRenderedPageBreak/>
        <w:t>Separate Results Section</w:t>
      </w:r>
      <w:bookmarkEnd w:id="3"/>
    </w:p>
    <w:tbl>
      <w:tblPr>
        <w:tblStyle w:val="TableGrid"/>
        <w:tblW w:w="0" w:type="auto"/>
        <w:tblLook w:val="04A0" w:firstRow="1" w:lastRow="0" w:firstColumn="1" w:lastColumn="0" w:noHBand="0" w:noVBand="1"/>
      </w:tblPr>
      <w:tblGrid>
        <w:gridCol w:w="1234"/>
        <w:gridCol w:w="779"/>
        <w:gridCol w:w="779"/>
        <w:gridCol w:w="779"/>
        <w:gridCol w:w="1989"/>
        <w:gridCol w:w="1339"/>
      </w:tblGrid>
      <w:tr w:rsidR="00DC6830" w:rsidRPr="00DC6830" w14:paraId="2168B9DF" w14:textId="77777777" w:rsidTr="00DC6830">
        <w:tc>
          <w:tcPr>
            <w:tcW w:w="0" w:type="auto"/>
            <w:hideMark/>
          </w:tcPr>
          <w:p w14:paraId="35D5D82D" w14:textId="77777777" w:rsidR="00DC6830" w:rsidRPr="00DC6830" w:rsidRDefault="00DC6830" w:rsidP="00DC6830">
            <w:pPr>
              <w:spacing w:line="240" w:lineRule="auto"/>
              <w:jc w:val="center"/>
              <w:rPr>
                <w:rFonts w:eastAsia="Times New Roman" w:cs="Times New Roman"/>
                <w:b/>
                <w:bCs/>
                <w:kern w:val="0"/>
                <w:lang w:val="en-JE" w:eastAsia="en-GB"/>
                <w14:ligatures w14:val="none"/>
              </w:rPr>
            </w:pPr>
            <w:r w:rsidRPr="00DC6830">
              <w:rPr>
                <w:rFonts w:eastAsia="Times New Roman" w:cs="Times New Roman"/>
                <w:b/>
                <w:bCs/>
                <w:kern w:val="0"/>
                <w:lang w:val="en-JE" w:eastAsia="en-GB"/>
                <w14:ligatures w14:val="none"/>
              </w:rPr>
              <w:t>Mass (kg)</w:t>
            </w:r>
          </w:p>
        </w:tc>
        <w:tc>
          <w:tcPr>
            <w:tcW w:w="0" w:type="auto"/>
            <w:hideMark/>
          </w:tcPr>
          <w:p w14:paraId="67D318A7" w14:textId="77777777" w:rsidR="00DC6830" w:rsidRPr="00DC6830" w:rsidRDefault="00DC6830" w:rsidP="00DC6830">
            <w:pPr>
              <w:spacing w:line="240" w:lineRule="auto"/>
              <w:jc w:val="center"/>
              <w:rPr>
                <w:rFonts w:eastAsia="Times New Roman" w:cs="Times New Roman"/>
                <w:b/>
                <w:bCs/>
                <w:kern w:val="0"/>
                <w:lang w:val="en-JE" w:eastAsia="en-GB"/>
                <w14:ligatures w14:val="none"/>
              </w:rPr>
            </w:pPr>
            <w:r w:rsidRPr="00DC6830">
              <w:rPr>
                <w:rFonts w:eastAsia="Times New Roman" w:cs="Times New Roman"/>
                <w:b/>
                <w:bCs/>
                <w:kern w:val="0"/>
                <w:lang w:val="en-JE" w:eastAsia="en-GB"/>
                <w14:ligatures w14:val="none"/>
              </w:rPr>
              <w:t>T1 (s)</w:t>
            </w:r>
          </w:p>
        </w:tc>
        <w:tc>
          <w:tcPr>
            <w:tcW w:w="0" w:type="auto"/>
            <w:hideMark/>
          </w:tcPr>
          <w:p w14:paraId="2865A47F" w14:textId="77777777" w:rsidR="00DC6830" w:rsidRPr="00DC6830" w:rsidRDefault="00DC6830" w:rsidP="00DC6830">
            <w:pPr>
              <w:spacing w:line="240" w:lineRule="auto"/>
              <w:jc w:val="center"/>
              <w:rPr>
                <w:rFonts w:eastAsia="Times New Roman" w:cs="Times New Roman"/>
                <w:b/>
                <w:bCs/>
                <w:kern w:val="0"/>
                <w:lang w:val="en-JE" w:eastAsia="en-GB"/>
                <w14:ligatures w14:val="none"/>
              </w:rPr>
            </w:pPr>
            <w:r w:rsidRPr="00DC6830">
              <w:rPr>
                <w:rFonts w:eastAsia="Times New Roman" w:cs="Times New Roman"/>
                <w:b/>
                <w:bCs/>
                <w:kern w:val="0"/>
                <w:lang w:val="en-JE" w:eastAsia="en-GB"/>
                <w14:ligatures w14:val="none"/>
              </w:rPr>
              <w:t>T2 (s)</w:t>
            </w:r>
          </w:p>
        </w:tc>
        <w:tc>
          <w:tcPr>
            <w:tcW w:w="0" w:type="auto"/>
            <w:hideMark/>
          </w:tcPr>
          <w:p w14:paraId="5E647034" w14:textId="77777777" w:rsidR="00DC6830" w:rsidRPr="00DC6830" w:rsidRDefault="00DC6830" w:rsidP="00DC6830">
            <w:pPr>
              <w:spacing w:line="240" w:lineRule="auto"/>
              <w:jc w:val="center"/>
              <w:rPr>
                <w:rFonts w:eastAsia="Times New Roman" w:cs="Times New Roman"/>
                <w:b/>
                <w:bCs/>
                <w:kern w:val="0"/>
                <w:lang w:val="en-JE" w:eastAsia="en-GB"/>
                <w14:ligatures w14:val="none"/>
              </w:rPr>
            </w:pPr>
            <w:r w:rsidRPr="00DC6830">
              <w:rPr>
                <w:rFonts w:eastAsia="Times New Roman" w:cs="Times New Roman"/>
                <w:b/>
                <w:bCs/>
                <w:kern w:val="0"/>
                <w:lang w:val="en-JE" w:eastAsia="en-GB"/>
                <w14:ligatures w14:val="none"/>
              </w:rPr>
              <w:t>T3 (s)</w:t>
            </w:r>
          </w:p>
        </w:tc>
        <w:tc>
          <w:tcPr>
            <w:tcW w:w="0" w:type="auto"/>
            <w:hideMark/>
          </w:tcPr>
          <w:p w14:paraId="4E317373" w14:textId="77777777" w:rsidR="00DC6830" w:rsidRPr="00DC6830" w:rsidRDefault="00DC6830" w:rsidP="00DC6830">
            <w:pPr>
              <w:spacing w:line="240" w:lineRule="auto"/>
              <w:jc w:val="center"/>
              <w:rPr>
                <w:rFonts w:eastAsia="Times New Roman" w:cs="Times New Roman"/>
                <w:b/>
                <w:bCs/>
                <w:kern w:val="0"/>
                <w:lang w:val="en-JE" w:eastAsia="en-GB"/>
                <w14:ligatures w14:val="none"/>
              </w:rPr>
            </w:pPr>
            <w:r w:rsidRPr="00DC6830">
              <w:rPr>
                <w:rFonts w:eastAsia="Times New Roman" w:cs="Times New Roman"/>
                <w:b/>
                <w:bCs/>
                <w:kern w:val="0"/>
                <w:lang w:val="en-JE" w:eastAsia="en-GB"/>
                <w14:ligatures w14:val="none"/>
              </w:rPr>
              <w:t>Average Time (s)</w:t>
            </w:r>
          </w:p>
        </w:tc>
        <w:tc>
          <w:tcPr>
            <w:tcW w:w="0" w:type="auto"/>
            <w:hideMark/>
          </w:tcPr>
          <w:p w14:paraId="5A26E695" w14:textId="77777777" w:rsidR="00DC6830" w:rsidRPr="00DC6830" w:rsidRDefault="00DC6830" w:rsidP="00DC6830">
            <w:pPr>
              <w:spacing w:line="240" w:lineRule="auto"/>
              <w:jc w:val="center"/>
              <w:rPr>
                <w:rFonts w:eastAsia="Times New Roman" w:cs="Times New Roman"/>
                <w:b/>
                <w:bCs/>
                <w:kern w:val="0"/>
                <w:lang w:val="en-JE" w:eastAsia="en-GB"/>
                <w14:ligatures w14:val="none"/>
              </w:rPr>
            </w:pPr>
            <w:r w:rsidRPr="00DC6830">
              <w:rPr>
                <w:rFonts w:eastAsia="Times New Roman" w:cs="Times New Roman"/>
                <w:b/>
                <w:bCs/>
                <w:kern w:val="0"/>
                <w:lang w:val="en-JE" w:eastAsia="en-GB"/>
                <w14:ligatures w14:val="none"/>
              </w:rPr>
              <w:t>Height (m)</w:t>
            </w:r>
          </w:p>
        </w:tc>
      </w:tr>
      <w:tr w:rsidR="00DC6830" w:rsidRPr="00DC6830" w14:paraId="698B730D" w14:textId="77777777" w:rsidTr="00DC6830">
        <w:tc>
          <w:tcPr>
            <w:tcW w:w="0" w:type="auto"/>
            <w:hideMark/>
          </w:tcPr>
          <w:p w14:paraId="49AF6E63" w14:textId="77777777" w:rsidR="00DC6830" w:rsidRPr="00DC6830" w:rsidRDefault="00DC6830" w:rsidP="00DC6830">
            <w:pPr>
              <w:spacing w:line="240" w:lineRule="auto"/>
              <w:rPr>
                <w:rFonts w:eastAsia="Times New Roman" w:cs="Times New Roman"/>
                <w:kern w:val="0"/>
                <w:lang w:val="en-JE" w:eastAsia="en-GB"/>
                <w14:ligatures w14:val="none"/>
              </w:rPr>
            </w:pPr>
            <w:r w:rsidRPr="00DC6830">
              <w:rPr>
                <w:rFonts w:eastAsia="Times New Roman" w:cs="Times New Roman"/>
                <w:kern w:val="0"/>
                <w:lang w:val="en-JE" w:eastAsia="en-GB"/>
                <w14:ligatures w14:val="none"/>
              </w:rPr>
              <w:t>0.1</w:t>
            </w:r>
          </w:p>
        </w:tc>
        <w:tc>
          <w:tcPr>
            <w:tcW w:w="0" w:type="auto"/>
            <w:hideMark/>
          </w:tcPr>
          <w:p w14:paraId="6A2AA5A7" w14:textId="77777777" w:rsidR="00DC6830" w:rsidRPr="00DC6830" w:rsidRDefault="00DC6830" w:rsidP="00DC6830">
            <w:pPr>
              <w:spacing w:line="240" w:lineRule="auto"/>
              <w:rPr>
                <w:rFonts w:eastAsia="Times New Roman" w:cs="Times New Roman"/>
                <w:kern w:val="0"/>
                <w:lang w:val="en-JE" w:eastAsia="en-GB"/>
                <w14:ligatures w14:val="none"/>
              </w:rPr>
            </w:pPr>
            <w:r w:rsidRPr="00DC6830">
              <w:rPr>
                <w:rFonts w:eastAsia="Times New Roman" w:cs="Times New Roman"/>
                <w:kern w:val="0"/>
                <w:lang w:val="en-JE" w:eastAsia="en-GB"/>
                <w14:ligatures w14:val="none"/>
              </w:rPr>
              <w:t>5.35</w:t>
            </w:r>
          </w:p>
        </w:tc>
        <w:tc>
          <w:tcPr>
            <w:tcW w:w="0" w:type="auto"/>
            <w:hideMark/>
          </w:tcPr>
          <w:p w14:paraId="0121E1C5" w14:textId="77777777" w:rsidR="00DC6830" w:rsidRPr="00DC6830" w:rsidRDefault="00DC6830" w:rsidP="00DC6830">
            <w:pPr>
              <w:spacing w:line="240" w:lineRule="auto"/>
              <w:rPr>
                <w:rFonts w:eastAsia="Times New Roman" w:cs="Times New Roman"/>
                <w:kern w:val="0"/>
                <w:lang w:val="en-JE" w:eastAsia="en-GB"/>
                <w14:ligatures w14:val="none"/>
              </w:rPr>
            </w:pPr>
            <w:r w:rsidRPr="00DC6830">
              <w:rPr>
                <w:rFonts w:eastAsia="Times New Roman" w:cs="Times New Roman"/>
                <w:kern w:val="0"/>
                <w:lang w:val="en-JE" w:eastAsia="en-GB"/>
                <w14:ligatures w14:val="none"/>
              </w:rPr>
              <w:t>4.66</w:t>
            </w:r>
          </w:p>
        </w:tc>
        <w:tc>
          <w:tcPr>
            <w:tcW w:w="0" w:type="auto"/>
            <w:hideMark/>
          </w:tcPr>
          <w:p w14:paraId="0BDEFDD7" w14:textId="77777777" w:rsidR="00DC6830" w:rsidRPr="00DC6830" w:rsidRDefault="00DC6830" w:rsidP="00DC6830">
            <w:pPr>
              <w:spacing w:line="240" w:lineRule="auto"/>
              <w:rPr>
                <w:rFonts w:eastAsia="Times New Roman" w:cs="Times New Roman"/>
                <w:kern w:val="0"/>
                <w:lang w:val="en-JE" w:eastAsia="en-GB"/>
                <w14:ligatures w14:val="none"/>
              </w:rPr>
            </w:pPr>
            <w:r w:rsidRPr="00DC6830">
              <w:rPr>
                <w:rFonts w:eastAsia="Times New Roman" w:cs="Times New Roman"/>
                <w:kern w:val="0"/>
                <w:lang w:val="en-JE" w:eastAsia="en-GB"/>
                <w14:ligatures w14:val="none"/>
              </w:rPr>
              <w:t>4.28</w:t>
            </w:r>
          </w:p>
        </w:tc>
        <w:tc>
          <w:tcPr>
            <w:tcW w:w="0" w:type="auto"/>
            <w:hideMark/>
          </w:tcPr>
          <w:p w14:paraId="04BCC839" w14:textId="77777777" w:rsidR="00DC6830" w:rsidRPr="00DC6830" w:rsidRDefault="00DC6830" w:rsidP="00DC6830">
            <w:pPr>
              <w:spacing w:line="240" w:lineRule="auto"/>
              <w:rPr>
                <w:rFonts w:eastAsia="Times New Roman" w:cs="Times New Roman"/>
                <w:kern w:val="0"/>
                <w:lang w:val="en-JE" w:eastAsia="en-GB"/>
                <w14:ligatures w14:val="none"/>
              </w:rPr>
            </w:pPr>
            <w:r w:rsidRPr="00DC6830">
              <w:rPr>
                <w:rFonts w:eastAsia="Times New Roman" w:cs="Times New Roman"/>
                <w:kern w:val="0"/>
                <w:lang w:val="en-JE" w:eastAsia="en-GB"/>
                <w14:ligatures w14:val="none"/>
              </w:rPr>
              <w:t>4.68</w:t>
            </w:r>
          </w:p>
        </w:tc>
        <w:tc>
          <w:tcPr>
            <w:tcW w:w="0" w:type="auto"/>
            <w:hideMark/>
          </w:tcPr>
          <w:p w14:paraId="5959EAA4" w14:textId="77777777" w:rsidR="00DC6830" w:rsidRPr="00DC6830" w:rsidRDefault="00DC6830" w:rsidP="00DC6830">
            <w:pPr>
              <w:spacing w:line="240" w:lineRule="auto"/>
              <w:rPr>
                <w:rFonts w:eastAsia="Times New Roman" w:cs="Times New Roman"/>
                <w:kern w:val="0"/>
                <w:lang w:val="en-JE" w:eastAsia="en-GB"/>
                <w14:ligatures w14:val="none"/>
              </w:rPr>
            </w:pPr>
            <w:r w:rsidRPr="00DC6830">
              <w:rPr>
                <w:rFonts w:eastAsia="Times New Roman" w:cs="Times New Roman"/>
                <w:kern w:val="0"/>
                <w:lang w:val="en-JE" w:eastAsia="en-GB"/>
                <w14:ligatures w14:val="none"/>
              </w:rPr>
              <w:t>0.24</w:t>
            </w:r>
          </w:p>
        </w:tc>
      </w:tr>
      <w:tr w:rsidR="00DC6830" w:rsidRPr="00DC6830" w14:paraId="1844F909" w14:textId="77777777" w:rsidTr="00DC6830">
        <w:tc>
          <w:tcPr>
            <w:tcW w:w="0" w:type="auto"/>
            <w:hideMark/>
          </w:tcPr>
          <w:p w14:paraId="25C9974F" w14:textId="77777777" w:rsidR="00DC6830" w:rsidRPr="00DC6830" w:rsidRDefault="00DC6830" w:rsidP="00DC6830">
            <w:pPr>
              <w:spacing w:line="240" w:lineRule="auto"/>
              <w:rPr>
                <w:rFonts w:eastAsia="Times New Roman" w:cs="Times New Roman"/>
                <w:kern w:val="0"/>
                <w:lang w:val="en-JE" w:eastAsia="en-GB"/>
                <w14:ligatures w14:val="none"/>
              </w:rPr>
            </w:pPr>
            <w:r w:rsidRPr="00DC6830">
              <w:rPr>
                <w:rFonts w:eastAsia="Times New Roman" w:cs="Times New Roman"/>
                <w:kern w:val="0"/>
                <w:lang w:val="en-JE" w:eastAsia="en-GB"/>
                <w14:ligatures w14:val="none"/>
              </w:rPr>
              <w:t>0.2</w:t>
            </w:r>
          </w:p>
        </w:tc>
        <w:tc>
          <w:tcPr>
            <w:tcW w:w="0" w:type="auto"/>
            <w:hideMark/>
          </w:tcPr>
          <w:p w14:paraId="41BE8685" w14:textId="77777777" w:rsidR="00DC6830" w:rsidRPr="00DC6830" w:rsidRDefault="00DC6830" w:rsidP="00DC6830">
            <w:pPr>
              <w:spacing w:line="240" w:lineRule="auto"/>
              <w:rPr>
                <w:rFonts w:eastAsia="Times New Roman" w:cs="Times New Roman"/>
                <w:kern w:val="0"/>
                <w:lang w:val="en-JE" w:eastAsia="en-GB"/>
                <w14:ligatures w14:val="none"/>
              </w:rPr>
            </w:pPr>
            <w:r w:rsidRPr="00DC6830">
              <w:rPr>
                <w:rFonts w:eastAsia="Times New Roman" w:cs="Times New Roman"/>
                <w:kern w:val="0"/>
                <w:lang w:val="en-JE" w:eastAsia="en-GB"/>
                <w14:ligatures w14:val="none"/>
              </w:rPr>
              <w:t>3.26</w:t>
            </w:r>
          </w:p>
        </w:tc>
        <w:tc>
          <w:tcPr>
            <w:tcW w:w="0" w:type="auto"/>
            <w:hideMark/>
          </w:tcPr>
          <w:p w14:paraId="453B6778" w14:textId="77777777" w:rsidR="00DC6830" w:rsidRPr="00DC6830" w:rsidRDefault="00DC6830" w:rsidP="00DC6830">
            <w:pPr>
              <w:spacing w:line="240" w:lineRule="auto"/>
              <w:rPr>
                <w:rFonts w:eastAsia="Times New Roman" w:cs="Times New Roman"/>
                <w:kern w:val="0"/>
                <w:lang w:val="en-JE" w:eastAsia="en-GB"/>
                <w14:ligatures w14:val="none"/>
              </w:rPr>
            </w:pPr>
            <w:r w:rsidRPr="00DC6830">
              <w:rPr>
                <w:rFonts w:eastAsia="Times New Roman" w:cs="Times New Roman"/>
                <w:kern w:val="0"/>
                <w:lang w:val="en-JE" w:eastAsia="en-GB"/>
                <w14:ligatures w14:val="none"/>
              </w:rPr>
              <w:t>3.31</w:t>
            </w:r>
          </w:p>
        </w:tc>
        <w:tc>
          <w:tcPr>
            <w:tcW w:w="0" w:type="auto"/>
            <w:hideMark/>
          </w:tcPr>
          <w:p w14:paraId="12FD478E" w14:textId="77777777" w:rsidR="00DC6830" w:rsidRPr="00DC6830" w:rsidRDefault="00DC6830" w:rsidP="00DC6830">
            <w:pPr>
              <w:spacing w:line="240" w:lineRule="auto"/>
              <w:rPr>
                <w:rFonts w:eastAsia="Times New Roman" w:cs="Times New Roman"/>
                <w:kern w:val="0"/>
                <w:lang w:val="en-JE" w:eastAsia="en-GB"/>
                <w14:ligatures w14:val="none"/>
              </w:rPr>
            </w:pPr>
            <w:r w:rsidRPr="00DC6830">
              <w:rPr>
                <w:rFonts w:eastAsia="Times New Roman" w:cs="Times New Roman"/>
                <w:kern w:val="0"/>
                <w:lang w:val="en-JE" w:eastAsia="en-GB"/>
                <w14:ligatures w14:val="none"/>
              </w:rPr>
              <w:t>3.53</w:t>
            </w:r>
          </w:p>
        </w:tc>
        <w:tc>
          <w:tcPr>
            <w:tcW w:w="0" w:type="auto"/>
            <w:hideMark/>
          </w:tcPr>
          <w:p w14:paraId="19AEC7B6" w14:textId="77777777" w:rsidR="00DC6830" w:rsidRPr="00DC6830" w:rsidRDefault="00DC6830" w:rsidP="00DC6830">
            <w:pPr>
              <w:spacing w:line="240" w:lineRule="auto"/>
              <w:rPr>
                <w:rFonts w:eastAsia="Times New Roman" w:cs="Times New Roman"/>
                <w:kern w:val="0"/>
                <w:lang w:val="en-JE" w:eastAsia="en-GB"/>
                <w14:ligatures w14:val="none"/>
              </w:rPr>
            </w:pPr>
            <w:r w:rsidRPr="00DC6830">
              <w:rPr>
                <w:rFonts w:eastAsia="Times New Roman" w:cs="Times New Roman"/>
                <w:kern w:val="0"/>
                <w:lang w:val="en-JE" w:eastAsia="en-GB"/>
                <w14:ligatures w14:val="none"/>
              </w:rPr>
              <w:t>3.36</w:t>
            </w:r>
          </w:p>
        </w:tc>
        <w:tc>
          <w:tcPr>
            <w:tcW w:w="0" w:type="auto"/>
            <w:hideMark/>
          </w:tcPr>
          <w:p w14:paraId="613062A3" w14:textId="77777777" w:rsidR="00DC6830" w:rsidRPr="00DC6830" w:rsidRDefault="00DC6830" w:rsidP="00DC6830">
            <w:pPr>
              <w:spacing w:line="240" w:lineRule="auto"/>
              <w:rPr>
                <w:rFonts w:eastAsia="Times New Roman" w:cs="Times New Roman"/>
                <w:kern w:val="0"/>
                <w:lang w:val="en-JE" w:eastAsia="en-GB"/>
                <w14:ligatures w14:val="none"/>
              </w:rPr>
            </w:pPr>
            <w:r w:rsidRPr="00DC6830">
              <w:rPr>
                <w:rFonts w:eastAsia="Times New Roman" w:cs="Times New Roman"/>
                <w:kern w:val="0"/>
                <w:lang w:val="en-JE" w:eastAsia="en-GB"/>
                <w14:ligatures w14:val="none"/>
              </w:rPr>
              <w:t>0.25</w:t>
            </w:r>
          </w:p>
        </w:tc>
      </w:tr>
      <w:tr w:rsidR="00DC6830" w:rsidRPr="00DC6830" w14:paraId="31A21D06" w14:textId="77777777" w:rsidTr="00DC6830">
        <w:tc>
          <w:tcPr>
            <w:tcW w:w="0" w:type="auto"/>
            <w:hideMark/>
          </w:tcPr>
          <w:p w14:paraId="29127E60" w14:textId="77777777" w:rsidR="00DC6830" w:rsidRPr="00DC6830" w:rsidRDefault="00DC6830" w:rsidP="00DC6830">
            <w:pPr>
              <w:spacing w:line="240" w:lineRule="auto"/>
              <w:rPr>
                <w:rFonts w:eastAsia="Times New Roman" w:cs="Times New Roman"/>
                <w:kern w:val="0"/>
                <w:lang w:val="en-JE" w:eastAsia="en-GB"/>
                <w14:ligatures w14:val="none"/>
              </w:rPr>
            </w:pPr>
            <w:r w:rsidRPr="00DC6830">
              <w:rPr>
                <w:rFonts w:eastAsia="Times New Roman" w:cs="Times New Roman"/>
                <w:kern w:val="0"/>
                <w:lang w:val="en-JE" w:eastAsia="en-GB"/>
                <w14:ligatures w14:val="none"/>
              </w:rPr>
              <w:t>0.3</w:t>
            </w:r>
          </w:p>
        </w:tc>
        <w:tc>
          <w:tcPr>
            <w:tcW w:w="0" w:type="auto"/>
            <w:hideMark/>
          </w:tcPr>
          <w:p w14:paraId="4586F3E1" w14:textId="77777777" w:rsidR="00DC6830" w:rsidRPr="00DC6830" w:rsidRDefault="00DC6830" w:rsidP="00DC6830">
            <w:pPr>
              <w:spacing w:line="240" w:lineRule="auto"/>
              <w:rPr>
                <w:rFonts w:eastAsia="Times New Roman" w:cs="Times New Roman"/>
                <w:kern w:val="0"/>
                <w:lang w:val="en-JE" w:eastAsia="en-GB"/>
                <w14:ligatures w14:val="none"/>
              </w:rPr>
            </w:pPr>
            <w:r w:rsidRPr="00DC6830">
              <w:rPr>
                <w:rFonts w:eastAsia="Times New Roman" w:cs="Times New Roman"/>
                <w:kern w:val="0"/>
                <w:lang w:val="en-JE" w:eastAsia="en-GB"/>
                <w14:ligatures w14:val="none"/>
              </w:rPr>
              <w:t>2.63</w:t>
            </w:r>
          </w:p>
        </w:tc>
        <w:tc>
          <w:tcPr>
            <w:tcW w:w="0" w:type="auto"/>
            <w:hideMark/>
          </w:tcPr>
          <w:p w14:paraId="6546D1C2" w14:textId="77777777" w:rsidR="00DC6830" w:rsidRPr="00DC6830" w:rsidRDefault="00DC6830" w:rsidP="00DC6830">
            <w:pPr>
              <w:spacing w:line="240" w:lineRule="auto"/>
              <w:rPr>
                <w:rFonts w:eastAsia="Times New Roman" w:cs="Times New Roman"/>
                <w:kern w:val="0"/>
                <w:lang w:val="en-JE" w:eastAsia="en-GB"/>
                <w14:ligatures w14:val="none"/>
              </w:rPr>
            </w:pPr>
            <w:r w:rsidRPr="00DC6830">
              <w:rPr>
                <w:rFonts w:eastAsia="Times New Roman" w:cs="Times New Roman"/>
                <w:kern w:val="0"/>
                <w:lang w:val="en-JE" w:eastAsia="en-GB"/>
                <w14:ligatures w14:val="none"/>
              </w:rPr>
              <w:t>3.08</w:t>
            </w:r>
          </w:p>
        </w:tc>
        <w:tc>
          <w:tcPr>
            <w:tcW w:w="0" w:type="auto"/>
            <w:hideMark/>
          </w:tcPr>
          <w:p w14:paraId="68E9E334" w14:textId="77777777" w:rsidR="00DC6830" w:rsidRPr="00DC6830" w:rsidRDefault="00DC6830" w:rsidP="00DC6830">
            <w:pPr>
              <w:spacing w:line="240" w:lineRule="auto"/>
              <w:rPr>
                <w:rFonts w:eastAsia="Times New Roman" w:cs="Times New Roman"/>
                <w:kern w:val="0"/>
                <w:lang w:val="en-JE" w:eastAsia="en-GB"/>
                <w14:ligatures w14:val="none"/>
              </w:rPr>
            </w:pPr>
            <w:r w:rsidRPr="00DC6830">
              <w:rPr>
                <w:rFonts w:eastAsia="Times New Roman" w:cs="Times New Roman"/>
                <w:kern w:val="0"/>
                <w:lang w:val="en-JE" w:eastAsia="en-GB"/>
                <w14:ligatures w14:val="none"/>
              </w:rPr>
              <w:t>2.33</w:t>
            </w:r>
          </w:p>
        </w:tc>
        <w:tc>
          <w:tcPr>
            <w:tcW w:w="0" w:type="auto"/>
            <w:hideMark/>
          </w:tcPr>
          <w:p w14:paraId="6FBE3906" w14:textId="77777777" w:rsidR="00DC6830" w:rsidRPr="00DC6830" w:rsidRDefault="00DC6830" w:rsidP="00DC6830">
            <w:pPr>
              <w:spacing w:line="240" w:lineRule="auto"/>
              <w:rPr>
                <w:rFonts w:eastAsia="Times New Roman" w:cs="Times New Roman"/>
                <w:kern w:val="0"/>
                <w:lang w:val="en-JE" w:eastAsia="en-GB"/>
                <w14:ligatures w14:val="none"/>
              </w:rPr>
            </w:pPr>
            <w:r w:rsidRPr="00DC6830">
              <w:rPr>
                <w:rFonts w:eastAsia="Times New Roman" w:cs="Times New Roman"/>
                <w:kern w:val="0"/>
                <w:lang w:val="en-JE" w:eastAsia="en-GB"/>
                <w14:ligatures w14:val="none"/>
              </w:rPr>
              <w:t>2.68</w:t>
            </w:r>
          </w:p>
        </w:tc>
        <w:tc>
          <w:tcPr>
            <w:tcW w:w="0" w:type="auto"/>
            <w:hideMark/>
          </w:tcPr>
          <w:p w14:paraId="6F9E9409" w14:textId="77777777" w:rsidR="00DC6830" w:rsidRPr="00DC6830" w:rsidRDefault="00DC6830" w:rsidP="00DC6830">
            <w:pPr>
              <w:spacing w:line="240" w:lineRule="auto"/>
              <w:rPr>
                <w:rFonts w:eastAsia="Times New Roman" w:cs="Times New Roman"/>
                <w:kern w:val="0"/>
                <w:lang w:val="en-JE" w:eastAsia="en-GB"/>
                <w14:ligatures w14:val="none"/>
              </w:rPr>
            </w:pPr>
            <w:r w:rsidRPr="00DC6830">
              <w:rPr>
                <w:rFonts w:eastAsia="Times New Roman" w:cs="Times New Roman"/>
                <w:kern w:val="0"/>
                <w:lang w:val="en-JE" w:eastAsia="en-GB"/>
                <w14:ligatures w14:val="none"/>
              </w:rPr>
              <w:t>0.25</w:t>
            </w:r>
          </w:p>
        </w:tc>
      </w:tr>
      <w:tr w:rsidR="00DC6830" w:rsidRPr="00DC6830" w14:paraId="498E81E5" w14:textId="77777777" w:rsidTr="00DC6830">
        <w:tc>
          <w:tcPr>
            <w:tcW w:w="0" w:type="auto"/>
            <w:hideMark/>
          </w:tcPr>
          <w:p w14:paraId="33403D7B" w14:textId="77777777" w:rsidR="00DC6830" w:rsidRPr="00DC6830" w:rsidRDefault="00DC6830" w:rsidP="00DC6830">
            <w:pPr>
              <w:spacing w:line="240" w:lineRule="auto"/>
              <w:rPr>
                <w:rFonts w:eastAsia="Times New Roman" w:cs="Times New Roman"/>
                <w:kern w:val="0"/>
                <w:lang w:val="en-JE" w:eastAsia="en-GB"/>
                <w14:ligatures w14:val="none"/>
              </w:rPr>
            </w:pPr>
            <w:r w:rsidRPr="00DC6830">
              <w:rPr>
                <w:rFonts w:eastAsia="Times New Roman" w:cs="Times New Roman"/>
                <w:kern w:val="0"/>
                <w:lang w:val="en-JE" w:eastAsia="en-GB"/>
                <w14:ligatures w14:val="none"/>
              </w:rPr>
              <w:t>0.4</w:t>
            </w:r>
          </w:p>
        </w:tc>
        <w:tc>
          <w:tcPr>
            <w:tcW w:w="0" w:type="auto"/>
            <w:hideMark/>
          </w:tcPr>
          <w:p w14:paraId="42836A68" w14:textId="77777777" w:rsidR="00DC6830" w:rsidRPr="00DC6830" w:rsidRDefault="00DC6830" w:rsidP="00DC6830">
            <w:pPr>
              <w:spacing w:line="240" w:lineRule="auto"/>
              <w:rPr>
                <w:rFonts w:eastAsia="Times New Roman" w:cs="Times New Roman"/>
                <w:kern w:val="0"/>
                <w:lang w:val="en-JE" w:eastAsia="en-GB"/>
                <w14:ligatures w14:val="none"/>
              </w:rPr>
            </w:pPr>
            <w:r w:rsidRPr="00DC6830">
              <w:rPr>
                <w:rFonts w:eastAsia="Times New Roman" w:cs="Times New Roman"/>
                <w:kern w:val="0"/>
                <w:lang w:val="en-JE" w:eastAsia="en-GB"/>
                <w14:ligatures w14:val="none"/>
              </w:rPr>
              <w:t>2.33</w:t>
            </w:r>
          </w:p>
        </w:tc>
        <w:tc>
          <w:tcPr>
            <w:tcW w:w="0" w:type="auto"/>
            <w:hideMark/>
          </w:tcPr>
          <w:p w14:paraId="4695DFA3" w14:textId="77777777" w:rsidR="00DC6830" w:rsidRPr="00DC6830" w:rsidRDefault="00DC6830" w:rsidP="00DC6830">
            <w:pPr>
              <w:spacing w:line="240" w:lineRule="auto"/>
              <w:rPr>
                <w:rFonts w:eastAsia="Times New Roman" w:cs="Times New Roman"/>
                <w:kern w:val="0"/>
                <w:lang w:val="en-JE" w:eastAsia="en-GB"/>
                <w14:ligatures w14:val="none"/>
              </w:rPr>
            </w:pPr>
            <w:r w:rsidRPr="00DC6830">
              <w:rPr>
                <w:rFonts w:eastAsia="Times New Roman" w:cs="Times New Roman"/>
                <w:kern w:val="0"/>
                <w:lang w:val="en-JE" w:eastAsia="en-GB"/>
                <w14:ligatures w14:val="none"/>
              </w:rPr>
              <w:t>2.35</w:t>
            </w:r>
          </w:p>
        </w:tc>
        <w:tc>
          <w:tcPr>
            <w:tcW w:w="0" w:type="auto"/>
            <w:hideMark/>
          </w:tcPr>
          <w:p w14:paraId="7EB15178" w14:textId="77777777" w:rsidR="00DC6830" w:rsidRPr="00DC6830" w:rsidRDefault="00DC6830" w:rsidP="00DC6830">
            <w:pPr>
              <w:spacing w:line="240" w:lineRule="auto"/>
              <w:rPr>
                <w:rFonts w:eastAsia="Times New Roman" w:cs="Times New Roman"/>
                <w:kern w:val="0"/>
                <w:lang w:val="en-JE" w:eastAsia="en-GB"/>
                <w14:ligatures w14:val="none"/>
              </w:rPr>
            </w:pPr>
            <w:r w:rsidRPr="00DC6830">
              <w:rPr>
                <w:rFonts w:eastAsia="Times New Roman" w:cs="Times New Roman"/>
                <w:kern w:val="0"/>
                <w:lang w:val="en-JE" w:eastAsia="en-GB"/>
                <w14:ligatures w14:val="none"/>
              </w:rPr>
              <w:t>2.30</w:t>
            </w:r>
          </w:p>
        </w:tc>
        <w:tc>
          <w:tcPr>
            <w:tcW w:w="0" w:type="auto"/>
            <w:hideMark/>
          </w:tcPr>
          <w:p w14:paraId="738F5FF4" w14:textId="77777777" w:rsidR="00DC6830" w:rsidRPr="00DC6830" w:rsidRDefault="00DC6830" w:rsidP="00DC6830">
            <w:pPr>
              <w:spacing w:line="240" w:lineRule="auto"/>
              <w:rPr>
                <w:rFonts w:eastAsia="Times New Roman" w:cs="Times New Roman"/>
                <w:kern w:val="0"/>
                <w:lang w:val="en-JE" w:eastAsia="en-GB"/>
                <w14:ligatures w14:val="none"/>
              </w:rPr>
            </w:pPr>
            <w:r w:rsidRPr="00DC6830">
              <w:rPr>
                <w:rFonts w:eastAsia="Times New Roman" w:cs="Times New Roman"/>
                <w:kern w:val="0"/>
                <w:lang w:val="en-JE" w:eastAsia="en-GB"/>
                <w14:ligatures w14:val="none"/>
              </w:rPr>
              <w:t>2.32</w:t>
            </w:r>
          </w:p>
        </w:tc>
        <w:tc>
          <w:tcPr>
            <w:tcW w:w="0" w:type="auto"/>
            <w:hideMark/>
          </w:tcPr>
          <w:p w14:paraId="5E60FB1D" w14:textId="77777777" w:rsidR="00DC6830" w:rsidRPr="00DC6830" w:rsidRDefault="00DC6830" w:rsidP="00DC6830">
            <w:pPr>
              <w:spacing w:line="240" w:lineRule="auto"/>
              <w:rPr>
                <w:rFonts w:eastAsia="Times New Roman" w:cs="Times New Roman"/>
                <w:kern w:val="0"/>
                <w:lang w:val="en-JE" w:eastAsia="en-GB"/>
                <w14:ligatures w14:val="none"/>
              </w:rPr>
            </w:pPr>
            <w:r w:rsidRPr="00DC6830">
              <w:rPr>
                <w:rFonts w:eastAsia="Times New Roman" w:cs="Times New Roman"/>
                <w:kern w:val="0"/>
                <w:lang w:val="en-JE" w:eastAsia="en-GB"/>
                <w14:ligatures w14:val="none"/>
              </w:rPr>
              <w:t>0.25</w:t>
            </w:r>
          </w:p>
        </w:tc>
      </w:tr>
      <w:tr w:rsidR="00DC6830" w:rsidRPr="00DC6830" w14:paraId="29DECA47" w14:textId="77777777" w:rsidTr="00DC6830">
        <w:tc>
          <w:tcPr>
            <w:tcW w:w="0" w:type="auto"/>
            <w:hideMark/>
          </w:tcPr>
          <w:p w14:paraId="7B19F96B" w14:textId="77777777" w:rsidR="00DC6830" w:rsidRPr="00DC6830" w:rsidRDefault="00DC6830" w:rsidP="00DC6830">
            <w:pPr>
              <w:spacing w:line="240" w:lineRule="auto"/>
              <w:rPr>
                <w:rFonts w:eastAsia="Times New Roman" w:cs="Times New Roman"/>
                <w:kern w:val="0"/>
                <w:lang w:val="en-JE" w:eastAsia="en-GB"/>
                <w14:ligatures w14:val="none"/>
              </w:rPr>
            </w:pPr>
            <w:r w:rsidRPr="00DC6830">
              <w:rPr>
                <w:rFonts w:eastAsia="Times New Roman" w:cs="Times New Roman"/>
                <w:kern w:val="0"/>
                <w:lang w:val="en-JE" w:eastAsia="en-GB"/>
                <w14:ligatures w14:val="none"/>
              </w:rPr>
              <w:t>0.5</w:t>
            </w:r>
          </w:p>
        </w:tc>
        <w:tc>
          <w:tcPr>
            <w:tcW w:w="0" w:type="auto"/>
            <w:hideMark/>
          </w:tcPr>
          <w:p w14:paraId="2E8265CC" w14:textId="77777777" w:rsidR="00DC6830" w:rsidRPr="00DC6830" w:rsidRDefault="00DC6830" w:rsidP="00DC6830">
            <w:pPr>
              <w:spacing w:line="240" w:lineRule="auto"/>
              <w:rPr>
                <w:rFonts w:eastAsia="Times New Roman" w:cs="Times New Roman"/>
                <w:kern w:val="0"/>
                <w:lang w:val="en-JE" w:eastAsia="en-GB"/>
                <w14:ligatures w14:val="none"/>
              </w:rPr>
            </w:pPr>
            <w:r w:rsidRPr="00DC6830">
              <w:rPr>
                <w:rFonts w:eastAsia="Times New Roman" w:cs="Times New Roman"/>
                <w:kern w:val="0"/>
                <w:lang w:val="en-JE" w:eastAsia="en-GB"/>
                <w14:ligatures w14:val="none"/>
              </w:rPr>
              <w:t>1.74</w:t>
            </w:r>
          </w:p>
        </w:tc>
        <w:tc>
          <w:tcPr>
            <w:tcW w:w="0" w:type="auto"/>
            <w:hideMark/>
          </w:tcPr>
          <w:p w14:paraId="5B881A8D" w14:textId="77777777" w:rsidR="00DC6830" w:rsidRPr="00DC6830" w:rsidRDefault="00DC6830" w:rsidP="00DC6830">
            <w:pPr>
              <w:spacing w:line="240" w:lineRule="auto"/>
              <w:rPr>
                <w:rFonts w:eastAsia="Times New Roman" w:cs="Times New Roman"/>
                <w:kern w:val="0"/>
                <w:lang w:val="en-JE" w:eastAsia="en-GB"/>
                <w14:ligatures w14:val="none"/>
              </w:rPr>
            </w:pPr>
            <w:r w:rsidRPr="00DC6830">
              <w:rPr>
                <w:rFonts w:eastAsia="Times New Roman" w:cs="Times New Roman"/>
                <w:kern w:val="0"/>
                <w:lang w:val="en-JE" w:eastAsia="en-GB"/>
                <w14:ligatures w14:val="none"/>
              </w:rPr>
              <w:t>1.97</w:t>
            </w:r>
          </w:p>
        </w:tc>
        <w:tc>
          <w:tcPr>
            <w:tcW w:w="0" w:type="auto"/>
            <w:hideMark/>
          </w:tcPr>
          <w:p w14:paraId="0F6F6C17" w14:textId="77777777" w:rsidR="00DC6830" w:rsidRPr="00DC6830" w:rsidRDefault="00DC6830" w:rsidP="00DC6830">
            <w:pPr>
              <w:spacing w:line="240" w:lineRule="auto"/>
              <w:rPr>
                <w:rFonts w:eastAsia="Times New Roman" w:cs="Times New Roman"/>
                <w:kern w:val="0"/>
                <w:lang w:val="en-JE" w:eastAsia="en-GB"/>
                <w14:ligatures w14:val="none"/>
              </w:rPr>
            </w:pPr>
            <w:r w:rsidRPr="00DC6830">
              <w:rPr>
                <w:rFonts w:eastAsia="Times New Roman" w:cs="Times New Roman"/>
                <w:kern w:val="0"/>
                <w:lang w:val="en-JE" w:eastAsia="en-GB"/>
                <w14:ligatures w14:val="none"/>
              </w:rPr>
              <w:t>2.16</w:t>
            </w:r>
          </w:p>
        </w:tc>
        <w:tc>
          <w:tcPr>
            <w:tcW w:w="0" w:type="auto"/>
            <w:hideMark/>
          </w:tcPr>
          <w:p w14:paraId="4092722A" w14:textId="77777777" w:rsidR="00DC6830" w:rsidRPr="00DC6830" w:rsidRDefault="00DC6830" w:rsidP="00DC6830">
            <w:pPr>
              <w:spacing w:line="240" w:lineRule="auto"/>
              <w:rPr>
                <w:rFonts w:eastAsia="Times New Roman" w:cs="Times New Roman"/>
                <w:kern w:val="0"/>
                <w:lang w:val="en-JE" w:eastAsia="en-GB"/>
                <w14:ligatures w14:val="none"/>
              </w:rPr>
            </w:pPr>
            <w:r w:rsidRPr="00DC6830">
              <w:rPr>
                <w:rFonts w:eastAsia="Times New Roman" w:cs="Times New Roman"/>
                <w:kern w:val="0"/>
                <w:lang w:val="en-JE" w:eastAsia="en-GB"/>
                <w14:ligatures w14:val="none"/>
              </w:rPr>
              <w:t>1.95</w:t>
            </w:r>
          </w:p>
        </w:tc>
        <w:tc>
          <w:tcPr>
            <w:tcW w:w="0" w:type="auto"/>
            <w:hideMark/>
          </w:tcPr>
          <w:p w14:paraId="4D329DDB" w14:textId="77777777" w:rsidR="00DC6830" w:rsidRPr="00DC6830" w:rsidRDefault="00DC6830" w:rsidP="00DC6830">
            <w:pPr>
              <w:spacing w:line="240" w:lineRule="auto"/>
              <w:rPr>
                <w:rFonts w:eastAsia="Times New Roman" w:cs="Times New Roman"/>
                <w:kern w:val="0"/>
                <w:lang w:val="en-JE" w:eastAsia="en-GB"/>
                <w14:ligatures w14:val="none"/>
              </w:rPr>
            </w:pPr>
            <w:r w:rsidRPr="00DC6830">
              <w:rPr>
                <w:rFonts w:eastAsia="Times New Roman" w:cs="Times New Roman"/>
                <w:kern w:val="0"/>
                <w:lang w:val="en-JE" w:eastAsia="en-GB"/>
                <w14:ligatures w14:val="none"/>
              </w:rPr>
              <w:t>0.23</w:t>
            </w:r>
          </w:p>
        </w:tc>
      </w:tr>
    </w:tbl>
    <w:p w14:paraId="21919DD4" w14:textId="13E2518C" w:rsidR="003F30B1" w:rsidRPr="00DC6830" w:rsidRDefault="00DC6830" w:rsidP="00DC6830">
      <w:pPr>
        <w:spacing w:before="100" w:beforeAutospacing="1" w:after="100" w:afterAutospacing="1" w:line="240" w:lineRule="auto"/>
        <w:rPr>
          <w:rFonts w:ascii="Times New Roman" w:eastAsia="Times New Roman" w:hAnsi="Times New Roman" w:cs="Times New Roman"/>
          <w:color w:val="000000"/>
          <w:kern w:val="0"/>
          <w:lang w:val="en-JE" w:eastAsia="en-GB"/>
          <w14:ligatures w14:val="none"/>
        </w:rPr>
      </w:pPr>
      <w:r w:rsidRPr="00DC6830">
        <w:rPr>
          <w:rFonts w:eastAsia="Times New Roman" w:cs="Times New Roman"/>
          <w:color w:val="000000"/>
          <w:kern w:val="0"/>
          <w:lang w:val="en-JE" w:eastAsia="en-GB"/>
          <w14:ligatures w14:val="none"/>
        </w:rPr>
        <w:t>From the table, it can be seen that the time taken generally decreases as the mass increases. This suggests that heavier masses fall faster in this setup.</w:t>
      </w:r>
      <w:r w:rsidR="003F30B1">
        <w:rPr>
          <w:rFonts w:hint="eastAsia"/>
        </w:rPr>
        <w:br w:type="page"/>
      </w:r>
    </w:p>
    <w:p w14:paraId="6A608203" w14:textId="77777777" w:rsidR="00980A29" w:rsidRDefault="006E517D" w:rsidP="003F30B1">
      <w:pPr>
        <w:pStyle w:val="Heading1"/>
      </w:pPr>
      <w:bookmarkStart w:id="4" w:name="_Toc210984559"/>
      <w:r>
        <w:rPr>
          <w:rFonts w:hint="eastAsia"/>
        </w:rPr>
        <w:lastRenderedPageBreak/>
        <w:t>Separate</w:t>
      </w:r>
      <w:r>
        <w:t xml:space="preserve"> Analysis Section</w:t>
      </w:r>
      <w:bookmarkEnd w:id="4"/>
    </w:p>
    <w:p w14:paraId="5DB00312" w14:textId="77777777" w:rsidR="00DC6830" w:rsidRPr="00BF1FB8" w:rsidRDefault="00DC6830" w:rsidP="00DC6830">
      <w:pPr>
        <w:pStyle w:val="NormalWeb"/>
        <w:rPr>
          <w:rFonts w:asciiTheme="minorHAnsi" w:hAnsiTheme="minorHAnsi"/>
          <w:color w:val="000000"/>
        </w:rPr>
      </w:pPr>
      <w:r w:rsidRPr="00BF1FB8">
        <w:rPr>
          <w:rFonts w:asciiTheme="minorHAnsi" w:hAnsiTheme="minorHAnsi"/>
          <w:color w:val="000000"/>
        </w:rPr>
        <w:t>The data collected was used to work out several values, including potential energy, acceleration, velocity, and kinetic energy.</w:t>
      </w:r>
    </w:p>
    <w:p w14:paraId="4472C027" w14:textId="77777777" w:rsidR="00DC6830" w:rsidRPr="00BF1FB8" w:rsidRDefault="00DC6830" w:rsidP="00DC6830">
      <w:pPr>
        <w:pStyle w:val="NormalWeb"/>
        <w:rPr>
          <w:rFonts w:asciiTheme="minorHAnsi" w:hAnsiTheme="minorHAnsi"/>
          <w:color w:val="000000"/>
        </w:rPr>
      </w:pPr>
      <w:r w:rsidRPr="00BF1FB8">
        <w:rPr>
          <w:rFonts w:asciiTheme="minorHAnsi" w:hAnsiTheme="minorHAnsi"/>
          <w:color w:val="000000"/>
        </w:rPr>
        <w:t>Potential energy was calculated using PE = mgh. As expected, larger masses resulted in higher potential energy values because of the direct relationship with mass.</w:t>
      </w:r>
    </w:p>
    <w:p w14:paraId="01426041" w14:textId="77777777" w:rsidR="00DC6830" w:rsidRPr="00BF1FB8" w:rsidRDefault="00DC6830" w:rsidP="00DC6830">
      <w:pPr>
        <w:pStyle w:val="NormalWeb"/>
        <w:rPr>
          <w:rFonts w:asciiTheme="minorHAnsi" w:hAnsiTheme="minorHAnsi"/>
          <w:color w:val="000000"/>
        </w:rPr>
      </w:pPr>
      <w:r w:rsidRPr="00BF1FB8">
        <w:rPr>
          <w:rFonts w:asciiTheme="minorHAnsi" w:hAnsiTheme="minorHAnsi"/>
          <w:color w:val="000000"/>
        </w:rPr>
        <w:t>Acceleration was found using the equation a = 2s / t². When the calculations were carried out, it became clear that acceleration increased as the mass increased. This makes sense, as a greater force is acting on the system.</w:t>
      </w:r>
    </w:p>
    <w:p w14:paraId="6A73470C" w14:textId="77777777" w:rsidR="00DC6830" w:rsidRPr="00BF1FB8" w:rsidRDefault="00DC6830" w:rsidP="00DC6830">
      <w:pPr>
        <w:pStyle w:val="NormalWeb"/>
        <w:rPr>
          <w:rFonts w:asciiTheme="minorHAnsi" w:hAnsiTheme="minorHAnsi"/>
          <w:color w:val="000000"/>
        </w:rPr>
      </w:pPr>
      <w:r w:rsidRPr="00BF1FB8">
        <w:rPr>
          <w:rFonts w:asciiTheme="minorHAnsi" w:hAnsiTheme="minorHAnsi"/>
          <w:color w:val="000000"/>
        </w:rPr>
        <w:t>Velocity was then calculated using v = at. Again, higher masses produced higher velocities due to the increased acceleration.</w:t>
      </w:r>
    </w:p>
    <w:p w14:paraId="1368AF8B" w14:textId="41BE9B0E" w:rsidR="00980A29" w:rsidRPr="00DC6830" w:rsidRDefault="00DC6830" w:rsidP="00DC6830">
      <w:pPr>
        <w:pStyle w:val="NormalWeb"/>
        <w:rPr>
          <w:color w:val="000000"/>
        </w:rPr>
      </w:pPr>
      <w:r w:rsidRPr="00BF1FB8">
        <w:rPr>
          <w:rFonts w:asciiTheme="minorHAnsi" w:hAnsiTheme="minorHAnsi"/>
          <w:color w:val="000000"/>
        </w:rPr>
        <w:t>Kinetic energy was calculated using KE = ½mv². Although KE increased with mass, it was still lower than the corresponding potential energy values. This indicates that not all of the energy was transferred successfully.</w:t>
      </w:r>
      <w:r w:rsidR="00980A29">
        <w:rPr>
          <w:rFonts w:hint="eastAsia"/>
        </w:rPr>
        <w:br w:type="page"/>
      </w:r>
    </w:p>
    <w:p w14:paraId="3223240A" w14:textId="77777777" w:rsidR="00894B6D" w:rsidRDefault="00980A29" w:rsidP="003F30B1">
      <w:pPr>
        <w:pStyle w:val="Heading1"/>
      </w:pPr>
      <w:bookmarkStart w:id="5" w:name="_Toc210984560"/>
      <w:r>
        <w:lastRenderedPageBreak/>
        <w:t>Combined Results &amp; Analysis</w:t>
      </w:r>
      <w:r w:rsidR="00894B6D">
        <w:t xml:space="preserve"> / Discussio</w:t>
      </w:r>
      <w:r w:rsidR="00894B6D">
        <w:rPr>
          <w:rFonts w:hint="eastAsia"/>
        </w:rPr>
        <w:t>n</w:t>
      </w:r>
      <w:r w:rsidR="00894B6D">
        <w:t xml:space="preserve"> Conclusion</w:t>
      </w:r>
      <w:bookmarkEnd w:id="5"/>
      <w:r w:rsidR="00894B6D">
        <w:t xml:space="preserve"> </w:t>
      </w:r>
    </w:p>
    <w:p w14:paraId="676BF97A" w14:textId="77777777" w:rsidR="00187218" w:rsidRPr="00BF1FB8" w:rsidRDefault="00187218" w:rsidP="00187218">
      <w:pPr>
        <w:pStyle w:val="NormalWeb"/>
        <w:rPr>
          <w:rFonts w:asciiTheme="minorHAnsi" w:hAnsiTheme="minorHAnsi"/>
          <w:color w:val="000000"/>
        </w:rPr>
      </w:pPr>
      <w:r w:rsidRPr="00BF1FB8">
        <w:rPr>
          <w:rFonts w:asciiTheme="minorHAnsi" w:hAnsiTheme="minorHAnsi"/>
          <w:color w:val="000000"/>
        </w:rPr>
        <w:t>Overall, the results followed a pattern that was expected. Increasing the mass led to faster movement and more energy being transferred into the flywheel. This can be seen clearly in the decreasing time values as the mass increases, which suggests that the system accelerates more when a larger force is applied.</w:t>
      </w:r>
    </w:p>
    <w:p w14:paraId="344EA70C" w14:textId="77777777" w:rsidR="00187218" w:rsidRPr="00BF1FB8" w:rsidRDefault="00187218" w:rsidP="00187218">
      <w:pPr>
        <w:pStyle w:val="NormalWeb"/>
        <w:rPr>
          <w:rFonts w:asciiTheme="minorHAnsi" w:hAnsiTheme="minorHAnsi"/>
          <w:color w:val="000000"/>
        </w:rPr>
      </w:pPr>
      <w:r w:rsidRPr="00BF1FB8">
        <w:rPr>
          <w:rFonts w:asciiTheme="minorHAnsi" w:hAnsiTheme="minorHAnsi"/>
          <w:color w:val="000000"/>
        </w:rPr>
        <w:t>However, one thing that stands out is that the kinetic energy is always lower than the potential energy. This means some of the energy is being lost somewhere in the system. The difference between these values becomes more noticeable when looking at smaller masses, where the system appears less efficient.</w:t>
      </w:r>
    </w:p>
    <w:p w14:paraId="486B3626" w14:textId="77777777" w:rsidR="00187218" w:rsidRPr="00BF1FB8" w:rsidRDefault="00187218" w:rsidP="00187218">
      <w:pPr>
        <w:pStyle w:val="NormalWeb"/>
        <w:rPr>
          <w:rFonts w:asciiTheme="minorHAnsi" w:hAnsiTheme="minorHAnsi"/>
          <w:color w:val="000000"/>
        </w:rPr>
      </w:pPr>
      <w:r w:rsidRPr="00BF1FB8">
        <w:rPr>
          <w:rFonts w:asciiTheme="minorHAnsi" w:hAnsiTheme="minorHAnsi"/>
          <w:color w:val="000000"/>
        </w:rPr>
        <w:t>There are a few likely reasons for this. Friction in the flywheel bearings is probably the main one, as it slows things down slightly and reduces the amount of energy that can be transferred. Air resistance could also have a small effect, although probably not a huge one in this setup. Some energy is also likely lost as heat when parts are moving against each other, especially where the string contacts the wheel.</w:t>
      </w:r>
    </w:p>
    <w:p w14:paraId="540931E3" w14:textId="77777777" w:rsidR="00187218" w:rsidRPr="00BF1FB8" w:rsidRDefault="00187218" w:rsidP="00187218">
      <w:pPr>
        <w:pStyle w:val="NormalWeb"/>
        <w:rPr>
          <w:rFonts w:asciiTheme="minorHAnsi" w:hAnsiTheme="minorHAnsi"/>
          <w:color w:val="000000"/>
        </w:rPr>
      </w:pPr>
      <w:r w:rsidRPr="00BF1FB8">
        <w:rPr>
          <w:rFonts w:asciiTheme="minorHAnsi" w:hAnsiTheme="minorHAnsi"/>
          <w:color w:val="000000"/>
        </w:rPr>
        <w:t>It also seemed like the system worked slightly better with higher masses. This could be because the larger force makes the effect of friction less noticeable in comparison. In other words, the losses are still there, but they have less impact on the overall motion.</w:t>
      </w:r>
    </w:p>
    <w:p w14:paraId="7FCBA262" w14:textId="77777777" w:rsidR="00187218" w:rsidRPr="00BF1FB8" w:rsidRDefault="00187218" w:rsidP="00187218">
      <w:pPr>
        <w:pStyle w:val="NormalWeb"/>
        <w:rPr>
          <w:rFonts w:asciiTheme="minorHAnsi" w:hAnsiTheme="minorHAnsi"/>
          <w:color w:val="000000"/>
        </w:rPr>
      </w:pPr>
      <w:r w:rsidRPr="00BF1FB8">
        <w:rPr>
          <w:rFonts w:asciiTheme="minorHAnsi" w:hAnsiTheme="minorHAnsi"/>
          <w:color w:val="000000"/>
        </w:rPr>
        <w:t>Another point worth mentioning is that the results were not perfectly consistent across all trials. There are small differences between the three time readings for each mass, which suggests that the experiment had some level of uncertainty. This could be due to slight variations in how the mass was released or how quickly the stopwatch was started and stopped.</w:t>
      </w:r>
    </w:p>
    <w:p w14:paraId="42219066" w14:textId="77777777" w:rsidR="00187218" w:rsidRPr="00BF1FB8" w:rsidRDefault="00187218" w:rsidP="00187218">
      <w:pPr>
        <w:pStyle w:val="NormalWeb"/>
        <w:rPr>
          <w:rFonts w:asciiTheme="minorHAnsi" w:hAnsiTheme="minorHAnsi"/>
          <w:color w:val="000000"/>
        </w:rPr>
      </w:pPr>
      <w:r w:rsidRPr="00BF1FB8">
        <w:rPr>
          <w:rFonts w:asciiTheme="minorHAnsi" w:hAnsiTheme="minorHAnsi"/>
          <w:color w:val="000000"/>
        </w:rPr>
        <w:t>So while the theory says energy should be fully transferred, the experiment shows that in real life, it doesn’t quite work like that. Instead, it gives a more realistic view of how energy systems behave, including their limitations.</w:t>
      </w:r>
    </w:p>
    <w:p w14:paraId="205A7090" w14:textId="23E5F98F" w:rsidR="00894B6D" w:rsidRPr="00187218" w:rsidRDefault="00894B6D" w:rsidP="00187218">
      <w:pPr>
        <w:pStyle w:val="NormalWeb"/>
        <w:rPr>
          <w:color w:val="000000"/>
        </w:rPr>
      </w:pPr>
      <w:r>
        <w:rPr>
          <w:rFonts w:hint="eastAsia"/>
        </w:rPr>
        <w:br w:type="page"/>
      </w:r>
    </w:p>
    <w:p w14:paraId="489CFDC8" w14:textId="5A7A60F2" w:rsidR="00EF4C50" w:rsidRDefault="00EF4C50" w:rsidP="003F30B1">
      <w:pPr>
        <w:pStyle w:val="Heading1"/>
      </w:pPr>
      <w:bookmarkStart w:id="6" w:name="_Toc210984561"/>
      <w:r>
        <w:lastRenderedPageBreak/>
        <w:t>Evaluation / Recommended Further Works</w:t>
      </w:r>
      <w:bookmarkEnd w:id="6"/>
      <w:r>
        <w:t xml:space="preserve"> </w:t>
      </w:r>
    </w:p>
    <w:p w14:paraId="178AFD2C" w14:textId="77777777" w:rsidR="00BF1FB8" w:rsidRPr="00BF1FB8" w:rsidRDefault="00BF1FB8" w:rsidP="00BF1FB8">
      <w:pPr>
        <w:pStyle w:val="NormalWeb"/>
        <w:rPr>
          <w:rFonts w:asciiTheme="minorHAnsi" w:hAnsiTheme="minorHAnsi"/>
          <w:color w:val="000000"/>
        </w:rPr>
      </w:pPr>
      <w:r w:rsidRPr="00BF1FB8">
        <w:rPr>
          <w:rFonts w:asciiTheme="minorHAnsi" w:hAnsiTheme="minorHAnsi"/>
          <w:color w:val="000000"/>
        </w:rPr>
        <w:t>There were a few things that could have affected the results, and these need to be considered when looking at the accuracy of the experiment.</w:t>
      </w:r>
    </w:p>
    <w:p w14:paraId="4A1F3E6D" w14:textId="77777777" w:rsidR="00BF1FB8" w:rsidRPr="00BF1FB8" w:rsidRDefault="00BF1FB8" w:rsidP="00BF1FB8">
      <w:pPr>
        <w:pStyle w:val="NormalWeb"/>
        <w:rPr>
          <w:rFonts w:asciiTheme="minorHAnsi" w:hAnsiTheme="minorHAnsi"/>
          <w:color w:val="000000"/>
        </w:rPr>
      </w:pPr>
      <w:r w:rsidRPr="00BF1FB8">
        <w:rPr>
          <w:rFonts w:asciiTheme="minorHAnsi" w:hAnsiTheme="minorHAnsi"/>
          <w:color w:val="000000"/>
        </w:rPr>
        <w:t>Using a stopwatch is not the most accurate method, as reaction time can easily add small errors. Even a delay of a fraction of a second can change the calculated acceleration quite a lot, especially for the smaller masses where the times are longer. This means some of the calculated values may not be completely precise.</w:t>
      </w:r>
    </w:p>
    <w:p w14:paraId="2BAAB357" w14:textId="77777777" w:rsidR="00BF1FB8" w:rsidRPr="00BF1FB8" w:rsidRDefault="00BF1FB8" w:rsidP="00BF1FB8">
      <w:pPr>
        <w:pStyle w:val="NormalWeb"/>
        <w:rPr>
          <w:rFonts w:asciiTheme="minorHAnsi" w:hAnsiTheme="minorHAnsi"/>
          <w:color w:val="000000"/>
        </w:rPr>
      </w:pPr>
      <w:r w:rsidRPr="00BF1FB8">
        <w:rPr>
          <w:rFonts w:asciiTheme="minorHAnsi" w:hAnsiTheme="minorHAnsi"/>
          <w:color w:val="000000"/>
        </w:rPr>
        <w:t>Also, releasing the mass by hand meant it wasn’t always exactly the same each time. Sometimes the mass may have been given a slight push or not released cleanly, which would affect how quickly it started moving. This could explain some of the variation seen between repeated trials.</w:t>
      </w:r>
    </w:p>
    <w:p w14:paraId="4EAEDEFB" w14:textId="77777777" w:rsidR="00BF1FB8" w:rsidRPr="00BF1FB8" w:rsidRDefault="00BF1FB8" w:rsidP="00BF1FB8">
      <w:pPr>
        <w:pStyle w:val="NormalWeb"/>
        <w:rPr>
          <w:rFonts w:asciiTheme="minorHAnsi" w:hAnsiTheme="minorHAnsi"/>
          <w:color w:val="000000"/>
        </w:rPr>
      </w:pPr>
      <w:r w:rsidRPr="00BF1FB8">
        <w:rPr>
          <w:rFonts w:asciiTheme="minorHAnsi" w:hAnsiTheme="minorHAnsi"/>
          <w:color w:val="000000"/>
        </w:rPr>
        <w:t>Friction in the system was another factor that couldn’t really be controlled. The bearings, pulley, and string all create resistance, and this would reduce the overall energy transfer. Over time, wear and tear on the equipment could also change how much friction is present, which adds another source of inconsistency.</w:t>
      </w:r>
    </w:p>
    <w:p w14:paraId="25AD1CE0" w14:textId="77777777" w:rsidR="00BF1FB8" w:rsidRPr="00BF1FB8" w:rsidRDefault="00BF1FB8" w:rsidP="00BF1FB8">
      <w:pPr>
        <w:pStyle w:val="NormalWeb"/>
        <w:rPr>
          <w:rFonts w:asciiTheme="minorHAnsi" w:hAnsiTheme="minorHAnsi"/>
          <w:color w:val="000000"/>
        </w:rPr>
      </w:pPr>
      <w:r w:rsidRPr="00BF1FB8">
        <w:rPr>
          <w:rFonts w:asciiTheme="minorHAnsi" w:hAnsiTheme="minorHAnsi"/>
          <w:color w:val="000000"/>
        </w:rPr>
        <w:t>Another possible issue is the measurement of height. If the height was not exactly the same each time, this would affect the potential energy calculation and therefore impact the comparison with kinetic energy.</w:t>
      </w:r>
    </w:p>
    <w:p w14:paraId="7D39811B" w14:textId="77777777" w:rsidR="00BF1FB8" w:rsidRPr="00BF1FB8" w:rsidRDefault="00BF1FB8" w:rsidP="00BF1FB8">
      <w:pPr>
        <w:pStyle w:val="NormalWeb"/>
        <w:rPr>
          <w:rFonts w:asciiTheme="minorHAnsi" w:hAnsiTheme="minorHAnsi"/>
          <w:color w:val="000000"/>
        </w:rPr>
      </w:pPr>
      <w:r w:rsidRPr="00BF1FB8">
        <w:rPr>
          <w:rFonts w:asciiTheme="minorHAnsi" w:hAnsiTheme="minorHAnsi"/>
          <w:color w:val="000000"/>
        </w:rPr>
        <w:t>To improve the experiment, better timing equipment could be used, such as light gates or digital sensors, which would remove human reaction time errors. A mechanical release system would also help ensure the mass is dropped in the same way each time.</w:t>
      </w:r>
    </w:p>
    <w:p w14:paraId="221AF0CE" w14:textId="77777777" w:rsidR="00BF1FB8" w:rsidRPr="00BF1FB8" w:rsidRDefault="00BF1FB8" w:rsidP="00BF1FB8">
      <w:pPr>
        <w:pStyle w:val="NormalWeb"/>
        <w:rPr>
          <w:rFonts w:asciiTheme="minorHAnsi" w:hAnsiTheme="minorHAnsi"/>
          <w:color w:val="000000"/>
        </w:rPr>
      </w:pPr>
      <w:r w:rsidRPr="00BF1FB8">
        <w:rPr>
          <w:rFonts w:asciiTheme="minorHAnsi" w:hAnsiTheme="minorHAnsi"/>
          <w:color w:val="000000"/>
        </w:rPr>
        <w:t>If the experiment was extended further, it could be useful to test a wider range of masses or use different flywheel designs. Measuring the rotational speed directly would also give a better understanding of how the energy is being stored and transferred within the system.</w:t>
      </w:r>
    </w:p>
    <w:p w14:paraId="49C0C7B5" w14:textId="00893306" w:rsidR="00EF4C50" w:rsidRPr="00187218" w:rsidRDefault="00EF4C50" w:rsidP="00187218">
      <w:pPr>
        <w:pStyle w:val="NormalWeb"/>
        <w:rPr>
          <w:color w:val="000000"/>
        </w:rPr>
      </w:pPr>
      <w:r>
        <w:rPr>
          <w:rFonts w:hint="eastAsia"/>
        </w:rPr>
        <w:br w:type="page"/>
      </w:r>
    </w:p>
    <w:p w14:paraId="03BA53BC" w14:textId="77777777" w:rsidR="006A0155" w:rsidRDefault="006A0155" w:rsidP="006A0155">
      <w:pPr>
        <w:pStyle w:val="Heading1"/>
      </w:pPr>
      <w:bookmarkStart w:id="7" w:name="_Toc210984562"/>
      <w:r>
        <w:lastRenderedPageBreak/>
        <w:t>References</w:t>
      </w:r>
      <w:bookmarkEnd w:id="7"/>
      <w:r>
        <w:t xml:space="preserve"> </w:t>
      </w:r>
    </w:p>
    <w:p w14:paraId="1E2AF2C5" w14:textId="77777777" w:rsidR="006A0155" w:rsidRDefault="006A0155" w:rsidP="006A0155">
      <w:pPr>
        <w:pStyle w:val="Heading4"/>
        <w:rPr>
          <w:rFonts w:asciiTheme="majorHAnsi" w:hAnsiTheme="majorHAnsi"/>
          <w:sz w:val="40"/>
          <w:szCs w:val="40"/>
        </w:rPr>
      </w:pPr>
      <w:r>
        <w:rPr>
          <w:rFonts w:hint="eastAsia"/>
        </w:rPr>
        <w:br w:type="page"/>
      </w:r>
    </w:p>
    <w:p w14:paraId="70B02E21" w14:textId="77777777" w:rsidR="006A0155" w:rsidRPr="006A0155" w:rsidRDefault="006A0155" w:rsidP="006A0155">
      <w:pPr>
        <w:pStyle w:val="Heading1"/>
      </w:pPr>
      <w:bookmarkStart w:id="8" w:name="_Toc210984563"/>
      <w:r>
        <w:lastRenderedPageBreak/>
        <w:t>Appendices</w:t>
      </w:r>
      <w:bookmarkEnd w:id="8"/>
      <w:r>
        <w:t xml:space="preserve"> </w:t>
      </w:r>
    </w:p>
    <w:p w14:paraId="31E69B87" w14:textId="77777777" w:rsidR="00FF7A04" w:rsidRPr="00FF7A04" w:rsidRDefault="00FF7A04" w:rsidP="00FF7A04"/>
    <w:sectPr w:rsidR="00FF7A04" w:rsidRPr="00FF7A04" w:rsidSect="00767477">
      <w:pgSz w:w="11906" w:h="16838"/>
      <w:pgMar w:top="1440" w:right="1440" w:bottom="1440" w:left="1440" w:header="708" w:footer="708" w:gutter="0"/>
      <w:pgNumType w:fmt="low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43F27" w14:textId="77777777" w:rsidR="009036D9" w:rsidRDefault="009036D9" w:rsidP="002677BC">
      <w:pPr>
        <w:spacing w:after="0" w:line="240" w:lineRule="auto"/>
      </w:pPr>
      <w:r>
        <w:separator/>
      </w:r>
    </w:p>
  </w:endnote>
  <w:endnote w:type="continuationSeparator" w:id="0">
    <w:p w14:paraId="0AD182C4" w14:textId="77777777" w:rsidR="009036D9" w:rsidRDefault="009036D9" w:rsidP="00267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DC041" w14:textId="77777777" w:rsidR="009036D9" w:rsidRDefault="009036D9" w:rsidP="002677BC">
      <w:pPr>
        <w:spacing w:after="0" w:line="240" w:lineRule="auto"/>
      </w:pPr>
      <w:r>
        <w:separator/>
      </w:r>
    </w:p>
  </w:footnote>
  <w:footnote w:type="continuationSeparator" w:id="0">
    <w:p w14:paraId="03E172AE" w14:textId="77777777" w:rsidR="009036D9" w:rsidRDefault="009036D9" w:rsidP="002677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3B222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062273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D4D"/>
    <w:rsid w:val="001132FA"/>
    <w:rsid w:val="00113B0B"/>
    <w:rsid w:val="001356F9"/>
    <w:rsid w:val="00187218"/>
    <w:rsid w:val="0019032A"/>
    <w:rsid w:val="00222A39"/>
    <w:rsid w:val="002677BC"/>
    <w:rsid w:val="002C071E"/>
    <w:rsid w:val="00345E4F"/>
    <w:rsid w:val="003C1C00"/>
    <w:rsid w:val="003E4D97"/>
    <w:rsid w:val="003F30B1"/>
    <w:rsid w:val="003F4B9E"/>
    <w:rsid w:val="00437284"/>
    <w:rsid w:val="00442E1A"/>
    <w:rsid w:val="004A73E9"/>
    <w:rsid w:val="00541B54"/>
    <w:rsid w:val="005444B7"/>
    <w:rsid w:val="005C32A2"/>
    <w:rsid w:val="005D5D6F"/>
    <w:rsid w:val="005E4C33"/>
    <w:rsid w:val="00632E78"/>
    <w:rsid w:val="00666295"/>
    <w:rsid w:val="006A0155"/>
    <w:rsid w:val="006E517D"/>
    <w:rsid w:val="00764509"/>
    <w:rsid w:val="00767477"/>
    <w:rsid w:val="00783601"/>
    <w:rsid w:val="008039B7"/>
    <w:rsid w:val="00813AC6"/>
    <w:rsid w:val="00894B6D"/>
    <w:rsid w:val="009036D9"/>
    <w:rsid w:val="00910655"/>
    <w:rsid w:val="009616D8"/>
    <w:rsid w:val="00980A29"/>
    <w:rsid w:val="009A102E"/>
    <w:rsid w:val="00A15901"/>
    <w:rsid w:val="00B92A5A"/>
    <w:rsid w:val="00BB3A2A"/>
    <w:rsid w:val="00BF1FB8"/>
    <w:rsid w:val="00C85D4D"/>
    <w:rsid w:val="00D22331"/>
    <w:rsid w:val="00D72B90"/>
    <w:rsid w:val="00DC24B7"/>
    <w:rsid w:val="00DC6830"/>
    <w:rsid w:val="00E30C68"/>
    <w:rsid w:val="00EA0EF6"/>
    <w:rsid w:val="00EB5764"/>
    <w:rsid w:val="00EF4C50"/>
    <w:rsid w:val="00F5570E"/>
    <w:rsid w:val="00F97B40"/>
    <w:rsid w:val="00FA504A"/>
    <w:rsid w:val="00FF7A0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527B0"/>
  <w15:chartTrackingRefBased/>
  <w15:docId w15:val="{402ECD75-DE53-B94F-948A-F115FE83B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Heading4"/>
    <w:qFormat/>
    <w:rsid w:val="00EA0EF6"/>
    <w:pPr>
      <w:spacing w:line="360" w:lineRule="auto"/>
    </w:pPr>
  </w:style>
  <w:style w:type="paragraph" w:styleId="Heading1">
    <w:name w:val="heading 1"/>
    <w:basedOn w:val="Normal"/>
    <w:next w:val="Normal"/>
    <w:link w:val="Heading1Char"/>
    <w:uiPriority w:val="9"/>
    <w:qFormat/>
    <w:rsid w:val="0019032A"/>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032A"/>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032A"/>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9032A"/>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032A"/>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032A"/>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032A"/>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032A"/>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032A"/>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03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03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03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903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03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03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03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03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032A"/>
    <w:rPr>
      <w:rFonts w:eastAsiaTheme="majorEastAsia" w:cstheme="majorBidi"/>
      <w:color w:val="272727" w:themeColor="text1" w:themeTint="D8"/>
    </w:rPr>
  </w:style>
  <w:style w:type="paragraph" w:styleId="Title">
    <w:name w:val="Title"/>
    <w:basedOn w:val="Normal"/>
    <w:next w:val="Normal"/>
    <w:link w:val="TitleChar"/>
    <w:uiPriority w:val="10"/>
    <w:qFormat/>
    <w:rsid w:val="001903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03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03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03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032A"/>
    <w:pPr>
      <w:spacing w:before="160"/>
      <w:jc w:val="center"/>
    </w:pPr>
    <w:rPr>
      <w:i/>
      <w:iCs/>
      <w:color w:val="404040" w:themeColor="text1" w:themeTint="BF"/>
    </w:rPr>
  </w:style>
  <w:style w:type="character" w:customStyle="1" w:styleId="QuoteChar">
    <w:name w:val="Quote Char"/>
    <w:basedOn w:val="DefaultParagraphFont"/>
    <w:link w:val="Quote"/>
    <w:uiPriority w:val="29"/>
    <w:rsid w:val="0019032A"/>
    <w:rPr>
      <w:i/>
      <w:iCs/>
      <w:color w:val="404040" w:themeColor="text1" w:themeTint="BF"/>
    </w:rPr>
  </w:style>
  <w:style w:type="paragraph" w:styleId="ListParagraph">
    <w:name w:val="List Paragraph"/>
    <w:basedOn w:val="Normal"/>
    <w:uiPriority w:val="34"/>
    <w:qFormat/>
    <w:rsid w:val="0019032A"/>
    <w:pPr>
      <w:ind w:left="720"/>
      <w:contextualSpacing/>
    </w:pPr>
  </w:style>
  <w:style w:type="character" w:styleId="IntenseEmphasis">
    <w:name w:val="Intense Emphasis"/>
    <w:basedOn w:val="DefaultParagraphFont"/>
    <w:uiPriority w:val="21"/>
    <w:qFormat/>
    <w:rsid w:val="0019032A"/>
    <w:rPr>
      <w:i/>
      <w:iCs/>
      <w:color w:val="0F4761" w:themeColor="accent1" w:themeShade="BF"/>
    </w:rPr>
  </w:style>
  <w:style w:type="paragraph" w:styleId="IntenseQuote">
    <w:name w:val="Intense Quote"/>
    <w:basedOn w:val="Normal"/>
    <w:next w:val="Normal"/>
    <w:link w:val="IntenseQuoteChar"/>
    <w:uiPriority w:val="30"/>
    <w:qFormat/>
    <w:rsid w:val="001903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032A"/>
    <w:rPr>
      <w:i/>
      <w:iCs/>
      <w:color w:val="0F4761" w:themeColor="accent1" w:themeShade="BF"/>
    </w:rPr>
  </w:style>
  <w:style w:type="character" w:styleId="IntenseReference">
    <w:name w:val="Intense Reference"/>
    <w:basedOn w:val="DefaultParagraphFont"/>
    <w:uiPriority w:val="32"/>
    <w:qFormat/>
    <w:rsid w:val="0019032A"/>
    <w:rPr>
      <w:b/>
      <w:bCs/>
      <w:smallCaps/>
      <w:color w:val="0F4761" w:themeColor="accent1" w:themeShade="BF"/>
      <w:spacing w:val="5"/>
    </w:rPr>
  </w:style>
  <w:style w:type="paragraph" w:styleId="Date">
    <w:name w:val="Date"/>
    <w:basedOn w:val="Normal"/>
    <w:next w:val="Normal"/>
    <w:link w:val="DateChar"/>
    <w:uiPriority w:val="99"/>
    <w:semiHidden/>
    <w:unhideWhenUsed/>
    <w:rsid w:val="00764509"/>
  </w:style>
  <w:style w:type="character" w:customStyle="1" w:styleId="DateChar">
    <w:name w:val="Date Char"/>
    <w:basedOn w:val="DefaultParagraphFont"/>
    <w:link w:val="Date"/>
    <w:uiPriority w:val="99"/>
    <w:semiHidden/>
    <w:rsid w:val="00764509"/>
  </w:style>
  <w:style w:type="paragraph" w:styleId="TOCHeading">
    <w:name w:val="TOC Heading"/>
    <w:basedOn w:val="Heading1"/>
    <w:next w:val="Normal"/>
    <w:uiPriority w:val="39"/>
    <w:unhideWhenUsed/>
    <w:qFormat/>
    <w:rsid w:val="002677BC"/>
    <w:pPr>
      <w:numPr>
        <w:numId w:val="0"/>
      </w:num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677BC"/>
    <w:pPr>
      <w:spacing w:after="100"/>
    </w:pPr>
  </w:style>
  <w:style w:type="character" w:styleId="Hyperlink">
    <w:name w:val="Hyperlink"/>
    <w:basedOn w:val="DefaultParagraphFont"/>
    <w:uiPriority w:val="99"/>
    <w:unhideWhenUsed/>
    <w:rsid w:val="002677BC"/>
    <w:rPr>
      <w:color w:val="467886" w:themeColor="hyperlink"/>
      <w:u w:val="single"/>
    </w:rPr>
  </w:style>
  <w:style w:type="paragraph" w:styleId="Header">
    <w:name w:val="header"/>
    <w:basedOn w:val="Normal"/>
    <w:link w:val="HeaderChar"/>
    <w:uiPriority w:val="99"/>
    <w:unhideWhenUsed/>
    <w:rsid w:val="002677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77BC"/>
  </w:style>
  <w:style w:type="paragraph" w:styleId="Footer">
    <w:name w:val="footer"/>
    <w:basedOn w:val="Normal"/>
    <w:link w:val="FooterChar"/>
    <w:uiPriority w:val="99"/>
    <w:unhideWhenUsed/>
    <w:rsid w:val="002677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77BC"/>
  </w:style>
  <w:style w:type="table" w:styleId="TableGrid">
    <w:name w:val="Table Grid"/>
    <w:basedOn w:val="TableNormal"/>
    <w:uiPriority w:val="39"/>
    <w:rsid w:val="00813A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22331"/>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910655"/>
    <w:pPr>
      <w:spacing w:after="0"/>
    </w:pPr>
  </w:style>
  <w:style w:type="paragraph" w:styleId="NormalWeb">
    <w:name w:val="Normal (Web)"/>
    <w:basedOn w:val="Normal"/>
    <w:uiPriority w:val="99"/>
    <w:unhideWhenUsed/>
    <w:rsid w:val="00632E78"/>
    <w:pPr>
      <w:spacing w:before="100" w:beforeAutospacing="1" w:after="100" w:afterAutospacing="1" w:line="240" w:lineRule="auto"/>
    </w:pPr>
    <w:rPr>
      <w:rFonts w:ascii="Times New Roman" w:eastAsia="Times New Roman" w:hAnsi="Times New Roman" w:cs="Times New Roman"/>
      <w:kern w:val="0"/>
      <w:lang w:val="en-JE"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lexread/Desktop/uni%20work/assignment%20temp.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97ECD-509D-45A3-A3E9-711628492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 temp.dotx</Template>
  <TotalTime>99</TotalTime>
  <Pages>11</Pages>
  <Words>1249</Words>
  <Characters>7971</Characters>
  <Application>Microsoft Office Word</Application>
  <DocSecurity>0</DocSecurity>
  <Lines>227</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Read</dc:creator>
  <cp:keywords/>
  <dc:description/>
  <cp:lastModifiedBy>Alex Read (2500963)</cp:lastModifiedBy>
  <cp:revision>1</cp:revision>
  <dcterms:created xsi:type="dcterms:W3CDTF">2026-04-04T14:16:00Z</dcterms:created>
  <dcterms:modified xsi:type="dcterms:W3CDTF">2026-04-13T12:06:00Z</dcterms:modified>
</cp:coreProperties>
</file>