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Arial" w:hAnsi="Arial" w:cs="Arial"/>
          <w:color w:val="4F81BD" w:themeColor="accent1"/>
        </w:rPr>
        <w:id w:val="818314585"/>
        <w:docPartObj>
          <w:docPartGallery w:val="Cover Pages"/>
          <w:docPartUnique/>
        </w:docPartObj>
      </w:sdtPr>
      <w:sdtEndPr>
        <w:rPr>
          <w:color w:val="auto"/>
          <w:u w:val="single"/>
        </w:rPr>
      </w:sdtEndPr>
      <w:sdtContent>
        <w:p w:rsidR="00FD436B" w:rsidRDefault="00FD436B">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4F81BD" w:themeColor="accent1"/>
              <w:sz w:val="36"/>
            </w:rPr>
            <w:alias w:val="Title"/>
            <w:tag w:val=""/>
            <w:id w:val="1735040861"/>
            <w:placeholder>
              <w:docPart w:val="05CB7EA916084294A26B72DBF70F0091"/>
            </w:placeholder>
            <w:dataBinding w:prefixMappings="xmlns:ns0='http://purl.org/dc/elements/1.1/' xmlns:ns1='http://schemas.openxmlformats.org/package/2006/metadata/core-properties' " w:xpath="/ns1:coreProperties[1]/ns0:title[1]" w:storeItemID="{6C3C8BC8-F283-45AE-878A-BAB7291924A1}"/>
            <w:text/>
          </w:sdtPr>
          <w:sdtEndPr/>
          <w:sdtContent>
            <w:p w:rsidR="00FD436B" w:rsidRPr="002A25BB" w:rsidRDefault="002C6EA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caps/>
                  <w:color w:val="4F81BD" w:themeColor="accent1"/>
                  <w:sz w:val="180"/>
                  <w:szCs w:val="80"/>
                </w:rPr>
              </w:pPr>
              <w:r>
                <w:rPr>
                  <w:b/>
                  <w:color w:val="4F81BD" w:themeColor="accent1"/>
                  <w:sz w:val="36"/>
                </w:rPr>
                <w:t>An analysis and critical evaluation of a major change previously implemented within an organization.</w:t>
              </w:r>
            </w:p>
          </w:sdtContent>
        </w:sdt>
        <w:sdt>
          <w:sdtPr>
            <w:rPr>
              <w:b/>
              <w:color w:val="4F81BD" w:themeColor="accent1"/>
              <w:sz w:val="32"/>
            </w:rPr>
            <w:alias w:val="Subtitle"/>
            <w:tag w:val=""/>
            <w:id w:val="328029620"/>
            <w:placeholder>
              <w:docPart w:val="D9C60488B897485BB7F05803B4BE645E"/>
            </w:placeholder>
            <w:dataBinding w:prefixMappings="xmlns:ns0='http://purl.org/dc/elements/1.1/' xmlns:ns1='http://schemas.openxmlformats.org/package/2006/metadata/core-properties' " w:xpath="/ns1:coreProperties[1]/ns0:subject[1]" w:storeItemID="{6C3C8BC8-F283-45AE-878A-BAB7291924A1}"/>
            <w:text/>
          </w:sdtPr>
          <w:sdtEndPr/>
          <w:sdtContent>
            <w:p w:rsidR="00FD436B" w:rsidRPr="002A25BB" w:rsidRDefault="00FD436B">
              <w:pPr>
                <w:pStyle w:val="NoSpacing"/>
                <w:jc w:val="center"/>
                <w:rPr>
                  <w:color w:val="4F81BD" w:themeColor="accent1"/>
                  <w:sz w:val="32"/>
                  <w:szCs w:val="28"/>
                </w:rPr>
              </w:pPr>
              <w:r w:rsidRPr="002A25BB">
                <w:rPr>
                  <w:b/>
                  <w:color w:val="4F81BD" w:themeColor="accent1"/>
                  <w:sz w:val="32"/>
                </w:rPr>
                <w:t>Organization: Pfizer</w:t>
              </w:r>
            </w:p>
          </w:sdtContent>
        </w:sdt>
        <w:p w:rsidR="00FD436B" w:rsidRPr="002A25BB" w:rsidRDefault="00FD436B">
          <w:pPr>
            <w:pStyle w:val="NoSpacing"/>
            <w:spacing w:before="480"/>
            <w:jc w:val="center"/>
            <w:rPr>
              <w:color w:val="4F81BD" w:themeColor="accent1"/>
            </w:rPr>
          </w:pPr>
          <w:r w:rsidRPr="002A25BB">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5487D" w:rsidRDefault="006955E9" w:rsidP="00D5487D">
          <w:pPr>
            <w:rPr>
              <w:u w:val="single"/>
            </w:rPr>
          </w:pPr>
          <w:r>
            <w:rPr>
              <w:noProof/>
            </w:rPr>
            <w:pict>
              <v:shapetype id="_x0000_t202" coordsize="21600,21600" o:spt="202" path="m,l,21600r21600,l21600,xe">
                <v:stroke joinstyle="miter"/>
                <v:path gradientshapeok="t" o:connecttype="rect"/>
              </v:shapetype>
              <v:shape id="Text Box 142" o:spid="_x0000_s1026" type="#_x0000_t202" style="position:absolute;margin-left:0;margin-top:642pt;width:468pt;height:46.9pt;z-index:251659264;visibility:visible;mso-wrap-style:square;mso-width-percent:1000;mso-top-percent:850;mso-wrap-distance-left:9pt;mso-wrap-distance-top:0;mso-wrap-distance-right:9pt;mso-wrap-distance-bottom: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2T00:00:00Z">
                          <w:dateFormat w:val="MMMM d, yyyy"/>
                          <w:lid w:val="en-US"/>
                          <w:storeMappedDataAs w:val="dateTime"/>
                          <w:calendar w:val="gregorian"/>
                        </w:date>
                      </w:sdtPr>
                      <w:sdtEndPr/>
                      <w:sdtContent>
                        <w:p w:rsidR="00FD436B" w:rsidRPr="002A25BB" w:rsidRDefault="00274CD1">
                          <w:pPr>
                            <w:pStyle w:val="NoSpacing"/>
                            <w:spacing w:after="40"/>
                            <w:jc w:val="center"/>
                            <w:rPr>
                              <w:caps/>
                              <w:color w:val="4F81BD" w:themeColor="accent1"/>
                              <w:sz w:val="28"/>
                              <w:szCs w:val="28"/>
                            </w:rPr>
                          </w:pPr>
                          <w:r w:rsidRPr="002A25BB">
                            <w:rPr>
                              <w:caps/>
                              <w:color w:val="4F81BD" w:themeColor="accent1"/>
                              <w:sz w:val="28"/>
                              <w:szCs w:val="28"/>
                            </w:rPr>
                            <w:t>March 2, 2022</w:t>
                          </w:r>
                        </w:p>
                      </w:sdtContent>
                    </w:sdt>
                    <w:p w:rsidR="00FD436B" w:rsidRPr="002A25BB" w:rsidRDefault="006955E9">
                      <w:pPr>
                        <w:pStyle w:val="NoSpacing"/>
                        <w:jc w:val="center"/>
                        <w:rPr>
                          <w:color w:val="4F81BD" w:themeColor="accent1"/>
                        </w:rPr>
                      </w:pPr>
                      <w:sdt>
                        <w:sdtPr>
                          <w:rPr>
                            <w:rFonts w:ascii="Calibri" w:eastAsia="Calibri" w:hAnsi="Calibri" w:cs="Times New Roman"/>
                            <w:caps/>
                            <w:color w:val="4F81BD"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74CD1" w:rsidRPr="002A25BB">
                            <w:rPr>
                              <w:rFonts w:ascii="Calibri" w:eastAsia="Calibri" w:hAnsi="Calibri" w:cs="Times New Roman"/>
                              <w:caps/>
                              <w:color w:val="4F81BD" w:themeColor="accent1"/>
                              <w:lang w:val="en-GB"/>
                            </w:rPr>
                            <w:t xml:space="preserve">     </w:t>
                          </w:r>
                        </w:sdtContent>
                      </w:sdt>
                      <w:r w:rsidR="00274CD1" w:rsidRPr="002A25BB">
                        <w:rPr>
                          <w:color w:val="4F81BD" w:themeColor="accent1"/>
                        </w:rPr>
                        <w:t xml:space="preserve"> </w:t>
                      </w:r>
                      <w:sdt>
                        <w:sdtPr>
                          <w:rPr>
                            <w:cap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74CD1" w:rsidRPr="002A25BB">
                            <w:rPr>
                              <w:caps/>
                              <w:color w:val="4F81BD" w:themeColor="accent1"/>
                            </w:rPr>
                            <w:t xml:space="preserve">UNIVERSITY OF WALES TRINITY SAINT DAVID </w:t>
                          </w:r>
                        </w:sdtContent>
                      </w:sdt>
                    </w:p>
                  </w:txbxContent>
                </v:textbox>
                <w10:wrap anchorx="margin" anchory="page"/>
              </v:shape>
            </w:pict>
          </w:r>
        </w:p>
        <w:p w:rsidR="00BA646C" w:rsidRPr="00D5487D" w:rsidRDefault="006955E9" w:rsidP="00D5487D">
          <w:pPr>
            <w:rPr>
              <w:rFonts w:ascii="Times New Roman" w:hAnsi="Times New Roman"/>
              <w:b/>
              <w:sz w:val="32"/>
              <w:szCs w:val="52"/>
              <w:u w:val="single"/>
            </w:rPr>
          </w:pPr>
        </w:p>
      </w:sdtContent>
    </w:sdt>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p w:rsidR="00BA646C" w:rsidRPr="00BA646C" w:rsidRDefault="00BA646C" w:rsidP="00BA646C">
      <w:pPr>
        <w:pStyle w:val="Normal1"/>
        <w:spacing w:before="240" w:after="240" w:line="360" w:lineRule="auto"/>
        <w:jc w:val="both"/>
        <w:rPr>
          <w:rFonts w:ascii="Times New Roman" w:eastAsia="Times New Roman" w:hAnsi="Times New Roman" w:cs="Times New Roman"/>
          <w:b/>
          <w:sz w:val="24"/>
          <w:szCs w:val="24"/>
          <w:u w:val="single"/>
        </w:rPr>
      </w:pPr>
    </w:p>
    <w:sdt>
      <w:sdtPr>
        <w:rPr>
          <w:rFonts w:ascii="Arial" w:eastAsia="Arial" w:hAnsi="Arial" w:cs="Arial"/>
          <w:b w:val="0"/>
          <w:bCs w:val="0"/>
          <w:color w:val="auto"/>
          <w:sz w:val="22"/>
          <w:szCs w:val="22"/>
        </w:rPr>
        <w:id w:val="25822080"/>
        <w:docPartObj>
          <w:docPartGallery w:val="Table of Contents"/>
          <w:docPartUnique/>
        </w:docPartObj>
      </w:sdtPr>
      <w:sdtEndPr>
        <w:rPr>
          <w:rFonts w:ascii="Times New Roman" w:hAnsi="Times New Roman" w:cs="Times New Roman"/>
        </w:rPr>
      </w:sdtEndPr>
      <w:sdtContent>
        <w:p w:rsidR="00694222" w:rsidRPr="002C6EA1" w:rsidRDefault="00665542" w:rsidP="005D3208">
          <w:pPr>
            <w:pStyle w:val="TOCHeading"/>
            <w:spacing w:line="360" w:lineRule="auto"/>
            <w:jc w:val="center"/>
            <w:rPr>
              <w:rFonts w:ascii="Times New Roman" w:hAnsi="Times New Roman" w:cs="Times New Roman"/>
              <w:color w:val="4F81BD" w:themeColor="accent1"/>
              <w:sz w:val="32"/>
              <w:szCs w:val="24"/>
            </w:rPr>
          </w:pPr>
          <w:r w:rsidRPr="002C6EA1">
            <w:rPr>
              <w:rFonts w:ascii="Times New Roman" w:hAnsi="Times New Roman" w:cs="Times New Roman"/>
              <w:color w:val="4F81BD" w:themeColor="accent1"/>
              <w:sz w:val="32"/>
              <w:szCs w:val="24"/>
            </w:rPr>
            <w:t>Table of Contents</w:t>
          </w:r>
        </w:p>
        <w:p w:rsidR="002A25BB" w:rsidRPr="002A25BB" w:rsidRDefault="002A25BB" w:rsidP="002A25BB"/>
        <w:p w:rsidR="00E62C1F" w:rsidRPr="002A25BB" w:rsidRDefault="00F4526B" w:rsidP="002A25BB">
          <w:pPr>
            <w:pStyle w:val="TOC1"/>
            <w:tabs>
              <w:tab w:val="right" w:leader="dot" w:pos="9350"/>
            </w:tabs>
            <w:spacing w:line="360" w:lineRule="auto"/>
            <w:rPr>
              <w:rFonts w:ascii="Times New Roman" w:eastAsiaTheme="minorEastAsia" w:hAnsi="Times New Roman" w:cs="Times New Roman"/>
              <w:noProof/>
              <w:sz w:val="24"/>
              <w:szCs w:val="24"/>
            </w:rPr>
          </w:pPr>
          <w:r w:rsidRPr="002A25BB">
            <w:rPr>
              <w:rFonts w:ascii="Times New Roman" w:hAnsi="Times New Roman" w:cs="Times New Roman"/>
              <w:sz w:val="24"/>
              <w:szCs w:val="24"/>
            </w:rPr>
            <w:fldChar w:fldCharType="begin"/>
          </w:r>
          <w:r w:rsidR="00694222" w:rsidRPr="002A25BB">
            <w:rPr>
              <w:rFonts w:ascii="Times New Roman" w:hAnsi="Times New Roman" w:cs="Times New Roman"/>
              <w:sz w:val="24"/>
              <w:szCs w:val="24"/>
            </w:rPr>
            <w:instrText xml:space="preserve"> TOC \o "1-3" \h \z \u </w:instrText>
          </w:r>
          <w:r w:rsidRPr="002A25BB">
            <w:rPr>
              <w:rFonts w:ascii="Times New Roman" w:hAnsi="Times New Roman" w:cs="Times New Roman"/>
              <w:sz w:val="24"/>
              <w:szCs w:val="24"/>
            </w:rPr>
            <w:fldChar w:fldCharType="separate"/>
          </w:r>
          <w:hyperlink w:anchor="_Toc93765459" w:history="1">
            <w:r w:rsidR="00E62C1F" w:rsidRPr="002A25BB">
              <w:rPr>
                <w:rStyle w:val="Hyperlink"/>
                <w:rFonts w:ascii="Times New Roman" w:hAnsi="Times New Roman" w:cs="Times New Roman"/>
                <w:noProof/>
                <w:sz w:val="24"/>
                <w:szCs w:val="24"/>
              </w:rPr>
              <w:t>Introduction</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_Toc93765459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2</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0" w:history="1">
            <w:r w:rsidR="00E62C1F" w:rsidRPr="002A25BB">
              <w:rPr>
                <w:rStyle w:val="Hyperlink"/>
                <w:rFonts w:ascii="Times New Roman" w:hAnsi="Times New Roman" w:cs="Times New Roman"/>
                <w:noProof/>
                <w:sz w:val="24"/>
                <w:szCs w:val="24"/>
              </w:rPr>
              <w:t>Task 1</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_Toc93765460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3</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1" w:history="1">
            <w:r w:rsidR="00E62C1F" w:rsidRPr="002A25BB">
              <w:rPr>
                <w:rStyle w:val="Hyperlink"/>
                <w:rFonts w:ascii="Times New Roman" w:hAnsi="Times New Roman" w:cs="Times New Roman"/>
                <w:noProof/>
                <w:sz w:val="24"/>
                <w:szCs w:val="24"/>
              </w:rPr>
              <w:t>“Using information gathered for your proposal on the organization provides a brief background on the organization and the need for the change that had been implemented”</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_Toc93765461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3</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2" w:history="1">
            <w:r w:rsidR="00E62C1F" w:rsidRPr="002A25BB">
              <w:rPr>
                <w:rStyle w:val="Hyperlink"/>
                <w:rFonts w:ascii="Times New Roman" w:hAnsi="Times New Roman" w:cs="Times New Roman"/>
                <w:noProof/>
                <w:sz w:val="24"/>
                <w:szCs w:val="24"/>
              </w:rPr>
              <w:t>Task2</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_Toc93765462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5</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3" w:history="1">
            <w:r w:rsidR="00E62C1F" w:rsidRPr="002A25BB">
              <w:rPr>
                <w:rStyle w:val="Hyperlink"/>
                <w:rFonts w:ascii="Times New Roman" w:hAnsi="Times New Roman" w:cs="Times New Roman"/>
                <w:noProof/>
                <w:sz w:val="24"/>
                <w:szCs w:val="24"/>
              </w:rPr>
              <w:t>“Critically analyze the nature of the change undertaken by the organization under investigation. To support this produce a SWOT and PESTLE to demonstrate where the main influences came for the change”</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_Toc93765463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5</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4" w:history="1">
            <w:r w:rsidR="00E62C1F" w:rsidRPr="002A25BB">
              <w:rPr>
                <w:rStyle w:val="Hyperlink"/>
                <w:rFonts w:ascii="Times New Roman" w:hAnsi="Times New Roman" w:cs="Times New Roman"/>
                <w:noProof/>
                <w:sz w:val="24"/>
                <w:szCs w:val="24"/>
              </w:rPr>
              <w:t>Task 3</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_Toc93765464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9</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5" w:history="1">
            <w:r w:rsidR="00E62C1F" w:rsidRPr="002A25BB">
              <w:rPr>
                <w:rStyle w:val="Hyperlink"/>
                <w:rFonts w:ascii="Times New Roman" w:hAnsi="Times New Roman" w:cs="Times New Roman"/>
                <w:noProof/>
                <w:sz w:val="24"/>
                <w:szCs w:val="24"/>
              </w:rPr>
              <w:t>“Discuss the involvement of ‘leaders and leadership’ in the process of change. Within the discussion describe ‘complex’ areas of change leaders were involved in”</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_Toc93765465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9</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6" w:history="1">
            <w:r w:rsidR="00E62C1F" w:rsidRPr="002A25BB">
              <w:rPr>
                <w:rStyle w:val="Hyperlink"/>
                <w:rFonts w:ascii="Times New Roman" w:hAnsi="Times New Roman" w:cs="Times New Roman"/>
                <w:noProof/>
                <w:sz w:val="24"/>
                <w:szCs w:val="24"/>
              </w:rPr>
              <w:t>Task 4</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_Toc93765466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11</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7" w:history="1">
            <w:r w:rsidR="00E62C1F" w:rsidRPr="002A25BB">
              <w:rPr>
                <w:rStyle w:val="Hyperlink"/>
                <w:rFonts w:ascii="Times New Roman" w:hAnsi="Times New Roman" w:cs="Times New Roman"/>
                <w:noProof/>
                <w:sz w:val="24"/>
                <w:szCs w:val="24"/>
              </w:rPr>
              <w:t>“Identify and discuss the culture of the organization and its influence on the change process”</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_Toc93765467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11</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8" w:history="1">
            <w:r w:rsidR="00E62C1F" w:rsidRPr="002A25BB">
              <w:rPr>
                <w:rStyle w:val="Hyperlink"/>
                <w:rFonts w:ascii="Times New Roman" w:hAnsi="Times New Roman" w:cs="Times New Roman"/>
                <w:noProof/>
                <w:sz w:val="24"/>
                <w:szCs w:val="24"/>
              </w:rPr>
              <w:t>Task 5</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_Toc93765468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12</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69" w:history="1">
            <w:r w:rsidR="00E62C1F" w:rsidRPr="002A25BB">
              <w:rPr>
                <w:rStyle w:val="Hyperlink"/>
                <w:rFonts w:ascii="Times New Roman" w:hAnsi="Times New Roman" w:cs="Times New Roman"/>
                <w:noProof/>
                <w:sz w:val="24"/>
                <w:szCs w:val="24"/>
              </w:rPr>
              <w:t>“Describe how ‘change agents’ helped or hindered the change process on an internal or external basis”</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_Toc93765469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12</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70" w:history="1">
            <w:r w:rsidR="00E62C1F" w:rsidRPr="002A25BB">
              <w:rPr>
                <w:rStyle w:val="Hyperlink"/>
                <w:rFonts w:ascii="Times New Roman" w:hAnsi="Times New Roman" w:cs="Times New Roman"/>
                <w:noProof/>
                <w:sz w:val="24"/>
                <w:szCs w:val="24"/>
              </w:rPr>
              <w:t>Task 6</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_Toc93765470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14</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71" w:history="1">
            <w:r w:rsidR="00E62C1F" w:rsidRPr="002A25BB">
              <w:rPr>
                <w:rStyle w:val="Hyperlink"/>
                <w:rFonts w:ascii="Times New Roman" w:hAnsi="Times New Roman" w:cs="Times New Roman"/>
                <w:noProof/>
                <w:sz w:val="24"/>
                <w:szCs w:val="24"/>
              </w:rPr>
              <w:t>“Throughout the report critically review and discuss the impact change models and theories have had on the organization's change process”</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_Toc93765471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14</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72" w:history="1">
            <w:r w:rsidR="00E62C1F" w:rsidRPr="002A25BB">
              <w:rPr>
                <w:rStyle w:val="Hyperlink"/>
                <w:rFonts w:ascii="Times New Roman" w:hAnsi="Times New Roman" w:cs="Times New Roman"/>
                <w:noProof/>
                <w:sz w:val="24"/>
                <w:szCs w:val="24"/>
              </w:rPr>
              <w:t>Conclusion</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_Toc93765472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15</w:t>
            </w:r>
            <w:r w:rsidR="00E62C1F" w:rsidRPr="002A25BB">
              <w:rPr>
                <w:rFonts w:ascii="Times New Roman" w:hAnsi="Times New Roman" w:cs="Times New Roman"/>
                <w:noProof/>
                <w:webHidden/>
                <w:sz w:val="24"/>
                <w:szCs w:val="24"/>
              </w:rPr>
              <w:fldChar w:fldCharType="end"/>
            </w:r>
          </w:hyperlink>
        </w:p>
        <w:p w:rsidR="00E62C1F" w:rsidRPr="002A25BB" w:rsidRDefault="006955E9" w:rsidP="002A25BB">
          <w:pPr>
            <w:pStyle w:val="TOC1"/>
            <w:tabs>
              <w:tab w:val="right" w:leader="dot" w:pos="9350"/>
            </w:tabs>
            <w:spacing w:line="360" w:lineRule="auto"/>
            <w:rPr>
              <w:rFonts w:ascii="Times New Roman" w:eastAsiaTheme="minorEastAsia" w:hAnsi="Times New Roman" w:cs="Times New Roman"/>
              <w:noProof/>
              <w:sz w:val="24"/>
              <w:szCs w:val="24"/>
            </w:rPr>
          </w:pPr>
          <w:hyperlink w:anchor="_Toc93765473" w:history="1">
            <w:r w:rsidR="00E62C1F" w:rsidRPr="002A25BB">
              <w:rPr>
                <w:rStyle w:val="Hyperlink"/>
                <w:rFonts w:ascii="Times New Roman" w:hAnsi="Times New Roman" w:cs="Times New Roman"/>
                <w:noProof/>
                <w:sz w:val="24"/>
                <w:szCs w:val="24"/>
              </w:rPr>
              <w:t>References</w:t>
            </w:r>
            <w:r w:rsidR="00E62C1F" w:rsidRPr="002A25BB">
              <w:rPr>
                <w:rFonts w:ascii="Times New Roman" w:hAnsi="Times New Roman" w:cs="Times New Roman"/>
                <w:noProof/>
                <w:webHidden/>
                <w:sz w:val="24"/>
                <w:szCs w:val="24"/>
              </w:rPr>
              <w:tab/>
            </w:r>
            <w:r w:rsidR="00E62C1F" w:rsidRPr="002A25BB">
              <w:rPr>
                <w:rFonts w:ascii="Times New Roman" w:hAnsi="Times New Roman" w:cs="Times New Roman"/>
                <w:noProof/>
                <w:webHidden/>
                <w:sz w:val="24"/>
                <w:szCs w:val="24"/>
              </w:rPr>
              <w:fldChar w:fldCharType="begin"/>
            </w:r>
            <w:r w:rsidR="00E62C1F" w:rsidRPr="002A25BB">
              <w:rPr>
                <w:rFonts w:ascii="Times New Roman" w:hAnsi="Times New Roman" w:cs="Times New Roman"/>
                <w:noProof/>
                <w:webHidden/>
                <w:sz w:val="24"/>
                <w:szCs w:val="24"/>
              </w:rPr>
              <w:instrText xml:space="preserve"> PAGEREF _Toc93765473 \h </w:instrText>
            </w:r>
            <w:r w:rsidR="00E62C1F" w:rsidRPr="002A25BB">
              <w:rPr>
                <w:rFonts w:ascii="Times New Roman" w:hAnsi="Times New Roman" w:cs="Times New Roman"/>
                <w:noProof/>
                <w:webHidden/>
                <w:sz w:val="24"/>
                <w:szCs w:val="24"/>
              </w:rPr>
            </w:r>
            <w:r w:rsidR="00E62C1F" w:rsidRPr="002A25BB">
              <w:rPr>
                <w:rFonts w:ascii="Times New Roman" w:hAnsi="Times New Roman" w:cs="Times New Roman"/>
                <w:noProof/>
                <w:webHidden/>
                <w:sz w:val="24"/>
                <w:szCs w:val="24"/>
              </w:rPr>
              <w:fldChar w:fldCharType="separate"/>
            </w:r>
            <w:r w:rsidR="002C6EA1">
              <w:rPr>
                <w:rFonts w:ascii="Times New Roman" w:hAnsi="Times New Roman" w:cs="Times New Roman"/>
                <w:noProof/>
                <w:webHidden/>
                <w:sz w:val="24"/>
                <w:szCs w:val="24"/>
              </w:rPr>
              <w:t>16</w:t>
            </w:r>
            <w:r w:rsidR="00E62C1F" w:rsidRPr="002A25BB">
              <w:rPr>
                <w:rFonts w:ascii="Times New Roman" w:hAnsi="Times New Roman" w:cs="Times New Roman"/>
                <w:noProof/>
                <w:webHidden/>
                <w:sz w:val="24"/>
                <w:szCs w:val="24"/>
              </w:rPr>
              <w:fldChar w:fldCharType="end"/>
            </w:r>
          </w:hyperlink>
        </w:p>
        <w:p w:rsidR="00694222" w:rsidRPr="002A25BB" w:rsidRDefault="00F4526B" w:rsidP="002A25BB">
          <w:pPr>
            <w:spacing w:line="360" w:lineRule="auto"/>
            <w:jc w:val="both"/>
            <w:rPr>
              <w:rFonts w:ascii="Times New Roman" w:hAnsi="Times New Roman" w:cs="Times New Roman"/>
            </w:rPr>
          </w:pPr>
          <w:r w:rsidRPr="002A25BB">
            <w:rPr>
              <w:rFonts w:ascii="Times New Roman" w:hAnsi="Times New Roman" w:cs="Times New Roman"/>
              <w:sz w:val="24"/>
              <w:szCs w:val="24"/>
            </w:rPr>
            <w:fldChar w:fldCharType="end"/>
          </w:r>
        </w:p>
      </w:sdtContent>
    </w:sdt>
    <w:p w:rsidR="00BA646C" w:rsidRPr="002A25BB" w:rsidRDefault="00BA646C" w:rsidP="002A25BB">
      <w:pPr>
        <w:pStyle w:val="Normal1"/>
        <w:spacing w:before="240" w:after="240" w:line="360" w:lineRule="auto"/>
        <w:jc w:val="both"/>
        <w:rPr>
          <w:rFonts w:ascii="Times New Roman" w:eastAsia="Times New Roman" w:hAnsi="Times New Roman" w:cs="Times New Roman"/>
          <w:b/>
          <w:sz w:val="24"/>
          <w:szCs w:val="24"/>
          <w:u w:val="single"/>
        </w:rPr>
      </w:pPr>
    </w:p>
    <w:p w:rsidR="00CE59C8" w:rsidRPr="002A25BB" w:rsidRDefault="00CE59C8" w:rsidP="002A25BB">
      <w:pPr>
        <w:spacing w:line="360" w:lineRule="auto"/>
        <w:rPr>
          <w:rFonts w:ascii="Times New Roman" w:hAnsi="Times New Roman" w:cs="Times New Roman"/>
          <w:b/>
          <w:sz w:val="24"/>
          <w:szCs w:val="40"/>
        </w:rPr>
      </w:pPr>
      <w:r w:rsidRPr="002A25BB">
        <w:rPr>
          <w:rFonts w:ascii="Times New Roman" w:hAnsi="Times New Roman" w:cs="Times New Roman"/>
        </w:rPr>
        <w:br w:type="page"/>
      </w:r>
    </w:p>
    <w:p w:rsidR="00BA646C" w:rsidRPr="002A25BB" w:rsidRDefault="00665542" w:rsidP="002A25BB">
      <w:pPr>
        <w:pStyle w:val="Heading1"/>
        <w:spacing w:line="360" w:lineRule="auto"/>
        <w:rPr>
          <w:rFonts w:cs="Times New Roman"/>
          <w:b w:val="0"/>
          <w:color w:val="4F81BD" w:themeColor="accent1"/>
          <w:sz w:val="28"/>
        </w:rPr>
      </w:pPr>
      <w:bookmarkStart w:id="0" w:name="_Toc93765459"/>
      <w:r w:rsidRPr="00476C9C">
        <w:rPr>
          <w:rFonts w:cs="Times New Roman"/>
          <w:color w:val="4F81BD" w:themeColor="accent1"/>
          <w:sz w:val="32"/>
        </w:rPr>
        <w:lastRenderedPageBreak/>
        <w:t>Introduction</w:t>
      </w:r>
      <w:bookmarkEnd w:id="0"/>
      <w:r w:rsidRPr="002A25BB">
        <w:rPr>
          <w:rFonts w:cs="Times New Roman"/>
          <w:color w:val="4F81BD" w:themeColor="accent1"/>
          <w:sz w:val="28"/>
        </w:rPr>
        <w:t xml:space="preserve"> </w:t>
      </w:r>
    </w:p>
    <w:p w:rsidR="000E70CD" w:rsidRPr="002A25BB" w:rsidRDefault="00665542" w:rsidP="002A25BB">
      <w:pPr>
        <w:pStyle w:val="Normal1"/>
        <w:spacing w:before="240" w:after="240" w:line="360" w:lineRule="auto"/>
        <w:jc w:val="both"/>
        <w:rPr>
          <w:rFonts w:ascii="Times New Roman" w:eastAsia="Times New Roman" w:hAnsi="Times New Roman" w:cs="Times New Roman"/>
          <w:b/>
          <w:sz w:val="24"/>
          <w:szCs w:val="24"/>
        </w:rPr>
      </w:pPr>
      <w:r w:rsidRPr="002A25BB">
        <w:rPr>
          <w:rFonts w:ascii="Times New Roman" w:eastAsia="Times New Roman" w:hAnsi="Times New Roman" w:cs="Times New Roman"/>
          <w:sz w:val="24"/>
          <w:szCs w:val="24"/>
        </w:rPr>
        <w:t>Pfizer is an American-based multinational pharmaceutical and biotechnology corporation that was established within the major period of 1849 within the city of New York. Pfizer mostly engaged within the manufacturing, marketing, trading, and major exporting of pharmaceutical products. Pfizer has a major portfolio of over 151 plus products around areas covered with 15 therapeutics. The report will discuss more the company Pfizer and will also identify the one implementation that the company did within the last two years. The report will also discuss the changes that the company undertook and analyze them with PESTLE and SWOT analysis. The report will also discuss the major involvement of the leaders and leadership and will also discuss the complex areas the leaders have to incur change. The report will also discuss cultural change and the impact of change within the organization. The report will also discuss the change agents and how they help with the change process internally and externally</w:t>
      </w:r>
      <w:r w:rsidR="00E62C1F" w:rsidRPr="002A25BB">
        <w:rPr>
          <w:rFonts w:ascii="Times New Roman" w:eastAsia="Times New Roman" w:hAnsi="Times New Roman" w:cs="Times New Roman"/>
          <w:sz w:val="24"/>
          <w:szCs w:val="24"/>
        </w:rPr>
        <w:t>.</w:t>
      </w:r>
      <w:r w:rsidRPr="002A25BB">
        <w:rPr>
          <w:rFonts w:ascii="Times New Roman" w:eastAsia="Times New Roman" w:hAnsi="Times New Roman" w:cs="Times New Roman"/>
          <w:sz w:val="24"/>
          <w:szCs w:val="24"/>
        </w:rPr>
        <w:t xml:space="preserve">  </w:t>
      </w: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u w:val="single"/>
        </w:rPr>
      </w:pPr>
    </w:p>
    <w:p w:rsidR="00BA646C" w:rsidRDefault="00476C9C" w:rsidP="00661A92">
      <w:pPr>
        <w:pStyle w:val="Heading1"/>
        <w:rPr>
          <w:color w:val="4F81BD" w:themeColor="accent1"/>
          <w:sz w:val="32"/>
        </w:rPr>
      </w:pPr>
      <w:bookmarkStart w:id="1" w:name="_Toc65051454"/>
      <w:r w:rsidRPr="00476C9C">
        <w:rPr>
          <w:color w:val="4F81BD" w:themeColor="accent1"/>
          <w:sz w:val="32"/>
        </w:rPr>
        <w:lastRenderedPageBreak/>
        <w:t>Main Findings</w:t>
      </w:r>
      <w:bookmarkEnd w:id="1"/>
    </w:p>
    <w:p w:rsidR="00661A92" w:rsidRPr="00661A92" w:rsidRDefault="00661A92" w:rsidP="00661A92">
      <w:pPr>
        <w:pStyle w:val="Normal1"/>
      </w:pPr>
    </w:p>
    <w:p w:rsidR="000E70CD" w:rsidRPr="002A25BB" w:rsidRDefault="00665542" w:rsidP="002A25BB">
      <w:pPr>
        <w:pStyle w:val="Heading1"/>
        <w:spacing w:line="360" w:lineRule="auto"/>
        <w:rPr>
          <w:rFonts w:cs="Times New Roman"/>
          <w:color w:val="4F81BD" w:themeColor="accent1"/>
          <w:sz w:val="28"/>
        </w:rPr>
      </w:pPr>
      <w:bookmarkStart w:id="2" w:name="_Toc93765460"/>
      <w:r w:rsidRPr="002A25BB">
        <w:rPr>
          <w:rFonts w:cs="Times New Roman"/>
          <w:color w:val="4F81BD" w:themeColor="accent1"/>
          <w:sz w:val="28"/>
        </w:rPr>
        <w:t>Task 1</w:t>
      </w:r>
      <w:bookmarkEnd w:id="2"/>
    </w:p>
    <w:p w:rsidR="000E70CD" w:rsidRPr="002A25BB" w:rsidRDefault="00665542" w:rsidP="002A25BB">
      <w:pPr>
        <w:pStyle w:val="Heading1"/>
        <w:spacing w:line="360" w:lineRule="auto"/>
        <w:rPr>
          <w:rFonts w:cs="Times New Roman"/>
        </w:rPr>
      </w:pPr>
      <w:bookmarkStart w:id="3" w:name="_Toc93765461"/>
      <w:r w:rsidRPr="002A25BB">
        <w:rPr>
          <w:rFonts w:cs="Times New Roman"/>
          <w:color w:val="4F81BD" w:themeColor="accent1"/>
        </w:rPr>
        <w:t>“Using information gathered for your proposal on the organization provides a brief background on the organization and the need for the change that had been implemented”</w:t>
      </w:r>
      <w:bookmarkEnd w:id="3"/>
    </w:p>
    <w:p w:rsidR="007D45F3"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Pfizer is an American-based multinational pharmaceutical and biotechnology corporation that was established within the major period of 1849 within the city of </w:t>
      </w:r>
      <w:r w:rsidR="00CE59C8" w:rsidRPr="002A25BB">
        <w:rPr>
          <w:rFonts w:ascii="Times New Roman" w:eastAsia="Times New Roman" w:hAnsi="Times New Roman" w:cs="Times New Roman"/>
          <w:sz w:val="24"/>
          <w:szCs w:val="24"/>
        </w:rPr>
        <w:t>New York</w:t>
      </w:r>
      <w:r w:rsidRPr="002A25BB">
        <w:rPr>
          <w:rFonts w:ascii="Times New Roman" w:eastAsia="Times New Roman" w:hAnsi="Times New Roman" w:cs="Times New Roman"/>
          <w:sz w:val="24"/>
          <w:szCs w:val="24"/>
        </w:rPr>
        <w:t>. The company was developed by two German immigrants. The company Pfizer is developed and has been processed to produce and serve medicines, vaccines for major immunology, cardiology, oncology, neurology, and endocrinology. The company Pfizer is obtained to have several strong drugs or following products that process to generate within an amount of 1 billion dollars within confronting the revenues annually. Pfizer mostly engaged within the manufacturing, marketing, trading, and major exporting of pharmaceutical products. Pfizer has a major portfolio of over 151 plus products around areas covered with 15 therapeutics (</w:t>
      </w:r>
      <w:r w:rsidRPr="002A25BB">
        <w:rPr>
          <w:rFonts w:ascii="Times New Roman" w:hAnsi="Times New Roman" w:cs="Times New Roman"/>
          <w:color w:val="222222"/>
          <w:sz w:val="24"/>
          <w:szCs w:val="24"/>
          <w:highlight w:val="white"/>
        </w:rPr>
        <w:t>Kratochvil and Nell, 2019</w:t>
      </w:r>
      <w:r w:rsidRPr="002A25BB">
        <w:rPr>
          <w:rFonts w:ascii="Times New Roman" w:eastAsia="Times New Roman" w:hAnsi="Times New Roman" w:cs="Times New Roman"/>
          <w:sz w:val="24"/>
          <w:szCs w:val="24"/>
        </w:rPr>
        <w:t xml:space="preserve">). The major Pfizer holds </w:t>
      </w:r>
      <w:r w:rsidR="00CE59C8" w:rsidRPr="002A25BB">
        <w:rPr>
          <w:rFonts w:ascii="Times New Roman" w:eastAsia="Times New Roman" w:hAnsi="Times New Roman" w:cs="Times New Roman"/>
          <w:sz w:val="24"/>
          <w:szCs w:val="24"/>
        </w:rPr>
        <w:t>revenue</w:t>
      </w:r>
      <w:r w:rsidRPr="002A25BB">
        <w:rPr>
          <w:rFonts w:ascii="Times New Roman" w:eastAsia="Times New Roman" w:hAnsi="Times New Roman" w:cs="Times New Roman"/>
          <w:sz w:val="24"/>
          <w:szCs w:val="24"/>
        </w:rPr>
        <w:t xml:space="preserve"> of 53% within the major period of 2020 which was arrived from the country USA. The amount of 7% came from China and followed Japan and the major 37% arrived from several other countries (</w:t>
      </w:r>
      <w:r w:rsidRPr="002A25BB">
        <w:rPr>
          <w:rFonts w:ascii="Times New Roman" w:hAnsi="Times New Roman" w:cs="Times New Roman"/>
          <w:color w:val="222222"/>
          <w:sz w:val="24"/>
          <w:szCs w:val="24"/>
          <w:highlight w:val="white"/>
        </w:rPr>
        <w:t>Ombrosi, 2019</w:t>
      </w:r>
      <w:r w:rsidRPr="002A25BB">
        <w:rPr>
          <w:rFonts w:ascii="Times New Roman" w:eastAsia="Times New Roman" w:hAnsi="Times New Roman" w:cs="Times New Roman"/>
          <w:sz w:val="24"/>
          <w:szCs w:val="24"/>
        </w:rPr>
        <w:t xml:space="preserve">). The company has acquired the following Anacor pharmaceuticals for an amount of 5.3billion dollars and the major expansion within the portfolio within both the immunology and inflammation drugs areas. Within the major month of January Pfizer has announced the end to its work within the major research within the treatments for Alzheimer's disease and </w:t>
      </w:r>
      <w:r w:rsidR="00CE59C8" w:rsidRPr="002A25BB">
        <w:rPr>
          <w:rFonts w:ascii="Times New Roman" w:eastAsia="Times New Roman" w:hAnsi="Times New Roman" w:cs="Times New Roman"/>
          <w:sz w:val="24"/>
          <w:szCs w:val="24"/>
        </w:rPr>
        <w:t>Parkinsonism</w:t>
      </w:r>
      <w:r w:rsidRPr="002A25BB">
        <w:rPr>
          <w:rFonts w:ascii="Times New Roman" w:eastAsia="Times New Roman" w:hAnsi="Times New Roman" w:cs="Times New Roman"/>
          <w:sz w:val="24"/>
          <w:szCs w:val="24"/>
        </w:rPr>
        <w:t xml:space="preserve">. The company was suspected with an amount of 300 plus researchers would be tempted to lose their jobs. In the other month of July, the company seem to acquire </w:t>
      </w:r>
      <w:r w:rsidR="00CE59C8" w:rsidRPr="002A25BB">
        <w:rPr>
          <w:rFonts w:ascii="Times New Roman" w:eastAsia="Times New Roman" w:hAnsi="Times New Roman" w:cs="Times New Roman"/>
          <w:sz w:val="24"/>
          <w:szCs w:val="24"/>
        </w:rPr>
        <w:t>Thereon</w:t>
      </w:r>
      <w:r w:rsidRPr="002A25BB">
        <w:rPr>
          <w:rFonts w:ascii="Times New Roman" w:eastAsia="Times New Roman" w:hAnsi="Times New Roman" w:cs="Times New Roman"/>
          <w:sz w:val="24"/>
          <w:szCs w:val="24"/>
        </w:rPr>
        <w:t xml:space="preserve"> to sell an amount of 811 million dollars as expanding with its rare disease portfolio through the major treason recombinant human "fibroblast growth" factor receptor 3 compound targeted the at the treating situations and conditions which as achondroplasia. The company seems to be enjoying unique advantages of access to the Pfizer Inc S international portfolio of therapies for the major introduction within the Indian markets (</w:t>
      </w:r>
      <w:r w:rsidRPr="002A25BB">
        <w:rPr>
          <w:rFonts w:ascii="Times New Roman" w:hAnsi="Times New Roman" w:cs="Times New Roman"/>
          <w:color w:val="222222"/>
          <w:sz w:val="24"/>
          <w:szCs w:val="24"/>
          <w:highlight w:val="white"/>
        </w:rPr>
        <w:t>Zhang, 2021</w:t>
      </w:r>
      <w:r w:rsidRPr="002A25BB">
        <w:rPr>
          <w:rFonts w:ascii="Times New Roman" w:eastAsia="Times New Roman" w:hAnsi="Times New Roman" w:cs="Times New Roman"/>
          <w:sz w:val="24"/>
          <w:szCs w:val="24"/>
        </w:rPr>
        <w:t>). The major change that Pfizer implemented within its organization is developing or generating the Pfizer</w:t>
      </w:r>
      <w:r w:rsidRPr="002A25BB">
        <w:rPr>
          <w:rFonts w:ascii="Times New Roman" w:eastAsia="Times New Roman" w:hAnsi="Times New Roman" w:cs="Times New Roman"/>
          <w:b/>
          <w:sz w:val="24"/>
          <w:szCs w:val="24"/>
        </w:rPr>
        <w:t xml:space="preserve"> BioNTech Covid-19 vaccine.</w:t>
      </w:r>
      <w:r w:rsidRPr="002A25BB">
        <w:rPr>
          <w:rFonts w:ascii="Times New Roman" w:eastAsia="Times New Roman" w:hAnsi="Times New Roman" w:cs="Times New Roman"/>
          <w:sz w:val="24"/>
          <w:szCs w:val="24"/>
        </w:rPr>
        <w:t xml:space="preserve"> </w:t>
      </w:r>
    </w:p>
    <w:p w:rsidR="00BA646C" w:rsidRPr="00661A92" w:rsidRDefault="00665542" w:rsidP="002A25BB">
      <w:pPr>
        <w:pStyle w:val="Normal1"/>
        <w:spacing w:before="240" w:after="240" w:line="360" w:lineRule="auto"/>
        <w:jc w:val="both"/>
        <w:rPr>
          <w:rFonts w:ascii="Times New Roman" w:eastAsia="Times New Roman" w:hAnsi="Times New Roman" w:cs="Times New Roman"/>
          <w:sz w:val="24"/>
          <w:szCs w:val="24"/>
        </w:rPr>
      </w:pPr>
      <w:bookmarkStart w:id="4" w:name="_GoBack"/>
      <w:bookmarkEnd w:id="4"/>
      <w:r w:rsidRPr="002A25BB">
        <w:rPr>
          <w:rFonts w:ascii="Times New Roman" w:eastAsia="Times New Roman" w:hAnsi="Times New Roman" w:cs="Times New Roman"/>
          <w:sz w:val="24"/>
          <w:szCs w:val="24"/>
        </w:rPr>
        <w:lastRenderedPageBreak/>
        <w:t>Within the major fights against the covid-19 virus, a major vaccine is a key factor to drive within now and solve such problems towards the global health crisis through the major reductions rates of infections and the diseases and the overall death rate over the major world (</w:t>
      </w:r>
      <w:r w:rsidRPr="002A25BB">
        <w:rPr>
          <w:rFonts w:ascii="Times New Roman" w:hAnsi="Times New Roman" w:cs="Times New Roman"/>
          <w:color w:val="222222"/>
          <w:sz w:val="24"/>
          <w:szCs w:val="24"/>
          <w:highlight w:val="white"/>
        </w:rPr>
        <w:t>Mahase, 2021</w:t>
      </w:r>
      <w:r w:rsidRPr="002A25BB">
        <w:rPr>
          <w:rFonts w:ascii="Times New Roman" w:eastAsia="Times New Roman" w:hAnsi="Times New Roman" w:cs="Times New Roman"/>
          <w:sz w:val="24"/>
          <w:szCs w:val="24"/>
        </w:rPr>
        <w:t xml:space="preserve">).  Pfizer and Biotech leveraged major years of scientific expertise to design and the major executives a vast phase 3 clinical trial </w:t>
      </w:r>
      <w:r w:rsidR="00CE59C8" w:rsidRPr="002A25BB">
        <w:rPr>
          <w:rFonts w:ascii="Times New Roman" w:eastAsia="Times New Roman" w:hAnsi="Times New Roman" w:cs="Times New Roman"/>
          <w:sz w:val="24"/>
          <w:szCs w:val="24"/>
        </w:rPr>
        <w:t>programs</w:t>
      </w:r>
      <w:r w:rsidRPr="002A25BB">
        <w:rPr>
          <w:rFonts w:ascii="Times New Roman" w:eastAsia="Times New Roman" w:hAnsi="Times New Roman" w:cs="Times New Roman"/>
          <w:sz w:val="24"/>
          <w:szCs w:val="24"/>
        </w:rPr>
        <w:t xml:space="preserve"> to ensure to generate the Pfizer- Biotech Covid-19 vaccine which opted to get available as fast and major safe as fast. The company Pfizer operates to develop evaluating the major data from the major landmark trial which also initiates new major trials within the precise new precise trials within the special populations which consider pregnant women and the major minors under 12. The company dived to analyze and assess the potential desires for the boosters or to modify vaccines within the events that confronting emerging variants evade the safety served through the existing vaccine (</w:t>
      </w:r>
      <w:r w:rsidRPr="002A25BB">
        <w:rPr>
          <w:rFonts w:ascii="Times New Roman" w:hAnsi="Times New Roman" w:cs="Times New Roman"/>
          <w:color w:val="222222"/>
          <w:sz w:val="24"/>
          <w:szCs w:val="24"/>
          <w:highlight w:val="white"/>
        </w:rPr>
        <w:t>Silberner, 2021</w:t>
      </w:r>
      <w:r w:rsidRPr="002A25BB">
        <w:rPr>
          <w:rFonts w:ascii="Times New Roman" w:eastAsia="Times New Roman" w:hAnsi="Times New Roman" w:cs="Times New Roman"/>
          <w:sz w:val="24"/>
          <w:szCs w:val="24"/>
        </w:rPr>
        <w:t>). This could be only possible within the major efforts of several workers and staff and also the major volunteers to take part within the major analysis and research. The company seeks positive integration within the clinical trial investigators and their major study groups and teams who are partnered with all the participants and their following families who tend to volunteer to serve to enhance a difference within the society. The major supply chain and Pfizer constantly monitoring the supply of the medicines. They tend to operate the most precise supply systems within the major industry with a major amount of 40Pfizer owned areas and an amount of 200 suppliers internationally which serves the capacity that's required. Their major manufacturers are working hard non-stop to ensure the global supply of Pfizer medicines to get to process with patients that available (</w:t>
      </w:r>
      <w:r w:rsidRPr="002A25BB">
        <w:rPr>
          <w:rFonts w:ascii="Times New Roman" w:hAnsi="Times New Roman" w:cs="Times New Roman"/>
          <w:color w:val="222222"/>
          <w:sz w:val="24"/>
          <w:szCs w:val="24"/>
          <w:highlight w:val="white"/>
        </w:rPr>
        <w:t>Dumas and Beinecke, 2018</w:t>
      </w:r>
      <w:r w:rsidRPr="002A25BB">
        <w:rPr>
          <w:rFonts w:ascii="Times New Roman" w:eastAsia="Times New Roman" w:hAnsi="Times New Roman" w:cs="Times New Roman"/>
          <w:sz w:val="24"/>
          <w:szCs w:val="24"/>
        </w:rPr>
        <w:t>).  The high changes are performed within increasing production of the production's shifted demand to the precise and critical products and the major authorizations over time with many several areas to meet the patient requirements. They are also focusing on enhancing the major demands monitoring and further ordering the management processes and building up high logistics controlling events to ensure the major products get within the sites of the consumers. They have further developed and generated a Digital Operations center Which Pfizer generated and developed digital solutions which enable the supply operat</w:t>
      </w:r>
      <w:r w:rsidR="00CE59C8" w:rsidRPr="002A25BB">
        <w:rPr>
          <w:rFonts w:ascii="Times New Roman" w:eastAsia="Times New Roman" w:hAnsi="Times New Roman" w:cs="Times New Roman"/>
          <w:sz w:val="24"/>
          <w:szCs w:val="24"/>
        </w:rPr>
        <w:t xml:space="preserve">ions within the organizations. </w:t>
      </w:r>
      <w:r w:rsidRPr="002A25BB">
        <w:rPr>
          <w:rFonts w:ascii="Times New Roman" w:eastAsia="Times New Roman" w:hAnsi="Times New Roman" w:cs="Times New Roman"/>
          <w:sz w:val="24"/>
          <w:szCs w:val="24"/>
        </w:rPr>
        <w:t xml:space="preserve">Other major expansion serves and drives visual management and actions for tackling the capabilities which allow the colleagues within the major sites. These are the major changes they initiated and implemented within the company.  </w:t>
      </w:r>
    </w:p>
    <w:p w:rsidR="000E70CD" w:rsidRPr="002A25BB" w:rsidRDefault="00665542" w:rsidP="002A25BB">
      <w:pPr>
        <w:pStyle w:val="Heading1"/>
        <w:spacing w:line="360" w:lineRule="auto"/>
        <w:rPr>
          <w:rFonts w:cs="Times New Roman"/>
          <w:color w:val="4F81BD" w:themeColor="accent1"/>
          <w:sz w:val="28"/>
        </w:rPr>
      </w:pPr>
      <w:bookmarkStart w:id="5" w:name="_Toc93765462"/>
      <w:r w:rsidRPr="002A25BB">
        <w:rPr>
          <w:rFonts w:cs="Times New Roman"/>
          <w:color w:val="4F81BD" w:themeColor="accent1"/>
          <w:sz w:val="28"/>
        </w:rPr>
        <w:lastRenderedPageBreak/>
        <w:t>Task2</w:t>
      </w:r>
      <w:bookmarkEnd w:id="5"/>
    </w:p>
    <w:p w:rsidR="000E70CD" w:rsidRPr="002A25BB" w:rsidRDefault="00665542" w:rsidP="002A25BB">
      <w:pPr>
        <w:pStyle w:val="Heading1"/>
        <w:spacing w:line="360" w:lineRule="auto"/>
        <w:rPr>
          <w:rFonts w:cs="Times New Roman"/>
          <w:color w:val="4F81BD" w:themeColor="accent1"/>
        </w:rPr>
      </w:pPr>
      <w:bookmarkStart w:id="6" w:name="_Toc93765463"/>
      <w:r w:rsidRPr="002A25BB">
        <w:rPr>
          <w:rFonts w:cs="Times New Roman"/>
          <w:color w:val="4F81BD" w:themeColor="accent1"/>
        </w:rPr>
        <w:t>“Critically analyze the nature of the change undertaken by the organization under investigation. To support this produce a SWOT and PESTLE to demonstrate where the main influences came for the change”</w:t>
      </w:r>
      <w:bookmarkEnd w:id="6"/>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Company is engaged in developing and producing essential healthcare products. It operates in about 180 countries. It is ranked 64 th in fortune 500 rankings. The macro-environmental factors are determined and analyzed before the expansion of any industry (</w:t>
      </w:r>
      <w:r w:rsidRPr="002A25BB">
        <w:rPr>
          <w:rFonts w:ascii="Times New Roman" w:hAnsi="Times New Roman" w:cs="Times New Roman"/>
          <w:color w:val="222222"/>
          <w:sz w:val="24"/>
          <w:szCs w:val="24"/>
          <w:highlight w:val="white"/>
        </w:rPr>
        <w:t xml:space="preserve">Pan </w:t>
      </w:r>
      <w:r w:rsidRPr="002A25BB">
        <w:rPr>
          <w:rFonts w:ascii="Times New Roman" w:hAnsi="Times New Roman" w:cs="Times New Roman"/>
          <w:i/>
          <w:color w:val="222222"/>
          <w:sz w:val="24"/>
          <w:szCs w:val="24"/>
          <w:highlight w:val="white"/>
        </w:rPr>
        <w:t xml:space="preserve">et al., </w:t>
      </w:r>
      <w:r w:rsidRPr="002A25BB">
        <w:rPr>
          <w:rFonts w:ascii="Times New Roman" w:hAnsi="Times New Roman" w:cs="Times New Roman"/>
          <w:color w:val="222222"/>
          <w:sz w:val="24"/>
          <w:szCs w:val="24"/>
          <w:highlight w:val="white"/>
        </w:rPr>
        <w:t>2019)</w:t>
      </w:r>
      <w:r w:rsidRPr="002A25BB">
        <w:rPr>
          <w:rFonts w:ascii="Times New Roman" w:eastAsia="Times New Roman" w:hAnsi="Times New Roman" w:cs="Times New Roman"/>
          <w:sz w:val="24"/>
          <w:szCs w:val="24"/>
        </w:rPr>
        <w:t>. The current market scenario is judged very carefully and then a strategic plan is implemented.</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 xml:space="preserve">Political Factors: </w:t>
      </w:r>
      <w:r w:rsidRPr="002A25BB">
        <w:rPr>
          <w:rFonts w:ascii="Times New Roman" w:eastAsia="Times New Roman" w:hAnsi="Times New Roman" w:cs="Times New Roman"/>
          <w:sz w:val="24"/>
          <w:szCs w:val="24"/>
        </w:rPr>
        <w:t>Political factors are very essential in determining the profit and success of an organization in the long term effect. The company Pfizer is operating in many countries. It is a pharmaceutical company and it is the leading drug manufacturer. The company needs to analyze the market situation of a particular country before entering that nation(</w:t>
      </w:r>
      <w:r w:rsidRPr="002A25BB">
        <w:rPr>
          <w:rFonts w:ascii="Times New Roman" w:hAnsi="Times New Roman" w:cs="Times New Roman"/>
          <w:color w:val="222222"/>
          <w:sz w:val="24"/>
          <w:szCs w:val="24"/>
          <w:highlight w:val="white"/>
        </w:rPr>
        <w:t>Flores 2021)</w:t>
      </w:r>
      <w:r w:rsidRPr="002A25BB">
        <w:rPr>
          <w:rFonts w:ascii="Times New Roman" w:eastAsia="Times New Roman" w:hAnsi="Times New Roman" w:cs="Times New Roman"/>
          <w:sz w:val="24"/>
          <w:szCs w:val="24"/>
        </w:rPr>
        <w:t>.  The political stability of a country is essential for the company to carry out its business effectiveness. The military invasion of a nation is very risky and must be noticed beforehand. It should not operate in countries where the level of corruption is higher and it disturbs the pharmaceutical industries to regulate their operation. Countries like the UK have stricter t</w:t>
      </w:r>
      <w:r w:rsidR="00CE59C8" w:rsidRPr="002A25BB">
        <w:rPr>
          <w:rFonts w:ascii="Times New Roman" w:eastAsia="Times New Roman" w:hAnsi="Times New Roman" w:cs="Times New Roman"/>
          <w:sz w:val="24"/>
          <w:szCs w:val="24"/>
        </w:rPr>
        <w:t xml:space="preserve">rade regulatory policies. </w:t>
      </w:r>
      <w:r w:rsidRPr="002A25BB">
        <w:rPr>
          <w:rFonts w:ascii="Times New Roman" w:eastAsia="Times New Roman" w:hAnsi="Times New Roman" w:cs="Times New Roman"/>
          <w:sz w:val="24"/>
          <w:szCs w:val="24"/>
        </w:rPr>
        <w:t>Brexit policy has caused many uncertainties in their business. It has made the import of raw materials much costlier and thus the production costs increase. The product labeling and manufacturing norms must be carefully maintained. The intellectual property rights of the company are the legal rights that the company has and it is to be taken into consideration</w:t>
      </w:r>
      <w:r w:rsidRPr="002A25BB">
        <w:rPr>
          <w:rFonts w:ascii="Times New Roman" w:eastAsia="Times New Roman" w:hAnsi="Times New Roman" w:cs="Times New Roman"/>
          <w:b/>
          <w:sz w:val="24"/>
          <w:szCs w:val="24"/>
        </w:rPr>
        <w:t xml:space="preserve"> </w:t>
      </w:r>
      <w:r w:rsidRPr="002A25BB">
        <w:rPr>
          <w:rFonts w:ascii="Times New Roman" w:eastAsia="Times New Roman" w:hAnsi="Times New Roman" w:cs="Times New Roman"/>
          <w:sz w:val="24"/>
          <w:szCs w:val="24"/>
        </w:rPr>
        <w:t>where the company is operating and thus safeguarding the patents of the company.</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Economic Factors: T</w:t>
      </w:r>
      <w:r w:rsidRPr="002A25BB">
        <w:rPr>
          <w:rFonts w:ascii="Times New Roman" w:eastAsia="Times New Roman" w:hAnsi="Times New Roman" w:cs="Times New Roman"/>
          <w:sz w:val="24"/>
          <w:szCs w:val="24"/>
        </w:rPr>
        <w:t>he various macro-environmental factors like price inflation, savings rate, interest rate, foreign exchange rate are considered and determine the profit and success of an organization. The macro-environmental factors are impacting the competitiveness of an industry. The economic condition of a particular country is determined before expanding the type of industry it wa</w:t>
      </w:r>
      <w:r w:rsidR="00CE59C8" w:rsidRPr="002A25BB">
        <w:rPr>
          <w:rFonts w:ascii="Times New Roman" w:eastAsia="Times New Roman" w:hAnsi="Times New Roman" w:cs="Times New Roman"/>
          <w:sz w:val="24"/>
          <w:szCs w:val="24"/>
        </w:rPr>
        <w:t>nts to expand. Countries like UK</w:t>
      </w:r>
      <w:r w:rsidRPr="002A25BB">
        <w:rPr>
          <w:rFonts w:ascii="Times New Roman" w:eastAsia="Times New Roman" w:hAnsi="Times New Roman" w:cs="Times New Roman"/>
          <w:sz w:val="24"/>
          <w:szCs w:val="24"/>
        </w:rPr>
        <w:t xml:space="preserve"> and America are powerful nations and economically very </w:t>
      </w:r>
      <w:r w:rsidR="00CE59C8" w:rsidRPr="002A25BB">
        <w:rPr>
          <w:rFonts w:ascii="Times New Roman" w:eastAsia="Times New Roman" w:hAnsi="Times New Roman" w:cs="Times New Roman"/>
          <w:sz w:val="24"/>
          <w:szCs w:val="24"/>
        </w:rPr>
        <w:t>sound (</w:t>
      </w:r>
      <w:r w:rsidRPr="002A25BB">
        <w:rPr>
          <w:rFonts w:ascii="Times New Roman" w:hAnsi="Times New Roman" w:cs="Times New Roman"/>
          <w:color w:val="222222"/>
          <w:sz w:val="24"/>
          <w:szCs w:val="24"/>
          <w:highlight w:val="white"/>
        </w:rPr>
        <w:t>Graham 2018)</w:t>
      </w:r>
      <w:r w:rsidRPr="002A25BB">
        <w:rPr>
          <w:rFonts w:ascii="Times New Roman" w:eastAsia="Times New Roman" w:hAnsi="Times New Roman" w:cs="Times New Roman"/>
          <w:sz w:val="24"/>
          <w:szCs w:val="24"/>
        </w:rPr>
        <w:t xml:space="preserve">. The people staying in that country are more educated than the developing countries. The rate of literacy is more in these countries. The company can </w:t>
      </w:r>
      <w:r w:rsidRPr="002A25BB">
        <w:rPr>
          <w:rFonts w:ascii="Times New Roman" w:eastAsia="Times New Roman" w:hAnsi="Times New Roman" w:cs="Times New Roman"/>
          <w:sz w:val="24"/>
          <w:szCs w:val="24"/>
        </w:rPr>
        <w:lastRenderedPageBreak/>
        <w:t xml:space="preserve">expand to these countries as the people have more buying power. Pfizer was required to raise the local market share for its expansion. </w:t>
      </w:r>
      <w:r w:rsidR="00CE59C8" w:rsidRPr="002A25BB">
        <w:rPr>
          <w:rFonts w:ascii="Times New Roman" w:eastAsia="Times New Roman" w:hAnsi="Times New Roman" w:cs="Times New Roman"/>
          <w:sz w:val="24"/>
          <w:szCs w:val="24"/>
        </w:rPr>
        <w:t>There</w:t>
      </w:r>
      <w:r w:rsidRPr="002A25BB">
        <w:rPr>
          <w:rFonts w:ascii="Times New Roman" w:eastAsia="Times New Roman" w:hAnsi="Times New Roman" w:cs="Times New Roman"/>
          <w:sz w:val="24"/>
          <w:szCs w:val="24"/>
        </w:rPr>
        <w:t xml:space="preserve"> must be enough skilled workers and trained workers in the industry. They will enhance the growth of the industry. The industry will attain more productivity from skilled workers. The industry will perform better if the rate of employment is higher in the countries they are operating. The inflation rate adversely affects and hinders the growth and expansion of the firm.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 xml:space="preserve">Social Factors: </w:t>
      </w:r>
      <w:r w:rsidRPr="002A25BB">
        <w:rPr>
          <w:rFonts w:ascii="Times New Roman" w:eastAsia="Times New Roman" w:hAnsi="Times New Roman" w:cs="Times New Roman"/>
          <w:sz w:val="24"/>
          <w:szCs w:val="24"/>
        </w:rPr>
        <w:t xml:space="preserve">The industry growth and expansion are also dependent on societal factors of the nation. The educational level is also necessary for determining the success of an organization.  In the countries where the rate of literacy is good, the industry will get more employees to be hired locally. the entrepreneurial spirit is focused on the expansion of business. The firm must spend more money on Research and Development for improving their products.  Each society has its norms and beliefs and Pfizer has to closely study before entering the market.  The Countries that encourage the entrepreneurial spirit will welcome Pfizer to expand its operations and that will be beneficial.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Technological</w:t>
      </w:r>
      <w:r w:rsidRPr="002A25BB">
        <w:rPr>
          <w:rFonts w:ascii="Times New Roman" w:eastAsia="Times New Roman" w:hAnsi="Times New Roman" w:cs="Times New Roman"/>
          <w:sz w:val="24"/>
          <w:szCs w:val="24"/>
        </w:rPr>
        <w:t xml:space="preserve">: technological factors are now the most important factor of the industry's growth and profitability. Technological advancement is very necessary for the company to remain sustainable and competitive in the challenging market. Technology has paved the path to the success of an industry. An industry like Pfizer is the pioneer of innovation in pharmaceutical industries. They are innovating themselves in gene therapy. They are using automation, artificial intelligence in helping their </w:t>
      </w:r>
      <w:r w:rsidR="00CE59C8" w:rsidRPr="002A25BB">
        <w:rPr>
          <w:rFonts w:ascii="Times New Roman" w:eastAsia="Times New Roman" w:hAnsi="Times New Roman" w:cs="Times New Roman"/>
          <w:sz w:val="24"/>
          <w:szCs w:val="24"/>
        </w:rPr>
        <w:t>products (</w:t>
      </w:r>
      <w:r w:rsidRPr="002A25BB">
        <w:rPr>
          <w:rFonts w:ascii="Times New Roman" w:hAnsi="Times New Roman" w:cs="Times New Roman"/>
          <w:color w:val="222222"/>
          <w:sz w:val="24"/>
          <w:szCs w:val="24"/>
          <w:highlight w:val="white"/>
        </w:rPr>
        <w:t xml:space="preserve">Schuhmacher </w:t>
      </w:r>
      <w:r w:rsidRPr="002A25BB">
        <w:rPr>
          <w:rFonts w:ascii="Times New Roman" w:hAnsi="Times New Roman" w:cs="Times New Roman"/>
          <w:i/>
          <w:color w:val="222222"/>
          <w:sz w:val="24"/>
          <w:szCs w:val="24"/>
          <w:highlight w:val="white"/>
        </w:rPr>
        <w:t>et al.,</w:t>
      </w:r>
      <w:r w:rsidRPr="002A25BB">
        <w:rPr>
          <w:rFonts w:ascii="Times New Roman" w:hAnsi="Times New Roman" w:cs="Times New Roman"/>
          <w:color w:val="222222"/>
          <w:sz w:val="24"/>
          <w:szCs w:val="24"/>
          <w:highlight w:val="white"/>
        </w:rPr>
        <w:t xml:space="preserve"> 2018).</w:t>
      </w:r>
      <w:r w:rsidRPr="002A25BB">
        <w:rPr>
          <w:rFonts w:ascii="Times New Roman" w:eastAsia="Times New Roman" w:hAnsi="Times New Roman" w:cs="Times New Roman"/>
          <w:sz w:val="24"/>
          <w:szCs w:val="24"/>
        </w:rPr>
        <w:t xml:space="preserve"> Its breakthrough growth initiative focuses on </w:t>
      </w:r>
      <w:r w:rsidR="00CE59C8" w:rsidRPr="002A25BB">
        <w:rPr>
          <w:rFonts w:ascii="Times New Roman" w:eastAsia="Times New Roman" w:hAnsi="Times New Roman" w:cs="Times New Roman"/>
          <w:sz w:val="24"/>
          <w:szCs w:val="24"/>
        </w:rPr>
        <w:t>no equity</w:t>
      </w:r>
      <w:r w:rsidRPr="002A25BB">
        <w:rPr>
          <w:rFonts w:ascii="Times New Roman" w:eastAsia="Times New Roman" w:hAnsi="Times New Roman" w:cs="Times New Roman"/>
          <w:sz w:val="24"/>
          <w:szCs w:val="24"/>
        </w:rPr>
        <w:t xml:space="preserve"> investments focused on areas like internal medicine, inflammation, and immunology.</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Environmental Factors</w:t>
      </w:r>
      <w:r w:rsidRPr="002A25BB">
        <w:rPr>
          <w:rFonts w:ascii="Times New Roman" w:eastAsia="Times New Roman" w:hAnsi="Times New Roman" w:cs="Times New Roman"/>
          <w:sz w:val="24"/>
          <w:szCs w:val="24"/>
        </w:rPr>
        <w:t xml:space="preserve">: the laws that are regulating the environmental factors are considered to be the environmental factors. It is very necessary to focus on environmental factors. This particular pharmaceutical firm is following a more sustainable way of producing its products. They are focused on reducing the effects of greenhouse gas, carbon emission in </w:t>
      </w:r>
      <w:r w:rsidR="00CE59C8" w:rsidRPr="002A25BB">
        <w:rPr>
          <w:rFonts w:ascii="Times New Roman" w:eastAsia="Times New Roman" w:hAnsi="Times New Roman" w:cs="Times New Roman"/>
          <w:sz w:val="24"/>
          <w:szCs w:val="24"/>
        </w:rPr>
        <w:t xml:space="preserve">society. </w:t>
      </w:r>
      <w:r w:rsidRPr="002A25BB">
        <w:rPr>
          <w:rFonts w:ascii="Times New Roman" w:eastAsia="Times New Roman" w:hAnsi="Times New Roman" w:cs="Times New Roman"/>
          <w:sz w:val="24"/>
          <w:szCs w:val="24"/>
        </w:rPr>
        <w:t xml:space="preserve">Their green journey project is exclusive and they are committed to that. They are meeting their targets by maintaining sustainability goal focus by three ways-eliminating climate change and its </w:t>
      </w:r>
      <w:r w:rsidRPr="002A25BB">
        <w:rPr>
          <w:rFonts w:ascii="Times New Roman" w:eastAsia="Times New Roman" w:hAnsi="Times New Roman" w:cs="Times New Roman"/>
          <w:sz w:val="24"/>
          <w:szCs w:val="24"/>
        </w:rPr>
        <w:lastRenderedPageBreak/>
        <w:t xml:space="preserve">impacts, decreasing the environmental impact of products, and managing the resources of water </w:t>
      </w:r>
      <w:r w:rsidR="00CE59C8" w:rsidRPr="002A25BB">
        <w:rPr>
          <w:rFonts w:ascii="Times New Roman" w:eastAsia="Times New Roman" w:hAnsi="Times New Roman" w:cs="Times New Roman"/>
          <w:sz w:val="24"/>
          <w:szCs w:val="24"/>
        </w:rPr>
        <w:t>effectively (</w:t>
      </w:r>
      <w:r w:rsidRPr="002A25BB">
        <w:rPr>
          <w:rFonts w:ascii="Times New Roman" w:hAnsi="Times New Roman" w:cs="Times New Roman"/>
          <w:color w:val="222222"/>
          <w:sz w:val="24"/>
          <w:szCs w:val="24"/>
          <w:highlight w:val="white"/>
        </w:rPr>
        <w:t>MacGREGOR</w:t>
      </w:r>
      <w:r w:rsidR="00CE59C8" w:rsidRPr="002A25BB">
        <w:rPr>
          <w:rFonts w:ascii="Times New Roman" w:hAnsi="Times New Roman" w:cs="Times New Roman"/>
          <w:color w:val="222222"/>
          <w:sz w:val="24"/>
          <w:szCs w:val="24"/>
          <w:highlight w:val="white"/>
        </w:rPr>
        <w:t>,</w:t>
      </w:r>
      <w:r w:rsidRPr="002A25BB">
        <w:rPr>
          <w:rFonts w:ascii="Times New Roman" w:hAnsi="Times New Roman" w:cs="Times New Roman"/>
          <w:color w:val="222222"/>
          <w:sz w:val="24"/>
          <w:szCs w:val="24"/>
          <w:highlight w:val="white"/>
        </w:rPr>
        <w:t xml:space="preserve"> 2021)</w:t>
      </w:r>
      <w:r w:rsidRPr="002A25BB">
        <w:rPr>
          <w:rFonts w:ascii="Times New Roman" w:eastAsia="Times New Roman" w:hAnsi="Times New Roman" w:cs="Times New Roman"/>
          <w:sz w:val="24"/>
          <w:szCs w:val="24"/>
        </w:rPr>
        <w:t xml:space="preserve">.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Legal Factors:</w:t>
      </w:r>
      <w:r w:rsidRPr="002A25BB">
        <w:rPr>
          <w:rFonts w:ascii="Times New Roman" w:eastAsia="Times New Roman" w:hAnsi="Times New Roman" w:cs="Times New Roman"/>
          <w:sz w:val="24"/>
          <w:szCs w:val="24"/>
        </w:rPr>
        <w:t xml:space="preserve"> The anti-trust laws in drug manufacturers are closely taken into account. the company must follow ethical business principles to expand the growth and expansion. Pfizer has to provide the employees with health and safety laws. The industry has to ensure the employee's safety. Pfizer must abide by the employment law. The company should not validate any law as it brings charges against the company.  The industry must not discriminate against any employees on the grounds of gender, race, culture, and religion.      </w:t>
      </w:r>
    </w:p>
    <w:p w:rsidR="000E70CD" w:rsidRPr="002A25BB" w:rsidRDefault="00665542" w:rsidP="002A25BB">
      <w:pPr>
        <w:pStyle w:val="Normal1"/>
        <w:spacing w:before="240" w:after="240" w:line="360" w:lineRule="auto"/>
        <w:jc w:val="both"/>
        <w:rPr>
          <w:rFonts w:ascii="Times New Roman" w:eastAsia="Times New Roman" w:hAnsi="Times New Roman" w:cs="Times New Roman"/>
          <w:b/>
          <w:sz w:val="24"/>
          <w:szCs w:val="24"/>
        </w:rPr>
      </w:pPr>
      <w:r w:rsidRPr="002A25BB">
        <w:rPr>
          <w:rFonts w:ascii="Times New Roman" w:eastAsia="Times New Roman" w:hAnsi="Times New Roman" w:cs="Times New Roman"/>
          <w:b/>
          <w:sz w:val="24"/>
          <w:szCs w:val="24"/>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4526B" w:rsidRPr="002A25BB">
        <w:trPr>
          <w:cantSplit/>
          <w:tblHeader/>
        </w:trPr>
        <w:tc>
          <w:tcPr>
            <w:tcW w:w="4680" w:type="dxa"/>
            <w:shd w:val="clear" w:color="auto" w:fill="auto"/>
            <w:tcMar>
              <w:top w:w="100" w:type="dxa"/>
              <w:left w:w="100" w:type="dxa"/>
              <w:bottom w:w="100" w:type="dxa"/>
              <w:right w:w="100" w:type="dxa"/>
            </w:tcMar>
          </w:tcPr>
          <w:p w:rsidR="000E70CD" w:rsidRPr="002A25BB" w:rsidRDefault="00665542"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A25BB">
              <w:rPr>
                <w:rFonts w:ascii="Times New Roman" w:eastAsia="Times New Roman" w:hAnsi="Times New Roman" w:cs="Times New Roman"/>
                <w:b/>
                <w:sz w:val="24"/>
                <w:szCs w:val="24"/>
              </w:rPr>
              <w:t>Strengths</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Strong brand reputation</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Exclusive Portfolio with best selling drug</w:t>
            </w:r>
            <w:r w:rsidRPr="002A25BB">
              <w:rPr>
                <w:rFonts w:ascii="Times New Roman" w:eastAsia="Times New Roman" w:hAnsi="Times New Roman" w:cs="Times New Roman"/>
                <w:b/>
                <w:sz w:val="24"/>
                <w:szCs w:val="24"/>
              </w:rPr>
              <w:t>s</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Strong Research and Development</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Good profitability</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Robust market development</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Covid 19 response</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Healthy relations with suppliers.</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High-profit margin</w:t>
            </w:r>
          </w:p>
          <w:p w:rsidR="000E70CD" w:rsidRPr="002A25BB" w:rsidRDefault="00665542" w:rsidP="002A25B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Quality of standards</w:t>
            </w:r>
          </w:p>
        </w:tc>
        <w:tc>
          <w:tcPr>
            <w:tcW w:w="4680" w:type="dxa"/>
            <w:shd w:val="clear" w:color="auto" w:fill="auto"/>
            <w:tcMar>
              <w:top w:w="100" w:type="dxa"/>
              <w:left w:w="100" w:type="dxa"/>
              <w:bottom w:w="100" w:type="dxa"/>
              <w:right w:w="100" w:type="dxa"/>
            </w:tcMar>
          </w:tcPr>
          <w:p w:rsidR="000E70CD" w:rsidRPr="002A25BB" w:rsidRDefault="00665542"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A25BB">
              <w:rPr>
                <w:rFonts w:ascii="Times New Roman" w:eastAsia="Times New Roman" w:hAnsi="Times New Roman" w:cs="Times New Roman"/>
                <w:b/>
                <w:sz w:val="24"/>
                <w:szCs w:val="24"/>
              </w:rPr>
              <w:t>Weaknesses</w:t>
            </w:r>
          </w:p>
          <w:p w:rsidR="000E70CD" w:rsidRPr="002A25BB" w:rsidRDefault="00665542" w:rsidP="002A25B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Fraud healthcare drug suit</w:t>
            </w:r>
          </w:p>
          <w:p w:rsidR="000E70CD" w:rsidRPr="002A25BB" w:rsidRDefault="00665542" w:rsidP="002A25B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Lack of critical talent</w:t>
            </w:r>
          </w:p>
          <w:p w:rsidR="000E70CD" w:rsidRPr="002A25BB" w:rsidRDefault="00665542" w:rsidP="002A25B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Inventory management</w:t>
            </w:r>
          </w:p>
          <w:p w:rsidR="000E70CD" w:rsidRPr="002A25BB" w:rsidRDefault="00665542" w:rsidP="002A25BB">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Lack of workforce diversity</w:t>
            </w:r>
          </w:p>
          <w:p w:rsidR="000E70CD" w:rsidRPr="002A25BB" w:rsidRDefault="000E70CD"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0E70CD" w:rsidRPr="002A25BB" w:rsidRDefault="000E70CD"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F4526B" w:rsidRPr="002A25BB">
        <w:trPr>
          <w:cantSplit/>
          <w:tblHeader/>
        </w:trPr>
        <w:tc>
          <w:tcPr>
            <w:tcW w:w="4680" w:type="dxa"/>
            <w:shd w:val="clear" w:color="auto" w:fill="auto"/>
            <w:tcMar>
              <w:top w:w="100" w:type="dxa"/>
              <w:left w:w="100" w:type="dxa"/>
              <w:bottom w:w="100" w:type="dxa"/>
              <w:right w:w="100" w:type="dxa"/>
            </w:tcMar>
          </w:tcPr>
          <w:p w:rsidR="00CE59C8" w:rsidRPr="002A25BB" w:rsidRDefault="00CE59C8"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2A25BB">
              <w:rPr>
                <w:rFonts w:ascii="Times New Roman" w:eastAsia="Times New Roman" w:hAnsi="Times New Roman" w:cs="Times New Roman"/>
                <w:b/>
                <w:sz w:val="24"/>
                <w:szCs w:val="24"/>
              </w:rPr>
              <w:t>Opportunities</w:t>
            </w:r>
          </w:p>
          <w:p w:rsidR="000E70CD" w:rsidRPr="002A25BB" w:rsidRDefault="00665542" w:rsidP="002A25B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Merger and acquisitions</w:t>
            </w:r>
          </w:p>
          <w:p w:rsidR="000E70CD" w:rsidRPr="002A25BB" w:rsidRDefault="00665542" w:rsidP="002A25B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Developing vaccine</w:t>
            </w:r>
          </w:p>
          <w:p w:rsidR="000E70CD" w:rsidRPr="002A25BB" w:rsidRDefault="00665542" w:rsidP="002A25BB">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Social media-oriented</w:t>
            </w:r>
          </w:p>
        </w:tc>
        <w:tc>
          <w:tcPr>
            <w:tcW w:w="4680" w:type="dxa"/>
            <w:shd w:val="clear" w:color="auto" w:fill="auto"/>
            <w:tcMar>
              <w:top w:w="100" w:type="dxa"/>
              <w:left w:w="100" w:type="dxa"/>
              <w:bottom w:w="100" w:type="dxa"/>
              <w:right w:w="100" w:type="dxa"/>
            </w:tcMar>
          </w:tcPr>
          <w:p w:rsidR="00CE59C8" w:rsidRPr="002A25BB" w:rsidRDefault="00CE59C8"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Threats</w:t>
            </w:r>
          </w:p>
          <w:p w:rsidR="000E70CD" w:rsidRPr="002A25BB" w:rsidRDefault="00665542" w:rsidP="002A25B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Generic medicine</w:t>
            </w:r>
          </w:p>
          <w:p w:rsidR="000E70CD" w:rsidRPr="002A25BB" w:rsidRDefault="00665542" w:rsidP="002A25B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Us china trade relations</w:t>
            </w:r>
          </w:p>
          <w:p w:rsidR="000E70CD" w:rsidRPr="002A25BB" w:rsidRDefault="00665542" w:rsidP="002A25B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Drop Of Revenue</w:t>
            </w:r>
          </w:p>
          <w:p w:rsidR="000E70CD" w:rsidRPr="002A25BB" w:rsidRDefault="00665542" w:rsidP="002A25BB">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Substitute products</w:t>
            </w:r>
          </w:p>
          <w:p w:rsidR="000E70CD" w:rsidRPr="002A25BB" w:rsidRDefault="000E70CD"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rsidR="000E70CD" w:rsidRPr="002A25BB" w:rsidRDefault="000E70CD" w:rsidP="002A25B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bl>
    <w:p w:rsidR="00CE59C8" w:rsidRPr="002A25BB" w:rsidRDefault="00CE59C8" w:rsidP="002A25BB">
      <w:pPr>
        <w:pStyle w:val="Normal1"/>
        <w:spacing w:before="240" w:after="240" w:line="360" w:lineRule="auto"/>
        <w:jc w:val="center"/>
        <w:rPr>
          <w:rFonts w:ascii="Times New Roman" w:eastAsia="Times New Roman" w:hAnsi="Times New Roman" w:cs="Times New Roman"/>
          <w:b/>
          <w:sz w:val="24"/>
          <w:szCs w:val="24"/>
        </w:rPr>
      </w:pPr>
      <w:r w:rsidRPr="002A25BB">
        <w:rPr>
          <w:rFonts w:ascii="Times New Roman" w:eastAsia="Times New Roman" w:hAnsi="Times New Roman" w:cs="Times New Roman"/>
          <w:b/>
          <w:sz w:val="24"/>
          <w:szCs w:val="24"/>
        </w:rPr>
        <w:t>Table 1: SWOT Analysis</w:t>
      </w:r>
    </w:p>
    <w:p w:rsidR="00CE59C8" w:rsidRPr="002A25BB" w:rsidRDefault="00CE59C8" w:rsidP="002A25BB">
      <w:pPr>
        <w:pStyle w:val="Normal1"/>
        <w:spacing w:before="240" w:after="240" w:line="360" w:lineRule="auto"/>
        <w:jc w:val="center"/>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lastRenderedPageBreak/>
        <w:t>(Source: Learner)</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From the SWOT analysis, it is found that the company has a good brand reputation for its unique products in the field of pharmacy. The company has some of the best-selling brands available in the market. It is more focused on Research and development to improvise more and launch innovative drugs to the market for the benefit of people (</w:t>
      </w:r>
      <w:r w:rsidRPr="002A25BB">
        <w:rPr>
          <w:rFonts w:ascii="Times New Roman" w:hAnsi="Times New Roman" w:cs="Times New Roman"/>
          <w:color w:val="222222"/>
          <w:sz w:val="24"/>
          <w:szCs w:val="24"/>
          <w:highlight w:val="white"/>
        </w:rPr>
        <w:t xml:space="preserve">Fernando </w:t>
      </w:r>
      <w:r w:rsidRPr="002A25BB">
        <w:rPr>
          <w:rFonts w:ascii="Times New Roman" w:hAnsi="Times New Roman" w:cs="Times New Roman"/>
          <w:i/>
          <w:color w:val="222222"/>
          <w:sz w:val="24"/>
          <w:szCs w:val="24"/>
          <w:highlight w:val="white"/>
        </w:rPr>
        <w:t xml:space="preserve">et al., </w:t>
      </w:r>
      <w:r w:rsidRPr="002A25BB">
        <w:rPr>
          <w:rFonts w:ascii="Times New Roman" w:hAnsi="Times New Roman" w:cs="Times New Roman"/>
          <w:color w:val="222222"/>
          <w:sz w:val="24"/>
          <w:szCs w:val="24"/>
          <w:highlight w:val="white"/>
        </w:rPr>
        <w:t>2021)</w:t>
      </w:r>
      <w:r w:rsidRPr="002A25BB">
        <w:rPr>
          <w:rFonts w:ascii="Times New Roman" w:eastAsia="Times New Roman" w:hAnsi="Times New Roman" w:cs="Times New Roman"/>
          <w:sz w:val="24"/>
          <w:szCs w:val="24"/>
        </w:rPr>
        <w:t>. The domestic market where Pfizer operates creates a source of strength to the growth and innovation of the company. It has a healthy relationship with the supplies and that facilitates the company even more...They charge a premium as compared to the other competitors and so their profit margin is high (</w:t>
      </w:r>
      <w:r w:rsidRPr="002A25BB">
        <w:rPr>
          <w:rFonts w:ascii="Times New Roman" w:hAnsi="Times New Roman" w:cs="Times New Roman"/>
          <w:color w:val="222222"/>
          <w:sz w:val="24"/>
          <w:szCs w:val="24"/>
          <w:highlight w:val="white"/>
        </w:rPr>
        <w:t>Jones and Stothers 2018)</w:t>
      </w:r>
      <w:r w:rsidRPr="002A25BB">
        <w:rPr>
          <w:rFonts w:ascii="Times New Roman" w:eastAsia="Times New Roman" w:hAnsi="Times New Roman" w:cs="Times New Roman"/>
          <w:sz w:val="24"/>
          <w:szCs w:val="24"/>
        </w:rPr>
        <w:t>. The quality of the products that they are producing is of much standard quality.</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areas in which they are lacking have a shortage of critical talent in the field of technology in their industry. They have a large fine on health care lawsuits of being a fraud. They are not efficient enough to handle inventory management and cash. They are lacking diversity in tier operating countries. They need to expand more internationally.</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various opportunities that they can utilize are the benefits of M&amp;</w:t>
      </w:r>
      <w:r w:rsidR="00CE59C8" w:rsidRPr="002A25BB">
        <w:rPr>
          <w:rFonts w:ascii="Times New Roman" w:eastAsia="Times New Roman" w:hAnsi="Times New Roman" w:cs="Times New Roman"/>
          <w:sz w:val="24"/>
          <w:szCs w:val="24"/>
        </w:rPr>
        <w:t>A (</w:t>
      </w:r>
      <w:r w:rsidRPr="002A25BB">
        <w:rPr>
          <w:rFonts w:ascii="Times New Roman" w:eastAsia="Times New Roman" w:hAnsi="Times New Roman" w:cs="Times New Roman"/>
          <w:sz w:val="24"/>
          <w:szCs w:val="24"/>
        </w:rPr>
        <w:t>merger and Acquisitions). They can expand to the international market extensively to be more popular. In response to the pan</w:t>
      </w:r>
      <w:r w:rsidR="00CE59C8" w:rsidRPr="002A25BB">
        <w:rPr>
          <w:rFonts w:ascii="Times New Roman" w:eastAsia="Times New Roman" w:hAnsi="Times New Roman" w:cs="Times New Roman"/>
          <w:sz w:val="24"/>
          <w:szCs w:val="24"/>
        </w:rPr>
        <w:t>demic, they partnered with Bio</w:t>
      </w:r>
      <w:r w:rsidRPr="002A25BB">
        <w:rPr>
          <w:rFonts w:ascii="Times New Roman" w:eastAsia="Times New Roman" w:hAnsi="Times New Roman" w:cs="Times New Roman"/>
          <w:sz w:val="24"/>
          <w:szCs w:val="24"/>
        </w:rPr>
        <w:t xml:space="preserve">Tech in 2020 to develop some useful vaccines for the </w:t>
      </w:r>
      <w:r w:rsidR="00CE59C8" w:rsidRPr="002A25BB">
        <w:rPr>
          <w:rFonts w:ascii="Times New Roman" w:eastAsia="Times New Roman" w:hAnsi="Times New Roman" w:cs="Times New Roman"/>
          <w:sz w:val="24"/>
          <w:szCs w:val="24"/>
        </w:rPr>
        <w:t>people (</w:t>
      </w:r>
      <w:r w:rsidR="00CE59C8" w:rsidRPr="002A25BB">
        <w:rPr>
          <w:rFonts w:ascii="Times New Roman" w:hAnsi="Times New Roman" w:cs="Times New Roman"/>
          <w:color w:val="222222"/>
          <w:sz w:val="24"/>
          <w:szCs w:val="24"/>
          <w:highlight w:val="white"/>
        </w:rPr>
        <w:t xml:space="preserve">Tenforde, </w:t>
      </w:r>
      <w:r w:rsidRPr="002A25BB">
        <w:rPr>
          <w:rFonts w:ascii="Times New Roman" w:hAnsi="Times New Roman" w:cs="Times New Roman"/>
          <w:color w:val="222222"/>
          <w:sz w:val="24"/>
          <w:szCs w:val="24"/>
          <w:highlight w:val="white"/>
        </w:rPr>
        <w:t>2021)</w:t>
      </w:r>
      <w:r w:rsidRPr="002A25BB">
        <w:rPr>
          <w:rFonts w:ascii="Times New Roman" w:eastAsia="Times New Roman" w:hAnsi="Times New Roman" w:cs="Times New Roman"/>
          <w:sz w:val="24"/>
          <w:szCs w:val="24"/>
        </w:rPr>
        <w:t>. It received the world's first temporary vaccine authorization in the UK.</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The threats that they are facing are the threat of substitutes. Many new companies have developed vaccines and so they are losing their brand reputation. The medicines that they produce sometimes have allergic reactions to the </w:t>
      </w:r>
      <w:r w:rsidR="00CE59C8" w:rsidRPr="002A25BB">
        <w:rPr>
          <w:rFonts w:ascii="Times New Roman" w:eastAsia="Times New Roman" w:hAnsi="Times New Roman" w:cs="Times New Roman"/>
          <w:sz w:val="24"/>
          <w:szCs w:val="24"/>
        </w:rPr>
        <w:t>patients (</w:t>
      </w:r>
      <w:r w:rsidRPr="002A25BB">
        <w:rPr>
          <w:rFonts w:ascii="Times New Roman" w:hAnsi="Times New Roman" w:cs="Times New Roman"/>
          <w:color w:val="222222"/>
          <w:sz w:val="24"/>
          <w:szCs w:val="24"/>
          <w:highlight w:val="white"/>
        </w:rPr>
        <w:t xml:space="preserve">de </w:t>
      </w:r>
      <w:r w:rsidRPr="002A25BB">
        <w:rPr>
          <w:rFonts w:ascii="Times New Roman" w:hAnsi="Times New Roman" w:cs="Times New Roman"/>
          <w:i/>
          <w:color w:val="222222"/>
          <w:sz w:val="24"/>
          <w:szCs w:val="24"/>
          <w:highlight w:val="white"/>
        </w:rPr>
        <w:t xml:space="preserve">et al., </w:t>
      </w:r>
      <w:r w:rsidRPr="002A25BB">
        <w:rPr>
          <w:rFonts w:ascii="Times New Roman" w:hAnsi="Times New Roman" w:cs="Times New Roman"/>
          <w:color w:val="222222"/>
          <w:sz w:val="24"/>
          <w:szCs w:val="24"/>
          <w:highlight w:val="white"/>
        </w:rPr>
        <w:t>2020)</w:t>
      </w:r>
      <w:r w:rsidRPr="002A25BB">
        <w:rPr>
          <w:rFonts w:ascii="Times New Roman" w:eastAsia="Times New Roman" w:hAnsi="Times New Roman" w:cs="Times New Roman"/>
          <w:sz w:val="24"/>
          <w:szCs w:val="24"/>
        </w:rPr>
        <w:t xml:space="preserve">. Their revenues dropped after one of its lucrative patents </w:t>
      </w:r>
      <w:r w:rsidR="00CE59C8" w:rsidRPr="002A25BB">
        <w:rPr>
          <w:rFonts w:ascii="Times New Roman" w:eastAsia="Times New Roman" w:hAnsi="Times New Roman" w:cs="Times New Roman"/>
          <w:sz w:val="24"/>
          <w:szCs w:val="24"/>
        </w:rPr>
        <w:t>expired (</w:t>
      </w:r>
      <w:r w:rsidRPr="002A25BB">
        <w:rPr>
          <w:rFonts w:ascii="Times New Roman" w:hAnsi="Times New Roman" w:cs="Times New Roman"/>
          <w:color w:val="222222"/>
          <w:sz w:val="24"/>
          <w:szCs w:val="24"/>
          <w:highlight w:val="white"/>
        </w:rPr>
        <w:t>OTBS 2021)</w:t>
      </w:r>
      <w:r w:rsidRPr="002A25BB">
        <w:rPr>
          <w:rFonts w:ascii="Times New Roman" w:eastAsia="Times New Roman" w:hAnsi="Times New Roman" w:cs="Times New Roman"/>
          <w:sz w:val="24"/>
          <w:szCs w:val="24"/>
        </w:rPr>
        <w:t>.</w:t>
      </w:r>
    </w:p>
    <w:p w:rsidR="00CE59C8" w:rsidRPr="002A25BB" w:rsidRDefault="00CE59C8" w:rsidP="002A25BB">
      <w:pPr>
        <w:spacing w:line="360" w:lineRule="auto"/>
        <w:rPr>
          <w:rFonts w:ascii="Times New Roman" w:eastAsia="Times New Roman" w:hAnsi="Times New Roman" w:cs="Times New Roman"/>
          <w:b/>
          <w:sz w:val="24"/>
          <w:szCs w:val="24"/>
        </w:rPr>
      </w:pPr>
      <w:r w:rsidRPr="002A25BB">
        <w:rPr>
          <w:rFonts w:ascii="Times New Roman" w:eastAsia="Times New Roman" w:hAnsi="Times New Roman" w:cs="Times New Roman"/>
          <w:szCs w:val="24"/>
        </w:rPr>
        <w:br w:type="page"/>
      </w:r>
    </w:p>
    <w:p w:rsidR="000E70CD" w:rsidRPr="002A25BB" w:rsidRDefault="00665542" w:rsidP="002A25BB">
      <w:pPr>
        <w:pStyle w:val="Heading1"/>
        <w:spacing w:line="360" w:lineRule="auto"/>
        <w:rPr>
          <w:rFonts w:eastAsia="Times New Roman" w:cs="Times New Roman"/>
          <w:color w:val="4F81BD" w:themeColor="accent1"/>
          <w:sz w:val="28"/>
          <w:szCs w:val="24"/>
        </w:rPr>
      </w:pPr>
      <w:r w:rsidRPr="002A25BB">
        <w:rPr>
          <w:rFonts w:eastAsia="Times New Roman" w:cs="Times New Roman"/>
          <w:sz w:val="28"/>
          <w:szCs w:val="24"/>
        </w:rPr>
        <w:lastRenderedPageBreak/>
        <w:t xml:space="preserve"> </w:t>
      </w:r>
      <w:bookmarkStart w:id="7" w:name="_Toc93765464"/>
      <w:r w:rsidRPr="002A25BB">
        <w:rPr>
          <w:rFonts w:cs="Times New Roman"/>
          <w:color w:val="4F81BD" w:themeColor="accent1"/>
          <w:sz w:val="28"/>
        </w:rPr>
        <w:t>Task 3</w:t>
      </w:r>
      <w:bookmarkEnd w:id="7"/>
    </w:p>
    <w:p w:rsidR="000E70CD" w:rsidRPr="002A25BB" w:rsidRDefault="00665542" w:rsidP="002A25BB">
      <w:pPr>
        <w:pStyle w:val="Heading1"/>
        <w:spacing w:line="360" w:lineRule="auto"/>
        <w:rPr>
          <w:rFonts w:cs="Times New Roman"/>
        </w:rPr>
      </w:pPr>
      <w:bookmarkStart w:id="8" w:name="_Toc93765465"/>
      <w:r w:rsidRPr="002A25BB">
        <w:rPr>
          <w:rFonts w:cs="Times New Roman"/>
          <w:color w:val="4F81BD" w:themeColor="accent1"/>
        </w:rPr>
        <w:t>“Discuss the involvement of ‘leaders and leadership’ in the process of change. Within the discussion describe ‘complex’ areas of change leaders were involved in”</w:t>
      </w:r>
      <w:bookmarkEnd w:id="8"/>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major leaders and leadership are operated to act as an advocate for the following changes within the level of the organizations. They suspect as the major representatives who are subjects to keep the major change within the front peers with higher-ups. Leaders or leadership of change obtain progress first as they vary with emerging behaviors and the major attitudes that every individual attempt to expect (</w:t>
      </w:r>
      <w:r w:rsidRPr="002A25BB">
        <w:rPr>
          <w:rFonts w:ascii="Times New Roman" w:hAnsi="Times New Roman" w:cs="Times New Roman"/>
          <w:color w:val="222222"/>
          <w:sz w:val="24"/>
          <w:szCs w:val="24"/>
          <w:highlight w:val="white"/>
        </w:rPr>
        <w:t>Offermann and Coats, 2018</w:t>
      </w:r>
      <w:r w:rsidRPr="002A25BB">
        <w:rPr>
          <w:rFonts w:ascii="Times New Roman" w:eastAsia="Times New Roman" w:hAnsi="Times New Roman" w:cs="Times New Roman"/>
          <w:sz w:val="24"/>
          <w:szCs w:val="24"/>
        </w:rPr>
        <w:t>). The major employees and staff observe the leaders' consistency among the various words and actions to see that they should believe the major changes which are subjected to occur. Leaders are very much self-aware and are deliberate (</w:t>
      </w:r>
      <w:r w:rsidRPr="002A25BB">
        <w:rPr>
          <w:rFonts w:ascii="Times New Roman" w:hAnsi="Times New Roman" w:cs="Times New Roman"/>
          <w:color w:val="222222"/>
          <w:sz w:val="24"/>
          <w:szCs w:val="24"/>
          <w:highlight w:val="white"/>
        </w:rPr>
        <w:t>Ling et al., 2018</w:t>
      </w:r>
      <w:r w:rsidRPr="002A25BB">
        <w:rPr>
          <w:rFonts w:ascii="Times New Roman" w:eastAsia="Times New Roman" w:hAnsi="Times New Roman" w:cs="Times New Roman"/>
          <w:sz w:val="24"/>
          <w:szCs w:val="24"/>
        </w:rPr>
        <w:t>). The leaders generally control and manage the resources which include individuals, various equipment, and budgets, and have the following authority to create and generate decisions that intend to affect the major initiatives. They got the most key powers to say yes or no to anything within the projects moving forward or anything within the period that's mentioned (</w:t>
      </w:r>
      <w:r w:rsidRPr="002A25BB">
        <w:rPr>
          <w:rFonts w:ascii="Times New Roman" w:hAnsi="Times New Roman" w:cs="Times New Roman"/>
          <w:color w:val="222222"/>
          <w:sz w:val="24"/>
          <w:szCs w:val="24"/>
          <w:highlight w:val="white"/>
        </w:rPr>
        <w:t>Kossek and Buzzanell, 2018</w:t>
      </w:r>
      <w:r w:rsidRPr="002A25BB">
        <w:rPr>
          <w:rFonts w:ascii="Times New Roman" w:eastAsia="Times New Roman" w:hAnsi="Times New Roman" w:cs="Times New Roman"/>
          <w:sz w:val="24"/>
          <w:szCs w:val="24"/>
        </w:rPr>
        <w:t xml:space="preserve">). Within the change, the leaders should leverage the authority of decision making and further initialize to choose the major options which will further support the major initiative. Leaders hold precious elements and are very decisive and subject to setting up priorities that support change.     </w:t>
      </w:r>
    </w:p>
    <w:p w:rsidR="000E70CD" w:rsidRPr="002A25BB" w:rsidRDefault="00665542" w:rsidP="002A25BB">
      <w:pPr>
        <w:pStyle w:val="Normal1"/>
        <w:spacing w:before="240" w:after="240" w:line="360" w:lineRule="auto"/>
        <w:jc w:val="both"/>
        <w:rPr>
          <w:rFonts w:ascii="Times New Roman" w:eastAsia="Times New Roman" w:hAnsi="Times New Roman" w:cs="Times New Roman"/>
          <w:b/>
          <w:color w:val="4F81BD" w:themeColor="accent1"/>
          <w:sz w:val="24"/>
          <w:szCs w:val="24"/>
        </w:rPr>
      </w:pPr>
      <w:r w:rsidRPr="002A25BB">
        <w:rPr>
          <w:rFonts w:ascii="Times New Roman" w:eastAsia="Times New Roman" w:hAnsi="Times New Roman" w:cs="Times New Roman"/>
          <w:b/>
          <w:color w:val="4F81BD" w:themeColor="accent1"/>
          <w:sz w:val="24"/>
          <w:szCs w:val="24"/>
        </w:rPr>
        <w:t xml:space="preserve">The complex areas where the leaders get too involved are </w:t>
      </w:r>
    </w:p>
    <w:p w:rsidR="000E70CD" w:rsidRPr="002A25BB" w:rsidRDefault="00665542" w:rsidP="002A25BB">
      <w:pPr>
        <w:pStyle w:val="Normal1"/>
        <w:numPr>
          <w:ilvl w:val="0"/>
          <w:numId w:val="4"/>
        </w:numPr>
        <w:spacing w:before="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Adopting a change management mentality -</w:t>
      </w:r>
      <w:r w:rsidRPr="002A25BB">
        <w:rPr>
          <w:rFonts w:ascii="Times New Roman" w:eastAsia="Times New Roman" w:hAnsi="Times New Roman" w:cs="Times New Roman"/>
          <w:sz w:val="24"/>
          <w:szCs w:val="24"/>
        </w:rPr>
        <w:t xml:space="preserve"> The correct mindset cannot be inherited every time acknowledging different tasks and activities.  As the leaders arrange and allocate time and resources within the opinion of the revenues and the change initiatives. The other finds it difficult to acquire support within a consensus-served culture. The majority of the leaders learn through the initial trials and with the errors to lead effectively during the major changes. The learning maintenance of the leaders can cost high within the organizations. </w:t>
      </w:r>
    </w:p>
    <w:p w:rsidR="000E70CD" w:rsidRPr="002A25BB" w:rsidRDefault="00665542" w:rsidP="002A25BB">
      <w:pPr>
        <w:pStyle w:val="Normal1"/>
        <w:numPr>
          <w:ilvl w:val="0"/>
          <w:numId w:val="4"/>
        </w:numPr>
        <w:spacing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Managing the change -</w:t>
      </w:r>
      <w:r w:rsidRPr="002A25BB">
        <w:rPr>
          <w:rFonts w:ascii="Times New Roman" w:eastAsia="Times New Roman" w:hAnsi="Times New Roman" w:cs="Times New Roman"/>
          <w:sz w:val="24"/>
          <w:szCs w:val="24"/>
        </w:rPr>
        <w:t xml:space="preserve"> Most of the leaders fall short of within competing expectations their groups and teams become confused, disillusioned, and find de</w:t>
      </w:r>
      <w:r w:rsidR="00E62C1F" w:rsidRPr="002A25BB">
        <w:rPr>
          <w:rFonts w:ascii="Times New Roman" w:eastAsia="Times New Roman" w:hAnsi="Times New Roman" w:cs="Times New Roman"/>
          <w:sz w:val="24"/>
          <w:szCs w:val="24"/>
        </w:rPr>
        <w:t>-</w:t>
      </w:r>
      <w:r w:rsidRPr="002A25BB">
        <w:rPr>
          <w:rFonts w:ascii="Times New Roman" w:eastAsia="Times New Roman" w:hAnsi="Times New Roman" w:cs="Times New Roman"/>
          <w:sz w:val="24"/>
          <w:szCs w:val="24"/>
        </w:rPr>
        <w:t xml:space="preserve">motivated which </w:t>
      </w:r>
      <w:r w:rsidRPr="002A25BB">
        <w:rPr>
          <w:rFonts w:ascii="Times New Roman" w:eastAsia="Times New Roman" w:hAnsi="Times New Roman" w:cs="Times New Roman"/>
          <w:sz w:val="24"/>
          <w:szCs w:val="24"/>
        </w:rPr>
        <w:lastRenderedPageBreak/>
        <w:t xml:space="preserve">drives bad functioning of work and the major business gets to suffer. The leaders have to manage the change or it will suspect them to change. As when the leaders tempt to fulfill the change management role and changes which are effectively and sustainably the major expectations of the staff, stakeholders, partners, clients. The clarification of the vision and the major communication as the leadership within the change management requires that the leaders help the to seek towards the major division within the organizations. This flow of communication requires it to occur constantly no matter its day-to-day issues or much serious change programs. The leaders need to be clear and concise within the organizations. These are the complex areas that the leaders change involved in.   </w:t>
      </w:r>
    </w:p>
    <w:p w:rsidR="000E70CD" w:rsidRPr="002A25BB" w:rsidRDefault="000E70CD" w:rsidP="002A25BB">
      <w:pPr>
        <w:pStyle w:val="Heading1"/>
        <w:spacing w:line="360" w:lineRule="auto"/>
        <w:rPr>
          <w:rFonts w:cs="Times New Roman"/>
        </w:rPr>
      </w:pPr>
    </w:p>
    <w:p w:rsidR="00E62C1F" w:rsidRPr="002A25BB" w:rsidRDefault="00E62C1F" w:rsidP="002A25BB">
      <w:pPr>
        <w:spacing w:line="360" w:lineRule="auto"/>
        <w:rPr>
          <w:rFonts w:ascii="Times New Roman" w:hAnsi="Times New Roman" w:cs="Times New Roman"/>
          <w:b/>
          <w:sz w:val="24"/>
          <w:szCs w:val="40"/>
        </w:rPr>
      </w:pPr>
      <w:r w:rsidRPr="002A25BB">
        <w:rPr>
          <w:rFonts w:ascii="Times New Roman" w:hAnsi="Times New Roman" w:cs="Times New Roman"/>
        </w:rPr>
        <w:br w:type="page"/>
      </w:r>
    </w:p>
    <w:p w:rsidR="000E70CD" w:rsidRPr="002A25BB" w:rsidRDefault="00665542" w:rsidP="002A25BB">
      <w:pPr>
        <w:pStyle w:val="Heading1"/>
        <w:spacing w:line="360" w:lineRule="auto"/>
        <w:rPr>
          <w:rFonts w:cs="Times New Roman"/>
          <w:color w:val="4F81BD" w:themeColor="accent1"/>
          <w:sz w:val="28"/>
        </w:rPr>
      </w:pPr>
      <w:bookmarkStart w:id="9" w:name="_Toc93765466"/>
      <w:r w:rsidRPr="002A25BB">
        <w:rPr>
          <w:rFonts w:cs="Times New Roman"/>
          <w:color w:val="4F81BD" w:themeColor="accent1"/>
          <w:sz w:val="28"/>
        </w:rPr>
        <w:lastRenderedPageBreak/>
        <w:t>Task 4</w:t>
      </w:r>
      <w:bookmarkEnd w:id="9"/>
    </w:p>
    <w:p w:rsidR="000E70CD" w:rsidRPr="002A25BB" w:rsidRDefault="00665542" w:rsidP="002A25BB">
      <w:pPr>
        <w:pStyle w:val="Heading1"/>
        <w:spacing w:line="360" w:lineRule="auto"/>
        <w:rPr>
          <w:rFonts w:cs="Times New Roman"/>
          <w:color w:val="4F81BD" w:themeColor="accent1"/>
        </w:rPr>
      </w:pPr>
      <w:bookmarkStart w:id="10" w:name="_Toc93765467"/>
      <w:r w:rsidRPr="002A25BB">
        <w:rPr>
          <w:rFonts w:cs="Times New Roman"/>
          <w:color w:val="4F81BD" w:themeColor="accent1"/>
        </w:rPr>
        <w:t>“Identify and discuss the culture of the organization and its influence on the change process”</w:t>
      </w:r>
      <w:bookmarkEnd w:id="10"/>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organizational culture can be stated as the organization's ideology, values, expectations, beliefs, and traditions, rules that were developed over some time and are considered worthy. it is also inclusive of vision, norms, systems, language, habits, etc. It affects the way people and others communicate with each other, clients, and stakeholders (</w:t>
      </w:r>
      <w:r w:rsidRPr="002A25BB">
        <w:rPr>
          <w:rFonts w:ascii="Times New Roman" w:hAnsi="Times New Roman" w:cs="Times New Roman"/>
          <w:color w:val="222222"/>
          <w:sz w:val="24"/>
          <w:szCs w:val="24"/>
          <w:highlight w:val="white"/>
        </w:rPr>
        <w:t>Mannion and Davies</w:t>
      </w:r>
      <w:r w:rsidR="00E62C1F" w:rsidRPr="002A25BB">
        <w:rPr>
          <w:rFonts w:ascii="Times New Roman" w:hAnsi="Times New Roman" w:cs="Times New Roman"/>
          <w:color w:val="222222"/>
          <w:sz w:val="24"/>
          <w:szCs w:val="24"/>
          <w:highlight w:val="white"/>
        </w:rPr>
        <w:t>,</w:t>
      </w:r>
      <w:r w:rsidRPr="002A25BB">
        <w:rPr>
          <w:rFonts w:ascii="Times New Roman" w:hAnsi="Times New Roman" w:cs="Times New Roman"/>
          <w:color w:val="222222"/>
          <w:sz w:val="24"/>
          <w:szCs w:val="24"/>
          <w:highlight w:val="white"/>
        </w:rPr>
        <w:t xml:space="preserve"> 2018)</w:t>
      </w:r>
      <w:r w:rsidRPr="002A25BB">
        <w:rPr>
          <w:rFonts w:ascii="Times New Roman" w:eastAsia="Times New Roman" w:hAnsi="Times New Roman" w:cs="Times New Roman"/>
          <w:sz w:val="24"/>
          <w:szCs w:val="24"/>
        </w:rPr>
        <w:t>.</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 Business leaders play a pivotal role in maintaining the organizational culture. The relationship between leadership and culture is very crucial and they are dependent on each other. They are the fundamental designer of culture and an established culture defines the kind of culture an organization holds. The roots of the culture are embedded in the leaders. Organizational culture speaks of how people should interact and behave with each other. This ensures high job satisfaction when he finds that the leader is assisting him to reach the goal.</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Organizational culture is not fixed. The members of an organization evolve a shared belief of what is right and they interact accordingly. The cultures are developed to stay appropriate in a changing environment. The employees of an organization often make obstacles and do not adopt a new culture. It is the task of the leaders to make the employees understand and convince them to accept the </w:t>
      </w:r>
      <w:r w:rsidR="00E62C1F" w:rsidRPr="002A25BB">
        <w:rPr>
          <w:rFonts w:ascii="Times New Roman" w:eastAsia="Times New Roman" w:hAnsi="Times New Roman" w:cs="Times New Roman"/>
          <w:sz w:val="24"/>
          <w:szCs w:val="24"/>
        </w:rPr>
        <w:t>new (</w:t>
      </w:r>
      <w:r w:rsidRPr="002A25BB">
        <w:rPr>
          <w:rFonts w:ascii="Times New Roman" w:hAnsi="Times New Roman" w:cs="Times New Roman"/>
          <w:color w:val="222222"/>
          <w:sz w:val="24"/>
          <w:szCs w:val="24"/>
          <w:highlight w:val="white"/>
        </w:rPr>
        <w:t>Tran</w:t>
      </w:r>
      <w:r w:rsidR="00E62C1F" w:rsidRPr="002A25BB">
        <w:rPr>
          <w:rFonts w:ascii="Times New Roman" w:hAnsi="Times New Roman" w:cs="Times New Roman"/>
          <w:color w:val="222222"/>
          <w:sz w:val="24"/>
          <w:szCs w:val="24"/>
          <w:highlight w:val="white"/>
        </w:rPr>
        <w:t>,</w:t>
      </w:r>
      <w:r w:rsidRPr="002A25BB">
        <w:rPr>
          <w:rFonts w:ascii="Times New Roman" w:hAnsi="Times New Roman" w:cs="Times New Roman"/>
          <w:color w:val="222222"/>
          <w:sz w:val="24"/>
          <w:szCs w:val="24"/>
          <w:highlight w:val="white"/>
        </w:rPr>
        <w:t xml:space="preserve"> 2020). </w:t>
      </w:r>
      <w:r w:rsidRPr="002A25BB">
        <w:rPr>
          <w:rFonts w:ascii="Times New Roman" w:eastAsia="Times New Roman" w:hAnsi="Times New Roman" w:cs="Times New Roman"/>
          <w:sz w:val="24"/>
          <w:szCs w:val="24"/>
        </w:rPr>
        <w:t xml:space="preserve"> The new culture is not necessarily bad or ineffective but it can progress the growth of an organization. Leaders take the primary role to make them habituated with the new culture.</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employees play a big role in deciding the culture of a workplace. Their attitude and behavior define the organizational culture. There are organizations where the employees accept the new challenges and adapt themselves. Thus these organizations have their focus on work and they are dedicated to working. They are not having any issues in accepting new things. But many organizations are present where the changes are to be imposed upon the employees. They don't readily accept the change.</w:t>
      </w:r>
    </w:p>
    <w:p w:rsidR="000E70CD" w:rsidRPr="002A25BB" w:rsidRDefault="00665542" w:rsidP="002A25BB">
      <w:pPr>
        <w:pStyle w:val="Heading1"/>
        <w:spacing w:line="360" w:lineRule="auto"/>
        <w:rPr>
          <w:rFonts w:cs="Times New Roman"/>
          <w:color w:val="4F81BD" w:themeColor="accent1"/>
          <w:sz w:val="28"/>
        </w:rPr>
      </w:pPr>
      <w:bookmarkStart w:id="11" w:name="_Toc93765468"/>
      <w:r w:rsidRPr="002A25BB">
        <w:rPr>
          <w:rFonts w:cs="Times New Roman"/>
          <w:color w:val="4F81BD" w:themeColor="accent1"/>
          <w:sz w:val="28"/>
        </w:rPr>
        <w:lastRenderedPageBreak/>
        <w:t>Task 5</w:t>
      </w:r>
      <w:bookmarkEnd w:id="11"/>
    </w:p>
    <w:p w:rsidR="000E70CD" w:rsidRPr="002A25BB" w:rsidRDefault="00665542" w:rsidP="002A25BB">
      <w:pPr>
        <w:pStyle w:val="Heading1"/>
        <w:spacing w:line="360" w:lineRule="auto"/>
        <w:rPr>
          <w:rFonts w:cs="Times New Roman"/>
        </w:rPr>
      </w:pPr>
      <w:bookmarkStart w:id="12" w:name="_Toc93765469"/>
      <w:r w:rsidRPr="002A25BB">
        <w:rPr>
          <w:rFonts w:cs="Times New Roman"/>
          <w:color w:val="4F81BD" w:themeColor="accent1"/>
        </w:rPr>
        <w:t>“Describe how ‘change agents’ helped or hindered the change process on an internal or external basis”</w:t>
      </w:r>
      <w:bookmarkEnd w:id="12"/>
      <w:r w:rsidRPr="002A25BB">
        <w:rPr>
          <w:rFonts w:cs="Times New Roman"/>
        </w:rPr>
        <w:t xml:space="preserve">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Change agents are the major individuals from the inside and outside within an organization that tends to help an organization or are subjected to be part of an organization to transform its operations. They are intended to be a catalyst for any changes that are processed to occur through inspiring and following influencing the others.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major managers and the following executives are being analyzed to get expected change agents within their organizations. As the change agents are not so limited towards the high-ranking employees and staff (</w:t>
      </w:r>
      <w:r w:rsidRPr="002A25BB">
        <w:rPr>
          <w:rFonts w:ascii="Times New Roman" w:hAnsi="Times New Roman" w:cs="Times New Roman"/>
          <w:color w:val="222222"/>
          <w:sz w:val="24"/>
          <w:szCs w:val="24"/>
          <w:highlight w:val="white"/>
        </w:rPr>
        <w:t xml:space="preserve">Henricks </w:t>
      </w:r>
      <w:r w:rsidRPr="002A25BB">
        <w:rPr>
          <w:rFonts w:ascii="Times New Roman" w:hAnsi="Times New Roman" w:cs="Times New Roman"/>
          <w:i/>
          <w:color w:val="222222"/>
          <w:sz w:val="24"/>
          <w:szCs w:val="24"/>
          <w:highlight w:val="white"/>
        </w:rPr>
        <w:t>et al.,</w:t>
      </w:r>
      <w:r w:rsidRPr="002A25BB">
        <w:rPr>
          <w:rFonts w:ascii="Times New Roman" w:hAnsi="Times New Roman" w:cs="Times New Roman"/>
          <w:color w:val="222222"/>
          <w:sz w:val="24"/>
          <w:szCs w:val="24"/>
          <w:highlight w:val="white"/>
        </w:rPr>
        <w:t xml:space="preserve"> 2020</w:t>
      </w:r>
      <w:r w:rsidRPr="002A25BB">
        <w:rPr>
          <w:rFonts w:ascii="Times New Roman" w:eastAsia="Times New Roman" w:hAnsi="Times New Roman" w:cs="Times New Roman"/>
          <w:sz w:val="24"/>
          <w:szCs w:val="24"/>
        </w:rPr>
        <w:t xml:space="preserve">). The change agent helped the process change on an internal and external basis. The change agent helped to communicate efficiently within the transformations actively which was suspected to be an emerging idea for both the individuals and the following organizations. This helped to actively engage with several other individuals. It served maximum quality to listen to others and gain and </w:t>
      </w:r>
      <w:r w:rsidR="00E62C1F" w:rsidRPr="002A25BB">
        <w:rPr>
          <w:rFonts w:ascii="Times New Roman" w:eastAsia="Times New Roman" w:hAnsi="Times New Roman" w:cs="Times New Roman"/>
          <w:sz w:val="24"/>
          <w:szCs w:val="24"/>
        </w:rPr>
        <w:t>keeping</w:t>
      </w:r>
      <w:r w:rsidRPr="002A25BB">
        <w:rPr>
          <w:rFonts w:ascii="Times New Roman" w:eastAsia="Times New Roman" w:hAnsi="Times New Roman" w:cs="Times New Roman"/>
          <w:sz w:val="24"/>
          <w:szCs w:val="24"/>
        </w:rPr>
        <w:t xml:space="preserve"> all the focus within the responses and feedbacks. It also hindered the major changes within understanding the way different individuals react with a positive approach and generating and developing appropriate and convenient approaches. The change agent helped the organization internally and externally with dealing with the precise individuals who are not responsive and do not seem supported and encouraged by several others. It helps to identify the changes that are required while leading  (</w:t>
      </w:r>
      <w:r w:rsidRPr="002A25BB">
        <w:rPr>
          <w:rFonts w:ascii="Times New Roman" w:hAnsi="Times New Roman" w:cs="Times New Roman"/>
          <w:color w:val="222222"/>
          <w:sz w:val="24"/>
          <w:szCs w:val="24"/>
          <w:highlight w:val="white"/>
        </w:rPr>
        <w:t>Mun and Jung, 2018</w:t>
      </w:r>
      <w:r w:rsidRPr="002A25BB">
        <w:rPr>
          <w:rFonts w:ascii="Times New Roman" w:eastAsia="Times New Roman" w:hAnsi="Times New Roman" w:cs="Times New Roman"/>
          <w:sz w:val="24"/>
          <w:szCs w:val="24"/>
        </w:rPr>
        <w:t xml:space="preserve">).  The change agent also drives within reporting out all the major issues and serving of the feedback and responses and the complete change of the management to lead. The major responsibilities of change agents also hinder the change process internally and externally. The foremost rectify to understand the desires and demands of the following staff and employees within the specific scope of their responsibility. These subjects drive the aims and targets of the following transformations that occur within the change of the organizations. It also helps to understand the major areas of the following operations of the businesses and adopts to contribute to the complete organizations. It engages to inherit further detailing of the aim or reasons for the major transformations and the benefits and the outcomes that are expected. Change agents are further visible advocating the major changes that signalize during the time of </w:t>
      </w:r>
      <w:r w:rsidRPr="002A25BB">
        <w:rPr>
          <w:rFonts w:ascii="Times New Roman" w:eastAsia="Times New Roman" w:hAnsi="Times New Roman" w:cs="Times New Roman"/>
          <w:sz w:val="24"/>
          <w:szCs w:val="24"/>
        </w:rPr>
        <w:lastRenderedPageBreak/>
        <w:t xml:space="preserve">transformations and are reflected with determining precise influencing strategies. It also seeks to persuade and influence the employees and the staff within the change agent's scope within their responsibilities. It helps to identify and coach the new major change agents by liaising with other convenient changes and further anticipating and dealing with areas of potential and essential disruption and major uncertainties. It objects to analyze the share within the leadership and the following management and also to advise the major stakeholders and on the impacted individuals and further reporting towards the issues and major progress. This how the change agents helped the process change internally and externally. </w:t>
      </w:r>
    </w:p>
    <w:p w:rsidR="000E70CD" w:rsidRPr="002A25BB" w:rsidRDefault="000E70CD" w:rsidP="002A25BB">
      <w:pPr>
        <w:pStyle w:val="Normal1"/>
        <w:spacing w:before="240" w:after="240" w:line="360" w:lineRule="auto"/>
        <w:jc w:val="both"/>
        <w:rPr>
          <w:rFonts w:ascii="Times New Roman" w:eastAsia="Times New Roman" w:hAnsi="Times New Roman" w:cs="Times New Roman"/>
          <w:b/>
          <w:sz w:val="24"/>
          <w:szCs w:val="24"/>
        </w:rPr>
      </w:pPr>
    </w:p>
    <w:p w:rsidR="00BA646C"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 xml:space="preserve"> </w:t>
      </w:r>
    </w:p>
    <w:p w:rsidR="00BA646C" w:rsidRPr="002A25BB" w:rsidRDefault="00BA646C" w:rsidP="002A25BB">
      <w:pPr>
        <w:pStyle w:val="Normal1"/>
        <w:spacing w:before="240" w:after="240" w:line="360" w:lineRule="auto"/>
        <w:jc w:val="both"/>
        <w:rPr>
          <w:rFonts w:ascii="Times New Roman" w:eastAsia="Times New Roman" w:hAnsi="Times New Roman" w:cs="Times New Roman"/>
          <w:sz w:val="24"/>
          <w:szCs w:val="24"/>
        </w:rPr>
      </w:pPr>
    </w:p>
    <w:p w:rsidR="00E62C1F" w:rsidRPr="002A25BB" w:rsidRDefault="00E62C1F" w:rsidP="002A25BB">
      <w:pPr>
        <w:spacing w:line="360" w:lineRule="auto"/>
        <w:rPr>
          <w:rFonts w:ascii="Times New Roman" w:hAnsi="Times New Roman" w:cs="Times New Roman"/>
          <w:b/>
          <w:sz w:val="24"/>
          <w:szCs w:val="40"/>
        </w:rPr>
      </w:pPr>
      <w:r w:rsidRPr="002A25BB">
        <w:rPr>
          <w:rFonts w:ascii="Times New Roman" w:hAnsi="Times New Roman" w:cs="Times New Roman"/>
        </w:rPr>
        <w:br w:type="page"/>
      </w:r>
    </w:p>
    <w:p w:rsidR="000E70CD" w:rsidRPr="002A25BB" w:rsidRDefault="00665542" w:rsidP="002A25BB">
      <w:pPr>
        <w:pStyle w:val="Heading1"/>
        <w:spacing w:line="360" w:lineRule="auto"/>
        <w:rPr>
          <w:rFonts w:cs="Times New Roman"/>
          <w:color w:val="4F81BD" w:themeColor="accent1"/>
          <w:sz w:val="28"/>
        </w:rPr>
      </w:pPr>
      <w:bookmarkStart w:id="13" w:name="_Toc93765470"/>
      <w:r w:rsidRPr="002A25BB">
        <w:rPr>
          <w:rFonts w:cs="Times New Roman"/>
          <w:color w:val="4F81BD" w:themeColor="accent1"/>
          <w:sz w:val="28"/>
        </w:rPr>
        <w:lastRenderedPageBreak/>
        <w:t>Task 6</w:t>
      </w:r>
      <w:bookmarkEnd w:id="13"/>
    </w:p>
    <w:p w:rsidR="000E70CD" w:rsidRPr="002A25BB" w:rsidRDefault="00665542" w:rsidP="002A25BB">
      <w:pPr>
        <w:pStyle w:val="Heading1"/>
        <w:spacing w:line="360" w:lineRule="auto"/>
        <w:rPr>
          <w:rFonts w:cs="Times New Roman"/>
          <w:color w:val="4F81BD" w:themeColor="accent1"/>
        </w:rPr>
      </w:pPr>
      <w:bookmarkStart w:id="14" w:name="_Toc93765471"/>
      <w:r w:rsidRPr="002A25BB">
        <w:rPr>
          <w:rFonts w:cs="Times New Roman"/>
          <w:color w:val="4F81BD" w:themeColor="accent1"/>
        </w:rPr>
        <w:t>“Throughout the report critically review and discuss the impact change models and theories have had on the organization's change process”</w:t>
      </w:r>
      <w:bookmarkEnd w:id="14"/>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theory of Kurt Lee win in the process of change is very significant and interesting. It follows the three steps of change. They are unfreezing, changing and refreezing.</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Unfreezing:</w:t>
      </w:r>
      <w:r w:rsidRPr="002A25BB">
        <w:rPr>
          <w:rFonts w:ascii="Times New Roman" w:eastAsia="Times New Roman" w:hAnsi="Times New Roman" w:cs="Times New Roman"/>
          <w:sz w:val="24"/>
          <w:szCs w:val="24"/>
        </w:rPr>
        <w:t xml:space="preserve"> in order to implement any change in the organization it must go through the initial stage of unfreezing. The employees working in an organization are following the traditional way of thinking, beliefs and norms now the stage of unfreezing plays an important role in creating awareness among them. They must be made aware of the coming change in the </w:t>
      </w:r>
      <w:r w:rsidR="00E62C1F" w:rsidRPr="002A25BB">
        <w:rPr>
          <w:rFonts w:ascii="Times New Roman" w:eastAsia="Times New Roman" w:hAnsi="Times New Roman" w:cs="Times New Roman"/>
          <w:sz w:val="24"/>
          <w:szCs w:val="24"/>
        </w:rPr>
        <w:t>organization. At</w:t>
      </w:r>
      <w:r w:rsidRPr="002A25BB">
        <w:rPr>
          <w:rFonts w:ascii="Times New Roman" w:eastAsia="Times New Roman" w:hAnsi="Times New Roman" w:cs="Times New Roman"/>
          <w:sz w:val="24"/>
          <w:szCs w:val="24"/>
        </w:rPr>
        <w:t xml:space="preserve"> this particular communication must be very </w:t>
      </w:r>
      <w:r w:rsidR="00E62C1F" w:rsidRPr="002A25BB">
        <w:rPr>
          <w:rFonts w:ascii="Times New Roman" w:eastAsia="Times New Roman" w:hAnsi="Times New Roman" w:cs="Times New Roman"/>
          <w:sz w:val="24"/>
          <w:szCs w:val="24"/>
        </w:rPr>
        <w:t>effective (</w:t>
      </w:r>
      <w:r w:rsidRPr="002A25BB">
        <w:rPr>
          <w:rFonts w:ascii="Times New Roman" w:hAnsi="Times New Roman" w:cs="Times New Roman"/>
          <w:color w:val="222222"/>
          <w:sz w:val="24"/>
          <w:szCs w:val="24"/>
          <w:highlight w:val="white"/>
        </w:rPr>
        <w:t>Desmond and Wilson 2019)</w:t>
      </w:r>
      <w:r w:rsidRPr="002A25BB">
        <w:rPr>
          <w:rFonts w:ascii="Times New Roman" w:eastAsia="Times New Roman" w:hAnsi="Times New Roman" w:cs="Times New Roman"/>
          <w:sz w:val="24"/>
          <w:szCs w:val="24"/>
        </w:rPr>
        <w:t>. The immediate change in rules and regulations of the market are being informed and the employees should be ready to accept it. The benefits of change must be discussed with them to make them competitive.</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The second stage is the changing where the process of change actually takes place.  Here the employees are now unfrozen and they are prepared to move forward. It is the transition period and the real changes take place. Here they are faced with real obstacles (</w:t>
      </w:r>
      <w:r w:rsidRPr="002A25BB">
        <w:rPr>
          <w:rFonts w:ascii="Times New Roman" w:hAnsi="Times New Roman" w:cs="Times New Roman"/>
          <w:color w:val="222222"/>
          <w:sz w:val="24"/>
          <w:szCs w:val="24"/>
          <w:highlight w:val="white"/>
        </w:rPr>
        <w:t>Muldoon</w:t>
      </w:r>
      <w:r w:rsidR="00E62C1F" w:rsidRPr="002A25BB">
        <w:rPr>
          <w:rFonts w:ascii="Times New Roman" w:hAnsi="Times New Roman" w:cs="Times New Roman"/>
          <w:color w:val="222222"/>
          <w:sz w:val="24"/>
          <w:szCs w:val="24"/>
          <w:highlight w:val="white"/>
        </w:rPr>
        <w:t>,</w:t>
      </w:r>
      <w:r w:rsidRPr="002A25BB">
        <w:rPr>
          <w:rFonts w:ascii="Times New Roman" w:hAnsi="Times New Roman" w:cs="Times New Roman"/>
          <w:color w:val="222222"/>
          <w:sz w:val="24"/>
          <w:szCs w:val="24"/>
          <w:highlight w:val="white"/>
        </w:rPr>
        <w:t xml:space="preserve"> 2020</w:t>
      </w:r>
      <w:r w:rsidRPr="002A25BB">
        <w:rPr>
          <w:rFonts w:ascii="Times New Roman" w:eastAsia="Times New Roman" w:hAnsi="Times New Roman" w:cs="Times New Roman"/>
          <w:sz w:val="24"/>
          <w:szCs w:val="24"/>
        </w:rPr>
        <w:t>).They are made to overcome those obstacles coming in their way. So they must critically address and evaluate the change process. Throughout the whole process they will be made to realize why they are moving forward to accept and how change will facilitate them in the long run.</w:t>
      </w:r>
    </w:p>
    <w:p w:rsidR="00661A92" w:rsidRDefault="00665542" w:rsidP="00661A92">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b/>
          <w:sz w:val="24"/>
          <w:szCs w:val="24"/>
        </w:rPr>
        <w:t xml:space="preserve"> Refreezing:</w:t>
      </w:r>
      <w:r w:rsidRPr="002A25BB">
        <w:rPr>
          <w:rFonts w:ascii="Times New Roman" w:eastAsia="Times New Roman" w:hAnsi="Times New Roman" w:cs="Times New Roman"/>
          <w:sz w:val="24"/>
          <w:szCs w:val="24"/>
        </w:rPr>
        <w:t xml:space="preserve"> The last stage of the change process. It is the state where the organizational processes, goals, structures are accepted by the employees and how they are benefitted throughout the process is realized. The efforts that are taken must not diminish and they are adapted to the new way of thought procedure and do not rely on old belief any more.</w:t>
      </w:r>
      <w:bookmarkStart w:id="15" w:name="_Toc93765472"/>
    </w:p>
    <w:p w:rsidR="00661A92" w:rsidRPr="00661A92" w:rsidRDefault="00661A92" w:rsidP="00661A92">
      <w:pPr>
        <w:pStyle w:val="Normal1"/>
        <w:spacing w:before="240" w:after="240" w:line="360" w:lineRule="auto"/>
        <w:jc w:val="both"/>
        <w:rPr>
          <w:rFonts w:ascii="Times New Roman" w:eastAsia="Times New Roman" w:hAnsi="Times New Roman" w:cs="Times New Roman"/>
          <w:sz w:val="24"/>
          <w:szCs w:val="24"/>
        </w:rPr>
      </w:pPr>
    </w:p>
    <w:p w:rsidR="000E70CD" w:rsidRPr="00476C9C" w:rsidRDefault="00665542" w:rsidP="002A25BB">
      <w:pPr>
        <w:pStyle w:val="Heading1"/>
        <w:spacing w:line="360" w:lineRule="auto"/>
        <w:rPr>
          <w:rFonts w:cs="Times New Roman"/>
          <w:color w:val="4F81BD" w:themeColor="accent1"/>
          <w:sz w:val="32"/>
        </w:rPr>
      </w:pPr>
      <w:r w:rsidRPr="00476C9C">
        <w:rPr>
          <w:rFonts w:cs="Times New Roman"/>
          <w:color w:val="4F81BD" w:themeColor="accent1"/>
          <w:sz w:val="32"/>
        </w:rPr>
        <w:lastRenderedPageBreak/>
        <w:t>Conclusion</w:t>
      </w:r>
      <w:bookmarkEnd w:id="15"/>
      <w:r w:rsidRPr="00476C9C">
        <w:rPr>
          <w:rFonts w:cs="Times New Roman"/>
          <w:color w:val="4F81BD" w:themeColor="accent1"/>
          <w:sz w:val="32"/>
        </w:rPr>
        <w:t xml:space="preserve"> </w:t>
      </w:r>
    </w:p>
    <w:p w:rsidR="000E70CD" w:rsidRPr="002A25BB" w:rsidRDefault="00665542" w:rsidP="002A25BB">
      <w:pPr>
        <w:pStyle w:val="Normal1"/>
        <w:spacing w:before="240" w:after="240" w:line="360" w:lineRule="auto"/>
        <w:jc w:val="both"/>
        <w:rPr>
          <w:rFonts w:ascii="Times New Roman" w:eastAsia="Times New Roman" w:hAnsi="Times New Roman" w:cs="Times New Roman"/>
          <w:sz w:val="24"/>
          <w:szCs w:val="24"/>
        </w:rPr>
      </w:pPr>
      <w:r w:rsidRPr="002A25BB">
        <w:rPr>
          <w:rFonts w:ascii="Times New Roman" w:eastAsia="Times New Roman" w:hAnsi="Times New Roman" w:cs="Times New Roman"/>
          <w:sz w:val="24"/>
          <w:szCs w:val="24"/>
        </w:rPr>
        <w:t>Provide a conclusion to the report and compile a development plan to aid improvements in future planning and implementation of a change process within the organization. Please see development plan template on Model page. The report has concluded by summarizing the various organizational procedures of the pharmaceutical company Pfizer’s. It is the giant producer of pharmaceutical drugs headquartered in America. It is one of the most competitive industries of pharmacy. A thorough PESTEL and SWOT have been done to understand the macro environmental factors which are influencing the growth and expansion of the company. The report has also outlined the leadership roles of the chosen organization. It has also stated the organizational culture and how it has affected the change process. The change model by  Kurt  Levin with respect to an organization has been briefly described in the report.</w:t>
      </w: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0E70CD" w:rsidRPr="002A25BB" w:rsidRDefault="000E70CD" w:rsidP="002A25BB">
      <w:pPr>
        <w:pStyle w:val="Normal1"/>
        <w:spacing w:before="240" w:after="240" w:line="360" w:lineRule="auto"/>
        <w:jc w:val="both"/>
        <w:rPr>
          <w:rFonts w:ascii="Times New Roman" w:eastAsia="Times New Roman" w:hAnsi="Times New Roman" w:cs="Times New Roman"/>
          <w:sz w:val="24"/>
          <w:szCs w:val="24"/>
        </w:rPr>
      </w:pPr>
    </w:p>
    <w:p w:rsidR="00BA646C" w:rsidRPr="002A25BB" w:rsidRDefault="00BA646C" w:rsidP="002A25BB">
      <w:pPr>
        <w:pStyle w:val="Normal1"/>
        <w:spacing w:before="240" w:after="240" w:line="360" w:lineRule="auto"/>
        <w:jc w:val="both"/>
        <w:rPr>
          <w:rFonts w:ascii="Times New Roman" w:eastAsia="Times New Roman" w:hAnsi="Times New Roman" w:cs="Times New Roman"/>
          <w:b/>
          <w:sz w:val="24"/>
          <w:szCs w:val="24"/>
        </w:rPr>
      </w:pPr>
    </w:p>
    <w:p w:rsidR="00661A92" w:rsidRDefault="00661A92" w:rsidP="002A25BB">
      <w:pPr>
        <w:pStyle w:val="Heading1"/>
        <w:spacing w:line="360" w:lineRule="auto"/>
        <w:rPr>
          <w:rFonts w:eastAsia="Times New Roman" w:cs="Times New Roman"/>
          <w:szCs w:val="24"/>
        </w:rPr>
      </w:pPr>
      <w:bookmarkStart w:id="16" w:name="_Toc93765473"/>
    </w:p>
    <w:p w:rsidR="00661A92" w:rsidRPr="00661A92" w:rsidRDefault="00661A92" w:rsidP="00661A92">
      <w:pPr>
        <w:pStyle w:val="Normal1"/>
      </w:pPr>
    </w:p>
    <w:p w:rsidR="000E70CD" w:rsidRPr="00476C9C" w:rsidRDefault="00665542" w:rsidP="002A25BB">
      <w:pPr>
        <w:pStyle w:val="Heading1"/>
        <w:spacing w:line="360" w:lineRule="auto"/>
        <w:rPr>
          <w:rFonts w:cs="Times New Roman"/>
          <w:color w:val="4F81BD" w:themeColor="accent1"/>
          <w:sz w:val="32"/>
        </w:rPr>
      </w:pPr>
      <w:r w:rsidRPr="00476C9C">
        <w:rPr>
          <w:rFonts w:cs="Times New Roman"/>
          <w:color w:val="4F81BD" w:themeColor="accent1"/>
          <w:sz w:val="32"/>
        </w:rPr>
        <w:lastRenderedPageBreak/>
        <w:t>References</w:t>
      </w:r>
      <w:bookmarkEnd w:id="16"/>
      <w:r w:rsidRPr="00476C9C">
        <w:rPr>
          <w:rFonts w:cs="Times New Roman"/>
          <w:color w:val="4F81BD" w:themeColor="accent1"/>
          <w:sz w:val="32"/>
        </w:rPr>
        <w:t xml:space="preserve"> </w:t>
      </w:r>
    </w:p>
    <w:p w:rsidR="002A25BB" w:rsidRPr="002A25BB" w:rsidRDefault="002A25BB" w:rsidP="002A25BB">
      <w:pPr>
        <w:pStyle w:val="Normal1"/>
      </w:pP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de Vrieze, J., 2020. Suspicions grow that nanoparticles in Pfizer’s COVID-19 vaccine trigger rare allergic reactions. </w:t>
      </w:r>
      <w:r w:rsidRPr="002A25BB">
        <w:rPr>
          <w:rFonts w:ascii="Times New Roman" w:hAnsi="Times New Roman" w:cs="Times New Roman"/>
          <w:i/>
          <w:color w:val="222222"/>
          <w:sz w:val="24"/>
          <w:szCs w:val="24"/>
          <w:highlight w:val="white"/>
        </w:rPr>
        <w:t>Science</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10</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de Vrieze, J., 2021. Pfizer's vaccine raises allergy concerns.</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Desmond, J. and Wilson, F., 2019. Democracy and worker representation in the management of change: Lessons from Kurt Lewin and the Harwood studies. </w:t>
      </w:r>
      <w:r w:rsidRPr="002A25BB">
        <w:rPr>
          <w:rFonts w:ascii="Times New Roman" w:hAnsi="Times New Roman" w:cs="Times New Roman"/>
          <w:i/>
          <w:color w:val="222222"/>
          <w:sz w:val="24"/>
          <w:szCs w:val="24"/>
          <w:highlight w:val="white"/>
        </w:rPr>
        <w:t>Human Relations</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72</w:t>
      </w:r>
      <w:r w:rsidRPr="002A25BB">
        <w:rPr>
          <w:rFonts w:ascii="Times New Roman" w:hAnsi="Times New Roman" w:cs="Times New Roman"/>
          <w:color w:val="222222"/>
          <w:sz w:val="24"/>
          <w:szCs w:val="24"/>
          <w:highlight w:val="white"/>
        </w:rPr>
        <w:t>(11), pp.1805-1830.</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Dumas, C. and Beinecke, R.H., 2018. Change leadership in the 21st century. </w:t>
      </w:r>
      <w:r w:rsidRPr="002A25BB">
        <w:rPr>
          <w:rFonts w:ascii="Times New Roman" w:hAnsi="Times New Roman" w:cs="Times New Roman"/>
          <w:i/>
          <w:color w:val="222222"/>
          <w:sz w:val="24"/>
          <w:szCs w:val="24"/>
          <w:highlight w:val="white"/>
        </w:rPr>
        <w:t>Journal of Organizational Change Management</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Fernando, K., Menon, S., Jansen, K., Naik, P., Nucci, G., Roberts, J., Wu, S.S. and Dolsten, M., 2021. Achieving end-to-end success in the clinic: Pfizer’s learnings on R&amp;D productivity. </w:t>
      </w:r>
      <w:r w:rsidRPr="002A25BB">
        <w:rPr>
          <w:rFonts w:ascii="Times New Roman" w:hAnsi="Times New Roman" w:cs="Times New Roman"/>
          <w:i/>
          <w:color w:val="222222"/>
          <w:sz w:val="24"/>
          <w:szCs w:val="24"/>
          <w:highlight w:val="white"/>
        </w:rPr>
        <w:t>Drug discovery today</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Fleming, K. and Millar, C., 2019. Leadership capacity in an era of change: the new-normal leader. </w:t>
      </w:r>
      <w:r w:rsidRPr="002A25BB">
        <w:rPr>
          <w:rFonts w:ascii="Times New Roman" w:hAnsi="Times New Roman" w:cs="Times New Roman"/>
          <w:i/>
          <w:color w:val="222222"/>
          <w:sz w:val="24"/>
          <w:szCs w:val="24"/>
          <w:highlight w:val="white"/>
        </w:rPr>
        <w:t>Journal of organizational change management</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Flores Stenzel, A., 2021. Pfizer Inc. Valuation.</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Graham, D., 2018. PESTEL factors for e-learning revisited: The 4Es of tutoring for value added learning. </w:t>
      </w:r>
      <w:r w:rsidRPr="002A25BB">
        <w:rPr>
          <w:rFonts w:ascii="Times New Roman" w:hAnsi="Times New Roman" w:cs="Times New Roman"/>
          <w:i/>
          <w:color w:val="222222"/>
          <w:sz w:val="24"/>
          <w:szCs w:val="24"/>
          <w:highlight w:val="white"/>
        </w:rPr>
        <w:t>E-Learning and Digital Media</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15</w:t>
      </w:r>
      <w:r w:rsidRPr="002A25BB">
        <w:rPr>
          <w:rFonts w:ascii="Times New Roman" w:hAnsi="Times New Roman" w:cs="Times New Roman"/>
          <w:color w:val="222222"/>
          <w:sz w:val="24"/>
          <w:szCs w:val="24"/>
          <w:highlight w:val="white"/>
        </w:rPr>
        <w:t>(1), pp.17-35.</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Henricks, M.D., Young, M. and Kehoe, E.J., 2020. Attitudes toward change and transformational leadership: A longitudinal study. </w:t>
      </w:r>
      <w:r w:rsidRPr="002A25BB">
        <w:rPr>
          <w:rFonts w:ascii="Times New Roman" w:hAnsi="Times New Roman" w:cs="Times New Roman"/>
          <w:i/>
          <w:color w:val="222222"/>
          <w:sz w:val="24"/>
          <w:szCs w:val="24"/>
          <w:highlight w:val="white"/>
        </w:rPr>
        <w:t>Journal of change management</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20</w:t>
      </w:r>
      <w:r w:rsidRPr="002A25BB">
        <w:rPr>
          <w:rFonts w:ascii="Times New Roman" w:hAnsi="Times New Roman" w:cs="Times New Roman"/>
          <w:color w:val="222222"/>
          <w:sz w:val="24"/>
          <w:szCs w:val="24"/>
          <w:highlight w:val="white"/>
        </w:rPr>
        <w:t>(3), pp.202-219.</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Jones, A. and Stothers, C., 2018. Establishing Unfairly High Prices: The Implications of the CAT’s Judgment in Flynn and Pfizer v Competition and Market Authority.</w:t>
      </w:r>
    </w:p>
    <w:p w:rsidR="00BA646C" w:rsidRPr="002A25BB" w:rsidRDefault="00665542" w:rsidP="002A25BB">
      <w:pPr>
        <w:pStyle w:val="Normal1"/>
        <w:spacing w:before="240" w:after="240" w:line="360" w:lineRule="auto"/>
        <w:rPr>
          <w:rFonts w:ascii="Times New Roman" w:eastAsia="Times New Roman" w:hAnsi="Times New Roman" w:cs="Times New Roman"/>
          <w:sz w:val="24"/>
          <w:szCs w:val="24"/>
        </w:rPr>
      </w:pPr>
      <w:r w:rsidRPr="002A25BB">
        <w:rPr>
          <w:rFonts w:ascii="Times New Roman" w:hAnsi="Times New Roman" w:cs="Times New Roman"/>
          <w:color w:val="222222"/>
          <w:sz w:val="24"/>
          <w:szCs w:val="24"/>
          <w:highlight w:val="white"/>
        </w:rPr>
        <w:t xml:space="preserve">Kezar, A., 2018. </w:t>
      </w:r>
      <w:r w:rsidRPr="002A25BB">
        <w:rPr>
          <w:rFonts w:ascii="Times New Roman" w:hAnsi="Times New Roman" w:cs="Times New Roman"/>
          <w:i/>
          <w:color w:val="222222"/>
          <w:sz w:val="24"/>
          <w:szCs w:val="24"/>
          <w:highlight w:val="white"/>
        </w:rPr>
        <w:t>How colleges change: Understanding, leading, and enacting change</w:t>
      </w:r>
      <w:r w:rsidRPr="002A25BB">
        <w:rPr>
          <w:rFonts w:ascii="Times New Roman" w:hAnsi="Times New Roman" w:cs="Times New Roman"/>
          <w:color w:val="222222"/>
          <w:sz w:val="24"/>
          <w:szCs w:val="24"/>
          <w:highlight w:val="white"/>
        </w:rPr>
        <w:t>. Routledge.</w:t>
      </w:r>
      <w:r w:rsidRPr="002A25BB">
        <w:rPr>
          <w:rFonts w:ascii="Times New Roman" w:eastAsia="Times New Roman" w:hAnsi="Times New Roman" w:cs="Times New Roman"/>
          <w:sz w:val="24"/>
          <w:szCs w:val="24"/>
        </w:rPr>
        <w:t xml:space="preserve"> </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lastRenderedPageBreak/>
        <w:t xml:space="preserve">Kossek, E.E. and Buzzanell, P.M., 2018. Women's career equality and leadership in organizations: Creating an evidence‐based positive change. </w:t>
      </w:r>
      <w:r w:rsidRPr="002A25BB">
        <w:rPr>
          <w:rFonts w:ascii="Times New Roman" w:hAnsi="Times New Roman" w:cs="Times New Roman"/>
          <w:i/>
          <w:color w:val="222222"/>
          <w:sz w:val="24"/>
          <w:szCs w:val="24"/>
          <w:highlight w:val="white"/>
        </w:rPr>
        <w:t>Human Resource Management</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57</w:t>
      </w:r>
      <w:r w:rsidRPr="002A25BB">
        <w:rPr>
          <w:rFonts w:ascii="Times New Roman" w:hAnsi="Times New Roman" w:cs="Times New Roman"/>
          <w:color w:val="222222"/>
          <w:sz w:val="24"/>
          <w:szCs w:val="24"/>
          <w:highlight w:val="white"/>
        </w:rPr>
        <w:t>(4), pp.813-822.</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Kratochvil, R. and Nell, P.C., 2019. Pfizer and the Challenges of the Global Pharmaceutical Industry 2019-A.</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Ling, B., Guo, Y. and Chen, D., 2018. Change leadership and employees’ commitment to change. </w:t>
      </w:r>
      <w:r w:rsidRPr="002A25BB">
        <w:rPr>
          <w:rFonts w:ascii="Times New Roman" w:hAnsi="Times New Roman" w:cs="Times New Roman"/>
          <w:i/>
          <w:color w:val="222222"/>
          <w:sz w:val="24"/>
          <w:szCs w:val="24"/>
          <w:highlight w:val="white"/>
        </w:rPr>
        <w:t>Journal of Personnel Psychology</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MacGREGOR, R.K., 2021. PFIZER SELF-PRESENTATION ABOUT SUSTAINABILITY AND CSR–THE MESSAGE FROM ITS 2020 REPORTS. </w:t>
      </w:r>
      <w:r w:rsidRPr="002A25BB">
        <w:rPr>
          <w:rFonts w:ascii="Times New Roman" w:hAnsi="Times New Roman" w:cs="Times New Roman"/>
          <w:i/>
          <w:color w:val="222222"/>
          <w:sz w:val="24"/>
          <w:szCs w:val="24"/>
          <w:highlight w:val="white"/>
        </w:rPr>
        <w:t>IFRS: GLOBAL RULES &amp; LOCAL USE-BEYOND THE NUMBERS</w:t>
      </w:r>
      <w:r w:rsidRPr="002A25BB">
        <w:rPr>
          <w:rFonts w:ascii="Times New Roman" w:hAnsi="Times New Roman" w:cs="Times New Roman"/>
          <w:color w:val="222222"/>
          <w:sz w:val="24"/>
          <w:szCs w:val="24"/>
          <w:highlight w:val="white"/>
        </w:rPr>
        <w:t>, p.60.</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Mahase, E., 2020. Covid-19: Pfizer and BioNTech submit vaccine for US authorisation.</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Mahase, E., 2021. Covid-19: Longer interval between Pfizer doses results in higher antibody levels, research finds.</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Mahase, E., 2021. Covid-19: Pfizer’s paxlovid is 89% effective in patients at risk of serious illness, company reports.</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Mannion, R. and Davies, H., 2018. Understanding organisational culture for healthcare quality improvement. </w:t>
      </w:r>
      <w:r w:rsidRPr="002A25BB">
        <w:rPr>
          <w:rFonts w:ascii="Times New Roman" w:hAnsi="Times New Roman" w:cs="Times New Roman"/>
          <w:i/>
          <w:color w:val="222222"/>
          <w:sz w:val="24"/>
          <w:szCs w:val="24"/>
          <w:highlight w:val="white"/>
        </w:rPr>
        <w:t>Bmj</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363</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Muldoon, J., 2020. Kurt Lewin: Organizational Change. </w:t>
      </w:r>
      <w:r w:rsidRPr="002A25BB">
        <w:rPr>
          <w:rFonts w:ascii="Times New Roman" w:hAnsi="Times New Roman" w:cs="Times New Roman"/>
          <w:i/>
          <w:color w:val="222222"/>
          <w:sz w:val="24"/>
          <w:szCs w:val="24"/>
          <w:highlight w:val="white"/>
        </w:rPr>
        <w:t>The Palgrave Handbook of Management History</w:t>
      </w:r>
      <w:r w:rsidRPr="002A25BB">
        <w:rPr>
          <w:rFonts w:ascii="Times New Roman" w:hAnsi="Times New Roman" w:cs="Times New Roman"/>
          <w:color w:val="222222"/>
          <w:sz w:val="24"/>
          <w:szCs w:val="24"/>
          <w:highlight w:val="white"/>
        </w:rPr>
        <w:t>, pp.615-632.</w:t>
      </w:r>
    </w:p>
    <w:p w:rsidR="00BA646C" w:rsidRPr="002A25BB" w:rsidRDefault="00665542" w:rsidP="002A25BB">
      <w:pPr>
        <w:pStyle w:val="Normal1"/>
        <w:spacing w:before="240" w:after="240" w:line="360" w:lineRule="auto"/>
        <w:rPr>
          <w:rFonts w:ascii="Times New Roman" w:eastAsia="Times New Roman" w:hAnsi="Times New Roman" w:cs="Times New Roman"/>
          <w:sz w:val="24"/>
          <w:szCs w:val="24"/>
        </w:rPr>
      </w:pPr>
      <w:r w:rsidRPr="002A25BB">
        <w:rPr>
          <w:rFonts w:ascii="Times New Roman" w:hAnsi="Times New Roman" w:cs="Times New Roman"/>
          <w:color w:val="222222"/>
          <w:sz w:val="24"/>
          <w:szCs w:val="24"/>
          <w:highlight w:val="white"/>
        </w:rPr>
        <w:t xml:space="preserve">Mun, E. and Jung, J., 2018. Change above the glass ceiling: Corporate social responsibility and gender diversity in Japanese firms. </w:t>
      </w:r>
      <w:r w:rsidRPr="002A25BB">
        <w:rPr>
          <w:rFonts w:ascii="Times New Roman" w:hAnsi="Times New Roman" w:cs="Times New Roman"/>
          <w:i/>
          <w:color w:val="222222"/>
          <w:sz w:val="24"/>
          <w:szCs w:val="24"/>
          <w:highlight w:val="white"/>
        </w:rPr>
        <w:t>Administrative Science Quarterly</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63</w:t>
      </w:r>
      <w:r w:rsidRPr="002A25BB">
        <w:rPr>
          <w:rFonts w:ascii="Times New Roman" w:hAnsi="Times New Roman" w:cs="Times New Roman"/>
          <w:color w:val="222222"/>
          <w:sz w:val="24"/>
          <w:szCs w:val="24"/>
          <w:highlight w:val="white"/>
        </w:rPr>
        <w:t>(2), pp.409-440.</w:t>
      </w:r>
      <w:r w:rsidRPr="002A25BB">
        <w:rPr>
          <w:rFonts w:ascii="Times New Roman" w:eastAsia="Times New Roman" w:hAnsi="Times New Roman" w:cs="Times New Roman"/>
          <w:sz w:val="24"/>
          <w:szCs w:val="24"/>
        </w:rPr>
        <w:t xml:space="preserve"> </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Offermann, L.R. and Coats, M.R., 2018. Implicit theories of leadership: Stability and change over two decades. </w:t>
      </w:r>
      <w:r w:rsidRPr="002A25BB">
        <w:rPr>
          <w:rFonts w:ascii="Times New Roman" w:hAnsi="Times New Roman" w:cs="Times New Roman"/>
          <w:i/>
          <w:color w:val="222222"/>
          <w:sz w:val="24"/>
          <w:szCs w:val="24"/>
          <w:highlight w:val="white"/>
        </w:rPr>
        <w:t>The Leadership Quarterly</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29</w:t>
      </w:r>
      <w:r w:rsidRPr="002A25BB">
        <w:rPr>
          <w:rFonts w:ascii="Times New Roman" w:hAnsi="Times New Roman" w:cs="Times New Roman"/>
          <w:color w:val="222222"/>
          <w:sz w:val="24"/>
          <w:szCs w:val="24"/>
          <w:highlight w:val="white"/>
        </w:rPr>
        <w:t>(4), pp.513-522.</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Ombrosi, N., Casprini, E. and Piccaluga, A., 2019. Designing and managing co-innovation: the case of Loccioni and Pfizer. </w:t>
      </w:r>
      <w:r w:rsidRPr="002A25BB">
        <w:rPr>
          <w:rFonts w:ascii="Times New Roman" w:hAnsi="Times New Roman" w:cs="Times New Roman"/>
          <w:i/>
          <w:color w:val="222222"/>
          <w:sz w:val="24"/>
          <w:szCs w:val="24"/>
          <w:highlight w:val="white"/>
        </w:rPr>
        <w:t>European Journal of Innovation Management</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lastRenderedPageBreak/>
        <w:t xml:space="preserve">OTBS, N., 2021. Pfizer’s LyricaTM and associated brand name drugs are useful treatments for many con-ditions related to the central nervous system, such as seizure and anxiety disorders. </w:t>
      </w:r>
      <w:r w:rsidRPr="002A25BB">
        <w:rPr>
          <w:rFonts w:ascii="Times New Roman" w:hAnsi="Times New Roman" w:cs="Times New Roman"/>
          <w:i/>
          <w:color w:val="222222"/>
          <w:sz w:val="24"/>
          <w:szCs w:val="24"/>
          <w:highlight w:val="white"/>
        </w:rPr>
        <w:t>Methodologies in Amine Synthesis</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Pan, W., Chen, L. and Zhan, W., 2019. PESTEL analysis of construction productivity enhancement strategies: A case study of three economies. </w:t>
      </w:r>
      <w:r w:rsidRPr="002A25BB">
        <w:rPr>
          <w:rFonts w:ascii="Times New Roman" w:hAnsi="Times New Roman" w:cs="Times New Roman"/>
          <w:i/>
          <w:color w:val="222222"/>
          <w:sz w:val="24"/>
          <w:szCs w:val="24"/>
          <w:highlight w:val="white"/>
        </w:rPr>
        <w:t>Journal of Management in Engineering</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35</w:t>
      </w:r>
      <w:r w:rsidRPr="002A25BB">
        <w:rPr>
          <w:rFonts w:ascii="Times New Roman" w:hAnsi="Times New Roman" w:cs="Times New Roman"/>
          <w:color w:val="222222"/>
          <w:sz w:val="24"/>
          <w:szCs w:val="24"/>
          <w:highlight w:val="white"/>
        </w:rPr>
        <w:t>(1), p.05018013.</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Ratts, M.J. and Greenleaf, A.T., 2018. Counselor–advocate–scholar model: Changing the dominant discourse in counseling. </w:t>
      </w:r>
      <w:r w:rsidRPr="002A25BB">
        <w:rPr>
          <w:rFonts w:ascii="Times New Roman" w:hAnsi="Times New Roman" w:cs="Times New Roman"/>
          <w:i/>
          <w:color w:val="222222"/>
          <w:sz w:val="24"/>
          <w:szCs w:val="24"/>
          <w:highlight w:val="white"/>
        </w:rPr>
        <w:t>Journal of Multicultural Counseling and Development</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46</w:t>
      </w:r>
      <w:r w:rsidRPr="002A25BB">
        <w:rPr>
          <w:rFonts w:ascii="Times New Roman" w:hAnsi="Times New Roman" w:cs="Times New Roman"/>
          <w:color w:val="222222"/>
          <w:sz w:val="24"/>
          <w:szCs w:val="24"/>
          <w:highlight w:val="white"/>
        </w:rPr>
        <w:t>(2), pp.78-96.</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Schuhmacher, A., Gassmann, O., McCracken, N. and Hinder, M., 2018. Open innovation and external sources of innovation. An opportunity to fuel the R&amp;D pipeline and enhance decision making?. </w:t>
      </w:r>
      <w:r w:rsidRPr="002A25BB">
        <w:rPr>
          <w:rFonts w:ascii="Times New Roman" w:hAnsi="Times New Roman" w:cs="Times New Roman"/>
          <w:i/>
          <w:color w:val="222222"/>
          <w:sz w:val="24"/>
          <w:szCs w:val="24"/>
          <w:highlight w:val="white"/>
        </w:rPr>
        <w:t>Journal of translational medicine</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16</w:t>
      </w:r>
      <w:r w:rsidRPr="002A25BB">
        <w:rPr>
          <w:rFonts w:ascii="Times New Roman" w:hAnsi="Times New Roman" w:cs="Times New Roman"/>
          <w:color w:val="222222"/>
          <w:sz w:val="24"/>
          <w:szCs w:val="24"/>
          <w:highlight w:val="white"/>
        </w:rPr>
        <w:t>(1), pp.1-14.</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Silberner, J., 2021. Behind the scenes of the Pfizer BioNTech covid-19 vaccine trial. </w:t>
      </w:r>
      <w:r w:rsidRPr="002A25BB">
        <w:rPr>
          <w:rFonts w:ascii="Times New Roman" w:hAnsi="Times New Roman" w:cs="Times New Roman"/>
          <w:i/>
          <w:color w:val="222222"/>
          <w:sz w:val="24"/>
          <w:szCs w:val="24"/>
          <w:highlight w:val="white"/>
        </w:rPr>
        <w:t>bmj</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372</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Tanne, J.H., 2020. Covid-19: FDA panel votes to authorise Pfizer BioNTech vaccine.</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Tanne, J.H., 2020. Covid-19: Pfizer-BioNTech vaccine is rolled out in US.</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eastAsia="Arial Unicode MS" w:hAnsi="Times New Roman" w:cs="Times New Roman"/>
          <w:color w:val="222222"/>
          <w:sz w:val="24"/>
          <w:szCs w:val="24"/>
          <w:highlight w:val="white"/>
        </w:rPr>
        <w:t xml:space="preserve">Tenforde, M.W., 2021. Effectiveness of Pfizer-BioNTech and Moderna Vaccines Against COVID-19 Among Hospitalized Adults Aged≥ 65 Years—United States, January–March 2021. </w:t>
      </w:r>
      <w:r w:rsidRPr="002A25BB">
        <w:rPr>
          <w:rFonts w:ascii="Times New Roman" w:hAnsi="Times New Roman" w:cs="Times New Roman"/>
          <w:i/>
          <w:color w:val="222222"/>
          <w:sz w:val="24"/>
          <w:szCs w:val="24"/>
          <w:highlight w:val="white"/>
        </w:rPr>
        <w:t>MMWR. Morbidity and mortality weekly report</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70</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line="360" w:lineRule="auto"/>
        <w:rPr>
          <w:rFonts w:ascii="Times New Roman" w:eastAsia="Times New Roman" w:hAnsi="Times New Roman" w:cs="Times New Roman"/>
          <w:sz w:val="24"/>
          <w:szCs w:val="24"/>
        </w:rPr>
      </w:pPr>
      <w:r w:rsidRPr="002A25BB">
        <w:rPr>
          <w:rFonts w:ascii="Times New Roman" w:hAnsi="Times New Roman" w:cs="Times New Roman"/>
          <w:color w:val="222222"/>
          <w:sz w:val="24"/>
          <w:szCs w:val="24"/>
          <w:highlight w:val="white"/>
        </w:rPr>
        <w:t xml:space="preserve">Thrassou, A., Vrontis, D. and Bresciani, S., 2018. The agile innovation pendulum: A strategic marketing multicultural model for family businesses. </w:t>
      </w:r>
      <w:r w:rsidRPr="002A25BB">
        <w:rPr>
          <w:rFonts w:ascii="Times New Roman" w:hAnsi="Times New Roman" w:cs="Times New Roman"/>
          <w:i/>
          <w:color w:val="222222"/>
          <w:sz w:val="24"/>
          <w:szCs w:val="24"/>
          <w:highlight w:val="white"/>
        </w:rPr>
        <w:t>International Studies of Management &amp; Organization</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48</w:t>
      </w:r>
      <w:r w:rsidRPr="002A25BB">
        <w:rPr>
          <w:rFonts w:ascii="Times New Roman" w:hAnsi="Times New Roman" w:cs="Times New Roman"/>
          <w:color w:val="222222"/>
          <w:sz w:val="24"/>
          <w:szCs w:val="24"/>
          <w:highlight w:val="white"/>
        </w:rPr>
        <w:t>(1), pp.105-120.</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Tran, Q.H., 2020. Organisational culture, leadership behaviour and job satisfaction in the Vietnam context. </w:t>
      </w:r>
      <w:r w:rsidRPr="002A25BB">
        <w:rPr>
          <w:rFonts w:ascii="Times New Roman" w:hAnsi="Times New Roman" w:cs="Times New Roman"/>
          <w:i/>
          <w:color w:val="222222"/>
          <w:sz w:val="24"/>
          <w:szCs w:val="24"/>
          <w:highlight w:val="white"/>
        </w:rPr>
        <w:t>International Journal of Organizational Analysis</w:t>
      </w:r>
      <w:r w:rsidRPr="002A25BB">
        <w:rPr>
          <w:rFonts w:ascii="Times New Roman" w:hAnsi="Times New Roman" w:cs="Times New Roman"/>
          <w:color w:val="222222"/>
          <w:sz w:val="24"/>
          <w:szCs w:val="24"/>
          <w:highlight w:val="white"/>
        </w:rPr>
        <w:t>.</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t xml:space="preserve">Uhl-Bien, M. and Arena, M., 2018. Leadership for organizational adaptability: A theoretical synthesis and integrative framework. </w:t>
      </w:r>
      <w:r w:rsidRPr="002A25BB">
        <w:rPr>
          <w:rFonts w:ascii="Times New Roman" w:hAnsi="Times New Roman" w:cs="Times New Roman"/>
          <w:i/>
          <w:color w:val="222222"/>
          <w:sz w:val="24"/>
          <w:szCs w:val="24"/>
          <w:highlight w:val="white"/>
        </w:rPr>
        <w:t>The Leadership Quarterly</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29</w:t>
      </w:r>
      <w:r w:rsidRPr="002A25BB">
        <w:rPr>
          <w:rFonts w:ascii="Times New Roman" w:hAnsi="Times New Roman" w:cs="Times New Roman"/>
          <w:color w:val="222222"/>
          <w:sz w:val="24"/>
          <w:szCs w:val="24"/>
          <w:highlight w:val="white"/>
        </w:rPr>
        <w:t>(1), pp.89-104.</w:t>
      </w:r>
    </w:p>
    <w:p w:rsidR="00BA646C" w:rsidRPr="002A25BB" w:rsidRDefault="00665542" w:rsidP="002A25BB">
      <w:pPr>
        <w:pStyle w:val="Normal1"/>
        <w:spacing w:before="240" w:after="240" w:line="360" w:lineRule="auto"/>
        <w:rPr>
          <w:rFonts w:ascii="Times New Roman" w:hAnsi="Times New Roman" w:cs="Times New Roman"/>
          <w:color w:val="222222"/>
          <w:sz w:val="24"/>
          <w:szCs w:val="24"/>
          <w:highlight w:val="white"/>
        </w:rPr>
      </w:pPr>
      <w:r w:rsidRPr="002A25BB">
        <w:rPr>
          <w:rFonts w:ascii="Times New Roman" w:hAnsi="Times New Roman" w:cs="Times New Roman"/>
          <w:color w:val="222222"/>
          <w:sz w:val="24"/>
          <w:szCs w:val="24"/>
          <w:highlight w:val="white"/>
        </w:rPr>
        <w:lastRenderedPageBreak/>
        <w:t xml:space="preserve">Zhang, A.Z., 2021. Analysis of Pfizer Inc. under COVID-19. </w:t>
      </w:r>
      <w:r w:rsidRPr="002A25BB">
        <w:rPr>
          <w:rFonts w:ascii="Times New Roman" w:hAnsi="Times New Roman" w:cs="Times New Roman"/>
          <w:i/>
          <w:color w:val="222222"/>
          <w:sz w:val="24"/>
          <w:szCs w:val="24"/>
          <w:highlight w:val="white"/>
        </w:rPr>
        <w:t>Academic Journal of Business &amp; Management</w:t>
      </w:r>
      <w:r w:rsidRPr="002A25BB">
        <w:rPr>
          <w:rFonts w:ascii="Times New Roman" w:hAnsi="Times New Roman" w:cs="Times New Roman"/>
          <w:color w:val="222222"/>
          <w:sz w:val="24"/>
          <w:szCs w:val="24"/>
          <w:highlight w:val="white"/>
        </w:rPr>
        <w:t xml:space="preserve">, </w:t>
      </w:r>
      <w:r w:rsidRPr="002A25BB">
        <w:rPr>
          <w:rFonts w:ascii="Times New Roman" w:hAnsi="Times New Roman" w:cs="Times New Roman"/>
          <w:i/>
          <w:color w:val="222222"/>
          <w:sz w:val="24"/>
          <w:szCs w:val="24"/>
          <w:highlight w:val="white"/>
        </w:rPr>
        <w:t>3</w:t>
      </w:r>
      <w:r w:rsidRPr="002A25BB">
        <w:rPr>
          <w:rFonts w:ascii="Times New Roman" w:hAnsi="Times New Roman" w:cs="Times New Roman"/>
          <w:color w:val="222222"/>
          <w:sz w:val="24"/>
          <w:szCs w:val="24"/>
          <w:highlight w:val="white"/>
        </w:rPr>
        <w:t>(4).</w:t>
      </w:r>
    </w:p>
    <w:sectPr w:rsidR="00BA646C" w:rsidRPr="002A25BB" w:rsidSect="00FD436B">
      <w:footerReference w:type="defaul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55E9" w:rsidRDefault="006955E9" w:rsidP="00F4526B">
      <w:pPr>
        <w:spacing w:line="240" w:lineRule="auto"/>
      </w:pPr>
      <w:r>
        <w:separator/>
      </w:r>
    </w:p>
  </w:endnote>
  <w:endnote w:type="continuationSeparator" w:id="0">
    <w:p w:rsidR="006955E9" w:rsidRDefault="006955E9" w:rsidP="00F45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822079"/>
      <w:docPartObj>
        <w:docPartGallery w:val="Page Numbers (Bottom of Page)"/>
        <w:docPartUnique/>
      </w:docPartObj>
    </w:sdtPr>
    <w:sdtEndPr/>
    <w:sdtContent>
      <w:p w:rsidR="00694222" w:rsidRDefault="00F4526B">
        <w:pPr>
          <w:pStyle w:val="Footer"/>
          <w:jc w:val="right"/>
        </w:pPr>
        <w:r>
          <w:fldChar w:fldCharType="begin"/>
        </w:r>
        <w:r w:rsidR="00665542">
          <w:instrText xml:space="preserve"> PAGE   \* MERGEFORMAT </w:instrText>
        </w:r>
        <w:r>
          <w:fldChar w:fldCharType="separate"/>
        </w:r>
        <w:r w:rsidR="007D45F3">
          <w:rPr>
            <w:noProof/>
          </w:rPr>
          <w:t>3</w:t>
        </w:r>
        <w:r>
          <w:rPr>
            <w:noProof/>
          </w:rPr>
          <w:fldChar w:fldCharType="end"/>
        </w:r>
      </w:p>
    </w:sdtContent>
  </w:sdt>
  <w:p w:rsidR="00694222" w:rsidRDefault="00694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55E9" w:rsidRDefault="006955E9" w:rsidP="00F4526B">
      <w:pPr>
        <w:spacing w:line="240" w:lineRule="auto"/>
      </w:pPr>
      <w:r>
        <w:separator/>
      </w:r>
    </w:p>
  </w:footnote>
  <w:footnote w:type="continuationSeparator" w:id="0">
    <w:p w:rsidR="006955E9" w:rsidRDefault="006955E9" w:rsidP="00F45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437D1"/>
    <w:multiLevelType w:val="multilevel"/>
    <w:tmpl w:val="0F4AE3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681932"/>
    <w:multiLevelType w:val="multilevel"/>
    <w:tmpl w:val="A3C2D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7C0D4B"/>
    <w:multiLevelType w:val="multilevel"/>
    <w:tmpl w:val="400696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802B55"/>
    <w:multiLevelType w:val="multilevel"/>
    <w:tmpl w:val="22C67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0C52B9"/>
    <w:multiLevelType w:val="multilevel"/>
    <w:tmpl w:val="A1D26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E70CD"/>
    <w:rsid w:val="000E70CD"/>
    <w:rsid w:val="000F2C9C"/>
    <w:rsid w:val="0012734E"/>
    <w:rsid w:val="00157FF5"/>
    <w:rsid w:val="00274CD1"/>
    <w:rsid w:val="002A25BB"/>
    <w:rsid w:val="002C6EA1"/>
    <w:rsid w:val="003B6B90"/>
    <w:rsid w:val="00425F25"/>
    <w:rsid w:val="00476C9C"/>
    <w:rsid w:val="00544A45"/>
    <w:rsid w:val="005D3208"/>
    <w:rsid w:val="00661A92"/>
    <w:rsid w:val="00665542"/>
    <w:rsid w:val="00694222"/>
    <w:rsid w:val="006955E9"/>
    <w:rsid w:val="007D45F3"/>
    <w:rsid w:val="007F3AF6"/>
    <w:rsid w:val="00AA1019"/>
    <w:rsid w:val="00BA646C"/>
    <w:rsid w:val="00C0653E"/>
    <w:rsid w:val="00C51243"/>
    <w:rsid w:val="00CE59C8"/>
    <w:rsid w:val="00D5487D"/>
    <w:rsid w:val="00E62C1F"/>
    <w:rsid w:val="00ED692D"/>
    <w:rsid w:val="00F26C46"/>
    <w:rsid w:val="00F4526B"/>
    <w:rsid w:val="00FD43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EFAA6D"/>
  <w15:docId w15:val="{073C12B0-D549-4AA2-836E-0ED3E2D5E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1019"/>
  </w:style>
  <w:style w:type="paragraph" w:styleId="Heading1">
    <w:name w:val="heading 1"/>
    <w:basedOn w:val="Normal1"/>
    <w:next w:val="Normal1"/>
    <w:rsid w:val="00BA646C"/>
    <w:pPr>
      <w:keepNext/>
      <w:keepLines/>
      <w:spacing w:before="400" w:after="120" w:line="240" w:lineRule="auto"/>
      <w:outlineLvl w:val="0"/>
    </w:pPr>
    <w:rPr>
      <w:rFonts w:ascii="Times New Roman" w:hAnsi="Times New Roman"/>
      <w:b/>
      <w:sz w:val="24"/>
      <w:szCs w:val="40"/>
    </w:rPr>
  </w:style>
  <w:style w:type="paragraph" w:styleId="Heading2">
    <w:name w:val="heading 2"/>
    <w:basedOn w:val="Normal1"/>
    <w:next w:val="Normal1"/>
    <w:rsid w:val="000E70CD"/>
    <w:pPr>
      <w:keepNext/>
      <w:keepLines/>
      <w:spacing w:before="360" w:after="120"/>
      <w:outlineLvl w:val="1"/>
    </w:pPr>
    <w:rPr>
      <w:sz w:val="32"/>
      <w:szCs w:val="32"/>
    </w:rPr>
  </w:style>
  <w:style w:type="paragraph" w:styleId="Heading3">
    <w:name w:val="heading 3"/>
    <w:basedOn w:val="Normal1"/>
    <w:next w:val="Normal1"/>
    <w:rsid w:val="000E70CD"/>
    <w:pPr>
      <w:keepNext/>
      <w:keepLines/>
      <w:spacing w:before="320" w:after="80"/>
      <w:outlineLvl w:val="2"/>
    </w:pPr>
    <w:rPr>
      <w:color w:val="434343"/>
      <w:sz w:val="28"/>
      <w:szCs w:val="28"/>
    </w:rPr>
  </w:style>
  <w:style w:type="paragraph" w:styleId="Heading4">
    <w:name w:val="heading 4"/>
    <w:basedOn w:val="Normal1"/>
    <w:next w:val="Normal1"/>
    <w:rsid w:val="000E70CD"/>
    <w:pPr>
      <w:keepNext/>
      <w:keepLines/>
      <w:spacing w:before="280" w:after="80"/>
      <w:outlineLvl w:val="3"/>
    </w:pPr>
    <w:rPr>
      <w:color w:val="666666"/>
      <w:sz w:val="24"/>
      <w:szCs w:val="24"/>
    </w:rPr>
  </w:style>
  <w:style w:type="paragraph" w:styleId="Heading5">
    <w:name w:val="heading 5"/>
    <w:basedOn w:val="Normal1"/>
    <w:next w:val="Normal1"/>
    <w:rsid w:val="000E70CD"/>
    <w:pPr>
      <w:keepNext/>
      <w:keepLines/>
      <w:spacing w:before="240" w:after="80"/>
      <w:outlineLvl w:val="4"/>
    </w:pPr>
    <w:rPr>
      <w:color w:val="666666"/>
    </w:rPr>
  </w:style>
  <w:style w:type="paragraph" w:styleId="Heading6">
    <w:name w:val="heading 6"/>
    <w:basedOn w:val="Normal1"/>
    <w:next w:val="Normal1"/>
    <w:rsid w:val="000E70C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E70CD"/>
  </w:style>
  <w:style w:type="paragraph" w:styleId="Title">
    <w:name w:val="Title"/>
    <w:basedOn w:val="Normal1"/>
    <w:next w:val="Normal1"/>
    <w:rsid w:val="00BA646C"/>
    <w:pPr>
      <w:keepNext/>
      <w:keepLines/>
      <w:spacing w:after="60" w:line="240" w:lineRule="auto"/>
      <w:jc w:val="center"/>
    </w:pPr>
    <w:rPr>
      <w:rFonts w:ascii="Times New Roman" w:hAnsi="Times New Roman"/>
      <w:b/>
      <w:sz w:val="32"/>
      <w:szCs w:val="52"/>
    </w:rPr>
  </w:style>
  <w:style w:type="paragraph" w:styleId="Subtitle">
    <w:name w:val="Subtitle"/>
    <w:basedOn w:val="Normal1"/>
    <w:next w:val="Normal1"/>
    <w:rsid w:val="000E70CD"/>
    <w:pPr>
      <w:keepNext/>
      <w:keepLines/>
      <w:spacing w:after="320"/>
    </w:pPr>
    <w:rPr>
      <w:color w:val="666666"/>
      <w:sz w:val="30"/>
      <w:szCs w:val="30"/>
    </w:rPr>
  </w:style>
  <w:style w:type="table" w:customStyle="1" w:styleId="a">
    <w:name w:val="a"/>
    <w:basedOn w:val="TableNormal"/>
    <w:rsid w:val="000E70C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E70CD"/>
    <w:pPr>
      <w:spacing w:line="240" w:lineRule="auto"/>
    </w:pPr>
    <w:rPr>
      <w:sz w:val="20"/>
      <w:szCs w:val="20"/>
    </w:rPr>
  </w:style>
  <w:style w:type="character" w:customStyle="1" w:styleId="CommentTextChar">
    <w:name w:val="Comment Text Char"/>
    <w:basedOn w:val="DefaultParagraphFont"/>
    <w:link w:val="CommentText"/>
    <w:uiPriority w:val="99"/>
    <w:semiHidden/>
    <w:rsid w:val="000E70CD"/>
    <w:rPr>
      <w:sz w:val="20"/>
      <w:szCs w:val="20"/>
    </w:rPr>
  </w:style>
  <w:style w:type="character" w:styleId="CommentReference">
    <w:name w:val="annotation reference"/>
    <w:basedOn w:val="DefaultParagraphFont"/>
    <w:uiPriority w:val="99"/>
    <w:semiHidden/>
    <w:unhideWhenUsed/>
    <w:rsid w:val="000E70CD"/>
    <w:rPr>
      <w:sz w:val="16"/>
      <w:szCs w:val="16"/>
    </w:rPr>
  </w:style>
  <w:style w:type="paragraph" w:styleId="BalloonText">
    <w:name w:val="Balloon Text"/>
    <w:basedOn w:val="Normal"/>
    <w:link w:val="BalloonTextChar"/>
    <w:uiPriority w:val="99"/>
    <w:semiHidden/>
    <w:unhideWhenUsed/>
    <w:rsid w:val="00BA64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46C"/>
    <w:rPr>
      <w:rFonts w:ascii="Tahoma" w:hAnsi="Tahoma" w:cs="Tahoma"/>
      <w:sz w:val="16"/>
      <w:szCs w:val="16"/>
    </w:rPr>
  </w:style>
  <w:style w:type="paragraph" w:styleId="Header">
    <w:name w:val="header"/>
    <w:basedOn w:val="Normal"/>
    <w:link w:val="HeaderChar"/>
    <w:uiPriority w:val="99"/>
    <w:semiHidden/>
    <w:unhideWhenUsed/>
    <w:rsid w:val="0069422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4222"/>
  </w:style>
  <w:style w:type="paragraph" w:styleId="Footer">
    <w:name w:val="footer"/>
    <w:basedOn w:val="Normal"/>
    <w:link w:val="FooterChar"/>
    <w:uiPriority w:val="99"/>
    <w:unhideWhenUsed/>
    <w:rsid w:val="00694222"/>
    <w:pPr>
      <w:tabs>
        <w:tab w:val="center" w:pos="4680"/>
        <w:tab w:val="right" w:pos="9360"/>
      </w:tabs>
      <w:spacing w:line="240" w:lineRule="auto"/>
    </w:pPr>
  </w:style>
  <w:style w:type="character" w:customStyle="1" w:styleId="FooterChar">
    <w:name w:val="Footer Char"/>
    <w:basedOn w:val="DefaultParagraphFont"/>
    <w:link w:val="Footer"/>
    <w:uiPriority w:val="99"/>
    <w:rsid w:val="00694222"/>
  </w:style>
  <w:style w:type="paragraph" w:styleId="TOCHeading">
    <w:name w:val="TOC Heading"/>
    <w:basedOn w:val="Heading1"/>
    <w:next w:val="Normal"/>
    <w:uiPriority w:val="39"/>
    <w:semiHidden/>
    <w:unhideWhenUsed/>
    <w:qFormat/>
    <w:rsid w:val="00694222"/>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94222"/>
    <w:pPr>
      <w:spacing w:after="100"/>
    </w:pPr>
  </w:style>
  <w:style w:type="character" w:styleId="Hyperlink">
    <w:name w:val="Hyperlink"/>
    <w:basedOn w:val="DefaultParagraphFont"/>
    <w:uiPriority w:val="99"/>
    <w:unhideWhenUsed/>
    <w:rsid w:val="00694222"/>
    <w:rPr>
      <w:color w:val="0000FF" w:themeColor="hyperlink"/>
      <w:u w:val="single"/>
    </w:rPr>
  </w:style>
  <w:style w:type="paragraph" w:styleId="NoSpacing">
    <w:name w:val="No Spacing"/>
    <w:link w:val="NoSpacingChar"/>
    <w:uiPriority w:val="1"/>
    <w:qFormat/>
    <w:rsid w:val="00FD436B"/>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FD436B"/>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CB7EA916084294A26B72DBF70F0091"/>
        <w:category>
          <w:name w:val="General"/>
          <w:gallery w:val="placeholder"/>
        </w:category>
        <w:types>
          <w:type w:val="bbPlcHdr"/>
        </w:types>
        <w:behaviors>
          <w:behavior w:val="content"/>
        </w:behaviors>
        <w:guid w:val="{9911DED4-EDB1-44C4-A140-0F7A868F6331}"/>
      </w:docPartPr>
      <w:docPartBody>
        <w:p w:rsidR="0020413F" w:rsidRDefault="00C3577D" w:rsidP="00C3577D">
          <w:pPr>
            <w:pStyle w:val="05CB7EA916084294A26B72DBF70F0091"/>
          </w:pPr>
          <w:r>
            <w:rPr>
              <w:rFonts w:asciiTheme="majorHAnsi" w:eastAsiaTheme="majorEastAsia" w:hAnsiTheme="majorHAnsi" w:cstheme="majorBidi"/>
              <w:caps/>
              <w:color w:val="5B9BD5" w:themeColor="accent1"/>
              <w:sz w:val="80"/>
              <w:szCs w:val="80"/>
            </w:rPr>
            <w:t>[Document title]</w:t>
          </w:r>
        </w:p>
      </w:docPartBody>
    </w:docPart>
    <w:docPart>
      <w:docPartPr>
        <w:name w:val="D9C60488B897485BB7F05803B4BE645E"/>
        <w:category>
          <w:name w:val="General"/>
          <w:gallery w:val="placeholder"/>
        </w:category>
        <w:types>
          <w:type w:val="bbPlcHdr"/>
        </w:types>
        <w:behaviors>
          <w:behavior w:val="content"/>
        </w:behaviors>
        <w:guid w:val="{10327793-5F12-4540-B212-0833B292FCAF}"/>
      </w:docPartPr>
      <w:docPartBody>
        <w:p w:rsidR="0020413F" w:rsidRDefault="00C3577D" w:rsidP="00C3577D">
          <w:pPr>
            <w:pStyle w:val="D9C60488B897485BB7F05803B4BE645E"/>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77D"/>
    <w:rsid w:val="0020413F"/>
    <w:rsid w:val="006B647F"/>
    <w:rsid w:val="00950EE5"/>
    <w:rsid w:val="00BE31C7"/>
    <w:rsid w:val="00C35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CB7EA916084294A26B72DBF70F0091">
    <w:name w:val="05CB7EA916084294A26B72DBF70F0091"/>
    <w:rsid w:val="00C3577D"/>
  </w:style>
  <w:style w:type="paragraph" w:customStyle="1" w:styleId="D9C60488B897485BB7F05803B4BE645E">
    <w:name w:val="D9C60488B897485BB7F05803B4BE645E"/>
    <w:rsid w:val="00C357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2022-03-02T00:00:00</PublishDate>
  <Abstract/>
  <CompanyAddress>UNIVERSITY OF WALES TRINITY SAINT DAVID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D47DE9-0250-47CE-9888-C0438F0E1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20</Pages>
  <Words>4882</Words>
  <Characters>27830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organization.</dc:title>
  <dc:subject>Organization: Pfizer</dc:subject>
  <dc:creator/>
  <cp:lastModifiedBy>hristo</cp:lastModifiedBy>
  <cp:revision>11</cp:revision>
  <dcterms:created xsi:type="dcterms:W3CDTF">2022-01-22T11:34:00Z</dcterms:created>
  <dcterms:modified xsi:type="dcterms:W3CDTF">2022-02-10T06:12:00Z</dcterms:modified>
</cp:coreProperties>
</file>