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sdt>
      <w:sdtPr>
        <w:id w:val="1932086976"/>
        <w:docPartObj>
          <w:docPartGallery w:val="Cover Pages"/>
          <w:docPartUnique/>
        </w:docPartObj>
      </w:sdtPr>
      <w:sdtEndPr>
        <w:rPr>
          <w:caps/>
          <w:color w:val="156082" w:themeColor="accent1"/>
          <w:sz w:val="64"/>
          <w:szCs w:val="64"/>
        </w:rPr>
      </w:sdtEndPr>
      <w:sdtContent>
        <w:p w:rsidR="007A3182" w:rsidRDefault="007A3182" w14:paraId="3C37D0B1" w14:textId="6DFA622C"/>
        <w:p w:rsidR="007A3182" w:rsidRDefault="009B57C1" w14:paraId="34F4516E" w14:textId="0AF269C8">
          <w:pPr>
            <w:rPr>
              <w:caps/>
              <w:color w:val="156082" w:themeColor="accent1"/>
              <w:sz w:val="64"/>
              <w:szCs w:val="6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2A98B11" wp14:editId="0EAAB669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485775"/>
                    <wp:effectExtent l="0" t="0" r="13335" b="952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57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7A3182" w:rsidRDefault="007A3182" w14:paraId="32958275" w14:textId="09A4EC42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Jenson Davies (2316793)</w:t>
                                    </w:r>
                                  </w:p>
                                </w:sdtContent>
                              </w:sdt>
                              <w:p w:rsidR="007A3182" w:rsidRDefault="007A3182" w14:paraId="2CBAA244" w14:textId="329BEAFD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B57C1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:rsidR="007A3182" w:rsidRDefault="007A3182" w14:paraId="0EEFC36D" w14:textId="771BA53A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9B57C1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72A98B11">
                    <v:stroke joinstyle="miter"/>
                    <v:path gradientshapeok="t" o:connecttype="rect"/>
                  </v:shapetype>
                  <v:shape id="Text Box 112" style="position:absolute;margin-left:0;margin-top:0;width:453pt;height:38.25pt;z-index:251661312;visibility:visible;mso-wrap-style:square;mso-width-percent:734;mso-height-percent:0;mso-left-percent:150;mso-top-percent:837;mso-wrap-distance-left:9pt;mso-wrap-distance-top:0;mso-wrap-distance-right:9pt;mso-wrap-distance-bottom:0;mso-position-horizontal-relative:page;mso-position-vertical-relative:page;mso-width-percent:734;mso-height-percent:0;mso-left-percent:150;mso-top-percent:837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7A3182" w:rsidRDefault="007A3182" w14:paraId="32958275" w14:textId="09A4EC42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Jenson Davies (2316793)</w:t>
                              </w:r>
                            </w:p>
                          </w:sdtContent>
                        </w:sdt>
                        <w:p w:rsidR="007A3182" w:rsidRDefault="007A3182" w14:paraId="2CBAA244" w14:textId="329BEAFD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B57C1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:rsidR="007A3182" w:rsidRDefault="007A3182" w14:paraId="0EEFC36D" w14:textId="771BA53A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9B57C1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A318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E332481" wp14:editId="0C2092AE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A1D30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7A3182" w:rsidRDefault="007A3182" w14:paraId="3F04B4B6" w14:textId="77777777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  <w:lang w:val="en-GB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1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w14:anchorId="7E332481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A1D30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7A3182" w:rsidRDefault="007A3182" w14:paraId="3F04B4B6" w14:textId="77777777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  <w:lang w:val="en-GB"/>
                                </w:rPr>
                                <w:t>[Date]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A318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2CE2206" wp14:editId="58FC08A2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A3182" w:rsidRDefault="007A3182" w14:paraId="1F28F355" w14:textId="79408C41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0A1D30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0A1D30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52"/>
                                        <w:szCs w:val="52"/>
                                      </w:rPr>
                                      <w:t>Database and application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0E2841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7A3182" w:rsidRDefault="009B57C1" w14:paraId="010BC957" w14:textId="16DAE120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0E2841" w:themeColor="text2"/>
                                        <w:sz w:val="36"/>
                                        <w:szCs w:val="36"/>
                                      </w:rPr>
                                    </w:pPr>
                                    <w:r w:rsidRPr="009B57C1">
                                      <w:rPr>
                                        <w:smallCaps/>
                                        <w:color w:val="0E2841" w:themeColor="text2"/>
                                        <w:sz w:val="36"/>
                                        <w:szCs w:val="36"/>
                                      </w:rPr>
                                      <w:t>Computing (Data &amp; Information Systems)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3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E6hYw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" w14:anchorId="22CE2206">
                    <v:textbox inset="0,0,0,0">
                      <w:txbxContent>
                        <w:p w:rsidR="007A3182" w:rsidRDefault="007A3182" w14:paraId="1F28F355" w14:textId="79408C41">
                          <w:pPr>
                            <w:pStyle w:val="NoSpacing"/>
                            <w:jc w:val="right"/>
                            <w:rPr>
                              <w:caps/>
                              <w:color w:val="0A1D30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0A1D30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0A1D30" w:themeColor="text2" w:themeShade="BF"/>
                                  <w:sz w:val="52"/>
                                  <w:szCs w:val="52"/>
                                </w:rPr>
                                <w:t>Database and application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0E2841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7A3182" w:rsidRDefault="009B57C1" w14:paraId="010BC957" w14:textId="16DAE120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0E2841" w:themeColor="text2"/>
                                  <w:sz w:val="36"/>
                                  <w:szCs w:val="36"/>
                                </w:rPr>
                              </w:pPr>
                              <w:r w:rsidRPr="009B57C1">
                                <w:rPr>
                                  <w:smallCaps/>
                                  <w:color w:val="0E2841" w:themeColor="text2"/>
                                  <w:sz w:val="36"/>
                                  <w:szCs w:val="36"/>
                                </w:rPr>
                                <w:t>Computing (Data &amp; Information Systems)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A3182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57E4217E" wp14:editId="65E5B52A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5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spid="_x0000_s1026" w14:anchorId="2948FD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style="position:absolute;width:2286;height:87820;visibility:visible;mso-wrap-style:square;v-text-anchor:middle" o:spid="_x0000_s1027" fillcolor="#e97132 [320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/>
                    <v:rect id="Rectangle 116" style="position:absolute;top:89154;width:2286;height:2286;visibility:visible;mso-wrap-style:square;v-text-anchor:middle" o:spid="_x0000_s1028" fillcolor="#156082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7A3182">
            <w:rPr>
              <w:caps/>
              <w:color w:val="156082" w:themeColor="accent1"/>
              <w:sz w:val="64"/>
              <w:szCs w:val="64"/>
            </w:rPr>
            <w:br w:type="page"/>
          </w:r>
        </w:p>
      </w:sdtContent>
    </w:sdt>
    <w:sdt>
      <w:sdtPr>
        <w:id w:val="2087754853"/>
        <w:docPartObj>
          <w:docPartGallery w:val="Table of Contents"/>
          <w:docPartUnique/>
        </w:docPartObj>
      </w:sdtPr>
      <w:sdtContent>
        <w:p w:rsidR="0017206B" w:rsidRDefault="0017206B" w14:paraId="7FD68D3E" w14:textId="3EB9069A" w14:noSpellErr="1">
          <w:pPr>
            <w:pStyle w:val="TOCHeading"/>
          </w:pPr>
          <w:r w:rsidR="0017206B">
            <w:rPr/>
            <w:t>Contents</w:t>
          </w:r>
        </w:p>
        <w:p w:rsidR="007F6C4D" w:rsidP="72EDCC96" w:rsidRDefault="0017206B" w14:paraId="7595A8E7" w14:textId="08925D53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433057086">
            <w:r w:rsidRPr="72EDCC96" w:rsidR="72EDCC96">
              <w:rPr>
                <w:rStyle w:val="Hyperlink"/>
              </w:rPr>
              <w:t>Introduction – AdventureWorks Cycles</w:t>
            </w:r>
            <w:r>
              <w:tab/>
            </w:r>
            <w:r>
              <w:fldChar w:fldCharType="begin"/>
            </w:r>
            <w:r>
              <w:instrText xml:space="preserve">PAGEREF _Toc1433057086 \h</w:instrText>
            </w:r>
            <w:r>
              <w:fldChar w:fldCharType="separate"/>
            </w:r>
            <w:r w:rsidRPr="72EDCC96" w:rsidR="72EDCC9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2EDCC96" w:rsidP="72EDCC96" w:rsidRDefault="72EDCC96" w14:paraId="621985D0" w14:textId="3B8A95CA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232325169">
            <w:r w:rsidRPr="72EDCC96" w:rsidR="72EDCC96">
              <w:rPr>
                <w:rStyle w:val="Hyperlink"/>
              </w:rPr>
              <w:t>AdventureWorks Database: ER Diagram</w:t>
            </w:r>
            <w:r>
              <w:tab/>
            </w:r>
            <w:r>
              <w:fldChar w:fldCharType="begin"/>
            </w:r>
            <w:r>
              <w:instrText xml:space="preserve">PAGEREF _Toc1232325169 \h</w:instrText>
            </w:r>
            <w:r>
              <w:fldChar w:fldCharType="separate"/>
            </w:r>
            <w:r w:rsidRPr="72EDCC96" w:rsidR="72EDCC9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2EDCC96" w:rsidP="72EDCC96" w:rsidRDefault="72EDCC96" w14:paraId="2C8AF5A9" w14:textId="2DA20111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80919384">
            <w:r w:rsidRPr="72EDCC96" w:rsidR="72EDCC96">
              <w:rPr>
                <w:rStyle w:val="Hyperlink"/>
              </w:rPr>
              <w:t>AdventureWorks Database: Schema Design</w:t>
            </w:r>
            <w:r>
              <w:tab/>
            </w:r>
            <w:r>
              <w:fldChar w:fldCharType="begin"/>
            </w:r>
            <w:r>
              <w:instrText xml:space="preserve">PAGEREF _Toc180919384 \h</w:instrText>
            </w:r>
            <w:r>
              <w:fldChar w:fldCharType="separate"/>
            </w:r>
            <w:r w:rsidRPr="72EDCC96" w:rsidR="72EDCC96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17206B" w:rsidRDefault="0017206B" w14:paraId="64F592EF" w14:textId="097D963D" w14:noSpellErr="1"/>
    <w:p w:rsidR="0017206B" w:rsidRDefault="0017206B" w14:paraId="48BABD80" w14:textId="16C5EDCC">
      <w:r>
        <w:br w:type="page"/>
      </w:r>
    </w:p>
    <w:p w:rsidR="00653259" w:rsidP="72EDCC96" w:rsidRDefault="00A00919" w14:paraId="42405764" w14:textId="3EDD98D3">
      <w:pPr>
        <w:pStyle w:val="Heading2"/>
        <w:pBdr>
          <w:bottom w:val="single" w:color="FF000000" w:sz="4" w:space="1"/>
        </w:pBdr>
        <w:jc w:val="center"/>
        <w:rPr>
          <w:b w:val="1"/>
          <w:bCs w:val="1"/>
        </w:rPr>
      </w:pPr>
      <w:bookmarkStart w:name="_Toc1433057086" w:id="81407643"/>
      <w:r w:rsidRPr="72EDCC96" w:rsidR="00A00919">
        <w:rPr>
          <w:b w:val="1"/>
          <w:bCs w:val="1"/>
        </w:rPr>
        <w:t xml:space="preserve">Introduction </w:t>
      </w:r>
      <w:r w:rsidRPr="72EDCC96" w:rsidR="007F6C4D">
        <w:rPr>
          <w:b w:val="1"/>
          <w:bCs w:val="1"/>
        </w:rPr>
        <w:t>–</w:t>
      </w:r>
      <w:r w:rsidRPr="72EDCC96" w:rsidR="00A00919">
        <w:rPr>
          <w:b w:val="1"/>
          <w:bCs w:val="1"/>
        </w:rPr>
        <w:t xml:space="preserve"> </w:t>
      </w:r>
      <w:r w:rsidRPr="72EDCC96" w:rsidR="007F6C4D">
        <w:rPr>
          <w:b w:val="1"/>
          <w:bCs w:val="1"/>
        </w:rPr>
        <w:t>AdventureWorks</w:t>
      </w:r>
      <w:r w:rsidRPr="72EDCC96" w:rsidR="007F6C4D">
        <w:rPr>
          <w:b w:val="1"/>
          <w:bCs w:val="1"/>
        </w:rPr>
        <w:t xml:space="preserve"> Cycles</w:t>
      </w:r>
      <w:bookmarkEnd w:id="81407643"/>
    </w:p>
    <w:p w:rsidR="007F6C4D" w:rsidP="007F6C4D" w:rsidRDefault="007F6C4D" w14:paraId="50A5FA0B" w14:textId="77777777"/>
    <w:p w:rsidR="00815369" w:rsidP="007F6C4D" w:rsidRDefault="00CE1DCA" w14:paraId="4D99386E" w14:textId="236CEA1A">
      <w:r w:rsidR="00CE1DCA">
        <w:rPr/>
        <w:t>AdventureWorks</w:t>
      </w:r>
      <w:r w:rsidR="00CE1DCA">
        <w:rPr/>
        <w:t xml:space="preserve"> Cycles </w:t>
      </w:r>
      <w:r w:rsidR="00470227">
        <w:rPr/>
        <w:t>is an acclaimed bicycle manufacturing company</w:t>
      </w:r>
      <w:r w:rsidR="000C3A74">
        <w:rPr/>
        <w:t xml:space="preserve">, that </w:t>
      </w:r>
      <w:r w:rsidR="006B1D29">
        <w:rPr/>
        <w:t xml:space="preserve">specializes in producing and selling a variety of </w:t>
      </w:r>
      <w:r w:rsidR="00B35C35">
        <w:rPr/>
        <w:t>bicycles.</w:t>
      </w:r>
      <w:r w:rsidR="00B35C35">
        <w:rPr/>
        <w:t xml:space="preserve"> The</w:t>
      </w:r>
      <w:r w:rsidR="00B70EEC">
        <w:rPr/>
        <w:t>ir</w:t>
      </w:r>
      <w:r w:rsidR="00B35C35">
        <w:rPr/>
        <w:t xml:space="preserve"> products range from </w:t>
      </w:r>
      <w:r w:rsidR="00B70EEC">
        <w:rPr/>
        <w:t xml:space="preserve">road bikes, mountain bikes, hybrid bikes and </w:t>
      </w:r>
      <w:r w:rsidR="0080160F">
        <w:rPr/>
        <w:t xml:space="preserve">a plethora of accessories for these bikes. </w:t>
      </w:r>
      <w:r w:rsidR="007F4FA6">
        <w:rPr/>
        <w:t xml:space="preserve">They have been well </w:t>
      </w:r>
      <w:r w:rsidR="007F4FA6">
        <w:rPr/>
        <w:t>established</w:t>
      </w:r>
      <w:r w:rsidR="007F4FA6">
        <w:rPr/>
        <w:t xml:space="preserve"> within the industry for </w:t>
      </w:r>
      <w:bookmarkStart w:name="_Int_ah10p4Fl" w:id="671105491"/>
      <w:r w:rsidR="007F4FA6">
        <w:rPr/>
        <w:t>a number of</w:t>
      </w:r>
      <w:bookmarkEnd w:id="671105491"/>
      <w:r w:rsidR="007F4FA6">
        <w:rPr/>
        <w:t xml:space="preserve"> years, however, </w:t>
      </w:r>
      <w:bookmarkStart w:name="_Int_MvxAn6RS" w:id="299324976"/>
      <w:r w:rsidR="00BF75B6">
        <w:rPr/>
        <w:t>in order to</w:t>
      </w:r>
      <w:bookmarkEnd w:id="299324976"/>
      <w:r w:rsidR="00BF75B6">
        <w:rPr/>
        <w:t xml:space="preserve"> modernize their current operations and adapt to market changes they have </w:t>
      </w:r>
      <w:r w:rsidR="00616658">
        <w:rPr/>
        <w:t xml:space="preserve">decided to implement a new online marketplace. </w:t>
      </w:r>
    </w:p>
    <w:p w:rsidRPr="007F6C4D" w:rsidR="006E1087" w:rsidP="007F6C4D" w:rsidRDefault="006E1087" w14:paraId="79A67E01" w14:textId="74BD1092">
      <w:r w:rsidR="006E1087">
        <w:rPr/>
        <w:t xml:space="preserve">The aim of the online marketplace </w:t>
      </w:r>
      <w:r w:rsidR="006D664D">
        <w:rPr/>
        <w:t>is to all</w:t>
      </w:r>
      <w:r w:rsidR="72709149">
        <w:rPr/>
        <w:t>ow</w:t>
      </w:r>
      <w:r w:rsidR="006D664D">
        <w:rPr/>
        <w:t xml:space="preserve"> customer</w:t>
      </w:r>
      <w:r w:rsidR="2F281A4D">
        <w:rPr/>
        <w:t>s</w:t>
      </w:r>
      <w:r w:rsidR="006D664D">
        <w:rPr/>
        <w:t xml:space="preserve"> to browse, </w:t>
      </w:r>
      <w:r w:rsidR="006D664D">
        <w:rPr/>
        <w:t>purchase</w:t>
      </w:r>
      <w:r w:rsidR="006D664D">
        <w:rPr/>
        <w:t xml:space="preserve"> and custom</w:t>
      </w:r>
      <w:r w:rsidR="2483B2D7">
        <w:rPr/>
        <w:t>ise</w:t>
      </w:r>
      <w:r w:rsidR="006D664D">
        <w:rPr/>
        <w:t xml:space="preserve"> their </w:t>
      </w:r>
      <w:r w:rsidR="005F617F">
        <w:rPr/>
        <w:t xml:space="preserve">bicycles to be suitable for their specific needs. </w:t>
      </w:r>
      <w:r w:rsidR="00CF6E77">
        <w:rPr/>
        <w:t xml:space="preserve">This is so the </w:t>
      </w:r>
      <w:r w:rsidR="2E5237BD">
        <w:rPr/>
        <w:t>business</w:t>
      </w:r>
      <w:r w:rsidR="00CF6E77">
        <w:rPr/>
        <w:t xml:space="preserve"> can grow their customer base and generate more reach </w:t>
      </w:r>
      <w:r w:rsidR="31EFF2FE">
        <w:rPr/>
        <w:t>to a larger audience</w:t>
      </w:r>
      <w:r w:rsidR="00CF6E77">
        <w:rPr/>
        <w:t>.</w:t>
      </w:r>
      <w:r w:rsidR="00CF6E77">
        <w:rPr/>
        <w:t xml:space="preserve"> </w:t>
      </w:r>
      <w:bookmarkStart w:name="_Int_gKnazy5b" w:id="499836065"/>
      <w:r w:rsidR="00E81AAF">
        <w:rPr/>
        <w:t>In order to</w:t>
      </w:r>
      <w:bookmarkEnd w:id="499836065"/>
      <w:r w:rsidR="00E81AAF">
        <w:rPr/>
        <w:t xml:space="preserve"> successfully create this marketplace, I have been tasked with </w:t>
      </w:r>
      <w:r w:rsidR="0028383D">
        <w:rPr/>
        <w:t xml:space="preserve">creating a robust database solution that will help them effectively </w:t>
      </w:r>
      <w:r w:rsidR="00EB7ED1">
        <w:rPr/>
        <w:t>manage any data generated from the marketplace.</w:t>
      </w:r>
    </w:p>
    <w:p w:rsidR="2BBE95B2" w:rsidRDefault="2BBE95B2" w14:paraId="78F9E301" w14:textId="2D7B6ADC">
      <w:r w:rsidR="2BBE95B2">
        <w:rPr/>
        <w:t xml:space="preserve">When creating the database, I will need to ensure that </w:t>
      </w:r>
      <w:r w:rsidR="5D5B3232">
        <w:rPr/>
        <w:t xml:space="preserve">it </w:t>
      </w:r>
      <w:r w:rsidR="3B78FAB9">
        <w:rPr/>
        <w:t xml:space="preserve">covers </w:t>
      </w:r>
      <w:r w:rsidR="60A1F8F8">
        <w:rPr/>
        <w:t xml:space="preserve">a variety of different areas. </w:t>
      </w:r>
      <w:r w:rsidR="2A86200F">
        <w:rPr/>
        <w:t xml:space="preserve">The database will include information on the products that the business sells, these include the wide range of bicycles and accessories </w:t>
      </w:r>
      <w:r w:rsidR="14AB6A25">
        <w:rPr/>
        <w:t>and its price and quantity. I will also store information on the product</w:t>
      </w:r>
      <w:r w:rsidR="14AB6A25">
        <w:rPr/>
        <w:t>s</w:t>
      </w:r>
      <w:r w:rsidR="2EBF0020">
        <w:rPr/>
        <w:t>’</w:t>
      </w:r>
      <w:r w:rsidR="14AB6A25">
        <w:rPr/>
        <w:t xml:space="preserve"> category, ensuring that each product can be differentiated based on</w:t>
      </w:r>
      <w:r w:rsidR="206CE9F2">
        <w:rPr/>
        <w:t xml:space="preserve"> whether it is a bicycle or accessor</w:t>
      </w:r>
      <w:r w:rsidR="3BD629F8">
        <w:rPr/>
        <w:t>y. The product manufacture information will al</w:t>
      </w:r>
      <w:r w:rsidR="5F60A02D">
        <w:rPr/>
        <w:t>so be included within the database, allowing them to directly input their p</w:t>
      </w:r>
      <w:r w:rsidR="3BBD6858">
        <w:rPr/>
        <w:t xml:space="preserve">roduct information; this will help to </w:t>
      </w:r>
      <w:r w:rsidR="3BBD6858">
        <w:rPr/>
        <w:t>maintain</w:t>
      </w:r>
      <w:r w:rsidR="3BBD6858">
        <w:rPr/>
        <w:t xml:space="preserve"> reliability with our product data. </w:t>
      </w:r>
      <w:r w:rsidR="198C9740">
        <w:rPr/>
        <w:t xml:space="preserve">Furthermore, </w:t>
      </w:r>
      <w:r w:rsidR="50DC22B0">
        <w:rPr/>
        <w:t xml:space="preserve">we will also allow the customer to store their own details so that products can be bought repeatedly at ease; this will also allow the customer to write feedback based on their orders, so that the </w:t>
      </w:r>
      <w:r w:rsidR="18C51E91">
        <w:rPr/>
        <w:t>AdventureWorks</w:t>
      </w:r>
      <w:r w:rsidR="18C51E91">
        <w:rPr/>
        <w:t xml:space="preserve"> can improve upon aspects of their business that some people may have issues with.</w:t>
      </w:r>
    </w:p>
    <w:p w:rsidR="72EDCC96" w:rsidRDefault="72EDCC96" w14:paraId="321BB624" w14:textId="396D9575">
      <w:r>
        <w:br w:type="page"/>
      </w:r>
    </w:p>
    <w:p w:rsidR="748C0F1B" w:rsidP="72EDCC96" w:rsidRDefault="748C0F1B" w14:paraId="26C9D366" w14:textId="6C8850D8">
      <w:pPr>
        <w:pStyle w:val="Heading2"/>
        <w:pBdr>
          <w:bottom w:val="single" w:color="000000" w:sz="4" w:space="4"/>
        </w:pBdr>
        <w:jc w:val="center"/>
        <w:rPr>
          <w:b w:val="1"/>
          <w:bCs w:val="1"/>
        </w:rPr>
      </w:pPr>
      <w:bookmarkStart w:name="_Toc1232325169" w:id="1752383051"/>
      <w:r w:rsidRPr="72EDCC96" w:rsidR="748C0F1B">
        <w:rPr>
          <w:b w:val="1"/>
          <w:bCs w:val="1"/>
        </w:rPr>
        <w:t>AdventureWorks</w:t>
      </w:r>
      <w:r w:rsidRPr="72EDCC96" w:rsidR="748C0F1B">
        <w:rPr>
          <w:b w:val="1"/>
          <w:bCs w:val="1"/>
        </w:rPr>
        <w:t xml:space="preserve"> Database: ER Diagram</w:t>
      </w:r>
      <w:bookmarkEnd w:id="1752383051"/>
    </w:p>
    <w:p w:rsidR="72EDCC96" w:rsidP="72EDCC96" w:rsidRDefault="72EDCC96" w14:paraId="0B823826" w14:textId="49CE08C2">
      <w:pPr>
        <w:pStyle w:val="Normal"/>
      </w:pPr>
    </w:p>
    <w:p w:rsidR="748C0F1B" w:rsidP="72EDCC96" w:rsidRDefault="748C0F1B" w14:paraId="46294ACC" w14:textId="05F57735">
      <w:pPr>
        <w:pStyle w:val="Normal"/>
      </w:pPr>
      <w:r w:rsidR="748C0F1B">
        <w:drawing>
          <wp:inline wp14:editId="53227DF0" wp14:anchorId="61A703C2">
            <wp:extent cx="5724524" cy="3648075"/>
            <wp:effectExtent l="0" t="0" r="0" b="0"/>
            <wp:docPr id="5273414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2f972270154e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1F46AE" w:rsidP="72EDCC96" w:rsidRDefault="771F46AE" w14:paraId="7A7DB443" w14:textId="79BECD53">
      <w:pPr>
        <w:pStyle w:val="Heading2"/>
        <w:pBdr>
          <w:bottom w:val="single" w:color="000000" w:sz="4" w:space="4"/>
        </w:pBdr>
        <w:jc w:val="center"/>
        <w:rPr>
          <w:b w:val="1"/>
          <w:bCs w:val="1"/>
        </w:rPr>
      </w:pPr>
      <w:bookmarkStart w:name="_Toc180919384" w:id="627381392"/>
      <w:r w:rsidRPr="72EDCC96" w:rsidR="771F46AE">
        <w:rPr>
          <w:b w:val="1"/>
          <w:bCs w:val="1"/>
        </w:rPr>
        <w:t>AdventureWorks</w:t>
      </w:r>
      <w:r w:rsidRPr="72EDCC96" w:rsidR="771F46AE">
        <w:rPr>
          <w:b w:val="1"/>
          <w:bCs w:val="1"/>
        </w:rPr>
        <w:t xml:space="preserve"> Database: Schema Design</w:t>
      </w:r>
      <w:bookmarkEnd w:id="627381392"/>
    </w:p>
    <w:p w:rsidR="72EDCC96" w:rsidP="72EDCC96" w:rsidRDefault="72EDCC96" w14:paraId="15A8BBFA" w14:textId="43EFE3AB">
      <w:pPr>
        <w:pStyle w:val="Normal"/>
      </w:pPr>
    </w:p>
    <w:p w:rsidR="771F46AE" w:rsidP="72EDCC96" w:rsidRDefault="771F46AE" w14:paraId="20C17226" w14:textId="102719DA">
      <w:pPr>
        <w:pStyle w:val="Normal"/>
      </w:pPr>
      <w:r w:rsidR="771F46AE">
        <w:drawing>
          <wp:inline wp14:editId="61BB456D" wp14:anchorId="3DEE40D8">
            <wp:extent cx="5724524" cy="2867025"/>
            <wp:effectExtent l="0" t="0" r="0" b="0"/>
            <wp:docPr id="20281893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db61eb6646441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EDCC96" w:rsidP="61539665" w:rsidRDefault="72EDCC96" w14:paraId="42A627C7" w14:textId="4F9B2D1E">
      <w:pPr>
        <w:pStyle w:val="Heading2"/>
        <w:pBdr>
          <w:bottom w:val="single" w:color="000000" w:sz="4" w:space="4"/>
        </w:pBdr>
        <w:jc w:val="center"/>
      </w:pPr>
      <w:r w:rsidR="1E7474FD">
        <w:rPr/>
        <w:t>Database Creation</w:t>
      </w:r>
      <w:r w:rsidR="522B86A0">
        <w:rPr/>
        <w:t xml:space="preserve"> </w:t>
      </w:r>
    </w:p>
    <w:p w:rsidR="459FCB6B" w:rsidP="61539665" w:rsidRDefault="459FCB6B" w14:paraId="547232AB" w14:textId="3F83CD7C">
      <w:pPr>
        <w:pStyle w:val="Normal"/>
      </w:pPr>
      <w:r w:rsidR="459FCB6B">
        <w:rPr/>
        <w:t>CreateTables.sql</w:t>
      </w:r>
    </w:p>
    <w:p w:rsidR="3B5CF709" w:rsidP="61539665" w:rsidRDefault="3B5CF709" w14:paraId="1776D151" w14:textId="14BC9C33">
      <w:pPr>
        <w:pStyle w:val="Normal"/>
      </w:pPr>
      <w:r w:rsidR="3B5CF709">
        <w:rPr/>
        <w:t xml:space="preserve">The following code </w:t>
      </w:r>
      <w:r w:rsidR="3B5CF709">
        <w:rPr/>
        <w:t>demonstrates</w:t>
      </w:r>
      <w:r w:rsidR="3B5CF709">
        <w:rPr/>
        <w:t xml:space="preserve"> how the tables were generated, using the database schema diagram as a basis data details:</w:t>
      </w:r>
      <w:r w:rsidR="61BCF384">
        <w:drawing>
          <wp:inline wp14:editId="1F52F5D1" wp14:anchorId="0BCD2F26">
            <wp:extent cx="5019674" cy="3374290"/>
            <wp:effectExtent l="0" t="0" r="0" b="0"/>
            <wp:docPr id="11739247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0f744d5b274a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4" cy="33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BCF384">
        <w:drawing>
          <wp:inline wp14:editId="66C2E03B" wp14:anchorId="5F026D62">
            <wp:extent cx="4133236" cy="3954429"/>
            <wp:effectExtent l="0" t="0" r="0" b="0"/>
            <wp:docPr id="12911328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33cd28150644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236" cy="3954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4DF022" w:rsidP="61539665" w:rsidRDefault="654DF022" w14:paraId="34C046D3" w14:textId="4D9EED7C">
      <w:pPr>
        <w:pStyle w:val="Normal"/>
      </w:pPr>
      <w:r w:rsidR="654DF022">
        <w:drawing>
          <wp:inline wp14:editId="2CE98747" wp14:anchorId="7361E8FC">
            <wp:extent cx="2953384" cy="1188784"/>
            <wp:effectExtent l="0" t="0" r="0" b="0"/>
            <wp:docPr id="7415048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f1fbcaa54c14a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4" cy="118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61847D" w:rsidP="61539665" w:rsidRDefault="5361847D" w14:paraId="5D404DF1" w14:textId="74FA4116">
      <w:pPr>
        <w:pStyle w:val="Normal"/>
      </w:pPr>
      <w:r w:rsidR="5361847D">
        <w:rPr/>
        <w:t>InsertData.sql</w:t>
      </w:r>
      <w:r w:rsidR="5361847D">
        <w:rPr/>
        <w:t>:</w:t>
      </w:r>
      <w:r w:rsidR="6C495040">
        <w:rPr/>
        <w:t xml:space="preserve"> </w:t>
      </w:r>
    </w:p>
    <w:p w:rsidR="5361847D" w:rsidP="61539665" w:rsidRDefault="5361847D" w14:paraId="3FC24280" w14:textId="4AE1B6A7">
      <w:pPr>
        <w:pStyle w:val="Normal"/>
      </w:pPr>
      <w:r w:rsidR="5361847D">
        <w:rPr/>
        <w:t xml:space="preserve">The following code </w:t>
      </w:r>
      <w:r w:rsidR="5361847D">
        <w:rPr/>
        <w:t>d</w:t>
      </w:r>
      <w:r w:rsidR="5361847D">
        <w:rPr/>
        <w:t>emonstrates</w:t>
      </w:r>
      <w:r w:rsidR="5361847D">
        <w:rPr/>
        <w:t xml:space="preserve"> </w:t>
      </w:r>
      <w:r w:rsidR="5361847D">
        <w:rPr/>
        <w:t xml:space="preserve">how the businesses records were inserted into the relevant tables. For this procedure, I used a transaction </w:t>
      </w:r>
      <w:r w:rsidR="5361847D">
        <w:rPr/>
        <w:t>i</w:t>
      </w:r>
      <w:r w:rsidR="5361847D">
        <w:rPr/>
        <w:t>n order to</w:t>
      </w:r>
      <w:r w:rsidR="5361847D">
        <w:rPr/>
        <w:t xml:space="preserve"> </w:t>
      </w:r>
      <w:r w:rsidR="5361847D">
        <w:rPr/>
        <w:t>insert these statem</w:t>
      </w:r>
      <w:r w:rsidR="5A7E8395">
        <w:rPr/>
        <w:t xml:space="preserve">ents </w:t>
      </w:r>
      <w:r w:rsidR="5A7E8395">
        <w:rPr/>
        <w:t>i</w:t>
      </w:r>
      <w:r w:rsidR="5A7E8395">
        <w:rPr/>
        <w:t>n order to</w:t>
      </w:r>
      <w:r w:rsidR="5A7E8395">
        <w:rPr/>
        <w:t xml:space="preserve"> </w:t>
      </w:r>
      <w:r w:rsidR="5A7E8395">
        <w:rPr/>
        <w:t xml:space="preserve">ensure that if one insert </w:t>
      </w:r>
      <w:r w:rsidR="5A7E8395">
        <w:rPr/>
        <w:t>w</w:t>
      </w:r>
      <w:r w:rsidR="5A7E8395">
        <w:rPr/>
        <w:t>as</w:t>
      </w:r>
      <w:r w:rsidR="5A7E8395">
        <w:rPr/>
        <w:t xml:space="preserve"> </w:t>
      </w:r>
      <w:r w:rsidR="5A7E8395">
        <w:rPr/>
        <w:t>to fail then the whole procedure will fail. This allows</w:t>
      </w:r>
      <w:r w:rsidR="6D0F9DE3">
        <w:rPr/>
        <w:t xml:space="preserve"> me to avoid any potential data integrity issues as data loss is avoided.</w:t>
      </w:r>
      <w:r w:rsidR="0DF8E9AD">
        <w:drawing>
          <wp:inline wp14:editId="292A6F74" wp14:anchorId="0B5BCAEA">
            <wp:extent cx="5046686" cy="2200053"/>
            <wp:effectExtent l="0" t="0" r="0" b="0"/>
            <wp:docPr id="3265531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e7d4e0601e48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686" cy="2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7AD199" w:rsidP="61539665" w:rsidRDefault="5C7AD199" w14:paraId="0662B9B1" w14:textId="08D846FD">
      <w:pPr>
        <w:pStyle w:val="Normal"/>
      </w:pPr>
      <w:r w:rsidR="5C7AD199">
        <w:drawing>
          <wp:inline wp14:editId="564FCFBE" wp14:anchorId="044EFC74">
            <wp:extent cx="4171949" cy="2387938"/>
            <wp:effectExtent l="0" t="0" r="0" b="0"/>
            <wp:docPr id="7159236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c78a49c7c14e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49" cy="238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7AD199" w:rsidP="61539665" w:rsidRDefault="5C7AD199" w14:paraId="334418B6" w14:textId="3908F7B3">
      <w:pPr>
        <w:pStyle w:val="Normal"/>
      </w:pPr>
      <w:r w:rsidR="5C7AD199">
        <w:drawing>
          <wp:inline wp14:editId="3B927B91" wp14:anchorId="79F14F8D">
            <wp:extent cx="3581398" cy="2711376"/>
            <wp:effectExtent l="0" t="0" r="0" b="0"/>
            <wp:docPr id="16748498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108a8c2fa145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398" cy="271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7AD199" w:rsidP="61539665" w:rsidRDefault="5C7AD199" w14:paraId="15FDE3D1" w14:textId="7364272E">
      <w:pPr>
        <w:pStyle w:val="Normal"/>
      </w:pPr>
      <w:r w:rsidR="5C7AD199">
        <w:drawing>
          <wp:inline wp14:editId="4C5D2F5C" wp14:anchorId="6535001D">
            <wp:extent cx="5724524" cy="2133600"/>
            <wp:effectExtent l="0" t="0" r="0" b="0"/>
            <wp:docPr id="14368347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fdea54ff004a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539665" w:rsidRDefault="61539665" w14:paraId="7BBE3A36" w14:textId="69F044D7">
      <w:r>
        <w:br w:type="page"/>
      </w:r>
    </w:p>
    <w:p w:rsidR="6E420784" w:rsidP="61539665" w:rsidRDefault="6E420784" w14:paraId="749F11E2" w14:textId="31548D35">
      <w:pPr>
        <w:pStyle w:val="Normal"/>
      </w:pPr>
      <w:r w:rsidR="6E420784">
        <w:rPr/>
        <w:t>Rollback.sql</w:t>
      </w:r>
    </w:p>
    <w:p w:rsidR="6E420784" w:rsidP="61539665" w:rsidRDefault="6E420784" w14:paraId="459AC0C7" w14:textId="69020258">
      <w:pPr>
        <w:pStyle w:val="Normal"/>
      </w:pPr>
      <w:r w:rsidR="6E420784">
        <w:rPr/>
        <w:t>Within the database system I have implemented both rollbacks</w:t>
      </w:r>
      <w:r w:rsidR="1C990CE5">
        <w:rPr/>
        <w:t xml:space="preserve"> a</w:t>
      </w:r>
      <w:r w:rsidR="6E420784">
        <w:rPr/>
        <w:t xml:space="preserve">nd commits on </w:t>
      </w:r>
      <w:r w:rsidR="52C3F404">
        <w:rPr/>
        <w:t xml:space="preserve">a plethora of transactions. </w:t>
      </w:r>
      <w:r w:rsidR="4EAF1A8B">
        <w:rPr/>
        <w:t xml:space="preserve">A transaction </w:t>
      </w:r>
      <w:r w:rsidR="2350CC75">
        <w:rPr/>
        <w:t>refers</w:t>
      </w:r>
      <w:r w:rsidR="4EAF1A8B">
        <w:rPr/>
        <w:t xml:space="preserve"> to a group of set t</w:t>
      </w:r>
      <w:r w:rsidR="4BE61899">
        <w:rPr/>
        <w:t>ask</w:t>
      </w:r>
      <w:r w:rsidR="4EAF1A8B">
        <w:rPr/>
        <w:t xml:space="preserve">s that run under a single execution unit, this means that if </w:t>
      </w:r>
      <w:r w:rsidR="2E769499">
        <w:rPr/>
        <w:t>specific task within the transaction was to fail the whole transaction will fail as a result [1].</w:t>
      </w:r>
      <w:r w:rsidR="7B62972B">
        <w:rPr/>
        <w:t xml:space="preserve"> </w:t>
      </w:r>
      <w:r w:rsidR="1401BB23">
        <w:rPr/>
        <w:t>A transaction rollback involves backing out or reverting the changes that have been made to a table using a transaction</w:t>
      </w:r>
      <w:r w:rsidR="28BC8B7F">
        <w:rPr/>
        <w:t xml:space="preserve">, restoring the data to </w:t>
      </w:r>
      <w:r w:rsidR="28BC8B7F">
        <w:rPr/>
        <w:t>a previous</w:t>
      </w:r>
      <w:r w:rsidR="28BC8B7F">
        <w:rPr/>
        <w:t xml:space="preserve"> state before the transaction was run [2].</w:t>
      </w:r>
      <w:r w:rsidR="5BBCD22B">
        <w:rPr/>
        <w:t xml:space="preserve"> A rollback was implemented in the database system </w:t>
      </w:r>
      <w:r w:rsidR="5BBCD22B">
        <w:rPr/>
        <w:t>as a result of</w:t>
      </w:r>
      <w:r w:rsidR="5BBCD22B">
        <w:rPr/>
        <w:t xml:space="preserve"> a customer issue. The customer was unable to access the contact details that they had used in their a</w:t>
      </w:r>
      <w:r w:rsidR="757BD46E">
        <w:rPr/>
        <w:t xml:space="preserve">ccount details and as a </w:t>
      </w:r>
      <w:r w:rsidR="1196A46B">
        <w:rPr/>
        <w:t>requested that they temporality changed their details until they were able to access them. The rollback will allow us to make</w:t>
      </w:r>
      <w:r w:rsidR="185E9A27">
        <w:rPr/>
        <w:t xml:space="preserve"> this changed to their details and revert it back to their old ones when needed. The following screenshots </w:t>
      </w:r>
      <w:r w:rsidR="185E9A27">
        <w:rPr/>
        <w:t>demonstrate</w:t>
      </w:r>
      <w:r w:rsidR="185E9A27">
        <w:rPr/>
        <w:t xml:space="preserve"> </w:t>
      </w:r>
      <w:r w:rsidR="185E9A27">
        <w:rPr/>
        <w:t>th</w:t>
      </w:r>
      <w:r w:rsidR="185E9A27">
        <w:rPr/>
        <w:t>is:</w:t>
      </w:r>
    </w:p>
    <w:p w:rsidR="010F30ED" w:rsidP="61539665" w:rsidRDefault="010F30ED" w14:paraId="2F6A807C" w14:textId="28D5B1D5">
      <w:pPr>
        <w:pStyle w:val="Normal"/>
      </w:pPr>
      <w:r w:rsidR="010F30ED">
        <w:drawing>
          <wp:inline wp14:editId="6CC1EDD2" wp14:anchorId="1FC1D4D4">
            <wp:extent cx="5724524" cy="3114675"/>
            <wp:effectExtent l="0" t="0" r="0" b="0"/>
            <wp:docPr id="13227099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2f3cb8961546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539665" w:rsidRDefault="61539665" w14:paraId="59C3E7E5" w14:textId="743CF3FE">
      <w:r>
        <w:br w:type="page"/>
      </w:r>
    </w:p>
    <w:p w:rsidR="6531C91D" w:rsidP="61539665" w:rsidRDefault="6531C91D" w14:paraId="47234F5A" w14:textId="21500D69">
      <w:pPr>
        <w:pStyle w:val="Normal"/>
      </w:pPr>
      <w:r w:rsidR="6531C91D">
        <w:rPr/>
        <w:t>Indexing.sql</w:t>
      </w:r>
    </w:p>
    <w:p w:rsidR="6531C91D" w:rsidP="61539665" w:rsidRDefault="6531C91D" w14:paraId="0DDB4E73" w14:textId="049E43AC">
      <w:pPr>
        <w:pStyle w:val="Normal"/>
      </w:pPr>
      <w:r w:rsidR="6531C91D">
        <w:rPr/>
        <w:t>Each table has also ha</w:t>
      </w:r>
      <w:r w:rsidR="147A385F">
        <w:rPr/>
        <w:t xml:space="preserve">d indexing implemented onto them, to allow faster data retrieval. </w:t>
      </w:r>
      <w:r w:rsidR="22A2B6BB">
        <w:rPr/>
        <w:t xml:space="preserve">In this instance clustered indexing will be implemented, which means that each table will have a pointer to where each record storage address </w:t>
      </w:r>
      <w:r w:rsidR="745F44D5">
        <w:rPr/>
        <w:t>is [3].</w:t>
      </w:r>
      <w:r w:rsidR="609C91A3">
        <w:rPr/>
        <w:t xml:space="preserve"> This as previously </w:t>
      </w:r>
      <w:r w:rsidR="609C91A3">
        <w:rPr/>
        <w:t>stated</w:t>
      </w:r>
      <w:r w:rsidR="609C91A3">
        <w:rPr/>
        <w:t xml:space="preserve"> allows for queries run faster even if there are </w:t>
      </w:r>
      <w:r w:rsidR="609C91A3">
        <w:rPr/>
        <w:t>a large number of</w:t>
      </w:r>
      <w:r w:rsidR="609C91A3">
        <w:rPr/>
        <w:t xml:space="preserve"> records to look through.</w:t>
      </w:r>
    </w:p>
    <w:p w:rsidR="6DC3472C" w:rsidP="61539665" w:rsidRDefault="6DC3472C" w14:paraId="102E3907" w14:textId="1A7A9CB5">
      <w:pPr>
        <w:pStyle w:val="Normal"/>
      </w:pPr>
      <w:r w:rsidR="6DC3472C">
        <w:drawing>
          <wp:inline wp14:editId="0E991453" wp14:anchorId="0A5D2551">
            <wp:extent cx="4934638" cy="4686954"/>
            <wp:effectExtent l="0" t="0" r="0" b="0"/>
            <wp:docPr id="19415306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ab72e005c14c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38" cy="468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539665" w:rsidRDefault="61539665" w14:paraId="3392E6DA" w14:textId="61F67439">
      <w:r>
        <w:br w:type="page"/>
      </w:r>
    </w:p>
    <w:p w:rsidR="3035AB91" w:rsidP="61539665" w:rsidRDefault="3035AB91" w14:paraId="071F7C1D" w14:textId="5ED7F0FD">
      <w:pPr>
        <w:pStyle w:val="Normal"/>
      </w:pPr>
      <w:r w:rsidR="3035AB91">
        <w:rPr/>
        <w:t>SP.sql</w:t>
      </w:r>
    </w:p>
    <w:p w:rsidR="3035AB91" w:rsidP="61539665" w:rsidRDefault="3035AB91" w14:paraId="2C979EA1" w14:textId="74DD668F">
      <w:pPr>
        <w:pStyle w:val="Normal"/>
      </w:pPr>
      <w:r w:rsidR="3035AB91">
        <w:rPr/>
        <w:t>A stor</w:t>
      </w:r>
      <w:r w:rsidR="797325F9">
        <w:rPr/>
        <w:t xml:space="preserve">ed </w:t>
      </w:r>
      <w:r w:rsidR="3035AB91">
        <w:rPr/>
        <w:t>procedure was also implemented. A stor</w:t>
      </w:r>
      <w:r w:rsidR="4334D335">
        <w:rPr/>
        <w:t>ed</w:t>
      </w:r>
      <w:r w:rsidR="3035AB91">
        <w:rPr/>
        <w:t xml:space="preserve"> pro</w:t>
      </w:r>
      <w:r w:rsidR="42B27029">
        <w:rPr/>
        <w:t>cedure is a series of code that is compiled together and can be later used using a ‘CALL’ function. The purpo</w:t>
      </w:r>
      <w:r w:rsidR="7A93DA1F">
        <w:rPr/>
        <w:t>se of the stored</w:t>
      </w:r>
      <w:r w:rsidR="2F8ED362">
        <w:rPr/>
        <w:t xml:space="preserve"> procedure is to update the stock quantity after an order has been placed, </w:t>
      </w:r>
      <w:r w:rsidR="2F8ED362">
        <w:rPr/>
        <w:t>in order to</w:t>
      </w:r>
      <w:r w:rsidR="2F8ED362">
        <w:rPr/>
        <w:t xml:space="preserve"> avoid customers </w:t>
      </w:r>
      <w:r w:rsidR="2F8ED362">
        <w:rPr/>
        <w:t>purchasing</w:t>
      </w:r>
      <w:r w:rsidR="2F8ED362">
        <w:rPr/>
        <w:t xml:space="preserve"> out of stock products.</w:t>
      </w:r>
    </w:p>
    <w:p w:rsidR="51C086CF" w:rsidP="61539665" w:rsidRDefault="51C086CF" w14:paraId="6F8B9BDB" w14:textId="0F6A1E3E">
      <w:pPr>
        <w:pStyle w:val="Normal"/>
      </w:pPr>
      <w:r w:rsidR="51C086CF">
        <w:drawing>
          <wp:inline wp14:editId="5AC33A9A" wp14:anchorId="23566A1E">
            <wp:extent cx="3943350" cy="5724524"/>
            <wp:effectExtent l="0" t="0" r="0" b="0"/>
            <wp:docPr id="6707796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4d3d56dc5141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539665" w:rsidRDefault="61539665" w14:paraId="16A4BC5D" w14:textId="4D7BF270">
      <w:r>
        <w:br w:type="page"/>
      </w:r>
    </w:p>
    <w:p w:rsidR="13C5EC1A" w:rsidP="61539665" w:rsidRDefault="13C5EC1A" w14:paraId="130A4A01" w14:textId="79537E02">
      <w:pPr>
        <w:pStyle w:val="Heading2"/>
        <w:pBdr>
          <w:bottom w:val="single" w:color="000000" w:sz="4" w:space="4"/>
        </w:pBdr>
        <w:jc w:val="center"/>
      </w:pPr>
      <w:r w:rsidR="13C5EC1A">
        <w:rPr/>
        <w:t>References</w:t>
      </w:r>
    </w:p>
    <w:p w:rsidR="13C5EC1A" w:rsidP="61539665" w:rsidRDefault="13C5EC1A" w14:paraId="02306399" w14:textId="73BF65F3">
      <w:pPr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61539665" w:rsidR="13C5EC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61539665" w:rsidR="13C5EC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1] “</w:t>
      </w:r>
      <w:r w:rsidRPr="61539665" w:rsidR="13C5EC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SQL | TRANSACTIONS,” </w:t>
      </w:r>
      <w:r w:rsidRPr="61539665" w:rsidR="13C5EC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GeeksforGeeks</w:t>
      </w:r>
      <w:r w:rsidRPr="61539665" w:rsidR="13C5EC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May 12, 2017. </w:t>
      </w:r>
      <w:hyperlink r:id="R544b0a4de5fe43db">
        <w:r w:rsidRPr="61539665" w:rsidR="13C5EC1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https://www.geeksforgeeks.org/sql-transactions/</w:t>
        </w:r>
      </w:hyperlink>
    </w:p>
    <w:p w:rsidR="13C5EC1A" w:rsidP="61539665" w:rsidRDefault="13C5EC1A" w14:paraId="2C0E502A" w14:textId="32740B27">
      <w:pPr>
        <w:pStyle w:val="Normal"/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61539665" w:rsidR="13C5EC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61539665" w:rsidR="7CE6C4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[2] “Db2 13 - Introduction - Commit and rollback of transactions,” </w:t>
      </w:r>
      <w:hyperlink>
        <w:r w:rsidRPr="61539665" w:rsidR="7CE6C42B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www.ibm.com</w:t>
        </w:r>
      </w:hyperlink>
      <w:r w:rsidRPr="61539665" w:rsidR="7CE6C4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34ff81fc47ce4e0f">
        <w:r w:rsidRPr="61539665" w:rsidR="7CE6C42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https://www.ibm.com/docs/en/db2-for-zos/13?topic=consistency-commit-rollback-transactions</w:t>
        </w:r>
      </w:hyperlink>
    </w:p>
    <w:p w:rsidR="7CE6C42B" w:rsidP="61539665" w:rsidRDefault="7CE6C42B" w14:paraId="0D344440" w14:textId="13396E19">
      <w:pPr>
        <w:pStyle w:val="Normal"/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61539665" w:rsidR="7CE6C4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61539665" w:rsidR="78DB1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[3] Atlassian, “Indexing Essentials in SQL,” </w:t>
      </w:r>
      <w:r w:rsidRPr="61539665" w:rsidR="78DB1F3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Atlassian</w:t>
      </w:r>
      <w:r w:rsidRPr="61539665" w:rsidR="78DB1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Dec. 09, 2019. </w:t>
      </w:r>
      <w:hyperlink r:id="R096c3c19535c43f0">
        <w:r w:rsidRPr="61539665" w:rsidR="78DB1F3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https://www.atlassian.com/data/sql/how-indexing-works</w:t>
        </w:r>
      </w:hyperlink>
    </w:p>
    <w:p w:rsidR="78DB1F34" w:rsidP="61539665" w:rsidRDefault="78DB1F34" w14:paraId="6BEEC96B" w14:textId="03066E8A">
      <w:pPr>
        <w:spacing w:before="240" w:beforeAutospacing="off" w:after="240" w:afterAutospacing="off"/>
      </w:pPr>
      <w:r w:rsidRPr="61539665" w:rsidR="78DB1F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61539665" w:rsidP="61539665" w:rsidRDefault="61539665" w14:paraId="7933E3AC" w14:textId="68DB2FD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539665" w:rsidP="61539665" w:rsidRDefault="61539665" w14:paraId="66BD649E" w14:textId="7A8AB2B4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539665" w:rsidRDefault="61539665" w14:paraId="0EB4FBA0" w14:textId="6C89DBDA"/>
    <w:p w:rsidR="61539665" w:rsidP="61539665" w:rsidRDefault="61539665" w14:paraId="6830F6ED" w14:textId="36AC8020">
      <w:pPr>
        <w:pStyle w:val="Normal"/>
      </w:pPr>
    </w:p>
    <w:sectPr w:rsidRPr="007F6C4D" w:rsidR="006E1087" w:rsidSect="0031178E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gKnazy5b" int2:invalidationBookmarkName="" int2:hashCode="3KKjJeR/dxf+gy" int2:id="lXJh4oxp">
      <int2:state int2:type="AugLoop_Text_Critique" int2:value="Rejected"/>
    </int2:bookmark>
    <int2:bookmark int2:bookmarkName="_Int_MvxAn6RS" int2:invalidationBookmarkName="" int2:hashCode="e0dMsLOcF3PXGS" int2:id="SnFuWbnB">
      <int2:state int2:type="AugLoop_Text_Critique" int2:value="Rejected"/>
    </int2:bookmark>
    <int2:bookmark int2:bookmarkName="_Int_ah10p4Fl" int2:invalidationBookmarkName="" int2:hashCode="0lXQ0GySJQ8tJA" int2:id="MlY2e10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59"/>
    <w:rsid w:val="000C3A74"/>
    <w:rsid w:val="0017206B"/>
    <w:rsid w:val="0028383D"/>
    <w:rsid w:val="00307A1E"/>
    <w:rsid w:val="0031178E"/>
    <w:rsid w:val="00470227"/>
    <w:rsid w:val="004722A1"/>
    <w:rsid w:val="005F617F"/>
    <w:rsid w:val="00616658"/>
    <w:rsid w:val="00653259"/>
    <w:rsid w:val="006B1D29"/>
    <w:rsid w:val="006D664D"/>
    <w:rsid w:val="006E1087"/>
    <w:rsid w:val="007A3182"/>
    <w:rsid w:val="007F4FA6"/>
    <w:rsid w:val="007F6C4D"/>
    <w:rsid w:val="0080160F"/>
    <w:rsid w:val="00815369"/>
    <w:rsid w:val="009B57C1"/>
    <w:rsid w:val="00A00919"/>
    <w:rsid w:val="00B35C35"/>
    <w:rsid w:val="00B70EEC"/>
    <w:rsid w:val="00BF75B6"/>
    <w:rsid w:val="00CE1DCA"/>
    <w:rsid w:val="00CF6E77"/>
    <w:rsid w:val="00E61E52"/>
    <w:rsid w:val="00E81AAF"/>
    <w:rsid w:val="00EB7ED1"/>
    <w:rsid w:val="010F30ED"/>
    <w:rsid w:val="01B619F9"/>
    <w:rsid w:val="0375FD29"/>
    <w:rsid w:val="06AF2D22"/>
    <w:rsid w:val="07B1853C"/>
    <w:rsid w:val="08A801F6"/>
    <w:rsid w:val="0BAE8BBA"/>
    <w:rsid w:val="0CE0717C"/>
    <w:rsid w:val="0DF8E9AD"/>
    <w:rsid w:val="0E2B90C8"/>
    <w:rsid w:val="0E768F14"/>
    <w:rsid w:val="114EF334"/>
    <w:rsid w:val="118B3635"/>
    <w:rsid w:val="1196A46B"/>
    <w:rsid w:val="127A2DE9"/>
    <w:rsid w:val="13C5EC1A"/>
    <w:rsid w:val="13EF0366"/>
    <w:rsid w:val="1401BB23"/>
    <w:rsid w:val="1447CFF6"/>
    <w:rsid w:val="147A385F"/>
    <w:rsid w:val="148FC6A5"/>
    <w:rsid w:val="14AB6A25"/>
    <w:rsid w:val="1585C6BA"/>
    <w:rsid w:val="164C6C2E"/>
    <w:rsid w:val="16D42C97"/>
    <w:rsid w:val="16D42C97"/>
    <w:rsid w:val="17B55470"/>
    <w:rsid w:val="17B55470"/>
    <w:rsid w:val="185E9A27"/>
    <w:rsid w:val="18C51E91"/>
    <w:rsid w:val="198C9740"/>
    <w:rsid w:val="1A51116B"/>
    <w:rsid w:val="1B6F43E2"/>
    <w:rsid w:val="1BA8ADA5"/>
    <w:rsid w:val="1C990CE5"/>
    <w:rsid w:val="1DA73DCF"/>
    <w:rsid w:val="1DB012B8"/>
    <w:rsid w:val="1E232AA8"/>
    <w:rsid w:val="1E7474FD"/>
    <w:rsid w:val="1FA128EF"/>
    <w:rsid w:val="1FB8D40E"/>
    <w:rsid w:val="20511AB3"/>
    <w:rsid w:val="206CE9F2"/>
    <w:rsid w:val="216A3B56"/>
    <w:rsid w:val="21DF3BE3"/>
    <w:rsid w:val="22A2B6BB"/>
    <w:rsid w:val="23372974"/>
    <w:rsid w:val="233ECB63"/>
    <w:rsid w:val="2350CC75"/>
    <w:rsid w:val="2443FC0A"/>
    <w:rsid w:val="245A0384"/>
    <w:rsid w:val="2483B2D7"/>
    <w:rsid w:val="24E7ADAF"/>
    <w:rsid w:val="27EF6957"/>
    <w:rsid w:val="27FD36A8"/>
    <w:rsid w:val="28BC8B7F"/>
    <w:rsid w:val="2A86200F"/>
    <w:rsid w:val="2BBE95B2"/>
    <w:rsid w:val="2E237A9D"/>
    <w:rsid w:val="2E5237BD"/>
    <w:rsid w:val="2E769499"/>
    <w:rsid w:val="2EBF0020"/>
    <w:rsid w:val="2F281A4D"/>
    <w:rsid w:val="2F8ED362"/>
    <w:rsid w:val="3035AB91"/>
    <w:rsid w:val="31EFF2FE"/>
    <w:rsid w:val="35676B93"/>
    <w:rsid w:val="3656CF6D"/>
    <w:rsid w:val="3753E463"/>
    <w:rsid w:val="375C2972"/>
    <w:rsid w:val="392E4A9E"/>
    <w:rsid w:val="3B2B7218"/>
    <w:rsid w:val="3B5CF709"/>
    <w:rsid w:val="3B78FAB9"/>
    <w:rsid w:val="3BBD6858"/>
    <w:rsid w:val="3BD629F8"/>
    <w:rsid w:val="3ECF92EF"/>
    <w:rsid w:val="4082815E"/>
    <w:rsid w:val="40BCC762"/>
    <w:rsid w:val="40BCC762"/>
    <w:rsid w:val="42B27029"/>
    <w:rsid w:val="42B98D9D"/>
    <w:rsid w:val="42D3DBE1"/>
    <w:rsid w:val="4334D335"/>
    <w:rsid w:val="44579D57"/>
    <w:rsid w:val="44688A3E"/>
    <w:rsid w:val="44FF5730"/>
    <w:rsid w:val="452E8C06"/>
    <w:rsid w:val="453854DD"/>
    <w:rsid w:val="459FCB6B"/>
    <w:rsid w:val="46DBC89D"/>
    <w:rsid w:val="475EEC4F"/>
    <w:rsid w:val="4803675D"/>
    <w:rsid w:val="491787C9"/>
    <w:rsid w:val="49684036"/>
    <w:rsid w:val="4B2D8B4B"/>
    <w:rsid w:val="4BE61899"/>
    <w:rsid w:val="4C3B3044"/>
    <w:rsid w:val="4C61C597"/>
    <w:rsid w:val="4CF8E31C"/>
    <w:rsid w:val="4E60C5B0"/>
    <w:rsid w:val="4EAF1A8B"/>
    <w:rsid w:val="50DC22B0"/>
    <w:rsid w:val="5186DF1F"/>
    <w:rsid w:val="51B8AD6E"/>
    <w:rsid w:val="51B8AD6E"/>
    <w:rsid w:val="51C086CF"/>
    <w:rsid w:val="522B86A0"/>
    <w:rsid w:val="527677BA"/>
    <w:rsid w:val="52C3F404"/>
    <w:rsid w:val="531017EB"/>
    <w:rsid w:val="5361847D"/>
    <w:rsid w:val="580B1013"/>
    <w:rsid w:val="5A7E8395"/>
    <w:rsid w:val="5AC44D54"/>
    <w:rsid w:val="5AEDBA43"/>
    <w:rsid w:val="5B9A5196"/>
    <w:rsid w:val="5BBCD22B"/>
    <w:rsid w:val="5C2AC11E"/>
    <w:rsid w:val="5C4653E1"/>
    <w:rsid w:val="5C7AD199"/>
    <w:rsid w:val="5CD5D38F"/>
    <w:rsid w:val="5CFED7BE"/>
    <w:rsid w:val="5D5B3232"/>
    <w:rsid w:val="5DCF9241"/>
    <w:rsid w:val="5F60A02D"/>
    <w:rsid w:val="609C91A3"/>
    <w:rsid w:val="60A1F8F8"/>
    <w:rsid w:val="61346E1B"/>
    <w:rsid w:val="61539665"/>
    <w:rsid w:val="61BCF384"/>
    <w:rsid w:val="6352202E"/>
    <w:rsid w:val="63F958CF"/>
    <w:rsid w:val="6531C91D"/>
    <w:rsid w:val="654DF022"/>
    <w:rsid w:val="6B697E55"/>
    <w:rsid w:val="6B6BA24A"/>
    <w:rsid w:val="6C495040"/>
    <w:rsid w:val="6CB95469"/>
    <w:rsid w:val="6CF8C0EC"/>
    <w:rsid w:val="6D0F9DE3"/>
    <w:rsid w:val="6DC3472C"/>
    <w:rsid w:val="6E420784"/>
    <w:rsid w:val="6F16DFB1"/>
    <w:rsid w:val="6FF009B1"/>
    <w:rsid w:val="7066C98F"/>
    <w:rsid w:val="72709149"/>
    <w:rsid w:val="72EDCC96"/>
    <w:rsid w:val="745F44D5"/>
    <w:rsid w:val="748C0F1B"/>
    <w:rsid w:val="757BD46E"/>
    <w:rsid w:val="771F46AE"/>
    <w:rsid w:val="78802893"/>
    <w:rsid w:val="78DB1F34"/>
    <w:rsid w:val="796164B6"/>
    <w:rsid w:val="797325F9"/>
    <w:rsid w:val="7A1D70A4"/>
    <w:rsid w:val="7A3DA647"/>
    <w:rsid w:val="7A93DA1F"/>
    <w:rsid w:val="7B20A7FB"/>
    <w:rsid w:val="7B62972B"/>
    <w:rsid w:val="7C19E7E1"/>
    <w:rsid w:val="7C19E7E1"/>
    <w:rsid w:val="7CE6C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FC47C"/>
  <w15:chartTrackingRefBased/>
  <w15:docId w15:val="{5370B36B-D2F1-4344-86B3-36927FA9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25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325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2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2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2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2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2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2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2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5325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65325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5325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5325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5325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5325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5325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5325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532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25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5325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2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532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25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532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2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2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25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532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25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1178E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31178E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17206B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7F6C4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F6C4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Relationship Type="http://schemas.openxmlformats.org/officeDocument/2006/relationships/image" Target="/media/image.png" Id="R8a2f972270154eb0" /><Relationship Type="http://schemas.openxmlformats.org/officeDocument/2006/relationships/image" Target="/media/image2.png" Id="R37db61eb66464413" /><Relationship Type="http://schemas.microsoft.com/office/2020/10/relationships/intelligence" Target="intelligence2.xml" Id="Rfdce75236bcb4476" /><Relationship Type="http://schemas.openxmlformats.org/officeDocument/2006/relationships/image" Target="/media/image3.png" Id="R210f744d5b274a04" /><Relationship Type="http://schemas.openxmlformats.org/officeDocument/2006/relationships/image" Target="/media/image4.png" Id="Rfc33cd28150644c2" /><Relationship Type="http://schemas.openxmlformats.org/officeDocument/2006/relationships/image" Target="/media/image5.png" Id="R6f1fbcaa54c14a76" /><Relationship Type="http://schemas.openxmlformats.org/officeDocument/2006/relationships/image" Target="/media/image6.png" Id="R20e7d4e0601e4825" /><Relationship Type="http://schemas.openxmlformats.org/officeDocument/2006/relationships/image" Target="/media/image7.png" Id="R1ac78a49c7c14e64" /><Relationship Type="http://schemas.openxmlformats.org/officeDocument/2006/relationships/image" Target="/media/image8.png" Id="R18108a8c2fa1455a" /><Relationship Type="http://schemas.openxmlformats.org/officeDocument/2006/relationships/image" Target="/media/image9.png" Id="R7afdea54ff004aa8" /><Relationship Type="http://schemas.openxmlformats.org/officeDocument/2006/relationships/image" Target="/media/imagea.png" Id="Rb22f3cb8961546fa" /><Relationship Type="http://schemas.openxmlformats.org/officeDocument/2006/relationships/image" Target="/media/imageb.png" Id="R36ab72e005c14cb5" /><Relationship Type="http://schemas.openxmlformats.org/officeDocument/2006/relationships/image" Target="/media/imagec.png" Id="Rb04d3d56dc5141ca" /><Relationship Type="http://schemas.openxmlformats.org/officeDocument/2006/relationships/hyperlink" Target="https://www.geeksforgeeks.org/sql-transactions/" TargetMode="External" Id="R544b0a4de5fe43db" /><Relationship Type="http://schemas.openxmlformats.org/officeDocument/2006/relationships/hyperlink" Target="https://www.ibm.com/docs/en/db2-for-zos/13?topic=consistency-commit-rollback-transactions" TargetMode="External" Id="R34ff81fc47ce4e0f" /><Relationship Type="http://schemas.openxmlformats.org/officeDocument/2006/relationships/hyperlink" Target="https://www.atlassian.com/data/sql/how-indexing-works" TargetMode="External" Id="R096c3c19535c43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0c9eee75ed572fa8bd896b916073f66f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c3a0a37477f05c55b169faa634b90b11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E4EB1-848C-4AAB-A07B-77C6B1694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312011-83B0-4024-85E3-E77F79E4E8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CF274-04D3-4ED4-86EE-9A57211FDC8F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bd2b2a82-bc2e-4fcc-b8ad-fd63686c78d2"/>
    <ds:schemaRef ds:uri="ad7316b1-23f1-480c-8fa6-cbf037f4db9c"/>
  </ds:schemaRefs>
</ds:datastoreItem>
</file>

<file path=customXml/itemProps4.xml><?xml version="1.0" encoding="utf-8"?>
<ds:datastoreItem xmlns:ds="http://schemas.openxmlformats.org/officeDocument/2006/customXml" ds:itemID="{9251FF17-830D-4D20-B5A2-1AFDB1AED16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Database and application development</dc:title>
  <dc:subject>Computing (Data &amp; Information Systems)</dc:subject>
  <dc:creator>Jenson Davies (2316793)</dc:creator>
  <keywords/>
  <dc:description/>
  <lastModifiedBy>Jenson Davies (2316793)</lastModifiedBy>
  <revision>30</revision>
  <dcterms:created xsi:type="dcterms:W3CDTF">2024-11-26T09:31:00.0000000Z</dcterms:created>
  <dcterms:modified xsi:type="dcterms:W3CDTF">2025-01-09T03:21:24.2122740Z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