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23F53687" w14:textId="77777777" w:rsidR="00765A04" w:rsidRPr="00016335" w:rsidRDefault="00765A04" w:rsidP="00765A04">
            <w:pPr>
              <w:overflowPunct/>
              <w:autoSpaceDE/>
              <w:autoSpaceDN/>
              <w:adjustRightInd/>
              <w:ind w:right="-957"/>
              <w:textAlignment w:val="auto"/>
              <w:rPr>
                <w:rFonts w:ascii="Times New Roman" w:hAnsi="Times New Roman" w:cs="Times New Roman"/>
                <w:b/>
                <w:color w:val="auto"/>
                <w:sz w:val="44"/>
                <w:szCs w:val="22"/>
              </w:rPr>
            </w:pPr>
            <w:r w:rsidRPr="00016335">
              <w:rPr>
                <w:rFonts w:ascii="Times New Roman" w:hAnsi="Times New Roman" w:cs="Times New Roman"/>
                <w:b/>
                <w:color w:val="auto"/>
                <w:sz w:val="44"/>
                <w:szCs w:val="22"/>
              </w:rPr>
              <w:t xml:space="preserve">Learner’s name: Zara Morgan </w:t>
            </w:r>
          </w:p>
          <w:p w14:paraId="11399C08" w14:textId="77777777" w:rsidR="00765A04" w:rsidRPr="00016335" w:rsidRDefault="00765A04" w:rsidP="00765A04">
            <w:pPr>
              <w:overflowPunct/>
              <w:autoSpaceDE/>
              <w:autoSpaceDN/>
              <w:adjustRightInd/>
              <w:ind w:right="-957"/>
              <w:textAlignment w:val="auto"/>
              <w:rPr>
                <w:rFonts w:ascii="Times New Roman" w:hAnsi="Times New Roman" w:cs="Times New Roman"/>
                <w:b/>
                <w:color w:val="auto"/>
                <w:sz w:val="44"/>
                <w:szCs w:val="22"/>
              </w:rPr>
            </w:pPr>
          </w:p>
          <w:p w14:paraId="6A23A137" w14:textId="77777777" w:rsidR="00765A04" w:rsidRPr="00016335" w:rsidRDefault="00765A04" w:rsidP="00765A04">
            <w:pPr>
              <w:overflowPunct/>
              <w:autoSpaceDE/>
              <w:autoSpaceDN/>
              <w:adjustRightInd/>
              <w:ind w:right="-957"/>
              <w:textAlignment w:val="auto"/>
              <w:rPr>
                <w:sz w:val="18"/>
                <w:szCs w:val="22"/>
              </w:rPr>
            </w:pPr>
            <w:r w:rsidRPr="00016335">
              <w:rPr>
                <w:rFonts w:ascii="Times New Roman" w:hAnsi="Times New Roman" w:cs="Times New Roman"/>
                <w:b/>
                <w:color w:val="auto"/>
                <w:sz w:val="44"/>
                <w:szCs w:val="22"/>
              </w:rPr>
              <w:t>Email address: zara.morgan@swansea.gov.uk</w:t>
            </w:r>
          </w:p>
          <w:p w14:paraId="73ECB1AA" w14:textId="77777777" w:rsidR="00765A04" w:rsidRPr="00016335" w:rsidRDefault="00765A04" w:rsidP="00765A04">
            <w:pPr>
              <w:overflowPunct/>
              <w:autoSpaceDE/>
              <w:autoSpaceDN/>
              <w:adjustRightInd/>
              <w:ind w:right="-957"/>
              <w:textAlignment w:val="auto"/>
              <w:rPr>
                <w:rFonts w:ascii="Times New Roman" w:hAnsi="Times New Roman" w:cs="Times New Roman"/>
                <w:b/>
                <w:color w:val="auto"/>
                <w:sz w:val="44"/>
                <w:szCs w:val="22"/>
              </w:rPr>
            </w:pPr>
          </w:p>
          <w:p w14:paraId="5A68BC2B" w14:textId="77777777" w:rsidR="00765A04" w:rsidRPr="00016335" w:rsidRDefault="00765A04" w:rsidP="00765A04">
            <w:pPr>
              <w:overflowPunct/>
              <w:autoSpaceDE/>
              <w:autoSpaceDN/>
              <w:adjustRightInd/>
              <w:ind w:right="-957"/>
              <w:textAlignment w:val="auto"/>
              <w:rPr>
                <w:rFonts w:ascii="Times New Roman" w:hAnsi="Times New Roman" w:cs="Times New Roman"/>
                <w:b/>
                <w:color w:val="auto"/>
                <w:sz w:val="36"/>
                <w:szCs w:val="14"/>
              </w:rPr>
            </w:pPr>
            <w:r w:rsidRPr="00016335">
              <w:rPr>
                <w:rFonts w:ascii="Times New Roman" w:hAnsi="Times New Roman" w:cs="Times New Roman"/>
                <w:b/>
                <w:color w:val="auto"/>
                <w:sz w:val="36"/>
                <w:szCs w:val="14"/>
              </w:rPr>
              <w:t>Learner’s University Registration Number: 0300288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BEDB5D7" w14:textId="77777777" w:rsidR="00765A04"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1FBBCFA0" w14:textId="77777777" w:rsidR="006108C9" w:rsidRDefault="006108C9" w:rsidP="00FF7EBB">
            <w:pPr>
              <w:jc w:val="both"/>
              <w:rPr>
                <w:sz w:val="24"/>
                <w:szCs w:val="24"/>
              </w:rPr>
            </w:pPr>
          </w:p>
          <w:p w14:paraId="0D390513" w14:textId="189A0B63" w:rsidR="00D10688" w:rsidRDefault="00D10688" w:rsidP="00765A04">
            <w:pPr>
              <w:jc w:val="both"/>
              <w:rPr>
                <w:sz w:val="24"/>
                <w:szCs w:val="24"/>
              </w:rPr>
            </w:pPr>
            <w:r w:rsidRPr="00D10688">
              <w:rPr>
                <w:sz w:val="24"/>
                <w:szCs w:val="24"/>
              </w:rPr>
              <w:t>Safeguarding adults is a fundamental responsibility within social work, and identifying those at risk is essential for early intervention and protection. It is recognised as a shared responsibility, with everyone having a duty to ensure individuals are treated with dignity and protected from harm (Local Government Association, 2023).</w:t>
            </w:r>
          </w:p>
          <w:p w14:paraId="1D63EFCF" w14:textId="77777777" w:rsidR="00765A04" w:rsidRPr="007F44C5" w:rsidRDefault="00765A04" w:rsidP="00765A04">
            <w:pPr>
              <w:jc w:val="both"/>
              <w:rPr>
                <w:sz w:val="24"/>
                <w:szCs w:val="24"/>
              </w:rPr>
            </w:pPr>
          </w:p>
          <w:p w14:paraId="2572C44E" w14:textId="084B3647" w:rsidR="00765A04" w:rsidRPr="00AC736E" w:rsidRDefault="00765A04" w:rsidP="00765A04">
            <w:pPr>
              <w:jc w:val="both"/>
              <w:rPr>
                <w:sz w:val="24"/>
                <w:szCs w:val="24"/>
              </w:rPr>
            </w:pPr>
            <w:r w:rsidRPr="00F93A6B">
              <w:rPr>
                <w:sz w:val="24"/>
                <w:szCs w:val="24"/>
              </w:rPr>
              <w:t>In Wales, adult safeguarding is underpinned by the Social Services and Well-being (Wales) Act 2014 (SSWWA). This legislation outlines how local authorities</w:t>
            </w:r>
            <w:r>
              <w:rPr>
                <w:sz w:val="24"/>
                <w:szCs w:val="24"/>
              </w:rPr>
              <w:t xml:space="preserve"> (LAs)</w:t>
            </w:r>
            <w:r w:rsidRPr="00F93A6B">
              <w:rPr>
                <w:sz w:val="24"/>
                <w:szCs w:val="24"/>
              </w:rPr>
              <w:t xml:space="preserve"> and services should respond to adult risk and protect people from abuse, neglect, and exploitation. Part 7 of the Act places a duty to report and respond when an adult is believed to be at risk. An adult at risk is defined </w:t>
            </w:r>
            <w:r w:rsidRPr="00AC736E">
              <w:rPr>
                <w:sz w:val="24"/>
                <w:szCs w:val="24"/>
              </w:rPr>
              <w:t>as someone experiencing or at risk of abuse or neglect and who has care and support needs</w:t>
            </w:r>
            <w:r w:rsidR="00AC736E" w:rsidRPr="00AC736E">
              <w:rPr>
                <w:sz w:val="24"/>
                <w:szCs w:val="24"/>
              </w:rPr>
              <w:t xml:space="preserve"> </w:t>
            </w:r>
            <w:r w:rsidR="00AC736E" w:rsidRPr="00AC736E">
              <w:rPr>
                <w:sz w:val="24"/>
                <w:szCs w:val="24"/>
              </w:rPr>
              <w:t>(Welsh Government, 2019</w:t>
            </w:r>
            <w:r w:rsidR="009A0459">
              <w:rPr>
                <w:sz w:val="24"/>
                <w:szCs w:val="24"/>
              </w:rPr>
              <w:t>b</w:t>
            </w:r>
            <w:r w:rsidR="00AC736E" w:rsidRPr="00AC736E">
              <w:rPr>
                <w:sz w:val="24"/>
                <w:szCs w:val="24"/>
              </w:rPr>
              <w:t xml:space="preserve">). </w:t>
            </w:r>
          </w:p>
          <w:p w14:paraId="08EE0B41" w14:textId="77777777" w:rsidR="00AC736E" w:rsidRPr="007F44C5" w:rsidRDefault="00AC736E" w:rsidP="00765A04">
            <w:pPr>
              <w:jc w:val="both"/>
              <w:rPr>
                <w:sz w:val="24"/>
                <w:szCs w:val="24"/>
              </w:rPr>
            </w:pPr>
          </w:p>
          <w:p w14:paraId="6FC63584" w14:textId="34CD680D" w:rsidR="00765A04" w:rsidRPr="00AC736E" w:rsidRDefault="00AC736E" w:rsidP="00765A04">
            <w:pPr>
              <w:jc w:val="both"/>
              <w:rPr>
                <w:sz w:val="24"/>
                <w:szCs w:val="24"/>
              </w:rPr>
            </w:pPr>
            <w:r w:rsidRPr="00AC736E">
              <w:rPr>
                <w:sz w:val="24"/>
                <w:szCs w:val="24"/>
              </w:rPr>
              <w:t>Professionals must recognise indicators of harm, neglect, or abuse. These may include unexplained injuries, poor hygiene, financial changes, or behavioural changes. Being alert to these signs in any setting enables timely intervention and supports the individual's right to protection and well-being (Welsh Government, 2019</w:t>
            </w:r>
            <w:r w:rsidR="008716BE">
              <w:rPr>
                <w:sz w:val="24"/>
                <w:szCs w:val="24"/>
              </w:rPr>
              <w:t>b</w:t>
            </w:r>
            <w:r w:rsidRPr="00AC736E">
              <w:rPr>
                <w:sz w:val="24"/>
                <w:szCs w:val="24"/>
              </w:rPr>
              <w:t>)</w:t>
            </w:r>
          </w:p>
          <w:p w14:paraId="5B7375E8" w14:textId="77777777" w:rsidR="00AC736E" w:rsidRPr="007F44C5" w:rsidRDefault="00AC736E" w:rsidP="00765A04">
            <w:pPr>
              <w:jc w:val="both"/>
              <w:rPr>
                <w:sz w:val="24"/>
                <w:szCs w:val="24"/>
              </w:rPr>
            </w:pPr>
          </w:p>
          <w:p w14:paraId="21FFFEE4" w14:textId="7153AC9E" w:rsidR="00765A04" w:rsidRPr="007F44C5" w:rsidRDefault="00765A04" w:rsidP="00765A04">
            <w:pPr>
              <w:jc w:val="both"/>
              <w:rPr>
                <w:sz w:val="24"/>
                <w:szCs w:val="24"/>
              </w:rPr>
            </w:pPr>
            <w:r w:rsidRPr="00F93A6B">
              <w:rPr>
                <w:sz w:val="24"/>
                <w:szCs w:val="24"/>
              </w:rPr>
              <w:t>The Working Together to Safeguard People guidance supports the SSWWA</w:t>
            </w:r>
            <w:r>
              <w:rPr>
                <w:sz w:val="24"/>
                <w:szCs w:val="24"/>
              </w:rPr>
              <w:t>,</w:t>
            </w:r>
            <w:r w:rsidRPr="00F93A6B">
              <w:rPr>
                <w:sz w:val="24"/>
                <w:szCs w:val="24"/>
              </w:rPr>
              <w:t xml:space="preserve"> setting out clear steps for professionals working with adults at risk. It promotes consistent practice across Wales and reinforces values such as dignity, respect, and person-centred support</w:t>
            </w:r>
            <w:r w:rsidRPr="007F44C5">
              <w:rPr>
                <w:sz w:val="24"/>
                <w:szCs w:val="24"/>
              </w:rPr>
              <w:t xml:space="preserve"> (Welsh Government, 20</w:t>
            </w:r>
            <w:r w:rsidR="008716BE">
              <w:rPr>
                <w:sz w:val="24"/>
                <w:szCs w:val="24"/>
              </w:rPr>
              <w:t>22</w:t>
            </w:r>
            <w:r w:rsidRPr="007F44C5">
              <w:rPr>
                <w:sz w:val="24"/>
                <w:szCs w:val="24"/>
              </w:rPr>
              <w:t xml:space="preserve">). In addition, </w:t>
            </w:r>
            <w:r w:rsidRPr="00F93A6B">
              <w:rPr>
                <w:sz w:val="24"/>
                <w:szCs w:val="24"/>
              </w:rPr>
              <w:t>The Wales Safeguarding Procedures further support professionals by offering practical guidance</w:t>
            </w:r>
            <w:r>
              <w:rPr>
                <w:sz w:val="24"/>
                <w:szCs w:val="24"/>
              </w:rPr>
              <w:t>. It</w:t>
            </w:r>
            <w:r w:rsidRPr="00F93A6B">
              <w:rPr>
                <w:sz w:val="24"/>
                <w:szCs w:val="24"/>
              </w:rPr>
              <w:t xml:space="preserve"> clarif</w:t>
            </w:r>
            <w:r>
              <w:rPr>
                <w:sz w:val="24"/>
                <w:szCs w:val="24"/>
              </w:rPr>
              <w:t>ies</w:t>
            </w:r>
            <w:r w:rsidRPr="00F93A6B">
              <w:rPr>
                <w:sz w:val="24"/>
                <w:szCs w:val="24"/>
              </w:rPr>
              <w:t xml:space="preserve"> roles and responsibilities, and aid</w:t>
            </w:r>
            <w:r>
              <w:rPr>
                <w:sz w:val="24"/>
                <w:szCs w:val="24"/>
              </w:rPr>
              <w:t>s</w:t>
            </w:r>
            <w:r w:rsidRPr="00F93A6B">
              <w:rPr>
                <w:sz w:val="24"/>
                <w:szCs w:val="24"/>
              </w:rPr>
              <w:t xml:space="preserve"> decision-making to ensure consistency across agencies</w:t>
            </w:r>
            <w:r w:rsidRPr="007F44C5">
              <w:rPr>
                <w:sz w:val="24"/>
                <w:szCs w:val="24"/>
              </w:rPr>
              <w:t>, promoting t</w:t>
            </w:r>
            <w:r w:rsidRPr="00B74476">
              <w:rPr>
                <w:sz w:val="24"/>
                <w:szCs w:val="24"/>
              </w:rPr>
              <w:t>he adult’s voice, choice, and desired outcomes</w:t>
            </w:r>
            <w:r w:rsidRPr="007F44C5">
              <w:rPr>
                <w:sz w:val="24"/>
                <w:szCs w:val="24"/>
              </w:rPr>
              <w:t xml:space="preserve"> (Welsh Government, 2019</w:t>
            </w:r>
            <w:r w:rsidR="008716BE">
              <w:rPr>
                <w:sz w:val="24"/>
                <w:szCs w:val="24"/>
              </w:rPr>
              <w:t>a</w:t>
            </w:r>
            <w:r w:rsidRPr="007F44C5">
              <w:rPr>
                <w:sz w:val="24"/>
                <w:szCs w:val="24"/>
              </w:rPr>
              <w:t xml:space="preserve">). </w:t>
            </w:r>
          </w:p>
          <w:p w14:paraId="74E24711" w14:textId="77777777" w:rsidR="00765A04" w:rsidRPr="007F44C5" w:rsidRDefault="00765A04" w:rsidP="00765A04">
            <w:pPr>
              <w:jc w:val="both"/>
              <w:rPr>
                <w:sz w:val="24"/>
                <w:szCs w:val="24"/>
              </w:rPr>
            </w:pPr>
          </w:p>
          <w:p w14:paraId="27CD5A01" w14:textId="086EC597" w:rsidR="00765A04" w:rsidRPr="007F44C5" w:rsidRDefault="00765A04" w:rsidP="00765A04">
            <w:pPr>
              <w:jc w:val="both"/>
              <w:rPr>
                <w:sz w:val="24"/>
                <w:szCs w:val="24"/>
              </w:rPr>
            </w:pPr>
            <w:r w:rsidRPr="00F93A6B">
              <w:rPr>
                <w:sz w:val="24"/>
                <w:szCs w:val="24"/>
              </w:rPr>
              <w:t>The Mental Capacity Act 2005 is central to adult safeguarding, providing a legal framework for assessing an individual’s capacity to make decisions. Adults are presumed to have capacity unless proven otherwise, supporting their right to self-determination</w:t>
            </w:r>
            <w:r w:rsidRPr="007F44C5">
              <w:rPr>
                <w:sz w:val="24"/>
                <w:szCs w:val="24"/>
              </w:rPr>
              <w:t xml:space="preserve">, </w:t>
            </w:r>
            <w:r w:rsidRPr="00F93A6B">
              <w:rPr>
                <w:sz w:val="24"/>
                <w:szCs w:val="24"/>
              </w:rPr>
              <w:t xml:space="preserve">even when making </w:t>
            </w:r>
            <w:r w:rsidRPr="00F93A6B">
              <w:rPr>
                <w:sz w:val="24"/>
                <w:szCs w:val="24"/>
              </w:rPr>
              <w:lastRenderedPageBreak/>
              <w:t>unwise decisions</w:t>
            </w:r>
            <w:r>
              <w:rPr>
                <w:sz w:val="24"/>
                <w:szCs w:val="24"/>
              </w:rPr>
              <w:t xml:space="preserve"> </w:t>
            </w:r>
            <w:r w:rsidR="008716BE" w:rsidRPr="008716BE">
              <w:rPr>
                <w:sz w:val="24"/>
                <w:szCs w:val="24"/>
              </w:rPr>
              <w:t>(Great Britain, 2005)</w:t>
            </w:r>
            <w:r w:rsidR="008716BE" w:rsidRPr="008716BE">
              <w:rPr>
                <w:sz w:val="24"/>
                <w:szCs w:val="24"/>
              </w:rPr>
              <w:t xml:space="preserve">. </w:t>
            </w:r>
            <w:r w:rsidRPr="008716BE">
              <w:rPr>
                <w:sz w:val="24"/>
                <w:szCs w:val="24"/>
              </w:rPr>
              <w:t>This can be challenging for practitioners, especially when individuals refuse services despite</w:t>
            </w:r>
            <w:r w:rsidRPr="00F93A6B">
              <w:rPr>
                <w:sz w:val="24"/>
                <w:szCs w:val="24"/>
              </w:rPr>
              <w:t xml:space="preserve"> evident risk</w:t>
            </w:r>
            <w:r>
              <w:rPr>
                <w:sz w:val="24"/>
                <w:szCs w:val="24"/>
              </w:rPr>
              <w:t xml:space="preserve"> </w:t>
            </w:r>
            <w:r w:rsidR="00D10688" w:rsidRPr="00D10688">
              <w:rPr>
                <w:sz w:val="24"/>
                <w:szCs w:val="24"/>
              </w:rPr>
              <w:t>(Care Quality Commission, 2025).</w:t>
            </w:r>
            <w:r w:rsidRPr="00F93A6B">
              <w:rPr>
                <w:sz w:val="24"/>
                <w:szCs w:val="24"/>
              </w:rPr>
              <w:t xml:space="preserve"> </w:t>
            </w:r>
          </w:p>
          <w:p w14:paraId="0C029189" w14:textId="77777777" w:rsidR="00765A04" w:rsidRPr="007F44C5" w:rsidRDefault="00765A04" w:rsidP="00765A04">
            <w:pPr>
              <w:jc w:val="both"/>
              <w:rPr>
                <w:sz w:val="24"/>
                <w:szCs w:val="24"/>
              </w:rPr>
            </w:pPr>
          </w:p>
          <w:p w14:paraId="5995FEF3" w14:textId="77777777" w:rsidR="00765A04" w:rsidRPr="007F44C5" w:rsidRDefault="00765A04" w:rsidP="00765A04">
            <w:pPr>
              <w:jc w:val="both"/>
              <w:rPr>
                <w:sz w:val="24"/>
                <w:szCs w:val="24"/>
              </w:rPr>
            </w:pPr>
            <w:r w:rsidRPr="00F93A6B">
              <w:rPr>
                <w:sz w:val="24"/>
                <w:szCs w:val="24"/>
              </w:rPr>
              <w:t>Each local authority in Wales has a Regional Safeguarding Board that coordinates multi-agency safeguarding across health, social care, police, and the third sector. Organisations</w:t>
            </w:r>
            <w:r>
              <w:rPr>
                <w:sz w:val="24"/>
                <w:szCs w:val="24"/>
              </w:rPr>
              <w:t>,</w:t>
            </w:r>
            <w:r w:rsidRPr="00F93A6B">
              <w:rPr>
                <w:sz w:val="24"/>
                <w:szCs w:val="24"/>
              </w:rPr>
              <w:t xml:space="preserve"> such as health boards and housing providers</w:t>
            </w:r>
            <w:r>
              <w:rPr>
                <w:sz w:val="24"/>
                <w:szCs w:val="24"/>
              </w:rPr>
              <w:t>,</w:t>
            </w:r>
            <w:r w:rsidRPr="00F93A6B">
              <w:rPr>
                <w:sz w:val="24"/>
                <w:szCs w:val="24"/>
              </w:rPr>
              <w:t xml:space="preserve"> must have safeguarding policies that reflect national legislation. </w:t>
            </w:r>
            <w:r w:rsidRPr="007F44C5">
              <w:rPr>
                <w:sz w:val="24"/>
                <w:szCs w:val="24"/>
              </w:rPr>
              <w:t>Together, t</w:t>
            </w:r>
            <w:r w:rsidRPr="00F93A6B">
              <w:rPr>
                <w:sz w:val="24"/>
                <w:szCs w:val="24"/>
              </w:rPr>
              <w:t xml:space="preserve">hese frameworks </w:t>
            </w:r>
            <w:r w:rsidRPr="007F44C5">
              <w:rPr>
                <w:sz w:val="24"/>
                <w:szCs w:val="24"/>
              </w:rPr>
              <w:t xml:space="preserve">promote consistent, </w:t>
            </w:r>
            <w:r w:rsidRPr="00F93A6B">
              <w:rPr>
                <w:sz w:val="24"/>
                <w:szCs w:val="24"/>
              </w:rPr>
              <w:t>collaborative safeguarding focused on well-being and protection.</w:t>
            </w:r>
            <w:r w:rsidRPr="007F44C5">
              <w:rPr>
                <w:sz w:val="24"/>
                <w:szCs w:val="24"/>
              </w:rPr>
              <w:t xml:space="preserve"> However, in practice, overlapping legislation and policy can sometimes lead to confusion or conflict (Care Learning, 2025).</w:t>
            </w:r>
          </w:p>
          <w:p w14:paraId="6A62835F" w14:textId="77777777" w:rsidR="00765A04" w:rsidRPr="007F39CA" w:rsidRDefault="00765A04" w:rsidP="00765A04">
            <w:pPr>
              <w:jc w:val="both"/>
              <w:rPr>
                <w:sz w:val="24"/>
                <w:szCs w:val="24"/>
              </w:rPr>
            </w:pPr>
            <w:r w:rsidRPr="007F44C5">
              <w:rPr>
                <w:sz w:val="24"/>
                <w:szCs w:val="24"/>
              </w:rPr>
              <w:t xml:space="preserve"> </w:t>
            </w:r>
          </w:p>
          <w:p w14:paraId="6056BE35" w14:textId="34190952" w:rsidR="00765A04" w:rsidRPr="007F39CA" w:rsidRDefault="00765A04" w:rsidP="00765A04">
            <w:pPr>
              <w:jc w:val="both"/>
              <w:rPr>
                <w:sz w:val="24"/>
                <w:szCs w:val="24"/>
              </w:rPr>
            </w:pPr>
            <w:r w:rsidRPr="007F39CA">
              <w:rPr>
                <w:sz w:val="24"/>
                <w:szCs w:val="24"/>
              </w:rPr>
              <w:t>The Human Rights Act 1998 (HRA)</w:t>
            </w:r>
            <w:r w:rsidR="009D203A">
              <w:rPr>
                <w:sz w:val="24"/>
                <w:szCs w:val="24"/>
              </w:rPr>
              <w:t xml:space="preserve"> which </w:t>
            </w:r>
            <w:r w:rsidRPr="007F39CA">
              <w:rPr>
                <w:sz w:val="24"/>
                <w:szCs w:val="24"/>
              </w:rPr>
              <w:t>incorporates the European Convention on Human Rights, plays a vital role in adult safeguarding in Wales. It ensures that all safeguarding actions uphold individuals' fundamental rights, including dignity, autonomy, and protection from harm. These principles are embedded within the SSWWA, promoting person-centred and risk-aware practice</w:t>
            </w:r>
            <w:r w:rsidR="009D203A">
              <w:rPr>
                <w:sz w:val="24"/>
                <w:szCs w:val="24"/>
              </w:rPr>
              <w:t xml:space="preserve"> </w:t>
            </w:r>
            <w:r w:rsidR="009D203A" w:rsidRPr="009D203A">
              <w:rPr>
                <w:sz w:val="24"/>
                <w:szCs w:val="24"/>
              </w:rPr>
              <w:t>(Social Care Wales, 2024</w:t>
            </w:r>
            <w:r w:rsidR="009D203A">
              <w:rPr>
                <w:sz w:val="24"/>
                <w:szCs w:val="24"/>
              </w:rPr>
              <w:t xml:space="preserve">; </w:t>
            </w:r>
            <w:r w:rsidR="009D203A" w:rsidRPr="009D203A">
              <w:rPr>
                <w:sz w:val="24"/>
                <w:szCs w:val="24"/>
              </w:rPr>
              <w:t>Great Britain, 1998).</w:t>
            </w:r>
            <w:r w:rsidRPr="007F39CA">
              <w:rPr>
                <w:sz w:val="24"/>
                <w:szCs w:val="24"/>
              </w:rPr>
              <w:t xml:space="preserve"> </w:t>
            </w:r>
          </w:p>
          <w:p w14:paraId="62F17C51" w14:textId="77777777" w:rsidR="009D203A" w:rsidRDefault="009D203A" w:rsidP="00765A04">
            <w:pPr>
              <w:jc w:val="both"/>
              <w:rPr>
                <w:sz w:val="24"/>
                <w:szCs w:val="24"/>
              </w:rPr>
            </w:pPr>
          </w:p>
          <w:p w14:paraId="25AE3E11" w14:textId="334472BD" w:rsidR="009D203A" w:rsidRPr="007F44C5" w:rsidRDefault="009D203A" w:rsidP="00765A04">
            <w:pPr>
              <w:jc w:val="both"/>
              <w:rPr>
                <w:sz w:val="24"/>
                <w:szCs w:val="24"/>
              </w:rPr>
            </w:pPr>
            <w:r w:rsidRPr="009D203A">
              <w:rPr>
                <w:sz w:val="24"/>
                <w:szCs w:val="24"/>
              </w:rPr>
              <w:t xml:space="preserve">In Wales, inclusive safeguarding practice is further supported by the </w:t>
            </w:r>
            <w:r w:rsidRPr="009D203A">
              <w:rPr>
                <w:i/>
                <w:iCs/>
                <w:sz w:val="24"/>
                <w:szCs w:val="24"/>
              </w:rPr>
              <w:t>Welsh Language (Wales) Measure 2011</w:t>
            </w:r>
            <w:r w:rsidRPr="009D203A">
              <w:rPr>
                <w:sz w:val="24"/>
                <w:szCs w:val="24"/>
              </w:rPr>
              <w:t xml:space="preserve">, which introduced Welsh Language Standards, and the </w:t>
            </w:r>
            <w:r w:rsidRPr="009D203A">
              <w:rPr>
                <w:i/>
                <w:iCs/>
                <w:sz w:val="24"/>
                <w:szCs w:val="24"/>
              </w:rPr>
              <w:t>More Than Just Words</w:t>
            </w:r>
            <w:r w:rsidRPr="009D203A">
              <w:rPr>
                <w:sz w:val="24"/>
                <w:szCs w:val="24"/>
              </w:rPr>
              <w:t xml:space="preserve"> framework (Welsh Government, 2022), promoting the Active Offer and ensuring individuals can access services in their preferred language.</w:t>
            </w:r>
          </w:p>
          <w:p w14:paraId="6E8D6C21" w14:textId="77777777" w:rsidR="00765A04" w:rsidRPr="007F44C5" w:rsidRDefault="00765A04" w:rsidP="00765A04">
            <w:pPr>
              <w:jc w:val="both"/>
              <w:rPr>
                <w:sz w:val="24"/>
                <w:szCs w:val="24"/>
              </w:rPr>
            </w:pPr>
          </w:p>
          <w:p w14:paraId="60D8C669" w14:textId="5EE47E90" w:rsidR="00FC0334" w:rsidRDefault="00765A04" w:rsidP="00FF7EBB">
            <w:pPr>
              <w:jc w:val="both"/>
              <w:rPr>
                <w:sz w:val="24"/>
                <w:szCs w:val="24"/>
              </w:rPr>
            </w:pPr>
            <w:r w:rsidRPr="00F93A6B">
              <w:rPr>
                <w:sz w:val="24"/>
                <w:szCs w:val="24"/>
              </w:rPr>
              <w:t>In summary, adult safeguarding in Wales is supported by a comprehensive legal and procedural framework that promotes collaboration, consistency, and person-centred practice. While legislation such as the SSWWA, Mental Capacity Act, and Human Rights Act provide guidance, professionals must navigate complexities with a focus on the individual's rights, well-being, and preferred outcomes</w:t>
            </w:r>
            <w:r w:rsidR="009D203A">
              <w:rPr>
                <w:sz w:val="24"/>
                <w:szCs w:val="24"/>
              </w:rPr>
              <w:t xml:space="preserve"> </w:t>
            </w:r>
            <w:r w:rsidR="009D203A" w:rsidRPr="009D203A">
              <w:rPr>
                <w:sz w:val="24"/>
                <w:szCs w:val="24"/>
              </w:rPr>
              <w:t>(Social Care Wales, 2025</w:t>
            </w:r>
            <w:r w:rsidR="009D203A">
              <w:rPr>
                <w:sz w:val="24"/>
                <w:szCs w:val="24"/>
              </w:rPr>
              <w:t>)</w:t>
            </w:r>
            <w:r w:rsidRPr="00F93A6B">
              <w:rPr>
                <w:sz w:val="24"/>
                <w:szCs w:val="24"/>
              </w:rPr>
              <w:t>.</w:t>
            </w:r>
          </w:p>
          <w:p w14:paraId="53BB6786" w14:textId="77777777" w:rsidR="00765A04" w:rsidRDefault="00765A04" w:rsidP="00FF7EBB">
            <w:pPr>
              <w:jc w:val="both"/>
              <w:rPr>
                <w:sz w:val="24"/>
                <w:szCs w:val="24"/>
              </w:rPr>
            </w:pPr>
          </w:p>
          <w:p w14:paraId="4AA89FDA" w14:textId="7CDE75C2" w:rsidR="00765A04" w:rsidRDefault="00765A04" w:rsidP="00FF7EBB">
            <w:pPr>
              <w:jc w:val="both"/>
              <w:rPr>
                <w:sz w:val="24"/>
                <w:szCs w:val="24"/>
              </w:rPr>
            </w:pPr>
            <w:r>
              <w:rPr>
                <w:sz w:val="24"/>
                <w:szCs w:val="24"/>
              </w:rPr>
              <w:t>Word Count: 5</w:t>
            </w:r>
            <w:r w:rsidR="00AC736E">
              <w:rPr>
                <w:sz w:val="24"/>
                <w:szCs w:val="24"/>
              </w:rPr>
              <w:t>4</w:t>
            </w:r>
            <w:r w:rsidR="008716BE">
              <w:rPr>
                <w:sz w:val="24"/>
                <w:szCs w:val="24"/>
              </w:rPr>
              <w:t>3</w:t>
            </w:r>
          </w:p>
          <w:p w14:paraId="774095BD" w14:textId="77777777" w:rsidR="00FC0334" w:rsidRDefault="00FC0334" w:rsidP="00FF7EBB">
            <w:pPr>
              <w:jc w:val="both"/>
              <w:rPr>
                <w:sz w:val="24"/>
                <w:szCs w:val="24"/>
              </w:rPr>
            </w:pPr>
          </w:p>
          <w:p w14:paraId="734E6043" w14:textId="77777777" w:rsidR="00765A04" w:rsidRDefault="00765A04" w:rsidP="00765A04">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29182AA" w14:textId="77777777" w:rsidR="00765A04" w:rsidRPr="006108C9" w:rsidRDefault="00765A04" w:rsidP="00FF7EBB">
            <w:pPr>
              <w:jc w:val="both"/>
              <w:rPr>
                <w:sz w:val="24"/>
                <w:szCs w:val="24"/>
              </w:rPr>
            </w:pPr>
          </w:p>
          <w:p w14:paraId="03BD6D93" w14:textId="56AD433A" w:rsidR="007A628F" w:rsidRPr="008B28E7" w:rsidRDefault="007A628F" w:rsidP="00765A04">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765A0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056BBAA4" w14:textId="77777777" w:rsidR="00765A04" w:rsidRDefault="00765A04" w:rsidP="00765A04">
            <w:pPr>
              <w:jc w:val="both"/>
              <w:rPr>
                <w:sz w:val="24"/>
                <w:szCs w:val="24"/>
              </w:rPr>
            </w:pPr>
          </w:p>
          <w:p w14:paraId="2ADF1EC3" w14:textId="4CE19707" w:rsidR="00FC0334" w:rsidRDefault="00FC0334" w:rsidP="00765A0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765A04">
            <w:pPr>
              <w:jc w:val="both"/>
              <w:rPr>
                <w:sz w:val="24"/>
                <w:szCs w:val="24"/>
              </w:rPr>
            </w:pPr>
          </w:p>
          <w:p w14:paraId="483C86FB" w14:textId="77777777" w:rsidR="00765A04" w:rsidRPr="00537FBC" w:rsidRDefault="00765A04" w:rsidP="00765A04">
            <w:pPr>
              <w:jc w:val="both"/>
              <w:rPr>
                <w:sz w:val="24"/>
                <w:szCs w:val="24"/>
              </w:rPr>
            </w:pPr>
            <w:r w:rsidRPr="00537FBC">
              <w:rPr>
                <w:sz w:val="24"/>
                <w:szCs w:val="24"/>
              </w:rPr>
              <w:t xml:space="preserve">Child protection and safeguarding is everyone’s responsibility (Children and Families Directorate, 2017). In Wales, the </w:t>
            </w:r>
            <w:r w:rsidRPr="00537FBC">
              <w:rPr>
                <w:i/>
                <w:iCs/>
                <w:sz w:val="24"/>
                <w:szCs w:val="24"/>
              </w:rPr>
              <w:t>Social Services and Well-being (Wales) Act 2014 (SSWBA)</w:t>
            </w:r>
            <w:r w:rsidRPr="00537FBC">
              <w:rPr>
                <w:sz w:val="24"/>
                <w:szCs w:val="24"/>
              </w:rPr>
              <w:t xml:space="preserve"> provides a combined framework for safeguarding</w:t>
            </w:r>
            <w:r>
              <w:rPr>
                <w:sz w:val="24"/>
                <w:szCs w:val="24"/>
              </w:rPr>
              <w:t xml:space="preserve"> adults and children.</w:t>
            </w:r>
            <w:r w:rsidRPr="00537FBC">
              <w:rPr>
                <w:sz w:val="24"/>
                <w:szCs w:val="24"/>
              </w:rPr>
              <w:t xml:space="preserve"> </w:t>
            </w:r>
            <w:r>
              <w:rPr>
                <w:sz w:val="24"/>
                <w:szCs w:val="24"/>
              </w:rPr>
              <w:t xml:space="preserve">It replaced previous separate legislation and aims </w:t>
            </w:r>
            <w:r w:rsidRPr="00537FBC">
              <w:rPr>
                <w:sz w:val="24"/>
                <w:szCs w:val="24"/>
              </w:rPr>
              <w:t>to strengthen safeguarding and care and support</w:t>
            </w:r>
            <w:r>
              <w:rPr>
                <w:sz w:val="24"/>
                <w:szCs w:val="24"/>
              </w:rPr>
              <w:t xml:space="preserve"> </w:t>
            </w:r>
            <w:r w:rsidRPr="00537FBC">
              <w:rPr>
                <w:sz w:val="24"/>
                <w:szCs w:val="24"/>
              </w:rPr>
              <w:t>(Welsh Government, 2016)</w:t>
            </w:r>
            <w:r>
              <w:rPr>
                <w:sz w:val="24"/>
                <w:szCs w:val="24"/>
              </w:rPr>
              <w:t xml:space="preserve">, outlining distinct duties </w:t>
            </w:r>
            <w:r w:rsidRPr="00537FBC">
              <w:rPr>
                <w:sz w:val="24"/>
                <w:szCs w:val="24"/>
              </w:rPr>
              <w:t xml:space="preserve">(Ann Craft Trust, 2022). England </w:t>
            </w:r>
            <w:r>
              <w:rPr>
                <w:sz w:val="24"/>
                <w:szCs w:val="24"/>
              </w:rPr>
              <w:t xml:space="preserve">still </w:t>
            </w:r>
            <w:r w:rsidRPr="00537FBC">
              <w:rPr>
                <w:sz w:val="24"/>
                <w:szCs w:val="24"/>
              </w:rPr>
              <w:t xml:space="preserve">separates adult and child safeguarding with the </w:t>
            </w:r>
            <w:r w:rsidRPr="00537FBC">
              <w:rPr>
                <w:i/>
                <w:iCs/>
                <w:sz w:val="24"/>
                <w:szCs w:val="24"/>
              </w:rPr>
              <w:t>Care Act 2014</w:t>
            </w:r>
            <w:r w:rsidRPr="00537FBC">
              <w:rPr>
                <w:sz w:val="24"/>
                <w:szCs w:val="24"/>
              </w:rPr>
              <w:t xml:space="preserve"> and the </w:t>
            </w:r>
            <w:r w:rsidRPr="00537FBC">
              <w:rPr>
                <w:i/>
                <w:iCs/>
                <w:sz w:val="24"/>
                <w:szCs w:val="24"/>
              </w:rPr>
              <w:t>Children Act 1989 and 2004</w:t>
            </w:r>
            <w:r w:rsidRPr="00537FBC">
              <w:rPr>
                <w:sz w:val="24"/>
                <w:szCs w:val="24"/>
              </w:rPr>
              <w:t xml:space="preserve">. </w:t>
            </w:r>
            <w:r>
              <w:rPr>
                <w:sz w:val="24"/>
                <w:szCs w:val="24"/>
              </w:rPr>
              <w:lastRenderedPageBreak/>
              <w:t>Elements of t</w:t>
            </w:r>
            <w:r w:rsidRPr="00537FBC">
              <w:rPr>
                <w:sz w:val="24"/>
                <w:szCs w:val="24"/>
              </w:rPr>
              <w:t xml:space="preserve">he </w:t>
            </w:r>
            <w:r w:rsidRPr="00537FBC">
              <w:rPr>
                <w:i/>
                <w:iCs/>
                <w:sz w:val="24"/>
                <w:szCs w:val="24"/>
              </w:rPr>
              <w:t>Children Act</w:t>
            </w:r>
            <w:r w:rsidRPr="00537FBC">
              <w:rPr>
                <w:sz w:val="24"/>
                <w:szCs w:val="24"/>
              </w:rPr>
              <w:t xml:space="preserve"> remain relevant in Wales for </w:t>
            </w:r>
            <w:r>
              <w:rPr>
                <w:sz w:val="24"/>
                <w:szCs w:val="24"/>
              </w:rPr>
              <w:t>family court proceedings</w:t>
            </w:r>
            <w:r w:rsidRPr="00537FBC">
              <w:rPr>
                <w:sz w:val="24"/>
                <w:szCs w:val="24"/>
              </w:rPr>
              <w:t xml:space="preserve"> </w:t>
            </w:r>
            <w:r>
              <w:rPr>
                <w:sz w:val="24"/>
                <w:szCs w:val="24"/>
              </w:rPr>
              <w:t>which are not devolved</w:t>
            </w:r>
            <w:r w:rsidRPr="00537FBC">
              <w:rPr>
                <w:sz w:val="24"/>
                <w:szCs w:val="24"/>
              </w:rPr>
              <w:t>.</w:t>
            </w:r>
          </w:p>
          <w:p w14:paraId="55131FED" w14:textId="77777777" w:rsidR="00765A04" w:rsidRPr="00153CC5" w:rsidRDefault="00765A04" w:rsidP="00765A04">
            <w:pPr>
              <w:jc w:val="both"/>
              <w:rPr>
                <w:sz w:val="24"/>
                <w:szCs w:val="24"/>
              </w:rPr>
            </w:pPr>
          </w:p>
          <w:p w14:paraId="59BCB1A5" w14:textId="77777777" w:rsidR="00765A04" w:rsidRDefault="00765A04" w:rsidP="00765A04">
            <w:pPr>
              <w:jc w:val="both"/>
              <w:rPr>
                <w:sz w:val="24"/>
                <w:szCs w:val="24"/>
              </w:rPr>
            </w:pPr>
            <w:r w:rsidRPr="00537FBC">
              <w:rPr>
                <w:sz w:val="24"/>
                <w:szCs w:val="24"/>
              </w:rPr>
              <w:t xml:space="preserve">The SSWBA </w:t>
            </w:r>
            <w:r>
              <w:rPr>
                <w:sz w:val="24"/>
                <w:szCs w:val="24"/>
              </w:rPr>
              <w:t xml:space="preserve">includes </w:t>
            </w:r>
            <w:r w:rsidRPr="00537FBC">
              <w:rPr>
                <w:sz w:val="24"/>
                <w:szCs w:val="24"/>
              </w:rPr>
              <w:t>separate duties for adults and children, recognising their different needs</w:t>
            </w:r>
            <w:r>
              <w:rPr>
                <w:sz w:val="24"/>
                <w:szCs w:val="24"/>
              </w:rPr>
              <w:t xml:space="preserve"> and </w:t>
            </w:r>
            <w:r w:rsidRPr="00537FBC">
              <w:rPr>
                <w:sz w:val="24"/>
                <w:szCs w:val="24"/>
              </w:rPr>
              <w:t xml:space="preserve">vulnerabilities. Section 19 requires local authorities to assess adults for care and support needs, while Section 21 </w:t>
            </w:r>
            <w:r>
              <w:rPr>
                <w:sz w:val="24"/>
                <w:szCs w:val="24"/>
              </w:rPr>
              <w:t xml:space="preserve">requires assessment </w:t>
            </w:r>
            <w:r w:rsidRPr="00537FBC">
              <w:rPr>
                <w:sz w:val="24"/>
                <w:szCs w:val="24"/>
              </w:rPr>
              <w:t>o</w:t>
            </w:r>
            <w:r>
              <w:rPr>
                <w:sz w:val="24"/>
                <w:szCs w:val="24"/>
              </w:rPr>
              <w:t>f</w:t>
            </w:r>
            <w:r w:rsidRPr="00537FBC">
              <w:rPr>
                <w:sz w:val="24"/>
                <w:szCs w:val="24"/>
              </w:rPr>
              <w:t xml:space="preserve"> children</w:t>
            </w:r>
            <w:r>
              <w:rPr>
                <w:sz w:val="24"/>
                <w:szCs w:val="24"/>
              </w:rPr>
              <w:t>’s</w:t>
            </w:r>
            <w:r w:rsidRPr="00537FBC">
              <w:rPr>
                <w:sz w:val="24"/>
                <w:szCs w:val="24"/>
              </w:rPr>
              <w:t xml:space="preserve"> needs </w:t>
            </w:r>
            <w:r>
              <w:rPr>
                <w:sz w:val="24"/>
                <w:szCs w:val="24"/>
              </w:rPr>
              <w:t>in relation to how these are met by</w:t>
            </w:r>
            <w:r w:rsidRPr="00537FBC">
              <w:rPr>
                <w:sz w:val="24"/>
                <w:szCs w:val="24"/>
              </w:rPr>
              <w:t xml:space="preserve"> their family. Adult safeguarding promotes well-being, independence, and choice, guided by principles like voice and control. </w:t>
            </w:r>
            <w:r>
              <w:rPr>
                <w:sz w:val="24"/>
                <w:szCs w:val="24"/>
              </w:rPr>
              <w:t>C</w:t>
            </w:r>
            <w:r w:rsidRPr="00537FBC">
              <w:rPr>
                <w:sz w:val="24"/>
                <w:szCs w:val="24"/>
              </w:rPr>
              <w:t>hild safeguarding</w:t>
            </w:r>
            <w:r>
              <w:rPr>
                <w:sz w:val="24"/>
                <w:szCs w:val="24"/>
              </w:rPr>
              <w:t>, in addition to this, recognises vulnerabilities due to age and a reliance on adults. It is inherently</w:t>
            </w:r>
            <w:r w:rsidRPr="00153CC5">
              <w:rPr>
                <w:sz w:val="24"/>
                <w:szCs w:val="24"/>
              </w:rPr>
              <w:t xml:space="preserve"> protective, </w:t>
            </w:r>
            <w:r>
              <w:rPr>
                <w:sz w:val="24"/>
                <w:szCs w:val="24"/>
              </w:rPr>
              <w:t>ensuring</w:t>
            </w:r>
            <w:r w:rsidRPr="00153CC5">
              <w:rPr>
                <w:sz w:val="24"/>
                <w:szCs w:val="24"/>
              </w:rPr>
              <w:t xml:space="preserve"> safety, stability, and development.</w:t>
            </w:r>
            <w:r>
              <w:rPr>
                <w:sz w:val="24"/>
                <w:szCs w:val="24"/>
              </w:rPr>
              <w:t xml:space="preserve"> </w:t>
            </w:r>
          </w:p>
          <w:p w14:paraId="36F7EC05" w14:textId="77777777" w:rsidR="00765A04" w:rsidRPr="00153CC5" w:rsidRDefault="00765A04" w:rsidP="00765A04">
            <w:pPr>
              <w:jc w:val="both"/>
              <w:rPr>
                <w:sz w:val="24"/>
                <w:szCs w:val="24"/>
              </w:rPr>
            </w:pPr>
          </w:p>
          <w:p w14:paraId="602656ED" w14:textId="77777777" w:rsidR="00765A04" w:rsidRPr="00153CC5" w:rsidRDefault="00765A04" w:rsidP="00765A04">
            <w:pPr>
              <w:jc w:val="both"/>
              <w:rPr>
                <w:sz w:val="24"/>
                <w:szCs w:val="24"/>
              </w:rPr>
            </w:pPr>
            <w:r w:rsidRPr="00153CC5">
              <w:rPr>
                <w:sz w:val="24"/>
                <w:szCs w:val="24"/>
              </w:rPr>
              <w:t>A key difference lies in consent and capacity</w:t>
            </w:r>
            <w:r>
              <w:rPr>
                <w:sz w:val="24"/>
                <w:szCs w:val="24"/>
              </w:rPr>
              <w:t xml:space="preserve">. </w:t>
            </w:r>
            <w:r w:rsidRPr="00153CC5">
              <w:rPr>
                <w:sz w:val="24"/>
                <w:szCs w:val="24"/>
              </w:rPr>
              <w:t>Adults are presumed to have capacity under the Mental Capacity Act 2005</w:t>
            </w:r>
            <w:r>
              <w:rPr>
                <w:sz w:val="24"/>
                <w:szCs w:val="24"/>
              </w:rPr>
              <w:t>.</w:t>
            </w:r>
            <w:r w:rsidRPr="00153CC5">
              <w:rPr>
                <w:sz w:val="24"/>
                <w:szCs w:val="24"/>
              </w:rPr>
              <w:t xml:space="preserve"> </w:t>
            </w:r>
            <w:r>
              <w:rPr>
                <w:sz w:val="24"/>
                <w:szCs w:val="24"/>
              </w:rPr>
              <w:t>They</w:t>
            </w:r>
            <w:r w:rsidRPr="00153CC5">
              <w:rPr>
                <w:sz w:val="24"/>
                <w:szCs w:val="24"/>
              </w:rPr>
              <w:t xml:space="preserve"> can refuse intervention, </w:t>
            </w:r>
            <w:r>
              <w:rPr>
                <w:sz w:val="24"/>
                <w:szCs w:val="24"/>
              </w:rPr>
              <w:t xml:space="preserve">despite professional or family concerns, under </w:t>
            </w:r>
            <w:r w:rsidRPr="00153CC5">
              <w:rPr>
                <w:sz w:val="24"/>
                <w:szCs w:val="24"/>
              </w:rPr>
              <w:t>the principle</w:t>
            </w:r>
            <w:r>
              <w:rPr>
                <w:sz w:val="24"/>
                <w:szCs w:val="24"/>
              </w:rPr>
              <w:t>s</w:t>
            </w:r>
            <w:r w:rsidRPr="00153CC5">
              <w:rPr>
                <w:sz w:val="24"/>
                <w:szCs w:val="24"/>
              </w:rPr>
              <w:t xml:space="preserve"> of autonomy and self-determination. Children are</w:t>
            </w:r>
            <w:r>
              <w:rPr>
                <w:sz w:val="24"/>
                <w:szCs w:val="24"/>
              </w:rPr>
              <w:t>n’t</w:t>
            </w:r>
            <w:r w:rsidRPr="00153CC5">
              <w:rPr>
                <w:sz w:val="24"/>
                <w:szCs w:val="24"/>
              </w:rPr>
              <w:t xml:space="preserve"> presumed to have capacity, and safeguarding decisions are typically made by adults on their behalf. Older children may be involved in decision-making depending on maturity, guided by Gillick competence and Fraser guidelines.</w:t>
            </w:r>
          </w:p>
          <w:p w14:paraId="39E1BD81" w14:textId="77777777" w:rsidR="00765A04" w:rsidRPr="00537FBC" w:rsidRDefault="00765A04" w:rsidP="00765A04">
            <w:pPr>
              <w:jc w:val="both"/>
              <w:rPr>
                <w:sz w:val="24"/>
                <w:szCs w:val="24"/>
              </w:rPr>
            </w:pPr>
          </w:p>
          <w:p w14:paraId="242FDDEC" w14:textId="77777777" w:rsidR="00765A04" w:rsidRPr="00537FBC" w:rsidRDefault="00765A04" w:rsidP="00765A04">
            <w:pPr>
              <w:jc w:val="both"/>
              <w:rPr>
                <w:sz w:val="24"/>
                <w:szCs w:val="24"/>
              </w:rPr>
            </w:pPr>
            <w:r w:rsidRPr="00153CC5">
              <w:rPr>
                <w:sz w:val="24"/>
                <w:szCs w:val="24"/>
              </w:rPr>
              <w:t>Thresholds for intervention also differ. In child safeguarding, professionals’ dut</w:t>
            </w:r>
            <w:r>
              <w:rPr>
                <w:sz w:val="24"/>
                <w:szCs w:val="24"/>
              </w:rPr>
              <w:t>ies are</w:t>
            </w:r>
            <w:r w:rsidRPr="00153CC5">
              <w:rPr>
                <w:sz w:val="24"/>
                <w:szCs w:val="24"/>
              </w:rPr>
              <w:t xml:space="preserve"> to act </w:t>
            </w:r>
            <w:r>
              <w:rPr>
                <w:sz w:val="24"/>
                <w:szCs w:val="24"/>
              </w:rPr>
              <w:t>under</w:t>
            </w:r>
            <w:r w:rsidRPr="00153CC5">
              <w:rPr>
                <w:sz w:val="24"/>
                <w:szCs w:val="24"/>
              </w:rPr>
              <w:t xml:space="preserve"> risk of significant harm.</w:t>
            </w:r>
            <w:r>
              <w:rPr>
                <w:sz w:val="24"/>
                <w:szCs w:val="24"/>
              </w:rPr>
              <w:t xml:space="preserve"> Although children’s wishes are considered,</w:t>
            </w:r>
            <w:r w:rsidRPr="00537FBC">
              <w:rPr>
                <w:sz w:val="24"/>
                <w:szCs w:val="24"/>
              </w:rPr>
              <w:t xml:space="preserve"> their best interests</w:t>
            </w:r>
            <w:r>
              <w:rPr>
                <w:sz w:val="24"/>
                <w:szCs w:val="24"/>
              </w:rPr>
              <w:t xml:space="preserve"> are prioritised in decision making</w:t>
            </w:r>
            <w:r w:rsidRPr="00537FBC">
              <w:rPr>
                <w:sz w:val="24"/>
                <w:szCs w:val="24"/>
              </w:rPr>
              <w:t>.</w:t>
            </w:r>
            <w:r w:rsidRPr="00153CC5">
              <w:rPr>
                <w:sz w:val="24"/>
                <w:szCs w:val="24"/>
              </w:rPr>
              <w:t xml:space="preserve"> For adults, safeguarding is more collaborative, </w:t>
            </w:r>
            <w:r>
              <w:rPr>
                <w:sz w:val="24"/>
                <w:szCs w:val="24"/>
              </w:rPr>
              <w:t>under</w:t>
            </w:r>
            <w:r w:rsidRPr="00153CC5">
              <w:rPr>
                <w:sz w:val="24"/>
                <w:szCs w:val="24"/>
              </w:rPr>
              <w:t xml:space="preserve"> principles of </w:t>
            </w:r>
            <w:r>
              <w:rPr>
                <w:sz w:val="24"/>
                <w:szCs w:val="24"/>
              </w:rPr>
              <w:t>a person-centred approach promoted in SSWBA.</w:t>
            </w:r>
            <w:r w:rsidRPr="00153CC5">
              <w:rPr>
                <w:sz w:val="24"/>
                <w:szCs w:val="24"/>
              </w:rPr>
              <w:t xml:space="preserve"> </w:t>
            </w:r>
            <w:r>
              <w:rPr>
                <w:sz w:val="24"/>
                <w:szCs w:val="24"/>
              </w:rPr>
              <w:t>A</w:t>
            </w:r>
            <w:r w:rsidRPr="00153CC5">
              <w:rPr>
                <w:sz w:val="24"/>
                <w:szCs w:val="24"/>
              </w:rPr>
              <w:t>dults</w:t>
            </w:r>
            <w:r>
              <w:rPr>
                <w:sz w:val="24"/>
                <w:szCs w:val="24"/>
              </w:rPr>
              <w:t>’</w:t>
            </w:r>
            <w:r w:rsidRPr="00153CC5">
              <w:rPr>
                <w:sz w:val="24"/>
                <w:szCs w:val="24"/>
              </w:rPr>
              <w:t xml:space="preserve"> views and desired outcomes </w:t>
            </w:r>
            <w:r>
              <w:rPr>
                <w:sz w:val="24"/>
                <w:szCs w:val="24"/>
              </w:rPr>
              <w:t xml:space="preserve">are </w:t>
            </w:r>
            <w:r w:rsidRPr="00153CC5">
              <w:rPr>
                <w:sz w:val="24"/>
                <w:szCs w:val="24"/>
              </w:rPr>
              <w:t>prioritise</w:t>
            </w:r>
            <w:r>
              <w:rPr>
                <w:sz w:val="24"/>
                <w:szCs w:val="24"/>
              </w:rPr>
              <w:t>d</w:t>
            </w:r>
            <w:r w:rsidRPr="00153CC5">
              <w:rPr>
                <w:sz w:val="24"/>
                <w:szCs w:val="24"/>
              </w:rPr>
              <w:t xml:space="preserve">. Intervention without consent is only considered </w:t>
            </w:r>
            <w:r>
              <w:rPr>
                <w:sz w:val="24"/>
                <w:szCs w:val="24"/>
              </w:rPr>
              <w:t>with reduced</w:t>
            </w:r>
            <w:r w:rsidRPr="00153CC5">
              <w:rPr>
                <w:sz w:val="24"/>
                <w:szCs w:val="24"/>
              </w:rPr>
              <w:t xml:space="preserve"> capacity or immediate risk.</w:t>
            </w:r>
          </w:p>
          <w:p w14:paraId="5B617B54" w14:textId="77777777" w:rsidR="00765A04" w:rsidRPr="00153CC5" w:rsidRDefault="00765A04" w:rsidP="00765A04">
            <w:pPr>
              <w:jc w:val="both"/>
              <w:rPr>
                <w:sz w:val="24"/>
                <w:szCs w:val="24"/>
              </w:rPr>
            </w:pPr>
          </w:p>
          <w:p w14:paraId="45C52221" w14:textId="77777777" w:rsidR="00765A04" w:rsidRPr="00537FBC" w:rsidRDefault="00765A04" w:rsidP="00765A04">
            <w:pPr>
              <w:jc w:val="both"/>
              <w:rPr>
                <w:sz w:val="24"/>
                <w:szCs w:val="24"/>
              </w:rPr>
            </w:pPr>
            <w:r w:rsidRPr="00153CC5">
              <w:rPr>
                <w:sz w:val="24"/>
                <w:szCs w:val="24"/>
              </w:rPr>
              <w:t xml:space="preserve">The role of family and professionals also varies. In child safeguarding, professionals work closely with families but may override </w:t>
            </w:r>
            <w:r>
              <w:rPr>
                <w:sz w:val="24"/>
                <w:szCs w:val="24"/>
              </w:rPr>
              <w:t xml:space="preserve">parental </w:t>
            </w:r>
            <w:r w:rsidRPr="00153CC5">
              <w:rPr>
                <w:sz w:val="24"/>
                <w:szCs w:val="24"/>
              </w:rPr>
              <w:t>wishes if necessary. In adult safeguarding, family concerns are considered, but the adult’s autonomy remains central.</w:t>
            </w:r>
          </w:p>
          <w:p w14:paraId="36BB12F2" w14:textId="77777777" w:rsidR="00765A04" w:rsidRPr="00537FBC" w:rsidRDefault="00765A04" w:rsidP="00765A04">
            <w:pPr>
              <w:jc w:val="both"/>
              <w:rPr>
                <w:sz w:val="24"/>
                <w:szCs w:val="24"/>
              </w:rPr>
            </w:pPr>
          </w:p>
          <w:p w14:paraId="7B7B4827" w14:textId="01D1132F" w:rsidR="00FC0334" w:rsidRDefault="00765A04" w:rsidP="00765A04">
            <w:pPr>
              <w:jc w:val="both"/>
              <w:rPr>
                <w:sz w:val="24"/>
                <w:szCs w:val="24"/>
              </w:rPr>
            </w:pPr>
            <w:r>
              <w:rPr>
                <w:sz w:val="24"/>
                <w:szCs w:val="24"/>
              </w:rPr>
              <w:t>C</w:t>
            </w:r>
            <w:r w:rsidRPr="00153CC5">
              <w:rPr>
                <w:sz w:val="24"/>
                <w:szCs w:val="24"/>
              </w:rPr>
              <w:t>o-production</w:t>
            </w:r>
            <w:r>
              <w:rPr>
                <w:sz w:val="24"/>
                <w:szCs w:val="24"/>
              </w:rPr>
              <w:t xml:space="preserve"> is fundamental to SSWBA. I</w:t>
            </w:r>
            <w:r w:rsidRPr="00153CC5">
              <w:rPr>
                <w:sz w:val="24"/>
                <w:szCs w:val="24"/>
              </w:rPr>
              <w:t>ndividuals receiving care and support are central to decision-making and have a say in services they receive. This principle applies across adult and child safeguarding, though its implementation varies depending on capacity and legal duties.</w:t>
            </w:r>
            <w:r w:rsidRPr="00537FBC">
              <w:rPr>
                <w:sz w:val="24"/>
                <w:szCs w:val="24"/>
              </w:rPr>
              <w:t xml:space="preserve"> </w:t>
            </w:r>
            <w:r w:rsidRPr="00153CC5">
              <w:rPr>
                <w:sz w:val="24"/>
                <w:szCs w:val="24"/>
              </w:rPr>
              <w:t xml:space="preserve">While both adult and child safeguarding aim to protect individuals from harm, their approaches differ significantly. </w:t>
            </w:r>
            <w:r w:rsidRPr="00537FBC">
              <w:rPr>
                <w:sz w:val="24"/>
                <w:szCs w:val="24"/>
              </w:rPr>
              <w:t>Child safeguarding involves statutory intervention</w:t>
            </w:r>
            <w:r>
              <w:rPr>
                <w:sz w:val="24"/>
                <w:szCs w:val="24"/>
              </w:rPr>
              <w:t xml:space="preserve">, </w:t>
            </w:r>
            <w:r w:rsidRPr="00537FBC">
              <w:rPr>
                <w:sz w:val="24"/>
                <w:szCs w:val="24"/>
              </w:rPr>
              <w:t>ensur</w:t>
            </w:r>
            <w:r>
              <w:rPr>
                <w:sz w:val="24"/>
                <w:szCs w:val="24"/>
              </w:rPr>
              <w:t>ing</w:t>
            </w:r>
            <w:r w:rsidRPr="00537FBC">
              <w:rPr>
                <w:sz w:val="24"/>
                <w:szCs w:val="24"/>
              </w:rPr>
              <w:t xml:space="preserve"> safety</w:t>
            </w:r>
            <w:r>
              <w:rPr>
                <w:sz w:val="24"/>
                <w:szCs w:val="24"/>
              </w:rPr>
              <w:t>. A</w:t>
            </w:r>
            <w:r w:rsidRPr="00537FBC">
              <w:rPr>
                <w:sz w:val="24"/>
                <w:szCs w:val="24"/>
              </w:rPr>
              <w:t xml:space="preserve">dult safeguarding is led by capacity and autonomy. </w:t>
            </w:r>
            <w:r w:rsidRPr="00153CC5">
              <w:rPr>
                <w:sz w:val="24"/>
                <w:szCs w:val="24"/>
              </w:rPr>
              <w:t>Understanding</w:t>
            </w:r>
            <w:r w:rsidRPr="00537FBC">
              <w:rPr>
                <w:sz w:val="24"/>
                <w:szCs w:val="24"/>
              </w:rPr>
              <w:t xml:space="preserve"> </w:t>
            </w:r>
            <w:r w:rsidRPr="00153CC5">
              <w:rPr>
                <w:sz w:val="24"/>
                <w:szCs w:val="24"/>
              </w:rPr>
              <w:t>these differences is essential for ethical</w:t>
            </w:r>
            <w:r>
              <w:rPr>
                <w:sz w:val="24"/>
                <w:szCs w:val="24"/>
              </w:rPr>
              <w:t xml:space="preserve">, </w:t>
            </w:r>
            <w:r w:rsidRPr="00153CC5">
              <w:rPr>
                <w:sz w:val="24"/>
                <w:szCs w:val="24"/>
              </w:rPr>
              <w:t>effective social work, ensuring interventions are legally sound, person-centred, and responsive to individual needs.</w:t>
            </w:r>
          </w:p>
          <w:p w14:paraId="553DBD8F" w14:textId="77777777" w:rsidR="00765A04" w:rsidRDefault="00765A04" w:rsidP="00765A04">
            <w:pPr>
              <w:jc w:val="both"/>
              <w:rPr>
                <w:sz w:val="24"/>
                <w:szCs w:val="24"/>
              </w:rPr>
            </w:pPr>
          </w:p>
          <w:p w14:paraId="14087197" w14:textId="12618877" w:rsidR="00765A04" w:rsidRDefault="00765A04" w:rsidP="00765A04">
            <w:pPr>
              <w:jc w:val="both"/>
              <w:rPr>
                <w:sz w:val="24"/>
                <w:szCs w:val="24"/>
              </w:rPr>
            </w:pPr>
            <w:r>
              <w:rPr>
                <w:sz w:val="24"/>
                <w:szCs w:val="24"/>
              </w:rPr>
              <w:t>Word count: 440</w:t>
            </w:r>
          </w:p>
          <w:p w14:paraId="438BF787" w14:textId="77777777" w:rsidR="00FC0334" w:rsidRPr="006108C9" w:rsidRDefault="00FC0334" w:rsidP="00765A04">
            <w:pPr>
              <w:jc w:val="both"/>
              <w:rPr>
                <w:sz w:val="24"/>
                <w:szCs w:val="24"/>
              </w:rPr>
            </w:pPr>
          </w:p>
          <w:p w14:paraId="6BA3DD84" w14:textId="0013357A" w:rsidR="00FC0334" w:rsidRDefault="00FC0334" w:rsidP="00765A0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2CA6F3A" w14:textId="77777777" w:rsidR="00FC0334" w:rsidRDefault="00FC0334" w:rsidP="00765A04">
            <w:pPr>
              <w:jc w:val="both"/>
              <w:rPr>
                <w:sz w:val="24"/>
                <w:szCs w:val="24"/>
              </w:rPr>
            </w:pPr>
          </w:p>
          <w:p w14:paraId="7A37E741" w14:textId="77777777" w:rsidR="00765A04" w:rsidRDefault="00765A04" w:rsidP="00765A04">
            <w:pPr>
              <w:jc w:val="both"/>
              <w:rPr>
                <w:sz w:val="24"/>
                <w:szCs w:val="24"/>
              </w:rPr>
            </w:pPr>
          </w:p>
          <w:p w14:paraId="649EE642" w14:textId="77777777" w:rsidR="00765A04" w:rsidRDefault="00765A04" w:rsidP="00765A04">
            <w:pPr>
              <w:jc w:val="both"/>
              <w:rPr>
                <w:sz w:val="24"/>
                <w:szCs w:val="24"/>
              </w:rPr>
            </w:pPr>
          </w:p>
          <w:p w14:paraId="06DA38C1" w14:textId="77777777" w:rsidR="008716BE" w:rsidRDefault="008716BE" w:rsidP="00765A04">
            <w:pPr>
              <w:jc w:val="both"/>
              <w:rPr>
                <w:sz w:val="24"/>
                <w:szCs w:val="24"/>
              </w:rPr>
            </w:pPr>
          </w:p>
          <w:p w14:paraId="68FACB03" w14:textId="77777777" w:rsidR="008716BE" w:rsidRDefault="008716BE" w:rsidP="00765A04">
            <w:pPr>
              <w:jc w:val="both"/>
              <w:rPr>
                <w:sz w:val="24"/>
                <w:szCs w:val="24"/>
              </w:rPr>
            </w:pPr>
          </w:p>
          <w:p w14:paraId="74DE5B0F" w14:textId="115835C7" w:rsidR="008716BE" w:rsidRDefault="00765A04" w:rsidP="00765A04">
            <w:pPr>
              <w:jc w:val="both"/>
              <w:rPr>
                <w:sz w:val="24"/>
                <w:szCs w:val="24"/>
              </w:rPr>
            </w:pPr>
            <w:r>
              <w:rPr>
                <w:sz w:val="24"/>
                <w:szCs w:val="24"/>
              </w:rPr>
              <w:lastRenderedPageBreak/>
              <w:t xml:space="preserve">References </w:t>
            </w:r>
          </w:p>
          <w:p w14:paraId="11D7A262" w14:textId="77777777" w:rsidR="00765A04" w:rsidRDefault="00765A04" w:rsidP="00765A04">
            <w:pPr>
              <w:jc w:val="both"/>
              <w:rPr>
                <w:sz w:val="24"/>
                <w:szCs w:val="24"/>
              </w:rPr>
            </w:pPr>
          </w:p>
          <w:p w14:paraId="381D6F3E" w14:textId="77777777" w:rsidR="00610C8F" w:rsidRPr="008716BE" w:rsidRDefault="00610C8F" w:rsidP="00610C8F">
            <w:pPr>
              <w:rPr>
                <w:sz w:val="24"/>
                <w:szCs w:val="24"/>
              </w:rPr>
            </w:pPr>
            <w:r w:rsidRPr="008716BE">
              <w:rPr>
                <w:sz w:val="24"/>
                <w:szCs w:val="24"/>
              </w:rPr>
              <w:t>Ann Craft Trust (2022) Safeguarding Adults Week 2022. Available at: https://www.anncrafttrust.org/events/safeguarding-adults-week-2022/ (Accessed: 7 October 2025).</w:t>
            </w:r>
          </w:p>
          <w:p w14:paraId="43CE5A92" w14:textId="77777777" w:rsidR="00610C8F" w:rsidRPr="008716BE" w:rsidRDefault="00610C8F" w:rsidP="00610C8F">
            <w:pPr>
              <w:rPr>
                <w:sz w:val="24"/>
                <w:szCs w:val="24"/>
              </w:rPr>
            </w:pPr>
          </w:p>
          <w:p w14:paraId="5C417124" w14:textId="7B59EC62" w:rsidR="00610C8F" w:rsidRPr="008716BE" w:rsidRDefault="00610C8F" w:rsidP="00610C8F">
            <w:pPr>
              <w:rPr>
                <w:sz w:val="24"/>
                <w:szCs w:val="24"/>
              </w:rPr>
            </w:pPr>
            <w:r w:rsidRPr="008716BE">
              <w:rPr>
                <w:sz w:val="24"/>
                <w:szCs w:val="24"/>
              </w:rPr>
              <w:t>Care Learning (2025) Explain the current legislative framework and national guidance that underpins the safeguarding of adults. Available at: https://carelearning.org.uk/qualifications/level-5-adult-care/lmac-8a-safeguarding/1-1-explain-the-current-legislative-framework-and-national-guidance-that-underpins-the-safeguarding-of-adults/ (Accessed: 7 October 2025).</w:t>
            </w:r>
          </w:p>
          <w:p w14:paraId="44FEBB08" w14:textId="77777777" w:rsidR="00610C8F" w:rsidRPr="008716BE" w:rsidRDefault="00610C8F" w:rsidP="00610C8F">
            <w:pPr>
              <w:rPr>
                <w:sz w:val="24"/>
                <w:szCs w:val="24"/>
              </w:rPr>
            </w:pPr>
          </w:p>
          <w:p w14:paraId="559E6731" w14:textId="133A7748" w:rsidR="00610C8F" w:rsidRPr="008716BE" w:rsidRDefault="00610C8F" w:rsidP="00610C8F">
            <w:pPr>
              <w:rPr>
                <w:sz w:val="24"/>
                <w:szCs w:val="24"/>
              </w:rPr>
            </w:pPr>
            <w:r w:rsidRPr="008716BE">
              <w:rPr>
                <w:sz w:val="24"/>
                <w:szCs w:val="24"/>
              </w:rPr>
              <w:t>Care Quality Commission (2025) Safeguarding. Available at: https://www.cqc.org.uk/guidance-regulation/providers/assessment/single-assessment-framework/safe/safeguarding (Accessed: 7 October 2025).</w:t>
            </w:r>
          </w:p>
          <w:p w14:paraId="721B0FCF" w14:textId="77777777" w:rsidR="00610C8F" w:rsidRPr="008716BE" w:rsidRDefault="00610C8F" w:rsidP="00610C8F">
            <w:pPr>
              <w:rPr>
                <w:sz w:val="24"/>
                <w:szCs w:val="24"/>
              </w:rPr>
            </w:pPr>
          </w:p>
          <w:p w14:paraId="38E998F8" w14:textId="2971140D" w:rsidR="00610C8F" w:rsidRPr="008716BE" w:rsidRDefault="00610C8F" w:rsidP="00610C8F">
            <w:pPr>
              <w:rPr>
                <w:sz w:val="24"/>
                <w:szCs w:val="24"/>
              </w:rPr>
            </w:pPr>
            <w:r w:rsidRPr="008716BE">
              <w:rPr>
                <w:sz w:val="24"/>
                <w:szCs w:val="24"/>
              </w:rPr>
              <w:t>Great Britain (1998) Human Rights Act 1998. London: The Stationery Office.</w:t>
            </w:r>
          </w:p>
          <w:p w14:paraId="1729DB8B" w14:textId="77777777" w:rsidR="008716BE" w:rsidRPr="008716BE" w:rsidRDefault="008716BE" w:rsidP="00610C8F">
            <w:pPr>
              <w:rPr>
                <w:sz w:val="24"/>
                <w:szCs w:val="24"/>
              </w:rPr>
            </w:pPr>
          </w:p>
          <w:p w14:paraId="6FBED48B" w14:textId="54541A87" w:rsidR="008716BE" w:rsidRPr="008716BE" w:rsidRDefault="008716BE" w:rsidP="00610C8F">
            <w:pPr>
              <w:rPr>
                <w:sz w:val="24"/>
                <w:szCs w:val="24"/>
              </w:rPr>
            </w:pPr>
            <w:r w:rsidRPr="008716BE">
              <w:rPr>
                <w:sz w:val="24"/>
                <w:szCs w:val="24"/>
              </w:rPr>
              <w:t xml:space="preserve">Great Britain (2005) </w:t>
            </w:r>
            <w:r w:rsidRPr="008716BE">
              <w:rPr>
                <w:i/>
                <w:iCs/>
                <w:sz w:val="24"/>
                <w:szCs w:val="24"/>
              </w:rPr>
              <w:t>Mental Capacity Act 2005</w:t>
            </w:r>
            <w:r w:rsidRPr="008716BE">
              <w:rPr>
                <w:sz w:val="24"/>
                <w:szCs w:val="24"/>
              </w:rPr>
              <w:t xml:space="preserve">. London: The Stationery Office. Available at: </w:t>
            </w:r>
            <w:hyperlink r:id="rId11" w:tgtFrame="_blank" w:history="1">
              <w:r w:rsidRPr="008716BE">
                <w:rPr>
                  <w:rStyle w:val="Hyperlink"/>
                  <w:sz w:val="24"/>
                  <w:szCs w:val="24"/>
                </w:rPr>
                <w:t>https://www.legislation.gov.uk/ukpga/2005/9/contents</w:t>
              </w:r>
            </w:hyperlink>
            <w:r w:rsidRPr="008716BE">
              <w:rPr>
                <w:sz w:val="24"/>
                <w:szCs w:val="24"/>
              </w:rPr>
              <w:t xml:space="preserve"> (Accessed: 7 October 2025).</w:t>
            </w:r>
          </w:p>
          <w:p w14:paraId="10DA801A" w14:textId="77777777" w:rsidR="00610C8F" w:rsidRPr="008716BE" w:rsidRDefault="00610C8F" w:rsidP="00610C8F">
            <w:pPr>
              <w:rPr>
                <w:sz w:val="24"/>
                <w:szCs w:val="24"/>
              </w:rPr>
            </w:pPr>
          </w:p>
          <w:p w14:paraId="749E3796" w14:textId="578E803D" w:rsidR="00610C8F" w:rsidRPr="008716BE" w:rsidRDefault="00610C8F" w:rsidP="00610C8F">
            <w:pPr>
              <w:rPr>
                <w:sz w:val="24"/>
                <w:szCs w:val="24"/>
              </w:rPr>
            </w:pPr>
            <w:r w:rsidRPr="008716BE">
              <w:rPr>
                <w:sz w:val="24"/>
                <w:szCs w:val="24"/>
              </w:rPr>
              <w:t>Local Government Association (2023) Safeguarding roles and responsibilities: Safeguarding is everybody’s business. Available at: https://www.local.gov.uk/publications/safeguarding-roles-and-responsibilities-safeguarding-everybodys-business (Accessed: 7 October 2025).</w:t>
            </w:r>
          </w:p>
          <w:p w14:paraId="77D23D81" w14:textId="77777777" w:rsidR="00610C8F" w:rsidRPr="008716BE" w:rsidRDefault="00610C8F" w:rsidP="00610C8F">
            <w:pPr>
              <w:rPr>
                <w:sz w:val="24"/>
                <w:szCs w:val="24"/>
              </w:rPr>
            </w:pPr>
          </w:p>
          <w:p w14:paraId="74C758FE" w14:textId="2ED9E27A" w:rsidR="00610C8F" w:rsidRPr="008716BE" w:rsidRDefault="00610C8F" w:rsidP="00610C8F">
            <w:pPr>
              <w:rPr>
                <w:sz w:val="24"/>
                <w:szCs w:val="24"/>
              </w:rPr>
            </w:pPr>
            <w:r w:rsidRPr="008716BE">
              <w:rPr>
                <w:sz w:val="24"/>
                <w:szCs w:val="24"/>
              </w:rPr>
              <w:t>Mental Capacity Act (2005) c.9. London: The Stationery Office.</w:t>
            </w:r>
          </w:p>
          <w:p w14:paraId="55BF818D" w14:textId="77777777" w:rsidR="00610C8F" w:rsidRPr="008716BE" w:rsidRDefault="00610C8F" w:rsidP="00610C8F">
            <w:pPr>
              <w:rPr>
                <w:sz w:val="24"/>
                <w:szCs w:val="24"/>
              </w:rPr>
            </w:pPr>
          </w:p>
          <w:p w14:paraId="1EAE10DF" w14:textId="615A06B0" w:rsidR="00610C8F" w:rsidRPr="008716BE" w:rsidRDefault="00610C8F" w:rsidP="00610C8F">
            <w:pPr>
              <w:rPr>
                <w:sz w:val="24"/>
                <w:szCs w:val="24"/>
              </w:rPr>
            </w:pPr>
            <w:r w:rsidRPr="008716BE">
              <w:rPr>
                <w:sz w:val="24"/>
                <w:szCs w:val="24"/>
              </w:rPr>
              <w:t>Social Care Wales (2024) Safeguarding. Available at: https://socialcare.wales/social-work-resources-library/safeguarding (Accessed: 7 October 2025).</w:t>
            </w:r>
          </w:p>
          <w:p w14:paraId="6683978E" w14:textId="77777777" w:rsidR="00610C8F" w:rsidRPr="008716BE" w:rsidRDefault="00610C8F" w:rsidP="00610C8F">
            <w:pPr>
              <w:rPr>
                <w:sz w:val="24"/>
                <w:szCs w:val="24"/>
              </w:rPr>
            </w:pPr>
          </w:p>
          <w:p w14:paraId="16C9F396" w14:textId="178F10C8" w:rsidR="00610C8F" w:rsidRPr="008716BE" w:rsidRDefault="00610C8F" w:rsidP="00610C8F">
            <w:pPr>
              <w:rPr>
                <w:sz w:val="24"/>
                <w:szCs w:val="24"/>
              </w:rPr>
            </w:pPr>
            <w:r w:rsidRPr="008716BE">
              <w:rPr>
                <w:sz w:val="24"/>
                <w:szCs w:val="24"/>
              </w:rPr>
              <w:t>Social Care Wales (2025) Resources and case studies. Available at: https://socialcare.wales/resources-guidance/safeguarding-list/safeguarding-resources-and-case-studies (Accessed: 7 October 2025).</w:t>
            </w:r>
          </w:p>
          <w:p w14:paraId="7124620B" w14:textId="77777777" w:rsidR="00610C8F" w:rsidRPr="008716BE" w:rsidRDefault="00610C8F" w:rsidP="00610C8F">
            <w:pPr>
              <w:rPr>
                <w:sz w:val="24"/>
                <w:szCs w:val="24"/>
              </w:rPr>
            </w:pPr>
          </w:p>
          <w:p w14:paraId="7A6A3695" w14:textId="6DC31C5F" w:rsidR="00610C8F" w:rsidRPr="008716BE" w:rsidRDefault="00610C8F" w:rsidP="00610C8F">
            <w:pPr>
              <w:rPr>
                <w:sz w:val="24"/>
                <w:szCs w:val="24"/>
              </w:rPr>
            </w:pPr>
            <w:r w:rsidRPr="008716BE">
              <w:rPr>
                <w:sz w:val="24"/>
                <w:szCs w:val="24"/>
              </w:rPr>
              <w:t>Welsh Government (2016) Social Services and Well-being (Wales) Act 2014: The Essentials. Available at: https://www.gov.wales/sites/default/files/publications/2019-05/social-services-and-well-being-wales-act-2014-the-essentials.pdf (Accessed: 7 October 2025).</w:t>
            </w:r>
          </w:p>
          <w:p w14:paraId="7508E80B" w14:textId="77777777" w:rsidR="009A0459" w:rsidRPr="008716BE" w:rsidRDefault="009A0459" w:rsidP="00610C8F">
            <w:pPr>
              <w:rPr>
                <w:sz w:val="24"/>
                <w:szCs w:val="24"/>
              </w:rPr>
            </w:pPr>
          </w:p>
          <w:p w14:paraId="57BCD9D4" w14:textId="687F3256" w:rsidR="00610C8F" w:rsidRPr="008716BE" w:rsidRDefault="009A0459" w:rsidP="00610C8F">
            <w:pPr>
              <w:rPr>
                <w:sz w:val="24"/>
                <w:szCs w:val="24"/>
              </w:rPr>
            </w:pPr>
            <w:r w:rsidRPr="008716BE">
              <w:rPr>
                <w:sz w:val="24"/>
                <w:szCs w:val="24"/>
              </w:rPr>
              <w:t>Welsh Government (2019</w:t>
            </w:r>
            <w:r w:rsidRPr="008716BE">
              <w:rPr>
                <w:sz w:val="24"/>
                <w:szCs w:val="24"/>
              </w:rPr>
              <w:t>a</w:t>
            </w:r>
            <w:r w:rsidRPr="008716BE">
              <w:rPr>
                <w:sz w:val="24"/>
                <w:szCs w:val="24"/>
              </w:rPr>
              <w:t xml:space="preserve">) </w:t>
            </w:r>
            <w:r w:rsidRPr="008716BE">
              <w:rPr>
                <w:i/>
                <w:iCs/>
                <w:sz w:val="24"/>
                <w:szCs w:val="24"/>
              </w:rPr>
              <w:t>Social Services and Well-being (Wales) Act 2014: The Essentials</w:t>
            </w:r>
            <w:r w:rsidRPr="008716BE">
              <w:rPr>
                <w:sz w:val="24"/>
                <w:szCs w:val="24"/>
              </w:rPr>
              <w:t xml:space="preserve">. Available at: </w:t>
            </w:r>
            <w:hyperlink r:id="rId12" w:tgtFrame="_blank" w:history="1">
              <w:r w:rsidRPr="008716BE">
                <w:rPr>
                  <w:rStyle w:val="Hyperlink"/>
                  <w:sz w:val="24"/>
                  <w:szCs w:val="24"/>
                </w:rPr>
                <w:t>https://www.gov.wales/sites/default/files/publications/2019-05/social-services-and-well-being-wales-act-2014-the-essentials.pdf</w:t>
              </w:r>
            </w:hyperlink>
            <w:r w:rsidRPr="008716BE">
              <w:rPr>
                <w:sz w:val="24"/>
                <w:szCs w:val="24"/>
              </w:rPr>
              <w:t xml:space="preserve"> (Accessed: 7 October 2025).</w:t>
            </w:r>
            <w:r w:rsidR="00610C8F" w:rsidRPr="008716BE">
              <w:rPr>
                <w:sz w:val="24"/>
                <w:szCs w:val="24"/>
              </w:rPr>
              <w:t>.</w:t>
            </w:r>
          </w:p>
          <w:p w14:paraId="4B9E0750" w14:textId="77777777" w:rsidR="009A0459" w:rsidRPr="008716BE" w:rsidRDefault="009A0459" w:rsidP="009A0459">
            <w:pPr>
              <w:rPr>
                <w:sz w:val="24"/>
                <w:szCs w:val="24"/>
              </w:rPr>
            </w:pPr>
          </w:p>
          <w:p w14:paraId="4B13A497" w14:textId="16D70ED0" w:rsidR="009A0459" w:rsidRPr="008716BE" w:rsidRDefault="009A0459" w:rsidP="00610C8F">
            <w:pPr>
              <w:rPr>
                <w:sz w:val="24"/>
                <w:szCs w:val="24"/>
              </w:rPr>
            </w:pPr>
            <w:r w:rsidRPr="008716BE">
              <w:rPr>
                <w:sz w:val="24"/>
                <w:szCs w:val="24"/>
              </w:rPr>
              <w:t>Welsh Government (2019</w:t>
            </w:r>
            <w:r w:rsidRPr="008716BE">
              <w:rPr>
                <w:sz w:val="24"/>
                <w:szCs w:val="24"/>
              </w:rPr>
              <w:t>b</w:t>
            </w:r>
            <w:r w:rsidRPr="008716BE">
              <w:rPr>
                <w:sz w:val="24"/>
                <w:szCs w:val="24"/>
              </w:rPr>
              <w:t>) Working together to safeguard people: Volume I – Introduction and overview. Available at: https://www.gov.wales/sites/default/files/publications/2019-</w:t>
            </w:r>
            <w:r w:rsidRPr="008716BE">
              <w:rPr>
                <w:sz w:val="24"/>
                <w:szCs w:val="24"/>
              </w:rPr>
              <w:lastRenderedPageBreak/>
              <w:t>05/working-together-to-safeguard-people-volume-i-introduction-and-overview.pdf (Accessed: 7 October 2025)</w:t>
            </w:r>
          </w:p>
          <w:p w14:paraId="10794E1C" w14:textId="77777777" w:rsidR="00610C8F" w:rsidRPr="008716BE" w:rsidRDefault="00610C8F" w:rsidP="00610C8F">
            <w:pPr>
              <w:rPr>
                <w:sz w:val="24"/>
                <w:szCs w:val="24"/>
              </w:rPr>
            </w:pPr>
          </w:p>
          <w:p w14:paraId="02FD82D8" w14:textId="2780BA56" w:rsidR="00610C8F" w:rsidRPr="008716BE" w:rsidRDefault="00610C8F" w:rsidP="00610C8F">
            <w:pPr>
              <w:rPr>
                <w:sz w:val="24"/>
                <w:szCs w:val="24"/>
              </w:rPr>
            </w:pPr>
            <w:r w:rsidRPr="008716BE">
              <w:rPr>
                <w:sz w:val="24"/>
                <w:szCs w:val="24"/>
              </w:rPr>
              <w:t>Welsh Government (2022) Children’s rights in Wales. Available at: https://www.gov.wales/childrens-rights-in-wales (Accessed: 7 October 2025).</w:t>
            </w:r>
          </w:p>
          <w:p w14:paraId="2ACA3E8D" w14:textId="77777777" w:rsidR="00765A04" w:rsidRPr="008716BE" w:rsidRDefault="00765A04" w:rsidP="00765A04">
            <w:pPr>
              <w:rPr>
                <w:sz w:val="24"/>
                <w:szCs w:val="24"/>
              </w:rPr>
            </w:pPr>
          </w:p>
          <w:p w14:paraId="11CBF5C2" w14:textId="4E5D2D95" w:rsidR="00610C8F" w:rsidRPr="008716BE" w:rsidRDefault="008716BE" w:rsidP="008716BE">
            <w:pPr>
              <w:rPr>
                <w:sz w:val="24"/>
                <w:szCs w:val="24"/>
              </w:rPr>
            </w:pPr>
            <w:r w:rsidRPr="008716BE">
              <w:rPr>
                <w:sz w:val="24"/>
                <w:szCs w:val="24"/>
              </w:rPr>
              <w:t xml:space="preserve">Welsh Government (2022) </w:t>
            </w:r>
            <w:r w:rsidRPr="008716BE">
              <w:rPr>
                <w:i/>
                <w:iCs/>
                <w:sz w:val="24"/>
                <w:szCs w:val="24"/>
              </w:rPr>
              <w:t>Working together to safeguard people: Code of safeguarding practice</w:t>
            </w:r>
            <w:r w:rsidRPr="008716BE">
              <w:rPr>
                <w:sz w:val="24"/>
                <w:szCs w:val="24"/>
              </w:rPr>
              <w:t xml:space="preserve">. Available at: </w:t>
            </w:r>
            <w:hyperlink r:id="rId13" w:tgtFrame="_blank" w:history="1">
              <w:r w:rsidRPr="008716BE">
                <w:rPr>
                  <w:rStyle w:val="Hyperlink"/>
                  <w:sz w:val="24"/>
                  <w:szCs w:val="24"/>
                </w:rPr>
                <w:t>https://www.gov.wales/working-together-safeguard-people-code-safeguarding-practice</w:t>
              </w:r>
            </w:hyperlink>
            <w:r w:rsidRPr="008716BE">
              <w:rPr>
                <w:sz w:val="24"/>
                <w:szCs w:val="24"/>
              </w:rPr>
              <w:t xml:space="preserve"> (Accessed: 7 October 2025</w:t>
            </w:r>
            <w:r w:rsidRPr="008716BE">
              <w:rPr>
                <w:sz w:val="24"/>
                <w:szCs w:val="24"/>
              </w:rPr>
              <w:t xml:space="preserve">). </w:t>
            </w:r>
          </w:p>
          <w:p w14:paraId="08326731" w14:textId="77777777" w:rsidR="00610C8F" w:rsidRDefault="00610C8F" w:rsidP="00765A04">
            <w:pPr>
              <w:rPr>
                <w:sz w:val="24"/>
                <w:szCs w:val="24"/>
              </w:rPr>
            </w:pPr>
          </w:p>
          <w:p w14:paraId="68A25ED8" w14:textId="77777777" w:rsidR="00610C8F" w:rsidRDefault="00610C8F" w:rsidP="00765A04">
            <w:pPr>
              <w:rPr>
                <w:sz w:val="24"/>
                <w:szCs w:val="24"/>
              </w:rPr>
            </w:pPr>
          </w:p>
          <w:p w14:paraId="08760B3D" w14:textId="1EB5EA7E" w:rsidR="00765A04" w:rsidRPr="006108C9" w:rsidRDefault="00765A04" w:rsidP="00610C8F">
            <w:pPr>
              <w:rPr>
                <w:sz w:val="24"/>
                <w:szCs w:val="24"/>
              </w:rPr>
            </w:pPr>
          </w:p>
        </w:tc>
      </w:tr>
    </w:tbl>
    <w:p w14:paraId="76FCF233" w14:textId="77777777" w:rsidR="00FC0334" w:rsidRDefault="00FC0334" w:rsidP="00FC0334">
      <w:pPr>
        <w:rPr>
          <w:sz w:val="24"/>
          <w:szCs w:val="24"/>
        </w:rPr>
      </w:pPr>
    </w:p>
    <w:sectPr w:rsidR="00FC0334"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63A"/>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0C8F"/>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A0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6BE"/>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0459"/>
    <w:rsid w:val="009A5F3B"/>
    <w:rsid w:val="009A5F79"/>
    <w:rsid w:val="009A6F87"/>
    <w:rsid w:val="009B0B61"/>
    <w:rsid w:val="009B28C0"/>
    <w:rsid w:val="009B3178"/>
    <w:rsid w:val="009B3E46"/>
    <w:rsid w:val="009B7136"/>
    <w:rsid w:val="009C337F"/>
    <w:rsid w:val="009C53E7"/>
    <w:rsid w:val="009C6092"/>
    <w:rsid w:val="009C7342"/>
    <w:rsid w:val="009D203A"/>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736E"/>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688"/>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73F"/>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10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101860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92675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wales/working-together-safeguard-people-code-safeguarding-practi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wales/sites/default/files/publications/2019-05/social-services-and-well-being-wales-act-2014-the-essential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5/9/content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1416</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Zara Morgan</cp:lastModifiedBy>
  <cp:revision>2</cp:revision>
  <cp:lastPrinted>2020-02-11T19:20:00Z</cp:lastPrinted>
  <dcterms:created xsi:type="dcterms:W3CDTF">2025-10-07T17:09:00Z</dcterms:created>
  <dcterms:modified xsi:type="dcterms:W3CDTF">2025-10-07T17:09:00Z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