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C0787" w14:textId="77777777" w:rsidR="00036D61" w:rsidRDefault="00036D61" w:rsidP="001715E0">
      <w:pPr>
        <w:spacing w:line="360" w:lineRule="auto"/>
        <w:jc w:val="center"/>
        <w:rPr>
          <w:rFonts w:ascii="Arial" w:hAnsi="Arial" w:cs="Arial"/>
          <w:sz w:val="22"/>
          <w:szCs w:val="22"/>
        </w:rPr>
      </w:pPr>
    </w:p>
    <w:p w14:paraId="5914B9E3" w14:textId="77777777" w:rsidR="00953B12" w:rsidRDefault="00953B12" w:rsidP="001715E0">
      <w:pPr>
        <w:spacing w:line="360" w:lineRule="auto"/>
        <w:jc w:val="center"/>
        <w:rPr>
          <w:rFonts w:ascii="Arial" w:hAnsi="Arial" w:cs="Arial"/>
          <w:sz w:val="22"/>
          <w:szCs w:val="22"/>
        </w:rPr>
      </w:pPr>
    </w:p>
    <w:p w14:paraId="36ADD4D5" w14:textId="77777777" w:rsidR="00953B12" w:rsidRPr="00F664CD" w:rsidRDefault="00953B12" w:rsidP="001715E0">
      <w:pPr>
        <w:spacing w:line="360" w:lineRule="auto"/>
        <w:jc w:val="center"/>
        <w:rPr>
          <w:rFonts w:ascii="Arial" w:hAnsi="Arial" w:cs="Arial"/>
          <w:sz w:val="22"/>
          <w:szCs w:val="22"/>
        </w:rPr>
      </w:pPr>
    </w:p>
    <w:p w14:paraId="19AEA6F7" w14:textId="77777777" w:rsidR="00036D61" w:rsidRDefault="00036D61" w:rsidP="001715E0">
      <w:pPr>
        <w:spacing w:line="360" w:lineRule="auto"/>
        <w:jc w:val="center"/>
        <w:rPr>
          <w:rFonts w:ascii="Arial" w:hAnsi="Arial" w:cs="Arial"/>
          <w:sz w:val="22"/>
          <w:szCs w:val="22"/>
        </w:rPr>
      </w:pPr>
    </w:p>
    <w:p w14:paraId="4CEE1CD5" w14:textId="77777777" w:rsidR="00FF0333" w:rsidRPr="00F664CD" w:rsidRDefault="00FF0333" w:rsidP="001715E0">
      <w:pPr>
        <w:spacing w:line="360" w:lineRule="auto"/>
        <w:jc w:val="center"/>
        <w:rPr>
          <w:rFonts w:ascii="Arial" w:hAnsi="Arial" w:cs="Arial"/>
          <w:sz w:val="22"/>
          <w:szCs w:val="22"/>
        </w:rPr>
      </w:pPr>
    </w:p>
    <w:p w14:paraId="59B1652E" w14:textId="2019D289" w:rsidR="00AB2C4D" w:rsidRPr="00F664CD" w:rsidRDefault="00AB2C4D" w:rsidP="001715E0">
      <w:pPr>
        <w:spacing w:line="360" w:lineRule="auto"/>
        <w:jc w:val="center"/>
        <w:rPr>
          <w:rFonts w:ascii="Arial" w:hAnsi="Arial" w:cs="Arial"/>
          <w:sz w:val="22"/>
          <w:szCs w:val="22"/>
        </w:rPr>
      </w:pPr>
      <w:r w:rsidRPr="00F664CD">
        <w:rPr>
          <w:rFonts w:ascii="Arial" w:hAnsi="Arial" w:cs="Arial"/>
          <w:noProof/>
          <w:sz w:val="22"/>
          <w:szCs w:val="22"/>
        </w:rPr>
        <w:drawing>
          <wp:inline distT="0" distB="0" distL="0" distR="0" wp14:anchorId="35B77287" wp14:editId="0C8F643D">
            <wp:extent cx="3208020" cy="1432560"/>
            <wp:effectExtent l="0" t="0" r="0" b="0"/>
            <wp:docPr id="209912948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29487"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02CBD078" w14:textId="77777777" w:rsidR="00AB2C4D" w:rsidRPr="004334E0" w:rsidRDefault="00AB2C4D" w:rsidP="001715E0">
      <w:pPr>
        <w:spacing w:line="360" w:lineRule="auto"/>
        <w:rPr>
          <w:rFonts w:ascii="Arial" w:eastAsia="Arial Nova" w:hAnsi="Arial" w:cs="Arial"/>
          <w:b/>
          <w:sz w:val="22"/>
          <w:szCs w:val="22"/>
        </w:rPr>
      </w:pPr>
    </w:p>
    <w:p w14:paraId="5501D123" w14:textId="77777777" w:rsidR="00036D61" w:rsidRPr="004334E0" w:rsidRDefault="00036D61" w:rsidP="001715E0">
      <w:pPr>
        <w:spacing w:line="360" w:lineRule="auto"/>
        <w:rPr>
          <w:rFonts w:ascii="Arial" w:eastAsia="Arial Nova" w:hAnsi="Arial" w:cs="Arial"/>
          <w:b/>
          <w:sz w:val="22"/>
          <w:szCs w:val="22"/>
        </w:rPr>
      </w:pPr>
    </w:p>
    <w:p w14:paraId="12EDDF1C" w14:textId="77777777" w:rsidR="003B0A26" w:rsidRDefault="003B0A26" w:rsidP="001715E0">
      <w:pPr>
        <w:spacing w:line="360" w:lineRule="auto"/>
        <w:rPr>
          <w:rFonts w:ascii="Arial" w:eastAsia="Arial Nova" w:hAnsi="Arial" w:cs="Arial"/>
          <w:b/>
          <w:sz w:val="22"/>
          <w:szCs w:val="22"/>
        </w:rPr>
      </w:pPr>
    </w:p>
    <w:p w14:paraId="4F1081F3" w14:textId="77777777" w:rsidR="00FF0333" w:rsidRPr="004334E0" w:rsidRDefault="00FF0333" w:rsidP="001715E0">
      <w:pPr>
        <w:spacing w:line="360" w:lineRule="auto"/>
        <w:rPr>
          <w:rFonts w:ascii="Arial" w:eastAsia="Arial Nova" w:hAnsi="Arial" w:cs="Arial"/>
          <w:b/>
          <w:sz w:val="22"/>
          <w:szCs w:val="22"/>
        </w:rPr>
      </w:pPr>
    </w:p>
    <w:p w14:paraId="4EC7AD4D" w14:textId="7987FE7B" w:rsidR="003B0A26" w:rsidRPr="004334E0" w:rsidRDefault="00D737A9" w:rsidP="001715E0">
      <w:pPr>
        <w:spacing w:line="360" w:lineRule="auto"/>
        <w:rPr>
          <w:rFonts w:ascii="Arial" w:eastAsia="Arial Nova" w:hAnsi="Arial" w:cs="Arial"/>
          <w:b/>
          <w:sz w:val="22"/>
          <w:szCs w:val="22"/>
        </w:rPr>
      </w:pPr>
      <w:r w:rsidRPr="004334E0">
        <w:rPr>
          <w:rFonts w:ascii="Arial" w:eastAsia="Arial Nova" w:hAnsi="Arial" w:cs="Arial"/>
          <w:b/>
          <w:sz w:val="22"/>
          <w:szCs w:val="22"/>
        </w:rPr>
        <w:t>COMPO</w:t>
      </w:r>
      <w:r w:rsidR="004334E0" w:rsidRPr="004334E0">
        <w:rPr>
          <w:rFonts w:ascii="Arial" w:eastAsia="Arial Nova" w:hAnsi="Arial" w:cs="Arial"/>
          <w:b/>
          <w:sz w:val="22"/>
          <w:szCs w:val="22"/>
        </w:rPr>
        <w:t>NENT 1</w:t>
      </w:r>
    </w:p>
    <w:p w14:paraId="6CE02AB6" w14:textId="77777777" w:rsidR="003B0A26" w:rsidRPr="00F664CD" w:rsidRDefault="003B0A26" w:rsidP="001715E0">
      <w:pPr>
        <w:spacing w:line="360" w:lineRule="auto"/>
        <w:rPr>
          <w:rFonts w:ascii="Arial" w:eastAsia="Arial Nova" w:hAnsi="Arial" w:cs="Arial"/>
          <w:sz w:val="22"/>
          <w:szCs w:val="22"/>
        </w:rPr>
      </w:pPr>
    </w:p>
    <w:p w14:paraId="2586042E" w14:textId="77777777" w:rsidR="00036D61" w:rsidRPr="00F664CD" w:rsidRDefault="00036D61" w:rsidP="001715E0">
      <w:pPr>
        <w:spacing w:line="360" w:lineRule="auto"/>
        <w:rPr>
          <w:rFonts w:ascii="Arial" w:eastAsia="Arial Nova" w:hAnsi="Arial" w:cs="Arial"/>
          <w:sz w:val="22"/>
          <w:szCs w:val="22"/>
        </w:rPr>
      </w:pPr>
    </w:p>
    <w:p w14:paraId="600943A3" w14:textId="4610F45B" w:rsidR="00AB2C4D" w:rsidRPr="0033307F" w:rsidRDefault="007040A1" w:rsidP="001715E0">
      <w:pPr>
        <w:spacing w:line="360" w:lineRule="auto"/>
        <w:rPr>
          <w:rFonts w:ascii="Arial" w:eastAsia="Arial Nova" w:hAnsi="Arial" w:cs="Arial"/>
          <w:b/>
          <w:bCs/>
          <w:sz w:val="22"/>
          <w:szCs w:val="22"/>
        </w:rPr>
      </w:pPr>
      <w:r w:rsidRPr="0033307F">
        <w:rPr>
          <w:rFonts w:ascii="Arial" w:eastAsia="Arial Nova" w:hAnsi="Arial" w:cs="Arial"/>
          <w:b/>
          <w:bCs/>
          <w:sz w:val="22"/>
          <w:szCs w:val="22"/>
        </w:rPr>
        <w:t>Name:</w:t>
      </w:r>
      <w:r w:rsidR="00367B47" w:rsidRPr="0033307F">
        <w:rPr>
          <w:rFonts w:ascii="Arial" w:eastAsia="Arial Nova" w:hAnsi="Arial" w:cs="Arial"/>
          <w:b/>
          <w:bCs/>
          <w:sz w:val="22"/>
          <w:szCs w:val="22"/>
        </w:rPr>
        <w:tab/>
      </w:r>
      <w:r w:rsidR="00367B47" w:rsidRPr="0033307F">
        <w:rPr>
          <w:rFonts w:ascii="Arial" w:eastAsia="Arial Nova" w:hAnsi="Arial" w:cs="Arial"/>
          <w:b/>
          <w:bCs/>
          <w:sz w:val="22"/>
          <w:szCs w:val="22"/>
        </w:rPr>
        <w:tab/>
      </w:r>
      <w:r w:rsidR="00367B47" w:rsidRPr="0033307F">
        <w:rPr>
          <w:rFonts w:ascii="Arial" w:eastAsia="Arial Nova" w:hAnsi="Arial" w:cs="Arial"/>
          <w:b/>
          <w:bCs/>
          <w:sz w:val="22"/>
          <w:szCs w:val="22"/>
        </w:rPr>
        <w:tab/>
      </w:r>
      <w:r w:rsidR="00367B47" w:rsidRPr="0033307F">
        <w:rPr>
          <w:rFonts w:ascii="Arial" w:eastAsia="Arial Nova" w:hAnsi="Arial" w:cs="Arial"/>
          <w:b/>
          <w:bCs/>
          <w:sz w:val="22"/>
          <w:szCs w:val="22"/>
        </w:rPr>
        <w:tab/>
      </w:r>
      <w:r w:rsidR="00367B47" w:rsidRPr="0033307F">
        <w:rPr>
          <w:rFonts w:ascii="Arial" w:eastAsia="Arial Nova" w:hAnsi="Arial" w:cs="Arial"/>
          <w:b/>
          <w:bCs/>
          <w:sz w:val="22"/>
          <w:szCs w:val="22"/>
        </w:rPr>
        <w:tab/>
      </w:r>
      <w:r w:rsidR="0033307F">
        <w:rPr>
          <w:rFonts w:ascii="Arial" w:eastAsia="Arial Nova" w:hAnsi="Arial" w:cs="Arial"/>
          <w:b/>
          <w:bCs/>
          <w:sz w:val="22"/>
          <w:szCs w:val="22"/>
        </w:rPr>
        <w:tab/>
      </w:r>
      <w:r w:rsidR="0033307F">
        <w:rPr>
          <w:rFonts w:ascii="Arial" w:eastAsia="Arial Nova" w:hAnsi="Arial" w:cs="Arial"/>
          <w:b/>
          <w:bCs/>
          <w:sz w:val="22"/>
          <w:szCs w:val="22"/>
        </w:rPr>
        <w:tab/>
      </w:r>
      <w:r w:rsidR="0033307F">
        <w:rPr>
          <w:rFonts w:ascii="Arial" w:eastAsia="Arial Nova" w:hAnsi="Arial" w:cs="Arial"/>
          <w:b/>
          <w:bCs/>
          <w:sz w:val="22"/>
          <w:szCs w:val="22"/>
        </w:rPr>
        <w:tab/>
      </w:r>
      <w:r w:rsidRPr="0033307F">
        <w:rPr>
          <w:rFonts w:ascii="Arial" w:eastAsia="Arial Nova" w:hAnsi="Arial" w:cs="Arial"/>
          <w:b/>
          <w:bCs/>
          <w:sz w:val="22"/>
          <w:szCs w:val="22"/>
        </w:rPr>
        <w:t>Adenike Kuku-Ogunfeibo</w:t>
      </w:r>
    </w:p>
    <w:p w14:paraId="350F589F" w14:textId="137B2685" w:rsidR="001D3AD9" w:rsidRPr="0033307F" w:rsidRDefault="001D3AD9" w:rsidP="001715E0">
      <w:pPr>
        <w:spacing w:line="360" w:lineRule="auto"/>
        <w:rPr>
          <w:rFonts w:ascii="Arial" w:eastAsia="Arial Nova" w:hAnsi="Arial" w:cs="Arial"/>
          <w:b/>
          <w:bCs/>
          <w:sz w:val="22"/>
          <w:szCs w:val="22"/>
        </w:rPr>
      </w:pPr>
      <w:r w:rsidRPr="0033307F">
        <w:rPr>
          <w:rFonts w:ascii="Arial" w:eastAsia="Arial Nova" w:hAnsi="Arial" w:cs="Arial"/>
          <w:b/>
          <w:bCs/>
          <w:sz w:val="22"/>
          <w:szCs w:val="22"/>
        </w:rPr>
        <w:t>Module Code:</w:t>
      </w:r>
      <w:r w:rsidRPr="0033307F">
        <w:rPr>
          <w:rFonts w:ascii="Arial" w:eastAsia="Arial Nova" w:hAnsi="Arial" w:cs="Arial"/>
          <w:b/>
          <w:bCs/>
          <w:sz w:val="22"/>
          <w:szCs w:val="22"/>
        </w:rPr>
        <w:tab/>
      </w:r>
      <w:r w:rsidRPr="0033307F">
        <w:rPr>
          <w:rFonts w:ascii="Arial" w:eastAsia="Arial Nova" w:hAnsi="Arial" w:cs="Arial"/>
          <w:b/>
          <w:bCs/>
          <w:sz w:val="22"/>
          <w:szCs w:val="22"/>
        </w:rPr>
        <w:tab/>
      </w:r>
      <w:r w:rsidRPr="0033307F">
        <w:rPr>
          <w:rFonts w:ascii="Arial" w:eastAsia="Arial Nova" w:hAnsi="Arial" w:cs="Arial"/>
          <w:b/>
          <w:bCs/>
          <w:sz w:val="22"/>
          <w:szCs w:val="22"/>
        </w:rPr>
        <w:tab/>
      </w:r>
      <w:r w:rsidRPr="0033307F">
        <w:rPr>
          <w:rFonts w:ascii="Arial" w:eastAsia="Arial Nova" w:hAnsi="Arial" w:cs="Arial"/>
          <w:b/>
          <w:bCs/>
          <w:sz w:val="22"/>
          <w:szCs w:val="22"/>
        </w:rPr>
        <w:tab/>
      </w:r>
      <w:r w:rsidRPr="0033307F">
        <w:rPr>
          <w:rFonts w:ascii="Arial" w:eastAsia="Arial Nova" w:hAnsi="Arial" w:cs="Arial"/>
          <w:b/>
          <w:bCs/>
          <w:sz w:val="22"/>
          <w:szCs w:val="22"/>
        </w:rPr>
        <w:tab/>
      </w:r>
      <w:r w:rsidRPr="0033307F">
        <w:rPr>
          <w:rFonts w:ascii="Arial" w:eastAsia="Arial Nova" w:hAnsi="Arial" w:cs="Arial"/>
          <w:b/>
          <w:bCs/>
          <w:sz w:val="22"/>
          <w:szCs w:val="22"/>
        </w:rPr>
        <w:tab/>
        <w:t>BMHP5014</w:t>
      </w:r>
    </w:p>
    <w:p w14:paraId="6CA060BD" w14:textId="76817F86" w:rsidR="00367B47" w:rsidRPr="0033307F" w:rsidRDefault="00367B47" w:rsidP="001715E0">
      <w:pPr>
        <w:spacing w:line="360" w:lineRule="auto"/>
        <w:rPr>
          <w:rFonts w:ascii="Arial" w:eastAsia="Arial Nova" w:hAnsi="Arial" w:cs="Arial"/>
          <w:b/>
          <w:bCs/>
          <w:sz w:val="22"/>
          <w:szCs w:val="22"/>
        </w:rPr>
      </w:pPr>
      <w:r w:rsidRPr="0033307F">
        <w:rPr>
          <w:rFonts w:ascii="Arial" w:eastAsia="Arial Nova" w:hAnsi="Arial" w:cs="Arial"/>
          <w:b/>
          <w:bCs/>
          <w:sz w:val="22"/>
          <w:szCs w:val="22"/>
        </w:rPr>
        <w:t xml:space="preserve">Student </w:t>
      </w:r>
      <w:r w:rsidR="00131D86" w:rsidRPr="0033307F">
        <w:rPr>
          <w:rFonts w:ascii="Arial" w:eastAsia="Arial Nova" w:hAnsi="Arial" w:cs="Arial"/>
          <w:b/>
          <w:bCs/>
          <w:sz w:val="22"/>
          <w:szCs w:val="22"/>
        </w:rPr>
        <w:t>Number</w:t>
      </w:r>
      <w:r w:rsidRPr="0033307F">
        <w:rPr>
          <w:rFonts w:ascii="Arial" w:eastAsia="Arial Nova" w:hAnsi="Arial" w:cs="Arial"/>
          <w:b/>
          <w:bCs/>
          <w:sz w:val="22"/>
          <w:szCs w:val="22"/>
        </w:rPr>
        <w:t xml:space="preserve">: </w:t>
      </w:r>
      <w:r w:rsidR="00131D86" w:rsidRPr="0033307F">
        <w:rPr>
          <w:rFonts w:ascii="Arial" w:eastAsia="Arial Nova" w:hAnsi="Arial" w:cs="Arial"/>
          <w:b/>
          <w:bCs/>
          <w:sz w:val="22"/>
          <w:szCs w:val="22"/>
        </w:rPr>
        <w:tab/>
      </w:r>
      <w:r w:rsidR="00131D86" w:rsidRPr="0033307F">
        <w:rPr>
          <w:rFonts w:ascii="Arial" w:eastAsia="Arial Nova" w:hAnsi="Arial" w:cs="Arial"/>
          <w:b/>
          <w:bCs/>
          <w:sz w:val="22"/>
          <w:szCs w:val="22"/>
        </w:rPr>
        <w:tab/>
      </w:r>
      <w:r w:rsidR="00131D86" w:rsidRPr="0033307F">
        <w:rPr>
          <w:rFonts w:ascii="Arial" w:eastAsia="Arial Nova" w:hAnsi="Arial" w:cs="Arial"/>
          <w:b/>
          <w:bCs/>
          <w:sz w:val="22"/>
          <w:szCs w:val="22"/>
        </w:rPr>
        <w:tab/>
      </w:r>
      <w:r w:rsidR="00131D86" w:rsidRPr="0033307F">
        <w:rPr>
          <w:rFonts w:ascii="Arial" w:eastAsia="Arial Nova" w:hAnsi="Arial" w:cs="Arial"/>
          <w:b/>
          <w:bCs/>
          <w:sz w:val="22"/>
          <w:szCs w:val="22"/>
        </w:rPr>
        <w:tab/>
      </w:r>
      <w:r w:rsidR="00131D86" w:rsidRPr="0033307F">
        <w:rPr>
          <w:rFonts w:ascii="Arial" w:eastAsia="Arial Nova" w:hAnsi="Arial" w:cs="Arial"/>
          <w:b/>
          <w:bCs/>
          <w:sz w:val="22"/>
          <w:szCs w:val="22"/>
        </w:rPr>
        <w:tab/>
      </w:r>
      <w:r w:rsidR="00131D86" w:rsidRPr="0033307F">
        <w:rPr>
          <w:rFonts w:ascii="Arial" w:eastAsia="Arial Nova" w:hAnsi="Arial" w:cs="Arial"/>
          <w:b/>
          <w:bCs/>
          <w:sz w:val="22"/>
          <w:szCs w:val="22"/>
        </w:rPr>
        <w:tab/>
      </w:r>
      <w:r w:rsidRPr="0033307F">
        <w:rPr>
          <w:rFonts w:ascii="Arial" w:eastAsia="Arial Nova" w:hAnsi="Arial" w:cs="Arial"/>
          <w:b/>
          <w:bCs/>
          <w:sz w:val="22"/>
          <w:szCs w:val="22"/>
        </w:rPr>
        <w:t>2329249</w:t>
      </w:r>
    </w:p>
    <w:p w14:paraId="4DF9E2CA" w14:textId="0DA96FE5" w:rsidR="00131D86" w:rsidRPr="0033307F" w:rsidRDefault="00131D86" w:rsidP="001715E0">
      <w:pPr>
        <w:spacing w:line="360" w:lineRule="auto"/>
        <w:rPr>
          <w:rFonts w:ascii="Arial" w:eastAsia="Arial Nova" w:hAnsi="Arial" w:cs="Arial"/>
          <w:b/>
          <w:bCs/>
          <w:sz w:val="22"/>
          <w:szCs w:val="22"/>
        </w:rPr>
      </w:pPr>
      <w:r w:rsidRPr="0033307F">
        <w:rPr>
          <w:rFonts w:ascii="Arial" w:eastAsia="Arial Nova" w:hAnsi="Arial" w:cs="Arial"/>
          <w:b/>
          <w:bCs/>
          <w:sz w:val="22"/>
          <w:szCs w:val="22"/>
        </w:rPr>
        <w:t>Lecturer Name:</w:t>
      </w:r>
      <w:r w:rsidR="0014762B" w:rsidRPr="0033307F">
        <w:rPr>
          <w:rFonts w:ascii="Arial" w:eastAsia="Arial Nova" w:hAnsi="Arial" w:cs="Arial"/>
          <w:b/>
          <w:bCs/>
          <w:sz w:val="22"/>
          <w:szCs w:val="22"/>
        </w:rPr>
        <w:tab/>
      </w:r>
      <w:r w:rsidR="0033307F">
        <w:rPr>
          <w:rFonts w:ascii="Arial" w:eastAsia="Arial Nova" w:hAnsi="Arial" w:cs="Arial"/>
          <w:b/>
          <w:bCs/>
          <w:sz w:val="22"/>
          <w:szCs w:val="22"/>
        </w:rPr>
        <w:tab/>
      </w:r>
      <w:r w:rsidR="0033307F">
        <w:rPr>
          <w:rFonts w:ascii="Arial" w:eastAsia="Arial Nova" w:hAnsi="Arial" w:cs="Arial"/>
          <w:b/>
          <w:bCs/>
          <w:sz w:val="22"/>
          <w:szCs w:val="22"/>
        </w:rPr>
        <w:tab/>
      </w:r>
      <w:r w:rsidR="0033307F">
        <w:rPr>
          <w:rFonts w:ascii="Arial" w:eastAsia="Arial Nova" w:hAnsi="Arial" w:cs="Arial"/>
          <w:b/>
          <w:bCs/>
          <w:sz w:val="22"/>
          <w:szCs w:val="22"/>
        </w:rPr>
        <w:tab/>
      </w:r>
      <w:r w:rsidR="0033307F">
        <w:rPr>
          <w:rFonts w:ascii="Arial" w:eastAsia="Arial Nova" w:hAnsi="Arial" w:cs="Arial"/>
          <w:b/>
          <w:bCs/>
          <w:sz w:val="22"/>
          <w:szCs w:val="22"/>
        </w:rPr>
        <w:tab/>
      </w:r>
      <w:r w:rsidR="0033307F">
        <w:rPr>
          <w:rFonts w:ascii="Arial" w:eastAsia="Arial Nova" w:hAnsi="Arial" w:cs="Arial"/>
          <w:b/>
          <w:bCs/>
          <w:sz w:val="22"/>
          <w:szCs w:val="22"/>
        </w:rPr>
        <w:tab/>
      </w:r>
      <w:r w:rsidR="00490845">
        <w:rPr>
          <w:rFonts w:ascii="Arial" w:eastAsia="Arial Nova" w:hAnsi="Arial" w:cs="Arial"/>
          <w:b/>
          <w:bCs/>
          <w:sz w:val="22"/>
          <w:szCs w:val="22"/>
        </w:rPr>
        <w:t>Alice Grayton</w:t>
      </w:r>
      <w:r w:rsidR="0014762B" w:rsidRPr="0033307F">
        <w:rPr>
          <w:rFonts w:ascii="Arial" w:eastAsia="Arial Nova" w:hAnsi="Arial" w:cs="Arial"/>
          <w:b/>
          <w:bCs/>
          <w:sz w:val="22"/>
          <w:szCs w:val="22"/>
        </w:rPr>
        <w:tab/>
      </w:r>
      <w:r w:rsidR="0014762B" w:rsidRPr="0033307F">
        <w:rPr>
          <w:rFonts w:ascii="Arial" w:eastAsia="Arial Nova" w:hAnsi="Arial" w:cs="Arial"/>
          <w:b/>
          <w:bCs/>
          <w:sz w:val="22"/>
          <w:szCs w:val="22"/>
        </w:rPr>
        <w:tab/>
      </w:r>
      <w:r w:rsidR="0014762B" w:rsidRPr="0033307F">
        <w:rPr>
          <w:rFonts w:ascii="Arial" w:eastAsia="Arial Nova" w:hAnsi="Arial" w:cs="Arial"/>
          <w:b/>
          <w:bCs/>
          <w:sz w:val="22"/>
          <w:szCs w:val="22"/>
        </w:rPr>
        <w:tab/>
      </w:r>
      <w:r w:rsidR="0014762B" w:rsidRPr="0033307F">
        <w:rPr>
          <w:rFonts w:ascii="Arial" w:eastAsia="Arial Nova" w:hAnsi="Arial" w:cs="Arial"/>
          <w:b/>
          <w:bCs/>
          <w:sz w:val="22"/>
          <w:szCs w:val="22"/>
        </w:rPr>
        <w:tab/>
      </w:r>
      <w:r w:rsidR="0014762B" w:rsidRPr="0033307F">
        <w:rPr>
          <w:rFonts w:ascii="Arial" w:eastAsia="Arial Nova" w:hAnsi="Arial" w:cs="Arial"/>
          <w:b/>
          <w:bCs/>
          <w:sz w:val="22"/>
          <w:szCs w:val="22"/>
        </w:rPr>
        <w:tab/>
      </w:r>
      <w:r w:rsidR="0014762B" w:rsidRPr="0033307F">
        <w:rPr>
          <w:rFonts w:ascii="Arial" w:eastAsia="Arial Nova" w:hAnsi="Arial" w:cs="Arial"/>
          <w:b/>
          <w:bCs/>
          <w:sz w:val="22"/>
          <w:szCs w:val="22"/>
        </w:rPr>
        <w:tab/>
      </w:r>
      <w:r w:rsidR="0014762B" w:rsidRPr="0033307F">
        <w:rPr>
          <w:rFonts w:ascii="Arial" w:eastAsia="Arial Nova" w:hAnsi="Arial" w:cs="Arial"/>
          <w:b/>
          <w:bCs/>
          <w:sz w:val="22"/>
          <w:szCs w:val="22"/>
        </w:rPr>
        <w:tab/>
      </w:r>
      <w:r w:rsidR="0014762B" w:rsidRPr="0033307F">
        <w:rPr>
          <w:rFonts w:ascii="Arial" w:eastAsia="Arial Nova" w:hAnsi="Arial" w:cs="Arial"/>
          <w:b/>
          <w:bCs/>
          <w:sz w:val="22"/>
          <w:szCs w:val="22"/>
        </w:rPr>
        <w:tab/>
      </w:r>
    </w:p>
    <w:p w14:paraId="37D5B3CE" w14:textId="77777777" w:rsidR="00131D86" w:rsidRPr="00F664CD" w:rsidRDefault="00131D86" w:rsidP="001715E0">
      <w:pPr>
        <w:spacing w:line="360" w:lineRule="auto"/>
        <w:jc w:val="center"/>
        <w:rPr>
          <w:rFonts w:ascii="Arial" w:eastAsia="Arial Nova" w:hAnsi="Arial" w:cs="Arial"/>
          <w:sz w:val="22"/>
          <w:szCs w:val="22"/>
        </w:rPr>
      </w:pPr>
    </w:p>
    <w:p w14:paraId="5E74BF53" w14:textId="77777777" w:rsidR="00AB2C4D" w:rsidRPr="00F664CD" w:rsidRDefault="00AB2C4D" w:rsidP="001715E0">
      <w:pPr>
        <w:spacing w:line="360" w:lineRule="auto"/>
        <w:jc w:val="center"/>
        <w:rPr>
          <w:rFonts w:ascii="Arial" w:eastAsia="Arial Nova" w:hAnsi="Arial" w:cs="Arial"/>
          <w:sz w:val="22"/>
          <w:szCs w:val="22"/>
        </w:rPr>
      </w:pPr>
    </w:p>
    <w:p w14:paraId="3FDCAE57" w14:textId="77777777" w:rsidR="00AB2C4D" w:rsidRPr="00F664CD" w:rsidRDefault="00AB2C4D" w:rsidP="001715E0">
      <w:pPr>
        <w:spacing w:line="360" w:lineRule="auto"/>
        <w:jc w:val="center"/>
        <w:rPr>
          <w:rFonts w:ascii="Arial" w:eastAsia="Arial Nova" w:hAnsi="Arial" w:cs="Arial"/>
          <w:sz w:val="22"/>
          <w:szCs w:val="22"/>
        </w:rPr>
      </w:pPr>
    </w:p>
    <w:p w14:paraId="7326E0B4" w14:textId="77777777" w:rsidR="00AB2C4D" w:rsidRPr="00F664CD" w:rsidRDefault="00AB2C4D" w:rsidP="001715E0">
      <w:pPr>
        <w:spacing w:line="360" w:lineRule="auto"/>
        <w:rPr>
          <w:rFonts w:ascii="Arial" w:eastAsia="Arial Nova" w:hAnsi="Arial" w:cs="Arial"/>
          <w:sz w:val="22"/>
          <w:szCs w:val="22"/>
        </w:rPr>
      </w:pPr>
    </w:p>
    <w:p w14:paraId="6FB3F42C" w14:textId="77777777" w:rsidR="005E26EA" w:rsidRDefault="005E26EA" w:rsidP="001715E0">
      <w:pPr>
        <w:spacing w:line="360" w:lineRule="auto"/>
        <w:rPr>
          <w:rFonts w:ascii="Arial" w:eastAsia="Arial Nova" w:hAnsi="Arial" w:cs="Arial"/>
          <w:sz w:val="22"/>
          <w:szCs w:val="22"/>
        </w:rPr>
      </w:pPr>
    </w:p>
    <w:p w14:paraId="75FFC5DF" w14:textId="77777777" w:rsidR="005E26EA" w:rsidRDefault="005E26EA" w:rsidP="001715E0">
      <w:pPr>
        <w:spacing w:line="360" w:lineRule="auto"/>
        <w:rPr>
          <w:rFonts w:ascii="Arial" w:eastAsia="Arial Nova" w:hAnsi="Arial" w:cs="Arial"/>
          <w:sz w:val="22"/>
          <w:szCs w:val="22"/>
        </w:rPr>
      </w:pPr>
    </w:p>
    <w:p w14:paraId="50D7E12D" w14:textId="77777777" w:rsidR="005E26EA" w:rsidRDefault="005E26EA" w:rsidP="001715E0">
      <w:pPr>
        <w:spacing w:line="360" w:lineRule="auto"/>
        <w:rPr>
          <w:rFonts w:ascii="Arial" w:eastAsia="Arial Nova" w:hAnsi="Arial" w:cs="Arial"/>
          <w:sz w:val="22"/>
          <w:szCs w:val="22"/>
        </w:rPr>
      </w:pPr>
    </w:p>
    <w:p w14:paraId="15A949BB" w14:textId="77777777" w:rsidR="005E26EA" w:rsidRDefault="005E26EA" w:rsidP="001715E0">
      <w:pPr>
        <w:spacing w:line="360" w:lineRule="auto"/>
        <w:rPr>
          <w:rFonts w:ascii="Arial" w:eastAsia="Arial Nova" w:hAnsi="Arial" w:cs="Arial"/>
          <w:sz w:val="22"/>
          <w:szCs w:val="22"/>
        </w:rPr>
      </w:pPr>
    </w:p>
    <w:p w14:paraId="789A4EE6" w14:textId="77777777" w:rsidR="005E26EA" w:rsidRDefault="005E26EA" w:rsidP="001715E0">
      <w:pPr>
        <w:spacing w:line="360" w:lineRule="auto"/>
        <w:rPr>
          <w:rFonts w:ascii="Arial" w:eastAsia="Arial Nova" w:hAnsi="Arial" w:cs="Arial"/>
          <w:sz w:val="22"/>
          <w:szCs w:val="22"/>
        </w:rPr>
      </w:pPr>
    </w:p>
    <w:p w14:paraId="5545636E" w14:textId="77777777" w:rsidR="005E26EA" w:rsidRDefault="005E26EA" w:rsidP="001715E0">
      <w:pPr>
        <w:spacing w:line="360" w:lineRule="auto"/>
        <w:rPr>
          <w:rFonts w:ascii="Arial" w:eastAsia="Arial Nova" w:hAnsi="Arial" w:cs="Arial"/>
          <w:sz w:val="22"/>
          <w:szCs w:val="22"/>
        </w:rPr>
      </w:pPr>
    </w:p>
    <w:p w14:paraId="574FF2DF" w14:textId="77777777" w:rsidR="005868B7" w:rsidRDefault="005868B7" w:rsidP="001715E0">
      <w:pPr>
        <w:spacing w:line="360" w:lineRule="auto"/>
        <w:rPr>
          <w:rFonts w:ascii="Arial" w:eastAsia="Arial Nova" w:hAnsi="Arial" w:cs="Arial"/>
          <w:sz w:val="22"/>
          <w:szCs w:val="22"/>
        </w:rPr>
      </w:pPr>
    </w:p>
    <w:p w14:paraId="2459CFD5" w14:textId="00F46A77" w:rsidR="00AB2C4D" w:rsidRPr="00034011" w:rsidRDefault="00AB2C4D" w:rsidP="001715E0">
      <w:pPr>
        <w:spacing w:line="360" w:lineRule="auto"/>
        <w:rPr>
          <w:rFonts w:ascii="Arial" w:eastAsia="Arial Nova" w:hAnsi="Arial" w:cs="Arial"/>
          <w:sz w:val="22"/>
          <w:szCs w:val="22"/>
        </w:rPr>
      </w:pPr>
      <w:r w:rsidRPr="00F664CD">
        <w:rPr>
          <w:rFonts w:ascii="Arial" w:eastAsia="Arial Nova" w:hAnsi="Arial" w:cs="Arial"/>
          <w:sz w:val="22"/>
          <w:szCs w:val="22"/>
        </w:rPr>
        <w:lastRenderedPageBreak/>
        <w:t>Task 1 – Concept Map</w:t>
      </w:r>
      <w:r w:rsidR="00FB2360" w:rsidRPr="00F664CD">
        <w:rPr>
          <w:rFonts w:ascii="Arial" w:eastAsia="Arial Nova" w:hAnsi="Arial" w:cs="Arial"/>
          <w:i/>
          <w:iCs/>
          <w:noProof/>
          <w:color w:val="000000" w:themeColor="text1"/>
          <w:sz w:val="22"/>
          <w:szCs w:val="22"/>
        </w:rPr>
        <w:t xml:space="preserve"> </w:t>
      </w:r>
      <w:r w:rsidR="0049550D">
        <w:rPr>
          <w:rFonts w:ascii="Arial" w:eastAsia="Arial Nova" w:hAnsi="Arial" w:cs="Arial"/>
          <w:i/>
          <w:iCs/>
          <w:noProof/>
          <w:color w:val="000000" w:themeColor="text1"/>
          <w:sz w:val="22"/>
          <w:szCs w:val="22"/>
          <w14:ligatures w14:val="standardContextual"/>
        </w:rPr>
        <w:drawing>
          <wp:inline distT="0" distB="0" distL="0" distR="0" wp14:anchorId="56E99C49" wp14:editId="1472796E">
            <wp:extent cx="5731510" cy="7085330"/>
            <wp:effectExtent l="0" t="0" r="0" b="1270"/>
            <wp:docPr id="4315975" name="Picture 1" descr="A diagram of components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975" name="Picture 1" descr="A diagram of components of a compan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085330"/>
                    </a:xfrm>
                    <a:prstGeom prst="rect">
                      <a:avLst/>
                    </a:prstGeom>
                  </pic:spPr>
                </pic:pic>
              </a:graphicData>
            </a:graphic>
          </wp:inline>
        </w:drawing>
      </w:r>
    </w:p>
    <w:p w14:paraId="49CEE28A" w14:textId="77777777" w:rsidR="00934371" w:rsidRPr="00F664CD" w:rsidRDefault="00934371" w:rsidP="001715E0">
      <w:pPr>
        <w:spacing w:line="360" w:lineRule="auto"/>
        <w:rPr>
          <w:rFonts w:ascii="Arial" w:eastAsia="Arial Nova" w:hAnsi="Arial" w:cs="Arial"/>
          <w:i/>
          <w:iCs/>
          <w:color w:val="FF0000"/>
          <w:sz w:val="22"/>
          <w:szCs w:val="22"/>
        </w:rPr>
      </w:pPr>
    </w:p>
    <w:p w14:paraId="715A5B51" w14:textId="77777777" w:rsidR="004334E0" w:rsidRDefault="004334E0" w:rsidP="001715E0">
      <w:pPr>
        <w:spacing w:line="360" w:lineRule="auto"/>
        <w:rPr>
          <w:rFonts w:ascii="Arial" w:eastAsia="Arial Nova" w:hAnsi="Arial" w:cs="Arial"/>
          <w:color w:val="000000" w:themeColor="text1"/>
          <w:sz w:val="22"/>
          <w:szCs w:val="22"/>
        </w:rPr>
      </w:pPr>
    </w:p>
    <w:p w14:paraId="3A420357" w14:textId="77777777" w:rsidR="00437F3C" w:rsidRDefault="00437F3C" w:rsidP="001715E0">
      <w:pPr>
        <w:spacing w:line="360" w:lineRule="auto"/>
        <w:rPr>
          <w:rFonts w:ascii="Arial" w:eastAsia="Arial Nova" w:hAnsi="Arial" w:cs="Arial"/>
          <w:color w:val="000000" w:themeColor="text1"/>
          <w:sz w:val="22"/>
          <w:szCs w:val="22"/>
        </w:rPr>
      </w:pPr>
    </w:p>
    <w:p w14:paraId="032B8E9D" w14:textId="77777777" w:rsidR="00437F3C" w:rsidRDefault="00437F3C" w:rsidP="001715E0">
      <w:pPr>
        <w:spacing w:line="360" w:lineRule="auto"/>
        <w:rPr>
          <w:rFonts w:ascii="Arial" w:eastAsia="Arial Nova" w:hAnsi="Arial" w:cs="Arial"/>
          <w:color w:val="000000" w:themeColor="text1"/>
          <w:sz w:val="22"/>
          <w:szCs w:val="22"/>
        </w:rPr>
      </w:pPr>
    </w:p>
    <w:p w14:paraId="601D425D" w14:textId="11870084" w:rsidR="0022563F" w:rsidRPr="00F664CD" w:rsidRDefault="0022563F"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lastRenderedPageBreak/>
        <w:t>Concept Map: Creativity, Value Creation, and Health and Social Care Improvement</w:t>
      </w:r>
    </w:p>
    <w:p w14:paraId="5D87D408" w14:textId="77777777" w:rsidR="0022563F" w:rsidRPr="00F664CD" w:rsidRDefault="0022563F" w:rsidP="001715E0">
      <w:pPr>
        <w:spacing w:line="360" w:lineRule="auto"/>
        <w:rPr>
          <w:rFonts w:ascii="Arial" w:eastAsia="Arial Nova" w:hAnsi="Arial" w:cs="Arial"/>
          <w:color w:val="000000" w:themeColor="text1"/>
          <w:sz w:val="22"/>
          <w:szCs w:val="22"/>
        </w:rPr>
      </w:pPr>
    </w:p>
    <w:p w14:paraId="0B78A236" w14:textId="4DD09C55" w:rsidR="0022563F" w:rsidRPr="00F664CD" w:rsidRDefault="00B5454B"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 xml:space="preserve">Creativity is the use of new ideas, innovative thinking, and imagination to address issues and raise the standard of social and health care services. It involves </w:t>
      </w:r>
      <w:r w:rsidR="001715E0" w:rsidRPr="00F664CD">
        <w:rPr>
          <w:rFonts w:ascii="Arial" w:eastAsia="Arial Nova" w:hAnsi="Arial" w:cs="Arial"/>
          <w:color w:val="000000" w:themeColor="text1"/>
          <w:sz w:val="22"/>
          <w:szCs w:val="22"/>
        </w:rPr>
        <w:t>analyzing</w:t>
      </w:r>
      <w:r w:rsidRPr="00F664CD">
        <w:rPr>
          <w:rFonts w:ascii="Arial" w:eastAsia="Arial Nova" w:hAnsi="Arial" w:cs="Arial"/>
          <w:color w:val="000000" w:themeColor="text1"/>
          <w:sz w:val="22"/>
          <w:szCs w:val="22"/>
        </w:rPr>
        <w:t xml:space="preserve"> how healthcare is provided, how doctors engage with patients, and how systems may function more effectively. Innovative methods, including co-design workshops or digital innovations, assist both staff and clients in coming up with better ways to address community needs (Langley et al., 2020).</w:t>
      </w:r>
      <w:r w:rsidR="0022563F" w:rsidRPr="00F664CD">
        <w:rPr>
          <w:rFonts w:ascii="Arial" w:eastAsia="Arial Nova" w:hAnsi="Arial" w:cs="Arial"/>
          <w:color w:val="000000" w:themeColor="text1"/>
          <w:sz w:val="22"/>
          <w:szCs w:val="22"/>
        </w:rPr>
        <w:t xml:space="preserve"> Value Creation</w:t>
      </w:r>
    </w:p>
    <w:p w14:paraId="0834B7B5" w14:textId="50F236A4" w:rsidR="00A272BE" w:rsidRPr="00F664CD" w:rsidRDefault="00C87C75"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 xml:space="preserve">In social and health care Value creation is the process that generates benefits that have value for patients, staff members, and the </w:t>
      </w:r>
      <w:r w:rsidR="006A3233" w:rsidRPr="00F664CD">
        <w:rPr>
          <w:rFonts w:ascii="Arial" w:eastAsia="Arial Nova" w:hAnsi="Arial" w:cs="Arial"/>
          <w:color w:val="000000" w:themeColor="text1"/>
          <w:sz w:val="22"/>
          <w:szCs w:val="22"/>
        </w:rPr>
        <w:t>public</w:t>
      </w:r>
      <w:r w:rsidRPr="00F664CD">
        <w:rPr>
          <w:rFonts w:ascii="Arial" w:eastAsia="Arial Nova" w:hAnsi="Arial" w:cs="Arial"/>
          <w:color w:val="000000" w:themeColor="text1"/>
          <w:sz w:val="22"/>
          <w:szCs w:val="22"/>
        </w:rPr>
        <w:t>. Better patient outcomes, greater effectiveness in use of resources, and increased service user satisfaction are some of these advantages. Enhancing health and wellbeing in a way that is equitable, long-lasting, and important to service patients is the target.</w:t>
      </w:r>
    </w:p>
    <w:p w14:paraId="782DEE96" w14:textId="3E95B702" w:rsidR="0022563F" w:rsidRPr="00F664CD" w:rsidRDefault="0022563F"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 xml:space="preserve">Creativity contributes to value creation by introducing innovative methods that increase effectiveness, reduce waste, and </w:t>
      </w:r>
      <w:r w:rsidR="00843D67" w:rsidRPr="00F664CD">
        <w:rPr>
          <w:rFonts w:ascii="Arial" w:eastAsia="Arial Nova" w:hAnsi="Arial" w:cs="Arial"/>
          <w:color w:val="000000" w:themeColor="text1"/>
          <w:sz w:val="22"/>
          <w:szCs w:val="22"/>
        </w:rPr>
        <w:t>improve</w:t>
      </w:r>
      <w:r w:rsidRPr="00F664CD">
        <w:rPr>
          <w:rFonts w:ascii="Arial" w:eastAsia="Arial Nova" w:hAnsi="Arial" w:cs="Arial"/>
          <w:color w:val="000000" w:themeColor="text1"/>
          <w:sz w:val="22"/>
          <w:szCs w:val="22"/>
        </w:rPr>
        <w:t xml:space="preserve"> patient </w:t>
      </w:r>
      <w:r w:rsidR="008506F2" w:rsidRPr="00F664CD">
        <w:rPr>
          <w:rFonts w:ascii="Arial" w:eastAsia="Arial Nova" w:hAnsi="Arial" w:cs="Arial"/>
          <w:color w:val="000000" w:themeColor="text1"/>
          <w:sz w:val="22"/>
          <w:szCs w:val="22"/>
        </w:rPr>
        <w:t>understanding</w:t>
      </w:r>
      <w:r w:rsidRPr="00F664CD">
        <w:rPr>
          <w:rFonts w:ascii="Arial" w:eastAsia="Arial Nova" w:hAnsi="Arial" w:cs="Arial"/>
          <w:color w:val="000000" w:themeColor="text1"/>
          <w:sz w:val="22"/>
          <w:szCs w:val="22"/>
        </w:rPr>
        <w:t>. For example, creative problem-solving can lead to new models of community-based care that are both cost-effective and person-</w:t>
      </w:r>
      <w:r w:rsidR="001715E0" w:rsidRPr="00F664CD">
        <w:rPr>
          <w:rFonts w:ascii="Arial" w:eastAsia="Arial Nova" w:hAnsi="Arial" w:cs="Arial"/>
          <w:color w:val="000000" w:themeColor="text1"/>
          <w:sz w:val="22"/>
          <w:szCs w:val="22"/>
        </w:rPr>
        <w:t>centered</w:t>
      </w:r>
      <w:r w:rsidRPr="00F664CD">
        <w:rPr>
          <w:rFonts w:ascii="Arial" w:eastAsia="Arial Nova" w:hAnsi="Arial" w:cs="Arial"/>
          <w:color w:val="000000" w:themeColor="text1"/>
          <w:sz w:val="22"/>
          <w:szCs w:val="22"/>
        </w:rPr>
        <w:t xml:space="preserve"> </w:t>
      </w:r>
      <w:r w:rsidR="00F45D77" w:rsidRPr="00F664CD">
        <w:rPr>
          <w:rFonts w:ascii="Arial" w:eastAsia="Arial Nova" w:hAnsi="Arial" w:cs="Arial"/>
          <w:color w:val="000000" w:themeColor="text1"/>
          <w:sz w:val="22"/>
          <w:szCs w:val="22"/>
        </w:rPr>
        <w:t xml:space="preserve">like Improves coordination and convenience for patients, reducing duplication of services and costs. </w:t>
      </w:r>
      <w:r w:rsidRPr="00F664CD">
        <w:rPr>
          <w:rFonts w:ascii="Arial" w:eastAsia="Arial Nova" w:hAnsi="Arial" w:cs="Arial"/>
          <w:color w:val="000000" w:themeColor="text1"/>
          <w:sz w:val="22"/>
          <w:szCs w:val="22"/>
        </w:rPr>
        <w:t>(</w:t>
      </w:r>
      <w:proofErr w:type="spellStart"/>
      <w:r w:rsidRPr="00F664CD">
        <w:rPr>
          <w:rFonts w:ascii="Arial" w:eastAsia="Arial Nova" w:hAnsi="Arial" w:cs="Arial"/>
          <w:color w:val="000000" w:themeColor="text1"/>
          <w:sz w:val="22"/>
          <w:szCs w:val="22"/>
        </w:rPr>
        <w:t>Vakkuri</w:t>
      </w:r>
      <w:proofErr w:type="spellEnd"/>
      <w:r w:rsidRPr="00F664CD">
        <w:rPr>
          <w:rFonts w:ascii="Arial" w:eastAsia="Arial Nova" w:hAnsi="Arial" w:cs="Arial"/>
          <w:color w:val="000000" w:themeColor="text1"/>
          <w:sz w:val="22"/>
          <w:szCs w:val="22"/>
        </w:rPr>
        <w:t xml:space="preserve"> &amp; Johanson, 2022).</w:t>
      </w:r>
    </w:p>
    <w:p w14:paraId="1526D7E5" w14:textId="2968BE9F" w:rsidR="0022563F" w:rsidRPr="00F664CD" w:rsidRDefault="0022563F"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t>Health and Social Care Improvement</w:t>
      </w:r>
    </w:p>
    <w:p w14:paraId="2ADE08D3" w14:textId="7677404F" w:rsidR="0022563F" w:rsidRPr="00F664CD" w:rsidRDefault="00BD0113"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 xml:space="preserve">Enhancing service quality, accessibility, and safety are the main goals of improvement in the service sector. It involves ongoing assessment and creative care practices. </w:t>
      </w:r>
      <w:r w:rsidR="007F71A6" w:rsidRPr="00F664CD">
        <w:rPr>
          <w:rFonts w:ascii="Arial" w:eastAsia="Arial Nova" w:hAnsi="Arial" w:cs="Arial"/>
          <w:color w:val="000000" w:themeColor="text1"/>
          <w:sz w:val="22"/>
          <w:szCs w:val="22"/>
        </w:rPr>
        <w:t>To</w:t>
      </w:r>
      <w:r w:rsidRPr="00F664CD">
        <w:rPr>
          <w:rFonts w:ascii="Arial" w:eastAsia="Arial Nova" w:hAnsi="Arial" w:cs="Arial"/>
          <w:color w:val="000000" w:themeColor="text1"/>
          <w:sz w:val="22"/>
          <w:szCs w:val="22"/>
        </w:rPr>
        <w:t xml:space="preserve"> develop new strategies and systems that address increasing demands, health and social care improvement relies on innovative thinking. The creation of value through innovative concepts makes services more impactful and long-lasting.</w:t>
      </w:r>
    </w:p>
    <w:p w14:paraId="23054BF7" w14:textId="77777777" w:rsidR="0022563F" w:rsidRPr="00F664CD" w:rsidRDefault="0022563F"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t>Interactions Between Concepts</w:t>
      </w:r>
    </w:p>
    <w:p w14:paraId="39EEFFC3" w14:textId="7B51AC26" w:rsidR="0022563F" w:rsidRPr="00F664CD" w:rsidRDefault="0022563F"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 xml:space="preserve">Creativity drives value creation by producing innovative solutions. Value creation supports improvement by ensuring that new ideas lead to real, measurable benefits. In turn, </w:t>
      </w:r>
      <w:r w:rsidR="00240ED6" w:rsidRPr="00F664CD">
        <w:rPr>
          <w:rFonts w:ascii="Arial" w:eastAsia="Arial Nova" w:hAnsi="Arial" w:cs="Arial"/>
          <w:color w:val="000000" w:themeColor="text1"/>
          <w:sz w:val="22"/>
          <w:szCs w:val="22"/>
        </w:rPr>
        <w:t>promoting</w:t>
      </w:r>
      <w:r w:rsidR="006A29A7" w:rsidRPr="00F664CD">
        <w:rPr>
          <w:rFonts w:ascii="Arial" w:eastAsia="Arial Nova" w:hAnsi="Arial" w:cs="Arial"/>
          <w:color w:val="000000" w:themeColor="text1"/>
          <w:sz w:val="22"/>
          <w:szCs w:val="22"/>
        </w:rPr>
        <w:t xml:space="preserve"> </w:t>
      </w:r>
      <w:r w:rsidR="00C85EBA" w:rsidRPr="00F664CD">
        <w:rPr>
          <w:rFonts w:ascii="Arial" w:eastAsia="Arial Nova" w:hAnsi="Arial" w:cs="Arial"/>
          <w:color w:val="000000" w:themeColor="text1"/>
          <w:sz w:val="22"/>
          <w:szCs w:val="22"/>
        </w:rPr>
        <w:t>progress and</w:t>
      </w:r>
      <w:r w:rsidR="006A29A7" w:rsidRPr="00F664CD">
        <w:rPr>
          <w:rFonts w:ascii="Arial" w:eastAsia="Arial Nova" w:hAnsi="Arial" w:cs="Arial"/>
          <w:color w:val="000000" w:themeColor="text1"/>
          <w:sz w:val="22"/>
          <w:szCs w:val="22"/>
        </w:rPr>
        <w:t xml:space="preserve"> </w:t>
      </w:r>
      <w:r w:rsidRPr="00F664CD">
        <w:rPr>
          <w:rFonts w:ascii="Arial" w:eastAsia="Arial Nova" w:hAnsi="Arial" w:cs="Arial"/>
          <w:color w:val="000000" w:themeColor="text1"/>
          <w:sz w:val="22"/>
          <w:szCs w:val="22"/>
        </w:rPr>
        <w:t xml:space="preserve">the process of improving care encourages ongoing creativity to </w:t>
      </w:r>
      <w:r w:rsidR="00244A2C" w:rsidRPr="00F664CD">
        <w:rPr>
          <w:rFonts w:ascii="Arial" w:eastAsia="Arial Nova" w:hAnsi="Arial" w:cs="Arial"/>
          <w:color w:val="000000" w:themeColor="text1"/>
          <w:sz w:val="22"/>
          <w:szCs w:val="22"/>
        </w:rPr>
        <w:t>adjust</w:t>
      </w:r>
      <w:r w:rsidRPr="00F664CD">
        <w:rPr>
          <w:rFonts w:ascii="Arial" w:eastAsia="Arial Nova" w:hAnsi="Arial" w:cs="Arial"/>
          <w:color w:val="000000" w:themeColor="text1"/>
          <w:sz w:val="22"/>
          <w:szCs w:val="22"/>
        </w:rPr>
        <w:t xml:space="preserve"> to emerging challenges. </w:t>
      </w:r>
      <w:r w:rsidR="004A564A" w:rsidRPr="00F664CD">
        <w:rPr>
          <w:rFonts w:ascii="Arial" w:eastAsia="Arial Nova" w:hAnsi="Arial" w:cs="Arial"/>
          <w:color w:val="000000" w:themeColor="text1"/>
          <w:sz w:val="22"/>
          <w:szCs w:val="22"/>
        </w:rPr>
        <w:t>Collectively, these components create a cycle in which innovation fosters value, which in turn supports further advancements in social and health services</w:t>
      </w:r>
      <w:r w:rsidR="00240ED6" w:rsidRPr="00F664CD">
        <w:rPr>
          <w:rFonts w:ascii="Arial" w:eastAsia="Arial Nova" w:hAnsi="Arial" w:cs="Arial"/>
          <w:color w:val="000000" w:themeColor="text1"/>
          <w:sz w:val="22"/>
          <w:szCs w:val="22"/>
        </w:rPr>
        <w:t>.</w:t>
      </w:r>
    </w:p>
    <w:p w14:paraId="5EBFFCF0" w14:textId="77777777" w:rsidR="005646FC" w:rsidRDefault="005646FC" w:rsidP="001715E0">
      <w:pPr>
        <w:spacing w:line="360" w:lineRule="auto"/>
        <w:rPr>
          <w:rFonts w:ascii="Arial" w:eastAsia="Arial Nova" w:hAnsi="Arial" w:cs="Arial"/>
          <w:b/>
          <w:color w:val="000000" w:themeColor="text1"/>
          <w:sz w:val="22"/>
          <w:szCs w:val="22"/>
        </w:rPr>
      </w:pPr>
    </w:p>
    <w:p w14:paraId="20D6B681" w14:textId="75C9EE18" w:rsidR="0022563F" w:rsidRPr="00F664CD" w:rsidRDefault="0022563F"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lastRenderedPageBreak/>
        <w:t>References</w:t>
      </w:r>
    </w:p>
    <w:p w14:paraId="740CFEA4" w14:textId="7EC0F223" w:rsidR="00A53EDF" w:rsidRPr="00A53EDF" w:rsidRDefault="00A53EDF" w:rsidP="001715E0">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L</w:t>
      </w:r>
      <w:r w:rsidRPr="00A53EDF">
        <w:rPr>
          <w:rFonts w:ascii="Arial" w:eastAsia="Arial Nova" w:hAnsi="Arial" w:cs="Arial"/>
          <w:color w:val="000000" w:themeColor="text1"/>
          <w:sz w:val="22"/>
          <w:szCs w:val="22"/>
        </w:rPr>
        <w:t xml:space="preserve">angley, J., Wolstenholme, D., &amp; Cooke, J. (2020) Exploring the value and role of creative practices in research co-production. </w:t>
      </w:r>
      <w:r w:rsidRPr="00243535">
        <w:rPr>
          <w:rFonts w:ascii="Arial" w:eastAsia="Arial Nova" w:hAnsi="Arial" w:cs="Arial"/>
          <w:i/>
          <w:color w:val="000000" w:themeColor="text1"/>
          <w:sz w:val="22"/>
          <w:szCs w:val="22"/>
        </w:rPr>
        <w:t>Evidence &amp; Policy.</w:t>
      </w:r>
    </w:p>
    <w:p w14:paraId="575FE778" w14:textId="3191C5C7" w:rsidR="00505EFA" w:rsidRPr="00243535" w:rsidRDefault="00A53EDF" w:rsidP="001715E0">
      <w:pPr>
        <w:spacing w:line="360" w:lineRule="auto"/>
        <w:rPr>
          <w:rFonts w:ascii="Arial" w:eastAsia="Arial Nova" w:hAnsi="Arial" w:cs="Arial"/>
          <w:i/>
          <w:color w:val="000000" w:themeColor="text1"/>
          <w:sz w:val="22"/>
          <w:szCs w:val="22"/>
        </w:rPr>
      </w:pPr>
      <w:proofErr w:type="spellStart"/>
      <w:r w:rsidRPr="00A53EDF">
        <w:rPr>
          <w:rFonts w:ascii="Arial" w:eastAsia="Arial Nova" w:hAnsi="Arial" w:cs="Arial"/>
          <w:color w:val="000000" w:themeColor="text1"/>
          <w:sz w:val="22"/>
          <w:szCs w:val="22"/>
        </w:rPr>
        <w:t>Vakkuri</w:t>
      </w:r>
      <w:proofErr w:type="spellEnd"/>
      <w:r w:rsidRPr="00A53EDF">
        <w:rPr>
          <w:rFonts w:ascii="Arial" w:eastAsia="Arial Nova" w:hAnsi="Arial" w:cs="Arial"/>
          <w:color w:val="000000" w:themeColor="text1"/>
          <w:sz w:val="22"/>
          <w:szCs w:val="22"/>
        </w:rPr>
        <w:t xml:space="preserve">, J. &amp; Johanson, J. (2022) Value creation mechanisms in a social and health care innovation ecosystem – an institutional perspective. </w:t>
      </w:r>
      <w:r w:rsidRPr="00243535">
        <w:rPr>
          <w:rFonts w:ascii="Arial" w:eastAsia="Arial Nova" w:hAnsi="Arial" w:cs="Arial"/>
          <w:i/>
          <w:color w:val="000000" w:themeColor="text1"/>
          <w:sz w:val="22"/>
          <w:szCs w:val="22"/>
        </w:rPr>
        <w:t>Journal of Management and Governance.</w:t>
      </w:r>
    </w:p>
    <w:p w14:paraId="229C6A69" w14:textId="77777777" w:rsidR="00A93F9B" w:rsidRDefault="00A93F9B" w:rsidP="001715E0">
      <w:pPr>
        <w:spacing w:line="360" w:lineRule="auto"/>
        <w:rPr>
          <w:rFonts w:ascii="Arial" w:eastAsia="Arial Nova" w:hAnsi="Arial" w:cs="Arial"/>
          <w:color w:val="000000" w:themeColor="text1"/>
          <w:sz w:val="22"/>
          <w:szCs w:val="22"/>
        </w:rPr>
      </w:pPr>
    </w:p>
    <w:p w14:paraId="6CD2D21A" w14:textId="77777777" w:rsidR="00A93F9B" w:rsidRDefault="00A93F9B" w:rsidP="001715E0">
      <w:pPr>
        <w:spacing w:line="360" w:lineRule="auto"/>
        <w:rPr>
          <w:rFonts w:ascii="Arial" w:eastAsia="Arial Nova" w:hAnsi="Arial" w:cs="Arial"/>
          <w:color w:val="000000" w:themeColor="text1"/>
          <w:sz w:val="22"/>
          <w:szCs w:val="22"/>
        </w:rPr>
      </w:pPr>
    </w:p>
    <w:p w14:paraId="3CF10E86" w14:textId="77777777" w:rsidR="00607154" w:rsidRPr="00F664CD" w:rsidRDefault="00607154" w:rsidP="001715E0">
      <w:pPr>
        <w:spacing w:line="360" w:lineRule="auto"/>
        <w:rPr>
          <w:rFonts w:ascii="Arial" w:eastAsia="Arial Nova" w:hAnsi="Arial" w:cs="Arial"/>
          <w:color w:val="000000" w:themeColor="text1"/>
          <w:sz w:val="22"/>
          <w:szCs w:val="22"/>
        </w:rPr>
      </w:pPr>
    </w:p>
    <w:p w14:paraId="61B81A48" w14:textId="77777777" w:rsidR="005646FC" w:rsidRDefault="005646FC" w:rsidP="001715E0">
      <w:pPr>
        <w:spacing w:line="360" w:lineRule="auto"/>
        <w:rPr>
          <w:rFonts w:ascii="Arial" w:eastAsia="Arial Nova" w:hAnsi="Arial" w:cs="Arial"/>
          <w:b/>
          <w:color w:val="000000" w:themeColor="text1"/>
          <w:sz w:val="22"/>
          <w:szCs w:val="22"/>
        </w:rPr>
      </w:pPr>
    </w:p>
    <w:p w14:paraId="0123D905" w14:textId="77777777" w:rsidR="005646FC" w:rsidRDefault="005646FC" w:rsidP="001715E0">
      <w:pPr>
        <w:spacing w:line="360" w:lineRule="auto"/>
        <w:rPr>
          <w:rFonts w:ascii="Arial" w:eastAsia="Arial Nova" w:hAnsi="Arial" w:cs="Arial"/>
          <w:b/>
          <w:color w:val="000000" w:themeColor="text1"/>
          <w:sz w:val="22"/>
          <w:szCs w:val="22"/>
        </w:rPr>
      </w:pPr>
    </w:p>
    <w:p w14:paraId="2E425B22" w14:textId="77777777" w:rsidR="005646FC" w:rsidRDefault="005646FC" w:rsidP="001715E0">
      <w:pPr>
        <w:spacing w:line="360" w:lineRule="auto"/>
        <w:rPr>
          <w:rFonts w:ascii="Arial" w:eastAsia="Arial Nova" w:hAnsi="Arial" w:cs="Arial"/>
          <w:b/>
          <w:color w:val="000000" w:themeColor="text1"/>
          <w:sz w:val="22"/>
          <w:szCs w:val="22"/>
        </w:rPr>
      </w:pPr>
    </w:p>
    <w:p w14:paraId="4B275081" w14:textId="77777777" w:rsidR="005646FC" w:rsidRDefault="005646FC" w:rsidP="001715E0">
      <w:pPr>
        <w:spacing w:line="360" w:lineRule="auto"/>
        <w:rPr>
          <w:rFonts w:ascii="Arial" w:eastAsia="Arial Nova" w:hAnsi="Arial" w:cs="Arial"/>
          <w:b/>
          <w:color w:val="000000" w:themeColor="text1"/>
          <w:sz w:val="22"/>
          <w:szCs w:val="22"/>
        </w:rPr>
      </w:pPr>
    </w:p>
    <w:p w14:paraId="7407B7A8" w14:textId="77777777" w:rsidR="005646FC" w:rsidRDefault="005646FC" w:rsidP="001715E0">
      <w:pPr>
        <w:spacing w:line="360" w:lineRule="auto"/>
        <w:rPr>
          <w:rFonts w:ascii="Arial" w:eastAsia="Arial Nova" w:hAnsi="Arial" w:cs="Arial"/>
          <w:b/>
          <w:color w:val="000000" w:themeColor="text1"/>
          <w:sz w:val="22"/>
          <w:szCs w:val="22"/>
        </w:rPr>
      </w:pPr>
    </w:p>
    <w:p w14:paraId="74BB1AEC" w14:textId="77777777" w:rsidR="005646FC" w:rsidRDefault="005646FC" w:rsidP="001715E0">
      <w:pPr>
        <w:spacing w:line="360" w:lineRule="auto"/>
        <w:rPr>
          <w:rFonts w:ascii="Arial" w:eastAsia="Arial Nova" w:hAnsi="Arial" w:cs="Arial"/>
          <w:b/>
          <w:color w:val="000000" w:themeColor="text1"/>
          <w:sz w:val="22"/>
          <w:szCs w:val="22"/>
        </w:rPr>
      </w:pPr>
    </w:p>
    <w:p w14:paraId="56CFB159" w14:textId="77777777" w:rsidR="005646FC" w:rsidRDefault="005646FC" w:rsidP="001715E0">
      <w:pPr>
        <w:spacing w:line="360" w:lineRule="auto"/>
        <w:rPr>
          <w:rFonts w:ascii="Arial" w:eastAsia="Arial Nova" w:hAnsi="Arial" w:cs="Arial"/>
          <w:b/>
          <w:color w:val="000000" w:themeColor="text1"/>
          <w:sz w:val="22"/>
          <w:szCs w:val="22"/>
        </w:rPr>
      </w:pPr>
    </w:p>
    <w:p w14:paraId="64E5ED9C" w14:textId="77777777" w:rsidR="005646FC" w:rsidRDefault="005646FC" w:rsidP="001715E0">
      <w:pPr>
        <w:spacing w:line="360" w:lineRule="auto"/>
        <w:rPr>
          <w:rFonts w:ascii="Arial" w:eastAsia="Arial Nova" w:hAnsi="Arial" w:cs="Arial"/>
          <w:b/>
          <w:color w:val="000000" w:themeColor="text1"/>
          <w:sz w:val="22"/>
          <w:szCs w:val="22"/>
        </w:rPr>
      </w:pPr>
    </w:p>
    <w:p w14:paraId="2800253D" w14:textId="77777777" w:rsidR="005646FC" w:rsidRDefault="005646FC" w:rsidP="001715E0">
      <w:pPr>
        <w:spacing w:line="360" w:lineRule="auto"/>
        <w:rPr>
          <w:rFonts w:ascii="Arial" w:eastAsia="Arial Nova" w:hAnsi="Arial" w:cs="Arial"/>
          <w:b/>
          <w:color w:val="000000" w:themeColor="text1"/>
          <w:sz w:val="22"/>
          <w:szCs w:val="22"/>
        </w:rPr>
      </w:pPr>
    </w:p>
    <w:p w14:paraId="53DBA84B" w14:textId="77777777" w:rsidR="005646FC" w:rsidRDefault="005646FC" w:rsidP="001715E0">
      <w:pPr>
        <w:spacing w:line="360" w:lineRule="auto"/>
        <w:rPr>
          <w:rFonts w:ascii="Arial" w:eastAsia="Arial Nova" w:hAnsi="Arial" w:cs="Arial"/>
          <w:b/>
          <w:color w:val="000000" w:themeColor="text1"/>
          <w:sz w:val="22"/>
          <w:szCs w:val="22"/>
        </w:rPr>
      </w:pPr>
    </w:p>
    <w:p w14:paraId="60B3A0EC" w14:textId="77777777" w:rsidR="005646FC" w:rsidRDefault="005646FC" w:rsidP="001715E0">
      <w:pPr>
        <w:spacing w:line="360" w:lineRule="auto"/>
        <w:rPr>
          <w:rFonts w:ascii="Arial" w:eastAsia="Arial Nova" w:hAnsi="Arial" w:cs="Arial"/>
          <w:b/>
          <w:color w:val="000000" w:themeColor="text1"/>
          <w:sz w:val="22"/>
          <w:szCs w:val="22"/>
        </w:rPr>
      </w:pPr>
    </w:p>
    <w:p w14:paraId="0F2466A1" w14:textId="77777777" w:rsidR="005646FC" w:rsidRDefault="005646FC" w:rsidP="001715E0">
      <w:pPr>
        <w:spacing w:line="360" w:lineRule="auto"/>
        <w:rPr>
          <w:rFonts w:ascii="Arial" w:eastAsia="Arial Nova" w:hAnsi="Arial" w:cs="Arial"/>
          <w:b/>
          <w:color w:val="000000" w:themeColor="text1"/>
          <w:sz w:val="22"/>
          <w:szCs w:val="22"/>
        </w:rPr>
      </w:pPr>
    </w:p>
    <w:p w14:paraId="4AB85E8F" w14:textId="77777777" w:rsidR="005646FC" w:rsidRDefault="005646FC" w:rsidP="001715E0">
      <w:pPr>
        <w:spacing w:line="360" w:lineRule="auto"/>
        <w:rPr>
          <w:rFonts w:ascii="Arial" w:eastAsia="Arial Nova" w:hAnsi="Arial" w:cs="Arial"/>
          <w:b/>
          <w:color w:val="000000" w:themeColor="text1"/>
          <w:sz w:val="22"/>
          <w:szCs w:val="22"/>
        </w:rPr>
      </w:pPr>
    </w:p>
    <w:p w14:paraId="77CF415D" w14:textId="77777777" w:rsidR="005646FC" w:rsidRDefault="005646FC" w:rsidP="001715E0">
      <w:pPr>
        <w:spacing w:line="360" w:lineRule="auto"/>
        <w:rPr>
          <w:rFonts w:ascii="Arial" w:eastAsia="Arial Nova" w:hAnsi="Arial" w:cs="Arial"/>
          <w:b/>
          <w:color w:val="000000" w:themeColor="text1"/>
          <w:sz w:val="22"/>
          <w:szCs w:val="22"/>
        </w:rPr>
      </w:pPr>
    </w:p>
    <w:p w14:paraId="0751F5E8" w14:textId="77777777" w:rsidR="005646FC" w:rsidRDefault="005646FC" w:rsidP="001715E0">
      <w:pPr>
        <w:spacing w:line="360" w:lineRule="auto"/>
        <w:rPr>
          <w:rFonts w:ascii="Arial" w:eastAsia="Arial Nova" w:hAnsi="Arial" w:cs="Arial"/>
          <w:b/>
          <w:color w:val="000000" w:themeColor="text1"/>
          <w:sz w:val="22"/>
          <w:szCs w:val="22"/>
        </w:rPr>
      </w:pPr>
    </w:p>
    <w:p w14:paraId="10F3B72E" w14:textId="77777777" w:rsidR="005646FC" w:rsidRDefault="005646FC" w:rsidP="001715E0">
      <w:pPr>
        <w:spacing w:line="360" w:lineRule="auto"/>
        <w:rPr>
          <w:rFonts w:ascii="Arial" w:eastAsia="Arial Nova" w:hAnsi="Arial" w:cs="Arial"/>
          <w:b/>
          <w:color w:val="000000" w:themeColor="text1"/>
          <w:sz w:val="22"/>
          <w:szCs w:val="22"/>
        </w:rPr>
      </w:pPr>
    </w:p>
    <w:p w14:paraId="22C18CE2" w14:textId="77777777" w:rsidR="005646FC" w:rsidRDefault="005646FC" w:rsidP="001715E0">
      <w:pPr>
        <w:spacing w:line="360" w:lineRule="auto"/>
        <w:rPr>
          <w:rFonts w:ascii="Arial" w:eastAsia="Arial Nova" w:hAnsi="Arial" w:cs="Arial"/>
          <w:b/>
          <w:color w:val="000000" w:themeColor="text1"/>
          <w:sz w:val="22"/>
          <w:szCs w:val="22"/>
        </w:rPr>
      </w:pPr>
    </w:p>
    <w:p w14:paraId="0AFCE95E" w14:textId="77777777" w:rsidR="005646FC" w:rsidRDefault="005646FC" w:rsidP="001715E0">
      <w:pPr>
        <w:spacing w:line="360" w:lineRule="auto"/>
        <w:rPr>
          <w:rFonts w:ascii="Arial" w:eastAsia="Arial Nova" w:hAnsi="Arial" w:cs="Arial"/>
          <w:b/>
          <w:color w:val="000000" w:themeColor="text1"/>
          <w:sz w:val="22"/>
          <w:szCs w:val="22"/>
        </w:rPr>
      </w:pPr>
    </w:p>
    <w:p w14:paraId="753AE4B6" w14:textId="764688D9" w:rsidR="00AB2C4D" w:rsidRPr="009F77A2" w:rsidRDefault="00AB2C4D" w:rsidP="001715E0">
      <w:pPr>
        <w:spacing w:line="360" w:lineRule="auto"/>
        <w:rPr>
          <w:rFonts w:ascii="Arial" w:eastAsia="Arial Nova" w:hAnsi="Arial" w:cs="Arial"/>
          <w:b/>
          <w:color w:val="000000" w:themeColor="text1"/>
          <w:sz w:val="22"/>
          <w:szCs w:val="22"/>
        </w:rPr>
      </w:pPr>
      <w:r w:rsidRPr="009F77A2">
        <w:rPr>
          <w:rFonts w:ascii="Arial" w:eastAsia="Arial Nova" w:hAnsi="Arial" w:cs="Arial"/>
          <w:b/>
          <w:color w:val="000000" w:themeColor="text1"/>
          <w:sz w:val="22"/>
          <w:szCs w:val="22"/>
        </w:rPr>
        <w:lastRenderedPageBreak/>
        <w:t>Task 2 - Self-Reflection of Group Activity</w:t>
      </w:r>
    </w:p>
    <w:p w14:paraId="06B0EA19"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4E5937C7" w14:textId="77777777" w:rsidR="007C2DD5"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Component 1</w:t>
      </w:r>
    </w:p>
    <w:p w14:paraId="4FBDA0FD" w14:textId="16CC50FB" w:rsidR="007C2DD5"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 xml:space="preserve">During our group exercise, </w:t>
      </w:r>
      <w:r w:rsidR="00396EA6" w:rsidRPr="007236F7">
        <w:rPr>
          <w:rFonts w:ascii="Arial" w:eastAsia="Arial Nova" w:hAnsi="Arial" w:cs="Arial"/>
          <w:iCs/>
          <w:color w:val="000000" w:themeColor="text1"/>
          <w:sz w:val="22"/>
          <w:szCs w:val="22"/>
        </w:rPr>
        <w:t>I</w:t>
      </w:r>
      <w:r w:rsidRPr="007236F7">
        <w:rPr>
          <w:rFonts w:ascii="Arial" w:eastAsia="Arial Nova" w:hAnsi="Arial" w:cs="Arial"/>
          <w:iCs/>
          <w:color w:val="000000" w:themeColor="text1"/>
          <w:sz w:val="22"/>
          <w:szCs w:val="22"/>
        </w:rPr>
        <w:t xml:space="preserve"> used both divergent and convergent thinking to come up with innovative ways to enhance Mrs. Thompson's quality of life. Divergent thinking was used to generate a variety of concepts, such as meal delivery services, home modifications, telemedicine support, social visits, and community fitness initiatives.</w:t>
      </w:r>
    </w:p>
    <w:p w14:paraId="38D5DFA1" w14:textId="36578B16" w:rsidR="007C2DD5"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 xml:space="preserve">Initially, I felt slightly overwhelmed by the number of ideas, but also excited to explore different perspectives. I enjoyed working in teams with other </w:t>
      </w:r>
      <w:r w:rsidR="00E66135" w:rsidRPr="007236F7">
        <w:rPr>
          <w:rFonts w:ascii="Arial" w:eastAsia="Arial Nova" w:hAnsi="Arial" w:cs="Arial"/>
          <w:iCs/>
          <w:color w:val="000000" w:themeColor="text1"/>
          <w:sz w:val="22"/>
          <w:szCs w:val="22"/>
        </w:rPr>
        <w:t>classmates,</w:t>
      </w:r>
      <w:r w:rsidRPr="007236F7">
        <w:rPr>
          <w:rFonts w:ascii="Arial" w:eastAsia="Arial Nova" w:hAnsi="Arial" w:cs="Arial"/>
          <w:iCs/>
          <w:color w:val="000000" w:themeColor="text1"/>
          <w:sz w:val="22"/>
          <w:szCs w:val="22"/>
        </w:rPr>
        <w:t xml:space="preserve"> </w:t>
      </w:r>
      <w:r w:rsidR="00066FED" w:rsidRPr="007236F7">
        <w:rPr>
          <w:rFonts w:ascii="Arial" w:eastAsia="Arial Nova" w:hAnsi="Arial" w:cs="Arial"/>
          <w:iCs/>
          <w:color w:val="000000" w:themeColor="text1"/>
          <w:sz w:val="22"/>
          <w:szCs w:val="22"/>
        </w:rPr>
        <w:t>working</w:t>
      </w:r>
      <w:r w:rsidRPr="007236F7">
        <w:rPr>
          <w:rFonts w:ascii="Arial" w:eastAsia="Arial Nova" w:hAnsi="Arial" w:cs="Arial"/>
          <w:iCs/>
          <w:color w:val="000000" w:themeColor="text1"/>
          <w:sz w:val="22"/>
          <w:szCs w:val="22"/>
        </w:rPr>
        <w:t xml:space="preserve"> together with teammates, as it encouraged creativity and empathy for Mrs. Thompson’s situation.</w:t>
      </w:r>
    </w:p>
    <w:p w14:paraId="7FF0F588" w14:textId="03E9880C" w:rsidR="007C2DD5"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We came up with over 1</w:t>
      </w:r>
      <w:r w:rsidR="00505EFA" w:rsidRPr="007236F7">
        <w:rPr>
          <w:rFonts w:ascii="Arial" w:eastAsia="Arial Nova" w:hAnsi="Arial" w:cs="Arial"/>
          <w:iCs/>
          <w:color w:val="000000" w:themeColor="text1"/>
          <w:sz w:val="22"/>
          <w:szCs w:val="22"/>
        </w:rPr>
        <w:t>5</w:t>
      </w:r>
      <w:r w:rsidRPr="007236F7">
        <w:rPr>
          <w:rFonts w:ascii="Arial" w:eastAsia="Arial Nova" w:hAnsi="Arial" w:cs="Arial"/>
          <w:iCs/>
          <w:color w:val="000000" w:themeColor="text1"/>
          <w:sz w:val="22"/>
          <w:szCs w:val="22"/>
        </w:rPr>
        <w:t xml:space="preserve"> suggestions throughout our brainstorming session. I made a significant contribution by proposing and integrating two or more different strategies to produce a single, more effective solution, setting up social and emotional support, such as helping her visit the doctor because her physical health was deteriorating, going to the community to </w:t>
      </w:r>
      <w:r w:rsidR="00505EFA" w:rsidRPr="007236F7">
        <w:rPr>
          <w:rFonts w:ascii="Arial" w:eastAsia="Arial Nova" w:hAnsi="Arial" w:cs="Arial"/>
          <w:iCs/>
          <w:color w:val="000000" w:themeColor="text1"/>
          <w:sz w:val="22"/>
          <w:szCs w:val="22"/>
        </w:rPr>
        <w:t xml:space="preserve">reduced </w:t>
      </w:r>
      <w:r w:rsidRPr="007236F7">
        <w:rPr>
          <w:rFonts w:ascii="Arial" w:eastAsia="Arial Nova" w:hAnsi="Arial" w:cs="Arial"/>
          <w:iCs/>
          <w:color w:val="000000" w:themeColor="text1"/>
          <w:sz w:val="22"/>
          <w:szCs w:val="22"/>
        </w:rPr>
        <w:t xml:space="preserve">loneliness, and making sure she had a walker or frame, a property free of hazards, and adequate lightning. </w:t>
      </w:r>
    </w:p>
    <w:p w14:paraId="5A085EA3" w14:textId="77777777" w:rsidR="007C2DD5"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This exercise broadened my knowledge of convergent thinking as a method of narrowing ideas to the most workable and efficient solutions, and divergent thinking as a means of promoting free-thinking without fear of critique.</w:t>
      </w:r>
    </w:p>
    <w:p w14:paraId="010CF8E6" w14:textId="487AA409" w:rsidR="007C2DD5"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 xml:space="preserve">My goal is to </w:t>
      </w:r>
      <w:r w:rsidR="00E66135" w:rsidRPr="007236F7">
        <w:rPr>
          <w:rFonts w:ascii="Arial" w:eastAsia="Arial Nova" w:hAnsi="Arial" w:cs="Arial"/>
          <w:iCs/>
          <w:color w:val="000000" w:themeColor="text1"/>
          <w:sz w:val="22"/>
          <w:szCs w:val="22"/>
        </w:rPr>
        <w:t>utilize</w:t>
      </w:r>
      <w:r w:rsidRPr="007236F7">
        <w:rPr>
          <w:rFonts w:ascii="Arial" w:eastAsia="Arial Nova" w:hAnsi="Arial" w:cs="Arial"/>
          <w:iCs/>
          <w:color w:val="000000" w:themeColor="text1"/>
          <w:sz w:val="22"/>
          <w:szCs w:val="22"/>
        </w:rPr>
        <w:t xml:space="preserve"> more structured brainstorming tools (like mind mapping) in the future to better arrange thoughts and make sure that everyone's input is recorded. </w:t>
      </w:r>
      <w:r w:rsidR="00E66135" w:rsidRPr="007236F7">
        <w:rPr>
          <w:rFonts w:ascii="Arial" w:eastAsia="Arial Nova" w:hAnsi="Arial" w:cs="Arial"/>
          <w:iCs/>
          <w:color w:val="000000" w:themeColor="text1"/>
          <w:sz w:val="22"/>
          <w:szCs w:val="22"/>
        </w:rPr>
        <w:t>To</w:t>
      </w:r>
      <w:r w:rsidRPr="007236F7">
        <w:rPr>
          <w:rFonts w:ascii="Arial" w:eastAsia="Arial Nova" w:hAnsi="Arial" w:cs="Arial"/>
          <w:iCs/>
          <w:color w:val="000000" w:themeColor="text1"/>
          <w:sz w:val="22"/>
          <w:szCs w:val="22"/>
        </w:rPr>
        <w:t xml:space="preserve"> make better decisions</w:t>
      </w:r>
      <w:r w:rsidR="005A143F" w:rsidRPr="007236F7">
        <w:rPr>
          <w:rFonts w:ascii="Arial" w:eastAsia="Arial Nova" w:hAnsi="Arial" w:cs="Arial"/>
          <w:iCs/>
          <w:color w:val="000000" w:themeColor="text1"/>
          <w:sz w:val="22"/>
          <w:szCs w:val="22"/>
        </w:rPr>
        <w:t>.</w:t>
      </w:r>
    </w:p>
    <w:p w14:paraId="69A59DE8" w14:textId="77A91E87" w:rsidR="007C2DD5"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All things considered, I was crucial to the development of the ideas and the evaluation of the risks, which resulted in a comprehensive strategy.</w:t>
      </w:r>
    </w:p>
    <w:p w14:paraId="11A7AF97" w14:textId="27552A98" w:rsidR="007C2DD5" w:rsidRPr="007236F7" w:rsidRDefault="00C05B5D"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 xml:space="preserve"> </w:t>
      </w:r>
      <w:r w:rsidR="007C2DD5" w:rsidRPr="007236F7">
        <w:rPr>
          <w:rFonts w:ascii="Arial" w:eastAsia="Arial Nova" w:hAnsi="Arial" w:cs="Arial"/>
          <w:iCs/>
          <w:color w:val="000000" w:themeColor="text1"/>
          <w:sz w:val="22"/>
          <w:szCs w:val="22"/>
        </w:rPr>
        <w:t>Reference:</w:t>
      </w:r>
    </w:p>
    <w:p w14:paraId="4C1163B3" w14:textId="6907F351" w:rsidR="00AB2C4D" w:rsidRPr="007236F7" w:rsidRDefault="007C2DD5" w:rsidP="001715E0">
      <w:pPr>
        <w:spacing w:line="360" w:lineRule="auto"/>
        <w:rPr>
          <w:rFonts w:ascii="Arial" w:eastAsia="Arial Nova" w:hAnsi="Arial" w:cs="Arial"/>
          <w:iCs/>
          <w:color w:val="000000" w:themeColor="text1"/>
          <w:sz w:val="22"/>
          <w:szCs w:val="22"/>
        </w:rPr>
      </w:pPr>
      <w:r w:rsidRPr="007236F7">
        <w:rPr>
          <w:rFonts w:ascii="Arial" w:eastAsia="Arial Nova" w:hAnsi="Arial" w:cs="Arial"/>
          <w:iCs/>
          <w:color w:val="000000" w:themeColor="text1"/>
          <w:sz w:val="22"/>
          <w:szCs w:val="22"/>
        </w:rPr>
        <w:t xml:space="preserve">Gibbs, G. (1988). </w:t>
      </w:r>
      <w:r w:rsidRPr="007236F7">
        <w:rPr>
          <w:rFonts w:ascii="Arial" w:eastAsia="Arial Nova" w:hAnsi="Arial" w:cs="Arial"/>
          <w:i/>
          <w:iCs/>
          <w:color w:val="000000" w:themeColor="text1"/>
          <w:sz w:val="22"/>
          <w:szCs w:val="22"/>
        </w:rPr>
        <w:t>Learning by Doing: A Guide to Teaching and Learning Methods.</w:t>
      </w:r>
      <w:r w:rsidRPr="007236F7">
        <w:rPr>
          <w:rFonts w:ascii="Arial" w:eastAsia="Arial Nova" w:hAnsi="Arial" w:cs="Arial"/>
          <w:iCs/>
          <w:color w:val="000000" w:themeColor="text1"/>
          <w:sz w:val="22"/>
          <w:szCs w:val="22"/>
        </w:rPr>
        <w:t xml:space="preserve"> Oxford: Oxford Polytechnic.</w:t>
      </w:r>
    </w:p>
    <w:p w14:paraId="522AA0B8" w14:textId="77777777" w:rsidR="00AB2C4D" w:rsidRPr="007236F7" w:rsidRDefault="00AB2C4D" w:rsidP="001715E0">
      <w:pPr>
        <w:spacing w:line="360" w:lineRule="auto"/>
        <w:rPr>
          <w:rFonts w:ascii="Arial" w:eastAsia="Arial Nova" w:hAnsi="Arial" w:cs="Arial"/>
          <w:iCs/>
          <w:color w:val="000000" w:themeColor="text1"/>
          <w:sz w:val="22"/>
          <w:szCs w:val="22"/>
        </w:rPr>
      </w:pPr>
    </w:p>
    <w:p w14:paraId="1604301A"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39B620D3"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42646901" w14:textId="77777777" w:rsidR="00FA041C" w:rsidRDefault="00FA041C" w:rsidP="001715E0">
      <w:pPr>
        <w:spacing w:line="360" w:lineRule="auto"/>
        <w:rPr>
          <w:rFonts w:ascii="Arial" w:eastAsia="Arial Nova" w:hAnsi="Arial" w:cs="Arial"/>
          <w:color w:val="000000" w:themeColor="text1"/>
          <w:sz w:val="22"/>
          <w:szCs w:val="22"/>
        </w:rPr>
      </w:pPr>
    </w:p>
    <w:p w14:paraId="1F49D7A0" w14:textId="77777777" w:rsidR="00C26C17" w:rsidRDefault="00C26C17" w:rsidP="001715E0">
      <w:pPr>
        <w:spacing w:line="360" w:lineRule="auto"/>
        <w:rPr>
          <w:rFonts w:ascii="Arial" w:eastAsia="Arial Nova" w:hAnsi="Arial" w:cs="Arial"/>
          <w:color w:val="000000" w:themeColor="text1"/>
          <w:sz w:val="22"/>
          <w:szCs w:val="22"/>
        </w:rPr>
      </w:pPr>
    </w:p>
    <w:p w14:paraId="1B160E27" w14:textId="6BDD2E65" w:rsidR="00AB2C4D" w:rsidRPr="00F664CD" w:rsidRDefault="00AB2C4D"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Task 3 - Case Study of a UK innovation</w:t>
      </w:r>
    </w:p>
    <w:p w14:paraId="4922443E" w14:textId="77777777" w:rsidR="00AB2C4D" w:rsidRPr="00F664CD" w:rsidRDefault="00AB2C4D" w:rsidP="001715E0">
      <w:pPr>
        <w:spacing w:line="360" w:lineRule="auto"/>
        <w:rPr>
          <w:rFonts w:ascii="Arial" w:eastAsia="Arial Nova" w:hAnsi="Arial" w:cs="Arial"/>
          <w:color w:val="000000" w:themeColor="text1"/>
          <w:sz w:val="22"/>
          <w:szCs w:val="22"/>
        </w:rPr>
      </w:pPr>
    </w:p>
    <w:p w14:paraId="6C1F2E98" w14:textId="77777777" w:rsidR="006B727C" w:rsidRPr="00F664CD" w:rsidRDefault="006B727C"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t>Introduction</w:t>
      </w:r>
    </w:p>
    <w:p w14:paraId="034B5FFA" w14:textId="263775F3" w:rsidR="006B727C" w:rsidRPr="00F664CD" w:rsidRDefault="006B727C"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NHS England started the COVID Oximetry @home (</w:t>
      </w:r>
      <w:proofErr w:type="spellStart"/>
      <w:r w:rsidRPr="00F664CD">
        <w:rPr>
          <w:rFonts w:ascii="Arial" w:eastAsia="Arial Nova" w:hAnsi="Arial" w:cs="Arial"/>
          <w:color w:val="000000" w:themeColor="text1"/>
          <w:sz w:val="22"/>
          <w:szCs w:val="22"/>
        </w:rPr>
        <w:t>CO@h</w:t>
      </w:r>
      <w:proofErr w:type="spellEnd"/>
      <w:r w:rsidRPr="00F664CD">
        <w:rPr>
          <w:rFonts w:ascii="Arial" w:eastAsia="Arial Nova" w:hAnsi="Arial" w:cs="Arial"/>
          <w:color w:val="000000" w:themeColor="text1"/>
          <w:sz w:val="22"/>
          <w:szCs w:val="22"/>
        </w:rPr>
        <w:t xml:space="preserve">) service to remotely monitor COVID-19 patients in the community during the pandemic. Finding early indicators of decline, particularly "silent hypoxia," was intended to help determine whether to seek care and enable prompt </w:t>
      </w:r>
      <w:r w:rsidR="008773C0" w:rsidRPr="00F664CD">
        <w:rPr>
          <w:rFonts w:ascii="Arial" w:eastAsia="Arial Nova" w:hAnsi="Arial" w:cs="Arial"/>
          <w:color w:val="000000" w:themeColor="text1"/>
          <w:sz w:val="22"/>
          <w:szCs w:val="22"/>
        </w:rPr>
        <w:t>hospitalization</w:t>
      </w:r>
      <w:r w:rsidRPr="00F664CD">
        <w:rPr>
          <w:rFonts w:ascii="Arial" w:eastAsia="Arial Nova" w:hAnsi="Arial" w:cs="Arial"/>
          <w:color w:val="000000" w:themeColor="text1"/>
          <w:sz w:val="22"/>
          <w:szCs w:val="22"/>
        </w:rPr>
        <w:t xml:space="preserve"> if necessary. Primary care physicians and community health teams </w:t>
      </w:r>
      <w:r w:rsidR="00505EFA" w:rsidRPr="00F664CD">
        <w:rPr>
          <w:rFonts w:ascii="Arial" w:eastAsia="Arial Nova" w:hAnsi="Arial" w:cs="Arial"/>
          <w:color w:val="000000" w:themeColor="text1"/>
          <w:sz w:val="22"/>
          <w:szCs w:val="22"/>
        </w:rPr>
        <w:t>oversee</w:t>
      </w:r>
      <w:r w:rsidRPr="00F664CD">
        <w:rPr>
          <w:rFonts w:ascii="Arial" w:eastAsia="Arial Nova" w:hAnsi="Arial" w:cs="Arial"/>
          <w:color w:val="000000" w:themeColor="text1"/>
          <w:sz w:val="22"/>
          <w:szCs w:val="22"/>
        </w:rPr>
        <w:t xml:space="preserve"> monitoring, </w:t>
      </w:r>
      <w:r w:rsidR="00A1221B" w:rsidRPr="00F664CD">
        <w:rPr>
          <w:rFonts w:ascii="Arial" w:eastAsia="Arial Nova" w:hAnsi="Arial" w:cs="Arial"/>
          <w:color w:val="000000" w:themeColor="text1"/>
          <w:sz w:val="22"/>
          <w:szCs w:val="22"/>
        </w:rPr>
        <w:t>(</w:t>
      </w:r>
      <w:proofErr w:type="spellStart"/>
      <w:r w:rsidR="00A1221B" w:rsidRPr="00F664CD">
        <w:rPr>
          <w:rFonts w:ascii="Arial" w:eastAsia="Arial Nova" w:hAnsi="Arial" w:cs="Arial"/>
          <w:color w:val="000000" w:themeColor="text1"/>
          <w:sz w:val="22"/>
          <w:szCs w:val="22"/>
        </w:rPr>
        <w:t>Sherlaw</w:t>
      </w:r>
      <w:proofErr w:type="spellEnd"/>
      <w:r w:rsidR="00A1221B" w:rsidRPr="00F664CD">
        <w:rPr>
          <w:rFonts w:ascii="Arial" w:eastAsia="Arial Nova" w:hAnsi="Arial" w:cs="Arial"/>
          <w:color w:val="000000" w:themeColor="text1"/>
          <w:sz w:val="22"/>
          <w:szCs w:val="22"/>
        </w:rPr>
        <w:t>-Johnson et al., 2022).</w:t>
      </w:r>
      <w:r w:rsidRPr="00F664CD">
        <w:rPr>
          <w:rFonts w:ascii="Arial" w:eastAsia="Arial Nova" w:hAnsi="Arial" w:cs="Arial"/>
          <w:color w:val="000000" w:themeColor="text1"/>
          <w:sz w:val="22"/>
          <w:szCs w:val="22"/>
        </w:rPr>
        <w:t xml:space="preserve">NHS system planners are in charge of resource </w:t>
      </w:r>
      <w:r w:rsidR="008773C0" w:rsidRPr="00F664CD">
        <w:rPr>
          <w:rFonts w:ascii="Arial" w:eastAsia="Arial Nova" w:hAnsi="Arial" w:cs="Arial"/>
          <w:color w:val="000000" w:themeColor="text1"/>
          <w:sz w:val="22"/>
          <w:szCs w:val="22"/>
        </w:rPr>
        <w:t>utilization</w:t>
      </w:r>
      <w:r w:rsidRPr="00F664CD">
        <w:rPr>
          <w:rFonts w:ascii="Arial" w:eastAsia="Arial Nova" w:hAnsi="Arial" w:cs="Arial"/>
          <w:color w:val="000000" w:themeColor="text1"/>
          <w:sz w:val="22"/>
          <w:szCs w:val="22"/>
        </w:rPr>
        <w:t xml:space="preserve">, and patients are </w:t>
      </w:r>
      <w:r w:rsidR="008773C0" w:rsidRPr="00F664CD">
        <w:rPr>
          <w:rFonts w:ascii="Arial" w:eastAsia="Arial Nova" w:hAnsi="Arial" w:cs="Arial"/>
          <w:color w:val="000000" w:themeColor="text1"/>
          <w:sz w:val="22"/>
          <w:szCs w:val="22"/>
        </w:rPr>
        <w:t>isolated</w:t>
      </w:r>
      <w:r w:rsidRPr="00F664CD">
        <w:rPr>
          <w:rFonts w:ascii="Arial" w:eastAsia="Arial Nova" w:hAnsi="Arial" w:cs="Arial"/>
          <w:color w:val="000000" w:themeColor="text1"/>
          <w:sz w:val="22"/>
          <w:szCs w:val="22"/>
        </w:rPr>
        <w:t xml:space="preserve"> at home. By bringing monitoring into patients' </w:t>
      </w:r>
      <w:r w:rsidR="001715E0" w:rsidRPr="00F664CD">
        <w:rPr>
          <w:rFonts w:ascii="Arial" w:eastAsia="Arial Nova" w:hAnsi="Arial" w:cs="Arial"/>
          <w:color w:val="000000" w:themeColor="text1"/>
          <w:sz w:val="22"/>
          <w:szCs w:val="22"/>
        </w:rPr>
        <w:t>homes, to</w:t>
      </w:r>
      <w:r w:rsidRPr="00F664CD">
        <w:rPr>
          <w:rFonts w:ascii="Arial" w:eastAsia="Arial Nova" w:hAnsi="Arial" w:cs="Arial"/>
          <w:color w:val="000000" w:themeColor="text1"/>
          <w:sz w:val="22"/>
          <w:szCs w:val="22"/>
        </w:rPr>
        <w:t xml:space="preserve"> lessen preventable serious disease and hospital load. </w:t>
      </w:r>
    </w:p>
    <w:p w14:paraId="7DADBCE1" w14:textId="77777777" w:rsidR="006B727C" w:rsidRPr="00F664CD" w:rsidRDefault="006B727C"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t>Creativity and innovation</w:t>
      </w:r>
    </w:p>
    <w:p w14:paraId="0D33F363" w14:textId="05C21233" w:rsidR="006B727C" w:rsidRPr="00F664CD" w:rsidRDefault="006B727C"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The innovative thinking of care delivery under pandemic restrictions gave rise to the Covid Oximetry at home service. By moving surveillance into the house</w:t>
      </w:r>
      <w:r w:rsidR="000D71EF">
        <w:rPr>
          <w:rFonts w:ascii="Arial" w:eastAsia="Arial Nova" w:hAnsi="Arial" w:cs="Arial"/>
          <w:color w:val="000000" w:themeColor="text1"/>
          <w:sz w:val="22"/>
          <w:szCs w:val="22"/>
        </w:rPr>
        <w:t xml:space="preserve">. </w:t>
      </w:r>
      <w:r w:rsidRPr="00F664CD">
        <w:rPr>
          <w:rFonts w:ascii="Arial" w:eastAsia="Arial Nova" w:hAnsi="Arial" w:cs="Arial"/>
          <w:color w:val="000000" w:themeColor="text1"/>
          <w:sz w:val="22"/>
          <w:szCs w:val="22"/>
        </w:rPr>
        <w:t xml:space="preserve">The innovative method collected clinical data every day by combining digital communication (phone calls or smartphone reporting) with basic hardware (pulse oximeters). The local team employed diagnostic methods to identify issues based on the oxygen saturation levels that patients took at home. </w:t>
      </w:r>
      <w:r w:rsidR="000B6810" w:rsidRPr="00F664CD">
        <w:rPr>
          <w:rFonts w:ascii="Arial" w:eastAsia="Arial Nova" w:hAnsi="Arial" w:cs="Arial"/>
          <w:color w:val="000000" w:themeColor="text1"/>
          <w:sz w:val="22"/>
          <w:szCs w:val="22"/>
        </w:rPr>
        <w:t>(Herlitz et al., 2023).</w:t>
      </w:r>
    </w:p>
    <w:p w14:paraId="1D0CD9E2" w14:textId="77777777" w:rsidR="006B727C" w:rsidRPr="00F664CD" w:rsidRDefault="006B727C"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 xml:space="preserve">One innovation was tailoring deployment models to the local setting. This allowed for flexibility in digital inclusion by allowing patients to send readings via phone in some places and via an app in others. In addition, the service relied on cooperative relationships, as GP federations, NHS England, Academic Health Science Networks, and local clinical commissioning groups co-designed training, escalation channels, governance, and protocols. </w:t>
      </w:r>
    </w:p>
    <w:p w14:paraId="2171F273" w14:textId="2177AA4A" w:rsidR="006B727C" w:rsidRPr="00F664CD" w:rsidRDefault="006B727C"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 xml:space="preserve">Innovative solutions were used to overcome </w:t>
      </w:r>
      <w:r w:rsidR="001E6B59" w:rsidRPr="00F664CD">
        <w:rPr>
          <w:rFonts w:ascii="Arial" w:eastAsia="Arial Nova" w:hAnsi="Arial" w:cs="Arial"/>
          <w:color w:val="000000" w:themeColor="text1"/>
          <w:sz w:val="22"/>
          <w:szCs w:val="22"/>
        </w:rPr>
        <w:t>obstacles;</w:t>
      </w:r>
      <w:r w:rsidRPr="00F664CD">
        <w:rPr>
          <w:rFonts w:ascii="Arial" w:eastAsia="Arial Nova" w:hAnsi="Arial" w:cs="Arial"/>
          <w:color w:val="000000" w:themeColor="text1"/>
          <w:sz w:val="22"/>
          <w:szCs w:val="22"/>
        </w:rPr>
        <w:t xml:space="preserve"> phone reporting channels were maintained for patients without cell phones. To overcome physician mistrust regarding remote monitoring, </w:t>
      </w:r>
      <w:proofErr w:type="spellStart"/>
      <w:r w:rsidRPr="00F664CD">
        <w:rPr>
          <w:rFonts w:ascii="Arial" w:eastAsia="Arial Nova" w:hAnsi="Arial" w:cs="Arial"/>
          <w:color w:val="000000" w:themeColor="text1"/>
          <w:sz w:val="22"/>
          <w:szCs w:val="22"/>
        </w:rPr>
        <w:t>CO@h</w:t>
      </w:r>
      <w:proofErr w:type="spellEnd"/>
      <w:r w:rsidRPr="00F664CD">
        <w:rPr>
          <w:rFonts w:ascii="Arial" w:eastAsia="Arial Nova" w:hAnsi="Arial" w:cs="Arial"/>
          <w:color w:val="000000" w:themeColor="text1"/>
          <w:sz w:val="22"/>
          <w:szCs w:val="22"/>
        </w:rPr>
        <w:t xml:space="preserve"> employed feedback loop</w:t>
      </w:r>
      <w:r w:rsidR="006E7A4A" w:rsidRPr="00F664CD">
        <w:rPr>
          <w:rFonts w:ascii="Arial" w:eastAsia="Arial Nova" w:hAnsi="Arial" w:cs="Arial"/>
          <w:color w:val="000000" w:themeColor="text1"/>
          <w:sz w:val="22"/>
          <w:szCs w:val="22"/>
        </w:rPr>
        <w:t>ing.</w:t>
      </w:r>
      <w:r w:rsidRPr="00F664CD">
        <w:rPr>
          <w:rFonts w:ascii="Arial" w:eastAsia="Arial Nova" w:hAnsi="Arial" w:cs="Arial"/>
          <w:color w:val="000000" w:themeColor="text1"/>
          <w:sz w:val="22"/>
          <w:szCs w:val="22"/>
        </w:rPr>
        <w:t xml:space="preserve"> </w:t>
      </w:r>
      <w:r w:rsidR="009447DE" w:rsidRPr="00F664CD">
        <w:rPr>
          <w:rFonts w:ascii="Arial" w:eastAsia="Arial Nova" w:hAnsi="Arial" w:cs="Arial"/>
          <w:color w:val="000000" w:themeColor="text1"/>
          <w:sz w:val="22"/>
          <w:szCs w:val="22"/>
        </w:rPr>
        <w:t>(Herlitz et al., 2023).</w:t>
      </w:r>
      <w:r w:rsidR="001715E0">
        <w:rPr>
          <w:rFonts w:ascii="Arial" w:eastAsia="Arial Nova" w:hAnsi="Arial" w:cs="Arial"/>
          <w:color w:val="000000" w:themeColor="text1"/>
          <w:sz w:val="22"/>
          <w:szCs w:val="22"/>
        </w:rPr>
        <w:t xml:space="preserve"> </w:t>
      </w:r>
      <w:r w:rsidRPr="00F664CD">
        <w:rPr>
          <w:rFonts w:ascii="Arial" w:eastAsia="Arial Nova" w:hAnsi="Arial" w:cs="Arial"/>
          <w:color w:val="000000" w:themeColor="text1"/>
          <w:sz w:val="22"/>
          <w:szCs w:val="22"/>
        </w:rPr>
        <w:t xml:space="preserve">The initiative changed the reactive system that was in place to a proactive hybrid approach, allowing clinicians to intervene sooner rather than waiting for patients to get worse. In essence, innovation was found in redefining the place of care by combining affordable gadgets, digital connectivity, </w:t>
      </w:r>
      <w:r w:rsidR="004A19A3">
        <w:rPr>
          <w:rFonts w:ascii="Arial" w:eastAsia="Arial Nova" w:hAnsi="Arial" w:cs="Arial"/>
          <w:color w:val="000000" w:themeColor="text1"/>
          <w:sz w:val="22"/>
          <w:szCs w:val="22"/>
        </w:rPr>
        <w:t>t</w:t>
      </w:r>
      <w:r w:rsidRPr="00F664CD">
        <w:rPr>
          <w:rFonts w:ascii="Arial" w:eastAsia="Arial Nova" w:hAnsi="Arial" w:cs="Arial"/>
          <w:color w:val="000000" w:themeColor="text1"/>
          <w:sz w:val="22"/>
          <w:szCs w:val="22"/>
        </w:rPr>
        <w:t xml:space="preserve">o transform houses into virtual monitoring </w:t>
      </w:r>
      <w:r w:rsidR="001715E0" w:rsidRPr="00F664CD">
        <w:rPr>
          <w:rFonts w:ascii="Arial" w:eastAsia="Arial Nova" w:hAnsi="Arial" w:cs="Arial"/>
          <w:color w:val="000000" w:themeColor="text1"/>
          <w:sz w:val="22"/>
          <w:szCs w:val="22"/>
        </w:rPr>
        <w:t>centers</w:t>
      </w:r>
      <w:r w:rsidRPr="00F664CD">
        <w:rPr>
          <w:rFonts w:ascii="Arial" w:eastAsia="Arial Nova" w:hAnsi="Arial" w:cs="Arial"/>
          <w:color w:val="000000" w:themeColor="text1"/>
          <w:sz w:val="22"/>
          <w:szCs w:val="22"/>
        </w:rPr>
        <w:t>.</w:t>
      </w:r>
    </w:p>
    <w:p w14:paraId="2B6ED7D5" w14:textId="33E2047A" w:rsidR="006B727C" w:rsidRPr="00F664CD" w:rsidRDefault="006B727C"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t>COVID Oximetry @home (</w:t>
      </w:r>
      <w:proofErr w:type="spellStart"/>
      <w:r w:rsidRPr="00F664CD">
        <w:rPr>
          <w:rFonts w:ascii="Arial" w:eastAsia="Arial Nova" w:hAnsi="Arial" w:cs="Arial"/>
          <w:color w:val="000000" w:themeColor="text1"/>
          <w:sz w:val="22"/>
          <w:szCs w:val="22"/>
        </w:rPr>
        <w:t>CO@h</w:t>
      </w:r>
      <w:proofErr w:type="spellEnd"/>
      <w:r w:rsidRPr="00F664CD">
        <w:rPr>
          <w:rFonts w:ascii="Arial" w:eastAsia="Arial Nova" w:hAnsi="Arial" w:cs="Arial"/>
          <w:color w:val="000000" w:themeColor="text1"/>
          <w:sz w:val="22"/>
          <w:szCs w:val="22"/>
        </w:rPr>
        <w:t xml:space="preserve">) produced quantifiable advantages. Every 10% increase in program coverage was linked to moderate in-hospital mortality reductions and up to 2% </w:t>
      </w:r>
      <w:r w:rsidRPr="00F664CD">
        <w:rPr>
          <w:rFonts w:ascii="Arial" w:eastAsia="Arial Nova" w:hAnsi="Arial" w:cs="Arial"/>
          <w:color w:val="000000" w:themeColor="text1"/>
          <w:sz w:val="22"/>
          <w:szCs w:val="22"/>
        </w:rPr>
        <w:lastRenderedPageBreak/>
        <w:t xml:space="preserve">lower mortality (though these results were not always statistically significant), according to an evaluation conducted throughout England. In general, patients expressed satisfaction with the service and a sense of security. By enabling safe home monitoring, the invention reduced the stress on hospital capacity and may have decreased the need for intensive care units and emergency </w:t>
      </w:r>
      <w:r w:rsidR="007316E4" w:rsidRPr="00F664CD">
        <w:rPr>
          <w:rFonts w:ascii="Arial" w:eastAsia="Arial Nova" w:hAnsi="Arial" w:cs="Arial"/>
          <w:color w:val="000000" w:themeColor="text1"/>
          <w:sz w:val="22"/>
          <w:szCs w:val="22"/>
        </w:rPr>
        <w:t>hospitalizations</w:t>
      </w:r>
      <w:r w:rsidRPr="00F664CD">
        <w:rPr>
          <w:rFonts w:ascii="Arial" w:eastAsia="Arial Nova" w:hAnsi="Arial" w:cs="Arial"/>
          <w:color w:val="000000" w:themeColor="text1"/>
          <w:sz w:val="22"/>
          <w:szCs w:val="22"/>
        </w:rPr>
        <w:t xml:space="preserve">. The </w:t>
      </w:r>
      <w:proofErr w:type="spellStart"/>
      <w:r w:rsidRPr="00F664CD">
        <w:rPr>
          <w:rFonts w:ascii="Arial" w:eastAsia="Arial Nova" w:hAnsi="Arial" w:cs="Arial"/>
          <w:color w:val="000000" w:themeColor="text1"/>
          <w:sz w:val="22"/>
          <w:szCs w:val="22"/>
        </w:rPr>
        <w:t>CO@h</w:t>
      </w:r>
      <w:proofErr w:type="spellEnd"/>
      <w:r w:rsidRPr="00F664CD">
        <w:rPr>
          <w:rFonts w:ascii="Arial" w:eastAsia="Arial Nova" w:hAnsi="Arial" w:cs="Arial"/>
          <w:color w:val="000000" w:themeColor="text1"/>
          <w:sz w:val="22"/>
          <w:szCs w:val="22"/>
        </w:rPr>
        <w:t xml:space="preserve"> initiative contributed to more effective resource usage throughout the NHS and enhanced access, patient safety, and satisfaction by allowing earlier identification and escalation.</w:t>
      </w:r>
    </w:p>
    <w:p w14:paraId="01371164" w14:textId="77777777" w:rsidR="009F77A2" w:rsidRDefault="009F77A2" w:rsidP="001715E0">
      <w:pPr>
        <w:spacing w:line="360" w:lineRule="auto"/>
        <w:rPr>
          <w:rFonts w:ascii="Arial" w:eastAsia="Arial Nova" w:hAnsi="Arial" w:cs="Arial"/>
          <w:b/>
          <w:color w:val="000000" w:themeColor="text1"/>
          <w:sz w:val="22"/>
          <w:szCs w:val="22"/>
        </w:rPr>
      </w:pPr>
    </w:p>
    <w:p w14:paraId="565AC6BE" w14:textId="562C6BF9" w:rsidR="006B727C" w:rsidRPr="00F664CD" w:rsidRDefault="006B727C"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t>References</w:t>
      </w:r>
    </w:p>
    <w:p w14:paraId="0BAF971A" w14:textId="7F1AD0D9" w:rsidR="00485144" w:rsidRPr="00485144" w:rsidRDefault="00485144" w:rsidP="001715E0">
      <w:pPr>
        <w:spacing w:line="360" w:lineRule="auto"/>
        <w:rPr>
          <w:rFonts w:ascii="Arial" w:eastAsia="Arial Nova" w:hAnsi="Arial" w:cs="Arial"/>
          <w:color w:val="000000" w:themeColor="text1"/>
          <w:sz w:val="22"/>
          <w:szCs w:val="22"/>
        </w:rPr>
      </w:pPr>
      <w:proofErr w:type="spellStart"/>
      <w:r w:rsidRPr="00485144">
        <w:rPr>
          <w:rFonts w:ascii="Arial" w:eastAsia="Arial Nova" w:hAnsi="Arial" w:cs="Arial"/>
          <w:color w:val="000000" w:themeColor="text1"/>
          <w:sz w:val="22"/>
          <w:szCs w:val="22"/>
        </w:rPr>
        <w:t>Sherlaw</w:t>
      </w:r>
      <w:proofErr w:type="spellEnd"/>
      <w:r w:rsidRPr="00485144">
        <w:rPr>
          <w:rFonts w:ascii="Arial" w:eastAsia="Arial Nova" w:hAnsi="Arial" w:cs="Arial"/>
          <w:color w:val="000000" w:themeColor="text1"/>
          <w:sz w:val="22"/>
          <w:szCs w:val="22"/>
        </w:rPr>
        <w:t>-Johnson, C. et al. (2022) The impact of remote home monitoring of people with COVID-19 using pulse oximetry (COVID Oximetry @home):</w:t>
      </w:r>
      <w:r w:rsidRPr="007B78E0">
        <w:rPr>
          <w:rFonts w:ascii="Arial" w:eastAsia="Arial Nova" w:hAnsi="Arial" w:cs="Arial"/>
          <w:i/>
          <w:color w:val="000000" w:themeColor="text1"/>
          <w:sz w:val="22"/>
          <w:szCs w:val="22"/>
        </w:rPr>
        <w:t xml:space="preserve"> a national study.</w:t>
      </w:r>
      <w:r w:rsidRPr="00485144">
        <w:rPr>
          <w:rFonts w:ascii="Arial" w:eastAsia="Arial Nova" w:hAnsi="Arial" w:cs="Arial"/>
          <w:color w:val="000000" w:themeColor="text1"/>
          <w:sz w:val="22"/>
          <w:szCs w:val="22"/>
        </w:rPr>
        <w:t xml:space="preserve"> BMJ Open / PLOS / PMC.</w:t>
      </w:r>
    </w:p>
    <w:p w14:paraId="3281B7F6" w14:textId="6A446ED3" w:rsidR="00AB2C4D" w:rsidRPr="00F664CD" w:rsidRDefault="00485144" w:rsidP="001715E0">
      <w:pPr>
        <w:spacing w:line="360" w:lineRule="auto"/>
        <w:rPr>
          <w:rFonts w:ascii="Arial" w:eastAsia="Arial Nova" w:hAnsi="Arial" w:cs="Arial"/>
          <w:color w:val="000000" w:themeColor="text1"/>
          <w:sz w:val="22"/>
          <w:szCs w:val="22"/>
        </w:rPr>
      </w:pPr>
      <w:r w:rsidRPr="00485144">
        <w:rPr>
          <w:rFonts w:ascii="Arial" w:eastAsia="Arial Nova" w:hAnsi="Arial" w:cs="Arial"/>
          <w:color w:val="000000" w:themeColor="text1"/>
          <w:sz w:val="22"/>
          <w:szCs w:val="22"/>
        </w:rPr>
        <w:t xml:space="preserve">Herlitz, L. et al. (2023) Patient and staff experiences of using technology-enabled remote monitoring for COVID-19. </w:t>
      </w:r>
      <w:r w:rsidRPr="007B78E0">
        <w:rPr>
          <w:rFonts w:ascii="Arial" w:eastAsia="Arial Nova" w:hAnsi="Arial" w:cs="Arial"/>
          <w:i/>
          <w:color w:val="000000" w:themeColor="text1"/>
          <w:sz w:val="22"/>
          <w:szCs w:val="22"/>
        </w:rPr>
        <w:t>Journal of Telemedicine &amp; Telecare.</w:t>
      </w:r>
    </w:p>
    <w:p w14:paraId="357B3893" w14:textId="77777777" w:rsidR="00AB2C4D" w:rsidRPr="00F664CD" w:rsidRDefault="00AB2C4D" w:rsidP="001715E0">
      <w:pPr>
        <w:spacing w:line="360" w:lineRule="auto"/>
        <w:rPr>
          <w:rFonts w:ascii="Arial" w:eastAsia="Arial Nova" w:hAnsi="Arial" w:cs="Arial"/>
          <w:color w:val="000000" w:themeColor="text1"/>
          <w:sz w:val="22"/>
          <w:szCs w:val="22"/>
        </w:rPr>
      </w:pPr>
    </w:p>
    <w:p w14:paraId="533641EF" w14:textId="77777777" w:rsidR="00AB2C4D" w:rsidRPr="00F664CD" w:rsidRDefault="00AB2C4D" w:rsidP="001715E0">
      <w:pPr>
        <w:spacing w:line="360" w:lineRule="auto"/>
        <w:rPr>
          <w:rFonts w:ascii="Arial" w:eastAsia="Arial Nova" w:hAnsi="Arial" w:cs="Arial"/>
          <w:color w:val="000000" w:themeColor="text1"/>
          <w:sz w:val="22"/>
          <w:szCs w:val="22"/>
        </w:rPr>
      </w:pPr>
    </w:p>
    <w:p w14:paraId="5D50A1BD" w14:textId="77777777" w:rsidR="009F77A2" w:rsidRDefault="009F77A2" w:rsidP="001715E0">
      <w:pPr>
        <w:spacing w:line="360" w:lineRule="auto"/>
        <w:rPr>
          <w:rFonts w:ascii="Arial" w:eastAsia="Arial Nova" w:hAnsi="Arial" w:cs="Arial"/>
          <w:color w:val="000000" w:themeColor="text1"/>
          <w:sz w:val="22"/>
          <w:szCs w:val="22"/>
        </w:rPr>
      </w:pPr>
    </w:p>
    <w:p w14:paraId="001321D0" w14:textId="77777777" w:rsidR="009F77A2" w:rsidRDefault="009F77A2" w:rsidP="001715E0">
      <w:pPr>
        <w:spacing w:line="360" w:lineRule="auto"/>
        <w:rPr>
          <w:rFonts w:ascii="Arial" w:eastAsia="Arial Nova" w:hAnsi="Arial" w:cs="Arial"/>
          <w:color w:val="000000" w:themeColor="text1"/>
          <w:sz w:val="22"/>
          <w:szCs w:val="22"/>
        </w:rPr>
      </w:pPr>
    </w:p>
    <w:p w14:paraId="4B99B060" w14:textId="77777777" w:rsidR="009F77A2" w:rsidRDefault="009F77A2" w:rsidP="001715E0">
      <w:pPr>
        <w:spacing w:line="360" w:lineRule="auto"/>
        <w:rPr>
          <w:rFonts w:ascii="Arial" w:eastAsia="Arial Nova" w:hAnsi="Arial" w:cs="Arial"/>
          <w:color w:val="000000" w:themeColor="text1"/>
          <w:sz w:val="22"/>
          <w:szCs w:val="22"/>
        </w:rPr>
      </w:pPr>
    </w:p>
    <w:p w14:paraId="1F4B9447" w14:textId="77777777" w:rsidR="009F77A2" w:rsidRDefault="009F77A2" w:rsidP="001715E0">
      <w:pPr>
        <w:spacing w:line="360" w:lineRule="auto"/>
        <w:rPr>
          <w:rFonts w:ascii="Arial" w:eastAsia="Arial Nova" w:hAnsi="Arial" w:cs="Arial"/>
          <w:color w:val="000000" w:themeColor="text1"/>
          <w:sz w:val="22"/>
          <w:szCs w:val="22"/>
        </w:rPr>
      </w:pPr>
    </w:p>
    <w:p w14:paraId="380ACA37" w14:textId="77777777" w:rsidR="009F77A2" w:rsidRDefault="009F77A2" w:rsidP="001715E0">
      <w:pPr>
        <w:spacing w:line="360" w:lineRule="auto"/>
        <w:rPr>
          <w:rFonts w:ascii="Arial" w:eastAsia="Arial Nova" w:hAnsi="Arial" w:cs="Arial"/>
          <w:color w:val="000000" w:themeColor="text1"/>
          <w:sz w:val="22"/>
          <w:szCs w:val="22"/>
        </w:rPr>
      </w:pPr>
    </w:p>
    <w:p w14:paraId="41DCF352" w14:textId="77777777" w:rsidR="009F77A2" w:rsidRDefault="009F77A2" w:rsidP="001715E0">
      <w:pPr>
        <w:spacing w:line="360" w:lineRule="auto"/>
        <w:rPr>
          <w:rFonts w:ascii="Arial" w:eastAsia="Arial Nova" w:hAnsi="Arial" w:cs="Arial"/>
          <w:color w:val="000000" w:themeColor="text1"/>
          <w:sz w:val="22"/>
          <w:szCs w:val="22"/>
        </w:rPr>
      </w:pPr>
    </w:p>
    <w:p w14:paraId="5331DEF3" w14:textId="77777777" w:rsidR="009F77A2" w:rsidRDefault="009F77A2" w:rsidP="001715E0">
      <w:pPr>
        <w:spacing w:line="360" w:lineRule="auto"/>
        <w:rPr>
          <w:rFonts w:ascii="Arial" w:eastAsia="Arial Nova" w:hAnsi="Arial" w:cs="Arial"/>
          <w:color w:val="000000" w:themeColor="text1"/>
          <w:sz w:val="22"/>
          <w:szCs w:val="22"/>
        </w:rPr>
      </w:pPr>
    </w:p>
    <w:p w14:paraId="133E7A00" w14:textId="77777777" w:rsidR="009F77A2" w:rsidRDefault="009F77A2" w:rsidP="001715E0">
      <w:pPr>
        <w:spacing w:line="360" w:lineRule="auto"/>
        <w:rPr>
          <w:rFonts w:ascii="Arial" w:eastAsia="Arial Nova" w:hAnsi="Arial" w:cs="Arial"/>
          <w:color w:val="000000" w:themeColor="text1"/>
          <w:sz w:val="22"/>
          <w:szCs w:val="22"/>
        </w:rPr>
      </w:pPr>
    </w:p>
    <w:p w14:paraId="16C0C4B7" w14:textId="77777777" w:rsidR="009F77A2" w:rsidRDefault="009F77A2" w:rsidP="001715E0">
      <w:pPr>
        <w:spacing w:line="360" w:lineRule="auto"/>
        <w:rPr>
          <w:rFonts w:ascii="Arial" w:eastAsia="Arial Nova" w:hAnsi="Arial" w:cs="Arial"/>
          <w:color w:val="000000" w:themeColor="text1"/>
          <w:sz w:val="22"/>
          <w:szCs w:val="22"/>
        </w:rPr>
      </w:pPr>
    </w:p>
    <w:p w14:paraId="58866300" w14:textId="77777777" w:rsidR="009F77A2" w:rsidRDefault="009F77A2" w:rsidP="001715E0">
      <w:pPr>
        <w:spacing w:line="360" w:lineRule="auto"/>
        <w:rPr>
          <w:rFonts w:ascii="Arial" w:eastAsia="Arial Nova" w:hAnsi="Arial" w:cs="Arial"/>
          <w:color w:val="000000" w:themeColor="text1"/>
          <w:sz w:val="22"/>
          <w:szCs w:val="22"/>
        </w:rPr>
      </w:pPr>
    </w:p>
    <w:p w14:paraId="6F4EFB41" w14:textId="77777777" w:rsidR="009F77A2" w:rsidRDefault="009F77A2" w:rsidP="001715E0">
      <w:pPr>
        <w:spacing w:line="360" w:lineRule="auto"/>
        <w:rPr>
          <w:rFonts w:ascii="Arial" w:eastAsia="Arial Nova" w:hAnsi="Arial" w:cs="Arial"/>
          <w:color w:val="000000" w:themeColor="text1"/>
          <w:sz w:val="22"/>
          <w:szCs w:val="22"/>
        </w:rPr>
      </w:pPr>
    </w:p>
    <w:p w14:paraId="49B837BA" w14:textId="77777777" w:rsidR="009F77A2" w:rsidRDefault="009F77A2" w:rsidP="001715E0">
      <w:pPr>
        <w:spacing w:line="360" w:lineRule="auto"/>
        <w:rPr>
          <w:rFonts w:ascii="Arial" w:eastAsia="Arial Nova" w:hAnsi="Arial" w:cs="Arial"/>
          <w:color w:val="000000" w:themeColor="text1"/>
          <w:sz w:val="22"/>
          <w:szCs w:val="22"/>
        </w:rPr>
      </w:pPr>
    </w:p>
    <w:p w14:paraId="52A01278" w14:textId="77777777" w:rsidR="009F77A2" w:rsidRDefault="009F77A2" w:rsidP="001715E0">
      <w:pPr>
        <w:spacing w:line="360" w:lineRule="auto"/>
        <w:rPr>
          <w:rFonts w:ascii="Arial" w:eastAsia="Arial Nova" w:hAnsi="Arial" w:cs="Arial"/>
          <w:color w:val="000000" w:themeColor="text1"/>
          <w:sz w:val="22"/>
          <w:szCs w:val="22"/>
        </w:rPr>
      </w:pPr>
    </w:p>
    <w:p w14:paraId="071F82EF" w14:textId="0EBF0E9B" w:rsidR="00AB2C4D" w:rsidRPr="00F664CD" w:rsidRDefault="00AB2C4D"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lastRenderedPageBreak/>
        <w:t>Task 4 - Research Task</w:t>
      </w:r>
    </w:p>
    <w:p w14:paraId="1B9FD95F" w14:textId="77777777" w:rsidR="005646FC" w:rsidRDefault="00E309D9"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t>Inequitable Access to Mental Health Services in the UK</w:t>
      </w:r>
    </w:p>
    <w:p w14:paraId="05593491" w14:textId="2BA95EA0" w:rsidR="009B18A5" w:rsidRPr="005646FC" w:rsidRDefault="000C4C06" w:rsidP="001715E0">
      <w:pPr>
        <w:spacing w:line="360" w:lineRule="auto"/>
        <w:rPr>
          <w:rFonts w:ascii="Arial" w:eastAsia="Arial Nova" w:hAnsi="Arial" w:cs="Arial"/>
          <w:b/>
          <w:color w:val="000000" w:themeColor="text1"/>
          <w:sz w:val="22"/>
          <w:szCs w:val="22"/>
        </w:rPr>
      </w:pPr>
      <w:r w:rsidRPr="00A261A2">
        <w:rPr>
          <w:rFonts w:ascii="Arial" w:eastAsia="Arial Nova" w:hAnsi="Arial" w:cs="Arial"/>
          <w:color w:val="000000" w:themeColor="text1"/>
          <w:sz w:val="22"/>
          <w:szCs w:val="22"/>
        </w:rPr>
        <w:t xml:space="preserve">Despite the NHS providing healthcare free at the point of use, people from ethnic </w:t>
      </w:r>
      <w:r w:rsidR="009A4090" w:rsidRPr="00A261A2">
        <w:rPr>
          <w:rFonts w:ascii="Arial" w:eastAsia="Arial Nova" w:hAnsi="Arial" w:cs="Arial"/>
          <w:color w:val="000000" w:themeColor="text1"/>
          <w:sz w:val="22"/>
          <w:szCs w:val="22"/>
        </w:rPr>
        <w:t>minorities</w:t>
      </w:r>
      <w:r w:rsidRPr="00A261A2">
        <w:rPr>
          <w:rFonts w:ascii="Arial" w:eastAsia="Arial Nova" w:hAnsi="Arial" w:cs="Arial"/>
          <w:color w:val="000000" w:themeColor="text1"/>
          <w:sz w:val="22"/>
          <w:szCs w:val="22"/>
        </w:rPr>
        <w:t xml:space="preserve"> and deprived backgrounds continue to experience inequitable access to mental health services.</w:t>
      </w:r>
      <w:r w:rsidR="00390880" w:rsidRPr="00A261A2">
        <w:rPr>
          <w:rFonts w:ascii="Arial" w:eastAsia="Arial Nova" w:hAnsi="Arial" w:cs="Arial"/>
          <w:color w:val="000000" w:themeColor="text1"/>
          <w:sz w:val="22"/>
          <w:szCs w:val="22"/>
        </w:rPr>
        <w:t xml:space="preserve"> </w:t>
      </w:r>
      <w:r w:rsidR="00E3350C" w:rsidRPr="00A261A2">
        <w:rPr>
          <w:rFonts w:ascii="Arial" w:eastAsia="Arial Nova" w:hAnsi="Arial" w:cs="Arial"/>
          <w:color w:val="000000" w:themeColor="text1"/>
          <w:sz w:val="22"/>
          <w:szCs w:val="22"/>
        </w:rPr>
        <w:t>Compare to white British background.</w:t>
      </w:r>
      <w:r w:rsidRPr="00A261A2">
        <w:rPr>
          <w:rFonts w:ascii="Arial" w:eastAsia="Arial Nova" w:hAnsi="Arial" w:cs="Arial"/>
          <w:color w:val="000000" w:themeColor="text1"/>
          <w:sz w:val="22"/>
          <w:szCs w:val="22"/>
        </w:rPr>
        <w:t xml:space="preserve"> Cultural stigma, language barriers, and mistrust in statutory care contribute to poorer engagement and outcomes. </w:t>
      </w:r>
      <w:r w:rsidR="00AE25CC" w:rsidRPr="00A261A2">
        <w:rPr>
          <w:rFonts w:ascii="Arial" w:eastAsia="Arial Nova" w:hAnsi="Arial" w:cs="Arial"/>
          <w:color w:val="000000" w:themeColor="text1"/>
          <w:sz w:val="22"/>
          <w:szCs w:val="22"/>
        </w:rPr>
        <w:t xml:space="preserve">Ignorance about how to </w:t>
      </w:r>
      <w:r w:rsidRPr="00A261A2">
        <w:rPr>
          <w:rFonts w:ascii="Arial" w:eastAsia="Arial Nova" w:hAnsi="Arial" w:cs="Arial"/>
          <w:color w:val="000000" w:themeColor="text1"/>
          <w:sz w:val="22"/>
          <w:szCs w:val="22"/>
        </w:rPr>
        <w:t>Structural inequalities within the system further compound these disparities, leaving vulnerable populations underserved and continuing mental health inequities (Henderson, 2025; Sutton et al., 2024).</w:t>
      </w:r>
      <w:r w:rsidR="00C356BC" w:rsidRPr="00A261A2">
        <w:rPr>
          <w:rFonts w:ascii="Arial" w:eastAsia="Arial Nova" w:hAnsi="Arial" w:cs="Arial"/>
          <w:color w:val="000000" w:themeColor="text1"/>
          <w:sz w:val="22"/>
          <w:szCs w:val="22"/>
        </w:rPr>
        <w:t xml:space="preserve"> Cultur</w:t>
      </w:r>
      <w:r w:rsidR="005646FC">
        <w:rPr>
          <w:rFonts w:ascii="Arial" w:eastAsia="Arial Nova" w:hAnsi="Arial" w:cs="Arial"/>
          <w:color w:val="000000" w:themeColor="text1"/>
          <w:sz w:val="22"/>
          <w:szCs w:val="22"/>
        </w:rPr>
        <w:t>e</w:t>
      </w:r>
      <w:r w:rsidR="00C356BC" w:rsidRPr="00A261A2">
        <w:rPr>
          <w:rFonts w:ascii="Arial" w:eastAsia="Arial Nova" w:hAnsi="Arial" w:cs="Arial"/>
          <w:color w:val="000000" w:themeColor="text1"/>
          <w:sz w:val="22"/>
          <w:szCs w:val="22"/>
        </w:rPr>
        <w:t xml:space="preserve"> beliefs can influence how mental health is perceived</w:t>
      </w:r>
      <w:r w:rsidR="009B18A5" w:rsidRPr="00A261A2">
        <w:rPr>
          <w:rFonts w:ascii="Arial" w:eastAsia="Arial Nova" w:hAnsi="Arial" w:cs="Arial"/>
          <w:color w:val="000000" w:themeColor="text1"/>
          <w:sz w:val="22"/>
          <w:szCs w:val="22"/>
        </w:rPr>
        <w:t>.</w:t>
      </w:r>
    </w:p>
    <w:p w14:paraId="04E2DAD2" w14:textId="2D0AFA4C" w:rsidR="00AB165E" w:rsidRPr="00A261A2" w:rsidRDefault="00E2205B" w:rsidP="001715E0">
      <w:pPr>
        <w:spacing w:line="360" w:lineRule="auto"/>
        <w:rPr>
          <w:rFonts w:ascii="Arial" w:eastAsia="Arial Nova" w:hAnsi="Arial" w:cs="Arial"/>
          <w:color w:val="000000" w:themeColor="text1"/>
          <w:sz w:val="22"/>
          <w:szCs w:val="22"/>
        </w:rPr>
      </w:pPr>
      <w:r w:rsidRPr="00A261A2">
        <w:rPr>
          <w:rFonts w:ascii="Arial" w:eastAsia="Arial Nova" w:hAnsi="Arial" w:cs="Arial"/>
          <w:color w:val="000000" w:themeColor="text1"/>
          <w:sz w:val="22"/>
          <w:szCs w:val="22"/>
        </w:rPr>
        <w:t xml:space="preserve">According to </w:t>
      </w:r>
      <w:r w:rsidR="00B707D0" w:rsidRPr="00A261A2">
        <w:rPr>
          <w:rFonts w:ascii="Arial" w:eastAsia="Arial Nova" w:hAnsi="Arial" w:cs="Arial"/>
          <w:color w:val="000000" w:themeColor="text1"/>
          <w:sz w:val="22"/>
          <w:szCs w:val="22"/>
        </w:rPr>
        <w:t>(</w:t>
      </w:r>
      <w:r w:rsidR="0073626A" w:rsidRPr="00A261A2">
        <w:rPr>
          <w:rFonts w:ascii="Arial" w:eastAsia="Arial Nova" w:hAnsi="Arial" w:cs="Arial"/>
          <w:color w:val="000000" w:themeColor="text1"/>
          <w:sz w:val="22"/>
          <w:szCs w:val="22"/>
        </w:rPr>
        <w:t>Henderson</w:t>
      </w:r>
      <w:r w:rsidR="00B707D0" w:rsidRPr="00A261A2">
        <w:rPr>
          <w:rFonts w:ascii="Arial" w:eastAsia="Arial Nova" w:hAnsi="Arial" w:cs="Arial"/>
          <w:color w:val="000000" w:themeColor="text1"/>
          <w:sz w:val="22"/>
          <w:szCs w:val="22"/>
        </w:rPr>
        <w:t xml:space="preserve">, 2025) </w:t>
      </w:r>
      <w:r w:rsidRPr="00A261A2">
        <w:rPr>
          <w:rFonts w:ascii="Arial" w:eastAsia="Arial Nova" w:hAnsi="Arial" w:cs="Arial"/>
          <w:color w:val="000000" w:themeColor="text1"/>
          <w:sz w:val="22"/>
          <w:szCs w:val="22"/>
        </w:rPr>
        <w:t xml:space="preserve">the study, interpersonal, </w:t>
      </w:r>
      <w:r w:rsidR="008D241B" w:rsidRPr="00A261A2">
        <w:rPr>
          <w:rFonts w:ascii="Arial" w:eastAsia="Arial Nova" w:hAnsi="Arial" w:cs="Arial"/>
          <w:color w:val="000000" w:themeColor="text1"/>
          <w:sz w:val="22"/>
          <w:szCs w:val="22"/>
        </w:rPr>
        <w:t>established</w:t>
      </w:r>
      <w:r w:rsidRPr="00A261A2">
        <w:rPr>
          <w:rFonts w:ascii="Arial" w:eastAsia="Arial Nova" w:hAnsi="Arial" w:cs="Arial"/>
          <w:color w:val="000000" w:themeColor="text1"/>
          <w:sz w:val="22"/>
          <w:szCs w:val="22"/>
        </w:rPr>
        <w:t xml:space="preserve">, and </w:t>
      </w:r>
      <w:r w:rsidR="008D241B" w:rsidRPr="00A261A2">
        <w:rPr>
          <w:rFonts w:ascii="Arial" w:eastAsia="Arial Nova" w:hAnsi="Arial" w:cs="Arial"/>
          <w:color w:val="000000" w:themeColor="text1"/>
          <w:sz w:val="22"/>
          <w:szCs w:val="22"/>
        </w:rPr>
        <w:t>basic</w:t>
      </w:r>
      <w:r w:rsidRPr="00A261A2">
        <w:rPr>
          <w:rFonts w:ascii="Arial" w:eastAsia="Arial Nova" w:hAnsi="Arial" w:cs="Arial"/>
          <w:color w:val="000000" w:themeColor="text1"/>
          <w:sz w:val="22"/>
          <w:szCs w:val="22"/>
        </w:rPr>
        <w:t xml:space="preserve"> racism are the main causes of these inequalities. Reduced trust and involvement result from institutional racism when services are designed and delivered in ways that do not take into account the cultural realities of minority groups</w:t>
      </w:r>
      <w:r w:rsidR="00D60836" w:rsidRPr="00A261A2">
        <w:rPr>
          <w:rFonts w:ascii="Arial" w:eastAsia="Arial Nova" w:hAnsi="Arial" w:cs="Arial"/>
          <w:color w:val="000000" w:themeColor="text1"/>
          <w:sz w:val="22"/>
          <w:szCs w:val="22"/>
        </w:rPr>
        <w:t xml:space="preserve"> of</w:t>
      </w:r>
      <w:r w:rsidRPr="00A261A2">
        <w:rPr>
          <w:rFonts w:ascii="Arial" w:eastAsia="Arial Nova" w:hAnsi="Arial" w:cs="Arial"/>
          <w:color w:val="000000" w:themeColor="text1"/>
          <w:sz w:val="22"/>
          <w:szCs w:val="22"/>
        </w:rPr>
        <w:t xml:space="preserve"> </w:t>
      </w:r>
      <w:r w:rsidR="00D60836" w:rsidRPr="00A261A2">
        <w:rPr>
          <w:rFonts w:ascii="Arial" w:eastAsia="Arial Nova" w:hAnsi="Arial" w:cs="Arial"/>
          <w:color w:val="000000" w:themeColor="text1"/>
          <w:sz w:val="22"/>
          <w:szCs w:val="22"/>
        </w:rPr>
        <w:t>p</w:t>
      </w:r>
      <w:r w:rsidRPr="00A261A2">
        <w:rPr>
          <w:rFonts w:ascii="Arial" w:eastAsia="Arial Nova" w:hAnsi="Arial" w:cs="Arial"/>
          <w:color w:val="000000" w:themeColor="text1"/>
          <w:sz w:val="22"/>
          <w:szCs w:val="22"/>
        </w:rPr>
        <w:t>eople are prevented from getting help by the cultural stigma associated with mental illness, which is affected by different community beliefs. Communication and language barriers further limit dignity, and social and economic hardship is especially common among ethnic minorities. Henderson thinks that attempts to achieve true equality in mental healthcare will fail if racism, stigma, and poverty are not addressed</w:t>
      </w:r>
      <w:r w:rsidR="001714D2" w:rsidRPr="00A261A2">
        <w:rPr>
          <w:rFonts w:ascii="Arial" w:eastAsia="Arial Nova" w:hAnsi="Arial" w:cs="Arial"/>
          <w:color w:val="000000" w:themeColor="text1"/>
          <w:sz w:val="22"/>
          <w:szCs w:val="22"/>
        </w:rPr>
        <w:t>.</w:t>
      </w:r>
    </w:p>
    <w:p w14:paraId="6BA5B1E4" w14:textId="6A2FFEAD" w:rsidR="007F148A" w:rsidRPr="00A261A2" w:rsidRDefault="00E309D9" w:rsidP="001715E0">
      <w:pPr>
        <w:spacing w:line="360" w:lineRule="auto"/>
        <w:rPr>
          <w:rFonts w:ascii="Arial" w:eastAsia="Arial Nova" w:hAnsi="Arial" w:cs="Arial"/>
          <w:color w:val="000000" w:themeColor="text1"/>
          <w:sz w:val="22"/>
          <w:szCs w:val="22"/>
        </w:rPr>
      </w:pPr>
      <w:r w:rsidRPr="00A261A2">
        <w:rPr>
          <w:rFonts w:ascii="Arial" w:eastAsia="Arial Nova" w:hAnsi="Arial" w:cs="Arial"/>
          <w:color w:val="000000" w:themeColor="text1"/>
          <w:sz w:val="22"/>
          <w:szCs w:val="22"/>
        </w:rPr>
        <w:t>Sutton et al. (2024) conducted a</w:t>
      </w:r>
      <w:r w:rsidR="00D60836" w:rsidRPr="00A261A2">
        <w:rPr>
          <w:rFonts w:ascii="Arial" w:eastAsia="Arial Nova" w:hAnsi="Arial" w:cs="Arial"/>
          <w:color w:val="000000" w:themeColor="text1"/>
          <w:sz w:val="22"/>
          <w:szCs w:val="22"/>
        </w:rPr>
        <w:t>n</w:t>
      </w:r>
      <w:r w:rsidRPr="00A261A2">
        <w:rPr>
          <w:rFonts w:ascii="Arial" w:eastAsia="Arial Nova" w:hAnsi="Arial" w:cs="Arial"/>
          <w:color w:val="000000" w:themeColor="text1"/>
          <w:sz w:val="22"/>
          <w:szCs w:val="22"/>
        </w:rPr>
        <w:t xml:space="preserve"> </w:t>
      </w:r>
      <w:r w:rsidR="00AB165E" w:rsidRPr="00A261A2">
        <w:rPr>
          <w:rFonts w:ascii="Arial" w:eastAsia="Arial Nova" w:hAnsi="Arial" w:cs="Arial"/>
          <w:color w:val="000000" w:themeColor="text1"/>
          <w:sz w:val="22"/>
          <w:szCs w:val="22"/>
        </w:rPr>
        <w:t>organized</w:t>
      </w:r>
      <w:r w:rsidRPr="00A261A2">
        <w:rPr>
          <w:rFonts w:ascii="Arial" w:eastAsia="Arial Nova" w:hAnsi="Arial" w:cs="Arial"/>
          <w:color w:val="000000" w:themeColor="text1"/>
          <w:sz w:val="22"/>
          <w:szCs w:val="22"/>
        </w:rPr>
        <w:t xml:space="preserve"> mapping review examining 152 UK studies on inequalities in adult mental health access. The review </w:t>
      </w:r>
      <w:r w:rsidR="00AB165E" w:rsidRPr="00A261A2">
        <w:rPr>
          <w:rFonts w:ascii="Arial" w:eastAsia="Arial Nova" w:hAnsi="Arial" w:cs="Arial"/>
          <w:color w:val="000000" w:themeColor="text1"/>
          <w:sz w:val="22"/>
          <w:szCs w:val="22"/>
        </w:rPr>
        <w:t>finds</w:t>
      </w:r>
      <w:r w:rsidRPr="00A261A2">
        <w:rPr>
          <w:rFonts w:ascii="Arial" w:eastAsia="Arial Nova" w:hAnsi="Arial" w:cs="Arial"/>
          <w:color w:val="000000" w:themeColor="text1"/>
          <w:sz w:val="22"/>
          <w:szCs w:val="22"/>
        </w:rPr>
        <w:t xml:space="preserve"> persistent </w:t>
      </w:r>
      <w:r w:rsidR="00AB165E" w:rsidRPr="00A261A2">
        <w:rPr>
          <w:rFonts w:ascii="Arial" w:eastAsia="Arial Nova" w:hAnsi="Arial" w:cs="Arial"/>
          <w:color w:val="000000" w:themeColor="text1"/>
          <w:sz w:val="22"/>
          <w:szCs w:val="22"/>
        </w:rPr>
        <w:t>inequalities</w:t>
      </w:r>
      <w:r w:rsidRPr="00A261A2">
        <w:rPr>
          <w:rFonts w:ascii="Arial" w:eastAsia="Arial Nova" w:hAnsi="Arial" w:cs="Arial"/>
          <w:color w:val="000000" w:themeColor="text1"/>
          <w:sz w:val="22"/>
          <w:szCs w:val="22"/>
        </w:rPr>
        <w:t xml:space="preserve"> </w:t>
      </w:r>
      <w:r w:rsidR="005C0F3E" w:rsidRPr="00A261A2">
        <w:rPr>
          <w:rFonts w:ascii="Arial" w:eastAsia="Arial Nova" w:hAnsi="Arial" w:cs="Arial"/>
          <w:color w:val="000000" w:themeColor="text1"/>
          <w:sz w:val="22"/>
          <w:szCs w:val="22"/>
        </w:rPr>
        <w:t>inc</w:t>
      </w:r>
      <w:r w:rsidRPr="00A261A2">
        <w:rPr>
          <w:rFonts w:ascii="Arial" w:eastAsia="Arial Nova" w:hAnsi="Arial" w:cs="Arial"/>
          <w:color w:val="000000" w:themeColor="text1"/>
          <w:sz w:val="22"/>
          <w:szCs w:val="22"/>
        </w:rPr>
        <w:t xml:space="preserve">luding long waiting times, high eligibility thresholds, and under-resourced services. </w:t>
      </w:r>
      <w:r w:rsidR="003D5CAB" w:rsidRPr="00A261A2">
        <w:rPr>
          <w:rFonts w:ascii="Arial" w:eastAsia="Arial Nova" w:hAnsi="Arial" w:cs="Arial"/>
          <w:color w:val="000000" w:themeColor="text1"/>
          <w:sz w:val="22"/>
          <w:szCs w:val="22"/>
        </w:rPr>
        <w:t xml:space="preserve">It </w:t>
      </w:r>
      <w:r w:rsidRPr="00A261A2">
        <w:rPr>
          <w:rFonts w:ascii="Arial" w:eastAsia="Arial Nova" w:hAnsi="Arial" w:cs="Arial"/>
          <w:color w:val="000000" w:themeColor="text1"/>
          <w:sz w:val="22"/>
          <w:szCs w:val="22"/>
        </w:rPr>
        <w:t>highlights that traditional healthcare access models overlook the specific challenges of mental health, such as involuntary care and pervasive stigma. Sutton et al. conclude that structural reform</w:t>
      </w:r>
      <w:r w:rsidR="009B06E3" w:rsidRPr="00A261A2">
        <w:rPr>
          <w:rFonts w:ascii="Arial" w:eastAsia="Arial Nova" w:hAnsi="Arial" w:cs="Arial"/>
          <w:color w:val="000000" w:themeColor="text1"/>
          <w:sz w:val="22"/>
          <w:szCs w:val="22"/>
        </w:rPr>
        <w:t xml:space="preserve"> </w:t>
      </w:r>
      <w:r w:rsidRPr="00A261A2">
        <w:rPr>
          <w:rFonts w:ascii="Arial" w:eastAsia="Arial Nova" w:hAnsi="Arial" w:cs="Arial"/>
          <w:color w:val="000000" w:themeColor="text1"/>
          <w:sz w:val="22"/>
          <w:szCs w:val="22"/>
        </w:rPr>
        <w:t>focused on reducing eligibility barriers, improving service capacity</w:t>
      </w:r>
      <w:r w:rsidR="000F0A3F" w:rsidRPr="00A261A2">
        <w:rPr>
          <w:rFonts w:ascii="Arial" w:eastAsia="Arial Nova" w:hAnsi="Arial" w:cs="Arial"/>
          <w:color w:val="000000" w:themeColor="text1"/>
          <w:sz w:val="22"/>
          <w:szCs w:val="22"/>
        </w:rPr>
        <w:t>.</w:t>
      </w:r>
    </w:p>
    <w:p w14:paraId="60FED7C1" w14:textId="0ECC3258" w:rsidR="007F148A" w:rsidRPr="00A261A2" w:rsidRDefault="007F148A" w:rsidP="001715E0">
      <w:pPr>
        <w:spacing w:line="360" w:lineRule="auto"/>
        <w:rPr>
          <w:rFonts w:ascii="Arial" w:eastAsia="Arial Nova" w:hAnsi="Arial" w:cs="Arial"/>
          <w:color w:val="000000" w:themeColor="text1"/>
          <w:sz w:val="22"/>
          <w:szCs w:val="22"/>
        </w:rPr>
      </w:pPr>
      <w:r w:rsidRPr="00A261A2">
        <w:rPr>
          <w:rFonts w:ascii="Arial" w:eastAsia="Arial Nova" w:hAnsi="Arial" w:cs="Arial"/>
          <w:color w:val="000000" w:themeColor="text1"/>
          <w:sz w:val="22"/>
          <w:szCs w:val="22"/>
        </w:rPr>
        <w:t xml:space="preserve">Mental health practitioners should review current approaches to assessment and treatment that are </w:t>
      </w:r>
      <w:r w:rsidR="00606D9F" w:rsidRPr="00A261A2">
        <w:rPr>
          <w:rFonts w:ascii="Arial" w:eastAsia="Arial Nova" w:hAnsi="Arial" w:cs="Arial"/>
          <w:color w:val="000000" w:themeColor="text1"/>
          <w:sz w:val="22"/>
          <w:szCs w:val="22"/>
        </w:rPr>
        <w:t>destigmatizing and</w:t>
      </w:r>
      <w:r w:rsidRPr="00A261A2">
        <w:rPr>
          <w:rFonts w:ascii="Arial" w:eastAsia="Arial Nova" w:hAnsi="Arial" w:cs="Arial"/>
          <w:color w:val="000000" w:themeColor="text1"/>
          <w:sz w:val="22"/>
          <w:szCs w:val="22"/>
        </w:rPr>
        <w:t xml:space="preserve"> promote open</w:t>
      </w:r>
      <w:r w:rsidR="00420092" w:rsidRPr="00A261A2">
        <w:rPr>
          <w:rFonts w:ascii="Arial" w:eastAsia="Arial Nova" w:hAnsi="Arial" w:cs="Arial"/>
          <w:color w:val="000000" w:themeColor="text1"/>
          <w:sz w:val="22"/>
          <w:szCs w:val="22"/>
        </w:rPr>
        <w:t xml:space="preserve"> and </w:t>
      </w:r>
      <w:r w:rsidRPr="00A261A2">
        <w:rPr>
          <w:rFonts w:ascii="Arial" w:eastAsia="Arial Nova" w:hAnsi="Arial" w:cs="Arial"/>
          <w:color w:val="000000" w:themeColor="text1"/>
          <w:sz w:val="22"/>
          <w:szCs w:val="22"/>
        </w:rPr>
        <w:t>inclusive</w:t>
      </w:r>
      <w:r w:rsidR="00420092" w:rsidRPr="00A261A2">
        <w:rPr>
          <w:rFonts w:ascii="Arial" w:eastAsia="Arial Nova" w:hAnsi="Arial" w:cs="Arial"/>
          <w:color w:val="000000" w:themeColor="text1"/>
          <w:sz w:val="22"/>
          <w:szCs w:val="22"/>
        </w:rPr>
        <w:t xml:space="preserve"> practice</w:t>
      </w:r>
      <w:r w:rsidR="006E3E27" w:rsidRPr="00A261A2">
        <w:rPr>
          <w:rFonts w:ascii="Arial" w:eastAsia="Arial Nova" w:hAnsi="Arial" w:cs="Arial"/>
          <w:color w:val="000000" w:themeColor="text1"/>
          <w:sz w:val="22"/>
          <w:szCs w:val="22"/>
        </w:rPr>
        <w:t>.</w:t>
      </w:r>
    </w:p>
    <w:p w14:paraId="495A8501" w14:textId="55176145" w:rsidR="00E309D9" w:rsidRPr="00A261A2" w:rsidRDefault="0073626A" w:rsidP="001715E0">
      <w:pPr>
        <w:spacing w:line="360" w:lineRule="auto"/>
        <w:rPr>
          <w:rFonts w:ascii="Arial" w:eastAsia="Arial Nova" w:hAnsi="Arial" w:cs="Arial"/>
          <w:color w:val="000000" w:themeColor="text1"/>
          <w:sz w:val="22"/>
          <w:szCs w:val="22"/>
        </w:rPr>
      </w:pPr>
      <w:r w:rsidRPr="00A261A2">
        <w:rPr>
          <w:rFonts w:ascii="Arial" w:eastAsia="Arial Nova" w:hAnsi="Arial" w:cs="Arial"/>
          <w:color w:val="000000" w:themeColor="text1"/>
          <w:sz w:val="22"/>
          <w:szCs w:val="22"/>
        </w:rPr>
        <w:t>Th</w:t>
      </w:r>
      <w:r w:rsidR="00B707D0" w:rsidRPr="00A261A2">
        <w:rPr>
          <w:rFonts w:ascii="Arial" w:eastAsia="Arial Nova" w:hAnsi="Arial" w:cs="Arial"/>
          <w:color w:val="000000" w:themeColor="text1"/>
          <w:sz w:val="22"/>
          <w:szCs w:val="22"/>
        </w:rPr>
        <w:t>e</w:t>
      </w:r>
      <w:r w:rsidRPr="00A261A2">
        <w:rPr>
          <w:rFonts w:ascii="Arial" w:eastAsia="Arial Nova" w:hAnsi="Arial" w:cs="Arial"/>
          <w:color w:val="000000" w:themeColor="text1"/>
          <w:sz w:val="22"/>
          <w:szCs w:val="22"/>
        </w:rPr>
        <w:t>refore</w:t>
      </w:r>
      <w:r w:rsidR="00A56D96" w:rsidRPr="00A261A2">
        <w:rPr>
          <w:rFonts w:ascii="Arial" w:eastAsia="Arial Nova" w:hAnsi="Arial" w:cs="Arial"/>
          <w:color w:val="000000" w:themeColor="text1"/>
          <w:sz w:val="22"/>
          <w:szCs w:val="22"/>
        </w:rPr>
        <w:t>,</w:t>
      </w:r>
      <w:r w:rsidRPr="00A261A2">
        <w:rPr>
          <w:rFonts w:ascii="Arial" w:eastAsia="Arial Nova" w:hAnsi="Arial" w:cs="Arial"/>
          <w:color w:val="000000" w:themeColor="text1"/>
          <w:sz w:val="22"/>
          <w:szCs w:val="22"/>
        </w:rPr>
        <w:t xml:space="preserve"> </w:t>
      </w:r>
      <w:r w:rsidR="00A56D96" w:rsidRPr="00A261A2">
        <w:rPr>
          <w:rFonts w:ascii="Arial" w:eastAsia="Arial Nova" w:hAnsi="Arial" w:cs="Arial"/>
          <w:color w:val="000000" w:themeColor="text1"/>
          <w:sz w:val="22"/>
          <w:szCs w:val="22"/>
        </w:rPr>
        <w:t>according to</w:t>
      </w:r>
      <w:r w:rsidRPr="00A261A2">
        <w:rPr>
          <w:rFonts w:ascii="Arial" w:eastAsia="Arial Nova" w:hAnsi="Arial" w:cs="Arial"/>
          <w:color w:val="000000" w:themeColor="text1"/>
          <w:sz w:val="22"/>
          <w:szCs w:val="22"/>
        </w:rPr>
        <w:t xml:space="preserve"> this two </w:t>
      </w:r>
      <w:r w:rsidR="009A4090" w:rsidRPr="00A261A2">
        <w:rPr>
          <w:rFonts w:ascii="Arial" w:eastAsia="Arial Nova" w:hAnsi="Arial" w:cs="Arial"/>
          <w:color w:val="000000" w:themeColor="text1"/>
          <w:sz w:val="22"/>
          <w:szCs w:val="22"/>
        </w:rPr>
        <w:t>research,</w:t>
      </w:r>
      <w:r w:rsidRPr="00A261A2">
        <w:rPr>
          <w:rFonts w:ascii="Arial" w:eastAsia="Arial Nova" w:hAnsi="Arial" w:cs="Arial"/>
          <w:color w:val="000000" w:themeColor="text1"/>
          <w:sz w:val="22"/>
          <w:szCs w:val="22"/>
        </w:rPr>
        <w:t xml:space="preserve"> </w:t>
      </w:r>
      <w:r w:rsidR="00DA5B76" w:rsidRPr="00A261A2">
        <w:rPr>
          <w:rFonts w:ascii="Arial" w:eastAsia="Arial Nova" w:hAnsi="Arial" w:cs="Arial"/>
          <w:color w:val="000000" w:themeColor="text1"/>
          <w:sz w:val="22"/>
          <w:szCs w:val="22"/>
        </w:rPr>
        <w:t>Actions to reduce inequalities should address barriers to population groups’ abilities to seek and reach services such as stigma-reducing interventions, and re-designing services and pathways.</w:t>
      </w:r>
    </w:p>
    <w:p w14:paraId="5B7ECD38" w14:textId="77777777" w:rsidR="005646FC" w:rsidRDefault="00E309D9" w:rsidP="001715E0">
      <w:pPr>
        <w:spacing w:line="360" w:lineRule="auto"/>
        <w:rPr>
          <w:rFonts w:ascii="Arial" w:eastAsia="Arial Nova" w:hAnsi="Arial" w:cs="Arial"/>
          <w:b/>
          <w:color w:val="000000" w:themeColor="text1"/>
          <w:sz w:val="22"/>
          <w:szCs w:val="22"/>
        </w:rPr>
      </w:pPr>
      <w:r w:rsidRPr="00F664CD">
        <w:rPr>
          <w:rFonts w:ascii="Arial" w:eastAsia="Arial Nova" w:hAnsi="Arial" w:cs="Arial"/>
          <w:b/>
          <w:color w:val="000000" w:themeColor="text1"/>
          <w:sz w:val="22"/>
          <w:szCs w:val="22"/>
        </w:rPr>
        <w:t>References</w:t>
      </w:r>
    </w:p>
    <w:p w14:paraId="65E1C9D3" w14:textId="129E3C5F" w:rsidR="000A36E6" w:rsidRPr="005646FC" w:rsidRDefault="000A36E6" w:rsidP="001715E0">
      <w:pPr>
        <w:spacing w:line="360" w:lineRule="auto"/>
        <w:rPr>
          <w:rFonts w:ascii="Arial" w:eastAsia="Arial Nova" w:hAnsi="Arial" w:cs="Arial"/>
          <w:b/>
          <w:color w:val="000000" w:themeColor="text1"/>
          <w:sz w:val="22"/>
          <w:szCs w:val="22"/>
        </w:rPr>
      </w:pPr>
      <w:r w:rsidRPr="000A36E6">
        <w:rPr>
          <w:rFonts w:ascii="Arial" w:eastAsia="Arial Nova" w:hAnsi="Arial" w:cs="Arial"/>
          <w:color w:val="000000" w:themeColor="text1"/>
          <w:sz w:val="22"/>
          <w:szCs w:val="22"/>
        </w:rPr>
        <w:t xml:space="preserve">Henderson, J. (2025) </w:t>
      </w:r>
      <w:r w:rsidRPr="00697AE4">
        <w:rPr>
          <w:rFonts w:ascii="Arial" w:eastAsia="Arial Nova" w:hAnsi="Arial" w:cs="Arial"/>
          <w:i/>
          <w:iCs/>
          <w:color w:val="000000" w:themeColor="text1"/>
          <w:sz w:val="22"/>
          <w:szCs w:val="22"/>
        </w:rPr>
        <w:t>Barriers and challenges of people from ethnic minorities and ethnic groups accessing and using UK mental health services: a critical discussion.</w:t>
      </w:r>
      <w:r w:rsidRPr="000A36E6">
        <w:rPr>
          <w:rFonts w:ascii="Arial" w:eastAsia="Arial Nova" w:hAnsi="Arial" w:cs="Arial"/>
          <w:color w:val="000000" w:themeColor="text1"/>
          <w:sz w:val="22"/>
          <w:szCs w:val="22"/>
        </w:rPr>
        <w:t xml:space="preserve"> Journal of Mental Health and Social Inclusion.</w:t>
      </w:r>
    </w:p>
    <w:p w14:paraId="220886DC" w14:textId="77777777" w:rsidR="000A36E6" w:rsidRPr="000A36E6" w:rsidRDefault="000A36E6" w:rsidP="001715E0">
      <w:pPr>
        <w:spacing w:line="360" w:lineRule="auto"/>
        <w:rPr>
          <w:rFonts w:ascii="Arial" w:eastAsia="Arial Nova" w:hAnsi="Arial" w:cs="Arial"/>
          <w:color w:val="000000" w:themeColor="text1"/>
          <w:sz w:val="22"/>
          <w:szCs w:val="22"/>
        </w:rPr>
      </w:pPr>
    </w:p>
    <w:p w14:paraId="6C441309" w14:textId="77777777" w:rsidR="003D25B6" w:rsidRDefault="000A36E6" w:rsidP="001715E0">
      <w:pPr>
        <w:spacing w:line="360" w:lineRule="auto"/>
        <w:rPr>
          <w:rFonts w:ascii="Arial" w:eastAsia="Arial Nova" w:hAnsi="Arial" w:cs="Arial"/>
          <w:color w:val="000000" w:themeColor="text1"/>
          <w:sz w:val="22"/>
          <w:szCs w:val="22"/>
        </w:rPr>
      </w:pPr>
      <w:r w:rsidRPr="000A36E6">
        <w:rPr>
          <w:rFonts w:ascii="Arial" w:eastAsia="Arial Nova" w:hAnsi="Arial" w:cs="Arial"/>
          <w:color w:val="000000" w:themeColor="text1"/>
          <w:sz w:val="22"/>
          <w:szCs w:val="22"/>
        </w:rPr>
        <w:lastRenderedPageBreak/>
        <w:t xml:space="preserve">Sutton, M., et al. (2024) </w:t>
      </w:r>
      <w:r w:rsidRPr="002F5E53">
        <w:rPr>
          <w:rFonts w:ascii="Arial" w:eastAsia="Arial Nova" w:hAnsi="Arial" w:cs="Arial"/>
          <w:i/>
          <w:iCs/>
          <w:color w:val="000000" w:themeColor="text1"/>
          <w:sz w:val="22"/>
          <w:szCs w:val="22"/>
        </w:rPr>
        <w:t>Understanding inequalities in access to adult mental health services in the UK: a systematic mapping review.</w:t>
      </w:r>
      <w:r w:rsidRPr="000A36E6">
        <w:rPr>
          <w:rFonts w:ascii="Arial" w:eastAsia="Arial Nova" w:hAnsi="Arial" w:cs="Arial"/>
          <w:color w:val="000000" w:themeColor="text1"/>
          <w:sz w:val="22"/>
          <w:szCs w:val="22"/>
        </w:rPr>
        <w:t xml:space="preserve"> BMC Health Services Research, 24(30). </w:t>
      </w:r>
    </w:p>
    <w:p w14:paraId="7D2F10F6" w14:textId="77777777" w:rsidR="002440A9" w:rsidRDefault="002440A9" w:rsidP="001715E0">
      <w:pPr>
        <w:spacing w:line="360" w:lineRule="auto"/>
        <w:rPr>
          <w:rFonts w:ascii="Arial" w:eastAsia="Arial Nova" w:hAnsi="Arial" w:cs="Arial"/>
          <w:color w:val="000000" w:themeColor="text1"/>
          <w:sz w:val="22"/>
          <w:szCs w:val="22"/>
        </w:rPr>
      </w:pPr>
    </w:p>
    <w:p w14:paraId="5D21DC94" w14:textId="77777777" w:rsidR="002440A9" w:rsidRDefault="002440A9" w:rsidP="001715E0">
      <w:pPr>
        <w:spacing w:line="360" w:lineRule="auto"/>
        <w:rPr>
          <w:rFonts w:ascii="Arial" w:eastAsia="Arial Nova" w:hAnsi="Arial" w:cs="Arial"/>
          <w:color w:val="000000" w:themeColor="text1"/>
          <w:sz w:val="22"/>
          <w:szCs w:val="22"/>
        </w:rPr>
      </w:pPr>
    </w:p>
    <w:p w14:paraId="0622FD44" w14:textId="77777777" w:rsidR="009F77A2" w:rsidRDefault="009F77A2" w:rsidP="001715E0">
      <w:pPr>
        <w:spacing w:line="360" w:lineRule="auto"/>
        <w:rPr>
          <w:rFonts w:ascii="Arial" w:eastAsia="Arial Nova" w:hAnsi="Arial" w:cs="Arial"/>
          <w:color w:val="000000" w:themeColor="text1"/>
          <w:sz w:val="22"/>
          <w:szCs w:val="22"/>
        </w:rPr>
      </w:pPr>
    </w:p>
    <w:p w14:paraId="03261260" w14:textId="77777777" w:rsidR="005646FC" w:rsidRDefault="005646FC" w:rsidP="001715E0">
      <w:pPr>
        <w:spacing w:line="360" w:lineRule="auto"/>
        <w:rPr>
          <w:rFonts w:ascii="Arial" w:eastAsia="Arial Nova" w:hAnsi="Arial" w:cs="Arial"/>
          <w:color w:val="000000" w:themeColor="text1"/>
          <w:sz w:val="22"/>
          <w:szCs w:val="22"/>
        </w:rPr>
      </w:pPr>
    </w:p>
    <w:p w14:paraId="7B10121E" w14:textId="77777777" w:rsidR="005646FC" w:rsidRDefault="005646FC" w:rsidP="001715E0">
      <w:pPr>
        <w:spacing w:line="360" w:lineRule="auto"/>
        <w:rPr>
          <w:rFonts w:ascii="Arial" w:eastAsia="Arial Nova" w:hAnsi="Arial" w:cs="Arial"/>
          <w:color w:val="000000" w:themeColor="text1"/>
          <w:sz w:val="22"/>
          <w:szCs w:val="22"/>
        </w:rPr>
      </w:pPr>
    </w:p>
    <w:p w14:paraId="72790FD9" w14:textId="77777777" w:rsidR="005646FC" w:rsidRDefault="005646FC" w:rsidP="001715E0">
      <w:pPr>
        <w:spacing w:line="360" w:lineRule="auto"/>
        <w:rPr>
          <w:rFonts w:ascii="Arial" w:eastAsia="Arial Nova" w:hAnsi="Arial" w:cs="Arial"/>
          <w:color w:val="000000" w:themeColor="text1"/>
          <w:sz w:val="22"/>
          <w:szCs w:val="22"/>
        </w:rPr>
      </w:pPr>
    </w:p>
    <w:p w14:paraId="2B928454" w14:textId="77777777" w:rsidR="005646FC" w:rsidRDefault="005646FC" w:rsidP="001715E0">
      <w:pPr>
        <w:spacing w:line="360" w:lineRule="auto"/>
        <w:rPr>
          <w:rFonts w:ascii="Arial" w:eastAsia="Arial Nova" w:hAnsi="Arial" w:cs="Arial"/>
          <w:color w:val="000000" w:themeColor="text1"/>
          <w:sz w:val="22"/>
          <w:szCs w:val="22"/>
        </w:rPr>
      </w:pPr>
    </w:p>
    <w:p w14:paraId="17396B73" w14:textId="77777777" w:rsidR="005646FC" w:rsidRDefault="005646FC" w:rsidP="001715E0">
      <w:pPr>
        <w:spacing w:line="360" w:lineRule="auto"/>
        <w:rPr>
          <w:rFonts w:ascii="Arial" w:eastAsia="Arial Nova" w:hAnsi="Arial" w:cs="Arial"/>
          <w:color w:val="000000" w:themeColor="text1"/>
          <w:sz w:val="22"/>
          <w:szCs w:val="22"/>
        </w:rPr>
      </w:pPr>
    </w:p>
    <w:p w14:paraId="5CEBB51E" w14:textId="77777777" w:rsidR="005646FC" w:rsidRDefault="005646FC" w:rsidP="001715E0">
      <w:pPr>
        <w:spacing w:line="360" w:lineRule="auto"/>
        <w:rPr>
          <w:rFonts w:ascii="Arial" w:eastAsia="Arial Nova" w:hAnsi="Arial" w:cs="Arial"/>
          <w:color w:val="000000" w:themeColor="text1"/>
          <w:sz w:val="22"/>
          <w:szCs w:val="22"/>
        </w:rPr>
      </w:pPr>
    </w:p>
    <w:p w14:paraId="0B713438" w14:textId="77777777" w:rsidR="005646FC" w:rsidRDefault="005646FC" w:rsidP="001715E0">
      <w:pPr>
        <w:spacing w:line="360" w:lineRule="auto"/>
        <w:rPr>
          <w:rFonts w:ascii="Arial" w:eastAsia="Arial Nova" w:hAnsi="Arial" w:cs="Arial"/>
          <w:color w:val="000000" w:themeColor="text1"/>
          <w:sz w:val="22"/>
          <w:szCs w:val="22"/>
        </w:rPr>
      </w:pPr>
    </w:p>
    <w:p w14:paraId="6F6E4E7C" w14:textId="77777777" w:rsidR="005646FC" w:rsidRDefault="005646FC" w:rsidP="001715E0">
      <w:pPr>
        <w:spacing w:line="360" w:lineRule="auto"/>
        <w:rPr>
          <w:rFonts w:ascii="Arial" w:eastAsia="Arial Nova" w:hAnsi="Arial" w:cs="Arial"/>
          <w:color w:val="000000" w:themeColor="text1"/>
          <w:sz w:val="22"/>
          <w:szCs w:val="22"/>
        </w:rPr>
      </w:pPr>
    </w:p>
    <w:p w14:paraId="40C59747" w14:textId="77777777" w:rsidR="005646FC" w:rsidRDefault="005646FC" w:rsidP="001715E0">
      <w:pPr>
        <w:spacing w:line="360" w:lineRule="auto"/>
        <w:rPr>
          <w:rFonts w:ascii="Arial" w:eastAsia="Arial Nova" w:hAnsi="Arial" w:cs="Arial"/>
          <w:color w:val="000000" w:themeColor="text1"/>
          <w:sz w:val="22"/>
          <w:szCs w:val="22"/>
        </w:rPr>
      </w:pPr>
    </w:p>
    <w:p w14:paraId="51562D7E" w14:textId="77777777" w:rsidR="005646FC" w:rsidRDefault="005646FC" w:rsidP="001715E0">
      <w:pPr>
        <w:spacing w:line="360" w:lineRule="auto"/>
        <w:rPr>
          <w:rFonts w:ascii="Arial" w:eastAsia="Arial Nova" w:hAnsi="Arial" w:cs="Arial"/>
          <w:color w:val="000000" w:themeColor="text1"/>
          <w:sz w:val="22"/>
          <w:szCs w:val="22"/>
        </w:rPr>
      </w:pPr>
    </w:p>
    <w:p w14:paraId="3AA01916" w14:textId="77777777" w:rsidR="005646FC" w:rsidRDefault="005646FC" w:rsidP="001715E0">
      <w:pPr>
        <w:spacing w:line="360" w:lineRule="auto"/>
        <w:rPr>
          <w:rFonts w:ascii="Arial" w:eastAsia="Arial Nova" w:hAnsi="Arial" w:cs="Arial"/>
          <w:color w:val="000000" w:themeColor="text1"/>
          <w:sz w:val="22"/>
          <w:szCs w:val="22"/>
        </w:rPr>
      </w:pPr>
    </w:p>
    <w:p w14:paraId="3699D016" w14:textId="77777777" w:rsidR="005646FC" w:rsidRDefault="005646FC" w:rsidP="001715E0">
      <w:pPr>
        <w:spacing w:line="360" w:lineRule="auto"/>
        <w:rPr>
          <w:rFonts w:ascii="Arial" w:eastAsia="Arial Nova" w:hAnsi="Arial" w:cs="Arial"/>
          <w:color w:val="000000" w:themeColor="text1"/>
          <w:sz w:val="22"/>
          <w:szCs w:val="22"/>
        </w:rPr>
      </w:pPr>
    </w:p>
    <w:p w14:paraId="71FC4823" w14:textId="77777777" w:rsidR="005646FC" w:rsidRDefault="005646FC" w:rsidP="001715E0">
      <w:pPr>
        <w:spacing w:line="360" w:lineRule="auto"/>
        <w:rPr>
          <w:rFonts w:ascii="Arial" w:eastAsia="Arial Nova" w:hAnsi="Arial" w:cs="Arial"/>
          <w:color w:val="000000" w:themeColor="text1"/>
          <w:sz w:val="22"/>
          <w:szCs w:val="22"/>
        </w:rPr>
      </w:pPr>
    </w:p>
    <w:p w14:paraId="1A9DC106" w14:textId="77777777" w:rsidR="005646FC" w:rsidRDefault="005646FC" w:rsidP="001715E0">
      <w:pPr>
        <w:spacing w:line="360" w:lineRule="auto"/>
        <w:rPr>
          <w:rFonts w:ascii="Arial" w:eastAsia="Arial Nova" w:hAnsi="Arial" w:cs="Arial"/>
          <w:color w:val="000000" w:themeColor="text1"/>
          <w:sz w:val="22"/>
          <w:szCs w:val="22"/>
        </w:rPr>
      </w:pPr>
    </w:p>
    <w:p w14:paraId="50039E41" w14:textId="77777777" w:rsidR="005646FC" w:rsidRDefault="005646FC" w:rsidP="001715E0">
      <w:pPr>
        <w:spacing w:line="360" w:lineRule="auto"/>
        <w:rPr>
          <w:rFonts w:ascii="Arial" w:eastAsia="Arial Nova" w:hAnsi="Arial" w:cs="Arial"/>
          <w:color w:val="000000" w:themeColor="text1"/>
          <w:sz w:val="22"/>
          <w:szCs w:val="22"/>
        </w:rPr>
      </w:pPr>
    </w:p>
    <w:p w14:paraId="2ED24A73" w14:textId="77777777" w:rsidR="005646FC" w:rsidRDefault="005646FC" w:rsidP="001715E0">
      <w:pPr>
        <w:spacing w:line="360" w:lineRule="auto"/>
        <w:rPr>
          <w:rFonts w:ascii="Arial" w:eastAsia="Arial Nova" w:hAnsi="Arial" w:cs="Arial"/>
          <w:color w:val="000000" w:themeColor="text1"/>
          <w:sz w:val="22"/>
          <w:szCs w:val="22"/>
        </w:rPr>
      </w:pPr>
    </w:p>
    <w:p w14:paraId="24674BA9" w14:textId="77777777" w:rsidR="005646FC" w:rsidRDefault="005646FC" w:rsidP="001715E0">
      <w:pPr>
        <w:spacing w:line="360" w:lineRule="auto"/>
        <w:rPr>
          <w:rFonts w:ascii="Arial" w:eastAsia="Arial Nova" w:hAnsi="Arial" w:cs="Arial"/>
          <w:color w:val="000000" w:themeColor="text1"/>
          <w:sz w:val="22"/>
          <w:szCs w:val="22"/>
        </w:rPr>
      </w:pPr>
    </w:p>
    <w:p w14:paraId="6CCAE61C" w14:textId="77777777" w:rsidR="005646FC" w:rsidRDefault="005646FC" w:rsidP="001715E0">
      <w:pPr>
        <w:spacing w:line="360" w:lineRule="auto"/>
        <w:rPr>
          <w:rFonts w:ascii="Arial" w:eastAsia="Arial Nova" w:hAnsi="Arial" w:cs="Arial"/>
          <w:color w:val="000000" w:themeColor="text1"/>
          <w:sz w:val="22"/>
          <w:szCs w:val="22"/>
        </w:rPr>
      </w:pPr>
    </w:p>
    <w:p w14:paraId="49CFAF14" w14:textId="77777777" w:rsidR="005646FC" w:rsidRDefault="005646FC" w:rsidP="001715E0">
      <w:pPr>
        <w:spacing w:line="360" w:lineRule="auto"/>
        <w:rPr>
          <w:rFonts w:ascii="Arial" w:eastAsia="Arial Nova" w:hAnsi="Arial" w:cs="Arial"/>
          <w:color w:val="000000" w:themeColor="text1"/>
          <w:sz w:val="22"/>
          <w:szCs w:val="22"/>
        </w:rPr>
      </w:pPr>
    </w:p>
    <w:p w14:paraId="21B6CBB8" w14:textId="77777777" w:rsidR="005646FC" w:rsidRDefault="005646FC" w:rsidP="001715E0">
      <w:pPr>
        <w:spacing w:line="360" w:lineRule="auto"/>
        <w:rPr>
          <w:rFonts w:ascii="Arial" w:eastAsia="Arial Nova" w:hAnsi="Arial" w:cs="Arial"/>
          <w:color w:val="000000" w:themeColor="text1"/>
          <w:sz w:val="22"/>
          <w:szCs w:val="22"/>
        </w:rPr>
      </w:pPr>
    </w:p>
    <w:p w14:paraId="3F42291E" w14:textId="77777777" w:rsidR="009F77A2" w:rsidRDefault="009F77A2" w:rsidP="001715E0">
      <w:pPr>
        <w:spacing w:line="360" w:lineRule="auto"/>
        <w:rPr>
          <w:rFonts w:ascii="Arial" w:eastAsia="Arial Nova" w:hAnsi="Arial" w:cs="Arial"/>
          <w:color w:val="000000" w:themeColor="text1"/>
          <w:sz w:val="22"/>
          <w:szCs w:val="22"/>
        </w:rPr>
      </w:pPr>
    </w:p>
    <w:p w14:paraId="24C50CA1" w14:textId="075ABE46" w:rsidR="00AB2C4D" w:rsidRPr="00F664CD" w:rsidRDefault="00AB2C4D"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lastRenderedPageBreak/>
        <w:t>Task 5 - Podcast</w:t>
      </w:r>
    </w:p>
    <w:p w14:paraId="3BF562B6" w14:textId="04A057DC" w:rsidR="00AB2C4D" w:rsidRPr="00E801BF" w:rsidRDefault="00AB2C4D" w:rsidP="001715E0">
      <w:pPr>
        <w:spacing w:line="360" w:lineRule="auto"/>
        <w:rPr>
          <w:rFonts w:ascii="Arial" w:eastAsia="Arial Nova" w:hAnsi="Arial" w:cs="Arial"/>
          <w:i/>
          <w:iCs/>
          <w:sz w:val="22"/>
          <w:szCs w:val="22"/>
        </w:rPr>
      </w:pPr>
      <w:r w:rsidRPr="00F664CD">
        <w:rPr>
          <w:rFonts w:ascii="Arial" w:eastAsia="Arial Nova" w:hAnsi="Arial" w:cs="Arial"/>
          <w:i/>
          <w:iCs/>
          <w:color w:val="000000" w:themeColor="text1"/>
          <w:sz w:val="22"/>
          <w:szCs w:val="22"/>
        </w:rPr>
        <w:t xml:space="preserve">Record a two-minute Podcast introducing your idea for component 2 using </w:t>
      </w:r>
      <w:hyperlink r:id="rId7" w:history="1">
        <w:r w:rsidRPr="00F664CD">
          <w:rPr>
            <w:rStyle w:val="Hyperlink"/>
            <w:rFonts w:ascii="Arial" w:eastAsia="Arial Nova" w:hAnsi="Arial" w:cs="Arial"/>
            <w:i/>
            <w:iCs/>
            <w:sz w:val="22"/>
            <w:szCs w:val="22"/>
          </w:rPr>
          <w:t>https://www.rev.com/onlinevoicerecorder</w:t>
        </w:r>
      </w:hyperlink>
      <w:r w:rsidRPr="00F664CD">
        <w:rPr>
          <w:rFonts w:ascii="Arial" w:eastAsia="Arial Nova" w:hAnsi="Arial" w:cs="Arial"/>
          <w:i/>
          <w:iCs/>
          <w:sz w:val="22"/>
          <w:szCs w:val="22"/>
        </w:rPr>
        <w:t xml:space="preserve"> </w:t>
      </w:r>
    </w:p>
    <w:p w14:paraId="49E3EC59" w14:textId="25303288" w:rsidR="00AB2C4D" w:rsidRPr="00F664CD" w:rsidRDefault="00AB2C4D" w:rsidP="001715E0">
      <w:pPr>
        <w:spacing w:line="360" w:lineRule="auto"/>
        <w:rPr>
          <w:rFonts w:ascii="Arial" w:eastAsia="Arial Nova" w:hAnsi="Arial" w:cs="Arial"/>
          <w:i/>
          <w:iCs/>
          <w:color w:val="FF0000"/>
          <w:sz w:val="22"/>
          <w:szCs w:val="22"/>
        </w:rPr>
      </w:pPr>
    </w:p>
    <w:p w14:paraId="47EEDC96" w14:textId="3E2B1300" w:rsidR="00AB2C4D" w:rsidRPr="00F664CD" w:rsidRDefault="009F77A2" w:rsidP="001715E0">
      <w:pPr>
        <w:spacing w:line="360" w:lineRule="auto"/>
        <w:rPr>
          <w:rFonts w:ascii="Arial" w:eastAsia="Arial Nova" w:hAnsi="Arial" w:cs="Arial"/>
          <w:i/>
          <w:iCs/>
          <w:sz w:val="22"/>
          <w:szCs w:val="22"/>
        </w:rPr>
      </w:pPr>
      <w:r>
        <w:rPr>
          <w:noProof/>
        </w:rPr>
        <w:object w:dxaOrig="1520" w:dyaOrig="987" w14:anchorId="296988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76.2pt;height:49.2pt" o:ole="">
            <v:imagedata r:id="rId8" o:title=""/>
          </v:shape>
          <o:OLEObject Type="Embed" ProgID="Package" ShapeID="_x0000_i1027" DrawAspect="Icon" ObjectID="_1824758293" r:id="rId9"/>
        </w:object>
      </w:r>
    </w:p>
    <w:p w14:paraId="3191408F" w14:textId="77777777" w:rsidR="00AB2C4D" w:rsidRPr="00F664CD" w:rsidRDefault="00AB2C4D" w:rsidP="001715E0">
      <w:pPr>
        <w:spacing w:line="360" w:lineRule="auto"/>
        <w:rPr>
          <w:rFonts w:ascii="Arial" w:eastAsia="Arial Nova" w:hAnsi="Arial" w:cs="Arial"/>
          <w:i/>
          <w:iCs/>
          <w:sz w:val="22"/>
          <w:szCs w:val="22"/>
        </w:rPr>
      </w:pPr>
    </w:p>
    <w:p w14:paraId="2C666E2A" w14:textId="77777777" w:rsidR="00AB2C4D" w:rsidRPr="00F664CD" w:rsidRDefault="00AB2C4D" w:rsidP="001715E0">
      <w:pPr>
        <w:spacing w:line="360" w:lineRule="auto"/>
        <w:rPr>
          <w:rFonts w:ascii="Arial" w:eastAsia="Arial Nova" w:hAnsi="Arial" w:cs="Arial"/>
          <w:i/>
          <w:iCs/>
          <w:sz w:val="22"/>
          <w:szCs w:val="22"/>
        </w:rPr>
      </w:pPr>
    </w:p>
    <w:p w14:paraId="776E27DF" w14:textId="77777777" w:rsidR="00AB2C4D" w:rsidRDefault="00AB2C4D" w:rsidP="001715E0">
      <w:pPr>
        <w:spacing w:line="360" w:lineRule="auto"/>
        <w:rPr>
          <w:rFonts w:ascii="Arial" w:eastAsia="Arial Nova" w:hAnsi="Arial" w:cs="Arial"/>
          <w:i/>
          <w:iCs/>
          <w:sz w:val="22"/>
          <w:szCs w:val="22"/>
        </w:rPr>
      </w:pPr>
    </w:p>
    <w:p w14:paraId="34EA3AE9" w14:textId="77777777" w:rsidR="00F4178D" w:rsidRDefault="00F4178D" w:rsidP="001715E0">
      <w:pPr>
        <w:spacing w:line="360" w:lineRule="auto"/>
        <w:rPr>
          <w:rFonts w:ascii="Arial" w:eastAsia="Arial Nova" w:hAnsi="Arial" w:cs="Arial"/>
          <w:i/>
          <w:iCs/>
          <w:sz w:val="22"/>
          <w:szCs w:val="22"/>
        </w:rPr>
      </w:pPr>
    </w:p>
    <w:p w14:paraId="5278F724" w14:textId="77777777" w:rsidR="00F4178D" w:rsidRDefault="00F4178D" w:rsidP="001715E0">
      <w:pPr>
        <w:spacing w:line="360" w:lineRule="auto"/>
        <w:rPr>
          <w:rFonts w:ascii="Arial" w:eastAsia="Arial Nova" w:hAnsi="Arial" w:cs="Arial"/>
          <w:i/>
          <w:iCs/>
          <w:sz w:val="22"/>
          <w:szCs w:val="22"/>
        </w:rPr>
      </w:pPr>
    </w:p>
    <w:p w14:paraId="7CAD314F" w14:textId="77777777" w:rsidR="00F4178D" w:rsidRDefault="00F4178D" w:rsidP="001715E0">
      <w:pPr>
        <w:spacing w:line="360" w:lineRule="auto"/>
        <w:rPr>
          <w:rFonts w:ascii="Arial" w:eastAsia="Arial Nova" w:hAnsi="Arial" w:cs="Arial"/>
          <w:i/>
          <w:iCs/>
          <w:sz w:val="22"/>
          <w:szCs w:val="22"/>
        </w:rPr>
      </w:pPr>
    </w:p>
    <w:p w14:paraId="731906FA" w14:textId="77777777" w:rsidR="00F4178D" w:rsidRDefault="00F4178D" w:rsidP="001715E0">
      <w:pPr>
        <w:spacing w:line="360" w:lineRule="auto"/>
        <w:rPr>
          <w:rFonts w:ascii="Arial" w:eastAsia="Arial Nova" w:hAnsi="Arial" w:cs="Arial"/>
          <w:i/>
          <w:iCs/>
          <w:sz w:val="22"/>
          <w:szCs w:val="22"/>
        </w:rPr>
      </w:pPr>
    </w:p>
    <w:p w14:paraId="4829F6A7" w14:textId="77777777" w:rsidR="00F4178D" w:rsidRDefault="00F4178D" w:rsidP="001715E0">
      <w:pPr>
        <w:spacing w:line="360" w:lineRule="auto"/>
        <w:rPr>
          <w:rFonts w:ascii="Arial" w:eastAsia="Arial Nova" w:hAnsi="Arial" w:cs="Arial"/>
          <w:i/>
          <w:iCs/>
          <w:sz w:val="22"/>
          <w:szCs w:val="22"/>
        </w:rPr>
      </w:pPr>
    </w:p>
    <w:p w14:paraId="464260EC" w14:textId="77777777" w:rsidR="00F4178D" w:rsidRDefault="00F4178D" w:rsidP="001715E0">
      <w:pPr>
        <w:spacing w:line="360" w:lineRule="auto"/>
        <w:rPr>
          <w:rFonts w:ascii="Arial" w:eastAsia="Arial Nova" w:hAnsi="Arial" w:cs="Arial"/>
          <w:i/>
          <w:iCs/>
          <w:sz w:val="22"/>
          <w:szCs w:val="22"/>
        </w:rPr>
      </w:pPr>
    </w:p>
    <w:p w14:paraId="6F219052" w14:textId="77777777" w:rsidR="00F4178D" w:rsidRDefault="00F4178D" w:rsidP="001715E0">
      <w:pPr>
        <w:spacing w:line="360" w:lineRule="auto"/>
        <w:rPr>
          <w:rFonts w:ascii="Arial" w:eastAsia="Arial Nova" w:hAnsi="Arial" w:cs="Arial"/>
          <w:i/>
          <w:iCs/>
          <w:sz w:val="22"/>
          <w:szCs w:val="22"/>
        </w:rPr>
      </w:pPr>
    </w:p>
    <w:p w14:paraId="4529D277" w14:textId="77777777" w:rsidR="00C26940" w:rsidRPr="00F664CD" w:rsidRDefault="00C26940" w:rsidP="001715E0">
      <w:pPr>
        <w:spacing w:line="360" w:lineRule="auto"/>
        <w:rPr>
          <w:rFonts w:ascii="Arial" w:eastAsia="Arial Nova" w:hAnsi="Arial" w:cs="Arial"/>
          <w:color w:val="000000" w:themeColor="text1"/>
          <w:sz w:val="22"/>
          <w:szCs w:val="22"/>
        </w:rPr>
      </w:pPr>
    </w:p>
    <w:p w14:paraId="78ACDACE" w14:textId="77777777" w:rsidR="003F4930" w:rsidRDefault="003F4930" w:rsidP="001715E0">
      <w:pPr>
        <w:spacing w:line="360" w:lineRule="auto"/>
        <w:rPr>
          <w:rFonts w:ascii="Arial" w:eastAsia="Arial Nova" w:hAnsi="Arial" w:cs="Arial"/>
          <w:color w:val="000000" w:themeColor="text1"/>
          <w:sz w:val="22"/>
          <w:szCs w:val="22"/>
        </w:rPr>
      </w:pPr>
    </w:p>
    <w:p w14:paraId="7C91231B" w14:textId="77777777" w:rsidR="003F4930" w:rsidRDefault="003F4930" w:rsidP="001715E0">
      <w:pPr>
        <w:spacing w:line="360" w:lineRule="auto"/>
        <w:rPr>
          <w:rFonts w:ascii="Arial" w:eastAsia="Arial Nova" w:hAnsi="Arial" w:cs="Arial"/>
          <w:color w:val="000000" w:themeColor="text1"/>
          <w:sz w:val="22"/>
          <w:szCs w:val="22"/>
        </w:rPr>
      </w:pPr>
    </w:p>
    <w:p w14:paraId="07F7D141" w14:textId="77777777" w:rsidR="003F4930" w:rsidRDefault="003F4930" w:rsidP="001715E0">
      <w:pPr>
        <w:spacing w:line="360" w:lineRule="auto"/>
        <w:rPr>
          <w:rFonts w:ascii="Arial" w:eastAsia="Arial Nova" w:hAnsi="Arial" w:cs="Arial"/>
          <w:color w:val="000000" w:themeColor="text1"/>
          <w:sz w:val="22"/>
          <w:szCs w:val="22"/>
        </w:rPr>
      </w:pPr>
    </w:p>
    <w:p w14:paraId="6D4D84FB" w14:textId="77777777" w:rsidR="003F4930" w:rsidRDefault="003F4930" w:rsidP="001715E0">
      <w:pPr>
        <w:spacing w:line="360" w:lineRule="auto"/>
        <w:rPr>
          <w:rFonts w:ascii="Arial" w:eastAsia="Arial Nova" w:hAnsi="Arial" w:cs="Arial"/>
          <w:color w:val="000000" w:themeColor="text1"/>
          <w:sz w:val="22"/>
          <w:szCs w:val="22"/>
        </w:rPr>
      </w:pPr>
    </w:p>
    <w:p w14:paraId="06F541F6" w14:textId="77777777" w:rsidR="003F4930" w:rsidRDefault="003F4930" w:rsidP="001715E0">
      <w:pPr>
        <w:spacing w:line="360" w:lineRule="auto"/>
        <w:rPr>
          <w:rFonts w:ascii="Arial" w:eastAsia="Arial Nova" w:hAnsi="Arial" w:cs="Arial"/>
          <w:color w:val="000000" w:themeColor="text1"/>
          <w:sz w:val="22"/>
          <w:szCs w:val="22"/>
        </w:rPr>
      </w:pPr>
    </w:p>
    <w:p w14:paraId="5E6925A6" w14:textId="77777777" w:rsidR="003F4930" w:rsidRDefault="003F4930" w:rsidP="001715E0">
      <w:pPr>
        <w:spacing w:line="360" w:lineRule="auto"/>
        <w:rPr>
          <w:rFonts w:ascii="Arial" w:eastAsia="Arial Nova" w:hAnsi="Arial" w:cs="Arial"/>
          <w:color w:val="000000" w:themeColor="text1"/>
          <w:sz w:val="22"/>
          <w:szCs w:val="22"/>
        </w:rPr>
      </w:pPr>
    </w:p>
    <w:p w14:paraId="5A5A852F" w14:textId="77777777" w:rsidR="00477E3F" w:rsidRDefault="00477E3F" w:rsidP="001715E0">
      <w:pPr>
        <w:spacing w:line="360" w:lineRule="auto"/>
        <w:rPr>
          <w:rFonts w:ascii="Arial" w:eastAsia="Arial Nova" w:hAnsi="Arial" w:cs="Arial"/>
          <w:color w:val="000000" w:themeColor="text1"/>
          <w:sz w:val="22"/>
          <w:szCs w:val="22"/>
        </w:rPr>
      </w:pPr>
    </w:p>
    <w:p w14:paraId="66CFB4CE" w14:textId="77777777" w:rsidR="00477E3F" w:rsidRDefault="00477E3F" w:rsidP="001715E0">
      <w:pPr>
        <w:spacing w:line="360" w:lineRule="auto"/>
        <w:rPr>
          <w:rFonts w:ascii="Arial" w:eastAsia="Arial Nova" w:hAnsi="Arial" w:cs="Arial"/>
          <w:color w:val="000000" w:themeColor="text1"/>
          <w:sz w:val="22"/>
          <w:szCs w:val="22"/>
        </w:rPr>
      </w:pPr>
    </w:p>
    <w:p w14:paraId="55D5A017" w14:textId="77777777" w:rsidR="00477E3F" w:rsidRDefault="00477E3F" w:rsidP="001715E0">
      <w:pPr>
        <w:spacing w:line="360" w:lineRule="auto"/>
        <w:rPr>
          <w:rFonts w:ascii="Arial" w:eastAsia="Arial Nova" w:hAnsi="Arial" w:cs="Arial"/>
          <w:color w:val="000000" w:themeColor="text1"/>
          <w:sz w:val="22"/>
          <w:szCs w:val="22"/>
        </w:rPr>
      </w:pPr>
    </w:p>
    <w:p w14:paraId="0CB494D7" w14:textId="432DF9D1" w:rsidR="00AB2C4D" w:rsidRPr="00F664CD" w:rsidRDefault="00AB2C4D" w:rsidP="001715E0">
      <w:pPr>
        <w:spacing w:line="360" w:lineRule="auto"/>
        <w:rPr>
          <w:rFonts w:ascii="Arial" w:eastAsia="Arial Nova" w:hAnsi="Arial" w:cs="Arial"/>
          <w:color w:val="000000" w:themeColor="text1"/>
          <w:sz w:val="22"/>
          <w:szCs w:val="22"/>
        </w:rPr>
      </w:pPr>
      <w:r w:rsidRPr="00F664CD">
        <w:rPr>
          <w:rFonts w:ascii="Arial" w:eastAsia="Arial Nova" w:hAnsi="Arial" w:cs="Arial"/>
          <w:color w:val="000000" w:themeColor="text1"/>
          <w:sz w:val="22"/>
          <w:szCs w:val="22"/>
        </w:rPr>
        <w:lastRenderedPageBreak/>
        <w:t>Task 6 - NHS Leadership Framework Analysis</w:t>
      </w:r>
    </w:p>
    <w:p w14:paraId="68ECEB67" w14:textId="20F667A6" w:rsidR="00B935C1" w:rsidRPr="00F664CD" w:rsidRDefault="00B935C1" w:rsidP="001715E0">
      <w:pPr>
        <w:spacing w:line="360" w:lineRule="auto"/>
        <w:rPr>
          <w:rFonts w:ascii="Arial" w:eastAsia="Arial Nova" w:hAnsi="Arial" w:cs="Arial"/>
          <w:i/>
          <w:iCs/>
          <w:color w:val="FF0000"/>
          <w:sz w:val="22"/>
          <w:szCs w:val="22"/>
        </w:rPr>
      </w:pPr>
    </w:p>
    <w:p w14:paraId="0744E130" w14:textId="77777777" w:rsidR="00C2609C" w:rsidRDefault="000B3844" w:rsidP="001715E0">
      <w:pPr>
        <w:spacing w:line="360" w:lineRule="auto"/>
        <w:rPr>
          <w:rFonts w:ascii="Arial" w:eastAsia="Arial Nova" w:hAnsi="Arial" w:cs="Arial"/>
          <w:bCs/>
          <w:color w:val="000000" w:themeColor="text1"/>
          <w:sz w:val="22"/>
          <w:szCs w:val="22"/>
          <w:lang w:val="en-GB"/>
        </w:rPr>
      </w:pPr>
      <w:r w:rsidRPr="00C2609C">
        <w:rPr>
          <w:rFonts w:ascii="Arial" w:eastAsia="Arial Nova" w:hAnsi="Arial" w:cs="Arial"/>
          <w:bCs/>
          <w:color w:val="000000" w:themeColor="text1"/>
          <w:sz w:val="22"/>
          <w:szCs w:val="22"/>
          <w:lang w:val="en-GB"/>
        </w:rPr>
        <w:t xml:space="preserve">All UK health and social care staff are expected to work in line with the NHS Leadership Framework, which emphasises that leadership is a shared responsibility rather than a position. It highlights that anyone can demonstrate leadership behaviours that support organisational success. </w:t>
      </w:r>
    </w:p>
    <w:p w14:paraId="545C3534" w14:textId="3405160A" w:rsidR="00C2609C" w:rsidRDefault="000B3844" w:rsidP="001715E0">
      <w:pPr>
        <w:spacing w:line="360" w:lineRule="auto"/>
        <w:rPr>
          <w:rFonts w:ascii="Arial" w:eastAsia="Arial Nova" w:hAnsi="Arial" w:cs="Arial"/>
          <w:bCs/>
          <w:color w:val="000000" w:themeColor="text1"/>
          <w:sz w:val="22"/>
          <w:szCs w:val="22"/>
          <w:lang w:val="en-GB"/>
        </w:rPr>
      </w:pPr>
      <w:r w:rsidRPr="00C2609C">
        <w:rPr>
          <w:rFonts w:ascii="Arial" w:eastAsia="Arial Nova" w:hAnsi="Arial" w:cs="Arial"/>
          <w:bCs/>
          <w:color w:val="000000" w:themeColor="text1"/>
          <w:sz w:val="22"/>
          <w:szCs w:val="22"/>
          <w:lang w:val="en-GB"/>
        </w:rPr>
        <w:t xml:space="preserve">The framework identifies seven </w:t>
      </w:r>
      <w:r w:rsidR="00B81CAC" w:rsidRPr="00C2609C">
        <w:rPr>
          <w:rFonts w:ascii="Arial" w:eastAsia="Arial Nova" w:hAnsi="Arial" w:cs="Arial"/>
          <w:bCs/>
          <w:color w:val="000000" w:themeColor="text1"/>
          <w:sz w:val="22"/>
          <w:szCs w:val="22"/>
          <w:lang w:val="en-GB"/>
        </w:rPr>
        <w:t>domains, establishing</w:t>
      </w:r>
      <w:r w:rsidRPr="00C2609C">
        <w:rPr>
          <w:rFonts w:ascii="Arial" w:eastAsia="Arial Nova" w:hAnsi="Arial" w:cs="Arial"/>
          <w:bCs/>
          <w:color w:val="000000" w:themeColor="text1"/>
          <w:sz w:val="22"/>
          <w:szCs w:val="22"/>
          <w:lang w:val="en-GB"/>
        </w:rPr>
        <w:t xml:space="preserve"> direction, creating the vision, delivering the strategy, working with others, demonstrating personal qualities, managing services, and improving services</w:t>
      </w:r>
      <w:r w:rsidR="00346FDE" w:rsidRPr="00C2609C">
        <w:rPr>
          <w:rFonts w:ascii="Arial" w:eastAsia="Arial Nova" w:hAnsi="Arial" w:cs="Arial"/>
          <w:bCs/>
          <w:color w:val="000000" w:themeColor="text1"/>
          <w:sz w:val="22"/>
          <w:szCs w:val="22"/>
          <w:lang w:val="en-GB"/>
        </w:rPr>
        <w:t xml:space="preserve"> </w:t>
      </w:r>
      <w:r w:rsidRPr="00C2609C">
        <w:rPr>
          <w:rFonts w:ascii="Arial" w:eastAsia="Arial Nova" w:hAnsi="Arial" w:cs="Arial"/>
          <w:bCs/>
          <w:color w:val="000000" w:themeColor="text1"/>
          <w:sz w:val="22"/>
          <w:szCs w:val="22"/>
          <w:lang w:val="en-GB"/>
        </w:rPr>
        <w:t xml:space="preserve">each supported by specific components and behaviours relevant across roles and disciplines. </w:t>
      </w:r>
    </w:p>
    <w:p w14:paraId="252DA44F" w14:textId="7FB421F1" w:rsidR="000B3844" w:rsidRPr="00C2609C" w:rsidRDefault="000B3844" w:rsidP="001715E0">
      <w:pPr>
        <w:spacing w:line="360" w:lineRule="auto"/>
        <w:rPr>
          <w:rFonts w:ascii="Arial" w:eastAsia="Arial Nova" w:hAnsi="Arial" w:cs="Arial"/>
          <w:bCs/>
          <w:color w:val="000000" w:themeColor="text1"/>
          <w:sz w:val="22"/>
          <w:szCs w:val="22"/>
          <w:lang w:val="en-GB"/>
        </w:rPr>
      </w:pPr>
      <w:r w:rsidRPr="00C2609C">
        <w:rPr>
          <w:rFonts w:ascii="Arial" w:eastAsia="Arial Nova" w:hAnsi="Arial" w:cs="Arial"/>
          <w:bCs/>
          <w:color w:val="000000" w:themeColor="text1"/>
          <w:sz w:val="22"/>
          <w:szCs w:val="22"/>
          <w:lang w:val="en-GB"/>
        </w:rPr>
        <w:t xml:space="preserve">Leadership should reflect shared values and contribute positively to the </w:t>
      </w:r>
      <w:r w:rsidR="00DB6198" w:rsidRPr="00C2609C">
        <w:rPr>
          <w:rFonts w:ascii="Arial" w:eastAsia="Arial Nova" w:hAnsi="Arial" w:cs="Arial"/>
          <w:bCs/>
          <w:color w:val="000000" w:themeColor="text1"/>
          <w:sz w:val="22"/>
          <w:szCs w:val="22"/>
          <w:lang w:val="en-GB"/>
        </w:rPr>
        <w:t>broader</w:t>
      </w:r>
      <w:r w:rsidRPr="00C2609C">
        <w:rPr>
          <w:rFonts w:ascii="Arial" w:eastAsia="Arial Nova" w:hAnsi="Arial" w:cs="Arial"/>
          <w:bCs/>
          <w:color w:val="000000" w:themeColor="text1"/>
          <w:sz w:val="22"/>
          <w:szCs w:val="22"/>
          <w:lang w:val="en-GB"/>
        </w:rPr>
        <w:t xml:space="preserve"> health and care system, including patients, service users, staff, and partners (Leadership Academy, 2011). By providing a common language and structure, the framework strengthens leadership </w:t>
      </w:r>
      <w:r w:rsidR="00DB6198" w:rsidRPr="00C2609C">
        <w:rPr>
          <w:rFonts w:ascii="Arial" w:eastAsia="Arial Nova" w:hAnsi="Arial" w:cs="Arial"/>
          <w:bCs/>
          <w:color w:val="000000" w:themeColor="text1"/>
          <w:sz w:val="22"/>
          <w:szCs w:val="22"/>
          <w:lang w:val="en-GB"/>
        </w:rPr>
        <w:t>competency</w:t>
      </w:r>
      <w:r w:rsidRPr="00C2609C">
        <w:rPr>
          <w:rFonts w:ascii="Arial" w:eastAsia="Arial Nova" w:hAnsi="Arial" w:cs="Arial"/>
          <w:bCs/>
          <w:color w:val="000000" w:themeColor="text1"/>
          <w:sz w:val="22"/>
          <w:szCs w:val="22"/>
          <w:lang w:val="en-GB"/>
        </w:rPr>
        <w:t>, promotes quality care, supports teamwork, and encourages continuous improvement.</w:t>
      </w:r>
    </w:p>
    <w:p w14:paraId="63052606" w14:textId="77777777" w:rsidR="000B3844" w:rsidRPr="00C2609C" w:rsidRDefault="000B3844" w:rsidP="001715E0">
      <w:pPr>
        <w:spacing w:line="360" w:lineRule="auto"/>
        <w:rPr>
          <w:rFonts w:ascii="Arial" w:eastAsia="Arial Nova" w:hAnsi="Arial" w:cs="Arial"/>
          <w:b/>
          <w:bCs/>
          <w:color w:val="000000" w:themeColor="text1"/>
          <w:sz w:val="22"/>
          <w:szCs w:val="22"/>
          <w:lang w:val="en-GB"/>
        </w:rPr>
      </w:pPr>
      <w:r w:rsidRPr="00C2609C">
        <w:rPr>
          <w:rFonts w:ascii="Arial" w:eastAsia="Arial Nova" w:hAnsi="Arial" w:cs="Arial"/>
          <w:b/>
          <w:bCs/>
          <w:color w:val="000000" w:themeColor="text1"/>
          <w:sz w:val="22"/>
          <w:szCs w:val="22"/>
          <w:lang w:val="en-GB"/>
        </w:rPr>
        <w:t>CREATING A VISION in health and social care: Description &amp; benefits</w:t>
      </w:r>
    </w:p>
    <w:p w14:paraId="5790907D" w14:textId="536A49A6" w:rsidR="000B3844" w:rsidRPr="00C2609C" w:rsidRDefault="000B3844" w:rsidP="001715E0">
      <w:pPr>
        <w:spacing w:line="360" w:lineRule="auto"/>
        <w:rPr>
          <w:rFonts w:ascii="Arial" w:eastAsia="Arial Nova" w:hAnsi="Arial" w:cs="Arial"/>
          <w:bCs/>
          <w:color w:val="000000" w:themeColor="text1"/>
          <w:sz w:val="22"/>
          <w:szCs w:val="22"/>
          <w:lang w:val="en-GB"/>
        </w:rPr>
      </w:pPr>
      <w:r w:rsidRPr="00C2609C">
        <w:rPr>
          <w:rFonts w:ascii="Arial" w:eastAsia="Arial Nova" w:hAnsi="Arial" w:cs="Arial"/>
          <w:bCs/>
          <w:color w:val="000000" w:themeColor="text1"/>
          <w:sz w:val="22"/>
          <w:szCs w:val="22"/>
          <w:lang w:val="en-GB"/>
        </w:rPr>
        <w:t>Creating a vision involves developing a clear, values</w:t>
      </w:r>
      <w:r w:rsidR="004834D7">
        <w:rPr>
          <w:rFonts w:ascii="Arial" w:eastAsia="Arial Nova" w:hAnsi="Arial" w:cs="Arial"/>
          <w:bCs/>
          <w:color w:val="000000" w:themeColor="text1"/>
          <w:sz w:val="22"/>
          <w:szCs w:val="22"/>
          <w:lang w:val="en-GB"/>
        </w:rPr>
        <w:t xml:space="preserve"> </w:t>
      </w:r>
      <w:r w:rsidRPr="00C2609C">
        <w:rPr>
          <w:rFonts w:ascii="Arial" w:eastAsia="Arial Nova" w:hAnsi="Arial" w:cs="Arial"/>
          <w:bCs/>
          <w:color w:val="000000" w:themeColor="text1"/>
          <w:sz w:val="22"/>
          <w:szCs w:val="22"/>
          <w:lang w:val="en-GB"/>
        </w:rPr>
        <w:t>driven, and future</w:t>
      </w:r>
      <w:r w:rsidR="005D4BD3">
        <w:rPr>
          <w:rFonts w:ascii="Arial" w:eastAsia="Arial Nova" w:hAnsi="Arial" w:cs="Arial"/>
          <w:bCs/>
          <w:color w:val="000000" w:themeColor="text1"/>
          <w:sz w:val="22"/>
          <w:szCs w:val="22"/>
          <w:lang w:val="en-GB"/>
        </w:rPr>
        <w:t xml:space="preserve"> </w:t>
      </w:r>
      <w:r w:rsidRPr="00C2609C">
        <w:rPr>
          <w:rFonts w:ascii="Arial" w:eastAsia="Arial Nova" w:hAnsi="Arial" w:cs="Arial"/>
          <w:bCs/>
          <w:color w:val="000000" w:themeColor="text1"/>
          <w:sz w:val="22"/>
          <w:szCs w:val="22"/>
          <w:lang w:val="en-GB"/>
        </w:rPr>
        <w:t xml:space="preserve">focused direction for services. This includes engaging </w:t>
      </w:r>
      <w:r w:rsidR="00087155" w:rsidRPr="00C2609C">
        <w:rPr>
          <w:rFonts w:ascii="Arial" w:eastAsia="Arial Nova" w:hAnsi="Arial" w:cs="Arial"/>
          <w:bCs/>
          <w:color w:val="000000" w:themeColor="text1"/>
          <w:sz w:val="22"/>
          <w:szCs w:val="22"/>
          <w:lang w:val="en-GB"/>
        </w:rPr>
        <w:t>shareholders</w:t>
      </w:r>
      <w:r w:rsidRPr="00C2609C">
        <w:rPr>
          <w:rFonts w:ascii="Arial" w:eastAsia="Arial Nova" w:hAnsi="Arial" w:cs="Arial"/>
          <w:bCs/>
          <w:color w:val="000000" w:themeColor="text1"/>
          <w:sz w:val="22"/>
          <w:szCs w:val="22"/>
          <w:lang w:val="en-GB"/>
        </w:rPr>
        <w:t xml:space="preserve">, staff, and patients in shaping how the organisation will respond to present and </w:t>
      </w:r>
      <w:r w:rsidR="007728F0" w:rsidRPr="00C2609C">
        <w:rPr>
          <w:rFonts w:ascii="Arial" w:eastAsia="Arial Nova" w:hAnsi="Arial" w:cs="Arial"/>
          <w:bCs/>
          <w:color w:val="000000" w:themeColor="text1"/>
          <w:sz w:val="22"/>
          <w:szCs w:val="22"/>
          <w:lang w:val="en-GB"/>
        </w:rPr>
        <w:t>early</w:t>
      </w:r>
      <w:r w:rsidRPr="00C2609C">
        <w:rPr>
          <w:rFonts w:ascii="Arial" w:eastAsia="Arial Nova" w:hAnsi="Arial" w:cs="Arial"/>
          <w:bCs/>
          <w:color w:val="000000" w:themeColor="text1"/>
          <w:sz w:val="22"/>
          <w:szCs w:val="22"/>
          <w:lang w:val="en-GB"/>
        </w:rPr>
        <w:t xml:space="preserve"> healthcare challenges. Leaders should discuss future service needs, analyse internal and external trends, and ensure </w:t>
      </w:r>
      <w:r w:rsidR="00742BA2" w:rsidRPr="00C2609C">
        <w:rPr>
          <w:rFonts w:ascii="Arial" w:eastAsia="Arial Nova" w:hAnsi="Arial" w:cs="Arial"/>
          <w:bCs/>
          <w:color w:val="000000" w:themeColor="text1"/>
          <w:sz w:val="22"/>
          <w:szCs w:val="22"/>
          <w:lang w:val="en-GB"/>
        </w:rPr>
        <w:t>support</w:t>
      </w:r>
      <w:r w:rsidRPr="00C2609C">
        <w:rPr>
          <w:rFonts w:ascii="Arial" w:eastAsia="Arial Nova" w:hAnsi="Arial" w:cs="Arial"/>
          <w:bCs/>
          <w:color w:val="000000" w:themeColor="text1"/>
          <w:sz w:val="22"/>
          <w:szCs w:val="22"/>
          <w:lang w:val="en-GB"/>
        </w:rPr>
        <w:t xml:space="preserve"> with wider system </w:t>
      </w:r>
      <w:r w:rsidR="00547B41">
        <w:rPr>
          <w:rFonts w:ascii="Arial" w:eastAsia="Arial Nova" w:hAnsi="Arial" w:cs="Arial"/>
          <w:bCs/>
          <w:color w:val="000000" w:themeColor="text1"/>
          <w:sz w:val="22"/>
          <w:szCs w:val="22"/>
          <w:lang w:val="en-GB"/>
        </w:rPr>
        <w:t>importance</w:t>
      </w:r>
      <w:r w:rsidRPr="00C2609C">
        <w:rPr>
          <w:rFonts w:ascii="Arial" w:eastAsia="Arial Nova" w:hAnsi="Arial" w:cs="Arial"/>
          <w:bCs/>
          <w:color w:val="000000" w:themeColor="text1"/>
          <w:sz w:val="22"/>
          <w:szCs w:val="22"/>
          <w:lang w:val="en-GB"/>
        </w:rPr>
        <w:t xml:space="preserve"> and core NHS values (Leadership Academy, 2012).</w:t>
      </w:r>
    </w:p>
    <w:p w14:paraId="5CC75833" w14:textId="0F9425E3" w:rsidR="00DC6481" w:rsidRDefault="000B3844" w:rsidP="001715E0">
      <w:pPr>
        <w:spacing w:line="360" w:lineRule="auto"/>
        <w:rPr>
          <w:rFonts w:ascii="Arial" w:eastAsia="Arial Nova" w:hAnsi="Arial" w:cs="Arial"/>
          <w:bCs/>
          <w:color w:val="000000" w:themeColor="text1"/>
          <w:sz w:val="22"/>
          <w:szCs w:val="22"/>
          <w:lang w:val="en-GB"/>
        </w:rPr>
      </w:pPr>
      <w:r w:rsidRPr="00C2609C">
        <w:rPr>
          <w:rFonts w:ascii="Arial" w:eastAsia="Arial Nova" w:hAnsi="Arial" w:cs="Arial"/>
          <w:bCs/>
          <w:color w:val="000000" w:themeColor="text1"/>
          <w:sz w:val="22"/>
          <w:szCs w:val="22"/>
          <w:lang w:val="en-GB"/>
        </w:rPr>
        <w:t>In practice, an NHS leader uses this domain to inspire innovation by outlining a shared direction and encouraging contributions from frontline staff, social care partners, and service users. This inclusive approach builds ownership, supports idea</w:t>
      </w:r>
      <w:r w:rsidR="008A4150">
        <w:rPr>
          <w:rFonts w:ascii="Arial" w:eastAsia="Arial Nova" w:hAnsi="Arial" w:cs="Arial"/>
          <w:bCs/>
          <w:color w:val="000000" w:themeColor="text1"/>
          <w:sz w:val="22"/>
          <w:szCs w:val="22"/>
          <w:lang w:val="en-GB"/>
        </w:rPr>
        <w:t xml:space="preserve"> making</w:t>
      </w:r>
      <w:r w:rsidRPr="00C2609C">
        <w:rPr>
          <w:rFonts w:ascii="Arial" w:eastAsia="Arial Nova" w:hAnsi="Arial" w:cs="Arial"/>
          <w:bCs/>
          <w:color w:val="000000" w:themeColor="text1"/>
          <w:sz w:val="22"/>
          <w:szCs w:val="22"/>
          <w:lang w:val="en-GB"/>
        </w:rPr>
        <w:t xml:space="preserve">, and strengthens </w:t>
      </w:r>
      <w:r w:rsidR="000A2F67" w:rsidRPr="00C2609C">
        <w:rPr>
          <w:rFonts w:ascii="Arial" w:eastAsia="Arial Nova" w:hAnsi="Arial" w:cs="Arial"/>
          <w:bCs/>
          <w:color w:val="000000" w:themeColor="text1"/>
          <w:sz w:val="22"/>
          <w:szCs w:val="22"/>
          <w:lang w:val="en-GB"/>
        </w:rPr>
        <w:t>partnership</w:t>
      </w:r>
      <w:r w:rsidRPr="00C2609C">
        <w:rPr>
          <w:rFonts w:ascii="Arial" w:eastAsia="Arial Nova" w:hAnsi="Arial" w:cs="Arial"/>
          <w:bCs/>
          <w:color w:val="000000" w:themeColor="text1"/>
          <w:sz w:val="22"/>
          <w:szCs w:val="22"/>
          <w:lang w:val="en-GB"/>
        </w:rPr>
        <w:t>. Benefits include a shared purpose, improved motivation, better integration across health and social care, and co-designed change</w:t>
      </w:r>
      <w:r w:rsidR="00E46F05">
        <w:rPr>
          <w:rFonts w:ascii="Arial" w:eastAsia="Arial Nova" w:hAnsi="Arial" w:cs="Arial"/>
          <w:bCs/>
          <w:color w:val="000000" w:themeColor="text1"/>
          <w:sz w:val="22"/>
          <w:szCs w:val="22"/>
          <w:lang w:val="en-GB"/>
        </w:rPr>
        <w:t xml:space="preserve"> l</w:t>
      </w:r>
      <w:r w:rsidRPr="00C2609C">
        <w:rPr>
          <w:rFonts w:ascii="Arial" w:eastAsia="Arial Nova" w:hAnsi="Arial" w:cs="Arial"/>
          <w:bCs/>
          <w:color w:val="000000" w:themeColor="text1"/>
          <w:sz w:val="22"/>
          <w:szCs w:val="22"/>
          <w:lang w:val="en-GB"/>
        </w:rPr>
        <w:t xml:space="preserve">eading to enhanced care quality, innovation, and </w:t>
      </w:r>
      <w:r w:rsidR="00602D2C">
        <w:rPr>
          <w:rFonts w:ascii="Arial" w:eastAsia="Arial Nova" w:hAnsi="Arial" w:cs="Arial"/>
          <w:bCs/>
          <w:color w:val="000000" w:themeColor="text1"/>
          <w:sz w:val="22"/>
          <w:szCs w:val="22"/>
          <w:lang w:val="en-GB"/>
        </w:rPr>
        <w:t>viable</w:t>
      </w:r>
      <w:r w:rsidRPr="00C2609C">
        <w:rPr>
          <w:rFonts w:ascii="Arial" w:eastAsia="Arial Nova" w:hAnsi="Arial" w:cs="Arial"/>
          <w:bCs/>
          <w:color w:val="000000" w:themeColor="text1"/>
          <w:sz w:val="22"/>
          <w:szCs w:val="22"/>
          <w:lang w:val="en-GB"/>
        </w:rPr>
        <w:t xml:space="preserve"> improvement.</w:t>
      </w:r>
    </w:p>
    <w:p w14:paraId="66E2918D" w14:textId="77777777" w:rsidR="000A2F67" w:rsidRPr="000A2F67" w:rsidRDefault="000A2F67" w:rsidP="001715E0">
      <w:pPr>
        <w:spacing w:line="360" w:lineRule="auto"/>
        <w:rPr>
          <w:rFonts w:ascii="Arial" w:eastAsia="Arial Nova" w:hAnsi="Arial" w:cs="Arial"/>
          <w:bCs/>
          <w:color w:val="000000" w:themeColor="text1"/>
          <w:sz w:val="22"/>
          <w:szCs w:val="22"/>
          <w:lang w:val="en-GB"/>
        </w:rPr>
      </w:pPr>
    </w:p>
    <w:p w14:paraId="65595E4C" w14:textId="4B0D6ACF" w:rsidR="008D2742" w:rsidRPr="00F664CD" w:rsidRDefault="0012535A" w:rsidP="001715E0">
      <w:pPr>
        <w:spacing w:line="360" w:lineRule="auto"/>
        <w:rPr>
          <w:rFonts w:ascii="Arial" w:eastAsia="Arial Nova" w:hAnsi="Arial" w:cs="Arial"/>
          <w:i/>
          <w:iCs/>
          <w:color w:val="000000" w:themeColor="text1"/>
          <w:sz w:val="22"/>
          <w:szCs w:val="22"/>
          <w:lang w:val="en-GB"/>
        </w:rPr>
      </w:pPr>
      <w:r w:rsidRPr="00F664CD">
        <w:rPr>
          <w:rFonts w:ascii="Arial" w:eastAsia="Arial Nova" w:hAnsi="Arial" w:cs="Arial"/>
          <w:b/>
          <w:bCs/>
          <w:i/>
          <w:iCs/>
          <w:color w:val="000000" w:themeColor="text1"/>
          <w:sz w:val="22"/>
          <w:szCs w:val="22"/>
          <w:lang w:val="en-GB"/>
        </w:rPr>
        <w:t>References</w:t>
      </w:r>
      <w:r w:rsidRPr="00F664CD">
        <w:rPr>
          <w:rFonts w:ascii="Arial" w:eastAsia="Arial Nova" w:hAnsi="Arial" w:cs="Arial"/>
          <w:i/>
          <w:iCs/>
          <w:color w:val="000000" w:themeColor="text1"/>
          <w:sz w:val="22"/>
          <w:szCs w:val="22"/>
          <w:lang w:val="en-GB"/>
        </w:rPr>
        <w:br/>
      </w:r>
      <w:r w:rsidRPr="00586BC4">
        <w:rPr>
          <w:rFonts w:ascii="Arial" w:eastAsia="Arial Nova" w:hAnsi="Arial" w:cs="Arial"/>
          <w:iCs/>
          <w:color w:val="000000" w:themeColor="text1"/>
          <w:sz w:val="22"/>
          <w:szCs w:val="22"/>
          <w:lang w:val="en-GB"/>
        </w:rPr>
        <w:t xml:space="preserve">NHS Leadership Academy </w:t>
      </w:r>
      <w:r w:rsidRPr="00F664CD">
        <w:rPr>
          <w:rFonts w:ascii="Arial" w:eastAsia="Arial Nova" w:hAnsi="Arial" w:cs="Arial"/>
          <w:i/>
          <w:iCs/>
          <w:color w:val="000000" w:themeColor="text1"/>
          <w:sz w:val="22"/>
          <w:szCs w:val="22"/>
          <w:lang w:val="en-GB"/>
        </w:rPr>
        <w:t xml:space="preserve">(2011) </w:t>
      </w:r>
      <w:r w:rsidRPr="00586BC4">
        <w:rPr>
          <w:rFonts w:ascii="Arial" w:eastAsia="Arial Nova" w:hAnsi="Arial" w:cs="Arial"/>
          <w:i/>
          <w:iCs/>
          <w:color w:val="000000" w:themeColor="text1"/>
          <w:sz w:val="22"/>
          <w:szCs w:val="22"/>
          <w:lang w:val="en-GB"/>
        </w:rPr>
        <w:t>The Leadership Framework.</w:t>
      </w:r>
      <w:r w:rsidRPr="00F664CD">
        <w:rPr>
          <w:rFonts w:ascii="Arial" w:eastAsia="Arial Nova" w:hAnsi="Arial" w:cs="Arial"/>
          <w:i/>
          <w:iCs/>
          <w:color w:val="000000" w:themeColor="text1"/>
          <w:sz w:val="22"/>
          <w:szCs w:val="22"/>
          <w:lang w:val="en-GB"/>
        </w:rPr>
        <w:t xml:space="preserve"> NHS Institute for Innovation and Improvement.</w:t>
      </w:r>
    </w:p>
    <w:p w14:paraId="12C37486" w14:textId="13DB7663" w:rsidR="0012535A" w:rsidRPr="00C05AF9" w:rsidRDefault="0012535A" w:rsidP="001715E0">
      <w:pPr>
        <w:spacing w:line="360" w:lineRule="auto"/>
      </w:pPr>
      <w:r w:rsidRPr="00F664CD">
        <w:rPr>
          <w:rFonts w:ascii="Arial" w:eastAsia="Arial Nova" w:hAnsi="Arial" w:cs="Arial"/>
          <w:i/>
          <w:iCs/>
          <w:color w:val="000000" w:themeColor="text1"/>
          <w:sz w:val="22"/>
          <w:szCs w:val="22"/>
          <w:lang w:val="en-GB"/>
        </w:rPr>
        <w:lastRenderedPageBreak/>
        <w:br/>
      </w:r>
      <w:r w:rsidRPr="00586BC4">
        <w:rPr>
          <w:rFonts w:ascii="Arial" w:eastAsia="Arial Nova" w:hAnsi="Arial" w:cs="Arial"/>
          <w:iCs/>
          <w:color w:val="000000" w:themeColor="text1"/>
          <w:sz w:val="22"/>
          <w:szCs w:val="22"/>
          <w:lang w:val="en-GB"/>
        </w:rPr>
        <w:t xml:space="preserve">NHS Leadership Academy (2012) </w:t>
      </w:r>
      <w:r w:rsidRPr="00F664CD">
        <w:rPr>
          <w:rFonts w:ascii="Arial" w:eastAsia="Arial Nova" w:hAnsi="Arial" w:cs="Arial"/>
          <w:i/>
          <w:iCs/>
          <w:color w:val="000000" w:themeColor="text1"/>
          <w:sz w:val="22"/>
          <w:szCs w:val="22"/>
          <w:lang w:val="en-GB"/>
        </w:rPr>
        <w:t>Leadership Framework – Self-assessment Tool.</w:t>
      </w:r>
      <w:r w:rsidRPr="00C05AF9">
        <w:t xml:space="preserve"> Coventry: NHS Institute for Innovation and Improvement. </w:t>
      </w:r>
    </w:p>
    <w:p w14:paraId="6F59FD63" w14:textId="77777777" w:rsidR="0012535A" w:rsidRPr="00F664CD" w:rsidRDefault="0012535A" w:rsidP="001715E0">
      <w:pPr>
        <w:spacing w:line="360" w:lineRule="auto"/>
        <w:rPr>
          <w:rFonts w:ascii="Arial" w:eastAsia="Arial Nova" w:hAnsi="Arial" w:cs="Arial"/>
          <w:i/>
          <w:iCs/>
          <w:vanish/>
          <w:color w:val="000000" w:themeColor="text1"/>
          <w:sz w:val="22"/>
          <w:szCs w:val="22"/>
          <w:lang w:val="en-GB"/>
        </w:rPr>
      </w:pPr>
      <w:r w:rsidRPr="00F664CD">
        <w:rPr>
          <w:rFonts w:ascii="Arial" w:eastAsia="Arial Nova" w:hAnsi="Arial" w:cs="Arial"/>
          <w:i/>
          <w:iCs/>
          <w:vanish/>
          <w:color w:val="000000" w:themeColor="text1"/>
          <w:sz w:val="22"/>
          <w:szCs w:val="22"/>
          <w:lang w:val="en-GB"/>
        </w:rPr>
        <w:t>Top of Form</w:t>
      </w:r>
    </w:p>
    <w:p w14:paraId="6A5AAE75" w14:textId="77777777" w:rsidR="0012535A" w:rsidRPr="00F664CD" w:rsidRDefault="0012535A" w:rsidP="001715E0">
      <w:pPr>
        <w:spacing w:line="360" w:lineRule="auto"/>
        <w:rPr>
          <w:rFonts w:ascii="Arial" w:eastAsia="Arial Nova" w:hAnsi="Arial" w:cs="Arial"/>
          <w:i/>
          <w:iCs/>
          <w:color w:val="000000" w:themeColor="text1"/>
          <w:sz w:val="22"/>
          <w:szCs w:val="22"/>
          <w:lang w:val="en-GB"/>
        </w:rPr>
      </w:pPr>
    </w:p>
    <w:p w14:paraId="33E3A322" w14:textId="77777777" w:rsidR="0012535A" w:rsidRPr="00F664CD" w:rsidRDefault="0012535A" w:rsidP="001715E0">
      <w:pPr>
        <w:spacing w:line="360" w:lineRule="auto"/>
        <w:rPr>
          <w:rFonts w:ascii="Arial" w:eastAsia="Arial Nova" w:hAnsi="Arial" w:cs="Arial"/>
          <w:i/>
          <w:iCs/>
          <w:vanish/>
          <w:color w:val="000000" w:themeColor="text1"/>
          <w:sz w:val="22"/>
          <w:szCs w:val="22"/>
          <w:lang w:val="en-GB"/>
        </w:rPr>
      </w:pPr>
      <w:r w:rsidRPr="00F664CD">
        <w:rPr>
          <w:rFonts w:ascii="Arial" w:eastAsia="Arial Nova" w:hAnsi="Arial" w:cs="Arial"/>
          <w:i/>
          <w:iCs/>
          <w:vanish/>
          <w:color w:val="000000" w:themeColor="text1"/>
          <w:sz w:val="22"/>
          <w:szCs w:val="22"/>
          <w:lang w:val="en-GB"/>
        </w:rPr>
        <w:t>Bottom of Form</w:t>
      </w:r>
    </w:p>
    <w:p w14:paraId="027A0CD5" w14:textId="77777777" w:rsidR="00FF251F" w:rsidRDefault="00FF251F" w:rsidP="001715E0">
      <w:pPr>
        <w:spacing w:line="360" w:lineRule="auto"/>
        <w:rPr>
          <w:rFonts w:ascii="Arial" w:eastAsia="Arial Nova" w:hAnsi="Arial" w:cs="Arial"/>
          <w:color w:val="000000" w:themeColor="text1"/>
          <w:sz w:val="22"/>
          <w:szCs w:val="22"/>
        </w:rPr>
      </w:pPr>
    </w:p>
    <w:p w14:paraId="17A0D69A" w14:textId="77777777" w:rsidR="00FF251F" w:rsidRDefault="00FF251F" w:rsidP="001715E0">
      <w:pPr>
        <w:spacing w:line="360" w:lineRule="auto"/>
        <w:rPr>
          <w:rFonts w:ascii="Arial" w:eastAsia="Arial Nova" w:hAnsi="Arial" w:cs="Arial"/>
          <w:color w:val="000000" w:themeColor="text1"/>
          <w:sz w:val="22"/>
          <w:szCs w:val="22"/>
        </w:rPr>
      </w:pPr>
    </w:p>
    <w:p w14:paraId="6DC3564B" w14:textId="77777777" w:rsidR="003F4930" w:rsidRDefault="003F4930" w:rsidP="001715E0">
      <w:pPr>
        <w:spacing w:line="360" w:lineRule="auto"/>
        <w:rPr>
          <w:rFonts w:ascii="Arial" w:eastAsia="Arial Nova" w:hAnsi="Arial" w:cs="Arial"/>
          <w:color w:val="000000" w:themeColor="text1"/>
          <w:sz w:val="22"/>
          <w:szCs w:val="22"/>
        </w:rPr>
      </w:pPr>
    </w:p>
    <w:p w14:paraId="15FA2B87" w14:textId="77777777" w:rsidR="003F4930" w:rsidRDefault="003F4930" w:rsidP="001715E0">
      <w:pPr>
        <w:spacing w:line="360" w:lineRule="auto"/>
        <w:rPr>
          <w:rFonts w:ascii="Arial" w:eastAsia="Arial Nova" w:hAnsi="Arial" w:cs="Arial"/>
          <w:color w:val="000000" w:themeColor="text1"/>
          <w:sz w:val="22"/>
          <w:szCs w:val="22"/>
        </w:rPr>
      </w:pPr>
    </w:p>
    <w:p w14:paraId="3DA9DDDC" w14:textId="77777777" w:rsidR="00FF251F" w:rsidRDefault="00FF251F" w:rsidP="001715E0">
      <w:pPr>
        <w:spacing w:line="360" w:lineRule="auto"/>
        <w:rPr>
          <w:rFonts w:ascii="Arial" w:eastAsia="Arial Nova" w:hAnsi="Arial" w:cs="Arial"/>
          <w:color w:val="000000" w:themeColor="text1"/>
          <w:sz w:val="22"/>
          <w:szCs w:val="22"/>
        </w:rPr>
      </w:pPr>
    </w:p>
    <w:p w14:paraId="00B1327D" w14:textId="77777777" w:rsidR="005646FC" w:rsidRDefault="005646FC" w:rsidP="001715E0">
      <w:pPr>
        <w:spacing w:line="360" w:lineRule="auto"/>
        <w:rPr>
          <w:rFonts w:ascii="Arial" w:eastAsia="Arial Nova" w:hAnsi="Arial" w:cs="Arial"/>
          <w:color w:val="000000" w:themeColor="text1"/>
          <w:sz w:val="22"/>
          <w:szCs w:val="22"/>
        </w:rPr>
      </w:pPr>
    </w:p>
    <w:p w14:paraId="47ADD408" w14:textId="77777777" w:rsidR="005646FC" w:rsidRDefault="005646FC" w:rsidP="001715E0">
      <w:pPr>
        <w:spacing w:line="360" w:lineRule="auto"/>
        <w:rPr>
          <w:rFonts w:ascii="Arial" w:eastAsia="Arial Nova" w:hAnsi="Arial" w:cs="Arial"/>
          <w:color w:val="000000" w:themeColor="text1"/>
          <w:sz w:val="22"/>
          <w:szCs w:val="22"/>
        </w:rPr>
      </w:pPr>
    </w:p>
    <w:p w14:paraId="4CAE00BC" w14:textId="77777777" w:rsidR="005646FC" w:rsidRDefault="005646FC" w:rsidP="001715E0">
      <w:pPr>
        <w:spacing w:line="360" w:lineRule="auto"/>
        <w:rPr>
          <w:rFonts w:ascii="Arial" w:eastAsia="Arial Nova" w:hAnsi="Arial" w:cs="Arial"/>
          <w:color w:val="000000" w:themeColor="text1"/>
          <w:sz w:val="22"/>
          <w:szCs w:val="22"/>
        </w:rPr>
      </w:pPr>
    </w:p>
    <w:p w14:paraId="3A36417E" w14:textId="77777777" w:rsidR="005646FC" w:rsidRDefault="005646FC" w:rsidP="001715E0">
      <w:pPr>
        <w:spacing w:line="360" w:lineRule="auto"/>
        <w:rPr>
          <w:rFonts w:ascii="Arial" w:eastAsia="Arial Nova" w:hAnsi="Arial" w:cs="Arial"/>
          <w:color w:val="000000" w:themeColor="text1"/>
          <w:sz w:val="22"/>
          <w:szCs w:val="22"/>
        </w:rPr>
      </w:pPr>
    </w:p>
    <w:p w14:paraId="6A852D6A" w14:textId="77777777" w:rsidR="005646FC" w:rsidRDefault="005646FC" w:rsidP="001715E0">
      <w:pPr>
        <w:spacing w:line="360" w:lineRule="auto"/>
        <w:rPr>
          <w:rFonts w:ascii="Arial" w:eastAsia="Arial Nova" w:hAnsi="Arial" w:cs="Arial"/>
          <w:color w:val="000000" w:themeColor="text1"/>
          <w:sz w:val="22"/>
          <w:szCs w:val="22"/>
        </w:rPr>
      </w:pPr>
    </w:p>
    <w:p w14:paraId="450A11A7" w14:textId="77777777" w:rsidR="005646FC" w:rsidRDefault="005646FC" w:rsidP="001715E0">
      <w:pPr>
        <w:spacing w:line="360" w:lineRule="auto"/>
        <w:rPr>
          <w:rFonts w:ascii="Arial" w:eastAsia="Arial Nova" w:hAnsi="Arial" w:cs="Arial"/>
          <w:color w:val="000000" w:themeColor="text1"/>
          <w:sz w:val="22"/>
          <w:szCs w:val="22"/>
        </w:rPr>
      </w:pPr>
    </w:p>
    <w:p w14:paraId="69A8451F" w14:textId="77777777" w:rsidR="005646FC" w:rsidRDefault="005646FC" w:rsidP="001715E0">
      <w:pPr>
        <w:spacing w:line="360" w:lineRule="auto"/>
        <w:rPr>
          <w:rFonts w:ascii="Arial" w:eastAsia="Arial Nova" w:hAnsi="Arial" w:cs="Arial"/>
          <w:color w:val="000000" w:themeColor="text1"/>
          <w:sz w:val="22"/>
          <w:szCs w:val="22"/>
        </w:rPr>
      </w:pPr>
    </w:p>
    <w:p w14:paraId="364EF05B" w14:textId="77777777" w:rsidR="005646FC" w:rsidRDefault="005646FC" w:rsidP="001715E0">
      <w:pPr>
        <w:spacing w:line="360" w:lineRule="auto"/>
        <w:rPr>
          <w:rFonts w:ascii="Arial" w:eastAsia="Arial Nova" w:hAnsi="Arial" w:cs="Arial"/>
          <w:color w:val="000000" w:themeColor="text1"/>
          <w:sz w:val="22"/>
          <w:szCs w:val="22"/>
        </w:rPr>
      </w:pPr>
    </w:p>
    <w:p w14:paraId="5DDF3F89" w14:textId="77777777" w:rsidR="005646FC" w:rsidRDefault="005646FC" w:rsidP="001715E0">
      <w:pPr>
        <w:spacing w:line="360" w:lineRule="auto"/>
        <w:rPr>
          <w:rFonts w:ascii="Arial" w:eastAsia="Arial Nova" w:hAnsi="Arial" w:cs="Arial"/>
          <w:color w:val="000000" w:themeColor="text1"/>
          <w:sz w:val="22"/>
          <w:szCs w:val="22"/>
        </w:rPr>
      </w:pPr>
    </w:p>
    <w:p w14:paraId="72F71503" w14:textId="77777777" w:rsidR="005646FC" w:rsidRDefault="005646FC" w:rsidP="001715E0">
      <w:pPr>
        <w:spacing w:line="360" w:lineRule="auto"/>
        <w:rPr>
          <w:rFonts w:ascii="Arial" w:eastAsia="Arial Nova" w:hAnsi="Arial" w:cs="Arial"/>
          <w:color w:val="000000" w:themeColor="text1"/>
          <w:sz w:val="22"/>
          <w:szCs w:val="22"/>
        </w:rPr>
      </w:pPr>
    </w:p>
    <w:p w14:paraId="45376DE5" w14:textId="77777777" w:rsidR="005646FC" w:rsidRDefault="005646FC" w:rsidP="001715E0">
      <w:pPr>
        <w:spacing w:line="360" w:lineRule="auto"/>
        <w:rPr>
          <w:rFonts w:ascii="Arial" w:eastAsia="Arial Nova" w:hAnsi="Arial" w:cs="Arial"/>
          <w:color w:val="000000" w:themeColor="text1"/>
          <w:sz w:val="22"/>
          <w:szCs w:val="22"/>
        </w:rPr>
      </w:pPr>
    </w:p>
    <w:p w14:paraId="0FC478C9" w14:textId="77777777" w:rsidR="005646FC" w:rsidRDefault="005646FC" w:rsidP="001715E0">
      <w:pPr>
        <w:spacing w:line="360" w:lineRule="auto"/>
        <w:rPr>
          <w:rFonts w:ascii="Arial" w:eastAsia="Arial Nova" w:hAnsi="Arial" w:cs="Arial"/>
          <w:color w:val="000000" w:themeColor="text1"/>
          <w:sz w:val="22"/>
          <w:szCs w:val="22"/>
        </w:rPr>
      </w:pPr>
    </w:p>
    <w:p w14:paraId="49332D23" w14:textId="77777777" w:rsidR="005646FC" w:rsidRDefault="005646FC" w:rsidP="001715E0">
      <w:pPr>
        <w:spacing w:line="360" w:lineRule="auto"/>
        <w:rPr>
          <w:rFonts w:ascii="Arial" w:eastAsia="Arial Nova" w:hAnsi="Arial" w:cs="Arial"/>
          <w:color w:val="000000" w:themeColor="text1"/>
          <w:sz w:val="22"/>
          <w:szCs w:val="22"/>
        </w:rPr>
      </w:pPr>
    </w:p>
    <w:p w14:paraId="76DF8CE8" w14:textId="77777777" w:rsidR="005646FC" w:rsidRDefault="005646FC" w:rsidP="001715E0">
      <w:pPr>
        <w:spacing w:line="360" w:lineRule="auto"/>
        <w:rPr>
          <w:rFonts w:ascii="Arial" w:eastAsia="Arial Nova" w:hAnsi="Arial" w:cs="Arial"/>
          <w:color w:val="000000" w:themeColor="text1"/>
          <w:sz w:val="22"/>
          <w:szCs w:val="22"/>
        </w:rPr>
      </w:pPr>
    </w:p>
    <w:p w14:paraId="6610CB30" w14:textId="77777777" w:rsidR="005646FC" w:rsidRDefault="005646FC" w:rsidP="001715E0">
      <w:pPr>
        <w:spacing w:line="360" w:lineRule="auto"/>
        <w:rPr>
          <w:rFonts w:ascii="Arial" w:eastAsia="Arial Nova" w:hAnsi="Arial" w:cs="Arial"/>
          <w:color w:val="000000" w:themeColor="text1"/>
          <w:sz w:val="22"/>
          <w:szCs w:val="22"/>
        </w:rPr>
      </w:pPr>
    </w:p>
    <w:p w14:paraId="6DCCE0E3" w14:textId="77777777" w:rsidR="005646FC" w:rsidRDefault="005646FC" w:rsidP="001715E0">
      <w:pPr>
        <w:spacing w:line="360" w:lineRule="auto"/>
        <w:rPr>
          <w:rFonts w:ascii="Arial" w:eastAsia="Arial Nova" w:hAnsi="Arial" w:cs="Arial"/>
          <w:color w:val="000000" w:themeColor="text1"/>
          <w:sz w:val="22"/>
          <w:szCs w:val="22"/>
        </w:rPr>
      </w:pPr>
    </w:p>
    <w:p w14:paraId="0B14DCA2" w14:textId="77777777" w:rsidR="005646FC" w:rsidRDefault="005646FC" w:rsidP="001715E0">
      <w:pPr>
        <w:spacing w:line="360" w:lineRule="auto"/>
        <w:rPr>
          <w:rFonts w:ascii="Arial" w:eastAsia="Arial Nova" w:hAnsi="Arial" w:cs="Arial"/>
          <w:color w:val="000000" w:themeColor="text1"/>
          <w:sz w:val="22"/>
          <w:szCs w:val="22"/>
        </w:rPr>
      </w:pPr>
    </w:p>
    <w:p w14:paraId="75DF9325" w14:textId="77777777" w:rsidR="005646FC" w:rsidRDefault="005646FC" w:rsidP="001715E0">
      <w:pPr>
        <w:spacing w:line="360" w:lineRule="auto"/>
        <w:rPr>
          <w:rFonts w:ascii="Arial" w:eastAsia="Arial Nova" w:hAnsi="Arial" w:cs="Arial"/>
          <w:color w:val="000000" w:themeColor="text1"/>
          <w:sz w:val="22"/>
          <w:szCs w:val="22"/>
        </w:rPr>
      </w:pPr>
    </w:p>
    <w:p w14:paraId="14AA15DA" w14:textId="1055910A" w:rsidR="00AB2C4D" w:rsidRPr="0046170F" w:rsidRDefault="00AB2C4D" w:rsidP="001715E0">
      <w:pPr>
        <w:spacing w:line="360" w:lineRule="auto"/>
        <w:rPr>
          <w:rFonts w:ascii="Arial" w:eastAsia="Arial Nova" w:hAnsi="Arial" w:cs="Arial"/>
          <w:b/>
          <w:color w:val="000000" w:themeColor="text1"/>
          <w:sz w:val="22"/>
          <w:szCs w:val="22"/>
        </w:rPr>
      </w:pPr>
      <w:r w:rsidRPr="0046170F">
        <w:rPr>
          <w:rFonts w:ascii="Arial" w:eastAsia="Arial Nova" w:hAnsi="Arial" w:cs="Arial"/>
          <w:b/>
          <w:color w:val="000000" w:themeColor="text1"/>
          <w:sz w:val="22"/>
          <w:szCs w:val="22"/>
        </w:rPr>
        <w:t>Task 7 - Self-Reflection Journal Entry</w:t>
      </w:r>
    </w:p>
    <w:p w14:paraId="2F916B02" w14:textId="77777777" w:rsidR="0036603B" w:rsidRDefault="0036603B" w:rsidP="001715E0">
      <w:pPr>
        <w:spacing w:line="360" w:lineRule="auto"/>
        <w:rPr>
          <w:rFonts w:ascii="Arial" w:eastAsia="Arial Nova" w:hAnsi="Arial" w:cs="Arial"/>
          <w:i/>
          <w:iCs/>
          <w:color w:val="000000" w:themeColor="text1"/>
          <w:sz w:val="22"/>
          <w:szCs w:val="22"/>
          <w:lang w:val="en-GB"/>
        </w:rPr>
      </w:pPr>
    </w:p>
    <w:p w14:paraId="5D0F5400" w14:textId="292D5604" w:rsidR="00817975" w:rsidRPr="00A13900" w:rsidRDefault="00A261A2" w:rsidP="001715E0">
      <w:pPr>
        <w:spacing w:line="360" w:lineRule="auto"/>
        <w:rPr>
          <w:rFonts w:ascii="Arial" w:eastAsia="Arial Nova" w:hAnsi="Arial" w:cs="Arial"/>
          <w:color w:val="000000" w:themeColor="text1"/>
          <w:sz w:val="22"/>
          <w:szCs w:val="22"/>
          <w:lang w:val="en-GB"/>
        </w:rPr>
      </w:pPr>
      <w:r w:rsidRPr="00A13900">
        <w:rPr>
          <w:rFonts w:ascii="Arial" w:eastAsia="Arial Nova" w:hAnsi="Arial" w:cs="Arial"/>
          <w:color w:val="000000" w:themeColor="text1"/>
          <w:sz w:val="22"/>
          <w:szCs w:val="22"/>
          <w:lang w:val="en-GB"/>
        </w:rPr>
        <w:t xml:space="preserve">During this session, my understanding of creativity and value creation in the health and social care (H&amp;SC) sector has significantly increased. I've learnt that creativity is necessary for </w:t>
      </w:r>
      <w:r w:rsidR="00817975" w:rsidRPr="00A13900">
        <w:rPr>
          <w:rFonts w:ascii="Arial" w:eastAsia="Arial Nova" w:hAnsi="Arial" w:cs="Arial"/>
          <w:color w:val="000000" w:themeColor="text1"/>
          <w:sz w:val="22"/>
          <w:szCs w:val="22"/>
          <w:lang w:val="en-GB"/>
        </w:rPr>
        <w:t>bringing about significant change and enhancing care outcomes, and it extends beyond innovation or problem-solving using convergent and divergent thinking. Fullan (2016) emphasises the idea of "unchangeable leadership," which fosters the attributes of adaptation and ongoing learning that are essential for creating a thoughtful and innovative care environment. This realisation has inspired me to see creativity as a collaborative process that enables professionals and service users to work together to find better solutions.</w:t>
      </w:r>
    </w:p>
    <w:p w14:paraId="1135DF59" w14:textId="11E43B13" w:rsidR="00DA54E0" w:rsidRPr="00A13900" w:rsidRDefault="00DA54E0" w:rsidP="001715E0">
      <w:pPr>
        <w:spacing w:line="360" w:lineRule="auto"/>
        <w:rPr>
          <w:rFonts w:ascii="Arial" w:eastAsia="Arial Nova" w:hAnsi="Arial" w:cs="Arial"/>
          <w:color w:val="000000" w:themeColor="text1"/>
          <w:sz w:val="22"/>
          <w:szCs w:val="22"/>
          <w:lang w:val="en-GB"/>
        </w:rPr>
      </w:pPr>
      <w:r w:rsidRPr="00A13900">
        <w:rPr>
          <w:rFonts w:ascii="Arial" w:eastAsia="Arial Nova" w:hAnsi="Arial" w:cs="Arial"/>
          <w:color w:val="000000" w:themeColor="text1"/>
          <w:sz w:val="22"/>
          <w:szCs w:val="22"/>
          <w:lang w:val="en-GB"/>
        </w:rPr>
        <w:t>Furthermore, I've realised that developing long-term value in H&amp;SC contexts requires strong, moral leadership. Anderson (2013) contends that while ineffective leadership can harm organisational culture and limit advancement, effective leadership promotes trust, motivation, and engagement. The significance of communication, empathy, and authenticity in professional practice has been confirmed by this understanding. Studying Situational Leadership as well</w:t>
      </w:r>
      <w:r w:rsidR="00B63CD2" w:rsidRPr="00A13900">
        <w:rPr>
          <w:rFonts w:ascii="Arial" w:eastAsia="Arial Nova" w:hAnsi="Arial" w:cs="Arial"/>
          <w:color w:val="000000" w:themeColor="text1"/>
          <w:sz w:val="22"/>
          <w:szCs w:val="22"/>
          <w:lang w:val="en-GB"/>
        </w:rPr>
        <w:t>,</w:t>
      </w:r>
      <w:r w:rsidRPr="00A13900">
        <w:rPr>
          <w:rFonts w:ascii="Arial" w:eastAsia="Arial Nova" w:hAnsi="Arial" w:cs="Arial"/>
          <w:color w:val="000000" w:themeColor="text1"/>
          <w:sz w:val="22"/>
          <w:szCs w:val="22"/>
          <w:lang w:val="en-GB"/>
        </w:rPr>
        <w:t xml:space="preserve"> Leadership that Transforms</w:t>
      </w:r>
      <w:r w:rsidR="00B63CD2" w:rsidRPr="00A13900">
        <w:rPr>
          <w:rFonts w:ascii="Arial" w:eastAsia="Arial Nova" w:hAnsi="Arial" w:cs="Arial"/>
          <w:color w:val="000000" w:themeColor="text1"/>
          <w:sz w:val="22"/>
          <w:szCs w:val="22"/>
          <w:lang w:val="en-GB"/>
        </w:rPr>
        <w:t>,</w:t>
      </w:r>
      <w:r w:rsidRPr="00A13900">
        <w:rPr>
          <w:rFonts w:ascii="Arial" w:eastAsia="Arial Nova" w:hAnsi="Arial" w:cs="Arial"/>
          <w:color w:val="000000" w:themeColor="text1"/>
          <w:sz w:val="22"/>
          <w:szCs w:val="22"/>
          <w:lang w:val="en-GB"/>
        </w:rPr>
        <w:t xml:space="preserve"> </w:t>
      </w:r>
      <w:r w:rsidR="00B63CD2" w:rsidRPr="00A13900">
        <w:rPr>
          <w:rFonts w:ascii="Arial" w:eastAsia="Arial Nova" w:hAnsi="Arial" w:cs="Arial"/>
          <w:color w:val="000000" w:themeColor="text1"/>
          <w:sz w:val="22"/>
          <w:szCs w:val="22"/>
          <w:lang w:val="en-GB"/>
        </w:rPr>
        <w:t>t</w:t>
      </w:r>
      <w:r w:rsidR="001E36ED" w:rsidRPr="00A13900">
        <w:rPr>
          <w:rFonts w:ascii="Arial" w:eastAsia="Arial Nova" w:hAnsi="Arial" w:cs="Arial"/>
          <w:color w:val="000000" w:themeColor="text1"/>
          <w:sz w:val="22"/>
          <w:szCs w:val="22"/>
          <w:lang w:val="en-GB"/>
        </w:rPr>
        <w:t xml:space="preserve">his </w:t>
      </w:r>
      <w:r w:rsidRPr="00A13900">
        <w:rPr>
          <w:rFonts w:ascii="Arial" w:eastAsia="Arial Nova" w:hAnsi="Arial" w:cs="Arial"/>
          <w:color w:val="000000" w:themeColor="text1"/>
          <w:sz w:val="22"/>
          <w:szCs w:val="22"/>
          <w:lang w:val="en-GB"/>
        </w:rPr>
        <w:t>provides a better understanding of transactional leadership and contingency leadership.</w:t>
      </w:r>
    </w:p>
    <w:p w14:paraId="5AC60E3B" w14:textId="77777777" w:rsidR="00DA54E0" w:rsidRPr="00A13900" w:rsidRDefault="00DA54E0" w:rsidP="001715E0">
      <w:pPr>
        <w:spacing w:line="360" w:lineRule="auto"/>
        <w:rPr>
          <w:rFonts w:ascii="Arial" w:eastAsia="Arial Nova" w:hAnsi="Arial" w:cs="Arial"/>
          <w:color w:val="000000" w:themeColor="text1"/>
          <w:sz w:val="22"/>
          <w:szCs w:val="22"/>
          <w:lang w:val="en-GB"/>
        </w:rPr>
      </w:pPr>
      <w:r w:rsidRPr="00A13900">
        <w:rPr>
          <w:rFonts w:ascii="Arial" w:eastAsia="Arial Nova" w:hAnsi="Arial" w:cs="Arial"/>
          <w:color w:val="000000" w:themeColor="text1"/>
          <w:sz w:val="22"/>
          <w:szCs w:val="22"/>
          <w:lang w:val="en-GB"/>
        </w:rPr>
        <w:t>By putting these teachings into practice, I hope to improve care delivery by creating an environment where ethical leadership and innovation flourish. I can help my organisation develop a more creative, caring, and values-driven culture by leading with integrity and encouraging teamwork.</w:t>
      </w:r>
    </w:p>
    <w:p w14:paraId="27D0FB99" w14:textId="1BA3034D" w:rsidR="006A0D03" w:rsidRPr="00F664CD" w:rsidRDefault="006A0D03" w:rsidP="001715E0">
      <w:pPr>
        <w:spacing w:line="360" w:lineRule="auto"/>
        <w:rPr>
          <w:rFonts w:ascii="Arial" w:eastAsia="Arial Nova" w:hAnsi="Arial" w:cs="Arial"/>
          <w:i/>
          <w:iCs/>
          <w:color w:val="000000" w:themeColor="text1"/>
          <w:sz w:val="22"/>
          <w:szCs w:val="22"/>
          <w:lang w:val="en-GB"/>
        </w:rPr>
      </w:pPr>
    </w:p>
    <w:p w14:paraId="3944D2CB" w14:textId="77777777" w:rsidR="003A590D" w:rsidRPr="003A4655" w:rsidRDefault="006A0D03" w:rsidP="001715E0">
      <w:pPr>
        <w:spacing w:line="360" w:lineRule="auto"/>
        <w:rPr>
          <w:rFonts w:ascii="Arial" w:eastAsia="Arial Nova" w:hAnsi="Arial" w:cs="Arial"/>
          <w:iCs/>
          <w:color w:val="000000" w:themeColor="text1"/>
          <w:sz w:val="22"/>
          <w:szCs w:val="22"/>
          <w:lang w:val="en-GB"/>
        </w:rPr>
      </w:pPr>
      <w:r w:rsidRPr="00F664CD">
        <w:rPr>
          <w:rFonts w:ascii="Arial" w:eastAsia="Arial Nova" w:hAnsi="Arial" w:cs="Arial"/>
          <w:b/>
          <w:bCs/>
          <w:i/>
          <w:iCs/>
          <w:color w:val="000000" w:themeColor="text1"/>
          <w:sz w:val="22"/>
          <w:szCs w:val="22"/>
          <w:lang w:val="en-GB"/>
        </w:rPr>
        <w:t>References</w:t>
      </w:r>
      <w:r w:rsidRPr="00F664CD">
        <w:rPr>
          <w:rFonts w:ascii="Arial" w:eastAsia="Arial Nova" w:hAnsi="Arial" w:cs="Arial"/>
          <w:i/>
          <w:iCs/>
          <w:color w:val="000000" w:themeColor="text1"/>
          <w:sz w:val="22"/>
          <w:szCs w:val="22"/>
          <w:lang w:val="en-GB"/>
        </w:rPr>
        <w:br/>
      </w:r>
      <w:r w:rsidRPr="003A4655">
        <w:rPr>
          <w:rFonts w:ascii="Arial" w:eastAsia="Arial Nova" w:hAnsi="Arial" w:cs="Arial"/>
          <w:iCs/>
          <w:color w:val="000000" w:themeColor="text1"/>
          <w:sz w:val="22"/>
          <w:szCs w:val="22"/>
          <w:lang w:val="en-GB"/>
        </w:rPr>
        <w:t xml:space="preserve">Anderson, A.R. (2013) </w:t>
      </w:r>
      <w:r w:rsidRPr="00093FD9">
        <w:rPr>
          <w:rFonts w:ascii="Arial" w:eastAsia="Arial Nova" w:hAnsi="Arial" w:cs="Arial"/>
          <w:i/>
          <w:iCs/>
          <w:color w:val="000000" w:themeColor="text1"/>
          <w:sz w:val="22"/>
          <w:szCs w:val="22"/>
          <w:lang w:val="en-GB"/>
        </w:rPr>
        <w:t>Good Leaders Are Invaluable To A Company. Bad Leaders Will Destroy It</w:t>
      </w:r>
      <w:r w:rsidRPr="003A4655">
        <w:rPr>
          <w:rFonts w:ascii="Arial" w:eastAsia="Arial Nova" w:hAnsi="Arial" w:cs="Arial"/>
          <w:iCs/>
          <w:color w:val="000000" w:themeColor="text1"/>
          <w:sz w:val="22"/>
          <w:szCs w:val="22"/>
          <w:lang w:val="en-GB"/>
        </w:rPr>
        <w:t>. Available at: www.forbes.com/sites/amyanderson/2013/01/14/good-leaders-are-invaluable-to-a-company-bad-leaders-will-destroy-it/ (Accessed: 4 January 2024).</w:t>
      </w:r>
    </w:p>
    <w:p w14:paraId="1750DDEC" w14:textId="1F9F31C3" w:rsidR="006A0D03" w:rsidRPr="00093FD9" w:rsidRDefault="006A0D03" w:rsidP="001715E0">
      <w:pPr>
        <w:spacing w:line="360" w:lineRule="auto"/>
        <w:rPr>
          <w:rFonts w:ascii="Arial" w:eastAsia="Arial Nova" w:hAnsi="Arial" w:cs="Arial"/>
          <w:iCs/>
          <w:color w:val="000000" w:themeColor="text1"/>
          <w:sz w:val="22"/>
          <w:szCs w:val="22"/>
          <w:lang w:val="en-GB"/>
        </w:rPr>
      </w:pPr>
      <w:r w:rsidRPr="00F664CD">
        <w:rPr>
          <w:rFonts w:ascii="Arial" w:eastAsia="Arial Nova" w:hAnsi="Arial" w:cs="Arial"/>
          <w:i/>
          <w:iCs/>
          <w:color w:val="000000" w:themeColor="text1"/>
          <w:sz w:val="22"/>
          <w:szCs w:val="22"/>
          <w:lang w:val="en-GB"/>
        </w:rPr>
        <w:br/>
      </w:r>
      <w:r w:rsidRPr="00093FD9">
        <w:rPr>
          <w:rFonts w:ascii="Arial" w:eastAsia="Arial Nova" w:hAnsi="Arial" w:cs="Arial"/>
          <w:iCs/>
          <w:color w:val="000000" w:themeColor="text1"/>
          <w:sz w:val="22"/>
          <w:szCs w:val="22"/>
          <w:lang w:val="en-GB"/>
        </w:rPr>
        <w:t xml:space="preserve">Fullan, M. (2016) Indelible Leadership: </w:t>
      </w:r>
      <w:r w:rsidRPr="00093FD9">
        <w:rPr>
          <w:rFonts w:ascii="Arial" w:eastAsia="Arial Nova" w:hAnsi="Arial" w:cs="Arial"/>
          <w:i/>
          <w:iCs/>
          <w:color w:val="000000" w:themeColor="text1"/>
          <w:sz w:val="22"/>
          <w:szCs w:val="22"/>
          <w:lang w:val="en-GB"/>
        </w:rPr>
        <w:t xml:space="preserve">Always Leave Them Learning. </w:t>
      </w:r>
      <w:r w:rsidRPr="00093FD9">
        <w:rPr>
          <w:rFonts w:ascii="Arial" w:eastAsia="Arial Nova" w:hAnsi="Arial" w:cs="Arial"/>
          <w:iCs/>
          <w:color w:val="000000" w:themeColor="text1"/>
          <w:sz w:val="22"/>
          <w:szCs w:val="22"/>
          <w:lang w:val="en-GB"/>
        </w:rPr>
        <w:t>Thousand Oaks: Corwin Press.</w:t>
      </w:r>
    </w:p>
    <w:p w14:paraId="145E6933" w14:textId="77777777" w:rsidR="006A0D03" w:rsidRPr="00093FD9" w:rsidRDefault="006A0D03" w:rsidP="001715E0">
      <w:pPr>
        <w:spacing w:line="360" w:lineRule="auto"/>
        <w:rPr>
          <w:rFonts w:ascii="Arial" w:eastAsia="Arial Nova" w:hAnsi="Arial" w:cs="Arial"/>
          <w:iCs/>
          <w:vanish/>
          <w:color w:val="000000" w:themeColor="text1"/>
          <w:sz w:val="22"/>
          <w:szCs w:val="22"/>
          <w:lang w:val="en-GB"/>
        </w:rPr>
      </w:pPr>
      <w:r w:rsidRPr="00093FD9">
        <w:rPr>
          <w:rFonts w:ascii="Arial" w:eastAsia="Arial Nova" w:hAnsi="Arial" w:cs="Arial"/>
          <w:iCs/>
          <w:vanish/>
          <w:color w:val="000000" w:themeColor="text1"/>
          <w:sz w:val="22"/>
          <w:szCs w:val="22"/>
          <w:lang w:val="en-GB"/>
        </w:rPr>
        <w:t>Top of Form</w:t>
      </w:r>
    </w:p>
    <w:p w14:paraId="04F6816E" w14:textId="77777777" w:rsidR="006A0D03" w:rsidRPr="00093FD9" w:rsidRDefault="006A0D03" w:rsidP="001715E0">
      <w:pPr>
        <w:spacing w:line="360" w:lineRule="auto"/>
        <w:rPr>
          <w:rFonts w:ascii="Arial" w:eastAsia="Arial Nova" w:hAnsi="Arial" w:cs="Arial"/>
          <w:iCs/>
          <w:color w:val="000000" w:themeColor="text1"/>
          <w:sz w:val="22"/>
          <w:szCs w:val="22"/>
          <w:lang w:val="en-GB"/>
        </w:rPr>
      </w:pPr>
    </w:p>
    <w:p w14:paraId="7FCFF967" w14:textId="77777777" w:rsidR="006A0D03" w:rsidRPr="00F664CD" w:rsidRDefault="006A0D03" w:rsidP="001715E0">
      <w:pPr>
        <w:spacing w:line="360" w:lineRule="auto"/>
        <w:rPr>
          <w:rFonts w:ascii="Arial" w:eastAsia="Arial Nova" w:hAnsi="Arial" w:cs="Arial"/>
          <w:i/>
          <w:iCs/>
          <w:vanish/>
          <w:color w:val="000000" w:themeColor="text1"/>
          <w:sz w:val="22"/>
          <w:szCs w:val="22"/>
          <w:lang w:val="en-GB"/>
        </w:rPr>
      </w:pPr>
      <w:r w:rsidRPr="00F664CD">
        <w:rPr>
          <w:rFonts w:ascii="Arial" w:eastAsia="Arial Nova" w:hAnsi="Arial" w:cs="Arial"/>
          <w:i/>
          <w:iCs/>
          <w:vanish/>
          <w:color w:val="000000" w:themeColor="text1"/>
          <w:sz w:val="22"/>
          <w:szCs w:val="22"/>
          <w:lang w:val="en-GB"/>
        </w:rPr>
        <w:t>Bottom of Form</w:t>
      </w:r>
    </w:p>
    <w:p w14:paraId="689FD735" w14:textId="4B622A73" w:rsidR="006A0D03" w:rsidRPr="00F664CD" w:rsidRDefault="006A0D03" w:rsidP="001715E0">
      <w:pPr>
        <w:spacing w:line="360" w:lineRule="auto"/>
        <w:rPr>
          <w:rFonts w:ascii="Arial" w:eastAsia="Arial Nova" w:hAnsi="Arial" w:cs="Arial"/>
          <w:i/>
          <w:iCs/>
          <w:color w:val="000000" w:themeColor="text1"/>
          <w:sz w:val="22"/>
          <w:szCs w:val="22"/>
          <w:lang w:val="en-GB"/>
        </w:rPr>
      </w:pPr>
    </w:p>
    <w:p w14:paraId="205396B8" w14:textId="4DC111B2" w:rsidR="00AB2C4D" w:rsidRPr="00F664CD" w:rsidRDefault="00AB2C4D" w:rsidP="001715E0">
      <w:pPr>
        <w:spacing w:line="360" w:lineRule="auto"/>
        <w:rPr>
          <w:rFonts w:ascii="Arial" w:eastAsia="Arial Nova" w:hAnsi="Arial" w:cs="Arial"/>
          <w:i/>
          <w:iCs/>
          <w:color w:val="000000" w:themeColor="text1"/>
          <w:sz w:val="22"/>
          <w:szCs w:val="22"/>
        </w:rPr>
      </w:pPr>
    </w:p>
    <w:p w14:paraId="41C9C837"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7512C8BC"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6CABBD92"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13946BD3"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3FF932C7"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561DCDD0"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506D9661"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172EDDB5"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7BFC33C1"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155A6C80"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490127DE"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4C63406C"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16AB41BC"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43057C40"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447C6A82"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740ECD19"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76DF2A0C"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6A5CF2D6" w14:textId="77777777" w:rsidR="00AB2C4D" w:rsidRPr="00F664CD" w:rsidRDefault="00AB2C4D" w:rsidP="001715E0">
      <w:pPr>
        <w:spacing w:line="360" w:lineRule="auto"/>
        <w:rPr>
          <w:rFonts w:ascii="Arial" w:eastAsia="Arial Nova" w:hAnsi="Arial" w:cs="Arial"/>
          <w:i/>
          <w:iCs/>
          <w:color w:val="000000" w:themeColor="text1"/>
          <w:sz w:val="22"/>
          <w:szCs w:val="22"/>
        </w:rPr>
      </w:pPr>
    </w:p>
    <w:p w14:paraId="0ADCEBEA" w14:textId="77777777" w:rsidR="00AB2C4D" w:rsidRPr="00F664CD" w:rsidRDefault="00AB2C4D" w:rsidP="001715E0">
      <w:pPr>
        <w:spacing w:line="360" w:lineRule="auto"/>
        <w:rPr>
          <w:rFonts w:ascii="Arial" w:eastAsia="Arial Nova" w:hAnsi="Arial" w:cs="Arial"/>
          <w:i/>
          <w:iCs/>
          <w:color w:val="000000" w:themeColor="text1"/>
          <w:sz w:val="22"/>
          <w:szCs w:val="22"/>
        </w:rPr>
      </w:pPr>
    </w:p>
    <w:sectPr w:rsidR="00AB2C4D" w:rsidRPr="00F66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A02"/>
    <w:multiLevelType w:val="multilevel"/>
    <w:tmpl w:val="EC38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A5D7E"/>
    <w:multiLevelType w:val="multilevel"/>
    <w:tmpl w:val="CD26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1279D2"/>
    <w:multiLevelType w:val="multilevel"/>
    <w:tmpl w:val="A0EA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524E58"/>
    <w:multiLevelType w:val="multilevel"/>
    <w:tmpl w:val="8A9C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976616"/>
    <w:multiLevelType w:val="hybridMultilevel"/>
    <w:tmpl w:val="78107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ED3838"/>
    <w:multiLevelType w:val="multilevel"/>
    <w:tmpl w:val="DDFC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4158FE"/>
    <w:multiLevelType w:val="hybridMultilevel"/>
    <w:tmpl w:val="57361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0A6318"/>
    <w:multiLevelType w:val="hybridMultilevel"/>
    <w:tmpl w:val="2030357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48248F"/>
    <w:multiLevelType w:val="multilevel"/>
    <w:tmpl w:val="9A10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F67C13"/>
    <w:multiLevelType w:val="multilevel"/>
    <w:tmpl w:val="694C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387867">
    <w:abstractNumId w:val="2"/>
  </w:num>
  <w:num w:numId="2" w16cid:durableId="2081826595">
    <w:abstractNumId w:val="8"/>
  </w:num>
  <w:num w:numId="3" w16cid:durableId="746415660">
    <w:abstractNumId w:val="1"/>
  </w:num>
  <w:num w:numId="4" w16cid:durableId="1449156860">
    <w:abstractNumId w:val="9"/>
  </w:num>
  <w:num w:numId="5" w16cid:durableId="763495768">
    <w:abstractNumId w:val="0"/>
  </w:num>
  <w:num w:numId="6" w16cid:durableId="425544750">
    <w:abstractNumId w:val="3"/>
  </w:num>
  <w:num w:numId="7" w16cid:durableId="1512718784">
    <w:abstractNumId w:val="5"/>
  </w:num>
  <w:num w:numId="8" w16cid:durableId="77678791">
    <w:abstractNumId w:val="4"/>
  </w:num>
  <w:num w:numId="9" w16cid:durableId="2068064195">
    <w:abstractNumId w:val="6"/>
  </w:num>
  <w:num w:numId="10" w16cid:durableId="9357935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4D"/>
    <w:rsid w:val="00003DCF"/>
    <w:rsid w:val="00004CC6"/>
    <w:rsid w:val="00034011"/>
    <w:rsid w:val="00036D61"/>
    <w:rsid w:val="00054A6C"/>
    <w:rsid w:val="00060FD4"/>
    <w:rsid w:val="00066FED"/>
    <w:rsid w:val="00067A34"/>
    <w:rsid w:val="000741D6"/>
    <w:rsid w:val="00087155"/>
    <w:rsid w:val="00087D8F"/>
    <w:rsid w:val="000935AC"/>
    <w:rsid w:val="00093FD9"/>
    <w:rsid w:val="000944E7"/>
    <w:rsid w:val="000A2D3F"/>
    <w:rsid w:val="000A2F67"/>
    <w:rsid w:val="000A36E6"/>
    <w:rsid w:val="000B3844"/>
    <w:rsid w:val="000B6810"/>
    <w:rsid w:val="000B6CA6"/>
    <w:rsid w:val="000C4C06"/>
    <w:rsid w:val="000D71EF"/>
    <w:rsid w:val="000F0A3F"/>
    <w:rsid w:val="000F0FA3"/>
    <w:rsid w:val="00114A89"/>
    <w:rsid w:val="00121047"/>
    <w:rsid w:val="0012535A"/>
    <w:rsid w:val="0012785B"/>
    <w:rsid w:val="00131D86"/>
    <w:rsid w:val="0014762B"/>
    <w:rsid w:val="0017035A"/>
    <w:rsid w:val="001714D2"/>
    <w:rsid w:val="001715E0"/>
    <w:rsid w:val="0017558C"/>
    <w:rsid w:val="0019707F"/>
    <w:rsid w:val="001A0033"/>
    <w:rsid w:val="001C3727"/>
    <w:rsid w:val="001D3AD9"/>
    <w:rsid w:val="001E36ED"/>
    <w:rsid w:val="001E6B59"/>
    <w:rsid w:val="001F4958"/>
    <w:rsid w:val="0022563F"/>
    <w:rsid w:val="00230F74"/>
    <w:rsid w:val="00240ED6"/>
    <w:rsid w:val="0024327D"/>
    <w:rsid w:val="00243535"/>
    <w:rsid w:val="002440A9"/>
    <w:rsid w:val="00244A2C"/>
    <w:rsid w:val="00277789"/>
    <w:rsid w:val="00294F62"/>
    <w:rsid w:val="002D7CEA"/>
    <w:rsid w:val="002F5E53"/>
    <w:rsid w:val="002F6023"/>
    <w:rsid w:val="0030116D"/>
    <w:rsid w:val="0033307F"/>
    <w:rsid w:val="00346FDE"/>
    <w:rsid w:val="00363885"/>
    <w:rsid w:val="0036603B"/>
    <w:rsid w:val="003671E2"/>
    <w:rsid w:val="00367B47"/>
    <w:rsid w:val="0038238F"/>
    <w:rsid w:val="0038584C"/>
    <w:rsid w:val="00386643"/>
    <w:rsid w:val="00390880"/>
    <w:rsid w:val="00396EA6"/>
    <w:rsid w:val="003978DF"/>
    <w:rsid w:val="003A4655"/>
    <w:rsid w:val="003A590D"/>
    <w:rsid w:val="003B0A26"/>
    <w:rsid w:val="003B4B8A"/>
    <w:rsid w:val="003C1E5D"/>
    <w:rsid w:val="003C6BB7"/>
    <w:rsid w:val="003D2555"/>
    <w:rsid w:val="003D25B6"/>
    <w:rsid w:val="003D5CAB"/>
    <w:rsid w:val="003E5626"/>
    <w:rsid w:val="003F4930"/>
    <w:rsid w:val="003F68FE"/>
    <w:rsid w:val="00400EE0"/>
    <w:rsid w:val="004049F1"/>
    <w:rsid w:val="00420092"/>
    <w:rsid w:val="004334E0"/>
    <w:rsid w:val="00434DB6"/>
    <w:rsid w:val="00437F3C"/>
    <w:rsid w:val="0046170F"/>
    <w:rsid w:val="00472B15"/>
    <w:rsid w:val="0047345B"/>
    <w:rsid w:val="00477E3F"/>
    <w:rsid w:val="004834D7"/>
    <w:rsid w:val="00485144"/>
    <w:rsid w:val="00490845"/>
    <w:rsid w:val="0049550D"/>
    <w:rsid w:val="004A19A3"/>
    <w:rsid w:val="004A564A"/>
    <w:rsid w:val="004D232A"/>
    <w:rsid w:val="004E002F"/>
    <w:rsid w:val="00504C35"/>
    <w:rsid w:val="00505EFA"/>
    <w:rsid w:val="0052002C"/>
    <w:rsid w:val="0052456E"/>
    <w:rsid w:val="00547B41"/>
    <w:rsid w:val="00556736"/>
    <w:rsid w:val="0056006B"/>
    <w:rsid w:val="0056364A"/>
    <w:rsid w:val="005646FC"/>
    <w:rsid w:val="00573288"/>
    <w:rsid w:val="005868B7"/>
    <w:rsid w:val="00586BC4"/>
    <w:rsid w:val="00587467"/>
    <w:rsid w:val="00594895"/>
    <w:rsid w:val="005A143F"/>
    <w:rsid w:val="005A7BFD"/>
    <w:rsid w:val="005C0F3E"/>
    <w:rsid w:val="005D4BD3"/>
    <w:rsid w:val="005D6E11"/>
    <w:rsid w:val="005E26EA"/>
    <w:rsid w:val="005E4EEF"/>
    <w:rsid w:val="005E5E9C"/>
    <w:rsid w:val="005F2E0A"/>
    <w:rsid w:val="00602D2C"/>
    <w:rsid w:val="00606D9F"/>
    <w:rsid w:val="00607154"/>
    <w:rsid w:val="00611EBE"/>
    <w:rsid w:val="006217E5"/>
    <w:rsid w:val="006279C6"/>
    <w:rsid w:val="006337B8"/>
    <w:rsid w:val="0063472E"/>
    <w:rsid w:val="006979B6"/>
    <w:rsid w:val="00697AE4"/>
    <w:rsid w:val="006A0D03"/>
    <w:rsid w:val="006A2180"/>
    <w:rsid w:val="006A29A7"/>
    <w:rsid w:val="006A3233"/>
    <w:rsid w:val="006A62C9"/>
    <w:rsid w:val="006B0F1C"/>
    <w:rsid w:val="006B727C"/>
    <w:rsid w:val="006B748E"/>
    <w:rsid w:val="006C2DA5"/>
    <w:rsid w:val="006D6FF5"/>
    <w:rsid w:val="006E2772"/>
    <w:rsid w:val="006E3E27"/>
    <w:rsid w:val="006E4C13"/>
    <w:rsid w:val="006E7A4A"/>
    <w:rsid w:val="006F1088"/>
    <w:rsid w:val="006F5797"/>
    <w:rsid w:val="007040A1"/>
    <w:rsid w:val="007236F7"/>
    <w:rsid w:val="007316E4"/>
    <w:rsid w:val="0073626A"/>
    <w:rsid w:val="00742BA2"/>
    <w:rsid w:val="00757DB2"/>
    <w:rsid w:val="007617F7"/>
    <w:rsid w:val="007728F0"/>
    <w:rsid w:val="007A5C3D"/>
    <w:rsid w:val="007B3C41"/>
    <w:rsid w:val="007B78E0"/>
    <w:rsid w:val="007C2DD5"/>
    <w:rsid w:val="007C32FE"/>
    <w:rsid w:val="007C4AC0"/>
    <w:rsid w:val="007E3715"/>
    <w:rsid w:val="007F1011"/>
    <w:rsid w:val="007F148A"/>
    <w:rsid w:val="007F5C22"/>
    <w:rsid w:val="007F71A6"/>
    <w:rsid w:val="00800395"/>
    <w:rsid w:val="00801722"/>
    <w:rsid w:val="00801CD4"/>
    <w:rsid w:val="008059A0"/>
    <w:rsid w:val="008161A1"/>
    <w:rsid w:val="00817975"/>
    <w:rsid w:val="00820B0F"/>
    <w:rsid w:val="00837F32"/>
    <w:rsid w:val="00843D67"/>
    <w:rsid w:val="008458F1"/>
    <w:rsid w:val="008506F2"/>
    <w:rsid w:val="0085439B"/>
    <w:rsid w:val="00861673"/>
    <w:rsid w:val="00871F9A"/>
    <w:rsid w:val="008773C0"/>
    <w:rsid w:val="008823C6"/>
    <w:rsid w:val="00892B14"/>
    <w:rsid w:val="00897766"/>
    <w:rsid w:val="008A4150"/>
    <w:rsid w:val="008A4B55"/>
    <w:rsid w:val="008B05F0"/>
    <w:rsid w:val="008D241B"/>
    <w:rsid w:val="008D2742"/>
    <w:rsid w:val="008E7CB0"/>
    <w:rsid w:val="008F1820"/>
    <w:rsid w:val="00902078"/>
    <w:rsid w:val="0092515E"/>
    <w:rsid w:val="00934371"/>
    <w:rsid w:val="009447DE"/>
    <w:rsid w:val="00953B12"/>
    <w:rsid w:val="00965EE5"/>
    <w:rsid w:val="00974267"/>
    <w:rsid w:val="009A4090"/>
    <w:rsid w:val="009A4153"/>
    <w:rsid w:val="009B06E3"/>
    <w:rsid w:val="009B18A5"/>
    <w:rsid w:val="009E142B"/>
    <w:rsid w:val="009E4C64"/>
    <w:rsid w:val="009F77A2"/>
    <w:rsid w:val="00A1221B"/>
    <w:rsid w:val="00A13900"/>
    <w:rsid w:val="00A15640"/>
    <w:rsid w:val="00A175A2"/>
    <w:rsid w:val="00A261A2"/>
    <w:rsid w:val="00A272BE"/>
    <w:rsid w:val="00A378E3"/>
    <w:rsid w:val="00A505A2"/>
    <w:rsid w:val="00A53EDF"/>
    <w:rsid w:val="00A56D96"/>
    <w:rsid w:val="00A62E8A"/>
    <w:rsid w:val="00A85B81"/>
    <w:rsid w:val="00A93F9B"/>
    <w:rsid w:val="00AA7E6C"/>
    <w:rsid w:val="00AB0350"/>
    <w:rsid w:val="00AB165E"/>
    <w:rsid w:val="00AB19B4"/>
    <w:rsid w:val="00AB2C4D"/>
    <w:rsid w:val="00AC3F68"/>
    <w:rsid w:val="00AD09B3"/>
    <w:rsid w:val="00AE25CC"/>
    <w:rsid w:val="00AF3ADD"/>
    <w:rsid w:val="00B0250A"/>
    <w:rsid w:val="00B27DDD"/>
    <w:rsid w:val="00B32C3B"/>
    <w:rsid w:val="00B521DA"/>
    <w:rsid w:val="00B5454B"/>
    <w:rsid w:val="00B62EA3"/>
    <w:rsid w:val="00B63CD2"/>
    <w:rsid w:val="00B707D0"/>
    <w:rsid w:val="00B81CAC"/>
    <w:rsid w:val="00B935C1"/>
    <w:rsid w:val="00BD0113"/>
    <w:rsid w:val="00BF3531"/>
    <w:rsid w:val="00BF439E"/>
    <w:rsid w:val="00BF6803"/>
    <w:rsid w:val="00C05AF9"/>
    <w:rsid w:val="00C05B5D"/>
    <w:rsid w:val="00C21055"/>
    <w:rsid w:val="00C239B7"/>
    <w:rsid w:val="00C241C7"/>
    <w:rsid w:val="00C2609C"/>
    <w:rsid w:val="00C26940"/>
    <w:rsid w:val="00C26C17"/>
    <w:rsid w:val="00C356BC"/>
    <w:rsid w:val="00C422A6"/>
    <w:rsid w:val="00C46E99"/>
    <w:rsid w:val="00C74957"/>
    <w:rsid w:val="00C8055F"/>
    <w:rsid w:val="00C82CC8"/>
    <w:rsid w:val="00C85EBA"/>
    <w:rsid w:val="00C87C75"/>
    <w:rsid w:val="00CC7342"/>
    <w:rsid w:val="00CC7D9B"/>
    <w:rsid w:val="00CD1707"/>
    <w:rsid w:val="00D01B16"/>
    <w:rsid w:val="00D07F1B"/>
    <w:rsid w:val="00D102DE"/>
    <w:rsid w:val="00D14356"/>
    <w:rsid w:val="00D239A0"/>
    <w:rsid w:val="00D25AB4"/>
    <w:rsid w:val="00D36808"/>
    <w:rsid w:val="00D36BEA"/>
    <w:rsid w:val="00D54A37"/>
    <w:rsid w:val="00D57D69"/>
    <w:rsid w:val="00D60836"/>
    <w:rsid w:val="00D65589"/>
    <w:rsid w:val="00D65675"/>
    <w:rsid w:val="00D72EC9"/>
    <w:rsid w:val="00D737A9"/>
    <w:rsid w:val="00D82BA9"/>
    <w:rsid w:val="00D90444"/>
    <w:rsid w:val="00D96737"/>
    <w:rsid w:val="00D978DA"/>
    <w:rsid w:val="00DA54E0"/>
    <w:rsid w:val="00DA5B76"/>
    <w:rsid w:val="00DB6198"/>
    <w:rsid w:val="00DC6481"/>
    <w:rsid w:val="00DD2889"/>
    <w:rsid w:val="00E2205B"/>
    <w:rsid w:val="00E309D9"/>
    <w:rsid w:val="00E3350C"/>
    <w:rsid w:val="00E33E35"/>
    <w:rsid w:val="00E46F05"/>
    <w:rsid w:val="00E56E75"/>
    <w:rsid w:val="00E63402"/>
    <w:rsid w:val="00E66135"/>
    <w:rsid w:val="00E801BF"/>
    <w:rsid w:val="00E84F76"/>
    <w:rsid w:val="00EB042D"/>
    <w:rsid w:val="00EB4009"/>
    <w:rsid w:val="00EC0D73"/>
    <w:rsid w:val="00EC4538"/>
    <w:rsid w:val="00EF4F06"/>
    <w:rsid w:val="00F12698"/>
    <w:rsid w:val="00F14483"/>
    <w:rsid w:val="00F21D6A"/>
    <w:rsid w:val="00F22A09"/>
    <w:rsid w:val="00F34139"/>
    <w:rsid w:val="00F355F7"/>
    <w:rsid w:val="00F4178D"/>
    <w:rsid w:val="00F45D77"/>
    <w:rsid w:val="00F46A54"/>
    <w:rsid w:val="00F517EF"/>
    <w:rsid w:val="00F55FF6"/>
    <w:rsid w:val="00F664CD"/>
    <w:rsid w:val="00F702CD"/>
    <w:rsid w:val="00F704BA"/>
    <w:rsid w:val="00F740D5"/>
    <w:rsid w:val="00F861C8"/>
    <w:rsid w:val="00F900A4"/>
    <w:rsid w:val="00FA041C"/>
    <w:rsid w:val="00FA479E"/>
    <w:rsid w:val="00FB0866"/>
    <w:rsid w:val="00FB2360"/>
    <w:rsid w:val="00FB4152"/>
    <w:rsid w:val="00FB6817"/>
    <w:rsid w:val="00FC6D4F"/>
    <w:rsid w:val="00FC7CBF"/>
    <w:rsid w:val="00FD43E0"/>
    <w:rsid w:val="00FD7C1A"/>
    <w:rsid w:val="00FE7303"/>
    <w:rsid w:val="00FF0333"/>
    <w:rsid w:val="00FF2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EFBE"/>
  <w15:chartTrackingRefBased/>
  <w15:docId w15:val="{A6202EF2-CEDD-4F69-BF27-5E26DBFC5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C4D"/>
    <w:rPr>
      <w:rFonts w:eastAsiaTheme="minorEastAsia"/>
      <w:kern w:val="0"/>
      <w:lang w:val="en-US" w:eastAsia="ja-JP"/>
      <w14:ligatures w14:val="none"/>
    </w:rPr>
  </w:style>
  <w:style w:type="paragraph" w:styleId="Heading1">
    <w:name w:val="heading 1"/>
    <w:basedOn w:val="Normal"/>
    <w:next w:val="Normal"/>
    <w:link w:val="Heading1Char"/>
    <w:uiPriority w:val="9"/>
    <w:qFormat/>
    <w:rsid w:val="00AB2C4D"/>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AB2C4D"/>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AB2C4D"/>
    <w:pPr>
      <w:keepNext/>
      <w:keepLines/>
      <w:spacing w:before="160" w:after="80"/>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AB2C4D"/>
    <w:pPr>
      <w:keepNext/>
      <w:keepLines/>
      <w:spacing w:before="80" w:after="40"/>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AB2C4D"/>
    <w:pPr>
      <w:keepNext/>
      <w:keepLines/>
      <w:spacing w:before="80" w:after="40"/>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AB2C4D"/>
    <w:pPr>
      <w:keepNext/>
      <w:keepLines/>
      <w:spacing w:before="40" w:after="0"/>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AB2C4D"/>
    <w:pPr>
      <w:keepNext/>
      <w:keepLines/>
      <w:spacing w:before="40" w:after="0"/>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AB2C4D"/>
    <w:pPr>
      <w:keepNext/>
      <w:keepLines/>
      <w:spacing w:after="0"/>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AB2C4D"/>
    <w:pPr>
      <w:keepNext/>
      <w:keepLines/>
      <w:spacing w:after="0"/>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C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C4D"/>
    <w:rPr>
      <w:rFonts w:eastAsiaTheme="majorEastAsia" w:cstheme="majorBidi"/>
      <w:color w:val="272727" w:themeColor="text1" w:themeTint="D8"/>
    </w:rPr>
  </w:style>
  <w:style w:type="paragraph" w:styleId="Title">
    <w:name w:val="Title"/>
    <w:basedOn w:val="Normal"/>
    <w:next w:val="Normal"/>
    <w:link w:val="TitleChar"/>
    <w:uiPriority w:val="10"/>
    <w:qFormat/>
    <w:rsid w:val="00AB2C4D"/>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AB2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C4D"/>
    <w:pPr>
      <w:numPr>
        <w:ilvl w:val="1"/>
      </w:numPr>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AB2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C4D"/>
    <w:pPr>
      <w:spacing w:before="160"/>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AB2C4D"/>
    <w:rPr>
      <w:i/>
      <w:iCs/>
      <w:color w:val="404040" w:themeColor="text1" w:themeTint="BF"/>
    </w:rPr>
  </w:style>
  <w:style w:type="paragraph" w:styleId="ListParagraph">
    <w:name w:val="List Paragraph"/>
    <w:basedOn w:val="Normal"/>
    <w:uiPriority w:val="34"/>
    <w:qFormat/>
    <w:rsid w:val="00AB2C4D"/>
    <w:pPr>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AB2C4D"/>
    <w:rPr>
      <w:i/>
      <w:iCs/>
      <w:color w:val="0F4761" w:themeColor="accent1" w:themeShade="BF"/>
    </w:rPr>
  </w:style>
  <w:style w:type="paragraph" w:styleId="IntenseQuote">
    <w:name w:val="Intense Quote"/>
    <w:basedOn w:val="Normal"/>
    <w:next w:val="Normal"/>
    <w:link w:val="IntenseQuoteChar"/>
    <w:uiPriority w:val="30"/>
    <w:qFormat/>
    <w:rsid w:val="00AB2C4D"/>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AB2C4D"/>
    <w:rPr>
      <w:i/>
      <w:iCs/>
      <w:color w:val="0F4761" w:themeColor="accent1" w:themeShade="BF"/>
    </w:rPr>
  </w:style>
  <w:style w:type="character" w:styleId="IntenseReference">
    <w:name w:val="Intense Reference"/>
    <w:basedOn w:val="DefaultParagraphFont"/>
    <w:uiPriority w:val="32"/>
    <w:qFormat/>
    <w:rsid w:val="00AB2C4D"/>
    <w:rPr>
      <w:b/>
      <w:bCs/>
      <w:smallCaps/>
      <w:color w:val="0F4761" w:themeColor="accent1" w:themeShade="BF"/>
      <w:spacing w:val="5"/>
    </w:rPr>
  </w:style>
  <w:style w:type="character" w:styleId="Hyperlink">
    <w:name w:val="Hyperlink"/>
    <w:basedOn w:val="DefaultParagraphFont"/>
    <w:uiPriority w:val="99"/>
    <w:unhideWhenUsed/>
    <w:rsid w:val="00AB2C4D"/>
    <w:rPr>
      <w:color w:val="467886" w:themeColor="hyperlink"/>
      <w:u w:val="single"/>
    </w:rPr>
  </w:style>
  <w:style w:type="character" w:styleId="UnresolvedMention">
    <w:name w:val="Unresolved Mention"/>
    <w:basedOn w:val="DefaultParagraphFont"/>
    <w:uiPriority w:val="99"/>
    <w:semiHidden/>
    <w:unhideWhenUsed/>
    <w:rsid w:val="00FD7C1A"/>
    <w:rPr>
      <w:color w:val="605E5C"/>
      <w:shd w:val="clear" w:color="auto" w:fill="E1DFDD"/>
    </w:rPr>
  </w:style>
  <w:style w:type="character" w:styleId="FollowedHyperlink">
    <w:name w:val="FollowedHyperlink"/>
    <w:basedOn w:val="DefaultParagraphFont"/>
    <w:uiPriority w:val="99"/>
    <w:semiHidden/>
    <w:unhideWhenUsed/>
    <w:rsid w:val="00D36B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hyperlink" Target="https://www.rev.com/onlinevoicerecor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15</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Adenike Kuku-Ogunfeibo (2329249)</dc:creator>
  <cp:keywords/>
  <dc:description/>
  <cp:lastModifiedBy>Adenike Kuku-Ogunfeibo (2329249)</cp:lastModifiedBy>
  <cp:revision>16</cp:revision>
  <dcterms:created xsi:type="dcterms:W3CDTF">2025-11-15T23:59:00Z</dcterms:created>
  <dcterms:modified xsi:type="dcterms:W3CDTF">2025-11-16T00:31:00Z</dcterms:modified>
</cp:coreProperties>
</file>