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F48D1" w14:textId="54B93199" w:rsidR="007202BC" w:rsidRPr="002305B0" w:rsidRDefault="007202BC" w:rsidP="007202BC">
      <w:pPr>
        <w:rPr>
          <w:rFonts w:cs="Arial"/>
          <w:color w:val="000000" w:themeColor="text1"/>
        </w:rPr>
      </w:pPr>
    </w:p>
    <w:p w14:paraId="4B27D687" w14:textId="70063C71" w:rsidR="007202BC" w:rsidRPr="0039787C" w:rsidRDefault="007202BC" w:rsidP="007202BC">
      <w:pPr>
        <w:rPr>
          <w:rFonts w:cs="Arial"/>
          <w:color w:val="000000" w:themeColor="text1"/>
          <w:sz w:val="36"/>
          <w:szCs w:val="36"/>
        </w:rPr>
      </w:pPr>
      <w:r w:rsidRPr="0039787C">
        <w:rPr>
          <w:rFonts w:cs="Arial"/>
          <w:color w:val="000000" w:themeColor="text1"/>
          <w:sz w:val="36"/>
          <w:szCs w:val="36"/>
        </w:rPr>
        <w:t>Qualification: CIPD Diploma in Applied Human Resources</w:t>
      </w:r>
    </w:p>
    <w:p w14:paraId="3A49BABB" w14:textId="77777777" w:rsidR="007202BC" w:rsidRPr="0039787C" w:rsidRDefault="007202BC" w:rsidP="007202BC">
      <w:pPr>
        <w:rPr>
          <w:rFonts w:cs="Arial"/>
          <w:color w:val="000000" w:themeColor="text1"/>
          <w:sz w:val="36"/>
          <w:szCs w:val="36"/>
        </w:rPr>
      </w:pPr>
    </w:p>
    <w:p w14:paraId="5FB092D9" w14:textId="7E64BDD6" w:rsidR="007202BC" w:rsidRPr="0039787C" w:rsidRDefault="007202BC" w:rsidP="007202BC">
      <w:pPr>
        <w:rPr>
          <w:rFonts w:cs="Arial"/>
          <w:color w:val="000000" w:themeColor="text1"/>
          <w:sz w:val="36"/>
          <w:szCs w:val="36"/>
        </w:rPr>
      </w:pPr>
      <w:r w:rsidRPr="0039787C">
        <w:rPr>
          <w:rFonts w:cs="Arial"/>
          <w:color w:val="000000" w:themeColor="text1"/>
          <w:sz w:val="36"/>
          <w:szCs w:val="36"/>
        </w:rPr>
        <w:t>Module Name:</w:t>
      </w:r>
      <w:r w:rsidR="008023ED" w:rsidRPr="0039787C">
        <w:rPr>
          <w:rFonts w:cs="Arial"/>
          <w:color w:val="000000" w:themeColor="text1"/>
          <w:sz w:val="36"/>
          <w:szCs w:val="36"/>
        </w:rPr>
        <w:t xml:space="preserve"> </w:t>
      </w:r>
      <w:r w:rsidR="00D93B9B" w:rsidRPr="0039787C">
        <w:rPr>
          <w:rFonts w:cs="Arial"/>
          <w:color w:val="000000" w:themeColor="text1"/>
          <w:sz w:val="36"/>
          <w:szCs w:val="36"/>
        </w:rPr>
        <w:t>5</w:t>
      </w:r>
      <w:r w:rsidR="005B3655" w:rsidRPr="0039787C">
        <w:rPr>
          <w:rFonts w:cs="Arial"/>
          <w:color w:val="000000" w:themeColor="text1"/>
          <w:sz w:val="36"/>
          <w:szCs w:val="36"/>
        </w:rPr>
        <w:t>AMOC</w:t>
      </w:r>
    </w:p>
    <w:p w14:paraId="04DC08F9" w14:textId="0850F48E" w:rsidR="007202BC" w:rsidRPr="0039787C" w:rsidRDefault="007202BC" w:rsidP="007202BC">
      <w:pPr>
        <w:rPr>
          <w:rFonts w:cs="Arial"/>
          <w:color w:val="000000" w:themeColor="text1"/>
          <w:sz w:val="36"/>
          <w:szCs w:val="36"/>
        </w:rPr>
      </w:pPr>
    </w:p>
    <w:p w14:paraId="47410D4A" w14:textId="04EEFBAB" w:rsidR="007202BC" w:rsidRPr="0039787C" w:rsidRDefault="005B3655" w:rsidP="007202BC">
      <w:pPr>
        <w:rPr>
          <w:rFonts w:cs="Arial"/>
          <w:color w:val="000000" w:themeColor="text1"/>
          <w:sz w:val="36"/>
          <w:szCs w:val="36"/>
        </w:rPr>
      </w:pPr>
      <w:r w:rsidRPr="0039787C">
        <w:rPr>
          <w:rFonts w:cs="Arial"/>
          <w:color w:val="000000" w:themeColor="text1"/>
          <w:sz w:val="36"/>
          <w:szCs w:val="36"/>
        </w:rPr>
        <w:t>Contributing to the Management of Change</w:t>
      </w:r>
      <w:r w:rsidR="008023ED" w:rsidRPr="0039787C">
        <w:rPr>
          <w:rFonts w:cs="Arial"/>
          <w:color w:val="000000" w:themeColor="text1"/>
          <w:sz w:val="36"/>
          <w:szCs w:val="36"/>
        </w:rPr>
        <w:br/>
      </w:r>
    </w:p>
    <w:p w14:paraId="2DB95DC6" w14:textId="3CC624A6" w:rsidR="007202BC" w:rsidRPr="0039787C" w:rsidRDefault="007202BC" w:rsidP="007202BC">
      <w:pPr>
        <w:rPr>
          <w:rFonts w:cs="Arial"/>
          <w:color w:val="000000" w:themeColor="text1"/>
          <w:sz w:val="36"/>
          <w:szCs w:val="36"/>
        </w:rPr>
      </w:pPr>
      <w:r w:rsidRPr="0039787C">
        <w:rPr>
          <w:rFonts w:cs="Arial"/>
          <w:color w:val="000000" w:themeColor="text1"/>
          <w:sz w:val="36"/>
          <w:szCs w:val="36"/>
        </w:rPr>
        <w:t>Word Count:</w:t>
      </w:r>
      <w:r w:rsidR="00D93B9B" w:rsidRPr="0039787C">
        <w:rPr>
          <w:rFonts w:cs="Arial"/>
          <w:color w:val="000000" w:themeColor="text1"/>
          <w:sz w:val="36"/>
          <w:szCs w:val="36"/>
        </w:rPr>
        <w:t xml:space="preserve"> </w:t>
      </w:r>
      <w:r w:rsidR="0039787C">
        <w:rPr>
          <w:rFonts w:cs="Arial"/>
          <w:color w:val="000000" w:themeColor="text1"/>
          <w:sz w:val="36"/>
          <w:szCs w:val="36"/>
        </w:rPr>
        <w:t>2945</w:t>
      </w:r>
    </w:p>
    <w:p w14:paraId="62242E7A" w14:textId="2117EF17" w:rsidR="007202BC" w:rsidRPr="0039787C" w:rsidRDefault="007202BC" w:rsidP="007202BC">
      <w:pPr>
        <w:rPr>
          <w:rFonts w:cs="Arial"/>
          <w:color w:val="000000" w:themeColor="text1"/>
          <w:sz w:val="36"/>
          <w:szCs w:val="36"/>
        </w:rPr>
      </w:pPr>
    </w:p>
    <w:p w14:paraId="7146B307" w14:textId="77777777" w:rsidR="007202BC" w:rsidRPr="0039787C" w:rsidRDefault="007202BC" w:rsidP="007202BC">
      <w:pPr>
        <w:rPr>
          <w:rFonts w:cs="Arial"/>
          <w:color w:val="000000" w:themeColor="text1"/>
          <w:sz w:val="36"/>
          <w:szCs w:val="36"/>
        </w:rPr>
      </w:pPr>
    </w:p>
    <w:p w14:paraId="3525732A" w14:textId="77777777" w:rsidR="007202BC" w:rsidRPr="0039787C" w:rsidRDefault="007202BC" w:rsidP="007202BC">
      <w:pPr>
        <w:rPr>
          <w:rFonts w:cs="Arial"/>
          <w:color w:val="000000" w:themeColor="text1"/>
          <w:sz w:val="36"/>
          <w:szCs w:val="36"/>
        </w:rPr>
      </w:pPr>
    </w:p>
    <w:p w14:paraId="76BFE204" w14:textId="77777777" w:rsidR="007202BC" w:rsidRPr="0039787C" w:rsidRDefault="007202BC" w:rsidP="007202BC">
      <w:pPr>
        <w:rPr>
          <w:rFonts w:cs="Arial"/>
          <w:color w:val="000000" w:themeColor="text1"/>
          <w:sz w:val="36"/>
          <w:szCs w:val="36"/>
        </w:rPr>
      </w:pPr>
    </w:p>
    <w:p w14:paraId="78BC40DC" w14:textId="77777777" w:rsidR="007202BC" w:rsidRPr="0039787C" w:rsidRDefault="007202BC" w:rsidP="007202BC">
      <w:pPr>
        <w:rPr>
          <w:rFonts w:cs="Arial"/>
          <w:color w:val="000000" w:themeColor="text1"/>
          <w:sz w:val="36"/>
          <w:szCs w:val="36"/>
        </w:rPr>
      </w:pPr>
    </w:p>
    <w:p w14:paraId="55244F7A" w14:textId="77777777" w:rsidR="007202BC" w:rsidRPr="0039787C" w:rsidRDefault="007202BC" w:rsidP="007202BC">
      <w:pPr>
        <w:rPr>
          <w:rFonts w:cs="Arial"/>
          <w:color w:val="000000" w:themeColor="text1"/>
          <w:sz w:val="36"/>
          <w:szCs w:val="36"/>
        </w:rPr>
      </w:pPr>
    </w:p>
    <w:p w14:paraId="2E266D5A" w14:textId="77777777" w:rsidR="007202BC" w:rsidRPr="0039787C" w:rsidRDefault="007202BC" w:rsidP="007202BC">
      <w:pPr>
        <w:rPr>
          <w:rFonts w:cs="Arial"/>
          <w:color w:val="000000" w:themeColor="text1"/>
          <w:sz w:val="36"/>
          <w:szCs w:val="36"/>
        </w:rPr>
      </w:pPr>
    </w:p>
    <w:p w14:paraId="2A432971" w14:textId="779CD265" w:rsidR="00D93B9B" w:rsidRPr="0039787C" w:rsidRDefault="00D93B9B" w:rsidP="00D93B9B">
      <w:pPr>
        <w:rPr>
          <w:rFonts w:cs="Arial"/>
          <w:color w:val="000000" w:themeColor="text1"/>
          <w:sz w:val="36"/>
          <w:szCs w:val="36"/>
        </w:rPr>
      </w:pPr>
      <w:r w:rsidRPr="0039787C">
        <w:rPr>
          <w:rFonts w:cs="Arial"/>
          <w:color w:val="000000" w:themeColor="text1"/>
          <w:sz w:val="36"/>
          <w:szCs w:val="36"/>
        </w:rPr>
        <w:t xml:space="preserve">Student Name: Rebekah </w:t>
      </w:r>
      <w:r w:rsidR="005B3655" w:rsidRPr="0039787C">
        <w:rPr>
          <w:rFonts w:cs="Arial"/>
          <w:color w:val="000000" w:themeColor="text1"/>
          <w:sz w:val="36"/>
          <w:szCs w:val="36"/>
        </w:rPr>
        <w:t>Reid</w:t>
      </w:r>
    </w:p>
    <w:p w14:paraId="6D998C3F" w14:textId="77777777" w:rsidR="00D93B9B" w:rsidRPr="0039787C" w:rsidRDefault="00D93B9B" w:rsidP="00D93B9B">
      <w:pPr>
        <w:rPr>
          <w:rFonts w:cs="Arial"/>
          <w:color w:val="000000" w:themeColor="text1"/>
          <w:sz w:val="36"/>
          <w:szCs w:val="36"/>
        </w:rPr>
      </w:pPr>
      <w:r w:rsidRPr="0039787C">
        <w:rPr>
          <w:rFonts w:cs="Arial"/>
          <w:color w:val="000000" w:themeColor="text1"/>
          <w:sz w:val="36"/>
          <w:szCs w:val="36"/>
        </w:rPr>
        <w:t>Student Number: 2007852</w:t>
      </w:r>
    </w:p>
    <w:p w14:paraId="36A62F91" w14:textId="77777777" w:rsidR="00D93B9B" w:rsidRPr="0039787C" w:rsidRDefault="00D93B9B" w:rsidP="00D93B9B">
      <w:pPr>
        <w:rPr>
          <w:rFonts w:cs="Arial"/>
          <w:color w:val="000000" w:themeColor="text1"/>
          <w:sz w:val="36"/>
          <w:szCs w:val="36"/>
        </w:rPr>
      </w:pPr>
      <w:r w:rsidRPr="0039787C">
        <w:rPr>
          <w:rFonts w:cs="Arial"/>
          <w:color w:val="000000" w:themeColor="text1"/>
          <w:sz w:val="36"/>
          <w:szCs w:val="36"/>
        </w:rPr>
        <w:t>CIPD Membership Number: 57493148</w:t>
      </w:r>
    </w:p>
    <w:p w14:paraId="2E3C06FE" w14:textId="63FBAC2D" w:rsidR="007202BC" w:rsidRPr="0039787C" w:rsidRDefault="007202BC" w:rsidP="007202BC">
      <w:pPr>
        <w:rPr>
          <w:rFonts w:cs="Arial"/>
          <w:color w:val="000000" w:themeColor="text1"/>
          <w:sz w:val="36"/>
          <w:szCs w:val="36"/>
        </w:rPr>
      </w:pPr>
    </w:p>
    <w:p w14:paraId="530E774F" w14:textId="77777777" w:rsidR="007202BC" w:rsidRPr="0039787C" w:rsidRDefault="007202BC" w:rsidP="007202BC">
      <w:pPr>
        <w:rPr>
          <w:rFonts w:cs="Arial"/>
          <w:color w:val="000000" w:themeColor="text1"/>
          <w:sz w:val="36"/>
          <w:szCs w:val="36"/>
        </w:rPr>
      </w:pPr>
    </w:p>
    <w:p w14:paraId="3F35A5D8" w14:textId="77777777" w:rsidR="007202BC" w:rsidRPr="0039787C" w:rsidRDefault="007202BC" w:rsidP="007202BC">
      <w:pPr>
        <w:rPr>
          <w:rFonts w:cs="Arial"/>
          <w:color w:val="000000" w:themeColor="text1"/>
          <w:sz w:val="36"/>
          <w:szCs w:val="36"/>
        </w:rPr>
      </w:pPr>
    </w:p>
    <w:p w14:paraId="702D169B" w14:textId="7B2B179C" w:rsidR="007202BC" w:rsidRPr="0039787C" w:rsidRDefault="007202BC" w:rsidP="007202BC">
      <w:pPr>
        <w:rPr>
          <w:rFonts w:cs="Arial"/>
          <w:color w:val="000000" w:themeColor="text1"/>
          <w:sz w:val="36"/>
          <w:szCs w:val="36"/>
        </w:rPr>
      </w:pPr>
      <w:r w:rsidRPr="0039787C">
        <w:rPr>
          <w:rFonts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39787C" w:rsidRDefault="007202BC" w:rsidP="007202BC">
      <w:pPr>
        <w:rPr>
          <w:rFonts w:cs="Arial"/>
          <w:color w:val="000000" w:themeColor="text1"/>
          <w:sz w:val="36"/>
          <w:szCs w:val="36"/>
        </w:rPr>
      </w:pPr>
    </w:p>
    <w:p w14:paraId="384BE8CE" w14:textId="61BACE0E" w:rsidR="007202BC" w:rsidRPr="0039787C" w:rsidRDefault="007202BC" w:rsidP="007202BC">
      <w:pPr>
        <w:rPr>
          <w:rFonts w:cs="Arial"/>
          <w:color w:val="000000" w:themeColor="text1"/>
          <w:sz w:val="36"/>
          <w:szCs w:val="36"/>
        </w:rPr>
      </w:pPr>
      <w:r w:rsidRPr="0039787C">
        <w:rPr>
          <w:rFonts w:cs="Arial"/>
          <w:color w:val="000000" w:themeColor="text1"/>
          <w:sz w:val="36"/>
          <w:szCs w:val="36"/>
        </w:rPr>
        <w:t xml:space="preserve">Signed: </w:t>
      </w:r>
      <w:r w:rsidR="00D93B9B" w:rsidRPr="0039787C">
        <w:rPr>
          <w:rFonts w:cs="Arial"/>
          <w:color w:val="000000" w:themeColor="text1"/>
          <w:sz w:val="36"/>
          <w:szCs w:val="36"/>
        </w:rPr>
        <w:t xml:space="preserve">R </w:t>
      </w:r>
      <w:r w:rsidR="005B3655" w:rsidRPr="0039787C">
        <w:rPr>
          <w:rFonts w:cs="Arial"/>
          <w:color w:val="000000" w:themeColor="text1"/>
          <w:sz w:val="36"/>
          <w:szCs w:val="36"/>
        </w:rPr>
        <w:t>REID</w:t>
      </w:r>
    </w:p>
    <w:p w14:paraId="0F3D24B5" w14:textId="57B687C1" w:rsidR="007202BC" w:rsidRPr="0039787C" w:rsidRDefault="007202BC" w:rsidP="007202BC">
      <w:pPr>
        <w:rPr>
          <w:rFonts w:cs="Arial"/>
          <w:color w:val="000000" w:themeColor="text1"/>
          <w:sz w:val="36"/>
          <w:szCs w:val="36"/>
        </w:rPr>
      </w:pPr>
      <w:r w:rsidRPr="0039787C">
        <w:rPr>
          <w:rFonts w:cs="Arial"/>
          <w:color w:val="000000" w:themeColor="text1"/>
          <w:sz w:val="36"/>
          <w:szCs w:val="36"/>
        </w:rPr>
        <w:t xml:space="preserve">Date: </w:t>
      </w:r>
      <w:r w:rsidR="000F67A4" w:rsidRPr="0039787C">
        <w:rPr>
          <w:rFonts w:cs="Arial"/>
          <w:color w:val="000000" w:themeColor="text1"/>
          <w:sz w:val="36"/>
          <w:szCs w:val="36"/>
        </w:rPr>
        <w:t>28/11/2021</w:t>
      </w:r>
    </w:p>
    <w:p w14:paraId="18EEA7F4" w14:textId="77777777" w:rsidR="005B3655" w:rsidRPr="0039787C" w:rsidRDefault="005B3655" w:rsidP="005B3655">
      <w:pPr>
        <w:rPr>
          <w:rFonts w:cs="Arial"/>
          <w:color w:val="000000" w:themeColor="text1"/>
          <w:sz w:val="36"/>
          <w:szCs w:val="36"/>
        </w:rPr>
      </w:pP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b/>
          <w:bCs/>
          <w:color w:val="000000" w:themeColor="text1"/>
          <w:u w:val="single"/>
        </w:rPr>
        <w:lastRenderedPageBreak/>
        <w:t>Contents</w:t>
      </w:r>
      <w:r w:rsidRPr="0039787C">
        <w:rPr>
          <w:rFonts w:cs="Arial"/>
          <w:b/>
          <w:bCs/>
          <w:color w:val="000000" w:themeColor="text1"/>
          <w:u w:val="single"/>
        </w:rPr>
        <w:br/>
      </w:r>
    </w:p>
    <w:tbl>
      <w:tblPr>
        <w:tblStyle w:val="TableGrid"/>
        <w:tblW w:w="9353" w:type="dxa"/>
        <w:tblLook w:val="04A0" w:firstRow="1" w:lastRow="0" w:firstColumn="1" w:lastColumn="0" w:noHBand="0" w:noVBand="1"/>
      </w:tblPr>
      <w:tblGrid>
        <w:gridCol w:w="6935"/>
        <w:gridCol w:w="2418"/>
      </w:tblGrid>
      <w:tr w:rsidR="002305B0" w:rsidRPr="0039787C" w14:paraId="08DE8E22" w14:textId="77777777" w:rsidTr="007D2E1A">
        <w:trPr>
          <w:trHeight w:val="292"/>
        </w:trPr>
        <w:tc>
          <w:tcPr>
            <w:tcW w:w="6935" w:type="dxa"/>
          </w:tcPr>
          <w:p w14:paraId="16ADF856" w14:textId="77777777" w:rsidR="005B3655" w:rsidRPr="0039787C" w:rsidRDefault="005B3655" w:rsidP="007D2E1A">
            <w:pPr>
              <w:jc w:val="center"/>
              <w:rPr>
                <w:rFonts w:cs="Arial"/>
                <w:color w:val="000000" w:themeColor="text1"/>
              </w:rPr>
            </w:pPr>
          </w:p>
        </w:tc>
        <w:tc>
          <w:tcPr>
            <w:tcW w:w="2418" w:type="dxa"/>
          </w:tcPr>
          <w:p w14:paraId="2B1CBF2B" w14:textId="77777777" w:rsidR="005B3655" w:rsidRPr="0039787C" w:rsidRDefault="005B3655" w:rsidP="007D2E1A">
            <w:pPr>
              <w:jc w:val="center"/>
              <w:rPr>
                <w:rFonts w:cs="Arial"/>
                <w:i/>
                <w:iCs/>
                <w:color w:val="000000" w:themeColor="text1"/>
              </w:rPr>
            </w:pPr>
            <w:r w:rsidRPr="0039787C">
              <w:rPr>
                <w:rFonts w:cs="Arial"/>
                <w:i/>
                <w:iCs/>
                <w:color w:val="000000" w:themeColor="text1"/>
              </w:rPr>
              <w:t>Pages</w:t>
            </w:r>
          </w:p>
        </w:tc>
      </w:tr>
      <w:tr w:rsidR="002305B0" w:rsidRPr="0039787C" w14:paraId="7EF3A45F" w14:textId="77777777" w:rsidTr="007D2E1A">
        <w:trPr>
          <w:trHeight w:val="292"/>
        </w:trPr>
        <w:tc>
          <w:tcPr>
            <w:tcW w:w="6935" w:type="dxa"/>
          </w:tcPr>
          <w:p w14:paraId="5CFF5E57" w14:textId="31F30E23" w:rsidR="005B3655" w:rsidRPr="0039787C" w:rsidRDefault="005B3655" w:rsidP="007D2E1A">
            <w:pPr>
              <w:jc w:val="center"/>
              <w:rPr>
                <w:rFonts w:cs="Arial"/>
                <w:color w:val="000000" w:themeColor="text1"/>
              </w:rPr>
            </w:pPr>
            <w:r w:rsidRPr="0039787C">
              <w:rPr>
                <w:rFonts w:cs="Arial"/>
                <w:color w:val="000000" w:themeColor="text1"/>
              </w:rPr>
              <w:t>Evidence Matrix</w:t>
            </w:r>
          </w:p>
        </w:tc>
        <w:tc>
          <w:tcPr>
            <w:tcW w:w="2418" w:type="dxa"/>
          </w:tcPr>
          <w:p w14:paraId="4BD329B3" w14:textId="51BC8AB2" w:rsidR="005B3655" w:rsidRPr="0039787C" w:rsidRDefault="002305B0" w:rsidP="007D2E1A">
            <w:pPr>
              <w:jc w:val="center"/>
              <w:rPr>
                <w:rFonts w:cs="Arial"/>
                <w:color w:val="000000" w:themeColor="text1"/>
              </w:rPr>
            </w:pPr>
            <w:r w:rsidRPr="0039787C">
              <w:rPr>
                <w:rFonts w:cs="Arial"/>
                <w:color w:val="000000" w:themeColor="text1"/>
              </w:rPr>
              <w:t>3-5</w:t>
            </w:r>
          </w:p>
        </w:tc>
      </w:tr>
      <w:tr w:rsidR="002305B0" w:rsidRPr="0039787C" w14:paraId="6B82C6E3" w14:textId="77777777" w:rsidTr="007D2E1A">
        <w:trPr>
          <w:trHeight w:val="292"/>
        </w:trPr>
        <w:tc>
          <w:tcPr>
            <w:tcW w:w="6935" w:type="dxa"/>
          </w:tcPr>
          <w:p w14:paraId="63F5C360" w14:textId="77777777" w:rsidR="005B3655" w:rsidRPr="0039787C" w:rsidRDefault="005B3655" w:rsidP="007D2E1A">
            <w:pPr>
              <w:jc w:val="center"/>
              <w:rPr>
                <w:rFonts w:cs="Arial"/>
                <w:color w:val="000000" w:themeColor="text1"/>
              </w:rPr>
            </w:pPr>
            <w:r w:rsidRPr="0039787C">
              <w:rPr>
                <w:rFonts w:cs="Arial"/>
                <w:color w:val="000000" w:themeColor="text1"/>
              </w:rPr>
              <w:t>LO1</w:t>
            </w:r>
          </w:p>
        </w:tc>
        <w:tc>
          <w:tcPr>
            <w:tcW w:w="2418" w:type="dxa"/>
          </w:tcPr>
          <w:p w14:paraId="6655253F" w14:textId="671F37AB" w:rsidR="005B3655" w:rsidRPr="0039787C" w:rsidRDefault="002305B0" w:rsidP="007D2E1A">
            <w:pPr>
              <w:jc w:val="center"/>
              <w:rPr>
                <w:rFonts w:cs="Arial"/>
                <w:color w:val="000000" w:themeColor="text1"/>
              </w:rPr>
            </w:pPr>
            <w:r w:rsidRPr="0039787C">
              <w:rPr>
                <w:rFonts w:cs="Arial"/>
                <w:color w:val="000000" w:themeColor="text1"/>
              </w:rPr>
              <w:t>6-7</w:t>
            </w:r>
          </w:p>
        </w:tc>
      </w:tr>
      <w:tr w:rsidR="002305B0" w:rsidRPr="0039787C" w14:paraId="701FC450" w14:textId="77777777" w:rsidTr="007D2E1A">
        <w:trPr>
          <w:trHeight w:val="292"/>
        </w:trPr>
        <w:tc>
          <w:tcPr>
            <w:tcW w:w="6935" w:type="dxa"/>
          </w:tcPr>
          <w:p w14:paraId="1314ECFA" w14:textId="77777777" w:rsidR="005B3655" w:rsidRPr="0039787C" w:rsidRDefault="005B3655" w:rsidP="007D2E1A">
            <w:pPr>
              <w:jc w:val="center"/>
              <w:rPr>
                <w:rFonts w:cs="Arial"/>
                <w:color w:val="000000" w:themeColor="text1"/>
              </w:rPr>
            </w:pPr>
            <w:r w:rsidRPr="0039787C">
              <w:rPr>
                <w:rFonts w:cs="Arial"/>
                <w:color w:val="000000" w:themeColor="text1"/>
              </w:rPr>
              <w:t>LO1 Evidence</w:t>
            </w:r>
          </w:p>
        </w:tc>
        <w:tc>
          <w:tcPr>
            <w:tcW w:w="2418" w:type="dxa"/>
          </w:tcPr>
          <w:p w14:paraId="24D3E5B3" w14:textId="77627953" w:rsidR="005B3655" w:rsidRPr="0039787C" w:rsidRDefault="002305B0" w:rsidP="007D2E1A">
            <w:pPr>
              <w:jc w:val="center"/>
              <w:rPr>
                <w:rFonts w:cs="Arial"/>
                <w:color w:val="000000" w:themeColor="text1"/>
              </w:rPr>
            </w:pPr>
            <w:r w:rsidRPr="0039787C">
              <w:rPr>
                <w:rFonts w:cs="Arial"/>
                <w:color w:val="000000" w:themeColor="text1"/>
              </w:rPr>
              <w:t>8-25</w:t>
            </w:r>
          </w:p>
        </w:tc>
      </w:tr>
      <w:tr w:rsidR="002305B0" w:rsidRPr="0039787C" w14:paraId="4D780BAA" w14:textId="77777777" w:rsidTr="007D2E1A">
        <w:trPr>
          <w:trHeight w:val="292"/>
        </w:trPr>
        <w:tc>
          <w:tcPr>
            <w:tcW w:w="6935" w:type="dxa"/>
          </w:tcPr>
          <w:p w14:paraId="0DBB2B6C" w14:textId="77777777" w:rsidR="005B3655" w:rsidRPr="0039787C" w:rsidRDefault="005B3655" w:rsidP="007D2E1A">
            <w:pPr>
              <w:jc w:val="center"/>
              <w:rPr>
                <w:rFonts w:cs="Arial"/>
                <w:color w:val="000000" w:themeColor="text1"/>
              </w:rPr>
            </w:pPr>
            <w:r w:rsidRPr="0039787C">
              <w:rPr>
                <w:rFonts w:cs="Arial"/>
                <w:color w:val="000000" w:themeColor="text1"/>
              </w:rPr>
              <w:t>LO2</w:t>
            </w:r>
          </w:p>
        </w:tc>
        <w:tc>
          <w:tcPr>
            <w:tcW w:w="2418" w:type="dxa"/>
          </w:tcPr>
          <w:p w14:paraId="607D9989" w14:textId="7F4CEC1B" w:rsidR="005B3655" w:rsidRPr="0039787C" w:rsidRDefault="002305B0" w:rsidP="007D2E1A">
            <w:pPr>
              <w:jc w:val="center"/>
              <w:rPr>
                <w:rFonts w:cs="Arial"/>
                <w:color w:val="000000" w:themeColor="text1"/>
              </w:rPr>
            </w:pPr>
            <w:r w:rsidRPr="0039787C">
              <w:rPr>
                <w:rFonts w:cs="Arial"/>
                <w:color w:val="000000" w:themeColor="text1"/>
              </w:rPr>
              <w:t>26-27</w:t>
            </w:r>
          </w:p>
        </w:tc>
      </w:tr>
      <w:tr w:rsidR="002305B0" w:rsidRPr="0039787C" w14:paraId="4386F5A0" w14:textId="77777777" w:rsidTr="007D2E1A">
        <w:trPr>
          <w:trHeight w:val="292"/>
        </w:trPr>
        <w:tc>
          <w:tcPr>
            <w:tcW w:w="6935" w:type="dxa"/>
          </w:tcPr>
          <w:p w14:paraId="11644C02" w14:textId="77777777" w:rsidR="005B3655" w:rsidRPr="0039787C" w:rsidRDefault="005B3655" w:rsidP="007D2E1A">
            <w:pPr>
              <w:jc w:val="center"/>
              <w:rPr>
                <w:rFonts w:cs="Arial"/>
                <w:color w:val="000000" w:themeColor="text1"/>
              </w:rPr>
            </w:pPr>
            <w:r w:rsidRPr="0039787C">
              <w:rPr>
                <w:rFonts w:cs="Arial"/>
                <w:color w:val="000000" w:themeColor="text1"/>
              </w:rPr>
              <w:t>LO2 Evidence</w:t>
            </w:r>
          </w:p>
        </w:tc>
        <w:tc>
          <w:tcPr>
            <w:tcW w:w="2418" w:type="dxa"/>
          </w:tcPr>
          <w:p w14:paraId="4FC494A2" w14:textId="3CBB474E" w:rsidR="005B3655" w:rsidRPr="0039787C" w:rsidRDefault="002305B0" w:rsidP="007D2E1A">
            <w:pPr>
              <w:jc w:val="center"/>
              <w:rPr>
                <w:rFonts w:cs="Arial"/>
                <w:color w:val="000000" w:themeColor="text1"/>
              </w:rPr>
            </w:pPr>
            <w:r w:rsidRPr="0039787C">
              <w:rPr>
                <w:rFonts w:cs="Arial"/>
                <w:color w:val="000000" w:themeColor="text1"/>
              </w:rPr>
              <w:t>28-34</w:t>
            </w:r>
          </w:p>
        </w:tc>
      </w:tr>
      <w:tr w:rsidR="002305B0" w:rsidRPr="0039787C" w14:paraId="3DBBC8E2" w14:textId="77777777" w:rsidTr="007D2E1A">
        <w:trPr>
          <w:trHeight w:val="292"/>
        </w:trPr>
        <w:tc>
          <w:tcPr>
            <w:tcW w:w="6935" w:type="dxa"/>
          </w:tcPr>
          <w:p w14:paraId="2B89CEBF" w14:textId="77777777" w:rsidR="005B3655" w:rsidRPr="0039787C" w:rsidRDefault="005B3655" w:rsidP="007D2E1A">
            <w:pPr>
              <w:jc w:val="center"/>
              <w:rPr>
                <w:rFonts w:cs="Arial"/>
                <w:color w:val="000000" w:themeColor="text1"/>
              </w:rPr>
            </w:pPr>
            <w:r w:rsidRPr="0039787C">
              <w:rPr>
                <w:rFonts w:cs="Arial"/>
                <w:color w:val="000000" w:themeColor="text1"/>
              </w:rPr>
              <w:t>LO3</w:t>
            </w:r>
          </w:p>
        </w:tc>
        <w:tc>
          <w:tcPr>
            <w:tcW w:w="2418" w:type="dxa"/>
          </w:tcPr>
          <w:p w14:paraId="60CD4422" w14:textId="09E018E0" w:rsidR="005B3655" w:rsidRPr="0039787C" w:rsidRDefault="002305B0" w:rsidP="007D2E1A">
            <w:pPr>
              <w:jc w:val="center"/>
              <w:rPr>
                <w:rFonts w:cs="Arial"/>
                <w:color w:val="000000" w:themeColor="text1"/>
              </w:rPr>
            </w:pPr>
            <w:r w:rsidRPr="0039787C">
              <w:rPr>
                <w:rFonts w:cs="Arial"/>
                <w:color w:val="000000" w:themeColor="text1"/>
              </w:rPr>
              <w:t>35-36</w:t>
            </w:r>
          </w:p>
        </w:tc>
      </w:tr>
      <w:tr w:rsidR="002305B0" w:rsidRPr="0039787C" w14:paraId="6215D070" w14:textId="77777777" w:rsidTr="007D2E1A">
        <w:trPr>
          <w:trHeight w:val="292"/>
        </w:trPr>
        <w:tc>
          <w:tcPr>
            <w:tcW w:w="6935" w:type="dxa"/>
          </w:tcPr>
          <w:p w14:paraId="68165B98" w14:textId="77777777" w:rsidR="005B3655" w:rsidRPr="0039787C" w:rsidRDefault="005B3655" w:rsidP="007D2E1A">
            <w:pPr>
              <w:jc w:val="center"/>
              <w:rPr>
                <w:rFonts w:cs="Arial"/>
                <w:color w:val="000000" w:themeColor="text1"/>
              </w:rPr>
            </w:pPr>
            <w:r w:rsidRPr="0039787C">
              <w:rPr>
                <w:rFonts w:cs="Arial"/>
                <w:color w:val="000000" w:themeColor="text1"/>
              </w:rPr>
              <w:t>LO3 Evidence</w:t>
            </w:r>
          </w:p>
        </w:tc>
        <w:tc>
          <w:tcPr>
            <w:tcW w:w="2418" w:type="dxa"/>
          </w:tcPr>
          <w:p w14:paraId="3CC4B9B9" w14:textId="2E8E256F" w:rsidR="005B3655" w:rsidRPr="0039787C" w:rsidRDefault="002305B0" w:rsidP="007D2E1A">
            <w:pPr>
              <w:jc w:val="center"/>
              <w:rPr>
                <w:rFonts w:cs="Arial"/>
                <w:color w:val="000000" w:themeColor="text1"/>
              </w:rPr>
            </w:pPr>
            <w:r w:rsidRPr="0039787C">
              <w:rPr>
                <w:rFonts w:cs="Arial"/>
                <w:color w:val="000000" w:themeColor="text1"/>
              </w:rPr>
              <w:t>37-42</w:t>
            </w:r>
          </w:p>
        </w:tc>
      </w:tr>
      <w:tr w:rsidR="002305B0" w:rsidRPr="0039787C" w14:paraId="282A9A9F" w14:textId="77777777" w:rsidTr="007D2E1A">
        <w:trPr>
          <w:trHeight w:val="292"/>
        </w:trPr>
        <w:tc>
          <w:tcPr>
            <w:tcW w:w="6935" w:type="dxa"/>
          </w:tcPr>
          <w:p w14:paraId="79EA378B" w14:textId="77777777" w:rsidR="005B3655" w:rsidRPr="0039787C" w:rsidRDefault="005B3655" w:rsidP="007D2E1A">
            <w:pPr>
              <w:jc w:val="center"/>
              <w:rPr>
                <w:rFonts w:cs="Arial"/>
                <w:color w:val="000000" w:themeColor="text1"/>
              </w:rPr>
            </w:pPr>
            <w:r w:rsidRPr="0039787C">
              <w:rPr>
                <w:rFonts w:cs="Arial"/>
                <w:color w:val="000000" w:themeColor="text1"/>
              </w:rPr>
              <w:t>References &amp; Bibliography List</w:t>
            </w:r>
          </w:p>
        </w:tc>
        <w:tc>
          <w:tcPr>
            <w:tcW w:w="2418" w:type="dxa"/>
          </w:tcPr>
          <w:p w14:paraId="2961CE0D" w14:textId="369302BB" w:rsidR="005B3655" w:rsidRPr="0039787C" w:rsidRDefault="002305B0" w:rsidP="007D2E1A">
            <w:pPr>
              <w:jc w:val="center"/>
              <w:rPr>
                <w:rFonts w:cs="Arial"/>
                <w:color w:val="000000" w:themeColor="text1"/>
              </w:rPr>
            </w:pPr>
            <w:r w:rsidRPr="0039787C">
              <w:rPr>
                <w:rFonts w:cs="Arial"/>
                <w:color w:val="000000" w:themeColor="text1"/>
              </w:rPr>
              <w:t>43-44</w:t>
            </w:r>
          </w:p>
        </w:tc>
      </w:tr>
    </w:tbl>
    <w:p w14:paraId="1C71A650" w14:textId="77777777" w:rsidR="005B3655" w:rsidRPr="0039787C" w:rsidRDefault="005B3655">
      <w:pPr>
        <w:rPr>
          <w:rFonts w:cs="Arial"/>
          <w:color w:val="000000" w:themeColor="text1"/>
        </w:rPr>
        <w:sectPr w:rsidR="005B3655" w:rsidRPr="0039787C" w:rsidSect="000E7479">
          <w:footerReference w:type="even" r:id="rId7"/>
          <w:footerReference w:type="default" r:id="rId8"/>
          <w:pgSz w:w="11906" w:h="16838"/>
          <w:pgMar w:top="1440" w:right="1440" w:bottom="1440" w:left="1440" w:header="708" w:footer="708" w:gutter="0"/>
          <w:cols w:space="708"/>
          <w:titlePg/>
          <w:docGrid w:linePitch="360"/>
        </w:sectPr>
      </w:pP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p>
    <w:tbl>
      <w:tblPr>
        <w:tblW w:w="15318" w:type="dxa"/>
        <w:jc w:val="center"/>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93"/>
        <w:gridCol w:w="1523"/>
        <w:gridCol w:w="1730"/>
        <w:gridCol w:w="1703"/>
        <w:gridCol w:w="5216"/>
        <w:gridCol w:w="34"/>
        <w:gridCol w:w="1239"/>
        <w:gridCol w:w="1440"/>
        <w:gridCol w:w="1432"/>
        <w:gridCol w:w="8"/>
      </w:tblGrid>
      <w:tr w:rsidR="002305B0" w:rsidRPr="0039787C" w14:paraId="454AE6CB" w14:textId="77777777" w:rsidTr="007D2E1A">
        <w:trPr>
          <w:gridAfter w:val="1"/>
          <w:wAfter w:w="8" w:type="dxa"/>
          <w:trHeight w:val="420"/>
          <w:jc w:val="center"/>
        </w:trPr>
        <w:tc>
          <w:tcPr>
            <w:tcW w:w="11199" w:type="dxa"/>
            <w:gridSpan w:val="6"/>
          </w:tcPr>
          <w:p w14:paraId="0AFC29D6"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lastRenderedPageBreak/>
              <w:t>Candidate name: Rebekah Reid</w:t>
            </w:r>
          </w:p>
        </w:tc>
        <w:tc>
          <w:tcPr>
            <w:tcW w:w="4111" w:type="dxa"/>
            <w:gridSpan w:val="3"/>
          </w:tcPr>
          <w:p w14:paraId="06DDA367"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CIPD Membership/registration No.: 57493148</w:t>
            </w:r>
          </w:p>
          <w:p w14:paraId="7FD263C8" w14:textId="77777777" w:rsidR="005B3655" w:rsidRPr="0039787C" w:rsidRDefault="005B3655" w:rsidP="007D2E1A">
            <w:pPr>
              <w:contextualSpacing/>
              <w:rPr>
                <w:rFonts w:cs="Arial"/>
                <w:color w:val="000000" w:themeColor="text1"/>
                <w:sz w:val="20"/>
                <w:szCs w:val="21"/>
              </w:rPr>
            </w:pPr>
          </w:p>
        </w:tc>
      </w:tr>
      <w:tr w:rsidR="002305B0" w:rsidRPr="0039787C" w14:paraId="47167A10" w14:textId="77777777" w:rsidTr="007D2E1A">
        <w:trPr>
          <w:jc w:val="center"/>
        </w:trPr>
        <w:tc>
          <w:tcPr>
            <w:tcW w:w="11199" w:type="dxa"/>
            <w:gridSpan w:val="6"/>
          </w:tcPr>
          <w:p w14:paraId="6584CC64"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Qualification title: CIPD Diploma in Applied Human Resources (Level 5)</w:t>
            </w:r>
          </w:p>
        </w:tc>
        <w:tc>
          <w:tcPr>
            <w:tcW w:w="4119" w:type="dxa"/>
            <w:gridSpan w:val="4"/>
          </w:tcPr>
          <w:p w14:paraId="32A1FF95"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Student No.: 2007852</w:t>
            </w:r>
          </w:p>
          <w:p w14:paraId="0BD6B626" w14:textId="77777777" w:rsidR="005B3655" w:rsidRPr="0039787C" w:rsidRDefault="005B3655" w:rsidP="007D2E1A">
            <w:pPr>
              <w:contextualSpacing/>
              <w:rPr>
                <w:rFonts w:cs="Arial"/>
                <w:color w:val="000000" w:themeColor="text1"/>
                <w:sz w:val="20"/>
                <w:szCs w:val="21"/>
              </w:rPr>
            </w:pPr>
          </w:p>
        </w:tc>
      </w:tr>
      <w:tr w:rsidR="002305B0" w:rsidRPr="0039787C" w14:paraId="0618C424" w14:textId="77777777" w:rsidTr="007D2E1A">
        <w:trPr>
          <w:cantSplit/>
          <w:trHeight w:val="791"/>
          <w:jc w:val="center"/>
        </w:trPr>
        <w:tc>
          <w:tcPr>
            <w:tcW w:w="993" w:type="dxa"/>
            <w:shd w:val="clear" w:color="auto" w:fill="DBD3E5"/>
          </w:tcPr>
          <w:p w14:paraId="4455A2BC"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Unit code</w:t>
            </w:r>
          </w:p>
        </w:tc>
        <w:tc>
          <w:tcPr>
            <w:tcW w:w="3253" w:type="dxa"/>
            <w:gridSpan w:val="2"/>
            <w:shd w:val="clear" w:color="auto" w:fill="DBD3E5"/>
          </w:tcPr>
          <w:p w14:paraId="2450E7DB"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Unit title</w:t>
            </w:r>
          </w:p>
        </w:tc>
        <w:tc>
          <w:tcPr>
            <w:tcW w:w="1703" w:type="dxa"/>
            <w:shd w:val="clear" w:color="auto" w:fill="DBD3E5"/>
          </w:tcPr>
          <w:p w14:paraId="4EDB8311"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Assessment criteria no.</w:t>
            </w:r>
          </w:p>
        </w:tc>
        <w:tc>
          <w:tcPr>
            <w:tcW w:w="5250" w:type="dxa"/>
            <w:gridSpan w:val="2"/>
            <w:shd w:val="clear" w:color="auto" w:fill="DBD3E5"/>
          </w:tcPr>
          <w:p w14:paraId="563FFA17"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Evidence description</w:t>
            </w:r>
          </w:p>
        </w:tc>
        <w:tc>
          <w:tcPr>
            <w:tcW w:w="1239" w:type="dxa"/>
            <w:shd w:val="clear" w:color="auto" w:fill="DBD3E5"/>
          </w:tcPr>
          <w:p w14:paraId="6F6A392B"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Evidence reference number</w:t>
            </w:r>
          </w:p>
        </w:tc>
        <w:tc>
          <w:tcPr>
            <w:tcW w:w="1440" w:type="dxa"/>
            <w:shd w:val="clear" w:color="auto" w:fill="DBD3E5"/>
          </w:tcPr>
          <w:p w14:paraId="59200747"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Assessor</w:t>
            </w:r>
          </w:p>
          <w:p w14:paraId="3CC414EC"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initials</w:t>
            </w:r>
          </w:p>
        </w:tc>
        <w:tc>
          <w:tcPr>
            <w:tcW w:w="1440" w:type="dxa"/>
            <w:gridSpan w:val="2"/>
            <w:shd w:val="clear" w:color="auto" w:fill="DBD3E5"/>
          </w:tcPr>
          <w:p w14:paraId="49636B50"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I/V initials if sampled</w:t>
            </w:r>
          </w:p>
        </w:tc>
      </w:tr>
      <w:tr w:rsidR="002305B0" w:rsidRPr="0039787C" w14:paraId="3AA50AC5" w14:textId="77777777" w:rsidTr="007D2E1A">
        <w:trPr>
          <w:trHeight w:val="506"/>
          <w:jc w:val="center"/>
        </w:trPr>
        <w:tc>
          <w:tcPr>
            <w:tcW w:w="993" w:type="dxa"/>
          </w:tcPr>
          <w:p w14:paraId="7F295804" w14:textId="77777777" w:rsidR="005B3655" w:rsidRPr="0039787C" w:rsidRDefault="005B3655" w:rsidP="007D2E1A">
            <w:pPr>
              <w:contextualSpacing/>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70228178" w14:textId="77777777" w:rsidR="005B3655" w:rsidRPr="0039787C" w:rsidRDefault="005B3655" w:rsidP="007D2E1A">
            <w:pPr>
              <w:contextualSpacing/>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6CDC7B6" w14:textId="77777777" w:rsidR="005B3655" w:rsidRPr="0039787C" w:rsidRDefault="005B3655" w:rsidP="007D2E1A">
            <w:pPr>
              <w:contextualSpacing/>
              <w:rPr>
                <w:rFonts w:cs="Arial"/>
                <w:color w:val="000000" w:themeColor="text1"/>
                <w:sz w:val="20"/>
                <w:szCs w:val="21"/>
              </w:rPr>
            </w:pPr>
            <w:r w:rsidRPr="0039787C">
              <w:rPr>
                <w:rFonts w:cs="Arial"/>
                <w:color w:val="000000" w:themeColor="text1"/>
                <w:sz w:val="20"/>
                <w:szCs w:val="21"/>
              </w:rPr>
              <w:t>1.1</w:t>
            </w:r>
          </w:p>
        </w:tc>
        <w:tc>
          <w:tcPr>
            <w:tcW w:w="5250" w:type="dxa"/>
            <w:gridSpan w:val="2"/>
          </w:tcPr>
          <w:p w14:paraId="4F73795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 xml:space="preserve">Evidence of change at Capita due to COVID-19 </w:t>
            </w:r>
          </w:p>
        </w:tc>
        <w:tc>
          <w:tcPr>
            <w:tcW w:w="1239" w:type="dxa"/>
          </w:tcPr>
          <w:p w14:paraId="1C02F1E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DOC1.1</w:t>
            </w:r>
          </w:p>
        </w:tc>
        <w:tc>
          <w:tcPr>
            <w:tcW w:w="1440" w:type="dxa"/>
          </w:tcPr>
          <w:p w14:paraId="3807B31E" w14:textId="77777777" w:rsidR="005B3655" w:rsidRPr="0039787C" w:rsidRDefault="005B3655" w:rsidP="007D2E1A">
            <w:pPr>
              <w:contextualSpacing/>
              <w:rPr>
                <w:rFonts w:cs="Arial"/>
                <w:color w:val="000000" w:themeColor="text1"/>
                <w:sz w:val="20"/>
                <w:szCs w:val="21"/>
              </w:rPr>
            </w:pPr>
          </w:p>
        </w:tc>
        <w:tc>
          <w:tcPr>
            <w:tcW w:w="1440" w:type="dxa"/>
            <w:gridSpan w:val="2"/>
          </w:tcPr>
          <w:p w14:paraId="1A6F4B36" w14:textId="77777777" w:rsidR="005B3655" w:rsidRPr="0039787C" w:rsidRDefault="005B3655" w:rsidP="007D2E1A">
            <w:pPr>
              <w:contextualSpacing/>
              <w:rPr>
                <w:rFonts w:cs="Arial"/>
                <w:color w:val="000000" w:themeColor="text1"/>
                <w:sz w:val="20"/>
                <w:szCs w:val="21"/>
              </w:rPr>
            </w:pPr>
          </w:p>
        </w:tc>
      </w:tr>
      <w:tr w:rsidR="002305B0" w:rsidRPr="0039787C" w14:paraId="55F671B3" w14:textId="77777777" w:rsidTr="007D2E1A">
        <w:trPr>
          <w:trHeight w:val="506"/>
          <w:jc w:val="center"/>
        </w:trPr>
        <w:tc>
          <w:tcPr>
            <w:tcW w:w="993" w:type="dxa"/>
          </w:tcPr>
          <w:p w14:paraId="689AEB39"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1A3EEAB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ABFFFE4"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1.1</w:t>
            </w:r>
          </w:p>
        </w:tc>
        <w:tc>
          <w:tcPr>
            <w:tcW w:w="5250" w:type="dxa"/>
            <w:gridSpan w:val="2"/>
          </w:tcPr>
          <w:p w14:paraId="32C8C69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Organisation re-structure and change</w:t>
            </w:r>
          </w:p>
        </w:tc>
        <w:tc>
          <w:tcPr>
            <w:tcW w:w="1239" w:type="dxa"/>
          </w:tcPr>
          <w:p w14:paraId="5B78476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DOC1.2</w:t>
            </w:r>
          </w:p>
        </w:tc>
        <w:tc>
          <w:tcPr>
            <w:tcW w:w="1440" w:type="dxa"/>
          </w:tcPr>
          <w:p w14:paraId="305745FB" w14:textId="77777777" w:rsidR="005B3655" w:rsidRPr="0039787C" w:rsidRDefault="005B3655" w:rsidP="007D2E1A">
            <w:pPr>
              <w:contextualSpacing/>
              <w:rPr>
                <w:rFonts w:cs="Arial"/>
                <w:color w:val="000000" w:themeColor="text1"/>
                <w:sz w:val="20"/>
                <w:szCs w:val="21"/>
              </w:rPr>
            </w:pPr>
          </w:p>
        </w:tc>
        <w:tc>
          <w:tcPr>
            <w:tcW w:w="1440" w:type="dxa"/>
            <w:gridSpan w:val="2"/>
          </w:tcPr>
          <w:p w14:paraId="1F247DAF" w14:textId="77777777" w:rsidR="005B3655" w:rsidRPr="0039787C" w:rsidRDefault="005B3655" w:rsidP="007D2E1A">
            <w:pPr>
              <w:contextualSpacing/>
              <w:rPr>
                <w:rFonts w:cs="Arial"/>
                <w:color w:val="000000" w:themeColor="text1"/>
                <w:sz w:val="20"/>
                <w:szCs w:val="21"/>
              </w:rPr>
            </w:pPr>
          </w:p>
        </w:tc>
      </w:tr>
      <w:tr w:rsidR="002305B0" w:rsidRPr="0039787C" w14:paraId="60475FC2" w14:textId="77777777" w:rsidTr="007D2E1A">
        <w:trPr>
          <w:trHeight w:val="506"/>
          <w:jc w:val="center"/>
        </w:trPr>
        <w:tc>
          <w:tcPr>
            <w:tcW w:w="993" w:type="dxa"/>
          </w:tcPr>
          <w:p w14:paraId="6A74B2A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19F757B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40EDACA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1.1, 1.2</w:t>
            </w:r>
          </w:p>
        </w:tc>
        <w:tc>
          <w:tcPr>
            <w:tcW w:w="5250" w:type="dxa"/>
            <w:gridSpan w:val="2"/>
          </w:tcPr>
          <w:p w14:paraId="7906397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 xml:space="preserve">Announcement of change </w:t>
            </w:r>
          </w:p>
        </w:tc>
        <w:tc>
          <w:tcPr>
            <w:tcW w:w="1239" w:type="dxa"/>
          </w:tcPr>
          <w:p w14:paraId="7ED79B83"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DOC1.3</w:t>
            </w:r>
          </w:p>
        </w:tc>
        <w:tc>
          <w:tcPr>
            <w:tcW w:w="1440" w:type="dxa"/>
          </w:tcPr>
          <w:p w14:paraId="3075F896" w14:textId="77777777" w:rsidR="005B3655" w:rsidRPr="0039787C" w:rsidRDefault="005B3655" w:rsidP="007D2E1A">
            <w:pPr>
              <w:contextualSpacing/>
              <w:rPr>
                <w:rFonts w:cs="Arial"/>
                <w:color w:val="000000" w:themeColor="text1"/>
                <w:sz w:val="20"/>
                <w:szCs w:val="21"/>
              </w:rPr>
            </w:pPr>
          </w:p>
        </w:tc>
        <w:tc>
          <w:tcPr>
            <w:tcW w:w="1440" w:type="dxa"/>
            <w:gridSpan w:val="2"/>
          </w:tcPr>
          <w:p w14:paraId="38CE600B" w14:textId="77777777" w:rsidR="005B3655" w:rsidRPr="0039787C" w:rsidRDefault="005B3655" w:rsidP="007D2E1A">
            <w:pPr>
              <w:contextualSpacing/>
              <w:rPr>
                <w:rFonts w:cs="Arial"/>
                <w:color w:val="000000" w:themeColor="text1"/>
                <w:sz w:val="20"/>
                <w:szCs w:val="21"/>
              </w:rPr>
            </w:pPr>
          </w:p>
        </w:tc>
      </w:tr>
      <w:tr w:rsidR="002305B0" w:rsidRPr="0039787C" w14:paraId="5D6C549E" w14:textId="77777777" w:rsidTr="007D2E1A">
        <w:trPr>
          <w:trHeight w:val="506"/>
          <w:jc w:val="center"/>
        </w:trPr>
        <w:tc>
          <w:tcPr>
            <w:tcW w:w="993" w:type="dxa"/>
          </w:tcPr>
          <w:p w14:paraId="2D31868B"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6003600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C86FA93"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1.1, 1.2</w:t>
            </w:r>
          </w:p>
        </w:tc>
        <w:tc>
          <w:tcPr>
            <w:tcW w:w="5250" w:type="dxa"/>
            <w:gridSpan w:val="2"/>
          </w:tcPr>
          <w:p w14:paraId="6147CF0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Another change regarding organisation re-structure</w:t>
            </w:r>
          </w:p>
        </w:tc>
        <w:tc>
          <w:tcPr>
            <w:tcW w:w="1239" w:type="dxa"/>
          </w:tcPr>
          <w:p w14:paraId="1ADE935E"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DOC1.4</w:t>
            </w:r>
          </w:p>
        </w:tc>
        <w:tc>
          <w:tcPr>
            <w:tcW w:w="1440" w:type="dxa"/>
          </w:tcPr>
          <w:p w14:paraId="67C843BB" w14:textId="77777777" w:rsidR="005B3655" w:rsidRPr="0039787C" w:rsidRDefault="005B3655" w:rsidP="007D2E1A">
            <w:pPr>
              <w:contextualSpacing/>
              <w:rPr>
                <w:rFonts w:cs="Arial"/>
                <w:color w:val="000000" w:themeColor="text1"/>
                <w:sz w:val="20"/>
                <w:szCs w:val="21"/>
              </w:rPr>
            </w:pPr>
          </w:p>
        </w:tc>
        <w:tc>
          <w:tcPr>
            <w:tcW w:w="1440" w:type="dxa"/>
            <w:gridSpan w:val="2"/>
          </w:tcPr>
          <w:p w14:paraId="08DB3AD3" w14:textId="77777777" w:rsidR="005B3655" w:rsidRPr="0039787C" w:rsidRDefault="005B3655" w:rsidP="007D2E1A">
            <w:pPr>
              <w:contextualSpacing/>
              <w:rPr>
                <w:rFonts w:cs="Arial"/>
                <w:color w:val="000000" w:themeColor="text1"/>
                <w:sz w:val="20"/>
                <w:szCs w:val="21"/>
              </w:rPr>
            </w:pPr>
          </w:p>
        </w:tc>
      </w:tr>
      <w:tr w:rsidR="002305B0" w:rsidRPr="0039787C" w14:paraId="3F0CC507" w14:textId="77777777" w:rsidTr="007D2E1A">
        <w:trPr>
          <w:trHeight w:val="506"/>
          <w:jc w:val="center"/>
        </w:trPr>
        <w:tc>
          <w:tcPr>
            <w:tcW w:w="993" w:type="dxa"/>
          </w:tcPr>
          <w:p w14:paraId="1FF7126F"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648AE86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40031E46"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w:t>
            </w:r>
          </w:p>
        </w:tc>
        <w:tc>
          <w:tcPr>
            <w:tcW w:w="5250" w:type="dxa"/>
            <w:gridSpan w:val="2"/>
          </w:tcPr>
          <w:p w14:paraId="52AD2F42"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redundancies as a result of the change</w:t>
            </w:r>
          </w:p>
        </w:tc>
        <w:tc>
          <w:tcPr>
            <w:tcW w:w="1239" w:type="dxa"/>
          </w:tcPr>
          <w:p w14:paraId="58FAC9E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DOC1.5</w:t>
            </w:r>
          </w:p>
        </w:tc>
        <w:tc>
          <w:tcPr>
            <w:tcW w:w="1440" w:type="dxa"/>
          </w:tcPr>
          <w:p w14:paraId="28213F7F" w14:textId="77777777" w:rsidR="005B3655" w:rsidRPr="0039787C" w:rsidRDefault="005B3655" w:rsidP="007D2E1A">
            <w:pPr>
              <w:contextualSpacing/>
              <w:rPr>
                <w:rFonts w:cs="Arial"/>
                <w:color w:val="000000" w:themeColor="text1"/>
                <w:sz w:val="20"/>
                <w:szCs w:val="21"/>
              </w:rPr>
            </w:pPr>
          </w:p>
        </w:tc>
        <w:tc>
          <w:tcPr>
            <w:tcW w:w="1440" w:type="dxa"/>
            <w:gridSpan w:val="2"/>
          </w:tcPr>
          <w:p w14:paraId="1E8DC008" w14:textId="77777777" w:rsidR="005B3655" w:rsidRPr="0039787C" w:rsidRDefault="005B3655" w:rsidP="007D2E1A">
            <w:pPr>
              <w:contextualSpacing/>
              <w:rPr>
                <w:rFonts w:cs="Arial"/>
                <w:color w:val="000000" w:themeColor="text1"/>
                <w:sz w:val="20"/>
                <w:szCs w:val="21"/>
              </w:rPr>
            </w:pPr>
          </w:p>
        </w:tc>
      </w:tr>
      <w:tr w:rsidR="002305B0" w:rsidRPr="0039787C" w14:paraId="5225A542" w14:textId="77777777" w:rsidTr="007D2E1A">
        <w:trPr>
          <w:trHeight w:val="506"/>
          <w:jc w:val="center"/>
        </w:trPr>
        <w:tc>
          <w:tcPr>
            <w:tcW w:w="993" w:type="dxa"/>
          </w:tcPr>
          <w:p w14:paraId="67EF7A6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6936B719"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31B2E7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1.1, 1.2, 1.3, 1.4, 1.5</w:t>
            </w:r>
          </w:p>
        </w:tc>
        <w:tc>
          <w:tcPr>
            <w:tcW w:w="5250" w:type="dxa"/>
            <w:gridSpan w:val="2"/>
          </w:tcPr>
          <w:p w14:paraId="74D1A89F"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SWOT analysis</w:t>
            </w:r>
          </w:p>
        </w:tc>
        <w:tc>
          <w:tcPr>
            <w:tcW w:w="1239" w:type="dxa"/>
          </w:tcPr>
          <w:p w14:paraId="2A3EDA7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DOC1.6</w:t>
            </w:r>
          </w:p>
        </w:tc>
        <w:tc>
          <w:tcPr>
            <w:tcW w:w="1440" w:type="dxa"/>
          </w:tcPr>
          <w:p w14:paraId="484FE710" w14:textId="77777777" w:rsidR="005B3655" w:rsidRPr="0039787C" w:rsidRDefault="005B3655" w:rsidP="007D2E1A">
            <w:pPr>
              <w:contextualSpacing/>
              <w:rPr>
                <w:rFonts w:cs="Arial"/>
                <w:color w:val="000000" w:themeColor="text1"/>
                <w:sz w:val="20"/>
                <w:szCs w:val="21"/>
              </w:rPr>
            </w:pPr>
          </w:p>
        </w:tc>
        <w:tc>
          <w:tcPr>
            <w:tcW w:w="1440" w:type="dxa"/>
            <w:gridSpan w:val="2"/>
          </w:tcPr>
          <w:p w14:paraId="3C6036DE" w14:textId="77777777" w:rsidR="005B3655" w:rsidRPr="0039787C" w:rsidRDefault="005B3655" w:rsidP="007D2E1A">
            <w:pPr>
              <w:contextualSpacing/>
              <w:rPr>
                <w:rFonts w:cs="Arial"/>
                <w:color w:val="000000" w:themeColor="text1"/>
                <w:sz w:val="20"/>
                <w:szCs w:val="21"/>
              </w:rPr>
            </w:pPr>
          </w:p>
        </w:tc>
      </w:tr>
      <w:tr w:rsidR="002305B0" w:rsidRPr="0039787C" w14:paraId="18C681B7" w14:textId="77777777" w:rsidTr="007D2E1A">
        <w:trPr>
          <w:trHeight w:val="506"/>
          <w:jc w:val="center"/>
        </w:trPr>
        <w:tc>
          <w:tcPr>
            <w:tcW w:w="993" w:type="dxa"/>
          </w:tcPr>
          <w:p w14:paraId="0941C12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3A9C99E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24C9733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w:t>
            </w:r>
          </w:p>
        </w:tc>
        <w:tc>
          <w:tcPr>
            <w:tcW w:w="5250" w:type="dxa"/>
            <w:gridSpan w:val="2"/>
          </w:tcPr>
          <w:p w14:paraId="5F54AF5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change in roles and responsibilities</w:t>
            </w:r>
          </w:p>
        </w:tc>
        <w:tc>
          <w:tcPr>
            <w:tcW w:w="1239" w:type="dxa"/>
          </w:tcPr>
          <w:p w14:paraId="4ED83BBB"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DOC1.7</w:t>
            </w:r>
          </w:p>
        </w:tc>
        <w:tc>
          <w:tcPr>
            <w:tcW w:w="1440" w:type="dxa"/>
          </w:tcPr>
          <w:p w14:paraId="58785092" w14:textId="77777777" w:rsidR="005B3655" w:rsidRPr="0039787C" w:rsidRDefault="005B3655" w:rsidP="007D2E1A">
            <w:pPr>
              <w:contextualSpacing/>
              <w:rPr>
                <w:rFonts w:cs="Arial"/>
                <w:color w:val="000000" w:themeColor="text1"/>
                <w:sz w:val="20"/>
                <w:szCs w:val="21"/>
              </w:rPr>
            </w:pPr>
          </w:p>
        </w:tc>
        <w:tc>
          <w:tcPr>
            <w:tcW w:w="1440" w:type="dxa"/>
            <w:gridSpan w:val="2"/>
          </w:tcPr>
          <w:p w14:paraId="1AB7D080" w14:textId="77777777" w:rsidR="005B3655" w:rsidRPr="0039787C" w:rsidRDefault="005B3655" w:rsidP="007D2E1A">
            <w:pPr>
              <w:contextualSpacing/>
              <w:rPr>
                <w:rFonts w:cs="Arial"/>
                <w:color w:val="000000" w:themeColor="text1"/>
                <w:sz w:val="20"/>
                <w:szCs w:val="21"/>
              </w:rPr>
            </w:pPr>
          </w:p>
        </w:tc>
      </w:tr>
      <w:tr w:rsidR="002305B0" w:rsidRPr="0039787C" w14:paraId="5521E432" w14:textId="77777777" w:rsidTr="007D2E1A">
        <w:trPr>
          <w:trHeight w:val="506"/>
          <w:jc w:val="center"/>
        </w:trPr>
        <w:tc>
          <w:tcPr>
            <w:tcW w:w="993" w:type="dxa"/>
          </w:tcPr>
          <w:p w14:paraId="126AFA56"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2D127934"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38C0901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w:t>
            </w:r>
          </w:p>
        </w:tc>
        <w:tc>
          <w:tcPr>
            <w:tcW w:w="5250" w:type="dxa"/>
            <w:gridSpan w:val="2"/>
          </w:tcPr>
          <w:p w14:paraId="4E639D4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organisation re-structure and moving staff</w:t>
            </w:r>
          </w:p>
        </w:tc>
        <w:tc>
          <w:tcPr>
            <w:tcW w:w="1239" w:type="dxa"/>
          </w:tcPr>
          <w:p w14:paraId="5E95F3C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DOC1.8</w:t>
            </w:r>
          </w:p>
        </w:tc>
        <w:tc>
          <w:tcPr>
            <w:tcW w:w="1440" w:type="dxa"/>
          </w:tcPr>
          <w:p w14:paraId="39B6EA19" w14:textId="77777777" w:rsidR="005B3655" w:rsidRPr="0039787C" w:rsidRDefault="005B3655" w:rsidP="007D2E1A">
            <w:pPr>
              <w:contextualSpacing/>
              <w:rPr>
                <w:rFonts w:cs="Arial"/>
                <w:color w:val="000000" w:themeColor="text1"/>
                <w:sz w:val="20"/>
                <w:szCs w:val="21"/>
              </w:rPr>
            </w:pPr>
          </w:p>
        </w:tc>
        <w:tc>
          <w:tcPr>
            <w:tcW w:w="1440" w:type="dxa"/>
            <w:gridSpan w:val="2"/>
          </w:tcPr>
          <w:p w14:paraId="393F86C4" w14:textId="77777777" w:rsidR="005B3655" w:rsidRPr="0039787C" w:rsidRDefault="005B3655" w:rsidP="007D2E1A">
            <w:pPr>
              <w:contextualSpacing/>
              <w:rPr>
                <w:rFonts w:cs="Arial"/>
                <w:color w:val="000000" w:themeColor="text1"/>
                <w:sz w:val="20"/>
                <w:szCs w:val="21"/>
              </w:rPr>
            </w:pPr>
          </w:p>
        </w:tc>
      </w:tr>
      <w:tr w:rsidR="002305B0" w:rsidRPr="0039787C" w14:paraId="2DE53D0B" w14:textId="77777777" w:rsidTr="007D2E1A">
        <w:trPr>
          <w:trHeight w:val="506"/>
          <w:jc w:val="center"/>
        </w:trPr>
        <w:tc>
          <w:tcPr>
            <w:tcW w:w="993" w:type="dxa"/>
          </w:tcPr>
          <w:p w14:paraId="103C2796"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6EC75BA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1146F1B"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w:t>
            </w:r>
          </w:p>
        </w:tc>
        <w:tc>
          <w:tcPr>
            <w:tcW w:w="5250" w:type="dxa"/>
            <w:gridSpan w:val="2"/>
          </w:tcPr>
          <w:p w14:paraId="37F763CF"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Feedback from staff regarding the change</w:t>
            </w:r>
          </w:p>
        </w:tc>
        <w:tc>
          <w:tcPr>
            <w:tcW w:w="1239" w:type="dxa"/>
          </w:tcPr>
          <w:p w14:paraId="28BCBF9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DOC1.9</w:t>
            </w:r>
          </w:p>
        </w:tc>
        <w:tc>
          <w:tcPr>
            <w:tcW w:w="1440" w:type="dxa"/>
          </w:tcPr>
          <w:p w14:paraId="6C0DB61A" w14:textId="77777777" w:rsidR="005B3655" w:rsidRPr="0039787C" w:rsidRDefault="005B3655" w:rsidP="007D2E1A">
            <w:pPr>
              <w:contextualSpacing/>
              <w:rPr>
                <w:rFonts w:cs="Arial"/>
                <w:color w:val="000000" w:themeColor="text1"/>
                <w:sz w:val="20"/>
                <w:szCs w:val="21"/>
              </w:rPr>
            </w:pPr>
          </w:p>
        </w:tc>
        <w:tc>
          <w:tcPr>
            <w:tcW w:w="1440" w:type="dxa"/>
            <w:gridSpan w:val="2"/>
          </w:tcPr>
          <w:p w14:paraId="650FE586" w14:textId="77777777" w:rsidR="005B3655" w:rsidRPr="0039787C" w:rsidRDefault="005B3655" w:rsidP="007D2E1A">
            <w:pPr>
              <w:contextualSpacing/>
              <w:rPr>
                <w:rFonts w:cs="Arial"/>
                <w:color w:val="000000" w:themeColor="text1"/>
                <w:sz w:val="20"/>
                <w:szCs w:val="21"/>
              </w:rPr>
            </w:pPr>
          </w:p>
        </w:tc>
      </w:tr>
      <w:tr w:rsidR="002305B0" w:rsidRPr="0039787C" w14:paraId="2CF27B6A" w14:textId="77777777" w:rsidTr="007D2E1A">
        <w:trPr>
          <w:trHeight w:val="506"/>
          <w:jc w:val="center"/>
        </w:trPr>
        <w:tc>
          <w:tcPr>
            <w:tcW w:w="993" w:type="dxa"/>
          </w:tcPr>
          <w:p w14:paraId="4E639009"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5C99763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0659311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1.1, 1.2, 1.3, 1.4</w:t>
            </w:r>
          </w:p>
        </w:tc>
        <w:tc>
          <w:tcPr>
            <w:tcW w:w="5250" w:type="dxa"/>
            <w:gridSpan w:val="2"/>
          </w:tcPr>
          <w:p w14:paraId="26BD04A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Change regarding new roles and regions</w:t>
            </w:r>
          </w:p>
        </w:tc>
        <w:tc>
          <w:tcPr>
            <w:tcW w:w="1239" w:type="dxa"/>
          </w:tcPr>
          <w:p w14:paraId="3C68C846"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DOC1.10</w:t>
            </w:r>
          </w:p>
        </w:tc>
        <w:tc>
          <w:tcPr>
            <w:tcW w:w="1440" w:type="dxa"/>
          </w:tcPr>
          <w:p w14:paraId="1AD7E918" w14:textId="77777777" w:rsidR="005B3655" w:rsidRPr="0039787C" w:rsidRDefault="005B3655" w:rsidP="007D2E1A">
            <w:pPr>
              <w:contextualSpacing/>
              <w:rPr>
                <w:rFonts w:cs="Arial"/>
                <w:color w:val="000000" w:themeColor="text1"/>
                <w:sz w:val="20"/>
                <w:szCs w:val="21"/>
              </w:rPr>
            </w:pPr>
          </w:p>
        </w:tc>
        <w:tc>
          <w:tcPr>
            <w:tcW w:w="1440" w:type="dxa"/>
            <w:gridSpan w:val="2"/>
          </w:tcPr>
          <w:p w14:paraId="6815F204" w14:textId="77777777" w:rsidR="005B3655" w:rsidRPr="0039787C" w:rsidRDefault="005B3655" w:rsidP="007D2E1A">
            <w:pPr>
              <w:contextualSpacing/>
              <w:rPr>
                <w:rFonts w:cs="Arial"/>
                <w:color w:val="000000" w:themeColor="text1"/>
                <w:sz w:val="20"/>
                <w:szCs w:val="21"/>
              </w:rPr>
            </w:pPr>
          </w:p>
        </w:tc>
      </w:tr>
      <w:tr w:rsidR="002305B0" w:rsidRPr="0039787C" w14:paraId="3F88D63A" w14:textId="77777777" w:rsidTr="007D2E1A">
        <w:trPr>
          <w:trHeight w:val="506"/>
          <w:jc w:val="center"/>
        </w:trPr>
        <w:tc>
          <w:tcPr>
            <w:tcW w:w="993" w:type="dxa"/>
          </w:tcPr>
          <w:p w14:paraId="6D7563E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4B8773CF"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267297A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1.1, 1.2, 1.3, 1.4, 1.5</w:t>
            </w:r>
          </w:p>
        </w:tc>
        <w:tc>
          <w:tcPr>
            <w:tcW w:w="5250" w:type="dxa"/>
            <w:gridSpan w:val="2"/>
          </w:tcPr>
          <w:p w14:paraId="1530B823"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changes happened quickly, and minimum resources were offered or available</w:t>
            </w:r>
          </w:p>
        </w:tc>
        <w:tc>
          <w:tcPr>
            <w:tcW w:w="1239" w:type="dxa"/>
          </w:tcPr>
          <w:p w14:paraId="0914E1B9"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DOC1.11</w:t>
            </w:r>
            <w:r w:rsidRPr="0039787C">
              <w:rPr>
                <w:rFonts w:cs="Arial"/>
                <w:color w:val="000000" w:themeColor="text1"/>
                <w:sz w:val="20"/>
                <w:szCs w:val="21"/>
              </w:rPr>
              <w:br/>
            </w:r>
          </w:p>
        </w:tc>
        <w:tc>
          <w:tcPr>
            <w:tcW w:w="1440" w:type="dxa"/>
          </w:tcPr>
          <w:p w14:paraId="012422DE" w14:textId="77777777" w:rsidR="005B3655" w:rsidRPr="0039787C" w:rsidRDefault="005B3655" w:rsidP="007D2E1A">
            <w:pPr>
              <w:contextualSpacing/>
              <w:rPr>
                <w:rFonts w:cs="Arial"/>
                <w:color w:val="000000" w:themeColor="text1"/>
                <w:sz w:val="20"/>
                <w:szCs w:val="21"/>
              </w:rPr>
            </w:pPr>
          </w:p>
        </w:tc>
        <w:tc>
          <w:tcPr>
            <w:tcW w:w="1440" w:type="dxa"/>
            <w:gridSpan w:val="2"/>
          </w:tcPr>
          <w:p w14:paraId="625A5C03" w14:textId="77777777" w:rsidR="005B3655" w:rsidRPr="0039787C" w:rsidRDefault="005B3655" w:rsidP="007D2E1A">
            <w:pPr>
              <w:contextualSpacing/>
              <w:rPr>
                <w:rFonts w:cs="Arial"/>
                <w:color w:val="000000" w:themeColor="text1"/>
                <w:sz w:val="20"/>
                <w:szCs w:val="21"/>
              </w:rPr>
            </w:pPr>
          </w:p>
        </w:tc>
      </w:tr>
      <w:tr w:rsidR="002305B0" w:rsidRPr="0039787C" w14:paraId="24BBE33D" w14:textId="77777777" w:rsidTr="007D2E1A">
        <w:trPr>
          <w:trHeight w:val="506"/>
          <w:jc w:val="center"/>
        </w:trPr>
        <w:tc>
          <w:tcPr>
            <w:tcW w:w="993" w:type="dxa"/>
          </w:tcPr>
          <w:p w14:paraId="7F8F4D0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378AFD34"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6A2090E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1.1, 1.2, 1.3, 1.4, 1.5</w:t>
            </w:r>
          </w:p>
        </w:tc>
        <w:tc>
          <w:tcPr>
            <w:tcW w:w="5250" w:type="dxa"/>
            <w:gridSpan w:val="2"/>
          </w:tcPr>
          <w:p w14:paraId="7E62CB2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Change plan example</w:t>
            </w:r>
          </w:p>
        </w:tc>
        <w:tc>
          <w:tcPr>
            <w:tcW w:w="1239" w:type="dxa"/>
          </w:tcPr>
          <w:p w14:paraId="2F19431B"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DOC1.12</w:t>
            </w:r>
          </w:p>
        </w:tc>
        <w:tc>
          <w:tcPr>
            <w:tcW w:w="1440" w:type="dxa"/>
          </w:tcPr>
          <w:p w14:paraId="773040D7" w14:textId="77777777" w:rsidR="005B3655" w:rsidRPr="0039787C" w:rsidRDefault="005B3655" w:rsidP="007D2E1A">
            <w:pPr>
              <w:contextualSpacing/>
              <w:rPr>
                <w:rFonts w:cs="Arial"/>
                <w:color w:val="000000" w:themeColor="text1"/>
                <w:sz w:val="20"/>
                <w:szCs w:val="21"/>
              </w:rPr>
            </w:pPr>
          </w:p>
        </w:tc>
        <w:tc>
          <w:tcPr>
            <w:tcW w:w="1440" w:type="dxa"/>
            <w:gridSpan w:val="2"/>
          </w:tcPr>
          <w:p w14:paraId="113476BD" w14:textId="77777777" w:rsidR="005B3655" w:rsidRPr="0039787C" w:rsidRDefault="005B3655" w:rsidP="007D2E1A">
            <w:pPr>
              <w:contextualSpacing/>
              <w:rPr>
                <w:rFonts w:cs="Arial"/>
                <w:color w:val="000000" w:themeColor="text1"/>
                <w:sz w:val="20"/>
                <w:szCs w:val="21"/>
              </w:rPr>
            </w:pPr>
          </w:p>
        </w:tc>
      </w:tr>
      <w:tr w:rsidR="002305B0" w:rsidRPr="0039787C" w14:paraId="798300DC" w14:textId="77777777" w:rsidTr="007D2E1A">
        <w:trPr>
          <w:trHeight w:val="506"/>
          <w:jc w:val="center"/>
        </w:trPr>
        <w:tc>
          <w:tcPr>
            <w:tcW w:w="993" w:type="dxa"/>
          </w:tcPr>
          <w:p w14:paraId="570965F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1E988CAB"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5D5945D9"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w:t>
            </w:r>
          </w:p>
        </w:tc>
        <w:tc>
          <w:tcPr>
            <w:tcW w:w="5250" w:type="dxa"/>
            <w:gridSpan w:val="2"/>
          </w:tcPr>
          <w:p w14:paraId="44D98BD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Discussion notes with line manager regarding change implications</w:t>
            </w:r>
          </w:p>
        </w:tc>
        <w:tc>
          <w:tcPr>
            <w:tcW w:w="1239" w:type="dxa"/>
          </w:tcPr>
          <w:p w14:paraId="68D6BA87"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DOC1.13</w:t>
            </w:r>
          </w:p>
        </w:tc>
        <w:tc>
          <w:tcPr>
            <w:tcW w:w="1440" w:type="dxa"/>
          </w:tcPr>
          <w:p w14:paraId="10BEBDD0" w14:textId="77777777" w:rsidR="005B3655" w:rsidRPr="0039787C" w:rsidRDefault="005B3655" w:rsidP="007D2E1A">
            <w:pPr>
              <w:contextualSpacing/>
              <w:rPr>
                <w:rFonts w:cs="Arial"/>
                <w:color w:val="000000" w:themeColor="text1"/>
                <w:sz w:val="20"/>
                <w:szCs w:val="21"/>
              </w:rPr>
            </w:pPr>
          </w:p>
        </w:tc>
        <w:tc>
          <w:tcPr>
            <w:tcW w:w="1440" w:type="dxa"/>
            <w:gridSpan w:val="2"/>
          </w:tcPr>
          <w:p w14:paraId="00849634" w14:textId="77777777" w:rsidR="005B3655" w:rsidRPr="0039787C" w:rsidRDefault="005B3655" w:rsidP="007D2E1A">
            <w:pPr>
              <w:contextualSpacing/>
              <w:rPr>
                <w:rFonts w:cs="Arial"/>
                <w:color w:val="000000" w:themeColor="text1"/>
                <w:sz w:val="20"/>
                <w:szCs w:val="21"/>
              </w:rPr>
            </w:pPr>
          </w:p>
        </w:tc>
      </w:tr>
      <w:tr w:rsidR="002305B0" w:rsidRPr="0039787C" w14:paraId="3D4A3F33" w14:textId="77777777" w:rsidTr="007D2E1A">
        <w:trPr>
          <w:trHeight w:val="506"/>
          <w:jc w:val="center"/>
        </w:trPr>
        <w:tc>
          <w:tcPr>
            <w:tcW w:w="993" w:type="dxa"/>
          </w:tcPr>
          <w:p w14:paraId="31C4EC1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lastRenderedPageBreak/>
              <w:t>5AMOC</w:t>
            </w:r>
          </w:p>
        </w:tc>
        <w:tc>
          <w:tcPr>
            <w:tcW w:w="3253" w:type="dxa"/>
            <w:gridSpan w:val="2"/>
          </w:tcPr>
          <w:p w14:paraId="6AA0F5A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3BFD11B0" w14:textId="77777777" w:rsidR="005B3655" w:rsidRPr="0039787C" w:rsidRDefault="005B3655" w:rsidP="007D2E1A">
            <w:pPr>
              <w:contextualSpacing/>
              <w:rPr>
                <w:rFonts w:cs="Arial"/>
                <w:color w:val="000000" w:themeColor="text1"/>
                <w:sz w:val="20"/>
                <w:szCs w:val="21"/>
              </w:rPr>
            </w:pPr>
            <w:r w:rsidRPr="0039787C">
              <w:rPr>
                <w:rFonts w:cs="Arial"/>
                <w:color w:val="000000" w:themeColor="text1"/>
                <w:sz w:val="20"/>
                <w:szCs w:val="21"/>
              </w:rPr>
              <w:t>1.2, 1.3, 1.4, 1.5</w:t>
            </w:r>
          </w:p>
        </w:tc>
        <w:tc>
          <w:tcPr>
            <w:tcW w:w="5250" w:type="dxa"/>
            <w:gridSpan w:val="2"/>
          </w:tcPr>
          <w:p w14:paraId="769C56B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Line manager statement regarding contribution to change</w:t>
            </w:r>
          </w:p>
        </w:tc>
        <w:tc>
          <w:tcPr>
            <w:tcW w:w="1239" w:type="dxa"/>
          </w:tcPr>
          <w:p w14:paraId="66B88DA3"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DOC1.14</w:t>
            </w:r>
          </w:p>
        </w:tc>
        <w:tc>
          <w:tcPr>
            <w:tcW w:w="1440" w:type="dxa"/>
          </w:tcPr>
          <w:p w14:paraId="511EA584" w14:textId="77777777" w:rsidR="005B3655" w:rsidRPr="0039787C" w:rsidRDefault="005B3655" w:rsidP="007D2E1A">
            <w:pPr>
              <w:contextualSpacing/>
              <w:rPr>
                <w:rFonts w:cs="Arial"/>
                <w:color w:val="000000" w:themeColor="text1"/>
                <w:sz w:val="20"/>
                <w:szCs w:val="21"/>
              </w:rPr>
            </w:pPr>
          </w:p>
        </w:tc>
        <w:tc>
          <w:tcPr>
            <w:tcW w:w="1440" w:type="dxa"/>
            <w:gridSpan w:val="2"/>
          </w:tcPr>
          <w:p w14:paraId="1FC0AA19" w14:textId="77777777" w:rsidR="005B3655" w:rsidRPr="0039787C" w:rsidRDefault="005B3655" w:rsidP="007D2E1A">
            <w:pPr>
              <w:contextualSpacing/>
              <w:rPr>
                <w:rFonts w:cs="Arial"/>
                <w:color w:val="000000" w:themeColor="text1"/>
                <w:sz w:val="20"/>
                <w:szCs w:val="21"/>
              </w:rPr>
            </w:pPr>
          </w:p>
        </w:tc>
      </w:tr>
      <w:tr w:rsidR="002305B0" w:rsidRPr="0039787C" w14:paraId="304CF1CD" w14:textId="77777777" w:rsidTr="007D2E1A">
        <w:trPr>
          <w:trHeight w:val="506"/>
          <w:jc w:val="center"/>
        </w:trPr>
        <w:tc>
          <w:tcPr>
            <w:tcW w:w="993" w:type="dxa"/>
          </w:tcPr>
          <w:p w14:paraId="6467514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6AA520A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5BE1772F"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1.2, 1.3, 1.4, 1.5</w:t>
            </w:r>
          </w:p>
        </w:tc>
        <w:tc>
          <w:tcPr>
            <w:tcW w:w="5250" w:type="dxa"/>
            <w:gridSpan w:val="2"/>
          </w:tcPr>
          <w:p w14:paraId="73A636D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Further evidence to support my contribution</w:t>
            </w:r>
          </w:p>
        </w:tc>
        <w:tc>
          <w:tcPr>
            <w:tcW w:w="1239" w:type="dxa"/>
          </w:tcPr>
          <w:p w14:paraId="4A92BE1B"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DOC1.15</w:t>
            </w:r>
          </w:p>
        </w:tc>
        <w:tc>
          <w:tcPr>
            <w:tcW w:w="1440" w:type="dxa"/>
          </w:tcPr>
          <w:p w14:paraId="7A93F024" w14:textId="77777777" w:rsidR="005B3655" w:rsidRPr="0039787C" w:rsidRDefault="005B3655" w:rsidP="007D2E1A">
            <w:pPr>
              <w:contextualSpacing/>
              <w:rPr>
                <w:rFonts w:cs="Arial"/>
                <w:color w:val="000000" w:themeColor="text1"/>
                <w:sz w:val="20"/>
                <w:szCs w:val="21"/>
              </w:rPr>
            </w:pPr>
          </w:p>
        </w:tc>
        <w:tc>
          <w:tcPr>
            <w:tcW w:w="1440" w:type="dxa"/>
            <w:gridSpan w:val="2"/>
          </w:tcPr>
          <w:p w14:paraId="18708938" w14:textId="77777777" w:rsidR="005B3655" w:rsidRPr="0039787C" w:rsidRDefault="005B3655" w:rsidP="007D2E1A">
            <w:pPr>
              <w:contextualSpacing/>
              <w:rPr>
                <w:rFonts w:cs="Arial"/>
                <w:color w:val="000000" w:themeColor="text1"/>
                <w:sz w:val="20"/>
                <w:szCs w:val="21"/>
              </w:rPr>
            </w:pPr>
          </w:p>
        </w:tc>
      </w:tr>
      <w:tr w:rsidR="002305B0" w:rsidRPr="0039787C" w14:paraId="5DDCFFAB" w14:textId="77777777" w:rsidTr="007D2E1A">
        <w:trPr>
          <w:trHeight w:val="506"/>
          <w:jc w:val="center"/>
        </w:trPr>
        <w:tc>
          <w:tcPr>
            <w:tcW w:w="993" w:type="dxa"/>
          </w:tcPr>
          <w:p w14:paraId="12E511C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78E6C924"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48BF547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1.2, 1.3, 1.5</w:t>
            </w:r>
          </w:p>
        </w:tc>
        <w:tc>
          <w:tcPr>
            <w:tcW w:w="5250" w:type="dxa"/>
            <w:gridSpan w:val="2"/>
          </w:tcPr>
          <w:p w14:paraId="6F18A376"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Contribution evidence continued mental health ally application successful</w:t>
            </w:r>
          </w:p>
        </w:tc>
        <w:tc>
          <w:tcPr>
            <w:tcW w:w="1239" w:type="dxa"/>
          </w:tcPr>
          <w:p w14:paraId="1F43C939"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DOC1.16</w:t>
            </w:r>
          </w:p>
        </w:tc>
        <w:tc>
          <w:tcPr>
            <w:tcW w:w="1440" w:type="dxa"/>
          </w:tcPr>
          <w:p w14:paraId="068B6428" w14:textId="77777777" w:rsidR="005B3655" w:rsidRPr="0039787C" w:rsidRDefault="005B3655" w:rsidP="007D2E1A">
            <w:pPr>
              <w:contextualSpacing/>
              <w:rPr>
                <w:rFonts w:cs="Arial"/>
                <w:color w:val="000000" w:themeColor="text1"/>
                <w:sz w:val="20"/>
                <w:szCs w:val="21"/>
              </w:rPr>
            </w:pPr>
          </w:p>
        </w:tc>
        <w:tc>
          <w:tcPr>
            <w:tcW w:w="1440" w:type="dxa"/>
            <w:gridSpan w:val="2"/>
          </w:tcPr>
          <w:p w14:paraId="2C8DFAD8" w14:textId="77777777" w:rsidR="005B3655" w:rsidRPr="0039787C" w:rsidRDefault="005B3655" w:rsidP="007D2E1A">
            <w:pPr>
              <w:contextualSpacing/>
              <w:rPr>
                <w:rFonts w:cs="Arial"/>
                <w:color w:val="000000" w:themeColor="text1"/>
                <w:sz w:val="20"/>
                <w:szCs w:val="21"/>
              </w:rPr>
            </w:pPr>
          </w:p>
        </w:tc>
      </w:tr>
      <w:tr w:rsidR="002305B0" w:rsidRPr="0039787C" w14:paraId="0C92CE1B" w14:textId="77777777" w:rsidTr="007D2E1A">
        <w:trPr>
          <w:trHeight w:val="506"/>
          <w:jc w:val="center"/>
        </w:trPr>
        <w:tc>
          <w:tcPr>
            <w:tcW w:w="993" w:type="dxa"/>
          </w:tcPr>
          <w:p w14:paraId="02491CB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49E03B6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3A54AA5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1.2, 1.3, 1.4, 1.5</w:t>
            </w:r>
          </w:p>
        </w:tc>
        <w:tc>
          <w:tcPr>
            <w:tcW w:w="5250" w:type="dxa"/>
            <w:gridSpan w:val="2"/>
          </w:tcPr>
          <w:p w14:paraId="5D1822C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Email to HR asking to get involved with change</w:t>
            </w:r>
          </w:p>
        </w:tc>
        <w:tc>
          <w:tcPr>
            <w:tcW w:w="1239" w:type="dxa"/>
          </w:tcPr>
          <w:p w14:paraId="01FBDFBA"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DOC1.17</w:t>
            </w:r>
          </w:p>
        </w:tc>
        <w:tc>
          <w:tcPr>
            <w:tcW w:w="1440" w:type="dxa"/>
          </w:tcPr>
          <w:p w14:paraId="36C2A076" w14:textId="77777777" w:rsidR="005B3655" w:rsidRPr="0039787C" w:rsidRDefault="005B3655" w:rsidP="007D2E1A">
            <w:pPr>
              <w:contextualSpacing/>
              <w:rPr>
                <w:rFonts w:cs="Arial"/>
                <w:color w:val="000000" w:themeColor="text1"/>
                <w:sz w:val="20"/>
                <w:szCs w:val="21"/>
              </w:rPr>
            </w:pPr>
          </w:p>
        </w:tc>
        <w:tc>
          <w:tcPr>
            <w:tcW w:w="1440" w:type="dxa"/>
            <w:gridSpan w:val="2"/>
          </w:tcPr>
          <w:p w14:paraId="6392AA0E" w14:textId="77777777" w:rsidR="005B3655" w:rsidRPr="0039787C" w:rsidRDefault="005B3655" w:rsidP="007D2E1A">
            <w:pPr>
              <w:contextualSpacing/>
              <w:rPr>
                <w:rFonts w:cs="Arial"/>
                <w:color w:val="000000" w:themeColor="text1"/>
                <w:sz w:val="20"/>
                <w:szCs w:val="21"/>
              </w:rPr>
            </w:pPr>
          </w:p>
        </w:tc>
      </w:tr>
      <w:tr w:rsidR="002305B0" w:rsidRPr="0039787C" w14:paraId="7AAF6473" w14:textId="77777777" w:rsidTr="007D2E1A">
        <w:trPr>
          <w:trHeight w:val="506"/>
          <w:jc w:val="center"/>
        </w:trPr>
        <w:tc>
          <w:tcPr>
            <w:tcW w:w="993" w:type="dxa"/>
          </w:tcPr>
          <w:p w14:paraId="76F98E5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5ED58F3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41E4306F"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1.2, 1.3, 1.4, 1.5</w:t>
            </w:r>
          </w:p>
        </w:tc>
        <w:tc>
          <w:tcPr>
            <w:tcW w:w="5250" w:type="dxa"/>
            <w:gridSpan w:val="2"/>
          </w:tcPr>
          <w:p w14:paraId="6A22EB09"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Email to colleagues offering support with change</w:t>
            </w:r>
          </w:p>
        </w:tc>
        <w:tc>
          <w:tcPr>
            <w:tcW w:w="1239" w:type="dxa"/>
          </w:tcPr>
          <w:p w14:paraId="589FBADE"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DOC1.18</w:t>
            </w:r>
          </w:p>
        </w:tc>
        <w:tc>
          <w:tcPr>
            <w:tcW w:w="1440" w:type="dxa"/>
          </w:tcPr>
          <w:p w14:paraId="02D0C77F" w14:textId="77777777" w:rsidR="005B3655" w:rsidRPr="0039787C" w:rsidRDefault="005B3655" w:rsidP="007D2E1A">
            <w:pPr>
              <w:contextualSpacing/>
              <w:rPr>
                <w:rFonts w:cs="Arial"/>
                <w:color w:val="000000" w:themeColor="text1"/>
                <w:sz w:val="20"/>
                <w:szCs w:val="21"/>
              </w:rPr>
            </w:pPr>
          </w:p>
        </w:tc>
        <w:tc>
          <w:tcPr>
            <w:tcW w:w="1440" w:type="dxa"/>
            <w:gridSpan w:val="2"/>
          </w:tcPr>
          <w:p w14:paraId="1E81F562" w14:textId="77777777" w:rsidR="005B3655" w:rsidRPr="0039787C" w:rsidRDefault="005B3655" w:rsidP="007D2E1A">
            <w:pPr>
              <w:contextualSpacing/>
              <w:rPr>
                <w:rFonts w:cs="Arial"/>
                <w:color w:val="000000" w:themeColor="text1"/>
                <w:sz w:val="20"/>
                <w:szCs w:val="21"/>
              </w:rPr>
            </w:pPr>
          </w:p>
        </w:tc>
      </w:tr>
      <w:tr w:rsidR="002305B0" w:rsidRPr="0039787C" w14:paraId="40D041E5" w14:textId="77777777" w:rsidTr="007D2E1A">
        <w:trPr>
          <w:trHeight w:val="506"/>
          <w:jc w:val="center"/>
        </w:trPr>
        <w:tc>
          <w:tcPr>
            <w:tcW w:w="993" w:type="dxa"/>
          </w:tcPr>
          <w:p w14:paraId="35AD9B4B"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602B6E7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D3A1D2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2.1, 2.2,</w:t>
            </w:r>
          </w:p>
        </w:tc>
        <w:tc>
          <w:tcPr>
            <w:tcW w:w="5250" w:type="dxa"/>
            <w:gridSpan w:val="2"/>
          </w:tcPr>
          <w:p w14:paraId="397E45E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Examples of implementing change process</w:t>
            </w:r>
          </w:p>
        </w:tc>
        <w:tc>
          <w:tcPr>
            <w:tcW w:w="1239" w:type="dxa"/>
          </w:tcPr>
          <w:p w14:paraId="3C4C80D1"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DOC2.1</w:t>
            </w:r>
          </w:p>
        </w:tc>
        <w:tc>
          <w:tcPr>
            <w:tcW w:w="1440" w:type="dxa"/>
          </w:tcPr>
          <w:p w14:paraId="5DF699DB" w14:textId="77777777" w:rsidR="005B3655" w:rsidRPr="0039787C" w:rsidRDefault="005B3655" w:rsidP="007D2E1A">
            <w:pPr>
              <w:contextualSpacing/>
              <w:rPr>
                <w:rFonts w:cs="Arial"/>
                <w:color w:val="000000" w:themeColor="text1"/>
                <w:sz w:val="20"/>
                <w:szCs w:val="21"/>
              </w:rPr>
            </w:pPr>
          </w:p>
        </w:tc>
        <w:tc>
          <w:tcPr>
            <w:tcW w:w="1440" w:type="dxa"/>
            <w:gridSpan w:val="2"/>
          </w:tcPr>
          <w:p w14:paraId="58794EC8" w14:textId="77777777" w:rsidR="005B3655" w:rsidRPr="0039787C" w:rsidRDefault="005B3655" w:rsidP="007D2E1A">
            <w:pPr>
              <w:contextualSpacing/>
              <w:rPr>
                <w:rFonts w:cs="Arial"/>
                <w:color w:val="000000" w:themeColor="text1"/>
                <w:sz w:val="20"/>
                <w:szCs w:val="21"/>
              </w:rPr>
            </w:pPr>
          </w:p>
        </w:tc>
      </w:tr>
      <w:tr w:rsidR="002305B0" w:rsidRPr="0039787C" w14:paraId="11E3522B" w14:textId="77777777" w:rsidTr="007D2E1A">
        <w:trPr>
          <w:trHeight w:val="506"/>
          <w:jc w:val="center"/>
        </w:trPr>
        <w:tc>
          <w:tcPr>
            <w:tcW w:w="993" w:type="dxa"/>
          </w:tcPr>
          <w:p w14:paraId="107CD5F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2029548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6C9C72D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2.1, 2.2,</w:t>
            </w:r>
          </w:p>
        </w:tc>
        <w:tc>
          <w:tcPr>
            <w:tcW w:w="5250" w:type="dxa"/>
            <w:gridSpan w:val="2"/>
          </w:tcPr>
          <w:p w14:paraId="48EDA979"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Proof that no training or further support available during change process</w:t>
            </w:r>
          </w:p>
        </w:tc>
        <w:tc>
          <w:tcPr>
            <w:tcW w:w="1239" w:type="dxa"/>
          </w:tcPr>
          <w:p w14:paraId="608B5003"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DOC2.2</w:t>
            </w:r>
          </w:p>
        </w:tc>
        <w:tc>
          <w:tcPr>
            <w:tcW w:w="1440" w:type="dxa"/>
          </w:tcPr>
          <w:p w14:paraId="5B8960C0" w14:textId="77777777" w:rsidR="005B3655" w:rsidRPr="0039787C" w:rsidRDefault="005B3655" w:rsidP="007D2E1A">
            <w:pPr>
              <w:contextualSpacing/>
              <w:rPr>
                <w:rFonts w:cs="Arial"/>
                <w:color w:val="000000" w:themeColor="text1"/>
                <w:sz w:val="20"/>
                <w:szCs w:val="21"/>
              </w:rPr>
            </w:pPr>
          </w:p>
        </w:tc>
        <w:tc>
          <w:tcPr>
            <w:tcW w:w="1440" w:type="dxa"/>
            <w:gridSpan w:val="2"/>
          </w:tcPr>
          <w:p w14:paraId="4051818A" w14:textId="77777777" w:rsidR="005B3655" w:rsidRPr="0039787C" w:rsidRDefault="005B3655" w:rsidP="007D2E1A">
            <w:pPr>
              <w:contextualSpacing/>
              <w:rPr>
                <w:rFonts w:cs="Arial"/>
                <w:color w:val="000000" w:themeColor="text1"/>
                <w:sz w:val="20"/>
                <w:szCs w:val="21"/>
              </w:rPr>
            </w:pPr>
          </w:p>
        </w:tc>
      </w:tr>
      <w:tr w:rsidR="002305B0" w:rsidRPr="0039787C" w14:paraId="69BB0DC4" w14:textId="77777777" w:rsidTr="007D2E1A">
        <w:trPr>
          <w:trHeight w:val="506"/>
          <w:jc w:val="center"/>
        </w:trPr>
        <w:tc>
          <w:tcPr>
            <w:tcW w:w="993" w:type="dxa"/>
          </w:tcPr>
          <w:p w14:paraId="58D3F69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56A7D6D2"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FE9199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2.1, 2.2, 2.3</w:t>
            </w:r>
          </w:p>
        </w:tc>
        <w:tc>
          <w:tcPr>
            <w:tcW w:w="5250" w:type="dxa"/>
            <w:gridSpan w:val="2"/>
          </w:tcPr>
          <w:p w14:paraId="2C86C35E"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Email snippets to show change in roles has caused some confusion</w:t>
            </w:r>
          </w:p>
        </w:tc>
        <w:tc>
          <w:tcPr>
            <w:tcW w:w="1239" w:type="dxa"/>
          </w:tcPr>
          <w:p w14:paraId="4901B202"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DOC2.3</w:t>
            </w:r>
          </w:p>
        </w:tc>
        <w:tc>
          <w:tcPr>
            <w:tcW w:w="1440" w:type="dxa"/>
          </w:tcPr>
          <w:p w14:paraId="6116CDCB" w14:textId="77777777" w:rsidR="005B3655" w:rsidRPr="0039787C" w:rsidRDefault="005B3655" w:rsidP="007D2E1A">
            <w:pPr>
              <w:contextualSpacing/>
              <w:rPr>
                <w:rFonts w:cs="Arial"/>
                <w:color w:val="000000" w:themeColor="text1"/>
                <w:sz w:val="20"/>
                <w:szCs w:val="21"/>
              </w:rPr>
            </w:pPr>
          </w:p>
        </w:tc>
        <w:tc>
          <w:tcPr>
            <w:tcW w:w="1440" w:type="dxa"/>
            <w:gridSpan w:val="2"/>
          </w:tcPr>
          <w:p w14:paraId="42E1C122" w14:textId="77777777" w:rsidR="005B3655" w:rsidRPr="0039787C" w:rsidRDefault="005B3655" w:rsidP="007D2E1A">
            <w:pPr>
              <w:contextualSpacing/>
              <w:rPr>
                <w:rFonts w:cs="Arial"/>
                <w:color w:val="000000" w:themeColor="text1"/>
                <w:sz w:val="20"/>
                <w:szCs w:val="21"/>
              </w:rPr>
            </w:pPr>
          </w:p>
        </w:tc>
      </w:tr>
      <w:tr w:rsidR="002305B0" w:rsidRPr="0039787C" w14:paraId="29A49C15" w14:textId="77777777" w:rsidTr="007D2E1A">
        <w:trPr>
          <w:trHeight w:val="506"/>
          <w:jc w:val="center"/>
        </w:trPr>
        <w:tc>
          <w:tcPr>
            <w:tcW w:w="993" w:type="dxa"/>
          </w:tcPr>
          <w:p w14:paraId="480BFEEE"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0F3FCB6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1D6BDBB5"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2.1, 2.2, 2.3</w:t>
            </w:r>
          </w:p>
        </w:tc>
        <w:tc>
          <w:tcPr>
            <w:tcW w:w="5250" w:type="dxa"/>
            <w:gridSpan w:val="2"/>
          </w:tcPr>
          <w:p w14:paraId="4DD870B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work relationship with line manager</w:t>
            </w:r>
          </w:p>
        </w:tc>
        <w:tc>
          <w:tcPr>
            <w:tcW w:w="1239" w:type="dxa"/>
          </w:tcPr>
          <w:p w14:paraId="03680A26"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DOC2.4</w:t>
            </w:r>
          </w:p>
        </w:tc>
        <w:tc>
          <w:tcPr>
            <w:tcW w:w="1440" w:type="dxa"/>
          </w:tcPr>
          <w:p w14:paraId="495A1119" w14:textId="77777777" w:rsidR="005B3655" w:rsidRPr="0039787C" w:rsidRDefault="005B3655" w:rsidP="007D2E1A">
            <w:pPr>
              <w:contextualSpacing/>
              <w:rPr>
                <w:rFonts w:cs="Arial"/>
                <w:color w:val="000000" w:themeColor="text1"/>
                <w:sz w:val="20"/>
                <w:szCs w:val="21"/>
              </w:rPr>
            </w:pPr>
          </w:p>
        </w:tc>
        <w:tc>
          <w:tcPr>
            <w:tcW w:w="1440" w:type="dxa"/>
            <w:gridSpan w:val="2"/>
          </w:tcPr>
          <w:p w14:paraId="1F4EB5E4" w14:textId="77777777" w:rsidR="005B3655" w:rsidRPr="0039787C" w:rsidRDefault="005B3655" w:rsidP="007D2E1A">
            <w:pPr>
              <w:contextualSpacing/>
              <w:rPr>
                <w:rFonts w:cs="Arial"/>
                <w:color w:val="000000" w:themeColor="text1"/>
                <w:sz w:val="20"/>
                <w:szCs w:val="21"/>
              </w:rPr>
            </w:pPr>
          </w:p>
        </w:tc>
      </w:tr>
      <w:tr w:rsidR="002305B0" w:rsidRPr="0039787C" w14:paraId="4821028B" w14:textId="77777777" w:rsidTr="007D2E1A">
        <w:trPr>
          <w:trHeight w:val="506"/>
          <w:jc w:val="center"/>
        </w:trPr>
        <w:tc>
          <w:tcPr>
            <w:tcW w:w="993" w:type="dxa"/>
          </w:tcPr>
          <w:p w14:paraId="2B04AA92"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6D106DD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2A51CF6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2.1, 2.2, 2.3</w:t>
            </w:r>
          </w:p>
        </w:tc>
        <w:tc>
          <w:tcPr>
            <w:tcW w:w="5250" w:type="dxa"/>
            <w:gridSpan w:val="2"/>
          </w:tcPr>
          <w:p w14:paraId="1F8E929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offering support to colleagues during change process</w:t>
            </w:r>
          </w:p>
        </w:tc>
        <w:tc>
          <w:tcPr>
            <w:tcW w:w="1239" w:type="dxa"/>
          </w:tcPr>
          <w:p w14:paraId="3B9A5B1C"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DOC2.5</w:t>
            </w:r>
          </w:p>
        </w:tc>
        <w:tc>
          <w:tcPr>
            <w:tcW w:w="1440" w:type="dxa"/>
          </w:tcPr>
          <w:p w14:paraId="2BA61A1D" w14:textId="77777777" w:rsidR="005B3655" w:rsidRPr="0039787C" w:rsidRDefault="005B3655" w:rsidP="007D2E1A">
            <w:pPr>
              <w:contextualSpacing/>
              <w:rPr>
                <w:rFonts w:cs="Arial"/>
                <w:color w:val="000000" w:themeColor="text1"/>
                <w:sz w:val="20"/>
                <w:szCs w:val="21"/>
              </w:rPr>
            </w:pPr>
          </w:p>
        </w:tc>
        <w:tc>
          <w:tcPr>
            <w:tcW w:w="1440" w:type="dxa"/>
            <w:gridSpan w:val="2"/>
          </w:tcPr>
          <w:p w14:paraId="1E449551" w14:textId="77777777" w:rsidR="005B3655" w:rsidRPr="0039787C" w:rsidRDefault="005B3655" w:rsidP="007D2E1A">
            <w:pPr>
              <w:contextualSpacing/>
              <w:rPr>
                <w:rFonts w:cs="Arial"/>
                <w:color w:val="000000" w:themeColor="text1"/>
                <w:sz w:val="20"/>
                <w:szCs w:val="21"/>
              </w:rPr>
            </w:pPr>
          </w:p>
        </w:tc>
      </w:tr>
      <w:tr w:rsidR="002305B0" w:rsidRPr="0039787C" w14:paraId="58560AEF" w14:textId="77777777" w:rsidTr="007D2E1A">
        <w:trPr>
          <w:trHeight w:val="506"/>
          <w:jc w:val="center"/>
        </w:trPr>
        <w:tc>
          <w:tcPr>
            <w:tcW w:w="993" w:type="dxa"/>
          </w:tcPr>
          <w:p w14:paraId="356B583A"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722478B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C3807E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2.1, 2.2, 2.3</w:t>
            </w:r>
          </w:p>
        </w:tc>
        <w:tc>
          <w:tcPr>
            <w:tcW w:w="5250" w:type="dxa"/>
            <w:gridSpan w:val="2"/>
          </w:tcPr>
          <w:p w14:paraId="0C9419D7"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Example of roles during change process</w:t>
            </w:r>
          </w:p>
        </w:tc>
        <w:tc>
          <w:tcPr>
            <w:tcW w:w="1239" w:type="dxa"/>
          </w:tcPr>
          <w:p w14:paraId="28AFF665"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DOC2.6</w:t>
            </w:r>
          </w:p>
        </w:tc>
        <w:tc>
          <w:tcPr>
            <w:tcW w:w="1440" w:type="dxa"/>
          </w:tcPr>
          <w:p w14:paraId="018C3765" w14:textId="77777777" w:rsidR="005B3655" w:rsidRPr="0039787C" w:rsidRDefault="005B3655" w:rsidP="007D2E1A">
            <w:pPr>
              <w:contextualSpacing/>
              <w:rPr>
                <w:rFonts w:cs="Arial"/>
                <w:color w:val="000000" w:themeColor="text1"/>
                <w:sz w:val="20"/>
                <w:szCs w:val="21"/>
              </w:rPr>
            </w:pPr>
          </w:p>
        </w:tc>
        <w:tc>
          <w:tcPr>
            <w:tcW w:w="1440" w:type="dxa"/>
            <w:gridSpan w:val="2"/>
          </w:tcPr>
          <w:p w14:paraId="7B35C1BB" w14:textId="77777777" w:rsidR="005B3655" w:rsidRPr="0039787C" w:rsidRDefault="005B3655" w:rsidP="007D2E1A">
            <w:pPr>
              <w:contextualSpacing/>
              <w:rPr>
                <w:rFonts w:cs="Arial"/>
                <w:color w:val="000000" w:themeColor="text1"/>
                <w:sz w:val="20"/>
                <w:szCs w:val="21"/>
              </w:rPr>
            </w:pPr>
          </w:p>
        </w:tc>
      </w:tr>
      <w:tr w:rsidR="002305B0" w:rsidRPr="0039787C" w14:paraId="083F7AE6" w14:textId="77777777" w:rsidTr="007D2E1A">
        <w:trPr>
          <w:trHeight w:val="506"/>
          <w:jc w:val="center"/>
        </w:trPr>
        <w:tc>
          <w:tcPr>
            <w:tcW w:w="993" w:type="dxa"/>
          </w:tcPr>
          <w:p w14:paraId="77EE5CB2"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0E670BC2"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223AC4F4" w14:textId="77777777" w:rsidR="005B3655" w:rsidRPr="0039787C" w:rsidRDefault="005B3655" w:rsidP="007D2E1A">
            <w:pPr>
              <w:contextualSpacing/>
              <w:rPr>
                <w:rFonts w:cs="Arial"/>
                <w:color w:val="000000" w:themeColor="text1"/>
                <w:sz w:val="20"/>
                <w:szCs w:val="21"/>
              </w:rPr>
            </w:pPr>
            <w:r w:rsidRPr="0039787C">
              <w:rPr>
                <w:rFonts w:cs="Arial"/>
                <w:color w:val="000000" w:themeColor="text1"/>
                <w:sz w:val="20"/>
                <w:szCs w:val="21"/>
              </w:rPr>
              <w:t>2.1, 2.2, 2.3.2.4, 2.5</w:t>
            </w:r>
          </w:p>
        </w:tc>
        <w:tc>
          <w:tcPr>
            <w:tcW w:w="5250" w:type="dxa"/>
            <w:gridSpan w:val="2"/>
          </w:tcPr>
          <w:p w14:paraId="43A2965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Email statement from manager to prove involvement in change process and that I am restricted due to my role</w:t>
            </w:r>
          </w:p>
        </w:tc>
        <w:tc>
          <w:tcPr>
            <w:tcW w:w="1239" w:type="dxa"/>
          </w:tcPr>
          <w:p w14:paraId="4F6D5474"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DOC2.7</w:t>
            </w:r>
          </w:p>
        </w:tc>
        <w:tc>
          <w:tcPr>
            <w:tcW w:w="1440" w:type="dxa"/>
          </w:tcPr>
          <w:p w14:paraId="304DB45E" w14:textId="77777777" w:rsidR="005B3655" w:rsidRPr="0039787C" w:rsidRDefault="005B3655" w:rsidP="007D2E1A">
            <w:pPr>
              <w:contextualSpacing/>
              <w:rPr>
                <w:rFonts w:cs="Arial"/>
                <w:color w:val="000000" w:themeColor="text1"/>
                <w:sz w:val="20"/>
                <w:szCs w:val="21"/>
              </w:rPr>
            </w:pPr>
          </w:p>
        </w:tc>
        <w:tc>
          <w:tcPr>
            <w:tcW w:w="1440" w:type="dxa"/>
            <w:gridSpan w:val="2"/>
          </w:tcPr>
          <w:p w14:paraId="300D45E7" w14:textId="77777777" w:rsidR="005B3655" w:rsidRPr="0039787C" w:rsidRDefault="005B3655" w:rsidP="007D2E1A">
            <w:pPr>
              <w:contextualSpacing/>
              <w:rPr>
                <w:rFonts w:cs="Arial"/>
                <w:color w:val="000000" w:themeColor="text1"/>
                <w:sz w:val="20"/>
                <w:szCs w:val="21"/>
              </w:rPr>
            </w:pPr>
          </w:p>
        </w:tc>
      </w:tr>
      <w:tr w:rsidR="002305B0" w:rsidRPr="0039787C" w14:paraId="27B365D6" w14:textId="77777777" w:rsidTr="007D2E1A">
        <w:trPr>
          <w:trHeight w:val="506"/>
          <w:jc w:val="center"/>
        </w:trPr>
        <w:tc>
          <w:tcPr>
            <w:tcW w:w="993" w:type="dxa"/>
          </w:tcPr>
          <w:p w14:paraId="065A8414"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5989A16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100281E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3.1</w:t>
            </w:r>
          </w:p>
        </w:tc>
        <w:tc>
          <w:tcPr>
            <w:tcW w:w="5250" w:type="dxa"/>
            <w:gridSpan w:val="2"/>
          </w:tcPr>
          <w:p w14:paraId="4B3D5FD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change in organisation</w:t>
            </w:r>
          </w:p>
        </w:tc>
        <w:tc>
          <w:tcPr>
            <w:tcW w:w="1239" w:type="dxa"/>
          </w:tcPr>
          <w:p w14:paraId="0C91AEEB"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DOC3.1</w:t>
            </w:r>
          </w:p>
        </w:tc>
        <w:tc>
          <w:tcPr>
            <w:tcW w:w="1440" w:type="dxa"/>
          </w:tcPr>
          <w:p w14:paraId="4BF0269E" w14:textId="77777777" w:rsidR="005B3655" w:rsidRPr="0039787C" w:rsidRDefault="005B3655" w:rsidP="007D2E1A">
            <w:pPr>
              <w:contextualSpacing/>
              <w:rPr>
                <w:rFonts w:cs="Arial"/>
                <w:color w:val="000000" w:themeColor="text1"/>
                <w:sz w:val="20"/>
                <w:szCs w:val="21"/>
              </w:rPr>
            </w:pPr>
          </w:p>
        </w:tc>
        <w:tc>
          <w:tcPr>
            <w:tcW w:w="1440" w:type="dxa"/>
            <w:gridSpan w:val="2"/>
          </w:tcPr>
          <w:p w14:paraId="57064C8B" w14:textId="77777777" w:rsidR="005B3655" w:rsidRPr="0039787C" w:rsidRDefault="005B3655" w:rsidP="007D2E1A">
            <w:pPr>
              <w:contextualSpacing/>
              <w:rPr>
                <w:rFonts w:cs="Arial"/>
                <w:color w:val="000000" w:themeColor="text1"/>
                <w:sz w:val="20"/>
                <w:szCs w:val="21"/>
              </w:rPr>
            </w:pPr>
          </w:p>
        </w:tc>
      </w:tr>
      <w:tr w:rsidR="002305B0" w:rsidRPr="0039787C" w14:paraId="5B988450" w14:textId="77777777" w:rsidTr="007D2E1A">
        <w:trPr>
          <w:trHeight w:val="506"/>
          <w:jc w:val="center"/>
        </w:trPr>
        <w:tc>
          <w:tcPr>
            <w:tcW w:w="993" w:type="dxa"/>
          </w:tcPr>
          <w:p w14:paraId="28568774"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1A973646"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3609D9B2"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3.1</w:t>
            </w:r>
          </w:p>
        </w:tc>
        <w:tc>
          <w:tcPr>
            <w:tcW w:w="5250" w:type="dxa"/>
            <w:gridSpan w:val="2"/>
          </w:tcPr>
          <w:p w14:paraId="32F15955"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staff adjusting to new ways of working</w:t>
            </w:r>
          </w:p>
        </w:tc>
        <w:tc>
          <w:tcPr>
            <w:tcW w:w="1239" w:type="dxa"/>
          </w:tcPr>
          <w:p w14:paraId="6FFCD948"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DOC3.2</w:t>
            </w:r>
          </w:p>
        </w:tc>
        <w:tc>
          <w:tcPr>
            <w:tcW w:w="1440" w:type="dxa"/>
          </w:tcPr>
          <w:p w14:paraId="5228A354" w14:textId="77777777" w:rsidR="005B3655" w:rsidRPr="0039787C" w:rsidRDefault="005B3655" w:rsidP="007D2E1A">
            <w:pPr>
              <w:contextualSpacing/>
              <w:rPr>
                <w:rFonts w:cs="Arial"/>
                <w:color w:val="000000" w:themeColor="text1"/>
                <w:sz w:val="20"/>
                <w:szCs w:val="21"/>
              </w:rPr>
            </w:pPr>
          </w:p>
        </w:tc>
        <w:tc>
          <w:tcPr>
            <w:tcW w:w="1440" w:type="dxa"/>
            <w:gridSpan w:val="2"/>
          </w:tcPr>
          <w:p w14:paraId="7C0EB73C" w14:textId="77777777" w:rsidR="005B3655" w:rsidRPr="0039787C" w:rsidRDefault="005B3655" w:rsidP="007D2E1A">
            <w:pPr>
              <w:contextualSpacing/>
              <w:rPr>
                <w:rFonts w:cs="Arial"/>
                <w:color w:val="000000" w:themeColor="text1"/>
                <w:sz w:val="20"/>
                <w:szCs w:val="21"/>
              </w:rPr>
            </w:pPr>
          </w:p>
        </w:tc>
      </w:tr>
      <w:tr w:rsidR="002305B0" w:rsidRPr="0039787C" w14:paraId="34F1C2BE" w14:textId="77777777" w:rsidTr="007D2E1A">
        <w:trPr>
          <w:trHeight w:val="506"/>
          <w:jc w:val="center"/>
        </w:trPr>
        <w:tc>
          <w:tcPr>
            <w:tcW w:w="993" w:type="dxa"/>
          </w:tcPr>
          <w:p w14:paraId="0518D34C"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246EC31B"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483FBB00"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3.1, 3.2, 3.3</w:t>
            </w:r>
          </w:p>
        </w:tc>
        <w:tc>
          <w:tcPr>
            <w:tcW w:w="5250" w:type="dxa"/>
            <w:gridSpan w:val="2"/>
          </w:tcPr>
          <w:p w14:paraId="4FF5C0D2"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conversation with colleague discussing change process and how it could have been better</w:t>
            </w:r>
          </w:p>
        </w:tc>
        <w:tc>
          <w:tcPr>
            <w:tcW w:w="1239" w:type="dxa"/>
          </w:tcPr>
          <w:p w14:paraId="21F31F9E"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DOC3.3</w:t>
            </w:r>
          </w:p>
        </w:tc>
        <w:tc>
          <w:tcPr>
            <w:tcW w:w="1440" w:type="dxa"/>
          </w:tcPr>
          <w:p w14:paraId="0710B663" w14:textId="77777777" w:rsidR="005B3655" w:rsidRPr="0039787C" w:rsidRDefault="005B3655" w:rsidP="007D2E1A">
            <w:pPr>
              <w:contextualSpacing/>
              <w:rPr>
                <w:rFonts w:cs="Arial"/>
                <w:color w:val="000000" w:themeColor="text1"/>
                <w:sz w:val="20"/>
                <w:szCs w:val="21"/>
              </w:rPr>
            </w:pPr>
          </w:p>
        </w:tc>
        <w:tc>
          <w:tcPr>
            <w:tcW w:w="1440" w:type="dxa"/>
            <w:gridSpan w:val="2"/>
          </w:tcPr>
          <w:p w14:paraId="27319A1B" w14:textId="77777777" w:rsidR="005B3655" w:rsidRPr="0039787C" w:rsidRDefault="005B3655" w:rsidP="007D2E1A">
            <w:pPr>
              <w:contextualSpacing/>
              <w:rPr>
                <w:rFonts w:cs="Arial"/>
                <w:color w:val="000000" w:themeColor="text1"/>
                <w:sz w:val="20"/>
                <w:szCs w:val="21"/>
              </w:rPr>
            </w:pPr>
          </w:p>
        </w:tc>
      </w:tr>
      <w:tr w:rsidR="002305B0" w:rsidRPr="0039787C" w14:paraId="4D8F023A" w14:textId="77777777" w:rsidTr="007D2E1A">
        <w:trPr>
          <w:trHeight w:val="506"/>
          <w:jc w:val="center"/>
        </w:trPr>
        <w:tc>
          <w:tcPr>
            <w:tcW w:w="993" w:type="dxa"/>
          </w:tcPr>
          <w:p w14:paraId="39C8D10F"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680904B6"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3D06B945"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3.1, 3.2, 3.3</w:t>
            </w:r>
          </w:p>
        </w:tc>
        <w:tc>
          <w:tcPr>
            <w:tcW w:w="5250" w:type="dxa"/>
            <w:gridSpan w:val="2"/>
          </w:tcPr>
          <w:p w14:paraId="45FE6F45"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Conversation snippet to show further training and guidance should have been provided</w:t>
            </w:r>
          </w:p>
        </w:tc>
        <w:tc>
          <w:tcPr>
            <w:tcW w:w="1239" w:type="dxa"/>
          </w:tcPr>
          <w:p w14:paraId="4CFF96C9"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DOC3.4</w:t>
            </w:r>
          </w:p>
        </w:tc>
        <w:tc>
          <w:tcPr>
            <w:tcW w:w="1440" w:type="dxa"/>
          </w:tcPr>
          <w:p w14:paraId="04488C5E" w14:textId="77777777" w:rsidR="005B3655" w:rsidRPr="0039787C" w:rsidRDefault="005B3655" w:rsidP="007D2E1A">
            <w:pPr>
              <w:contextualSpacing/>
              <w:rPr>
                <w:rFonts w:cs="Arial"/>
                <w:color w:val="000000" w:themeColor="text1"/>
                <w:sz w:val="20"/>
                <w:szCs w:val="21"/>
              </w:rPr>
            </w:pPr>
          </w:p>
        </w:tc>
        <w:tc>
          <w:tcPr>
            <w:tcW w:w="1440" w:type="dxa"/>
            <w:gridSpan w:val="2"/>
          </w:tcPr>
          <w:p w14:paraId="6E3DA27A" w14:textId="77777777" w:rsidR="005B3655" w:rsidRPr="0039787C" w:rsidRDefault="005B3655" w:rsidP="007D2E1A">
            <w:pPr>
              <w:contextualSpacing/>
              <w:rPr>
                <w:rFonts w:cs="Arial"/>
                <w:color w:val="000000" w:themeColor="text1"/>
                <w:sz w:val="20"/>
                <w:szCs w:val="21"/>
              </w:rPr>
            </w:pPr>
          </w:p>
        </w:tc>
      </w:tr>
      <w:tr w:rsidR="002305B0" w:rsidRPr="0039787C" w14:paraId="2341EE1E" w14:textId="77777777" w:rsidTr="007D2E1A">
        <w:trPr>
          <w:trHeight w:val="506"/>
          <w:jc w:val="center"/>
        </w:trPr>
        <w:tc>
          <w:tcPr>
            <w:tcW w:w="993" w:type="dxa"/>
          </w:tcPr>
          <w:p w14:paraId="02555818"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5AMOC</w:t>
            </w:r>
          </w:p>
        </w:tc>
        <w:tc>
          <w:tcPr>
            <w:tcW w:w="3253" w:type="dxa"/>
            <w:gridSpan w:val="2"/>
          </w:tcPr>
          <w:p w14:paraId="1F214F36"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5BE890D3"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3.1, 3.2, 3.3</w:t>
            </w:r>
          </w:p>
        </w:tc>
        <w:tc>
          <w:tcPr>
            <w:tcW w:w="5250" w:type="dxa"/>
            <w:gridSpan w:val="2"/>
          </w:tcPr>
          <w:p w14:paraId="0408E71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Communications of change sent by HR department</w:t>
            </w:r>
          </w:p>
        </w:tc>
        <w:tc>
          <w:tcPr>
            <w:tcW w:w="1239" w:type="dxa"/>
          </w:tcPr>
          <w:p w14:paraId="649526AE"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DOC3.5</w:t>
            </w:r>
          </w:p>
        </w:tc>
        <w:tc>
          <w:tcPr>
            <w:tcW w:w="1440" w:type="dxa"/>
          </w:tcPr>
          <w:p w14:paraId="48F9C132" w14:textId="77777777" w:rsidR="005B3655" w:rsidRPr="0039787C" w:rsidRDefault="005B3655" w:rsidP="007D2E1A">
            <w:pPr>
              <w:contextualSpacing/>
              <w:rPr>
                <w:rFonts w:cs="Arial"/>
                <w:color w:val="000000" w:themeColor="text1"/>
                <w:sz w:val="20"/>
                <w:szCs w:val="21"/>
              </w:rPr>
            </w:pPr>
          </w:p>
        </w:tc>
        <w:tc>
          <w:tcPr>
            <w:tcW w:w="1440" w:type="dxa"/>
            <w:gridSpan w:val="2"/>
          </w:tcPr>
          <w:p w14:paraId="307568CB" w14:textId="77777777" w:rsidR="005B3655" w:rsidRPr="0039787C" w:rsidRDefault="005B3655" w:rsidP="007D2E1A">
            <w:pPr>
              <w:contextualSpacing/>
              <w:rPr>
                <w:rFonts w:cs="Arial"/>
                <w:color w:val="000000" w:themeColor="text1"/>
                <w:sz w:val="20"/>
                <w:szCs w:val="21"/>
              </w:rPr>
            </w:pPr>
          </w:p>
        </w:tc>
      </w:tr>
      <w:tr w:rsidR="002305B0" w:rsidRPr="0039787C" w14:paraId="44152CF3" w14:textId="77777777" w:rsidTr="007D2E1A">
        <w:trPr>
          <w:trHeight w:val="506"/>
          <w:jc w:val="center"/>
        </w:trPr>
        <w:tc>
          <w:tcPr>
            <w:tcW w:w="993" w:type="dxa"/>
          </w:tcPr>
          <w:p w14:paraId="3358BB7B"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lastRenderedPageBreak/>
              <w:t>5AMOC</w:t>
            </w:r>
          </w:p>
        </w:tc>
        <w:tc>
          <w:tcPr>
            <w:tcW w:w="3253" w:type="dxa"/>
            <w:gridSpan w:val="2"/>
          </w:tcPr>
          <w:p w14:paraId="6E1D3B91"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Contributing to the Management of Change</w:t>
            </w:r>
          </w:p>
        </w:tc>
        <w:tc>
          <w:tcPr>
            <w:tcW w:w="1703" w:type="dxa"/>
          </w:tcPr>
          <w:p w14:paraId="72831A5D"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3.2, 3.4</w:t>
            </w:r>
          </w:p>
        </w:tc>
        <w:tc>
          <w:tcPr>
            <w:tcW w:w="5250" w:type="dxa"/>
            <w:gridSpan w:val="2"/>
          </w:tcPr>
          <w:p w14:paraId="2A97692F" w14:textId="77777777" w:rsidR="005B3655" w:rsidRPr="0039787C" w:rsidRDefault="005B3655" w:rsidP="007D2E1A">
            <w:pPr>
              <w:rPr>
                <w:rFonts w:cs="Arial"/>
                <w:color w:val="000000" w:themeColor="text1"/>
                <w:sz w:val="20"/>
                <w:szCs w:val="21"/>
              </w:rPr>
            </w:pPr>
            <w:r w:rsidRPr="0039787C">
              <w:rPr>
                <w:rFonts w:cs="Arial"/>
                <w:color w:val="000000" w:themeColor="text1"/>
                <w:sz w:val="20"/>
                <w:szCs w:val="21"/>
              </w:rPr>
              <w:t>Evidence of where I am at with change core knowledge on CIPD profession map</w:t>
            </w:r>
          </w:p>
        </w:tc>
        <w:tc>
          <w:tcPr>
            <w:tcW w:w="1239" w:type="dxa"/>
          </w:tcPr>
          <w:p w14:paraId="0DAAEC3F" w14:textId="77777777" w:rsidR="005B3655" w:rsidRPr="0039787C" w:rsidRDefault="005B3655" w:rsidP="007D2E1A">
            <w:pPr>
              <w:tabs>
                <w:tab w:val="center" w:pos="1647"/>
              </w:tabs>
              <w:rPr>
                <w:rFonts w:cs="Arial"/>
                <w:color w:val="000000" w:themeColor="text1"/>
                <w:sz w:val="20"/>
                <w:szCs w:val="21"/>
              </w:rPr>
            </w:pPr>
            <w:r w:rsidRPr="0039787C">
              <w:rPr>
                <w:rFonts w:cs="Arial"/>
                <w:color w:val="000000" w:themeColor="text1"/>
                <w:sz w:val="20"/>
                <w:szCs w:val="21"/>
              </w:rPr>
              <w:t>DOC3.6</w:t>
            </w:r>
          </w:p>
        </w:tc>
        <w:tc>
          <w:tcPr>
            <w:tcW w:w="1440" w:type="dxa"/>
          </w:tcPr>
          <w:p w14:paraId="7135DAE4" w14:textId="77777777" w:rsidR="005B3655" w:rsidRPr="0039787C" w:rsidRDefault="005B3655" w:rsidP="007D2E1A">
            <w:pPr>
              <w:contextualSpacing/>
              <w:rPr>
                <w:rFonts w:cs="Arial"/>
                <w:color w:val="000000" w:themeColor="text1"/>
                <w:sz w:val="20"/>
                <w:szCs w:val="21"/>
              </w:rPr>
            </w:pPr>
          </w:p>
        </w:tc>
        <w:tc>
          <w:tcPr>
            <w:tcW w:w="1440" w:type="dxa"/>
            <w:gridSpan w:val="2"/>
          </w:tcPr>
          <w:p w14:paraId="3A1B4AE6" w14:textId="77777777" w:rsidR="005B3655" w:rsidRPr="0039787C" w:rsidRDefault="005B3655" w:rsidP="007D2E1A">
            <w:pPr>
              <w:contextualSpacing/>
              <w:rPr>
                <w:rFonts w:cs="Arial"/>
                <w:color w:val="000000" w:themeColor="text1"/>
                <w:sz w:val="20"/>
                <w:szCs w:val="21"/>
              </w:rPr>
            </w:pPr>
          </w:p>
        </w:tc>
      </w:tr>
      <w:tr w:rsidR="002305B0" w:rsidRPr="0039787C" w14:paraId="371EE594" w14:textId="77777777" w:rsidTr="007D2E1A">
        <w:trPr>
          <w:jc w:val="center"/>
        </w:trPr>
        <w:tc>
          <w:tcPr>
            <w:tcW w:w="15318" w:type="dxa"/>
            <w:gridSpan w:val="10"/>
            <w:shd w:val="clear" w:color="auto" w:fill="DBD3E5"/>
          </w:tcPr>
          <w:p w14:paraId="7B6A467B" w14:textId="77777777" w:rsidR="005B3655" w:rsidRPr="0039787C" w:rsidRDefault="005B3655" w:rsidP="007D2E1A">
            <w:pPr>
              <w:contextualSpacing/>
              <w:rPr>
                <w:rFonts w:cs="Arial"/>
                <w:b/>
                <w:color w:val="000000" w:themeColor="text1"/>
                <w:sz w:val="20"/>
                <w:szCs w:val="21"/>
              </w:rPr>
            </w:pPr>
            <w:r w:rsidRPr="0039787C">
              <w:rPr>
                <w:rFonts w:cs="Arial"/>
                <w:b/>
                <w:color w:val="000000" w:themeColor="text1"/>
                <w:sz w:val="20"/>
                <w:szCs w:val="21"/>
              </w:rPr>
              <w:t>Candidate declaration:</w:t>
            </w:r>
          </w:p>
        </w:tc>
      </w:tr>
      <w:tr w:rsidR="002305B0" w:rsidRPr="0039787C" w14:paraId="30517443" w14:textId="77777777" w:rsidTr="007D2E1A">
        <w:trPr>
          <w:jc w:val="center"/>
        </w:trPr>
        <w:tc>
          <w:tcPr>
            <w:tcW w:w="15318" w:type="dxa"/>
            <w:gridSpan w:val="10"/>
            <w:shd w:val="clear" w:color="auto" w:fill="auto"/>
          </w:tcPr>
          <w:p w14:paraId="375A3336" w14:textId="77777777" w:rsidR="005B3655" w:rsidRPr="0039787C" w:rsidRDefault="005B3655" w:rsidP="007D2E1A">
            <w:pPr>
              <w:pStyle w:val="ListParagraph"/>
              <w:numPr>
                <w:ilvl w:val="0"/>
                <w:numId w:val="1"/>
              </w:numPr>
              <w:suppressAutoHyphens w:val="0"/>
              <w:autoSpaceDN/>
              <w:spacing w:before="60" w:after="60"/>
              <w:ind w:left="499" w:hanging="357"/>
              <w:textAlignment w:val="auto"/>
              <w:rPr>
                <w:rFonts w:ascii="Arial" w:hAnsi="Arial" w:cs="Arial"/>
                <w:color w:val="000000" w:themeColor="text1"/>
                <w:sz w:val="20"/>
                <w:szCs w:val="21"/>
              </w:rPr>
            </w:pPr>
            <w:r w:rsidRPr="0039787C">
              <w:rPr>
                <w:rFonts w:ascii="Arial" w:hAnsi="Arial" w:cs="Arial"/>
                <w:color w:val="000000" w:themeColor="text1"/>
                <w:sz w:val="20"/>
                <w:szCs w:val="21"/>
              </w:rPr>
              <w:t xml:space="preserve">I confirm that the work/evidence presented for assessment is my own unaided work. </w:t>
            </w:r>
          </w:p>
          <w:p w14:paraId="1A6B6D4B" w14:textId="77777777" w:rsidR="005B3655" w:rsidRPr="0039787C" w:rsidRDefault="005B3655" w:rsidP="007D2E1A">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39787C">
              <w:rPr>
                <w:rFonts w:ascii="Arial" w:hAnsi="Arial" w:cs="Arial"/>
                <w:color w:val="000000" w:themeColor="text1"/>
                <w:sz w:val="20"/>
                <w:szCs w:val="21"/>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64CA572" w14:textId="77777777" w:rsidR="005B3655" w:rsidRPr="0039787C" w:rsidRDefault="005B3655" w:rsidP="007D2E1A">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39787C">
              <w:rPr>
                <w:rFonts w:ascii="Arial" w:hAnsi="Arial" w:cs="Arial"/>
                <w:color w:val="000000" w:themeColor="text1"/>
                <w:sz w:val="20"/>
                <w:szCs w:val="21"/>
              </w:rPr>
              <w:t>I agree to this work being subjected to scrutiny by textual analysis software if required.</w:t>
            </w:r>
          </w:p>
          <w:p w14:paraId="6573E007" w14:textId="77777777" w:rsidR="005B3655" w:rsidRPr="0039787C" w:rsidRDefault="005B3655" w:rsidP="007D2E1A">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39787C">
              <w:rPr>
                <w:rFonts w:ascii="Arial" w:hAnsi="Arial" w:cs="Arial"/>
                <w:color w:val="000000" w:themeColor="text1"/>
                <w:sz w:val="20"/>
                <w:szCs w:val="21"/>
              </w:rPr>
              <w:t>I understand that my work may be used for future academic/quality assurance purposes in accordance with the provisions of the Data Protection Act 1998.</w:t>
            </w:r>
          </w:p>
          <w:p w14:paraId="29664FAD" w14:textId="77777777" w:rsidR="005B3655" w:rsidRPr="0039787C" w:rsidRDefault="005B3655" w:rsidP="007D2E1A">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39787C">
              <w:rPr>
                <w:rFonts w:ascii="Arial" w:hAnsi="Arial" w:cs="Arial"/>
                <w:color w:val="000000" w:themeColor="text1"/>
                <w:sz w:val="20"/>
                <w:szCs w:val="21"/>
              </w:rPr>
              <w:t>I understand that the work/evidence submitted for assessment may not be returned to me and that I have retained a copy for my records.</w:t>
            </w:r>
          </w:p>
          <w:p w14:paraId="550B5F3C" w14:textId="77777777" w:rsidR="005B3655" w:rsidRPr="0039787C" w:rsidRDefault="005B3655" w:rsidP="007D2E1A">
            <w:pPr>
              <w:pStyle w:val="ListParagraph"/>
              <w:numPr>
                <w:ilvl w:val="0"/>
                <w:numId w:val="1"/>
              </w:numPr>
              <w:suppressAutoHyphens w:val="0"/>
              <w:autoSpaceDN/>
              <w:spacing w:after="60"/>
              <w:ind w:left="499" w:hanging="357"/>
              <w:textAlignment w:val="auto"/>
              <w:rPr>
                <w:rFonts w:ascii="Arial" w:hAnsi="Arial" w:cs="Arial"/>
                <w:color w:val="000000" w:themeColor="text1"/>
                <w:sz w:val="20"/>
                <w:szCs w:val="21"/>
              </w:rPr>
            </w:pPr>
            <w:r w:rsidRPr="0039787C">
              <w:rPr>
                <w:rFonts w:ascii="Arial" w:hAnsi="Arial" w:cs="Arial"/>
                <w:color w:val="000000" w:themeColor="text1"/>
                <w:sz w:val="20"/>
                <w:szCs w:val="21"/>
              </w:rPr>
              <w:t>I understand that until such time as the assessment grade has been ratified through internal and external quality assurance processes it is not final.</w:t>
            </w:r>
          </w:p>
        </w:tc>
      </w:tr>
      <w:tr w:rsidR="002305B0" w:rsidRPr="0039787C" w14:paraId="0DA9B3A8" w14:textId="77777777" w:rsidTr="007D2E1A">
        <w:trPr>
          <w:trHeight w:val="380"/>
          <w:jc w:val="center"/>
        </w:trPr>
        <w:tc>
          <w:tcPr>
            <w:tcW w:w="2516" w:type="dxa"/>
            <w:gridSpan w:val="2"/>
            <w:shd w:val="clear" w:color="auto" w:fill="DBD3E5"/>
            <w:vAlign w:val="center"/>
          </w:tcPr>
          <w:p w14:paraId="3FE604A8" w14:textId="77777777" w:rsidR="005B3655" w:rsidRPr="0039787C" w:rsidRDefault="005B3655" w:rsidP="007D2E1A">
            <w:pPr>
              <w:rPr>
                <w:rFonts w:cs="Arial"/>
                <w:b/>
                <w:color w:val="000000" w:themeColor="text1"/>
                <w:sz w:val="20"/>
                <w:szCs w:val="21"/>
              </w:rPr>
            </w:pPr>
            <w:r w:rsidRPr="0039787C">
              <w:rPr>
                <w:rFonts w:cs="Arial"/>
                <w:b/>
                <w:color w:val="000000" w:themeColor="text1"/>
                <w:sz w:val="20"/>
                <w:szCs w:val="21"/>
              </w:rPr>
              <w:t>Signature:</w:t>
            </w:r>
          </w:p>
        </w:tc>
        <w:tc>
          <w:tcPr>
            <w:tcW w:w="8649" w:type="dxa"/>
            <w:gridSpan w:val="3"/>
            <w:vAlign w:val="center"/>
          </w:tcPr>
          <w:p w14:paraId="764D8475" w14:textId="77777777" w:rsidR="005B3655" w:rsidRPr="0039787C" w:rsidRDefault="005B3655" w:rsidP="007D2E1A">
            <w:pPr>
              <w:rPr>
                <w:rFonts w:cs="Arial"/>
                <w:b/>
                <w:color w:val="000000" w:themeColor="text1"/>
                <w:sz w:val="20"/>
                <w:szCs w:val="21"/>
              </w:rPr>
            </w:pPr>
            <w:r w:rsidRPr="0039787C">
              <w:rPr>
                <w:rFonts w:cs="Arial"/>
                <w:b/>
                <w:color w:val="000000" w:themeColor="text1"/>
                <w:sz w:val="20"/>
                <w:szCs w:val="21"/>
              </w:rPr>
              <w:t>R REID</w:t>
            </w:r>
          </w:p>
        </w:tc>
        <w:tc>
          <w:tcPr>
            <w:tcW w:w="1273" w:type="dxa"/>
            <w:gridSpan w:val="2"/>
            <w:shd w:val="clear" w:color="auto" w:fill="DBD3E5"/>
            <w:vAlign w:val="center"/>
          </w:tcPr>
          <w:p w14:paraId="16DF7E22" w14:textId="77777777" w:rsidR="005B3655" w:rsidRPr="0039787C" w:rsidRDefault="005B3655" w:rsidP="007D2E1A">
            <w:pPr>
              <w:rPr>
                <w:rFonts w:cs="Arial"/>
                <w:b/>
                <w:color w:val="000000" w:themeColor="text1"/>
                <w:sz w:val="20"/>
                <w:szCs w:val="21"/>
              </w:rPr>
            </w:pPr>
            <w:r w:rsidRPr="0039787C">
              <w:rPr>
                <w:rFonts w:cs="Arial"/>
                <w:b/>
                <w:color w:val="000000" w:themeColor="text1"/>
                <w:sz w:val="20"/>
                <w:szCs w:val="21"/>
              </w:rPr>
              <w:t>Date:</w:t>
            </w:r>
          </w:p>
        </w:tc>
        <w:tc>
          <w:tcPr>
            <w:tcW w:w="2880" w:type="dxa"/>
            <w:gridSpan w:val="3"/>
            <w:vAlign w:val="center"/>
          </w:tcPr>
          <w:p w14:paraId="16F69B1F" w14:textId="4F108700" w:rsidR="005B3655" w:rsidRPr="0039787C" w:rsidRDefault="000F67A4" w:rsidP="007D2E1A">
            <w:pPr>
              <w:rPr>
                <w:rFonts w:cs="Arial"/>
                <w:b/>
                <w:color w:val="000000" w:themeColor="text1"/>
                <w:sz w:val="20"/>
                <w:szCs w:val="21"/>
              </w:rPr>
            </w:pPr>
            <w:r w:rsidRPr="0039787C">
              <w:rPr>
                <w:rFonts w:cs="Arial"/>
                <w:b/>
                <w:color w:val="000000" w:themeColor="text1"/>
                <w:sz w:val="20"/>
                <w:szCs w:val="21"/>
              </w:rPr>
              <w:t>28/11/2021</w:t>
            </w:r>
          </w:p>
        </w:tc>
      </w:tr>
    </w:tbl>
    <w:p w14:paraId="24FE07BC" w14:textId="77777777" w:rsidR="005B3655" w:rsidRPr="0039787C" w:rsidRDefault="005B3655">
      <w:pPr>
        <w:rPr>
          <w:rFonts w:cs="Arial"/>
          <w:color w:val="000000" w:themeColor="text1"/>
        </w:rPr>
        <w:sectPr w:rsidR="005B3655" w:rsidRPr="0039787C" w:rsidSect="005B3655">
          <w:pgSz w:w="16838" w:h="11906" w:orient="landscape"/>
          <w:pgMar w:top="1440" w:right="1440" w:bottom="1440" w:left="1440" w:header="708" w:footer="708" w:gutter="0"/>
          <w:cols w:space="708"/>
          <w:docGrid w:linePitch="360"/>
        </w:sectPr>
      </w:pP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p>
    <w:p w14:paraId="6936740C" w14:textId="06F27A81" w:rsidR="005B3655" w:rsidRPr="0039787C" w:rsidRDefault="005B3655" w:rsidP="005B3655">
      <w:pPr>
        <w:rPr>
          <w:rFonts w:eastAsia="Times New Roman" w:cs="Arial"/>
          <w:color w:val="000000" w:themeColor="text1"/>
          <w:lang w:eastAsia="en-GB"/>
        </w:rPr>
      </w:pPr>
      <w:r w:rsidRPr="0039787C">
        <w:rPr>
          <w:rFonts w:cs="Arial"/>
          <w:color w:val="000000" w:themeColor="text1"/>
          <w:u w:val="single"/>
        </w:rPr>
        <w:lastRenderedPageBreak/>
        <w:t>LO1</w:t>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rPr>
        <w:t>In order to successfully complete this assignment, there will be demonstrations and examples of various contributions to the management of change within my organisation, Capita. As my role is within recruitment exclusively, I am limited in what I can do and get involved with, however I do still believe I am able to influence and support in numerous ways. There is a considerable change happening in my organisation right now and this change is affecting me, but it is something that I am unable to get involved with or ask to assist with directly due to my job.</w:t>
      </w:r>
      <w:r w:rsidRPr="0039787C">
        <w:rPr>
          <w:rFonts w:cs="Arial"/>
          <w:color w:val="000000" w:themeColor="text1"/>
        </w:rPr>
        <w:br/>
      </w:r>
      <w:r w:rsidRPr="0039787C">
        <w:rPr>
          <w:rFonts w:cs="Arial"/>
          <w:color w:val="000000" w:themeColor="text1"/>
        </w:rPr>
        <w:br/>
        <w:t>Change is constant, and Wilkinson and Taylor (in Taylor &amp; Woodhams 2016b) advise there are many reasons why organisations change. A recent motive is the Coronavirus pandemic which has affected Capita as demonstrated in DOC1.1. As mentioned, my division in Capita are currently going through a huge change of re-structure and development identified in DOC1.2. The announcement of this change and updates are communicated to all staff through email which can be seen in DOC1.3. The CIPD (2020a) advise this is the best way to inform all staff especially in large organisations such as Capita and it follows a social technology method, although many feel this process is impersonal. The reason for the change has not been fully explained to staff so it could be a result of the pandemic or other factors which the CIPD (2021a) suggest could be technological, economical or even government steered. Part of the re-structure plan has involved condensing six regions down to three DOC1.4 so a benefit of this could be that it is easier to manage, it’s innovative and may be easier to communicate and engage with employees. However, a detriment of this means fewer senior managers are needed so there will be redundancies. It appears that some have taken voluntary redundancy as acknowledged in DOC1.5. I have been able to recognise and understand the strengths and weaknesses of this change through the previous assignment of ‘understanding the management of change’ and by completing a SWOT analysis guided by the CIPD</w:t>
      </w:r>
      <w:r w:rsidRPr="0039787C">
        <w:rPr>
          <w:rFonts w:cs="Arial"/>
          <w:color w:val="000000" w:themeColor="text1"/>
          <w:shd w:val="clear" w:color="auto" w:fill="FFFFFF"/>
        </w:rPr>
        <w:t xml:space="preserve"> (2020c) and their template. DOC1.6 shows my SWOT analysis on this change. This has probably been completed by those involved directly with the change but in order to demonstrate my understanding I have created my own.</w:t>
      </w:r>
      <w:r w:rsidRPr="0039787C">
        <w:rPr>
          <w:rFonts w:cs="Arial"/>
          <w:color w:val="000000" w:themeColor="text1"/>
        </w:rPr>
        <w:br/>
      </w:r>
      <w:r w:rsidRPr="0039787C">
        <w:rPr>
          <w:rFonts w:cs="Arial"/>
          <w:color w:val="000000" w:themeColor="text1"/>
        </w:rPr>
        <w:br/>
        <w:t>The change has resulted in a shift in roles and responsibilities of staff across the division as verified in DOC1.7. This also shows the change has affected some staff more than others. Various staff have had their roles eliminated and have been moved to different departments shown in DOC1.8. These members of staff are my colleagues and have made it clear that communications regarding this change were poor DOC1.9, which has made me question whether the correct support if any was given. It is clear that this change has impacted everyone, but the communication and information shared should have been distributed in accordance with those affected. For example, those at risk of losing their job should have been informed face to face rather than receiving an email that everyone had. The CIPD</w:t>
      </w:r>
      <w:r w:rsidRPr="0039787C">
        <w:rPr>
          <w:rFonts w:cs="Arial"/>
          <w:color w:val="000000" w:themeColor="text1"/>
          <w:shd w:val="clear" w:color="auto" w:fill="FFFFFF"/>
        </w:rPr>
        <w:t xml:space="preserve"> (2021b) suggest coaching could have been implemented to support staff and Sanchez (2018) echoes this by proclaiming communication should be tailored as not one method suits all. This covers the resources required, as the change process was communicated through email and employees were then informed of their new role and new region DOC1.10 although more could have been done such as spending time with staff. Forsyth (2012) adds that there are many resources organisations can utilise such as time, training and money but whether these are actually possible is another question. From analysing my evidence, I believe none of these resources were offered or available as the change has happened rather quickly DOC1.11.</w:t>
      </w:r>
      <w:r w:rsidRPr="0039787C">
        <w:rPr>
          <w:rFonts w:cs="Arial"/>
          <w:color w:val="000000" w:themeColor="text1"/>
        </w:rPr>
        <w:br/>
      </w:r>
      <w:r w:rsidRPr="0039787C">
        <w:rPr>
          <w:rFonts w:cs="Arial"/>
          <w:color w:val="000000" w:themeColor="text1"/>
        </w:rPr>
        <w:br/>
        <w:t xml:space="preserve">Following this ongoing change, a change plan has not been shared and I am not authorised access to it if one even existed, so I have decided to create my own displayed in DOC1.12. This change plan has been produced following the emails sent regarding the change, considering those affected along with actions and timescales. I have shared this with my line manager and have asked for his feedback but also his thoughts on this impending change in </w:t>
      </w:r>
      <w:r w:rsidRPr="0039787C">
        <w:rPr>
          <w:rFonts w:cs="Arial"/>
          <w:color w:val="000000" w:themeColor="text1"/>
        </w:rPr>
        <w:lastRenderedPageBreak/>
        <w:t>DOC1.13. My line manager is a senior manager at Capita, so this change has affected him greatly. Having discussed this ongoing change in great depth, my line manager has written a statement in DOC1.14 to support my involvement in this change but also my understanding and interest in doing more and putting what I am learning in my studies into action DOC1.15. It is also worth mentioning that I have been successful in my application to become a mental health ally alongside my role of lead recruiter. DOC1.16 demonstrates this, and I hope this will enable me to support my colleagues more with the implementation of this change but also with future projects. I was inspired in apply for this role after completing the ‘coaching and mentoring’ assignment and seeing potential benefits of this within an organisation once implemented. As a coach or mentor does not exist fully, a mental health ally is a step in the right direct, it will also boost performance management and with the aftermath of the pandemic, it will promote positive health and wellbeing too.</w:t>
      </w:r>
      <w:r w:rsidRPr="0039787C">
        <w:rPr>
          <w:rFonts w:cs="Arial"/>
          <w:color w:val="000000" w:themeColor="text1"/>
        </w:rPr>
        <w:br/>
      </w:r>
      <w:r w:rsidRPr="0039787C">
        <w:rPr>
          <w:rFonts w:cs="Arial"/>
          <w:color w:val="000000" w:themeColor="text1"/>
        </w:rPr>
        <w:br/>
        <w:t xml:space="preserve">I have tried to go a step further and I have emailed the HR department regarding this change, to discover the reasons for it and to see if I am able to get involved in DOC1.17 but I am yet to receive a response. I have also contacted a few colleagues who have been affected by the change, specifically the shift in roles and responsibilities to reach out and support DOC1.18 as this is another method where I am able to contribute to the management of change within my organisation. </w:t>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58DD173A" wp14:editId="34D0F07A">
            <wp:extent cx="3538728" cy="1775637"/>
            <wp:effectExtent l="0" t="0" r="5080" b="254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4678" cy="1793676"/>
                    </a:xfrm>
                    <a:prstGeom prst="rect">
                      <a:avLst/>
                    </a:prstGeom>
                  </pic:spPr>
                </pic:pic>
              </a:graphicData>
            </a:graphic>
          </wp:inline>
        </w:drawing>
      </w:r>
      <w:r w:rsidRPr="0039787C">
        <w:rPr>
          <w:rFonts w:cs="Arial"/>
          <w:noProof/>
          <w:color w:val="000000" w:themeColor="text1"/>
          <w:u w:val="single"/>
        </w:rPr>
        <w:drawing>
          <wp:inline distT="0" distB="0" distL="0" distR="0" wp14:anchorId="4EA63B15" wp14:editId="5A356866">
            <wp:extent cx="3354430" cy="1307804"/>
            <wp:effectExtent l="0" t="0" r="0" b="635"/>
            <wp:docPr id="7" name="Picture 7"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letter,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08772" cy="132899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4DF2EDBE" wp14:editId="7B975FF2">
            <wp:extent cx="2998381" cy="1546030"/>
            <wp:effectExtent l="0" t="0" r="0" b="381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16999" cy="155563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7948C384" wp14:editId="7781A1DA">
            <wp:extent cx="5731510" cy="1320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3208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432B0E9F" wp14:editId="65DCCF4A">
            <wp:extent cx="3493534" cy="903767"/>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42550" cy="916447"/>
                    </a:xfrm>
                    <a:prstGeom prst="rect">
                      <a:avLst/>
                    </a:prstGeom>
                  </pic:spPr>
                </pic:pic>
              </a:graphicData>
            </a:graphic>
          </wp:inline>
        </w:drawing>
      </w:r>
      <w:r w:rsidRPr="0039787C">
        <w:rPr>
          <w:rFonts w:cs="Arial"/>
          <w:color w:val="000000" w:themeColor="text1"/>
          <w:u w:val="single"/>
        </w:rPr>
        <w:br/>
      </w:r>
      <w:r w:rsidRPr="0039787C">
        <w:rPr>
          <w:rFonts w:cs="Arial"/>
          <w:noProof/>
          <w:color w:val="000000" w:themeColor="text1"/>
          <w:u w:val="single"/>
        </w:rPr>
        <w:drawing>
          <wp:inline distT="0" distB="0" distL="0" distR="0" wp14:anchorId="63092871" wp14:editId="716159BB">
            <wp:extent cx="3764867" cy="1733107"/>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09381" cy="1753598"/>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DOC1.2</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3EBC3D3D" wp14:editId="568632FD">
            <wp:extent cx="3168181" cy="1275907"/>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93656" cy="1286167"/>
                    </a:xfrm>
                    <a:prstGeom prst="rect">
                      <a:avLst/>
                    </a:prstGeom>
                  </pic:spPr>
                </pic:pic>
              </a:graphicData>
            </a:graphic>
          </wp:inline>
        </w:drawing>
      </w:r>
      <w:r w:rsidRPr="0039787C">
        <w:rPr>
          <w:rFonts w:cs="Arial"/>
          <w:noProof/>
          <w:color w:val="000000" w:themeColor="text1"/>
          <w:u w:val="single"/>
        </w:rPr>
        <w:drawing>
          <wp:inline distT="0" distB="0" distL="0" distR="0" wp14:anchorId="755EE7FA" wp14:editId="54F65A61">
            <wp:extent cx="3817088" cy="2064171"/>
            <wp:effectExtent l="0" t="0" r="0" b="6350"/>
            <wp:docPr id="9" name="Picture 9"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44715" cy="2079111"/>
                    </a:xfrm>
                    <a:prstGeom prst="rect">
                      <a:avLst/>
                    </a:prstGeom>
                  </pic:spPr>
                </pic:pic>
              </a:graphicData>
            </a:graphic>
          </wp:inline>
        </w:drawing>
      </w:r>
      <w:r w:rsidRPr="0039787C">
        <w:rPr>
          <w:rFonts w:cs="Arial"/>
          <w:noProof/>
          <w:color w:val="000000" w:themeColor="text1"/>
          <w:u w:val="single"/>
        </w:rPr>
        <w:drawing>
          <wp:inline distT="0" distB="0" distL="0" distR="0" wp14:anchorId="09F61F1F" wp14:editId="4214A09C">
            <wp:extent cx="3444949" cy="4102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00489" cy="428820"/>
                    </a:xfrm>
                    <a:prstGeom prst="rect">
                      <a:avLst/>
                    </a:prstGeom>
                  </pic:spPr>
                </pic:pic>
              </a:graphicData>
            </a:graphic>
          </wp:inline>
        </w:drawing>
      </w:r>
      <w:r w:rsidRPr="0039787C">
        <w:rPr>
          <w:rFonts w:cs="Arial"/>
          <w:noProof/>
          <w:color w:val="000000" w:themeColor="text1"/>
          <w:u w:val="single"/>
        </w:rPr>
        <w:drawing>
          <wp:inline distT="0" distB="0" distL="0" distR="0" wp14:anchorId="2C624AED" wp14:editId="51E14029">
            <wp:extent cx="2913321" cy="623269"/>
            <wp:effectExtent l="0" t="0" r="0" b="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51117" cy="652749"/>
                    </a:xfrm>
                    <a:prstGeom prst="rect">
                      <a:avLst/>
                    </a:prstGeom>
                  </pic:spPr>
                </pic:pic>
              </a:graphicData>
            </a:graphic>
          </wp:inline>
        </w:drawing>
      </w:r>
      <w:r w:rsidRPr="0039787C">
        <w:rPr>
          <w:rFonts w:cs="Arial"/>
          <w:noProof/>
          <w:color w:val="000000" w:themeColor="text1"/>
          <w:u w:val="single"/>
        </w:rPr>
        <w:drawing>
          <wp:inline distT="0" distB="0" distL="0" distR="0" wp14:anchorId="49674B79" wp14:editId="1AC72DFC">
            <wp:extent cx="3342571" cy="1509823"/>
            <wp:effectExtent l="0" t="0" r="0" b="1905"/>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86793" cy="1529798"/>
                    </a:xfrm>
                    <a:prstGeom prst="rect">
                      <a:avLst/>
                    </a:prstGeom>
                  </pic:spPr>
                </pic:pic>
              </a:graphicData>
            </a:graphic>
          </wp:inline>
        </w:drawing>
      </w:r>
      <w:r w:rsidRPr="0039787C">
        <w:rPr>
          <w:rFonts w:cs="Arial"/>
          <w:noProof/>
          <w:color w:val="000000" w:themeColor="text1"/>
          <w:u w:val="single"/>
        </w:rPr>
        <w:drawing>
          <wp:inline distT="0" distB="0" distL="0" distR="0" wp14:anchorId="663BEBE5" wp14:editId="23D597BF">
            <wp:extent cx="3636335" cy="896393"/>
            <wp:effectExtent l="0" t="0" r="0" b="571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79436" cy="907018"/>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DOC1.3</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542B2EE9" wp14:editId="17B38726">
            <wp:extent cx="2616731" cy="1637414"/>
            <wp:effectExtent l="0" t="0" r="0" b="127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54177" cy="1660845"/>
                    </a:xfrm>
                    <a:prstGeom prst="rect">
                      <a:avLst/>
                    </a:prstGeom>
                  </pic:spPr>
                </pic:pic>
              </a:graphicData>
            </a:graphic>
          </wp:inline>
        </w:drawing>
      </w:r>
      <w:r w:rsidRPr="0039787C">
        <w:rPr>
          <w:rFonts w:cs="Arial"/>
          <w:noProof/>
          <w:color w:val="000000" w:themeColor="text1"/>
          <w:u w:val="single"/>
        </w:rPr>
        <w:drawing>
          <wp:inline distT="0" distB="0" distL="0" distR="0" wp14:anchorId="5D5482DC" wp14:editId="0E2D2BC2">
            <wp:extent cx="2456121" cy="936940"/>
            <wp:effectExtent l="0" t="0" r="0" b="317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05725" cy="955862"/>
                    </a:xfrm>
                    <a:prstGeom prst="rect">
                      <a:avLst/>
                    </a:prstGeom>
                  </pic:spPr>
                </pic:pic>
              </a:graphicData>
            </a:graphic>
          </wp:inline>
        </w:drawing>
      </w:r>
      <w:r w:rsidRPr="0039787C">
        <w:rPr>
          <w:rFonts w:cs="Arial"/>
          <w:noProof/>
          <w:color w:val="000000" w:themeColor="text1"/>
          <w:u w:val="single"/>
        </w:rPr>
        <w:drawing>
          <wp:inline distT="0" distB="0" distL="0" distR="0" wp14:anchorId="75F47249" wp14:editId="3DD15F4B">
            <wp:extent cx="4476307" cy="2297666"/>
            <wp:effectExtent l="0" t="0" r="0" b="127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15719" cy="2317896"/>
                    </a:xfrm>
                    <a:prstGeom prst="rect">
                      <a:avLst/>
                    </a:prstGeom>
                  </pic:spPr>
                </pic:pic>
              </a:graphicData>
            </a:graphic>
          </wp:inline>
        </w:drawing>
      </w:r>
      <w:r w:rsidRPr="0039787C">
        <w:rPr>
          <w:rFonts w:cs="Arial"/>
          <w:color w:val="000000" w:themeColor="text1"/>
          <w:u w:val="single"/>
        </w:rPr>
        <w:br/>
      </w:r>
      <w:r w:rsidRPr="0039787C">
        <w:rPr>
          <w:rFonts w:cs="Arial"/>
          <w:noProof/>
          <w:color w:val="000000" w:themeColor="text1"/>
          <w:u w:val="single"/>
        </w:rPr>
        <w:drawing>
          <wp:inline distT="0" distB="0" distL="0" distR="0" wp14:anchorId="244194FE" wp14:editId="02FD9876">
            <wp:extent cx="3817088" cy="2064171"/>
            <wp:effectExtent l="0" t="0" r="0" b="6350"/>
            <wp:docPr id="18" name="Picture 18"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44715" cy="2079111"/>
                    </a:xfrm>
                    <a:prstGeom prst="rect">
                      <a:avLst/>
                    </a:prstGeom>
                  </pic:spPr>
                </pic:pic>
              </a:graphicData>
            </a:graphic>
          </wp:inline>
        </w:drawing>
      </w:r>
      <w:r w:rsidRPr="0039787C">
        <w:rPr>
          <w:rFonts w:cs="Arial"/>
          <w:color w:val="000000" w:themeColor="text1"/>
          <w:u w:val="single"/>
        </w:rPr>
        <w:br/>
      </w:r>
      <w:r w:rsidRPr="0039787C">
        <w:rPr>
          <w:rFonts w:eastAsia="Times New Roman" w:cs="Arial"/>
          <w:noProof/>
          <w:color w:val="000000" w:themeColor="text1"/>
          <w:lang w:eastAsia="en-GB"/>
        </w:rPr>
        <w:drawing>
          <wp:inline distT="0" distB="0" distL="0" distR="0" wp14:anchorId="55CEA595" wp14:editId="73B3203E">
            <wp:extent cx="5471464" cy="1594884"/>
            <wp:effectExtent l="0" t="0" r="2540" b="5715"/>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76553" cy="1596367"/>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DOC1.4</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39E8D692" wp14:editId="347C762F">
            <wp:extent cx="3666455" cy="1275907"/>
            <wp:effectExtent l="0" t="0" r="4445" b="0"/>
            <wp:docPr id="19" name="Picture 19"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pers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98049" cy="1286902"/>
                    </a:xfrm>
                    <a:prstGeom prst="rect">
                      <a:avLst/>
                    </a:prstGeom>
                  </pic:spPr>
                </pic:pic>
              </a:graphicData>
            </a:graphic>
          </wp:inline>
        </w:drawing>
      </w:r>
      <w:r w:rsidRPr="0039787C">
        <w:rPr>
          <w:rFonts w:cs="Arial"/>
          <w:noProof/>
          <w:color w:val="000000" w:themeColor="text1"/>
          <w:u w:val="single"/>
        </w:rPr>
        <w:drawing>
          <wp:inline distT="0" distB="0" distL="0" distR="0" wp14:anchorId="25CEA611" wp14:editId="03C5AE79">
            <wp:extent cx="4104167" cy="770270"/>
            <wp:effectExtent l="0" t="0" r="0" b="4445"/>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69055" cy="782448"/>
                    </a:xfrm>
                    <a:prstGeom prst="rect">
                      <a:avLst/>
                    </a:prstGeom>
                  </pic:spPr>
                </pic:pic>
              </a:graphicData>
            </a:graphic>
          </wp:inline>
        </w:drawing>
      </w:r>
      <w:r w:rsidRPr="0039787C">
        <w:rPr>
          <w:rFonts w:cs="Arial"/>
          <w:noProof/>
          <w:color w:val="000000" w:themeColor="text1"/>
          <w:u w:val="single"/>
        </w:rPr>
        <w:drawing>
          <wp:inline distT="0" distB="0" distL="0" distR="0" wp14:anchorId="51C318B2" wp14:editId="44973C1B">
            <wp:extent cx="4988561" cy="2636874"/>
            <wp:effectExtent l="0" t="0" r="2540" b="5080"/>
            <wp:docPr id="21" name="Picture 21"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application, let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001062" cy="2643482"/>
                    </a:xfrm>
                    <a:prstGeom prst="rect">
                      <a:avLst/>
                    </a:prstGeom>
                  </pic:spPr>
                </pic:pic>
              </a:graphicData>
            </a:graphic>
          </wp:inline>
        </w:drawing>
      </w:r>
      <w:r w:rsidRPr="0039787C">
        <w:rPr>
          <w:rFonts w:cs="Arial"/>
          <w:noProof/>
          <w:color w:val="000000" w:themeColor="text1"/>
          <w:u w:val="single"/>
        </w:rPr>
        <w:drawing>
          <wp:inline distT="0" distB="0" distL="0" distR="0" wp14:anchorId="78E9B0AC" wp14:editId="382BA0A9">
            <wp:extent cx="2551814" cy="1575415"/>
            <wp:effectExtent l="0" t="0" r="1270" b="0"/>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87499" cy="1597446"/>
                    </a:xfrm>
                    <a:prstGeom prst="rect">
                      <a:avLst/>
                    </a:prstGeom>
                  </pic:spPr>
                </pic:pic>
              </a:graphicData>
            </a:graphic>
          </wp:inline>
        </w:drawing>
      </w:r>
      <w:r w:rsidRPr="0039787C">
        <w:rPr>
          <w:rFonts w:cs="Arial"/>
          <w:color w:val="000000" w:themeColor="text1"/>
          <w:u w:val="single"/>
        </w:rPr>
        <w:br/>
      </w:r>
      <w:r w:rsidRPr="0039787C">
        <w:rPr>
          <w:rFonts w:cs="Arial"/>
          <w:noProof/>
          <w:color w:val="000000" w:themeColor="text1"/>
          <w:u w:val="single"/>
        </w:rPr>
        <w:drawing>
          <wp:inline distT="0" distB="0" distL="0" distR="0" wp14:anchorId="7CBF35B4" wp14:editId="4E7C3114">
            <wp:extent cx="2703038" cy="1382233"/>
            <wp:effectExtent l="0" t="0" r="2540" b="2540"/>
            <wp:docPr id="23" name="Picture 23"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low confidence"/>
                    <pic:cNvPicPr/>
                  </pic:nvPicPr>
                  <pic:blipFill rotWithShape="1">
                    <a:blip r:embed="rId29" cstate="print">
                      <a:extLst>
                        <a:ext uri="{28A0092B-C50C-407E-A947-70E740481C1C}">
                          <a14:useLocalDpi xmlns:a14="http://schemas.microsoft.com/office/drawing/2010/main" val="0"/>
                        </a:ext>
                      </a:extLst>
                    </a:blip>
                    <a:srcRect l="47580" t="50431"/>
                    <a:stretch/>
                  </pic:blipFill>
                  <pic:spPr bwMode="auto">
                    <a:xfrm>
                      <a:off x="0" y="0"/>
                      <a:ext cx="2756971" cy="1409812"/>
                    </a:xfrm>
                    <a:prstGeom prst="rect">
                      <a:avLst/>
                    </a:prstGeom>
                    <a:ln>
                      <a:noFill/>
                    </a:ln>
                    <a:extLst>
                      <a:ext uri="{53640926-AAD7-44D8-BBD7-CCE9431645EC}">
                        <a14:shadowObscured xmlns:a14="http://schemas.microsoft.com/office/drawing/2010/main"/>
                      </a:ext>
                    </a:extLst>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DOC1.5</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0D739B52" wp14:editId="271A3E1B">
            <wp:extent cx="4922874" cy="901018"/>
            <wp:effectExtent l="0" t="0" r="0" b="127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922874" cy="901018"/>
                    </a:xfrm>
                    <a:prstGeom prst="rect">
                      <a:avLst/>
                    </a:prstGeom>
                  </pic:spPr>
                </pic:pic>
              </a:graphicData>
            </a:graphic>
          </wp:inline>
        </w:drawing>
      </w:r>
      <w:r w:rsidRPr="0039787C">
        <w:rPr>
          <w:rFonts w:cs="Arial"/>
          <w:color w:val="000000" w:themeColor="text1"/>
          <w:u w:val="single"/>
        </w:rPr>
        <w:br/>
      </w:r>
      <w:r w:rsidRPr="0039787C">
        <w:rPr>
          <w:rFonts w:cs="Arial"/>
          <w:noProof/>
          <w:color w:val="000000" w:themeColor="text1"/>
          <w:u w:val="single"/>
        </w:rPr>
        <w:drawing>
          <wp:inline distT="0" distB="0" distL="0" distR="0" wp14:anchorId="34CD56D2" wp14:editId="448874EE">
            <wp:extent cx="4104167" cy="770270"/>
            <wp:effectExtent l="0" t="0" r="0" b="444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69055" cy="782448"/>
                    </a:xfrm>
                    <a:prstGeom prst="rect">
                      <a:avLst/>
                    </a:prstGeom>
                  </pic:spPr>
                </pic:pic>
              </a:graphicData>
            </a:graphic>
          </wp:inline>
        </w:drawing>
      </w:r>
      <w:r w:rsidRPr="0039787C">
        <w:rPr>
          <w:rFonts w:cs="Arial"/>
          <w:color w:val="000000" w:themeColor="text1"/>
          <w:u w:val="single"/>
        </w:rPr>
        <w:br/>
      </w:r>
      <w:r w:rsidRPr="0039787C">
        <w:rPr>
          <w:rFonts w:cs="Arial"/>
          <w:noProof/>
          <w:color w:val="000000" w:themeColor="text1"/>
          <w:u w:val="single"/>
        </w:rPr>
        <w:drawing>
          <wp:inline distT="0" distB="0" distL="0" distR="0" wp14:anchorId="41FAA29B" wp14:editId="473CED79">
            <wp:extent cx="5433237" cy="35996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73479" cy="362635"/>
                    </a:xfrm>
                    <a:prstGeom prst="rect">
                      <a:avLst/>
                    </a:prstGeom>
                  </pic:spPr>
                </pic:pic>
              </a:graphicData>
            </a:graphic>
          </wp:inline>
        </w:drawing>
      </w:r>
      <w:r w:rsidRPr="0039787C">
        <w:rPr>
          <w:rFonts w:cs="Arial"/>
          <w:noProof/>
          <w:color w:val="000000" w:themeColor="text1"/>
          <w:u w:val="single"/>
        </w:rPr>
        <w:drawing>
          <wp:inline distT="0" distB="0" distL="0" distR="0" wp14:anchorId="076F1AA5" wp14:editId="4C5DDDB2">
            <wp:extent cx="6078685" cy="1052624"/>
            <wp:effectExtent l="0" t="0" r="0" b="1905"/>
            <wp:docPr id="27" name="Picture 2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153072" cy="1065505"/>
                    </a:xfrm>
                    <a:prstGeom prst="rect">
                      <a:avLst/>
                    </a:prstGeom>
                  </pic:spPr>
                </pic:pic>
              </a:graphicData>
            </a:graphic>
          </wp:inline>
        </w:drawing>
      </w:r>
      <w:r w:rsidRPr="0039787C">
        <w:rPr>
          <w:rFonts w:cs="Arial"/>
          <w:noProof/>
          <w:color w:val="000000" w:themeColor="text1"/>
          <w:u w:val="single"/>
        </w:rPr>
        <w:drawing>
          <wp:inline distT="0" distB="0" distL="0" distR="0" wp14:anchorId="480EC084" wp14:editId="78FC7366">
            <wp:extent cx="4795284" cy="2370016"/>
            <wp:effectExtent l="0" t="0" r="5715" b="5080"/>
            <wp:docPr id="28" name="Picture 28"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letter, email&#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813762" cy="2379148"/>
                    </a:xfrm>
                    <a:prstGeom prst="rect">
                      <a:avLst/>
                    </a:prstGeom>
                  </pic:spPr>
                </pic:pic>
              </a:graphicData>
            </a:graphic>
          </wp:inline>
        </w:drawing>
      </w:r>
      <w:r w:rsidRPr="0039787C">
        <w:rPr>
          <w:rFonts w:cs="Arial"/>
          <w:color w:val="000000" w:themeColor="text1"/>
          <w:u w:val="single"/>
        </w:rPr>
        <w:br/>
      </w:r>
      <w:r w:rsidRPr="0039787C">
        <w:rPr>
          <w:rFonts w:cs="Arial"/>
          <w:noProof/>
          <w:color w:val="000000" w:themeColor="text1"/>
          <w:u w:val="single"/>
        </w:rPr>
        <w:drawing>
          <wp:inline distT="0" distB="0" distL="0" distR="0" wp14:anchorId="07E3FC08" wp14:editId="504868A4">
            <wp:extent cx="5731510" cy="657860"/>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657860"/>
                    </a:xfrm>
                    <a:prstGeom prst="rect">
                      <a:avLst/>
                    </a:prstGeom>
                  </pic:spPr>
                </pic:pic>
              </a:graphicData>
            </a:graphic>
          </wp:inline>
        </w:drawing>
      </w:r>
      <w:r w:rsidRPr="0039787C">
        <w:rPr>
          <w:rFonts w:cs="Arial"/>
          <w:color w:val="000000" w:themeColor="text1"/>
          <w:u w:val="single"/>
        </w:rPr>
        <w:br/>
      </w:r>
      <w:r w:rsidRPr="0039787C">
        <w:rPr>
          <w:rFonts w:cs="Arial"/>
          <w:noProof/>
          <w:color w:val="000000" w:themeColor="text1"/>
          <w:u w:val="single"/>
        </w:rPr>
        <w:drawing>
          <wp:inline distT="0" distB="0" distL="0" distR="0" wp14:anchorId="04E33C17" wp14:editId="1C84F009">
            <wp:extent cx="3284855" cy="1253078"/>
            <wp:effectExtent l="0" t="0" r="4445" b="4445"/>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315253" cy="1264674"/>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DOC1.6</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32F94D28" wp14:editId="2111C0BD">
            <wp:extent cx="5731510" cy="3964940"/>
            <wp:effectExtent l="0" t="0" r="0" b="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96494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DOC1.7</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411BD7E5" wp14:editId="64363FBC">
            <wp:extent cx="2083981" cy="1374219"/>
            <wp:effectExtent l="0" t="0" r="0" b="0"/>
            <wp:docPr id="32" name="Picture 3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115231" cy="1394826"/>
                    </a:xfrm>
                    <a:prstGeom prst="rect">
                      <a:avLst/>
                    </a:prstGeom>
                  </pic:spPr>
                </pic:pic>
              </a:graphicData>
            </a:graphic>
          </wp:inline>
        </w:drawing>
      </w:r>
      <w:r w:rsidRPr="0039787C">
        <w:rPr>
          <w:rFonts w:cs="Arial"/>
          <w:noProof/>
          <w:color w:val="000000" w:themeColor="text1"/>
          <w:u w:val="single"/>
        </w:rPr>
        <w:drawing>
          <wp:inline distT="0" distB="0" distL="0" distR="0" wp14:anchorId="1037FD72" wp14:editId="4F02B257">
            <wp:extent cx="4369981" cy="740273"/>
            <wp:effectExtent l="0" t="0" r="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444677" cy="752927"/>
                    </a:xfrm>
                    <a:prstGeom prst="rect">
                      <a:avLst/>
                    </a:prstGeom>
                  </pic:spPr>
                </pic:pic>
              </a:graphicData>
            </a:graphic>
          </wp:inline>
        </w:drawing>
      </w:r>
      <w:r w:rsidRPr="0039787C">
        <w:rPr>
          <w:rFonts w:cs="Arial"/>
          <w:noProof/>
          <w:color w:val="000000" w:themeColor="text1"/>
          <w:u w:val="single"/>
        </w:rPr>
        <w:drawing>
          <wp:inline distT="0" distB="0" distL="0" distR="0" wp14:anchorId="358088BA" wp14:editId="1F0A083C">
            <wp:extent cx="4497572" cy="1076806"/>
            <wp:effectExtent l="0" t="0" r="0" b="317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47406" cy="1088737"/>
                    </a:xfrm>
                    <a:prstGeom prst="rect">
                      <a:avLst/>
                    </a:prstGeom>
                  </pic:spPr>
                </pic:pic>
              </a:graphicData>
            </a:graphic>
          </wp:inline>
        </w:drawing>
      </w:r>
      <w:r w:rsidRPr="0039787C">
        <w:rPr>
          <w:rFonts w:cs="Arial"/>
          <w:noProof/>
          <w:color w:val="000000" w:themeColor="text1"/>
          <w:u w:val="single"/>
        </w:rPr>
        <w:drawing>
          <wp:inline distT="0" distB="0" distL="0" distR="0" wp14:anchorId="5EEAB645" wp14:editId="6D5F520D">
            <wp:extent cx="4497070" cy="876396"/>
            <wp:effectExtent l="0" t="0" r="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578179" cy="892203"/>
                    </a:xfrm>
                    <a:prstGeom prst="rect">
                      <a:avLst/>
                    </a:prstGeom>
                  </pic:spPr>
                </pic:pic>
              </a:graphicData>
            </a:graphic>
          </wp:inline>
        </w:drawing>
      </w:r>
      <w:r w:rsidRPr="0039787C">
        <w:rPr>
          <w:rFonts w:cs="Arial"/>
          <w:noProof/>
          <w:color w:val="000000" w:themeColor="text1"/>
          <w:u w:val="single"/>
        </w:rPr>
        <w:drawing>
          <wp:inline distT="0" distB="0" distL="0" distR="0" wp14:anchorId="7CDBA685" wp14:editId="11902871">
            <wp:extent cx="5731510" cy="836930"/>
            <wp:effectExtent l="0" t="0" r="0" b="1270"/>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83693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626C2EB9" wp14:editId="6B494778">
            <wp:extent cx="4369435" cy="2417567"/>
            <wp:effectExtent l="0" t="0" r="0" b="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383287" cy="2425231"/>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DOC1.8</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7547C5BE" wp14:editId="5D7A13AA">
            <wp:extent cx="5376252" cy="2562446"/>
            <wp:effectExtent l="0" t="0" r="0" b="3175"/>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385170" cy="2566696"/>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DOC1.9</w:t>
      </w:r>
      <w:r w:rsidRPr="0039787C">
        <w:rPr>
          <w:rFonts w:cs="Arial"/>
          <w:color w:val="000000" w:themeColor="text1"/>
          <w:u w:val="single"/>
        </w:rPr>
        <w:br/>
      </w:r>
      <w:r w:rsidRPr="0039787C">
        <w:rPr>
          <w:rFonts w:cs="Arial"/>
          <w:color w:val="000000" w:themeColor="text1"/>
          <w:u w:val="single"/>
        </w:rPr>
        <w:br/>
      </w:r>
      <w:r w:rsidRPr="0039787C">
        <w:rPr>
          <w:rFonts w:eastAsia="Times New Roman" w:cs="Arial"/>
          <w:noProof/>
          <w:color w:val="000000" w:themeColor="text1"/>
          <w:lang w:eastAsia="en-GB"/>
        </w:rPr>
        <w:drawing>
          <wp:inline distT="0" distB="0" distL="0" distR="0" wp14:anchorId="2F515486" wp14:editId="5E246481">
            <wp:extent cx="4686300" cy="4787900"/>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686300" cy="4787900"/>
                    </a:xfrm>
                    <a:prstGeom prst="rect">
                      <a:avLst/>
                    </a:prstGeom>
                  </pic:spPr>
                </pic:pic>
              </a:graphicData>
            </a:graphic>
          </wp:inline>
        </w:drawing>
      </w:r>
    </w:p>
    <w:p w14:paraId="690EF1AF" w14:textId="77777777" w:rsidR="005B3655" w:rsidRPr="0039787C" w:rsidRDefault="005B3655" w:rsidP="005B3655">
      <w:pPr>
        <w:rPr>
          <w:rFonts w:eastAsia="Times New Roman" w:cs="Arial"/>
          <w:color w:val="000000" w:themeColor="text1"/>
          <w:lang w:eastAsia="en-GB"/>
        </w:rPr>
      </w:pPr>
      <w:r w:rsidRPr="0039787C">
        <w:rPr>
          <w:rFonts w:eastAsia="Times New Roman" w:cs="Arial"/>
          <w:color w:val="000000" w:themeColor="text1"/>
          <w:lang w:eastAsia="en-GB"/>
        </w:rPr>
        <w:fldChar w:fldCharType="begin"/>
      </w:r>
      <w:r w:rsidRPr="0039787C">
        <w:rPr>
          <w:rFonts w:eastAsia="Times New Roman" w:cs="Arial"/>
          <w:color w:val="000000" w:themeColor="text1"/>
          <w:lang w:eastAsia="en-GB"/>
        </w:rPr>
        <w:instrText xml:space="preserve"> INCLUDEPICTURE "cid:8CF6661A-94DA-4838-842D-D22F868067F4" \* MERGEFORMATINET </w:instrText>
      </w:r>
      <w:r w:rsidR="001F5214" w:rsidRPr="0039787C">
        <w:rPr>
          <w:rFonts w:eastAsia="Times New Roman" w:cs="Arial"/>
          <w:color w:val="000000" w:themeColor="text1"/>
          <w:lang w:eastAsia="en-GB"/>
        </w:rPr>
        <w:fldChar w:fldCharType="separate"/>
      </w:r>
      <w:r w:rsidRPr="0039787C">
        <w:rPr>
          <w:rFonts w:eastAsia="Times New Roman" w:cs="Arial"/>
          <w:color w:val="000000" w:themeColor="text1"/>
          <w:lang w:eastAsia="en-GB"/>
        </w:rPr>
        <w:fldChar w:fldCharType="end"/>
      </w:r>
    </w:p>
    <w:p w14:paraId="7D5AB40B" w14:textId="77777777" w:rsidR="005B3655" w:rsidRPr="0039787C" w:rsidRDefault="005B3655" w:rsidP="005B3655">
      <w:pPr>
        <w:rPr>
          <w:rFonts w:eastAsia="Times New Roman" w:cs="Arial"/>
          <w:color w:val="000000" w:themeColor="text1"/>
          <w:lang w:eastAsia="en-GB"/>
        </w:rPr>
      </w:pP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DOC1.10</w:t>
      </w:r>
      <w:r w:rsidRPr="0039787C">
        <w:rPr>
          <w:rFonts w:cs="Arial"/>
          <w:color w:val="000000" w:themeColor="text1"/>
          <w:u w:val="single"/>
        </w:rPr>
        <w:br/>
      </w:r>
      <w:r w:rsidRPr="0039787C">
        <w:rPr>
          <w:rFonts w:cs="Arial"/>
          <w:color w:val="000000" w:themeColor="text1"/>
          <w:u w:val="single"/>
        </w:rPr>
        <w:br/>
      </w:r>
      <w:r w:rsidRPr="0039787C">
        <w:rPr>
          <w:rFonts w:eastAsia="Times New Roman" w:cs="Arial"/>
          <w:noProof/>
          <w:color w:val="000000" w:themeColor="text1"/>
          <w:lang w:eastAsia="en-GB"/>
        </w:rPr>
        <w:drawing>
          <wp:inline distT="0" distB="0" distL="0" distR="0" wp14:anchorId="3530A22C" wp14:editId="25CA4EBF">
            <wp:extent cx="3062773" cy="4199860"/>
            <wp:effectExtent l="0" t="0" r="0" b="4445"/>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082065" cy="4226314"/>
                    </a:xfrm>
                    <a:prstGeom prst="rect">
                      <a:avLst/>
                    </a:prstGeom>
                  </pic:spPr>
                </pic:pic>
              </a:graphicData>
            </a:graphic>
          </wp:inline>
        </w:drawing>
      </w:r>
      <w:r w:rsidRPr="0039787C">
        <w:rPr>
          <w:rFonts w:cs="Arial"/>
          <w:color w:val="000000" w:themeColor="text1"/>
          <w:u w:val="single"/>
        </w:rPr>
        <w:br/>
      </w:r>
      <w:r w:rsidRPr="0039787C">
        <w:rPr>
          <w:rFonts w:eastAsia="Times New Roman" w:cs="Arial"/>
          <w:noProof/>
          <w:color w:val="000000" w:themeColor="text1"/>
          <w:lang w:eastAsia="en-GB"/>
        </w:rPr>
        <w:drawing>
          <wp:inline distT="0" distB="0" distL="0" distR="0" wp14:anchorId="5D3BCA47" wp14:editId="59CBFE47">
            <wp:extent cx="2691887" cy="1158949"/>
            <wp:effectExtent l="0" t="0" r="635"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728165" cy="1174568"/>
                    </a:xfrm>
                    <a:prstGeom prst="rect">
                      <a:avLst/>
                    </a:prstGeom>
                  </pic:spPr>
                </pic:pic>
              </a:graphicData>
            </a:graphic>
          </wp:inline>
        </w:drawing>
      </w:r>
      <w:r w:rsidRPr="0039787C">
        <w:rPr>
          <w:rFonts w:eastAsia="Times New Roman" w:cs="Arial"/>
          <w:noProof/>
          <w:color w:val="000000" w:themeColor="text1"/>
          <w:lang w:eastAsia="en-GB"/>
        </w:rPr>
        <w:drawing>
          <wp:inline distT="0" distB="0" distL="0" distR="0" wp14:anchorId="01E6C6A2" wp14:editId="0D5EEA5B">
            <wp:extent cx="2648689" cy="627321"/>
            <wp:effectExtent l="0" t="0" r="0"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729856" cy="646545"/>
                    </a:xfrm>
                    <a:prstGeom prst="rect">
                      <a:avLst/>
                    </a:prstGeom>
                  </pic:spPr>
                </pic:pic>
              </a:graphicData>
            </a:graphic>
          </wp:inline>
        </w:drawing>
      </w:r>
      <w:r w:rsidRPr="0039787C">
        <w:rPr>
          <w:rFonts w:eastAsia="Times New Roman" w:cs="Arial"/>
          <w:noProof/>
          <w:color w:val="000000" w:themeColor="text1"/>
          <w:lang w:eastAsia="en-GB"/>
        </w:rPr>
        <w:drawing>
          <wp:inline distT="0" distB="0" distL="0" distR="0" wp14:anchorId="0D514CB4" wp14:editId="02F83CE2">
            <wp:extent cx="2842538" cy="1116419"/>
            <wp:effectExtent l="0" t="0" r="2540" b="1270"/>
            <wp:docPr id="44" name="Picture 4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 email&#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874050" cy="1128796"/>
                    </a:xfrm>
                    <a:prstGeom prst="rect">
                      <a:avLst/>
                    </a:prstGeom>
                  </pic:spPr>
                </pic:pic>
              </a:graphicData>
            </a:graphic>
          </wp:inline>
        </w:drawing>
      </w:r>
      <w:r w:rsidRPr="0039787C">
        <w:rPr>
          <w:rFonts w:eastAsia="Times New Roman" w:cs="Arial"/>
          <w:noProof/>
          <w:color w:val="000000" w:themeColor="text1"/>
          <w:lang w:eastAsia="en-GB"/>
        </w:rPr>
        <w:drawing>
          <wp:inline distT="0" distB="0" distL="0" distR="0" wp14:anchorId="08445304" wp14:editId="40317AAD">
            <wp:extent cx="5471464" cy="1594884"/>
            <wp:effectExtent l="0" t="0" r="2540" b="5715"/>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76553" cy="1596367"/>
                    </a:xfrm>
                    <a:prstGeom prst="rect">
                      <a:avLst/>
                    </a:prstGeom>
                  </pic:spPr>
                </pic:pic>
              </a:graphicData>
            </a:graphic>
          </wp:inline>
        </w:drawing>
      </w:r>
      <w:r w:rsidRPr="0039787C">
        <w:rPr>
          <w:rFonts w:eastAsia="Times New Roman" w:cs="Arial"/>
          <w:color w:val="000000" w:themeColor="text1"/>
          <w:lang w:eastAsia="en-GB"/>
        </w:rPr>
        <w:fldChar w:fldCharType="begin"/>
      </w:r>
      <w:r w:rsidRPr="0039787C">
        <w:rPr>
          <w:rFonts w:eastAsia="Times New Roman" w:cs="Arial"/>
          <w:color w:val="000000" w:themeColor="text1"/>
          <w:lang w:eastAsia="en-GB"/>
        </w:rPr>
        <w:instrText xml:space="preserve"> INCLUDEPICTURE "cid:A5A538B5-42AC-4DE1-9EEC-A0F58219D53B" \* MERGEFORMATINET </w:instrText>
      </w:r>
      <w:r w:rsidR="001F5214" w:rsidRPr="0039787C">
        <w:rPr>
          <w:rFonts w:eastAsia="Times New Roman" w:cs="Arial"/>
          <w:color w:val="000000" w:themeColor="text1"/>
          <w:lang w:eastAsia="en-GB"/>
        </w:rPr>
        <w:fldChar w:fldCharType="separate"/>
      </w:r>
      <w:r w:rsidRPr="0039787C">
        <w:rPr>
          <w:rFonts w:eastAsia="Times New Roman" w:cs="Arial"/>
          <w:color w:val="000000" w:themeColor="text1"/>
          <w:lang w:eastAsia="en-GB"/>
        </w:rPr>
        <w:fldChar w:fldCharType="end"/>
      </w:r>
    </w:p>
    <w:p w14:paraId="1BB9F24C" w14:textId="644FA4F2" w:rsidR="005B3655" w:rsidRPr="0039787C" w:rsidRDefault="005B3655" w:rsidP="005B3655">
      <w:pPr>
        <w:rPr>
          <w:rFonts w:cs="Arial"/>
          <w:color w:val="000000" w:themeColor="text1"/>
          <w:u w:val="single"/>
        </w:rPr>
      </w:pP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DOC1.11</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453C0E7D" wp14:editId="2C049F30">
            <wp:extent cx="4954772" cy="812978"/>
            <wp:effectExtent l="0" t="0" r="0" b="0"/>
            <wp:docPr id="49" name="Picture 4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10;&#10;Description automatically generated with medium confidence"/>
                    <pic:cNvPicPr/>
                  </pic:nvPicPr>
                  <pic:blipFill>
                    <a:blip r:embed="rId49">
                      <a:extLst>
                        <a:ext uri="{28A0092B-C50C-407E-A947-70E740481C1C}">
                          <a14:useLocalDpi xmlns:a14="http://schemas.microsoft.com/office/drawing/2010/main" val="0"/>
                        </a:ext>
                      </a:extLst>
                    </a:blip>
                    <a:stretch>
                      <a:fillRect/>
                    </a:stretch>
                  </pic:blipFill>
                  <pic:spPr>
                    <a:xfrm>
                      <a:off x="0" y="0"/>
                      <a:ext cx="4995840" cy="819716"/>
                    </a:xfrm>
                    <a:prstGeom prst="rect">
                      <a:avLst/>
                    </a:prstGeom>
                  </pic:spPr>
                </pic:pic>
              </a:graphicData>
            </a:graphic>
          </wp:inline>
        </w:drawing>
      </w:r>
      <w:r w:rsidRPr="0039787C">
        <w:rPr>
          <w:rFonts w:cs="Arial"/>
          <w:noProof/>
          <w:color w:val="000000" w:themeColor="text1"/>
          <w:u w:val="single"/>
        </w:rPr>
        <w:drawing>
          <wp:inline distT="0" distB="0" distL="0" distR="0" wp14:anchorId="485BBCBE" wp14:editId="0264A9BB">
            <wp:extent cx="4859079" cy="813667"/>
            <wp:effectExtent l="0" t="0" r="0" b="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891581" cy="819110"/>
                    </a:xfrm>
                    <a:prstGeom prst="rect">
                      <a:avLst/>
                    </a:prstGeom>
                  </pic:spPr>
                </pic:pic>
              </a:graphicData>
            </a:graphic>
          </wp:inline>
        </w:drawing>
      </w:r>
      <w:r w:rsidRPr="0039787C">
        <w:rPr>
          <w:rFonts w:cs="Arial"/>
          <w:noProof/>
          <w:color w:val="000000" w:themeColor="text1"/>
          <w:u w:val="single"/>
        </w:rPr>
        <w:drawing>
          <wp:inline distT="0" distB="0" distL="0" distR="0" wp14:anchorId="6AD02334" wp14:editId="4DE36B8B">
            <wp:extent cx="5231219" cy="691430"/>
            <wp:effectExtent l="0" t="0" r="1270" b="0"/>
            <wp:docPr id="51" name="Picture 5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60052" cy="695241"/>
                    </a:xfrm>
                    <a:prstGeom prst="rect">
                      <a:avLst/>
                    </a:prstGeom>
                  </pic:spPr>
                </pic:pic>
              </a:graphicData>
            </a:graphic>
          </wp:inline>
        </w:drawing>
      </w:r>
      <w:r w:rsidRPr="0039787C">
        <w:rPr>
          <w:rFonts w:cs="Arial"/>
          <w:noProof/>
          <w:color w:val="000000" w:themeColor="text1"/>
          <w:u w:val="single"/>
        </w:rPr>
        <w:drawing>
          <wp:inline distT="0" distB="0" distL="0" distR="0" wp14:anchorId="28A18266" wp14:editId="571440CB">
            <wp:extent cx="3455581" cy="1743081"/>
            <wp:effectExtent l="0" t="0" r="0" b="0"/>
            <wp:docPr id="53" name="Picture 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3499546" cy="1765258"/>
                    </a:xfrm>
                    <a:prstGeom prst="rect">
                      <a:avLst/>
                    </a:prstGeom>
                  </pic:spPr>
                </pic:pic>
              </a:graphicData>
            </a:graphic>
          </wp:inline>
        </w:drawing>
      </w:r>
      <w:r w:rsidRPr="0039787C">
        <w:rPr>
          <w:rFonts w:cs="Arial"/>
          <w:color w:val="000000" w:themeColor="text1"/>
          <w:u w:val="single"/>
        </w:rPr>
        <w:br/>
      </w:r>
      <w:r w:rsidRPr="0039787C">
        <w:rPr>
          <w:rFonts w:cs="Arial"/>
          <w:noProof/>
          <w:color w:val="000000" w:themeColor="text1"/>
          <w:u w:val="single"/>
        </w:rPr>
        <w:drawing>
          <wp:inline distT="0" distB="0" distL="0" distR="0" wp14:anchorId="3F069F5C" wp14:editId="7C1C70AC">
            <wp:extent cx="4991100" cy="2921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53">
                      <a:extLst>
                        <a:ext uri="{28A0092B-C50C-407E-A947-70E740481C1C}">
                          <a14:useLocalDpi xmlns:a14="http://schemas.microsoft.com/office/drawing/2010/main" val="0"/>
                        </a:ext>
                      </a:extLst>
                    </a:blip>
                    <a:stretch>
                      <a:fillRect/>
                    </a:stretch>
                  </pic:blipFill>
                  <pic:spPr>
                    <a:xfrm>
                      <a:off x="0" y="0"/>
                      <a:ext cx="4991100" cy="292100"/>
                    </a:xfrm>
                    <a:prstGeom prst="rect">
                      <a:avLst/>
                    </a:prstGeom>
                  </pic:spPr>
                </pic:pic>
              </a:graphicData>
            </a:graphic>
          </wp:inline>
        </w:drawing>
      </w:r>
      <w:r w:rsidRPr="0039787C">
        <w:rPr>
          <w:rFonts w:cs="Arial"/>
          <w:noProof/>
          <w:color w:val="000000" w:themeColor="text1"/>
          <w:u w:val="single"/>
        </w:rPr>
        <w:drawing>
          <wp:inline distT="0" distB="0" distL="0" distR="0" wp14:anchorId="6A1B7808" wp14:editId="3AD8CD5B">
            <wp:extent cx="3276600" cy="609600"/>
            <wp:effectExtent l="0" t="0" r="0"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276600" cy="60960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DOC1.12</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2A4AFEF7" wp14:editId="1A241A95">
            <wp:extent cx="5194300" cy="6870700"/>
            <wp:effectExtent l="0" t="0" r="0"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194300" cy="687070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DOC1.13</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761C793A" wp14:editId="3D63A1A1">
            <wp:extent cx="5245100" cy="6337300"/>
            <wp:effectExtent l="0" t="0" r="0" b="0"/>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245100" cy="633730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DOC1.14</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323C6532" wp14:editId="5203027C">
            <wp:extent cx="5731510" cy="975995"/>
            <wp:effectExtent l="0" t="0" r="0" b="1905"/>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975995"/>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DOC1.15</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58832849" wp14:editId="3AAD5F2C">
            <wp:extent cx="5731510" cy="3331845"/>
            <wp:effectExtent l="0" t="0" r="0" b="0"/>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331845"/>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DOC1.16</w:t>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2828EEFB" wp14:editId="4564DE69">
            <wp:extent cx="6111626" cy="3248113"/>
            <wp:effectExtent l="0" t="0" r="0" b="3175"/>
            <wp:docPr id="55" name="Picture 5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 let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121432" cy="3253324"/>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DOC1.17</w:t>
      </w:r>
      <w:r w:rsidRPr="0039787C">
        <w:rPr>
          <w:rFonts w:cs="Arial"/>
          <w:color w:val="000000" w:themeColor="text1"/>
          <w:u w:val="single"/>
        </w:rPr>
        <w:br/>
      </w:r>
    </w:p>
    <w:p w14:paraId="47912174" w14:textId="77777777" w:rsidR="005B3655" w:rsidRPr="0039787C" w:rsidRDefault="005B3655" w:rsidP="005B3655">
      <w:pPr>
        <w:rPr>
          <w:rFonts w:cs="Arial"/>
          <w:color w:val="000000" w:themeColor="text1"/>
          <w:u w:val="single"/>
        </w:rPr>
      </w:pPr>
    </w:p>
    <w:p w14:paraId="25BD42CC" w14:textId="77777777" w:rsidR="005B3655" w:rsidRPr="0039787C" w:rsidRDefault="005B3655" w:rsidP="005B3655">
      <w:pPr>
        <w:rPr>
          <w:rFonts w:cs="Arial"/>
          <w:color w:val="000000" w:themeColor="text1"/>
          <w:u w:val="single"/>
        </w:rPr>
      </w:pPr>
      <w:r w:rsidRPr="0039787C">
        <w:rPr>
          <w:rFonts w:cs="Arial"/>
          <w:noProof/>
          <w:color w:val="000000" w:themeColor="text1"/>
          <w:u w:val="single"/>
        </w:rPr>
        <w:drawing>
          <wp:inline distT="0" distB="0" distL="0" distR="0" wp14:anchorId="49B54A12" wp14:editId="4AE76BE8">
            <wp:extent cx="5731510" cy="2797175"/>
            <wp:effectExtent l="0" t="0" r="0" b="0"/>
            <wp:docPr id="54" name="Picture 5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 letter&#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797175"/>
                    </a:xfrm>
                    <a:prstGeom prst="rect">
                      <a:avLst/>
                    </a:prstGeom>
                  </pic:spPr>
                </pic:pic>
              </a:graphicData>
            </a:graphic>
          </wp:inline>
        </w:drawing>
      </w:r>
    </w:p>
    <w:p w14:paraId="68B855E9" w14:textId="77777777" w:rsidR="005B3655" w:rsidRPr="0039787C" w:rsidRDefault="005B3655" w:rsidP="005B3655">
      <w:pPr>
        <w:rPr>
          <w:rFonts w:cs="Arial"/>
          <w:color w:val="000000" w:themeColor="text1"/>
          <w:u w:val="single"/>
        </w:rPr>
      </w:pPr>
    </w:p>
    <w:p w14:paraId="02C4C8A1" w14:textId="77777777" w:rsidR="005B3655" w:rsidRPr="0039787C" w:rsidRDefault="005B3655" w:rsidP="005B3655">
      <w:pPr>
        <w:rPr>
          <w:rFonts w:cs="Arial"/>
          <w:color w:val="000000" w:themeColor="text1"/>
          <w:u w:val="single"/>
        </w:rPr>
      </w:pPr>
    </w:p>
    <w:p w14:paraId="52517B10" w14:textId="77777777" w:rsidR="005B3655" w:rsidRPr="0039787C" w:rsidRDefault="005B3655" w:rsidP="005B3655">
      <w:pPr>
        <w:rPr>
          <w:rFonts w:cs="Arial"/>
          <w:color w:val="000000" w:themeColor="text1"/>
          <w:u w:val="single"/>
        </w:rPr>
      </w:pPr>
    </w:p>
    <w:p w14:paraId="1AEB05F6" w14:textId="77777777" w:rsidR="005B3655" w:rsidRPr="0039787C" w:rsidRDefault="005B3655" w:rsidP="005B3655">
      <w:pPr>
        <w:rPr>
          <w:rFonts w:cs="Arial"/>
          <w:color w:val="000000" w:themeColor="text1"/>
          <w:u w:val="single"/>
        </w:rPr>
      </w:pPr>
    </w:p>
    <w:p w14:paraId="45505D1F" w14:textId="77777777" w:rsidR="005B3655" w:rsidRPr="0039787C" w:rsidRDefault="005B3655" w:rsidP="005B3655">
      <w:pPr>
        <w:rPr>
          <w:rFonts w:cs="Arial"/>
          <w:color w:val="000000" w:themeColor="text1"/>
          <w:u w:val="single"/>
        </w:rPr>
      </w:pPr>
    </w:p>
    <w:p w14:paraId="3711554A" w14:textId="77777777" w:rsidR="005B3655" w:rsidRPr="0039787C" w:rsidRDefault="005B3655" w:rsidP="005B3655">
      <w:pPr>
        <w:rPr>
          <w:rFonts w:cs="Arial"/>
          <w:color w:val="000000" w:themeColor="text1"/>
          <w:u w:val="single"/>
        </w:rPr>
      </w:pPr>
    </w:p>
    <w:p w14:paraId="2F01C85B" w14:textId="77777777" w:rsidR="005B3655" w:rsidRPr="0039787C" w:rsidRDefault="005B3655" w:rsidP="005B3655">
      <w:pPr>
        <w:rPr>
          <w:rFonts w:cs="Arial"/>
          <w:color w:val="000000" w:themeColor="text1"/>
          <w:u w:val="single"/>
        </w:rPr>
      </w:pPr>
    </w:p>
    <w:p w14:paraId="7270280B" w14:textId="77777777" w:rsidR="005B3655" w:rsidRPr="0039787C" w:rsidRDefault="005B3655" w:rsidP="005B3655">
      <w:pPr>
        <w:rPr>
          <w:rFonts w:cs="Arial"/>
          <w:color w:val="000000" w:themeColor="text1"/>
          <w:u w:val="single"/>
        </w:rPr>
      </w:pPr>
    </w:p>
    <w:p w14:paraId="53BD17CB" w14:textId="77777777" w:rsidR="005B3655" w:rsidRPr="0039787C" w:rsidRDefault="005B3655" w:rsidP="005B3655">
      <w:pPr>
        <w:rPr>
          <w:rFonts w:cs="Arial"/>
          <w:color w:val="000000" w:themeColor="text1"/>
          <w:u w:val="single"/>
        </w:rPr>
      </w:pPr>
    </w:p>
    <w:p w14:paraId="1846B2DF" w14:textId="77777777" w:rsidR="005B3655" w:rsidRPr="0039787C" w:rsidRDefault="005B3655" w:rsidP="005B3655">
      <w:pPr>
        <w:rPr>
          <w:rFonts w:cs="Arial"/>
          <w:color w:val="000000" w:themeColor="text1"/>
          <w:u w:val="single"/>
        </w:rPr>
      </w:pPr>
    </w:p>
    <w:p w14:paraId="6B48CC9B" w14:textId="77777777" w:rsidR="005B3655" w:rsidRPr="0039787C" w:rsidRDefault="005B3655" w:rsidP="005B3655">
      <w:pPr>
        <w:rPr>
          <w:rFonts w:cs="Arial"/>
          <w:color w:val="000000" w:themeColor="text1"/>
          <w:u w:val="single"/>
        </w:rPr>
      </w:pPr>
    </w:p>
    <w:p w14:paraId="62DE4DF8" w14:textId="77777777" w:rsidR="005B3655" w:rsidRPr="0039787C" w:rsidRDefault="005B3655" w:rsidP="005B3655">
      <w:pPr>
        <w:rPr>
          <w:rFonts w:cs="Arial"/>
          <w:color w:val="000000" w:themeColor="text1"/>
          <w:u w:val="single"/>
        </w:rPr>
      </w:pPr>
    </w:p>
    <w:p w14:paraId="05620015" w14:textId="77777777" w:rsidR="005B3655" w:rsidRPr="0039787C" w:rsidRDefault="005B3655" w:rsidP="005B3655">
      <w:pPr>
        <w:rPr>
          <w:rFonts w:cs="Arial"/>
          <w:color w:val="000000" w:themeColor="text1"/>
          <w:u w:val="single"/>
        </w:rPr>
      </w:pPr>
    </w:p>
    <w:p w14:paraId="1BA9E911" w14:textId="77777777" w:rsidR="005B3655" w:rsidRPr="0039787C" w:rsidRDefault="005B3655" w:rsidP="005B3655">
      <w:pPr>
        <w:rPr>
          <w:rFonts w:cs="Arial"/>
          <w:color w:val="000000" w:themeColor="text1"/>
          <w:u w:val="single"/>
        </w:rPr>
      </w:pPr>
    </w:p>
    <w:p w14:paraId="605EF6EF" w14:textId="77777777" w:rsidR="005B3655" w:rsidRPr="0039787C" w:rsidRDefault="005B3655" w:rsidP="005B3655">
      <w:pPr>
        <w:rPr>
          <w:rFonts w:cs="Arial"/>
          <w:color w:val="000000" w:themeColor="text1"/>
          <w:u w:val="single"/>
        </w:rPr>
      </w:pPr>
    </w:p>
    <w:p w14:paraId="36340CC9" w14:textId="77777777" w:rsidR="005B3655" w:rsidRPr="0039787C" w:rsidRDefault="005B3655" w:rsidP="005B3655">
      <w:pPr>
        <w:rPr>
          <w:rFonts w:cs="Arial"/>
          <w:color w:val="000000" w:themeColor="text1"/>
          <w:u w:val="single"/>
        </w:rPr>
      </w:pPr>
    </w:p>
    <w:p w14:paraId="05DB4C52" w14:textId="77777777" w:rsidR="005B3655" w:rsidRPr="0039787C" w:rsidRDefault="005B3655" w:rsidP="005B3655">
      <w:pPr>
        <w:rPr>
          <w:rFonts w:cs="Arial"/>
          <w:color w:val="000000" w:themeColor="text1"/>
          <w:u w:val="single"/>
        </w:rPr>
      </w:pPr>
    </w:p>
    <w:p w14:paraId="490B9C56" w14:textId="77777777" w:rsidR="005B3655" w:rsidRPr="0039787C" w:rsidRDefault="005B3655" w:rsidP="005B3655">
      <w:pPr>
        <w:rPr>
          <w:rFonts w:cs="Arial"/>
          <w:color w:val="000000" w:themeColor="text1"/>
          <w:u w:val="single"/>
        </w:rPr>
      </w:pPr>
    </w:p>
    <w:p w14:paraId="5D797212" w14:textId="77777777" w:rsidR="005B3655" w:rsidRPr="0039787C" w:rsidRDefault="005B3655" w:rsidP="005B3655">
      <w:pPr>
        <w:rPr>
          <w:rFonts w:cs="Arial"/>
          <w:color w:val="000000" w:themeColor="text1"/>
          <w:u w:val="single"/>
        </w:rPr>
      </w:pPr>
    </w:p>
    <w:p w14:paraId="171A0CC9" w14:textId="77777777" w:rsidR="005B3655" w:rsidRPr="0039787C" w:rsidRDefault="005B3655" w:rsidP="005B3655">
      <w:pPr>
        <w:rPr>
          <w:rFonts w:cs="Arial"/>
          <w:color w:val="000000" w:themeColor="text1"/>
          <w:u w:val="single"/>
        </w:rPr>
      </w:pPr>
    </w:p>
    <w:p w14:paraId="5D69323D" w14:textId="77777777" w:rsidR="005B3655" w:rsidRPr="0039787C" w:rsidRDefault="005B3655" w:rsidP="005B3655">
      <w:pPr>
        <w:rPr>
          <w:rFonts w:cs="Arial"/>
          <w:color w:val="000000" w:themeColor="text1"/>
          <w:u w:val="single"/>
        </w:rPr>
      </w:pPr>
    </w:p>
    <w:p w14:paraId="27B94958" w14:textId="77777777" w:rsidR="005B3655" w:rsidRPr="0039787C" w:rsidRDefault="005B3655" w:rsidP="005B3655">
      <w:pPr>
        <w:rPr>
          <w:rFonts w:cs="Arial"/>
          <w:color w:val="000000" w:themeColor="text1"/>
          <w:u w:val="single"/>
        </w:rPr>
      </w:pPr>
    </w:p>
    <w:p w14:paraId="0A3F8020" w14:textId="77777777" w:rsidR="005B3655" w:rsidRPr="0039787C" w:rsidRDefault="005B3655" w:rsidP="005B3655">
      <w:pPr>
        <w:rPr>
          <w:rFonts w:cs="Arial"/>
          <w:color w:val="000000" w:themeColor="text1"/>
          <w:u w:val="single"/>
        </w:rPr>
      </w:pPr>
    </w:p>
    <w:p w14:paraId="41230638" w14:textId="77777777" w:rsidR="005B3655" w:rsidRPr="0039787C" w:rsidRDefault="005B3655" w:rsidP="005B3655">
      <w:pPr>
        <w:rPr>
          <w:rFonts w:cs="Arial"/>
          <w:color w:val="000000" w:themeColor="text1"/>
          <w:u w:val="single"/>
        </w:rPr>
      </w:pPr>
    </w:p>
    <w:p w14:paraId="77B26DD4" w14:textId="77777777" w:rsidR="005B3655" w:rsidRPr="0039787C" w:rsidRDefault="005B3655" w:rsidP="005B3655">
      <w:pPr>
        <w:rPr>
          <w:rFonts w:cs="Arial"/>
          <w:color w:val="000000" w:themeColor="text1"/>
          <w:u w:val="single"/>
        </w:rPr>
      </w:pPr>
    </w:p>
    <w:p w14:paraId="132C55E7" w14:textId="77777777" w:rsidR="005B3655" w:rsidRPr="0039787C" w:rsidRDefault="005B3655" w:rsidP="005B3655">
      <w:pPr>
        <w:rPr>
          <w:rFonts w:cs="Arial"/>
          <w:color w:val="000000" w:themeColor="text1"/>
          <w:u w:val="single"/>
        </w:rPr>
      </w:pPr>
    </w:p>
    <w:p w14:paraId="26E84A5F" w14:textId="77777777" w:rsidR="005B3655" w:rsidRPr="0039787C" w:rsidRDefault="005B3655" w:rsidP="005B3655">
      <w:pPr>
        <w:rPr>
          <w:rFonts w:cs="Arial"/>
          <w:color w:val="000000" w:themeColor="text1"/>
          <w:u w:val="single"/>
        </w:rPr>
      </w:pPr>
    </w:p>
    <w:p w14:paraId="3879F4FB" w14:textId="77777777" w:rsidR="005B3655" w:rsidRPr="0039787C" w:rsidRDefault="005B3655" w:rsidP="005B3655">
      <w:pPr>
        <w:rPr>
          <w:rFonts w:cs="Arial"/>
          <w:color w:val="000000" w:themeColor="text1"/>
          <w:u w:val="single"/>
        </w:rPr>
      </w:pPr>
    </w:p>
    <w:p w14:paraId="39B80C30" w14:textId="77777777" w:rsidR="005B3655" w:rsidRPr="0039787C" w:rsidRDefault="005B3655" w:rsidP="005B3655">
      <w:pPr>
        <w:rPr>
          <w:rFonts w:cs="Arial"/>
          <w:color w:val="000000" w:themeColor="text1"/>
          <w:u w:val="single"/>
        </w:rPr>
      </w:pPr>
    </w:p>
    <w:p w14:paraId="64B86075" w14:textId="77777777" w:rsidR="005B3655" w:rsidRPr="0039787C" w:rsidRDefault="005B3655" w:rsidP="005B3655">
      <w:pPr>
        <w:rPr>
          <w:rFonts w:cs="Arial"/>
          <w:color w:val="000000" w:themeColor="text1"/>
          <w:u w:val="single"/>
        </w:rPr>
      </w:pPr>
    </w:p>
    <w:p w14:paraId="10594C3D" w14:textId="77777777" w:rsidR="005B3655" w:rsidRPr="0039787C" w:rsidRDefault="005B3655" w:rsidP="005B3655">
      <w:pPr>
        <w:rPr>
          <w:rFonts w:cs="Arial"/>
          <w:color w:val="000000" w:themeColor="text1"/>
          <w:u w:val="single"/>
        </w:rPr>
      </w:pPr>
    </w:p>
    <w:p w14:paraId="4CCE6A92" w14:textId="77777777" w:rsidR="005B3655" w:rsidRPr="0039787C" w:rsidRDefault="005B3655" w:rsidP="005B3655">
      <w:pPr>
        <w:rPr>
          <w:rFonts w:cs="Arial"/>
          <w:color w:val="000000" w:themeColor="text1"/>
          <w:u w:val="single"/>
        </w:rPr>
      </w:pPr>
    </w:p>
    <w:p w14:paraId="25DB3589" w14:textId="77777777" w:rsidR="005B3655" w:rsidRPr="0039787C" w:rsidRDefault="005B3655" w:rsidP="005B3655">
      <w:pPr>
        <w:rPr>
          <w:rFonts w:cs="Arial"/>
          <w:color w:val="000000" w:themeColor="text1"/>
          <w:u w:val="single"/>
        </w:rPr>
      </w:pPr>
    </w:p>
    <w:p w14:paraId="65A1A215" w14:textId="77777777" w:rsidR="005B3655" w:rsidRPr="0039787C" w:rsidRDefault="005B3655" w:rsidP="005B3655">
      <w:pPr>
        <w:rPr>
          <w:rFonts w:cs="Arial"/>
          <w:color w:val="000000" w:themeColor="text1"/>
          <w:u w:val="single"/>
        </w:rPr>
      </w:pPr>
    </w:p>
    <w:p w14:paraId="04D3ED41" w14:textId="77777777" w:rsidR="005B3655" w:rsidRPr="0039787C" w:rsidRDefault="005B3655" w:rsidP="005B3655">
      <w:pPr>
        <w:rPr>
          <w:rFonts w:cs="Arial"/>
          <w:color w:val="000000" w:themeColor="text1"/>
          <w:u w:val="single"/>
        </w:rPr>
      </w:pPr>
      <w:r w:rsidRPr="0039787C">
        <w:rPr>
          <w:rFonts w:cs="Arial"/>
          <w:color w:val="000000" w:themeColor="text1"/>
          <w:u w:val="single"/>
        </w:rPr>
        <w:lastRenderedPageBreak/>
        <w:t>DOC1.18</w:t>
      </w:r>
    </w:p>
    <w:p w14:paraId="5141801F" w14:textId="77777777" w:rsidR="005B3655" w:rsidRPr="0039787C" w:rsidRDefault="005B3655" w:rsidP="005B3655">
      <w:pPr>
        <w:rPr>
          <w:rFonts w:cs="Arial"/>
          <w:color w:val="000000" w:themeColor="text1"/>
          <w:u w:val="single"/>
        </w:rPr>
      </w:pPr>
      <w:r w:rsidRPr="0039787C">
        <w:rPr>
          <w:rFonts w:cs="Arial"/>
          <w:color w:val="000000" w:themeColor="text1"/>
        </w:rPr>
        <w:br/>
      </w:r>
      <w:r w:rsidRPr="0039787C">
        <w:rPr>
          <w:rFonts w:cs="Arial"/>
          <w:noProof/>
          <w:color w:val="000000" w:themeColor="text1"/>
        </w:rPr>
        <w:drawing>
          <wp:inline distT="0" distB="0" distL="0" distR="0" wp14:anchorId="2B23752E" wp14:editId="0A532DA5">
            <wp:extent cx="4166019" cy="2044700"/>
            <wp:effectExtent l="0" t="0" r="0" b="0"/>
            <wp:docPr id="56" name="Picture 5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 email&#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189288" cy="2056121"/>
                    </a:xfrm>
                    <a:prstGeom prst="rect">
                      <a:avLst/>
                    </a:prstGeom>
                  </pic:spPr>
                </pic:pic>
              </a:graphicData>
            </a:graphic>
          </wp:inline>
        </w:drawing>
      </w:r>
      <w:r w:rsidRPr="0039787C">
        <w:rPr>
          <w:rFonts w:cs="Arial"/>
          <w:noProof/>
          <w:color w:val="000000" w:themeColor="text1"/>
        </w:rPr>
        <w:drawing>
          <wp:inline distT="0" distB="0" distL="0" distR="0" wp14:anchorId="340AD4CE" wp14:editId="1E92AFB7">
            <wp:extent cx="3820662" cy="2730500"/>
            <wp:effectExtent l="0" t="0" r="2540" b="0"/>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3841491" cy="2745386"/>
                    </a:xfrm>
                    <a:prstGeom prst="rect">
                      <a:avLst/>
                    </a:prstGeom>
                  </pic:spPr>
                </pic:pic>
              </a:graphicData>
            </a:graphic>
          </wp:inline>
        </w:drawing>
      </w:r>
      <w:r w:rsidRPr="0039787C">
        <w:rPr>
          <w:rFonts w:cs="Arial"/>
          <w:noProof/>
          <w:color w:val="000000" w:themeColor="text1"/>
        </w:rPr>
        <w:drawing>
          <wp:inline distT="0" distB="0" distL="0" distR="0" wp14:anchorId="7C6BC0E4" wp14:editId="4CD3DA9F">
            <wp:extent cx="2755900" cy="1409627"/>
            <wp:effectExtent l="0" t="0" r="0" b="635"/>
            <wp:docPr id="58" name="Picture 58"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10;&#10;Description automatically generated with medium confidenc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778562" cy="1421219"/>
                    </a:xfrm>
                    <a:prstGeom prst="rect">
                      <a:avLst/>
                    </a:prstGeom>
                  </pic:spPr>
                </pic:pic>
              </a:graphicData>
            </a:graphic>
          </wp:inline>
        </w:drawing>
      </w:r>
      <w:r w:rsidRPr="0039787C">
        <w:rPr>
          <w:rFonts w:cs="Arial"/>
          <w:noProof/>
          <w:color w:val="000000" w:themeColor="text1"/>
        </w:rPr>
        <w:drawing>
          <wp:inline distT="0" distB="0" distL="0" distR="0" wp14:anchorId="7676DFE6" wp14:editId="4978681A">
            <wp:extent cx="2878667" cy="2159000"/>
            <wp:effectExtent l="0" t="0" r="4445" b="0"/>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889088" cy="2166816"/>
                    </a:xfrm>
                    <a:prstGeom prst="rect">
                      <a:avLst/>
                    </a:prstGeom>
                  </pic:spPr>
                </pic:pic>
              </a:graphicData>
            </a:graphic>
          </wp:inline>
        </w:drawing>
      </w:r>
      <w:r w:rsidRPr="0039787C">
        <w:rPr>
          <w:rFonts w:cs="Arial"/>
          <w:color w:val="000000" w:themeColor="text1"/>
        </w:rPr>
        <w:br/>
      </w:r>
      <w:r w:rsidRPr="0039787C">
        <w:rPr>
          <w:rFonts w:cs="Arial"/>
          <w:color w:val="000000" w:themeColor="text1"/>
          <w:u w:val="single"/>
        </w:rPr>
        <w:br/>
      </w:r>
    </w:p>
    <w:p w14:paraId="653B2E30" w14:textId="5EF84FE2" w:rsidR="005B3655" w:rsidRPr="0039787C" w:rsidRDefault="005B3655" w:rsidP="005B3655">
      <w:pPr>
        <w:rPr>
          <w:rFonts w:eastAsia="Times New Roman" w:cs="Arial"/>
          <w:color w:val="000000" w:themeColor="text1"/>
          <w:lang w:eastAsia="en-GB"/>
        </w:rPr>
      </w:pP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u w:val="single"/>
        </w:rPr>
        <w:lastRenderedPageBreak/>
        <w:t>LO2</w:t>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rPr>
        <w:t xml:space="preserve">Following the recent changes within my organisation regarding the shift in roles and responsibilities as previously demonstrated in DOC1.7 all staff must adhere and follow the new ways of working. DOC2.1 shows a snippet of some of the changes and new processes for employees along with guidance on how to action some of these tasks, such as requesting candidate’s travel to basic training establishments. </w:t>
      </w:r>
      <w:r w:rsidRPr="0039787C">
        <w:rPr>
          <w:rFonts w:eastAsia="Times New Roman" w:cs="Arial"/>
          <w:color w:val="000000" w:themeColor="text1"/>
          <w:shd w:val="clear" w:color="auto" w:fill="FFFFFF"/>
          <w:lang w:eastAsia="en-GB"/>
        </w:rPr>
        <w:t xml:space="preserve">Forsyth (2012) implies it’s not just about accepting the change but how it is implemented and handled. It also depends on individual </w:t>
      </w:r>
      <w:r w:rsidR="00D01471" w:rsidRPr="0039787C">
        <w:rPr>
          <w:rFonts w:eastAsia="Times New Roman" w:cs="Arial"/>
          <w:color w:val="000000" w:themeColor="text1"/>
          <w:shd w:val="clear" w:color="auto" w:fill="FFFFFF"/>
          <w:lang w:eastAsia="en-GB"/>
        </w:rPr>
        <w:t>capabilities,</w:t>
      </w:r>
      <w:r w:rsidRPr="0039787C">
        <w:rPr>
          <w:rFonts w:eastAsia="Times New Roman" w:cs="Arial"/>
          <w:color w:val="000000" w:themeColor="text1"/>
          <w:shd w:val="clear" w:color="auto" w:fill="FFFFFF"/>
          <w:lang w:eastAsia="en-GB"/>
        </w:rPr>
        <w:t xml:space="preserve"> and </w:t>
      </w:r>
      <w:r w:rsidR="00D01471" w:rsidRPr="0039787C">
        <w:rPr>
          <w:rFonts w:eastAsia="Times New Roman" w:cs="Arial"/>
          <w:color w:val="000000" w:themeColor="text1"/>
          <w:shd w:val="clear" w:color="auto" w:fill="FFFFFF"/>
          <w:lang w:eastAsia="en-GB"/>
        </w:rPr>
        <w:t xml:space="preserve">this </w:t>
      </w:r>
      <w:r w:rsidRPr="0039787C">
        <w:rPr>
          <w:rFonts w:eastAsia="Times New Roman" w:cs="Arial"/>
          <w:color w:val="000000" w:themeColor="text1"/>
          <w:shd w:val="clear" w:color="auto" w:fill="FFFFFF"/>
          <w:lang w:eastAsia="en-GB"/>
        </w:rPr>
        <w:t xml:space="preserve">links directly to the importance of coaching and mentoring. The </w:t>
      </w:r>
      <w:r w:rsidRPr="0039787C">
        <w:rPr>
          <w:rFonts w:cs="Arial"/>
          <w:color w:val="000000" w:themeColor="text1"/>
          <w:shd w:val="clear" w:color="auto" w:fill="FFFFFF"/>
        </w:rPr>
        <w:t>CIPD (2021b) advise this could be utilised to support employees with the change in roles and responsibilities, but I can confirm that has not been an option and DOC2.2 confirms this. The adjustment of roles and responsibilities has not been as smooth as expected with a few mistakes and confusion with staff as identified in DOC2.3 to which, Sanchez (2018) suggests the change will take time to get used to and employees should not be penalised but empathised. Personally, the role of recruiters has expanded and intensified therefore the workload has doubled so right now the priority is adapting</w:t>
      </w:r>
      <w:r w:rsidR="00D01471" w:rsidRPr="0039787C">
        <w:rPr>
          <w:rFonts w:cs="Arial"/>
          <w:color w:val="000000" w:themeColor="text1"/>
          <w:shd w:val="clear" w:color="auto" w:fill="FFFFFF"/>
        </w:rPr>
        <w:t xml:space="preserve">. I </w:t>
      </w:r>
      <w:r w:rsidRPr="0039787C">
        <w:rPr>
          <w:rFonts w:cs="Arial"/>
          <w:color w:val="000000" w:themeColor="text1"/>
          <w:shd w:val="clear" w:color="auto" w:fill="FFFFFF"/>
        </w:rPr>
        <w:t xml:space="preserve">understand I am able to speak to my line manager if I do have any concerns as shown in DOC2.4. I believe it is also </w:t>
      </w:r>
      <w:r w:rsidR="00D01471" w:rsidRPr="0039787C">
        <w:rPr>
          <w:rFonts w:cs="Arial"/>
          <w:color w:val="000000" w:themeColor="text1"/>
          <w:shd w:val="clear" w:color="auto" w:fill="FFFFFF"/>
        </w:rPr>
        <w:t>imperative</w:t>
      </w:r>
      <w:r w:rsidRPr="0039787C">
        <w:rPr>
          <w:rFonts w:cs="Arial"/>
          <w:color w:val="000000" w:themeColor="text1"/>
          <w:shd w:val="clear" w:color="auto" w:fill="FFFFFF"/>
        </w:rPr>
        <w:t xml:space="preserve"> for my colleagues to comprehend that they can do this too, as some may not be aware or may not have a great working relationship with their line manager but either way this is another example of contributing to change in a way demonstrated at DOC2.5. This is </w:t>
      </w:r>
      <w:r w:rsidR="00D01471" w:rsidRPr="0039787C">
        <w:rPr>
          <w:rFonts w:cs="Arial"/>
          <w:color w:val="000000" w:themeColor="text1"/>
          <w:shd w:val="clear" w:color="auto" w:fill="FFFFFF"/>
        </w:rPr>
        <w:t>confirmation</w:t>
      </w:r>
      <w:r w:rsidRPr="0039787C">
        <w:rPr>
          <w:rFonts w:cs="Arial"/>
          <w:color w:val="000000" w:themeColor="text1"/>
          <w:shd w:val="clear" w:color="auto" w:fill="FFFFFF"/>
        </w:rPr>
        <w:t xml:space="preserve"> of following the agreed change plan and implementation of change processes within my organisation.</w:t>
      </w:r>
      <w:r w:rsidRPr="0039787C">
        <w:rPr>
          <w:rFonts w:cs="Arial"/>
          <w:color w:val="000000" w:themeColor="text1"/>
          <w:shd w:val="clear" w:color="auto" w:fill="FFFFFF"/>
        </w:rPr>
        <w:br/>
      </w:r>
      <w:r w:rsidRPr="0039787C">
        <w:rPr>
          <w:rFonts w:cs="Arial"/>
          <w:color w:val="000000" w:themeColor="text1"/>
          <w:shd w:val="clear" w:color="auto" w:fill="FFFFFF"/>
        </w:rPr>
        <w:br/>
      </w:r>
      <w:r w:rsidRPr="0039787C">
        <w:rPr>
          <w:rFonts w:cs="Arial"/>
          <w:color w:val="000000" w:themeColor="text1"/>
        </w:rPr>
        <w:t xml:space="preserve">The CIPD (2021a) implies there should be mindfulness of emotions during the change process so information and support should be provided to all those affected. As previously explained, I am unable do to this within my role, but I am aware of what should be done. Evidence already provided at DOC1.2, DOC1.5, DOC1.9, DOC1.10, DOC1.13, DOC1.14 and DOC1.15 demonstrates the change and those affected, some more than others. It also verifies the recognised individual requirements for colleagues such as my line manager who was at risk of redundancy. </w:t>
      </w:r>
      <w:r w:rsidRPr="0039787C">
        <w:rPr>
          <w:rFonts w:cs="Arial"/>
          <w:color w:val="000000" w:themeColor="text1"/>
          <w:shd w:val="clear" w:color="auto" w:fill="FFFFFF"/>
        </w:rPr>
        <w:t>I</w:t>
      </w:r>
      <w:r w:rsidRPr="0039787C">
        <w:rPr>
          <w:rFonts w:cs="Arial"/>
          <w:color w:val="000000" w:themeColor="text1"/>
        </w:rPr>
        <w:t xml:space="preserve">t is unclear whether information and support was tailored to staff. </w:t>
      </w:r>
      <w:proofErr w:type="spellStart"/>
      <w:r w:rsidRPr="0039787C">
        <w:rPr>
          <w:rFonts w:cs="Arial"/>
          <w:color w:val="000000" w:themeColor="text1"/>
          <w:shd w:val="clear" w:color="auto" w:fill="FFFFFF"/>
        </w:rPr>
        <w:t>d’Offay</w:t>
      </w:r>
      <w:proofErr w:type="spellEnd"/>
      <w:r w:rsidRPr="0039787C">
        <w:rPr>
          <w:rFonts w:cs="Arial"/>
          <w:color w:val="000000" w:themeColor="text1"/>
          <w:shd w:val="clear" w:color="auto" w:fill="FFFFFF"/>
        </w:rPr>
        <w:t xml:space="preserve"> (2018) proclaims people should be at the forefront of change and some of my colleagues may agree this is not the case at Capita. By completing the ‘</w:t>
      </w:r>
      <w:r w:rsidRPr="0039787C">
        <w:rPr>
          <w:rFonts w:cs="Arial"/>
          <w:color w:val="000000" w:themeColor="text1"/>
        </w:rPr>
        <w:t xml:space="preserve">understanding the management of change’ assignment and conducting relevant research, I believe best practice here would be to follow an agreed change plan as established in DOC1.12 and to stick to this plan. Forsyth (2012) explains a systematic approach is a method which concentrates on communication. Communication is clearly vital when managing change, but it needs to be controlled and appropriate. Personally, I believe there should have been two different communications sent out to staff, one for those at risk and one for those not at risk. </w:t>
      </w:r>
      <w:r w:rsidRPr="0039787C">
        <w:rPr>
          <w:rFonts w:cs="Arial"/>
          <w:color w:val="000000" w:themeColor="text1"/>
        </w:rPr>
        <w:br/>
      </w:r>
      <w:r w:rsidRPr="0039787C">
        <w:rPr>
          <w:rFonts w:cs="Arial"/>
          <w:color w:val="000000" w:themeColor="text1"/>
        </w:rPr>
        <w:br/>
        <w:t xml:space="preserve">There are various techniques for maintain positive working relationships throughout the change process. </w:t>
      </w:r>
      <w:r w:rsidRPr="0039787C">
        <w:rPr>
          <w:rFonts w:cs="Arial"/>
          <w:color w:val="000000" w:themeColor="text1"/>
          <w:shd w:val="clear" w:color="auto" w:fill="FFFFFF"/>
        </w:rPr>
        <w:t xml:space="preserve">Cameron &amp; Green (2012) mention O’Neill’s (2000) theory on change and the responsibilities of people within the change process such as change agents, sponsors, implementers and advocates. It is difficult to define where I stand and if I do have a role, although I am involved, this is not in my remit. However, I have identified employees in my organisation such as the Regional Operations Business Managers and what role I believe they performed during the change process. DOC2.6 indicates my understanding of this based on O’Neill’s (2000) theory. I also believe these employees have a duty to sustain positive working relationships, although it is also something we can all contribute to. Little things like checking in on colleagues and their well-being can make a huge difference. I believe DOC1.18 and DOC2.5 demonstrate some of the techniques I have learnt which assist with the change process while maintaining positive working relationships with my colleagues. </w:t>
      </w:r>
      <w:r w:rsidRPr="0039787C">
        <w:rPr>
          <w:rFonts w:cs="Arial"/>
          <w:color w:val="000000" w:themeColor="text1"/>
        </w:rPr>
        <w:br/>
      </w:r>
      <w:r w:rsidRPr="0039787C">
        <w:rPr>
          <w:rFonts w:cs="Arial"/>
          <w:color w:val="000000" w:themeColor="text1"/>
        </w:rPr>
        <w:br/>
        <w:t xml:space="preserve">To monitor the effectiveness of the change implementation, agreeing and making justified adaptations where required is </w:t>
      </w:r>
      <w:r w:rsidR="00D01471" w:rsidRPr="0039787C">
        <w:rPr>
          <w:rFonts w:cs="Arial"/>
          <w:color w:val="000000" w:themeColor="text1"/>
        </w:rPr>
        <w:t>challenging</w:t>
      </w:r>
      <w:r w:rsidRPr="0039787C">
        <w:rPr>
          <w:rFonts w:cs="Arial"/>
          <w:color w:val="000000" w:themeColor="text1"/>
        </w:rPr>
        <w:t xml:space="preserve"> because I am not responsible for this in my role. I </w:t>
      </w:r>
      <w:r w:rsidRPr="0039787C">
        <w:rPr>
          <w:rFonts w:cs="Arial"/>
          <w:color w:val="000000" w:themeColor="text1"/>
        </w:rPr>
        <w:lastRenderedPageBreak/>
        <w:t xml:space="preserve">have discussed this assignment in depth with my line manager and he has </w:t>
      </w:r>
      <w:r w:rsidR="00D01471" w:rsidRPr="0039787C">
        <w:rPr>
          <w:rFonts w:cs="Arial"/>
          <w:color w:val="000000" w:themeColor="text1"/>
        </w:rPr>
        <w:t xml:space="preserve">confirmed this at </w:t>
      </w:r>
      <w:r w:rsidRPr="0039787C">
        <w:rPr>
          <w:rFonts w:cs="Arial"/>
          <w:color w:val="000000" w:themeColor="text1"/>
        </w:rPr>
        <w:t xml:space="preserve">DOC2.7. This is the same for maintaining records of the change process in line with the organisational requirements. Due to these restrictions which are out of my control, I have decided the only way I can provide evidence is to show my understanding and to evaluation best practice. The change process should be monitored continuously to check effectiveness and </w:t>
      </w:r>
      <w:r w:rsidRPr="0039787C">
        <w:rPr>
          <w:rFonts w:cs="Arial"/>
          <w:color w:val="000000" w:themeColor="text1"/>
          <w:shd w:val="clear" w:color="auto" w:fill="FFFFFF"/>
        </w:rPr>
        <w:t xml:space="preserve">Cameron &amp; Green (2012) echo this, explaining it is vital. Capita should be doing this with the restructure, checking there have been no problems with the transition. If problems were to occur, they should be solved quickly and without hassle. Forsyth (2021) implies poor planning is the route of all problems. A justified adjustment to change could be rather than </w:t>
      </w:r>
      <w:r w:rsidR="0039787C" w:rsidRPr="0039787C">
        <w:rPr>
          <w:rFonts w:cs="Arial"/>
          <w:color w:val="000000" w:themeColor="text1"/>
          <w:shd w:val="clear" w:color="auto" w:fill="FFFFFF"/>
        </w:rPr>
        <w:t xml:space="preserve">just </w:t>
      </w:r>
      <w:r w:rsidRPr="0039787C">
        <w:rPr>
          <w:rFonts w:cs="Arial"/>
          <w:color w:val="000000" w:themeColor="text1"/>
          <w:shd w:val="clear" w:color="auto" w:fill="FFFFFF"/>
        </w:rPr>
        <w:t>mentioning roles at risk of redundancy</w:t>
      </w:r>
      <w:r w:rsidR="0039787C" w:rsidRPr="0039787C">
        <w:rPr>
          <w:rFonts w:cs="Arial"/>
          <w:color w:val="000000" w:themeColor="text1"/>
          <w:shd w:val="clear" w:color="auto" w:fill="FFFFFF"/>
        </w:rPr>
        <w:t xml:space="preserve"> but by </w:t>
      </w:r>
      <w:r w:rsidRPr="0039787C">
        <w:rPr>
          <w:rFonts w:cs="Arial"/>
          <w:color w:val="000000" w:themeColor="text1"/>
          <w:shd w:val="clear" w:color="auto" w:fill="FFFFFF"/>
        </w:rPr>
        <w:t>offering voluntary redundancy to staff</w:t>
      </w:r>
      <w:r w:rsidR="0039787C" w:rsidRPr="0039787C">
        <w:rPr>
          <w:rFonts w:cs="Arial"/>
          <w:color w:val="000000" w:themeColor="text1"/>
          <w:shd w:val="clear" w:color="auto" w:fill="FFFFFF"/>
        </w:rPr>
        <w:t xml:space="preserve"> too</w:t>
      </w:r>
      <w:r w:rsidRPr="0039787C">
        <w:rPr>
          <w:rFonts w:cs="Arial"/>
          <w:color w:val="000000" w:themeColor="text1"/>
          <w:shd w:val="clear" w:color="auto" w:fill="FFFFFF"/>
        </w:rPr>
        <w:t xml:space="preserve">. This also focuses on employees and empathy, to which </w:t>
      </w:r>
      <w:r w:rsidRPr="0039787C">
        <w:rPr>
          <w:rFonts w:cs="Arial"/>
          <w:color w:val="000000" w:themeColor="text1"/>
        </w:rPr>
        <w:t xml:space="preserve">Sanchez (2018) suggests is key. Change is inevitable and some would agree that not everything goes to plan so Capita should acknowledge this. </w:t>
      </w:r>
      <w:r w:rsidRPr="0039787C">
        <w:rPr>
          <w:rFonts w:cs="Arial"/>
          <w:color w:val="000000" w:themeColor="text1"/>
        </w:rPr>
        <w:br/>
      </w:r>
      <w:r w:rsidRPr="0039787C">
        <w:rPr>
          <w:rFonts w:cs="Arial"/>
          <w:color w:val="000000" w:themeColor="text1"/>
        </w:rPr>
        <w:br/>
        <w:t>Maintaining records of the change process may vary depending on the organisation. I believe this is dealt with by the HR department exclusively, although I have no evidence if this is true or not as I am still waiting for an email response from DOC1.17. There should be email evidence and statistics regarding the change process at Capita. There should also be a collection of feedback from staff which will also help the review of the effectiveness of the implementation. There ha</w:t>
      </w:r>
      <w:r w:rsidR="00D01471" w:rsidRPr="0039787C">
        <w:rPr>
          <w:rFonts w:cs="Arial"/>
          <w:color w:val="000000" w:themeColor="text1"/>
        </w:rPr>
        <w:t>ve</w:t>
      </w:r>
      <w:r w:rsidRPr="0039787C">
        <w:rPr>
          <w:rFonts w:cs="Arial"/>
          <w:color w:val="000000" w:themeColor="text1"/>
        </w:rPr>
        <w:t xml:space="preserve"> been rumours of a staff survey, but we are yet to see one.  According to </w:t>
      </w:r>
      <w:r w:rsidRPr="0039787C">
        <w:rPr>
          <w:rFonts w:cs="Arial"/>
          <w:color w:val="000000" w:themeColor="text1"/>
          <w:shd w:val="clear" w:color="auto" w:fill="FFFFFF"/>
        </w:rPr>
        <w:t xml:space="preserve">Cameron &amp; Green (2012) records track the change process and its advancement along with the opportunity to review and adjust. The </w:t>
      </w:r>
      <w:r w:rsidRPr="0039787C">
        <w:rPr>
          <w:rFonts w:cs="Arial"/>
          <w:color w:val="000000" w:themeColor="text1"/>
        </w:rPr>
        <w:t xml:space="preserve">CIPD (2020a) proclaim communication must be evaluated regularly in order to be efficient and this also meets the requirements for the maintenance of records. </w:t>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DOC2.1</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6E9C32AF" wp14:editId="79514A4C">
            <wp:extent cx="3370636" cy="1498600"/>
            <wp:effectExtent l="0" t="0" r="0" b="0"/>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383306" cy="1504233"/>
                    </a:xfrm>
                    <a:prstGeom prst="rect">
                      <a:avLst/>
                    </a:prstGeom>
                  </pic:spPr>
                </pic:pic>
              </a:graphicData>
            </a:graphic>
          </wp:inline>
        </w:drawing>
      </w:r>
      <w:r w:rsidRPr="0039787C">
        <w:rPr>
          <w:rFonts w:cs="Arial"/>
          <w:noProof/>
          <w:color w:val="000000" w:themeColor="text1"/>
          <w:u w:val="single"/>
        </w:rPr>
        <w:drawing>
          <wp:inline distT="0" distB="0" distL="0" distR="0" wp14:anchorId="3E9C4703" wp14:editId="0C5D0C3E">
            <wp:extent cx="5731510" cy="2913380"/>
            <wp:effectExtent l="0" t="0" r="0" b="0"/>
            <wp:docPr id="61" name="Picture 6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2913380"/>
                    </a:xfrm>
                    <a:prstGeom prst="rect">
                      <a:avLst/>
                    </a:prstGeom>
                  </pic:spPr>
                </pic:pic>
              </a:graphicData>
            </a:graphic>
          </wp:inline>
        </w:drawing>
      </w:r>
      <w:r w:rsidRPr="0039787C">
        <w:rPr>
          <w:rFonts w:cs="Arial"/>
          <w:noProof/>
          <w:color w:val="000000" w:themeColor="text1"/>
          <w:u w:val="single"/>
        </w:rPr>
        <w:drawing>
          <wp:inline distT="0" distB="0" distL="0" distR="0" wp14:anchorId="68AB6B4E" wp14:editId="134085CD">
            <wp:extent cx="2981062" cy="1231900"/>
            <wp:effectExtent l="0" t="0" r="3810" b="0"/>
            <wp:docPr id="62" name="Picture 6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006104" cy="1242248"/>
                    </a:xfrm>
                    <a:prstGeom prst="rect">
                      <a:avLst/>
                    </a:prstGeom>
                  </pic:spPr>
                </pic:pic>
              </a:graphicData>
            </a:graphic>
          </wp:inline>
        </w:drawing>
      </w:r>
      <w:r w:rsidRPr="0039787C">
        <w:rPr>
          <w:rFonts w:cs="Arial"/>
          <w:noProof/>
          <w:color w:val="000000" w:themeColor="text1"/>
          <w:u w:val="single"/>
        </w:rPr>
        <w:drawing>
          <wp:inline distT="0" distB="0" distL="0" distR="0" wp14:anchorId="2D59C39E" wp14:editId="67B25C70">
            <wp:extent cx="5731510" cy="1085215"/>
            <wp:effectExtent l="0" t="0" r="0" b="0"/>
            <wp:docPr id="63" name="Picture 6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rotWithShape="1">
                    <a:blip r:embed="rId68" cstate="print">
                      <a:extLst>
                        <a:ext uri="{28A0092B-C50C-407E-A947-70E740481C1C}">
                          <a14:useLocalDpi xmlns:a14="http://schemas.microsoft.com/office/drawing/2010/main" val="0"/>
                        </a:ext>
                      </a:extLst>
                    </a:blip>
                    <a:srcRect t="37832"/>
                    <a:stretch/>
                  </pic:blipFill>
                  <pic:spPr bwMode="auto">
                    <a:xfrm>
                      <a:off x="0" y="0"/>
                      <a:ext cx="5731510" cy="1085215"/>
                    </a:xfrm>
                    <a:prstGeom prst="rect">
                      <a:avLst/>
                    </a:prstGeom>
                    <a:ln>
                      <a:noFill/>
                    </a:ln>
                    <a:extLst>
                      <a:ext uri="{53640926-AAD7-44D8-BBD7-CCE9431645EC}">
                        <a14:shadowObscured xmlns:a14="http://schemas.microsoft.com/office/drawing/2010/main"/>
                      </a:ext>
                    </a:extLst>
                  </pic:spPr>
                </pic:pic>
              </a:graphicData>
            </a:graphic>
          </wp:inline>
        </w:drawing>
      </w:r>
      <w:r w:rsidRPr="0039787C">
        <w:rPr>
          <w:rFonts w:cs="Arial"/>
          <w:noProof/>
          <w:color w:val="000000" w:themeColor="text1"/>
          <w:u w:val="single"/>
        </w:rPr>
        <w:drawing>
          <wp:inline distT="0" distB="0" distL="0" distR="0" wp14:anchorId="40911EF0" wp14:editId="1A5CA665">
            <wp:extent cx="2132263" cy="1397000"/>
            <wp:effectExtent l="0" t="0" r="1905" b="0"/>
            <wp:docPr id="64" name="Picture 6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146647" cy="1406424"/>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DOC2.2</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6F6835EC" wp14:editId="0BE998A5">
            <wp:extent cx="5731510" cy="2943225"/>
            <wp:effectExtent l="0" t="0" r="0" b="3175"/>
            <wp:docPr id="65" name="Picture 6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DOC2.3</w:t>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1B91B9CD" wp14:editId="4091A85E">
            <wp:extent cx="5731510" cy="1642745"/>
            <wp:effectExtent l="0" t="0" r="0" b="0"/>
            <wp:docPr id="66" name="Picture 66"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letter, email&#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1642745"/>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eastAsia="Times New Roman" w:cs="Arial"/>
          <w:color w:val="000000" w:themeColor="text1"/>
          <w:lang w:eastAsia="en-GB"/>
        </w:rPr>
        <w:fldChar w:fldCharType="begin"/>
      </w:r>
      <w:r w:rsidRPr="0039787C">
        <w:rPr>
          <w:rFonts w:eastAsia="Times New Roman" w:cs="Arial"/>
          <w:color w:val="000000" w:themeColor="text1"/>
          <w:lang w:eastAsia="en-GB"/>
        </w:rPr>
        <w:instrText xml:space="preserve"> INCLUDEPICTURE "cid:image001.png@01D7D7E6.CB6BD290" \* MERGEFORMATINET </w:instrText>
      </w:r>
      <w:r w:rsidRPr="0039787C">
        <w:rPr>
          <w:rFonts w:eastAsia="Times New Roman" w:cs="Arial"/>
          <w:color w:val="000000" w:themeColor="text1"/>
          <w:lang w:eastAsia="en-GB"/>
        </w:rPr>
        <w:fldChar w:fldCharType="separate"/>
      </w:r>
      <w:r w:rsidRPr="0039787C">
        <w:rPr>
          <w:rFonts w:eastAsia="Times New Roman" w:cs="Arial"/>
          <w:noProof/>
          <w:color w:val="000000" w:themeColor="text1"/>
          <w:lang w:eastAsia="en-GB"/>
        </w:rPr>
        <w:drawing>
          <wp:inline distT="0" distB="0" distL="0" distR="0" wp14:anchorId="2EF4EF26" wp14:editId="058745D9">
            <wp:extent cx="5731510" cy="907415"/>
            <wp:effectExtent l="0" t="0" r="0" b="0"/>
            <wp:docPr id="67" name="Picture 6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731510" cy="907415"/>
                    </a:xfrm>
                    <a:prstGeom prst="rect">
                      <a:avLst/>
                    </a:prstGeom>
                  </pic:spPr>
                </pic:pic>
              </a:graphicData>
            </a:graphic>
          </wp:inline>
        </w:drawing>
      </w:r>
      <w:r w:rsidRPr="0039787C">
        <w:rPr>
          <w:rFonts w:eastAsia="Times New Roman" w:cs="Arial"/>
          <w:color w:val="000000" w:themeColor="text1"/>
          <w:lang w:eastAsia="en-GB"/>
        </w:rPr>
        <w:fldChar w:fldCharType="end"/>
      </w:r>
    </w:p>
    <w:p w14:paraId="2A67E4DE" w14:textId="4290362D" w:rsidR="005B3655" w:rsidRPr="0039787C" w:rsidRDefault="005B3655" w:rsidP="005B3655">
      <w:pPr>
        <w:rPr>
          <w:rFonts w:cs="Arial"/>
          <w:color w:val="000000" w:themeColor="text1"/>
        </w:rPr>
      </w:pP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DOC2.4</w:t>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u w:val="single"/>
        </w:rPr>
        <w:drawing>
          <wp:inline distT="0" distB="0" distL="0" distR="0" wp14:anchorId="318F3C6C" wp14:editId="5F0DC39D">
            <wp:extent cx="3111500" cy="613268"/>
            <wp:effectExtent l="0" t="0" r="0" b="0"/>
            <wp:docPr id="68" name="Picture 6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167218" cy="624250"/>
                    </a:xfrm>
                    <a:prstGeom prst="rect">
                      <a:avLst/>
                    </a:prstGeom>
                  </pic:spPr>
                </pic:pic>
              </a:graphicData>
            </a:graphic>
          </wp:inline>
        </w:drawing>
      </w:r>
      <w:r w:rsidRPr="0039787C">
        <w:rPr>
          <w:rFonts w:cs="Arial"/>
          <w:noProof/>
          <w:color w:val="000000" w:themeColor="text1"/>
          <w:u w:val="single"/>
        </w:rPr>
        <w:drawing>
          <wp:inline distT="0" distB="0" distL="0" distR="0" wp14:anchorId="2E1649B5" wp14:editId="28167F45">
            <wp:extent cx="4356100" cy="826240"/>
            <wp:effectExtent l="0" t="0" r="0" b="0"/>
            <wp:docPr id="69" name="Picture 6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4422211" cy="838780"/>
                    </a:xfrm>
                    <a:prstGeom prst="rect">
                      <a:avLst/>
                    </a:prstGeom>
                  </pic:spPr>
                </pic:pic>
              </a:graphicData>
            </a:graphic>
          </wp:inline>
        </w:drawing>
      </w:r>
      <w:r w:rsidRPr="0039787C">
        <w:rPr>
          <w:rFonts w:cs="Arial"/>
          <w:noProof/>
          <w:color w:val="000000" w:themeColor="text1"/>
          <w:u w:val="single"/>
        </w:rPr>
        <w:drawing>
          <wp:inline distT="0" distB="0" distL="0" distR="0" wp14:anchorId="021D3DBB" wp14:editId="36D5E33C">
            <wp:extent cx="5008976" cy="1435100"/>
            <wp:effectExtent l="0" t="0" r="0" b="0"/>
            <wp:docPr id="70" name="Picture 70"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eams&#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034682" cy="1442465"/>
                    </a:xfrm>
                    <a:prstGeom prst="rect">
                      <a:avLst/>
                    </a:prstGeom>
                  </pic:spPr>
                </pic:pic>
              </a:graphicData>
            </a:graphic>
          </wp:inline>
        </w:drawing>
      </w:r>
      <w:r w:rsidRPr="0039787C">
        <w:rPr>
          <w:rFonts w:cs="Arial"/>
          <w:noProof/>
          <w:color w:val="000000" w:themeColor="text1"/>
          <w:u w:val="single"/>
        </w:rPr>
        <w:drawing>
          <wp:inline distT="0" distB="0" distL="0" distR="0" wp14:anchorId="467B4665" wp14:editId="02487A1F">
            <wp:extent cx="3009900" cy="685800"/>
            <wp:effectExtent l="0" t="0" r="0" b="0"/>
            <wp:docPr id="71" name="Picture 7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chat or text message&#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3009900" cy="685800"/>
                    </a:xfrm>
                    <a:prstGeom prst="rect">
                      <a:avLst/>
                    </a:prstGeom>
                  </pic:spPr>
                </pic:pic>
              </a:graphicData>
            </a:graphic>
          </wp:inline>
        </w:drawing>
      </w:r>
      <w:r w:rsidRPr="0039787C">
        <w:rPr>
          <w:rFonts w:cs="Arial"/>
          <w:noProof/>
          <w:color w:val="000000" w:themeColor="text1"/>
          <w:u w:val="single"/>
        </w:rPr>
        <w:drawing>
          <wp:inline distT="0" distB="0" distL="0" distR="0" wp14:anchorId="31819A2E" wp14:editId="5404A2EA">
            <wp:extent cx="3860800" cy="1270000"/>
            <wp:effectExtent l="0" t="0" r="0" b="0"/>
            <wp:docPr id="72" name="Picture 7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chat or text message&#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3860800" cy="1270000"/>
                    </a:xfrm>
                    <a:prstGeom prst="rect">
                      <a:avLst/>
                    </a:prstGeom>
                  </pic:spPr>
                </pic:pic>
              </a:graphicData>
            </a:graphic>
          </wp:inline>
        </w:drawing>
      </w:r>
      <w:r w:rsidRPr="0039787C">
        <w:rPr>
          <w:rFonts w:cs="Arial"/>
          <w:noProof/>
          <w:color w:val="000000" w:themeColor="text1"/>
          <w:u w:val="single"/>
        </w:rPr>
        <w:drawing>
          <wp:inline distT="0" distB="0" distL="0" distR="0" wp14:anchorId="50EAD16F" wp14:editId="5B7174C7">
            <wp:extent cx="3784600" cy="1460500"/>
            <wp:effectExtent l="0" t="0" r="0" b="0"/>
            <wp:docPr id="73" name="Picture 7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chat or text message&#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3784600" cy="1460500"/>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DOC2.5</w:t>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rPr>
        <w:drawing>
          <wp:inline distT="0" distB="0" distL="0" distR="0" wp14:anchorId="2A99CDE3" wp14:editId="697C3DE7">
            <wp:extent cx="4902200" cy="2270241"/>
            <wp:effectExtent l="0" t="0" r="0" b="3175"/>
            <wp:docPr id="74" name="Picture 74"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letter&#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4914608" cy="2275987"/>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rPr>
        <w:drawing>
          <wp:inline distT="0" distB="0" distL="0" distR="0" wp14:anchorId="5E5FA8D9" wp14:editId="16DD762F">
            <wp:extent cx="5731510" cy="2628265"/>
            <wp:effectExtent l="0" t="0" r="0" b="635"/>
            <wp:docPr id="75" name="Picture 7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2628265"/>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DOC2.6</w:t>
      </w:r>
      <w:r w:rsidRPr="0039787C">
        <w:rPr>
          <w:rFonts w:cs="Arial"/>
          <w:color w:val="000000" w:themeColor="text1"/>
          <w:u w:val="single"/>
        </w:rPr>
        <w:br/>
      </w:r>
      <w:r w:rsidRPr="0039787C">
        <w:rPr>
          <w:rFonts w:cs="Arial"/>
          <w:color w:val="000000" w:themeColor="text1"/>
          <w:u w:val="single"/>
        </w:rPr>
        <w:br/>
      </w:r>
      <w:r w:rsidRPr="0039787C">
        <w:rPr>
          <w:rFonts w:cs="Arial"/>
          <w:noProof/>
          <w:color w:val="000000" w:themeColor="text1"/>
        </w:rPr>
        <w:drawing>
          <wp:inline distT="0" distB="0" distL="0" distR="0" wp14:anchorId="490BAB63" wp14:editId="5FBAC549">
            <wp:extent cx="5625889" cy="6030410"/>
            <wp:effectExtent l="0" t="0" r="635" b="2540"/>
            <wp:docPr id="76" name="Picture 7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629996" cy="6034813"/>
                    </a:xfrm>
                    <a:prstGeom prst="rect">
                      <a:avLst/>
                    </a:prstGeom>
                  </pic:spPr>
                </pic:pic>
              </a:graphicData>
            </a:graphic>
          </wp:inline>
        </w:drawing>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br/>
      </w:r>
      <w:r w:rsidRPr="0039787C">
        <w:rPr>
          <w:rFonts w:cs="Arial"/>
          <w:color w:val="000000" w:themeColor="text1"/>
          <w:u w:val="single"/>
        </w:rPr>
        <w:lastRenderedPageBreak/>
        <w:t>DOC2.7</w:t>
      </w:r>
      <w:r w:rsidRPr="0039787C">
        <w:rPr>
          <w:rFonts w:cs="Arial"/>
          <w:color w:val="000000" w:themeColor="text1"/>
          <w:u w:val="single"/>
        </w:rPr>
        <w:br/>
      </w:r>
      <w:r w:rsidRPr="0039787C">
        <w:rPr>
          <w:rFonts w:cs="Arial"/>
          <w:color w:val="000000" w:themeColor="text1"/>
          <w:u w:val="single"/>
        </w:rPr>
        <w:br/>
      </w:r>
      <w:r w:rsidR="00080F84" w:rsidRPr="0039787C">
        <w:rPr>
          <w:rFonts w:cs="Arial"/>
          <w:noProof/>
          <w:color w:val="000000" w:themeColor="text1"/>
        </w:rPr>
        <w:drawing>
          <wp:inline distT="0" distB="0" distL="0" distR="0" wp14:anchorId="68243D90" wp14:editId="4A208427">
            <wp:extent cx="5731510" cy="3240405"/>
            <wp:effectExtent l="0" t="0" r="0" b="0"/>
            <wp:docPr id="81" name="Picture 8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 application, email&#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r w:rsidR="00080F84" w:rsidRPr="0039787C">
        <w:rPr>
          <w:rFonts w:cs="Arial"/>
          <w:noProof/>
          <w:color w:val="000000" w:themeColor="text1"/>
        </w:rPr>
        <w:drawing>
          <wp:inline distT="0" distB="0" distL="0" distR="0" wp14:anchorId="317B30A5" wp14:editId="0C3A9A95">
            <wp:extent cx="5731510" cy="2994025"/>
            <wp:effectExtent l="0" t="0" r="0" b="3175"/>
            <wp:docPr id="82" name="Picture 8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 application, email&#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2B78D919" w14:textId="74A27378" w:rsidR="000E7479" w:rsidRPr="0039787C" w:rsidRDefault="005B3655" w:rsidP="000E7479">
      <w:pPr>
        <w:rPr>
          <w:rFonts w:cs="Arial"/>
          <w:color w:val="000000" w:themeColor="text1"/>
          <w:u w:val="single"/>
        </w:rPr>
      </w:pP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Pr="0039787C">
        <w:rPr>
          <w:rFonts w:cs="Arial"/>
          <w:color w:val="000000" w:themeColor="text1"/>
        </w:rPr>
        <w:br/>
      </w:r>
      <w:r w:rsidR="000E7479" w:rsidRPr="0039787C">
        <w:rPr>
          <w:rFonts w:cs="Arial"/>
          <w:color w:val="000000" w:themeColor="text1"/>
          <w:u w:val="single"/>
        </w:rPr>
        <w:lastRenderedPageBreak/>
        <w:t>LO3</w:t>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rPr>
        <w:t>The objective of the change process within my organisation was to shrink from six regions down to three and also adjust the roles and responsibilities of employees as identified in DOC3.1. This change has now been fully implemented and all staff are adapting to the new ways of working as shown in DOC3.2. To measure the effectiveness of this change process is problematic for me as previously disclosed and evidence for this has been already provided at DOC2.7. However, there are many ways in which this change could be evaluated by my organisation such as by reviewing data recorded throughout the process or through employee engagement and staff feedback. The CIPD (2020a) advises communication is crucial when it comes to change management, employee engagement and performance. Another way the effectiveness of the change process could be measured is by following a theory such as Lewin’s change model. Mind Tools (2009) explains if this model is followed correctly, an organisation is able to plan sufficiently. It also states the importance of celebrating success, which could be a way of measuring the effectiveness of the change. There has been no celebration of success yet within my organisation, but it is still early days and perhaps something will be announced in the new year, once the change has had change to settle.</w:t>
      </w:r>
      <w:r w:rsidR="000E7479" w:rsidRPr="0039787C">
        <w:rPr>
          <w:rFonts w:cs="Arial"/>
          <w:color w:val="000000" w:themeColor="text1"/>
        </w:rPr>
        <w:br/>
      </w:r>
      <w:r w:rsidR="000E7479" w:rsidRPr="0039787C">
        <w:rPr>
          <w:rFonts w:cs="Arial"/>
          <w:color w:val="000000" w:themeColor="text1"/>
        </w:rPr>
        <w:br/>
        <w:t xml:space="preserve">Like most things, there is always room for improvement. I have been unsuccessful in my attempt to officially identify any further work or plans to assist with embedding the changes within my organisation. I have decided to make my own evaluations on this by assessing the situation and by speaking to colleagues to gain further insight at DOC3.3. The </w:t>
      </w:r>
      <w:r w:rsidR="000E7479" w:rsidRPr="0039787C">
        <w:rPr>
          <w:rFonts w:cs="Arial"/>
          <w:color w:val="000000" w:themeColor="text1"/>
          <w:shd w:val="clear" w:color="auto" w:fill="FFFFFF"/>
        </w:rPr>
        <w:t xml:space="preserve">CIPD (2020c) suggests the velocity of change requires constant monitoring therefore the SWOT analysis I completed previously in DOC1.6 was useful, but this analysis should be completed at various stages of the change process in order to be most effective. The change in roles and responsibilities of staff could have been introduced better. Some staff feel they were expected to take on new responsibilities without receiving the correct training as shown in DOC3.4 so further work here would have been beneficial. The CIPD (2021b) add that coaching or mentoring could have been proposed here to develop staff but to also assist with any resistance. I can confirm no further support or development opportunities have been offered to staff, to which the </w:t>
      </w:r>
      <w:r w:rsidR="000E7479" w:rsidRPr="0039787C">
        <w:rPr>
          <w:rFonts w:cs="Arial"/>
          <w:color w:val="000000" w:themeColor="text1"/>
        </w:rPr>
        <w:t>CIPD (2021a) advises can result in issues and sometimes ineffective change plans.</w:t>
      </w:r>
      <w:r w:rsidR="000E7479" w:rsidRPr="0039787C">
        <w:rPr>
          <w:rFonts w:cs="Arial"/>
          <w:color w:val="000000" w:themeColor="text1"/>
        </w:rPr>
        <w:br/>
      </w:r>
      <w:r w:rsidR="000E7479" w:rsidRPr="0039787C">
        <w:rPr>
          <w:rFonts w:cs="Arial"/>
          <w:color w:val="000000" w:themeColor="text1"/>
        </w:rPr>
        <w:br/>
        <w:t xml:space="preserve">The key outcomes of the change within my organisation have been explained and identified already however the impact is yet to be evaluated, officially. According to Wilkinson and Taylor (in Taylor &amp; Woodhams 2016b) the change process should be communicated appropriately to avoid confusion and resistance and the responsibility of this is usually the HR department. DOC3.5 shows evidence that communications within my organisation have been sent HR primarily. There have been cases of misunderstanding during the change process as already identified in DOC1.8 and DOC2.3 and this makes me question whether the communications were suitable and that more could have been done to embed these changes. I believe the impact of change to stakeholders has been huge and some for it’s been lifechanging as they have lost their jobs as previous disclosed in DOC1.5. CIPD (2021a) suggest the stakeholders regarding change are the people involved so that’s employees, management and other departments at Capita such as HR and possibly learning and development. No other key stakeholders such as candidates and clients have been involved in this process. Colleagues have already discussed the way in which the change was introduced, and that communication could have been better at DOC1.8. DOC 2.1 and DOC2.3. </w:t>
      </w:r>
      <w:r w:rsidR="000E7479" w:rsidRPr="0039787C">
        <w:rPr>
          <w:rFonts w:cs="Arial"/>
          <w:color w:val="000000" w:themeColor="text1"/>
        </w:rPr>
        <w:br/>
      </w:r>
      <w:r w:rsidR="000E7479" w:rsidRPr="0039787C">
        <w:rPr>
          <w:rFonts w:cs="Arial"/>
          <w:color w:val="000000" w:themeColor="text1"/>
        </w:rPr>
        <w:br/>
        <w:t xml:space="preserve">This assignment has been extremely difficult as I have been involved with a huge change within my organisation and I have been unable to get contribute further, even for study purposes. I am still waiting for an email response DOC1.17 from HR, which is unfortunate. I have however developed a greater understanding into managing change and how I am able </w:t>
      </w:r>
      <w:r w:rsidR="000E7479" w:rsidRPr="0039787C">
        <w:rPr>
          <w:rFonts w:cs="Arial"/>
          <w:color w:val="000000" w:themeColor="text1"/>
        </w:rPr>
        <w:lastRenderedPageBreak/>
        <w:t xml:space="preserve">to contribute, whether that is by being a change advocate or encouraging my team throughout the implementation. I believe the change that has recently happened within my organisation could have been better. I have realised this from previously learning the understanding of change management module by acknowledging best practice and the importance of both planning and communication. The CIPD website has been most helpful with factsheets and podcasts for further guidance on how to evaluate my own performance when it comes to change. As previously disclosed in DOC1.14, DOC1.15 and DOC2.7, I have contributed to the management of change within my organisation and role to the best of my ability. There is definitely a lot more I could do but not in my role of lead recruiter. The CIPD (2021c) state change as a core knowledge, so it is a responsibility and something I am or should be involved with as I begin my career as a people professional. I have previously discussed my contribution to change with my line manager at DOC1.13 and by studying the CIPD profession map have determined I am at the foundation level. There are some areas where I am touching the associate level but due to my role there is no scope to advance this. DOC3.6 is a snippet from the CIPD profession map showing I believe I am at currently with change as a core knowledge, I have found the CIPD (2021c) profession map beneficial to discover what level I am currently at and what I need to do in order to develop. This is something I hope to discuss with my line manager at my next appraisal. </w:t>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lastRenderedPageBreak/>
        <w:t>DOC3.1</w:t>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noProof/>
          <w:color w:val="000000" w:themeColor="text1"/>
          <w:u w:val="single"/>
        </w:rPr>
        <w:drawing>
          <wp:inline distT="0" distB="0" distL="0" distR="0" wp14:anchorId="64381739" wp14:editId="56DFD49A">
            <wp:extent cx="3817088" cy="2064171"/>
            <wp:effectExtent l="0" t="0" r="0" b="6350"/>
            <wp:docPr id="94" name="Picture 94"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44715" cy="2079111"/>
                    </a:xfrm>
                    <a:prstGeom prst="rect">
                      <a:avLst/>
                    </a:prstGeom>
                  </pic:spPr>
                </pic:pic>
              </a:graphicData>
            </a:graphic>
          </wp:inline>
        </w:drawing>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noProof/>
          <w:color w:val="000000" w:themeColor="text1"/>
          <w:u w:val="single"/>
        </w:rPr>
        <w:drawing>
          <wp:inline distT="0" distB="0" distL="0" distR="0" wp14:anchorId="63EBEB30" wp14:editId="6CAA8912">
            <wp:extent cx="3636335" cy="896393"/>
            <wp:effectExtent l="0" t="0" r="0" b="5715"/>
            <wp:docPr id="95" name="Picture 9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79436" cy="907018"/>
                    </a:xfrm>
                    <a:prstGeom prst="rect">
                      <a:avLst/>
                    </a:prstGeom>
                  </pic:spPr>
                </pic:pic>
              </a:graphicData>
            </a:graphic>
          </wp:inline>
        </w:drawing>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noProof/>
          <w:color w:val="000000" w:themeColor="text1"/>
          <w:u w:val="single"/>
        </w:rPr>
        <w:drawing>
          <wp:inline distT="0" distB="0" distL="0" distR="0" wp14:anchorId="6559624F" wp14:editId="311D6AC2">
            <wp:extent cx="5731510" cy="836930"/>
            <wp:effectExtent l="0" t="0" r="0" b="1270"/>
            <wp:docPr id="96" name="Picture 9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836930"/>
                    </a:xfrm>
                    <a:prstGeom prst="rect">
                      <a:avLst/>
                    </a:prstGeom>
                  </pic:spPr>
                </pic:pic>
              </a:graphicData>
            </a:graphic>
          </wp:inline>
        </w:drawing>
      </w:r>
      <w:r w:rsidR="000E7479" w:rsidRPr="0039787C">
        <w:rPr>
          <w:rFonts w:cs="Arial"/>
          <w:color w:val="000000" w:themeColor="text1"/>
          <w:u w:val="single"/>
        </w:rPr>
        <w:br/>
      </w:r>
      <w:r w:rsidR="000E7479" w:rsidRPr="0039787C">
        <w:rPr>
          <w:rFonts w:cs="Arial"/>
          <w:noProof/>
          <w:color w:val="000000" w:themeColor="text1"/>
          <w:u w:val="single"/>
        </w:rPr>
        <w:drawing>
          <wp:inline distT="0" distB="0" distL="0" distR="0" wp14:anchorId="50956A32" wp14:editId="0F17D237">
            <wp:extent cx="4369435" cy="2417567"/>
            <wp:effectExtent l="0" t="0" r="0" b="0"/>
            <wp:docPr id="97" name="Picture 9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383287" cy="2425231"/>
                    </a:xfrm>
                    <a:prstGeom prst="rect">
                      <a:avLst/>
                    </a:prstGeom>
                  </pic:spPr>
                </pic:pic>
              </a:graphicData>
            </a:graphic>
          </wp:inline>
        </w:drawing>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lastRenderedPageBreak/>
        <w:t>DOC3.2</w:t>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noProof/>
          <w:color w:val="000000" w:themeColor="text1"/>
          <w:u w:val="single"/>
        </w:rPr>
        <w:drawing>
          <wp:inline distT="0" distB="0" distL="0" distR="0" wp14:anchorId="1FE8377D" wp14:editId="2AA57008">
            <wp:extent cx="5376252" cy="2562446"/>
            <wp:effectExtent l="0" t="0" r="0" b="3175"/>
            <wp:docPr id="98" name="Picture 9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385170" cy="2566696"/>
                    </a:xfrm>
                    <a:prstGeom prst="rect">
                      <a:avLst/>
                    </a:prstGeom>
                  </pic:spPr>
                </pic:pic>
              </a:graphicData>
            </a:graphic>
          </wp:inline>
        </w:drawing>
      </w:r>
      <w:r w:rsidR="000E7479" w:rsidRPr="0039787C">
        <w:rPr>
          <w:rFonts w:cs="Arial"/>
          <w:color w:val="000000" w:themeColor="text1"/>
          <w:u w:val="single"/>
        </w:rPr>
        <w:br/>
      </w:r>
      <w:r w:rsidR="000E7479" w:rsidRPr="0039787C">
        <w:rPr>
          <w:rFonts w:cs="Arial"/>
          <w:noProof/>
          <w:color w:val="000000" w:themeColor="text1"/>
          <w:u w:val="single"/>
        </w:rPr>
        <w:drawing>
          <wp:inline distT="0" distB="0" distL="0" distR="0" wp14:anchorId="27C7B089" wp14:editId="32CC3224">
            <wp:extent cx="4859079" cy="813667"/>
            <wp:effectExtent l="0" t="0" r="0" b="0"/>
            <wp:docPr id="99" name="Picture 9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891581" cy="819110"/>
                    </a:xfrm>
                    <a:prstGeom prst="rect">
                      <a:avLst/>
                    </a:prstGeom>
                  </pic:spPr>
                </pic:pic>
              </a:graphicData>
            </a:graphic>
          </wp:inline>
        </w:drawing>
      </w:r>
      <w:r w:rsidR="000E7479" w:rsidRPr="0039787C">
        <w:rPr>
          <w:rFonts w:cs="Arial"/>
          <w:color w:val="000000" w:themeColor="text1"/>
          <w:u w:val="single"/>
        </w:rPr>
        <w:br/>
      </w:r>
      <w:r w:rsidR="000E7479" w:rsidRPr="0039787C">
        <w:rPr>
          <w:rFonts w:eastAsia="Times New Roman" w:cs="Arial"/>
          <w:noProof/>
          <w:color w:val="000000" w:themeColor="text1"/>
          <w:lang w:eastAsia="en-GB"/>
        </w:rPr>
        <w:drawing>
          <wp:inline distT="0" distB="0" distL="0" distR="0" wp14:anchorId="5EAC55A9" wp14:editId="145F1248">
            <wp:extent cx="2842538" cy="1116419"/>
            <wp:effectExtent l="0" t="0" r="2540" b="1270"/>
            <wp:docPr id="100" name="Picture 10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 email&#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874050" cy="1128796"/>
                    </a:xfrm>
                    <a:prstGeom prst="rect">
                      <a:avLst/>
                    </a:prstGeom>
                  </pic:spPr>
                </pic:pic>
              </a:graphicData>
            </a:graphic>
          </wp:inline>
        </w:drawing>
      </w:r>
      <w:r w:rsidR="000E7479" w:rsidRPr="0039787C">
        <w:rPr>
          <w:rFonts w:cs="Arial"/>
          <w:color w:val="000000" w:themeColor="text1"/>
          <w:u w:val="single"/>
        </w:rPr>
        <w:br/>
      </w:r>
      <w:r w:rsidR="000E7479" w:rsidRPr="0039787C">
        <w:rPr>
          <w:rFonts w:cs="Arial"/>
          <w:noProof/>
          <w:color w:val="000000" w:themeColor="text1"/>
          <w:u w:val="single"/>
        </w:rPr>
        <w:drawing>
          <wp:inline distT="0" distB="0" distL="0" distR="0" wp14:anchorId="1E4D1E7D" wp14:editId="0F975C15">
            <wp:extent cx="2285943" cy="2222696"/>
            <wp:effectExtent l="0" t="0" r="635" b="0"/>
            <wp:docPr id="101" name="Picture 10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2304715" cy="2240948"/>
                    </a:xfrm>
                    <a:prstGeom prst="rect">
                      <a:avLst/>
                    </a:prstGeom>
                  </pic:spPr>
                </pic:pic>
              </a:graphicData>
            </a:graphic>
          </wp:inline>
        </w:drawing>
      </w:r>
      <w:r w:rsidR="000E7479" w:rsidRPr="0039787C">
        <w:rPr>
          <w:rFonts w:cs="Arial"/>
          <w:noProof/>
          <w:color w:val="000000" w:themeColor="text1"/>
          <w:u w:val="single"/>
        </w:rPr>
        <w:drawing>
          <wp:inline distT="0" distB="0" distL="0" distR="0" wp14:anchorId="3CB44DB9" wp14:editId="6C167F9B">
            <wp:extent cx="2112536" cy="2504049"/>
            <wp:effectExtent l="0" t="0" r="0" b="0"/>
            <wp:docPr id="102" name="Picture 10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127335" cy="2521590"/>
                    </a:xfrm>
                    <a:prstGeom prst="rect">
                      <a:avLst/>
                    </a:prstGeom>
                  </pic:spPr>
                </pic:pic>
              </a:graphicData>
            </a:graphic>
          </wp:inline>
        </w:drawing>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lastRenderedPageBreak/>
        <w:br/>
        <w:t>DOC3.3</w:t>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446BA7" w:rsidRPr="0039787C">
        <w:rPr>
          <w:rFonts w:cs="Arial"/>
          <w:noProof/>
          <w:color w:val="000000" w:themeColor="text1"/>
          <w:u w:val="single"/>
        </w:rPr>
        <w:drawing>
          <wp:inline distT="0" distB="0" distL="0" distR="0" wp14:anchorId="7EC6E2D6" wp14:editId="218DACC2">
            <wp:extent cx="5731510" cy="2762250"/>
            <wp:effectExtent l="0" t="0" r="0" b="6350"/>
            <wp:docPr id="83" name="Picture 8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text, application, email&#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5731510" cy="2762250"/>
                    </a:xfrm>
                    <a:prstGeom prst="rect">
                      <a:avLst/>
                    </a:prstGeom>
                  </pic:spPr>
                </pic:pic>
              </a:graphicData>
            </a:graphic>
          </wp:inline>
        </w:drawing>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lastRenderedPageBreak/>
        <w:t>DOC3.4</w:t>
      </w:r>
      <w:r w:rsidR="000E7479" w:rsidRPr="0039787C">
        <w:rPr>
          <w:rFonts w:cs="Arial"/>
          <w:color w:val="000000" w:themeColor="text1"/>
          <w:u w:val="single"/>
        </w:rPr>
        <w:br/>
      </w:r>
      <w:r w:rsidR="000E7479" w:rsidRPr="0039787C">
        <w:rPr>
          <w:rFonts w:cs="Arial"/>
          <w:color w:val="000000" w:themeColor="text1"/>
          <w:u w:val="single"/>
        </w:rPr>
        <w:br/>
      </w:r>
      <w:r w:rsidR="00BA38A8" w:rsidRPr="0039787C">
        <w:rPr>
          <w:rFonts w:cs="Arial"/>
          <w:noProof/>
          <w:color w:val="000000" w:themeColor="text1"/>
          <w:u w:val="single"/>
        </w:rPr>
        <w:drawing>
          <wp:inline distT="0" distB="0" distL="0" distR="0" wp14:anchorId="39AE4DDA" wp14:editId="6E8B5B3F">
            <wp:extent cx="5731510" cy="4872355"/>
            <wp:effectExtent l="0" t="0" r="0" b="4445"/>
            <wp:docPr id="80" name="Picture 8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Text&#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5731510" cy="4872355"/>
                    </a:xfrm>
                    <a:prstGeom prst="rect">
                      <a:avLst/>
                    </a:prstGeom>
                  </pic:spPr>
                </pic:pic>
              </a:graphicData>
            </a:graphic>
          </wp:inline>
        </w:drawing>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BA38A8" w:rsidRPr="0039787C">
        <w:rPr>
          <w:rFonts w:cs="Arial"/>
          <w:color w:val="000000" w:themeColor="text1"/>
          <w:u w:val="single"/>
        </w:rPr>
        <w:br/>
      </w:r>
      <w:r w:rsidR="00446BA7" w:rsidRPr="0039787C">
        <w:rPr>
          <w:rFonts w:cs="Arial"/>
          <w:color w:val="000000" w:themeColor="text1"/>
          <w:u w:val="single"/>
        </w:rPr>
        <w:br/>
      </w:r>
      <w:r w:rsidR="000E7479" w:rsidRPr="0039787C">
        <w:rPr>
          <w:rFonts w:cs="Arial"/>
          <w:color w:val="000000" w:themeColor="text1"/>
          <w:u w:val="single"/>
        </w:rPr>
        <w:lastRenderedPageBreak/>
        <w:t>DOC3.5</w:t>
      </w:r>
      <w:r w:rsidR="000E7479" w:rsidRPr="0039787C">
        <w:rPr>
          <w:rFonts w:cs="Arial"/>
          <w:color w:val="000000" w:themeColor="text1"/>
          <w:u w:val="single"/>
        </w:rPr>
        <w:br/>
      </w:r>
      <w:r w:rsidR="000E7479" w:rsidRPr="0039787C">
        <w:rPr>
          <w:rFonts w:cs="Arial"/>
          <w:color w:val="000000" w:themeColor="text1"/>
          <w:u w:val="single"/>
        </w:rPr>
        <w:br/>
      </w:r>
      <w:r w:rsidR="00F668ED" w:rsidRPr="0039787C">
        <w:rPr>
          <w:rFonts w:cs="Arial"/>
          <w:noProof/>
          <w:color w:val="000000" w:themeColor="text1"/>
          <w:u w:val="single"/>
        </w:rPr>
        <w:drawing>
          <wp:inline distT="0" distB="0" distL="0" distR="0" wp14:anchorId="4EC1C0EE" wp14:editId="79043A60">
            <wp:extent cx="4214821" cy="2124221"/>
            <wp:effectExtent l="0" t="0" r="1905" b="0"/>
            <wp:docPr id="77" name="Picture 7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screenshot of a computer&#10;&#10;Description automatically generated with medium confidence"/>
                    <pic:cNvPicPr/>
                  </pic:nvPicPr>
                  <pic:blipFill>
                    <a:blip r:embed="rId88" cstate="print">
                      <a:extLst>
                        <a:ext uri="{28A0092B-C50C-407E-A947-70E740481C1C}">
                          <a14:useLocalDpi xmlns:a14="http://schemas.microsoft.com/office/drawing/2010/main" val="0"/>
                        </a:ext>
                      </a:extLst>
                    </a:blip>
                    <a:stretch>
                      <a:fillRect/>
                    </a:stretch>
                  </pic:blipFill>
                  <pic:spPr>
                    <a:xfrm>
                      <a:off x="0" y="0"/>
                      <a:ext cx="4261754" cy="2147875"/>
                    </a:xfrm>
                    <a:prstGeom prst="rect">
                      <a:avLst/>
                    </a:prstGeom>
                  </pic:spPr>
                </pic:pic>
              </a:graphicData>
            </a:graphic>
          </wp:inline>
        </w:drawing>
      </w:r>
      <w:r w:rsidR="00F668ED" w:rsidRPr="0039787C">
        <w:rPr>
          <w:rFonts w:cs="Arial"/>
          <w:noProof/>
          <w:color w:val="000000" w:themeColor="text1"/>
          <w:u w:val="single"/>
        </w:rPr>
        <w:drawing>
          <wp:inline distT="0" distB="0" distL="0" distR="0" wp14:anchorId="5F1FC4A0" wp14:editId="23D65EBF">
            <wp:extent cx="5731510" cy="1798320"/>
            <wp:effectExtent l="0" t="0" r="0" b="5080"/>
            <wp:docPr id="78" name="Picture 7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 email&#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5731510" cy="1798320"/>
                    </a:xfrm>
                    <a:prstGeom prst="rect">
                      <a:avLst/>
                    </a:prstGeom>
                  </pic:spPr>
                </pic:pic>
              </a:graphicData>
            </a:graphic>
          </wp:inline>
        </w:drawing>
      </w:r>
      <w:r w:rsidR="00F668ED" w:rsidRPr="0039787C">
        <w:rPr>
          <w:rFonts w:cs="Arial"/>
          <w:noProof/>
          <w:color w:val="000000" w:themeColor="text1"/>
          <w:u w:val="single"/>
        </w:rPr>
        <w:drawing>
          <wp:inline distT="0" distB="0" distL="0" distR="0" wp14:anchorId="6BF7B2CB" wp14:editId="1575CBF5">
            <wp:extent cx="4214495" cy="2361257"/>
            <wp:effectExtent l="0" t="0" r="1905" b="1270"/>
            <wp:docPr id="79" name="Picture 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 application, email&#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4229404" cy="2369610"/>
                    </a:xfrm>
                    <a:prstGeom prst="rect">
                      <a:avLst/>
                    </a:prstGeom>
                  </pic:spPr>
                </pic:pic>
              </a:graphicData>
            </a:graphic>
          </wp:inline>
        </w:drawing>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BA38A8" w:rsidRPr="0039787C">
        <w:rPr>
          <w:rFonts w:cs="Arial"/>
          <w:color w:val="000000" w:themeColor="text1"/>
          <w:u w:val="single"/>
        </w:rPr>
        <w:br/>
      </w:r>
      <w:r w:rsidR="000E7479" w:rsidRPr="0039787C">
        <w:rPr>
          <w:rFonts w:cs="Arial"/>
          <w:color w:val="000000" w:themeColor="text1"/>
          <w:u w:val="single"/>
        </w:rPr>
        <w:lastRenderedPageBreak/>
        <w:t>DOC3.6</w:t>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noProof/>
          <w:color w:val="000000" w:themeColor="text1"/>
          <w:u w:val="single"/>
        </w:rPr>
        <w:drawing>
          <wp:inline distT="0" distB="0" distL="0" distR="0" wp14:anchorId="362A4F80" wp14:editId="1038B473">
            <wp:extent cx="5731510" cy="5133340"/>
            <wp:effectExtent l="0" t="0" r="0" b="0"/>
            <wp:docPr id="103" name="Picture 103"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email&#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5731510" cy="5133340"/>
                    </a:xfrm>
                    <a:prstGeom prst="rect">
                      <a:avLst/>
                    </a:prstGeom>
                  </pic:spPr>
                </pic:pic>
              </a:graphicData>
            </a:graphic>
          </wp:inline>
        </w:drawing>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r w:rsidR="000E7479" w:rsidRPr="0039787C">
        <w:rPr>
          <w:rFonts w:cs="Arial"/>
          <w:color w:val="000000" w:themeColor="text1"/>
          <w:u w:val="single"/>
        </w:rPr>
        <w:br/>
      </w:r>
    </w:p>
    <w:p w14:paraId="1586A20A" w14:textId="77777777" w:rsidR="000E7479" w:rsidRPr="0039787C" w:rsidRDefault="000E7479" w:rsidP="000E7479">
      <w:pPr>
        <w:pStyle w:val="NormalWeb"/>
        <w:rPr>
          <w:rFonts w:ascii="Arial" w:hAnsi="Arial" w:cs="Arial"/>
          <w:color w:val="000000" w:themeColor="text1"/>
          <w:sz w:val="22"/>
          <w:szCs w:val="22"/>
        </w:rPr>
      </w:pPr>
      <w:r w:rsidRPr="0039787C">
        <w:rPr>
          <w:rFonts w:ascii="Arial" w:hAnsi="Arial" w:cs="Arial"/>
          <w:color w:val="000000" w:themeColor="text1"/>
          <w:sz w:val="22"/>
          <w:szCs w:val="22"/>
          <w:u w:val="single"/>
        </w:rPr>
        <w:lastRenderedPageBreak/>
        <w:t>5AMOC References &amp; Bibliography List</w:t>
      </w:r>
      <w:r w:rsidRPr="0039787C">
        <w:rPr>
          <w:rFonts w:ascii="Arial" w:hAnsi="Arial" w:cs="Arial"/>
          <w:color w:val="000000" w:themeColor="text1"/>
          <w:sz w:val="22"/>
          <w:szCs w:val="22"/>
          <w:u w:val="single"/>
        </w:rPr>
        <w:br/>
      </w:r>
      <w:r w:rsidRPr="0039787C">
        <w:rPr>
          <w:rFonts w:ascii="Arial" w:hAnsi="Arial" w:cs="Arial"/>
          <w:color w:val="000000" w:themeColor="text1"/>
          <w:sz w:val="22"/>
          <w:szCs w:val="22"/>
          <w:u w:val="single"/>
        </w:rPr>
        <w:br/>
      </w:r>
      <w:r w:rsidRPr="0039787C">
        <w:rPr>
          <w:rFonts w:ascii="Arial" w:hAnsi="Arial" w:cs="Arial"/>
          <w:color w:val="000000" w:themeColor="text1"/>
          <w:sz w:val="22"/>
          <w:szCs w:val="22"/>
          <w:shd w:val="clear" w:color="auto" w:fill="FFFFFF"/>
        </w:rPr>
        <w:t>Armstrong, M. (2009) </w:t>
      </w:r>
      <w:r w:rsidRPr="0039787C">
        <w:rPr>
          <w:rFonts w:ascii="Arial" w:hAnsi="Arial" w:cs="Arial"/>
          <w:i/>
          <w:iCs/>
          <w:color w:val="000000" w:themeColor="text1"/>
          <w:sz w:val="22"/>
          <w:szCs w:val="22"/>
        </w:rPr>
        <w:t>Armstrong’s handbook of performance management an evidence-based guide to delivering high performance</w:t>
      </w:r>
      <w:r w:rsidRPr="0039787C">
        <w:rPr>
          <w:rFonts w:ascii="Arial" w:hAnsi="Arial" w:cs="Arial"/>
          <w:color w:val="000000" w:themeColor="text1"/>
          <w:sz w:val="22"/>
          <w:szCs w:val="22"/>
          <w:shd w:val="clear" w:color="auto" w:fill="FFFFFF"/>
        </w:rPr>
        <w:t>. 4th ed. London: Kogan Page.</w:t>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shd w:val="clear" w:color="auto" w:fill="FFFFFF"/>
        </w:rPr>
        <w:br/>
        <w:t xml:space="preserve">Basford, T &amp; </w:t>
      </w:r>
      <w:proofErr w:type="spellStart"/>
      <w:r w:rsidRPr="0039787C">
        <w:rPr>
          <w:rFonts w:ascii="Arial" w:hAnsi="Arial" w:cs="Arial"/>
          <w:color w:val="000000" w:themeColor="text1"/>
          <w:sz w:val="22"/>
          <w:szCs w:val="22"/>
          <w:shd w:val="clear" w:color="auto" w:fill="FFFFFF"/>
        </w:rPr>
        <w:t>Schaninger</w:t>
      </w:r>
      <w:proofErr w:type="spellEnd"/>
      <w:r w:rsidRPr="0039787C">
        <w:rPr>
          <w:rFonts w:ascii="Arial" w:hAnsi="Arial" w:cs="Arial"/>
          <w:color w:val="000000" w:themeColor="text1"/>
          <w:sz w:val="22"/>
          <w:szCs w:val="22"/>
          <w:shd w:val="clear" w:color="auto" w:fill="FFFFFF"/>
        </w:rPr>
        <w:t xml:space="preserve">, B (2016) </w:t>
      </w:r>
      <w:r w:rsidRPr="0039787C">
        <w:rPr>
          <w:rFonts w:ascii="Arial" w:hAnsi="Arial" w:cs="Arial"/>
          <w:i/>
          <w:iCs/>
          <w:color w:val="000000" w:themeColor="text1"/>
          <w:sz w:val="22"/>
          <w:szCs w:val="22"/>
          <w:shd w:val="clear" w:color="auto" w:fill="FFFFFF"/>
        </w:rPr>
        <w:t>Winning hearts and minds in the 21</w:t>
      </w:r>
      <w:r w:rsidRPr="0039787C">
        <w:rPr>
          <w:rFonts w:ascii="Arial" w:hAnsi="Arial" w:cs="Arial"/>
          <w:i/>
          <w:iCs/>
          <w:color w:val="000000" w:themeColor="text1"/>
          <w:sz w:val="22"/>
          <w:szCs w:val="22"/>
          <w:shd w:val="clear" w:color="auto" w:fill="FFFFFF"/>
          <w:vertAlign w:val="superscript"/>
        </w:rPr>
        <w:t>st</w:t>
      </w:r>
      <w:r w:rsidRPr="0039787C">
        <w:rPr>
          <w:rFonts w:ascii="Arial" w:hAnsi="Arial" w:cs="Arial"/>
          <w:i/>
          <w:iCs/>
          <w:color w:val="000000" w:themeColor="text1"/>
          <w:sz w:val="22"/>
          <w:szCs w:val="22"/>
          <w:shd w:val="clear" w:color="auto" w:fill="FFFFFF"/>
        </w:rPr>
        <w:t xml:space="preserve"> century.</w:t>
      </w:r>
      <w:r w:rsidRPr="0039787C">
        <w:rPr>
          <w:rFonts w:ascii="Arial" w:hAnsi="Arial" w:cs="Arial"/>
          <w:color w:val="000000" w:themeColor="text1"/>
          <w:sz w:val="22"/>
          <w:szCs w:val="22"/>
          <w:shd w:val="clear" w:color="auto" w:fill="FFFFFF"/>
        </w:rPr>
        <w:t xml:space="preserve"> McKinsey Quarterly. [Article] 11 April 2016. Available at: </w:t>
      </w:r>
      <w:hyperlink r:id="rId92" w:history="1">
        <w:r w:rsidRPr="0039787C">
          <w:rPr>
            <w:rStyle w:val="Hyperlink"/>
            <w:rFonts w:ascii="Arial" w:hAnsi="Arial" w:cs="Arial"/>
            <w:color w:val="000000" w:themeColor="text1"/>
            <w:sz w:val="22"/>
            <w:szCs w:val="22"/>
            <w:shd w:val="clear" w:color="auto" w:fill="FFFFFF"/>
          </w:rPr>
          <w:t>https://www.mckinsey.com/business-functions/people-and-organizational-performance/our-insights/winning-hearts-and-minds-in-the-21st-century</w:t>
        </w:r>
      </w:hyperlink>
      <w:r w:rsidRPr="0039787C">
        <w:rPr>
          <w:rFonts w:ascii="Arial" w:hAnsi="Arial" w:cs="Arial"/>
          <w:color w:val="000000" w:themeColor="text1"/>
          <w:sz w:val="22"/>
          <w:szCs w:val="22"/>
          <w:shd w:val="clear" w:color="auto" w:fill="FFFFFF"/>
        </w:rPr>
        <w:t xml:space="preserve"> (Accessed 26 October 2021)</w:t>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shd w:val="clear" w:color="auto" w:fill="FFFFFF"/>
        </w:rPr>
        <w:br/>
        <w:t>Cameron, E &amp; Green, M (2012) </w:t>
      </w:r>
      <w:r w:rsidRPr="0039787C">
        <w:rPr>
          <w:rFonts w:ascii="Arial" w:hAnsi="Arial" w:cs="Arial"/>
          <w:i/>
          <w:iCs/>
          <w:color w:val="000000" w:themeColor="text1"/>
          <w:sz w:val="22"/>
          <w:szCs w:val="22"/>
        </w:rPr>
        <w:t>Making sense of change management a complete guide to the models, tools, and techniques of organizational change</w:t>
      </w:r>
      <w:r w:rsidRPr="0039787C">
        <w:rPr>
          <w:rFonts w:ascii="Arial" w:hAnsi="Arial" w:cs="Arial"/>
          <w:color w:val="000000" w:themeColor="text1"/>
          <w:sz w:val="22"/>
          <w:szCs w:val="22"/>
          <w:shd w:val="clear" w:color="auto" w:fill="FFFFFF"/>
        </w:rPr>
        <w:t>. 3rd ed. London: Kogan Page.</w:t>
      </w:r>
    </w:p>
    <w:p w14:paraId="69031AE5" w14:textId="77777777" w:rsidR="000E7479" w:rsidRPr="0039787C" w:rsidRDefault="000E7479" w:rsidP="000E7479">
      <w:pPr>
        <w:pStyle w:val="NormalWeb"/>
        <w:rPr>
          <w:rFonts w:ascii="Arial" w:hAnsi="Arial" w:cs="Arial"/>
          <w:color w:val="000000" w:themeColor="text1"/>
          <w:sz w:val="22"/>
          <w:szCs w:val="22"/>
          <w:shd w:val="clear" w:color="auto" w:fill="FFFFFF"/>
        </w:rPr>
      </w:pPr>
      <w:r w:rsidRPr="0039787C">
        <w:rPr>
          <w:rFonts w:ascii="Arial" w:hAnsi="Arial" w:cs="Arial"/>
          <w:color w:val="000000" w:themeColor="text1"/>
          <w:sz w:val="22"/>
          <w:szCs w:val="22"/>
        </w:rPr>
        <w:t xml:space="preserve">CIPD (2021a) </w:t>
      </w:r>
      <w:r w:rsidRPr="0039787C">
        <w:rPr>
          <w:rFonts w:ascii="Arial" w:hAnsi="Arial" w:cs="Arial"/>
          <w:i/>
          <w:iCs/>
          <w:color w:val="000000" w:themeColor="text1"/>
          <w:sz w:val="22"/>
          <w:szCs w:val="22"/>
        </w:rPr>
        <w:t>Change Management.</w:t>
      </w:r>
      <w:r w:rsidRPr="0039787C">
        <w:rPr>
          <w:rFonts w:ascii="Arial" w:hAnsi="Arial" w:cs="Arial"/>
          <w:color w:val="000000" w:themeColor="text1"/>
          <w:sz w:val="22"/>
          <w:szCs w:val="22"/>
        </w:rPr>
        <w:t xml:space="preserve"> [Factsheet] 6 September 2021. Available at: </w:t>
      </w:r>
      <w:hyperlink r:id="rId93" w:history="1">
        <w:r w:rsidRPr="0039787C">
          <w:rPr>
            <w:rStyle w:val="Hyperlink"/>
            <w:rFonts w:ascii="Arial" w:hAnsi="Arial" w:cs="Arial"/>
            <w:color w:val="000000" w:themeColor="text1"/>
            <w:sz w:val="22"/>
            <w:szCs w:val="22"/>
          </w:rPr>
          <w:t>https://www.cipd.co.uk/knowledge/strategy/change/management-factsheet</w:t>
        </w:r>
      </w:hyperlink>
      <w:r w:rsidRPr="0039787C">
        <w:rPr>
          <w:rFonts w:ascii="Arial" w:hAnsi="Arial" w:cs="Arial"/>
          <w:color w:val="000000" w:themeColor="text1"/>
          <w:sz w:val="22"/>
          <w:szCs w:val="22"/>
        </w:rPr>
        <w:t xml:space="preserve"> (Accessed 24 September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r>
      <w:r w:rsidRPr="0039787C">
        <w:rPr>
          <w:rFonts w:ascii="Arial" w:hAnsi="Arial" w:cs="Arial"/>
          <w:color w:val="000000" w:themeColor="text1"/>
          <w:sz w:val="22"/>
          <w:szCs w:val="22"/>
          <w:shd w:val="clear" w:color="auto" w:fill="FFFFFF"/>
        </w:rPr>
        <w:t xml:space="preserve">CIPD (2021b) </w:t>
      </w:r>
      <w:r w:rsidRPr="0039787C">
        <w:rPr>
          <w:rFonts w:ascii="Arial" w:hAnsi="Arial" w:cs="Arial"/>
          <w:i/>
          <w:iCs/>
          <w:color w:val="000000" w:themeColor="text1"/>
          <w:sz w:val="22"/>
          <w:szCs w:val="22"/>
          <w:shd w:val="clear" w:color="auto" w:fill="FFFFFF"/>
        </w:rPr>
        <w:t>Coaching and mentoring.</w:t>
      </w:r>
      <w:r w:rsidRPr="0039787C">
        <w:rPr>
          <w:rFonts w:ascii="Arial" w:hAnsi="Arial" w:cs="Arial"/>
          <w:color w:val="000000" w:themeColor="text1"/>
          <w:sz w:val="22"/>
          <w:szCs w:val="22"/>
          <w:shd w:val="clear" w:color="auto" w:fill="FFFFFF"/>
        </w:rPr>
        <w:t xml:space="preserve"> [Factsheet] 14 June 2021. Available at: </w:t>
      </w:r>
      <w:hyperlink r:id="rId94" w:history="1">
        <w:r w:rsidRPr="0039787C">
          <w:rPr>
            <w:rStyle w:val="Hyperlink"/>
            <w:rFonts w:ascii="Arial" w:hAnsi="Arial" w:cs="Arial"/>
            <w:color w:val="000000" w:themeColor="text1"/>
            <w:sz w:val="22"/>
            <w:szCs w:val="22"/>
            <w:shd w:val="clear" w:color="auto" w:fill="FFFFFF"/>
          </w:rPr>
          <w:t>https://www.cipd.co.uk/knowledge/fundamentals/people/development/coaching-mentoring-factsheet</w:t>
        </w:r>
      </w:hyperlink>
      <w:r w:rsidRPr="0039787C">
        <w:rPr>
          <w:rFonts w:ascii="Arial" w:hAnsi="Arial" w:cs="Arial"/>
          <w:color w:val="000000" w:themeColor="text1"/>
          <w:sz w:val="22"/>
          <w:szCs w:val="22"/>
          <w:shd w:val="clear" w:color="auto" w:fill="FFFFFF"/>
        </w:rPr>
        <w:t xml:space="preserve"> (Accessed: 12 October 2021)</w:t>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rPr>
        <w:t xml:space="preserve">CIPD (2021c) </w:t>
      </w:r>
      <w:r w:rsidRPr="0039787C">
        <w:rPr>
          <w:rFonts w:ascii="Arial" w:hAnsi="Arial" w:cs="Arial"/>
          <w:i/>
          <w:iCs/>
          <w:color w:val="000000" w:themeColor="text1"/>
          <w:sz w:val="22"/>
          <w:szCs w:val="22"/>
        </w:rPr>
        <w:t>The new Profession Map – The People Profession.</w:t>
      </w:r>
      <w:r w:rsidRPr="0039787C">
        <w:rPr>
          <w:rFonts w:ascii="Arial" w:hAnsi="Arial" w:cs="Arial"/>
          <w:color w:val="000000" w:themeColor="text1"/>
          <w:sz w:val="22"/>
          <w:szCs w:val="22"/>
        </w:rPr>
        <w:t xml:space="preserve"> [Online] Available at: </w:t>
      </w:r>
      <w:hyperlink r:id="rId95" w:history="1">
        <w:r w:rsidRPr="0039787C">
          <w:rPr>
            <w:rStyle w:val="Hyperlink"/>
            <w:rFonts w:ascii="Arial" w:hAnsi="Arial" w:cs="Arial"/>
            <w:color w:val="000000" w:themeColor="text1"/>
            <w:sz w:val="22"/>
            <w:szCs w:val="22"/>
          </w:rPr>
          <w:t>https://peopleprofession.cipd.org/profession-map</w:t>
        </w:r>
      </w:hyperlink>
      <w:r w:rsidRPr="0039787C">
        <w:rPr>
          <w:rFonts w:ascii="Arial" w:hAnsi="Arial" w:cs="Arial"/>
          <w:color w:val="000000" w:themeColor="text1"/>
          <w:sz w:val="22"/>
          <w:szCs w:val="22"/>
        </w:rPr>
        <w:t xml:space="preserve"> (Accessed 25 October 2021)</w:t>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rPr>
        <w:t xml:space="preserve">CIPD (2020a) </w:t>
      </w:r>
      <w:r w:rsidRPr="0039787C">
        <w:rPr>
          <w:rFonts w:ascii="Arial" w:hAnsi="Arial" w:cs="Arial"/>
          <w:i/>
          <w:iCs/>
          <w:color w:val="000000" w:themeColor="text1"/>
          <w:sz w:val="22"/>
          <w:szCs w:val="22"/>
        </w:rPr>
        <w:t>Employee Communication.</w:t>
      </w:r>
      <w:r w:rsidRPr="0039787C">
        <w:rPr>
          <w:rFonts w:ascii="Arial" w:hAnsi="Arial" w:cs="Arial"/>
          <w:color w:val="000000" w:themeColor="text1"/>
          <w:sz w:val="22"/>
          <w:szCs w:val="22"/>
        </w:rPr>
        <w:t xml:space="preserve"> 7 December 2020. [Factsheet] Available at: https://www.cipd.co.uk/knowledge/fundamentals/relations/communication/factsheet</w:t>
      </w:r>
      <w:r w:rsidRPr="0039787C">
        <w:rPr>
          <w:rFonts w:ascii="Arial" w:hAnsi="Arial" w:cs="Arial"/>
          <w:color w:val="000000" w:themeColor="text1"/>
          <w:sz w:val="22"/>
          <w:szCs w:val="22"/>
        </w:rPr>
        <w:br/>
        <w:t>(Accessed 11 October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r>
      <w:r w:rsidRPr="0039787C">
        <w:rPr>
          <w:rFonts w:ascii="Arial" w:hAnsi="Arial" w:cs="Arial"/>
          <w:color w:val="000000" w:themeColor="text1"/>
          <w:sz w:val="22"/>
          <w:szCs w:val="22"/>
          <w:shd w:val="clear" w:color="auto" w:fill="FFFFFF"/>
        </w:rPr>
        <w:t xml:space="preserve">CIPD (2020b) </w:t>
      </w:r>
      <w:r w:rsidRPr="0039787C">
        <w:rPr>
          <w:rFonts w:ascii="Arial" w:hAnsi="Arial" w:cs="Arial"/>
          <w:i/>
          <w:iCs/>
          <w:color w:val="000000" w:themeColor="text1"/>
          <w:sz w:val="22"/>
          <w:szCs w:val="22"/>
          <w:shd w:val="clear" w:color="auto" w:fill="FFFFFF"/>
        </w:rPr>
        <w:t>Line Manager’s role in supporting the people profession.</w:t>
      </w:r>
      <w:r w:rsidRPr="0039787C">
        <w:rPr>
          <w:rFonts w:ascii="Arial" w:hAnsi="Arial" w:cs="Arial"/>
          <w:color w:val="000000" w:themeColor="text1"/>
          <w:sz w:val="22"/>
          <w:szCs w:val="22"/>
          <w:shd w:val="clear" w:color="auto" w:fill="FFFFFF"/>
        </w:rPr>
        <w:t>12 November 2020.</w:t>
      </w:r>
      <w:r w:rsidRPr="0039787C">
        <w:rPr>
          <w:rFonts w:ascii="Arial" w:hAnsi="Arial" w:cs="Arial"/>
          <w:i/>
          <w:iCs/>
          <w:color w:val="000000" w:themeColor="text1"/>
          <w:sz w:val="22"/>
          <w:szCs w:val="22"/>
          <w:shd w:val="clear" w:color="auto" w:fill="FFFFFF"/>
        </w:rPr>
        <w:t xml:space="preserve"> </w:t>
      </w:r>
      <w:r w:rsidRPr="0039787C">
        <w:rPr>
          <w:rFonts w:ascii="Arial" w:hAnsi="Arial" w:cs="Arial"/>
          <w:color w:val="000000" w:themeColor="text1"/>
          <w:sz w:val="22"/>
          <w:szCs w:val="22"/>
          <w:shd w:val="clear" w:color="auto" w:fill="FFFFFF"/>
        </w:rPr>
        <w:t>[Factsheet] Available at: https://www.cipd.co.uk/knowledge/fundamentals/people/hr/line-managers-factsheet (Accessed: 12 October 2021)</w:t>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shd w:val="clear" w:color="auto" w:fill="FFFFFF"/>
        </w:rPr>
        <w:br/>
        <w:t xml:space="preserve">CIPD (2020c) </w:t>
      </w:r>
      <w:r w:rsidRPr="0039787C">
        <w:rPr>
          <w:rFonts w:ascii="Arial" w:hAnsi="Arial" w:cs="Arial"/>
          <w:i/>
          <w:iCs/>
          <w:color w:val="000000" w:themeColor="text1"/>
          <w:sz w:val="22"/>
          <w:szCs w:val="22"/>
          <w:shd w:val="clear" w:color="auto" w:fill="FFFFFF"/>
        </w:rPr>
        <w:t>SWOT Analysis.</w:t>
      </w:r>
      <w:r w:rsidRPr="0039787C">
        <w:rPr>
          <w:rFonts w:ascii="Arial" w:hAnsi="Arial" w:cs="Arial"/>
          <w:color w:val="000000" w:themeColor="text1"/>
          <w:sz w:val="22"/>
          <w:szCs w:val="22"/>
          <w:shd w:val="clear" w:color="auto" w:fill="FFFFFF"/>
        </w:rPr>
        <w:t xml:space="preserve"> 10 November 2020. [Factsheet] Available at: </w:t>
      </w:r>
      <w:r w:rsidRPr="0039787C">
        <w:rPr>
          <w:rFonts w:ascii="Arial" w:hAnsi="Arial" w:cs="Arial"/>
          <w:color w:val="000000" w:themeColor="text1"/>
          <w:sz w:val="22"/>
          <w:szCs w:val="22"/>
        </w:rPr>
        <w:t xml:space="preserve">https://www.cipd.co.uk/knowledge/strategy/organisational-development/swot-analysis-factsheet </w:t>
      </w:r>
      <w:r w:rsidRPr="0039787C">
        <w:rPr>
          <w:rFonts w:ascii="Arial" w:hAnsi="Arial" w:cs="Arial"/>
          <w:color w:val="000000" w:themeColor="text1"/>
          <w:sz w:val="22"/>
          <w:szCs w:val="22"/>
          <w:shd w:val="clear" w:color="auto" w:fill="FFFFFF"/>
        </w:rPr>
        <w:t>(Accessed: 12 October 2021)</w:t>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rPr>
        <w:br/>
        <w:t xml:space="preserve">CIPD (2015) </w:t>
      </w:r>
      <w:r w:rsidRPr="0039787C">
        <w:rPr>
          <w:rFonts w:ascii="Arial" w:hAnsi="Arial" w:cs="Arial"/>
          <w:i/>
          <w:iCs/>
          <w:color w:val="000000" w:themeColor="text1"/>
          <w:sz w:val="22"/>
          <w:szCs w:val="22"/>
        </w:rPr>
        <w:t>Landing Transformational Change</w:t>
      </w:r>
      <w:r w:rsidRPr="0039787C">
        <w:rPr>
          <w:rFonts w:ascii="Arial" w:hAnsi="Arial" w:cs="Arial"/>
          <w:color w:val="000000" w:themeColor="text1"/>
          <w:sz w:val="22"/>
          <w:szCs w:val="22"/>
        </w:rPr>
        <w:t xml:space="preserve">. [Podcast] 3 November 2015. Available at: </w:t>
      </w:r>
      <w:hyperlink r:id="rId96" w:anchor="gref" w:history="1">
        <w:r w:rsidRPr="0039787C">
          <w:rPr>
            <w:rStyle w:val="Hyperlink"/>
            <w:rFonts w:ascii="Arial" w:hAnsi="Arial" w:cs="Arial"/>
            <w:color w:val="000000" w:themeColor="text1"/>
            <w:sz w:val="22"/>
            <w:szCs w:val="22"/>
          </w:rPr>
          <w:t>https://www.cipd.co.uk/podcasts/landing-transformational-change#gref</w:t>
        </w:r>
      </w:hyperlink>
      <w:r w:rsidRPr="0039787C">
        <w:rPr>
          <w:rFonts w:ascii="Arial" w:hAnsi="Arial" w:cs="Arial"/>
          <w:color w:val="000000" w:themeColor="text1"/>
          <w:sz w:val="22"/>
          <w:szCs w:val="22"/>
        </w:rPr>
        <w:t xml:space="preserve"> (Accessed 26 September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r>
      <w:proofErr w:type="spellStart"/>
      <w:r w:rsidRPr="0039787C">
        <w:rPr>
          <w:rFonts w:ascii="Arial" w:hAnsi="Arial" w:cs="Arial"/>
          <w:color w:val="000000" w:themeColor="text1"/>
          <w:sz w:val="22"/>
          <w:szCs w:val="22"/>
          <w:shd w:val="clear" w:color="auto" w:fill="FFFFFF"/>
        </w:rPr>
        <w:t>d’Offay</w:t>
      </w:r>
      <w:proofErr w:type="spellEnd"/>
      <w:r w:rsidRPr="0039787C">
        <w:rPr>
          <w:rFonts w:ascii="Arial" w:hAnsi="Arial" w:cs="Arial"/>
          <w:color w:val="000000" w:themeColor="text1"/>
          <w:sz w:val="22"/>
          <w:szCs w:val="22"/>
          <w:shd w:val="clear" w:color="auto" w:fill="FFFFFF"/>
        </w:rPr>
        <w:t xml:space="preserve">, C (2018) </w:t>
      </w:r>
      <w:r w:rsidRPr="0039787C">
        <w:rPr>
          <w:rFonts w:ascii="Arial" w:hAnsi="Arial" w:cs="Arial"/>
          <w:i/>
          <w:iCs/>
          <w:color w:val="000000" w:themeColor="text1"/>
          <w:sz w:val="22"/>
          <w:szCs w:val="22"/>
          <w:shd w:val="clear" w:color="auto" w:fill="FFFFFF"/>
        </w:rPr>
        <w:t>5 ways to improve change management through design thinking.</w:t>
      </w:r>
      <w:r w:rsidRPr="0039787C">
        <w:rPr>
          <w:rFonts w:ascii="Arial" w:hAnsi="Arial" w:cs="Arial"/>
          <w:color w:val="000000" w:themeColor="text1"/>
          <w:sz w:val="22"/>
          <w:szCs w:val="22"/>
          <w:shd w:val="clear" w:color="auto" w:fill="FFFFFF"/>
        </w:rPr>
        <w:t xml:space="preserve"> [Article] 13 April 2018. Available at: </w:t>
      </w:r>
      <w:hyperlink r:id="rId97" w:history="1">
        <w:r w:rsidRPr="0039787C">
          <w:rPr>
            <w:rStyle w:val="Hyperlink"/>
            <w:rFonts w:ascii="Arial" w:hAnsi="Arial" w:cs="Arial"/>
            <w:color w:val="000000" w:themeColor="text1"/>
            <w:sz w:val="22"/>
            <w:szCs w:val="22"/>
            <w:shd w:val="clear" w:color="auto" w:fill="FFFFFF"/>
          </w:rPr>
          <w:t>https://www.insidehr.com.au/change-management-design-thinking/</w:t>
        </w:r>
      </w:hyperlink>
      <w:r w:rsidRPr="0039787C">
        <w:rPr>
          <w:rFonts w:ascii="Arial" w:hAnsi="Arial" w:cs="Arial"/>
          <w:color w:val="000000" w:themeColor="text1"/>
          <w:sz w:val="22"/>
          <w:szCs w:val="22"/>
          <w:shd w:val="clear" w:color="auto" w:fill="FFFFFF"/>
        </w:rPr>
        <w:t xml:space="preserve"> (Accessed 26 October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r>
      <w:r w:rsidRPr="0039787C">
        <w:rPr>
          <w:rFonts w:ascii="Arial" w:hAnsi="Arial" w:cs="Arial"/>
          <w:color w:val="000000" w:themeColor="text1"/>
          <w:sz w:val="22"/>
          <w:szCs w:val="22"/>
          <w:shd w:val="clear" w:color="auto" w:fill="FFFFFF"/>
        </w:rPr>
        <w:t>Forsyth, P (2012) </w:t>
      </w:r>
      <w:r w:rsidRPr="0039787C">
        <w:rPr>
          <w:rFonts w:ascii="Arial" w:hAnsi="Arial" w:cs="Arial"/>
          <w:i/>
          <w:iCs/>
          <w:color w:val="000000" w:themeColor="text1"/>
          <w:sz w:val="22"/>
          <w:szCs w:val="22"/>
        </w:rPr>
        <w:t>Managing change</w:t>
      </w:r>
      <w:r w:rsidRPr="0039787C">
        <w:rPr>
          <w:rFonts w:ascii="Arial" w:hAnsi="Arial" w:cs="Arial"/>
          <w:color w:val="000000" w:themeColor="text1"/>
          <w:sz w:val="22"/>
          <w:szCs w:val="22"/>
          <w:shd w:val="clear" w:color="auto" w:fill="FFFFFF"/>
        </w:rPr>
        <w:t>. London: Kogan Page.</w:t>
      </w:r>
      <w:r w:rsidRPr="0039787C">
        <w:rPr>
          <w:rFonts w:ascii="Arial" w:hAnsi="Arial" w:cs="Arial"/>
          <w:color w:val="000000" w:themeColor="text1"/>
          <w:sz w:val="22"/>
          <w:szCs w:val="22"/>
        </w:rPr>
        <w:br/>
      </w:r>
      <w:r w:rsidRPr="0039787C">
        <w:rPr>
          <w:rFonts w:ascii="Arial" w:hAnsi="Arial" w:cs="Arial"/>
          <w:color w:val="000000" w:themeColor="text1"/>
          <w:sz w:val="22"/>
          <w:szCs w:val="22"/>
        </w:rPr>
        <w:br/>
        <w:t xml:space="preserve">Hall &amp; Rees </w:t>
      </w:r>
      <w:r w:rsidRPr="0039787C">
        <w:rPr>
          <w:rFonts w:ascii="Arial" w:hAnsi="Arial" w:cs="Arial"/>
          <w:color w:val="000000" w:themeColor="text1"/>
          <w:sz w:val="22"/>
          <w:szCs w:val="22"/>
          <w:shd w:val="clear" w:color="auto" w:fill="FFFFFF"/>
        </w:rPr>
        <w:t xml:space="preserve">(2016) </w:t>
      </w:r>
      <w:r w:rsidRPr="0039787C">
        <w:rPr>
          <w:rFonts w:ascii="Arial" w:hAnsi="Arial" w:cs="Arial"/>
          <w:i/>
          <w:iCs/>
          <w:color w:val="000000" w:themeColor="text1"/>
          <w:sz w:val="22"/>
          <w:szCs w:val="22"/>
        </w:rPr>
        <w:t>Leading, managing and developing people.</w:t>
      </w:r>
      <w:r w:rsidRPr="0039787C">
        <w:rPr>
          <w:rFonts w:ascii="Arial" w:hAnsi="Arial" w:cs="Arial"/>
          <w:color w:val="000000" w:themeColor="text1"/>
          <w:sz w:val="22"/>
          <w:szCs w:val="22"/>
          <w:shd w:val="clear" w:color="auto" w:fill="FFFFFF"/>
        </w:rPr>
        <w:t> </w:t>
      </w:r>
      <w:r w:rsidRPr="0039787C">
        <w:rPr>
          <w:rFonts w:ascii="Arial" w:hAnsi="Arial" w:cs="Arial"/>
          <w:color w:val="000000" w:themeColor="text1"/>
          <w:sz w:val="22"/>
          <w:szCs w:val="22"/>
        </w:rPr>
        <w:t>Managing change</w:t>
      </w:r>
      <w:r w:rsidRPr="0039787C">
        <w:rPr>
          <w:rFonts w:ascii="Arial" w:hAnsi="Arial" w:cs="Arial"/>
          <w:color w:val="000000" w:themeColor="text1"/>
          <w:sz w:val="22"/>
          <w:szCs w:val="22"/>
          <w:shd w:val="clear" w:color="auto" w:fill="FFFFFF"/>
        </w:rPr>
        <w:t xml:space="preserve"> in G Rees &amp; R French (eds) 5th ed. London: CIPD</w:t>
      </w:r>
      <w:r w:rsidRPr="0039787C">
        <w:rPr>
          <w:rFonts w:ascii="Arial" w:hAnsi="Arial" w:cs="Arial"/>
          <w:color w:val="000000" w:themeColor="text1"/>
          <w:sz w:val="22"/>
          <w:szCs w:val="22"/>
          <w:shd w:val="clear" w:color="auto" w:fill="FFFFFF"/>
        </w:rPr>
        <w:br/>
      </w:r>
      <w:r w:rsidRPr="0039787C">
        <w:rPr>
          <w:rFonts w:ascii="Arial" w:hAnsi="Arial" w:cs="Arial"/>
          <w:color w:val="000000" w:themeColor="text1"/>
          <w:sz w:val="22"/>
          <w:szCs w:val="22"/>
        </w:rPr>
        <w:br/>
        <w:t xml:space="preserve">Mind Tools (2009) </w:t>
      </w:r>
      <w:r w:rsidRPr="0039787C">
        <w:rPr>
          <w:rFonts w:ascii="Arial" w:hAnsi="Arial" w:cs="Arial"/>
          <w:i/>
          <w:iCs/>
          <w:color w:val="000000" w:themeColor="text1"/>
          <w:sz w:val="22"/>
          <w:szCs w:val="22"/>
        </w:rPr>
        <w:t>Lewin’s Change Management Model Understanding the Three Stages of Change</w:t>
      </w:r>
      <w:r w:rsidRPr="0039787C">
        <w:rPr>
          <w:rFonts w:ascii="Arial" w:hAnsi="Arial" w:cs="Arial"/>
          <w:color w:val="000000" w:themeColor="text1"/>
          <w:sz w:val="22"/>
          <w:szCs w:val="22"/>
        </w:rPr>
        <w:t xml:space="preserve">. [Online] Available at: </w:t>
      </w:r>
      <w:hyperlink r:id="rId98" w:history="1">
        <w:r w:rsidRPr="0039787C">
          <w:rPr>
            <w:rStyle w:val="Hyperlink"/>
            <w:rFonts w:ascii="Arial" w:hAnsi="Arial" w:cs="Arial"/>
            <w:color w:val="000000" w:themeColor="text1"/>
            <w:sz w:val="22"/>
            <w:szCs w:val="22"/>
          </w:rPr>
          <w:t>https://www.mindtools.com/pages/article/newPPM_94.htm</w:t>
        </w:r>
      </w:hyperlink>
      <w:r w:rsidRPr="0039787C">
        <w:rPr>
          <w:rFonts w:ascii="Arial" w:hAnsi="Arial" w:cs="Arial"/>
          <w:color w:val="000000" w:themeColor="text1"/>
          <w:sz w:val="22"/>
          <w:szCs w:val="22"/>
        </w:rPr>
        <w:t xml:space="preserve"> (Accessed 30 September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r>
      <w:proofErr w:type="spellStart"/>
      <w:r w:rsidRPr="0039787C">
        <w:rPr>
          <w:rFonts w:ascii="Arial" w:hAnsi="Arial" w:cs="Arial"/>
          <w:color w:val="000000" w:themeColor="text1"/>
          <w:sz w:val="22"/>
          <w:szCs w:val="22"/>
        </w:rPr>
        <w:t>Prosci</w:t>
      </w:r>
      <w:proofErr w:type="spellEnd"/>
      <w:r w:rsidRPr="0039787C">
        <w:rPr>
          <w:rFonts w:ascii="Arial" w:hAnsi="Arial" w:cs="Arial"/>
          <w:color w:val="000000" w:themeColor="text1"/>
          <w:sz w:val="22"/>
          <w:szCs w:val="22"/>
        </w:rPr>
        <w:t xml:space="preserve"> (</w:t>
      </w:r>
      <w:proofErr w:type="spellStart"/>
      <w:r w:rsidRPr="0039787C">
        <w:rPr>
          <w:rFonts w:ascii="Arial" w:hAnsi="Arial" w:cs="Arial"/>
          <w:color w:val="000000" w:themeColor="text1"/>
          <w:sz w:val="22"/>
          <w:szCs w:val="22"/>
        </w:rPr>
        <w:t>n.d.a</w:t>
      </w:r>
      <w:proofErr w:type="spellEnd"/>
      <w:r w:rsidRPr="0039787C">
        <w:rPr>
          <w:rFonts w:ascii="Arial" w:hAnsi="Arial" w:cs="Arial"/>
          <w:color w:val="000000" w:themeColor="text1"/>
          <w:sz w:val="22"/>
          <w:szCs w:val="22"/>
        </w:rPr>
        <w:t xml:space="preserve">) </w:t>
      </w:r>
      <w:r w:rsidRPr="0039787C">
        <w:rPr>
          <w:rFonts w:ascii="Arial" w:hAnsi="Arial" w:cs="Arial"/>
          <w:i/>
          <w:iCs/>
          <w:color w:val="000000" w:themeColor="text1"/>
          <w:sz w:val="22"/>
          <w:szCs w:val="22"/>
        </w:rPr>
        <w:t>Measuring the effectiveness of change management</w:t>
      </w:r>
      <w:r w:rsidRPr="0039787C">
        <w:rPr>
          <w:rFonts w:ascii="Arial" w:hAnsi="Arial" w:cs="Arial"/>
          <w:color w:val="000000" w:themeColor="text1"/>
          <w:sz w:val="22"/>
          <w:szCs w:val="22"/>
        </w:rPr>
        <w:t xml:space="preserve">. </w:t>
      </w:r>
      <w:proofErr w:type="spellStart"/>
      <w:r w:rsidRPr="0039787C">
        <w:rPr>
          <w:rFonts w:ascii="Arial" w:hAnsi="Arial" w:cs="Arial"/>
          <w:color w:val="000000" w:themeColor="text1"/>
          <w:sz w:val="22"/>
          <w:szCs w:val="22"/>
        </w:rPr>
        <w:t>Prosci</w:t>
      </w:r>
      <w:proofErr w:type="spellEnd"/>
      <w:r w:rsidRPr="0039787C">
        <w:rPr>
          <w:rFonts w:ascii="Arial" w:hAnsi="Arial" w:cs="Arial"/>
          <w:color w:val="000000" w:themeColor="text1"/>
          <w:sz w:val="22"/>
          <w:szCs w:val="22"/>
        </w:rPr>
        <w:t xml:space="preserve"> thought leadership article. [Article] Available at: </w:t>
      </w:r>
      <w:hyperlink r:id="rId99" w:history="1">
        <w:r w:rsidRPr="0039787C">
          <w:rPr>
            <w:rStyle w:val="Hyperlink"/>
            <w:rFonts w:ascii="Arial" w:hAnsi="Arial" w:cs="Arial"/>
            <w:color w:val="000000" w:themeColor="text1"/>
            <w:sz w:val="22"/>
            <w:szCs w:val="22"/>
          </w:rPr>
          <w:t>https://empower.prosci.com/measuring-the-</w:t>
        </w:r>
        <w:r w:rsidRPr="0039787C">
          <w:rPr>
            <w:rStyle w:val="Hyperlink"/>
            <w:rFonts w:ascii="Arial" w:hAnsi="Arial" w:cs="Arial"/>
            <w:color w:val="000000" w:themeColor="text1"/>
            <w:sz w:val="22"/>
            <w:szCs w:val="22"/>
          </w:rPr>
          <w:lastRenderedPageBreak/>
          <w:t>effectiveness-of-change-management</w:t>
        </w:r>
      </w:hyperlink>
      <w:r w:rsidRPr="0039787C">
        <w:rPr>
          <w:rFonts w:ascii="Arial" w:hAnsi="Arial" w:cs="Arial"/>
          <w:color w:val="000000" w:themeColor="text1"/>
          <w:sz w:val="22"/>
          <w:szCs w:val="22"/>
        </w:rPr>
        <w:t xml:space="preserve"> (Accessed 28 September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r>
      <w:proofErr w:type="spellStart"/>
      <w:r w:rsidRPr="0039787C">
        <w:rPr>
          <w:rFonts w:ascii="Arial" w:hAnsi="Arial" w:cs="Arial"/>
          <w:color w:val="000000" w:themeColor="text1"/>
          <w:sz w:val="22"/>
          <w:szCs w:val="22"/>
        </w:rPr>
        <w:t>Prosci</w:t>
      </w:r>
      <w:proofErr w:type="spellEnd"/>
      <w:r w:rsidRPr="0039787C">
        <w:rPr>
          <w:rFonts w:ascii="Arial" w:hAnsi="Arial" w:cs="Arial"/>
          <w:color w:val="000000" w:themeColor="text1"/>
          <w:sz w:val="22"/>
          <w:szCs w:val="22"/>
        </w:rPr>
        <w:t xml:space="preserve"> (</w:t>
      </w:r>
      <w:proofErr w:type="spellStart"/>
      <w:r w:rsidRPr="0039787C">
        <w:rPr>
          <w:rFonts w:ascii="Arial" w:hAnsi="Arial" w:cs="Arial"/>
          <w:color w:val="000000" w:themeColor="text1"/>
          <w:sz w:val="22"/>
          <w:szCs w:val="22"/>
        </w:rPr>
        <w:t>n.d.b</w:t>
      </w:r>
      <w:proofErr w:type="spellEnd"/>
      <w:r w:rsidRPr="0039787C">
        <w:rPr>
          <w:rFonts w:ascii="Arial" w:hAnsi="Arial" w:cs="Arial"/>
          <w:color w:val="000000" w:themeColor="text1"/>
          <w:sz w:val="22"/>
          <w:szCs w:val="22"/>
        </w:rPr>
        <w:t xml:space="preserve">) </w:t>
      </w:r>
      <w:proofErr w:type="spellStart"/>
      <w:r w:rsidRPr="0039787C">
        <w:rPr>
          <w:rFonts w:ascii="Arial" w:hAnsi="Arial" w:cs="Arial"/>
          <w:i/>
          <w:iCs/>
          <w:color w:val="000000" w:themeColor="text1"/>
          <w:sz w:val="22"/>
          <w:szCs w:val="22"/>
        </w:rPr>
        <w:t>Prosci</w:t>
      </w:r>
      <w:proofErr w:type="spellEnd"/>
      <w:r w:rsidRPr="0039787C">
        <w:rPr>
          <w:rFonts w:ascii="Arial" w:hAnsi="Arial" w:cs="Arial"/>
          <w:i/>
          <w:iCs/>
          <w:color w:val="000000" w:themeColor="text1"/>
          <w:sz w:val="22"/>
          <w:szCs w:val="22"/>
        </w:rPr>
        <w:t xml:space="preserve"> change triangle</w:t>
      </w:r>
      <w:r w:rsidRPr="0039787C">
        <w:rPr>
          <w:rFonts w:ascii="Arial" w:hAnsi="Arial" w:cs="Arial"/>
          <w:color w:val="000000" w:themeColor="text1"/>
          <w:sz w:val="22"/>
          <w:szCs w:val="22"/>
        </w:rPr>
        <w:t xml:space="preserve"> (PCT) model overview. </w:t>
      </w:r>
      <w:proofErr w:type="spellStart"/>
      <w:r w:rsidRPr="0039787C">
        <w:rPr>
          <w:rFonts w:ascii="Arial" w:hAnsi="Arial" w:cs="Arial"/>
          <w:color w:val="000000" w:themeColor="text1"/>
          <w:sz w:val="22"/>
          <w:szCs w:val="22"/>
        </w:rPr>
        <w:t>Prosci</w:t>
      </w:r>
      <w:proofErr w:type="spellEnd"/>
      <w:r w:rsidRPr="0039787C">
        <w:rPr>
          <w:rFonts w:ascii="Arial" w:hAnsi="Arial" w:cs="Arial"/>
          <w:color w:val="000000" w:themeColor="text1"/>
          <w:sz w:val="22"/>
          <w:szCs w:val="22"/>
        </w:rPr>
        <w:t xml:space="preserve"> thought leadership article. [Article] Available at: </w:t>
      </w:r>
      <w:hyperlink r:id="rId100" w:history="1">
        <w:r w:rsidRPr="0039787C">
          <w:rPr>
            <w:rStyle w:val="Hyperlink"/>
            <w:rFonts w:ascii="Arial" w:hAnsi="Arial" w:cs="Arial"/>
            <w:color w:val="000000" w:themeColor="text1"/>
            <w:sz w:val="22"/>
            <w:szCs w:val="22"/>
          </w:rPr>
          <w:t>https://www.prosci.com/resources/articles/project-change-triangle-overview</w:t>
        </w:r>
      </w:hyperlink>
      <w:r w:rsidRPr="0039787C">
        <w:rPr>
          <w:rFonts w:ascii="Arial" w:hAnsi="Arial" w:cs="Arial"/>
          <w:color w:val="000000" w:themeColor="text1"/>
          <w:sz w:val="22"/>
          <w:szCs w:val="22"/>
        </w:rPr>
        <w:t xml:space="preserve"> (Accessed 28 September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r>
      <w:proofErr w:type="spellStart"/>
      <w:r w:rsidRPr="0039787C">
        <w:rPr>
          <w:rFonts w:ascii="Arial" w:hAnsi="Arial" w:cs="Arial"/>
          <w:color w:val="000000" w:themeColor="text1"/>
          <w:sz w:val="22"/>
          <w:szCs w:val="22"/>
        </w:rPr>
        <w:t>Prosci</w:t>
      </w:r>
      <w:proofErr w:type="spellEnd"/>
      <w:r w:rsidRPr="0039787C">
        <w:rPr>
          <w:rFonts w:ascii="Arial" w:hAnsi="Arial" w:cs="Arial"/>
          <w:color w:val="000000" w:themeColor="text1"/>
          <w:sz w:val="22"/>
          <w:szCs w:val="22"/>
        </w:rPr>
        <w:t xml:space="preserve"> (</w:t>
      </w:r>
      <w:proofErr w:type="spellStart"/>
      <w:r w:rsidRPr="0039787C">
        <w:rPr>
          <w:rFonts w:ascii="Arial" w:hAnsi="Arial" w:cs="Arial"/>
          <w:color w:val="000000" w:themeColor="text1"/>
          <w:sz w:val="22"/>
          <w:szCs w:val="22"/>
        </w:rPr>
        <w:t>n.d.c</w:t>
      </w:r>
      <w:proofErr w:type="spellEnd"/>
      <w:r w:rsidRPr="0039787C">
        <w:rPr>
          <w:rFonts w:ascii="Arial" w:hAnsi="Arial" w:cs="Arial"/>
          <w:color w:val="000000" w:themeColor="text1"/>
          <w:sz w:val="22"/>
          <w:szCs w:val="22"/>
        </w:rPr>
        <w:t xml:space="preserve">) </w:t>
      </w:r>
      <w:r w:rsidRPr="0039787C">
        <w:rPr>
          <w:rFonts w:ascii="Arial" w:hAnsi="Arial" w:cs="Arial"/>
          <w:i/>
          <w:iCs/>
          <w:color w:val="000000" w:themeColor="text1"/>
          <w:sz w:val="22"/>
          <w:szCs w:val="22"/>
        </w:rPr>
        <w:t xml:space="preserve">Core roles in change management. </w:t>
      </w:r>
      <w:proofErr w:type="spellStart"/>
      <w:r w:rsidRPr="0039787C">
        <w:rPr>
          <w:rFonts w:ascii="Arial" w:hAnsi="Arial" w:cs="Arial"/>
          <w:i/>
          <w:iCs/>
          <w:color w:val="000000" w:themeColor="text1"/>
          <w:sz w:val="22"/>
          <w:szCs w:val="22"/>
        </w:rPr>
        <w:t>Prosci</w:t>
      </w:r>
      <w:proofErr w:type="spellEnd"/>
      <w:r w:rsidRPr="0039787C">
        <w:rPr>
          <w:rFonts w:ascii="Arial" w:hAnsi="Arial" w:cs="Arial"/>
          <w:color w:val="000000" w:themeColor="text1"/>
          <w:sz w:val="22"/>
          <w:szCs w:val="22"/>
        </w:rPr>
        <w:t xml:space="preserve"> thought leadership article. [Article] Available at: </w:t>
      </w:r>
      <w:hyperlink r:id="rId101" w:history="1">
        <w:r w:rsidRPr="0039787C">
          <w:rPr>
            <w:rStyle w:val="Hyperlink"/>
            <w:rFonts w:ascii="Arial" w:hAnsi="Arial" w:cs="Arial"/>
            <w:color w:val="000000" w:themeColor="text1"/>
            <w:sz w:val="22"/>
            <w:szCs w:val="22"/>
          </w:rPr>
          <w:t>https://www.prosci.com/resources/articles/core-roles-in-change-management</w:t>
        </w:r>
      </w:hyperlink>
      <w:r w:rsidRPr="0039787C">
        <w:rPr>
          <w:rFonts w:ascii="Arial" w:hAnsi="Arial" w:cs="Arial"/>
          <w:color w:val="000000" w:themeColor="text1"/>
          <w:sz w:val="22"/>
          <w:szCs w:val="22"/>
        </w:rPr>
        <w:t xml:space="preserve">  (Accessed 28 September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t xml:space="preserve">Raza, M (2019) </w:t>
      </w:r>
      <w:r w:rsidRPr="0039787C">
        <w:rPr>
          <w:rFonts w:ascii="Arial" w:hAnsi="Arial" w:cs="Arial"/>
          <w:i/>
          <w:iCs/>
          <w:color w:val="000000" w:themeColor="text1"/>
          <w:sz w:val="22"/>
          <w:szCs w:val="22"/>
        </w:rPr>
        <w:t xml:space="preserve">Lewin’s 3 stage model of change explained. </w:t>
      </w:r>
      <w:r w:rsidRPr="0039787C">
        <w:rPr>
          <w:rFonts w:ascii="Arial" w:hAnsi="Arial" w:cs="Arial"/>
          <w:color w:val="000000" w:themeColor="text1"/>
          <w:sz w:val="22"/>
          <w:szCs w:val="22"/>
        </w:rPr>
        <w:t xml:space="preserve">BMC Blogs. [Online] 5 November 2019. Available at: </w:t>
      </w:r>
      <w:hyperlink r:id="rId102" w:history="1">
        <w:r w:rsidRPr="0039787C">
          <w:rPr>
            <w:rStyle w:val="Hyperlink"/>
            <w:rFonts w:ascii="Arial" w:hAnsi="Arial" w:cs="Arial"/>
            <w:color w:val="000000" w:themeColor="text1"/>
            <w:sz w:val="22"/>
            <w:szCs w:val="22"/>
          </w:rPr>
          <w:t>https://www.bmc.com/blogs/lewin-three-stage-model-change/</w:t>
        </w:r>
      </w:hyperlink>
      <w:r w:rsidRPr="0039787C">
        <w:rPr>
          <w:rFonts w:ascii="Arial" w:hAnsi="Arial" w:cs="Arial"/>
          <w:color w:val="000000" w:themeColor="text1"/>
          <w:sz w:val="22"/>
          <w:szCs w:val="22"/>
        </w:rPr>
        <w:t xml:space="preserve"> (Accessed 30 September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t xml:space="preserve">Sanchez, P. (2018) </w:t>
      </w:r>
      <w:r w:rsidRPr="0039787C">
        <w:rPr>
          <w:rFonts w:ascii="Arial" w:hAnsi="Arial" w:cs="Arial"/>
          <w:i/>
          <w:iCs/>
          <w:color w:val="000000" w:themeColor="text1"/>
          <w:sz w:val="22"/>
          <w:szCs w:val="22"/>
        </w:rPr>
        <w:t xml:space="preserve">The secret to leading organisational change is empathy. </w:t>
      </w:r>
      <w:r w:rsidRPr="0039787C">
        <w:rPr>
          <w:rFonts w:ascii="Arial" w:hAnsi="Arial" w:cs="Arial"/>
          <w:color w:val="000000" w:themeColor="text1"/>
          <w:sz w:val="22"/>
          <w:szCs w:val="22"/>
        </w:rPr>
        <w:t xml:space="preserve">Harvard Business Review. 20 December 2018 [Article] Available at: </w:t>
      </w:r>
      <w:hyperlink r:id="rId103" w:history="1">
        <w:r w:rsidRPr="0039787C">
          <w:rPr>
            <w:rStyle w:val="Hyperlink"/>
            <w:rFonts w:ascii="Arial" w:hAnsi="Arial" w:cs="Arial"/>
            <w:color w:val="000000" w:themeColor="text1"/>
            <w:sz w:val="22"/>
            <w:szCs w:val="22"/>
          </w:rPr>
          <w:t>https://hbr.org/2018/12/the-secret-to-leading-organizational-change-is-empathy?utm_medium=social&amp;utm_campaign=hbr&amp;utm_source=LinkedIn&amp;tpcc=orgsocial_edit</w:t>
        </w:r>
      </w:hyperlink>
      <w:r w:rsidRPr="0039787C">
        <w:rPr>
          <w:rFonts w:ascii="Arial" w:hAnsi="Arial" w:cs="Arial"/>
          <w:color w:val="000000" w:themeColor="text1"/>
          <w:sz w:val="22"/>
          <w:szCs w:val="22"/>
        </w:rPr>
        <w:t xml:space="preserve"> (Accessed 22 September 2021)</w:t>
      </w:r>
      <w:r w:rsidRPr="0039787C">
        <w:rPr>
          <w:rFonts w:ascii="Arial" w:hAnsi="Arial" w:cs="Arial"/>
          <w:color w:val="000000" w:themeColor="text1"/>
          <w:sz w:val="22"/>
          <w:szCs w:val="22"/>
        </w:rPr>
        <w:br/>
      </w:r>
      <w:r w:rsidRPr="0039787C">
        <w:rPr>
          <w:rFonts w:ascii="Arial" w:hAnsi="Arial" w:cs="Arial"/>
          <w:color w:val="000000" w:themeColor="text1"/>
          <w:sz w:val="22"/>
          <w:szCs w:val="22"/>
        </w:rPr>
        <w:br/>
        <w:t xml:space="preserve">Taylor, S. and Woodhams, C. (2016a) </w:t>
      </w:r>
      <w:r w:rsidRPr="0039787C">
        <w:rPr>
          <w:rFonts w:ascii="Arial" w:hAnsi="Arial" w:cs="Arial"/>
          <w:i/>
          <w:iCs/>
          <w:color w:val="000000" w:themeColor="text1"/>
          <w:sz w:val="22"/>
          <w:szCs w:val="22"/>
        </w:rPr>
        <w:t>Human Resource Management: People and Organisations.</w:t>
      </w:r>
      <w:r w:rsidRPr="0039787C">
        <w:rPr>
          <w:rFonts w:ascii="Arial" w:hAnsi="Arial" w:cs="Arial"/>
          <w:color w:val="000000" w:themeColor="text1"/>
          <w:sz w:val="22"/>
          <w:szCs w:val="22"/>
        </w:rPr>
        <w:t xml:space="preserve"> 2</w:t>
      </w:r>
      <w:r w:rsidRPr="0039787C">
        <w:rPr>
          <w:rFonts w:ascii="Arial" w:hAnsi="Arial" w:cs="Arial"/>
          <w:color w:val="000000" w:themeColor="text1"/>
          <w:sz w:val="22"/>
          <w:szCs w:val="22"/>
          <w:vertAlign w:val="superscript"/>
        </w:rPr>
        <w:t>nd</w:t>
      </w:r>
      <w:r w:rsidRPr="0039787C">
        <w:rPr>
          <w:rFonts w:ascii="Arial" w:hAnsi="Arial" w:cs="Arial"/>
          <w:color w:val="000000" w:themeColor="text1"/>
          <w:sz w:val="22"/>
          <w:szCs w:val="22"/>
        </w:rPr>
        <w:t xml:space="preserve"> Ed. London: CIPD</w:t>
      </w:r>
    </w:p>
    <w:p w14:paraId="372BA50C" w14:textId="77777777" w:rsidR="000E7479" w:rsidRPr="002305B0" w:rsidRDefault="000E7479" w:rsidP="000E7479">
      <w:pPr>
        <w:pStyle w:val="NormalWeb"/>
        <w:rPr>
          <w:rFonts w:ascii="Arial" w:hAnsi="Arial" w:cs="Arial"/>
          <w:color w:val="000000" w:themeColor="text1"/>
          <w:sz w:val="22"/>
          <w:szCs w:val="22"/>
        </w:rPr>
      </w:pPr>
      <w:r w:rsidRPr="0039787C">
        <w:rPr>
          <w:rFonts w:ascii="Arial" w:hAnsi="Arial" w:cs="Arial"/>
          <w:color w:val="000000" w:themeColor="text1"/>
          <w:sz w:val="22"/>
          <w:szCs w:val="22"/>
        </w:rPr>
        <w:t xml:space="preserve">Taylor, S. and Woodhams, C. (2016b) </w:t>
      </w:r>
      <w:r w:rsidRPr="0039787C">
        <w:rPr>
          <w:rFonts w:ascii="Arial" w:hAnsi="Arial" w:cs="Arial"/>
          <w:i/>
          <w:iCs/>
          <w:color w:val="000000" w:themeColor="text1"/>
          <w:sz w:val="22"/>
          <w:szCs w:val="22"/>
        </w:rPr>
        <w:t>Studying Human Resource Management.</w:t>
      </w:r>
      <w:r w:rsidRPr="0039787C">
        <w:rPr>
          <w:rFonts w:ascii="Arial" w:hAnsi="Arial" w:cs="Arial"/>
          <w:color w:val="000000" w:themeColor="text1"/>
          <w:sz w:val="22"/>
          <w:szCs w:val="22"/>
        </w:rPr>
        <w:t xml:space="preserve"> 2</w:t>
      </w:r>
      <w:r w:rsidRPr="0039787C">
        <w:rPr>
          <w:rFonts w:ascii="Arial" w:hAnsi="Arial" w:cs="Arial"/>
          <w:color w:val="000000" w:themeColor="text1"/>
          <w:sz w:val="22"/>
          <w:szCs w:val="22"/>
          <w:vertAlign w:val="superscript"/>
        </w:rPr>
        <w:t>nd</w:t>
      </w:r>
      <w:r w:rsidRPr="0039787C">
        <w:rPr>
          <w:rFonts w:ascii="Arial" w:hAnsi="Arial" w:cs="Arial"/>
          <w:color w:val="000000" w:themeColor="text1"/>
          <w:sz w:val="22"/>
          <w:szCs w:val="22"/>
        </w:rPr>
        <w:t xml:space="preserve"> Ed. London: CIPD</w:t>
      </w:r>
      <w:r w:rsidRPr="0039787C">
        <w:rPr>
          <w:rFonts w:ascii="Arial" w:hAnsi="Arial" w:cs="Arial"/>
          <w:color w:val="000000" w:themeColor="text1"/>
          <w:sz w:val="22"/>
          <w:szCs w:val="22"/>
        </w:rPr>
        <w:br/>
      </w:r>
      <w:r w:rsidRPr="0039787C">
        <w:rPr>
          <w:rFonts w:ascii="Arial" w:hAnsi="Arial" w:cs="Arial"/>
          <w:color w:val="000000" w:themeColor="text1"/>
          <w:sz w:val="22"/>
          <w:szCs w:val="22"/>
        </w:rPr>
        <w:br/>
        <w:t xml:space="preserve">Ulrich, D. (1997) </w:t>
      </w:r>
      <w:r w:rsidRPr="0039787C">
        <w:rPr>
          <w:rFonts w:ascii="Arial" w:hAnsi="Arial" w:cs="Arial"/>
          <w:i/>
          <w:iCs/>
          <w:color w:val="000000" w:themeColor="text1"/>
          <w:sz w:val="22"/>
          <w:szCs w:val="22"/>
        </w:rPr>
        <w:t>Human Resource Champions</w:t>
      </w:r>
      <w:r w:rsidRPr="0039787C">
        <w:rPr>
          <w:rFonts w:ascii="Arial" w:hAnsi="Arial" w:cs="Arial"/>
          <w:color w:val="000000" w:themeColor="text1"/>
          <w:sz w:val="22"/>
          <w:szCs w:val="22"/>
        </w:rPr>
        <w:t>. 1</w:t>
      </w:r>
      <w:r w:rsidRPr="0039787C">
        <w:rPr>
          <w:rFonts w:ascii="Arial" w:hAnsi="Arial" w:cs="Arial"/>
          <w:color w:val="000000" w:themeColor="text1"/>
          <w:sz w:val="22"/>
          <w:szCs w:val="22"/>
          <w:vertAlign w:val="superscript"/>
        </w:rPr>
        <w:t>st</w:t>
      </w:r>
      <w:r w:rsidRPr="0039787C">
        <w:rPr>
          <w:rFonts w:ascii="Arial" w:hAnsi="Arial" w:cs="Arial"/>
          <w:color w:val="000000" w:themeColor="text1"/>
          <w:sz w:val="22"/>
          <w:szCs w:val="22"/>
        </w:rPr>
        <w:t xml:space="preserve"> Ed. USA: President and Fellows of Harvard College</w:t>
      </w:r>
      <w:r w:rsidRPr="0039787C">
        <w:rPr>
          <w:rFonts w:ascii="Arial" w:hAnsi="Arial" w:cs="Arial"/>
          <w:color w:val="000000" w:themeColor="text1"/>
          <w:sz w:val="22"/>
          <w:szCs w:val="22"/>
        </w:rPr>
        <w:br/>
      </w:r>
      <w:r w:rsidRPr="0039787C">
        <w:rPr>
          <w:rFonts w:ascii="Arial" w:hAnsi="Arial" w:cs="Arial"/>
          <w:color w:val="000000" w:themeColor="text1"/>
          <w:sz w:val="22"/>
          <w:szCs w:val="22"/>
        </w:rPr>
        <w:br/>
        <w:t xml:space="preserve">University of Sheffield (n.d.) </w:t>
      </w:r>
      <w:r w:rsidRPr="0039787C">
        <w:rPr>
          <w:rFonts w:ascii="Arial" w:hAnsi="Arial" w:cs="Arial"/>
          <w:i/>
          <w:iCs/>
          <w:color w:val="000000" w:themeColor="text1"/>
          <w:sz w:val="22"/>
          <w:szCs w:val="22"/>
        </w:rPr>
        <w:t>Change Management Cycle – Toolkit.</w:t>
      </w:r>
      <w:r w:rsidRPr="0039787C">
        <w:rPr>
          <w:rFonts w:ascii="Arial" w:hAnsi="Arial" w:cs="Arial"/>
          <w:color w:val="000000" w:themeColor="text1"/>
          <w:sz w:val="22"/>
          <w:szCs w:val="22"/>
        </w:rPr>
        <w:t xml:space="preserve"> University of Sheffield - Human Resources. [Online] Available at: </w:t>
      </w:r>
      <w:hyperlink r:id="rId104" w:history="1">
        <w:r w:rsidRPr="0039787C">
          <w:rPr>
            <w:rStyle w:val="Hyperlink"/>
            <w:rFonts w:ascii="Arial" w:hAnsi="Arial" w:cs="Arial"/>
            <w:color w:val="000000" w:themeColor="text1"/>
            <w:sz w:val="22"/>
            <w:szCs w:val="22"/>
          </w:rPr>
          <w:t>https://www.sheffield.ac.uk/hr/guidance/change/toolkit/cycle</w:t>
        </w:r>
      </w:hyperlink>
      <w:r w:rsidRPr="0039787C">
        <w:rPr>
          <w:rFonts w:ascii="Arial" w:hAnsi="Arial" w:cs="Arial"/>
          <w:color w:val="000000" w:themeColor="text1"/>
          <w:sz w:val="22"/>
          <w:szCs w:val="22"/>
        </w:rPr>
        <w:t xml:space="preserve"> (Accessed 15 October 2021)</w:t>
      </w:r>
    </w:p>
    <w:p w14:paraId="20679FBE" w14:textId="77777777" w:rsidR="000E7479" w:rsidRPr="002305B0" w:rsidRDefault="000E7479" w:rsidP="000E7479">
      <w:pPr>
        <w:rPr>
          <w:rFonts w:cs="Arial"/>
          <w:color w:val="000000" w:themeColor="text1"/>
          <w:u w:val="single"/>
        </w:rPr>
      </w:pPr>
      <w:r w:rsidRPr="002305B0">
        <w:rPr>
          <w:rFonts w:cs="Arial"/>
          <w:color w:val="000000" w:themeColor="text1"/>
          <w:u w:val="single"/>
        </w:rPr>
        <w:br/>
      </w:r>
    </w:p>
    <w:p w14:paraId="562D5D70" w14:textId="77777777" w:rsidR="000E7479" w:rsidRPr="002305B0" w:rsidRDefault="000E7479" w:rsidP="000E7479">
      <w:pPr>
        <w:rPr>
          <w:rFonts w:cs="Arial"/>
          <w:color w:val="000000" w:themeColor="text1"/>
        </w:rPr>
      </w:pPr>
      <w:r w:rsidRPr="002305B0">
        <w:rPr>
          <w:rFonts w:cs="Arial"/>
          <w:color w:val="000000" w:themeColor="text1"/>
        </w:rPr>
        <w:br/>
      </w:r>
    </w:p>
    <w:p w14:paraId="09929E1A" w14:textId="256664DC" w:rsidR="003D43A8" w:rsidRPr="002305B0" w:rsidRDefault="005B3655">
      <w:pPr>
        <w:rPr>
          <w:rFonts w:cs="Arial"/>
          <w:color w:val="000000" w:themeColor="text1"/>
        </w:rPr>
      </w:pPr>
      <w:r w:rsidRPr="002305B0">
        <w:rPr>
          <w:rFonts w:cs="Arial"/>
          <w:color w:val="000000" w:themeColor="text1"/>
        </w:rPr>
        <w:br/>
      </w:r>
    </w:p>
    <w:sectPr w:rsidR="003D43A8" w:rsidRPr="002305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81414" w14:textId="77777777" w:rsidR="001F5214" w:rsidRDefault="001F5214" w:rsidP="000E7479">
      <w:r>
        <w:separator/>
      </w:r>
    </w:p>
  </w:endnote>
  <w:endnote w:type="continuationSeparator" w:id="0">
    <w:p w14:paraId="33114A8C" w14:textId="77777777" w:rsidR="001F5214" w:rsidRDefault="001F5214" w:rsidP="000E74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8611205"/>
      <w:docPartObj>
        <w:docPartGallery w:val="Page Numbers (Bottom of Page)"/>
        <w:docPartUnique/>
      </w:docPartObj>
    </w:sdtPr>
    <w:sdtEndPr>
      <w:rPr>
        <w:rStyle w:val="PageNumber"/>
      </w:rPr>
    </w:sdtEndPr>
    <w:sdtContent>
      <w:p w14:paraId="7C327367" w14:textId="3AC436F6" w:rsidR="000E7479" w:rsidRDefault="000E7479" w:rsidP="00DF47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1D9D90" w14:textId="77777777" w:rsidR="000E7479" w:rsidRDefault="000E74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1076047"/>
      <w:docPartObj>
        <w:docPartGallery w:val="Page Numbers (Bottom of Page)"/>
        <w:docPartUnique/>
      </w:docPartObj>
    </w:sdtPr>
    <w:sdtEndPr>
      <w:rPr>
        <w:rStyle w:val="PageNumber"/>
      </w:rPr>
    </w:sdtEndPr>
    <w:sdtContent>
      <w:p w14:paraId="293FBEB8" w14:textId="0A252911" w:rsidR="000E7479" w:rsidRDefault="000E7479" w:rsidP="00DF47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FCBD1E2" w14:textId="77777777" w:rsidR="000E7479" w:rsidRDefault="000E7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A1000" w14:textId="77777777" w:rsidR="001F5214" w:rsidRDefault="001F5214" w:rsidP="000E7479">
      <w:r>
        <w:separator/>
      </w:r>
    </w:p>
  </w:footnote>
  <w:footnote w:type="continuationSeparator" w:id="0">
    <w:p w14:paraId="5FA94C77" w14:textId="77777777" w:rsidR="001F5214" w:rsidRDefault="001F5214" w:rsidP="000E74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80F84"/>
    <w:rsid w:val="000E7479"/>
    <w:rsid w:val="000F67A4"/>
    <w:rsid w:val="001F5214"/>
    <w:rsid w:val="002305B0"/>
    <w:rsid w:val="0039787C"/>
    <w:rsid w:val="003D43A8"/>
    <w:rsid w:val="00446BA7"/>
    <w:rsid w:val="00467506"/>
    <w:rsid w:val="005B3655"/>
    <w:rsid w:val="007202BC"/>
    <w:rsid w:val="008023ED"/>
    <w:rsid w:val="00B51FF9"/>
    <w:rsid w:val="00BA38A8"/>
    <w:rsid w:val="00BA6958"/>
    <w:rsid w:val="00D01471"/>
    <w:rsid w:val="00D93B9B"/>
    <w:rsid w:val="00F6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B36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3655"/>
    <w:pPr>
      <w:suppressAutoHyphens/>
      <w:autoSpaceDN w:val="0"/>
      <w:ind w:left="720"/>
      <w:textAlignment w:val="baseline"/>
    </w:pPr>
    <w:rPr>
      <w:rFonts w:ascii="Times New Roman" w:eastAsia="Times New Roman" w:hAnsi="Times New Roman"/>
      <w:color w:val="auto"/>
      <w:sz w:val="24"/>
      <w:szCs w:val="24"/>
      <w:lang w:val="en-GB"/>
    </w:rPr>
  </w:style>
  <w:style w:type="character" w:styleId="Hyperlink">
    <w:name w:val="Hyperlink"/>
    <w:basedOn w:val="DefaultParagraphFont"/>
    <w:uiPriority w:val="99"/>
    <w:unhideWhenUsed/>
    <w:rsid w:val="000E7479"/>
    <w:rPr>
      <w:color w:val="0563C1" w:themeColor="hyperlink"/>
      <w:u w:val="single"/>
    </w:rPr>
  </w:style>
  <w:style w:type="paragraph" w:styleId="NormalWeb">
    <w:name w:val="Normal (Web)"/>
    <w:basedOn w:val="Normal"/>
    <w:uiPriority w:val="99"/>
    <w:unhideWhenUsed/>
    <w:rsid w:val="000E7479"/>
    <w:pPr>
      <w:spacing w:before="100" w:beforeAutospacing="1" w:after="100" w:afterAutospacing="1"/>
    </w:pPr>
    <w:rPr>
      <w:rFonts w:ascii="Times New Roman" w:eastAsia="Times New Roman" w:hAnsi="Times New Roman"/>
      <w:color w:val="auto"/>
      <w:sz w:val="24"/>
      <w:szCs w:val="24"/>
      <w:lang w:val="en-GB" w:eastAsia="en-GB"/>
    </w:rPr>
  </w:style>
  <w:style w:type="paragraph" w:styleId="Footer">
    <w:name w:val="footer"/>
    <w:basedOn w:val="Normal"/>
    <w:link w:val="FooterChar"/>
    <w:uiPriority w:val="99"/>
    <w:unhideWhenUsed/>
    <w:rsid w:val="000E7479"/>
    <w:pPr>
      <w:tabs>
        <w:tab w:val="center" w:pos="4513"/>
        <w:tab w:val="right" w:pos="9026"/>
      </w:tabs>
    </w:pPr>
  </w:style>
  <w:style w:type="character" w:customStyle="1" w:styleId="FooterChar">
    <w:name w:val="Footer Char"/>
    <w:basedOn w:val="DefaultParagraphFont"/>
    <w:link w:val="Footer"/>
    <w:uiPriority w:val="99"/>
    <w:rsid w:val="000E7479"/>
    <w:rPr>
      <w:rFonts w:ascii="Arial" w:eastAsia="Calibri" w:hAnsi="Arial" w:cs="Times New Roman"/>
      <w:color w:val="1F497D"/>
      <w:lang w:val="en-US"/>
    </w:rPr>
  </w:style>
  <w:style w:type="character" w:styleId="PageNumber">
    <w:name w:val="page number"/>
    <w:basedOn w:val="DefaultParagraphFont"/>
    <w:uiPriority w:val="99"/>
    <w:semiHidden/>
    <w:unhideWhenUsed/>
    <w:rsid w:val="000E7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hyperlink" Target="https://www.bmc.com/blogs/lewin-three-stage-model-change/" TargetMode="External"/><Relationship Id="rId5" Type="http://schemas.openxmlformats.org/officeDocument/2006/relationships/footnotes" Target="footnotes.xml"/><Relationship Id="rId90" Type="http://schemas.openxmlformats.org/officeDocument/2006/relationships/image" Target="media/image82.png"/><Relationship Id="rId95" Type="http://schemas.openxmlformats.org/officeDocument/2006/relationships/hyperlink" Target="https://peopleprofession.cipd.org/profession-map"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hyperlink" Target="https://hbr.org/2018/12/the-secret-to-leading-organizational-change-is-empathy?utm_medium=social&amp;utm_campaign=hbr&amp;utm_source=LinkedIn&amp;tpcc=orgsocial_edit"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hyperlink" Target="https://www.cipd.co.uk/podcasts/landing-transformational-chang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jp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hyperlink" Target="https://www.cipd.co.uk/knowledge/fundamentals/people/development/coaching-mentoring-factsheet" TargetMode="External"/><Relationship Id="rId99" Type="http://schemas.openxmlformats.org/officeDocument/2006/relationships/hyperlink" Target="https://empower.prosci.com/measuring-the-effectiveness-of-change-management" TargetMode="External"/><Relationship Id="rId101" Type="http://schemas.openxmlformats.org/officeDocument/2006/relationships/hyperlink" Target="https://www.prosci.com/resources/articles/core-roles-in-change-management" TargetMode="External"/><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hyperlink" Target="https://www.insidehr.com.au/change-management-design-thinking/" TargetMode="External"/><Relationship Id="rId104" Type="http://schemas.openxmlformats.org/officeDocument/2006/relationships/hyperlink" Target="https://www.sheffield.ac.uk/hr/guidance/change/toolkit/cycle" TargetMode="External"/><Relationship Id="rId7" Type="http://schemas.openxmlformats.org/officeDocument/2006/relationships/footer" Target="footer1.xml"/><Relationship Id="rId71" Type="http://schemas.openxmlformats.org/officeDocument/2006/relationships/image" Target="media/image63.png"/><Relationship Id="rId92" Type="http://schemas.openxmlformats.org/officeDocument/2006/relationships/hyperlink" Target="https://www.mckinsey.com/business-functions/people-and-organizational-performance/our-insights/winning-hearts-and-minds-in-the-21st-century" TargetMode="External"/><Relationship Id="rId2" Type="http://schemas.openxmlformats.org/officeDocument/2006/relationships/styles" Target="styles.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hyperlink" Target="https://www.prosci.com/resources/articles/project-change-triangle-overview" TargetMode="External"/><Relationship Id="rId105" Type="http://schemas.openxmlformats.org/officeDocument/2006/relationships/fontTable" Target="fontTable.xml"/><Relationship Id="rId8" Type="http://schemas.openxmlformats.org/officeDocument/2006/relationships/footer" Target="footer2.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hyperlink" Target="https://www.cipd.co.uk/knowledge/strategy/change/management-factsheet" TargetMode="External"/><Relationship Id="rId98" Type="http://schemas.openxmlformats.org/officeDocument/2006/relationships/hyperlink" Target="https://www.mindtools.com/pages/article/newPPM_94.htm" TargetMode="External"/><Relationship Id="rId3" Type="http://schemas.openxmlformats.org/officeDocument/2006/relationships/settings" Target="settings.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44</Pages>
  <Words>4562</Words>
  <Characters>26008</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Rebekah Anne Thomas (2007852)</cp:lastModifiedBy>
  <cp:revision>3</cp:revision>
  <dcterms:created xsi:type="dcterms:W3CDTF">2021-11-27T17:54:00Z</dcterms:created>
  <dcterms:modified xsi:type="dcterms:W3CDTF">2021-11-28T17:26:00Z</dcterms:modified>
</cp:coreProperties>
</file>