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018C20" w14:textId="77777777" w:rsidR="002B3993" w:rsidRPr="009966DF" w:rsidRDefault="002B3993"/>
    <w:p w14:paraId="6F69941E" w14:textId="77777777" w:rsidR="002B3993" w:rsidRPr="009966DF" w:rsidRDefault="002B3993"/>
    <w:p w14:paraId="406443B3" w14:textId="77777777" w:rsidR="002B3993" w:rsidRPr="009966DF" w:rsidRDefault="002B3993"/>
    <w:p w14:paraId="61860D28" w14:textId="77777777" w:rsidR="00E067A8" w:rsidRPr="009966DF" w:rsidRDefault="00000000">
      <w:r w:rsidRPr="009966DF">
        <w:rPr>
          <w:noProof/>
        </w:rPr>
        <w:drawing>
          <wp:inline distT="0" distB="0" distL="0" distR="0" wp14:anchorId="02ABECA2" wp14:editId="18A1AF23">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623078" cy="1167542"/>
                    </a:xfrm>
                    <a:prstGeom prst="rect">
                      <a:avLst/>
                    </a:prstGeom>
                    <a:noFill/>
                  </pic:spPr>
                </pic:pic>
              </a:graphicData>
            </a:graphic>
          </wp:inline>
        </w:drawing>
      </w:r>
    </w:p>
    <w:p w14:paraId="6EB39D48" w14:textId="77777777" w:rsidR="00ED5964" w:rsidRPr="009966DF" w:rsidRDefault="00ED5964"/>
    <w:p w14:paraId="7BA5C69E" w14:textId="77777777" w:rsidR="00ED5964" w:rsidRPr="009966DF" w:rsidRDefault="00ED5964"/>
    <w:p w14:paraId="21C19828" w14:textId="77777777" w:rsidR="00275180" w:rsidRPr="009966DF" w:rsidRDefault="00275180"/>
    <w:p w14:paraId="1AF6FAA5" w14:textId="77777777" w:rsidR="006A5CFC" w:rsidRPr="009966DF" w:rsidRDefault="006A5CFC">
      <w:pPr>
        <w:rPr>
          <w:color w:val="FF0000"/>
        </w:rPr>
      </w:pPr>
    </w:p>
    <w:p w14:paraId="0FFA43B1" w14:textId="77777777" w:rsidR="006A5CFC" w:rsidRPr="009966DF" w:rsidRDefault="006A5CFC"/>
    <w:p w14:paraId="0F03962D" w14:textId="77777777" w:rsidR="00ED5964" w:rsidRPr="009966DF" w:rsidRDefault="00ED5964"/>
    <w:p w14:paraId="17A4EAA8" w14:textId="77777777" w:rsidR="00ED5964" w:rsidRPr="003C1305" w:rsidRDefault="00000000" w:rsidP="00ED5964">
      <w:pPr>
        <w:jc w:val="both"/>
        <w:rPr>
          <w:rFonts w:asciiTheme="minorBidi" w:hAnsiTheme="minorBidi"/>
          <w:b/>
          <w:bCs/>
          <w:sz w:val="28"/>
          <w:szCs w:val="28"/>
        </w:rPr>
      </w:pPr>
      <w:r w:rsidRPr="003C1305">
        <w:rPr>
          <w:rFonts w:asciiTheme="minorBidi" w:hAnsiTheme="minorBidi"/>
          <w:b/>
          <w:bCs/>
          <w:sz w:val="28"/>
          <w:szCs w:val="28"/>
        </w:rPr>
        <w:t xml:space="preserve">Name: </w:t>
      </w:r>
      <w:r w:rsidR="00E23138" w:rsidRPr="003C1305">
        <w:rPr>
          <w:rFonts w:asciiTheme="minorBidi" w:hAnsiTheme="minorBidi"/>
          <w:b/>
          <w:bCs/>
          <w:sz w:val="28"/>
          <w:szCs w:val="28"/>
        </w:rPr>
        <w:t xml:space="preserve">Zakiullah Storay KHALIQYAR </w:t>
      </w:r>
    </w:p>
    <w:p w14:paraId="2CCAEC40" w14:textId="77777777" w:rsidR="00ED5964" w:rsidRPr="003C1305" w:rsidRDefault="00000000" w:rsidP="00ED5964">
      <w:pPr>
        <w:jc w:val="both"/>
        <w:rPr>
          <w:rFonts w:asciiTheme="minorBidi" w:hAnsiTheme="minorBidi"/>
          <w:b/>
          <w:bCs/>
          <w:sz w:val="28"/>
          <w:szCs w:val="28"/>
        </w:rPr>
      </w:pPr>
      <w:r w:rsidRPr="003C1305">
        <w:rPr>
          <w:rFonts w:asciiTheme="minorBidi" w:hAnsiTheme="minorBidi"/>
          <w:b/>
          <w:bCs/>
          <w:sz w:val="28"/>
          <w:szCs w:val="28"/>
        </w:rPr>
        <w:t xml:space="preserve">Student ID: </w:t>
      </w:r>
      <w:r w:rsidR="00E23138" w:rsidRPr="003C1305">
        <w:rPr>
          <w:rFonts w:asciiTheme="minorBidi" w:hAnsiTheme="minorBidi"/>
          <w:b/>
          <w:bCs/>
          <w:sz w:val="28"/>
          <w:szCs w:val="28"/>
        </w:rPr>
        <w:t>2415597</w:t>
      </w:r>
    </w:p>
    <w:p w14:paraId="7FD61615" w14:textId="640B8250" w:rsidR="00ED5964" w:rsidRPr="003C1305" w:rsidRDefault="00000000" w:rsidP="007F02D6">
      <w:pPr>
        <w:jc w:val="both"/>
        <w:rPr>
          <w:rFonts w:asciiTheme="minorBidi" w:hAnsiTheme="minorBidi"/>
          <w:b/>
          <w:bCs/>
          <w:sz w:val="28"/>
          <w:szCs w:val="28"/>
        </w:rPr>
      </w:pPr>
      <w:r w:rsidRPr="003C1305">
        <w:rPr>
          <w:rFonts w:asciiTheme="minorBidi" w:hAnsiTheme="minorBidi"/>
          <w:b/>
          <w:bCs/>
          <w:sz w:val="28"/>
          <w:szCs w:val="28"/>
        </w:rPr>
        <w:t xml:space="preserve">Module Code: </w:t>
      </w:r>
      <w:r w:rsidR="007F02D6" w:rsidRPr="007F02D6">
        <w:rPr>
          <w:rFonts w:asciiTheme="minorBidi" w:hAnsiTheme="minorBidi"/>
          <w:b/>
          <w:bCs/>
          <w:sz w:val="28"/>
          <w:szCs w:val="28"/>
        </w:rPr>
        <w:t>BMHP5016</w:t>
      </w:r>
    </w:p>
    <w:p w14:paraId="531A24BB" w14:textId="732F4C26" w:rsidR="00ED5964" w:rsidRPr="003C1305" w:rsidRDefault="00000000" w:rsidP="00E23138">
      <w:pPr>
        <w:jc w:val="both"/>
        <w:rPr>
          <w:rFonts w:asciiTheme="minorBidi" w:hAnsiTheme="minorBidi"/>
          <w:b/>
          <w:bCs/>
          <w:sz w:val="28"/>
          <w:szCs w:val="28"/>
        </w:rPr>
      </w:pPr>
      <w:r w:rsidRPr="003C1305">
        <w:rPr>
          <w:rFonts w:asciiTheme="minorBidi" w:hAnsiTheme="minorBidi"/>
          <w:b/>
          <w:bCs/>
          <w:sz w:val="28"/>
          <w:szCs w:val="28"/>
        </w:rPr>
        <w:t xml:space="preserve">Module: </w:t>
      </w:r>
      <w:r w:rsidR="007F02D6">
        <w:rPr>
          <w:rFonts w:asciiTheme="minorBidi" w:hAnsiTheme="minorBidi"/>
          <w:b/>
          <w:bCs/>
          <w:sz w:val="28"/>
          <w:szCs w:val="28"/>
        </w:rPr>
        <w:t xml:space="preserve">Principles of </w:t>
      </w:r>
      <w:r w:rsidR="00DF1F60" w:rsidRPr="003C1305">
        <w:rPr>
          <w:rFonts w:asciiTheme="minorBidi" w:hAnsiTheme="minorBidi"/>
          <w:b/>
          <w:bCs/>
          <w:sz w:val="28"/>
          <w:szCs w:val="28"/>
        </w:rPr>
        <w:t>Health and Social Care</w:t>
      </w:r>
      <w:r w:rsidR="007F02D6">
        <w:rPr>
          <w:rFonts w:asciiTheme="minorBidi" w:hAnsiTheme="minorBidi"/>
          <w:b/>
          <w:bCs/>
          <w:sz w:val="28"/>
          <w:szCs w:val="28"/>
        </w:rPr>
        <w:t xml:space="preserve"> Practice</w:t>
      </w:r>
    </w:p>
    <w:p w14:paraId="2CFFF293" w14:textId="77777777" w:rsidR="00356668" w:rsidRPr="003C1305" w:rsidRDefault="00000000" w:rsidP="00E23138">
      <w:pPr>
        <w:jc w:val="both"/>
        <w:rPr>
          <w:rFonts w:asciiTheme="minorBidi" w:hAnsiTheme="minorBidi"/>
          <w:b/>
          <w:bCs/>
          <w:sz w:val="28"/>
          <w:szCs w:val="28"/>
        </w:rPr>
      </w:pPr>
      <w:r w:rsidRPr="003C1305">
        <w:rPr>
          <w:rFonts w:asciiTheme="minorBidi" w:hAnsiTheme="minorBidi"/>
          <w:b/>
          <w:bCs/>
          <w:sz w:val="28"/>
          <w:szCs w:val="28"/>
        </w:rPr>
        <w:t>Title:</w:t>
      </w:r>
      <w:r w:rsidR="00DF1F60" w:rsidRPr="003C1305">
        <w:rPr>
          <w:rFonts w:asciiTheme="minorBidi" w:hAnsiTheme="minorBidi"/>
          <w:b/>
          <w:bCs/>
          <w:sz w:val="28"/>
          <w:szCs w:val="28"/>
        </w:rPr>
        <w:t xml:space="preserve"> Written Assignment </w:t>
      </w:r>
    </w:p>
    <w:p w14:paraId="7209C6AB" w14:textId="2D07A07B" w:rsidR="00ED5964" w:rsidRPr="003C1305" w:rsidRDefault="00000000" w:rsidP="007F02D6">
      <w:pPr>
        <w:jc w:val="both"/>
        <w:rPr>
          <w:rFonts w:asciiTheme="minorBidi" w:hAnsiTheme="minorBidi"/>
          <w:b/>
          <w:bCs/>
          <w:sz w:val="28"/>
          <w:szCs w:val="28"/>
        </w:rPr>
      </w:pPr>
      <w:r w:rsidRPr="003C1305">
        <w:rPr>
          <w:rFonts w:asciiTheme="minorBidi" w:hAnsiTheme="minorBidi"/>
          <w:b/>
          <w:bCs/>
          <w:sz w:val="28"/>
          <w:szCs w:val="28"/>
        </w:rPr>
        <w:t>Lecturer:</w:t>
      </w:r>
      <w:r w:rsidR="00DF1F60" w:rsidRPr="003C1305">
        <w:rPr>
          <w:rFonts w:asciiTheme="minorBidi" w:hAnsiTheme="minorBidi"/>
          <w:b/>
          <w:bCs/>
          <w:sz w:val="28"/>
          <w:szCs w:val="28"/>
        </w:rPr>
        <w:t xml:space="preserve"> </w:t>
      </w:r>
      <w:r w:rsidR="007F02D6" w:rsidRPr="007F02D6">
        <w:rPr>
          <w:rFonts w:asciiTheme="minorBidi" w:hAnsiTheme="minorBidi"/>
          <w:b/>
          <w:bCs/>
          <w:sz w:val="28"/>
          <w:szCs w:val="28"/>
        </w:rPr>
        <w:t>Dr Itse Olaoye</w:t>
      </w:r>
    </w:p>
    <w:p w14:paraId="7C178315" w14:textId="77777777" w:rsidR="00ED5964" w:rsidRPr="009966DF" w:rsidRDefault="00ED5964" w:rsidP="00ED5964">
      <w:pPr>
        <w:jc w:val="both"/>
        <w:rPr>
          <w:rFonts w:asciiTheme="minorBidi" w:hAnsiTheme="minorBidi"/>
          <w:sz w:val="28"/>
          <w:szCs w:val="28"/>
        </w:rPr>
      </w:pPr>
    </w:p>
    <w:p w14:paraId="2D0CAB4D" w14:textId="77777777" w:rsidR="00ED5964" w:rsidRPr="009966DF" w:rsidRDefault="00ED5964" w:rsidP="00ED5964">
      <w:pPr>
        <w:jc w:val="both"/>
        <w:rPr>
          <w:rFonts w:asciiTheme="minorBidi" w:hAnsiTheme="minorBidi"/>
          <w:sz w:val="28"/>
          <w:szCs w:val="28"/>
        </w:rPr>
      </w:pPr>
    </w:p>
    <w:p w14:paraId="5A146763" w14:textId="77777777" w:rsidR="00ED5964" w:rsidRPr="009966DF" w:rsidRDefault="00ED5964" w:rsidP="00ED5964">
      <w:pPr>
        <w:jc w:val="both"/>
        <w:rPr>
          <w:rFonts w:asciiTheme="minorBidi" w:hAnsiTheme="minorBidi"/>
          <w:sz w:val="28"/>
          <w:szCs w:val="28"/>
        </w:rPr>
      </w:pPr>
    </w:p>
    <w:p w14:paraId="5BCF2691" w14:textId="77777777" w:rsidR="00ED5964" w:rsidRPr="009966DF" w:rsidRDefault="00ED5964" w:rsidP="00ED5964">
      <w:pPr>
        <w:jc w:val="both"/>
        <w:rPr>
          <w:rFonts w:asciiTheme="minorBidi" w:hAnsiTheme="minorBidi"/>
          <w:sz w:val="28"/>
          <w:szCs w:val="28"/>
        </w:rPr>
      </w:pPr>
    </w:p>
    <w:p w14:paraId="35076E34" w14:textId="77777777" w:rsidR="00ED5964" w:rsidRPr="009966DF" w:rsidRDefault="00ED5964" w:rsidP="00ED5964">
      <w:pPr>
        <w:jc w:val="both"/>
        <w:rPr>
          <w:rFonts w:asciiTheme="minorBidi" w:hAnsiTheme="minorBidi"/>
          <w:sz w:val="28"/>
          <w:szCs w:val="28"/>
        </w:rPr>
      </w:pPr>
    </w:p>
    <w:p w14:paraId="791B9F72" w14:textId="6B3CC538" w:rsidR="00ED5964" w:rsidRPr="009966DF" w:rsidRDefault="00000000" w:rsidP="00ED5964">
      <w:pPr>
        <w:jc w:val="both"/>
        <w:rPr>
          <w:rFonts w:asciiTheme="minorBidi" w:hAnsiTheme="minorBidi"/>
          <w:sz w:val="28"/>
          <w:szCs w:val="28"/>
        </w:rPr>
      </w:pPr>
      <w:r w:rsidRPr="003C1305">
        <w:rPr>
          <w:rFonts w:asciiTheme="minorBidi" w:hAnsiTheme="minorBidi"/>
          <w:b/>
          <w:bCs/>
          <w:sz w:val="28"/>
          <w:szCs w:val="28"/>
        </w:rPr>
        <w:t>Note:</w:t>
      </w:r>
      <w:r w:rsidR="004545B6" w:rsidRPr="003C1305">
        <w:rPr>
          <w:rFonts w:asciiTheme="minorBidi" w:hAnsiTheme="minorBidi"/>
          <w:b/>
          <w:bCs/>
          <w:sz w:val="28"/>
          <w:szCs w:val="28"/>
        </w:rPr>
        <w:t xml:space="preserve"> MS Word</w:t>
      </w:r>
      <w:r w:rsidR="007C6881">
        <w:rPr>
          <w:rFonts w:asciiTheme="minorBidi" w:hAnsiTheme="minorBidi"/>
          <w:b/>
          <w:bCs/>
          <w:sz w:val="28"/>
          <w:szCs w:val="28"/>
        </w:rPr>
        <w:t xml:space="preserve"> and Grammarly are</w:t>
      </w:r>
      <w:r w:rsidR="008C2967">
        <w:rPr>
          <w:rFonts w:asciiTheme="minorBidi" w:hAnsiTheme="minorBidi"/>
          <w:b/>
          <w:bCs/>
          <w:sz w:val="28"/>
          <w:szCs w:val="28"/>
        </w:rPr>
        <w:t xml:space="preserve"> used for spelling</w:t>
      </w:r>
      <w:r w:rsidR="007C6881">
        <w:rPr>
          <w:rFonts w:asciiTheme="minorBidi" w:hAnsiTheme="minorBidi"/>
          <w:b/>
          <w:bCs/>
          <w:sz w:val="28"/>
          <w:szCs w:val="28"/>
        </w:rPr>
        <w:t xml:space="preserve">, grammar, and paraphrasing </w:t>
      </w:r>
      <w:r w:rsidR="008C2967">
        <w:rPr>
          <w:rFonts w:asciiTheme="minorBidi" w:hAnsiTheme="minorBidi"/>
          <w:b/>
          <w:bCs/>
          <w:sz w:val="28"/>
          <w:szCs w:val="28"/>
        </w:rPr>
        <w:t xml:space="preserve">checks, and Thesaurus.com is </w:t>
      </w:r>
      <w:r w:rsidR="004545B6" w:rsidRPr="003C1305">
        <w:rPr>
          <w:rFonts w:asciiTheme="minorBidi" w:hAnsiTheme="minorBidi"/>
          <w:b/>
          <w:bCs/>
          <w:sz w:val="28"/>
          <w:szCs w:val="28"/>
        </w:rPr>
        <w:t xml:space="preserve">used </w:t>
      </w:r>
      <w:r w:rsidR="00B93099" w:rsidRPr="003C1305">
        <w:rPr>
          <w:rFonts w:asciiTheme="minorBidi" w:hAnsiTheme="minorBidi"/>
          <w:b/>
          <w:bCs/>
          <w:sz w:val="28"/>
          <w:szCs w:val="28"/>
        </w:rPr>
        <w:t xml:space="preserve">for </w:t>
      </w:r>
      <w:r w:rsidR="009D1D31" w:rsidRPr="003C1305">
        <w:rPr>
          <w:rFonts w:asciiTheme="minorBidi" w:hAnsiTheme="minorBidi"/>
          <w:b/>
          <w:bCs/>
          <w:sz w:val="28"/>
          <w:szCs w:val="28"/>
        </w:rPr>
        <w:t>synonyms</w:t>
      </w:r>
      <w:r w:rsidR="00B93099">
        <w:rPr>
          <w:rFonts w:asciiTheme="minorBidi" w:hAnsiTheme="minorBidi"/>
          <w:sz w:val="28"/>
          <w:szCs w:val="28"/>
        </w:rPr>
        <w:t xml:space="preserve">. </w:t>
      </w:r>
    </w:p>
    <w:p w14:paraId="33C0E175" w14:textId="77777777" w:rsidR="00ED5964" w:rsidRPr="009966DF" w:rsidRDefault="00ED5964" w:rsidP="00ED5964">
      <w:pPr>
        <w:jc w:val="both"/>
        <w:rPr>
          <w:rFonts w:asciiTheme="minorBidi" w:hAnsiTheme="minorBidi"/>
          <w:sz w:val="28"/>
          <w:szCs w:val="28"/>
        </w:rPr>
      </w:pPr>
    </w:p>
    <w:p w14:paraId="099627E3" w14:textId="59B885F0" w:rsidR="00ED5964" w:rsidRPr="009966DF" w:rsidRDefault="00000000" w:rsidP="00ED5964">
      <w:pPr>
        <w:jc w:val="both"/>
        <w:rPr>
          <w:rFonts w:asciiTheme="minorBidi" w:hAnsiTheme="minorBidi"/>
          <w:sz w:val="28"/>
          <w:szCs w:val="28"/>
        </w:rPr>
      </w:pPr>
      <w:r w:rsidRPr="009966DF">
        <w:rPr>
          <w:rFonts w:asciiTheme="minorBidi" w:hAnsiTheme="minorBidi"/>
          <w:sz w:val="28"/>
          <w:szCs w:val="28"/>
        </w:rPr>
        <w:tab/>
      </w:r>
      <w:r w:rsidRPr="009966DF">
        <w:rPr>
          <w:rFonts w:asciiTheme="minorBidi" w:hAnsiTheme="minorBidi"/>
          <w:sz w:val="28"/>
          <w:szCs w:val="28"/>
        </w:rPr>
        <w:tab/>
      </w:r>
      <w:r w:rsidRPr="009966DF">
        <w:rPr>
          <w:rFonts w:asciiTheme="minorBidi" w:hAnsiTheme="minorBidi"/>
          <w:sz w:val="28"/>
          <w:szCs w:val="28"/>
        </w:rPr>
        <w:tab/>
      </w:r>
      <w:r w:rsidR="006A5CFC" w:rsidRPr="009966DF">
        <w:rPr>
          <w:rFonts w:asciiTheme="minorBidi" w:hAnsiTheme="minorBidi"/>
          <w:sz w:val="28"/>
          <w:szCs w:val="28"/>
        </w:rPr>
        <w:tab/>
      </w:r>
      <w:r w:rsidRPr="003C1305">
        <w:rPr>
          <w:rFonts w:asciiTheme="minorBidi" w:hAnsiTheme="minorBidi"/>
          <w:b/>
          <w:bCs/>
          <w:sz w:val="28"/>
          <w:szCs w:val="28"/>
        </w:rPr>
        <w:t xml:space="preserve">Submitted on </w:t>
      </w:r>
      <w:r w:rsidR="007F02D6">
        <w:rPr>
          <w:rFonts w:asciiTheme="minorBidi" w:hAnsiTheme="minorBidi"/>
          <w:b/>
          <w:bCs/>
          <w:sz w:val="28"/>
          <w:szCs w:val="28"/>
        </w:rPr>
        <w:t>28</w:t>
      </w:r>
      <w:r w:rsidR="00A92EF5" w:rsidRPr="003C1305">
        <w:rPr>
          <w:rFonts w:asciiTheme="minorBidi" w:hAnsiTheme="minorBidi"/>
          <w:b/>
          <w:bCs/>
          <w:sz w:val="28"/>
          <w:szCs w:val="28"/>
        </w:rPr>
        <w:t xml:space="preserve"> </w:t>
      </w:r>
      <w:r w:rsidR="007F02D6">
        <w:rPr>
          <w:rFonts w:asciiTheme="minorBidi" w:hAnsiTheme="minorBidi"/>
          <w:b/>
          <w:bCs/>
          <w:sz w:val="28"/>
          <w:szCs w:val="28"/>
        </w:rPr>
        <w:t>November</w:t>
      </w:r>
      <w:r w:rsidR="00A92EF5" w:rsidRPr="003C1305">
        <w:rPr>
          <w:rFonts w:asciiTheme="minorBidi" w:hAnsiTheme="minorBidi"/>
          <w:b/>
          <w:bCs/>
          <w:sz w:val="28"/>
          <w:szCs w:val="28"/>
        </w:rPr>
        <w:t xml:space="preserve"> 2025</w:t>
      </w:r>
      <w:r w:rsidRPr="009966DF">
        <w:rPr>
          <w:rFonts w:asciiTheme="minorBidi" w:hAnsiTheme="minorBidi"/>
          <w:sz w:val="28"/>
          <w:szCs w:val="28"/>
        </w:rPr>
        <w:t xml:space="preserve"> </w:t>
      </w:r>
    </w:p>
    <w:p w14:paraId="6084F5E5" w14:textId="77777777" w:rsidR="00ED5964" w:rsidRPr="009966DF" w:rsidRDefault="00ED5964" w:rsidP="00ED5964">
      <w:pPr>
        <w:jc w:val="both"/>
        <w:rPr>
          <w:rFonts w:asciiTheme="minorBidi" w:hAnsiTheme="minorBidi"/>
          <w:sz w:val="28"/>
          <w:szCs w:val="28"/>
        </w:rPr>
      </w:pPr>
    </w:p>
    <w:p w14:paraId="67DA4880" w14:textId="77777777" w:rsidR="00ED5964" w:rsidRPr="009966DF" w:rsidRDefault="00ED5964" w:rsidP="00ED5964">
      <w:pPr>
        <w:jc w:val="both"/>
        <w:rPr>
          <w:rFonts w:asciiTheme="minorBidi" w:hAnsiTheme="minorBidi"/>
          <w:sz w:val="28"/>
          <w:szCs w:val="28"/>
        </w:rPr>
      </w:pPr>
    </w:p>
    <w:p w14:paraId="27E7E8DC" w14:textId="77777777" w:rsidR="00ED5964" w:rsidRPr="00D300F0" w:rsidRDefault="00000000" w:rsidP="00ED5964">
      <w:pPr>
        <w:jc w:val="both"/>
        <w:rPr>
          <w:rFonts w:asciiTheme="minorBidi" w:hAnsiTheme="minorBidi"/>
          <w:b/>
          <w:bCs/>
          <w:sz w:val="28"/>
          <w:szCs w:val="28"/>
        </w:rPr>
      </w:pPr>
      <w:r w:rsidRPr="009966DF">
        <w:rPr>
          <w:rFonts w:asciiTheme="minorBidi" w:hAnsiTheme="minorBidi"/>
          <w:b/>
          <w:bCs/>
          <w:sz w:val="28"/>
          <w:szCs w:val="28"/>
        </w:rPr>
        <w:lastRenderedPageBreak/>
        <w:t>Table of Contents</w:t>
      </w:r>
      <w:r w:rsidR="005E523C" w:rsidRPr="009966DF">
        <w:rPr>
          <w:rFonts w:asciiTheme="minorBidi" w:hAnsiTheme="minorBidi"/>
          <w:b/>
          <w:bCs/>
          <w:sz w:val="28"/>
          <w:szCs w:val="28"/>
        </w:rPr>
        <w:t xml:space="preserve"> </w:t>
      </w:r>
    </w:p>
    <w:p w14:paraId="06DD0FB9" w14:textId="77777777" w:rsidR="005646CD" w:rsidRPr="00D300F0" w:rsidRDefault="005646CD" w:rsidP="00ED5964">
      <w:pPr>
        <w:jc w:val="both"/>
        <w:rPr>
          <w:rFonts w:asciiTheme="minorBidi" w:hAnsiTheme="minorBidi"/>
          <w:b/>
          <w:bCs/>
          <w:sz w:val="28"/>
          <w:szCs w:val="28"/>
        </w:rPr>
      </w:pPr>
    </w:p>
    <w:p w14:paraId="69B0F0D7" w14:textId="069786F9" w:rsidR="00323B68" w:rsidRPr="00010753" w:rsidRDefault="00010753" w:rsidP="00010753">
      <w:pPr>
        <w:pStyle w:val="NormalWeb"/>
        <w:numPr>
          <w:ilvl w:val="0"/>
          <w:numId w:val="23"/>
        </w:numPr>
        <w:rPr>
          <w:b/>
          <w:bCs/>
          <w:sz w:val="28"/>
          <w:szCs w:val="28"/>
        </w:rPr>
      </w:pPr>
      <w:r w:rsidRPr="00010753">
        <w:rPr>
          <w:b/>
          <w:bCs/>
          <w:sz w:val="28"/>
          <w:szCs w:val="28"/>
        </w:rPr>
        <w:t>Principles of Health and Social Care Practice</w:t>
      </w:r>
      <w:proofErr w:type="gramStart"/>
      <w:r>
        <w:rPr>
          <w:b/>
          <w:bCs/>
          <w:sz w:val="28"/>
          <w:szCs w:val="28"/>
        </w:rPr>
        <w:t>…..</w:t>
      </w:r>
      <w:proofErr w:type="gramEnd"/>
      <w:r>
        <w:rPr>
          <w:b/>
          <w:bCs/>
          <w:sz w:val="28"/>
          <w:szCs w:val="28"/>
        </w:rPr>
        <w:t>……………….3</w:t>
      </w:r>
    </w:p>
    <w:p w14:paraId="441450A1" w14:textId="230CE726" w:rsidR="003E6D1C" w:rsidRPr="00010753" w:rsidRDefault="00010753" w:rsidP="00323B68">
      <w:pPr>
        <w:pStyle w:val="ListParagraph"/>
        <w:numPr>
          <w:ilvl w:val="0"/>
          <w:numId w:val="23"/>
        </w:numPr>
        <w:rPr>
          <w:rFonts w:ascii="Times New Roman" w:hAnsi="Times New Roman" w:cs="Times New Roman"/>
          <w:b/>
          <w:bCs/>
          <w:kern w:val="0"/>
          <w:sz w:val="28"/>
          <w:szCs w:val="28"/>
          <w:lang w:eastAsia="en-GB"/>
        </w:rPr>
      </w:pPr>
      <w:r w:rsidRPr="00010753">
        <w:rPr>
          <w:rFonts w:ascii="Times New Roman" w:hAnsi="Times New Roman" w:cs="Times New Roman"/>
          <w:b/>
          <w:bCs/>
          <w:kern w:val="0"/>
          <w:sz w:val="28"/>
          <w:szCs w:val="28"/>
          <w:lang w:eastAsia="en-GB"/>
        </w:rPr>
        <w:t>Introduction</w:t>
      </w:r>
      <w:r w:rsidR="0035212B" w:rsidRPr="00010753">
        <w:rPr>
          <w:rFonts w:ascii="Times New Roman" w:hAnsi="Times New Roman" w:cs="Times New Roman"/>
          <w:b/>
          <w:bCs/>
          <w:kern w:val="0"/>
          <w:sz w:val="28"/>
          <w:szCs w:val="28"/>
          <w:lang w:eastAsia="en-GB"/>
        </w:rPr>
        <w:t>…</w:t>
      </w:r>
      <w:bookmarkStart w:id="0" w:name="_Hlk170826572"/>
      <w:r w:rsidR="0035212B" w:rsidRPr="00010753">
        <w:rPr>
          <w:rFonts w:ascii="Times New Roman" w:hAnsi="Times New Roman" w:cs="Times New Roman"/>
          <w:b/>
          <w:bCs/>
          <w:kern w:val="0"/>
          <w:sz w:val="28"/>
          <w:szCs w:val="28"/>
          <w:lang w:eastAsia="en-GB"/>
        </w:rPr>
        <w:t>…………</w:t>
      </w:r>
      <w:r>
        <w:rPr>
          <w:rFonts w:ascii="Times New Roman" w:hAnsi="Times New Roman" w:cs="Times New Roman"/>
          <w:b/>
          <w:bCs/>
          <w:kern w:val="0"/>
          <w:sz w:val="28"/>
          <w:szCs w:val="28"/>
          <w:lang w:eastAsia="en-GB"/>
        </w:rPr>
        <w:t>…</w:t>
      </w:r>
      <w:r w:rsidR="0035212B" w:rsidRPr="00010753">
        <w:rPr>
          <w:rFonts w:ascii="Times New Roman" w:hAnsi="Times New Roman" w:cs="Times New Roman"/>
          <w:b/>
          <w:bCs/>
          <w:kern w:val="0"/>
          <w:sz w:val="28"/>
          <w:szCs w:val="28"/>
          <w:lang w:eastAsia="en-GB"/>
        </w:rPr>
        <w:t>………</w:t>
      </w:r>
      <w:bookmarkEnd w:id="0"/>
      <w:r w:rsidR="004F69B4" w:rsidRPr="00010753">
        <w:rPr>
          <w:rFonts w:ascii="Times New Roman" w:hAnsi="Times New Roman" w:cs="Times New Roman"/>
          <w:b/>
          <w:bCs/>
          <w:kern w:val="0"/>
          <w:sz w:val="28"/>
          <w:szCs w:val="28"/>
          <w:lang w:eastAsia="en-GB"/>
        </w:rPr>
        <w:t>…</w:t>
      </w:r>
      <w:r w:rsidR="00323B68" w:rsidRPr="00010753">
        <w:rPr>
          <w:rFonts w:ascii="Times New Roman" w:hAnsi="Times New Roman" w:cs="Times New Roman"/>
          <w:b/>
          <w:bCs/>
          <w:kern w:val="0"/>
          <w:sz w:val="28"/>
          <w:szCs w:val="28"/>
          <w:lang w:eastAsia="en-GB"/>
        </w:rPr>
        <w:t>…</w:t>
      </w:r>
      <w:r w:rsidR="004F69B4" w:rsidRPr="00010753">
        <w:rPr>
          <w:rFonts w:ascii="Times New Roman" w:hAnsi="Times New Roman" w:cs="Times New Roman"/>
          <w:b/>
          <w:bCs/>
          <w:kern w:val="0"/>
          <w:sz w:val="28"/>
          <w:szCs w:val="28"/>
          <w:lang w:eastAsia="en-GB"/>
        </w:rPr>
        <w:t>……</w:t>
      </w:r>
      <w:r w:rsidRPr="00010753">
        <w:rPr>
          <w:rFonts w:ascii="Times New Roman" w:hAnsi="Times New Roman" w:cs="Times New Roman"/>
          <w:b/>
          <w:bCs/>
          <w:kern w:val="0"/>
          <w:sz w:val="28"/>
          <w:szCs w:val="28"/>
          <w:lang w:eastAsia="en-GB"/>
        </w:rPr>
        <w:t>.</w:t>
      </w:r>
      <w:r w:rsidR="004F69B4" w:rsidRPr="00010753">
        <w:rPr>
          <w:rFonts w:ascii="Times New Roman" w:hAnsi="Times New Roman" w:cs="Times New Roman"/>
          <w:b/>
          <w:bCs/>
          <w:kern w:val="0"/>
          <w:sz w:val="28"/>
          <w:szCs w:val="28"/>
          <w:lang w:eastAsia="en-GB"/>
        </w:rPr>
        <w:t>……</w:t>
      </w:r>
      <w:r w:rsidR="00C17E9A">
        <w:rPr>
          <w:rFonts w:ascii="Times New Roman" w:hAnsi="Times New Roman" w:cs="Times New Roman"/>
          <w:b/>
          <w:bCs/>
          <w:kern w:val="0"/>
          <w:sz w:val="28"/>
          <w:szCs w:val="28"/>
          <w:lang w:eastAsia="en-GB"/>
        </w:rPr>
        <w:t>……</w:t>
      </w:r>
      <w:proofErr w:type="gramStart"/>
      <w:r w:rsidR="00C17E9A">
        <w:rPr>
          <w:rFonts w:ascii="Times New Roman" w:hAnsi="Times New Roman" w:cs="Times New Roman"/>
          <w:b/>
          <w:bCs/>
          <w:kern w:val="0"/>
          <w:sz w:val="28"/>
          <w:szCs w:val="28"/>
          <w:lang w:eastAsia="en-GB"/>
        </w:rPr>
        <w:t>…..</w:t>
      </w:r>
      <w:r w:rsidR="00F1456A" w:rsidRPr="00010753">
        <w:rPr>
          <w:rFonts w:ascii="Times New Roman" w:hAnsi="Times New Roman" w:cs="Times New Roman"/>
          <w:b/>
          <w:bCs/>
          <w:kern w:val="0"/>
          <w:sz w:val="28"/>
          <w:szCs w:val="28"/>
          <w:lang w:eastAsia="en-GB"/>
        </w:rPr>
        <w:t>….…..</w:t>
      </w:r>
      <w:proofErr w:type="gramEnd"/>
      <w:r w:rsidR="004B52DF" w:rsidRPr="00010753">
        <w:rPr>
          <w:rFonts w:ascii="Times New Roman" w:hAnsi="Times New Roman" w:cs="Times New Roman"/>
          <w:b/>
          <w:bCs/>
          <w:kern w:val="0"/>
          <w:sz w:val="28"/>
          <w:szCs w:val="28"/>
          <w:lang w:eastAsia="en-GB"/>
        </w:rPr>
        <w:t>3</w:t>
      </w:r>
    </w:p>
    <w:p w14:paraId="5A66193D" w14:textId="64B87562" w:rsidR="00323B68" w:rsidRPr="00010753" w:rsidRDefault="00010753" w:rsidP="00010753">
      <w:pPr>
        <w:pStyle w:val="NormalWeb"/>
        <w:numPr>
          <w:ilvl w:val="0"/>
          <w:numId w:val="23"/>
        </w:numPr>
        <w:rPr>
          <w:b/>
          <w:bCs/>
          <w:sz w:val="28"/>
          <w:szCs w:val="28"/>
        </w:rPr>
      </w:pPr>
      <w:r w:rsidRPr="00010753">
        <w:rPr>
          <w:b/>
          <w:bCs/>
          <w:sz w:val="28"/>
          <w:szCs w:val="28"/>
        </w:rPr>
        <w:t xml:space="preserve">Task 1: Principles of health and social care </w:t>
      </w:r>
      <w:proofErr w:type="gramStart"/>
      <w:r w:rsidRPr="00010753">
        <w:rPr>
          <w:b/>
          <w:bCs/>
          <w:sz w:val="28"/>
          <w:szCs w:val="28"/>
        </w:rPr>
        <w:t>practice:…</w:t>
      </w:r>
      <w:proofErr w:type="gramEnd"/>
      <w:r>
        <w:rPr>
          <w:b/>
          <w:bCs/>
          <w:sz w:val="28"/>
          <w:szCs w:val="28"/>
        </w:rPr>
        <w:t>...</w:t>
      </w:r>
      <w:r w:rsidRPr="00010753">
        <w:rPr>
          <w:b/>
          <w:bCs/>
          <w:sz w:val="28"/>
          <w:szCs w:val="28"/>
        </w:rPr>
        <w:t>……....3</w:t>
      </w:r>
    </w:p>
    <w:p w14:paraId="19E31074" w14:textId="21D46549" w:rsidR="00323B68" w:rsidRPr="00D300F0" w:rsidRDefault="00010753" w:rsidP="00323B68">
      <w:pPr>
        <w:pStyle w:val="ListParagraph"/>
        <w:numPr>
          <w:ilvl w:val="0"/>
          <w:numId w:val="23"/>
        </w:numPr>
        <w:rPr>
          <w:rFonts w:asciiTheme="minorBidi" w:hAnsiTheme="minorBidi"/>
          <w:b/>
          <w:bCs/>
          <w:sz w:val="28"/>
          <w:szCs w:val="28"/>
        </w:rPr>
      </w:pPr>
      <w:r w:rsidRPr="00010753">
        <w:rPr>
          <w:rFonts w:ascii="Times New Roman" w:hAnsi="Times New Roman" w:cs="Times New Roman"/>
          <w:b/>
          <w:bCs/>
          <w:kern w:val="0"/>
          <w:sz w:val="28"/>
          <w:szCs w:val="28"/>
          <w:lang w:eastAsia="en-GB"/>
        </w:rPr>
        <w:t>Task 2: Types of how topics manifest in real-life situations</w:t>
      </w:r>
      <w:r w:rsidR="00C17E9A">
        <w:rPr>
          <w:rFonts w:ascii="Times New Roman" w:hAnsi="Times New Roman" w:cs="Times New Roman"/>
          <w:b/>
          <w:bCs/>
          <w:kern w:val="0"/>
          <w:sz w:val="28"/>
          <w:szCs w:val="28"/>
          <w:lang w:eastAsia="en-GB"/>
        </w:rPr>
        <w:t>….</w:t>
      </w:r>
      <w:r w:rsidR="00480BE8" w:rsidRPr="00010753">
        <w:rPr>
          <w:rFonts w:ascii="Times New Roman" w:hAnsi="Times New Roman" w:cs="Times New Roman"/>
          <w:b/>
          <w:bCs/>
          <w:kern w:val="0"/>
          <w:sz w:val="28"/>
          <w:szCs w:val="28"/>
          <w:lang w:eastAsia="en-GB"/>
        </w:rPr>
        <w:t>…</w:t>
      </w:r>
      <w:r w:rsidR="00480BE8" w:rsidRPr="00D300F0">
        <w:rPr>
          <w:rFonts w:asciiTheme="minorBidi" w:hAnsiTheme="minorBidi"/>
          <w:b/>
          <w:bCs/>
          <w:sz w:val="28"/>
          <w:szCs w:val="28"/>
        </w:rPr>
        <w:t>4</w:t>
      </w:r>
    </w:p>
    <w:p w14:paraId="36FAFD12" w14:textId="52BB53B6" w:rsidR="00480BE8" w:rsidRPr="00010753" w:rsidRDefault="00010753" w:rsidP="00010753">
      <w:pPr>
        <w:pStyle w:val="NormalWeb"/>
        <w:numPr>
          <w:ilvl w:val="0"/>
          <w:numId w:val="23"/>
        </w:numPr>
        <w:rPr>
          <w:b/>
          <w:bCs/>
          <w:sz w:val="28"/>
          <w:szCs w:val="28"/>
        </w:rPr>
      </w:pPr>
      <w:r w:rsidRPr="00010753">
        <w:rPr>
          <w:b/>
          <w:bCs/>
          <w:sz w:val="28"/>
          <w:szCs w:val="28"/>
        </w:rPr>
        <w:t>Task 3: Reflection on your development as a health and social care professional</w:t>
      </w:r>
      <w:r>
        <w:rPr>
          <w:b/>
          <w:bCs/>
          <w:sz w:val="28"/>
          <w:szCs w:val="28"/>
        </w:rPr>
        <w:t>……………………………………………….</w:t>
      </w:r>
      <w:r w:rsidRPr="00010753">
        <w:rPr>
          <w:b/>
          <w:bCs/>
          <w:sz w:val="28"/>
          <w:szCs w:val="28"/>
        </w:rPr>
        <w:t>...………</w:t>
      </w:r>
      <w:r w:rsidR="00C17E9A">
        <w:rPr>
          <w:b/>
          <w:bCs/>
          <w:sz w:val="28"/>
          <w:szCs w:val="28"/>
        </w:rPr>
        <w:t>6</w:t>
      </w:r>
    </w:p>
    <w:p w14:paraId="55CB6797" w14:textId="713A462F" w:rsidR="00480BE8" w:rsidRPr="00D300F0" w:rsidRDefault="00010753" w:rsidP="00323B68">
      <w:pPr>
        <w:pStyle w:val="ListParagraph"/>
        <w:numPr>
          <w:ilvl w:val="0"/>
          <w:numId w:val="23"/>
        </w:numPr>
        <w:rPr>
          <w:rFonts w:asciiTheme="minorBidi" w:hAnsiTheme="minorBidi"/>
          <w:b/>
          <w:bCs/>
          <w:sz w:val="28"/>
          <w:szCs w:val="28"/>
        </w:rPr>
      </w:pPr>
      <w:r w:rsidRPr="00D300F0">
        <w:rPr>
          <w:rFonts w:asciiTheme="minorBidi" w:hAnsiTheme="minorBidi"/>
          <w:b/>
          <w:bCs/>
          <w:sz w:val="28"/>
          <w:szCs w:val="28"/>
        </w:rPr>
        <w:t>Conclusion………………………………………</w:t>
      </w:r>
      <w:r w:rsidR="00C17E9A">
        <w:rPr>
          <w:rFonts w:asciiTheme="minorBidi" w:hAnsiTheme="minorBidi"/>
          <w:b/>
          <w:bCs/>
          <w:sz w:val="28"/>
          <w:szCs w:val="28"/>
        </w:rPr>
        <w:t>…………</w:t>
      </w:r>
      <w:r w:rsidRPr="00D300F0">
        <w:rPr>
          <w:rFonts w:asciiTheme="minorBidi" w:hAnsiTheme="minorBidi"/>
          <w:b/>
          <w:bCs/>
          <w:sz w:val="28"/>
          <w:szCs w:val="28"/>
        </w:rPr>
        <w:t>…</w:t>
      </w:r>
      <w:proofErr w:type="gramStart"/>
      <w:r w:rsidRPr="00D300F0">
        <w:rPr>
          <w:rFonts w:asciiTheme="minorBidi" w:hAnsiTheme="minorBidi"/>
          <w:b/>
          <w:bCs/>
          <w:sz w:val="28"/>
          <w:szCs w:val="28"/>
        </w:rPr>
        <w:t>…..</w:t>
      </w:r>
      <w:proofErr w:type="gramEnd"/>
      <w:r w:rsidR="00C17E9A">
        <w:rPr>
          <w:rFonts w:asciiTheme="minorBidi" w:hAnsiTheme="minorBidi"/>
          <w:b/>
          <w:bCs/>
          <w:sz w:val="28"/>
          <w:szCs w:val="28"/>
        </w:rPr>
        <w:t>8</w:t>
      </w:r>
    </w:p>
    <w:p w14:paraId="7751F3B4" w14:textId="75220A58" w:rsidR="00F1456A" w:rsidRPr="00641FFA" w:rsidRDefault="00000000" w:rsidP="00480BE8">
      <w:pPr>
        <w:pStyle w:val="ListParagraph"/>
        <w:numPr>
          <w:ilvl w:val="0"/>
          <w:numId w:val="23"/>
        </w:numPr>
        <w:rPr>
          <w:rFonts w:asciiTheme="minorBidi" w:hAnsiTheme="minorBidi"/>
          <w:b/>
          <w:bCs/>
          <w:sz w:val="28"/>
          <w:szCs w:val="28"/>
        </w:rPr>
      </w:pPr>
      <w:r w:rsidRPr="00D300F0">
        <w:rPr>
          <w:rFonts w:asciiTheme="minorBidi" w:hAnsiTheme="minorBidi"/>
          <w:b/>
          <w:bCs/>
          <w:sz w:val="28"/>
          <w:szCs w:val="28"/>
        </w:rPr>
        <w:t>References</w:t>
      </w:r>
      <w:r w:rsidRPr="00641FFA">
        <w:rPr>
          <w:rFonts w:asciiTheme="minorBidi" w:hAnsiTheme="minorBidi"/>
          <w:b/>
          <w:bCs/>
          <w:sz w:val="28"/>
          <w:szCs w:val="28"/>
        </w:rPr>
        <w:t xml:space="preserve"> ……………………</w:t>
      </w:r>
      <w:r w:rsidR="00641FFA">
        <w:rPr>
          <w:rFonts w:asciiTheme="minorBidi" w:hAnsiTheme="minorBidi"/>
          <w:b/>
          <w:bCs/>
          <w:sz w:val="28"/>
          <w:szCs w:val="28"/>
        </w:rPr>
        <w:t>.</w:t>
      </w:r>
      <w:r w:rsidRPr="00641FFA">
        <w:rPr>
          <w:rFonts w:asciiTheme="minorBidi" w:hAnsiTheme="minorBidi"/>
          <w:b/>
          <w:bCs/>
          <w:sz w:val="28"/>
          <w:szCs w:val="28"/>
        </w:rPr>
        <w:t>………………….……</w:t>
      </w:r>
      <w:r w:rsidR="00641FFA" w:rsidRPr="00641FFA">
        <w:rPr>
          <w:rFonts w:asciiTheme="minorBidi" w:hAnsiTheme="minorBidi"/>
          <w:b/>
          <w:bCs/>
          <w:sz w:val="28"/>
          <w:szCs w:val="28"/>
        </w:rPr>
        <w:t>…</w:t>
      </w:r>
      <w:r w:rsidRPr="00641FFA">
        <w:rPr>
          <w:rFonts w:asciiTheme="minorBidi" w:hAnsiTheme="minorBidi"/>
          <w:b/>
          <w:bCs/>
          <w:sz w:val="28"/>
          <w:szCs w:val="28"/>
        </w:rPr>
        <w:t>……</w:t>
      </w:r>
      <w:r w:rsidR="00641FFA" w:rsidRPr="00641FFA">
        <w:rPr>
          <w:rFonts w:asciiTheme="minorBidi" w:hAnsiTheme="minorBidi"/>
          <w:b/>
          <w:bCs/>
          <w:sz w:val="28"/>
          <w:szCs w:val="28"/>
        </w:rPr>
        <w:t>…</w:t>
      </w:r>
      <w:r w:rsidR="00C17E9A">
        <w:rPr>
          <w:rFonts w:asciiTheme="minorBidi" w:hAnsiTheme="minorBidi"/>
          <w:b/>
          <w:bCs/>
          <w:sz w:val="28"/>
          <w:szCs w:val="28"/>
        </w:rPr>
        <w:t>8</w:t>
      </w:r>
    </w:p>
    <w:p w14:paraId="1DFF3728" w14:textId="77777777" w:rsidR="00ED5964" w:rsidRPr="009966DF" w:rsidRDefault="00ED5964" w:rsidP="00ED5964">
      <w:pPr>
        <w:jc w:val="both"/>
        <w:rPr>
          <w:rFonts w:ascii="Arial" w:hAnsi="Arial" w:cs="Arial"/>
          <w:b/>
          <w:bCs/>
          <w:sz w:val="36"/>
          <w:szCs w:val="36"/>
        </w:rPr>
      </w:pPr>
    </w:p>
    <w:p w14:paraId="62F3A942" w14:textId="77777777" w:rsidR="00ED5964" w:rsidRPr="009966DF" w:rsidRDefault="00ED5964" w:rsidP="00ED5964">
      <w:pPr>
        <w:jc w:val="both"/>
        <w:rPr>
          <w:rFonts w:asciiTheme="minorBidi" w:hAnsiTheme="minorBidi"/>
          <w:b/>
          <w:bCs/>
          <w:sz w:val="28"/>
          <w:szCs w:val="28"/>
        </w:rPr>
      </w:pPr>
    </w:p>
    <w:p w14:paraId="38B13DDE" w14:textId="77777777" w:rsidR="00ED5964" w:rsidRPr="009966DF" w:rsidRDefault="00ED5964" w:rsidP="00ED5964">
      <w:pPr>
        <w:jc w:val="both"/>
        <w:rPr>
          <w:rFonts w:asciiTheme="minorBidi" w:hAnsiTheme="minorBidi"/>
          <w:b/>
          <w:bCs/>
          <w:sz w:val="28"/>
          <w:szCs w:val="28"/>
        </w:rPr>
      </w:pPr>
    </w:p>
    <w:p w14:paraId="029F2EEA" w14:textId="77777777" w:rsidR="00ED5964" w:rsidRPr="009966DF" w:rsidRDefault="00ED5964" w:rsidP="00ED5964">
      <w:pPr>
        <w:jc w:val="both"/>
        <w:rPr>
          <w:rFonts w:asciiTheme="minorBidi" w:hAnsiTheme="minorBidi"/>
          <w:b/>
          <w:bCs/>
          <w:sz w:val="28"/>
          <w:szCs w:val="28"/>
        </w:rPr>
      </w:pPr>
    </w:p>
    <w:p w14:paraId="2FD78281" w14:textId="77777777" w:rsidR="00ED5964" w:rsidRPr="009966DF" w:rsidRDefault="00ED5964" w:rsidP="00ED5964">
      <w:pPr>
        <w:jc w:val="both"/>
        <w:rPr>
          <w:rFonts w:asciiTheme="minorBidi" w:hAnsiTheme="minorBidi"/>
          <w:b/>
          <w:bCs/>
          <w:sz w:val="28"/>
          <w:szCs w:val="28"/>
        </w:rPr>
      </w:pPr>
    </w:p>
    <w:p w14:paraId="79B64AE1" w14:textId="77777777" w:rsidR="00ED5964" w:rsidRPr="009966DF" w:rsidRDefault="00ED5964" w:rsidP="00ED5964">
      <w:pPr>
        <w:jc w:val="both"/>
        <w:rPr>
          <w:rFonts w:asciiTheme="minorBidi" w:hAnsiTheme="minorBidi"/>
          <w:b/>
          <w:bCs/>
          <w:sz w:val="28"/>
          <w:szCs w:val="28"/>
        </w:rPr>
      </w:pPr>
    </w:p>
    <w:p w14:paraId="61639D89" w14:textId="77777777" w:rsidR="00ED5964" w:rsidRDefault="00ED5964" w:rsidP="00ED5964">
      <w:pPr>
        <w:jc w:val="both"/>
        <w:rPr>
          <w:rFonts w:asciiTheme="minorBidi" w:hAnsiTheme="minorBidi"/>
          <w:b/>
          <w:bCs/>
          <w:sz w:val="28"/>
          <w:szCs w:val="28"/>
        </w:rPr>
      </w:pPr>
    </w:p>
    <w:p w14:paraId="459F7E17" w14:textId="77777777" w:rsidR="00480BE8" w:rsidRDefault="00480BE8" w:rsidP="00ED5964">
      <w:pPr>
        <w:jc w:val="both"/>
        <w:rPr>
          <w:rFonts w:asciiTheme="minorBidi" w:hAnsiTheme="minorBidi"/>
          <w:b/>
          <w:bCs/>
          <w:sz w:val="28"/>
          <w:szCs w:val="28"/>
        </w:rPr>
      </w:pPr>
    </w:p>
    <w:p w14:paraId="12B512B9" w14:textId="77777777" w:rsidR="00480BE8" w:rsidRDefault="00480BE8" w:rsidP="00ED5964">
      <w:pPr>
        <w:jc w:val="both"/>
        <w:rPr>
          <w:rFonts w:asciiTheme="minorBidi" w:hAnsiTheme="minorBidi"/>
          <w:b/>
          <w:bCs/>
          <w:sz w:val="28"/>
          <w:szCs w:val="28"/>
        </w:rPr>
      </w:pPr>
    </w:p>
    <w:p w14:paraId="479BF8EE" w14:textId="77777777" w:rsidR="00480BE8" w:rsidRDefault="00480BE8" w:rsidP="00ED5964">
      <w:pPr>
        <w:jc w:val="both"/>
        <w:rPr>
          <w:rFonts w:asciiTheme="minorBidi" w:hAnsiTheme="minorBidi"/>
          <w:b/>
          <w:bCs/>
          <w:sz w:val="28"/>
          <w:szCs w:val="28"/>
        </w:rPr>
      </w:pPr>
    </w:p>
    <w:p w14:paraId="45A9A55E" w14:textId="77777777" w:rsidR="00480BE8" w:rsidRDefault="00480BE8" w:rsidP="00ED5964">
      <w:pPr>
        <w:jc w:val="both"/>
        <w:rPr>
          <w:rFonts w:asciiTheme="minorBidi" w:hAnsiTheme="minorBidi"/>
          <w:b/>
          <w:bCs/>
          <w:sz w:val="28"/>
          <w:szCs w:val="28"/>
        </w:rPr>
      </w:pPr>
    </w:p>
    <w:p w14:paraId="1839D800" w14:textId="77777777" w:rsidR="00480BE8" w:rsidRDefault="00480BE8" w:rsidP="00ED5964">
      <w:pPr>
        <w:jc w:val="both"/>
        <w:rPr>
          <w:rFonts w:asciiTheme="minorBidi" w:hAnsiTheme="minorBidi"/>
          <w:b/>
          <w:bCs/>
          <w:sz w:val="28"/>
          <w:szCs w:val="28"/>
        </w:rPr>
      </w:pPr>
    </w:p>
    <w:p w14:paraId="7E202B19" w14:textId="77777777" w:rsidR="00480BE8" w:rsidRDefault="00480BE8" w:rsidP="00ED5964">
      <w:pPr>
        <w:jc w:val="both"/>
        <w:rPr>
          <w:rFonts w:asciiTheme="minorBidi" w:hAnsiTheme="minorBidi"/>
          <w:b/>
          <w:bCs/>
          <w:sz w:val="28"/>
          <w:szCs w:val="28"/>
        </w:rPr>
      </w:pPr>
    </w:p>
    <w:p w14:paraId="332259A4" w14:textId="77777777" w:rsidR="00480BE8" w:rsidRPr="009966DF" w:rsidRDefault="00480BE8" w:rsidP="00ED5964">
      <w:pPr>
        <w:jc w:val="both"/>
        <w:rPr>
          <w:rFonts w:asciiTheme="minorBidi" w:hAnsiTheme="minorBidi"/>
          <w:b/>
          <w:bCs/>
          <w:sz w:val="28"/>
          <w:szCs w:val="28"/>
        </w:rPr>
      </w:pPr>
    </w:p>
    <w:p w14:paraId="0DE85DB5" w14:textId="77777777" w:rsidR="00ED5964" w:rsidRDefault="00ED5964" w:rsidP="00ED5964">
      <w:pPr>
        <w:jc w:val="both"/>
        <w:rPr>
          <w:rFonts w:asciiTheme="minorBidi" w:hAnsiTheme="minorBidi"/>
          <w:b/>
          <w:bCs/>
          <w:sz w:val="28"/>
          <w:szCs w:val="28"/>
        </w:rPr>
      </w:pPr>
    </w:p>
    <w:p w14:paraId="3063B699" w14:textId="77777777" w:rsidR="007F02D6" w:rsidRDefault="007F02D6" w:rsidP="00ED5964">
      <w:pPr>
        <w:jc w:val="both"/>
        <w:rPr>
          <w:rFonts w:asciiTheme="minorBidi" w:hAnsiTheme="minorBidi"/>
          <w:b/>
          <w:bCs/>
          <w:sz w:val="28"/>
          <w:szCs w:val="28"/>
        </w:rPr>
      </w:pPr>
    </w:p>
    <w:p w14:paraId="3CA65D84" w14:textId="77777777" w:rsidR="00515A03" w:rsidRDefault="00515A03" w:rsidP="00ED5964">
      <w:pPr>
        <w:jc w:val="both"/>
        <w:rPr>
          <w:rFonts w:asciiTheme="minorBidi" w:hAnsiTheme="minorBidi"/>
          <w:b/>
          <w:bCs/>
          <w:sz w:val="28"/>
          <w:szCs w:val="28"/>
        </w:rPr>
      </w:pPr>
    </w:p>
    <w:p w14:paraId="2036F650" w14:textId="77777777" w:rsidR="00515A03" w:rsidRDefault="00515A03" w:rsidP="00ED5964">
      <w:pPr>
        <w:jc w:val="both"/>
        <w:rPr>
          <w:rFonts w:asciiTheme="minorBidi" w:hAnsiTheme="minorBidi"/>
          <w:b/>
          <w:bCs/>
          <w:sz w:val="28"/>
          <w:szCs w:val="28"/>
        </w:rPr>
      </w:pPr>
    </w:p>
    <w:p w14:paraId="060175AE" w14:textId="77777777" w:rsidR="00515A03" w:rsidRDefault="00515A03" w:rsidP="00ED5964">
      <w:pPr>
        <w:jc w:val="both"/>
        <w:rPr>
          <w:rFonts w:asciiTheme="minorBidi" w:hAnsiTheme="minorBidi"/>
          <w:b/>
          <w:bCs/>
          <w:sz w:val="28"/>
          <w:szCs w:val="28"/>
        </w:rPr>
      </w:pPr>
    </w:p>
    <w:p w14:paraId="265F9078" w14:textId="77777777" w:rsidR="00641FFA" w:rsidRPr="009966DF" w:rsidRDefault="00641FFA" w:rsidP="00ED5964">
      <w:pPr>
        <w:jc w:val="both"/>
        <w:rPr>
          <w:rFonts w:asciiTheme="minorBidi" w:hAnsiTheme="minorBidi"/>
          <w:b/>
          <w:bCs/>
          <w:sz w:val="28"/>
          <w:szCs w:val="28"/>
        </w:rPr>
      </w:pPr>
    </w:p>
    <w:p w14:paraId="59E17364" w14:textId="4C31C054" w:rsidR="007F02D6" w:rsidRPr="0046223D" w:rsidRDefault="00010753" w:rsidP="007F02D6">
      <w:pPr>
        <w:pStyle w:val="NormalWeb"/>
        <w:rPr>
          <w:rFonts w:asciiTheme="minorBidi" w:hAnsiTheme="minorBidi" w:cstheme="minorBidi"/>
          <w:b/>
          <w:bCs/>
          <w:sz w:val="28"/>
          <w:szCs w:val="28"/>
          <w14:ligatures w14:val="none"/>
        </w:rPr>
      </w:pPr>
      <w:r w:rsidRPr="0046223D">
        <w:rPr>
          <w:rFonts w:asciiTheme="minorBidi" w:hAnsiTheme="minorBidi" w:cstheme="minorBidi"/>
          <w:b/>
          <w:bCs/>
          <w:sz w:val="28"/>
          <w:szCs w:val="28"/>
        </w:rPr>
        <w:lastRenderedPageBreak/>
        <w:t xml:space="preserve">Reflective report on </w:t>
      </w:r>
      <w:r w:rsidR="007F02D6" w:rsidRPr="0046223D">
        <w:rPr>
          <w:rFonts w:asciiTheme="minorBidi" w:hAnsiTheme="minorBidi" w:cstheme="minorBidi"/>
          <w:b/>
          <w:bCs/>
          <w:sz w:val="28"/>
          <w:szCs w:val="28"/>
        </w:rPr>
        <w:t>Principles of Health and Social Care Practice</w:t>
      </w:r>
    </w:p>
    <w:p w14:paraId="39149DEB" w14:textId="38DEC222" w:rsidR="007F02D6" w:rsidRPr="0046223D" w:rsidRDefault="007F02D6" w:rsidP="007F02D6">
      <w:pPr>
        <w:pStyle w:val="NormalWeb"/>
        <w:rPr>
          <w:rFonts w:asciiTheme="minorBidi" w:hAnsiTheme="minorBidi" w:cstheme="minorBidi"/>
          <w:b/>
          <w:bCs/>
        </w:rPr>
      </w:pPr>
      <w:r w:rsidRPr="0046223D">
        <w:rPr>
          <w:rFonts w:asciiTheme="minorBidi" w:hAnsiTheme="minorBidi" w:cstheme="minorBidi"/>
          <w:b/>
          <w:bCs/>
        </w:rPr>
        <w:t>Introduction</w:t>
      </w:r>
    </w:p>
    <w:p w14:paraId="79D74FC1" w14:textId="5D2D9806" w:rsidR="00D01AC2" w:rsidRPr="0046223D" w:rsidRDefault="00D01AC2" w:rsidP="0046223D">
      <w:pPr>
        <w:spacing w:line="360" w:lineRule="auto"/>
        <w:rPr>
          <w:rFonts w:asciiTheme="minorBidi" w:hAnsiTheme="minorBidi"/>
        </w:rPr>
      </w:pPr>
      <w:r w:rsidRPr="0046223D">
        <w:rPr>
          <w:rFonts w:asciiTheme="minorBidi" w:hAnsiTheme="minorBidi"/>
        </w:rPr>
        <w:t xml:space="preserve">Practice standards for health and social care in the United Kingdom are based on principles of dignity, </w:t>
      </w:r>
      <w:r w:rsidR="00C17E9A" w:rsidRPr="00C17E9A">
        <w:rPr>
          <w:rFonts w:asciiTheme="minorBidi" w:hAnsiTheme="minorBidi"/>
        </w:rPr>
        <w:t>autonomy, and fair access to high-quality</w:t>
      </w:r>
      <w:r w:rsidRPr="0046223D">
        <w:rPr>
          <w:rFonts w:asciiTheme="minorBidi" w:hAnsiTheme="minorBidi"/>
        </w:rPr>
        <w:t xml:space="preserve"> support. At its core are person-centred care, shared decision making, and ethical practice that support the delivery of safe, </w:t>
      </w:r>
      <w:r w:rsidR="00C17E9A">
        <w:rPr>
          <w:rFonts w:asciiTheme="minorBidi" w:hAnsiTheme="minorBidi"/>
        </w:rPr>
        <w:t>compassionate, and</w:t>
      </w:r>
      <w:r w:rsidRPr="0046223D">
        <w:rPr>
          <w:rFonts w:asciiTheme="minorBidi" w:hAnsiTheme="minorBidi"/>
        </w:rPr>
        <w:t xml:space="preserve"> effective care. And, with the focus </w:t>
      </w:r>
      <w:r w:rsidR="00C17E9A">
        <w:rPr>
          <w:rFonts w:asciiTheme="minorBidi" w:hAnsiTheme="minorBidi"/>
        </w:rPr>
        <w:t>on legislation such as the Care Act 2014, the Mental Capacity Act 2005, and now the Health and Care Act 2022, endorsing wellbeing, shared decision-making,</w:t>
      </w:r>
      <w:r w:rsidRPr="0046223D">
        <w:rPr>
          <w:rFonts w:asciiTheme="minorBidi" w:hAnsiTheme="minorBidi"/>
        </w:rPr>
        <w:t xml:space="preserve"> and legal, responsible practice. Collectively, these principles define professional conduct and help people </w:t>
      </w:r>
      <w:r w:rsidR="00C17E9A">
        <w:rPr>
          <w:rFonts w:asciiTheme="minorBidi" w:hAnsiTheme="minorBidi"/>
        </w:rPr>
        <w:t xml:space="preserve">receive care in a </w:t>
      </w:r>
      <w:r w:rsidR="00515A03">
        <w:rPr>
          <w:rFonts w:asciiTheme="minorBidi" w:hAnsiTheme="minorBidi"/>
        </w:rPr>
        <w:t>broad</w:t>
      </w:r>
      <w:r w:rsidRPr="0046223D">
        <w:rPr>
          <w:rFonts w:asciiTheme="minorBidi" w:hAnsiTheme="minorBidi"/>
        </w:rPr>
        <w:t xml:space="preserve">, respectful manner that recognises the </w:t>
      </w:r>
      <w:r w:rsidR="00515A03">
        <w:rPr>
          <w:rFonts w:asciiTheme="minorBidi" w:hAnsiTheme="minorBidi"/>
        </w:rPr>
        <w:t>beneficiaries'</w:t>
      </w:r>
      <w:r w:rsidRPr="0046223D">
        <w:rPr>
          <w:rFonts w:asciiTheme="minorBidi" w:hAnsiTheme="minorBidi"/>
        </w:rPr>
        <w:t xml:space="preserve"> rights.</w:t>
      </w:r>
    </w:p>
    <w:p w14:paraId="02348C16" w14:textId="2AC6B4B0" w:rsidR="00B36DB9" w:rsidRPr="0046223D" w:rsidRDefault="00D01AC2" w:rsidP="00B36DB9">
      <w:pPr>
        <w:spacing w:line="360" w:lineRule="auto"/>
        <w:rPr>
          <w:rFonts w:asciiTheme="minorBidi" w:hAnsiTheme="minorBidi"/>
        </w:rPr>
      </w:pPr>
      <w:r w:rsidRPr="0046223D">
        <w:rPr>
          <w:rFonts w:asciiTheme="minorBidi" w:hAnsiTheme="minorBidi"/>
        </w:rPr>
        <w:t>Application and Importance of Principles</w:t>
      </w:r>
      <w:r w:rsidR="00515A03">
        <w:rPr>
          <w:rFonts w:asciiTheme="minorBidi" w:hAnsiTheme="minorBidi"/>
        </w:rPr>
        <w:t xml:space="preserve">: </w:t>
      </w:r>
      <w:r w:rsidRPr="0046223D">
        <w:rPr>
          <w:rFonts w:asciiTheme="minorBidi" w:hAnsiTheme="minorBidi"/>
        </w:rPr>
        <w:t xml:space="preserve">The principles are examined in relation to their </w:t>
      </w:r>
      <w:r w:rsidR="00C17E9A">
        <w:rPr>
          <w:rFonts w:asciiTheme="minorBidi" w:hAnsiTheme="minorBidi"/>
        </w:rPr>
        <w:t>application at</w:t>
      </w:r>
      <w:r w:rsidRPr="0046223D">
        <w:rPr>
          <w:rFonts w:asciiTheme="minorBidi" w:hAnsiTheme="minorBidi"/>
        </w:rPr>
        <w:t xml:space="preserve"> various levels in a three-</w:t>
      </w:r>
      <w:r w:rsidR="00352F91">
        <w:rPr>
          <w:rFonts w:asciiTheme="minorBidi" w:hAnsiTheme="minorBidi"/>
        </w:rPr>
        <w:t>point procedure</w:t>
      </w:r>
      <w:r w:rsidRPr="0046223D">
        <w:rPr>
          <w:rFonts w:asciiTheme="minorBidi" w:hAnsiTheme="minorBidi"/>
        </w:rPr>
        <w:t>. Task 1 – Understand the theoretical, legal and professional underpinnings of person-centred care, partnership working and ethical practice</w:t>
      </w:r>
      <w:r w:rsidR="00C17E9A" w:rsidRPr="00C17E9A">
        <w:rPr>
          <w:rFonts w:asciiTheme="minorBidi" w:hAnsiTheme="minorBidi"/>
        </w:rPr>
        <w:t>. LO1</w:t>
      </w:r>
      <w:r w:rsidR="00352F91">
        <w:rPr>
          <w:rFonts w:asciiTheme="minorBidi" w:hAnsiTheme="minorBidi"/>
        </w:rPr>
        <w:t>(Learning outcome 1)</w:t>
      </w:r>
      <w:r w:rsidR="00C17E9A" w:rsidRPr="00C17E9A">
        <w:rPr>
          <w:rFonts w:asciiTheme="minorBidi" w:hAnsiTheme="minorBidi"/>
        </w:rPr>
        <w:t>: Critically analyse Dermott's model of curriculum development (explained in his model) to develop an inclusive commitment-led</w:t>
      </w:r>
      <w:r w:rsidRPr="0046223D">
        <w:rPr>
          <w:rFonts w:asciiTheme="minorBidi" w:hAnsiTheme="minorBidi"/>
        </w:rPr>
        <w:t xml:space="preserve"> partnership for lifelong learning. The principles are </w:t>
      </w:r>
      <w:r w:rsidR="00C17E9A">
        <w:rPr>
          <w:rFonts w:asciiTheme="minorBidi" w:hAnsiTheme="minorBidi"/>
        </w:rPr>
        <w:t>illustrated in</w:t>
      </w:r>
      <w:r w:rsidRPr="0046223D">
        <w:rPr>
          <w:rFonts w:asciiTheme="minorBidi" w:hAnsiTheme="minorBidi"/>
        </w:rPr>
        <w:t xml:space="preserve"> Task 2 with an example from a residential care homework context. Task 3</w:t>
      </w:r>
      <w:r w:rsidR="00C17E9A">
        <w:rPr>
          <w:rFonts w:asciiTheme="minorBidi" w:hAnsiTheme="minorBidi"/>
        </w:rPr>
        <w:t xml:space="preserve">: This is a reflective account of </w:t>
      </w:r>
      <w:r w:rsidR="00352F91">
        <w:rPr>
          <w:rFonts w:asciiTheme="minorBidi" w:hAnsiTheme="minorBidi"/>
        </w:rPr>
        <w:t>healthcare workers’ learning and its impact on</w:t>
      </w:r>
      <w:r w:rsidR="00C17E9A">
        <w:rPr>
          <w:rFonts w:asciiTheme="minorBidi" w:hAnsiTheme="minorBidi"/>
        </w:rPr>
        <w:t xml:space="preserve"> </w:t>
      </w:r>
      <w:r w:rsidR="00352F91">
        <w:rPr>
          <w:rFonts w:asciiTheme="minorBidi" w:hAnsiTheme="minorBidi"/>
        </w:rPr>
        <w:t xml:space="preserve">their </w:t>
      </w:r>
      <w:r w:rsidR="00C17E9A">
        <w:rPr>
          <w:rFonts w:asciiTheme="minorBidi" w:hAnsiTheme="minorBidi"/>
        </w:rPr>
        <w:t>professional growth in a General Practice environment, utilising</w:t>
      </w:r>
      <w:r w:rsidRPr="0046223D">
        <w:rPr>
          <w:rFonts w:asciiTheme="minorBidi" w:hAnsiTheme="minorBidi"/>
        </w:rPr>
        <w:t xml:space="preserve"> Gibbs’ Reflective Cycle (1988). Combining theory, policy</w:t>
      </w:r>
      <w:r w:rsidR="00C17E9A">
        <w:rPr>
          <w:rFonts w:asciiTheme="minorBidi" w:hAnsiTheme="minorBidi"/>
        </w:rPr>
        <w:t xml:space="preserve">, and reflection, the report outlines how these causes </w:t>
      </w:r>
      <w:r w:rsidR="00352F91">
        <w:rPr>
          <w:rFonts w:asciiTheme="minorBidi" w:hAnsiTheme="minorBidi"/>
        </w:rPr>
        <w:t>strengthen</w:t>
      </w:r>
      <w:r w:rsidR="00C17E9A">
        <w:rPr>
          <w:rFonts w:asciiTheme="minorBidi" w:hAnsiTheme="minorBidi"/>
        </w:rPr>
        <w:t xml:space="preserve"> effective, safe,</w:t>
      </w:r>
      <w:r w:rsidR="00C17E9A" w:rsidRPr="00C17E9A">
        <w:rPr>
          <w:rFonts w:asciiTheme="minorBidi" w:hAnsiTheme="minorBidi"/>
        </w:rPr>
        <w:t xml:space="preserve"> and values-based care</w:t>
      </w:r>
      <w:r w:rsidR="00B36DB9">
        <w:rPr>
          <w:rFonts w:asciiTheme="minorBidi" w:hAnsiTheme="minorBidi"/>
        </w:rPr>
        <w:t>.</w:t>
      </w:r>
    </w:p>
    <w:p w14:paraId="1C5A663B" w14:textId="77777777" w:rsidR="00010753" w:rsidRPr="0046223D" w:rsidRDefault="007F02D6" w:rsidP="007F02D6">
      <w:pPr>
        <w:pStyle w:val="NormalWeb"/>
        <w:rPr>
          <w:rFonts w:asciiTheme="minorBidi" w:hAnsiTheme="minorBidi" w:cstheme="minorBidi"/>
          <w:b/>
          <w:bCs/>
          <w:sz w:val="28"/>
          <w:szCs w:val="28"/>
        </w:rPr>
      </w:pPr>
      <w:r w:rsidRPr="0046223D">
        <w:rPr>
          <w:rFonts w:asciiTheme="minorBidi" w:hAnsiTheme="minorBidi" w:cstheme="minorBidi"/>
          <w:b/>
          <w:bCs/>
          <w:sz w:val="28"/>
          <w:szCs w:val="28"/>
        </w:rPr>
        <w:t>Task 1: Principles of health and social care practice</w:t>
      </w:r>
      <w:r w:rsidR="00010753" w:rsidRPr="0046223D">
        <w:rPr>
          <w:rFonts w:asciiTheme="minorBidi" w:hAnsiTheme="minorBidi" w:cstheme="minorBidi"/>
          <w:b/>
          <w:bCs/>
          <w:sz w:val="28"/>
          <w:szCs w:val="28"/>
        </w:rPr>
        <w:t>:</w:t>
      </w:r>
    </w:p>
    <w:p w14:paraId="3FE96768" w14:textId="5D5DD61E" w:rsidR="00D01AC2" w:rsidRPr="0046223D" w:rsidRDefault="00D01AC2" w:rsidP="00D01AC2">
      <w:pPr>
        <w:rPr>
          <w:rFonts w:asciiTheme="minorBidi" w:hAnsiTheme="minorBidi"/>
        </w:rPr>
      </w:pPr>
      <w:r w:rsidRPr="0046223D">
        <w:rPr>
          <w:rFonts w:asciiTheme="minorBidi" w:hAnsiTheme="minorBidi"/>
        </w:rPr>
        <w:t xml:space="preserve">Definition of health and principles of the health and social </w:t>
      </w:r>
      <w:r w:rsidR="00C17E9A">
        <w:rPr>
          <w:rFonts w:asciiTheme="minorBidi" w:hAnsiTheme="minorBidi"/>
        </w:rPr>
        <w:t>care practice</w:t>
      </w:r>
    </w:p>
    <w:p w14:paraId="7830D23A" w14:textId="77777777" w:rsidR="00D01AC2" w:rsidRPr="0046223D" w:rsidRDefault="00D01AC2" w:rsidP="00D01AC2">
      <w:pPr>
        <w:rPr>
          <w:rFonts w:asciiTheme="minorBidi" w:hAnsiTheme="minorBidi"/>
          <w:b/>
          <w:bCs/>
          <w:kern w:val="0"/>
          <w:sz w:val="24"/>
          <w:szCs w:val="24"/>
          <w:lang w:eastAsia="en-GB"/>
        </w:rPr>
      </w:pPr>
      <w:r w:rsidRPr="0046223D">
        <w:rPr>
          <w:rFonts w:asciiTheme="minorBidi" w:hAnsiTheme="minorBidi"/>
          <w:b/>
          <w:bCs/>
          <w:kern w:val="0"/>
          <w:sz w:val="24"/>
          <w:szCs w:val="24"/>
          <w:lang w:eastAsia="en-GB"/>
        </w:rPr>
        <w:t>Person-centred Care</w:t>
      </w:r>
    </w:p>
    <w:p w14:paraId="03FDE5EC" w14:textId="71235134" w:rsidR="00D01AC2" w:rsidRPr="0046223D" w:rsidRDefault="00D01AC2" w:rsidP="0046223D">
      <w:pPr>
        <w:spacing w:line="360" w:lineRule="auto"/>
        <w:rPr>
          <w:rFonts w:asciiTheme="minorBidi" w:hAnsiTheme="minorBidi"/>
        </w:rPr>
      </w:pPr>
      <w:r w:rsidRPr="0046223D">
        <w:rPr>
          <w:rFonts w:asciiTheme="minorBidi" w:hAnsiTheme="minorBidi"/>
        </w:rPr>
        <w:t xml:space="preserve">Person-centred care places the person at the centre </w:t>
      </w:r>
      <w:r w:rsidR="00C17E9A">
        <w:rPr>
          <w:rFonts w:asciiTheme="minorBidi" w:hAnsiTheme="minorBidi"/>
        </w:rPr>
        <w:t>of all</w:t>
      </w:r>
      <w:r w:rsidRPr="0046223D">
        <w:rPr>
          <w:rFonts w:asciiTheme="minorBidi" w:hAnsiTheme="minorBidi"/>
        </w:rPr>
        <w:t xml:space="preserve"> health, </w:t>
      </w:r>
      <w:r w:rsidR="00C17E9A">
        <w:rPr>
          <w:rFonts w:asciiTheme="minorBidi" w:hAnsiTheme="minorBidi"/>
        </w:rPr>
        <w:t>well-being</w:t>
      </w:r>
      <w:r w:rsidRPr="0046223D">
        <w:rPr>
          <w:rFonts w:asciiTheme="minorBidi" w:hAnsiTheme="minorBidi"/>
        </w:rPr>
        <w:t xml:space="preserve"> and support decisions. It </w:t>
      </w:r>
      <w:r w:rsidR="00C17E9A">
        <w:rPr>
          <w:rFonts w:asciiTheme="minorBidi" w:hAnsiTheme="minorBidi"/>
        </w:rPr>
        <w:t>recognises individual</w:t>
      </w:r>
      <w:r w:rsidRPr="0046223D">
        <w:rPr>
          <w:rFonts w:asciiTheme="minorBidi" w:hAnsiTheme="minorBidi"/>
        </w:rPr>
        <w:t xml:space="preserve"> preferences, beliefs, histories and goals as integral to the planning and provision of care. This approach has been </w:t>
      </w:r>
      <w:r w:rsidR="00C26499">
        <w:rPr>
          <w:rFonts w:asciiTheme="minorBidi" w:hAnsiTheme="minorBidi"/>
        </w:rPr>
        <w:t>secured</w:t>
      </w:r>
      <w:r w:rsidRPr="0046223D">
        <w:rPr>
          <w:rFonts w:asciiTheme="minorBidi" w:hAnsiTheme="minorBidi"/>
        </w:rPr>
        <w:t xml:space="preserve"> in law through the Care Act 2014, which </w:t>
      </w:r>
      <w:r w:rsidR="00C17E9A">
        <w:rPr>
          <w:rFonts w:asciiTheme="minorBidi" w:hAnsiTheme="minorBidi"/>
        </w:rPr>
        <w:t>focuses on</w:t>
      </w:r>
      <w:r w:rsidRPr="0046223D">
        <w:rPr>
          <w:rFonts w:asciiTheme="minorBidi" w:hAnsiTheme="minorBidi"/>
        </w:rPr>
        <w:t xml:space="preserve"> independence, choice and control. This process </w:t>
      </w:r>
      <w:r w:rsidR="00C17E9A">
        <w:rPr>
          <w:rFonts w:asciiTheme="minorBidi" w:hAnsiTheme="minorBidi"/>
        </w:rPr>
        <w:t xml:space="preserve">aligns with Maslow’s Hierarchy of Needs (1943), which </w:t>
      </w:r>
      <w:r w:rsidR="00C26499">
        <w:rPr>
          <w:rFonts w:asciiTheme="minorBidi" w:hAnsiTheme="minorBidi"/>
        </w:rPr>
        <w:t>suggests</w:t>
      </w:r>
      <w:r w:rsidR="00C17E9A">
        <w:rPr>
          <w:rFonts w:asciiTheme="minorBidi" w:hAnsiTheme="minorBidi"/>
        </w:rPr>
        <w:t xml:space="preserve"> that psychological and social needs</w:t>
      </w:r>
      <w:r w:rsidRPr="0046223D">
        <w:rPr>
          <w:rFonts w:asciiTheme="minorBidi" w:hAnsiTheme="minorBidi"/>
        </w:rPr>
        <w:t xml:space="preserve"> must be met to facilitate well-being and engagement. </w:t>
      </w:r>
      <w:r w:rsidR="001A660F" w:rsidRPr="0046223D">
        <w:rPr>
          <w:rFonts w:asciiTheme="minorBidi" w:hAnsiTheme="minorBidi"/>
        </w:rPr>
        <w:t>Such</w:t>
      </w:r>
      <w:r w:rsidRPr="0046223D">
        <w:rPr>
          <w:rFonts w:asciiTheme="minorBidi" w:hAnsiTheme="minorBidi"/>
        </w:rPr>
        <w:t xml:space="preserve"> person-centred care improves communication, trust and personal satisfaction—all of which </w:t>
      </w:r>
      <w:r w:rsidR="00C17E9A" w:rsidRPr="00C17E9A">
        <w:rPr>
          <w:rFonts w:asciiTheme="minorBidi" w:hAnsiTheme="minorBidi"/>
        </w:rPr>
        <w:t>have been shown to increase treatment adherence, decrease anxiety levels and lead to a greater sense of autonomy (McCormack &amp; McCance,</w:t>
      </w:r>
      <w:r w:rsidRPr="0046223D">
        <w:rPr>
          <w:rFonts w:asciiTheme="minorBidi" w:hAnsiTheme="minorBidi"/>
        </w:rPr>
        <w:t xml:space="preserve"> 2017).</w:t>
      </w:r>
    </w:p>
    <w:p w14:paraId="3E6A431C" w14:textId="77777777" w:rsidR="00D01AC2" w:rsidRPr="0046223D" w:rsidRDefault="00D01AC2" w:rsidP="00D01AC2">
      <w:pPr>
        <w:rPr>
          <w:rFonts w:asciiTheme="minorBidi" w:hAnsiTheme="minorBidi"/>
          <w:b/>
          <w:bCs/>
          <w:kern w:val="0"/>
          <w:sz w:val="24"/>
          <w:szCs w:val="24"/>
          <w:lang w:eastAsia="en-GB"/>
        </w:rPr>
      </w:pPr>
      <w:r w:rsidRPr="0046223D">
        <w:rPr>
          <w:rFonts w:asciiTheme="minorBidi" w:hAnsiTheme="minorBidi"/>
          <w:b/>
          <w:bCs/>
          <w:kern w:val="0"/>
          <w:sz w:val="24"/>
          <w:szCs w:val="24"/>
          <w:lang w:eastAsia="en-GB"/>
        </w:rPr>
        <w:t>Partnership Working</w:t>
      </w:r>
    </w:p>
    <w:p w14:paraId="0D9D61BE" w14:textId="550D13D2" w:rsidR="00D01AC2" w:rsidRPr="0046223D" w:rsidRDefault="00D01AC2" w:rsidP="0046223D">
      <w:pPr>
        <w:spacing w:line="360" w:lineRule="auto"/>
        <w:rPr>
          <w:rFonts w:asciiTheme="minorBidi" w:hAnsiTheme="minorBidi"/>
        </w:rPr>
      </w:pPr>
      <w:r w:rsidRPr="0046223D">
        <w:rPr>
          <w:rFonts w:asciiTheme="minorBidi" w:hAnsiTheme="minorBidi"/>
        </w:rPr>
        <w:t xml:space="preserve">Collaborative </w:t>
      </w:r>
      <w:r w:rsidR="00C17E9A">
        <w:rPr>
          <w:rFonts w:asciiTheme="minorBidi" w:hAnsiTheme="minorBidi"/>
        </w:rPr>
        <w:t>or partnership</w:t>
      </w:r>
      <w:r w:rsidRPr="0046223D">
        <w:rPr>
          <w:rFonts w:asciiTheme="minorBidi" w:hAnsiTheme="minorBidi"/>
        </w:rPr>
        <w:t xml:space="preserve"> working is when service providers, professional staff, individuals who use services and their families work together in cooperation. </w:t>
      </w:r>
      <w:r w:rsidR="00C17E9A">
        <w:rPr>
          <w:rFonts w:asciiTheme="minorBidi" w:hAnsiTheme="minorBidi"/>
        </w:rPr>
        <w:t>A good</w:t>
      </w:r>
      <w:r w:rsidRPr="0046223D">
        <w:rPr>
          <w:rFonts w:asciiTheme="minorBidi" w:hAnsiTheme="minorBidi"/>
        </w:rPr>
        <w:t xml:space="preserve"> partnership means that care is not interrupted, it </w:t>
      </w:r>
      <w:r w:rsidR="00C17E9A" w:rsidRPr="00C17E9A">
        <w:rPr>
          <w:rFonts w:asciiTheme="minorBidi" w:hAnsiTheme="minorBidi"/>
        </w:rPr>
        <w:t>doesn’t get done twice, and communication improves to provide joined-up</w:t>
      </w:r>
      <w:r w:rsidRPr="0046223D">
        <w:rPr>
          <w:rFonts w:asciiTheme="minorBidi" w:hAnsiTheme="minorBidi"/>
        </w:rPr>
        <w:t xml:space="preserve"> support. Integrated working is </w:t>
      </w:r>
      <w:r w:rsidR="00633CD6">
        <w:rPr>
          <w:rFonts w:asciiTheme="minorBidi" w:hAnsiTheme="minorBidi"/>
        </w:rPr>
        <w:t>set</w:t>
      </w:r>
      <w:r w:rsidRPr="0046223D">
        <w:rPr>
          <w:rFonts w:asciiTheme="minorBidi" w:hAnsiTheme="minorBidi"/>
        </w:rPr>
        <w:t xml:space="preserve"> in the Health and </w:t>
      </w:r>
      <w:r w:rsidR="00C17E9A">
        <w:rPr>
          <w:rFonts w:asciiTheme="minorBidi" w:hAnsiTheme="minorBidi"/>
        </w:rPr>
        <w:t>Care Act</w:t>
      </w:r>
      <w:r w:rsidRPr="0046223D">
        <w:rPr>
          <w:rFonts w:asciiTheme="minorBidi" w:hAnsiTheme="minorBidi"/>
        </w:rPr>
        <w:t xml:space="preserve"> 2022 through Integrated Care </w:t>
      </w:r>
      <w:r w:rsidRPr="0046223D">
        <w:rPr>
          <w:rFonts w:asciiTheme="minorBidi" w:hAnsiTheme="minorBidi"/>
        </w:rPr>
        <w:lastRenderedPageBreak/>
        <w:t xml:space="preserve">Systems (ICSs), whereby planning across health and social care sectors is shaped to work together. TEAMWORK </w:t>
      </w:r>
      <w:r w:rsidR="00C17E9A" w:rsidRPr="00C17E9A">
        <w:rPr>
          <w:rFonts w:asciiTheme="minorBidi" w:hAnsiTheme="minorBidi"/>
        </w:rPr>
        <w:t xml:space="preserve">Tuckman's Development Model (1965) explains how people collaboratively develop positive relationships </w:t>
      </w:r>
      <w:r w:rsidR="00C17E9A">
        <w:rPr>
          <w:rFonts w:asciiTheme="minorBidi" w:hAnsiTheme="minorBidi"/>
        </w:rPr>
        <w:t>during the progress of team formation, storming, norming, and performing, which aligns with the fact that for cooperation between individuals to be effective, there needs to be communication, negotiation,</w:t>
      </w:r>
      <w:r w:rsidRPr="0046223D">
        <w:rPr>
          <w:rFonts w:asciiTheme="minorBidi" w:hAnsiTheme="minorBidi"/>
        </w:rPr>
        <w:t xml:space="preserve"> and a common objective. Experience can </w:t>
      </w:r>
      <w:r w:rsidR="00515A03">
        <w:rPr>
          <w:rFonts w:asciiTheme="minorBidi" w:hAnsiTheme="minorBidi"/>
        </w:rPr>
        <w:t>facilitate earlier intervention, enhanced safety, and improved patient outcomes through</w:t>
      </w:r>
      <w:r w:rsidR="00C17E9A">
        <w:rPr>
          <w:rFonts w:asciiTheme="minorBidi" w:hAnsiTheme="minorBidi"/>
        </w:rPr>
        <w:t xml:space="preserve"> the timely sharing of information </w:t>
      </w:r>
      <w:r w:rsidRPr="0046223D">
        <w:rPr>
          <w:rFonts w:asciiTheme="minorBidi" w:hAnsiTheme="minorBidi"/>
        </w:rPr>
        <w:t>and expertise from multiple disciplines.</w:t>
      </w:r>
    </w:p>
    <w:p w14:paraId="69BB5DF5" w14:textId="77777777" w:rsidR="00D01AC2" w:rsidRPr="0046223D" w:rsidRDefault="00D01AC2" w:rsidP="00D01AC2">
      <w:pPr>
        <w:rPr>
          <w:rFonts w:asciiTheme="minorBidi" w:hAnsiTheme="minorBidi"/>
          <w:b/>
          <w:bCs/>
          <w:kern w:val="0"/>
          <w:sz w:val="24"/>
          <w:szCs w:val="24"/>
          <w:lang w:eastAsia="en-GB"/>
        </w:rPr>
      </w:pPr>
      <w:r w:rsidRPr="0046223D">
        <w:rPr>
          <w:rFonts w:asciiTheme="minorBidi" w:hAnsiTheme="minorBidi"/>
          <w:b/>
          <w:bCs/>
          <w:kern w:val="0"/>
          <w:sz w:val="24"/>
          <w:szCs w:val="24"/>
          <w:lang w:eastAsia="en-GB"/>
        </w:rPr>
        <w:t>Ethical Practice</w:t>
      </w:r>
    </w:p>
    <w:p w14:paraId="54107916" w14:textId="1575E2D1" w:rsidR="00D01AC2" w:rsidRPr="0046223D" w:rsidRDefault="00D01AC2" w:rsidP="0046223D">
      <w:pPr>
        <w:spacing w:line="360" w:lineRule="auto"/>
        <w:rPr>
          <w:rFonts w:asciiTheme="minorBidi" w:hAnsiTheme="minorBidi"/>
        </w:rPr>
      </w:pPr>
      <w:r w:rsidRPr="0046223D">
        <w:rPr>
          <w:rFonts w:asciiTheme="minorBidi" w:hAnsiTheme="minorBidi"/>
        </w:rPr>
        <w:t xml:space="preserve">Good ethical practice is the </w:t>
      </w:r>
      <w:r w:rsidR="00633CD6">
        <w:rPr>
          <w:rFonts w:asciiTheme="minorBidi" w:hAnsiTheme="minorBidi"/>
        </w:rPr>
        <w:t>foundation</w:t>
      </w:r>
      <w:r w:rsidRPr="0046223D">
        <w:rPr>
          <w:rFonts w:asciiTheme="minorBidi" w:hAnsiTheme="minorBidi"/>
        </w:rPr>
        <w:t xml:space="preserve"> for </w:t>
      </w:r>
      <w:r w:rsidR="00633CD6">
        <w:rPr>
          <w:rFonts w:asciiTheme="minorBidi" w:hAnsiTheme="minorBidi"/>
        </w:rPr>
        <w:t>delivering</w:t>
      </w:r>
      <w:r w:rsidRPr="0046223D">
        <w:rPr>
          <w:rFonts w:asciiTheme="minorBidi" w:hAnsiTheme="minorBidi"/>
        </w:rPr>
        <w:t xml:space="preserve"> health </w:t>
      </w:r>
      <w:r w:rsidR="00C17E9A">
        <w:rPr>
          <w:rFonts w:asciiTheme="minorBidi" w:hAnsiTheme="minorBidi"/>
        </w:rPr>
        <w:t>and social</w:t>
      </w:r>
      <w:r w:rsidRPr="0046223D">
        <w:rPr>
          <w:rFonts w:asciiTheme="minorBidi" w:hAnsiTheme="minorBidi"/>
        </w:rPr>
        <w:t xml:space="preserve"> care. Autonomy, beneficence, non-maleficence, and </w:t>
      </w:r>
      <w:r w:rsidR="00C17E9A" w:rsidRPr="00C17E9A">
        <w:rPr>
          <w:rFonts w:asciiTheme="minorBidi" w:hAnsiTheme="minorBidi"/>
        </w:rPr>
        <w:t>justice-realisation of these four principles is one of the primary goals in professional actions. These four key ethical principles facilitate the decision-making process and nursing activities (Beauchamp &amp; Childress,</w:t>
      </w:r>
      <w:r w:rsidRPr="0046223D">
        <w:rPr>
          <w:rFonts w:asciiTheme="minorBidi" w:hAnsiTheme="minorBidi"/>
        </w:rPr>
        <w:t xml:space="preserve"> 2019). Legislative guidance also informs ethical practice, for example</w:t>
      </w:r>
      <w:r w:rsidR="00C17E9A" w:rsidRPr="00C17E9A">
        <w:rPr>
          <w:rFonts w:asciiTheme="minorBidi" w:hAnsiTheme="minorBidi"/>
        </w:rPr>
        <w:t xml:space="preserve">, </w:t>
      </w:r>
      <w:r w:rsidR="00C17E9A">
        <w:rPr>
          <w:rFonts w:asciiTheme="minorBidi" w:hAnsiTheme="minorBidi"/>
        </w:rPr>
        <w:t xml:space="preserve">as seen in the Mental Capacity Act 2005, which supports the principle that individuals have the right to make decisions as much as possible and that </w:t>
      </w:r>
      <w:r w:rsidR="00C17E9A" w:rsidRPr="00C17E9A">
        <w:rPr>
          <w:rFonts w:asciiTheme="minorBidi" w:hAnsiTheme="minorBidi"/>
        </w:rPr>
        <w:t>best-interest decisions</w:t>
      </w:r>
      <w:r w:rsidRPr="0046223D">
        <w:rPr>
          <w:rFonts w:asciiTheme="minorBidi" w:hAnsiTheme="minorBidi"/>
        </w:rPr>
        <w:t xml:space="preserve"> are made when capacity is impaired. Professional standards</w:t>
      </w:r>
      <w:r w:rsidR="00C17E9A">
        <w:rPr>
          <w:rFonts w:asciiTheme="minorBidi" w:hAnsiTheme="minorBidi"/>
        </w:rPr>
        <w:t>, such as the NMC Code (2018) and those of Skills for Care, focus on respect, honesty, confidentiality,</w:t>
      </w:r>
      <w:r w:rsidRPr="0046223D">
        <w:rPr>
          <w:rFonts w:asciiTheme="minorBidi" w:hAnsiTheme="minorBidi"/>
        </w:rPr>
        <w:t xml:space="preserve"> and accountability. An ethical practice </w:t>
      </w:r>
      <w:r w:rsidR="00633CD6">
        <w:rPr>
          <w:rFonts w:asciiTheme="minorBidi" w:hAnsiTheme="minorBidi"/>
        </w:rPr>
        <w:t>encourages</w:t>
      </w:r>
      <w:r w:rsidRPr="0046223D">
        <w:rPr>
          <w:rFonts w:asciiTheme="minorBidi" w:hAnsiTheme="minorBidi"/>
        </w:rPr>
        <w:t xml:space="preserve"> caring that is </w:t>
      </w:r>
      <w:r w:rsidR="00C17E9A">
        <w:rPr>
          <w:rFonts w:asciiTheme="minorBidi" w:hAnsiTheme="minorBidi"/>
        </w:rPr>
        <w:t>both legal and fair, focuses on the rights and welfare of others, minimises harm, and promotes safe and</w:t>
      </w:r>
      <w:r w:rsidR="00633CD6">
        <w:rPr>
          <w:rFonts w:asciiTheme="minorBidi" w:hAnsiTheme="minorBidi"/>
        </w:rPr>
        <w:t xml:space="preserve"> </w:t>
      </w:r>
      <w:r w:rsidRPr="0046223D">
        <w:rPr>
          <w:rFonts w:asciiTheme="minorBidi" w:hAnsiTheme="minorBidi"/>
        </w:rPr>
        <w:t>respectful work environments.</w:t>
      </w:r>
    </w:p>
    <w:p w14:paraId="29C5CB73" w14:textId="77777777" w:rsidR="00633CD6" w:rsidRDefault="00D01AC2" w:rsidP="00633CD6">
      <w:pPr>
        <w:spacing w:line="360" w:lineRule="auto"/>
        <w:rPr>
          <w:rFonts w:asciiTheme="minorBidi" w:hAnsiTheme="minorBidi"/>
        </w:rPr>
      </w:pPr>
      <w:r w:rsidRPr="0046223D">
        <w:rPr>
          <w:rFonts w:asciiTheme="minorBidi" w:hAnsiTheme="minorBidi"/>
        </w:rPr>
        <w:t>Values which are interlinked</w:t>
      </w:r>
      <w:r w:rsidR="00C17E9A">
        <w:rPr>
          <w:rFonts w:asciiTheme="minorBidi" w:hAnsiTheme="minorBidi"/>
        </w:rPr>
        <w:t>,</w:t>
      </w:r>
      <w:r w:rsidRPr="0046223D">
        <w:rPr>
          <w:rFonts w:asciiTheme="minorBidi" w:hAnsiTheme="minorBidi"/>
        </w:rPr>
        <w:t xml:space="preserve"> the three values - person-centred care, partnership working and ethical practice - are </w:t>
      </w:r>
      <w:r w:rsidR="00C17E9A">
        <w:rPr>
          <w:rFonts w:asciiTheme="minorBidi" w:hAnsiTheme="minorBidi"/>
        </w:rPr>
        <w:t>closely linked</w:t>
      </w:r>
      <w:r w:rsidRPr="0046223D">
        <w:rPr>
          <w:rFonts w:asciiTheme="minorBidi" w:hAnsiTheme="minorBidi"/>
        </w:rPr>
        <w:t xml:space="preserve"> together and contribute to good service provision. Every principle </w:t>
      </w:r>
      <w:r w:rsidR="00515A03">
        <w:rPr>
          <w:rFonts w:asciiTheme="minorBidi" w:hAnsiTheme="minorBidi"/>
        </w:rPr>
        <w:t>plays a distinct role in the practice of patient experiences and outcomes, as well as in ensuring that the practice is holistic, accountable, and compliant with laws</w:t>
      </w:r>
      <w:r w:rsidRPr="0046223D">
        <w:rPr>
          <w:rFonts w:asciiTheme="minorBidi" w:hAnsiTheme="minorBidi"/>
        </w:rPr>
        <w:t xml:space="preserve"> and professional obligations.</w:t>
      </w:r>
    </w:p>
    <w:p w14:paraId="5C1E8948" w14:textId="0C3D612E" w:rsidR="007F02D6" w:rsidRPr="00633CD6" w:rsidRDefault="007F02D6" w:rsidP="00633CD6">
      <w:pPr>
        <w:spacing w:line="360" w:lineRule="auto"/>
        <w:rPr>
          <w:rFonts w:asciiTheme="minorBidi" w:hAnsiTheme="minorBidi"/>
        </w:rPr>
      </w:pPr>
      <w:r w:rsidRPr="00633CD6">
        <w:rPr>
          <w:rFonts w:asciiTheme="minorBidi" w:hAnsiTheme="minorBidi"/>
        </w:rPr>
        <w:t>T</w:t>
      </w:r>
      <w:r w:rsidR="00825EE0" w:rsidRPr="00633CD6">
        <w:rPr>
          <w:rFonts w:asciiTheme="minorBidi" w:hAnsiTheme="minorBidi"/>
        </w:rPr>
        <w:t xml:space="preserve">he </w:t>
      </w:r>
      <w:r w:rsidRPr="00633CD6">
        <w:rPr>
          <w:rFonts w:asciiTheme="minorBidi" w:hAnsiTheme="minorBidi"/>
        </w:rPr>
        <w:t>basis on which effective health and social care practice is established is person-centred care, partnership working, and ethics. They serve to both fulfil legal and professional imperatives of the respective roles, as well as to contribute to human dignity and respect. Through an ongoing adherence to these principles, professionals can support the delivery of care in which 'service users' are not only treated for their symptoms but also valued as human beings on a health and social care landscape that is increasingly focused on economic value over patient-centred values.</w:t>
      </w:r>
    </w:p>
    <w:p w14:paraId="1583936F" w14:textId="77777777" w:rsidR="000B0690" w:rsidRDefault="000B0690" w:rsidP="00D01AC2">
      <w:pPr>
        <w:pStyle w:val="NormalWeb"/>
        <w:rPr>
          <w:rFonts w:asciiTheme="minorBidi" w:hAnsiTheme="minorBidi" w:cstheme="minorBidi"/>
          <w:b/>
          <w:bCs/>
        </w:rPr>
      </w:pPr>
    </w:p>
    <w:p w14:paraId="0AAC953A" w14:textId="6E503163" w:rsidR="007F02D6" w:rsidRPr="00D01AC2" w:rsidRDefault="007F02D6" w:rsidP="00D01AC2">
      <w:pPr>
        <w:pStyle w:val="NormalWeb"/>
      </w:pPr>
      <w:r w:rsidRPr="0046223D">
        <w:rPr>
          <w:rFonts w:asciiTheme="minorBidi" w:hAnsiTheme="minorBidi" w:cstheme="minorBidi"/>
          <w:b/>
          <w:bCs/>
        </w:rPr>
        <w:t>Task 2: Types of how topics manifest in real-life situations</w:t>
      </w:r>
      <w:r>
        <w:t>.</w:t>
      </w:r>
    </w:p>
    <w:p w14:paraId="19E5883F" w14:textId="77777777" w:rsidR="007F02D6" w:rsidRPr="0046223D" w:rsidRDefault="007F02D6" w:rsidP="0046223D">
      <w:pPr>
        <w:pStyle w:val="NormalWeb"/>
        <w:spacing w:line="360" w:lineRule="auto"/>
        <w:rPr>
          <w:rFonts w:asciiTheme="minorBidi" w:hAnsiTheme="minorBidi" w:cstheme="minorBidi"/>
          <w:sz w:val="22"/>
          <w:szCs w:val="22"/>
        </w:rPr>
      </w:pPr>
      <w:r w:rsidRPr="0046223D">
        <w:rPr>
          <w:rFonts w:asciiTheme="minorBidi" w:hAnsiTheme="minorBidi" w:cstheme="minorBidi"/>
          <w:sz w:val="22"/>
          <w:szCs w:val="22"/>
        </w:rPr>
        <w:t>Practical good practice in person-centred care, partnership working, and ethics are pivotal to achieving positive experiences of care and outcomes. This section is followed by an example from a residential care home setting to illustrate how these principles were applied to enhance the standard of care and foster ethical and collaborative working among all.</w:t>
      </w:r>
    </w:p>
    <w:p w14:paraId="711A6341" w14:textId="77777777" w:rsidR="00D01AC2" w:rsidRPr="00237A4B" w:rsidRDefault="00D01AC2" w:rsidP="0046223D">
      <w:pPr>
        <w:spacing w:line="360" w:lineRule="auto"/>
        <w:rPr>
          <w:rFonts w:asciiTheme="minorBidi" w:hAnsiTheme="minorBidi"/>
          <w:b/>
          <w:bCs/>
        </w:rPr>
      </w:pPr>
      <w:r w:rsidRPr="00237A4B">
        <w:rPr>
          <w:rFonts w:asciiTheme="minorBidi" w:hAnsiTheme="minorBidi"/>
          <w:b/>
          <w:bCs/>
        </w:rPr>
        <w:lastRenderedPageBreak/>
        <w:t>Context of the Situation</w:t>
      </w:r>
    </w:p>
    <w:p w14:paraId="1C5EAB3A" w14:textId="4E8F14ED" w:rsidR="00D01AC2" w:rsidRPr="0046223D" w:rsidRDefault="00C17E9A" w:rsidP="0046223D">
      <w:pPr>
        <w:spacing w:line="360" w:lineRule="auto"/>
        <w:rPr>
          <w:rFonts w:asciiTheme="minorBidi" w:hAnsiTheme="minorBidi"/>
        </w:rPr>
      </w:pPr>
      <w:r>
        <w:rPr>
          <w:rFonts w:asciiTheme="minorBidi" w:hAnsiTheme="minorBidi"/>
        </w:rPr>
        <w:t xml:space="preserve">In a professional capacity, </w:t>
      </w:r>
      <w:r w:rsidR="00237A4B">
        <w:rPr>
          <w:rFonts w:asciiTheme="minorBidi" w:hAnsiTheme="minorBidi"/>
        </w:rPr>
        <w:t>Mrs A, an older adult (pseudonym) living with moderate dementia, presented with distress during personal care in a care home setting</w:t>
      </w:r>
      <w:r w:rsidR="00D01AC2" w:rsidRPr="0046223D">
        <w:rPr>
          <w:rFonts w:asciiTheme="minorBidi" w:hAnsiTheme="minorBidi"/>
        </w:rPr>
        <w:t>. Often, her apprehension led to rejections,</w:t>
      </w:r>
      <w:r>
        <w:rPr>
          <w:rFonts w:asciiTheme="minorBidi" w:hAnsiTheme="minorBidi"/>
        </w:rPr>
        <w:t xml:space="preserve"> </w:t>
      </w:r>
      <w:r w:rsidR="00D01AC2" w:rsidRPr="0046223D">
        <w:rPr>
          <w:rFonts w:asciiTheme="minorBidi" w:hAnsiTheme="minorBidi"/>
        </w:rPr>
        <w:t xml:space="preserve">heartache and less-than-helpful sharing. The care staff, nurse clinician, </w:t>
      </w:r>
      <w:r w:rsidRPr="00C17E9A">
        <w:rPr>
          <w:rFonts w:asciiTheme="minorBidi" w:hAnsiTheme="minorBidi"/>
        </w:rPr>
        <w:t>GP, and the occupational therapist worked together to support h</w:t>
      </w:r>
      <w:r w:rsidR="000B0690">
        <w:rPr>
          <w:rFonts w:asciiTheme="minorBidi" w:hAnsiTheme="minorBidi"/>
        </w:rPr>
        <w:t>er</w:t>
      </w:r>
      <w:r w:rsidRPr="00C17E9A">
        <w:rPr>
          <w:rFonts w:asciiTheme="minorBidi" w:hAnsiTheme="minorBidi"/>
        </w:rPr>
        <w:t xml:space="preserve"> through a multidisciplinary</w:t>
      </w:r>
      <w:r w:rsidR="00D01AC2" w:rsidRPr="0046223D">
        <w:rPr>
          <w:rFonts w:asciiTheme="minorBidi" w:hAnsiTheme="minorBidi"/>
        </w:rPr>
        <w:t xml:space="preserve"> approach.</w:t>
      </w:r>
    </w:p>
    <w:p w14:paraId="76DB9839" w14:textId="77777777" w:rsidR="00D01AC2" w:rsidRPr="0046223D" w:rsidRDefault="00D01AC2" w:rsidP="0046223D">
      <w:pPr>
        <w:spacing w:line="360" w:lineRule="auto"/>
        <w:rPr>
          <w:rFonts w:asciiTheme="minorBidi" w:hAnsiTheme="minorBidi"/>
          <w:b/>
          <w:bCs/>
        </w:rPr>
      </w:pPr>
      <w:r w:rsidRPr="0046223D">
        <w:rPr>
          <w:rFonts w:asciiTheme="minorBidi" w:hAnsiTheme="minorBidi"/>
          <w:b/>
          <w:bCs/>
        </w:rPr>
        <w:t>Person-centred Care in Practice</w:t>
      </w:r>
    </w:p>
    <w:p w14:paraId="616BBFD6" w14:textId="0FB54205" w:rsidR="00D01AC2" w:rsidRPr="0046223D" w:rsidRDefault="00D01AC2" w:rsidP="0046223D">
      <w:pPr>
        <w:spacing w:line="360" w:lineRule="auto"/>
        <w:rPr>
          <w:rFonts w:asciiTheme="minorBidi" w:hAnsiTheme="minorBidi"/>
        </w:rPr>
      </w:pPr>
      <w:r w:rsidRPr="0046223D">
        <w:rPr>
          <w:rFonts w:asciiTheme="minorBidi" w:hAnsiTheme="minorBidi"/>
        </w:rPr>
        <w:t xml:space="preserve">The focus and direction were based on a person-centred approach that </w:t>
      </w:r>
      <w:r w:rsidR="000B0690">
        <w:rPr>
          <w:rFonts w:asciiTheme="minorBidi" w:hAnsiTheme="minorBidi"/>
        </w:rPr>
        <w:t>examined Mrs A’s personal history, likes, and</w:t>
      </w:r>
      <w:r w:rsidRPr="0046223D">
        <w:rPr>
          <w:rFonts w:asciiTheme="minorBidi" w:hAnsiTheme="minorBidi"/>
        </w:rPr>
        <w:t xml:space="preserve"> emotional triggers. Talking with her family, </w:t>
      </w:r>
      <w:r w:rsidR="000B0690">
        <w:rPr>
          <w:rFonts w:asciiTheme="minorBidi" w:hAnsiTheme="minorBidi"/>
        </w:rPr>
        <w:t xml:space="preserve">it was </w:t>
      </w:r>
      <w:r w:rsidRPr="0046223D">
        <w:rPr>
          <w:rFonts w:asciiTheme="minorBidi" w:hAnsiTheme="minorBidi"/>
        </w:rPr>
        <w:t xml:space="preserve">discovered that music had been a very important part </w:t>
      </w:r>
      <w:r w:rsidR="00C17E9A">
        <w:rPr>
          <w:rFonts w:asciiTheme="minorBidi" w:hAnsiTheme="minorBidi"/>
        </w:rPr>
        <w:t>of her</w:t>
      </w:r>
      <w:r w:rsidRPr="0046223D">
        <w:rPr>
          <w:rFonts w:asciiTheme="minorBidi" w:hAnsiTheme="minorBidi"/>
        </w:rPr>
        <w:t xml:space="preserve"> past life</w:t>
      </w:r>
      <w:r w:rsidR="000B0690">
        <w:rPr>
          <w:rFonts w:asciiTheme="minorBidi" w:hAnsiTheme="minorBidi"/>
        </w:rPr>
        <w:t xml:space="preserve"> as well</w:t>
      </w:r>
      <w:r w:rsidRPr="0046223D">
        <w:rPr>
          <w:rFonts w:asciiTheme="minorBidi" w:hAnsiTheme="minorBidi"/>
        </w:rPr>
        <w:t xml:space="preserve">. Incorporating her favourite music during caregiving provided a sense of familiarity and comfort, decreased agitation and </w:t>
      </w:r>
      <w:r w:rsidR="00C17E9A">
        <w:rPr>
          <w:rFonts w:asciiTheme="minorBidi" w:hAnsiTheme="minorBidi"/>
        </w:rPr>
        <w:t>increased engagement</w:t>
      </w:r>
      <w:r w:rsidRPr="0046223D">
        <w:rPr>
          <w:rFonts w:asciiTheme="minorBidi" w:hAnsiTheme="minorBidi"/>
        </w:rPr>
        <w:t xml:space="preserve">. This </w:t>
      </w:r>
      <w:r w:rsidR="00C17E9A">
        <w:rPr>
          <w:rFonts w:asciiTheme="minorBidi" w:hAnsiTheme="minorBidi"/>
        </w:rPr>
        <w:t>strategy aligns</w:t>
      </w:r>
      <w:r w:rsidRPr="0046223D">
        <w:rPr>
          <w:rFonts w:asciiTheme="minorBidi" w:hAnsiTheme="minorBidi"/>
        </w:rPr>
        <w:t xml:space="preserve"> with that of Brooker and Latham’s VIPS model (2016)</w:t>
      </w:r>
      <w:r w:rsidR="00C17E9A">
        <w:rPr>
          <w:rFonts w:asciiTheme="minorBidi" w:hAnsiTheme="minorBidi"/>
        </w:rPr>
        <w:t>, in which valuing the individual, recognising personal identity, and providing supportive environments become important focuses</w:t>
      </w:r>
      <w:r w:rsidRPr="0046223D">
        <w:rPr>
          <w:rFonts w:asciiTheme="minorBidi" w:hAnsiTheme="minorBidi"/>
        </w:rPr>
        <w:t xml:space="preserve">. The results showed a </w:t>
      </w:r>
      <w:r w:rsidR="00C17E9A">
        <w:rPr>
          <w:rFonts w:asciiTheme="minorBidi" w:hAnsiTheme="minorBidi"/>
        </w:rPr>
        <w:t>rise in cooperation, well-being, and</w:t>
      </w:r>
      <w:r w:rsidRPr="0046223D">
        <w:rPr>
          <w:rFonts w:asciiTheme="minorBidi" w:hAnsiTheme="minorBidi"/>
        </w:rPr>
        <w:t xml:space="preserve"> comfort.</w:t>
      </w:r>
    </w:p>
    <w:p w14:paraId="7DAB5BC4" w14:textId="77777777" w:rsidR="00D01AC2" w:rsidRPr="0046223D" w:rsidRDefault="00D01AC2" w:rsidP="0046223D">
      <w:pPr>
        <w:spacing w:line="360" w:lineRule="auto"/>
        <w:rPr>
          <w:rFonts w:asciiTheme="minorBidi" w:hAnsiTheme="minorBidi"/>
          <w:b/>
          <w:bCs/>
        </w:rPr>
      </w:pPr>
      <w:r w:rsidRPr="0046223D">
        <w:rPr>
          <w:rFonts w:asciiTheme="minorBidi" w:hAnsiTheme="minorBidi"/>
          <w:b/>
          <w:bCs/>
        </w:rPr>
        <w:t>Partnership Working in Practice</w:t>
      </w:r>
    </w:p>
    <w:p w14:paraId="31EC650A" w14:textId="09601A89" w:rsidR="00D01AC2" w:rsidRPr="0046223D" w:rsidRDefault="00D01AC2" w:rsidP="0046223D">
      <w:pPr>
        <w:spacing w:line="360" w:lineRule="auto"/>
        <w:rPr>
          <w:rFonts w:asciiTheme="minorBidi" w:hAnsiTheme="minorBidi"/>
        </w:rPr>
      </w:pPr>
      <w:r w:rsidRPr="0046223D">
        <w:rPr>
          <w:rFonts w:asciiTheme="minorBidi" w:hAnsiTheme="minorBidi"/>
        </w:rPr>
        <w:t xml:space="preserve">Mrs A's </w:t>
      </w:r>
      <w:r w:rsidR="00C17E9A">
        <w:rPr>
          <w:rFonts w:asciiTheme="minorBidi" w:hAnsiTheme="minorBidi"/>
        </w:rPr>
        <w:t>care plan was reviewed by</w:t>
      </w:r>
      <w:r w:rsidRPr="0046223D">
        <w:rPr>
          <w:rFonts w:asciiTheme="minorBidi" w:hAnsiTheme="minorBidi"/>
        </w:rPr>
        <w:t xml:space="preserve"> the nursing team, GP and OT to ensure physical, emotional and cognitive requirements were met. Regular </w:t>
      </w:r>
      <w:r w:rsidR="00C17E9A">
        <w:rPr>
          <w:rFonts w:asciiTheme="minorBidi" w:hAnsiTheme="minorBidi"/>
        </w:rPr>
        <w:t>multidisciplinary team (MDT) meetings ensured that changes were recognised early, plans were coordinated, and interventions were</w:t>
      </w:r>
      <w:r w:rsidR="00C17E9A" w:rsidRPr="00C17E9A">
        <w:rPr>
          <w:rFonts w:asciiTheme="minorBidi" w:hAnsiTheme="minorBidi"/>
        </w:rPr>
        <w:t xml:space="preserve"> delivered in a timely</w:t>
      </w:r>
      <w:r w:rsidRPr="0046223D">
        <w:rPr>
          <w:rFonts w:asciiTheme="minorBidi" w:hAnsiTheme="minorBidi"/>
        </w:rPr>
        <w:t xml:space="preserve"> manner. This collaborative </w:t>
      </w:r>
      <w:r w:rsidR="00C17E9A">
        <w:rPr>
          <w:rFonts w:asciiTheme="minorBidi" w:hAnsiTheme="minorBidi"/>
        </w:rPr>
        <w:t xml:space="preserve">approach to working </w:t>
      </w:r>
      <w:r w:rsidR="00515A03">
        <w:rPr>
          <w:rFonts w:asciiTheme="minorBidi" w:hAnsiTheme="minorBidi"/>
        </w:rPr>
        <w:t>aligns with the Health and Care Act 2022’s focus on integrated service provision, which aims to</w:t>
      </w:r>
      <w:r w:rsidR="00C17E9A">
        <w:rPr>
          <w:rFonts w:asciiTheme="minorBidi" w:hAnsiTheme="minorBidi"/>
        </w:rPr>
        <w:t xml:space="preserve"> enable continuity, reduce risk, and deliver </w:t>
      </w:r>
      <w:r w:rsidRPr="0046223D">
        <w:rPr>
          <w:rFonts w:asciiTheme="minorBidi" w:hAnsiTheme="minorBidi"/>
        </w:rPr>
        <w:t>better-quality care.</w:t>
      </w:r>
    </w:p>
    <w:p w14:paraId="54ED0DC5" w14:textId="77777777" w:rsidR="00D01AC2" w:rsidRPr="0046223D" w:rsidRDefault="00D01AC2" w:rsidP="0046223D">
      <w:pPr>
        <w:spacing w:line="360" w:lineRule="auto"/>
        <w:rPr>
          <w:rFonts w:asciiTheme="minorBidi" w:hAnsiTheme="minorBidi"/>
          <w:b/>
          <w:bCs/>
        </w:rPr>
      </w:pPr>
      <w:r w:rsidRPr="0046223D">
        <w:rPr>
          <w:rFonts w:asciiTheme="minorBidi" w:hAnsiTheme="minorBidi"/>
          <w:b/>
          <w:bCs/>
        </w:rPr>
        <w:t>Ethical Practice in Practice</w:t>
      </w:r>
    </w:p>
    <w:p w14:paraId="25360FF1" w14:textId="65FF9239" w:rsidR="00D01AC2" w:rsidRPr="0046223D" w:rsidRDefault="00D01AC2" w:rsidP="0046223D">
      <w:pPr>
        <w:spacing w:line="360" w:lineRule="auto"/>
        <w:rPr>
          <w:rFonts w:asciiTheme="minorBidi" w:hAnsiTheme="minorBidi"/>
        </w:rPr>
      </w:pPr>
      <w:r w:rsidRPr="0046223D">
        <w:rPr>
          <w:rFonts w:asciiTheme="minorBidi" w:hAnsiTheme="minorBidi"/>
        </w:rPr>
        <w:t xml:space="preserve">The ethical principles informed the decision-making in Mrs </w:t>
      </w:r>
      <w:r w:rsidR="00C17E9A">
        <w:rPr>
          <w:rFonts w:asciiTheme="minorBidi" w:hAnsiTheme="minorBidi"/>
        </w:rPr>
        <w:t>A’s care</w:t>
      </w:r>
      <w:r w:rsidRPr="0046223D">
        <w:rPr>
          <w:rFonts w:asciiTheme="minorBidi" w:hAnsiTheme="minorBidi"/>
        </w:rPr>
        <w:t>. When she refused medication,</w:t>
      </w:r>
      <w:r w:rsidR="00C17E9A">
        <w:rPr>
          <w:rFonts w:asciiTheme="minorBidi" w:hAnsiTheme="minorBidi"/>
        </w:rPr>
        <w:t xml:space="preserve"> </w:t>
      </w:r>
      <w:r w:rsidRPr="0046223D">
        <w:rPr>
          <w:rFonts w:asciiTheme="minorBidi" w:hAnsiTheme="minorBidi"/>
        </w:rPr>
        <w:t> </w:t>
      </w:r>
      <w:r w:rsidRPr="0046223D">
        <w:rPr>
          <w:rFonts w:asciiTheme="minorBidi" w:hAnsiTheme="minorBidi"/>
        </w:rPr>
        <w:t xml:space="preserve">a mental capacity assessment was performed as per the Mental Capacity Act 2005. When she had capacities, </w:t>
      </w:r>
      <w:r w:rsidR="00C17E9A">
        <w:rPr>
          <w:rFonts w:asciiTheme="minorBidi" w:hAnsiTheme="minorBidi"/>
        </w:rPr>
        <w:t>her refusal was accepted</w:t>
      </w:r>
      <w:r w:rsidR="00515A03">
        <w:rPr>
          <w:rFonts w:asciiTheme="minorBidi" w:hAnsiTheme="minorBidi"/>
        </w:rPr>
        <w:t>; when her capacities were highly variable, decisions were made in her best interest with input from</w:t>
      </w:r>
      <w:r w:rsidR="00C17E9A">
        <w:rPr>
          <w:rFonts w:asciiTheme="minorBidi" w:hAnsiTheme="minorBidi"/>
        </w:rPr>
        <w:t xml:space="preserve"> both her </w:t>
      </w:r>
      <w:r w:rsidRPr="0046223D">
        <w:rPr>
          <w:rFonts w:asciiTheme="minorBidi" w:hAnsiTheme="minorBidi"/>
        </w:rPr>
        <w:t xml:space="preserve">family and professionals. This respected her autonomy and beneficence </w:t>
      </w:r>
      <w:r w:rsidR="00C17E9A">
        <w:rPr>
          <w:rFonts w:asciiTheme="minorBidi" w:hAnsiTheme="minorBidi"/>
        </w:rPr>
        <w:t>while doing</w:t>
      </w:r>
      <w:r w:rsidRPr="0046223D">
        <w:rPr>
          <w:rFonts w:asciiTheme="minorBidi" w:hAnsiTheme="minorBidi"/>
        </w:rPr>
        <w:t xml:space="preserve"> the least harm. The requirement for respect and dignity (CQC, Fundamental Standards 2015) was preserved through empathising with the patient and valuing </w:t>
      </w:r>
      <w:r w:rsidR="00C17E9A">
        <w:rPr>
          <w:rFonts w:asciiTheme="minorBidi" w:hAnsiTheme="minorBidi"/>
        </w:rPr>
        <w:t>her emotional</w:t>
      </w:r>
      <w:r w:rsidRPr="0046223D">
        <w:rPr>
          <w:rFonts w:asciiTheme="minorBidi" w:hAnsiTheme="minorBidi"/>
        </w:rPr>
        <w:t xml:space="preserve"> care.</w:t>
      </w:r>
    </w:p>
    <w:p w14:paraId="0E2EA720" w14:textId="5EB5ED2E" w:rsidR="007F02D6" w:rsidRPr="0046223D" w:rsidRDefault="00D01AC2" w:rsidP="0046223D">
      <w:pPr>
        <w:spacing w:line="360" w:lineRule="auto"/>
        <w:rPr>
          <w:rFonts w:asciiTheme="minorBidi" w:hAnsiTheme="minorBidi"/>
        </w:rPr>
      </w:pPr>
      <w:r w:rsidRPr="0046223D">
        <w:rPr>
          <w:rFonts w:asciiTheme="minorBidi" w:hAnsiTheme="minorBidi"/>
        </w:rPr>
        <w:t xml:space="preserve">It </w:t>
      </w:r>
      <w:r w:rsidR="00C17E9A">
        <w:rPr>
          <w:rFonts w:asciiTheme="minorBidi" w:hAnsiTheme="minorBidi"/>
        </w:rPr>
        <w:t>is a</w:t>
      </w:r>
      <w:r w:rsidRPr="0046223D">
        <w:rPr>
          <w:rFonts w:asciiTheme="minorBidi" w:hAnsiTheme="minorBidi"/>
        </w:rPr>
        <w:t xml:space="preserve"> good example of the </w:t>
      </w:r>
      <w:r w:rsidR="00C17E9A">
        <w:rPr>
          <w:rFonts w:asciiTheme="minorBidi" w:hAnsiTheme="minorBidi"/>
        </w:rPr>
        <w:t>combination of person-centred care, partnership working, and ethical practice that results in safe, caring,</w:t>
      </w:r>
      <w:r w:rsidRPr="0046223D">
        <w:rPr>
          <w:rFonts w:asciiTheme="minorBidi" w:hAnsiTheme="minorBidi"/>
        </w:rPr>
        <w:t xml:space="preserve"> and effective experiences. The use of </w:t>
      </w:r>
      <w:r w:rsidR="00C17E9A" w:rsidRPr="00C17E9A">
        <w:rPr>
          <w:rFonts w:asciiTheme="minorBidi" w:hAnsiTheme="minorBidi"/>
        </w:rPr>
        <w:t>individualised approaches, multidisciplinary collaboration</w:t>
      </w:r>
      <w:r w:rsidR="00C17E9A">
        <w:rPr>
          <w:rFonts w:asciiTheme="minorBidi" w:hAnsiTheme="minorBidi"/>
        </w:rPr>
        <w:t xml:space="preserve">, and ethical decision-making led to a reduction in Mrs A’s discomfort, improved engagement, and enhanced </w:t>
      </w:r>
      <w:r w:rsidR="00C17E9A" w:rsidRPr="00C17E9A">
        <w:rPr>
          <w:rFonts w:asciiTheme="minorBidi" w:hAnsiTheme="minorBidi"/>
        </w:rPr>
        <w:t>well-being</w:t>
      </w:r>
      <w:r w:rsidRPr="0046223D">
        <w:rPr>
          <w:rFonts w:asciiTheme="minorBidi" w:hAnsiTheme="minorBidi"/>
        </w:rPr>
        <w:t>.</w:t>
      </w:r>
    </w:p>
    <w:p w14:paraId="2ECE3232" w14:textId="2B82CDAF" w:rsidR="007F02D6" w:rsidRDefault="007F02D6" w:rsidP="0046223D">
      <w:pPr>
        <w:pStyle w:val="NormalWeb"/>
        <w:spacing w:line="360" w:lineRule="auto"/>
        <w:rPr>
          <w:rFonts w:asciiTheme="minorBidi" w:hAnsiTheme="minorBidi" w:cstheme="minorBidi"/>
          <w:sz w:val="22"/>
          <w:szCs w:val="22"/>
        </w:rPr>
      </w:pPr>
      <w:r w:rsidRPr="0046223D">
        <w:rPr>
          <w:rFonts w:asciiTheme="minorBidi" w:hAnsiTheme="minorBidi" w:cstheme="minorBidi"/>
          <w:sz w:val="22"/>
          <w:szCs w:val="22"/>
        </w:rPr>
        <w:t xml:space="preserve">this case illustrated that successful care is derived from a combination of person-centred methods, partnership working, and ethical accountability. By focusing on Mrs A’s voice, working with the multidisciplinary team, and considering ethical and legal frameworks, </w:t>
      </w:r>
      <w:r w:rsidR="000B0690">
        <w:rPr>
          <w:rFonts w:asciiTheme="minorBidi" w:hAnsiTheme="minorBidi" w:cstheme="minorBidi"/>
          <w:sz w:val="22"/>
          <w:szCs w:val="22"/>
        </w:rPr>
        <w:t>health providers</w:t>
      </w:r>
      <w:r w:rsidRPr="0046223D">
        <w:rPr>
          <w:rFonts w:asciiTheme="minorBidi" w:hAnsiTheme="minorBidi" w:cstheme="minorBidi"/>
          <w:sz w:val="22"/>
          <w:szCs w:val="22"/>
        </w:rPr>
        <w:t xml:space="preserve"> w</w:t>
      </w:r>
      <w:r w:rsidR="000B0690">
        <w:rPr>
          <w:rFonts w:asciiTheme="minorBidi" w:hAnsiTheme="minorBidi" w:cstheme="minorBidi"/>
          <w:sz w:val="22"/>
          <w:szCs w:val="22"/>
        </w:rPr>
        <w:t>ere</w:t>
      </w:r>
      <w:r w:rsidRPr="0046223D">
        <w:rPr>
          <w:rFonts w:asciiTheme="minorBidi" w:hAnsiTheme="minorBidi" w:cstheme="minorBidi"/>
          <w:sz w:val="22"/>
          <w:szCs w:val="22"/>
        </w:rPr>
        <w:t xml:space="preserve"> able to </w:t>
      </w:r>
      <w:r w:rsidRPr="0046223D">
        <w:rPr>
          <w:rFonts w:asciiTheme="minorBidi" w:hAnsiTheme="minorBidi" w:cstheme="minorBidi"/>
          <w:sz w:val="22"/>
          <w:szCs w:val="22"/>
        </w:rPr>
        <w:lastRenderedPageBreak/>
        <w:t>make a difference in her and her family’s lives</w:t>
      </w:r>
      <w:r w:rsidR="000B0690">
        <w:rPr>
          <w:rFonts w:asciiTheme="minorBidi" w:hAnsiTheme="minorBidi" w:cstheme="minorBidi"/>
          <w:sz w:val="22"/>
          <w:szCs w:val="22"/>
        </w:rPr>
        <w:t>, improving</w:t>
      </w:r>
      <w:r w:rsidRPr="0046223D">
        <w:rPr>
          <w:rFonts w:asciiTheme="minorBidi" w:hAnsiTheme="minorBidi" w:cstheme="minorBidi"/>
          <w:sz w:val="22"/>
          <w:szCs w:val="22"/>
        </w:rPr>
        <w:t xml:space="preserve"> her comfort and quality of life. Application to clinical practice. This case exemplified the value of mindful and compassionate care towards achieving safe, effective, and person-centred clinical practice.</w:t>
      </w:r>
    </w:p>
    <w:p w14:paraId="02706C5A" w14:textId="77777777" w:rsidR="00510D1F" w:rsidRPr="0046223D" w:rsidRDefault="00510D1F" w:rsidP="0046223D">
      <w:pPr>
        <w:pStyle w:val="NormalWeb"/>
        <w:spacing w:line="360" w:lineRule="auto"/>
        <w:rPr>
          <w:rFonts w:asciiTheme="minorBidi" w:hAnsiTheme="minorBidi" w:cstheme="minorBidi"/>
          <w:sz w:val="22"/>
          <w:szCs w:val="22"/>
        </w:rPr>
      </w:pPr>
    </w:p>
    <w:p w14:paraId="3BE3797B" w14:textId="396B24BA" w:rsidR="007F02D6" w:rsidRPr="0046223D" w:rsidRDefault="007F02D6" w:rsidP="00D01AC2">
      <w:pPr>
        <w:pStyle w:val="NormalWeb"/>
        <w:rPr>
          <w:rFonts w:asciiTheme="minorBidi" w:hAnsiTheme="minorBidi" w:cstheme="minorBidi"/>
          <w:b/>
          <w:bCs/>
        </w:rPr>
      </w:pPr>
      <w:r w:rsidRPr="0046223D">
        <w:rPr>
          <w:rFonts w:asciiTheme="minorBidi" w:hAnsiTheme="minorBidi" w:cstheme="minorBidi"/>
          <w:b/>
          <w:bCs/>
        </w:rPr>
        <w:t xml:space="preserve">Task 3: Reflection on </w:t>
      </w:r>
      <w:r w:rsidR="003A6905">
        <w:rPr>
          <w:rFonts w:asciiTheme="minorBidi" w:hAnsiTheme="minorBidi" w:cstheme="minorBidi"/>
          <w:b/>
          <w:bCs/>
        </w:rPr>
        <w:t>our</w:t>
      </w:r>
      <w:r w:rsidRPr="0046223D">
        <w:rPr>
          <w:rFonts w:asciiTheme="minorBidi" w:hAnsiTheme="minorBidi" w:cstheme="minorBidi"/>
          <w:b/>
          <w:bCs/>
        </w:rPr>
        <w:t xml:space="preserve"> development as health and social care </w:t>
      </w:r>
      <w:r w:rsidR="003A6905">
        <w:rPr>
          <w:rFonts w:asciiTheme="minorBidi" w:hAnsiTheme="minorBidi" w:cstheme="minorBidi"/>
          <w:b/>
          <w:bCs/>
        </w:rPr>
        <w:t>professionals</w:t>
      </w:r>
    </w:p>
    <w:p w14:paraId="449646D6" w14:textId="16CA4A2D" w:rsidR="003A6905" w:rsidRPr="0046223D" w:rsidRDefault="007F02D6" w:rsidP="003A6905">
      <w:pPr>
        <w:pStyle w:val="NormalWeb"/>
        <w:spacing w:line="360" w:lineRule="auto"/>
        <w:rPr>
          <w:rFonts w:asciiTheme="minorBidi" w:hAnsiTheme="minorBidi" w:cstheme="minorBidi"/>
        </w:rPr>
      </w:pPr>
      <w:r w:rsidRPr="0046223D">
        <w:rPr>
          <w:rFonts w:asciiTheme="minorBidi" w:hAnsiTheme="minorBidi" w:cstheme="minorBidi"/>
        </w:rPr>
        <w:t xml:space="preserve">Reflection is a </w:t>
      </w:r>
      <w:r w:rsidR="004C6FD3" w:rsidRPr="0046223D">
        <w:rPr>
          <w:rFonts w:asciiTheme="minorBidi" w:hAnsiTheme="minorBidi" w:cstheme="minorBidi"/>
        </w:rPr>
        <w:t xml:space="preserve">crucial aspect of professional development, as it enables practitioners </w:t>
      </w:r>
      <w:r w:rsidRPr="0046223D">
        <w:rPr>
          <w:rFonts w:asciiTheme="minorBidi" w:hAnsiTheme="minorBidi" w:cstheme="minorBidi"/>
        </w:rPr>
        <w:t>to evaluate their own experiences and identify areas for improvement. As a GP surgery HCA, my duties include taking clinical observations, assisting GPs with clinical procedures and helping patients to maintain their health. The dimensions of person-centred care, partnership working, and ethics will be analysed using Gibbs' Reflective Cycle (1988) to understand their impact on my practice and how they shape my professional development.</w:t>
      </w:r>
    </w:p>
    <w:p w14:paraId="260997A6" w14:textId="5E0C96CC" w:rsidR="00C430BA" w:rsidRDefault="00C430BA" w:rsidP="00C430BA">
      <w:pPr>
        <w:pStyle w:val="NormalWeb"/>
        <w:jc w:val="center"/>
      </w:pPr>
      <w:r w:rsidRPr="00C430BA">
        <w:rPr>
          <w:noProof/>
        </w:rPr>
        <w:drawing>
          <wp:inline distT="0" distB="0" distL="0" distR="0" wp14:anchorId="5CEB27F5" wp14:editId="0E4CF3FE">
            <wp:extent cx="3482340" cy="3525960"/>
            <wp:effectExtent l="0" t="0" r="3810" b="0"/>
            <wp:docPr id="186101404" name="Picture 2" descr="A diagram of a reflective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01404" name="Picture 2" descr="A diagram of a reflective cycle&#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92652" cy="3536401"/>
                    </a:xfrm>
                    <a:prstGeom prst="rect">
                      <a:avLst/>
                    </a:prstGeom>
                    <a:noFill/>
                    <a:ln>
                      <a:noFill/>
                    </a:ln>
                  </pic:spPr>
                </pic:pic>
              </a:graphicData>
            </a:graphic>
          </wp:inline>
        </w:drawing>
      </w:r>
    </w:p>
    <w:p w14:paraId="499ABEC1" w14:textId="6FA469C0" w:rsidR="003A6905" w:rsidRPr="003A6905" w:rsidRDefault="003A6905" w:rsidP="003A6905">
      <w:pPr>
        <w:spacing w:line="360" w:lineRule="auto"/>
        <w:ind w:left="2880"/>
        <w:rPr>
          <w:rFonts w:asciiTheme="minorBidi" w:hAnsiTheme="minorBidi"/>
          <w:i/>
          <w:iCs/>
        </w:rPr>
      </w:pPr>
      <w:r w:rsidRPr="003A6905">
        <w:rPr>
          <w:rFonts w:asciiTheme="minorBidi" w:hAnsiTheme="minorBidi"/>
          <w:i/>
          <w:iCs/>
        </w:rPr>
        <w:t>This model is taken from Google</w:t>
      </w:r>
    </w:p>
    <w:p w14:paraId="6AC91822" w14:textId="77777777" w:rsidR="003D3C63" w:rsidRDefault="003D3C63" w:rsidP="0046223D">
      <w:pPr>
        <w:spacing w:line="360" w:lineRule="auto"/>
        <w:rPr>
          <w:rFonts w:asciiTheme="minorBidi" w:hAnsiTheme="minorBidi"/>
          <w:b/>
          <w:bCs/>
        </w:rPr>
      </w:pPr>
    </w:p>
    <w:p w14:paraId="5C7A92FC" w14:textId="77777777" w:rsidR="00B36DB9" w:rsidRDefault="00B36DB9" w:rsidP="0046223D">
      <w:pPr>
        <w:spacing w:line="360" w:lineRule="auto"/>
        <w:rPr>
          <w:rFonts w:asciiTheme="minorBidi" w:hAnsiTheme="minorBidi"/>
          <w:b/>
          <w:bCs/>
        </w:rPr>
      </w:pPr>
    </w:p>
    <w:p w14:paraId="7B66EE83" w14:textId="240E87C0" w:rsidR="00D01AC2" w:rsidRPr="0046223D" w:rsidRDefault="00D01AC2" w:rsidP="0046223D">
      <w:pPr>
        <w:spacing w:line="360" w:lineRule="auto"/>
        <w:rPr>
          <w:rFonts w:asciiTheme="minorBidi" w:hAnsiTheme="minorBidi"/>
          <w:b/>
          <w:bCs/>
        </w:rPr>
      </w:pPr>
      <w:r w:rsidRPr="0046223D">
        <w:rPr>
          <w:rFonts w:asciiTheme="minorBidi" w:hAnsiTheme="minorBidi"/>
          <w:b/>
          <w:bCs/>
        </w:rPr>
        <w:t>Description</w:t>
      </w:r>
    </w:p>
    <w:p w14:paraId="36D91DDD" w14:textId="56885B08" w:rsidR="00D01AC2" w:rsidRPr="0046223D" w:rsidRDefault="00D01AC2" w:rsidP="0046223D">
      <w:pPr>
        <w:spacing w:line="360" w:lineRule="auto"/>
        <w:rPr>
          <w:rFonts w:asciiTheme="minorBidi" w:hAnsiTheme="minorBidi"/>
        </w:rPr>
      </w:pPr>
      <w:r w:rsidRPr="0046223D">
        <w:rPr>
          <w:rFonts w:asciiTheme="minorBidi" w:hAnsiTheme="minorBidi"/>
        </w:rPr>
        <w:t>Diabetes Case</w:t>
      </w:r>
      <w:r w:rsidR="009446DD">
        <w:rPr>
          <w:rFonts w:asciiTheme="minorBidi" w:hAnsiTheme="minorBidi"/>
        </w:rPr>
        <w:t>:</w:t>
      </w:r>
      <w:r w:rsidRPr="0046223D">
        <w:rPr>
          <w:rFonts w:asciiTheme="minorBidi" w:hAnsiTheme="minorBidi"/>
        </w:rPr>
        <w:t xml:space="preserve"> A female </w:t>
      </w:r>
      <w:r w:rsidR="003D3C63">
        <w:rPr>
          <w:rFonts w:asciiTheme="minorBidi" w:hAnsiTheme="minorBidi"/>
        </w:rPr>
        <w:t>e</w:t>
      </w:r>
      <w:r w:rsidRPr="0046223D">
        <w:rPr>
          <w:rFonts w:asciiTheme="minorBidi" w:hAnsiTheme="minorBidi"/>
        </w:rPr>
        <w:t xml:space="preserve">lder patient with diabetes attended a GP practice for a blood test and had </w:t>
      </w:r>
      <w:r w:rsidR="00C17E9A">
        <w:rPr>
          <w:rFonts w:asciiTheme="minorBidi" w:hAnsiTheme="minorBidi"/>
        </w:rPr>
        <w:t>high levels</w:t>
      </w:r>
      <w:r w:rsidRPr="0046223D">
        <w:rPr>
          <w:rFonts w:asciiTheme="minorBidi" w:hAnsiTheme="minorBidi"/>
        </w:rPr>
        <w:t xml:space="preserve"> of anxiety on account of her past negative encounters. Sensitivity, comfort</w:t>
      </w:r>
      <w:r w:rsidR="00C17E9A">
        <w:rPr>
          <w:rFonts w:asciiTheme="minorBidi" w:hAnsiTheme="minorBidi"/>
        </w:rPr>
        <w:t>, and teamwork with staff were crucial in managing timing pressures while delivering</w:t>
      </w:r>
      <w:r w:rsidRPr="0046223D">
        <w:rPr>
          <w:rFonts w:asciiTheme="minorBidi" w:hAnsiTheme="minorBidi"/>
        </w:rPr>
        <w:t xml:space="preserve"> </w:t>
      </w:r>
      <w:r w:rsidR="00C17E9A">
        <w:rPr>
          <w:rFonts w:asciiTheme="minorBidi" w:hAnsiTheme="minorBidi"/>
        </w:rPr>
        <w:t>quality care</w:t>
      </w:r>
      <w:r w:rsidRPr="0046223D">
        <w:rPr>
          <w:rFonts w:asciiTheme="minorBidi" w:hAnsiTheme="minorBidi"/>
        </w:rPr>
        <w:t>.</w:t>
      </w:r>
    </w:p>
    <w:p w14:paraId="425B6DF1" w14:textId="77777777" w:rsidR="00D01AC2" w:rsidRPr="0046223D" w:rsidRDefault="00D01AC2" w:rsidP="0046223D">
      <w:pPr>
        <w:spacing w:line="360" w:lineRule="auto"/>
        <w:rPr>
          <w:rFonts w:asciiTheme="minorBidi" w:hAnsiTheme="minorBidi"/>
          <w:b/>
          <w:bCs/>
        </w:rPr>
      </w:pPr>
      <w:r w:rsidRPr="0046223D">
        <w:rPr>
          <w:rFonts w:asciiTheme="minorBidi" w:hAnsiTheme="minorBidi"/>
          <w:b/>
          <w:bCs/>
        </w:rPr>
        <w:lastRenderedPageBreak/>
        <w:t>Feelings</w:t>
      </w:r>
    </w:p>
    <w:p w14:paraId="48959B67" w14:textId="1C5544F1" w:rsidR="00D01AC2" w:rsidRPr="0046223D" w:rsidRDefault="00D01AC2" w:rsidP="0046223D">
      <w:pPr>
        <w:spacing w:line="360" w:lineRule="auto"/>
        <w:rPr>
          <w:rFonts w:asciiTheme="minorBidi" w:hAnsiTheme="minorBidi"/>
        </w:rPr>
      </w:pPr>
      <w:r w:rsidRPr="0046223D">
        <w:rPr>
          <w:rFonts w:asciiTheme="minorBidi" w:hAnsiTheme="minorBidi"/>
        </w:rPr>
        <w:t xml:space="preserve">The push–pull of needing to be efficient in </w:t>
      </w:r>
      <w:r w:rsidR="00C17E9A">
        <w:rPr>
          <w:rFonts w:asciiTheme="minorBidi" w:hAnsiTheme="minorBidi"/>
        </w:rPr>
        <w:t>the clinic yet offer emotional support</w:t>
      </w:r>
      <w:r w:rsidRPr="0046223D">
        <w:rPr>
          <w:rFonts w:asciiTheme="minorBidi" w:hAnsiTheme="minorBidi"/>
        </w:rPr>
        <w:t xml:space="preserve"> was our first challenge. But empathy and professionalism took precedence, </w:t>
      </w:r>
      <w:r w:rsidR="00C17E9A" w:rsidRPr="00C17E9A">
        <w:rPr>
          <w:rFonts w:asciiTheme="minorBidi" w:hAnsiTheme="minorBidi"/>
        </w:rPr>
        <w:t>recognising that the patient's fear warranted</w:t>
      </w:r>
      <w:r w:rsidRPr="0046223D">
        <w:rPr>
          <w:rFonts w:asciiTheme="minorBidi" w:hAnsiTheme="minorBidi"/>
        </w:rPr>
        <w:t xml:space="preserve"> a sensitive, patient-oriented response.</w:t>
      </w:r>
    </w:p>
    <w:p w14:paraId="2E77AAFE" w14:textId="77777777" w:rsidR="00D01AC2" w:rsidRPr="0046223D" w:rsidRDefault="00D01AC2" w:rsidP="0046223D">
      <w:pPr>
        <w:spacing w:line="360" w:lineRule="auto"/>
        <w:rPr>
          <w:rFonts w:asciiTheme="minorBidi" w:hAnsiTheme="minorBidi"/>
          <w:b/>
          <w:bCs/>
        </w:rPr>
      </w:pPr>
      <w:r w:rsidRPr="0046223D">
        <w:rPr>
          <w:rFonts w:asciiTheme="minorBidi" w:hAnsiTheme="minorBidi"/>
          <w:b/>
          <w:bCs/>
        </w:rPr>
        <w:t>Evaluation</w:t>
      </w:r>
    </w:p>
    <w:p w14:paraId="3FE78D51" w14:textId="4EA7E35B" w:rsidR="00D01AC2" w:rsidRPr="0046223D" w:rsidRDefault="00D01AC2" w:rsidP="0046223D">
      <w:pPr>
        <w:spacing w:line="360" w:lineRule="auto"/>
        <w:rPr>
          <w:rFonts w:asciiTheme="minorBidi" w:hAnsiTheme="minorBidi"/>
        </w:rPr>
      </w:pPr>
      <w:r w:rsidRPr="0046223D">
        <w:rPr>
          <w:rFonts w:asciiTheme="minorBidi" w:hAnsiTheme="minorBidi"/>
        </w:rPr>
        <w:t xml:space="preserve">Providing step-by-step descriptions </w:t>
      </w:r>
      <w:r w:rsidR="00C17E9A" w:rsidRPr="00C17E9A">
        <w:rPr>
          <w:rFonts w:asciiTheme="minorBidi" w:hAnsiTheme="minorBidi"/>
        </w:rPr>
        <w:t xml:space="preserve">of the process, helping to </w:t>
      </w:r>
      <w:r w:rsidR="00771A75">
        <w:rPr>
          <w:rFonts w:asciiTheme="minorBidi" w:hAnsiTheme="minorBidi"/>
        </w:rPr>
        <w:t>reduce</w:t>
      </w:r>
      <w:r w:rsidR="00C17E9A" w:rsidRPr="00C17E9A">
        <w:rPr>
          <w:rFonts w:asciiTheme="minorBidi" w:hAnsiTheme="minorBidi"/>
        </w:rPr>
        <w:t xml:space="preserve"> panic, and recognising</w:t>
      </w:r>
      <w:r w:rsidRPr="0046223D">
        <w:rPr>
          <w:rFonts w:asciiTheme="minorBidi" w:hAnsiTheme="minorBidi"/>
        </w:rPr>
        <w:t xml:space="preserve"> patient concerns went a long way in reducing fear and building confidence. Working in partnership</w:t>
      </w:r>
      <w:r w:rsidR="00C17E9A">
        <w:rPr>
          <w:rFonts w:asciiTheme="minorBidi" w:hAnsiTheme="minorBidi"/>
        </w:rPr>
        <w:t>,</w:t>
      </w:r>
      <w:r w:rsidRPr="0046223D">
        <w:rPr>
          <w:rFonts w:asciiTheme="minorBidi" w:hAnsiTheme="minorBidi"/>
        </w:rPr>
        <w:t xml:space="preserve"> an example of good partnership working was between the hub and the GP to change appointment timings. The ethical standards of autonomy and non-maleficence were respected in the informed </w:t>
      </w:r>
      <w:r w:rsidR="00C17E9A">
        <w:rPr>
          <w:rFonts w:asciiTheme="minorBidi" w:hAnsiTheme="minorBidi"/>
        </w:rPr>
        <w:t>consent process</w:t>
      </w:r>
      <w:r w:rsidRPr="0046223D">
        <w:rPr>
          <w:rFonts w:asciiTheme="minorBidi" w:hAnsiTheme="minorBidi"/>
        </w:rPr>
        <w:t xml:space="preserve"> and the avoidance of </w:t>
      </w:r>
      <w:r w:rsidR="00771A75">
        <w:rPr>
          <w:rFonts w:asciiTheme="minorBidi" w:hAnsiTheme="minorBidi"/>
        </w:rPr>
        <w:t xml:space="preserve">non-consensual </w:t>
      </w:r>
      <w:r w:rsidRPr="0046223D">
        <w:rPr>
          <w:rFonts w:asciiTheme="minorBidi" w:hAnsiTheme="minorBidi"/>
        </w:rPr>
        <w:t xml:space="preserve">care. Despite that, it was a </w:t>
      </w:r>
      <w:r w:rsidR="00C17E9A">
        <w:rPr>
          <w:rFonts w:asciiTheme="minorBidi" w:hAnsiTheme="minorBidi"/>
        </w:rPr>
        <w:t>good experience</w:t>
      </w:r>
      <w:r w:rsidRPr="0046223D">
        <w:rPr>
          <w:rFonts w:asciiTheme="minorBidi" w:hAnsiTheme="minorBidi"/>
        </w:rPr>
        <w:t xml:space="preserve">, though I </w:t>
      </w:r>
      <w:r w:rsidR="00771A75">
        <w:rPr>
          <w:rFonts w:asciiTheme="minorBidi" w:hAnsiTheme="minorBidi"/>
        </w:rPr>
        <w:t>now need to refine my time-management abilities</w:t>
      </w:r>
      <w:r w:rsidRPr="0046223D">
        <w:rPr>
          <w:rFonts w:asciiTheme="minorBidi" w:hAnsiTheme="minorBidi"/>
        </w:rPr>
        <w:t>.</w:t>
      </w:r>
    </w:p>
    <w:p w14:paraId="31253B5C" w14:textId="77777777" w:rsidR="00D01AC2" w:rsidRPr="0046223D" w:rsidRDefault="00D01AC2" w:rsidP="0046223D">
      <w:pPr>
        <w:spacing w:line="360" w:lineRule="auto"/>
        <w:rPr>
          <w:rFonts w:asciiTheme="minorBidi" w:hAnsiTheme="minorBidi"/>
          <w:b/>
          <w:bCs/>
        </w:rPr>
      </w:pPr>
      <w:r w:rsidRPr="0046223D">
        <w:rPr>
          <w:rFonts w:asciiTheme="minorBidi" w:hAnsiTheme="minorBidi"/>
          <w:b/>
          <w:bCs/>
        </w:rPr>
        <w:t>Analysis</w:t>
      </w:r>
    </w:p>
    <w:p w14:paraId="7C631794" w14:textId="34779924" w:rsidR="00D01AC2" w:rsidRPr="0046223D" w:rsidRDefault="00D01AC2" w:rsidP="0046223D">
      <w:pPr>
        <w:spacing w:line="360" w:lineRule="auto"/>
        <w:rPr>
          <w:rFonts w:asciiTheme="minorBidi" w:hAnsiTheme="minorBidi"/>
        </w:rPr>
      </w:pPr>
      <w:r w:rsidRPr="0046223D">
        <w:rPr>
          <w:rFonts w:asciiTheme="minorBidi" w:hAnsiTheme="minorBidi"/>
        </w:rPr>
        <w:t>This had once again highlighted the importance of communication,</w:t>
      </w:r>
      <w:r w:rsidR="00C17E9A">
        <w:rPr>
          <w:rFonts w:asciiTheme="minorBidi" w:hAnsiTheme="minorBidi"/>
        </w:rPr>
        <w:t xml:space="preserve"> </w:t>
      </w:r>
      <w:r w:rsidRPr="0046223D">
        <w:rPr>
          <w:rFonts w:asciiTheme="minorBidi" w:hAnsiTheme="minorBidi"/>
        </w:rPr>
        <w:t xml:space="preserve">empathy and psychological understanding in this kind of service. Maslow’s (1943) theory suggests that </w:t>
      </w:r>
      <w:r w:rsidR="00C17E9A">
        <w:rPr>
          <w:rFonts w:asciiTheme="minorBidi" w:hAnsiTheme="minorBidi"/>
        </w:rPr>
        <w:t>achieving emotional safety facilitates</w:t>
      </w:r>
      <w:r w:rsidRPr="0046223D">
        <w:rPr>
          <w:rFonts w:asciiTheme="minorBidi" w:hAnsiTheme="minorBidi"/>
        </w:rPr>
        <w:t xml:space="preserve"> cooperation and comfort during clinical procedures. Schramm’s (1954) communication model </w:t>
      </w:r>
      <w:r w:rsidR="00C17E9A">
        <w:rPr>
          <w:rFonts w:asciiTheme="minorBidi" w:hAnsiTheme="minorBidi"/>
        </w:rPr>
        <w:t>emphasises the importance of feedback, which is used to confirm understanding and address</w:t>
      </w:r>
      <w:r w:rsidRPr="0046223D">
        <w:rPr>
          <w:rFonts w:asciiTheme="minorBidi" w:hAnsiTheme="minorBidi"/>
        </w:rPr>
        <w:t xml:space="preserve"> questions. Looking back on it, </w:t>
      </w:r>
      <w:r w:rsidR="00FF6146">
        <w:rPr>
          <w:rFonts w:asciiTheme="minorBidi" w:hAnsiTheme="minorBidi"/>
        </w:rPr>
        <w:t>it</w:t>
      </w:r>
      <w:r w:rsidRPr="0046223D">
        <w:rPr>
          <w:rFonts w:asciiTheme="minorBidi" w:hAnsiTheme="minorBidi"/>
        </w:rPr>
        <w:t xml:space="preserve"> </w:t>
      </w:r>
      <w:r w:rsidR="00B36DB9">
        <w:rPr>
          <w:rFonts w:asciiTheme="minorBidi" w:hAnsiTheme="minorBidi"/>
        </w:rPr>
        <w:t>becomes clear that there is still room for growth in balancing the competing pressures of advocating for patient comfort without</w:t>
      </w:r>
      <w:r w:rsidRPr="0046223D">
        <w:rPr>
          <w:rFonts w:asciiTheme="minorBidi" w:hAnsiTheme="minorBidi"/>
        </w:rPr>
        <w:t xml:space="preserve"> </w:t>
      </w:r>
      <w:r w:rsidR="00740869">
        <w:rPr>
          <w:rFonts w:asciiTheme="minorBidi" w:hAnsiTheme="minorBidi"/>
        </w:rPr>
        <w:t>compromising the machine's efficiency</w:t>
      </w:r>
      <w:r w:rsidRPr="0046223D">
        <w:rPr>
          <w:rFonts w:asciiTheme="minorBidi" w:hAnsiTheme="minorBidi"/>
        </w:rPr>
        <w:t>.</w:t>
      </w:r>
    </w:p>
    <w:p w14:paraId="008C7CD5" w14:textId="77777777" w:rsidR="00D01AC2" w:rsidRPr="0046223D" w:rsidRDefault="00D01AC2" w:rsidP="0046223D">
      <w:pPr>
        <w:spacing w:line="360" w:lineRule="auto"/>
        <w:rPr>
          <w:rFonts w:asciiTheme="minorBidi" w:hAnsiTheme="minorBidi"/>
          <w:b/>
          <w:bCs/>
        </w:rPr>
      </w:pPr>
      <w:r w:rsidRPr="0046223D">
        <w:rPr>
          <w:rFonts w:asciiTheme="minorBidi" w:hAnsiTheme="minorBidi"/>
          <w:b/>
          <w:bCs/>
        </w:rPr>
        <w:t>Action Plan</w:t>
      </w:r>
    </w:p>
    <w:p w14:paraId="4282B983" w14:textId="77AF8A6C" w:rsidR="007F02D6" w:rsidRDefault="007F02D6" w:rsidP="0046223D">
      <w:pPr>
        <w:pStyle w:val="NormalWeb"/>
        <w:spacing w:line="360" w:lineRule="auto"/>
        <w:rPr>
          <w:rFonts w:asciiTheme="minorBidi" w:hAnsiTheme="minorBidi" w:cstheme="minorBidi"/>
          <w:sz w:val="22"/>
          <w:szCs w:val="22"/>
        </w:rPr>
      </w:pPr>
      <w:r w:rsidRPr="0046223D">
        <w:rPr>
          <w:rFonts w:asciiTheme="minorBidi" w:hAnsiTheme="minorBidi" w:cstheme="minorBidi"/>
          <w:sz w:val="22"/>
          <w:szCs w:val="22"/>
        </w:rPr>
        <w:t>To progress further, I aim to undertake additional training in patient anxiety and communication in the clinical setting, receive reflective supervision, and continue my own professional development through CPD modules. I will read about leadership and team theory to improve collaboration in primary care.</w:t>
      </w:r>
    </w:p>
    <w:tbl>
      <w:tblPr>
        <w:tblStyle w:val="GridTable5Dark-Accent1"/>
        <w:tblW w:w="9209" w:type="dxa"/>
        <w:tblLook w:val="04A0" w:firstRow="1" w:lastRow="0" w:firstColumn="1" w:lastColumn="0" w:noHBand="0" w:noVBand="1"/>
      </w:tblPr>
      <w:tblGrid>
        <w:gridCol w:w="510"/>
        <w:gridCol w:w="1501"/>
        <w:gridCol w:w="2174"/>
        <w:gridCol w:w="2122"/>
        <w:gridCol w:w="1571"/>
        <w:gridCol w:w="1331"/>
      </w:tblGrid>
      <w:tr w:rsidR="00BF01B1" w:rsidRPr="00D42C1D" w14:paraId="56A3477C" w14:textId="77777777" w:rsidTr="00413B3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7ADF361" w14:textId="77777777" w:rsidR="00BF01B1" w:rsidRPr="00D42C1D" w:rsidRDefault="00BF01B1" w:rsidP="00413B37">
            <w:pPr>
              <w:spacing w:line="360" w:lineRule="auto"/>
              <w:rPr>
                <w:rFonts w:asciiTheme="minorBidi" w:hAnsiTheme="minorBidi"/>
                <w:sz w:val="22"/>
                <w:szCs w:val="22"/>
              </w:rPr>
            </w:pPr>
            <w:r w:rsidRPr="00D42C1D">
              <w:rPr>
                <w:rFonts w:asciiTheme="minorBidi" w:hAnsiTheme="minorBidi"/>
                <w:sz w:val="22"/>
                <w:szCs w:val="22"/>
              </w:rPr>
              <w:t xml:space="preserve">No </w:t>
            </w:r>
          </w:p>
        </w:tc>
        <w:tc>
          <w:tcPr>
            <w:tcW w:w="1501" w:type="dxa"/>
            <w:hideMark/>
          </w:tcPr>
          <w:p w14:paraId="675EB59D" w14:textId="77777777" w:rsidR="00BF01B1" w:rsidRPr="00D42C1D" w:rsidRDefault="00BF01B1" w:rsidP="00413B37">
            <w:pPr>
              <w:spacing w:after="160" w:line="360" w:lineRule="auto"/>
              <w:cnfStyle w:val="100000000000" w:firstRow="1" w:lastRow="0" w:firstColumn="0" w:lastColumn="0" w:oddVBand="0" w:evenVBand="0" w:oddHBand="0" w:evenHBand="0" w:firstRowFirstColumn="0" w:firstRowLastColumn="0" w:lastRowFirstColumn="0" w:lastRowLastColumn="0"/>
              <w:rPr>
                <w:rFonts w:asciiTheme="minorBidi" w:hAnsiTheme="minorBidi"/>
                <w:sz w:val="22"/>
                <w:szCs w:val="22"/>
              </w:rPr>
            </w:pPr>
            <w:r w:rsidRPr="00D42C1D">
              <w:rPr>
                <w:rFonts w:asciiTheme="minorBidi" w:hAnsiTheme="minorBidi"/>
                <w:sz w:val="22"/>
                <w:szCs w:val="22"/>
              </w:rPr>
              <w:t>Goal</w:t>
            </w:r>
          </w:p>
        </w:tc>
        <w:tc>
          <w:tcPr>
            <w:tcW w:w="2174" w:type="dxa"/>
            <w:hideMark/>
          </w:tcPr>
          <w:p w14:paraId="376A3F19" w14:textId="77777777" w:rsidR="00BF01B1" w:rsidRPr="00D42C1D" w:rsidRDefault="00BF01B1" w:rsidP="00413B37">
            <w:pPr>
              <w:spacing w:after="160" w:line="360" w:lineRule="auto"/>
              <w:cnfStyle w:val="100000000000" w:firstRow="1" w:lastRow="0" w:firstColumn="0" w:lastColumn="0" w:oddVBand="0" w:evenVBand="0" w:oddHBand="0" w:evenHBand="0" w:firstRowFirstColumn="0" w:firstRowLastColumn="0" w:lastRowFirstColumn="0" w:lastRowLastColumn="0"/>
              <w:rPr>
                <w:rFonts w:asciiTheme="minorBidi" w:hAnsiTheme="minorBidi"/>
                <w:sz w:val="22"/>
                <w:szCs w:val="22"/>
              </w:rPr>
            </w:pPr>
            <w:r w:rsidRPr="00D42C1D">
              <w:rPr>
                <w:rFonts w:asciiTheme="minorBidi" w:hAnsiTheme="minorBidi"/>
                <w:sz w:val="22"/>
                <w:szCs w:val="22"/>
              </w:rPr>
              <w:t>Activity</w:t>
            </w:r>
          </w:p>
        </w:tc>
        <w:tc>
          <w:tcPr>
            <w:tcW w:w="0" w:type="auto"/>
            <w:hideMark/>
          </w:tcPr>
          <w:p w14:paraId="02036D9D" w14:textId="77777777" w:rsidR="00BF01B1" w:rsidRPr="00D42C1D" w:rsidRDefault="00BF01B1" w:rsidP="00413B37">
            <w:pPr>
              <w:spacing w:after="160" w:line="360" w:lineRule="auto"/>
              <w:cnfStyle w:val="100000000000" w:firstRow="1" w:lastRow="0" w:firstColumn="0" w:lastColumn="0" w:oddVBand="0" w:evenVBand="0" w:oddHBand="0" w:evenHBand="0" w:firstRowFirstColumn="0" w:firstRowLastColumn="0" w:lastRowFirstColumn="0" w:lastRowLastColumn="0"/>
              <w:rPr>
                <w:rFonts w:asciiTheme="minorBidi" w:hAnsiTheme="minorBidi"/>
                <w:sz w:val="22"/>
                <w:szCs w:val="22"/>
              </w:rPr>
            </w:pPr>
            <w:r w:rsidRPr="00D42C1D">
              <w:rPr>
                <w:rFonts w:asciiTheme="minorBidi" w:hAnsiTheme="minorBidi"/>
                <w:sz w:val="22"/>
                <w:szCs w:val="22"/>
              </w:rPr>
              <w:t>Resources</w:t>
            </w:r>
          </w:p>
        </w:tc>
        <w:tc>
          <w:tcPr>
            <w:tcW w:w="0" w:type="auto"/>
            <w:hideMark/>
          </w:tcPr>
          <w:p w14:paraId="5890D71B" w14:textId="77777777" w:rsidR="00BF01B1" w:rsidRPr="00D42C1D" w:rsidRDefault="00BF01B1" w:rsidP="00413B37">
            <w:pPr>
              <w:spacing w:after="160" w:line="360" w:lineRule="auto"/>
              <w:cnfStyle w:val="100000000000" w:firstRow="1" w:lastRow="0" w:firstColumn="0" w:lastColumn="0" w:oddVBand="0" w:evenVBand="0" w:oddHBand="0" w:evenHBand="0" w:firstRowFirstColumn="0" w:firstRowLastColumn="0" w:lastRowFirstColumn="0" w:lastRowLastColumn="0"/>
              <w:rPr>
                <w:rFonts w:asciiTheme="minorBidi" w:hAnsiTheme="minorBidi"/>
                <w:sz w:val="22"/>
                <w:szCs w:val="22"/>
              </w:rPr>
            </w:pPr>
            <w:r w:rsidRPr="00D42C1D">
              <w:rPr>
                <w:rFonts w:asciiTheme="minorBidi" w:hAnsiTheme="minorBidi"/>
                <w:sz w:val="22"/>
                <w:szCs w:val="22"/>
              </w:rPr>
              <w:t>Responsible</w:t>
            </w:r>
          </w:p>
        </w:tc>
        <w:tc>
          <w:tcPr>
            <w:tcW w:w="1331" w:type="dxa"/>
            <w:hideMark/>
          </w:tcPr>
          <w:p w14:paraId="4799140E" w14:textId="77777777" w:rsidR="00BF01B1" w:rsidRPr="00D42C1D" w:rsidRDefault="00BF01B1" w:rsidP="00413B37">
            <w:pPr>
              <w:spacing w:after="160" w:line="360" w:lineRule="auto"/>
              <w:cnfStyle w:val="100000000000" w:firstRow="1" w:lastRow="0" w:firstColumn="0" w:lastColumn="0" w:oddVBand="0" w:evenVBand="0" w:oddHBand="0" w:evenHBand="0" w:firstRowFirstColumn="0" w:firstRowLastColumn="0" w:lastRowFirstColumn="0" w:lastRowLastColumn="0"/>
              <w:rPr>
                <w:rFonts w:asciiTheme="minorBidi" w:hAnsiTheme="minorBidi"/>
                <w:sz w:val="22"/>
                <w:szCs w:val="22"/>
              </w:rPr>
            </w:pPr>
            <w:r w:rsidRPr="00D42C1D">
              <w:rPr>
                <w:rFonts w:asciiTheme="minorBidi" w:hAnsiTheme="minorBidi"/>
                <w:sz w:val="22"/>
                <w:szCs w:val="22"/>
              </w:rPr>
              <w:t>Timeline</w:t>
            </w:r>
          </w:p>
        </w:tc>
      </w:tr>
      <w:tr w:rsidR="00BF01B1" w:rsidRPr="00D42C1D" w14:paraId="0B4F1A02" w14:textId="77777777" w:rsidTr="00413B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0FA3730" w14:textId="77777777" w:rsidR="00BF01B1" w:rsidRPr="00D42C1D" w:rsidRDefault="00BF01B1" w:rsidP="00413B37">
            <w:pPr>
              <w:spacing w:line="360" w:lineRule="auto"/>
              <w:jc w:val="center"/>
              <w:rPr>
                <w:rFonts w:asciiTheme="minorBidi" w:hAnsiTheme="minorBidi"/>
                <w:sz w:val="22"/>
                <w:szCs w:val="22"/>
              </w:rPr>
            </w:pPr>
            <w:r>
              <w:rPr>
                <w:rFonts w:asciiTheme="minorBidi" w:hAnsiTheme="minorBidi"/>
                <w:sz w:val="22"/>
                <w:szCs w:val="22"/>
              </w:rPr>
              <w:t>1</w:t>
            </w:r>
          </w:p>
        </w:tc>
        <w:tc>
          <w:tcPr>
            <w:tcW w:w="1501" w:type="dxa"/>
            <w:hideMark/>
          </w:tcPr>
          <w:p w14:paraId="2A240FCB" w14:textId="7F71B585" w:rsidR="00BF01B1" w:rsidRPr="00D42C1D" w:rsidRDefault="00BF01B1" w:rsidP="00413B37">
            <w:pPr>
              <w:spacing w:after="160"/>
              <w:cnfStyle w:val="000000100000" w:firstRow="0" w:lastRow="0" w:firstColumn="0" w:lastColumn="0" w:oddVBand="0" w:evenVBand="0" w:oddHBand="1" w:evenHBand="0" w:firstRowFirstColumn="0" w:firstRowLastColumn="0" w:lastRowFirstColumn="0" w:lastRowLastColumn="0"/>
              <w:rPr>
                <w:rFonts w:asciiTheme="minorBidi" w:hAnsiTheme="minorBidi"/>
                <w:sz w:val="22"/>
                <w:szCs w:val="22"/>
              </w:rPr>
            </w:pPr>
            <w:r w:rsidRPr="00D42C1D">
              <w:rPr>
                <w:rFonts w:asciiTheme="minorBidi" w:hAnsiTheme="minorBidi"/>
                <w:sz w:val="22"/>
                <w:szCs w:val="22"/>
              </w:rPr>
              <w:t xml:space="preserve">Improve </w:t>
            </w:r>
            <w:r w:rsidR="00C17E9A">
              <w:rPr>
                <w:rFonts w:asciiTheme="minorBidi" w:hAnsiTheme="minorBidi"/>
                <w:sz w:val="22"/>
                <w:szCs w:val="22"/>
              </w:rPr>
              <w:t xml:space="preserve">the </w:t>
            </w:r>
            <w:r w:rsidRPr="00D42C1D">
              <w:rPr>
                <w:rFonts w:asciiTheme="minorBidi" w:hAnsiTheme="minorBidi"/>
                <w:sz w:val="22"/>
                <w:szCs w:val="22"/>
              </w:rPr>
              <w:t xml:space="preserve">ability to support patients </w:t>
            </w:r>
            <w:r>
              <w:rPr>
                <w:rFonts w:asciiTheme="minorBidi" w:hAnsiTheme="minorBidi"/>
                <w:sz w:val="22"/>
                <w:szCs w:val="22"/>
              </w:rPr>
              <w:t>with</w:t>
            </w:r>
            <w:r w:rsidRPr="00D42C1D">
              <w:rPr>
                <w:rFonts w:asciiTheme="minorBidi" w:hAnsiTheme="minorBidi"/>
                <w:sz w:val="22"/>
                <w:szCs w:val="22"/>
              </w:rPr>
              <w:t xml:space="preserve"> anxiety</w:t>
            </w:r>
          </w:p>
        </w:tc>
        <w:tc>
          <w:tcPr>
            <w:tcW w:w="2174" w:type="dxa"/>
            <w:hideMark/>
          </w:tcPr>
          <w:p w14:paraId="447EB30A" w14:textId="77777777" w:rsidR="00BF01B1" w:rsidRPr="00D42C1D" w:rsidRDefault="00BF01B1" w:rsidP="00413B37">
            <w:pPr>
              <w:spacing w:after="160"/>
              <w:cnfStyle w:val="000000100000" w:firstRow="0" w:lastRow="0" w:firstColumn="0" w:lastColumn="0" w:oddVBand="0" w:evenVBand="0" w:oddHBand="1" w:evenHBand="0" w:firstRowFirstColumn="0" w:firstRowLastColumn="0" w:lastRowFirstColumn="0" w:lastRowLastColumn="0"/>
              <w:rPr>
                <w:rFonts w:asciiTheme="minorBidi" w:hAnsiTheme="minorBidi"/>
                <w:sz w:val="22"/>
                <w:szCs w:val="22"/>
              </w:rPr>
            </w:pPr>
            <w:r w:rsidRPr="00D42C1D">
              <w:rPr>
                <w:rFonts w:asciiTheme="minorBidi" w:hAnsiTheme="minorBidi"/>
                <w:sz w:val="22"/>
                <w:szCs w:val="22"/>
              </w:rPr>
              <w:t>Complete a CPD module on communication and anxiety management in clinical settings</w:t>
            </w:r>
          </w:p>
        </w:tc>
        <w:tc>
          <w:tcPr>
            <w:tcW w:w="0" w:type="auto"/>
            <w:hideMark/>
          </w:tcPr>
          <w:p w14:paraId="4BA76DBC" w14:textId="77777777" w:rsidR="00BF01B1" w:rsidRPr="00D42C1D" w:rsidRDefault="00BF01B1" w:rsidP="00413B37">
            <w:pPr>
              <w:spacing w:after="160"/>
              <w:cnfStyle w:val="000000100000" w:firstRow="0" w:lastRow="0" w:firstColumn="0" w:lastColumn="0" w:oddVBand="0" w:evenVBand="0" w:oddHBand="1" w:evenHBand="0" w:firstRowFirstColumn="0" w:firstRowLastColumn="0" w:lastRowFirstColumn="0" w:lastRowLastColumn="0"/>
              <w:rPr>
                <w:rFonts w:asciiTheme="minorBidi" w:hAnsiTheme="minorBidi"/>
                <w:sz w:val="22"/>
                <w:szCs w:val="22"/>
              </w:rPr>
            </w:pPr>
            <w:r w:rsidRPr="00D42C1D">
              <w:rPr>
                <w:rFonts w:asciiTheme="minorBidi" w:hAnsiTheme="minorBidi"/>
                <w:sz w:val="22"/>
                <w:szCs w:val="22"/>
              </w:rPr>
              <w:t>Online CPD platforms, training materials, e-learning modules</w:t>
            </w:r>
          </w:p>
        </w:tc>
        <w:tc>
          <w:tcPr>
            <w:tcW w:w="0" w:type="auto"/>
            <w:hideMark/>
          </w:tcPr>
          <w:p w14:paraId="71299CBC" w14:textId="77777777" w:rsidR="00BF01B1" w:rsidRPr="00D42C1D" w:rsidRDefault="00BF01B1" w:rsidP="00413B37">
            <w:pPr>
              <w:spacing w:after="160"/>
              <w:cnfStyle w:val="000000100000" w:firstRow="0" w:lastRow="0" w:firstColumn="0" w:lastColumn="0" w:oddVBand="0" w:evenVBand="0" w:oddHBand="1" w:evenHBand="0" w:firstRowFirstColumn="0" w:firstRowLastColumn="0" w:lastRowFirstColumn="0" w:lastRowLastColumn="0"/>
              <w:rPr>
                <w:rFonts w:asciiTheme="minorBidi" w:hAnsiTheme="minorBidi"/>
                <w:sz w:val="22"/>
                <w:szCs w:val="22"/>
              </w:rPr>
            </w:pPr>
            <w:r w:rsidRPr="00D42C1D">
              <w:rPr>
                <w:rFonts w:asciiTheme="minorBidi" w:hAnsiTheme="minorBidi"/>
                <w:sz w:val="22"/>
                <w:szCs w:val="22"/>
              </w:rPr>
              <w:t>Healthcare Assistant</w:t>
            </w:r>
            <w:r>
              <w:rPr>
                <w:rFonts w:asciiTheme="minorBidi" w:hAnsiTheme="minorBidi"/>
                <w:sz w:val="22"/>
                <w:szCs w:val="22"/>
              </w:rPr>
              <w:t xml:space="preserve"> (HCA)</w:t>
            </w:r>
            <w:r w:rsidRPr="00D42C1D">
              <w:rPr>
                <w:rFonts w:asciiTheme="minorBidi" w:hAnsiTheme="minorBidi"/>
                <w:sz w:val="22"/>
                <w:szCs w:val="22"/>
              </w:rPr>
              <w:t xml:space="preserve"> Practice </w:t>
            </w:r>
            <w:r>
              <w:rPr>
                <w:rFonts w:asciiTheme="minorBidi" w:hAnsiTheme="minorBidi"/>
                <w:sz w:val="22"/>
                <w:szCs w:val="22"/>
              </w:rPr>
              <w:t xml:space="preserve">Nurse </w:t>
            </w:r>
          </w:p>
        </w:tc>
        <w:tc>
          <w:tcPr>
            <w:tcW w:w="1331" w:type="dxa"/>
            <w:hideMark/>
          </w:tcPr>
          <w:p w14:paraId="646ED786" w14:textId="77777777" w:rsidR="00BF01B1" w:rsidRPr="00D42C1D" w:rsidRDefault="00BF01B1" w:rsidP="00413B37">
            <w:pPr>
              <w:spacing w:after="160"/>
              <w:cnfStyle w:val="000000100000" w:firstRow="0" w:lastRow="0" w:firstColumn="0" w:lastColumn="0" w:oddVBand="0" w:evenVBand="0" w:oddHBand="1" w:evenHBand="0" w:firstRowFirstColumn="0" w:firstRowLastColumn="0" w:lastRowFirstColumn="0" w:lastRowLastColumn="0"/>
              <w:rPr>
                <w:rFonts w:asciiTheme="minorBidi" w:hAnsiTheme="minorBidi"/>
                <w:sz w:val="22"/>
                <w:szCs w:val="22"/>
              </w:rPr>
            </w:pPr>
            <w:r w:rsidRPr="00D42C1D">
              <w:rPr>
                <w:rFonts w:asciiTheme="minorBidi" w:hAnsiTheme="minorBidi"/>
                <w:sz w:val="22"/>
                <w:szCs w:val="22"/>
              </w:rPr>
              <w:t>Within 3 months</w:t>
            </w:r>
          </w:p>
        </w:tc>
      </w:tr>
      <w:tr w:rsidR="00BF01B1" w:rsidRPr="00D42C1D" w14:paraId="42F572C5" w14:textId="77777777" w:rsidTr="00413B37">
        <w:tc>
          <w:tcPr>
            <w:cnfStyle w:val="001000000000" w:firstRow="0" w:lastRow="0" w:firstColumn="1" w:lastColumn="0" w:oddVBand="0" w:evenVBand="0" w:oddHBand="0" w:evenHBand="0" w:firstRowFirstColumn="0" w:firstRowLastColumn="0" w:lastRowFirstColumn="0" w:lastRowLastColumn="0"/>
            <w:tcW w:w="0" w:type="auto"/>
          </w:tcPr>
          <w:p w14:paraId="74A56889" w14:textId="77777777" w:rsidR="00BF01B1" w:rsidRPr="00D42C1D" w:rsidRDefault="00BF01B1" w:rsidP="00413B37">
            <w:pPr>
              <w:spacing w:line="360" w:lineRule="auto"/>
              <w:jc w:val="center"/>
              <w:rPr>
                <w:rFonts w:asciiTheme="minorBidi" w:hAnsiTheme="minorBidi"/>
                <w:sz w:val="22"/>
                <w:szCs w:val="22"/>
              </w:rPr>
            </w:pPr>
            <w:r>
              <w:rPr>
                <w:rFonts w:asciiTheme="minorBidi" w:hAnsiTheme="minorBidi"/>
                <w:sz w:val="22"/>
                <w:szCs w:val="22"/>
              </w:rPr>
              <w:t>2</w:t>
            </w:r>
          </w:p>
        </w:tc>
        <w:tc>
          <w:tcPr>
            <w:tcW w:w="1501" w:type="dxa"/>
            <w:hideMark/>
          </w:tcPr>
          <w:p w14:paraId="08A83740" w14:textId="77777777" w:rsidR="00BF01B1" w:rsidRPr="00D42C1D" w:rsidRDefault="00BF01B1" w:rsidP="00413B37">
            <w:pPr>
              <w:spacing w:after="160"/>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D42C1D">
              <w:rPr>
                <w:rFonts w:asciiTheme="minorBidi" w:hAnsiTheme="minorBidi"/>
                <w:sz w:val="22"/>
                <w:szCs w:val="22"/>
              </w:rPr>
              <w:t>Strengthen reflective practice</w:t>
            </w:r>
          </w:p>
        </w:tc>
        <w:tc>
          <w:tcPr>
            <w:tcW w:w="2174" w:type="dxa"/>
            <w:hideMark/>
          </w:tcPr>
          <w:p w14:paraId="385C3FE2" w14:textId="77777777" w:rsidR="00BF01B1" w:rsidRPr="00D42C1D" w:rsidRDefault="00BF01B1" w:rsidP="00413B37">
            <w:pPr>
              <w:spacing w:after="160"/>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D42C1D">
              <w:rPr>
                <w:rFonts w:asciiTheme="minorBidi" w:hAnsiTheme="minorBidi"/>
                <w:sz w:val="22"/>
                <w:szCs w:val="22"/>
              </w:rPr>
              <w:t>Engage in regular reflective supervision sessions</w:t>
            </w:r>
          </w:p>
        </w:tc>
        <w:tc>
          <w:tcPr>
            <w:tcW w:w="0" w:type="auto"/>
            <w:hideMark/>
          </w:tcPr>
          <w:p w14:paraId="460B8C54" w14:textId="77777777" w:rsidR="00BF01B1" w:rsidRPr="00D42C1D" w:rsidRDefault="00BF01B1" w:rsidP="00413B37">
            <w:pPr>
              <w:spacing w:after="160"/>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D42C1D">
              <w:rPr>
                <w:rFonts w:asciiTheme="minorBidi" w:hAnsiTheme="minorBidi"/>
                <w:sz w:val="22"/>
                <w:szCs w:val="22"/>
              </w:rPr>
              <w:t>Supervisor/mentor, reflective templates, supervision meetings</w:t>
            </w:r>
          </w:p>
        </w:tc>
        <w:tc>
          <w:tcPr>
            <w:tcW w:w="0" w:type="auto"/>
            <w:hideMark/>
          </w:tcPr>
          <w:p w14:paraId="44135A71" w14:textId="77777777" w:rsidR="00BF01B1" w:rsidRPr="00D42C1D" w:rsidRDefault="00BF01B1" w:rsidP="00413B37">
            <w:pPr>
              <w:spacing w:after="160"/>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D42C1D">
              <w:rPr>
                <w:rFonts w:asciiTheme="minorBidi" w:hAnsiTheme="minorBidi"/>
                <w:sz w:val="22"/>
                <w:szCs w:val="22"/>
              </w:rPr>
              <w:t>Healthcare Assistant, Clinical Supervisor</w:t>
            </w:r>
          </w:p>
        </w:tc>
        <w:tc>
          <w:tcPr>
            <w:tcW w:w="1331" w:type="dxa"/>
            <w:hideMark/>
          </w:tcPr>
          <w:p w14:paraId="3581786B" w14:textId="77777777" w:rsidR="00BF01B1" w:rsidRPr="00D42C1D" w:rsidRDefault="00BF01B1" w:rsidP="00413B37">
            <w:pPr>
              <w:spacing w:after="160"/>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D42C1D">
              <w:rPr>
                <w:rFonts w:asciiTheme="minorBidi" w:hAnsiTheme="minorBidi"/>
                <w:sz w:val="22"/>
                <w:szCs w:val="22"/>
              </w:rPr>
              <w:t>Ongoing (review every 6–8 weeks)</w:t>
            </w:r>
          </w:p>
        </w:tc>
      </w:tr>
      <w:tr w:rsidR="00BF01B1" w:rsidRPr="00D42C1D" w14:paraId="0573CE7E" w14:textId="77777777" w:rsidTr="00413B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D40B77F" w14:textId="77777777" w:rsidR="00BF01B1" w:rsidRPr="00D42C1D" w:rsidRDefault="00BF01B1" w:rsidP="00413B37">
            <w:pPr>
              <w:spacing w:line="360" w:lineRule="auto"/>
              <w:jc w:val="center"/>
              <w:rPr>
                <w:rFonts w:asciiTheme="minorBidi" w:hAnsiTheme="minorBidi"/>
                <w:sz w:val="22"/>
                <w:szCs w:val="22"/>
              </w:rPr>
            </w:pPr>
            <w:r>
              <w:rPr>
                <w:rFonts w:asciiTheme="minorBidi" w:hAnsiTheme="minorBidi"/>
                <w:sz w:val="22"/>
                <w:szCs w:val="22"/>
              </w:rPr>
              <w:lastRenderedPageBreak/>
              <w:t>3</w:t>
            </w:r>
          </w:p>
        </w:tc>
        <w:tc>
          <w:tcPr>
            <w:tcW w:w="1501" w:type="dxa"/>
            <w:hideMark/>
          </w:tcPr>
          <w:p w14:paraId="16CC6B5D" w14:textId="77777777" w:rsidR="00BF01B1" w:rsidRPr="00D42C1D" w:rsidRDefault="00BF01B1" w:rsidP="00413B37">
            <w:pPr>
              <w:spacing w:after="160"/>
              <w:cnfStyle w:val="000000100000" w:firstRow="0" w:lastRow="0" w:firstColumn="0" w:lastColumn="0" w:oddVBand="0" w:evenVBand="0" w:oddHBand="1" w:evenHBand="0" w:firstRowFirstColumn="0" w:firstRowLastColumn="0" w:lastRowFirstColumn="0" w:lastRowLastColumn="0"/>
              <w:rPr>
                <w:rFonts w:asciiTheme="minorBidi" w:hAnsiTheme="minorBidi"/>
                <w:sz w:val="22"/>
                <w:szCs w:val="22"/>
              </w:rPr>
            </w:pPr>
            <w:r w:rsidRPr="00D42C1D">
              <w:rPr>
                <w:rFonts w:asciiTheme="minorBidi" w:hAnsiTheme="minorBidi"/>
                <w:sz w:val="22"/>
                <w:szCs w:val="22"/>
              </w:rPr>
              <w:t>Enhance teamwork and partnership working</w:t>
            </w:r>
          </w:p>
        </w:tc>
        <w:tc>
          <w:tcPr>
            <w:tcW w:w="2174" w:type="dxa"/>
            <w:hideMark/>
          </w:tcPr>
          <w:p w14:paraId="3B3F9BAA" w14:textId="77777777" w:rsidR="00BF01B1" w:rsidRPr="00D42C1D" w:rsidRDefault="00BF01B1" w:rsidP="00413B37">
            <w:pPr>
              <w:spacing w:after="160"/>
              <w:cnfStyle w:val="000000100000" w:firstRow="0" w:lastRow="0" w:firstColumn="0" w:lastColumn="0" w:oddVBand="0" w:evenVBand="0" w:oddHBand="1" w:evenHBand="0" w:firstRowFirstColumn="0" w:firstRowLastColumn="0" w:lastRowFirstColumn="0" w:lastRowLastColumn="0"/>
              <w:rPr>
                <w:rFonts w:asciiTheme="minorBidi" w:hAnsiTheme="minorBidi"/>
                <w:sz w:val="22"/>
                <w:szCs w:val="22"/>
              </w:rPr>
            </w:pPr>
            <w:r w:rsidRPr="00D42C1D">
              <w:rPr>
                <w:rFonts w:asciiTheme="minorBidi" w:hAnsiTheme="minorBidi"/>
                <w:sz w:val="22"/>
                <w:szCs w:val="22"/>
              </w:rPr>
              <w:t xml:space="preserve">Study </w:t>
            </w:r>
            <w:r>
              <w:rPr>
                <w:rFonts w:asciiTheme="minorBidi" w:hAnsiTheme="minorBidi"/>
                <w:sz w:val="22"/>
                <w:szCs w:val="22"/>
              </w:rPr>
              <w:t>Partnership</w:t>
            </w:r>
            <w:r w:rsidRPr="00D42C1D">
              <w:rPr>
                <w:rFonts w:asciiTheme="minorBidi" w:hAnsiTheme="minorBidi"/>
                <w:sz w:val="22"/>
                <w:szCs w:val="22"/>
              </w:rPr>
              <w:t xml:space="preserve"> and teamwork theor</w:t>
            </w:r>
            <w:r>
              <w:rPr>
                <w:rFonts w:asciiTheme="minorBidi" w:hAnsiTheme="minorBidi"/>
                <w:sz w:val="22"/>
                <w:szCs w:val="22"/>
              </w:rPr>
              <w:t>ies</w:t>
            </w:r>
            <w:r w:rsidRPr="00D42C1D">
              <w:rPr>
                <w:rFonts w:asciiTheme="minorBidi" w:hAnsiTheme="minorBidi"/>
                <w:sz w:val="22"/>
                <w:szCs w:val="22"/>
              </w:rPr>
              <w:t xml:space="preserve"> to improve collaborative practice</w:t>
            </w:r>
          </w:p>
        </w:tc>
        <w:tc>
          <w:tcPr>
            <w:tcW w:w="0" w:type="auto"/>
            <w:hideMark/>
          </w:tcPr>
          <w:p w14:paraId="12438A2C" w14:textId="367E3A2A" w:rsidR="00BF01B1" w:rsidRPr="00D42C1D" w:rsidRDefault="00BF01B1" w:rsidP="00413B37">
            <w:pPr>
              <w:spacing w:after="160"/>
              <w:cnfStyle w:val="000000100000" w:firstRow="0" w:lastRow="0" w:firstColumn="0" w:lastColumn="0" w:oddVBand="0" w:evenVBand="0" w:oddHBand="1" w:evenHBand="0" w:firstRowFirstColumn="0" w:firstRowLastColumn="0" w:lastRowFirstColumn="0" w:lastRowLastColumn="0"/>
              <w:rPr>
                <w:rFonts w:asciiTheme="minorBidi" w:hAnsiTheme="minorBidi"/>
                <w:sz w:val="22"/>
                <w:szCs w:val="22"/>
              </w:rPr>
            </w:pPr>
            <w:r w:rsidRPr="00D42C1D">
              <w:rPr>
                <w:rFonts w:asciiTheme="minorBidi" w:hAnsiTheme="minorBidi"/>
                <w:sz w:val="22"/>
                <w:szCs w:val="22"/>
              </w:rPr>
              <w:t xml:space="preserve">Leadership textbooks, online courses, </w:t>
            </w:r>
            <w:r w:rsidR="00C17E9A">
              <w:rPr>
                <w:rFonts w:asciiTheme="minorBidi" w:hAnsiTheme="minorBidi"/>
                <w:sz w:val="22"/>
                <w:szCs w:val="22"/>
              </w:rPr>
              <w:t xml:space="preserve">and </w:t>
            </w:r>
            <w:r w:rsidRPr="00D42C1D">
              <w:rPr>
                <w:rFonts w:asciiTheme="minorBidi" w:hAnsiTheme="minorBidi"/>
                <w:sz w:val="22"/>
                <w:szCs w:val="22"/>
              </w:rPr>
              <w:t>ICS teamwork resources</w:t>
            </w:r>
          </w:p>
        </w:tc>
        <w:tc>
          <w:tcPr>
            <w:tcW w:w="0" w:type="auto"/>
            <w:hideMark/>
          </w:tcPr>
          <w:p w14:paraId="4418836A" w14:textId="77777777" w:rsidR="00BF01B1" w:rsidRPr="00D42C1D" w:rsidRDefault="00BF01B1" w:rsidP="00413B37">
            <w:pPr>
              <w:spacing w:after="160"/>
              <w:cnfStyle w:val="000000100000" w:firstRow="0" w:lastRow="0" w:firstColumn="0" w:lastColumn="0" w:oddVBand="0" w:evenVBand="0" w:oddHBand="1" w:evenHBand="0" w:firstRowFirstColumn="0" w:firstRowLastColumn="0" w:lastRowFirstColumn="0" w:lastRowLastColumn="0"/>
              <w:rPr>
                <w:rFonts w:asciiTheme="minorBidi" w:hAnsiTheme="minorBidi"/>
                <w:sz w:val="22"/>
                <w:szCs w:val="22"/>
              </w:rPr>
            </w:pPr>
            <w:r w:rsidRPr="00D42C1D">
              <w:rPr>
                <w:rFonts w:asciiTheme="minorBidi" w:hAnsiTheme="minorBidi"/>
                <w:sz w:val="22"/>
                <w:szCs w:val="22"/>
              </w:rPr>
              <w:t>Healthcare Assistant, supported by GP/Nurse Lead</w:t>
            </w:r>
          </w:p>
        </w:tc>
        <w:tc>
          <w:tcPr>
            <w:tcW w:w="1331" w:type="dxa"/>
            <w:hideMark/>
          </w:tcPr>
          <w:p w14:paraId="7B7653A5" w14:textId="77777777" w:rsidR="00BF01B1" w:rsidRPr="00D42C1D" w:rsidRDefault="00BF01B1" w:rsidP="00413B37">
            <w:pPr>
              <w:spacing w:after="160"/>
              <w:cnfStyle w:val="000000100000" w:firstRow="0" w:lastRow="0" w:firstColumn="0" w:lastColumn="0" w:oddVBand="0" w:evenVBand="0" w:oddHBand="1" w:evenHBand="0" w:firstRowFirstColumn="0" w:firstRowLastColumn="0" w:lastRowFirstColumn="0" w:lastRowLastColumn="0"/>
              <w:rPr>
                <w:rFonts w:asciiTheme="minorBidi" w:hAnsiTheme="minorBidi"/>
                <w:sz w:val="22"/>
                <w:szCs w:val="22"/>
              </w:rPr>
            </w:pPr>
            <w:r w:rsidRPr="00D42C1D">
              <w:rPr>
                <w:rFonts w:asciiTheme="minorBidi" w:hAnsiTheme="minorBidi"/>
                <w:sz w:val="22"/>
                <w:szCs w:val="22"/>
              </w:rPr>
              <w:t>Within 6 months</w:t>
            </w:r>
          </w:p>
        </w:tc>
      </w:tr>
      <w:tr w:rsidR="00BF01B1" w:rsidRPr="00D42C1D" w14:paraId="02593EC6" w14:textId="77777777" w:rsidTr="00413B37">
        <w:tc>
          <w:tcPr>
            <w:cnfStyle w:val="001000000000" w:firstRow="0" w:lastRow="0" w:firstColumn="1" w:lastColumn="0" w:oddVBand="0" w:evenVBand="0" w:oddHBand="0" w:evenHBand="0" w:firstRowFirstColumn="0" w:firstRowLastColumn="0" w:lastRowFirstColumn="0" w:lastRowLastColumn="0"/>
            <w:tcW w:w="0" w:type="auto"/>
          </w:tcPr>
          <w:p w14:paraId="46C55A77" w14:textId="77777777" w:rsidR="00BF01B1" w:rsidRPr="00D42C1D" w:rsidRDefault="00BF01B1" w:rsidP="00413B37">
            <w:pPr>
              <w:spacing w:line="360" w:lineRule="auto"/>
              <w:jc w:val="center"/>
              <w:rPr>
                <w:rFonts w:asciiTheme="minorBidi" w:hAnsiTheme="minorBidi"/>
                <w:sz w:val="22"/>
                <w:szCs w:val="22"/>
              </w:rPr>
            </w:pPr>
            <w:r>
              <w:rPr>
                <w:rFonts w:asciiTheme="minorBidi" w:hAnsiTheme="minorBidi"/>
                <w:sz w:val="22"/>
                <w:szCs w:val="22"/>
              </w:rPr>
              <w:t>4</w:t>
            </w:r>
          </w:p>
        </w:tc>
        <w:tc>
          <w:tcPr>
            <w:tcW w:w="1501" w:type="dxa"/>
            <w:hideMark/>
          </w:tcPr>
          <w:p w14:paraId="1C2C64E5" w14:textId="77777777" w:rsidR="00BF01B1" w:rsidRPr="00D42C1D" w:rsidRDefault="00BF01B1" w:rsidP="00413B37">
            <w:pPr>
              <w:spacing w:after="160"/>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D42C1D">
              <w:rPr>
                <w:rFonts w:asciiTheme="minorBidi" w:hAnsiTheme="minorBidi"/>
                <w:sz w:val="22"/>
                <w:szCs w:val="22"/>
              </w:rPr>
              <w:t>Develop time-management skills</w:t>
            </w:r>
          </w:p>
        </w:tc>
        <w:tc>
          <w:tcPr>
            <w:tcW w:w="2174" w:type="dxa"/>
            <w:hideMark/>
          </w:tcPr>
          <w:p w14:paraId="6E275A9D" w14:textId="77777777" w:rsidR="00BF01B1" w:rsidRPr="00D42C1D" w:rsidRDefault="00BF01B1" w:rsidP="00413B37">
            <w:pPr>
              <w:spacing w:after="160"/>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D42C1D">
              <w:rPr>
                <w:rFonts w:asciiTheme="minorBidi" w:hAnsiTheme="minorBidi"/>
                <w:sz w:val="22"/>
                <w:szCs w:val="22"/>
              </w:rPr>
              <w:t>Shadow senior clinicians during busy clinics and observe workflow strategies</w:t>
            </w:r>
          </w:p>
        </w:tc>
        <w:tc>
          <w:tcPr>
            <w:tcW w:w="0" w:type="auto"/>
            <w:hideMark/>
          </w:tcPr>
          <w:p w14:paraId="76CC266D" w14:textId="77777777" w:rsidR="00BF01B1" w:rsidRPr="00D42C1D" w:rsidRDefault="00BF01B1" w:rsidP="00413B37">
            <w:pPr>
              <w:spacing w:after="160"/>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D42C1D">
              <w:rPr>
                <w:rFonts w:asciiTheme="minorBidi" w:hAnsiTheme="minorBidi"/>
                <w:sz w:val="22"/>
                <w:szCs w:val="22"/>
              </w:rPr>
              <w:t>Senior colleagues, clinic schedules, observation opportunities</w:t>
            </w:r>
          </w:p>
        </w:tc>
        <w:tc>
          <w:tcPr>
            <w:tcW w:w="0" w:type="auto"/>
            <w:hideMark/>
          </w:tcPr>
          <w:p w14:paraId="10EB2B4C" w14:textId="77777777" w:rsidR="00BF01B1" w:rsidRPr="00D42C1D" w:rsidRDefault="00BF01B1" w:rsidP="00413B37">
            <w:pPr>
              <w:spacing w:after="160"/>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D42C1D">
              <w:rPr>
                <w:rFonts w:asciiTheme="minorBidi" w:hAnsiTheme="minorBidi"/>
                <w:sz w:val="22"/>
                <w:szCs w:val="22"/>
              </w:rPr>
              <w:t>Healthcare Assistant and Senior HCA/Nurse</w:t>
            </w:r>
          </w:p>
        </w:tc>
        <w:tc>
          <w:tcPr>
            <w:tcW w:w="1331" w:type="dxa"/>
            <w:hideMark/>
          </w:tcPr>
          <w:p w14:paraId="28E8B44A" w14:textId="77777777" w:rsidR="00BF01B1" w:rsidRPr="00D42C1D" w:rsidRDefault="00BF01B1" w:rsidP="00413B37">
            <w:pPr>
              <w:spacing w:after="160"/>
              <w:cnfStyle w:val="000000000000" w:firstRow="0" w:lastRow="0" w:firstColumn="0" w:lastColumn="0" w:oddVBand="0" w:evenVBand="0" w:oddHBand="0" w:evenHBand="0" w:firstRowFirstColumn="0" w:firstRowLastColumn="0" w:lastRowFirstColumn="0" w:lastRowLastColumn="0"/>
              <w:rPr>
                <w:rFonts w:asciiTheme="minorBidi" w:hAnsiTheme="minorBidi"/>
                <w:sz w:val="22"/>
                <w:szCs w:val="22"/>
              </w:rPr>
            </w:pPr>
            <w:r w:rsidRPr="00D42C1D">
              <w:rPr>
                <w:rFonts w:asciiTheme="minorBidi" w:hAnsiTheme="minorBidi"/>
                <w:sz w:val="22"/>
                <w:szCs w:val="22"/>
              </w:rPr>
              <w:t>Within 2 months</w:t>
            </w:r>
          </w:p>
        </w:tc>
      </w:tr>
    </w:tbl>
    <w:p w14:paraId="099A1896" w14:textId="77777777" w:rsidR="00BF01B1" w:rsidRPr="0046223D" w:rsidRDefault="00BF01B1" w:rsidP="0046223D">
      <w:pPr>
        <w:pStyle w:val="NormalWeb"/>
        <w:spacing w:line="360" w:lineRule="auto"/>
        <w:rPr>
          <w:rFonts w:asciiTheme="minorBidi" w:hAnsiTheme="minorBidi" w:cstheme="minorBidi"/>
          <w:sz w:val="22"/>
          <w:szCs w:val="22"/>
        </w:rPr>
      </w:pPr>
    </w:p>
    <w:p w14:paraId="0841ACE6" w14:textId="495F3DB5" w:rsidR="00DF4F38" w:rsidRPr="0046223D" w:rsidRDefault="007F02D6" w:rsidP="0046223D">
      <w:pPr>
        <w:pStyle w:val="NormalWeb"/>
        <w:spacing w:line="360" w:lineRule="auto"/>
        <w:rPr>
          <w:rFonts w:asciiTheme="minorBidi" w:hAnsiTheme="minorBidi" w:cstheme="minorBidi"/>
          <w:sz w:val="22"/>
          <w:szCs w:val="22"/>
        </w:rPr>
      </w:pPr>
      <w:r w:rsidRPr="0046223D">
        <w:rPr>
          <w:rFonts w:asciiTheme="minorBidi" w:hAnsiTheme="minorBidi" w:cstheme="minorBidi"/>
          <w:sz w:val="22"/>
          <w:szCs w:val="22"/>
        </w:rPr>
        <w:t xml:space="preserve">This experience served to strengthen the importance of empathy, communication and ethical cognition </w:t>
      </w:r>
      <w:proofErr w:type="gramStart"/>
      <w:r w:rsidRPr="0046223D">
        <w:rPr>
          <w:rFonts w:asciiTheme="minorBidi" w:hAnsiTheme="minorBidi" w:cstheme="minorBidi"/>
          <w:sz w:val="22"/>
          <w:szCs w:val="22"/>
        </w:rPr>
        <w:t>on a daily basis</w:t>
      </w:r>
      <w:proofErr w:type="gramEnd"/>
      <w:r w:rsidRPr="0046223D">
        <w:rPr>
          <w:rFonts w:asciiTheme="minorBidi" w:hAnsiTheme="minorBidi" w:cstheme="minorBidi"/>
          <w:sz w:val="22"/>
          <w:szCs w:val="22"/>
        </w:rPr>
        <w:t>. Reflective models, such as Gibbs', allow for growth and self-awareness. ​ Professionally, I plan to continue my professional development through training, supervision, and initiating ongoing work in line with the NMC Code (2018) and Skills for Care (2020). This means that I will still be able to provide compassionate, safe and individualised care</w:t>
      </w:r>
      <w:r w:rsidR="0046223D">
        <w:rPr>
          <w:rFonts w:asciiTheme="minorBidi" w:hAnsiTheme="minorBidi" w:cstheme="minorBidi"/>
          <w:sz w:val="22"/>
          <w:szCs w:val="22"/>
        </w:rPr>
        <w:t>.</w:t>
      </w:r>
    </w:p>
    <w:p w14:paraId="778D3149" w14:textId="77777777" w:rsidR="000D0CE5" w:rsidRDefault="000D0CE5" w:rsidP="007F02D6">
      <w:pPr>
        <w:pStyle w:val="NormalWeb"/>
        <w:rPr>
          <w:rFonts w:asciiTheme="minorBidi" w:hAnsiTheme="minorBidi" w:cstheme="minorBidi"/>
          <w:b/>
          <w:bCs/>
        </w:rPr>
      </w:pPr>
    </w:p>
    <w:p w14:paraId="0A69FD61" w14:textId="2040F895" w:rsidR="007F02D6" w:rsidRPr="0046223D" w:rsidRDefault="007F02D6" w:rsidP="007F02D6">
      <w:pPr>
        <w:pStyle w:val="NormalWeb"/>
        <w:rPr>
          <w:rFonts w:asciiTheme="minorBidi" w:hAnsiTheme="minorBidi" w:cstheme="minorBidi"/>
          <w:b/>
          <w:bCs/>
        </w:rPr>
      </w:pPr>
      <w:r w:rsidRPr="0046223D">
        <w:rPr>
          <w:rFonts w:asciiTheme="minorBidi" w:hAnsiTheme="minorBidi" w:cstheme="minorBidi"/>
          <w:b/>
          <w:bCs/>
        </w:rPr>
        <w:t>Conclusion</w:t>
      </w:r>
    </w:p>
    <w:p w14:paraId="4E6789E4" w14:textId="7E78A456" w:rsidR="00D01AC2" w:rsidRPr="0046223D" w:rsidRDefault="00D01AC2" w:rsidP="0046223D">
      <w:pPr>
        <w:spacing w:line="360" w:lineRule="auto"/>
        <w:rPr>
          <w:rFonts w:asciiTheme="minorBidi" w:hAnsiTheme="minorBidi"/>
        </w:rPr>
      </w:pPr>
      <w:r w:rsidRPr="0046223D">
        <w:rPr>
          <w:rFonts w:asciiTheme="minorBidi" w:hAnsiTheme="minorBidi"/>
        </w:rPr>
        <w:t>This reflective account from the UK</w:t>
      </w:r>
      <w:r w:rsidR="00C17E9A" w:rsidRPr="00C17E9A">
        <w:rPr>
          <w:rFonts w:asciiTheme="minorBidi" w:hAnsiTheme="minorBidi"/>
        </w:rPr>
        <w:t xml:space="preserve"> has demonstrated that person-centred care, partnership working and ethical practice are fundamental components of high-quality health and</w:t>
      </w:r>
      <w:r w:rsidRPr="0046223D">
        <w:rPr>
          <w:rFonts w:asciiTheme="minorBidi" w:hAnsiTheme="minorBidi"/>
        </w:rPr>
        <w:t xml:space="preserve"> social care in the UK. </w:t>
      </w:r>
      <w:r w:rsidR="00C17E9A" w:rsidRPr="00C17E9A">
        <w:rPr>
          <w:rFonts w:asciiTheme="minorBidi" w:hAnsiTheme="minorBidi"/>
        </w:rPr>
        <w:t>Case study analysis reveals the relevance of these principles to practice in theory and through legislation, as well as their</w:t>
      </w:r>
      <w:r w:rsidRPr="0046223D">
        <w:rPr>
          <w:rFonts w:asciiTheme="minorBidi" w:hAnsiTheme="minorBidi"/>
        </w:rPr>
        <w:t xml:space="preserve"> application in a care home and reflection in a GP surgery. By promoting continued professional development, reflective practice and attention to legislative and </w:t>
      </w:r>
      <w:r w:rsidR="00C17E9A">
        <w:rPr>
          <w:rFonts w:asciiTheme="minorBidi" w:hAnsiTheme="minorBidi"/>
        </w:rPr>
        <w:t>ethical governance</w:t>
      </w:r>
      <w:r w:rsidRPr="0046223D">
        <w:rPr>
          <w:rFonts w:asciiTheme="minorBidi" w:hAnsiTheme="minorBidi"/>
        </w:rPr>
        <w:t xml:space="preserve">, safe, fair and caring practices can be achieved. The concepts examined will not </w:t>
      </w:r>
      <w:r w:rsidR="00F62F1C">
        <w:rPr>
          <w:rFonts w:asciiTheme="minorBidi" w:hAnsiTheme="minorBidi"/>
        </w:rPr>
        <w:t>decrease</w:t>
      </w:r>
      <w:r w:rsidRPr="0046223D">
        <w:rPr>
          <w:rFonts w:asciiTheme="minorBidi" w:hAnsiTheme="minorBidi"/>
        </w:rPr>
        <w:t xml:space="preserve"> </w:t>
      </w:r>
      <w:r w:rsidR="00C17E9A">
        <w:rPr>
          <w:rFonts w:asciiTheme="minorBidi" w:hAnsiTheme="minorBidi"/>
        </w:rPr>
        <w:t xml:space="preserve">their impact on continued development and success in the healthcare </w:t>
      </w:r>
      <w:r w:rsidR="000D0CE5">
        <w:rPr>
          <w:rFonts w:asciiTheme="minorBidi" w:hAnsiTheme="minorBidi"/>
        </w:rPr>
        <w:t>environment</w:t>
      </w:r>
      <w:r w:rsidRPr="0046223D">
        <w:rPr>
          <w:rFonts w:asciiTheme="minorBidi" w:hAnsiTheme="minorBidi"/>
        </w:rPr>
        <w:t>.</w:t>
      </w:r>
    </w:p>
    <w:p w14:paraId="5189E763" w14:textId="77777777" w:rsidR="00010753" w:rsidRDefault="00010753" w:rsidP="007F02D6">
      <w:pPr>
        <w:pStyle w:val="NormalWeb"/>
        <w:spacing w:before="0" w:beforeAutospacing="0" w:after="0" w:afterAutospacing="0"/>
      </w:pPr>
    </w:p>
    <w:p w14:paraId="5762918A" w14:textId="77777777" w:rsidR="007F02D6" w:rsidRDefault="007F02D6" w:rsidP="007F02D6">
      <w:pPr>
        <w:pStyle w:val="NormalWeb"/>
        <w:spacing w:before="0" w:beforeAutospacing="0" w:after="0" w:afterAutospacing="0"/>
      </w:pPr>
    </w:p>
    <w:p w14:paraId="39D7DABA" w14:textId="77777777" w:rsidR="009446DD" w:rsidRDefault="009446DD" w:rsidP="007F02D6">
      <w:pPr>
        <w:pStyle w:val="NormalWeb"/>
        <w:spacing w:before="0" w:beforeAutospacing="0" w:after="0" w:afterAutospacing="0"/>
      </w:pPr>
    </w:p>
    <w:p w14:paraId="023C963A" w14:textId="77777777" w:rsidR="007F02D6" w:rsidRDefault="007F02D6" w:rsidP="007F02D6">
      <w:pPr>
        <w:pStyle w:val="NormalWeb"/>
        <w:spacing w:before="0" w:beforeAutospacing="0" w:after="0" w:afterAutospacing="0"/>
      </w:pPr>
    </w:p>
    <w:p w14:paraId="2DA83E28" w14:textId="7B763E2F" w:rsidR="007F02D6" w:rsidRPr="0046223D" w:rsidRDefault="007F02D6" w:rsidP="007F02D6">
      <w:pPr>
        <w:pStyle w:val="NormalWeb"/>
        <w:spacing w:before="0" w:beforeAutospacing="0" w:after="0" w:afterAutospacing="0"/>
        <w:rPr>
          <w:rFonts w:asciiTheme="minorBidi" w:hAnsiTheme="minorBidi" w:cstheme="minorBidi"/>
          <w:b/>
          <w:bCs/>
        </w:rPr>
      </w:pPr>
      <w:r w:rsidRPr="0046223D">
        <w:rPr>
          <w:rFonts w:asciiTheme="minorBidi" w:hAnsiTheme="minorBidi" w:cstheme="minorBidi"/>
          <w:b/>
          <w:bCs/>
        </w:rPr>
        <w:t>References:</w:t>
      </w:r>
    </w:p>
    <w:p w14:paraId="2A65493E" w14:textId="77777777" w:rsidR="007F02D6" w:rsidRDefault="007F02D6" w:rsidP="007F02D6">
      <w:pPr>
        <w:pStyle w:val="NormalWeb"/>
        <w:spacing w:before="0" w:beforeAutospacing="0" w:after="0" w:afterAutospacing="0"/>
      </w:pPr>
    </w:p>
    <w:p w14:paraId="0AB798A8" w14:textId="77777777" w:rsidR="007F02D6" w:rsidRPr="0046223D" w:rsidRDefault="007F02D6" w:rsidP="007F02D6">
      <w:pPr>
        <w:pStyle w:val="NormalWeb"/>
        <w:spacing w:before="0" w:beforeAutospacing="0" w:after="0" w:afterAutospacing="0"/>
        <w:rPr>
          <w:rFonts w:asciiTheme="minorBidi" w:hAnsiTheme="minorBidi" w:cstheme="minorBidi"/>
          <w:sz w:val="22"/>
          <w:szCs w:val="22"/>
        </w:rPr>
      </w:pPr>
      <w:r w:rsidRPr="0046223D">
        <w:rPr>
          <w:rFonts w:asciiTheme="minorBidi" w:hAnsiTheme="minorBidi" w:cstheme="minorBidi"/>
          <w:sz w:val="22"/>
          <w:szCs w:val="22"/>
        </w:rPr>
        <w:t>Beauchamp, T.L. and Childress, J.F. (2019) Principles of Biomedical Ethics. 8th ed. Oxford: Oxford University Press.</w:t>
      </w:r>
    </w:p>
    <w:p w14:paraId="4068234C" w14:textId="77777777" w:rsidR="007F02D6" w:rsidRPr="0046223D" w:rsidRDefault="007F02D6" w:rsidP="007F02D6">
      <w:pPr>
        <w:pStyle w:val="NormalWeb"/>
        <w:spacing w:before="0" w:beforeAutospacing="0" w:after="0" w:afterAutospacing="0"/>
        <w:rPr>
          <w:rFonts w:asciiTheme="minorBidi" w:hAnsiTheme="minorBidi" w:cstheme="minorBidi"/>
          <w:sz w:val="22"/>
          <w:szCs w:val="22"/>
        </w:rPr>
      </w:pPr>
    </w:p>
    <w:p w14:paraId="761EF246" w14:textId="77777777" w:rsidR="007F02D6" w:rsidRPr="0046223D" w:rsidRDefault="007F02D6" w:rsidP="007F02D6">
      <w:pPr>
        <w:pStyle w:val="NormalWeb"/>
        <w:spacing w:before="0" w:beforeAutospacing="0" w:after="0" w:afterAutospacing="0"/>
        <w:rPr>
          <w:rFonts w:asciiTheme="minorBidi" w:hAnsiTheme="minorBidi" w:cstheme="minorBidi"/>
          <w:sz w:val="22"/>
          <w:szCs w:val="22"/>
        </w:rPr>
      </w:pPr>
      <w:r w:rsidRPr="0046223D">
        <w:rPr>
          <w:rFonts w:asciiTheme="minorBidi" w:hAnsiTheme="minorBidi" w:cstheme="minorBidi"/>
          <w:sz w:val="22"/>
          <w:szCs w:val="22"/>
        </w:rPr>
        <w:t>Brooker, D. and Latham, I. (2016) Person-Centred Dementia Care: Making Services Better with the VIPS Framework. London: Jessica Kingsley.</w:t>
      </w:r>
    </w:p>
    <w:p w14:paraId="1C415534" w14:textId="77777777" w:rsidR="007F02D6" w:rsidRPr="0046223D" w:rsidRDefault="007F02D6" w:rsidP="007F02D6">
      <w:pPr>
        <w:pStyle w:val="NormalWeb"/>
        <w:spacing w:before="0" w:beforeAutospacing="0" w:after="0" w:afterAutospacing="0"/>
        <w:rPr>
          <w:rFonts w:asciiTheme="minorBidi" w:hAnsiTheme="minorBidi" w:cstheme="minorBidi"/>
          <w:sz w:val="22"/>
          <w:szCs w:val="22"/>
        </w:rPr>
      </w:pPr>
    </w:p>
    <w:p w14:paraId="116E636A" w14:textId="77777777" w:rsidR="007F02D6" w:rsidRPr="0046223D" w:rsidRDefault="007F02D6" w:rsidP="007F02D6">
      <w:pPr>
        <w:pStyle w:val="NormalWeb"/>
        <w:spacing w:before="0" w:beforeAutospacing="0" w:after="0" w:afterAutospacing="0"/>
        <w:rPr>
          <w:rFonts w:asciiTheme="minorBidi" w:hAnsiTheme="minorBidi" w:cstheme="minorBidi"/>
          <w:sz w:val="22"/>
          <w:szCs w:val="22"/>
        </w:rPr>
      </w:pPr>
      <w:r w:rsidRPr="0046223D">
        <w:rPr>
          <w:rFonts w:asciiTheme="minorBidi" w:hAnsiTheme="minorBidi" w:cstheme="minorBidi"/>
          <w:sz w:val="22"/>
          <w:szCs w:val="22"/>
        </w:rPr>
        <w:t>Care Act 2014. (London: The Stationery Office).</w:t>
      </w:r>
    </w:p>
    <w:p w14:paraId="52E8A3D6" w14:textId="77777777" w:rsidR="007F02D6" w:rsidRPr="0046223D" w:rsidRDefault="007F02D6" w:rsidP="007F02D6">
      <w:pPr>
        <w:pStyle w:val="NormalWeb"/>
        <w:spacing w:before="0" w:beforeAutospacing="0" w:after="0" w:afterAutospacing="0"/>
        <w:rPr>
          <w:rFonts w:asciiTheme="minorBidi" w:hAnsiTheme="minorBidi" w:cstheme="minorBidi"/>
          <w:sz w:val="22"/>
          <w:szCs w:val="22"/>
        </w:rPr>
      </w:pPr>
    </w:p>
    <w:p w14:paraId="41E229C6" w14:textId="77777777" w:rsidR="007F02D6" w:rsidRPr="0046223D" w:rsidRDefault="007F02D6" w:rsidP="007F02D6">
      <w:pPr>
        <w:pStyle w:val="NormalWeb"/>
        <w:spacing w:before="0" w:beforeAutospacing="0" w:after="0" w:afterAutospacing="0"/>
        <w:rPr>
          <w:rFonts w:asciiTheme="minorBidi" w:hAnsiTheme="minorBidi" w:cstheme="minorBidi"/>
          <w:sz w:val="22"/>
          <w:szCs w:val="22"/>
        </w:rPr>
      </w:pPr>
      <w:r w:rsidRPr="0046223D">
        <w:rPr>
          <w:rFonts w:asciiTheme="minorBidi" w:hAnsiTheme="minorBidi" w:cstheme="minorBidi"/>
          <w:sz w:val="22"/>
          <w:szCs w:val="22"/>
        </w:rPr>
        <w:t>Care Quality Commission (CQC) (2015) Fundamental Standards. Available at: https://www.cqc.org.uk</w:t>
      </w:r>
    </w:p>
    <w:p w14:paraId="1C697363" w14:textId="77777777" w:rsidR="007F02D6" w:rsidRPr="0046223D" w:rsidRDefault="007F02D6" w:rsidP="007F02D6">
      <w:pPr>
        <w:pStyle w:val="NormalWeb"/>
        <w:spacing w:before="0" w:beforeAutospacing="0" w:after="0" w:afterAutospacing="0"/>
        <w:rPr>
          <w:rFonts w:asciiTheme="minorBidi" w:hAnsiTheme="minorBidi" w:cstheme="minorBidi"/>
          <w:sz w:val="22"/>
          <w:szCs w:val="22"/>
        </w:rPr>
      </w:pPr>
    </w:p>
    <w:p w14:paraId="147C6A5E" w14:textId="77777777" w:rsidR="007F02D6" w:rsidRPr="0046223D" w:rsidRDefault="007F02D6" w:rsidP="007F02D6">
      <w:pPr>
        <w:pStyle w:val="NormalWeb"/>
        <w:spacing w:before="0" w:beforeAutospacing="0" w:after="0" w:afterAutospacing="0"/>
        <w:rPr>
          <w:rFonts w:asciiTheme="minorBidi" w:hAnsiTheme="minorBidi" w:cstheme="minorBidi"/>
          <w:sz w:val="22"/>
          <w:szCs w:val="22"/>
        </w:rPr>
      </w:pPr>
      <w:r w:rsidRPr="0046223D">
        <w:rPr>
          <w:rFonts w:asciiTheme="minorBidi" w:hAnsiTheme="minorBidi" w:cstheme="minorBidi"/>
          <w:sz w:val="22"/>
          <w:szCs w:val="22"/>
        </w:rPr>
        <w:lastRenderedPageBreak/>
        <w:t>Department of Health and Social Care (2022) Mental Capacity Act Code of Practice. London: DHSC.</w:t>
      </w:r>
    </w:p>
    <w:p w14:paraId="040963FB" w14:textId="77777777" w:rsidR="007F02D6" w:rsidRPr="0046223D" w:rsidRDefault="007F02D6" w:rsidP="007F02D6">
      <w:pPr>
        <w:pStyle w:val="NormalWeb"/>
        <w:spacing w:before="0" w:beforeAutospacing="0" w:after="0" w:afterAutospacing="0"/>
        <w:rPr>
          <w:rFonts w:asciiTheme="minorBidi" w:hAnsiTheme="minorBidi" w:cstheme="minorBidi"/>
          <w:sz w:val="22"/>
          <w:szCs w:val="22"/>
        </w:rPr>
      </w:pPr>
    </w:p>
    <w:p w14:paraId="774D40C3" w14:textId="77777777" w:rsidR="007F02D6" w:rsidRPr="0046223D" w:rsidRDefault="007F02D6" w:rsidP="007F02D6">
      <w:pPr>
        <w:pStyle w:val="NormalWeb"/>
        <w:spacing w:before="0" w:beforeAutospacing="0" w:after="0" w:afterAutospacing="0"/>
        <w:rPr>
          <w:rFonts w:asciiTheme="minorBidi" w:hAnsiTheme="minorBidi" w:cstheme="minorBidi"/>
          <w:sz w:val="22"/>
          <w:szCs w:val="22"/>
        </w:rPr>
      </w:pPr>
      <w:r w:rsidRPr="0046223D">
        <w:rPr>
          <w:rFonts w:asciiTheme="minorBidi" w:hAnsiTheme="minorBidi" w:cstheme="minorBidi"/>
          <w:sz w:val="22"/>
          <w:szCs w:val="22"/>
        </w:rPr>
        <w:t>Gibbs, G. (1988) Learning by Doing: A Guide to Teaching and Learning Methods. Oxford: Oxford Polytechnic.</w:t>
      </w:r>
    </w:p>
    <w:p w14:paraId="69BA7BF6" w14:textId="77777777" w:rsidR="007F02D6" w:rsidRPr="0046223D" w:rsidRDefault="007F02D6" w:rsidP="007F02D6">
      <w:pPr>
        <w:pStyle w:val="NormalWeb"/>
        <w:spacing w:before="0" w:beforeAutospacing="0" w:after="0" w:afterAutospacing="0"/>
        <w:rPr>
          <w:rFonts w:asciiTheme="minorBidi" w:hAnsiTheme="minorBidi" w:cstheme="minorBidi"/>
          <w:sz w:val="22"/>
          <w:szCs w:val="22"/>
        </w:rPr>
      </w:pPr>
    </w:p>
    <w:p w14:paraId="323287C6" w14:textId="77777777" w:rsidR="007F02D6" w:rsidRPr="0046223D" w:rsidRDefault="007F02D6" w:rsidP="007F02D6">
      <w:pPr>
        <w:pStyle w:val="NormalWeb"/>
        <w:spacing w:before="0" w:beforeAutospacing="0" w:after="0" w:afterAutospacing="0"/>
        <w:rPr>
          <w:rFonts w:asciiTheme="minorBidi" w:hAnsiTheme="minorBidi" w:cstheme="minorBidi"/>
          <w:sz w:val="22"/>
          <w:szCs w:val="22"/>
        </w:rPr>
      </w:pPr>
      <w:r w:rsidRPr="0046223D">
        <w:rPr>
          <w:rFonts w:asciiTheme="minorBidi" w:hAnsiTheme="minorBidi" w:cstheme="minorBidi"/>
          <w:sz w:val="22"/>
          <w:szCs w:val="22"/>
        </w:rPr>
        <w:t>Glasby, J. and Dickinson, H. (2014) Partnership Working in Health and Social Care. 2nd ed. Bristol: Policy Press.</w:t>
      </w:r>
    </w:p>
    <w:p w14:paraId="578F96FD" w14:textId="77777777" w:rsidR="007F02D6" w:rsidRPr="0046223D" w:rsidRDefault="007F02D6" w:rsidP="007F02D6">
      <w:pPr>
        <w:pStyle w:val="NormalWeb"/>
        <w:spacing w:before="0" w:beforeAutospacing="0" w:after="0" w:afterAutospacing="0"/>
        <w:rPr>
          <w:rFonts w:asciiTheme="minorBidi" w:hAnsiTheme="minorBidi" w:cstheme="minorBidi"/>
          <w:sz w:val="22"/>
          <w:szCs w:val="22"/>
        </w:rPr>
      </w:pPr>
    </w:p>
    <w:p w14:paraId="3AA03C81" w14:textId="77777777" w:rsidR="007F02D6" w:rsidRPr="0046223D" w:rsidRDefault="007F02D6" w:rsidP="007F02D6">
      <w:pPr>
        <w:pStyle w:val="NormalWeb"/>
        <w:spacing w:before="0" w:beforeAutospacing="0" w:after="0" w:afterAutospacing="0"/>
        <w:rPr>
          <w:rFonts w:asciiTheme="minorBidi" w:hAnsiTheme="minorBidi" w:cstheme="minorBidi"/>
          <w:sz w:val="22"/>
          <w:szCs w:val="22"/>
        </w:rPr>
      </w:pPr>
      <w:r w:rsidRPr="0046223D">
        <w:rPr>
          <w:rFonts w:asciiTheme="minorBidi" w:hAnsiTheme="minorBidi" w:cstheme="minorBidi"/>
          <w:sz w:val="22"/>
          <w:szCs w:val="22"/>
        </w:rPr>
        <w:t>Kolb, D. (1984) Experiential Learning: Experience as the Source of Learning and Development. Englewood Cliffs, NJ: Prentice Hall.</w:t>
      </w:r>
    </w:p>
    <w:p w14:paraId="303DFD7A" w14:textId="77777777" w:rsidR="007F02D6" w:rsidRPr="0046223D" w:rsidRDefault="007F02D6" w:rsidP="007F02D6">
      <w:pPr>
        <w:pStyle w:val="NormalWeb"/>
        <w:spacing w:before="0" w:beforeAutospacing="0" w:after="0" w:afterAutospacing="0"/>
        <w:rPr>
          <w:rFonts w:asciiTheme="minorBidi" w:hAnsiTheme="minorBidi" w:cstheme="minorBidi"/>
          <w:sz w:val="22"/>
          <w:szCs w:val="22"/>
        </w:rPr>
      </w:pPr>
    </w:p>
    <w:p w14:paraId="5531F847" w14:textId="4201B8AE" w:rsidR="007F02D6" w:rsidRPr="0046223D" w:rsidRDefault="007F02D6" w:rsidP="007F02D6">
      <w:pPr>
        <w:pStyle w:val="NormalWeb"/>
        <w:spacing w:before="0" w:beforeAutospacing="0" w:after="0" w:afterAutospacing="0"/>
        <w:rPr>
          <w:rFonts w:asciiTheme="minorBidi" w:hAnsiTheme="minorBidi" w:cstheme="minorBidi"/>
          <w:sz w:val="22"/>
          <w:szCs w:val="22"/>
        </w:rPr>
      </w:pPr>
      <w:r w:rsidRPr="0046223D">
        <w:rPr>
          <w:rFonts w:asciiTheme="minorBidi" w:hAnsiTheme="minorBidi" w:cstheme="minorBidi"/>
          <w:sz w:val="22"/>
          <w:szCs w:val="22"/>
        </w:rPr>
        <w:t>Maslow, A.H. (1943) A Theory of Human Motivation’, Psychological Review, 50(4), pp. 370–396.</w:t>
      </w:r>
    </w:p>
    <w:p w14:paraId="790E9627" w14:textId="77777777" w:rsidR="007F02D6" w:rsidRPr="0046223D" w:rsidRDefault="007F02D6" w:rsidP="007F02D6">
      <w:pPr>
        <w:pStyle w:val="NormalWeb"/>
        <w:spacing w:before="0" w:beforeAutospacing="0" w:after="0" w:afterAutospacing="0"/>
        <w:rPr>
          <w:rFonts w:asciiTheme="minorBidi" w:hAnsiTheme="minorBidi" w:cstheme="minorBidi"/>
          <w:sz w:val="22"/>
          <w:szCs w:val="22"/>
        </w:rPr>
      </w:pPr>
    </w:p>
    <w:p w14:paraId="3FA3589E" w14:textId="77777777" w:rsidR="007F02D6" w:rsidRPr="0046223D" w:rsidRDefault="007F02D6" w:rsidP="007F02D6">
      <w:pPr>
        <w:pStyle w:val="NormalWeb"/>
        <w:spacing w:before="0" w:beforeAutospacing="0" w:after="0" w:afterAutospacing="0"/>
        <w:rPr>
          <w:rFonts w:asciiTheme="minorBidi" w:hAnsiTheme="minorBidi" w:cstheme="minorBidi"/>
          <w:sz w:val="22"/>
          <w:szCs w:val="22"/>
        </w:rPr>
      </w:pPr>
      <w:r w:rsidRPr="0046223D">
        <w:rPr>
          <w:rFonts w:asciiTheme="minorBidi" w:hAnsiTheme="minorBidi" w:cstheme="minorBidi"/>
          <w:sz w:val="22"/>
          <w:szCs w:val="22"/>
        </w:rPr>
        <w:t>McCormack, B. and McCance, T. (2017) Person-Centred Practice in Nursing and Health Care: Theory and Practice. 3rd ed. Oxford: Wiley-Blackwell.</w:t>
      </w:r>
    </w:p>
    <w:p w14:paraId="788B8860" w14:textId="77777777" w:rsidR="007F02D6" w:rsidRPr="0046223D" w:rsidRDefault="007F02D6" w:rsidP="007F02D6">
      <w:pPr>
        <w:pStyle w:val="NormalWeb"/>
        <w:spacing w:before="0" w:beforeAutospacing="0" w:after="0" w:afterAutospacing="0"/>
        <w:rPr>
          <w:rFonts w:asciiTheme="minorBidi" w:hAnsiTheme="minorBidi" w:cstheme="minorBidi"/>
          <w:sz w:val="22"/>
          <w:szCs w:val="22"/>
        </w:rPr>
      </w:pPr>
    </w:p>
    <w:p w14:paraId="1BFBC90F" w14:textId="77777777" w:rsidR="007F02D6" w:rsidRPr="0046223D" w:rsidRDefault="007F02D6" w:rsidP="007F02D6">
      <w:pPr>
        <w:pStyle w:val="NormalWeb"/>
        <w:spacing w:before="0" w:beforeAutospacing="0" w:after="0" w:afterAutospacing="0"/>
        <w:rPr>
          <w:rFonts w:asciiTheme="minorBidi" w:hAnsiTheme="minorBidi" w:cstheme="minorBidi"/>
          <w:sz w:val="22"/>
          <w:szCs w:val="22"/>
        </w:rPr>
      </w:pPr>
      <w:r w:rsidRPr="0046223D">
        <w:rPr>
          <w:rFonts w:asciiTheme="minorBidi" w:hAnsiTheme="minorBidi" w:cstheme="minorBidi"/>
          <w:sz w:val="22"/>
          <w:szCs w:val="22"/>
        </w:rPr>
        <w:t>NICE (2021) Person-Centred Care Overview. Available at: https://www.nice.org.uk</w:t>
      </w:r>
    </w:p>
    <w:p w14:paraId="255CF36E" w14:textId="77777777" w:rsidR="007F02D6" w:rsidRPr="0046223D" w:rsidRDefault="007F02D6" w:rsidP="007F02D6">
      <w:pPr>
        <w:pStyle w:val="NormalWeb"/>
        <w:spacing w:before="0" w:beforeAutospacing="0" w:after="0" w:afterAutospacing="0"/>
        <w:rPr>
          <w:rFonts w:asciiTheme="minorBidi" w:hAnsiTheme="minorBidi" w:cstheme="minorBidi"/>
          <w:sz w:val="22"/>
          <w:szCs w:val="22"/>
        </w:rPr>
      </w:pPr>
    </w:p>
    <w:p w14:paraId="79F39887" w14:textId="77777777" w:rsidR="007F02D6" w:rsidRPr="0046223D" w:rsidRDefault="007F02D6" w:rsidP="007F02D6">
      <w:pPr>
        <w:pStyle w:val="NormalWeb"/>
        <w:spacing w:before="0" w:beforeAutospacing="0" w:after="0" w:afterAutospacing="0"/>
        <w:rPr>
          <w:rFonts w:asciiTheme="minorBidi" w:hAnsiTheme="minorBidi" w:cstheme="minorBidi"/>
          <w:sz w:val="22"/>
          <w:szCs w:val="22"/>
        </w:rPr>
      </w:pPr>
      <w:r w:rsidRPr="0046223D">
        <w:rPr>
          <w:rFonts w:asciiTheme="minorBidi" w:hAnsiTheme="minorBidi" w:cstheme="minorBidi"/>
          <w:sz w:val="22"/>
          <w:szCs w:val="22"/>
        </w:rPr>
        <w:t>Nursing and Midwifery Council (NMC) (2018) The Code: Professional Standards of Practice and Behaviour for Nurses and Midwives. London: NMC.</w:t>
      </w:r>
    </w:p>
    <w:p w14:paraId="112F5D85" w14:textId="77777777" w:rsidR="007F02D6" w:rsidRPr="0046223D" w:rsidRDefault="007F02D6" w:rsidP="007F02D6">
      <w:pPr>
        <w:pStyle w:val="NormalWeb"/>
        <w:spacing w:before="0" w:beforeAutospacing="0" w:after="0" w:afterAutospacing="0"/>
        <w:rPr>
          <w:rFonts w:asciiTheme="minorBidi" w:hAnsiTheme="minorBidi" w:cstheme="minorBidi"/>
          <w:sz w:val="22"/>
          <w:szCs w:val="22"/>
        </w:rPr>
      </w:pPr>
    </w:p>
    <w:p w14:paraId="61236F23" w14:textId="77777777" w:rsidR="007F02D6" w:rsidRPr="0046223D" w:rsidRDefault="007F02D6" w:rsidP="007F02D6">
      <w:pPr>
        <w:pStyle w:val="NormalWeb"/>
        <w:spacing w:before="0" w:beforeAutospacing="0" w:after="0" w:afterAutospacing="0"/>
        <w:rPr>
          <w:rFonts w:asciiTheme="minorBidi" w:hAnsiTheme="minorBidi" w:cstheme="minorBidi"/>
          <w:sz w:val="22"/>
          <w:szCs w:val="22"/>
        </w:rPr>
      </w:pPr>
      <w:r w:rsidRPr="0046223D">
        <w:rPr>
          <w:rFonts w:asciiTheme="minorBidi" w:hAnsiTheme="minorBidi" w:cstheme="minorBidi"/>
          <w:sz w:val="22"/>
          <w:szCs w:val="22"/>
        </w:rPr>
        <w:t>Skills for Care (2020) The Code of Conduct for Health and Social Care Workers. Leeds: Skills for Care.</w:t>
      </w:r>
    </w:p>
    <w:p w14:paraId="276B77EB" w14:textId="77777777" w:rsidR="007F02D6" w:rsidRPr="0046223D" w:rsidRDefault="007F02D6" w:rsidP="007F02D6">
      <w:pPr>
        <w:pStyle w:val="NormalWeb"/>
        <w:spacing w:before="0" w:beforeAutospacing="0" w:after="0" w:afterAutospacing="0"/>
        <w:rPr>
          <w:rFonts w:asciiTheme="minorBidi" w:hAnsiTheme="minorBidi" w:cstheme="minorBidi"/>
          <w:sz w:val="22"/>
          <w:szCs w:val="22"/>
        </w:rPr>
      </w:pPr>
    </w:p>
    <w:p w14:paraId="60E442EB" w14:textId="77777777" w:rsidR="007F02D6" w:rsidRPr="0046223D" w:rsidRDefault="007F02D6" w:rsidP="007F02D6">
      <w:pPr>
        <w:pStyle w:val="NormalWeb"/>
        <w:spacing w:before="0" w:beforeAutospacing="0" w:after="0" w:afterAutospacing="0"/>
        <w:rPr>
          <w:rFonts w:asciiTheme="minorBidi" w:hAnsiTheme="minorBidi" w:cstheme="minorBidi"/>
          <w:sz w:val="22"/>
          <w:szCs w:val="22"/>
        </w:rPr>
      </w:pPr>
      <w:r w:rsidRPr="0046223D">
        <w:rPr>
          <w:rFonts w:asciiTheme="minorBidi" w:hAnsiTheme="minorBidi" w:cstheme="minorBidi"/>
          <w:sz w:val="22"/>
          <w:szCs w:val="22"/>
        </w:rPr>
        <w:t>UK Government (2022) Health and Care Act 2022. London: The Stationery Office.</w:t>
      </w:r>
    </w:p>
    <w:p w14:paraId="2FE81554" w14:textId="77777777" w:rsidR="007F02D6" w:rsidRPr="0046223D" w:rsidRDefault="007F02D6" w:rsidP="007F02D6">
      <w:pPr>
        <w:pStyle w:val="NormalWeb"/>
        <w:spacing w:before="0" w:beforeAutospacing="0" w:after="0" w:afterAutospacing="0"/>
        <w:rPr>
          <w:rFonts w:asciiTheme="minorBidi" w:hAnsiTheme="minorBidi" w:cstheme="minorBidi"/>
          <w:sz w:val="22"/>
          <w:szCs w:val="22"/>
        </w:rPr>
      </w:pPr>
    </w:p>
    <w:p w14:paraId="7586F6D4" w14:textId="77777777" w:rsidR="007F02D6" w:rsidRPr="0046223D" w:rsidRDefault="007F02D6" w:rsidP="007F02D6">
      <w:pPr>
        <w:pStyle w:val="NormalWeb"/>
        <w:spacing w:before="0" w:beforeAutospacing="0" w:after="0" w:afterAutospacing="0"/>
        <w:rPr>
          <w:rFonts w:asciiTheme="minorBidi" w:hAnsiTheme="minorBidi" w:cstheme="minorBidi"/>
          <w:sz w:val="22"/>
          <w:szCs w:val="22"/>
        </w:rPr>
      </w:pPr>
      <w:r w:rsidRPr="0046223D">
        <w:rPr>
          <w:rFonts w:asciiTheme="minorBidi" w:hAnsiTheme="minorBidi" w:cstheme="minorBidi"/>
          <w:sz w:val="22"/>
          <w:szCs w:val="22"/>
        </w:rPr>
        <w:t>Tuckman, B. (1965) ‘Developmental Sequence in Small Groups’, Psychological Bulletin, 63(6), pp. 384–399.</w:t>
      </w:r>
    </w:p>
    <w:p w14:paraId="49209975" w14:textId="77777777" w:rsidR="004F362F" w:rsidRPr="004F362F" w:rsidRDefault="004F362F" w:rsidP="007F02D6">
      <w:pPr>
        <w:pStyle w:val="NormalWeb"/>
        <w:rPr>
          <w:rFonts w:asciiTheme="minorBidi" w:hAnsiTheme="minorBidi"/>
          <w:sz w:val="28"/>
          <w:szCs w:val="28"/>
        </w:rPr>
      </w:pPr>
    </w:p>
    <w:sectPr w:rsidR="004F362F" w:rsidRPr="004F362F" w:rsidSect="002B3993">
      <w:footerReference w:type="default" r:id="rId10"/>
      <w:pgSz w:w="11906" w:h="16838"/>
      <w:pgMar w:top="851" w:right="1134" w:bottom="851"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B7B31D" w14:textId="77777777" w:rsidR="00185C3E" w:rsidRDefault="00185C3E">
      <w:pPr>
        <w:spacing w:after="0" w:line="240" w:lineRule="auto"/>
      </w:pPr>
      <w:r>
        <w:separator/>
      </w:r>
    </w:p>
  </w:endnote>
  <w:endnote w:type="continuationSeparator" w:id="0">
    <w:p w14:paraId="65C75974" w14:textId="77777777" w:rsidR="00185C3E" w:rsidRDefault="00185C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6061592"/>
      <w:docPartObj>
        <w:docPartGallery w:val="Page Numbers (Bottom of Page)"/>
        <w:docPartUnique/>
      </w:docPartObj>
    </w:sdtPr>
    <w:sdtContent>
      <w:p w14:paraId="37556C86" w14:textId="77777777" w:rsidR="00F1456A" w:rsidRPr="009966DF" w:rsidRDefault="00000000">
        <w:pPr>
          <w:pStyle w:val="Footer"/>
          <w:jc w:val="right"/>
        </w:pPr>
        <w:r w:rsidRPr="009966DF">
          <w:fldChar w:fldCharType="begin"/>
        </w:r>
        <w:r w:rsidRPr="009966DF">
          <w:instrText>PAGE   \* MERGEFORMAT</w:instrText>
        </w:r>
        <w:r w:rsidRPr="009966DF">
          <w:fldChar w:fldCharType="separate"/>
        </w:r>
        <w:r w:rsidRPr="009966DF">
          <w:t>2</w:t>
        </w:r>
        <w:r w:rsidRPr="009966DF">
          <w:fldChar w:fldCharType="end"/>
        </w:r>
      </w:p>
    </w:sdtContent>
  </w:sdt>
  <w:p w14:paraId="6331312F" w14:textId="77777777" w:rsidR="00F1456A" w:rsidRPr="009966DF" w:rsidRDefault="00F145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29291E" w14:textId="77777777" w:rsidR="00185C3E" w:rsidRDefault="00185C3E">
      <w:pPr>
        <w:spacing w:after="0" w:line="240" w:lineRule="auto"/>
      </w:pPr>
      <w:r>
        <w:separator/>
      </w:r>
    </w:p>
  </w:footnote>
  <w:footnote w:type="continuationSeparator" w:id="0">
    <w:p w14:paraId="2340FD9D" w14:textId="77777777" w:rsidR="00185C3E" w:rsidRDefault="00185C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54886C36">
      <w:start w:val="1"/>
      <w:numFmt w:val="decimal"/>
      <w:lvlText w:val="%1."/>
      <w:lvlJc w:val="left"/>
      <w:pPr>
        <w:ind w:left="720" w:hanging="360"/>
      </w:pPr>
      <w:rPr>
        <w:rFonts w:hint="default"/>
      </w:rPr>
    </w:lvl>
    <w:lvl w:ilvl="1" w:tplc="E840A1B6" w:tentative="1">
      <w:start w:val="1"/>
      <w:numFmt w:val="lowerLetter"/>
      <w:lvlText w:val="%2."/>
      <w:lvlJc w:val="left"/>
      <w:pPr>
        <w:ind w:left="1440" w:hanging="360"/>
      </w:pPr>
    </w:lvl>
    <w:lvl w:ilvl="2" w:tplc="3F306BB8" w:tentative="1">
      <w:start w:val="1"/>
      <w:numFmt w:val="lowerRoman"/>
      <w:lvlText w:val="%3."/>
      <w:lvlJc w:val="right"/>
      <w:pPr>
        <w:ind w:left="2160" w:hanging="180"/>
      </w:pPr>
    </w:lvl>
    <w:lvl w:ilvl="3" w:tplc="0FB25D94" w:tentative="1">
      <w:start w:val="1"/>
      <w:numFmt w:val="decimal"/>
      <w:lvlText w:val="%4."/>
      <w:lvlJc w:val="left"/>
      <w:pPr>
        <w:ind w:left="2880" w:hanging="360"/>
      </w:pPr>
    </w:lvl>
    <w:lvl w:ilvl="4" w:tplc="50DEBF1E" w:tentative="1">
      <w:start w:val="1"/>
      <w:numFmt w:val="lowerLetter"/>
      <w:lvlText w:val="%5."/>
      <w:lvlJc w:val="left"/>
      <w:pPr>
        <w:ind w:left="3600" w:hanging="360"/>
      </w:pPr>
    </w:lvl>
    <w:lvl w:ilvl="5" w:tplc="686C8058" w:tentative="1">
      <w:start w:val="1"/>
      <w:numFmt w:val="lowerRoman"/>
      <w:lvlText w:val="%6."/>
      <w:lvlJc w:val="right"/>
      <w:pPr>
        <w:ind w:left="4320" w:hanging="180"/>
      </w:pPr>
    </w:lvl>
    <w:lvl w:ilvl="6" w:tplc="3A702EB0" w:tentative="1">
      <w:start w:val="1"/>
      <w:numFmt w:val="decimal"/>
      <w:lvlText w:val="%7."/>
      <w:lvlJc w:val="left"/>
      <w:pPr>
        <w:ind w:left="5040" w:hanging="360"/>
      </w:pPr>
    </w:lvl>
    <w:lvl w:ilvl="7" w:tplc="6C043C3A" w:tentative="1">
      <w:start w:val="1"/>
      <w:numFmt w:val="lowerLetter"/>
      <w:lvlText w:val="%8."/>
      <w:lvlJc w:val="left"/>
      <w:pPr>
        <w:ind w:left="5760" w:hanging="360"/>
      </w:pPr>
    </w:lvl>
    <w:lvl w:ilvl="8" w:tplc="C7D0FEF2" w:tentative="1">
      <w:start w:val="1"/>
      <w:numFmt w:val="lowerRoman"/>
      <w:lvlText w:val="%9."/>
      <w:lvlJc w:val="right"/>
      <w:pPr>
        <w:ind w:left="6480" w:hanging="180"/>
      </w:pPr>
    </w:lvl>
  </w:abstractNum>
  <w:abstractNum w:abstractNumId="1" w15:restartNumberingAfterBreak="0">
    <w:nsid w:val="149E28C0"/>
    <w:multiLevelType w:val="multilevel"/>
    <w:tmpl w:val="E868600E"/>
    <w:lvl w:ilvl="0">
      <w:start w:val="3"/>
      <w:numFmt w:val="decimal"/>
      <w:lvlText w:val="%1"/>
      <w:lvlJc w:val="left"/>
      <w:pPr>
        <w:ind w:left="720" w:hanging="360"/>
      </w:pPr>
      <w:rPr>
        <w:rFonts w:hint="default"/>
        <w:b/>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1BC64015"/>
    <w:multiLevelType w:val="hybridMultilevel"/>
    <w:tmpl w:val="327E79E0"/>
    <w:lvl w:ilvl="0" w:tplc="C2F026BE">
      <w:start w:val="1"/>
      <w:numFmt w:val="bullet"/>
      <w:lvlText w:val=""/>
      <w:lvlJc w:val="left"/>
      <w:pPr>
        <w:ind w:left="720" w:hanging="360"/>
      </w:pPr>
      <w:rPr>
        <w:rFonts w:ascii="Symbol" w:hAnsi="Symbol" w:hint="default"/>
      </w:rPr>
    </w:lvl>
    <w:lvl w:ilvl="1" w:tplc="B636ED70" w:tentative="1">
      <w:start w:val="1"/>
      <w:numFmt w:val="bullet"/>
      <w:lvlText w:val="o"/>
      <w:lvlJc w:val="left"/>
      <w:pPr>
        <w:ind w:left="1440" w:hanging="360"/>
      </w:pPr>
      <w:rPr>
        <w:rFonts w:ascii="Courier New" w:hAnsi="Courier New" w:cs="Courier New" w:hint="default"/>
      </w:rPr>
    </w:lvl>
    <w:lvl w:ilvl="2" w:tplc="9BE2C06A" w:tentative="1">
      <w:start w:val="1"/>
      <w:numFmt w:val="bullet"/>
      <w:lvlText w:val=""/>
      <w:lvlJc w:val="left"/>
      <w:pPr>
        <w:ind w:left="2160" w:hanging="360"/>
      </w:pPr>
      <w:rPr>
        <w:rFonts w:ascii="Wingdings" w:hAnsi="Wingdings" w:hint="default"/>
      </w:rPr>
    </w:lvl>
    <w:lvl w:ilvl="3" w:tplc="264EDBEE" w:tentative="1">
      <w:start w:val="1"/>
      <w:numFmt w:val="bullet"/>
      <w:lvlText w:val=""/>
      <w:lvlJc w:val="left"/>
      <w:pPr>
        <w:ind w:left="2880" w:hanging="360"/>
      </w:pPr>
      <w:rPr>
        <w:rFonts w:ascii="Symbol" w:hAnsi="Symbol" w:hint="default"/>
      </w:rPr>
    </w:lvl>
    <w:lvl w:ilvl="4" w:tplc="FBA23676" w:tentative="1">
      <w:start w:val="1"/>
      <w:numFmt w:val="bullet"/>
      <w:lvlText w:val="o"/>
      <w:lvlJc w:val="left"/>
      <w:pPr>
        <w:ind w:left="3600" w:hanging="360"/>
      </w:pPr>
      <w:rPr>
        <w:rFonts w:ascii="Courier New" w:hAnsi="Courier New" w:cs="Courier New" w:hint="default"/>
      </w:rPr>
    </w:lvl>
    <w:lvl w:ilvl="5" w:tplc="CFD4B18A" w:tentative="1">
      <w:start w:val="1"/>
      <w:numFmt w:val="bullet"/>
      <w:lvlText w:val=""/>
      <w:lvlJc w:val="left"/>
      <w:pPr>
        <w:ind w:left="4320" w:hanging="360"/>
      </w:pPr>
      <w:rPr>
        <w:rFonts w:ascii="Wingdings" w:hAnsi="Wingdings" w:hint="default"/>
      </w:rPr>
    </w:lvl>
    <w:lvl w:ilvl="6" w:tplc="6FB84CF6" w:tentative="1">
      <w:start w:val="1"/>
      <w:numFmt w:val="bullet"/>
      <w:lvlText w:val=""/>
      <w:lvlJc w:val="left"/>
      <w:pPr>
        <w:ind w:left="5040" w:hanging="360"/>
      </w:pPr>
      <w:rPr>
        <w:rFonts w:ascii="Symbol" w:hAnsi="Symbol" w:hint="default"/>
      </w:rPr>
    </w:lvl>
    <w:lvl w:ilvl="7" w:tplc="0F56ADD6" w:tentative="1">
      <w:start w:val="1"/>
      <w:numFmt w:val="bullet"/>
      <w:lvlText w:val="o"/>
      <w:lvlJc w:val="left"/>
      <w:pPr>
        <w:ind w:left="5760" w:hanging="360"/>
      </w:pPr>
      <w:rPr>
        <w:rFonts w:ascii="Courier New" w:hAnsi="Courier New" w:cs="Courier New" w:hint="default"/>
      </w:rPr>
    </w:lvl>
    <w:lvl w:ilvl="8" w:tplc="7AAA4502" w:tentative="1">
      <w:start w:val="1"/>
      <w:numFmt w:val="bullet"/>
      <w:lvlText w:val=""/>
      <w:lvlJc w:val="left"/>
      <w:pPr>
        <w:ind w:left="6480" w:hanging="360"/>
      </w:pPr>
      <w:rPr>
        <w:rFonts w:ascii="Wingdings" w:hAnsi="Wingdings" w:hint="default"/>
      </w:rPr>
    </w:lvl>
  </w:abstractNum>
  <w:abstractNum w:abstractNumId="3" w15:restartNumberingAfterBreak="0">
    <w:nsid w:val="1E3D34D0"/>
    <w:multiLevelType w:val="hybridMultilevel"/>
    <w:tmpl w:val="B88A2F92"/>
    <w:lvl w:ilvl="0" w:tplc="48065E2A">
      <w:start w:val="1"/>
      <w:numFmt w:val="decimal"/>
      <w:lvlText w:val="%1."/>
      <w:lvlJc w:val="left"/>
      <w:pPr>
        <w:ind w:left="720" w:hanging="360"/>
      </w:pPr>
    </w:lvl>
    <w:lvl w:ilvl="1" w:tplc="C4EC0912" w:tentative="1">
      <w:start w:val="1"/>
      <w:numFmt w:val="lowerLetter"/>
      <w:lvlText w:val="%2."/>
      <w:lvlJc w:val="left"/>
      <w:pPr>
        <w:ind w:left="1440" w:hanging="360"/>
      </w:pPr>
    </w:lvl>
    <w:lvl w:ilvl="2" w:tplc="3F367FDC" w:tentative="1">
      <w:start w:val="1"/>
      <w:numFmt w:val="lowerRoman"/>
      <w:lvlText w:val="%3."/>
      <w:lvlJc w:val="right"/>
      <w:pPr>
        <w:ind w:left="2160" w:hanging="180"/>
      </w:pPr>
    </w:lvl>
    <w:lvl w:ilvl="3" w:tplc="A308F15A" w:tentative="1">
      <w:start w:val="1"/>
      <w:numFmt w:val="decimal"/>
      <w:lvlText w:val="%4."/>
      <w:lvlJc w:val="left"/>
      <w:pPr>
        <w:ind w:left="2880" w:hanging="360"/>
      </w:pPr>
    </w:lvl>
    <w:lvl w:ilvl="4" w:tplc="C6D2E072" w:tentative="1">
      <w:start w:val="1"/>
      <w:numFmt w:val="lowerLetter"/>
      <w:lvlText w:val="%5."/>
      <w:lvlJc w:val="left"/>
      <w:pPr>
        <w:ind w:left="3600" w:hanging="360"/>
      </w:pPr>
    </w:lvl>
    <w:lvl w:ilvl="5" w:tplc="07F808F4" w:tentative="1">
      <w:start w:val="1"/>
      <w:numFmt w:val="lowerRoman"/>
      <w:lvlText w:val="%6."/>
      <w:lvlJc w:val="right"/>
      <w:pPr>
        <w:ind w:left="4320" w:hanging="180"/>
      </w:pPr>
    </w:lvl>
    <w:lvl w:ilvl="6" w:tplc="B9825D94" w:tentative="1">
      <w:start w:val="1"/>
      <w:numFmt w:val="decimal"/>
      <w:lvlText w:val="%7."/>
      <w:lvlJc w:val="left"/>
      <w:pPr>
        <w:ind w:left="5040" w:hanging="360"/>
      </w:pPr>
    </w:lvl>
    <w:lvl w:ilvl="7" w:tplc="5D7AA1B2" w:tentative="1">
      <w:start w:val="1"/>
      <w:numFmt w:val="lowerLetter"/>
      <w:lvlText w:val="%8."/>
      <w:lvlJc w:val="left"/>
      <w:pPr>
        <w:ind w:left="5760" w:hanging="360"/>
      </w:pPr>
    </w:lvl>
    <w:lvl w:ilvl="8" w:tplc="C4940892" w:tentative="1">
      <w:start w:val="1"/>
      <w:numFmt w:val="lowerRoman"/>
      <w:lvlText w:val="%9."/>
      <w:lvlJc w:val="right"/>
      <w:pPr>
        <w:ind w:left="6480" w:hanging="180"/>
      </w:pPr>
    </w:lvl>
  </w:abstractNum>
  <w:abstractNum w:abstractNumId="4" w15:restartNumberingAfterBreak="0">
    <w:nsid w:val="265673FD"/>
    <w:multiLevelType w:val="multilevel"/>
    <w:tmpl w:val="6DEA4D32"/>
    <w:lvl w:ilvl="0">
      <w:start w:val="1"/>
      <w:numFmt w:val="decimal"/>
      <w:lvlText w:val="%1"/>
      <w:lvlJc w:val="left"/>
      <w:pPr>
        <w:ind w:left="720" w:hanging="360"/>
      </w:pPr>
      <w:rPr>
        <w:rFonts w:asciiTheme="minorBidi" w:eastAsiaTheme="minorEastAsia" w:hAnsiTheme="minorBidi" w:cstheme="minorBidi"/>
      </w:rPr>
    </w:lvl>
    <w:lvl w:ilvl="1">
      <w:start w:val="1"/>
      <w:numFmt w:val="decimal"/>
      <w:isLgl/>
      <w:lvlText w:val="%1.%2"/>
      <w:lvlJc w:val="left"/>
      <w:pPr>
        <w:ind w:left="1080" w:hanging="720"/>
      </w:pPr>
      <w:rPr>
        <w:rFonts w:hint="default"/>
        <w:b/>
        <w:bCs/>
      </w:rPr>
    </w:lvl>
    <w:lvl w:ilvl="2">
      <w:start w:val="1"/>
      <w:numFmt w:val="decimal"/>
      <w:isLgl/>
      <w:lvlText w:val="%1.%2.%3"/>
      <w:lvlJc w:val="left"/>
      <w:pPr>
        <w:ind w:left="1080" w:hanging="720"/>
      </w:pPr>
      <w:rPr>
        <w:rFonts w:hint="default"/>
        <w:b w:val="0"/>
      </w:rPr>
    </w:lvl>
    <w:lvl w:ilvl="3">
      <w:start w:val="1"/>
      <w:numFmt w:val="decimal"/>
      <w:isLgl/>
      <w:lvlText w:val="%1.%2.%3.%4"/>
      <w:lvlJc w:val="left"/>
      <w:pPr>
        <w:ind w:left="1440" w:hanging="1080"/>
      </w:pPr>
      <w:rPr>
        <w:rFonts w:hint="default"/>
        <w:b w:val="0"/>
      </w:rPr>
    </w:lvl>
    <w:lvl w:ilvl="4">
      <w:start w:val="1"/>
      <w:numFmt w:val="decimal"/>
      <w:isLgl/>
      <w:lvlText w:val="%1.%2.%3.%4.%5"/>
      <w:lvlJc w:val="left"/>
      <w:pPr>
        <w:ind w:left="1800" w:hanging="1440"/>
      </w:pPr>
      <w:rPr>
        <w:rFonts w:hint="default"/>
        <w:b w:val="0"/>
      </w:rPr>
    </w:lvl>
    <w:lvl w:ilvl="5">
      <w:start w:val="1"/>
      <w:numFmt w:val="decimal"/>
      <w:isLgl/>
      <w:lvlText w:val="%1.%2.%3.%4.%5.%6"/>
      <w:lvlJc w:val="left"/>
      <w:pPr>
        <w:ind w:left="1800" w:hanging="1440"/>
      </w:pPr>
      <w:rPr>
        <w:rFonts w:hint="default"/>
        <w:b w:val="0"/>
      </w:rPr>
    </w:lvl>
    <w:lvl w:ilvl="6">
      <w:start w:val="1"/>
      <w:numFmt w:val="decimal"/>
      <w:isLgl/>
      <w:lvlText w:val="%1.%2.%3.%4.%5.%6.%7"/>
      <w:lvlJc w:val="left"/>
      <w:pPr>
        <w:ind w:left="2160" w:hanging="1800"/>
      </w:pPr>
      <w:rPr>
        <w:rFonts w:hint="default"/>
        <w:b w:val="0"/>
      </w:rPr>
    </w:lvl>
    <w:lvl w:ilvl="7">
      <w:start w:val="1"/>
      <w:numFmt w:val="decimal"/>
      <w:isLgl/>
      <w:lvlText w:val="%1.%2.%3.%4.%5.%6.%7.%8"/>
      <w:lvlJc w:val="left"/>
      <w:pPr>
        <w:ind w:left="2160" w:hanging="1800"/>
      </w:pPr>
      <w:rPr>
        <w:rFonts w:hint="default"/>
        <w:b w:val="0"/>
      </w:rPr>
    </w:lvl>
    <w:lvl w:ilvl="8">
      <w:start w:val="1"/>
      <w:numFmt w:val="decimal"/>
      <w:isLgl/>
      <w:lvlText w:val="%1.%2.%3.%4.%5.%6.%7.%8.%9"/>
      <w:lvlJc w:val="left"/>
      <w:pPr>
        <w:ind w:left="2520" w:hanging="2160"/>
      </w:pPr>
      <w:rPr>
        <w:rFonts w:hint="default"/>
        <w:b w:val="0"/>
      </w:rPr>
    </w:lvl>
  </w:abstractNum>
  <w:abstractNum w:abstractNumId="5" w15:restartNumberingAfterBreak="0">
    <w:nsid w:val="26E01D5C"/>
    <w:multiLevelType w:val="hybridMultilevel"/>
    <w:tmpl w:val="FC62E85E"/>
    <w:lvl w:ilvl="0" w:tplc="9FC61412">
      <w:start w:val="1"/>
      <w:numFmt w:val="decimal"/>
      <w:lvlText w:val="%1."/>
      <w:lvlJc w:val="left"/>
      <w:pPr>
        <w:ind w:left="1080" w:hanging="720"/>
      </w:pPr>
      <w:rPr>
        <w:rFonts w:hint="default"/>
      </w:rPr>
    </w:lvl>
    <w:lvl w:ilvl="1" w:tplc="608E8D86" w:tentative="1">
      <w:start w:val="1"/>
      <w:numFmt w:val="lowerLetter"/>
      <w:lvlText w:val="%2."/>
      <w:lvlJc w:val="left"/>
      <w:pPr>
        <w:ind w:left="1440" w:hanging="360"/>
      </w:pPr>
    </w:lvl>
    <w:lvl w:ilvl="2" w:tplc="B7642E80" w:tentative="1">
      <w:start w:val="1"/>
      <w:numFmt w:val="lowerRoman"/>
      <w:lvlText w:val="%3."/>
      <w:lvlJc w:val="right"/>
      <w:pPr>
        <w:ind w:left="2160" w:hanging="180"/>
      </w:pPr>
    </w:lvl>
    <w:lvl w:ilvl="3" w:tplc="605AE91A" w:tentative="1">
      <w:start w:val="1"/>
      <w:numFmt w:val="decimal"/>
      <w:lvlText w:val="%4."/>
      <w:lvlJc w:val="left"/>
      <w:pPr>
        <w:ind w:left="2880" w:hanging="360"/>
      </w:pPr>
    </w:lvl>
    <w:lvl w:ilvl="4" w:tplc="4F4099DA" w:tentative="1">
      <w:start w:val="1"/>
      <w:numFmt w:val="lowerLetter"/>
      <w:lvlText w:val="%5."/>
      <w:lvlJc w:val="left"/>
      <w:pPr>
        <w:ind w:left="3600" w:hanging="360"/>
      </w:pPr>
    </w:lvl>
    <w:lvl w:ilvl="5" w:tplc="A6F47DCE" w:tentative="1">
      <w:start w:val="1"/>
      <w:numFmt w:val="lowerRoman"/>
      <w:lvlText w:val="%6."/>
      <w:lvlJc w:val="right"/>
      <w:pPr>
        <w:ind w:left="4320" w:hanging="180"/>
      </w:pPr>
    </w:lvl>
    <w:lvl w:ilvl="6" w:tplc="C11A9210" w:tentative="1">
      <w:start w:val="1"/>
      <w:numFmt w:val="decimal"/>
      <w:lvlText w:val="%7."/>
      <w:lvlJc w:val="left"/>
      <w:pPr>
        <w:ind w:left="5040" w:hanging="360"/>
      </w:pPr>
    </w:lvl>
    <w:lvl w:ilvl="7" w:tplc="F9B652E8" w:tentative="1">
      <w:start w:val="1"/>
      <w:numFmt w:val="lowerLetter"/>
      <w:lvlText w:val="%8."/>
      <w:lvlJc w:val="left"/>
      <w:pPr>
        <w:ind w:left="5760" w:hanging="360"/>
      </w:pPr>
    </w:lvl>
    <w:lvl w:ilvl="8" w:tplc="1236128E" w:tentative="1">
      <w:start w:val="1"/>
      <w:numFmt w:val="lowerRoman"/>
      <w:lvlText w:val="%9."/>
      <w:lvlJc w:val="right"/>
      <w:pPr>
        <w:ind w:left="6480" w:hanging="180"/>
      </w:pPr>
    </w:lvl>
  </w:abstractNum>
  <w:abstractNum w:abstractNumId="6" w15:restartNumberingAfterBreak="0">
    <w:nsid w:val="31E60B9F"/>
    <w:multiLevelType w:val="multilevel"/>
    <w:tmpl w:val="ECBA359C"/>
    <w:lvl w:ilvl="0">
      <w:start w:val="2"/>
      <w:numFmt w:val="decimal"/>
      <w:lvlText w:val="%1"/>
      <w:lvlJc w:val="left"/>
      <w:pPr>
        <w:ind w:left="384" w:hanging="384"/>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7" w15:restartNumberingAfterBreak="0">
    <w:nsid w:val="374B6C49"/>
    <w:multiLevelType w:val="multilevel"/>
    <w:tmpl w:val="0978B708"/>
    <w:lvl w:ilvl="0">
      <w:start w:val="3"/>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8" w15:restartNumberingAfterBreak="0">
    <w:nsid w:val="3FFF65B8"/>
    <w:multiLevelType w:val="multilevel"/>
    <w:tmpl w:val="0CDCA802"/>
    <w:lvl w:ilvl="0">
      <w:start w:val="2"/>
      <w:numFmt w:val="decimal"/>
      <w:lvlText w:val="%1"/>
      <w:lvlJc w:val="left"/>
      <w:pPr>
        <w:ind w:left="384" w:hanging="384"/>
      </w:pPr>
      <w:rPr>
        <w:rFonts w:hint="default"/>
      </w:rPr>
    </w:lvl>
    <w:lvl w:ilvl="1">
      <w:start w:val="1"/>
      <w:numFmt w:val="decimal"/>
      <w:lvlText w:val="%1.%2"/>
      <w:lvlJc w:val="left"/>
      <w:pPr>
        <w:ind w:left="744" w:hanging="384"/>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9" w15:restartNumberingAfterBreak="0">
    <w:nsid w:val="417E387C"/>
    <w:multiLevelType w:val="hybridMultilevel"/>
    <w:tmpl w:val="A9BE7238"/>
    <w:lvl w:ilvl="0" w:tplc="662C0B24">
      <w:start w:val="1"/>
      <w:numFmt w:val="decimal"/>
      <w:lvlText w:val="%1."/>
      <w:lvlJc w:val="left"/>
      <w:pPr>
        <w:ind w:left="720" w:hanging="360"/>
      </w:pPr>
      <w:rPr>
        <w:rFonts w:hint="default"/>
      </w:rPr>
    </w:lvl>
    <w:lvl w:ilvl="1" w:tplc="A7FAAECE" w:tentative="1">
      <w:start w:val="1"/>
      <w:numFmt w:val="lowerLetter"/>
      <w:lvlText w:val="%2."/>
      <w:lvlJc w:val="left"/>
      <w:pPr>
        <w:ind w:left="1440" w:hanging="360"/>
      </w:pPr>
    </w:lvl>
    <w:lvl w:ilvl="2" w:tplc="CB7A97BE" w:tentative="1">
      <w:start w:val="1"/>
      <w:numFmt w:val="lowerRoman"/>
      <w:lvlText w:val="%3."/>
      <w:lvlJc w:val="right"/>
      <w:pPr>
        <w:ind w:left="2160" w:hanging="180"/>
      </w:pPr>
    </w:lvl>
    <w:lvl w:ilvl="3" w:tplc="BC6044EA" w:tentative="1">
      <w:start w:val="1"/>
      <w:numFmt w:val="decimal"/>
      <w:lvlText w:val="%4."/>
      <w:lvlJc w:val="left"/>
      <w:pPr>
        <w:ind w:left="2880" w:hanging="360"/>
      </w:pPr>
    </w:lvl>
    <w:lvl w:ilvl="4" w:tplc="1FC4F086" w:tentative="1">
      <w:start w:val="1"/>
      <w:numFmt w:val="lowerLetter"/>
      <w:lvlText w:val="%5."/>
      <w:lvlJc w:val="left"/>
      <w:pPr>
        <w:ind w:left="3600" w:hanging="360"/>
      </w:pPr>
    </w:lvl>
    <w:lvl w:ilvl="5" w:tplc="CD167BA8" w:tentative="1">
      <w:start w:val="1"/>
      <w:numFmt w:val="lowerRoman"/>
      <w:lvlText w:val="%6."/>
      <w:lvlJc w:val="right"/>
      <w:pPr>
        <w:ind w:left="4320" w:hanging="180"/>
      </w:pPr>
    </w:lvl>
    <w:lvl w:ilvl="6" w:tplc="37646A7A" w:tentative="1">
      <w:start w:val="1"/>
      <w:numFmt w:val="decimal"/>
      <w:lvlText w:val="%7."/>
      <w:lvlJc w:val="left"/>
      <w:pPr>
        <w:ind w:left="5040" w:hanging="360"/>
      </w:pPr>
    </w:lvl>
    <w:lvl w:ilvl="7" w:tplc="2DE87302" w:tentative="1">
      <w:start w:val="1"/>
      <w:numFmt w:val="lowerLetter"/>
      <w:lvlText w:val="%8."/>
      <w:lvlJc w:val="left"/>
      <w:pPr>
        <w:ind w:left="5760" w:hanging="360"/>
      </w:pPr>
    </w:lvl>
    <w:lvl w:ilvl="8" w:tplc="729C6998" w:tentative="1">
      <w:start w:val="1"/>
      <w:numFmt w:val="lowerRoman"/>
      <w:lvlText w:val="%9."/>
      <w:lvlJc w:val="right"/>
      <w:pPr>
        <w:ind w:left="6480" w:hanging="180"/>
      </w:pPr>
    </w:lvl>
  </w:abstractNum>
  <w:abstractNum w:abstractNumId="10" w15:restartNumberingAfterBreak="0">
    <w:nsid w:val="44745124"/>
    <w:multiLevelType w:val="hybridMultilevel"/>
    <w:tmpl w:val="97E4A0E2"/>
    <w:lvl w:ilvl="0" w:tplc="62B2AC42">
      <w:start w:val="1"/>
      <w:numFmt w:val="decimal"/>
      <w:lvlText w:val="%1."/>
      <w:lvlJc w:val="left"/>
      <w:pPr>
        <w:ind w:left="720" w:hanging="360"/>
      </w:pPr>
      <w:rPr>
        <w:rFonts w:hint="default"/>
      </w:rPr>
    </w:lvl>
    <w:lvl w:ilvl="1" w:tplc="CC0EED72" w:tentative="1">
      <w:start w:val="1"/>
      <w:numFmt w:val="lowerLetter"/>
      <w:lvlText w:val="%2."/>
      <w:lvlJc w:val="left"/>
      <w:pPr>
        <w:ind w:left="1440" w:hanging="360"/>
      </w:pPr>
    </w:lvl>
    <w:lvl w:ilvl="2" w:tplc="D9F427D4" w:tentative="1">
      <w:start w:val="1"/>
      <w:numFmt w:val="lowerRoman"/>
      <w:lvlText w:val="%3."/>
      <w:lvlJc w:val="right"/>
      <w:pPr>
        <w:ind w:left="2160" w:hanging="180"/>
      </w:pPr>
    </w:lvl>
    <w:lvl w:ilvl="3" w:tplc="6382C7C8" w:tentative="1">
      <w:start w:val="1"/>
      <w:numFmt w:val="decimal"/>
      <w:lvlText w:val="%4."/>
      <w:lvlJc w:val="left"/>
      <w:pPr>
        <w:ind w:left="2880" w:hanging="360"/>
      </w:pPr>
    </w:lvl>
    <w:lvl w:ilvl="4" w:tplc="EF703068" w:tentative="1">
      <w:start w:val="1"/>
      <w:numFmt w:val="lowerLetter"/>
      <w:lvlText w:val="%5."/>
      <w:lvlJc w:val="left"/>
      <w:pPr>
        <w:ind w:left="3600" w:hanging="360"/>
      </w:pPr>
    </w:lvl>
    <w:lvl w:ilvl="5" w:tplc="8DBAA464" w:tentative="1">
      <w:start w:val="1"/>
      <w:numFmt w:val="lowerRoman"/>
      <w:lvlText w:val="%6."/>
      <w:lvlJc w:val="right"/>
      <w:pPr>
        <w:ind w:left="4320" w:hanging="180"/>
      </w:pPr>
    </w:lvl>
    <w:lvl w:ilvl="6" w:tplc="1F3CA66C" w:tentative="1">
      <w:start w:val="1"/>
      <w:numFmt w:val="decimal"/>
      <w:lvlText w:val="%7."/>
      <w:lvlJc w:val="left"/>
      <w:pPr>
        <w:ind w:left="5040" w:hanging="360"/>
      </w:pPr>
    </w:lvl>
    <w:lvl w:ilvl="7" w:tplc="F8C2BC60" w:tentative="1">
      <w:start w:val="1"/>
      <w:numFmt w:val="lowerLetter"/>
      <w:lvlText w:val="%8."/>
      <w:lvlJc w:val="left"/>
      <w:pPr>
        <w:ind w:left="5760" w:hanging="360"/>
      </w:pPr>
    </w:lvl>
    <w:lvl w:ilvl="8" w:tplc="2672587A" w:tentative="1">
      <w:start w:val="1"/>
      <w:numFmt w:val="lowerRoman"/>
      <w:lvlText w:val="%9."/>
      <w:lvlJc w:val="right"/>
      <w:pPr>
        <w:ind w:left="6480" w:hanging="180"/>
      </w:pPr>
    </w:lvl>
  </w:abstractNum>
  <w:abstractNum w:abstractNumId="11" w15:restartNumberingAfterBreak="0">
    <w:nsid w:val="4F69267C"/>
    <w:multiLevelType w:val="multilevel"/>
    <w:tmpl w:val="425E764A"/>
    <w:lvl w:ilvl="0">
      <w:start w:val="2"/>
      <w:numFmt w:val="decimal"/>
      <w:lvlText w:val="%1"/>
      <w:lvlJc w:val="left"/>
      <w:pPr>
        <w:ind w:left="405" w:hanging="405"/>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440" w:hanging="144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800" w:hanging="180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12" w15:restartNumberingAfterBreak="0">
    <w:nsid w:val="539F3E24"/>
    <w:multiLevelType w:val="multilevel"/>
    <w:tmpl w:val="32A66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0F5CDB"/>
    <w:multiLevelType w:val="hybridMultilevel"/>
    <w:tmpl w:val="00ACFFF2"/>
    <w:lvl w:ilvl="0" w:tplc="67B86CCE">
      <w:start w:val="1"/>
      <w:numFmt w:val="bullet"/>
      <w:lvlText w:val=""/>
      <w:lvlJc w:val="left"/>
      <w:pPr>
        <w:ind w:left="720" w:hanging="360"/>
      </w:pPr>
      <w:rPr>
        <w:rFonts w:ascii="Symbol" w:hAnsi="Symbol" w:hint="default"/>
      </w:rPr>
    </w:lvl>
    <w:lvl w:ilvl="1" w:tplc="8F52D5E4" w:tentative="1">
      <w:start w:val="1"/>
      <w:numFmt w:val="bullet"/>
      <w:lvlText w:val="o"/>
      <w:lvlJc w:val="left"/>
      <w:pPr>
        <w:ind w:left="1440" w:hanging="360"/>
      </w:pPr>
      <w:rPr>
        <w:rFonts w:ascii="Courier New" w:hAnsi="Courier New" w:cs="Courier New" w:hint="default"/>
      </w:rPr>
    </w:lvl>
    <w:lvl w:ilvl="2" w:tplc="26ACD6C6" w:tentative="1">
      <w:start w:val="1"/>
      <w:numFmt w:val="bullet"/>
      <w:lvlText w:val=""/>
      <w:lvlJc w:val="left"/>
      <w:pPr>
        <w:ind w:left="2160" w:hanging="360"/>
      </w:pPr>
      <w:rPr>
        <w:rFonts w:ascii="Wingdings" w:hAnsi="Wingdings" w:hint="default"/>
      </w:rPr>
    </w:lvl>
    <w:lvl w:ilvl="3" w:tplc="09D820E6" w:tentative="1">
      <w:start w:val="1"/>
      <w:numFmt w:val="bullet"/>
      <w:lvlText w:val=""/>
      <w:lvlJc w:val="left"/>
      <w:pPr>
        <w:ind w:left="2880" w:hanging="360"/>
      </w:pPr>
      <w:rPr>
        <w:rFonts w:ascii="Symbol" w:hAnsi="Symbol" w:hint="default"/>
      </w:rPr>
    </w:lvl>
    <w:lvl w:ilvl="4" w:tplc="9A927FB0" w:tentative="1">
      <w:start w:val="1"/>
      <w:numFmt w:val="bullet"/>
      <w:lvlText w:val="o"/>
      <w:lvlJc w:val="left"/>
      <w:pPr>
        <w:ind w:left="3600" w:hanging="360"/>
      </w:pPr>
      <w:rPr>
        <w:rFonts w:ascii="Courier New" w:hAnsi="Courier New" w:cs="Courier New" w:hint="default"/>
      </w:rPr>
    </w:lvl>
    <w:lvl w:ilvl="5" w:tplc="110C3972" w:tentative="1">
      <w:start w:val="1"/>
      <w:numFmt w:val="bullet"/>
      <w:lvlText w:val=""/>
      <w:lvlJc w:val="left"/>
      <w:pPr>
        <w:ind w:left="4320" w:hanging="360"/>
      </w:pPr>
      <w:rPr>
        <w:rFonts w:ascii="Wingdings" w:hAnsi="Wingdings" w:hint="default"/>
      </w:rPr>
    </w:lvl>
    <w:lvl w:ilvl="6" w:tplc="2132DBE4" w:tentative="1">
      <w:start w:val="1"/>
      <w:numFmt w:val="bullet"/>
      <w:lvlText w:val=""/>
      <w:lvlJc w:val="left"/>
      <w:pPr>
        <w:ind w:left="5040" w:hanging="360"/>
      </w:pPr>
      <w:rPr>
        <w:rFonts w:ascii="Symbol" w:hAnsi="Symbol" w:hint="default"/>
      </w:rPr>
    </w:lvl>
    <w:lvl w:ilvl="7" w:tplc="3814EA22" w:tentative="1">
      <w:start w:val="1"/>
      <w:numFmt w:val="bullet"/>
      <w:lvlText w:val="o"/>
      <w:lvlJc w:val="left"/>
      <w:pPr>
        <w:ind w:left="5760" w:hanging="360"/>
      </w:pPr>
      <w:rPr>
        <w:rFonts w:ascii="Courier New" w:hAnsi="Courier New" w:cs="Courier New" w:hint="default"/>
      </w:rPr>
    </w:lvl>
    <w:lvl w:ilvl="8" w:tplc="DD2A1578" w:tentative="1">
      <w:start w:val="1"/>
      <w:numFmt w:val="bullet"/>
      <w:lvlText w:val=""/>
      <w:lvlJc w:val="left"/>
      <w:pPr>
        <w:ind w:left="6480" w:hanging="360"/>
      </w:pPr>
      <w:rPr>
        <w:rFonts w:ascii="Wingdings" w:hAnsi="Wingdings" w:hint="default"/>
      </w:rPr>
    </w:lvl>
  </w:abstractNum>
  <w:abstractNum w:abstractNumId="14" w15:restartNumberingAfterBreak="0">
    <w:nsid w:val="5A8E3DC6"/>
    <w:multiLevelType w:val="multilevel"/>
    <w:tmpl w:val="2408B688"/>
    <w:lvl w:ilvl="0">
      <w:start w:val="2"/>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60672C94"/>
    <w:multiLevelType w:val="hybridMultilevel"/>
    <w:tmpl w:val="E4F66902"/>
    <w:lvl w:ilvl="0" w:tplc="C864244A">
      <w:start w:val="1"/>
      <w:numFmt w:val="bullet"/>
      <w:lvlText w:val=""/>
      <w:lvlJc w:val="left"/>
      <w:pPr>
        <w:ind w:left="720" w:hanging="360"/>
      </w:pPr>
      <w:rPr>
        <w:rFonts w:ascii="Symbol" w:hAnsi="Symbol" w:hint="default"/>
      </w:rPr>
    </w:lvl>
    <w:lvl w:ilvl="1" w:tplc="93EEA052" w:tentative="1">
      <w:start w:val="1"/>
      <w:numFmt w:val="bullet"/>
      <w:lvlText w:val="o"/>
      <w:lvlJc w:val="left"/>
      <w:pPr>
        <w:ind w:left="1440" w:hanging="360"/>
      </w:pPr>
      <w:rPr>
        <w:rFonts w:ascii="Courier New" w:hAnsi="Courier New" w:cs="Courier New" w:hint="default"/>
      </w:rPr>
    </w:lvl>
    <w:lvl w:ilvl="2" w:tplc="01C2C29C" w:tentative="1">
      <w:start w:val="1"/>
      <w:numFmt w:val="bullet"/>
      <w:lvlText w:val=""/>
      <w:lvlJc w:val="left"/>
      <w:pPr>
        <w:ind w:left="2160" w:hanging="360"/>
      </w:pPr>
      <w:rPr>
        <w:rFonts w:ascii="Wingdings" w:hAnsi="Wingdings" w:hint="default"/>
      </w:rPr>
    </w:lvl>
    <w:lvl w:ilvl="3" w:tplc="60AACAB2" w:tentative="1">
      <w:start w:val="1"/>
      <w:numFmt w:val="bullet"/>
      <w:lvlText w:val=""/>
      <w:lvlJc w:val="left"/>
      <w:pPr>
        <w:ind w:left="2880" w:hanging="360"/>
      </w:pPr>
      <w:rPr>
        <w:rFonts w:ascii="Symbol" w:hAnsi="Symbol" w:hint="default"/>
      </w:rPr>
    </w:lvl>
    <w:lvl w:ilvl="4" w:tplc="C5B68938" w:tentative="1">
      <w:start w:val="1"/>
      <w:numFmt w:val="bullet"/>
      <w:lvlText w:val="o"/>
      <w:lvlJc w:val="left"/>
      <w:pPr>
        <w:ind w:left="3600" w:hanging="360"/>
      </w:pPr>
      <w:rPr>
        <w:rFonts w:ascii="Courier New" w:hAnsi="Courier New" w:cs="Courier New" w:hint="default"/>
      </w:rPr>
    </w:lvl>
    <w:lvl w:ilvl="5" w:tplc="9A90289A" w:tentative="1">
      <w:start w:val="1"/>
      <w:numFmt w:val="bullet"/>
      <w:lvlText w:val=""/>
      <w:lvlJc w:val="left"/>
      <w:pPr>
        <w:ind w:left="4320" w:hanging="360"/>
      </w:pPr>
      <w:rPr>
        <w:rFonts w:ascii="Wingdings" w:hAnsi="Wingdings" w:hint="default"/>
      </w:rPr>
    </w:lvl>
    <w:lvl w:ilvl="6" w:tplc="11263A20" w:tentative="1">
      <w:start w:val="1"/>
      <w:numFmt w:val="bullet"/>
      <w:lvlText w:val=""/>
      <w:lvlJc w:val="left"/>
      <w:pPr>
        <w:ind w:left="5040" w:hanging="360"/>
      </w:pPr>
      <w:rPr>
        <w:rFonts w:ascii="Symbol" w:hAnsi="Symbol" w:hint="default"/>
      </w:rPr>
    </w:lvl>
    <w:lvl w:ilvl="7" w:tplc="59A46D30" w:tentative="1">
      <w:start w:val="1"/>
      <w:numFmt w:val="bullet"/>
      <w:lvlText w:val="o"/>
      <w:lvlJc w:val="left"/>
      <w:pPr>
        <w:ind w:left="5760" w:hanging="360"/>
      </w:pPr>
      <w:rPr>
        <w:rFonts w:ascii="Courier New" w:hAnsi="Courier New" w:cs="Courier New" w:hint="default"/>
      </w:rPr>
    </w:lvl>
    <w:lvl w:ilvl="8" w:tplc="33883694"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A170B168">
      <w:start w:val="1"/>
      <w:numFmt w:val="bullet"/>
      <w:lvlText w:val=""/>
      <w:lvlJc w:val="left"/>
      <w:pPr>
        <w:ind w:left="720" w:hanging="360"/>
      </w:pPr>
      <w:rPr>
        <w:rFonts w:ascii="Symbol" w:hAnsi="Symbol" w:hint="default"/>
      </w:rPr>
    </w:lvl>
    <w:lvl w:ilvl="1" w:tplc="54DE55A2" w:tentative="1">
      <w:start w:val="1"/>
      <w:numFmt w:val="bullet"/>
      <w:lvlText w:val="o"/>
      <w:lvlJc w:val="left"/>
      <w:pPr>
        <w:ind w:left="1440" w:hanging="360"/>
      </w:pPr>
      <w:rPr>
        <w:rFonts w:ascii="Courier New" w:hAnsi="Courier New" w:cs="Courier New" w:hint="default"/>
      </w:rPr>
    </w:lvl>
    <w:lvl w:ilvl="2" w:tplc="A8149F48" w:tentative="1">
      <w:start w:val="1"/>
      <w:numFmt w:val="bullet"/>
      <w:lvlText w:val=""/>
      <w:lvlJc w:val="left"/>
      <w:pPr>
        <w:ind w:left="2160" w:hanging="360"/>
      </w:pPr>
      <w:rPr>
        <w:rFonts w:ascii="Wingdings" w:hAnsi="Wingdings" w:hint="default"/>
      </w:rPr>
    </w:lvl>
    <w:lvl w:ilvl="3" w:tplc="2FEE4B50" w:tentative="1">
      <w:start w:val="1"/>
      <w:numFmt w:val="bullet"/>
      <w:lvlText w:val=""/>
      <w:lvlJc w:val="left"/>
      <w:pPr>
        <w:ind w:left="2880" w:hanging="360"/>
      </w:pPr>
      <w:rPr>
        <w:rFonts w:ascii="Symbol" w:hAnsi="Symbol" w:hint="default"/>
      </w:rPr>
    </w:lvl>
    <w:lvl w:ilvl="4" w:tplc="C240986C" w:tentative="1">
      <w:start w:val="1"/>
      <w:numFmt w:val="bullet"/>
      <w:lvlText w:val="o"/>
      <w:lvlJc w:val="left"/>
      <w:pPr>
        <w:ind w:left="3600" w:hanging="360"/>
      </w:pPr>
      <w:rPr>
        <w:rFonts w:ascii="Courier New" w:hAnsi="Courier New" w:cs="Courier New" w:hint="default"/>
      </w:rPr>
    </w:lvl>
    <w:lvl w:ilvl="5" w:tplc="05C01876" w:tentative="1">
      <w:start w:val="1"/>
      <w:numFmt w:val="bullet"/>
      <w:lvlText w:val=""/>
      <w:lvlJc w:val="left"/>
      <w:pPr>
        <w:ind w:left="4320" w:hanging="360"/>
      </w:pPr>
      <w:rPr>
        <w:rFonts w:ascii="Wingdings" w:hAnsi="Wingdings" w:hint="default"/>
      </w:rPr>
    </w:lvl>
    <w:lvl w:ilvl="6" w:tplc="C2224C56" w:tentative="1">
      <w:start w:val="1"/>
      <w:numFmt w:val="bullet"/>
      <w:lvlText w:val=""/>
      <w:lvlJc w:val="left"/>
      <w:pPr>
        <w:ind w:left="5040" w:hanging="360"/>
      </w:pPr>
      <w:rPr>
        <w:rFonts w:ascii="Symbol" w:hAnsi="Symbol" w:hint="default"/>
      </w:rPr>
    </w:lvl>
    <w:lvl w:ilvl="7" w:tplc="D6089964" w:tentative="1">
      <w:start w:val="1"/>
      <w:numFmt w:val="bullet"/>
      <w:lvlText w:val="o"/>
      <w:lvlJc w:val="left"/>
      <w:pPr>
        <w:ind w:left="5760" w:hanging="360"/>
      </w:pPr>
      <w:rPr>
        <w:rFonts w:ascii="Courier New" w:hAnsi="Courier New" w:cs="Courier New" w:hint="default"/>
      </w:rPr>
    </w:lvl>
    <w:lvl w:ilvl="8" w:tplc="1BD8705C" w:tentative="1">
      <w:start w:val="1"/>
      <w:numFmt w:val="bullet"/>
      <w:lvlText w:val=""/>
      <w:lvlJc w:val="left"/>
      <w:pPr>
        <w:ind w:left="6480" w:hanging="360"/>
      </w:pPr>
      <w:rPr>
        <w:rFonts w:ascii="Wingdings" w:hAnsi="Wingdings" w:hint="default"/>
      </w:rPr>
    </w:lvl>
  </w:abstractNum>
  <w:abstractNum w:abstractNumId="17" w15:restartNumberingAfterBreak="0">
    <w:nsid w:val="650D7956"/>
    <w:multiLevelType w:val="multilevel"/>
    <w:tmpl w:val="709687D8"/>
    <w:lvl w:ilvl="0">
      <w:start w:val="2"/>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665B0EB4"/>
    <w:multiLevelType w:val="hybridMultilevel"/>
    <w:tmpl w:val="1B18E40A"/>
    <w:lvl w:ilvl="0" w:tplc="F01AAAB4">
      <w:start w:val="4"/>
      <w:numFmt w:val="decimal"/>
      <w:lvlText w:val="%1."/>
      <w:lvlJc w:val="left"/>
      <w:pPr>
        <w:ind w:left="360" w:hanging="360"/>
      </w:pPr>
      <w:rPr>
        <w:rFonts w:hint="default"/>
      </w:rPr>
    </w:lvl>
    <w:lvl w:ilvl="1" w:tplc="338AC1E4" w:tentative="1">
      <w:start w:val="1"/>
      <w:numFmt w:val="lowerLetter"/>
      <w:lvlText w:val="%2."/>
      <w:lvlJc w:val="left"/>
      <w:pPr>
        <w:ind w:left="1080" w:hanging="360"/>
      </w:pPr>
    </w:lvl>
    <w:lvl w:ilvl="2" w:tplc="F8987452" w:tentative="1">
      <w:start w:val="1"/>
      <w:numFmt w:val="lowerRoman"/>
      <w:lvlText w:val="%3."/>
      <w:lvlJc w:val="right"/>
      <w:pPr>
        <w:ind w:left="1800" w:hanging="180"/>
      </w:pPr>
    </w:lvl>
    <w:lvl w:ilvl="3" w:tplc="E6E0E588" w:tentative="1">
      <w:start w:val="1"/>
      <w:numFmt w:val="decimal"/>
      <w:lvlText w:val="%4."/>
      <w:lvlJc w:val="left"/>
      <w:pPr>
        <w:ind w:left="2520" w:hanging="360"/>
      </w:pPr>
    </w:lvl>
    <w:lvl w:ilvl="4" w:tplc="4A08807C" w:tentative="1">
      <w:start w:val="1"/>
      <w:numFmt w:val="lowerLetter"/>
      <w:lvlText w:val="%5."/>
      <w:lvlJc w:val="left"/>
      <w:pPr>
        <w:ind w:left="3240" w:hanging="360"/>
      </w:pPr>
    </w:lvl>
    <w:lvl w:ilvl="5" w:tplc="7BC4973E" w:tentative="1">
      <w:start w:val="1"/>
      <w:numFmt w:val="lowerRoman"/>
      <w:lvlText w:val="%6."/>
      <w:lvlJc w:val="right"/>
      <w:pPr>
        <w:ind w:left="3960" w:hanging="180"/>
      </w:pPr>
    </w:lvl>
    <w:lvl w:ilvl="6" w:tplc="CEF07E3A" w:tentative="1">
      <w:start w:val="1"/>
      <w:numFmt w:val="decimal"/>
      <w:lvlText w:val="%7."/>
      <w:lvlJc w:val="left"/>
      <w:pPr>
        <w:ind w:left="4680" w:hanging="360"/>
      </w:pPr>
    </w:lvl>
    <w:lvl w:ilvl="7" w:tplc="D5F0D5E6" w:tentative="1">
      <w:start w:val="1"/>
      <w:numFmt w:val="lowerLetter"/>
      <w:lvlText w:val="%8."/>
      <w:lvlJc w:val="left"/>
      <w:pPr>
        <w:ind w:left="5400" w:hanging="360"/>
      </w:pPr>
    </w:lvl>
    <w:lvl w:ilvl="8" w:tplc="526C71BE" w:tentative="1">
      <w:start w:val="1"/>
      <w:numFmt w:val="lowerRoman"/>
      <w:lvlText w:val="%9."/>
      <w:lvlJc w:val="right"/>
      <w:pPr>
        <w:ind w:left="6120" w:hanging="180"/>
      </w:pPr>
    </w:lvl>
  </w:abstractNum>
  <w:abstractNum w:abstractNumId="19" w15:restartNumberingAfterBreak="0">
    <w:nsid w:val="7500621B"/>
    <w:multiLevelType w:val="multilevel"/>
    <w:tmpl w:val="921A616A"/>
    <w:lvl w:ilvl="0">
      <w:start w:val="1"/>
      <w:numFmt w:val="decimal"/>
      <w:lvlText w:val="%1."/>
      <w:lvlJc w:val="left"/>
      <w:pPr>
        <w:ind w:left="360" w:hanging="360"/>
      </w:pPr>
      <w:rPr>
        <w:rFonts w:hint="default"/>
        <w:b/>
        <w:bCs/>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0" w15:restartNumberingAfterBreak="0">
    <w:nsid w:val="7709672B"/>
    <w:multiLevelType w:val="hybridMultilevel"/>
    <w:tmpl w:val="34FE43C2"/>
    <w:lvl w:ilvl="0" w:tplc="521ED322">
      <w:start w:val="1"/>
      <w:numFmt w:val="bullet"/>
      <w:lvlText w:val=""/>
      <w:lvlJc w:val="left"/>
      <w:pPr>
        <w:ind w:left="720" w:hanging="360"/>
      </w:pPr>
      <w:rPr>
        <w:rFonts w:ascii="Symbol" w:hAnsi="Symbol" w:hint="default"/>
      </w:rPr>
    </w:lvl>
    <w:lvl w:ilvl="1" w:tplc="4A9238C6" w:tentative="1">
      <w:start w:val="1"/>
      <w:numFmt w:val="bullet"/>
      <w:lvlText w:val="o"/>
      <w:lvlJc w:val="left"/>
      <w:pPr>
        <w:ind w:left="1440" w:hanging="360"/>
      </w:pPr>
      <w:rPr>
        <w:rFonts w:ascii="Courier New" w:hAnsi="Courier New" w:cs="Courier New" w:hint="default"/>
      </w:rPr>
    </w:lvl>
    <w:lvl w:ilvl="2" w:tplc="83DC05DC" w:tentative="1">
      <w:start w:val="1"/>
      <w:numFmt w:val="bullet"/>
      <w:lvlText w:val=""/>
      <w:lvlJc w:val="left"/>
      <w:pPr>
        <w:ind w:left="2160" w:hanging="360"/>
      </w:pPr>
      <w:rPr>
        <w:rFonts w:ascii="Wingdings" w:hAnsi="Wingdings" w:hint="default"/>
      </w:rPr>
    </w:lvl>
    <w:lvl w:ilvl="3" w:tplc="3872FC92" w:tentative="1">
      <w:start w:val="1"/>
      <w:numFmt w:val="bullet"/>
      <w:lvlText w:val=""/>
      <w:lvlJc w:val="left"/>
      <w:pPr>
        <w:ind w:left="2880" w:hanging="360"/>
      </w:pPr>
      <w:rPr>
        <w:rFonts w:ascii="Symbol" w:hAnsi="Symbol" w:hint="default"/>
      </w:rPr>
    </w:lvl>
    <w:lvl w:ilvl="4" w:tplc="1994C8DC" w:tentative="1">
      <w:start w:val="1"/>
      <w:numFmt w:val="bullet"/>
      <w:lvlText w:val="o"/>
      <w:lvlJc w:val="left"/>
      <w:pPr>
        <w:ind w:left="3600" w:hanging="360"/>
      </w:pPr>
      <w:rPr>
        <w:rFonts w:ascii="Courier New" w:hAnsi="Courier New" w:cs="Courier New" w:hint="default"/>
      </w:rPr>
    </w:lvl>
    <w:lvl w:ilvl="5" w:tplc="2A5C7B06" w:tentative="1">
      <w:start w:val="1"/>
      <w:numFmt w:val="bullet"/>
      <w:lvlText w:val=""/>
      <w:lvlJc w:val="left"/>
      <w:pPr>
        <w:ind w:left="4320" w:hanging="360"/>
      </w:pPr>
      <w:rPr>
        <w:rFonts w:ascii="Wingdings" w:hAnsi="Wingdings" w:hint="default"/>
      </w:rPr>
    </w:lvl>
    <w:lvl w:ilvl="6" w:tplc="30EC1714" w:tentative="1">
      <w:start w:val="1"/>
      <w:numFmt w:val="bullet"/>
      <w:lvlText w:val=""/>
      <w:lvlJc w:val="left"/>
      <w:pPr>
        <w:ind w:left="5040" w:hanging="360"/>
      </w:pPr>
      <w:rPr>
        <w:rFonts w:ascii="Symbol" w:hAnsi="Symbol" w:hint="default"/>
      </w:rPr>
    </w:lvl>
    <w:lvl w:ilvl="7" w:tplc="D206B3B6" w:tentative="1">
      <w:start w:val="1"/>
      <w:numFmt w:val="bullet"/>
      <w:lvlText w:val="o"/>
      <w:lvlJc w:val="left"/>
      <w:pPr>
        <w:ind w:left="5760" w:hanging="360"/>
      </w:pPr>
      <w:rPr>
        <w:rFonts w:ascii="Courier New" w:hAnsi="Courier New" w:cs="Courier New" w:hint="default"/>
      </w:rPr>
    </w:lvl>
    <w:lvl w:ilvl="8" w:tplc="E1AE4B3A" w:tentative="1">
      <w:start w:val="1"/>
      <w:numFmt w:val="bullet"/>
      <w:lvlText w:val=""/>
      <w:lvlJc w:val="left"/>
      <w:pPr>
        <w:ind w:left="6480" w:hanging="360"/>
      </w:pPr>
      <w:rPr>
        <w:rFonts w:ascii="Wingdings" w:hAnsi="Wingdings" w:hint="default"/>
      </w:rPr>
    </w:lvl>
  </w:abstractNum>
  <w:abstractNum w:abstractNumId="21" w15:restartNumberingAfterBreak="0">
    <w:nsid w:val="7DD65360"/>
    <w:multiLevelType w:val="multilevel"/>
    <w:tmpl w:val="9D3A66D2"/>
    <w:lvl w:ilvl="0">
      <w:start w:val="3"/>
      <w:numFmt w:val="decimal"/>
      <w:lvlText w:val="%1"/>
      <w:lvlJc w:val="left"/>
      <w:pPr>
        <w:ind w:left="405" w:hanging="405"/>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2160" w:hanging="1080"/>
      </w:pPr>
      <w:rPr>
        <w:rFonts w:hint="default"/>
        <w:b/>
      </w:rPr>
    </w:lvl>
    <w:lvl w:ilvl="4">
      <w:start w:val="1"/>
      <w:numFmt w:val="decimal"/>
      <w:lvlText w:val="%1.%2.%3.%4.%5"/>
      <w:lvlJc w:val="left"/>
      <w:pPr>
        <w:ind w:left="2880" w:hanging="1440"/>
      </w:pPr>
      <w:rPr>
        <w:rFonts w:hint="default"/>
        <w:b/>
      </w:rPr>
    </w:lvl>
    <w:lvl w:ilvl="5">
      <w:start w:val="1"/>
      <w:numFmt w:val="decimal"/>
      <w:lvlText w:val="%1.%2.%3.%4.%5.%6"/>
      <w:lvlJc w:val="left"/>
      <w:pPr>
        <w:ind w:left="3240" w:hanging="1440"/>
      </w:pPr>
      <w:rPr>
        <w:rFonts w:hint="default"/>
        <w:b/>
      </w:rPr>
    </w:lvl>
    <w:lvl w:ilvl="6">
      <w:start w:val="1"/>
      <w:numFmt w:val="decimal"/>
      <w:lvlText w:val="%1.%2.%3.%4.%5.%6.%7"/>
      <w:lvlJc w:val="left"/>
      <w:pPr>
        <w:ind w:left="3960" w:hanging="1800"/>
      </w:pPr>
      <w:rPr>
        <w:rFonts w:hint="default"/>
        <w:b/>
      </w:rPr>
    </w:lvl>
    <w:lvl w:ilvl="7">
      <w:start w:val="1"/>
      <w:numFmt w:val="decimal"/>
      <w:lvlText w:val="%1.%2.%3.%4.%5.%6.%7.%8"/>
      <w:lvlJc w:val="left"/>
      <w:pPr>
        <w:ind w:left="4320" w:hanging="1800"/>
      </w:pPr>
      <w:rPr>
        <w:rFonts w:hint="default"/>
        <w:b/>
      </w:rPr>
    </w:lvl>
    <w:lvl w:ilvl="8">
      <w:start w:val="1"/>
      <w:numFmt w:val="decimal"/>
      <w:lvlText w:val="%1.%2.%3.%4.%5.%6.%7.%8.%9"/>
      <w:lvlJc w:val="left"/>
      <w:pPr>
        <w:ind w:left="5040" w:hanging="2160"/>
      </w:pPr>
      <w:rPr>
        <w:rFonts w:hint="default"/>
        <w:b/>
      </w:rPr>
    </w:lvl>
  </w:abstractNum>
  <w:abstractNum w:abstractNumId="22" w15:restartNumberingAfterBreak="0">
    <w:nsid w:val="7EC0615F"/>
    <w:multiLevelType w:val="multilevel"/>
    <w:tmpl w:val="9E8022BE"/>
    <w:lvl w:ilvl="0">
      <w:start w:val="2"/>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52895227">
    <w:abstractNumId w:val="4"/>
  </w:num>
  <w:num w:numId="2" w16cid:durableId="351032333">
    <w:abstractNumId w:val="0"/>
  </w:num>
  <w:num w:numId="3" w16cid:durableId="1067413603">
    <w:abstractNumId w:val="10"/>
  </w:num>
  <w:num w:numId="4" w16cid:durableId="931426930">
    <w:abstractNumId w:val="19"/>
  </w:num>
  <w:num w:numId="5" w16cid:durableId="1422484198">
    <w:abstractNumId w:val="15"/>
  </w:num>
  <w:num w:numId="6" w16cid:durableId="552929862">
    <w:abstractNumId w:val="16"/>
  </w:num>
  <w:num w:numId="7" w16cid:durableId="587203086">
    <w:abstractNumId w:val="20"/>
  </w:num>
  <w:num w:numId="8" w16cid:durableId="389156196">
    <w:abstractNumId w:val="13"/>
  </w:num>
  <w:num w:numId="9" w16cid:durableId="1393503788">
    <w:abstractNumId w:val="2"/>
  </w:num>
  <w:num w:numId="10" w16cid:durableId="581451046">
    <w:abstractNumId w:val="9"/>
  </w:num>
  <w:num w:numId="11" w16cid:durableId="1018628416">
    <w:abstractNumId w:val="1"/>
  </w:num>
  <w:num w:numId="12" w16cid:durableId="1480459671">
    <w:abstractNumId w:val="3"/>
  </w:num>
  <w:num w:numId="13" w16cid:durableId="154731059">
    <w:abstractNumId w:val="21"/>
  </w:num>
  <w:num w:numId="14" w16cid:durableId="693457660">
    <w:abstractNumId w:val="11"/>
  </w:num>
  <w:num w:numId="15" w16cid:durableId="248776863">
    <w:abstractNumId w:val="6"/>
  </w:num>
  <w:num w:numId="16" w16cid:durableId="415326641">
    <w:abstractNumId w:val="22"/>
  </w:num>
  <w:num w:numId="17" w16cid:durableId="798838912">
    <w:abstractNumId w:val="12"/>
  </w:num>
  <w:num w:numId="18" w16cid:durableId="2071924309">
    <w:abstractNumId w:val="18"/>
  </w:num>
  <w:num w:numId="19" w16cid:durableId="814956081">
    <w:abstractNumId w:val="7"/>
  </w:num>
  <w:num w:numId="20" w16cid:durableId="1817529638">
    <w:abstractNumId w:val="8"/>
  </w:num>
  <w:num w:numId="21" w16cid:durableId="396551">
    <w:abstractNumId w:val="14"/>
  </w:num>
  <w:num w:numId="22" w16cid:durableId="1981376420">
    <w:abstractNumId w:val="17"/>
  </w:num>
  <w:num w:numId="23" w16cid:durableId="213486627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5BF2"/>
    <w:rsid w:val="00010753"/>
    <w:rsid w:val="000108AF"/>
    <w:rsid w:val="00010FEA"/>
    <w:rsid w:val="00012412"/>
    <w:rsid w:val="0003708A"/>
    <w:rsid w:val="0005668E"/>
    <w:rsid w:val="000654CF"/>
    <w:rsid w:val="00066F3C"/>
    <w:rsid w:val="00073E58"/>
    <w:rsid w:val="00074E30"/>
    <w:rsid w:val="00077425"/>
    <w:rsid w:val="00077E68"/>
    <w:rsid w:val="00087B48"/>
    <w:rsid w:val="00087E9F"/>
    <w:rsid w:val="000B0690"/>
    <w:rsid w:val="000D0CE5"/>
    <w:rsid w:val="000D1BC6"/>
    <w:rsid w:val="000D463C"/>
    <w:rsid w:val="000D4659"/>
    <w:rsid w:val="000D7BDD"/>
    <w:rsid w:val="000E1082"/>
    <w:rsid w:val="000F0A7E"/>
    <w:rsid w:val="000F71C6"/>
    <w:rsid w:val="00100C55"/>
    <w:rsid w:val="00111471"/>
    <w:rsid w:val="0011344E"/>
    <w:rsid w:val="00122EF4"/>
    <w:rsid w:val="00132FF0"/>
    <w:rsid w:val="00134EE3"/>
    <w:rsid w:val="00147B0C"/>
    <w:rsid w:val="00150CC5"/>
    <w:rsid w:val="00155BEA"/>
    <w:rsid w:val="001676C0"/>
    <w:rsid w:val="001709E6"/>
    <w:rsid w:val="00185C3E"/>
    <w:rsid w:val="001876D1"/>
    <w:rsid w:val="0019426C"/>
    <w:rsid w:val="001A44A8"/>
    <w:rsid w:val="001A660F"/>
    <w:rsid w:val="001C2877"/>
    <w:rsid w:val="001C64C0"/>
    <w:rsid w:val="001F1C04"/>
    <w:rsid w:val="001F38DF"/>
    <w:rsid w:val="001F7AC8"/>
    <w:rsid w:val="00205945"/>
    <w:rsid w:val="002124E1"/>
    <w:rsid w:val="002159DF"/>
    <w:rsid w:val="00223479"/>
    <w:rsid w:val="0023329A"/>
    <w:rsid w:val="00236DD6"/>
    <w:rsid w:val="00237A4B"/>
    <w:rsid w:val="0024073F"/>
    <w:rsid w:val="002648A9"/>
    <w:rsid w:val="002678B5"/>
    <w:rsid w:val="00275180"/>
    <w:rsid w:val="0028065A"/>
    <w:rsid w:val="002825A1"/>
    <w:rsid w:val="00282EE1"/>
    <w:rsid w:val="00286034"/>
    <w:rsid w:val="00290C82"/>
    <w:rsid w:val="002972A6"/>
    <w:rsid w:val="002A27CB"/>
    <w:rsid w:val="002A59AC"/>
    <w:rsid w:val="002B1A00"/>
    <w:rsid w:val="002B3993"/>
    <w:rsid w:val="002B41B7"/>
    <w:rsid w:val="002B65DF"/>
    <w:rsid w:val="002D1C1D"/>
    <w:rsid w:val="002D3AB9"/>
    <w:rsid w:val="002D6702"/>
    <w:rsid w:val="002D7B82"/>
    <w:rsid w:val="002F0461"/>
    <w:rsid w:val="002F2023"/>
    <w:rsid w:val="002F45CC"/>
    <w:rsid w:val="00304D15"/>
    <w:rsid w:val="00305350"/>
    <w:rsid w:val="00307BDE"/>
    <w:rsid w:val="00311889"/>
    <w:rsid w:val="0031697E"/>
    <w:rsid w:val="00323B68"/>
    <w:rsid w:val="00325FCC"/>
    <w:rsid w:val="0033552A"/>
    <w:rsid w:val="0034023A"/>
    <w:rsid w:val="0035212B"/>
    <w:rsid w:val="00352F91"/>
    <w:rsid w:val="00355F7D"/>
    <w:rsid w:val="00356668"/>
    <w:rsid w:val="00356876"/>
    <w:rsid w:val="003736A1"/>
    <w:rsid w:val="00382201"/>
    <w:rsid w:val="00387BE4"/>
    <w:rsid w:val="003900C2"/>
    <w:rsid w:val="00391FDA"/>
    <w:rsid w:val="00393E6C"/>
    <w:rsid w:val="0039770F"/>
    <w:rsid w:val="00397737"/>
    <w:rsid w:val="003A1159"/>
    <w:rsid w:val="003A481A"/>
    <w:rsid w:val="003A6905"/>
    <w:rsid w:val="003A7BDF"/>
    <w:rsid w:val="003B036E"/>
    <w:rsid w:val="003B14EB"/>
    <w:rsid w:val="003B1862"/>
    <w:rsid w:val="003B5741"/>
    <w:rsid w:val="003B714F"/>
    <w:rsid w:val="003C1305"/>
    <w:rsid w:val="003C781B"/>
    <w:rsid w:val="003D3C63"/>
    <w:rsid w:val="003E6D1C"/>
    <w:rsid w:val="003F19AD"/>
    <w:rsid w:val="003F56C8"/>
    <w:rsid w:val="00407245"/>
    <w:rsid w:val="004108C4"/>
    <w:rsid w:val="00415B14"/>
    <w:rsid w:val="0043257F"/>
    <w:rsid w:val="00445D9C"/>
    <w:rsid w:val="004545B6"/>
    <w:rsid w:val="00461449"/>
    <w:rsid w:val="0046223D"/>
    <w:rsid w:val="004648CD"/>
    <w:rsid w:val="0046678D"/>
    <w:rsid w:val="00470386"/>
    <w:rsid w:val="00473D32"/>
    <w:rsid w:val="00474F1E"/>
    <w:rsid w:val="00480BE8"/>
    <w:rsid w:val="0048648C"/>
    <w:rsid w:val="004A1174"/>
    <w:rsid w:val="004B3778"/>
    <w:rsid w:val="004B52DF"/>
    <w:rsid w:val="004B745D"/>
    <w:rsid w:val="004C18AC"/>
    <w:rsid w:val="004C2C9E"/>
    <w:rsid w:val="004C6FD3"/>
    <w:rsid w:val="004D1D22"/>
    <w:rsid w:val="004E38D5"/>
    <w:rsid w:val="004F10C1"/>
    <w:rsid w:val="004F362F"/>
    <w:rsid w:val="004F69B4"/>
    <w:rsid w:val="00500E2D"/>
    <w:rsid w:val="00504EBF"/>
    <w:rsid w:val="00510D1F"/>
    <w:rsid w:val="00515A03"/>
    <w:rsid w:val="00530D4E"/>
    <w:rsid w:val="00532632"/>
    <w:rsid w:val="00533848"/>
    <w:rsid w:val="00534F00"/>
    <w:rsid w:val="00537A41"/>
    <w:rsid w:val="00537D54"/>
    <w:rsid w:val="00540B5D"/>
    <w:rsid w:val="00550686"/>
    <w:rsid w:val="00551D0B"/>
    <w:rsid w:val="005528CF"/>
    <w:rsid w:val="00555D0B"/>
    <w:rsid w:val="005646CD"/>
    <w:rsid w:val="00570356"/>
    <w:rsid w:val="00572358"/>
    <w:rsid w:val="00576D8D"/>
    <w:rsid w:val="00576F81"/>
    <w:rsid w:val="005867F4"/>
    <w:rsid w:val="005908B2"/>
    <w:rsid w:val="005933A9"/>
    <w:rsid w:val="00594A87"/>
    <w:rsid w:val="00594F8E"/>
    <w:rsid w:val="005A4603"/>
    <w:rsid w:val="005A662D"/>
    <w:rsid w:val="005C6559"/>
    <w:rsid w:val="005D1A6D"/>
    <w:rsid w:val="005E4D45"/>
    <w:rsid w:val="005E523C"/>
    <w:rsid w:val="005F1F16"/>
    <w:rsid w:val="005F4E85"/>
    <w:rsid w:val="0061226A"/>
    <w:rsid w:val="00612DEA"/>
    <w:rsid w:val="00624486"/>
    <w:rsid w:val="00633CD6"/>
    <w:rsid w:val="00640220"/>
    <w:rsid w:val="00641FFA"/>
    <w:rsid w:val="00643853"/>
    <w:rsid w:val="00661D53"/>
    <w:rsid w:val="006628D6"/>
    <w:rsid w:val="00665BDB"/>
    <w:rsid w:val="00667AFF"/>
    <w:rsid w:val="00674B8B"/>
    <w:rsid w:val="00677C14"/>
    <w:rsid w:val="00682F5A"/>
    <w:rsid w:val="006921D5"/>
    <w:rsid w:val="006928F9"/>
    <w:rsid w:val="006946CE"/>
    <w:rsid w:val="00697DC4"/>
    <w:rsid w:val="006A5CFC"/>
    <w:rsid w:val="006B0A2D"/>
    <w:rsid w:val="006B13EF"/>
    <w:rsid w:val="006D67C0"/>
    <w:rsid w:val="006E2CC1"/>
    <w:rsid w:val="00700648"/>
    <w:rsid w:val="00703904"/>
    <w:rsid w:val="00706CEF"/>
    <w:rsid w:val="0071470E"/>
    <w:rsid w:val="00717851"/>
    <w:rsid w:val="00723E86"/>
    <w:rsid w:val="00740869"/>
    <w:rsid w:val="00746D48"/>
    <w:rsid w:val="007569A7"/>
    <w:rsid w:val="007612D8"/>
    <w:rsid w:val="00771A75"/>
    <w:rsid w:val="0077708B"/>
    <w:rsid w:val="00780B8C"/>
    <w:rsid w:val="007832BC"/>
    <w:rsid w:val="00796542"/>
    <w:rsid w:val="007A1965"/>
    <w:rsid w:val="007A7D90"/>
    <w:rsid w:val="007B68A8"/>
    <w:rsid w:val="007C6881"/>
    <w:rsid w:val="007D3CBB"/>
    <w:rsid w:val="007E21EA"/>
    <w:rsid w:val="007F02D6"/>
    <w:rsid w:val="007F076D"/>
    <w:rsid w:val="0081096B"/>
    <w:rsid w:val="00813717"/>
    <w:rsid w:val="00815238"/>
    <w:rsid w:val="00825EE0"/>
    <w:rsid w:val="00827041"/>
    <w:rsid w:val="00833C34"/>
    <w:rsid w:val="00844C3E"/>
    <w:rsid w:val="00873115"/>
    <w:rsid w:val="0088048C"/>
    <w:rsid w:val="00882D6F"/>
    <w:rsid w:val="008841BF"/>
    <w:rsid w:val="00885953"/>
    <w:rsid w:val="008859A2"/>
    <w:rsid w:val="008879FF"/>
    <w:rsid w:val="00895401"/>
    <w:rsid w:val="008B3A4E"/>
    <w:rsid w:val="008C00AF"/>
    <w:rsid w:val="008C2967"/>
    <w:rsid w:val="008C5041"/>
    <w:rsid w:val="008D3B35"/>
    <w:rsid w:val="008E282F"/>
    <w:rsid w:val="00926247"/>
    <w:rsid w:val="009363D8"/>
    <w:rsid w:val="00943E38"/>
    <w:rsid w:val="009446DD"/>
    <w:rsid w:val="00951F56"/>
    <w:rsid w:val="0095299A"/>
    <w:rsid w:val="00955DAD"/>
    <w:rsid w:val="0095664A"/>
    <w:rsid w:val="00956935"/>
    <w:rsid w:val="00961836"/>
    <w:rsid w:val="00961A3B"/>
    <w:rsid w:val="009623DC"/>
    <w:rsid w:val="00962D5D"/>
    <w:rsid w:val="009640B5"/>
    <w:rsid w:val="00964D3F"/>
    <w:rsid w:val="0097667C"/>
    <w:rsid w:val="00992962"/>
    <w:rsid w:val="009938DE"/>
    <w:rsid w:val="0099646B"/>
    <w:rsid w:val="009966DF"/>
    <w:rsid w:val="009A2BFB"/>
    <w:rsid w:val="009A3A74"/>
    <w:rsid w:val="009B5F79"/>
    <w:rsid w:val="009B6435"/>
    <w:rsid w:val="009B740C"/>
    <w:rsid w:val="009C435E"/>
    <w:rsid w:val="009C524C"/>
    <w:rsid w:val="009C5FAF"/>
    <w:rsid w:val="009C63E0"/>
    <w:rsid w:val="009D1D31"/>
    <w:rsid w:val="009D3E1A"/>
    <w:rsid w:val="009F5CE6"/>
    <w:rsid w:val="009F793E"/>
    <w:rsid w:val="009F7DB4"/>
    <w:rsid w:val="00A008C6"/>
    <w:rsid w:val="00A02A49"/>
    <w:rsid w:val="00A02F2B"/>
    <w:rsid w:val="00A35C73"/>
    <w:rsid w:val="00A44A88"/>
    <w:rsid w:val="00A46037"/>
    <w:rsid w:val="00A47A5A"/>
    <w:rsid w:val="00A50F6D"/>
    <w:rsid w:val="00A51216"/>
    <w:rsid w:val="00A568D0"/>
    <w:rsid w:val="00A56BC4"/>
    <w:rsid w:val="00A60B66"/>
    <w:rsid w:val="00A65A5B"/>
    <w:rsid w:val="00A845DF"/>
    <w:rsid w:val="00A85C71"/>
    <w:rsid w:val="00A92EF5"/>
    <w:rsid w:val="00AA0D62"/>
    <w:rsid w:val="00AA5A5A"/>
    <w:rsid w:val="00AA5C50"/>
    <w:rsid w:val="00AB6415"/>
    <w:rsid w:val="00AD2386"/>
    <w:rsid w:val="00AD3AEE"/>
    <w:rsid w:val="00AE282E"/>
    <w:rsid w:val="00AF413D"/>
    <w:rsid w:val="00AF5722"/>
    <w:rsid w:val="00B039F4"/>
    <w:rsid w:val="00B06919"/>
    <w:rsid w:val="00B1067E"/>
    <w:rsid w:val="00B2502A"/>
    <w:rsid w:val="00B344D8"/>
    <w:rsid w:val="00B36DB9"/>
    <w:rsid w:val="00B41A41"/>
    <w:rsid w:val="00B45F76"/>
    <w:rsid w:val="00B64DE9"/>
    <w:rsid w:val="00B93099"/>
    <w:rsid w:val="00B95F60"/>
    <w:rsid w:val="00B97D34"/>
    <w:rsid w:val="00BA2318"/>
    <w:rsid w:val="00BA5921"/>
    <w:rsid w:val="00BB3EAF"/>
    <w:rsid w:val="00BB5CB4"/>
    <w:rsid w:val="00BB74D4"/>
    <w:rsid w:val="00BC086E"/>
    <w:rsid w:val="00BC1649"/>
    <w:rsid w:val="00BC2DB7"/>
    <w:rsid w:val="00BC5EC0"/>
    <w:rsid w:val="00BD5FDA"/>
    <w:rsid w:val="00BD71C6"/>
    <w:rsid w:val="00BE03DC"/>
    <w:rsid w:val="00BE2746"/>
    <w:rsid w:val="00BE6926"/>
    <w:rsid w:val="00BF01B1"/>
    <w:rsid w:val="00BF3757"/>
    <w:rsid w:val="00C00581"/>
    <w:rsid w:val="00C17E9A"/>
    <w:rsid w:val="00C20FD9"/>
    <w:rsid w:val="00C26499"/>
    <w:rsid w:val="00C33083"/>
    <w:rsid w:val="00C331E8"/>
    <w:rsid w:val="00C360A1"/>
    <w:rsid w:val="00C430BA"/>
    <w:rsid w:val="00C449ED"/>
    <w:rsid w:val="00C47B09"/>
    <w:rsid w:val="00C61C53"/>
    <w:rsid w:val="00C84DA4"/>
    <w:rsid w:val="00C84F5F"/>
    <w:rsid w:val="00C868E0"/>
    <w:rsid w:val="00CA6681"/>
    <w:rsid w:val="00CB1986"/>
    <w:rsid w:val="00CB77B1"/>
    <w:rsid w:val="00CC24DA"/>
    <w:rsid w:val="00CC368E"/>
    <w:rsid w:val="00D01AC2"/>
    <w:rsid w:val="00D022DB"/>
    <w:rsid w:val="00D0403D"/>
    <w:rsid w:val="00D0506A"/>
    <w:rsid w:val="00D210A7"/>
    <w:rsid w:val="00D300F0"/>
    <w:rsid w:val="00D34419"/>
    <w:rsid w:val="00D660C6"/>
    <w:rsid w:val="00D66639"/>
    <w:rsid w:val="00D701F2"/>
    <w:rsid w:val="00D71A0C"/>
    <w:rsid w:val="00D7507F"/>
    <w:rsid w:val="00D776AE"/>
    <w:rsid w:val="00D83DEE"/>
    <w:rsid w:val="00D86129"/>
    <w:rsid w:val="00DC39E1"/>
    <w:rsid w:val="00DD3A85"/>
    <w:rsid w:val="00DE338C"/>
    <w:rsid w:val="00DF1F60"/>
    <w:rsid w:val="00DF4F38"/>
    <w:rsid w:val="00DF565E"/>
    <w:rsid w:val="00DF6817"/>
    <w:rsid w:val="00DF68F2"/>
    <w:rsid w:val="00E00ACA"/>
    <w:rsid w:val="00E00F23"/>
    <w:rsid w:val="00E067A8"/>
    <w:rsid w:val="00E13B93"/>
    <w:rsid w:val="00E14680"/>
    <w:rsid w:val="00E174F4"/>
    <w:rsid w:val="00E23138"/>
    <w:rsid w:val="00E24D37"/>
    <w:rsid w:val="00E52C1B"/>
    <w:rsid w:val="00E92554"/>
    <w:rsid w:val="00EA418A"/>
    <w:rsid w:val="00EC4BCE"/>
    <w:rsid w:val="00ED5964"/>
    <w:rsid w:val="00ED5AD0"/>
    <w:rsid w:val="00EE5617"/>
    <w:rsid w:val="00EF059C"/>
    <w:rsid w:val="00EF45A7"/>
    <w:rsid w:val="00F11658"/>
    <w:rsid w:val="00F123E0"/>
    <w:rsid w:val="00F126A0"/>
    <w:rsid w:val="00F1456A"/>
    <w:rsid w:val="00F165B6"/>
    <w:rsid w:val="00F227F4"/>
    <w:rsid w:val="00F309D5"/>
    <w:rsid w:val="00F35D57"/>
    <w:rsid w:val="00F35DC2"/>
    <w:rsid w:val="00F37D47"/>
    <w:rsid w:val="00F402F8"/>
    <w:rsid w:val="00F46E13"/>
    <w:rsid w:val="00F50AF5"/>
    <w:rsid w:val="00F60991"/>
    <w:rsid w:val="00F62F1C"/>
    <w:rsid w:val="00F7266A"/>
    <w:rsid w:val="00F75181"/>
    <w:rsid w:val="00F75614"/>
    <w:rsid w:val="00F7742C"/>
    <w:rsid w:val="00F84DCD"/>
    <w:rsid w:val="00F86B77"/>
    <w:rsid w:val="00FA00F2"/>
    <w:rsid w:val="00FB1C19"/>
    <w:rsid w:val="00FB4133"/>
    <w:rsid w:val="00FE1387"/>
    <w:rsid w:val="00FF6146"/>
    <w:rsid w:val="00FF77F5"/>
    <w:rsid w:val="1BEE7413"/>
    <w:rsid w:val="37E5AAA0"/>
    <w:rsid w:val="39C5B79F"/>
    <w:rsid w:val="649057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A427DD"/>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44D8"/>
  </w:style>
  <w:style w:type="paragraph" w:styleId="Heading1">
    <w:name w:val="heading 1"/>
    <w:basedOn w:val="Normal"/>
    <w:next w:val="Normal"/>
    <w:link w:val="Heading1Char"/>
    <w:uiPriority w:val="9"/>
    <w:qFormat/>
    <w:rsid w:val="005D1A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paragraph" w:styleId="Header">
    <w:name w:val="header"/>
    <w:basedOn w:val="Normal"/>
    <w:link w:val="HeaderChar"/>
    <w:uiPriority w:val="99"/>
    <w:unhideWhenUsed/>
    <w:rsid w:val="008879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79FF"/>
  </w:style>
  <w:style w:type="paragraph" w:styleId="Footer">
    <w:name w:val="footer"/>
    <w:basedOn w:val="Normal"/>
    <w:link w:val="FooterChar"/>
    <w:uiPriority w:val="99"/>
    <w:unhideWhenUsed/>
    <w:rsid w:val="008879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79FF"/>
  </w:style>
  <w:style w:type="table" w:styleId="TableGrid">
    <w:name w:val="Table Grid"/>
    <w:basedOn w:val="TableNormal"/>
    <w:uiPriority w:val="39"/>
    <w:rsid w:val="007147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D1A6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1A6D"/>
    <w:pPr>
      <w:outlineLvl w:val="9"/>
    </w:pPr>
    <w:rPr>
      <w:kern w:val="0"/>
      <w:lang w:val="en-US" w:eastAsia="en-US"/>
      <w14:ligatures w14:val="none"/>
    </w:rPr>
  </w:style>
  <w:style w:type="paragraph" w:styleId="TOC2">
    <w:name w:val="toc 2"/>
    <w:basedOn w:val="Normal"/>
    <w:next w:val="Normal"/>
    <w:autoRedefine/>
    <w:uiPriority w:val="39"/>
    <w:unhideWhenUsed/>
    <w:rsid w:val="005D1A6D"/>
    <w:pPr>
      <w:spacing w:after="100"/>
      <w:ind w:left="220"/>
    </w:pPr>
    <w:rPr>
      <w:rFonts w:cs="Times New Roman"/>
      <w:kern w:val="0"/>
      <w:lang w:val="en-US" w:eastAsia="en-US"/>
      <w14:ligatures w14:val="none"/>
    </w:rPr>
  </w:style>
  <w:style w:type="paragraph" w:styleId="TOC1">
    <w:name w:val="toc 1"/>
    <w:basedOn w:val="Normal"/>
    <w:next w:val="Normal"/>
    <w:autoRedefine/>
    <w:uiPriority w:val="39"/>
    <w:unhideWhenUsed/>
    <w:rsid w:val="005D1A6D"/>
    <w:pPr>
      <w:spacing w:after="100"/>
    </w:pPr>
    <w:rPr>
      <w:rFonts w:cs="Times New Roman"/>
      <w:kern w:val="0"/>
      <w:lang w:val="en-US" w:eastAsia="en-US"/>
      <w14:ligatures w14:val="none"/>
    </w:rPr>
  </w:style>
  <w:style w:type="paragraph" w:styleId="TOC3">
    <w:name w:val="toc 3"/>
    <w:basedOn w:val="Normal"/>
    <w:next w:val="Normal"/>
    <w:autoRedefine/>
    <w:uiPriority w:val="39"/>
    <w:unhideWhenUsed/>
    <w:rsid w:val="005D1A6D"/>
    <w:pPr>
      <w:spacing w:after="100"/>
      <w:ind w:left="440"/>
    </w:pPr>
    <w:rPr>
      <w:rFonts w:cs="Times New Roman"/>
      <w:kern w:val="0"/>
      <w:lang w:val="en-US" w:eastAsia="en-US"/>
      <w14:ligatures w14:val="none"/>
    </w:rPr>
  </w:style>
  <w:style w:type="paragraph" w:styleId="NormalWeb">
    <w:name w:val="Normal (Web)"/>
    <w:basedOn w:val="Normal"/>
    <w:uiPriority w:val="99"/>
    <w:unhideWhenUsed/>
    <w:rsid w:val="007F02D6"/>
    <w:pPr>
      <w:spacing w:before="100" w:beforeAutospacing="1" w:after="100" w:afterAutospacing="1" w:line="240" w:lineRule="auto"/>
    </w:pPr>
    <w:rPr>
      <w:rFonts w:ascii="Times New Roman" w:hAnsi="Times New Roman" w:cs="Times New Roman"/>
      <w:kern w:val="0"/>
      <w:sz w:val="24"/>
      <w:szCs w:val="24"/>
      <w:lang w:eastAsia="en-GB"/>
    </w:rPr>
  </w:style>
  <w:style w:type="table" w:styleId="GridTable5Dark-Accent1">
    <w:name w:val="Grid Table 5 Dark Accent 1"/>
    <w:basedOn w:val="TableNormal"/>
    <w:uiPriority w:val="50"/>
    <w:rsid w:val="00BF01B1"/>
    <w:pPr>
      <w:spacing w:after="0" w:line="240" w:lineRule="auto"/>
    </w:pPr>
    <w:rPr>
      <w:rFonts w:eastAsiaTheme="minorHAnsi"/>
      <w:sz w:val="24"/>
      <w:szCs w:val="24"/>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9050043-DF42-4ABD-B277-5814EBC654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1200</TotalTime>
  <Pages>1</Pages>
  <Words>2436</Words>
  <Characters>13888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Zakiullah Storay Khaliqyar (2415597)</cp:lastModifiedBy>
  <cp:revision>155</cp:revision>
  <dcterms:created xsi:type="dcterms:W3CDTF">2024-09-17T16:04:00Z</dcterms:created>
  <dcterms:modified xsi:type="dcterms:W3CDTF">2025-11-27T20:10:00Z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beaaca33a4996a9c2d0e42695d103e300351860368bd61eb78817d6c305e08f4</vt:lpwstr>
  </property>
</Properties>
</file>