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679D3" w14:textId="71F1547F" w:rsidR="00945D34" w:rsidRPr="001E36CB" w:rsidRDefault="00945D34" w:rsidP="00945D34">
      <w:pPr>
        <w:spacing w:after="200" w:line="360" w:lineRule="auto"/>
        <w:jc w:val="center"/>
        <w:rPr>
          <w:rFonts w:ascii="Times New Roman" w:eastAsia="Calibri" w:hAnsi="Times New Roman" w:cs="Times New Roman"/>
          <w:b/>
          <w:bCs/>
          <w:kern w:val="0"/>
          <w:sz w:val="36"/>
          <w:szCs w:val="36"/>
          <w14:ligatures w14:val="none"/>
        </w:rPr>
      </w:pPr>
      <w:r w:rsidRPr="001E36CB">
        <w:rPr>
          <w:rFonts w:ascii="Times New Roman" w:eastAsia="Calibri" w:hAnsi="Times New Roman" w:cs="Times New Roman"/>
          <w:b/>
          <w:bCs/>
          <w:kern w:val="0"/>
          <w:sz w:val="36"/>
          <w:szCs w:val="36"/>
          <w14:ligatures w14:val="none"/>
        </w:rPr>
        <w:t>Academic Discipline of Hospitality and Tourism</w:t>
      </w:r>
    </w:p>
    <w:p w14:paraId="57BC4195" w14:textId="77777777" w:rsidR="00945D34" w:rsidRPr="001E36CB" w:rsidRDefault="00945D34" w:rsidP="00945D34">
      <w:pPr>
        <w:spacing w:after="200" w:line="360" w:lineRule="auto"/>
        <w:jc w:val="center"/>
        <w:rPr>
          <w:rFonts w:ascii="Times New Roman" w:eastAsia="Calibri" w:hAnsi="Times New Roman" w:cs="Times New Roman"/>
          <w:b/>
          <w:bCs/>
          <w:kern w:val="0"/>
          <w:sz w:val="36"/>
          <w:szCs w:val="36"/>
          <w14:ligatures w14:val="none"/>
        </w:rPr>
      </w:pPr>
      <w:r w:rsidRPr="001E36CB">
        <w:rPr>
          <w:rFonts w:ascii="Times New Roman" w:eastAsia="Calibri" w:hAnsi="Times New Roman" w:cs="Times New Roman"/>
          <w:b/>
          <w:bCs/>
          <w:kern w:val="0"/>
          <w:sz w:val="36"/>
          <w:szCs w:val="36"/>
          <w14:ligatures w14:val="none"/>
        </w:rPr>
        <w:t>Management</w:t>
      </w:r>
    </w:p>
    <w:p w14:paraId="6C2CD83A" w14:textId="77777777" w:rsidR="00945D34" w:rsidRPr="001E36CB" w:rsidRDefault="00945D34" w:rsidP="00945D34">
      <w:pPr>
        <w:spacing w:after="200" w:line="360" w:lineRule="auto"/>
        <w:jc w:val="center"/>
        <w:rPr>
          <w:rFonts w:ascii="Times New Roman" w:eastAsia="Calibri" w:hAnsi="Times New Roman" w:cs="Times New Roman"/>
          <w:b/>
          <w:bCs/>
          <w:kern w:val="0"/>
          <w:sz w:val="36"/>
          <w:szCs w:val="36"/>
          <w14:ligatures w14:val="none"/>
        </w:rPr>
      </w:pPr>
      <w:r w:rsidRPr="001E36CB">
        <w:rPr>
          <w:rFonts w:ascii="Times New Roman" w:eastAsia="Calibri" w:hAnsi="Times New Roman" w:cs="Times New Roman"/>
          <w:b/>
          <w:bCs/>
          <w:kern w:val="0"/>
          <w:sz w:val="36"/>
          <w:szCs w:val="36"/>
          <w14:ligatures w14:val="none"/>
        </w:rPr>
        <w:t>BA (Hons) International Hotel Management</w:t>
      </w:r>
    </w:p>
    <w:p w14:paraId="5C903850" w14:textId="628AC3F4" w:rsidR="00945D34" w:rsidRPr="001E36CB" w:rsidRDefault="00945D34" w:rsidP="00945D34">
      <w:pPr>
        <w:spacing w:after="200" w:line="360" w:lineRule="auto"/>
        <w:jc w:val="center"/>
        <w:rPr>
          <w:rFonts w:ascii="Times New Roman" w:eastAsia="Calibri" w:hAnsi="Times New Roman" w:cs="Times New Roman"/>
          <w:b/>
          <w:bCs/>
          <w:kern w:val="0"/>
          <w:sz w:val="36"/>
          <w:szCs w:val="36"/>
          <w14:ligatures w14:val="none"/>
        </w:rPr>
      </w:pPr>
      <w:r w:rsidRPr="00945D34">
        <w:rPr>
          <w:rFonts w:ascii="Times New Roman" w:eastAsia="Calibri" w:hAnsi="Times New Roman" w:cs="Times New Roman"/>
          <w:b/>
          <w:bCs/>
          <w:kern w:val="0"/>
          <w:sz w:val="36"/>
          <w:szCs w:val="36"/>
          <w14:ligatures w14:val="none"/>
        </w:rPr>
        <w:t>Management &amp; Organisational Behaviour (BMIH5004)</w:t>
      </w:r>
      <w:r>
        <w:rPr>
          <w:rFonts w:ascii="Times New Roman" w:eastAsia="Calibri" w:hAnsi="Times New Roman" w:cs="Times New Roman"/>
          <w:b/>
          <w:bCs/>
          <w:kern w:val="0"/>
          <w:sz w:val="36"/>
          <w:szCs w:val="36"/>
          <w14:ligatures w14:val="none"/>
        </w:rPr>
        <w:t xml:space="preserve"> </w:t>
      </w:r>
      <w:r w:rsidRPr="001E36CB">
        <w:rPr>
          <w:rFonts w:ascii="Times New Roman" w:eastAsia="Calibri" w:hAnsi="Times New Roman" w:cs="Times New Roman"/>
          <w:b/>
          <w:bCs/>
          <w:kern w:val="0"/>
          <w:sz w:val="36"/>
          <w:szCs w:val="36"/>
          <w14:ligatures w14:val="none"/>
        </w:rPr>
        <w:t>LEVEL 5</w:t>
      </w:r>
    </w:p>
    <w:p w14:paraId="23CD4635" w14:textId="77777777" w:rsidR="00945D34" w:rsidRPr="001E36CB" w:rsidRDefault="00945D34" w:rsidP="00945D34">
      <w:pPr>
        <w:spacing w:after="200" w:line="360" w:lineRule="auto"/>
        <w:jc w:val="center"/>
        <w:rPr>
          <w:rFonts w:ascii="Times New Roman" w:eastAsia="Calibri" w:hAnsi="Times New Roman" w:cs="Times New Roman"/>
          <w:b/>
          <w:bCs/>
          <w:kern w:val="0"/>
          <w:sz w:val="36"/>
          <w:szCs w:val="36"/>
          <w14:ligatures w14:val="none"/>
        </w:rPr>
      </w:pPr>
    </w:p>
    <w:p w14:paraId="150B1D5F" w14:textId="77777777" w:rsidR="00945D34" w:rsidRPr="001E36CB" w:rsidRDefault="00945D34" w:rsidP="00945D34">
      <w:pPr>
        <w:spacing w:after="200" w:line="360" w:lineRule="auto"/>
        <w:jc w:val="center"/>
        <w:rPr>
          <w:rFonts w:ascii="Times New Roman" w:eastAsia="Calibri" w:hAnsi="Times New Roman" w:cs="Times New Roman"/>
          <w:b/>
          <w:bCs/>
          <w:kern w:val="0"/>
          <w:sz w:val="36"/>
          <w:szCs w:val="36"/>
          <w14:ligatures w14:val="none"/>
        </w:rPr>
      </w:pPr>
    </w:p>
    <w:p w14:paraId="6E7C2E0B" w14:textId="42662721" w:rsidR="00945D34" w:rsidRPr="00945D34" w:rsidRDefault="00945D34" w:rsidP="00945D34">
      <w:pPr>
        <w:spacing w:after="200" w:line="360" w:lineRule="auto"/>
        <w:jc w:val="center"/>
        <w:rPr>
          <w:rFonts w:ascii="Times New Roman" w:eastAsia="Calibri" w:hAnsi="Times New Roman" w:cs="Times New Roman"/>
          <w:b/>
          <w:bCs/>
          <w:i/>
          <w:iCs/>
          <w:kern w:val="0"/>
          <w:sz w:val="36"/>
          <w:szCs w:val="36"/>
          <w14:ligatures w14:val="none"/>
        </w:rPr>
      </w:pPr>
      <w:r w:rsidRPr="001E36CB">
        <w:rPr>
          <w:rFonts w:ascii="Times New Roman" w:eastAsia="Calibri" w:hAnsi="Times New Roman" w:cs="Times New Roman"/>
          <w:b/>
          <w:bCs/>
          <w:i/>
          <w:iCs/>
          <w:kern w:val="0"/>
          <w:sz w:val="36"/>
          <w:szCs w:val="36"/>
          <w14:ligatures w14:val="none"/>
        </w:rPr>
        <w:t xml:space="preserve">Essay: </w:t>
      </w:r>
      <w:r w:rsidRPr="00945D34">
        <w:rPr>
          <w:rFonts w:ascii="Times New Roman" w:eastAsia="Calibri" w:hAnsi="Times New Roman" w:cs="Times New Roman"/>
          <w:b/>
          <w:bCs/>
          <w:i/>
          <w:iCs/>
          <w:kern w:val="0"/>
          <w:sz w:val="36"/>
          <w:szCs w:val="36"/>
          <w14:ligatures w14:val="none"/>
        </w:rPr>
        <w:t xml:space="preserve"> Leadership Styles in Hospitality: Their Role in Team Effectiveness and Employee Morale, with a Focus on Democratic </w:t>
      </w:r>
      <w:r w:rsidR="00D27FAE">
        <w:rPr>
          <w:rFonts w:ascii="Times New Roman" w:eastAsia="Calibri" w:hAnsi="Times New Roman" w:cs="Times New Roman"/>
          <w:b/>
          <w:bCs/>
          <w:i/>
          <w:iCs/>
          <w:kern w:val="0"/>
          <w:sz w:val="36"/>
          <w:szCs w:val="36"/>
          <w14:ligatures w14:val="none"/>
        </w:rPr>
        <w:t>Style</w:t>
      </w:r>
    </w:p>
    <w:p w14:paraId="2CFF4CC4" w14:textId="77777777" w:rsidR="00945D34" w:rsidRPr="001E36CB" w:rsidRDefault="00945D34" w:rsidP="00945D34">
      <w:pPr>
        <w:spacing w:after="200" w:line="360" w:lineRule="auto"/>
        <w:jc w:val="center"/>
        <w:rPr>
          <w:rFonts w:ascii="Times New Roman" w:eastAsia="Calibri" w:hAnsi="Times New Roman" w:cs="Times New Roman"/>
          <w:kern w:val="0"/>
          <w:sz w:val="36"/>
          <w:szCs w:val="36"/>
          <w14:ligatures w14:val="none"/>
        </w:rPr>
      </w:pPr>
    </w:p>
    <w:p w14:paraId="5930BCEA" w14:textId="77777777" w:rsidR="00945D34" w:rsidRPr="001E36CB" w:rsidRDefault="00945D34" w:rsidP="00945D34">
      <w:pPr>
        <w:spacing w:after="200" w:line="360" w:lineRule="auto"/>
        <w:jc w:val="center"/>
        <w:rPr>
          <w:rFonts w:ascii="Times New Roman" w:eastAsia="Calibri" w:hAnsi="Times New Roman" w:cs="Times New Roman"/>
          <w:kern w:val="0"/>
          <w:sz w:val="36"/>
          <w:szCs w:val="36"/>
          <w14:ligatures w14:val="none"/>
        </w:rPr>
      </w:pPr>
    </w:p>
    <w:p w14:paraId="3DCC4250" w14:textId="77777777" w:rsidR="00945D34" w:rsidRPr="001E36CB" w:rsidRDefault="00945D34" w:rsidP="00945D34">
      <w:pPr>
        <w:spacing w:after="200" w:line="360" w:lineRule="auto"/>
        <w:jc w:val="center"/>
        <w:rPr>
          <w:rFonts w:ascii="Times New Roman" w:eastAsia="Calibri" w:hAnsi="Times New Roman" w:cs="Times New Roman"/>
          <w:kern w:val="0"/>
          <w:sz w:val="36"/>
          <w:szCs w:val="36"/>
          <w14:ligatures w14:val="none"/>
        </w:rPr>
      </w:pPr>
    </w:p>
    <w:p w14:paraId="30A61B87" w14:textId="77777777" w:rsidR="00945D34" w:rsidRDefault="00945D34" w:rsidP="00945D34">
      <w:pPr>
        <w:spacing w:after="200" w:line="360" w:lineRule="auto"/>
        <w:jc w:val="center"/>
        <w:rPr>
          <w:rFonts w:ascii="Times New Roman" w:eastAsia="Calibri" w:hAnsi="Times New Roman" w:cs="Times New Roman"/>
          <w:i/>
          <w:iCs/>
          <w:kern w:val="0"/>
          <w:sz w:val="24"/>
          <w:szCs w:val="24"/>
          <w14:ligatures w14:val="none"/>
        </w:rPr>
      </w:pPr>
    </w:p>
    <w:p w14:paraId="6C500A68" w14:textId="77777777" w:rsidR="004D5E0D" w:rsidRPr="000A09F3" w:rsidRDefault="004D5E0D" w:rsidP="00945D34">
      <w:pPr>
        <w:spacing w:after="200" w:line="360" w:lineRule="auto"/>
        <w:jc w:val="center"/>
        <w:rPr>
          <w:rFonts w:ascii="Times New Roman" w:eastAsia="Calibri" w:hAnsi="Times New Roman" w:cs="Times New Roman"/>
          <w:i/>
          <w:iCs/>
          <w:kern w:val="0"/>
          <w:sz w:val="36"/>
          <w:szCs w:val="36"/>
          <w14:ligatures w14:val="none"/>
        </w:rPr>
      </w:pPr>
    </w:p>
    <w:p w14:paraId="27082059" w14:textId="77777777" w:rsidR="00945D34" w:rsidRDefault="00945D34" w:rsidP="00945D34">
      <w:pPr>
        <w:spacing w:after="200" w:line="360" w:lineRule="auto"/>
        <w:jc w:val="right"/>
        <w:rPr>
          <w:rFonts w:ascii="Times New Roman" w:eastAsia="Calibri" w:hAnsi="Times New Roman" w:cs="Times New Roman"/>
          <w:b/>
          <w:bCs/>
          <w:kern w:val="0"/>
          <w:sz w:val="28"/>
          <w:szCs w:val="28"/>
          <w14:ligatures w14:val="none"/>
        </w:rPr>
      </w:pPr>
      <w:r>
        <w:rPr>
          <w:rFonts w:ascii="Times New Roman" w:eastAsia="Calibri" w:hAnsi="Times New Roman" w:cs="Times New Roman"/>
          <w:b/>
          <w:bCs/>
          <w:kern w:val="0"/>
          <w:sz w:val="28"/>
          <w:szCs w:val="28"/>
          <w14:ligatures w14:val="none"/>
        </w:rPr>
        <w:t>Lecturer</w:t>
      </w:r>
      <w:r w:rsidRPr="000A09F3">
        <w:rPr>
          <w:rFonts w:ascii="Times New Roman" w:eastAsia="Calibri" w:hAnsi="Times New Roman" w:cs="Times New Roman"/>
          <w:b/>
          <w:bCs/>
          <w:kern w:val="0"/>
          <w:sz w:val="28"/>
          <w:szCs w:val="28"/>
          <w14:ligatures w14:val="none"/>
        </w:rPr>
        <w:t xml:space="preserve">: </w:t>
      </w:r>
      <w:r w:rsidRPr="00945D34">
        <w:rPr>
          <w:rFonts w:ascii="Times New Roman" w:eastAsia="Calibri" w:hAnsi="Times New Roman" w:cs="Times New Roman"/>
          <w:b/>
          <w:bCs/>
          <w:kern w:val="0"/>
          <w:sz w:val="28"/>
          <w:szCs w:val="28"/>
          <w14:ligatures w14:val="none"/>
        </w:rPr>
        <w:t>Antoinette Milne</w:t>
      </w:r>
    </w:p>
    <w:p w14:paraId="53DF1C50" w14:textId="7F136B4B" w:rsidR="00945D34" w:rsidRPr="000A09F3" w:rsidRDefault="00945D34" w:rsidP="00945D34">
      <w:pPr>
        <w:spacing w:after="200" w:line="360" w:lineRule="auto"/>
        <w:jc w:val="right"/>
        <w:rPr>
          <w:rFonts w:ascii="Times New Roman" w:eastAsia="Calibri" w:hAnsi="Times New Roman" w:cs="Times New Roman"/>
          <w:b/>
          <w:bCs/>
          <w:kern w:val="0"/>
          <w:sz w:val="28"/>
          <w:szCs w:val="28"/>
          <w14:ligatures w14:val="none"/>
        </w:rPr>
      </w:pPr>
      <w:r w:rsidRPr="000A09F3">
        <w:rPr>
          <w:rFonts w:ascii="Times New Roman" w:eastAsia="Calibri" w:hAnsi="Times New Roman" w:cs="Times New Roman"/>
          <w:b/>
          <w:bCs/>
          <w:kern w:val="0"/>
          <w:sz w:val="28"/>
          <w:szCs w:val="28"/>
          <w14:ligatures w14:val="none"/>
        </w:rPr>
        <w:t>Student: 2242685 Olga Brinza</w:t>
      </w:r>
    </w:p>
    <w:p w14:paraId="3912E837" w14:textId="77777777" w:rsidR="00D27FAE" w:rsidRDefault="00D27FAE" w:rsidP="00945D34">
      <w:pPr>
        <w:spacing w:after="200" w:line="360" w:lineRule="auto"/>
        <w:jc w:val="center"/>
        <w:rPr>
          <w:rFonts w:ascii="Times New Roman" w:eastAsia="Calibri" w:hAnsi="Times New Roman" w:cs="Times New Roman"/>
          <w:b/>
          <w:bCs/>
          <w:kern w:val="0"/>
          <w:sz w:val="28"/>
          <w:szCs w:val="28"/>
          <w14:ligatures w14:val="none"/>
        </w:rPr>
      </w:pPr>
    </w:p>
    <w:p w14:paraId="71935F1F" w14:textId="77777777" w:rsidR="00D27FAE" w:rsidRDefault="00D27FAE" w:rsidP="00945D34">
      <w:pPr>
        <w:spacing w:after="200" w:line="360" w:lineRule="auto"/>
        <w:jc w:val="center"/>
        <w:rPr>
          <w:rFonts w:ascii="Times New Roman" w:eastAsia="Calibri" w:hAnsi="Times New Roman" w:cs="Times New Roman"/>
          <w:b/>
          <w:bCs/>
          <w:kern w:val="0"/>
          <w:sz w:val="28"/>
          <w:szCs w:val="28"/>
          <w14:ligatures w14:val="none"/>
        </w:rPr>
      </w:pPr>
    </w:p>
    <w:p w14:paraId="314E1496" w14:textId="256367D7" w:rsidR="00945D34" w:rsidRPr="001E36CB" w:rsidRDefault="00945D34" w:rsidP="00945D34">
      <w:pPr>
        <w:spacing w:after="200" w:line="360" w:lineRule="auto"/>
        <w:jc w:val="center"/>
        <w:rPr>
          <w:rFonts w:ascii="Times New Roman" w:eastAsia="Calibri" w:hAnsi="Times New Roman" w:cs="Times New Roman"/>
          <w:b/>
          <w:bCs/>
          <w:kern w:val="0"/>
          <w:sz w:val="28"/>
          <w:szCs w:val="28"/>
          <w14:ligatures w14:val="none"/>
        </w:rPr>
      </w:pPr>
      <w:r w:rsidRPr="001E36CB">
        <w:rPr>
          <w:rFonts w:ascii="Times New Roman" w:eastAsia="Calibri" w:hAnsi="Times New Roman" w:cs="Times New Roman"/>
          <w:b/>
          <w:bCs/>
          <w:kern w:val="0"/>
          <w:sz w:val="28"/>
          <w:szCs w:val="28"/>
          <w14:ligatures w14:val="none"/>
        </w:rPr>
        <w:lastRenderedPageBreak/>
        <w:t>Proofread with AI</w:t>
      </w:r>
    </w:p>
    <w:p w14:paraId="1B788B12" w14:textId="7A7D0B9F" w:rsidR="00945D34" w:rsidRPr="001E36CB" w:rsidRDefault="00945D34" w:rsidP="00945D34">
      <w:pPr>
        <w:spacing w:after="200" w:line="360" w:lineRule="auto"/>
        <w:jc w:val="both"/>
        <w:rPr>
          <w:rFonts w:ascii="Times New Roman" w:eastAsia="Calibri" w:hAnsi="Times New Roman" w:cs="Times New Roman"/>
          <w:kern w:val="0"/>
          <w:sz w:val="28"/>
          <w:szCs w:val="28"/>
          <w14:ligatures w14:val="none"/>
        </w:rPr>
      </w:pPr>
      <w:r w:rsidRPr="001E36CB">
        <w:rPr>
          <w:rFonts w:ascii="Times New Roman" w:eastAsia="Calibri" w:hAnsi="Times New Roman" w:cs="Times New Roman"/>
          <w:kern w:val="0"/>
          <w:sz w:val="28"/>
          <w:szCs w:val="28"/>
          <w14:ligatures w14:val="none"/>
        </w:rPr>
        <w:t>I acknowledge the use of [</w:t>
      </w:r>
      <w:r w:rsidRPr="001E36CB">
        <w:rPr>
          <w:rFonts w:ascii="Times New Roman" w:eastAsia="Calibri" w:hAnsi="Times New Roman" w:cs="Times New Roman"/>
          <w:b/>
          <w:bCs/>
          <w:kern w:val="0"/>
          <w:sz w:val="28"/>
          <w:szCs w:val="28"/>
          <w14:ligatures w14:val="none"/>
        </w:rPr>
        <w:t>Grammarly in Microsoft</w:t>
      </w:r>
      <w:r w:rsidRPr="001E36CB">
        <w:rPr>
          <w:rFonts w:ascii="Times New Roman" w:eastAsia="Calibri" w:hAnsi="Times New Roman" w:cs="Times New Roman"/>
          <w:kern w:val="0"/>
          <w:sz w:val="28"/>
          <w:szCs w:val="28"/>
          <w14:ligatures w14:val="none"/>
        </w:rPr>
        <w:t>] on [</w:t>
      </w:r>
      <w:r w:rsidR="00D27FAE">
        <w:rPr>
          <w:rFonts w:ascii="Times New Roman" w:eastAsia="Calibri" w:hAnsi="Times New Roman" w:cs="Times New Roman"/>
          <w:kern w:val="0"/>
          <w:sz w:val="28"/>
          <w:szCs w:val="28"/>
          <w14:ligatures w14:val="none"/>
        </w:rPr>
        <w:t>05</w:t>
      </w:r>
      <w:r w:rsidRPr="001E36CB">
        <w:rPr>
          <w:rFonts w:ascii="Times New Roman" w:eastAsia="Calibri" w:hAnsi="Times New Roman" w:cs="Times New Roman"/>
          <w:kern w:val="0"/>
          <w:sz w:val="28"/>
          <w:szCs w:val="28"/>
          <w14:ligatures w14:val="none"/>
        </w:rPr>
        <w:t xml:space="preserve">.02.2025] to [readability, grammar, and syntax]. </w:t>
      </w:r>
    </w:p>
    <w:p w14:paraId="7A7BFD70" w14:textId="77777777" w:rsidR="00945D34" w:rsidRPr="001E36CB" w:rsidRDefault="00945D34" w:rsidP="00945D34">
      <w:pPr>
        <w:spacing w:after="200" w:line="360" w:lineRule="auto"/>
        <w:jc w:val="both"/>
        <w:rPr>
          <w:rFonts w:ascii="Times New Roman" w:eastAsia="Calibri" w:hAnsi="Times New Roman" w:cs="Times New Roman"/>
          <w:kern w:val="0"/>
          <w:sz w:val="28"/>
          <w:szCs w:val="28"/>
          <w14:ligatures w14:val="none"/>
        </w:rPr>
      </w:pPr>
      <w:r w:rsidRPr="001E36CB">
        <w:rPr>
          <w:rFonts w:ascii="Times New Roman" w:eastAsia="Calibri" w:hAnsi="Times New Roman" w:cs="Times New Roman"/>
          <w:kern w:val="0"/>
          <w:sz w:val="28"/>
          <w:szCs w:val="28"/>
          <w14:ligatures w14:val="none"/>
        </w:rPr>
        <w:t xml:space="preserve">I used the prompt(s): </w:t>
      </w:r>
    </w:p>
    <w:p w14:paraId="01B6B1F8" w14:textId="77777777" w:rsidR="00945D34" w:rsidRPr="001E36CB" w:rsidRDefault="00945D34" w:rsidP="00945D34">
      <w:pPr>
        <w:spacing w:after="200" w:line="360" w:lineRule="auto"/>
        <w:jc w:val="both"/>
        <w:rPr>
          <w:rFonts w:ascii="Times New Roman" w:eastAsia="Calibri" w:hAnsi="Times New Roman" w:cs="Times New Roman"/>
          <w:kern w:val="0"/>
          <w:sz w:val="28"/>
          <w:szCs w:val="28"/>
          <w14:ligatures w14:val="none"/>
        </w:rPr>
      </w:pPr>
      <w:r w:rsidRPr="001E36CB">
        <w:rPr>
          <w:rFonts w:ascii="Times New Roman" w:eastAsia="Calibri" w:hAnsi="Times New Roman" w:cs="Times New Roman"/>
          <w:kern w:val="0"/>
          <w:sz w:val="28"/>
          <w:szCs w:val="28"/>
          <w14:ligatures w14:val="none"/>
        </w:rPr>
        <w:t>1. [Review correctness]</w:t>
      </w:r>
    </w:p>
    <w:p w14:paraId="58D6295F" w14:textId="77777777" w:rsidR="00945D34" w:rsidRPr="001E36CB" w:rsidRDefault="00945D34" w:rsidP="00945D34">
      <w:pPr>
        <w:spacing w:after="200" w:line="360" w:lineRule="auto"/>
        <w:jc w:val="both"/>
        <w:rPr>
          <w:rFonts w:ascii="Times New Roman" w:eastAsia="Calibri" w:hAnsi="Times New Roman" w:cs="Times New Roman"/>
          <w:kern w:val="0"/>
          <w:sz w:val="28"/>
          <w:szCs w:val="28"/>
          <w14:ligatures w14:val="none"/>
        </w:rPr>
      </w:pPr>
      <w:r w:rsidRPr="001E36CB">
        <w:rPr>
          <w:rFonts w:ascii="Times New Roman" w:eastAsia="Calibri" w:hAnsi="Times New Roman" w:cs="Times New Roman"/>
          <w:kern w:val="0"/>
          <w:sz w:val="28"/>
          <w:szCs w:val="28"/>
          <w14:ligatures w14:val="none"/>
        </w:rPr>
        <w:t xml:space="preserve">I confirm that I have not presented any AI generated text as my own work. </w:t>
      </w:r>
    </w:p>
    <w:p w14:paraId="2AFDF6C9" w14:textId="77777777" w:rsidR="00945D34" w:rsidRPr="001E36CB" w:rsidRDefault="00945D34" w:rsidP="00945D34">
      <w:pPr>
        <w:spacing w:after="200" w:line="360" w:lineRule="auto"/>
        <w:jc w:val="both"/>
        <w:rPr>
          <w:rFonts w:ascii="Times New Roman" w:eastAsia="Calibri" w:hAnsi="Times New Roman" w:cs="Times New Roman"/>
          <w:kern w:val="0"/>
          <w:sz w:val="28"/>
          <w:szCs w:val="28"/>
          <w14:ligatures w14:val="none"/>
        </w:rPr>
      </w:pPr>
      <w:r w:rsidRPr="001E36CB">
        <w:rPr>
          <w:rFonts w:ascii="Times New Roman" w:eastAsia="Calibri" w:hAnsi="Times New Roman" w:cs="Times New Roman"/>
          <w:kern w:val="0"/>
          <w:sz w:val="28"/>
          <w:szCs w:val="28"/>
          <w14:ligatures w14:val="none"/>
        </w:rPr>
        <w:t>I confirm I have copies of my drafts, notes, and other resources I used before, and after the use of AI tools which I may be asked to provide in evidence.</w:t>
      </w:r>
    </w:p>
    <w:p w14:paraId="2B836D48" w14:textId="6BF13C42" w:rsidR="00945D34" w:rsidRDefault="00945D34">
      <w:pPr>
        <w:rPr>
          <w:b/>
          <w:bCs/>
        </w:rPr>
      </w:pPr>
    </w:p>
    <w:p w14:paraId="4274D8AB" w14:textId="760D4900" w:rsidR="0063126B" w:rsidRPr="00D4712B" w:rsidRDefault="00D4712B" w:rsidP="00D4712B">
      <w:pPr>
        <w:spacing w:line="360" w:lineRule="auto"/>
        <w:jc w:val="both"/>
        <w:rPr>
          <w:rFonts w:ascii="Times New Roman" w:hAnsi="Times New Roman" w:cs="Times New Roman"/>
          <w:sz w:val="24"/>
          <w:szCs w:val="24"/>
        </w:rPr>
      </w:pPr>
      <w:r>
        <w:rPr>
          <w:rFonts w:ascii="Times New Roman" w:hAnsi="Times New Roman" w:cs="Times New Roman"/>
          <w:sz w:val="24"/>
          <w:szCs w:val="24"/>
        </w:rPr>
        <w:t>It is undoubtedly that l</w:t>
      </w:r>
      <w:r w:rsidR="0063126B" w:rsidRPr="00D4712B">
        <w:rPr>
          <w:rFonts w:ascii="Times New Roman" w:hAnsi="Times New Roman" w:cs="Times New Roman"/>
          <w:sz w:val="24"/>
          <w:szCs w:val="24"/>
        </w:rPr>
        <w:t xml:space="preserve">eadership is fundamental to shaping an organisation’s culture, influencing employees' motivation, and driving overall performance (Ibrahim, A. 2023). At its </w:t>
      </w:r>
      <w:r w:rsidRPr="00D4712B">
        <w:rPr>
          <w:rFonts w:ascii="Times New Roman" w:hAnsi="Times New Roman" w:cs="Times New Roman"/>
          <w:sz w:val="24"/>
          <w:szCs w:val="24"/>
        </w:rPr>
        <w:t>centre</w:t>
      </w:r>
      <w:r w:rsidR="0063126B" w:rsidRPr="00D4712B">
        <w:rPr>
          <w:rFonts w:ascii="Times New Roman" w:hAnsi="Times New Roman" w:cs="Times New Roman"/>
          <w:sz w:val="24"/>
          <w:szCs w:val="24"/>
        </w:rPr>
        <w:t xml:space="preserve">, leadership is about guiding a team </w:t>
      </w:r>
      <w:r>
        <w:rPr>
          <w:rFonts w:ascii="Times New Roman" w:hAnsi="Times New Roman" w:cs="Times New Roman"/>
          <w:sz w:val="24"/>
          <w:szCs w:val="24"/>
        </w:rPr>
        <w:t>toward</w:t>
      </w:r>
      <w:r w:rsidR="0063126B" w:rsidRPr="00D4712B">
        <w:rPr>
          <w:rFonts w:ascii="Times New Roman" w:hAnsi="Times New Roman" w:cs="Times New Roman"/>
          <w:sz w:val="24"/>
          <w:szCs w:val="24"/>
        </w:rPr>
        <w:t xml:space="preserve"> shared goals, but effective leaders do much more—they foster a positive work environment, </w:t>
      </w:r>
      <w:r w:rsidRPr="00D4712B">
        <w:rPr>
          <w:rFonts w:ascii="Times New Roman" w:hAnsi="Times New Roman" w:cs="Times New Roman"/>
          <w:sz w:val="24"/>
          <w:szCs w:val="24"/>
        </w:rPr>
        <w:t>raise</w:t>
      </w:r>
      <w:r w:rsidR="0063126B" w:rsidRPr="00D4712B">
        <w:rPr>
          <w:rFonts w:ascii="Times New Roman" w:hAnsi="Times New Roman" w:cs="Times New Roman"/>
          <w:sz w:val="24"/>
          <w:szCs w:val="24"/>
        </w:rPr>
        <w:t xml:space="preserve"> morale, and </w:t>
      </w:r>
      <w:r w:rsidRPr="00D4712B">
        <w:rPr>
          <w:rFonts w:ascii="Times New Roman" w:hAnsi="Times New Roman" w:cs="Times New Roman"/>
          <w:sz w:val="24"/>
          <w:szCs w:val="24"/>
        </w:rPr>
        <w:t>increase</w:t>
      </w:r>
      <w:r w:rsidR="0063126B" w:rsidRPr="00D4712B">
        <w:rPr>
          <w:rFonts w:ascii="Times New Roman" w:hAnsi="Times New Roman" w:cs="Times New Roman"/>
          <w:sz w:val="24"/>
          <w:szCs w:val="24"/>
        </w:rPr>
        <w:t xml:space="preserve"> productivity (Wood et al., 2024). Research highlights the critical role of leadership styles in shaping employees' engagement with their organisation (Alharbi &amp; Abdullah, 2016). These styles vary depending on how much authority a leader exercises in decision-making. Regardless of the industry, leadership has a direct impact on employee behaviour. For example, studies show that in the tourism sector, a manager’s leadership style influences how employees interact with customers (Boukis et al., 2020).</w:t>
      </w:r>
      <w:r>
        <w:rPr>
          <w:rFonts w:ascii="Times New Roman" w:hAnsi="Times New Roman" w:cs="Times New Roman"/>
          <w:sz w:val="24"/>
          <w:szCs w:val="24"/>
        </w:rPr>
        <w:t xml:space="preserve"> </w:t>
      </w:r>
    </w:p>
    <w:p w14:paraId="159C7DAA" w14:textId="69D9F5EE" w:rsidR="001C5D4D" w:rsidRPr="00D4712B" w:rsidRDefault="00D4712B" w:rsidP="00D4712B">
      <w:pPr>
        <w:spacing w:line="360" w:lineRule="auto"/>
        <w:jc w:val="both"/>
        <w:rPr>
          <w:rFonts w:ascii="Times New Roman" w:hAnsi="Times New Roman" w:cs="Times New Roman"/>
          <w:sz w:val="24"/>
          <w:szCs w:val="24"/>
        </w:rPr>
      </w:pPr>
      <w:r>
        <w:rPr>
          <w:rFonts w:ascii="Times New Roman" w:hAnsi="Times New Roman" w:cs="Times New Roman"/>
          <w:sz w:val="24"/>
          <w:szCs w:val="24"/>
        </w:rPr>
        <w:t>On the other hand, l</w:t>
      </w:r>
      <w:r w:rsidR="0063126B" w:rsidRPr="00D4712B">
        <w:rPr>
          <w:rFonts w:ascii="Times New Roman" w:hAnsi="Times New Roman" w:cs="Times New Roman"/>
          <w:sz w:val="24"/>
          <w:szCs w:val="24"/>
        </w:rPr>
        <w:t xml:space="preserve">eadership theories help to explain what makes leaders effective and how different approaches can be applied in various contexts. Some theories focus on specific </w:t>
      </w:r>
      <w:r w:rsidRPr="00D4712B">
        <w:rPr>
          <w:rFonts w:ascii="Times New Roman" w:hAnsi="Times New Roman" w:cs="Times New Roman"/>
          <w:sz w:val="24"/>
          <w:szCs w:val="24"/>
        </w:rPr>
        <w:t>characteristics</w:t>
      </w:r>
      <w:r w:rsidR="0063126B" w:rsidRPr="00D4712B">
        <w:rPr>
          <w:rFonts w:ascii="Times New Roman" w:hAnsi="Times New Roman" w:cs="Times New Roman"/>
          <w:sz w:val="24"/>
          <w:szCs w:val="24"/>
        </w:rPr>
        <w:t xml:space="preserve"> that leaders possess, while others examine the behaviours they adopt to strengthen their leadership in different situations (Ye, Liu, &amp; Tan, 2022).</w:t>
      </w:r>
      <w:r w:rsidR="001C5D4D" w:rsidRPr="00D4712B">
        <w:rPr>
          <w:rFonts w:ascii="Times New Roman" w:hAnsi="Times New Roman" w:cs="Times New Roman"/>
          <w:sz w:val="24"/>
          <w:szCs w:val="24"/>
        </w:rPr>
        <w:t xml:space="preserve"> </w:t>
      </w:r>
      <w:r>
        <w:rPr>
          <w:rFonts w:ascii="Times New Roman" w:hAnsi="Times New Roman" w:cs="Times New Roman"/>
          <w:sz w:val="24"/>
          <w:szCs w:val="24"/>
        </w:rPr>
        <w:t>One</w:t>
      </w:r>
      <w:r w:rsidR="001C5D4D" w:rsidRPr="00D4712B">
        <w:rPr>
          <w:rFonts w:ascii="Times New Roman" w:hAnsi="Times New Roman" w:cs="Times New Roman"/>
          <w:sz w:val="24"/>
          <w:szCs w:val="24"/>
        </w:rPr>
        <w:t xml:space="preserve"> of the leadership theories are Transactional Theory of leadership, which is aimed at increasing the productivity of the business, and this leadership approach focuses on hierarchical value for increasing organisational effectiveness. There is no doubt that </w:t>
      </w:r>
      <w:r>
        <w:rPr>
          <w:rFonts w:ascii="Times New Roman" w:hAnsi="Times New Roman" w:cs="Times New Roman"/>
          <w:sz w:val="24"/>
          <w:szCs w:val="24"/>
        </w:rPr>
        <w:t xml:space="preserve">by </w:t>
      </w:r>
      <w:r w:rsidR="001C5D4D" w:rsidRPr="00D4712B">
        <w:rPr>
          <w:rFonts w:ascii="Times New Roman" w:hAnsi="Times New Roman" w:cs="Times New Roman"/>
          <w:sz w:val="24"/>
          <w:szCs w:val="24"/>
        </w:rPr>
        <w:t>demonstrating proper leadership by being visionary, inclusive, responsible, inspiring, creative, innovative and an efficient communicator, social entrepreneurs will be effective (Dogru, C. 2020).</w:t>
      </w:r>
    </w:p>
    <w:p w14:paraId="2586F449" w14:textId="77777777" w:rsidR="00D4712B" w:rsidRDefault="001C5D4D"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lastRenderedPageBreak/>
        <w:t xml:space="preserve">Leaders through this leadership approach provide high value to the structure and usage of their leadership power to make their employees use their abilities completely and </w:t>
      </w:r>
      <w:r w:rsidR="00D4712B">
        <w:rPr>
          <w:rFonts w:ascii="Times New Roman" w:hAnsi="Times New Roman" w:cs="Times New Roman"/>
          <w:sz w:val="24"/>
          <w:szCs w:val="24"/>
        </w:rPr>
        <w:t>show</w:t>
      </w:r>
      <w:r w:rsidRPr="00D4712B">
        <w:rPr>
          <w:rFonts w:ascii="Times New Roman" w:hAnsi="Times New Roman" w:cs="Times New Roman"/>
          <w:sz w:val="24"/>
          <w:szCs w:val="24"/>
        </w:rPr>
        <w:t xml:space="preserve"> high-quality performance (Aitken, and Von Treuer, 2021). The major advantages of this theory are that it sets clear objectives for employees as well as assists in accomplishing short-</w:t>
      </w:r>
      <w:r w:rsidR="00D4712B">
        <w:rPr>
          <w:rFonts w:ascii="Times New Roman" w:hAnsi="Times New Roman" w:cs="Times New Roman"/>
          <w:sz w:val="24"/>
          <w:szCs w:val="24"/>
        </w:rPr>
        <w:t>term</w:t>
      </w:r>
      <w:r w:rsidRPr="00D4712B">
        <w:rPr>
          <w:rFonts w:ascii="Times New Roman" w:hAnsi="Times New Roman" w:cs="Times New Roman"/>
          <w:sz w:val="24"/>
          <w:szCs w:val="24"/>
        </w:rPr>
        <w:t xml:space="preserve"> goals. However, one of the limitations of this theory is that it lacks innovation and creativity and does not encourage employees to take risks. </w:t>
      </w:r>
    </w:p>
    <w:p w14:paraId="2F8D9D34" w14:textId="79C062CA" w:rsidR="001C5D4D" w:rsidRPr="00D4712B" w:rsidRDefault="001C5D4D"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 xml:space="preserve">Another leadership theory, which can be discussed is </w:t>
      </w:r>
      <w:r w:rsidR="00D4712B">
        <w:rPr>
          <w:rFonts w:ascii="Times New Roman" w:hAnsi="Times New Roman" w:cs="Times New Roman"/>
          <w:sz w:val="24"/>
          <w:szCs w:val="24"/>
        </w:rPr>
        <w:t>the T</w:t>
      </w:r>
      <w:r w:rsidRPr="00D4712B">
        <w:rPr>
          <w:rFonts w:ascii="Times New Roman" w:hAnsi="Times New Roman" w:cs="Times New Roman"/>
          <w:sz w:val="24"/>
          <w:szCs w:val="24"/>
        </w:rPr>
        <w:t xml:space="preserve">ransformational </w:t>
      </w:r>
      <w:r w:rsidR="00D4712B">
        <w:rPr>
          <w:rFonts w:ascii="Times New Roman" w:hAnsi="Times New Roman" w:cs="Times New Roman"/>
          <w:sz w:val="24"/>
          <w:szCs w:val="24"/>
        </w:rPr>
        <w:t>T</w:t>
      </w:r>
      <w:r w:rsidRPr="00D4712B">
        <w:rPr>
          <w:rFonts w:ascii="Times New Roman" w:hAnsi="Times New Roman" w:cs="Times New Roman"/>
          <w:sz w:val="24"/>
          <w:szCs w:val="24"/>
        </w:rPr>
        <w:t xml:space="preserve">heory of leadership which represents the relationship between employees and leaders that can help the organisation in transforming it (Mey, Poisat, and Stindt, 2021). The transformational theory of leadership states that an effective leadership style can motivate employees to use their skills and experience to the fullest and establish a vision to further encourage them to meet it. Benefits of the transformational theory include its scope of empowering and motivating employees along with making them flexible towards </w:t>
      </w:r>
      <w:r w:rsidR="00D4712B" w:rsidRPr="00D4712B">
        <w:rPr>
          <w:rFonts w:ascii="Times New Roman" w:hAnsi="Times New Roman" w:cs="Times New Roman"/>
          <w:sz w:val="24"/>
          <w:szCs w:val="24"/>
        </w:rPr>
        <w:t>change (</w:t>
      </w:r>
      <w:r w:rsidRPr="00D4712B">
        <w:rPr>
          <w:rFonts w:ascii="Times New Roman" w:hAnsi="Times New Roman" w:cs="Times New Roman"/>
          <w:sz w:val="24"/>
          <w:szCs w:val="24"/>
        </w:rPr>
        <w:t xml:space="preserve">Haque, and Yamoah, 2021). However, the major disadvantage of this theory is that high expectations exerted on the employees can result in employee burnout and can make present leaders as </w:t>
      </w:r>
      <w:r w:rsidR="00D4712B">
        <w:rPr>
          <w:rFonts w:ascii="Times New Roman" w:hAnsi="Times New Roman" w:cs="Times New Roman"/>
          <w:sz w:val="24"/>
          <w:szCs w:val="24"/>
        </w:rPr>
        <w:t>over-demanding</w:t>
      </w:r>
      <w:r w:rsidRPr="00D4712B">
        <w:rPr>
          <w:rFonts w:ascii="Times New Roman" w:hAnsi="Times New Roman" w:cs="Times New Roman"/>
          <w:sz w:val="24"/>
          <w:szCs w:val="24"/>
        </w:rPr>
        <w:t xml:space="preserve">. Situational Theory is another type of leadership theory which provides importance to the situations in which a leader </w:t>
      </w:r>
      <w:r w:rsidR="00D4712B">
        <w:rPr>
          <w:rFonts w:ascii="Times New Roman" w:hAnsi="Times New Roman" w:cs="Times New Roman"/>
          <w:sz w:val="24"/>
          <w:szCs w:val="24"/>
        </w:rPr>
        <w:t>needs</w:t>
      </w:r>
      <w:r w:rsidRPr="00D4712B">
        <w:rPr>
          <w:rFonts w:ascii="Times New Roman" w:hAnsi="Times New Roman" w:cs="Times New Roman"/>
          <w:sz w:val="24"/>
          <w:szCs w:val="24"/>
        </w:rPr>
        <w:t xml:space="preserve"> to adapt to uncertain situations in order to fulfil the objectives and form decisions. This theory, on the whole, is premised on the principle that a leader can apply or adopt situational leadership styles to handle different situations and ultimately develop a close relationship with his or her subordinates.</w:t>
      </w:r>
    </w:p>
    <w:p w14:paraId="0800C2B2" w14:textId="77777777" w:rsidR="0063126B" w:rsidRPr="00D4712B" w:rsidRDefault="001C5D4D"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 xml:space="preserve">One of the major advantages of this theory is that it focuses on development of employees within an organisation, however, a major disadvantage of this theory is that it can cause confusion in case leaders change their leadership style too often Jaafar, Zambi, and Fathil, 2021. </w:t>
      </w:r>
      <w:r w:rsidR="0063126B" w:rsidRPr="00D4712B">
        <w:rPr>
          <w:rFonts w:ascii="Times New Roman" w:hAnsi="Times New Roman" w:cs="Times New Roman"/>
          <w:sz w:val="24"/>
          <w:szCs w:val="24"/>
        </w:rPr>
        <w:t>Apart from leadership theories, different leadership styles exist, each with its own advantages and disadvantages. Among them, two of the most common are the democratic and autocratic leadership styles.</w:t>
      </w:r>
    </w:p>
    <w:p w14:paraId="668687D8" w14:textId="77777777" w:rsidR="0063126B" w:rsidRPr="00D4712B" w:rsidRDefault="0063126B"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Democratic leadership is a participative approach where leaders involve employees in decision-making processes. It fosters a collaborative environment where team members are encouraged to contribute their ideas and feedback (Oh, Kim, &amp; Kim, 2023). This leadership style is highly effective as it enhances employee engagement, encourages creativity, and ultimately boosts productivity. Employees feel valued when their opinions are considered, which increases job satisfaction and morale.</w:t>
      </w:r>
    </w:p>
    <w:p w14:paraId="52164C60" w14:textId="77777777" w:rsidR="0063126B" w:rsidRPr="00D4712B" w:rsidRDefault="0063126B"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lastRenderedPageBreak/>
        <w:t>One of the biggest advantages of democratic leadership is that it promotes open communication and teamwork, leading to innovative problem-solving and increased cooperation. However, there are some downsides. Since decision-making involves multiple perspectives, the process can be slow and sometimes hinder progress. Additionally, conflicts may arise when team members have differing opinions, potentially reducing efficiency (Heriyanti &amp; Apriyani, 2021).</w:t>
      </w:r>
    </w:p>
    <w:p w14:paraId="66D4A170" w14:textId="215F9E18" w:rsidR="001C5D4D" w:rsidRPr="00D4712B" w:rsidRDefault="001C5D4D"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 xml:space="preserve">On the other hand, the autocratic leadership style refers to the approach when leaders </w:t>
      </w:r>
      <w:r w:rsidR="00D4712B" w:rsidRPr="00D4712B">
        <w:rPr>
          <w:rFonts w:ascii="Times New Roman" w:hAnsi="Times New Roman" w:cs="Times New Roman"/>
          <w:sz w:val="24"/>
          <w:szCs w:val="24"/>
        </w:rPr>
        <w:t>shape</w:t>
      </w:r>
      <w:r w:rsidRPr="00D4712B">
        <w:rPr>
          <w:rFonts w:ascii="Times New Roman" w:hAnsi="Times New Roman" w:cs="Times New Roman"/>
          <w:sz w:val="24"/>
          <w:szCs w:val="24"/>
        </w:rPr>
        <w:t xml:space="preserve"> decisions from the side of employees without involving them in this process, and the leader is accountable for making decisions. Democratic leadership style is one of the most effective types of leadership style due to its capability to deliver employees with low-level a voice and further making it essential within an organisation. (Oh, Kim, and Kim, 2023) This kind of leadership style encourages the engagement and creativity of the employees, which may further lead to high productivity and job satisfaction. One major advantage of this leadership is the boosting of morale among employees, along with a rise in the effectiveness of the team, </w:t>
      </w:r>
      <w:r w:rsidR="00D4712B">
        <w:rPr>
          <w:rFonts w:ascii="Times New Roman" w:hAnsi="Times New Roman" w:cs="Times New Roman"/>
          <w:sz w:val="24"/>
          <w:szCs w:val="24"/>
        </w:rPr>
        <w:t>which</w:t>
      </w:r>
      <w:r w:rsidRPr="00D4712B">
        <w:rPr>
          <w:rFonts w:ascii="Times New Roman" w:hAnsi="Times New Roman" w:cs="Times New Roman"/>
          <w:sz w:val="24"/>
          <w:szCs w:val="24"/>
        </w:rPr>
        <w:t xml:space="preserve"> allows democratic leaders to take contributions from the members and make employees feel heard and valued.</w:t>
      </w:r>
    </w:p>
    <w:p w14:paraId="584C56FF" w14:textId="4333F0CB" w:rsidR="001C5D4D" w:rsidRPr="00D4712B" w:rsidRDefault="0063126B"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 xml:space="preserve">Democratic leadership encourages open communication, fosters collaboration, and allows employees to contribute to decision-making, boosting morale and productivity. However, it has drawbacks. Slow decision-making and disagreements can hinder progress and lower team morale (Heriyanti &amp; Apriyani, 2021). Additionally, conflicts may reduce accountability and leave employees feeling undervalued, ultimately impacting team effectiveness. </w:t>
      </w:r>
      <w:r w:rsidR="001C5D4D" w:rsidRPr="00D4712B">
        <w:rPr>
          <w:rFonts w:ascii="Times New Roman" w:hAnsi="Times New Roman" w:cs="Times New Roman"/>
          <w:sz w:val="24"/>
          <w:szCs w:val="24"/>
        </w:rPr>
        <w:t xml:space="preserve">Other negatives include </w:t>
      </w:r>
      <w:r w:rsidR="00D4712B">
        <w:rPr>
          <w:rFonts w:ascii="Times New Roman" w:hAnsi="Times New Roman" w:cs="Times New Roman"/>
          <w:sz w:val="24"/>
          <w:szCs w:val="24"/>
        </w:rPr>
        <w:t xml:space="preserve">a </w:t>
      </w:r>
      <w:r w:rsidR="001C5D4D" w:rsidRPr="00D4712B">
        <w:rPr>
          <w:rFonts w:ascii="Times New Roman" w:hAnsi="Times New Roman" w:cs="Times New Roman"/>
          <w:sz w:val="24"/>
          <w:szCs w:val="24"/>
        </w:rPr>
        <w:t xml:space="preserve">lack of clear direction, unbalanced participation and more, which may affect the morale of employees. Democratic leadership style, which is also known as a participative type of leadership where leaders take the contribution of </w:t>
      </w:r>
      <w:r w:rsidR="00D4712B">
        <w:rPr>
          <w:rFonts w:ascii="Times New Roman" w:hAnsi="Times New Roman" w:cs="Times New Roman"/>
          <w:sz w:val="24"/>
          <w:szCs w:val="24"/>
        </w:rPr>
        <w:t>team members</w:t>
      </w:r>
      <w:r w:rsidR="001C5D4D" w:rsidRPr="00D4712B">
        <w:rPr>
          <w:rFonts w:ascii="Times New Roman" w:hAnsi="Times New Roman" w:cs="Times New Roman"/>
          <w:sz w:val="24"/>
          <w:szCs w:val="24"/>
        </w:rPr>
        <w:t xml:space="preserve"> in making decisions. For the case of hotel management, this style is extremely effective since the employees' suggestions are considered valuable, thus, making them more valued (Erdem, 2021). </w:t>
      </w:r>
      <w:r w:rsidRPr="00D4712B">
        <w:rPr>
          <w:rFonts w:ascii="Times New Roman" w:hAnsi="Times New Roman" w:cs="Times New Roman"/>
          <w:sz w:val="24"/>
          <w:szCs w:val="24"/>
        </w:rPr>
        <w:t xml:space="preserve">In hotel management, democratic leadership involves engaging employees in decision-making, particularly in customer service strategies. Managers gather input from various staff, such as housekeepers and front desk employees, to shape new services. Regular communication and feedback are key aspects of this approach, ensuring a collaborative and responsive work environment. </w:t>
      </w:r>
      <w:r w:rsidR="001C5D4D" w:rsidRPr="00D4712B">
        <w:rPr>
          <w:rFonts w:ascii="Times New Roman" w:hAnsi="Times New Roman" w:cs="Times New Roman"/>
          <w:sz w:val="24"/>
          <w:szCs w:val="24"/>
        </w:rPr>
        <w:t xml:space="preserve">In a hotel, leaders can conduct meetings as well as feedback sessions to gain insight on the things </w:t>
      </w:r>
      <w:r w:rsidRPr="00D4712B">
        <w:rPr>
          <w:rFonts w:ascii="Times New Roman" w:hAnsi="Times New Roman" w:cs="Times New Roman"/>
          <w:sz w:val="24"/>
          <w:szCs w:val="24"/>
        </w:rPr>
        <w:t>that</w:t>
      </w:r>
      <w:r w:rsidR="001C5D4D" w:rsidRPr="00D4712B">
        <w:rPr>
          <w:rFonts w:ascii="Times New Roman" w:hAnsi="Times New Roman" w:cs="Times New Roman"/>
          <w:sz w:val="24"/>
          <w:szCs w:val="24"/>
        </w:rPr>
        <w:t xml:space="preserve"> are going right or which are going wrong for the </w:t>
      </w:r>
      <w:r w:rsidRPr="00D4712B">
        <w:rPr>
          <w:rFonts w:ascii="Times New Roman" w:hAnsi="Times New Roman" w:cs="Times New Roman"/>
          <w:sz w:val="24"/>
          <w:szCs w:val="24"/>
        </w:rPr>
        <w:t>team members</w:t>
      </w:r>
      <w:r w:rsidR="001C5D4D" w:rsidRPr="00D4712B">
        <w:rPr>
          <w:rFonts w:ascii="Times New Roman" w:hAnsi="Times New Roman" w:cs="Times New Roman"/>
          <w:sz w:val="24"/>
          <w:szCs w:val="24"/>
        </w:rPr>
        <w:t xml:space="preserve"> (Anwer,  et.al., 2022). For instance - hotel management held </w:t>
      </w:r>
      <w:r w:rsidRPr="00D4712B">
        <w:rPr>
          <w:rFonts w:ascii="Times New Roman" w:hAnsi="Times New Roman" w:cs="Times New Roman"/>
          <w:sz w:val="24"/>
          <w:szCs w:val="24"/>
        </w:rPr>
        <w:t>team meetings</w:t>
      </w:r>
      <w:r w:rsidR="001C5D4D" w:rsidRPr="00D4712B">
        <w:rPr>
          <w:rFonts w:ascii="Times New Roman" w:hAnsi="Times New Roman" w:cs="Times New Roman"/>
          <w:sz w:val="24"/>
          <w:szCs w:val="24"/>
        </w:rPr>
        <w:t xml:space="preserve"> on a weekly or monthly basis to know if employees </w:t>
      </w:r>
      <w:r w:rsidRPr="00D4712B">
        <w:rPr>
          <w:rFonts w:ascii="Times New Roman" w:hAnsi="Times New Roman" w:cs="Times New Roman"/>
          <w:sz w:val="24"/>
          <w:szCs w:val="24"/>
        </w:rPr>
        <w:t>were</w:t>
      </w:r>
      <w:r w:rsidR="001C5D4D" w:rsidRPr="00D4712B">
        <w:rPr>
          <w:rFonts w:ascii="Times New Roman" w:hAnsi="Times New Roman" w:cs="Times New Roman"/>
          <w:sz w:val="24"/>
          <w:szCs w:val="24"/>
        </w:rPr>
        <w:t xml:space="preserve"> having any issues associated with workload, operational issues and more. </w:t>
      </w:r>
      <w:r w:rsidRPr="00D4712B">
        <w:rPr>
          <w:rFonts w:ascii="Times New Roman" w:hAnsi="Times New Roman" w:cs="Times New Roman"/>
          <w:sz w:val="24"/>
          <w:szCs w:val="24"/>
        </w:rPr>
        <w:t xml:space="preserve">A </w:t>
      </w:r>
      <w:r w:rsidRPr="00D4712B">
        <w:rPr>
          <w:rFonts w:ascii="Times New Roman" w:hAnsi="Times New Roman" w:cs="Times New Roman"/>
          <w:sz w:val="24"/>
          <w:szCs w:val="24"/>
        </w:rPr>
        <w:lastRenderedPageBreak/>
        <w:t>collaborative</w:t>
      </w:r>
      <w:r w:rsidR="001C5D4D" w:rsidRPr="00D4712B">
        <w:rPr>
          <w:rFonts w:ascii="Times New Roman" w:hAnsi="Times New Roman" w:cs="Times New Roman"/>
          <w:sz w:val="24"/>
          <w:szCs w:val="24"/>
        </w:rPr>
        <w:t xml:space="preserve"> work environment is another application of the democratic leadership style wherein it helps in establishing a work environment that encourages employees to work collaboratively and increases the scope of innovation and creativity. The hotel sector leader can form a collaborative session of employees from different departments </w:t>
      </w:r>
      <w:r w:rsidRPr="00D4712B">
        <w:rPr>
          <w:rFonts w:ascii="Times New Roman" w:hAnsi="Times New Roman" w:cs="Times New Roman"/>
          <w:sz w:val="24"/>
          <w:szCs w:val="24"/>
        </w:rPr>
        <w:t>to</w:t>
      </w:r>
      <w:r w:rsidR="001C5D4D" w:rsidRPr="00D4712B">
        <w:rPr>
          <w:rFonts w:ascii="Times New Roman" w:hAnsi="Times New Roman" w:cs="Times New Roman"/>
          <w:sz w:val="24"/>
          <w:szCs w:val="24"/>
        </w:rPr>
        <w:t xml:space="preserve"> provide enhanced services to guests and further increase the quality of customer experience. For instance, the leaders may identify collaborative team meetings to resolve issues that can enhance the hotel's operations.</w:t>
      </w:r>
    </w:p>
    <w:p w14:paraId="03B268DB" w14:textId="4B1AE64B" w:rsidR="001C5D4D" w:rsidRPr="00D4712B" w:rsidRDefault="001C5D4D"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The various departments may have different perceptions and expand the scope of innovation within the organisation. The other application is empowerment in which the democratic leadership style focuses on empowering the team members and supporting them towards growth and development. Training opportunities might be provided for all the members in a hotel management system, so as to take added accountability and further lead to leadership within the project with a view to empowerment. For example, the hotel management leaders can give the responsibility of any event to the team, give them room for decision-making, space, and freedom to form decisions and lead this specific operation. It shows the function of democratic leadership style. It may also increase employee retention and satisfaction because through this kind of leadership style, it will be easier for the leader to uphold or appreciate the perceptions and opinions of the members in the team by giving them a healthy working environment.</w:t>
      </w:r>
    </w:p>
    <w:p w14:paraId="6E6D4278" w14:textId="1C87D011" w:rsidR="001C5D4D" w:rsidRPr="00D4712B" w:rsidRDefault="0063126B"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In hotel management, democratic leadership fosters collaboration by valuing employee input and feedback, enhancing customer satisfaction, and employee retention, and reducing turnover</w:t>
      </w:r>
      <w:r w:rsidR="001C5D4D" w:rsidRPr="00D4712B">
        <w:rPr>
          <w:rFonts w:ascii="Times New Roman" w:hAnsi="Times New Roman" w:cs="Times New Roman"/>
          <w:sz w:val="24"/>
          <w:szCs w:val="24"/>
        </w:rPr>
        <w:t xml:space="preserve">. Team involvement in decision-making and establishing growth opportunities for leaders means the opportunity to enhance employee satisfaction, gain greater operational efficiency, and so forth. Democratic leadership puts focus on creating </w:t>
      </w:r>
      <w:r w:rsidRPr="00D4712B">
        <w:rPr>
          <w:rFonts w:ascii="Times New Roman" w:hAnsi="Times New Roman" w:cs="Times New Roman"/>
          <w:sz w:val="24"/>
          <w:szCs w:val="24"/>
        </w:rPr>
        <w:t xml:space="preserve">a </w:t>
      </w:r>
      <w:r w:rsidR="001C5D4D" w:rsidRPr="00D4712B">
        <w:rPr>
          <w:rFonts w:ascii="Times New Roman" w:hAnsi="Times New Roman" w:cs="Times New Roman"/>
          <w:sz w:val="24"/>
          <w:szCs w:val="24"/>
        </w:rPr>
        <w:t xml:space="preserve">collaborative environment, empowering employees and more, and it further makes an impact on team-effectiveness and employee morale in a positive manner as well as negative manner (Pizzolitto, Verna, and Venditti, 2023). </w:t>
      </w:r>
      <w:r w:rsidR="00D4712B">
        <w:rPr>
          <w:rFonts w:ascii="Times New Roman" w:hAnsi="Times New Roman" w:cs="Times New Roman"/>
          <w:sz w:val="24"/>
          <w:szCs w:val="24"/>
        </w:rPr>
        <w:t>Regarding</w:t>
      </w:r>
      <w:r w:rsidR="001C5D4D" w:rsidRPr="00D4712B">
        <w:rPr>
          <w:rFonts w:ascii="Times New Roman" w:hAnsi="Times New Roman" w:cs="Times New Roman"/>
          <w:sz w:val="24"/>
          <w:szCs w:val="24"/>
        </w:rPr>
        <w:t xml:space="preserve"> team effectiveness enhancement and employee morale, one of the biggest advantages of the democratic leadership style is that it allows the work environment to be collaborative by allowing and presenting views and ideas from the team members </w:t>
      </w:r>
      <w:r w:rsidR="00D4712B" w:rsidRPr="00D4712B">
        <w:rPr>
          <w:rFonts w:ascii="Times New Roman" w:hAnsi="Times New Roman" w:cs="Times New Roman"/>
          <w:sz w:val="24"/>
          <w:szCs w:val="24"/>
        </w:rPr>
        <w:t>themselves and</w:t>
      </w:r>
      <w:r w:rsidR="001C5D4D" w:rsidRPr="00D4712B">
        <w:rPr>
          <w:rFonts w:ascii="Times New Roman" w:hAnsi="Times New Roman" w:cs="Times New Roman"/>
          <w:sz w:val="24"/>
          <w:szCs w:val="24"/>
        </w:rPr>
        <w:t xml:space="preserve"> further makes sure to give feedback to assure them about their ideas being valued and heard. </w:t>
      </w:r>
      <w:r w:rsidR="004D5E0D" w:rsidRPr="00D4712B">
        <w:rPr>
          <w:rFonts w:ascii="Times New Roman" w:hAnsi="Times New Roman" w:cs="Times New Roman"/>
          <w:sz w:val="24"/>
          <w:szCs w:val="24"/>
        </w:rPr>
        <w:t xml:space="preserve">Democratic leadership encourages team involvement, open communication, and a creative work culture, boosting morale and productivity. Clear communication reduces misunderstandings, aligning team and company goals while empowering employees to </w:t>
      </w:r>
      <w:r w:rsidR="004D5E0D" w:rsidRPr="00D4712B">
        <w:rPr>
          <w:rFonts w:ascii="Times New Roman" w:hAnsi="Times New Roman" w:cs="Times New Roman"/>
          <w:sz w:val="24"/>
          <w:szCs w:val="24"/>
        </w:rPr>
        <w:lastRenderedPageBreak/>
        <w:t xml:space="preserve">collaborate effectively. </w:t>
      </w:r>
      <w:r w:rsidR="001C5D4D" w:rsidRPr="00D4712B">
        <w:rPr>
          <w:rFonts w:ascii="Times New Roman" w:hAnsi="Times New Roman" w:cs="Times New Roman"/>
          <w:sz w:val="24"/>
          <w:szCs w:val="24"/>
        </w:rPr>
        <w:t xml:space="preserve">The democratic leadership style, </w:t>
      </w:r>
      <w:r w:rsidR="004D5E0D" w:rsidRPr="00D4712B">
        <w:rPr>
          <w:rFonts w:ascii="Times New Roman" w:hAnsi="Times New Roman" w:cs="Times New Roman"/>
          <w:sz w:val="24"/>
          <w:szCs w:val="24"/>
        </w:rPr>
        <w:t>concerning</w:t>
      </w:r>
      <w:r w:rsidR="001C5D4D" w:rsidRPr="00D4712B">
        <w:rPr>
          <w:rFonts w:ascii="Times New Roman" w:hAnsi="Times New Roman" w:cs="Times New Roman"/>
          <w:sz w:val="24"/>
          <w:szCs w:val="24"/>
        </w:rPr>
        <w:t xml:space="preserve"> team effectiveness, is aimed at building a positive work environment and inclusivity. It demonstrates respect to other team members by delivering them various opportunities to give their opinions and also feedback; this establishes mutual respect and trust for the company and for the team. These help me enhance employee satisfaction and widen the scope for employee retention, along with </w:t>
      </w:r>
      <w:r w:rsidR="004D5E0D" w:rsidRPr="00D4712B">
        <w:rPr>
          <w:rFonts w:ascii="Times New Roman" w:hAnsi="Times New Roman" w:cs="Times New Roman"/>
          <w:sz w:val="24"/>
          <w:szCs w:val="24"/>
        </w:rPr>
        <w:t xml:space="preserve">the </w:t>
      </w:r>
      <w:r w:rsidR="001C5D4D" w:rsidRPr="00D4712B">
        <w:rPr>
          <w:rFonts w:ascii="Times New Roman" w:hAnsi="Times New Roman" w:cs="Times New Roman"/>
          <w:sz w:val="24"/>
          <w:szCs w:val="24"/>
        </w:rPr>
        <w:t xml:space="preserve">reduction in employee turnover that eventually benefits </w:t>
      </w:r>
      <w:r w:rsidR="004D5E0D" w:rsidRPr="00D4712B">
        <w:rPr>
          <w:rFonts w:ascii="Times New Roman" w:hAnsi="Times New Roman" w:cs="Times New Roman"/>
          <w:sz w:val="24"/>
          <w:szCs w:val="24"/>
        </w:rPr>
        <w:t>team effectiveness</w:t>
      </w:r>
      <w:r w:rsidR="001C5D4D" w:rsidRPr="00D4712B">
        <w:rPr>
          <w:rFonts w:ascii="Times New Roman" w:hAnsi="Times New Roman" w:cs="Times New Roman"/>
          <w:sz w:val="24"/>
          <w:szCs w:val="24"/>
        </w:rPr>
        <w:t>.</w:t>
      </w:r>
    </w:p>
    <w:p w14:paraId="5D259AA9" w14:textId="0E9640A0" w:rsidR="004D5E0D" w:rsidRPr="00D4712B" w:rsidRDefault="004D5E0D"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Democratic leaders improve morale by giving regular feedback, recognizing employees' work, and offering support through mentorship and training. This makes employees feel valued and helps them stay focused, which boosts business performance (Woods, 2021). When employees feel included, their motivation and loyalty to the company grows, improving team effectiveness (Sapkota et al., 2024). Leaders who involve employees in decisions create a sense of trust and purpose, leading to higher motivation and productivity (Pizzolitto, Verna, &amp; Venditti, 2023). One of the biggest advantages of democratic leadership is that it encourages innovation. Employees are more likely to contribute creative ideas when they know their opinions are valued. Moreover, open communication helps prevent misunderstandings and ensures that teams are aligned with organisational goals.</w:t>
      </w:r>
    </w:p>
    <w:p w14:paraId="06AB3BA3" w14:textId="77777777" w:rsidR="004D5E0D" w:rsidRPr="00D4712B" w:rsidRDefault="004D5E0D"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However, democratic leadership can also pose challenges. The involvement of multiple voices can slow down decision-making, which may be problematic in fast-paced business environments. Additionally, differing perspectives can sometimes lead to conflicts, impacting efficiency and creating stress for leaders trying to balance diverse opinions (Hilton, Arkorful, &amp; Martins, 2021).</w:t>
      </w:r>
    </w:p>
    <w:p w14:paraId="4A4120D9" w14:textId="7D9A8BD8" w:rsidR="00684760" w:rsidRPr="00D4712B" w:rsidRDefault="004D5E0D"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In conclusion, democratic leadership fosters innovation, collaboration, and employee empowerment by valuing diverse opinions and encouraging open communication. While slower decision-making and potential conflicts can arise, the benefits—such as higher morale, improved team effectiveness, and job satisfaction—outweigh the challenges. Leaders who balance participation with clear guidance can create a motivated workforce, enhancing retention and driving long-term success.</w:t>
      </w:r>
    </w:p>
    <w:p w14:paraId="7A91048C" w14:textId="77777777" w:rsidR="00684760" w:rsidRPr="00D4712B" w:rsidRDefault="00684760" w:rsidP="00D4712B">
      <w:pPr>
        <w:spacing w:line="360" w:lineRule="auto"/>
        <w:jc w:val="both"/>
        <w:rPr>
          <w:rFonts w:ascii="Times New Roman" w:hAnsi="Times New Roman" w:cs="Times New Roman"/>
          <w:sz w:val="24"/>
          <w:szCs w:val="24"/>
        </w:rPr>
      </w:pPr>
    </w:p>
    <w:p w14:paraId="47DB9D2F" w14:textId="77777777" w:rsidR="00684760" w:rsidRPr="00D4712B" w:rsidRDefault="00684760" w:rsidP="00D4712B">
      <w:pPr>
        <w:spacing w:line="360" w:lineRule="auto"/>
        <w:jc w:val="both"/>
        <w:rPr>
          <w:rFonts w:ascii="Times New Roman" w:hAnsi="Times New Roman" w:cs="Times New Roman"/>
          <w:sz w:val="24"/>
          <w:szCs w:val="24"/>
        </w:rPr>
      </w:pPr>
    </w:p>
    <w:p w14:paraId="1485339C" w14:textId="77777777" w:rsidR="00684760" w:rsidRPr="00D4712B" w:rsidRDefault="00684760" w:rsidP="00D4712B">
      <w:pPr>
        <w:spacing w:line="360" w:lineRule="auto"/>
        <w:jc w:val="both"/>
        <w:rPr>
          <w:rFonts w:ascii="Times New Roman" w:hAnsi="Times New Roman" w:cs="Times New Roman"/>
          <w:sz w:val="24"/>
          <w:szCs w:val="24"/>
        </w:rPr>
      </w:pPr>
    </w:p>
    <w:p w14:paraId="5195BBA8" w14:textId="77777777" w:rsidR="00684760" w:rsidRPr="00D4712B" w:rsidRDefault="00684760" w:rsidP="00D4712B">
      <w:pPr>
        <w:spacing w:line="360" w:lineRule="auto"/>
        <w:jc w:val="both"/>
        <w:rPr>
          <w:rFonts w:ascii="Times New Roman" w:hAnsi="Times New Roman" w:cs="Times New Roman"/>
          <w:sz w:val="24"/>
          <w:szCs w:val="24"/>
        </w:rPr>
      </w:pPr>
    </w:p>
    <w:p w14:paraId="65F6ECCF" w14:textId="77777777" w:rsidR="004D5E0D" w:rsidRPr="00D4712B" w:rsidRDefault="004D5E0D" w:rsidP="00D4712B">
      <w:pPr>
        <w:spacing w:line="360" w:lineRule="auto"/>
        <w:jc w:val="both"/>
        <w:rPr>
          <w:rFonts w:ascii="Times New Roman" w:hAnsi="Times New Roman" w:cs="Times New Roman"/>
          <w:sz w:val="24"/>
          <w:szCs w:val="24"/>
        </w:rPr>
      </w:pPr>
    </w:p>
    <w:p w14:paraId="490DB579" w14:textId="77777777" w:rsidR="00684760" w:rsidRPr="00D4712B" w:rsidRDefault="00684760" w:rsidP="00D4712B">
      <w:pPr>
        <w:spacing w:line="360" w:lineRule="auto"/>
        <w:jc w:val="center"/>
        <w:rPr>
          <w:rFonts w:ascii="Times New Roman" w:hAnsi="Times New Roman" w:cs="Times New Roman"/>
          <w:b/>
          <w:bCs/>
          <w:sz w:val="24"/>
          <w:szCs w:val="24"/>
        </w:rPr>
      </w:pPr>
      <w:r w:rsidRPr="00D4712B">
        <w:rPr>
          <w:rFonts w:ascii="Times New Roman" w:hAnsi="Times New Roman" w:cs="Times New Roman"/>
          <w:b/>
          <w:bCs/>
          <w:sz w:val="24"/>
          <w:szCs w:val="24"/>
        </w:rPr>
        <w:t>References:</w:t>
      </w:r>
    </w:p>
    <w:p w14:paraId="6AD79220"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Aitken, K. and Von Treuer, K. (2021) ‘Leadership behaviours that foster organisational identification during change’, Journal of Organizational Change Management, 34(2), pp. 311-326.</w:t>
      </w:r>
    </w:p>
    <w:p w14:paraId="0C77DBB3"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Anwer, et al. (2022) ‘Leading Project teams: The role of leadership styles in a dynamic work environment’, International Journal of English Literature and Social Sciences, 7(6), pp. 022-028.</w:t>
      </w:r>
    </w:p>
    <w:p w14:paraId="4ADB104B" w14:textId="6C8D6C0A" w:rsidR="00034FC8" w:rsidRPr="00D4712B" w:rsidRDefault="00034FC8"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CİNNİOĞLU, H. and TURAN, H.Y., 2020. LEADERSHIP STYLE AND ITS RELATIONSHIP WITH EMPLOYEE’S ORGANIZATIONAL IDENTIFICATION: EVIDENCE FROM THE HOTEL BUSINESSES in TURKEY. </w:t>
      </w:r>
      <w:r w:rsidRPr="00D4712B">
        <w:rPr>
          <w:rFonts w:ascii="Times New Roman" w:hAnsi="Times New Roman" w:cs="Times New Roman"/>
          <w:i/>
          <w:iCs/>
          <w:sz w:val="24"/>
          <w:szCs w:val="24"/>
        </w:rPr>
        <w:t>Business &amp; Management Studies: An International Journal, </w:t>
      </w:r>
      <w:r w:rsidRPr="00D4712B">
        <w:rPr>
          <w:rFonts w:ascii="Times New Roman" w:hAnsi="Times New Roman" w:cs="Times New Roman"/>
          <w:b/>
          <w:bCs/>
          <w:sz w:val="24"/>
          <w:szCs w:val="24"/>
        </w:rPr>
        <w:t>8</w:t>
      </w:r>
      <w:r w:rsidRPr="00D4712B">
        <w:rPr>
          <w:rFonts w:ascii="Times New Roman" w:hAnsi="Times New Roman" w:cs="Times New Roman"/>
          <w:sz w:val="24"/>
          <w:szCs w:val="24"/>
        </w:rPr>
        <w:t>(4), pp. 875-901.</w:t>
      </w:r>
    </w:p>
    <w:p w14:paraId="04013254"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Devi, A.D. and Subiyantoro, S. (2021) ‘Implementation of democratic leadership style and transformational head of madrasah in improving the quality’, Nidhomul Haq: Jurnal Manajemen Pendidikan Islam, 6(1), pp. 14-26.</w:t>
      </w:r>
    </w:p>
    <w:p w14:paraId="2AD05F73" w14:textId="3CB69305" w:rsidR="009F67A9" w:rsidRPr="00D4712B" w:rsidRDefault="009F67A9" w:rsidP="00D4712B">
      <w:pPr>
        <w:spacing w:line="360" w:lineRule="auto"/>
        <w:jc w:val="both"/>
        <w:rPr>
          <w:rFonts w:ascii="Times New Roman" w:hAnsi="Times New Roman" w:cs="Times New Roman"/>
          <w:sz w:val="24"/>
          <w:szCs w:val="24"/>
        </w:rPr>
      </w:pPr>
      <w:bookmarkStart w:id="0" w:name="_Hlk189853321"/>
      <w:r w:rsidRPr="00D4712B">
        <w:rPr>
          <w:rFonts w:ascii="Times New Roman" w:hAnsi="Times New Roman" w:cs="Times New Roman"/>
          <w:sz w:val="24"/>
          <w:szCs w:val="24"/>
        </w:rPr>
        <w:t>Dogru, C. (2020) </w:t>
      </w:r>
      <w:bookmarkEnd w:id="0"/>
      <w:r w:rsidRPr="00D4712B">
        <w:rPr>
          <w:rFonts w:ascii="Times New Roman" w:hAnsi="Times New Roman" w:cs="Times New Roman"/>
          <w:i/>
          <w:iCs/>
          <w:sz w:val="24"/>
          <w:szCs w:val="24"/>
        </w:rPr>
        <w:t>Leadership styles, innovation, and social entrepreneurship in the era of digitalization</w:t>
      </w:r>
      <w:r w:rsidRPr="00D4712B">
        <w:rPr>
          <w:rFonts w:ascii="Times New Roman" w:hAnsi="Times New Roman" w:cs="Times New Roman"/>
          <w:sz w:val="24"/>
          <w:szCs w:val="24"/>
        </w:rPr>
        <w:t>. Edited by C. Dogru. Hershey, Pennsylvania: IGI Global. Available at: https://doi.org/10.4018/978-1-7998-1108-4.</w:t>
      </w:r>
    </w:p>
    <w:p w14:paraId="0B3A901E"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Erdem, A.T. (2021) ‘The mediating role of work alienation in the effect of democratic and autocratic leadership styles on counterproductive behaviors: A study in Ankara OSTİM industrial zone’, OPUS International Journal of Society Researches, 17(34), pp. 873-902.</w:t>
      </w:r>
    </w:p>
    <w:p w14:paraId="7D28167D"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Haque, A.U. and Yamoah, F.A. (2021) ‘The role of ethical leadership in managing occupational stress to promote innovative work behaviour: A cross-cultural management perspective’, Sustainability, 13(17), p. 9608.</w:t>
      </w:r>
    </w:p>
    <w:p w14:paraId="05F3B9EB"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Heriyanti, S.S. and Apriyani, E. (2021) ‘The Influence of Democratic Leadership Style, Work Discipline, and Work Motivation on Employee Performance at PT. Sinotrans’, Journal of Research in Business, Economics, and Education, 3(5), pp. 119-125.</w:t>
      </w:r>
    </w:p>
    <w:p w14:paraId="72300D43"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Hilton, S.K., Arkorful, H. and Martins, A. (2021) ‘Democratic leadership and organizational performance: the moderating effect of contingent reward’, Management Research Review, 44(7), pp. 1042-1058.</w:t>
      </w:r>
    </w:p>
    <w:p w14:paraId="36404D9D" w14:textId="48F3345C" w:rsidR="009F67A9" w:rsidRPr="00D4712B" w:rsidRDefault="009F67A9"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lastRenderedPageBreak/>
        <w:t>Ibrahim, A. (2023) </w:t>
      </w:r>
      <w:r w:rsidRPr="00D4712B">
        <w:rPr>
          <w:rFonts w:ascii="Times New Roman" w:hAnsi="Times New Roman" w:cs="Times New Roman"/>
          <w:i/>
          <w:iCs/>
          <w:sz w:val="24"/>
          <w:szCs w:val="24"/>
        </w:rPr>
        <w:t>Leadership Style’s Effects on Intrapreneurship and Organisational Performance: The Case of the Resort Islands in the Maldives</w:t>
      </w:r>
      <w:r w:rsidRPr="00D4712B">
        <w:rPr>
          <w:rFonts w:ascii="Times New Roman" w:hAnsi="Times New Roman" w:cs="Times New Roman"/>
          <w:sz w:val="24"/>
          <w:szCs w:val="24"/>
        </w:rPr>
        <w:t>.</w:t>
      </w:r>
    </w:p>
    <w:p w14:paraId="3879B994"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Jaafar, S.B., Zambi, N.M. and Fathil, N.F. (2021) ‘Leadership style: Is it autocratic, democratic or laissez-faire?’, ASEAN Journal of Management and Business Studies, 3(1), pp. 1-7.</w:t>
      </w:r>
    </w:p>
    <w:p w14:paraId="0D529C83"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Mey, M.R., Poisat, P. and Stindt, C. (2021) ‘The influence of leadership behaviours on talent retention: An empirical study’, SA Journal of Human Resource Management, 19, p. 9.</w:t>
      </w:r>
    </w:p>
    <w:p w14:paraId="053CD945" w14:textId="48C1CD17" w:rsidR="00034FC8"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Oh, J., Kim, D.H. and Kim, D. (2023) ‘The impact of inclusive leadership and autocratic leadership on employees’ job satisfaction and commitment in sport organizations: The mediating role of organizational trust and the moderating role of sport involvement’, Sustainability, 15(4), p. 3367.</w:t>
      </w:r>
    </w:p>
    <w:p w14:paraId="6DCAFD93"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Pizzolitto, E., Verna, I. and Venditti, M. (2023) ‘Authoritarian leadership styles and performance: a systematic literature review and research agenda’, Management Review Quarterly, 73(2), pp. 841-871.</w:t>
      </w:r>
    </w:p>
    <w:p w14:paraId="1F6EE7EA"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Sapkota, et al. (2024) ‘Democratic Leadership and Job Satisfaction: Moderating Role of Age and Gender’, International Research Journal of MMC, 5(2), pp. 91-103.</w:t>
      </w:r>
    </w:p>
    <w:p w14:paraId="05A4FFFE" w14:textId="39202ED8" w:rsidR="00034FC8" w:rsidRPr="00D4712B" w:rsidRDefault="00034FC8"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UYMAZ, A.O., 2020. Employees' Unethical Prosocial Organizational Behavior as an Outcome of Managers' Democratic, Autocratic, and Laissez-Faire Leadership Styles: A Study on the Turkish Tourism Sector. </w:t>
      </w:r>
      <w:r w:rsidRPr="00D4712B">
        <w:rPr>
          <w:rFonts w:ascii="Times New Roman" w:hAnsi="Times New Roman" w:cs="Times New Roman"/>
          <w:i/>
          <w:iCs/>
          <w:sz w:val="24"/>
          <w:szCs w:val="24"/>
        </w:rPr>
        <w:t>Is Ahlakı Dergisi, </w:t>
      </w:r>
      <w:r w:rsidRPr="00D4712B">
        <w:rPr>
          <w:rFonts w:ascii="Times New Roman" w:hAnsi="Times New Roman" w:cs="Times New Roman"/>
          <w:b/>
          <w:bCs/>
          <w:sz w:val="24"/>
          <w:szCs w:val="24"/>
        </w:rPr>
        <w:t>13</w:t>
      </w:r>
      <w:r w:rsidRPr="00D4712B">
        <w:rPr>
          <w:rFonts w:ascii="Times New Roman" w:hAnsi="Times New Roman" w:cs="Times New Roman"/>
          <w:sz w:val="24"/>
          <w:szCs w:val="24"/>
        </w:rPr>
        <w:t>(2), pp. 131-145.</w:t>
      </w:r>
    </w:p>
    <w:p w14:paraId="7E51CA20"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Wood, et al. (2024) Organisational behaviour: Core concepts and applications. John Wiley &amp; Sons.</w:t>
      </w:r>
    </w:p>
    <w:p w14:paraId="22C41926" w14:textId="77777777" w:rsidR="00684760"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Woods, P. (2021) ‘Democratic leadership’, Oxford Encyclopedia of Educational Administration.</w:t>
      </w:r>
    </w:p>
    <w:p w14:paraId="6085B7EB" w14:textId="58059375" w:rsidR="00D27FAE" w:rsidRPr="00D4712B" w:rsidRDefault="00684760" w:rsidP="00D4712B">
      <w:pPr>
        <w:spacing w:line="360" w:lineRule="auto"/>
        <w:jc w:val="both"/>
        <w:rPr>
          <w:rFonts w:ascii="Times New Roman" w:hAnsi="Times New Roman" w:cs="Times New Roman"/>
          <w:sz w:val="24"/>
          <w:szCs w:val="24"/>
        </w:rPr>
      </w:pPr>
      <w:r w:rsidRPr="00D4712B">
        <w:rPr>
          <w:rFonts w:ascii="Times New Roman" w:hAnsi="Times New Roman" w:cs="Times New Roman"/>
          <w:sz w:val="24"/>
          <w:szCs w:val="24"/>
        </w:rPr>
        <w:t>Ye, P., Liu, L. and Tan, J. (2022) ‘The influence of organisational justice and ethical leadership on employees’ innovation behaviour’, European Journal of Innovation Management, 26(4), pp. 1129-1149.</w:t>
      </w:r>
    </w:p>
    <w:sectPr w:rsidR="00D27FAE" w:rsidRPr="00D471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E14"/>
    <w:rsid w:val="00034FC8"/>
    <w:rsid w:val="001A6A15"/>
    <w:rsid w:val="001C5D4D"/>
    <w:rsid w:val="00383F99"/>
    <w:rsid w:val="00454E14"/>
    <w:rsid w:val="004D5E0D"/>
    <w:rsid w:val="005E4AAB"/>
    <w:rsid w:val="0063126B"/>
    <w:rsid w:val="00636AED"/>
    <w:rsid w:val="00684760"/>
    <w:rsid w:val="00690A02"/>
    <w:rsid w:val="00774DDE"/>
    <w:rsid w:val="007B37ED"/>
    <w:rsid w:val="00945D34"/>
    <w:rsid w:val="009F67A9"/>
    <w:rsid w:val="00D27FAE"/>
    <w:rsid w:val="00D44E83"/>
    <w:rsid w:val="00D4712B"/>
    <w:rsid w:val="00E94614"/>
    <w:rsid w:val="00F85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A19582"/>
  <w15:chartTrackingRefBased/>
  <w15:docId w15:val="{BA9EEC4C-DC1E-46E2-BCE2-8ACC2A76C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4E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4E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4E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4E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4E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4E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4E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4E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4E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4E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4E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4E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4E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4E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4E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4E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4E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4E14"/>
    <w:rPr>
      <w:rFonts w:eastAsiaTheme="majorEastAsia" w:cstheme="majorBidi"/>
      <w:color w:val="272727" w:themeColor="text1" w:themeTint="D8"/>
    </w:rPr>
  </w:style>
  <w:style w:type="paragraph" w:styleId="Title">
    <w:name w:val="Title"/>
    <w:basedOn w:val="Normal"/>
    <w:next w:val="Normal"/>
    <w:link w:val="TitleChar"/>
    <w:uiPriority w:val="10"/>
    <w:qFormat/>
    <w:rsid w:val="00454E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4E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4E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4E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4E14"/>
    <w:pPr>
      <w:spacing w:before="160"/>
      <w:jc w:val="center"/>
    </w:pPr>
    <w:rPr>
      <w:i/>
      <w:iCs/>
      <w:color w:val="404040" w:themeColor="text1" w:themeTint="BF"/>
    </w:rPr>
  </w:style>
  <w:style w:type="character" w:customStyle="1" w:styleId="QuoteChar">
    <w:name w:val="Quote Char"/>
    <w:basedOn w:val="DefaultParagraphFont"/>
    <w:link w:val="Quote"/>
    <w:uiPriority w:val="29"/>
    <w:rsid w:val="00454E14"/>
    <w:rPr>
      <w:i/>
      <w:iCs/>
      <w:color w:val="404040" w:themeColor="text1" w:themeTint="BF"/>
    </w:rPr>
  </w:style>
  <w:style w:type="paragraph" w:styleId="ListParagraph">
    <w:name w:val="List Paragraph"/>
    <w:basedOn w:val="Normal"/>
    <w:uiPriority w:val="34"/>
    <w:qFormat/>
    <w:rsid w:val="00454E14"/>
    <w:pPr>
      <w:ind w:left="720"/>
      <w:contextualSpacing/>
    </w:pPr>
  </w:style>
  <w:style w:type="character" w:styleId="IntenseEmphasis">
    <w:name w:val="Intense Emphasis"/>
    <w:basedOn w:val="DefaultParagraphFont"/>
    <w:uiPriority w:val="21"/>
    <w:qFormat/>
    <w:rsid w:val="00454E14"/>
    <w:rPr>
      <w:i/>
      <w:iCs/>
      <w:color w:val="0F4761" w:themeColor="accent1" w:themeShade="BF"/>
    </w:rPr>
  </w:style>
  <w:style w:type="paragraph" w:styleId="IntenseQuote">
    <w:name w:val="Intense Quote"/>
    <w:basedOn w:val="Normal"/>
    <w:next w:val="Normal"/>
    <w:link w:val="IntenseQuoteChar"/>
    <w:uiPriority w:val="30"/>
    <w:qFormat/>
    <w:rsid w:val="00454E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4E14"/>
    <w:rPr>
      <w:i/>
      <w:iCs/>
      <w:color w:val="0F4761" w:themeColor="accent1" w:themeShade="BF"/>
    </w:rPr>
  </w:style>
  <w:style w:type="character" w:styleId="IntenseReference">
    <w:name w:val="Intense Reference"/>
    <w:basedOn w:val="DefaultParagraphFont"/>
    <w:uiPriority w:val="32"/>
    <w:qFormat/>
    <w:rsid w:val="00454E14"/>
    <w:rPr>
      <w:b/>
      <w:bCs/>
      <w:smallCaps/>
      <w:color w:val="0F4761" w:themeColor="accent1" w:themeShade="BF"/>
      <w:spacing w:val="5"/>
    </w:rPr>
  </w:style>
  <w:style w:type="paragraph" w:styleId="NormalWeb">
    <w:name w:val="Normal (Web)"/>
    <w:basedOn w:val="Normal"/>
    <w:uiPriority w:val="99"/>
    <w:semiHidden/>
    <w:unhideWhenUsed/>
    <w:rsid w:val="006312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9603306">
      <w:bodyDiv w:val="1"/>
      <w:marLeft w:val="0"/>
      <w:marRight w:val="0"/>
      <w:marTop w:val="0"/>
      <w:marBottom w:val="0"/>
      <w:divBdr>
        <w:top w:val="none" w:sz="0" w:space="0" w:color="auto"/>
        <w:left w:val="none" w:sz="0" w:space="0" w:color="auto"/>
        <w:bottom w:val="none" w:sz="0" w:space="0" w:color="auto"/>
        <w:right w:val="none" w:sz="0" w:space="0" w:color="auto"/>
      </w:divBdr>
    </w:div>
    <w:div w:id="1282498795">
      <w:bodyDiv w:val="1"/>
      <w:marLeft w:val="0"/>
      <w:marRight w:val="0"/>
      <w:marTop w:val="0"/>
      <w:marBottom w:val="0"/>
      <w:divBdr>
        <w:top w:val="none" w:sz="0" w:space="0" w:color="auto"/>
        <w:left w:val="none" w:sz="0" w:space="0" w:color="auto"/>
        <w:bottom w:val="none" w:sz="0" w:space="0" w:color="auto"/>
        <w:right w:val="none" w:sz="0" w:space="0" w:color="auto"/>
      </w:divBdr>
    </w:div>
    <w:div w:id="2069037141">
      <w:bodyDiv w:val="1"/>
      <w:marLeft w:val="0"/>
      <w:marRight w:val="0"/>
      <w:marTop w:val="0"/>
      <w:marBottom w:val="0"/>
      <w:divBdr>
        <w:top w:val="none" w:sz="0" w:space="0" w:color="auto"/>
        <w:left w:val="none" w:sz="0" w:space="0" w:color="auto"/>
        <w:bottom w:val="none" w:sz="0" w:space="0" w:color="auto"/>
        <w:right w:val="none" w:sz="0" w:space="0" w:color="auto"/>
      </w:divBdr>
    </w:div>
    <w:div w:id="213355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8</Pages>
  <Words>2403</Words>
  <Characters>14541</Characters>
  <Application>Microsoft Office Word</Application>
  <DocSecurity>0</DocSecurity>
  <Lines>234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Brinza-Pasa</dc:creator>
  <cp:keywords/>
  <dc:description/>
  <cp:lastModifiedBy>Olga Brinza-Pasa</cp:lastModifiedBy>
  <cp:revision>4</cp:revision>
  <dcterms:created xsi:type="dcterms:W3CDTF">2025-02-06T14:11:00Z</dcterms:created>
  <dcterms:modified xsi:type="dcterms:W3CDTF">2025-02-07T21:30:00Z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69326fec46faa98bbf2ed35864c9daab1e81c55309af6e52a565287b829e26cd</vt:lpwstr>
  </property>
</Properties>
</file>