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7561B" w14:textId="749D0F46" w:rsidR="009459BD" w:rsidRPr="005B717D" w:rsidRDefault="007E3802" w:rsidP="008C2869">
      <w:pPr>
        <w:spacing w:line="360" w:lineRule="auto"/>
        <w:jc w:val="center"/>
        <w:rPr>
          <w:rFonts w:ascii="Calibri" w:hAnsi="Calibri" w:cs="Calibri"/>
          <w:sz w:val="24"/>
          <w:szCs w:val="24"/>
          <w:u w:val="single"/>
        </w:rPr>
      </w:pPr>
      <w:r w:rsidRPr="005B717D">
        <w:rPr>
          <w:rFonts w:ascii="Calibri" w:hAnsi="Calibri" w:cs="Calibri"/>
          <w:sz w:val="24"/>
          <w:szCs w:val="24"/>
          <w:u w:val="single"/>
        </w:rPr>
        <w:t>The Enquiring Teacher</w:t>
      </w:r>
    </w:p>
    <w:p w14:paraId="485FF62D" w14:textId="110AEE28" w:rsidR="007E3802" w:rsidRPr="008C2869" w:rsidRDefault="007E3802" w:rsidP="008C2869">
      <w:pPr>
        <w:spacing w:line="360" w:lineRule="auto"/>
        <w:rPr>
          <w:rFonts w:ascii="Calibri" w:hAnsi="Calibri" w:cs="Calibri"/>
          <w:sz w:val="24"/>
          <w:szCs w:val="24"/>
          <w:u w:val="single"/>
        </w:rPr>
      </w:pPr>
      <w:r w:rsidRPr="008C2869">
        <w:rPr>
          <w:rFonts w:ascii="Calibri" w:hAnsi="Calibri" w:cs="Calibri"/>
          <w:sz w:val="24"/>
          <w:szCs w:val="24"/>
          <w:u w:val="single"/>
        </w:rPr>
        <w:t>Aim, focus and purpose of the research</w:t>
      </w:r>
    </w:p>
    <w:p w14:paraId="63EF2819" w14:textId="4E41C8B4" w:rsidR="00FC779F" w:rsidRPr="008C2869" w:rsidRDefault="007E3802" w:rsidP="008C2869">
      <w:pPr>
        <w:spacing w:line="360" w:lineRule="auto"/>
        <w:rPr>
          <w:rFonts w:ascii="Calibri" w:hAnsi="Calibri" w:cs="Calibri"/>
          <w:i/>
          <w:sz w:val="24"/>
          <w:szCs w:val="24"/>
        </w:rPr>
      </w:pPr>
      <w:r w:rsidRPr="008C2869">
        <w:rPr>
          <w:rFonts w:ascii="Calibri" w:hAnsi="Calibri" w:cs="Calibri"/>
          <w:sz w:val="24"/>
          <w:szCs w:val="24"/>
        </w:rPr>
        <w:t>The purpose of this small-scale research study</w:t>
      </w:r>
      <w:r w:rsidRPr="008C2869">
        <w:rPr>
          <w:rFonts w:ascii="Calibri" w:hAnsi="Calibri" w:cs="Calibri"/>
          <w:b/>
          <w:sz w:val="24"/>
          <w:szCs w:val="24"/>
        </w:rPr>
        <w:t xml:space="preserve"> </w:t>
      </w:r>
      <w:r w:rsidR="00F13B1C" w:rsidRPr="008C2869">
        <w:rPr>
          <w:rFonts w:ascii="Calibri" w:hAnsi="Calibri" w:cs="Calibri"/>
          <w:sz w:val="24"/>
          <w:szCs w:val="24"/>
        </w:rPr>
        <w:t>was</w:t>
      </w:r>
      <w:r w:rsidRPr="008C2869">
        <w:rPr>
          <w:rFonts w:ascii="Calibri" w:hAnsi="Calibri" w:cs="Calibri"/>
          <w:sz w:val="24"/>
          <w:szCs w:val="24"/>
        </w:rPr>
        <w:t xml:space="preserve"> to work collaboratively with another student teacher to plan, </w:t>
      </w:r>
      <w:r w:rsidR="002072D5" w:rsidRPr="008C2869">
        <w:rPr>
          <w:rFonts w:ascii="Calibri" w:hAnsi="Calibri" w:cs="Calibri"/>
          <w:sz w:val="24"/>
          <w:szCs w:val="24"/>
        </w:rPr>
        <w:t>d</w:t>
      </w:r>
      <w:r w:rsidRPr="008C2869">
        <w:rPr>
          <w:rFonts w:ascii="Calibri" w:hAnsi="Calibri" w:cs="Calibri"/>
          <w:sz w:val="24"/>
          <w:szCs w:val="24"/>
        </w:rPr>
        <w:t xml:space="preserve">eliver </w:t>
      </w:r>
      <w:r w:rsidR="002072D5" w:rsidRPr="008C2869">
        <w:rPr>
          <w:rFonts w:ascii="Calibri" w:hAnsi="Calibri" w:cs="Calibri"/>
          <w:sz w:val="24"/>
          <w:szCs w:val="24"/>
        </w:rPr>
        <w:t xml:space="preserve">and develop </w:t>
      </w:r>
      <w:r w:rsidRPr="008C2869">
        <w:rPr>
          <w:rFonts w:ascii="Calibri" w:hAnsi="Calibri" w:cs="Calibri"/>
          <w:sz w:val="24"/>
          <w:szCs w:val="24"/>
        </w:rPr>
        <w:t>a lesson to pupils</w:t>
      </w:r>
      <w:r w:rsidR="00182EE6">
        <w:rPr>
          <w:rFonts w:ascii="Calibri" w:hAnsi="Calibri" w:cs="Calibri"/>
          <w:sz w:val="24"/>
          <w:szCs w:val="24"/>
        </w:rPr>
        <w:t xml:space="preserve"> to focus on </w:t>
      </w:r>
      <w:r w:rsidR="00BD0911" w:rsidRPr="008C2869">
        <w:rPr>
          <w:rFonts w:ascii="Calibri" w:hAnsi="Calibri" w:cs="Calibri"/>
          <w:sz w:val="24"/>
          <w:szCs w:val="24"/>
        </w:rPr>
        <w:t xml:space="preserve">a specific aspect of children’s learning. </w:t>
      </w:r>
      <w:r w:rsidRPr="008C2869">
        <w:rPr>
          <w:rFonts w:ascii="Calibri" w:hAnsi="Calibri" w:cs="Calibri"/>
          <w:sz w:val="24"/>
          <w:szCs w:val="24"/>
        </w:rPr>
        <w:t xml:space="preserve">The issue that interested me was </w:t>
      </w:r>
      <w:r w:rsidR="002072D5" w:rsidRPr="008C2869">
        <w:rPr>
          <w:rFonts w:ascii="Calibri" w:hAnsi="Calibri" w:cs="Calibri"/>
          <w:sz w:val="24"/>
          <w:szCs w:val="24"/>
        </w:rPr>
        <w:t xml:space="preserve">pupils’ engagement in a lesson and if this varied between pupils. The importance of engaging children in a lesson was acknowledge during my PTE as this is what helps to motivate pupils to become involved in their learning. However, it </w:t>
      </w:r>
      <w:r w:rsidR="00F13B1C" w:rsidRPr="008C2869">
        <w:rPr>
          <w:rFonts w:ascii="Calibri" w:hAnsi="Calibri" w:cs="Calibri"/>
          <w:sz w:val="24"/>
          <w:szCs w:val="24"/>
        </w:rPr>
        <w:t xml:space="preserve">was </w:t>
      </w:r>
      <w:r w:rsidR="002072D5" w:rsidRPr="008C2869">
        <w:rPr>
          <w:rFonts w:ascii="Calibri" w:hAnsi="Calibri" w:cs="Calibri"/>
          <w:sz w:val="24"/>
          <w:szCs w:val="24"/>
        </w:rPr>
        <w:t>something I</w:t>
      </w:r>
      <w:r w:rsidR="00F13B1C" w:rsidRPr="008C2869">
        <w:rPr>
          <w:rFonts w:ascii="Calibri" w:hAnsi="Calibri" w:cs="Calibri"/>
          <w:sz w:val="24"/>
          <w:szCs w:val="24"/>
        </w:rPr>
        <w:t xml:space="preserve"> wanted </w:t>
      </w:r>
      <w:r w:rsidR="002072D5" w:rsidRPr="008C2869">
        <w:rPr>
          <w:rFonts w:ascii="Calibri" w:hAnsi="Calibri" w:cs="Calibri"/>
          <w:sz w:val="24"/>
          <w:szCs w:val="24"/>
        </w:rPr>
        <w:t xml:space="preserve">to broaden my knowledge and understanding of </w:t>
      </w:r>
      <w:r w:rsidR="004C63BA" w:rsidRPr="008C2869">
        <w:rPr>
          <w:rFonts w:ascii="Calibri" w:hAnsi="Calibri" w:cs="Calibri"/>
          <w:sz w:val="24"/>
          <w:szCs w:val="24"/>
        </w:rPr>
        <w:t xml:space="preserve">in order </w:t>
      </w:r>
      <w:r w:rsidR="002072D5" w:rsidRPr="008C2869">
        <w:rPr>
          <w:rFonts w:ascii="Calibri" w:hAnsi="Calibri" w:cs="Calibri"/>
          <w:sz w:val="24"/>
          <w:szCs w:val="24"/>
        </w:rPr>
        <w:t xml:space="preserve">to develop my practice. Considering the scope of the study was small, </w:t>
      </w:r>
      <w:r w:rsidR="00FC779F" w:rsidRPr="008C2869">
        <w:rPr>
          <w:rFonts w:ascii="Calibri" w:hAnsi="Calibri" w:cs="Calibri"/>
          <w:sz w:val="24"/>
          <w:szCs w:val="24"/>
        </w:rPr>
        <w:t xml:space="preserve">we decided </w:t>
      </w:r>
      <w:r w:rsidR="002072D5" w:rsidRPr="008C2869">
        <w:rPr>
          <w:rFonts w:ascii="Calibri" w:hAnsi="Calibri" w:cs="Calibri"/>
          <w:sz w:val="24"/>
          <w:szCs w:val="24"/>
        </w:rPr>
        <w:t xml:space="preserve">to narrow </w:t>
      </w:r>
      <w:r w:rsidR="00FC779F" w:rsidRPr="008C2869">
        <w:rPr>
          <w:rFonts w:ascii="Calibri" w:hAnsi="Calibri" w:cs="Calibri"/>
          <w:sz w:val="24"/>
          <w:szCs w:val="24"/>
        </w:rPr>
        <w:t xml:space="preserve">the </w:t>
      </w:r>
      <w:r w:rsidR="002072D5" w:rsidRPr="008C2869">
        <w:rPr>
          <w:rFonts w:ascii="Calibri" w:hAnsi="Calibri" w:cs="Calibri"/>
          <w:sz w:val="24"/>
          <w:szCs w:val="24"/>
        </w:rPr>
        <w:t xml:space="preserve">aim </w:t>
      </w:r>
      <w:r w:rsidR="00FC779F" w:rsidRPr="008C2869">
        <w:rPr>
          <w:rFonts w:ascii="Calibri" w:hAnsi="Calibri" w:cs="Calibri"/>
          <w:sz w:val="24"/>
          <w:szCs w:val="24"/>
        </w:rPr>
        <w:t>of our</w:t>
      </w:r>
      <w:r w:rsidR="00FC779F" w:rsidRPr="008C2869">
        <w:rPr>
          <w:rFonts w:ascii="Calibri" w:hAnsi="Calibri" w:cs="Calibri"/>
          <w:b/>
          <w:sz w:val="24"/>
          <w:szCs w:val="24"/>
        </w:rPr>
        <w:t xml:space="preserve"> </w:t>
      </w:r>
      <w:r w:rsidR="00FC779F" w:rsidRPr="008C2869">
        <w:rPr>
          <w:rFonts w:ascii="Calibri" w:hAnsi="Calibri" w:cs="Calibri"/>
          <w:sz w:val="24"/>
          <w:szCs w:val="24"/>
        </w:rPr>
        <w:t>research</w:t>
      </w:r>
      <w:r w:rsidR="00182EE6">
        <w:rPr>
          <w:rFonts w:ascii="Calibri" w:hAnsi="Calibri" w:cs="Calibri"/>
          <w:sz w:val="24"/>
          <w:szCs w:val="24"/>
        </w:rPr>
        <w:t xml:space="preserve"> to look at</w:t>
      </w:r>
      <w:r w:rsidR="004C63BA" w:rsidRPr="008C2869">
        <w:rPr>
          <w:rFonts w:ascii="Calibri" w:hAnsi="Calibri" w:cs="Calibri"/>
          <w:sz w:val="24"/>
          <w:szCs w:val="24"/>
        </w:rPr>
        <w:t xml:space="preserve"> differentiated success criteria and engagement. </w:t>
      </w:r>
    </w:p>
    <w:p w14:paraId="6F09F721" w14:textId="7ADA914B" w:rsidR="002072D5" w:rsidRPr="008C2869" w:rsidRDefault="002072D5" w:rsidP="008C2869">
      <w:pPr>
        <w:spacing w:line="360" w:lineRule="auto"/>
        <w:rPr>
          <w:rFonts w:ascii="Calibri" w:hAnsi="Calibri" w:cs="Calibri"/>
          <w:sz w:val="24"/>
          <w:szCs w:val="24"/>
          <w:u w:val="single"/>
        </w:rPr>
      </w:pPr>
      <w:r w:rsidRPr="008C2869">
        <w:rPr>
          <w:rFonts w:ascii="Calibri" w:hAnsi="Calibri" w:cs="Calibri"/>
          <w:sz w:val="24"/>
          <w:szCs w:val="24"/>
          <w:u w:val="single"/>
        </w:rPr>
        <w:t>Research context</w:t>
      </w:r>
    </w:p>
    <w:p w14:paraId="7BA74F48" w14:textId="154D795C" w:rsidR="0091249E" w:rsidRPr="008C2869" w:rsidRDefault="00377481" w:rsidP="008C2869">
      <w:pPr>
        <w:spacing w:line="360" w:lineRule="auto"/>
        <w:rPr>
          <w:rFonts w:ascii="Calibri" w:hAnsi="Calibri" w:cs="Calibri"/>
          <w:sz w:val="24"/>
          <w:szCs w:val="24"/>
        </w:rPr>
      </w:pPr>
      <w:r w:rsidRPr="008C2869">
        <w:rPr>
          <w:rFonts w:ascii="Calibri" w:hAnsi="Calibri" w:cs="Calibri"/>
          <w:sz w:val="24"/>
          <w:szCs w:val="24"/>
        </w:rPr>
        <w:t xml:space="preserve">The research took place in two </w:t>
      </w:r>
      <w:r w:rsidR="00C33E54" w:rsidRPr="008C2869">
        <w:rPr>
          <w:rFonts w:ascii="Calibri" w:hAnsi="Calibri" w:cs="Calibri"/>
          <w:sz w:val="24"/>
          <w:szCs w:val="24"/>
        </w:rPr>
        <w:t xml:space="preserve">schools located in South </w:t>
      </w:r>
      <w:r w:rsidR="00AF0009" w:rsidRPr="008C2869">
        <w:rPr>
          <w:rFonts w:ascii="Calibri" w:hAnsi="Calibri" w:cs="Calibri"/>
          <w:sz w:val="24"/>
          <w:szCs w:val="24"/>
        </w:rPr>
        <w:t xml:space="preserve">Wales. </w:t>
      </w:r>
      <w:r w:rsidR="00212CC9" w:rsidRPr="008C2869">
        <w:rPr>
          <w:rFonts w:ascii="Calibri" w:hAnsi="Calibri" w:cs="Calibri"/>
          <w:sz w:val="24"/>
          <w:szCs w:val="24"/>
        </w:rPr>
        <w:t xml:space="preserve">School Y </w:t>
      </w:r>
      <w:r w:rsidR="004C63BA" w:rsidRPr="008C2869">
        <w:rPr>
          <w:rFonts w:ascii="Calibri" w:hAnsi="Calibri" w:cs="Calibri"/>
          <w:sz w:val="24"/>
          <w:szCs w:val="24"/>
        </w:rPr>
        <w:t>was</w:t>
      </w:r>
      <w:r w:rsidR="00212CC9" w:rsidRPr="008C2869">
        <w:rPr>
          <w:rFonts w:ascii="Calibri" w:hAnsi="Calibri" w:cs="Calibri"/>
          <w:sz w:val="24"/>
          <w:szCs w:val="24"/>
        </w:rPr>
        <w:t xml:space="preserve"> located in a small village and caters for 422 pupils between 3 and 11 years-old. The school has approximately 3.2% </w:t>
      </w:r>
      <w:r w:rsidR="0062614A" w:rsidRPr="008C2869">
        <w:rPr>
          <w:rFonts w:ascii="Calibri" w:hAnsi="Calibri" w:cs="Calibri"/>
          <w:sz w:val="24"/>
          <w:szCs w:val="24"/>
        </w:rPr>
        <w:t xml:space="preserve">pupils </w:t>
      </w:r>
      <w:r w:rsidR="00212CC9" w:rsidRPr="008C2869">
        <w:rPr>
          <w:rFonts w:ascii="Calibri" w:hAnsi="Calibri" w:cs="Calibri"/>
          <w:sz w:val="24"/>
          <w:szCs w:val="24"/>
        </w:rPr>
        <w:t>eligible for free school meals and have 7% of pupils who have been identified as having additional learning needs</w:t>
      </w:r>
      <w:r w:rsidR="00CD7CDC" w:rsidRPr="008C2869">
        <w:rPr>
          <w:rFonts w:ascii="Calibri" w:hAnsi="Calibri" w:cs="Calibri"/>
          <w:sz w:val="24"/>
          <w:szCs w:val="24"/>
        </w:rPr>
        <w:t xml:space="preserve"> (ESTYN, 2017). </w:t>
      </w:r>
      <w:r w:rsidR="00212CC9" w:rsidRPr="008C2869">
        <w:rPr>
          <w:rFonts w:ascii="Calibri" w:hAnsi="Calibri" w:cs="Calibri"/>
          <w:sz w:val="24"/>
          <w:szCs w:val="24"/>
        </w:rPr>
        <w:t>The class in School Y was a Year 4 class with 2</w:t>
      </w:r>
      <w:r w:rsidR="00182EE6">
        <w:rPr>
          <w:rFonts w:ascii="Calibri" w:hAnsi="Calibri" w:cs="Calibri"/>
          <w:sz w:val="24"/>
          <w:szCs w:val="24"/>
        </w:rPr>
        <w:t>2</w:t>
      </w:r>
      <w:r w:rsidR="00212CC9" w:rsidRPr="008C2869">
        <w:rPr>
          <w:rFonts w:ascii="Calibri" w:hAnsi="Calibri" w:cs="Calibri"/>
          <w:sz w:val="24"/>
          <w:szCs w:val="24"/>
        </w:rPr>
        <w:t xml:space="preserve"> pupils, 5 girls and 17 boys. </w:t>
      </w:r>
      <w:r w:rsidR="00236CF3" w:rsidRPr="008C2869">
        <w:rPr>
          <w:rFonts w:ascii="Calibri" w:hAnsi="Calibri" w:cs="Calibri"/>
          <w:sz w:val="24"/>
          <w:szCs w:val="24"/>
        </w:rPr>
        <w:t xml:space="preserve">School X is an English medium </w:t>
      </w:r>
      <w:r w:rsidR="00236CF3" w:rsidRPr="008C2869">
        <w:rPr>
          <w:rFonts w:ascii="Calibri" w:hAnsi="Calibri" w:cs="Calibri"/>
          <w:sz w:val="24"/>
          <w:szCs w:val="24"/>
        </w:rPr>
        <w:lastRenderedPageBreak/>
        <w:t>primary school which caters for 424 pupils. The school has a reasonably low percentage of pupils entitled to free school meals, 10% in comparison to the national average of 19%. The school has identified that approximately 11% of pupils have additional needs. There are currently no pupils who speak Welsh at home and only a few speak English as an additional language</w:t>
      </w:r>
      <w:r w:rsidR="00CD7CDC" w:rsidRPr="008C2869">
        <w:rPr>
          <w:rFonts w:ascii="Calibri" w:hAnsi="Calibri" w:cs="Calibri"/>
          <w:sz w:val="24"/>
          <w:szCs w:val="24"/>
        </w:rPr>
        <w:t xml:space="preserve"> (ESTYN, 2018).</w:t>
      </w:r>
      <w:r w:rsidR="00CE2B29" w:rsidRPr="008C2869">
        <w:rPr>
          <w:rFonts w:ascii="Calibri" w:hAnsi="Calibri" w:cs="Calibri"/>
          <w:sz w:val="24"/>
          <w:szCs w:val="24"/>
        </w:rPr>
        <w:t xml:space="preserve"> The class in School X was also a Year 4 class, </w:t>
      </w:r>
      <w:r w:rsidR="004C63BA" w:rsidRPr="008C2869">
        <w:rPr>
          <w:rFonts w:ascii="Calibri" w:hAnsi="Calibri" w:cs="Calibri"/>
          <w:sz w:val="24"/>
          <w:szCs w:val="24"/>
        </w:rPr>
        <w:t xml:space="preserve">with </w:t>
      </w:r>
      <w:r w:rsidR="00CE2B29" w:rsidRPr="008C2869">
        <w:rPr>
          <w:rFonts w:ascii="Calibri" w:hAnsi="Calibri" w:cs="Calibri"/>
          <w:sz w:val="24"/>
          <w:szCs w:val="24"/>
        </w:rPr>
        <w:t>26 pupils</w:t>
      </w:r>
      <w:r w:rsidR="00182EE6">
        <w:rPr>
          <w:rFonts w:ascii="Calibri" w:hAnsi="Calibri" w:cs="Calibri"/>
          <w:sz w:val="24"/>
          <w:szCs w:val="24"/>
        </w:rPr>
        <w:t>:</w:t>
      </w:r>
      <w:r w:rsidR="004C63BA" w:rsidRPr="008C2869">
        <w:rPr>
          <w:rFonts w:ascii="Calibri" w:hAnsi="Calibri" w:cs="Calibri"/>
          <w:sz w:val="24"/>
          <w:szCs w:val="24"/>
        </w:rPr>
        <w:t xml:space="preserve"> </w:t>
      </w:r>
      <w:r w:rsidR="00CE2B29" w:rsidRPr="008C2869">
        <w:rPr>
          <w:rFonts w:ascii="Calibri" w:hAnsi="Calibri" w:cs="Calibri"/>
          <w:sz w:val="24"/>
          <w:szCs w:val="24"/>
        </w:rPr>
        <w:t xml:space="preserve">14 boys and 12 girls. </w:t>
      </w:r>
    </w:p>
    <w:p w14:paraId="5FBFC802" w14:textId="592EE72C" w:rsidR="005612B0" w:rsidRPr="008C2869" w:rsidRDefault="0091249E" w:rsidP="008C2869">
      <w:pPr>
        <w:spacing w:line="360" w:lineRule="auto"/>
        <w:rPr>
          <w:rFonts w:ascii="Calibri" w:hAnsi="Calibri" w:cs="Calibri"/>
          <w:sz w:val="24"/>
          <w:szCs w:val="24"/>
        </w:rPr>
      </w:pPr>
      <w:r w:rsidRPr="008C2869">
        <w:rPr>
          <w:rFonts w:ascii="Calibri" w:hAnsi="Calibri" w:cs="Calibri"/>
          <w:sz w:val="24"/>
          <w:szCs w:val="24"/>
        </w:rPr>
        <w:t>I discussed with my research partner t</w:t>
      </w:r>
      <w:r w:rsidR="004C63BA" w:rsidRPr="008C2869">
        <w:rPr>
          <w:rFonts w:ascii="Calibri" w:hAnsi="Calibri" w:cs="Calibri"/>
          <w:sz w:val="24"/>
          <w:szCs w:val="24"/>
        </w:rPr>
        <w:t xml:space="preserve">he </w:t>
      </w:r>
      <w:r w:rsidRPr="008C2869">
        <w:rPr>
          <w:rFonts w:ascii="Calibri" w:hAnsi="Calibri" w:cs="Calibri"/>
          <w:sz w:val="24"/>
          <w:szCs w:val="24"/>
        </w:rPr>
        <w:t>opportunities</w:t>
      </w:r>
      <w:r w:rsidR="004C63BA" w:rsidRPr="008C2869">
        <w:rPr>
          <w:rFonts w:ascii="Calibri" w:hAnsi="Calibri" w:cs="Calibri"/>
          <w:sz w:val="24"/>
          <w:szCs w:val="24"/>
        </w:rPr>
        <w:t xml:space="preserve"> I had</w:t>
      </w:r>
      <w:r w:rsidRPr="008C2869">
        <w:rPr>
          <w:rFonts w:ascii="Calibri" w:hAnsi="Calibri" w:cs="Calibri"/>
          <w:sz w:val="24"/>
          <w:szCs w:val="24"/>
        </w:rPr>
        <w:t xml:space="preserve"> to differentiate my planning to suit learners needs whilst challenging and extending their learning.</w:t>
      </w:r>
      <w:r w:rsidR="005612B0" w:rsidRPr="008C2869">
        <w:rPr>
          <w:rFonts w:ascii="Calibri" w:hAnsi="Calibri" w:cs="Calibri"/>
          <w:sz w:val="24"/>
          <w:szCs w:val="24"/>
        </w:rPr>
        <w:t xml:space="preserve"> This was something that I found difficult to do when introducing tasks to the class and </w:t>
      </w:r>
      <w:r w:rsidR="004C63BA" w:rsidRPr="008C2869">
        <w:rPr>
          <w:rFonts w:ascii="Calibri" w:hAnsi="Calibri" w:cs="Calibri"/>
          <w:sz w:val="24"/>
          <w:szCs w:val="24"/>
        </w:rPr>
        <w:t xml:space="preserve">explaining </w:t>
      </w:r>
      <w:r w:rsidR="005612B0" w:rsidRPr="008C2869">
        <w:rPr>
          <w:rFonts w:ascii="Calibri" w:hAnsi="Calibri" w:cs="Calibri"/>
          <w:sz w:val="24"/>
          <w:szCs w:val="24"/>
        </w:rPr>
        <w:t>what I wanted them to achieve as this was different for different pupils. My research partner also had to take into consideration differentiated planning for her class as they were not all working towards the same level. Together,</w:t>
      </w:r>
      <w:r w:rsidR="00182EE6">
        <w:rPr>
          <w:rFonts w:ascii="Calibri" w:hAnsi="Calibri" w:cs="Calibri"/>
          <w:sz w:val="24"/>
          <w:szCs w:val="24"/>
        </w:rPr>
        <w:t xml:space="preserve"> after discussing what we wanted to develop for our practice,</w:t>
      </w:r>
      <w:r w:rsidR="005612B0" w:rsidRPr="008C2869">
        <w:rPr>
          <w:rFonts w:ascii="Calibri" w:hAnsi="Calibri" w:cs="Calibri"/>
          <w:sz w:val="24"/>
          <w:szCs w:val="24"/>
        </w:rPr>
        <w:t xml:space="preserve"> we decided </w:t>
      </w:r>
      <w:r w:rsidR="004C63BA" w:rsidRPr="008C2869">
        <w:rPr>
          <w:rFonts w:ascii="Calibri" w:hAnsi="Calibri" w:cs="Calibri"/>
          <w:sz w:val="24"/>
          <w:szCs w:val="24"/>
        </w:rPr>
        <w:t>on our research question -</w:t>
      </w:r>
      <w:r w:rsidR="005612B0" w:rsidRPr="008C2869">
        <w:rPr>
          <w:rFonts w:ascii="Calibri" w:hAnsi="Calibri" w:cs="Calibri"/>
          <w:sz w:val="24"/>
          <w:szCs w:val="24"/>
        </w:rPr>
        <w:t xml:space="preserve"> </w:t>
      </w:r>
      <w:r w:rsidR="005612B0" w:rsidRPr="008C2869">
        <w:rPr>
          <w:rFonts w:ascii="Calibri" w:hAnsi="Calibri" w:cs="Calibri"/>
          <w:i/>
          <w:sz w:val="24"/>
          <w:szCs w:val="24"/>
        </w:rPr>
        <w:t>‘how can we improve pupils’ engagement</w:t>
      </w:r>
      <w:r w:rsidR="004C63BA" w:rsidRPr="008C2869">
        <w:rPr>
          <w:rFonts w:ascii="Calibri" w:hAnsi="Calibri" w:cs="Calibri"/>
          <w:i/>
          <w:sz w:val="24"/>
          <w:szCs w:val="24"/>
        </w:rPr>
        <w:t xml:space="preserve"> (regarding the learning objective)</w:t>
      </w:r>
      <w:r w:rsidR="005612B0" w:rsidRPr="008C2869">
        <w:rPr>
          <w:rFonts w:ascii="Calibri" w:hAnsi="Calibri" w:cs="Calibri"/>
          <w:i/>
          <w:sz w:val="24"/>
          <w:szCs w:val="24"/>
        </w:rPr>
        <w:t xml:space="preserve"> by using differentiated success criteria?’. </w:t>
      </w:r>
    </w:p>
    <w:p w14:paraId="41316971" w14:textId="77F3C72B" w:rsidR="007E3802" w:rsidRPr="008C2869" w:rsidRDefault="004C63BA" w:rsidP="008C2869">
      <w:pPr>
        <w:spacing w:line="360" w:lineRule="auto"/>
        <w:rPr>
          <w:rFonts w:ascii="Calibri" w:hAnsi="Calibri" w:cs="Calibri"/>
          <w:sz w:val="24"/>
          <w:szCs w:val="24"/>
          <w:u w:val="single"/>
        </w:rPr>
      </w:pPr>
      <w:r w:rsidRPr="008C2869">
        <w:rPr>
          <w:rFonts w:ascii="Calibri" w:hAnsi="Calibri" w:cs="Calibri"/>
          <w:sz w:val="24"/>
          <w:szCs w:val="24"/>
          <w:u w:val="single"/>
        </w:rPr>
        <w:t>Review of literature</w:t>
      </w:r>
    </w:p>
    <w:p w14:paraId="207465B1" w14:textId="02A9A0D4" w:rsidR="002720B7" w:rsidRPr="008C2869" w:rsidRDefault="002720B7" w:rsidP="008C2869">
      <w:pPr>
        <w:spacing w:line="360" w:lineRule="auto"/>
        <w:rPr>
          <w:rFonts w:ascii="Calibri" w:hAnsi="Calibri" w:cs="Calibri"/>
          <w:sz w:val="24"/>
          <w:szCs w:val="24"/>
        </w:rPr>
      </w:pPr>
      <w:r w:rsidRPr="008C2869">
        <w:rPr>
          <w:rFonts w:ascii="Calibri" w:hAnsi="Calibri" w:cs="Calibri"/>
          <w:sz w:val="24"/>
          <w:szCs w:val="24"/>
        </w:rPr>
        <w:t xml:space="preserve">To broaden my knowledge around engagement, success criteria and differentiation in the classroom, it was important that I looked further into these by using secondary </w:t>
      </w:r>
      <w:r w:rsidRPr="008C2869">
        <w:rPr>
          <w:rFonts w:ascii="Calibri" w:hAnsi="Calibri" w:cs="Calibri"/>
          <w:sz w:val="24"/>
          <w:szCs w:val="24"/>
        </w:rPr>
        <w:lastRenderedPageBreak/>
        <w:t xml:space="preserve">data such as books, journal articles, government documents and other online materials. </w:t>
      </w:r>
    </w:p>
    <w:p w14:paraId="749C1A90" w14:textId="2A23752E" w:rsidR="00AF0009" w:rsidRPr="008C2869" w:rsidRDefault="00AF0009" w:rsidP="008C2869">
      <w:pPr>
        <w:spacing w:line="360" w:lineRule="auto"/>
        <w:rPr>
          <w:rFonts w:ascii="Calibri" w:hAnsi="Calibri" w:cs="Calibri"/>
          <w:sz w:val="24"/>
          <w:szCs w:val="24"/>
          <w:u w:val="single"/>
        </w:rPr>
      </w:pPr>
      <w:r w:rsidRPr="008C2869">
        <w:rPr>
          <w:rFonts w:ascii="Calibri" w:hAnsi="Calibri" w:cs="Calibri"/>
          <w:sz w:val="24"/>
          <w:szCs w:val="24"/>
          <w:u w:val="single"/>
        </w:rPr>
        <w:t>Differentiation</w:t>
      </w:r>
    </w:p>
    <w:p w14:paraId="0A0279DE" w14:textId="6C30672F" w:rsidR="00FC433B" w:rsidRPr="008C2869" w:rsidRDefault="00FC433B" w:rsidP="008C2869">
      <w:pPr>
        <w:spacing w:line="360" w:lineRule="auto"/>
        <w:rPr>
          <w:rFonts w:ascii="Calibri" w:hAnsi="Calibri" w:cs="Calibri"/>
          <w:sz w:val="24"/>
          <w:szCs w:val="24"/>
        </w:rPr>
      </w:pPr>
      <w:r w:rsidRPr="008C2869">
        <w:rPr>
          <w:rFonts w:ascii="Calibri" w:hAnsi="Calibri" w:cs="Calibri"/>
          <w:sz w:val="24"/>
          <w:szCs w:val="24"/>
        </w:rPr>
        <w:t xml:space="preserve">Mills </w:t>
      </w:r>
      <w:r w:rsidRPr="008C2869">
        <w:rPr>
          <w:rFonts w:ascii="Calibri" w:hAnsi="Calibri" w:cs="Calibri"/>
          <w:i/>
          <w:sz w:val="24"/>
          <w:szCs w:val="24"/>
        </w:rPr>
        <w:t xml:space="preserve">et al </w:t>
      </w:r>
      <w:r w:rsidRPr="008C2869">
        <w:rPr>
          <w:rFonts w:ascii="Calibri" w:hAnsi="Calibri" w:cs="Calibri"/>
          <w:sz w:val="24"/>
          <w:szCs w:val="24"/>
        </w:rPr>
        <w:t xml:space="preserve">(2014) define differentiated learning as teacher’s ability to acknowledge and identify the learning needs of </w:t>
      </w:r>
      <w:r w:rsidRPr="008C2869">
        <w:rPr>
          <w:rFonts w:ascii="Calibri" w:hAnsi="Calibri" w:cs="Calibri"/>
          <w:i/>
          <w:sz w:val="24"/>
          <w:szCs w:val="24"/>
        </w:rPr>
        <w:t xml:space="preserve">all </w:t>
      </w:r>
      <w:r w:rsidRPr="008C2869">
        <w:rPr>
          <w:rFonts w:ascii="Calibri" w:hAnsi="Calibri" w:cs="Calibri"/>
          <w:sz w:val="24"/>
          <w:szCs w:val="24"/>
        </w:rPr>
        <w:t xml:space="preserve">learners and how they are able to address these in their practice. Tomlinson (2005), a firm supporter of </w:t>
      </w:r>
      <w:r w:rsidR="00EB39FE" w:rsidRPr="008C2869">
        <w:rPr>
          <w:rFonts w:ascii="Calibri" w:hAnsi="Calibri" w:cs="Calibri"/>
          <w:sz w:val="24"/>
          <w:szCs w:val="24"/>
        </w:rPr>
        <w:t xml:space="preserve">instructional differentiation, argues that differentiation can involve a range of approaches, including group work, whole class and individual support that are delivered in flexible ways to acknowledge learner needs. Furthermore, </w:t>
      </w:r>
      <w:r w:rsidR="001D17E9" w:rsidRPr="008C2869">
        <w:rPr>
          <w:rFonts w:ascii="Calibri" w:hAnsi="Calibri" w:cs="Calibri"/>
          <w:sz w:val="24"/>
          <w:szCs w:val="24"/>
        </w:rPr>
        <w:t xml:space="preserve">it is expressed within literature the need for </w:t>
      </w:r>
      <w:r w:rsidR="00EB39FE" w:rsidRPr="008C2869">
        <w:rPr>
          <w:rFonts w:ascii="Calibri" w:hAnsi="Calibri" w:cs="Calibri"/>
          <w:sz w:val="24"/>
          <w:szCs w:val="24"/>
        </w:rPr>
        <w:t xml:space="preserve">pupils to be given the opportunity of student voice to consider their experience of differentiated learning and be reflective </w:t>
      </w:r>
      <w:r w:rsidR="001D17E9" w:rsidRPr="008C2869">
        <w:rPr>
          <w:rFonts w:ascii="Calibri" w:hAnsi="Calibri" w:cs="Calibri"/>
          <w:sz w:val="24"/>
          <w:szCs w:val="24"/>
        </w:rPr>
        <w:t>(</w:t>
      </w:r>
      <w:r w:rsidR="00EB39FE" w:rsidRPr="008C2869">
        <w:rPr>
          <w:rFonts w:ascii="Calibri" w:hAnsi="Calibri" w:cs="Calibri"/>
          <w:sz w:val="24"/>
          <w:szCs w:val="24"/>
        </w:rPr>
        <w:t>Tomlinson, 2008; Koutselini, 2008).</w:t>
      </w:r>
      <w:r w:rsidR="00EC27F2" w:rsidRPr="008C2869">
        <w:rPr>
          <w:rFonts w:ascii="Calibri" w:hAnsi="Calibri" w:cs="Calibri"/>
          <w:sz w:val="24"/>
          <w:szCs w:val="24"/>
        </w:rPr>
        <w:t xml:space="preserve"> Mirani and Chunawala (2015) argue that b</w:t>
      </w:r>
      <w:r w:rsidR="00EB39FE" w:rsidRPr="008C2869">
        <w:rPr>
          <w:rFonts w:ascii="Calibri" w:hAnsi="Calibri" w:cs="Calibri"/>
          <w:sz w:val="24"/>
          <w:szCs w:val="24"/>
        </w:rPr>
        <w:t xml:space="preserve">y addressing the differentiated instruction of an activity along with </w:t>
      </w:r>
      <w:r w:rsidR="00146E68" w:rsidRPr="008C2869">
        <w:rPr>
          <w:rFonts w:ascii="Calibri" w:hAnsi="Calibri" w:cs="Calibri"/>
          <w:sz w:val="24"/>
          <w:szCs w:val="24"/>
        </w:rPr>
        <w:t>pupils’</w:t>
      </w:r>
      <w:r w:rsidR="00EC27F2" w:rsidRPr="008C2869">
        <w:rPr>
          <w:rFonts w:ascii="Calibri" w:hAnsi="Calibri" w:cs="Calibri"/>
          <w:sz w:val="24"/>
          <w:szCs w:val="24"/>
        </w:rPr>
        <w:t xml:space="preserve"> </w:t>
      </w:r>
      <w:r w:rsidR="00EB39FE" w:rsidRPr="008C2869">
        <w:rPr>
          <w:rFonts w:ascii="Calibri" w:hAnsi="Calibri" w:cs="Calibri"/>
          <w:sz w:val="24"/>
          <w:szCs w:val="24"/>
        </w:rPr>
        <w:t xml:space="preserve">interests and </w:t>
      </w:r>
      <w:r w:rsidR="00EC27F2" w:rsidRPr="008C2869">
        <w:rPr>
          <w:rFonts w:ascii="Calibri" w:hAnsi="Calibri" w:cs="Calibri"/>
          <w:sz w:val="24"/>
          <w:szCs w:val="24"/>
        </w:rPr>
        <w:t xml:space="preserve">ability, teachers are able to maximize pupils’ learning. </w:t>
      </w:r>
      <w:r w:rsidR="001D17E9" w:rsidRPr="008C2869">
        <w:rPr>
          <w:rFonts w:ascii="Calibri" w:hAnsi="Calibri" w:cs="Calibri"/>
          <w:sz w:val="24"/>
          <w:szCs w:val="24"/>
        </w:rPr>
        <w:t xml:space="preserve">The ability to differentiate instructions and lessons is considered an important but complex teaching skill (Van de Grift </w:t>
      </w:r>
      <w:r w:rsidR="001D17E9" w:rsidRPr="008C2869">
        <w:rPr>
          <w:rFonts w:ascii="Calibri" w:hAnsi="Calibri" w:cs="Calibri"/>
          <w:i/>
          <w:sz w:val="24"/>
          <w:szCs w:val="24"/>
        </w:rPr>
        <w:t>et al</w:t>
      </w:r>
      <w:r w:rsidR="001D17E9" w:rsidRPr="008C2869">
        <w:rPr>
          <w:rFonts w:ascii="Calibri" w:hAnsi="Calibri" w:cs="Calibri"/>
          <w:sz w:val="24"/>
          <w:szCs w:val="24"/>
        </w:rPr>
        <w:t>, 2011).</w:t>
      </w:r>
    </w:p>
    <w:p w14:paraId="69E3A46F" w14:textId="6BFA096C" w:rsidR="00705AD7" w:rsidRPr="008C2869" w:rsidRDefault="00356E09" w:rsidP="008C2869">
      <w:pPr>
        <w:spacing w:line="360" w:lineRule="auto"/>
        <w:rPr>
          <w:rFonts w:ascii="Calibri" w:hAnsi="Calibri" w:cs="Calibri"/>
          <w:sz w:val="24"/>
          <w:szCs w:val="24"/>
        </w:rPr>
      </w:pPr>
      <w:r w:rsidRPr="008C2869">
        <w:rPr>
          <w:rFonts w:ascii="Calibri" w:hAnsi="Calibri" w:cs="Calibri"/>
          <w:sz w:val="24"/>
          <w:szCs w:val="24"/>
        </w:rPr>
        <w:t>In schools today, the curriculum</w:t>
      </w:r>
      <w:r w:rsidR="009F4889" w:rsidRPr="008C2869">
        <w:rPr>
          <w:rFonts w:ascii="Calibri" w:hAnsi="Calibri" w:cs="Calibri"/>
          <w:sz w:val="24"/>
          <w:szCs w:val="24"/>
        </w:rPr>
        <w:t xml:space="preserve"> is planned to be diverse, taking into</w:t>
      </w:r>
      <w:r w:rsidR="00705AD7" w:rsidRPr="008C2869">
        <w:rPr>
          <w:rFonts w:ascii="Calibri" w:hAnsi="Calibri" w:cs="Calibri"/>
          <w:sz w:val="24"/>
          <w:szCs w:val="24"/>
        </w:rPr>
        <w:t xml:space="preserve"> consideration all aspects of children’s learning and background (</w:t>
      </w:r>
      <w:r w:rsidR="009F4889" w:rsidRPr="008C2869">
        <w:rPr>
          <w:rFonts w:ascii="Calibri" w:hAnsi="Calibri" w:cs="Calibri"/>
          <w:sz w:val="24"/>
          <w:szCs w:val="24"/>
        </w:rPr>
        <w:t>Welsh Government, 2015</w:t>
      </w:r>
      <w:r w:rsidR="00705AD7" w:rsidRPr="008C2869">
        <w:rPr>
          <w:rFonts w:ascii="Calibri" w:hAnsi="Calibri" w:cs="Calibri"/>
          <w:sz w:val="24"/>
          <w:szCs w:val="24"/>
        </w:rPr>
        <w:t xml:space="preserve">). It is argued </w:t>
      </w:r>
      <w:r w:rsidR="00705AD7" w:rsidRPr="008C2869">
        <w:rPr>
          <w:rFonts w:ascii="Calibri" w:hAnsi="Calibri" w:cs="Calibri"/>
          <w:sz w:val="24"/>
          <w:szCs w:val="24"/>
        </w:rPr>
        <w:lastRenderedPageBreak/>
        <w:t>by George (2005), that schools should not base their education system on a one-size-fits-all basis, instead, adopting a more inclusive approach to learning. This requires educators to take into consideration the needs of all children and provides opportunities for children to progress within their learning. This is supported by Professor Graham Donaldson who acknowledges in his ‘</w:t>
      </w:r>
      <w:r w:rsidR="00705AD7" w:rsidRPr="008C2869">
        <w:rPr>
          <w:rFonts w:ascii="Calibri" w:hAnsi="Calibri" w:cs="Calibri"/>
          <w:i/>
          <w:sz w:val="24"/>
          <w:szCs w:val="24"/>
        </w:rPr>
        <w:t xml:space="preserve">Successful Futures’ </w:t>
      </w:r>
      <w:r w:rsidR="00705AD7" w:rsidRPr="008C2869">
        <w:rPr>
          <w:rFonts w:ascii="Calibri" w:hAnsi="Calibri" w:cs="Calibri"/>
          <w:sz w:val="24"/>
          <w:szCs w:val="24"/>
        </w:rPr>
        <w:t>report that:</w:t>
      </w:r>
    </w:p>
    <w:p w14:paraId="3C3C2174" w14:textId="5D09C125" w:rsidR="00705AD7" w:rsidRPr="008C2869" w:rsidRDefault="00146E68" w:rsidP="008C2869">
      <w:pPr>
        <w:spacing w:line="240" w:lineRule="auto"/>
        <w:jc w:val="center"/>
        <w:rPr>
          <w:rFonts w:ascii="Calibri" w:hAnsi="Calibri" w:cs="Calibri"/>
          <w:sz w:val="24"/>
          <w:szCs w:val="24"/>
        </w:rPr>
      </w:pPr>
      <w:r w:rsidRPr="008C2869">
        <w:rPr>
          <w:rFonts w:ascii="Calibri" w:hAnsi="Calibri" w:cs="Calibri"/>
          <w:sz w:val="24"/>
          <w:szCs w:val="24"/>
        </w:rPr>
        <w:t>“...</w:t>
      </w:r>
      <w:r w:rsidR="00705AD7" w:rsidRPr="008C2869">
        <w:rPr>
          <w:rFonts w:ascii="Calibri" w:hAnsi="Calibri" w:cs="Calibri"/>
          <w:sz w:val="24"/>
          <w:szCs w:val="24"/>
        </w:rPr>
        <w:t>all children should be able to benefit from curriculum and assessment arrangements that will best meet their present needs and equip them for their future lives.”</w:t>
      </w:r>
    </w:p>
    <w:p w14:paraId="4190FAB3" w14:textId="45FAD2EB" w:rsidR="00705AD7" w:rsidRPr="008C2869" w:rsidRDefault="00705AD7" w:rsidP="008C2869">
      <w:pPr>
        <w:spacing w:line="360" w:lineRule="auto"/>
        <w:jc w:val="right"/>
        <w:rPr>
          <w:rFonts w:ascii="Calibri" w:hAnsi="Calibri" w:cs="Calibri"/>
          <w:sz w:val="24"/>
          <w:szCs w:val="24"/>
        </w:rPr>
      </w:pPr>
      <w:r w:rsidRPr="008C2869">
        <w:rPr>
          <w:rFonts w:ascii="Calibri" w:hAnsi="Calibri" w:cs="Calibri"/>
          <w:sz w:val="24"/>
          <w:szCs w:val="24"/>
        </w:rPr>
        <w:t>(Donaldson, 2015, p. 5)</w:t>
      </w:r>
    </w:p>
    <w:p w14:paraId="62E75F49" w14:textId="3EDD3927" w:rsidR="00BC1D7D" w:rsidRPr="008C2869" w:rsidRDefault="00705AD7" w:rsidP="008C2869">
      <w:pPr>
        <w:spacing w:line="360" w:lineRule="auto"/>
        <w:rPr>
          <w:rFonts w:ascii="Calibri" w:hAnsi="Calibri" w:cs="Calibri"/>
          <w:sz w:val="24"/>
          <w:szCs w:val="24"/>
        </w:rPr>
      </w:pPr>
      <w:r w:rsidRPr="008C2869">
        <w:rPr>
          <w:rFonts w:ascii="Calibri" w:hAnsi="Calibri" w:cs="Calibri"/>
          <w:sz w:val="24"/>
          <w:szCs w:val="24"/>
        </w:rPr>
        <w:t xml:space="preserve">It is argued by Deunk </w:t>
      </w:r>
      <w:r w:rsidRPr="008C2869">
        <w:rPr>
          <w:rFonts w:ascii="Calibri" w:hAnsi="Calibri" w:cs="Calibri"/>
          <w:i/>
          <w:sz w:val="24"/>
          <w:szCs w:val="24"/>
        </w:rPr>
        <w:t>et al</w:t>
      </w:r>
      <w:r w:rsidRPr="008C2869">
        <w:rPr>
          <w:rFonts w:ascii="Calibri" w:hAnsi="Calibri" w:cs="Calibri"/>
          <w:sz w:val="24"/>
          <w:szCs w:val="24"/>
        </w:rPr>
        <w:t xml:space="preserve"> (2015) that teachers who are able to successfully meet the needs of </w:t>
      </w:r>
      <w:r w:rsidRPr="008C2869">
        <w:rPr>
          <w:rFonts w:ascii="Calibri" w:hAnsi="Calibri" w:cs="Calibri"/>
          <w:i/>
          <w:sz w:val="24"/>
          <w:szCs w:val="24"/>
        </w:rPr>
        <w:t xml:space="preserve">all </w:t>
      </w:r>
      <w:r w:rsidRPr="008C2869">
        <w:rPr>
          <w:rFonts w:ascii="Calibri" w:hAnsi="Calibri" w:cs="Calibri"/>
          <w:sz w:val="24"/>
          <w:szCs w:val="24"/>
        </w:rPr>
        <w:t xml:space="preserve">learners are those who have </w:t>
      </w:r>
      <w:r w:rsidR="00BC1D7D" w:rsidRPr="008C2869">
        <w:rPr>
          <w:rFonts w:ascii="Calibri" w:hAnsi="Calibri" w:cs="Calibri"/>
          <w:sz w:val="24"/>
          <w:szCs w:val="24"/>
        </w:rPr>
        <w:t xml:space="preserve">a deep understanding of students’ ability, their levels of achievement and know how to instruct the learning activity that best suits their ability. This is also acknowledged in the findings by Geel </w:t>
      </w:r>
      <w:r w:rsidR="00BC1D7D" w:rsidRPr="008C2869">
        <w:rPr>
          <w:rFonts w:ascii="Calibri" w:hAnsi="Calibri" w:cs="Calibri"/>
          <w:i/>
          <w:sz w:val="24"/>
          <w:szCs w:val="24"/>
        </w:rPr>
        <w:t xml:space="preserve">et al </w:t>
      </w:r>
      <w:r w:rsidR="00BC1D7D" w:rsidRPr="008C2869">
        <w:rPr>
          <w:rFonts w:ascii="Calibri" w:hAnsi="Calibri" w:cs="Calibri"/>
          <w:sz w:val="24"/>
          <w:szCs w:val="24"/>
        </w:rPr>
        <w:t xml:space="preserve">(2019) who performed a cognitive task analysis to identify the skills and knowledge used by professionals during </w:t>
      </w:r>
      <w:r w:rsidR="00FC433B" w:rsidRPr="008C2869">
        <w:rPr>
          <w:rFonts w:ascii="Calibri" w:hAnsi="Calibri" w:cs="Calibri"/>
          <w:sz w:val="24"/>
          <w:szCs w:val="24"/>
        </w:rPr>
        <w:t xml:space="preserve">complex tasks in mathematics. They found that all professionals highlighted the importance of understanding all pupils, their interests and how to motivate them in their learning. Furthermore, they highlight how teachers are able to gain a deeper understanding of this through classroom observations. </w:t>
      </w:r>
    </w:p>
    <w:p w14:paraId="48A6E877" w14:textId="47E65FAA" w:rsidR="00AF0009" w:rsidRPr="008C2869" w:rsidRDefault="00AF0009" w:rsidP="008C2869">
      <w:pPr>
        <w:spacing w:line="360" w:lineRule="auto"/>
        <w:rPr>
          <w:rFonts w:ascii="Calibri" w:hAnsi="Calibri" w:cs="Calibri"/>
          <w:sz w:val="24"/>
          <w:szCs w:val="24"/>
          <w:u w:val="single"/>
        </w:rPr>
      </w:pPr>
      <w:r w:rsidRPr="008C2869">
        <w:rPr>
          <w:rFonts w:ascii="Calibri" w:hAnsi="Calibri" w:cs="Calibri"/>
          <w:sz w:val="24"/>
          <w:szCs w:val="24"/>
          <w:u w:val="single"/>
        </w:rPr>
        <w:lastRenderedPageBreak/>
        <w:t xml:space="preserve">Success Criteria </w:t>
      </w:r>
    </w:p>
    <w:p w14:paraId="752825D4" w14:textId="091EF993" w:rsidR="00B65AA8" w:rsidRPr="008C2869" w:rsidRDefault="009403E5" w:rsidP="008C2869">
      <w:pPr>
        <w:spacing w:line="360" w:lineRule="auto"/>
        <w:rPr>
          <w:rFonts w:ascii="Calibri" w:hAnsi="Calibri" w:cs="Calibri"/>
          <w:sz w:val="24"/>
          <w:szCs w:val="24"/>
        </w:rPr>
      </w:pPr>
      <w:r w:rsidRPr="008C2869">
        <w:rPr>
          <w:rFonts w:ascii="Calibri" w:hAnsi="Calibri" w:cs="Calibri"/>
          <w:sz w:val="24"/>
          <w:szCs w:val="24"/>
        </w:rPr>
        <w:t>Th</w:t>
      </w:r>
      <w:r w:rsidR="00D540EA" w:rsidRPr="008C2869">
        <w:rPr>
          <w:rFonts w:ascii="Calibri" w:hAnsi="Calibri" w:cs="Calibri"/>
          <w:sz w:val="24"/>
          <w:szCs w:val="24"/>
        </w:rPr>
        <w:t>e use of success criteria in</w:t>
      </w:r>
      <w:r w:rsidR="008373C6" w:rsidRPr="008C2869">
        <w:rPr>
          <w:rFonts w:ascii="Calibri" w:hAnsi="Calibri" w:cs="Calibri"/>
          <w:sz w:val="24"/>
          <w:szCs w:val="24"/>
        </w:rPr>
        <w:t xml:space="preserve"> classrooms</w:t>
      </w:r>
      <w:r w:rsidR="00D540EA" w:rsidRPr="008C2869">
        <w:rPr>
          <w:rFonts w:ascii="Calibri" w:hAnsi="Calibri" w:cs="Calibri"/>
          <w:sz w:val="24"/>
          <w:szCs w:val="24"/>
        </w:rPr>
        <w:t xml:space="preserve"> is</w:t>
      </w:r>
      <w:r w:rsidR="008373C6" w:rsidRPr="008C2869">
        <w:rPr>
          <w:rFonts w:ascii="Calibri" w:hAnsi="Calibri" w:cs="Calibri"/>
          <w:sz w:val="24"/>
          <w:szCs w:val="24"/>
        </w:rPr>
        <w:t xml:space="preserve"> widely implemented across schools in the UK as a strategy for Assessment for Learning (AfL)</w:t>
      </w:r>
      <w:r w:rsidR="00B65AA8" w:rsidRPr="008C2869">
        <w:rPr>
          <w:rFonts w:ascii="Calibri" w:hAnsi="Calibri" w:cs="Calibri"/>
          <w:sz w:val="24"/>
          <w:szCs w:val="24"/>
        </w:rPr>
        <w:t xml:space="preserve"> which have been considered effective in teaching and learning</w:t>
      </w:r>
      <w:r w:rsidR="008C2869" w:rsidRPr="008C2869">
        <w:rPr>
          <w:rFonts w:ascii="Calibri" w:hAnsi="Calibri" w:cs="Calibri"/>
          <w:sz w:val="24"/>
          <w:szCs w:val="24"/>
        </w:rPr>
        <w:t xml:space="preserve"> (Dunn, 2012).</w:t>
      </w:r>
      <w:r w:rsidR="00B65AA8" w:rsidRPr="008C2869">
        <w:rPr>
          <w:rFonts w:ascii="Calibri" w:hAnsi="Calibri" w:cs="Calibri"/>
          <w:b/>
          <w:sz w:val="24"/>
          <w:szCs w:val="24"/>
        </w:rPr>
        <w:t xml:space="preserve"> </w:t>
      </w:r>
      <w:r w:rsidR="00B65AA8" w:rsidRPr="008C2869">
        <w:rPr>
          <w:rFonts w:ascii="Calibri" w:hAnsi="Calibri" w:cs="Calibri"/>
          <w:sz w:val="24"/>
          <w:szCs w:val="24"/>
        </w:rPr>
        <w:t xml:space="preserve">AfL provides opportunities for pupils to become involved in their learning, with opportunities to develop their understanding </w:t>
      </w:r>
      <w:r w:rsidR="00504DB8" w:rsidRPr="008C2869">
        <w:rPr>
          <w:rFonts w:ascii="Calibri" w:hAnsi="Calibri" w:cs="Calibri"/>
          <w:sz w:val="24"/>
          <w:szCs w:val="24"/>
        </w:rPr>
        <w:t xml:space="preserve">and make progress in their learning, through three main areas: questioning, feedback and, peer and self-assessment (William </w:t>
      </w:r>
      <w:r w:rsidR="00504DB8" w:rsidRPr="008C2869">
        <w:rPr>
          <w:rFonts w:ascii="Calibri" w:hAnsi="Calibri" w:cs="Calibri"/>
          <w:i/>
          <w:sz w:val="24"/>
          <w:szCs w:val="24"/>
        </w:rPr>
        <w:t>et al¸</w:t>
      </w:r>
      <w:r w:rsidR="00504DB8" w:rsidRPr="008C2869">
        <w:rPr>
          <w:rFonts w:ascii="Calibri" w:hAnsi="Calibri" w:cs="Calibri"/>
          <w:sz w:val="24"/>
          <w:szCs w:val="24"/>
        </w:rPr>
        <w:t xml:space="preserve"> 2004; Hodgson and Pile, 2010; Welsh Government, 2010). </w:t>
      </w:r>
    </w:p>
    <w:p w14:paraId="199529E2" w14:textId="2D8AD443" w:rsidR="00C84F07" w:rsidRPr="008C2869" w:rsidRDefault="00B65AA8" w:rsidP="008C2869">
      <w:pPr>
        <w:spacing w:line="360" w:lineRule="auto"/>
        <w:rPr>
          <w:rFonts w:ascii="Calibri" w:hAnsi="Calibri" w:cs="Calibri"/>
          <w:sz w:val="24"/>
          <w:szCs w:val="24"/>
        </w:rPr>
      </w:pPr>
      <w:r w:rsidRPr="008C2869">
        <w:rPr>
          <w:rFonts w:ascii="Calibri" w:hAnsi="Calibri" w:cs="Calibri"/>
          <w:sz w:val="24"/>
          <w:szCs w:val="24"/>
        </w:rPr>
        <w:t>Glasson (2009), explains how success criteria (SC)</w:t>
      </w:r>
      <w:r w:rsidR="00504DB8" w:rsidRPr="008C2869">
        <w:rPr>
          <w:rFonts w:ascii="Calibri" w:hAnsi="Calibri" w:cs="Calibri"/>
          <w:sz w:val="24"/>
          <w:szCs w:val="24"/>
        </w:rPr>
        <w:t xml:space="preserve">, a form of formative and summative </w:t>
      </w:r>
      <w:r w:rsidR="00146E68" w:rsidRPr="008C2869">
        <w:rPr>
          <w:rFonts w:ascii="Calibri" w:hAnsi="Calibri" w:cs="Calibri"/>
          <w:sz w:val="24"/>
          <w:szCs w:val="24"/>
        </w:rPr>
        <w:t>assessment, is</w:t>
      </w:r>
      <w:r w:rsidR="00504DB8" w:rsidRPr="008C2869">
        <w:rPr>
          <w:rFonts w:ascii="Calibri" w:hAnsi="Calibri" w:cs="Calibri"/>
          <w:sz w:val="24"/>
          <w:szCs w:val="24"/>
        </w:rPr>
        <w:t xml:space="preserve"> linked to the learning objective and identifies how they can achieve success of the</w:t>
      </w:r>
      <w:r w:rsidR="00B2276F" w:rsidRPr="008C2869">
        <w:rPr>
          <w:rFonts w:ascii="Calibri" w:hAnsi="Calibri" w:cs="Calibri"/>
          <w:sz w:val="24"/>
          <w:szCs w:val="24"/>
        </w:rPr>
        <w:t xml:space="preserve"> learning objective</w:t>
      </w:r>
      <w:r w:rsidR="00504DB8" w:rsidRPr="008C2869">
        <w:rPr>
          <w:rFonts w:ascii="Calibri" w:hAnsi="Calibri" w:cs="Calibri"/>
          <w:sz w:val="24"/>
          <w:szCs w:val="24"/>
        </w:rPr>
        <w:t xml:space="preserve">. This is echoed by Fisher and Frey (2018), who </w:t>
      </w:r>
      <w:r w:rsidR="0030721E" w:rsidRPr="008C2869">
        <w:rPr>
          <w:rFonts w:ascii="Calibri" w:hAnsi="Calibri" w:cs="Calibri"/>
          <w:sz w:val="24"/>
          <w:szCs w:val="24"/>
        </w:rPr>
        <w:t>agree that SC allows pupils to address their work and allows them to become self-motivated and active in their learning</w:t>
      </w:r>
      <w:r w:rsidR="009B68E6" w:rsidRPr="008C2869">
        <w:rPr>
          <w:rFonts w:ascii="Calibri" w:hAnsi="Calibri" w:cs="Calibri"/>
          <w:sz w:val="24"/>
          <w:szCs w:val="24"/>
        </w:rPr>
        <w:t>, promoting greater learner autonomy</w:t>
      </w:r>
      <w:r w:rsidR="0030721E" w:rsidRPr="008C2869">
        <w:rPr>
          <w:rFonts w:ascii="Calibri" w:hAnsi="Calibri" w:cs="Calibri"/>
          <w:sz w:val="24"/>
          <w:szCs w:val="24"/>
        </w:rPr>
        <w:t xml:space="preserve">. </w:t>
      </w:r>
      <w:r w:rsidR="004A0BA0" w:rsidRPr="008C2869">
        <w:rPr>
          <w:rFonts w:ascii="Calibri" w:hAnsi="Calibri" w:cs="Calibri"/>
          <w:sz w:val="24"/>
          <w:szCs w:val="24"/>
        </w:rPr>
        <w:t>If the pupils have a clear understanding of what is expected of them and the steps to success that they need to take, it enables them to take ownership of self-assessing their learning (Absolum, 2010).</w:t>
      </w:r>
      <w:r w:rsidR="00B2276F" w:rsidRPr="008C2869">
        <w:rPr>
          <w:rFonts w:ascii="Calibri" w:hAnsi="Calibri" w:cs="Calibri"/>
          <w:sz w:val="24"/>
          <w:szCs w:val="24"/>
        </w:rPr>
        <w:t xml:space="preserve"> Children are able to continuously address their success criteria throughout the lesson to assess their work</w:t>
      </w:r>
      <w:r w:rsidR="00C84F07" w:rsidRPr="008C2869">
        <w:rPr>
          <w:rFonts w:ascii="Calibri" w:hAnsi="Calibri" w:cs="Calibri"/>
          <w:sz w:val="24"/>
          <w:szCs w:val="24"/>
        </w:rPr>
        <w:t xml:space="preserve"> which can help them to make further progress (Glazzard, </w:t>
      </w:r>
      <w:r w:rsidR="00C84F07" w:rsidRPr="008C2869">
        <w:rPr>
          <w:rFonts w:ascii="Calibri" w:hAnsi="Calibri" w:cs="Calibri"/>
          <w:sz w:val="24"/>
          <w:szCs w:val="24"/>
        </w:rPr>
        <w:lastRenderedPageBreak/>
        <w:t xml:space="preserve">Denby and Price, 2014). It is often required that children tick off the steps that they believe to have achieved.  This enables future learning to be scaffolded as the teacher and pupils themselves will know </w:t>
      </w:r>
      <w:r w:rsidR="00EA3684" w:rsidRPr="008C2869">
        <w:rPr>
          <w:rFonts w:ascii="Calibri" w:hAnsi="Calibri" w:cs="Calibri"/>
          <w:sz w:val="24"/>
          <w:szCs w:val="24"/>
        </w:rPr>
        <w:t xml:space="preserve">the next steps of learning will be. John Hattie, a famous professor known for his </w:t>
      </w:r>
      <w:r w:rsidR="00B6701D" w:rsidRPr="008C2869">
        <w:rPr>
          <w:rFonts w:ascii="Calibri" w:hAnsi="Calibri" w:cs="Calibri"/>
          <w:sz w:val="24"/>
          <w:szCs w:val="24"/>
        </w:rPr>
        <w:t xml:space="preserve">book, </w:t>
      </w:r>
      <w:r w:rsidR="00EA3684" w:rsidRPr="008C2869">
        <w:rPr>
          <w:rFonts w:ascii="Calibri" w:hAnsi="Calibri" w:cs="Calibri"/>
          <w:i/>
          <w:sz w:val="24"/>
          <w:szCs w:val="24"/>
        </w:rPr>
        <w:t>Visible Learning</w:t>
      </w:r>
      <w:r w:rsidR="00B6701D" w:rsidRPr="008C2869">
        <w:rPr>
          <w:rFonts w:ascii="Calibri" w:hAnsi="Calibri" w:cs="Calibri"/>
          <w:i/>
          <w:sz w:val="24"/>
          <w:szCs w:val="24"/>
        </w:rPr>
        <w:t xml:space="preserve">, </w:t>
      </w:r>
      <w:r w:rsidR="00B6701D" w:rsidRPr="008C2869">
        <w:rPr>
          <w:rFonts w:ascii="Calibri" w:hAnsi="Calibri" w:cs="Calibri"/>
          <w:sz w:val="24"/>
          <w:szCs w:val="24"/>
        </w:rPr>
        <w:t xml:space="preserve">emphasises the importance of sharing learning intentions with pupils as they should </w:t>
      </w:r>
      <w:r w:rsidR="00B34D02" w:rsidRPr="008C2869">
        <w:rPr>
          <w:rFonts w:ascii="Calibri" w:hAnsi="Calibri" w:cs="Calibri"/>
          <w:sz w:val="24"/>
          <w:szCs w:val="24"/>
        </w:rPr>
        <w:t>understand</w:t>
      </w:r>
      <w:r w:rsidR="00B6701D" w:rsidRPr="008C2869">
        <w:rPr>
          <w:rFonts w:ascii="Calibri" w:hAnsi="Calibri" w:cs="Calibri"/>
          <w:sz w:val="24"/>
          <w:szCs w:val="24"/>
        </w:rPr>
        <w:t xml:space="preserve"> what they should be learning (</w:t>
      </w:r>
      <w:r w:rsidR="00F63E3D" w:rsidRPr="008C2869">
        <w:rPr>
          <w:rFonts w:ascii="Calibri" w:hAnsi="Calibri" w:cs="Calibri"/>
          <w:sz w:val="24"/>
          <w:szCs w:val="24"/>
        </w:rPr>
        <w:t>Hattie, 2012</w:t>
      </w:r>
      <w:r w:rsidR="00B6701D" w:rsidRPr="008C2869">
        <w:rPr>
          <w:rFonts w:ascii="Calibri" w:hAnsi="Calibri" w:cs="Calibri"/>
          <w:sz w:val="24"/>
          <w:szCs w:val="24"/>
        </w:rPr>
        <w:t xml:space="preserve">). Furthermore, he recognises the importance of </w:t>
      </w:r>
      <w:r w:rsidR="00BC754F" w:rsidRPr="008C2869">
        <w:rPr>
          <w:rFonts w:ascii="Calibri" w:hAnsi="Calibri" w:cs="Calibri"/>
          <w:sz w:val="24"/>
          <w:szCs w:val="24"/>
        </w:rPr>
        <w:t>success criteria presented in a way</w:t>
      </w:r>
      <w:r w:rsidR="00F63E3D" w:rsidRPr="008C2869">
        <w:rPr>
          <w:rFonts w:ascii="Calibri" w:hAnsi="Calibri" w:cs="Calibri"/>
          <w:sz w:val="24"/>
          <w:szCs w:val="24"/>
        </w:rPr>
        <w:t xml:space="preserve"> that they understand what success looks like before they begin (Hattie, 2012). </w:t>
      </w:r>
    </w:p>
    <w:p w14:paraId="54B01C55" w14:textId="1EFD0B87" w:rsidR="002871A7" w:rsidRPr="008C2869" w:rsidRDefault="0030721E" w:rsidP="008C2869">
      <w:pPr>
        <w:spacing w:line="360" w:lineRule="auto"/>
        <w:rPr>
          <w:rFonts w:ascii="Calibri" w:hAnsi="Calibri" w:cs="Calibri"/>
          <w:sz w:val="24"/>
          <w:szCs w:val="24"/>
        </w:rPr>
      </w:pPr>
      <w:r w:rsidRPr="008C2869">
        <w:rPr>
          <w:rFonts w:ascii="Calibri" w:hAnsi="Calibri" w:cs="Calibri"/>
          <w:sz w:val="24"/>
          <w:szCs w:val="24"/>
        </w:rPr>
        <w:t>Having said this, it is argued that there is a lack of literature that addresses both teacher and learner perspectives into whether the use of AfL strategies are helpful or otherwise (Bennet, 2011</w:t>
      </w:r>
      <w:r w:rsidR="00AE446B" w:rsidRPr="008C2869">
        <w:rPr>
          <w:rFonts w:ascii="Calibri" w:hAnsi="Calibri" w:cs="Calibri"/>
          <w:sz w:val="24"/>
          <w:szCs w:val="24"/>
        </w:rPr>
        <w:t>). Having said this, a recent s</w:t>
      </w:r>
      <w:r w:rsidR="000C0A18" w:rsidRPr="008C2869">
        <w:rPr>
          <w:rFonts w:ascii="Calibri" w:hAnsi="Calibri" w:cs="Calibri"/>
          <w:sz w:val="24"/>
          <w:szCs w:val="24"/>
        </w:rPr>
        <w:t xml:space="preserve">tudy conducted by </w:t>
      </w:r>
      <w:r w:rsidR="00AE446B" w:rsidRPr="008C2869">
        <w:rPr>
          <w:rFonts w:ascii="Calibri" w:hAnsi="Calibri" w:cs="Calibri"/>
          <w:sz w:val="24"/>
          <w:szCs w:val="24"/>
        </w:rPr>
        <w:t>Crichton and McDaid (2015)</w:t>
      </w:r>
      <w:r w:rsidRPr="008C2869">
        <w:rPr>
          <w:rFonts w:ascii="Calibri" w:hAnsi="Calibri" w:cs="Calibri"/>
          <w:sz w:val="24"/>
          <w:szCs w:val="24"/>
        </w:rPr>
        <w:t xml:space="preserve"> </w:t>
      </w:r>
      <w:r w:rsidR="00F63E3D" w:rsidRPr="008C2869">
        <w:rPr>
          <w:rFonts w:ascii="Calibri" w:hAnsi="Calibri" w:cs="Calibri"/>
          <w:sz w:val="24"/>
          <w:szCs w:val="24"/>
        </w:rPr>
        <w:t xml:space="preserve">looking at </w:t>
      </w:r>
      <w:r w:rsidR="00AE446B" w:rsidRPr="008C2869">
        <w:rPr>
          <w:rFonts w:ascii="Calibri" w:hAnsi="Calibri" w:cs="Calibri"/>
          <w:sz w:val="24"/>
          <w:szCs w:val="24"/>
        </w:rPr>
        <w:t>two schools in Scotland, focused on the teachers’ and pupils’</w:t>
      </w:r>
      <w:r w:rsidR="00F63E3D" w:rsidRPr="008C2869">
        <w:rPr>
          <w:rFonts w:ascii="Calibri" w:hAnsi="Calibri" w:cs="Calibri"/>
          <w:sz w:val="24"/>
          <w:szCs w:val="24"/>
        </w:rPr>
        <w:t xml:space="preserve"> perspectives</w:t>
      </w:r>
      <w:r w:rsidR="00AE446B" w:rsidRPr="008C2869">
        <w:rPr>
          <w:rFonts w:ascii="Calibri" w:hAnsi="Calibri" w:cs="Calibri"/>
          <w:sz w:val="24"/>
          <w:szCs w:val="24"/>
        </w:rPr>
        <w:t xml:space="preserve"> regarding AfL strategies</w:t>
      </w:r>
      <w:r w:rsidR="00F63E3D" w:rsidRPr="008C2869">
        <w:rPr>
          <w:rFonts w:ascii="Calibri" w:hAnsi="Calibri" w:cs="Calibri"/>
          <w:sz w:val="24"/>
          <w:szCs w:val="24"/>
        </w:rPr>
        <w:t>,</w:t>
      </w:r>
      <w:r w:rsidR="00AE446B" w:rsidRPr="008C2869">
        <w:rPr>
          <w:rFonts w:ascii="Calibri" w:hAnsi="Calibri" w:cs="Calibri"/>
          <w:sz w:val="24"/>
          <w:szCs w:val="24"/>
        </w:rPr>
        <w:t xml:space="preserve"> found that they were aware of the benefits of SC as a tool for AfL. </w:t>
      </w:r>
      <w:r w:rsidR="00F63E3D" w:rsidRPr="008C2869">
        <w:rPr>
          <w:rFonts w:ascii="Calibri" w:hAnsi="Calibri" w:cs="Calibri"/>
          <w:sz w:val="24"/>
          <w:szCs w:val="24"/>
        </w:rPr>
        <w:t xml:space="preserve">Although, </w:t>
      </w:r>
      <w:r w:rsidR="00AE446B" w:rsidRPr="008C2869">
        <w:rPr>
          <w:rFonts w:ascii="Calibri" w:hAnsi="Calibri" w:cs="Calibri"/>
          <w:sz w:val="24"/>
          <w:szCs w:val="24"/>
        </w:rPr>
        <w:t xml:space="preserve">the study went on to explain that it was not always used in the most effective way. </w:t>
      </w:r>
      <w:r w:rsidR="002871A7" w:rsidRPr="008C2869">
        <w:rPr>
          <w:rFonts w:ascii="Calibri" w:hAnsi="Calibri" w:cs="Calibri"/>
          <w:sz w:val="24"/>
          <w:szCs w:val="24"/>
        </w:rPr>
        <w:t>Teachers ability to adapt their teaching to meet all learners needs and broaden their knowledge of AfL strategies is something that continues to be addressed within the education sector (Heritage and Chang, 2012).</w:t>
      </w:r>
    </w:p>
    <w:p w14:paraId="777791FA" w14:textId="34ED51BE" w:rsidR="00D540EA" w:rsidRPr="008C2869" w:rsidRDefault="002871A7" w:rsidP="008C2869">
      <w:pPr>
        <w:spacing w:line="360" w:lineRule="auto"/>
        <w:rPr>
          <w:rFonts w:ascii="Calibri" w:hAnsi="Calibri" w:cs="Calibri"/>
          <w:sz w:val="24"/>
          <w:szCs w:val="24"/>
          <w:u w:val="single"/>
        </w:rPr>
      </w:pPr>
      <w:r w:rsidRPr="008C2869">
        <w:rPr>
          <w:rFonts w:ascii="Calibri" w:hAnsi="Calibri" w:cs="Calibri"/>
          <w:sz w:val="24"/>
          <w:szCs w:val="24"/>
          <w:u w:val="single"/>
        </w:rPr>
        <w:lastRenderedPageBreak/>
        <w:t>Engagement</w:t>
      </w:r>
    </w:p>
    <w:p w14:paraId="41CB3CDD" w14:textId="6A44C805" w:rsidR="00605C49" w:rsidRDefault="00730DAE" w:rsidP="008C2869">
      <w:pPr>
        <w:spacing w:line="360" w:lineRule="auto"/>
        <w:rPr>
          <w:rFonts w:ascii="Calibri" w:hAnsi="Calibri" w:cs="Calibri"/>
          <w:sz w:val="24"/>
          <w:szCs w:val="24"/>
        </w:rPr>
      </w:pPr>
      <w:r w:rsidRPr="008C2869">
        <w:rPr>
          <w:rFonts w:ascii="Calibri" w:hAnsi="Calibri" w:cs="Calibri"/>
          <w:sz w:val="24"/>
          <w:szCs w:val="24"/>
        </w:rPr>
        <w:t xml:space="preserve">The importance of engaging pupil’s in their learning is addressed by Griffith and Burns (2012), who consider engagement fundamental to successful learning. Furthermore, they highlight how those pupils who are engaged in their learning, show interest which extends to the level of motivation they have to learn during the lesson. </w:t>
      </w:r>
      <w:r w:rsidR="008C2869">
        <w:rPr>
          <w:rFonts w:ascii="Calibri" w:hAnsi="Calibri" w:cs="Calibri"/>
          <w:sz w:val="24"/>
          <w:szCs w:val="24"/>
        </w:rPr>
        <w:t xml:space="preserve">It is important we recognise how children </w:t>
      </w:r>
      <w:r w:rsidR="001167FF">
        <w:rPr>
          <w:rFonts w:ascii="Calibri" w:hAnsi="Calibri" w:cs="Calibri"/>
          <w:sz w:val="24"/>
          <w:szCs w:val="24"/>
        </w:rPr>
        <w:t xml:space="preserve">are engaged differently compared to many years ago and therefore they respond differently to things (Taylor and Parsons, 2011). A study by Willms, Friesen and Milton (2009) found that interaction between teachers and students play a vital role in engagement in learning. Furthermore, they highlight how in order for students to become engaged in their learning, they want </w:t>
      </w:r>
      <w:r w:rsidR="00146E68">
        <w:rPr>
          <w:rFonts w:ascii="Calibri" w:hAnsi="Calibri" w:cs="Calibri"/>
          <w:sz w:val="24"/>
          <w:szCs w:val="24"/>
        </w:rPr>
        <w:t>to feel</w:t>
      </w:r>
      <w:r w:rsidR="001167FF">
        <w:rPr>
          <w:rFonts w:ascii="Calibri" w:hAnsi="Calibri" w:cs="Calibri"/>
          <w:sz w:val="24"/>
          <w:szCs w:val="24"/>
        </w:rPr>
        <w:t xml:space="preserve"> as though their teacher understands their needs, they </w:t>
      </w:r>
      <w:r w:rsidR="00B34D02">
        <w:rPr>
          <w:rFonts w:ascii="Calibri" w:hAnsi="Calibri" w:cs="Calibri"/>
          <w:sz w:val="24"/>
          <w:szCs w:val="24"/>
        </w:rPr>
        <w:t>consider</w:t>
      </w:r>
      <w:r w:rsidR="001167FF">
        <w:rPr>
          <w:rFonts w:ascii="Calibri" w:hAnsi="Calibri" w:cs="Calibri"/>
          <w:sz w:val="24"/>
          <w:szCs w:val="24"/>
        </w:rPr>
        <w:t xml:space="preserve"> what they struggle with and plan tasks that are suited to their needs. </w:t>
      </w:r>
      <w:r w:rsidR="00605C49">
        <w:rPr>
          <w:rFonts w:ascii="Calibri" w:hAnsi="Calibri" w:cs="Calibri"/>
          <w:sz w:val="24"/>
          <w:szCs w:val="24"/>
        </w:rPr>
        <w:t>Stewart (2003) argues that if pupils are disengaged with learning in school, then it is likely th</w:t>
      </w:r>
      <w:r w:rsidR="006B0D54">
        <w:rPr>
          <w:rFonts w:ascii="Calibri" w:hAnsi="Calibri" w:cs="Calibri"/>
          <w:sz w:val="24"/>
          <w:szCs w:val="24"/>
        </w:rPr>
        <w:t>at their misbehaviour will increase as they are not motivated. To overcome this,</w:t>
      </w:r>
      <w:r w:rsidR="00624A12">
        <w:rPr>
          <w:rFonts w:ascii="Calibri" w:hAnsi="Calibri" w:cs="Calibri"/>
          <w:sz w:val="24"/>
          <w:szCs w:val="24"/>
        </w:rPr>
        <w:t xml:space="preserve"> Skinner </w:t>
      </w:r>
      <w:r w:rsidR="00624A12">
        <w:rPr>
          <w:rFonts w:ascii="Calibri" w:hAnsi="Calibri" w:cs="Calibri"/>
          <w:i/>
          <w:sz w:val="24"/>
          <w:szCs w:val="24"/>
        </w:rPr>
        <w:t xml:space="preserve">et al </w:t>
      </w:r>
      <w:r w:rsidR="00624A12">
        <w:rPr>
          <w:rFonts w:ascii="Calibri" w:hAnsi="Calibri" w:cs="Calibri"/>
          <w:sz w:val="24"/>
          <w:szCs w:val="24"/>
        </w:rPr>
        <w:t>(2008)</w:t>
      </w:r>
      <w:r w:rsidR="006B0D54">
        <w:rPr>
          <w:rFonts w:ascii="Calibri" w:hAnsi="Calibri" w:cs="Calibri"/>
          <w:sz w:val="24"/>
          <w:szCs w:val="24"/>
        </w:rPr>
        <w:t xml:space="preserve"> acknowledged how </w:t>
      </w:r>
      <w:r w:rsidR="00823A3A">
        <w:rPr>
          <w:rFonts w:ascii="Calibri" w:hAnsi="Calibri" w:cs="Calibri"/>
          <w:sz w:val="24"/>
          <w:szCs w:val="24"/>
        </w:rPr>
        <w:t xml:space="preserve">it is important for pupils to </w:t>
      </w:r>
      <w:r w:rsidR="00442AC3">
        <w:rPr>
          <w:rFonts w:ascii="Calibri" w:hAnsi="Calibri" w:cs="Calibri"/>
          <w:sz w:val="24"/>
          <w:szCs w:val="24"/>
        </w:rPr>
        <w:t>have appropriate goals that are achievable, enabling learning to flourish. Steps to successful learning for pupils were made clear in a study by Watkins</w:t>
      </w:r>
      <w:r w:rsidR="00401759">
        <w:rPr>
          <w:rFonts w:ascii="Calibri" w:hAnsi="Calibri" w:cs="Calibri"/>
          <w:sz w:val="24"/>
          <w:szCs w:val="24"/>
        </w:rPr>
        <w:t xml:space="preserve">, Carnell and </w:t>
      </w:r>
      <w:r w:rsidR="00442AC3">
        <w:rPr>
          <w:rFonts w:ascii="Calibri" w:hAnsi="Calibri" w:cs="Calibri"/>
          <w:sz w:val="24"/>
          <w:szCs w:val="24"/>
        </w:rPr>
        <w:t xml:space="preserve">Lodge (2007) who addresses how they learn best when are actively engaged in their learning and have opportunities to take responsibility for their own </w:t>
      </w:r>
      <w:r w:rsidR="00442AC3">
        <w:rPr>
          <w:rFonts w:ascii="Calibri" w:hAnsi="Calibri" w:cs="Calibri"/>
          <w:sz w:val="24"/>
          <w:szCs w:val="24"/>
        </w:rPr>
        <w:lastRenderedPageBreak/>
        <w:t>learning. This view has also been valued by Fisher and Frey (2018) who believe that providing AfL opportunities, allows for greater learner autonomy which enhances their engagement of the task.</w:t>
      </w:r>
      <w:r w:rsidR="00D47B56">
        <w:rPr>
          <w:rFonts w:ascii="Calibri" w:hAnsi="Calibri" w:cs="Calibri"/>
          <w:sz w:val="24"/>
          <w:szCs w:val="24"/>
        </w:rPr>
        <w:t xml:space="preserve"> Nicol (2010) also believes that involving children in the feedback process such as assessing their work against criteria, empowers pupils and keeps them on track in their learning. </w:t>
      </w:r>
    </w:p>
    <w:p w14:paraId="510B2783" w14:textId="77777777" w:rsidR="00D47B56" w:rsidRPr="00D47B56" w:rsidRDefault="00D47B56" w:rsidP="008C2869">
      <w:pPr>
        <w:spacing w:line="360" w:lineRule="auto"/>
        <w:rPr>
          <w:rFonts w:ascii="Calibri" w:hAnsi="Calibri" w:cs="Calibri"/>
          <w:sz w:val="24"/>
          <w:szCs w:val="24"/>
        </w:rPr>
      </w:pPr>
    </w:p>
    <w:p w14:paraId="5C121490" w14:textId="25988DCB" w:rsidR="00D32D2F" w:rsidRPr="008C2869" w:rsidRDefault="00D32D2F" w:rsidP="008C2869">
      <w:pPr>
        <w:spacing w:line="360" w:lineRule="auto"/>
        <w:rPr>
          <w:rFonts w:ascii="Calibri" w:hAnsi="Calibri" w:cs="Calibri"/>
          <w:sz w:val="24"/>
          <w:szCs w:val="24"/>
          <w:u w:val="single"/>
        </w:rPr>
      </w:pPr>
      <w:r w:rsidRPr="008C2869">
        <w:rPr>
          <w:rFonts w:ascii="Calibri" w:hAnsi="Calibri" w:cs="Calibri"/>
          <w:sz w:val="24"/>
          <w:szCs w:val="24"/>
          <w:u w:val="single"/>
        </w:rPr>
        <w:t xml:space="preserve">Lesson </w:t>
      </w:r>
      <w:r w:rsidR="00AF0009" w:rsidRPr="008C2869">
        <w:rPr>
          <w:rFonts w:ascii="Calibri" w:hAnsi="Calibri" w:cs="Calibri"/>
          <w:sz w:val="24"/>
          <w:szCs w:val="24"/>
          <w:u w:val="single"/>
        </w:rPr>
        <w:t>Study methodology</w:t>
      </w:r>
    </w:p>
    <w:p w14:paraId="51DBBE83" w14:textId="574921C3" w:rsidR="00A725F0" w:rsidRPr="008C2869" w:rsidRDefault="00D32D2F" w:rsidP="008C2869">
      <w:pPr>
        <w:spacing w:line="360" w:lineRule="auto"/>
        <w:rPr>
          <w:rFonts w:ascii="Calibri" w:hAnsi="Calibri" w:cs="Calibri"/>
          <w:sz w:val="24"/>
          <w:szCs w:val="24"/>
        </w:rPr>
      </w:pPr>
      <w:r w:rsidRPr="008C2869">
        <w:rPr>
          <w:rFonts w:ascii="Calibri" w:hAnsi="Calibri" w:cs="Calibri"/>
          <w:sz w:val="24"/>
          <w:szCs w:val="24"/>
        </w:rPr>
        <w:t xml:space="preserve">The methodology used is lesson study research. Lesson study </w:t>
      </w:r>
      <w:r w:rsidR="00A212F2" w:rsidRPr="008C2869">
        <w:rPr>
          <w:rFonts w:ascii="Calibri" w:hAnsi="Calibri" w:cs="Calibri"/>
          <w:sz w:val="24"/>
          <w:szCs w:val="24"/>
        </w:rPr>
        <w:t xml:space="preserve">(LS) </w:t>
      </w:r>
      <w:r w:rsidRPr="008C2869">
        <w:rPr>
          <w:rFonts w:ascii="Calibri" w:hAnsi="Calibri" w:cs="Calibri"/>
          <w:sz w:val="24"/>
          <w:szCs w:val="24"/>
        </w:rPr>
        <w:t xml:space="preserve">was introduced to the United Kingdom by Pete Dudley in 2001 and </w:t>
      </w:r>
      <w:r w:rsidR="00A212F2" w:rsidRPr="008C2869">
        <w:rPr>
          <w:rFonts w:ascii="Calibri" w:hAnsi="Calibri" w:cs="Calibri"/>
          <w:sz w:val="24"/>
          <w:szCs w:val="24"/>
        </w:rPr>
        <w:t>is a form of classroom action research which focuses on developing teacher practice (Dudley, 2013). Th</w:t>
      </w:r>
      <w:r w:rsidR="005323A0" w:rsidRPr="008C2869">
        <w:rPr>
          <w:rFonts w:ascii="Calibri" w:hAnsi="Calibri" w:cs="Calibri"/>
          <w:sz w:val="24"/>
          <w:szCs w:val="24"/>
        </w:rPr>
        <w:t xml:space="preserve">is method of research involves </w:t>
      </w:r>
      <w:r w:rsidR="00E039D7" w:rsidRPr="008C2869">
        <w:rPr>
          <w:rFonts w:ascii="Calibri" w:hAnsi="Calibri" w:cs="Calibri"/>
          <w:sz w:val="24"/>
          <w:szCs w:val="24"/>
        </w:rPr>
        <w:t xml:space="preserve">undertaking a cycle of activity collaboratively with another researcher to investigate and improve the aspect of research set out to study so that improvements can be made because pedagogy is better designed and delivered (reference, Department for </w:t>
      </w:r>
      <w:r w:rsidR="00A07066" w:rsidRPr="008C2869">
        <w:rPr>
          <w:rFonts w:ascii="Calibri" w:hAnsi="Calibri" w:cs="Calibri"/>
          <w:sz w:val="24"/>
          <w:szCs w:val="24"/>
        </w:rPr>
        <w:t>Children, Schools and Families</w:t>
      </w:r>
      <w:r w:rsidR="00E039D7" w:rsidRPr="008C2869">
        <w:rPr>
          <w:rFonts w:ascii="Calibri" w:hAnsi="Calibri" w:cs="Calibri"/>
          <w:sz w:val="24"/>
          <w:szCs w:val="24"/>
        </w:rPr>
        <w:t xml:space="preserve">, 2009). </w:t>
      </w:r>
      <w:r w:rsidR="00A725F0" w:rsidRPr="008C2869">
        <w:rPr>
          <w:rFonts w:ascii="Calibri" w:hAnsi="Calibri" w:cs="Calibri"/>
          <w:sz w:val="24"/>
          <w:szCs w:val="24"/>
        </w:rPr>
        <w:t>Lesson study is recognised by Lewis and Hurd (2011) as an important approach to collaborative research as it helps to improve professional development across the profession. This approach was also highlighted many years ago in the 2007 report</w:t>
      </w:r>
      <w:r w:rsidR="00A725F0" w:rsidRPr="008C2869">
        <w:rPr>
          <w:rFonts w:ascii="Calibri" w:hAnsi="Calibri" w:cs="Calibri"/>
          <w:i/>
          <w:sz w:val="24"/>
          <w:szCs w:val="24"/>
        </w:rPr>
        <w:t xml:space="preserve">, ‘How the world’s best school system comes out on top’ </w:t>
      </w:r>
      <w:r w:rsidR="00A725F0" w:rsidRPr="008C2869">
        <w:rPr>
          <w:rFonts w:ascii="Calibri" w:hAnsi="Calibri" w:cs="Calibri"/>
          <w:i/>
          <w:sz w:val="24"/>
          <w:szCs w:val="24"/>
        </w:rPr>
        <w:lastRenderedPageBreak/>
        <w:t>report</w:t>
      </w:r>
      <w:r w:rsidR="00A725F0" w:rsidRPr="008C2869">
        <w:rPr>
          <w:rFonts w:ascii="Calibri" w:hAnsi="Calibri" w:cs="Calibri"/>
          <w:sz w:val="24"/>
          <w:szCs w:val="24"/>
        </w:rPr>
        <w:t xml:space="preserve"> by McKinsey that acknowledged a key feature of successful systems provide opportunities for teachers to work together and learn from each other to develop classroom practices.  Having said this, </w:t>
      </w:r>
    </w:p>
    <w:p w14:paraId="2BA12C3A" w14:textId="2D5D00D5" w:rsidR="00A725F0" w:rsidRPr="008C2869" w:rsidRDefault="00A725F0" w:rsidP="008C2869">
      <w:pPr>
        <w:spacing w:line="360" w:lineRule="auto"/>
        <w:rPr>
          <w:rFonts w:ascii="Calibri" w:hAnsi="Calibri" w:cs="Calibri"/>
          <w:sz w:val="24"/>
          <w:szCs w:val="24"/>
        </w:rPr>
      </w:pPr>
      <w:r w:rsidRPr="008C2869">
        <w:rPr>
          <w:rFonts w:ascii="Calibri" w:hAnsi="Calibri" w:cs="Calibri"/>
          <w:sz w:val="24"/>
          <w:szCs w:val="24"/>
        </w:rPr>
        <w:t xml:space="preserve">A study by Chassels and Melville (2009) highlighted some of the </w:t>
      </w:r>
      <w:r w:rsidR="00146E68" w:rsidRPr="008C2869">
        <w:rPr>
          <w:rFonts w:ascii="Calibri" w:hAnsi="Calibri" w:cs="Calibri"/>
          <w:sz w:val="24"/>
          <w:szCs w:val="24"/>
        </w:rPr>
        <w:t>concern’s</w:t>
      </w:r>
      <w:r w:rsidRPr="008C2869">
        <w:rPr>
          <w:rFonts w:ascii="Calibri" w:hAnsi="Calibri" w:cs="Calibri"/>
          <w:sz w:val="24"/>
          <w:szCs w:val="24"/>
        </w:rPr>
        <w:t xml:space="preserve"> teachers had when conducting lesson study such as lack of time for practitioners to collaborative in a </w:t>
      </w:r>
      <w:r w:rsidR="00073676" w:rsidRPr="008C2869">
        <w:rPr>
          <w:rFonts w:ascii="Calibri" w:hAnsi="Calibri" w:cs="Calibri"/>
          <w:sz w:val="24"/>
          <w:szCs w:val="24"/>
        </w:rPr>
        <w:t xml:space="preserve">way that is meaningful to develop teaching practice. Likewise, Taylor </w:t>
      </w:r>
      <w:r w:rsidR="00073676" w:rsidRPr="008C2869">
        <w:rPr>
          <w:rFonts w:ascii="Calibri" w:hAnsi="Calibri" w:cs="Calibri"/>
          <w:i/>
          <w:sz w:val="24"/>
          <w:szCs w:val="24"/>
        </w:rPr>
        <w:t>et al (</w:t>
      </w:r>
      <w:r w:rsidR="00073676" w:rsidRPr="008C2869">
        <w:rPr>
          <w:rFonts w:ascii="Calibri" w:hAnsi="Calibri" w:cs="Calibri"/>
          <w:sz w:val="24"/>
          <w:szCs w:val="24"/>
        </w:rPr>
        <w:t xml:space="preserve">2005) addresses another concern that teachers had with LS, that is the school not supporting the idea of collaborating with other teachers. This would be a big barrier to LS as </w:t>
      </w:r>
      <w:r w:rsidR="00096D00" w:rsidRPr="008C2869">
        <w:rPr>
          <w:rFonts w:ascii="Calibri" w:hAnsi="Calibri" w:cs="Calibri"/>
          <w:sz w:val="24"/>
          <w:szCs w:val="24"/>
        </w:rPr>
        <w:t>collaboration</w:t>
      </w:r>
      <w:r w:rsidR="00073676" w:rsidRPr="008C2869">
        <w:rPr>
          <w:rFonts w:ascii="Calibri" w:hAnsi="Calibri" w:cs="Calibri"/>
          <w:sz w:val="24"/>
          <w:szCs w:val="24"/>
        </w:rPr>
        <w:t xml:space="preserve"> plays a huge role in the method for collecting data and reflecting on teacher practices.  </w:t>
      </w:r>
      <w:r w:rsidR="00C15505" w:rsidRPr="008C2869">
        <w:rPr>
          <w:rFonts w:ascii="Calibri" w:hAnsi="Calibri" w:cs="Calibri"/>
          <w:sz w:val="24"/>
          <w:szCs w:val="24"/>
        </w:rPr>
        <w:t>The role of collaboration is embedded in the new professional standards for teaching and leadership (</w:t>
      </w:r>
      <w:r w:rsidR="00EC1E00" w:rsidRPr="008C2869">
        <w:rPr>
          <w:rFonts w:ascii="Calibri" w:hAnsi="Calibri" w:cs="Calibri"/>
          <w:sz w:val="24"/>
          <w:szCs w:val="24"/>
        </w:rPr>
        <w:t xml:space="preserve">Welsh Government, 2018). </w:t>
      </w:r>
      <w:r w:rsidR="00D137A7" w:rsidRPr="008C2869">
        <w:rPr>
          <w:rFonts w:ascii="Calibri" w:hAnsi="Calibri" w:cs="Calibri"/>
          <w:sz w:val="24"/>
          <w:szCs w:val="24"/>
        </w:rPr>
        <w:t xml:space="preserve">The Welsh Government acknowledge </w:t>
      </w:r>
      <w:r w:rsidR="00502233" w:rsidRPr="008C2869">
        <w:rPr>
          <w:rFonts w:ascii="Calibri" w:hAnsi="Calibri" w:cs="Calibri"/>
          <w:sz w:val="24"/>
          <w:szCs w:val="24"/>
        </w:rPr>
        <w:t>collaboration as one of the five professional standards for teaching that ‘</w:t>
      </w:r>
      <w:r w:rsidR="00502233" w:rsidRPr="008C2869">
        <w:rPr>
          <w:rFonts w:ascii="Calibri" w:hAnsi="Calibri" w:cs="Calibri"/>
          <w:i/>
          <w:sz w:val="24"/>
          <w:szCs w:val="24"/>
        </w:rPr>
        <w:t xml:space="preserve">contribute to excellent practice and professional growth’, </w:t>
      </w:r>
      <w:r w:rsidR="00502233" w:rsidRPr="008C2869">
        <w:rPr>
          <w:rFonts w:ascii="Calibri" w:hAnsi="Calibri" w:cs="Calibri"/>
          <w:sz w:val="24"/>
          <w:szCs w:val="24"/>
        </w:rPr>
        <w:t xml:space="preserve">(Welsh Government, 2018, p. 2). </w:t>
      </w:r>
    </w:p>
    <w:p w14:paraId="323DED72" w14:textId="58224062" w:rsidR="00C15505" w:rsidRPr="008C2869" w:rsidRDefault="00502233" w:rsidP="008C2869">
      <w:pPr>
        <w:spacing w:line="360" w:lineRule="auto"/>
        <w:rPr>
          <w:rFonts w:ascii="Calibri" w:hAnsi="Calibri" w:cs="Calibri"/>
          <w:sz w:val="24"/>
          <w:szCs w:val="24"/>
        </w:rPr>
      </w:pPr>
      <w:r w:rsidRPr="008C2869">
        <w:rPr>
          <w:rFonts w:ascii="Calibri" w:hAnsi="Calibri" w:cs="Calibri"/>
          <w:noProof/>
        </w:rPr>
        <w:lastRenderedPageBreak/>
        <w:drawing>
          <wp:anchor distT="0" distB="0" distL="114300" distR="114300" simplePos="0" relativeHeight="251660288" behindDoc="0" locked="0" layoutInCell="1" allowOverlap="1" wp14:anchorId="2CE22C53" wp14:editId="1E047D21">
            <wp:simplePos x="0" y="0"/>
            <wp:positionH relativeFrom="column">
              <wp:posOffset>1743075</wp:posOffset>
            </wp:positionH>
            <wp:positionV relativeFrom="paragraph">
              <wp:posOffset>283591</wp:posOffset>
            </wp:positionV>
            <wp:extent cx="2257425" cy="198653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2035" t="27126" r="34439" b="17505"/>
                    <a:stretch/>
                  </pic:blipFill>
                  <pic:spPr bwMode="auto">
                    <a:xfrm>
                      <a:off x="0" y="0"/>
                      <a:ext cx="2258450" cy="19874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056BE7" w14:textId="34DE885E" w:rsidR="00C15505" w:rsidRPr="008C2869" w:rsidRDefault="00C15505" w:rsidP="008C2869">
      <w:pPr>
        <w:spacing w:line="360" w:lineRule="auto"/>
        <w:rPr>
          <w:rFonts w:ascii="Calibri" w:hAnsi="Calibri" w:cs="Calibri"/>
          <w:sz w:val="24"/>
          <w:szCs w:val="24"/>
        </w:rPr>
      </w:pPr>
    </w:p>
    <w:p w14:paraId="3065BEB7" w14:textId="142FFADB" w:rsidR="00C15505" w:rsidRPr="008C2869" w:rsidRDefault="00C15505" w:rsidP="008C2869">
      <w:pPr>
        <w:spacing w:line="360" w:lineRule="auto"/>
        <w:rPr>
          <w:rFonts w:ascii="Calibri" w:hAnsi="Calibri" w:cs="Calibri"/>
          <w:sz w:val="24"/>
          <w:szCs w:val="24"/>
        </w:rPr>
      </w:pPr>
    </w:p>
    <w:p w14:paraId="6D45303E" w14:textId="6E38BCBD" w:rsidR="00A725F0" w:rsidRPr="008C2869" w:rsidRDefault="00A725F0" w:rsidP="008C2869">
      <w:pPr>
        <w:spacing w:line="360" w:lineRule="auto"/>
        <w:rPr>
          <w:rFonts w:ascii="Calibri" w:hAnsi="Calibri" w:cs="Calibri"/>
          <w:sz w:val="24"/>
          <w:szCs w:val="24"/>
        </w:rPr>
      </w:pPr>
    </w:p>
    <w:p w14:paraId="11AD9294" w14:textId="306043D0" w:rsidR="00C15505" w:rsidRPr="008C2869" w:rsidRDefault="00C15505" w:rsidP="008C2869">
      <w:pPr>
        <w:spacing w:line="360" w:lineRule="auto"/>
        <w:rPr>
          <w:rFonts w:ascii="Calibri" w:hAnsi="Calibri" w:cs="Calibri"/>
          <w:sz w:val="24"/>
          <w:szCs w:val="24"/>
        </w:rPr>
      </w:pPr>
    </w:p>
    <w:p w14:paraId="78164E50" w14:textId="0AC74568" w:rsidR="00C15505" w:rsidRPr="008C2869" w:rsidRDefault="00C15505" w:rsidP="008C2869">
      <w:pPr>
        <w:spacing w:line="360" w:lineRule="auto"/>
        <w:rPr>
          <w:rFonts w:ascii="Calibri" w:hAnsi="Calibri" w:cs="Calibri"/>
          <w:sz w:val="24"/>
          <w:szCs w:val="24"/>
        </w:rPr>
      </w:pPr>
    </w:p>
    <w:p w14:paraId="19BE6174" w14:textId="350CDF52" w:rsidR="00C15505" w:rsidRPr="008C2869" w:rsidRDefault="00C15505" w:rsidP="008C2869">
      <w:pPr>
        <w:spacing w:line="360" w:lineRule="auto"/>
        <w:rPr>
          <w:rFonts w:ascii="Calibri" w:hAnsi="Calibri" w:cs="Calibri"/>
          <w:sz w:val="24"/>
          <w:szCs w:val="24"/>
        </w:rPr>
      </w:pPr>
    </w:p>
    <w:p w14:paraId="49E01FF6" w14:textId="47715D6C" w:rsidR="00502233" w:rsidRPr="008C2869" w:rsidRDefault="00502233" w:rsidP="008C2869">
      <w:pPr>
        <w:spacing w:line="360" w:lineRule="auto"/>
        <w:jc w:val="center"/>
        <w:rPr>
          <w:rFonts w:ascii="Calibri" w:hAnsi="Calibri" w:cs="Calibri"/>
          <w:b/>
          <w:sz w:val="24"/>
          <w:szCs w:val="24"/>
        </w:rPr>
      </w:pPr>
      <w:r w:rsidRPr="008C2869">
        <w:rPr>
          <w:rFonts w:ascii="Calibri" w:hAnsi="Calibri" w:cs="Calibri"/>
          <w:b/>
          <w:sz w:val="24"/>
          <w:szCs w:val="24"/>
        </w:rPr>
        <w:t xml:space="preserve">Figure </w:t>
      </w:r>
      <w:r w:rsidR="00630E96">
        <w:rPr>
          <w:rFonts w:ascii="Calibri" w:hAnsi="Calibri" w:cs="Calibri"/>
          <w:b/>
          <w:sz w:val="24"/>
          <w:szCs w:val="24"/>
        </w:rPr>
        <w:t>1</w:t>
      </w:r>
      <w:r w:rsidRPr="008C2869">
        <w:rPr>
          <w:rFonts w:ascii="Calibri" w:hAnsi="Calibri" w:cs="Calibri"/>
          <w:b/>
          <w:sz w:val="24"/>
          <w:szCs w:val="24"/>
        </w:rPr>
        <w:t xml:space="preserve"> [Welsh Government, 2018]</w:t>
      </w:r>
    </w:p>
    <w:p w14:paraId="504AF214" w14:textId="2CD6D7F7" w:rsidR="00502233" w:rsidRPr="008C2869" w:rsidRDefault="00502233" w:rsidP="008C2869">
      <w:pPr>
        <w:spacing w:line="360" w:lineRule="auto"/>
        <w:rPr>
          <w:rFonts w:ascii="Calibri" w:hAnsi="Calibri" w:cs="Calibri"/>
          <w:sz w:val="24"/>
          <w:szCs w:val="24"/>
        </w:rPr>
      </w:pPr>
      <w:r w:rsidRPr="008C2869">
        <w:rPr>
          <w:rFonts w:ascii="Calibri" w:hAnsi="Calibri" w:cs="Calibri"/>
          <w:sz w:val="24"/>
          <w:szCs w:val="24"/>
        </w:rPr>
        <w:t xml:space="preserve">The first step in this cycle is to identify a particular topic of interest to focus the LS on. My research partner and I both acknowledged the importance of children being engaged in their learning and have both experiences examples of high and low engagement during our PTE. Thus, we decided to focus our LS on engagement of their learning objective in hopes of developing our own practice for the future. The next step of the approach was to plan how we were going to collect the data, plan a lesson that includes the focus of engagement of the learning objective and identify three case pupils </w:t>
      </w:r>
      <w:r w:rsidRPr="008C2869">
        <w:rPr>
          <w:rFonts w:ascii="Calibri" w:hAnsi="Calibri" w:cs="Calibri"/>
          <w:sz w:val="24"/>
          <w:szCs w:val="24"/>
        </w:rPr>
        <w:lastRenderedPageBreak/>
        <w:t xml:space="preserve">from each class. Conducting the research lesson was the next step in the LS cycle. This involved one research partner conducting the research lesson whilst the other observes and focuses attention on the three case pupils to collect the data. After the lesson </w:t>
      </w:r>
      <w:r w:rsidR="00891FA4" w:rsidRPr="008C2869">
        <w:rPr>
          <w:rFonts w:ascii="Calibri" w:hAnsi="Calibri" w:cs="Calibri"/>
          <w:sz w:val="24"/>
          <w:szCs w:val="24"/>
        </w:rPr>
        <w:t xml:space="preserve">was </w:t>
      </w:r>
      <w:r w:rsidRPr="008C2869">
        <w:rPr>
          <w:rFonts w:ascii="Calibri" w:hAnsi="Calibri" w:cs="Calibri"/>
          <w:sz w:val="24"/>
          <w:szCs w:val="24"/>
        </w:rPr>
        <w:t>delivered, the interview</w:t>
      </w:r>
      <w:r w:rsidR="00891FA4" w:rsidRPr="008C2869">
        <w:rPr>
          <w:rFonts w:ascii="Calibri" w:hAnsi="Calibri" w:cs="Calibri"/>
          <w:sz w:val="24"/>
          <w:szCs w:val="24"/>
        </w:rPr>
        <w:t>s</w:t>
      </w:r>
      <w:r w:rsidRPr="008C2869">
        <w:rPr>
          <w:rFonts w:ascii="Calibri" w:hAnsi="Calibri" w:cs="Calibri"/>
          <w:sz w:val="24"/>
          <w:szCs w:val="24"/>
        </w:rPr>
        <w:t xml:space="preserve"> </w:t>
      </w:r>
      <w:r w:rsidR="00891FA4" w:rsidRPr="008C2869">
        <w:rPr>
          <w:rFonts w:ascii="Calibri" w:hAnsi="Calibri" w:cs="Calibri"/>
          <w:sz w:val="24"/>
          <w:szCs w:val="24"/>
        </w:rPr>
        <w:t>were c</w:t>
      </w:r>
      <w:r w:rsidRPr="008C2869">
        <w:rPr>
          <w:rFonts w:ascii="Calibri" w:hAnsi="Calibri" w:cs="Calibri"/>
          <w:sz w:val="24"/>
          <w:szCs w:val="24"/>
        </w:rPr>
        <w:t xml:space="preserve">onducted with the 3 case pupils, providing that they have given assent. The final process in the LS cycle is to reflect on the lesson with the research partner and share data that has been collected in order to revise and adjust. </w:t>
      </w:r>
    </w:p>
    <w:p w14:paraId="0BBC425F" w14:textId="77777777" w:rsidR="00502233" w:rsidRPr="008C2869" w:rsidRDefault="00502233" w:rsidP="008C2869">
      <w:pPr>
        <w:spacing w:line="360" w:lineRule="auto"/>
        <w:rPr>
          <w:rFonts w:ascii="Calibri" w:hAnsi="Calibri" w:cs="Calibri"/>
          <w:sz w:val="24"/>
          <w:szCs w:val="24"/>
        </w:rPr>
      </w:pPr>
    </w:p>
    <w:p w14:paraId="71004350" w14:textId="32235AC9" w:rsidR="00A725F0" w:rsidRPr="008C2869" w:rsidRDefault="00A725F0" w:rsidP="008C2869">
      <w:pPr>
        <w:spacing w:line="360" w:lineRule="auto"/>
        <w:rPr>
          <w:rFonts w:ascii="Calibri" w:hAnsi="Calibri" w:cs="Calibri"/>
          <w:sz w:val="24"/>
          <w:szCs w:val="24"/>
        </w:rPr>
      </w:pPr>
      <w:r w:rsidRPr="008C2869">
        <w:rPr>
          <w:rFonts w:ascii="Calibri" w:hAnsi="Calibri" w:cs="Calibri"/>
          <w:noProof/>
          <w:sz w:val="24"/>
          <w:szCs w:val="24"/>
        </w:rPr>
        <w:drawing>
          <wp:anchor distT="0" distB="0" distL="114300" distR="114300" simplePos="0" relativeHeight="251659264" behindDoc="0" locked="0" layoutInCell="1" allowOverlap="1" wp14:anchorId="115E9B47" wp14:editId="24FC5689">
            <wp:simplePos x="0" y="0"/>
            <wp:positionH relativeFrom="margin">
              <wp:posOffset>1236980</wp:posOffset>
            </wp:positionH>
            <wp:positionV relativeFrom="paragraph">
              <wp:posOffset>171450</wp:posOffset>
            </wp:positionV>
            <wp:extent cx="3200400" cy="41573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768" t="15551" r="32985" b="941"/>
                    <a:stretch/>
                  </pic:blipFill>
                  <pic:spPr bwMode="auto">
                    <a:xfrm>
                      <a:off x="0" y="0"/>
                      <a:ext cx="3200400" cy="4157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D547CD" w14:textId="77777777" w:rsidR="00A725F0" w:rsidRPr="008C2869" w:rsidRDefault="00A725F0" w:rsidP="008C2869">
      <w:pPr>
        <w:spacing w:line="360" w:lineRule="auto"/>
        <w:rPr>
          <w:rFonts w:ascii="Calibri" w:hAnsi="Calibri" w:cs="Calibri"/>
          <w:sz w:val="24"/>
          <w:szCs w:val="24"/>
        </w:rPr>
      </w:pPr>
    </w:p>
    <w:p w14:paraId="1031C008" w14:textId="77777777" w:rsidR="00A725F0" w:rsidRPr="008C2869" w:rsidRDefault="00A725F0" w:rsidP="008C2869">
      <w:pPr>
        <w:spacing w:line="360" w:lineRule="auto"/>
        <w:rPr>
          <w:rFonts w:ascii="Calibri" w:hAnsi="Calibri" w:cs="Calibri"/>
          <w:sz w:val="24"/>
          <w:szCs w:val="24"/>
        </w:rPr>
      </w:pPr>
    </w:p>
    <w:p w14:paraId="31554CB0" w14:textId="77777777" w:rsidR="00A725F0" w:rsidRPr="008C2869" w:rsidRDefault="00A725F0" w:rsidP="008C2869">
      <w:pPr>
        <w:spacing w:line="360" w:lineRule="auto"/>
        <w:rPr>
          <w:rFonts w:ascii="Calibri" w:hAnsi="Calibri" w:cs="Calibri"/>
          <w:sz w:val="24"/>
          <w:szCs w:val="24"/>
        </w:rPr>
      </w:pPr>
    </w:p>
    <w:p w14:paraId="33094F92" w14:textId="77777777" w:rsidR="00A725F0" w:rsidRPr="008C2869" w:rsidRDefault="00A725F0" w:rsidP="008C2869">
      <w:pPr>
        <w:spacing w:line="360" w:lineRule="auto"/>
        <w:rPr>
          <w:rFonts w:ascii="Calibri" w:hAnsi="Calibri" w:cs="Calibri"/>
          <w:sz w:val="24"/>
          <w:szCs w:val="24"/>
        </w:rPr>
      </w:pPr>
    </w:p>
    <w:p w14:paraId="7FDF2FDB" w14:textId="77777777" w:rsidR="00A725F0" w:rsidRPr="008C2869" w:rsidRDefault="00A725F0" w:rsidP="008C2869">
      <w:pPr>
        <w:spacing w:line="360" w:lineRule="auto"/>
        <w:rPr>
          <w:rFonts w:ascii="Calibri" w:hAnsi="Calibri" w:cs="Calibri"/>
          <w:sz w:val="24"/>
          <w:szCs w:val="24"/>
        </w:rPr>
      </w:pPr>
    </w:p>
    <w:p w14:paraId="05AF93FC" w14:textId="77777777" w:rsidR="00A725F0" w:rsidRPr="008C2869" w:rsidRDefault="00A725F0" w:rsidP="008C2869">
      <w:pPr>
        <w:spacing w:line="360" w:lineRule="auto"/>
        <w:rPr>
          <w:rFonts w:ascii="Calibri" w:hAnsi="Calibri" w:cs="Calibri"/>
          <w:sz w:val="24"/>
          <w:szCs w:val="24"/>
        </w:rPr>
      </w:pPr>
    </w:p>
    <w:p w14:paraId="3F8225ED" w14:textId="77777777" w:rsidR="00A725F0" w:rsidRPr="008C2869" w:rsidRDefault="00A725F0" w:rsidP="008C2869">
      <w:pPr>
        <w:spacing w:line="360" w:lineRule="auto"/>
        <w:rPr>
          <w:rFonts w:ascii="Calibri" w:hAnsi="Calibri" w:cs="Calibri"/>
          <w:sz w:val="24"/>
          <w:szCs w:val="24"/>
        </w:rPr>
      </w:pPr>
    </w:p>
    <w:p w14:paraId="37BA373B" w14:textId="77777777" w:rsidR="00A725F0" w:rsidRPr="008C2869" w:rsidRDefault="00A725F0" w:rsidP="008C2869">
      <w:pPr>
        <w:spacing w:line="360" w:lineRule="auto"/>
        <w:rPr>
          <w:rFonts w:ascii="Calibri" w:hAnsi="Calibri" w:cs="Calibri"/>
          <w:sz w:val="24"/>
          <w:szCs w:val="24"/>
        </w:rPr>
      </w:pPr>
    </w:p>
    <w:p w14:paraId="6D0F221E" w14:textId="554DB8F1" w:rsidR="00A725F0" w:rsidRPr="008C2869" w:rsidRDefault="00A725F0" w:rsidP="008C2869">
      <w:pPr>
        <w:spacing w:line="360" w:lineRule="auto"/>
        <w:rPr>
          <w:rFonts w:ascii="Calibri" w:hAnsi="Calibri" w:cs="Calibri"/>
          <w:sz w:val="24"/>
          <w:szCs w:val="24"/>
        </w:rPr>
      </w:pPr>
    </w:p>
    <w:p w14:paraId="21BCCB92" w14:textId="77777777" w:rsidR="00A725F0" w:rsidRPr="008C2869" w:rsidRDefault="00A725F0" w:rsidP="008C2869">
      <w:pPr>
        <w:spacing w:line="360" w:lineRule="auto"/>
        <w:rPr>
          <w:rFonts w:ascii="Calibri" w:hAnsi="Calibri" w:cs="Calibri"/>
          <w:sz w:val="24"/>
          <w:szCs w:val="24"/>
        </w:rPr>
      </w:pPr>
    </w:p>
    <w:p w14:paraId="225E40EE" w14:textId="16803237" w:rsidR="00A725F0" w:rsidRPr="008C2869" w:rsidRDefault="00A725F0" w:rsidP="008C2869">
      <w:pPr>
        <w:spacing w:line="360" w:lineRule="auto"/>
        <w:rPr>
          <w:rFonts w:ascii="Calibri" w:hAnsi="Calibri" w:cs="Calibri"/>
          <w:sz w:val="24"/>
          <w:szCs w:val="24"/>
        </w:rPr>
      </w:pPr>
    </w:p>
    <w:p w14:paraId="2BF43EF6" w14:textId="6FB41F0C" w:rsidR="00502233" w:rsidRPr="008C2869" w:rsidRDefault="00502233" w:rsidP="008C2869">
      <w:pPr>
        <w:spacing w:line="360" w:lineRule="auto"/>
        <w:jc w:val="center"/>
        <w:rPr>
          <w:rFonts w:ascii="Calibri" w:hAnsi="Calibri" w:cs="Calibri"/>
          <w:b/>
          <w:sz w:val="24"/>
          <w:szCs w:val="24"/>
        </w:rPr>
      </w:pPr>
      <w:r w:rsidRPr="008C2869">
        <w:rPr>
          <w:rFonts w:ascii="Calibri" w:hAnsi="Calibri" w:cs="Calibri"/>
          <w:b/>
          <w:sz w:val="24"/>
          <w:szCs w:val="24"/>
        </w:rPr>
        <w:t xml:space="preserve">Figure </w:t>
      </w:r>
      <w:r w:rsidR="00630E96">
        <w:rPr>
          <w:rFonts w:ascii="Calibri" w:hAnsi="Calibri" w:cs="Calibri"/>
          <w:b/>
          <w:sz w:val="24"/>
          <w:szCs w:val="24"/>
        </w:rPr>
        <w:t>2</w:t>
      </w:r>
      <w:r w:rsidRPr="008C2869">
        <w:rPr>
          <w:rFonts w:ascii="Calibri" w:hAnsi="Calibri" w:cs="Calibri"/>
          <w:b/>
          <w:sz w:val="24"/>
          <w:szCs w:val="24"/>
        </w:rPr>
        <w:t xml:space="preserve"> [Lewis and Hurd, 2011]</w:t>
      </w:r>
    </w:p>
    <w:p w14:paraId="4F132160" w14:textId="77777777" w:rsidR="00502233" w:rsidRPr="008C2869" w:rsidRDefault="00502233" w:rsidP="008C2869">
      <w:pPr>
        <w:spacing w:line="360" w:lineRule="auto"/>
        <w:rPr>
          <w:rFonts w:ascii="Calibri" w:hAnsi="Calibri" w:cs="Calibri"/>
          <w:sz w:val="24"/>
          <w:szCs w:val="24"/>
        </w:rPr>
      </w:pPr>
    </w:p>
    <w:p w14:paraId="231FC620" w14:textId="1BDD8234" w:rsidR="00795D55" w:rsidRPr="008C2869" w:rsidRDefault="00A725F0" w:rsidP="008C2869">
      <w:pPr>
        <w:spacing w:line="360" w:lineRule="auto"/>
        <w:rPr>
          <w:rFonts w:ascii="Calibri" w:hAnsi="Calibri" w:cs="Calibri"/>
          <w:sz w:val="24"/>
          <w:szCs w:val="24"/>
        </w:rPr>
      </w:pPr>
      <w:r w:rsidRPr="008C2869">
        <w:rPr>
          <w:rFonts w:ascii="Calibri" w:hAnsi="Calibri" w:cs="Calibri"/>
          <w:sz w:val="24"/>
          <w:szCs w:val="24"/>
        </w:rPr>
        <w:t>M</w:t>
      </w:r>
      <w:r w:rsidR="00795D55" w:rsidRPr="008C2869">
        <w:rPr>
          <w:rFonts w:ascii="Calibri" w:hAnsi="Calibri" w:cs="Calibri"/>
          <w:sz w:val="24"/>
          <w:szCs w:val="24"/>
        </w:rPr>
        <w:t xml:space="preserve">y assignment is predominantly involving qualitative research as it </w:t>
      </w:r>
      <w:r w:rsidR="001759E3" w:rsidRPr="008C2869">
        <w:rPr>
          <w:rFonts w:ascii="Calibri" w:hAnsi="Calibri" w:cs="Calibri"/>
          <w:sz w:val="24"/>
          <w:szCs w:val="24"/>
        </w:rPr>
        <w:t>is concerned with the quality of the data it collects and focuses attention to observations, opinions, feelings and experien</w:t>
      </w:r>
      <w:r w:rsidR="00E921D5" w:rsidRPr="008C2869">
        <w:rPr>
          <w:rFonts w:ascii="Calibri" w:hAnsi="Calibri" w:cs="Calibri"/>
          <w:sz w:val="24"/>
          <w:szCs w:val="24"/>
        </w:rPr>
        <w:t>ces</w:t>
      </w:r>
      <w:r w:rsidR="002A3CB7" w:rsidRPr="008C2869">
        <w:rPr>
          <w:rFonts w:ascii="Calibri" w:hAnsi="Calibri" w:cs="Calibri"/>
          <w:sz w:val="24"/>
          <w:szCs w:val="24"/>
        </w:rPr>
        <w:t xml:space="preserve"> (Picciano, 2004). </w:t>
      </w:r>
      <w:r w:rsidR="005320EA" w:rsidRPr="008C2869">
        <w:rPr>
          <w:rFonts w:ascii="Calibri" w:hAnsi="Calibri" w:cs="Calibri"/>
          <w:sz w:val="24"/>
          <w:szCs w:val="24"/>
        </w:rPr>
        <w:t xml:space="preserve">I acknowledge that no research tool on its own is perfect, </w:t>
      </w:r>
      <w:r w:rsidR="008D2B70" w:rsidRPr="008C2869">
        <w:rPr>
          <w:rFonts w:ascii="Calibri" w:hAnsi="Calibri" w:cs="Calibri"/>
          <w:sz w:val="24"/>
          <w:szCs w:val="24"/>
        </w:rPr>
        <w:t xml:space="preserve">all have some limitations which is why I gathered data from a range of tools: </w:t>
      </w:r>
      <w:r w:rsidR="00795D55" w:rsidRPr="008C2869">
        <w:rPr>
          <w:rFonts w:ascii="Calibri" w:hAnsi="Calibri" w:cs="Calibri"/>
          <w:sz w:val="24"/>
          <w:szCs w:val="24"/>
        </w:rPr>
        <w:t xml:space="preserve">observations of learner participants, teacher reflective notes based on </w:t>
      </w:r>
      <w:r w:rsidR="008D2B70" w:rsidRPr="008C2869">
        <w:rPr>
          <w:rFonts w:ascii="Calibri" w:hAnsi="Calibri" w:cs="Calibri"/>
          <w:sz w:val="24"/>
          <w:szCs w:val="24"/>
        </w:rPr>
        <w:t xml:space="preserve">Brookfield’s </w:t>
      </w:r>
      <w:r w:rsidR="00795D55" w:rsidRPr="008C2869">
        <w:rPr>
          <w:rFonts w:ascii="Calibri" w:hAnsi="Calibri" w:cs="Calibri"/>
          <w:sz w:val="24"/>
          <w:szCs w:val="24"/>
        </w:rPr>
        <w:t>reflective</w:t>
      </w:r>
      <w:r w:rsidR="008D2B70" w:rsidRPr="008C2869">
        <w:rPr>
          <w:rFonts w:ascii="Calibri" w:hAnsi="Calibri" w:cs="Calibri"/>
          <w:sz w:val="24"/>
          <w:szCs w:val="24"/>
        </w:rPr>
        <w:t xml:space="preserve"> lenses</w:t>
      </w:r>
      <w:r w:rsidR="00795D55" w:rsidRPr="008C2869">
        <w:rPr>
          <w:rFonts w:ascii="Calibri" w:hAnsi="Calibri" w:cs="Calibri"/>
          <w:sz w:val="24"/>
          <w:szCs w:val="24"/>
        </w:rPr>
        <w:t xml:space="preserve"> and semi-structured interviews. </w:t>
      </w:r>
      <w:r w:rsidR="002A3CB7" w:rsidRPr="008C2869">
        <w:rPr>
          <w:rFonts w:ascii="Calibri" w:hAnsi="Calibri" w:cs="Calibri"/>
          <w:sz w:val="24"/>
          <w:szCs w:val="24"/>
        </w:rPr>
        <w:t xml:space="preserve">I valued the importance of using </w:t>
      </w:r>
      <w:r w:rsidR="006F4DC3" w:rsidRPr="008C2869">
        <w:rPr>
          <w:rFonts w:ascii="Calibri" w:hAnsi="Calibri" w:cs="Calibri"/>
          <w:sz w:val="24"/>
          <w:szCs w:val="24"/>
        </w:rPr>
        <w:t xml:space="preserve">a triangulation of data </w:t>
      </w:r>
      <w:r w:rsidR="002A3CB7" w:rsidRPr="008C2869">
        <w:rPr>
          <w:rFonts w:ascii="Calibri" w:hAnsi="Calibri" w:cs="Calibri"/>
          <w:sz w:val="24"/>
          <w:szCs w:val="24"/>
        </w:rPr>
        <w:t xml:space="preserve">as it helped me to </w:t>
      </w:r>
      <w:r w:rsidR="006F4DC3" w:rsidRPr="008C2869">
        <w:rPr>
          <w:rFonts w:ascii="Calibri" w:hAnsi="Calibri" w:cs="Calibri"/>
          <w:sz w:val="24"/>
          <w:szCs w:val="24"/>
        </w:rPr>
        <w:t>clarify</w:t>
      </w:r>
      <w:r w:rsidR="006F4DC3" w:rsidRPr="008C2869">
        <w:rPr>
          <w:rFonts w:ascii="Calibri" w:hAnsi="Calibri" w:cs="Calibri"/>
          <w:b/>
          <w:sz w:val="24"/>
          <w:szCs w:val="24"/>
        </w:rPr>
        <w:t xml:space="preserve"> </w:t>
      </w:r>
      <w:r w:rsidR="006F4DC3" w:rsidRPr="008C2869">
        <w:rPr>
          <w:rFonts w:ascii="Calibri" w:hAnsi="Calibri" w:cs="Calibri"/>
          <w:sz w:val="24"/>
          <w:szCs w:val="24"/>
        </w:rPr>
        <w:t xml:space="preserve">the meaning of the data gathered </w:t>
      </w:r>
      <w:r w:rsidR="00583C96" w:rsidRPr="008C2869">
        <w:rPr>
          <w:rFonts w:ascii="Calibri" w:hAnsi="Calibri" w:cs="Calibri"/>
          <w:sz w:val="24"/>
          <w:szCs w:val="24"/>
        </w:rPr>
        <w:t xml:space="preserve">by using both primary and secondary data within this study (Naughton, Rolfe and Siraj-Blatchford, 2010) By drawing together different methods, </w:t>
      </w:r>
      <w:r w:rsidR="002A3CB7" w:rsidRPr="008C2869">
        <w:rPr>
          <w:rFonts w:ascii="Calibri" w:hAnsi="Calibri" w:cs="Calibri"/>
          <w:sz w:val="24"/>
          <w:szCs w:val="24"/>
        </w:rPr>
        <w:t xml:space="preserve">this enabled </w:t>
      </w:r>
      <w:r w:rsidR="00583C96" w:rsidRPr="008C2869">
        <w:rPr>
          <w:rFonts w:ascii="Calibri" w:hAnsi="Calibri" w:cs="Calibri"/>
          <w:sz w:val="24"/>
          <w:szCs w:val="24"/>
        </w:rPr>
        <w:t xml:space="preserve">the research </w:t>
      </w:r>
      <w:r w:rsidR="002A3CB7" w:rsidRPr="008C2869">
        <w:rPr>
          <w:rFonts w:ascii="Calibri" w:hAnsi="Calibri" w:cs="Calibri"/>
          <w:sz w:val="24"/>
          <w:szCs w:val="24"/>
        </w:rPr>
        <w:t>to</w:t>
      </w:r>
      <w:r w:rsidR="00583C96" w:rsidRPr="008C2869">
        <w:rPr>
          <w:rFonts w:ascii="Calibri" w:hAnsi="Calibri" w:cs="Calibri"/>
          <w:sz w:val="24"/>
          <w:szCs w:val="24"/>
        </w:rPr>
        <w:t xml:space="preserve"> be more robust </w:t>
      </w:r>
      <w:r w:rsidR="002A3CB7" w:rsidRPr="008C2869">
        <w:rPr>
          <w:rFonts w:ascii="Calibri" w:hAnsi="Calibri" w:cs="Calibri"/>
          <w:sz w:val="24"/>
          <w:szCs w:val="24"/>
        </w:rPr>
        <w:t>(Carte</w:t>
      </w:r>
      <w:r w:rsidR="005A2792" w:rsidRPr="008C2869">
        <w:rPr>
          <w:rFonts w:ascii="Calibri" w:hAnsi="Calibri" w:cs="Calibri"/>
          <w:sz w:val="24"/>
          <w:szCs w:val="24"/>
        </w:rPr>
        <w:t>r</w:t>
      </w:r>
      <w:r w:rsidR="002A3CB7" w:rsidRPr="008C2869">
        <w:rPr>
          <w:rFonts w:ascii="Calibri" w:hAnsi="Calibri" w:cs="Calibri"/>
          <w:sz w:val="24"/>
          <w:szCs w:val="24"/>
        </w:rPr>
        <w:t xml:space="preserve"> </w:t>
      </w:r>
      <w:r w:rsidR="002A3CB7" w:rsidRPr="008C2869">
        <w:rPr>
          <w:rFonts w:ascii="Calibri" w:hAnsi="Calibri" w:cs="Calibri"/>
          <w:i/>
          <w:sz w:val="24"/>
          <w:szCs w:val="24"/>
        </w:rPr>
        <w:t xml:space="preserve">et </w:t>
      </w:r>
      <w:r w:rsidR="002A3CB7" w:rsidRPr="008C2869">
        <w:rPr>
          <w:rFonts w:ascii="Calibri" w:hAnsi="Calibri" w:cs="Calibri"/>
          <w:sz w:val="24"/>
          <w:szCs w:val="24"/>
        </w:rPr>
        <w:t xml:space="preserve">al, 2014). </w:t>
      </w:r>
      <w:r w:rsidR="003B2417" w:rsidRPr="008C2869">
        <w:rPr>
          <w:rFonts w:ascii="Calibri" w:hAnsi="Calibri" w:cs="Calibri"/>
          <w:sz w:val="24"/>
          <w:szCs w:val="24"/>
        </w:rPr>
        <w:t xml:space="preserve">The data collected was that of the subjective </w:t>
      </w:r>
      <w:r w:rsidR="003B2417" w:rsidRPr="008C2869">
        <w:rPr>
          <w:rFonts w:ascii="Calibri" w:hAnsi="Calibri" w:cs="Calibri"/>
          <w:sz w:val="24"/>
          <w:szCs w:val="24"/>
        </w:rPr>
        <w:lastRenderedPageBreak/>
        <w:t>responses of the non-participant observer and the responses of the chosen three pupils</w:t>
      </w:r>
      <w:r w:rsidR="005A2792" w:rsidRPr="008C2869">
        <w:rPr>
          <w:rFonts w:ascii="Calibri" w:hAnsi="Calibri" w:cs="Calibri"/>
          <w:sz w:val="24"/>
          <w:szCs w:val="24"/>
        </w:rPr>
        <w:t xml:space="preserve"> per class</w:t>
      </w:r>
      <w:r w:rsidR="003B2417" w:rsidRPr="008C2869">
        <w:rPr>
          <w:rFonts w:ascii="Calibri" w:hAnsi="Calibri" w:cs="Calibri"/>
          <w:sz w:val="24"/>
          <w:szCs w:val="24"/>
        </w:rPr>
        <w:t xml:space="preserve">, which was overall qualitative data. </w:t>
      </w:r>
    </w:p>
    <w:p w14:paraId="4DA8497B" w14:textId="07028725" w:rsidR="001E6642" w:rsidRPr="008C2869" w:rsidRDefault="009A677A" w:rsidP="008C2869">
      <w:pPr>
        <w:spacing w:line="360" w:lineRule="auto"/>
        <w:rPr>
          <w:rFonts w:ascii="Calibri" w:hAnsi="Calibri" w:cs="Calibri"/>
          <w:sz w:val="24"/>
          <w:szCs w:val="24"/>
        </w:rPr>
      </w:pPr>
      <w:r w:rsidRPr="008C2869">
        <w:rPr>
          <w:rFonts w:ascii="Calibri" w:hAnsi="Calibri" w:cs="Calibri"/>
          <w:sz w:val="24"/>
          <w:szCs w:val="24"/>
        </w:rPr>
        <w:t xml:space="preserve">In order </w:t>
      </w:r>
      <w:r w:rsidR="001E6642" w:rsidRPr="008C2869">
        <w:rPr>
          <w:rFonts w:ascii="Calibri" w:hAnsi="Calibri" w:cs="Calibri"/>
          <w:sz w:val="24"/>
          <w:szCs w:val="24"/>
        </w:rPr>
        <w:t xml:space="preserve">for us to reflect on the lesson, </w:t>
      </w:r>
      <w:r w:rsidR="00182577" w:rsidRPr="008C2869">
        <w:rPr>
          <w:rFonts w:ascii="Calibri" w:hAnsi="Calibri" w:cs="Calibri"/>
          <w:sz w:val="24"/>
          <w:szCs w:val="24"/>
        </w:rPr>
        <w:t xml:space="preserve">my research partner and I </w:t>
      </w:r>
      <w:r w:rsidR="001E6642" w:rsidRPr="008C2869">
        <w:rPr>
          <w:rFonts w:ascii="Calibri" w:hAnsi="Calibri" w:cs="Calibri"/>
          <w:sz w:val="24"/>
          <w:szCs w:val="24"/>
        </w:rPr>
        <w:t xml:space="preserve">previously researched reflective models in order to determine something that we found was </w:t>
      </w:r>
      <w:r w:rsidR="00182577" w:rsidRPr="008C2869">
        <w:rPr>
          <w:rFonts w:ascii="Calibri" w:hAnsi="Calibri" w:cs="Calibri"/>
          <w:sz w:val="24"/>
          <w:szCs w:val="24"/>
        </w:rPr>
        <w:t>most appropriate for reflecting on our practice. We came to the decision to use Brookfield’s (1995) four lenses as our model for reflection. This model involves considering the even</w:t>
      </w:r>
      <w:r w:rsidR="00EF2380" w:rsidRPr="008C2869">
        <w:rPr>
          <w:rFonts w:ascii="Calibri" w:hAnsi="Calibri" w:cs="Calibri"/>
          <w:sz w:val="24"/>
          <w:szCs w:val="24"/>
        </w:rPr>
        <w:t>t</w:t>
      </w:r>
      <w:r w:rsidR="00182577" w:rsidRPr="008C2869">
        <w:rPr>
          <w:rFonts w:ascii="Calibri" w:hAnsi="Calibri" w:cs="Calibri"/>
          <w:sz w:val="24"/>
          <w:szCs w:val="24"/>
        </w:rPr>
        <w:t xml:space="preserve"> through </w:t>
      </w:r>
      <w:r w:rsidR="00EF2380" w:rsidRPr="008C2869">
        <w:rPr>
          <w:rFonts w:ascii="Calibri" w:hAnsi="Calibri" w:cs="Calibri"/>
          <w:sz w:val="24"/>
          <w:szCs w:val="24"/>
        </w:rPr>
        <w:t>four perspectives: autobiographical lens, students’ view, colleagues view and theoretical perspective.</w:t>
      </w:r>
      <w:r w:rsidR="00C31F6F" w:rsidRPr="008C2869">
        <w:rPr>
          <w:rFonts w:ascii="Calibri" w:hAnsi="Calibri" w:cs="Calibri"/>
          <w:sz w:val="24"/>
          <w:szCs w:val="24"/>
        </w:rPr>
        <w:t xml:space="preserve"> The importance of reflective practice is acknowledged by Robins </w:t>
      </w:r>
      <w:r w:rsidR="00C31F6F" w:rsidRPr="008C2869">
        <w:rPr>
          <w:rFonts w:ascii="Calibri" w:hAnsi="Calibri" w:cs="Calibri"/>
          <w:i/>
          <w:sz w:val="24"/>
          <w:szCs w:val="24"/>
        </w:rPr>
        <w:t>et al</w:t>
      </w:r>
      <w:r w:rsidR="00C31F6F" w:rsidRPr="008C2869">
        <w:rPr>
          <w:rFonts w:ascii="Calibri" w:hAnsi="Calibri" w:cs="Calibri"/>
          <w:sz w:val="24"/>
          <w:szCs w:val="24"/>
        </w:rPr>
        <w:t xml:space="preserve"> (2003) who identifies it as a crucial tool that enables practitioners to understand </w:t>
      </w:r>
      <w:r w:rsidR="0091575A" w:rsidRPr="008C2869">
        <w:rPr>
          <w:rFonts w:ascii="Calibri" w:hAnsi="Calibri" w:cs="Calibri"/>
          <w:sz w:val="24"/>
          <w:szCs w:val="24"/>
        </w:rPr>
        <w:t xml:space="preserve">their pedagogical practice in order to identify their strengths and areas for improvements. This viewpoint is also shared by </w:t>
      </w:r>
      <w:r w:rsidR="00EF2380" w:rsidRPr="008C2869">
        <w:rPr>
          <w:rFonts w:ascii="Calibri" w:hAnsi="Calibri" w:cs="Calibri"/>
          <w:sz w:val="24"/>
          <w:szCs w:val="24"/>
        </w:rPr>
        <w:t xml:space="preserve">Roberts (2009) </w:t>
      </w:r>
      <w:r w:rsidR="0091575A" w:rsidRPr="008C2869">
        <w:rPr>
          <w:rFonts w:ascii="Calibri" w:hAnsi="Calibri" w:cs="Calibri"/>
          <w:sz w:val="24"/>
          <w:szCs w:val="24"/>
        </w:rPr>
        <w:t xml:space="preserve">who </w:t>
      </w:r>
      <w:r w:rsidR="00EF2380" w:rsidRPr="008C2869">
        <w:rPr>
          <w:rFonts w:ascii="Calibri" w:hAnsi="Calibri" w:cs="Calibri"/>
          <w:sz w:val="24"/>
          <w:szCs w:val="24"/>
        </w:rPr>
        <w:t xml:space="preserve">emphasises the importance of developing the skills </w:t>
      </w:r>
      <w:r w:rsidR="0091575A" w:rsidRPr="008C2869">
        <w:rPr>
          <w:rFonts w:ascii="Calibri" w:hAnsi="Calibri" w:cs="Calibri"/>
          <w:sz w:val="24"/>
          <w:szCs w:val="24"/>
        </w:rPr>
        <w:t xml:space="preserve">needed </w:t>
      </w:r>
      <w:r w:rsidR="00EF2380" w:rsidRPr="008C2869">
        <w:rPr>
          <w:rFonts w:ascii="Calibri" w:hAnsi="Calibri" w:cs="Calibri"/>
          <w:sz w:val="24"/>
          <w:szCs w:val="24"/>
        </w:rPr>
        <w:t xml:space="preserve">to be reflective in our practice and considers it as a vital </w:t>
      </w:r>
      <w:r w:rsidR="00247BE3" w:rsidRPr="008C2869">
        <w:rPr>
          <w:rFonts w:ascii="Calibri" w:hAnsi="Calibri" w:cs="Calibri"/>
          <w:sz w:val="24"/>
          <w:szCs w:val="24"/>
        </w:rPr>
        <w:t>to maximise learning and development.</w:t>
      </w:r>
      <w:r w:rsidR="00C31F6F" w:rsidRPr="008C2869">
        <w:rPr>
          <w:rFonts w:ascii="Calibri" w:hAnsi="Calibri" w:cs="Calibri"/>
          <w:sz w:val="24"/>
          <w:szCs w:val="24"/>
        </w:rPr>
        <w:t xml:space="preserve"> </w:t>
      </w:r>
      <w:r w:rsidR="0091575A" w:rsidRPr="008C2869">
        <w:rPr>
          <w:rFonts w:ascii="Calibri" w:hAnsi="Calibri" w:cs="Calibri"/>
          <w:sz w:val="24"/>
          <w:szCs w:val="24"/>
        </w:rPr>
        <w:t>Ru</w:t>
      </w:r>
      <w:r w:rsidR="00C31F6F" w:rsidRPr="008C2869">
        <w:rPr>
          <w:rFonts w:ascii="Calibri" w:hAnsi="Calibri" w:cs="Calibri"/>
          <w:sz w:val="24"/>
          <w:szCs w:val="24"/>
        </w:rPr>
        <w:t xml:space="preserve">shton and Suter (2012) </w:t>
      </w:r>
      <w:r w:rsidR="004263ED">
        <w:rPr>
          <w:rFonts w:ascii="Calibri" w:hAnsi="Calibri" w:cs="Calibri"/>
          <w:sz w:val="24"/>
          <w:szCs w:val="24"/>
        </w:rPr>
        <w:t>believe</w:t>
      </w:r>
      <w:r w:rsidR="004263ED">
        <w:rPr>
          <w:rFonts w:ascii="Calibri" w:hAnsi="Calibri" w:cs="Calibri"/>
          <w:b/>
          <w:sz w:val="24"/>
          <w:szCs w:val="24"/>
        </w:rPr>
        <w:t xml:space="preserve"> </w:t>
      </w:r>
      <w:r w:rsidR="004263ED">
        <w:rPr>
          <w:rFonts w:ascii="Calibri" w:hAnsi="Calibri" w:cs="Calibri"/>
          <w:sz w:val="24"/>
          <w:szCs w:val="24"/>
        </w:rPr>
        <w:t xml:space="preserve">that </w:t>
      </w:r>
      <w:r w:rsidR="00C31F6F" w:rsidRPr="008C2869">
        <w:rPr>
          <w:rFonts w:ascii="Calibri" w:hAnsi="Calibri" w:cs="Calibri"/>
          <w:sz w:val="24"/>
          <w:szCs w:val="24"/>
        </w:rPr>
        <w:t>Brookfield</w:t>
      </w:r>
      <w:r w:rsidR="009E30AA" w:rsidRPr="008C2869">
        <w:rPr>
          <w:rFonts w:ascii="Calibri" w:hAnsi="Calibri" w:cs="Calibri"/>
          <w:sz w:val="24"/>
          <w:szCs w:val="24"/>
        </w:rPr>
        <w:t>’s model</w:t>
      </w:r>
      <w:r w:rsidR="00C31F6F" w:rsidRPr="008C2869">
        <w:rPr>
          <w:rFonts w:ascii="Calibri" w:hAnsi="Calibri" w:cs="Calibri"/>
          <w:sz w:val="24"/>
          <w:szCs w:val="24"/>
        </w:rPr>
        <w:t xml:space="preserve"> provides us with </w:t>
      </w:r>
      <w:r w:rsidR="009E30AA" w:rsidRPr="008C2869">
        <w:rPr>
          <w:rFonts w:ascii="Calibri" w:hAnsi="Calibri" w:cs="Calibri"/>
          <w:sz w:val="24"/>
          <w:szCs w:val="24"/>
        </w:rPr>
        <w:t>opportunit</w:t>
      </w:r>
      <w:r w:rsidR="004263ED">
        <w:rPr>
          <w:rFonts w:ascii="Calibri" w:hAnsi="Calibri" w:cs="Calibri"/>
          <w:sz w:val="24"/>
          <w:szCs w:val="24"/>
        </w:rPr>
        <w:t>ies</w:t>
      </w:r>
      <w:r w:rsidR="009E30AA" w:rsidRPr="008C2869">
        <w:rPr>
          <w:rFonts w:ascii="Calibri" w:hAnsi="Calibri" w:cs="Calibri"/>
          <w:sz w:val="24"/>
          <w:szCs w:val="24"/>
        </w:rPr>
        <w:t xml:space="preserve"> to be reflective from different </w:t>
      </w:r>
      <w:r w:rsidR="00C31F6F" w:rsidRPr="008C2869">
        <w:rPr>
          <w:rFonts w:ascii="Calibri" w:hAnsi="Calibri" w:cs="Calibri"/>
          <w:sz w:val="24"/>
          <w:szCs w:val="24"/>
        </w:rPr>
        <w:t>perspectives</w:t>
      </w:r>
      <w:r w:rsidR="009E30AA" w:rsidRPr="008C2869">
        <w:rPr>
          <w:rFonts w:ascii="Calibri" w:hAnsi="Calibri" w:cs="Calibri"/>
          <w:sz w:val="24"/>
          <w:szCs w:val="24"/>
        </w:rPr>
        <w:t xml:space="preserve">, from </w:t>
      </w:r>
      <w:r w:rsidR="00C31F6F" w:rsidRPr="008C2869">
        <w:rPr>
          <w:rFonts w:ascii="Calibri" w:hAnsi="Calibri" w:cs="Calibri"/>
          <w:sz w:val="24"/>
          <w:szCs w:val="24"/>
        </w:rPr>
        <w:t xml:space="preserve">which we can reflect on our practice as a </w:t>
      </w:r>
      <w:r w:rsidR="00146E68" w:rsidRPr="008C2869">
        <w:rPr>
          <w:rFonts w:ascii="Calibri" w:hAnsi="Calibri" w:cs="Calibri"/>
          <w:sz w:val="24"/>
          <w:szCs w:val="24"/>
        </w:rPr>
        <w:t>whole and</w:t>
      </w:r>
      <w:r w:rsidR="00C31F6F" w:rsidRPr="008C2869">
        <w:rPr>
          <w:rFonts w:ascii="Calibri" w:hAnsi="Calibri" w:cs="Calibri"/>
          <w:sz w:val="24"/>
          <w:szCs w:val="24"/>
        </w:rPr>
        <w:t xml:space="preserve"> involve others in this process. </w:t>
      </w:r>
    </w:p>
    <w:p w14:paraId="2BA76019" w14:textId="741E86DB" w:rsidR="001E7845" w:rsidRPr="008C2869" w:rsidRDefault="009E30AA" w:rsidP="008C2869">
      <w:pPr>
        <w:spacing w:line="360" w:lineRule="auto"/>
        <w:rPr>
          <w:rFonts w:ascii="Calibri" w:hAnsi="Calibri" w:cs="Calibri"/>
          <w:b/>
          <w:sz w:val="24"/>
          <w:szCs w:val="24"/>
        </w:rPr>
      </w:pPr>
      <w:r w:rsidRPr="008C2869">
        <w:rPr>
          <w:rFonts w:ascii="Calibri" w:hAnsi="Calibri" w:cs="Calibri"/>
          <w:sz w:val="24"/>
          <w:szCs w:val="24"/>
        </w:rPr>
        <w:lastRenderedPageBreak/>
        <w:t xml:space="preserve">As our focus for the research was on children’s engagement, we decided to use </w:t>
      </w:r>
      <w:r w:rsidR="00C776EA" w:rsidRPr="008C2869">
        <w:rPr>
          <w:rFonts w:ascii="Calibri" w:hAnsi="Calibri" w:cs="Calibri"/>
          <w:sz w:val="24"/>
          <w:szCs w:val="24"/>
        </w:rPr>
        <w:t xml:space="preserve">the Leuven Scale </w:t>
      </w:r>
      <w:r w:rsidR="00B22530" w:rsidRPr="008C2869">
        <w:rPr>
          <w:rFonts w:ascii="Calibri" w:hAnsi="Calibri" w:cs="Calibri"/>
          <w:sz w:val="24"/>
          <w:szCs w:val="24"/>
        </w:rPr>
        <w:t xml:space="preserve">as our tool </w:t>
      </w:r>
      <w:r w:rsidR="008027F0" w:rsidRPr="008C2869">
        <w:rPr>
          <w:rFonts w:ascii="Calibri" w:hAnsi="Calibri" w:cs="Calibri"/>
          <w:sz w:val="24"/>
          <w:szCs w:val="24"/>
        </w:rPr>
        <w:t>observation. There are many different forms of observations that researchers can use in order to inform pedagogy. Hopkins (2008) acknowledges this and believes observations play a fundamental role in classroom research as well as supporting the professional development of teachers</w:t>
      </w:r>
      <w:r w:rsidR="001E7845" w:rsidRPr="008C2869">
        <w:rPr>
          <w:rFonts w:ascii="Calibri" w:hAnsi="Calibri" w:cs="Calibri"/>
          <w:sz w:val="24"/>
          <w:szCs w:val="24"/>
        </w:rPr>
        <w:t xml:space="preserve">. There are many strengths of using observation in research that have been recognised by Simpson and Tuson (2003), who acknowledge how observation can enhance data gathered by other techniques and that there are a wide range of observation techniques that can be applied to collect data, making it very flexible. However, it </w:t>
      </w:r>
      <w:r w:rsidR="005A2792" w:rsidRPr="008C2869">
        <w:rPr>
          <w:rFonts w:ascii="Calibri" w:hAnsi="Calibri" w:cs="Calibri"/>
          <w:sz w:val="24"/>
          <w:szCs w:val="24"/>
        </w:rPr>
        <w:t xml:space="preserve">was </w:t>
      </w:r>
      <w:r w:rsidR="001E7845" w:rsidRPr="008C2869">
        <w:rPr>
          <w:rFonts w:ascii="Calibri" w:hAnsi="Calibri" w:cs="Calibri"/>
          <w:sz w:val="24"/>
          <w:szCs w:val="24"/>
        </w:rPr>
        <w:t xml:space="preserve">important to note and be aware of the potential </w:t>
      </w:r>
      <w:r w:rsidR="00B34D02" w:rsidRPr="008C2869">
        <w:rPr>
          <w:rFonts w:ascii="Calibri" w:hAnsi="Calibri" w:cs="Calibri"/>
          <w:sz w:val="24"/>
          <w:szCs w:val="24"/>
        </w:rPr>
        <w:t>weakness’s</w:t>
      </w:r>
      <w:r w:rsidR="001E7845" w:rsidRPr="008C2869">
        <w:rPr>
          <w:rFonts w:ascii="Calibri" w:hAnsi="Calibri" w:cs="Calibri"/>
          <w:sz w:val="24"/>
          <w:szCs w:val="24"/>
        </w:rPr>
        <w:t xml:space="preserve"> observations can have – time, effort and resources; and observer bias (</w:t>
      </w:r>
      <w:r w:rsidR="00891FA4" w:rsidRPr="008C2869">
        <w:rPr>
          <w:rFonts w:ascii="Calibri" w:hAnsi="Calibri" w:cs="Calibri"/>
          <w:sz w:val="24"/>
          <w:szCs w:val="24"/>
        </w:rPr>
        <w:t>Mitchell and Jolley, 2009</w:t>
      </w:r>
      <w:r w:rsidR="001E7845" w:rsidRPr="00CC488D">
        <w:rPr>
          <w:rFonts w:ascii="Calibri" w:hAnsi="Calibri" w:cs="Calibri"/>
          <w:sz w:val="24"/>
          <w:szCs w:val="24"/>
        </w:rPr>
        <w:t>)</w:t>
      </w:r>
      <w:r w:rsidR="00552E75" w:rsidRPr="008C2869">
        <w:rPr>
          <w:rFonts w:ascii="Calibri" w:hAnsi="Calibri" w:cs="Calibri"/>
          <w:b/>
          <w:sz w:val="24"/>
          <w:szCs w:val="24"/>
        </w:rPr>
        <w:t xml:space="preserve">. </w:t>
      </w:r>
    </w:p>
    <w:p w14:paraId="3E7FD5C9" w14:textId="2FF05336" w:rsidR="008027F0" w:rsidRPr="008C2869" w:rsidRDefault="008027F0" w:rsidP="008C2869">
      <w:pPr>
        <w:spacing w:line="360" w:lineRule="auto"/>
        <w:rPr>
          <w:rFonts w:ascii="Calibri" w:hAnsi="Calibri" w:cs="Calibri"/>
          <w:sz w:val="24"/>
          <w:szCs w:val="24"/>
        </w:rPr>
      </w:pPr>
      <w:r w:rsidRPr="008C2869">
        <w:rPr>
          <w:rFonts w:ascii="Calibri" w:hAnsi="Calibri" w:cs="Calibri"/>
          <w:sz w:val="24"/>
          <w:szCs w:val="24"/>
        </w:rPr>
        <w:t xml:space="preserve">We decided to use a systematic approach to observation by choosing a non-participant </w:t>
      </w:r>
      <w:r w:rsidR="001E7845" w:rsidRPr="008C2869">
        <w:rPr>
          <w:rFonts w:ascii="Calibri" w:hAnsi="Calibri" w:cs="Calibri"/>
          <w:sz w:val="24"/>
          <w:szCs w:val="24"/>
        </w:rPr>
        <w:t xml:space="preserve">as it </w:t>
      </w:r>
      <w:r w:rsidR="008F52B4" w:rsidRPr="008C2869">
        <w:rPr>
          <w:rFonts w:ascii="Calibri" w:hAnsi="Calibri" w:cs="Calibri"/>
          <w:sz w:val="24"/>
          <w:szCs w:val="24"/>
        </w:rPr>
        <w:t>enable</w:t>
      </w:r>
      <w:r w:rsidR="00C322FF" w:rsidRPr="008C2869">
        <w:rPr>
          <w:rFonts w:ascii="Calibri" w:hAnsi="Calibri" w:cs="Calibri"/>
          <w:sz w:val="24"/>
          <w:szCs w:val="24"/>
        </w:rPr>
        <w:t xml:space="preserve">s researchers </w:t>
      </w:r>
      <w:r w:rsidR="008F52B4" w:rsidRPr="008C2869">
        <w:rPr>
          <w:rFonts w:ascii="Calibri" w:hAnsi="Calibri" w:cs="Calibri"/>
          <w:sz w:val="24"/>
          <w:szCs w:val="24"/>
        </w:rPr>
        <w:t xml:space="preserve">to step outside of the role </w:t>
      </w:r>
      <w:r w:rsidR="00C322FF" w:rsidRPr="008C2869">
        <w:rPr>
          <w:rFonts w:ascii="Calibri" w:hAnsi="Calibri" w:cs="Calibri"/>
          <w:sz w:val="24"/>
          <w:szCs w:val="24"/>
        </w:rPr>
        <w:t xml:space="preserve">of practitioner, acting as an objective observer (Palaiologou, </w:t>
      </w:r>
      <w:r w:rsidR="008A09B1" w:rsidRPr="008C2869">
        <w:rPr>
          <w:rFonts w:ascii="Calibri" w:hAnsi="Calibri" w:cs="Calibri"/>
          <w:sz w:val="24"/>
          <w:szCs w:val="24"/>
        </w:rPr>
        <w:t>2012). A benefit of non-participant observation is that it is easier to record what is happening during the observations (Curtis, Murphy and Shields, 2014)</w:t>
      </w:r>
      <w:r w:rsidR="00552E75" w:rsidRPr="008C2869">
        <w:rPr>
          <w:rFonts w:ascii="Calibri" w:hAnsi="Calibri" w:cs="Calibri"/>
          <w:sz w:val="24"/>
          <w:szCs w:val="24"/>
        </w:rPr>
        <w:t xml:space="preserve">, and we thought the Leuven Scale would enable us to do this. </w:t>
      </w:r>
      <w:r w:rsidR="008A09B1" w:rsidRPr="008C2869">
        <w:rPr>
          <w:rFonts w:ascii="Calibri" w:hAnsi="Calibri" w:cs="Calibri"/>
          <w:sz w:val="24"/>
          <w:szCs w:val="24"/>
        </w:rPr>
        <w:t>However, Hall (2008) recognises the potential weakness of observer bias in non-participant observation</w:t>
      </w:r>
      <w:r w:rsidR="00552E75" w:rsidRPr="008C2869">
        <w:rPr>
          <w:rFonts w:ascii="Calibri" w:hAnsi="Calibri" w:cs="Calibri"/>
          <w:sz w:val="24"/>
          <w:szCs w:val="24"/>
        </w:rPr>
        <w:t xml:space="preserve"> in that</w:t>
      </w:r>
      <w:r w:rsidR="008A09B1" w:rsidRPr="008C2869">
        <w:rPr>
          <w:rFonts w:ascii="Calibri" w:hAnsi="Calibri" w:cs="Calibri"/>
          <w:sz w:val="24"/>
          <w:szCs w:val="24"/>
        </w:rPr>
        <w:t xml:space="preserve"> the </w:t>
      </w:r>
      <w:r w:rsidR="00552E75" w:rsidRPr="008C2869">
        <w:rPr>
          <w:rFonts w:ascii="Calibri" w:hAnsi="Calibri" w:cs="Calibri"/>
          <w:sz w:val="24"/>
          <w:szCs w:val="24"/>
        </w:rPr>
        <w:t>observer</w:t>
      </w:r>
      <w:r w:rsidR="008A09B1" w:rsidRPr="008C2869">
        <w:rPr>
          <w:rFonts w:ascii="Calibri" w:hAnsi="Calibri" w:cs="Calibri"/>
          <w:sz w:val="24"/>
          <w:szCs w:val="24"/>
        </w:rPr>
        <w:t xml:space="preserve"> may change what is being observed to what they want </w:t>
      </w:r>
      <w:r w:rsidR="008A09B1" w:rsidRPr="008C2869">
        <w:rPr>
          <w:rFonts w:ascii="Calibri" w:hAnsi="Calibri" w:cs="Calibri"/>
          <w:sz w:val="24"/>
          <w:szCs w:val="24"/>
        </w:rPr>
        <w:lastRenderedPageBreak/>
        <w:t>the observation to find.</w:t>
      </w:r>
      <w:r w:rsidR="00552E75" w:rsidRPr="008C2869">
        <w:rPr>
          <w:rFonts w:ascii="Calibri" w:hAnsi="Calibri" w:cs="Calibri"/>
          <w:sz w:val="24"/>
          <w:szCs w:val="24"/>
        </w:rPr>
        <w:t xml:space="preserve"> Throughout our research, we adhered to the guidelines from BERA (201</w:t>
      </w:r>
      <w:r w:rsidR="00255D30">
        <w:rPr>
          <w:rFonts w:ascii="Calibri" w:hAnsi="Calibri" w:cs="Calibri"/>
          <w:sz w:val="24"/>
          <w:szCs w:val="24"/>
        </w:rPr>
        <w:t>8</w:t>
      </w:r>
      <w:r w:rsidR="00552E75" w:rsidRPr="008C2869">
        <w:rPr>
          <w:rFonts w:ascii="Calibri" w:hAnsi="Calibri" w:cs="Calibri"/>
          <w:sz w:val="24"/>
          <w:szCs w:val="24"/>
        </w:rPr>
        <w:t xml:space="preserve">) to ensure that all research conducted was ethical – this is something that will be addressed later in the assignment. </w:t>
      </w:r>
    </w:p>
    <w:p w14:paraId="532E7155" w14:textId="50B59CF0" w:rsidR="007445A4" w:rsidRPr="008C2869" w:rsidRDefault="005637E6" w:rsidP="008C2869">
      <w:pPr>
        <w:spacing w:line="360" w:lineRule="auto"/>
        <w:rPr>
          <w:rFonts w:ascii="Calibri" w:hAnsi="Calibri" w:cs="Calibri"/>
          <w:sz w:val="24"/>
          <w:szCs w:val="24"/>
        </w:rPr>
      </w:pPr>
      <w:r w:rsidRPr="008C2869">
        <w:rPr>
          <w:rFonts w:ascii="Calibri" w:hAnsi="Calibri" w:cs="Calibri"/>
          <w:sz w:val="24"/>
          <w:szCs w:val="24"/>
        </w:rPr>
        <w:t xml:space="preserve">The non-participant observation notes were collected using the Leuven Scale which we adapted to suit </w:t>
      </w:r>
      <w:r w:rsidR="00C776EA" w:rsidRPr="008C2869">
        <w:rPr>
          <w:rFonts w:ascii="Calibri" w:hAnsi="Calibri" w:cs="Calibri"/>
          <w:sz w:val="24"/>
          <w:szCs w:val="24"/>
        </w:rPr>
        <w:t>our research for observing the engagement of learners</w:t>
      </w:r>
      <w:r w:rsidR="00D85A64" w:rsidRPr="008C2869">
        <w:rPr>
          <w:rFonts w:ascii="Calibri" w:hAnsi="Calibri" w:cs="Calibri"/>
          <w:sz w:val="24"/>
          <w:szCs w:val="24"/>
        </w:rPr>
        <w:t xml:space="preserve"> (</w:t>
      </w:r>
      <w:r w:rsidR="008A5DAE">
        <w:rPr>
          <w:rFonts w:ascii="Calibri" w:hAnsi="Calibri" w:cs="Calibri"/>
          <w:sz w:val="24"/>
          <w:szCs w:val="24"/>
        </w:rPr>
        <w:t>see Appendix 1).</w:t>
      </w:r>
      <w:r w:rsidR="00D85A64" w:rsidRPr="008C2869">
        <w:rPr>
          <w:rFonts w:ascii="Calibri" w:hAnsi="Calibri" w:cs="Calibri"/>
          <w:sz w:val="24"/>
          <w:szCs w:val="24"/>
        </w:rPr>
        <w:t xml:space="preserve"> </w:t>
      </w:r>
      <w:r w:rsidR="00B22530" w:rsidRPr="008C2869">
        <w:rPr>
          <w:rFonts w:ascii="Calibri" w:hAnsi="Calibri" w:cs="Calibri"/>
          <w:sz w:val="24"/>
          <w:szCs w:val="24"/>
        </w:rPr>
        <w:t>The Leuven Scale involves</w:t>
      </w:r>
      <w:r w:rsidR="006E713D" w:rsidRPr="008C2869">
        <w:rPr>
          <w:rFonts w:ascii="Calibri" w:hAnsi="Calibri" w:cs="Calibri"/>
          <w:sz w:val="24"/>
          <w:szCs w:val="24"/>
        </w:rPr>
        <w:t xml:space="preserve"> looking at the involvement and well-being</w:t>
      </w:r>
      <w:r w:rsidR="00552E75" w:rsidRPr="008C2869">
        <w:rPr>
          <w:rFonts w:ascii="Calibri" w:hAnsi="Calibri" w:cs="Calibri"/>
          <w:sz w:val="24"/>
          <w:szCs w:val="24"/>
        </w:rPr>
        <w:t xml:space="preserve"> of learners to indicate the levels at which the learners are functioning. The scales are structured on a scale of 1-to-5</w:t>
      </w:r>
      <w:r w:rsidR="00842957" w:rsidRPr="008C2869">
        <w:rPr>
          <w:rFonts w:ascii="Calibri" w:hAnsi="Calibri" w:cs="Calibri"/>
          <w:sz w:val="24"/>
          <w:szCs w:val="24"/>
        </w:rPr>
        <w:t>:</w:t>
      </w:r>
      <w:r w:rsidR="00552E75" w:rsidRPr="008C2869">
        <w:rPr>
          <w:rFonts w:ascii="Calibri" w:hAnsi="Calibri" w:cs="Calibri"/>
          <w:sz w:val="24"/>
          <w:szCs w:val="24"/>
        </w:rPr>
        <w:t xml:space="preserve"> 1 being the lowest level of involvement/well-being </w:t>
      </w:r>
      <w:r w:rsidR="00BC5602" w:rsidRPr="008C2869">
        <w:rPr>
          <w:rFonts w:ascii="Calibri" w:hAnsi="Calibri" w:cs="Calibri"/>
          <w:sz w:val="24"/>
          <w:szCs w:val="24"/>
        </w:rPr>
        <w:t xml:space="preserve">in which observers will use to score the learners depending on what they are focusing on. </w:t>
      </w:r>
      <w:r w:rsidR="00552E75" w:rsidRPr="008C2869">
        <w:rPr>
          <w:rFonts w:ascii="Calibri" w:hAnsi="Calibri" w:cs="Calibri"/>
          <w:sz w:val="24"/>
          <w:szCs w:val="24"/>
        </w:rPr>
        <w:t>Allen and Gordon (201</w:t>
      </w:r>
      <w:r w:rsidR="00BC5602" w:rsidRPr="008C2869">
        <w:rPr>
          <w:rFonts w:ascii="Calibri" w:hAnsi="Calibri" w:cs="Calibri"/>
          <w:sz w:val="24"/>
          <w:szCs w:val="24"/>
        </w:rPr>
        <w:t xml:space="preserve">7) address how the Leuven Scale </w:t>
      </w:r>
      <w:r w:rsidR="001D1988" w:rsidRPr="008C2869">
        <w:rPr>
          <w:rFonts w:ascii="Calibri" w:hAnsi="Calibri" w:cs="Calibri"/>
          <w:sz w:val="24"/>
          <w:szCs w:val="24"/>
        </w:rPr>
        <w:t xml:space="preserve">enables practitioners to address </w:t>
      </w:r>
      <w:r w:rsidR="002301BA" w:rsidRPr="008C2869">
        <w:rPr>
          <w:rFonts w:ascii="Calibri" w:hAnsi="Calibri" w:cs="Calibri"/>
          <w:sz w:val="24"/>
          <w:szCs w:val="24"/>
        </w:rPr>
        <w:t xml:space="preserve">the </w:t>
      </w:r>
      <w:r w:rsidR="00146E68" w:rsidRPr="008C2869">
        <w:rPr>
          <w:rFonts w:ascii="Calibri" w:hAnsi="Calibri" w:cs="Calibri"/>
          <w:sz w:val="24"/>
          <w:szCs w:val="24"/>
        </w:rPr>
        <w:t>learner’s</w:t>
      </w:r>
      <w:r w:rsidR="002301BA" w:rsidRPr="008C2869">
        <w:rPr>
          <w:rFonts w:ascii="Calibri" w:hAnsi="Calibri" w:cs="Calibri"/>
          <w:sz w:val="24"/>
          <w:szCs w:val="24"/>
        </w:rPr>
        <w:t xml:space="preserve"> achievement and provides feedback for the learning context. </w:t>
      </w:r>
      <w:r w:rsidR="008C061B" w:rsidRPr="008C2869">
        <w:rPr>
          <w:rFonts w:ascii="Calibri" w:hAnsi="Calibri" w:cs="Calibri"/>
          <w:sz w:val="24"/>
          <w:szCs w:val="24"/>
        </w:rPr>
        <w:t xml:space="preserve">Laevers (1994) believed that children who exhibit high levels of involvement, coupled with high levels of well-being result in deeper learning taking place. </w:t>
      </w:r>
      <w:r w:rsidRPr="008C2869">
        <w:rPr>
          <w:rFonts w:ascii="Calibri" w:hAnsi="Calibri" w:cs="Calibri"/>
          <w:sz w:val="24"/>
          <w:szCs w:val="24"/>
        </w:rPr>
        <w:t xml:space="preserve">Our observational schedule </w:t>
      </w:r>
      <w:r w:rsidR="003B2417" w:rsidRPr="008C2869">
        <w:rPr>
          <w:rFonts w:ascii="Calibri" w:hAnsi="Calibri" w:cs="Calibri"/>
          <w:sz w:val="24"/>
          <w:szCs w:val="24"/>
        </w:rPr>
        <w:t>we used involved the non-participant observer to</w:t>
      </w:r>
      <w:r w:rsidR="005329F8" w:rsidRPr="008C2869">
        <w:rPr>
          <w:rFonts w:ascii="Calibri" w:hAnsi="Calibri" w:cs="Calibri"/>
          <w:sz w:val="24"/>
          <w:szCs w:val="24"/>
        </w:rPr>
        <w:t xml:space="preserve"> identify</w:t>
      </w:r>
      <w:r w:rsidR="003B2417" w:rsidRPr="008C2869">
        <w:rPr>
          <w:rFonts w:ascii="Calibri" w:hAnsi="Calibri" w:cs="Calibri"/>
          <w:sz w:val="24"/>
          <w:szCs w:val="24"/>
        </w:rPr>
        <w:t xml:space="preserve"> the level of engagement of the three case pupils. This observation schedule was planned prior to the research taking place. We used it to observe the engagement at different parts of the lesson to see what level they were operating at in accordance with the scale.</w:t>
      </w:r>
      <w:r w:rsidR="007445A4" w:rsidRPr="008C2869">
        <w:rPr>
          <w:rFonts w:ascii="Calibri" w:hAnsi="Calibri" w:cs="Calibri"/>
          <w:sz w:val="24"/>
          <w:szCs w:val="24"/>
        </w:rPr>
        <w:t xml:space="preserve"> </w:t>
      </w:r>
    </w:p>
    <w:p w14:paraId="4C83FD94" w14:textId="7F065589" w:rsidR="00424F82" w:rsidRPr="008C2869" w:rsidRDefault="003953FF" w:rsidP="008C2869">
      <w:pPr>
        <w:spacing w:line="360" w:lineRule="auto"/>
        <w:rPr>
          <w:rFonts w:ascii="Calibri" w:hAnsi="Calibri" w:cs="Calibri"/>
          <w:sz w:val="24"/>
          <w:szCs w:val="24"/>
        </w:rPr>
      </w:pPr>
      <w:r w:rsidRPr="008C2869">
        <w:rPr>
          <w:rFonts w:ascii="Calibri" w:hAnsi="Calibri" w:cs="Calibri"/>
          <w:sz w:val="24"/>
          <w:szCs w:val="24"/>
        </w:rPr>
        <w:lastRenderedPageBreak/>
        <w:t>For the data collection of the chosen sample participants, we used semi-structured interviews in order to analyse and develop the lesson through the responses given.</w:t>
      </w:r>
      <w:r w:rsidR="00424F82" w:rsidRPr="008C2869">
        <w:rPr>
          <w:rFonts w:ascii="Calibri" w:hAnsi="Calibri" w:cs="Calibri"/>
          <w:sz w:val="24"/>
          <w:szCs w:val="24"/>
        </w:rPr>
        <w:t xml:space="preserve"> </w:t>
      </w:r>
      <w:r w:rsidR="00121CDE" w:rsidRPr="008C2869">
        <w:rPr>
          <w:rFonts w:ascii="Calibri" w:hAnsi="Calibri" w:cs="Calibri"/>
          <w:sz w:val="24"/>
          <w:szCs w:val="24"/>
        </w:rPr>
        <w:t xml:space="preserve">Semi-structured interviews consist of similar aspects to an everyday conversation, but instead have a clear purpose and approach (Kvale, 2007). </w:t>
      </w:r>
      <w:r w:rsidR="00424F82" w:rsidRPr="008C2869">
        <w:rPr>
          <w:rFonts w:ascii="Calibri" w:hAnsi="Calibri" w:cs="Calibri"/>
          <w:sz w:val="24"/>
          <w:szCs w:val="24"/>
        </w:rPr>
        <w:t xml:space="preserve">It allows for pupil voice, something which </w:t>
      </w:r>
      <w:r w:rsidR="007445A4" w:rsidRPr="008C2869">
        <w:rPr>
          <w:rFonts w:ascii="Calibri" w:hAnsi="Calibri" w:cs="Calibri"/>
          <w:sz w:val="24"/>
          <w:szCs w:val="24"/>
        </w:rPr>
        <w:t xml:space="preserve">Cheminais (2013) values as beneficial for </w:t>
      </w:r>
      <w:r w:rsidR="00424F82" w:rsidRPr="008C2869">
        <w:rPr>
          <w:rFonts w:ascii="Calibri" w:hAnsi="Calibri" w:cs="Calibri"/>
          <w:sz w:val="24"/>
          <w:szCs w:val="24"/>
        </w:rPr>
        <w:t>both teachers and pupils</w:t>
      </w:r>
      <w:r w:rsidR="007445A4" w:rsidRPr="008C2869">
        <w:rPr>
          <w:rFonts w:ascii="Calibri" w:hAnsi="Calibri" w:cs="Calibri"/>
          <w:sz w:val="24"/>
          <w:szCs w:val="24"/>
        </w:rPr>
        <w:t>.</w:t>
      </w:r>
      <w:r w:rsidR="00D76A12" w:rsidRPr="008C2869">
        <w:rPr>
          <w:rFonts w:ascii="Calibri" w:hAnsi="Calibri" w:cs="Calibri"/>
          <w:sz w:val="24"/>
          <w:szCs w:val="24"/>
        </w:rPr>
        <w:t xml:space="preserve"> The interviews were face-to-face with the pupils as it allowed me to establish a rapport with the pupils involved, as well as the opportunity to explain a question in more detail if the pupils misunderstood.</w:t>
      </w:r>
      <w:r w:rsidR="007445A4" w:rsidRPr="008C2869">
        <w:rPr>
          <w:rFonts w:ascii="Calibri" w:hAnsi="Calibri" w:cs="Calibri"/>
          <w:sz w:val="24"/>
          <w:szCs w:val="24"/>
        </w:rPr>
        <w:t xml:space="preserve"> Currie (</w:t>
      </w:r>
      <w:r w:rsidR="005329F8" w:rsidRPr="008C2869">
        <w:rPr>
          <w:rFonts w:ascii="Calibri" w:hAnsi="Calibri" w:cs="Calibri"/>
          <w:sz w:val="24"/>
          <w:szCs w:val="24"/>
        </w:rPr>
        <w:t>2005</w:t>
      </w:r>
      <w:r w:rsidR="007445A4" w:rsidRPr="008C2869">
        <w:rPr>
          <w:rFonts w:ascii="Calibri" w:hAnsi="Calibri" w:cs="Calibri"/>
          <w:sz w:val="24"/>
          <w:szCs w:val="24"/>
        </w:rPr>
        <w:t>) acknowledges one particular advantage of semi-structured</w:t>
      </w:r>
      <w:r w:rsidR="00D76A12" w:rsidRPr="008C2869">
        <w:rPr>
          <w:rFonts w:ascii="Calibri" w:hAnsi="Calibri" w:cs="Calibri"/>
          <w:sz w:val="24"/>
          <w:szCs w:val="24"/>
        </w:rPr>
        <w:t xml:space="preserve"> interviews</w:t>
      </w:r>
      <w:r w:rsidR="007445A4" w:rsidRPr="008C2869">
        <w:rPr>
          <w:rFonts w:ascii="Calibri" w:hAnsi="Calibri" w:cs="Calibri"/>
          <w:sz w:val="24"/>
          <w:szCs w:val="24"/>
        </w:rPr>
        <w:t xml:space="preserve"> is that </w:t>
      </w:r>
      <w:r w:rsidR="00D76A12" w:rsidRPr="008C2869">
        <w:rPr>
          <w:rFonts w:ascii="Calibri" w:hAnsi="Calibri" w:cs="Calibri"/>
          <w:sz w:val="24"/>
          <w:szCs w:val="24"/>
        </w:rPr>
        <w:t xml:space="preserve">they </w:t>
      </w:r>
      <w:r w:rsidR="007445A4" w:rsidRPr="008C2869">
        <w:rPr>
          <w:rFonts w:ascii="Calibri" w:hAnsi="Calibri" w:cs="Calibri"/>
          <w:sz w:val="24"/>
          <w:szCs w:val="24"/>
        </w:rPr>
        <w:t xml:space="preserve">enable the interviewer to hear different perspectives on the same topic or issue that is being researched. </w:t>
      </w:r>
      <w:r w:rsidR="00D76A12" w:rsidRPr="008C2869">
        <w:rPr>
          <w:rFonts w:ascii="Calibri" w:hAnsi="Calibri" w:cs="Calibri"/>
          <w:sz w:val="24"/>
          <w:szCs w:val="24"/>
        </w:rPr>
        <w:t>This su</w:t>
      </w:r>
      <w:r w:rsidR="00121CDE" w:rsidRPr="008C2869">
        <w:rPr>
          <w:rFonts w:ascii="Calibri" w:hAnsi="Calibri" w:cs="Calibri"/>
          <w:sz w:val="24"/>
          <w:szCs w:val="24"/>
        </w:rPr>
        <w:t>pport</w:t>
      </w:r>
      <w:r w:rsidR="005329F8" w:rsidRPr="008C2869">
        <w:rPr>
          <w:rFonts w:ascii="Calibri" w:hAnsi="Calibri" w:cs="Calibri"/>
          <w:sz w:val="24"/>
          <w:szCs w:val="24"/>
        </w:rPr>
        <w:t>ed</w:t>
      </w:r>
      <w:r w:rsidR="00121CDE" w:rsidRPr="008C2869">
        <w:rPr>
          <w:rFonts w:ascii="Calibri" w:hAnsi="Calibri" w:cs="Calibri"/>
          <w:sz w:val="24"/>
          <w:szCs w:val="24"/>
        </w:rPr>
        <w:t xml:space="preserve"> my </w:t>
      </w:r>
      <w:r w:rsidR="00984014" w:rsidRPr="008C2869">
        <w:rPr>
          <w:rFonts w:ascii="Calibri" w:hAnsi="Calibri" w:cs="Calibri"/>
          <w:sz w:val="24"/>
          <w:szCs w:val="24"/>
        </w:rPr>
        <w:t xml:space="preserve">ontological position </w:t>
      </w:r>
      <w:r w:rsidR="00121CDE" w:rsidRPr="008C2869">
        <w:rPr>
          <w:rFonts w:ascii="Calibri" w:hAnsi="Calibri" w:cs="Calibri"/>
          <w:sz w:val="24"/>
          <w:szCs w:val="24"/>
        </w:rPr>
        <w:t xml:space="preserve">for my choice as I </w:t>
      </w:r>
      <w:r w:rsidR="00984014" w:rsidRPr="008C2869">
        <w:rPr>
          <w:rFonts w:ascii="Calibri" w:hAnsi="Calibri" w:cs="Calibri"/>
          <w:sz w:val="24"/>
          <w:szCs w:val="24"/>
        </w:rPr>
        <w:t xml:space="preserve">believe that </w:t>
      </w:r>
      <w:r w:rsidR="00121CDE" w:rsidRPr="008C2869">
        <w:rPr>
          <w:rFonts w:ascii="Calibri" w:hAnsi="Calibri" w:cs="Calibri"/>
          <w:sz w:val="24"/>
          <w:szCs w:val="24"/>
        </w:rPr>
        <w:t>pupil’s</w:t>
      </w:r>
      <w:r w:rsidR="00984014" w:rsidRPr="008C2869">
        <w:rPr>
          <w:rFonts w:ascii="Calibri" w:hAnsi="Calibri" w:cs="Calibri"/>
          <w:sz w:val="24"/>
          <w:szCs w:val="24"/>
        </w:rPr>
        <w:t xml:space="preserve"> interactions, views and understanding </w:t>
      </w:r>
      <w:r w:rsidR="00121CDE" w:rsidRPr="008C2869">
        <w:rPr>
          <w:rFonts w:ascii="Calibri" w:hAnsi="Calibri" w:cs="Calibri"/>
          <w:sz w:val="24"/>
          <w:szCs w:val="24"/>
        </w:rPr>
        <w:t>were</w:t>
      </w:r>
      <w:r w:rsidR="00984014" w:rsidRPr="008C2869">
        <w:rPr>
          <w:rFonts w:ascii="Calibri" w:hAnsi="Calibri" w:cs="Calibri"/>
          <w:sz w:val="24"/>
          <w:szCs w:val="24"/>
        </w:rPr>
        <w:t xml:space="preserve"> all meaningful properties of what my research </w:t>
      </w:r>
      <w:r w:rsidR="00121CDE" w:rsidRPr="008C2869">
        <w:rPr>
          <w:rFonts w:ascii="Calibri" w:hAnsi="Calibri" w:cs="Calibri"/>
          <w:sz w:val="24"/>
          <w:szCs w:val="24"/>
        </w:rPr>
        <w:t xml:space="preserve">was </w:t>
      </w:r>
      <w:r w:rsidR="00984014" w:rsidRPr="008C2869">
        <w:rPr>
          <w:rFonts w:ascii="Calibri" w:hAnsi="Calibri" w:cs="Calibri"/>
          <w:sz w:val="24"/>
          <w:szCs w:val="24"/>
        </w:rPr>
        <w:t xml:space="preserve">designed to explore.  </w:t>
      </w:r>
    </w:p>
    <w:p w14:paraId="35E03ECD" w14:textId="42ED307B" w:rsidR="00E876D5" w:rsidRPr="008C2869" w:rsidRDefault="00424F82" w:rsidP="008C2869">
      <w:pPr>
        <w:spacing w:line="360" w:lineRule="auto"/>
        <w:rPr>
          <w:rFonts w:ascii="Calibri" w:hAnsi="Calibri" w:cs="Calibri"/>
          <w:sz w:val="24"/>
          <w:szCs w:val="24"/>
        </w:rPr>
      </w:pPr>
      <w:r w:rsidRPr="008C2869">
        <w:rPr>
          <w:rFonts w:ascii="Calibri" w:hAnsi="Calibri" w:cs="Calibri"/>
          <w:sz w:val="24"/>
          <w:szCs w:val="24"/>
        </w:rPr>
        <w:t>Prior to conducting the interviews,</w:t>
      </w:r>
      <w:r w:rsidR="00D76A12" w:rsidRPr="008C2869">
        <w:rPr>
          <w:rFonts w:ascii="Calibri" w:hAnsi="Calibri" w:cs="Calibri"/>
          <w:sz w:val="24"/>
          <w:szCs w:val="24"/>
        </w:rPr>
        <w:t xml:space="preserve"> </w:t>
      </w:r>
      <w:r w:rsidRPr="008C2869">
        <w:rPr>
          <w:rFonts w:ascii="Calibri" w:hAnsi="Calibri" w:cs="Calibri"/>
          <w:sz w:val="24"/>
          <w:szCs w:val="24"/>
        </w:rPr>
        <w:t>we devised a set of open-ended questions that we wished to ask our participants involved in the research (</w:t>
      </w:r>
      <w:r w:rsidR="008A5DAE">
        <w:rPr>
          <w:rFonts w:ascii="Calibri" w:hAnsi="Calibri" w:cs="Calibri"/>
          <w:sz w:val="24"/>
          <w:szCs w:val="24"/>
        </w:rPr>
        <w:t>see Appendix 2).</w:t>
      </w:r>
      <w:r w:rsidRPr="008C2869">
        <w:rPr>
          <w:rFonts w:ascii="Calibri" w:hAnsi="Calibri" w:cs="Calibri"/>
          <w:sz w:val="24"/>
          <w:szCs w:val="24"/>
        </w:rPr>
        <w:t xml:space="preserve"> </w:t>
      </w:r>
      <w:r w:rsidR="00D76A12" w:rsidRPr="008C2869">
        <w:rPr>
          <w:rFonts w:ascii="Calibri" w:hAnsi="Calibri" w:cs="Calibri"/>
          <w:sz w:val="24"/>
          <w:szCs w:val="24"/>
        </w:rPr>
        <w:t xml:space="preserve">Denscombe (2014) recognises the importance of open-ended questions to collect qualitative data as it does not restrict participants to respond in-depth. Instead, it helped </w:t>
      </w:r>
      <w:r w:rsidRPr="008C2869">
        <w:rPr>
          <w:rFonts w:ascii="Calibri" w:hAnsi="Calibri" w:cs="Calibri"/>
          <w:sz w:val="24"/>
          <w:szCs w:val="24"/>
        </w:rPr>
        <w:t xml:space="preserve">to develop the pupils’ responses and views on the focused area. </w:t>
      </w:r>
      <w:r w:rsidR="00A42AF9" w:rsidRPr="008C2869">
        <w:rPr>
          <w:rFonts w:ascii="Calibri" w:hAnsi="Calibri" w:cs="Calibri"/>
          <w:sz w:val="24"/>
          <w:szCs w:val="24"/>
        </w:rPr>
        <w:t xml:space="preserve">Changes to social and welfare policies have been influential in recognising that children should allowed opportunities to </w:t>
      </w:r>
      <w:r w:rsidR="00A42AF9" w:rsidRPr="008C2869">
        <w:rPr>
          <w:rFonts w:ascii="Calibri" w:hAnsi="Calibri" w:cs="Calibri"/>
          <w:sz w:val="24"/>
          <w:szCs w:val="24"/>
        </w:rPr>
        <w:lastRenderedPageBreak/>
        <w:t>speak on issues that pertain to them</w:t>
      </w:r>
      <w:r w:rsidR="00D02FB2" w:rsidRPr="008C2869">
        <w:rPr>
          <w:rFonts w:ascii="Calibri" w:hAnsi="Calibri" w:cs="Calibri"/>
          <w:sz w:val="24"/>
          <w:szCs w:val="24"/>
        </w:rPr>
        <w:t xml:space="preserve"> (Brooker, 2001; Danby, 2002; Alderson, 2008). However, Hopkins (2008) explains the possibility the interviewer might have when trying to get children to explain their thoughts and feelings about </w:t>
      </w:r>
      <w:r w:rsidR="00D76A12" w:rsidRPr="008C2869">
        <w:rPr>
          <w:rFonts w:ascii="Calibri" w:hAnsi="Calibri" w:cs="Calibri"/>
          <w:sz w:val="24"/>
          <w:szCs w:val="24"/>
        </w:rPr>
        <w:t xml:space="preserve">what is being questioned. The interviews were audio recorded using a digital device which was used to write up the responses of the participants involved. </w:t>
      </w:r>
    </w:p>
    <w:p w14:paraId="4C1A88DB" w14:textId="77777777" w:rsidR="001D1988" w:rsidRPr="008C2869" w:rsidRDefault="001D1988" w:rsidP="008C2869">
      <w:pPr>
        <w:spacing w:line="360" w:lineRule="auto"/>
        <w:rPr>
          <w:rFonts w:ascii="Calibri" w:hAnsi="Calibri" w:cs="Calibri"/>
          <w:sz w:val="24"/>
          <w:szCs w:val="24"/>
        </w:rPr>
      </w:pPr>
    </w:p>
    <w:p w14:paraId="08A086D6" w14:textId="1473261C" w:rsidR="009A5319" w:rsidRPr="008C2869" w:rsidRDefault="009A677A" w:rsidP="008C2869">
      <w:pPr>
        <w:spacing w:line="360" w:lineRule="auto"/>
        <w:rPr>
          <w:rFonts w:ascii="Calibri" w:hAnsi="Calibri" w:cs="Calibri"/>
          <w:sz w:val="24"/>
          <w:szCs w:val="24"/>
        </w:rPr>
      </w:pPr>
      <w:r w:rsidRPr="008C2869">
        <w:rPr>
          <w:rFonts w:ascii="Calibri" w:hAnsi="Calibri" w:cs="Calibri"/>
          <w:sz w:val="24"/>
          <w:szCs w:val="24"/>
        </w:rPr>
        <w:t xml:space="preserve">As part of my reflection process, I </w:t>
      </w:r>
      <w:r w:rsidR="000E3081" w:rsidRPr="008C2869">
        <w:rPr>
          <w:rFonts w:ascii="Calibri" w:hAnsi="Calibri" w:cs="Calibri"/>
          <w:sz w:val="24"/>
          <w:szCs w:val="24"/>
        </w:rPr>
        <w:t>used</w:t>
      </w:r>
      <w:r w:rsidRPr="008C2869">
        <w:rPr>
          <w:rFonts w:ascii="Calibri" w:hAnsi="Calibri" w:cs="Calibri"/>
          <w:sz w:val="24"/>
          <w:szCs w:val="24"/>
        </w:rPr>
        <w:t xml:space="preserve"> Brookfield’s model to reflect on my practice</w:t>
      </w:r>
      <w:r w:rsidR="00494AA7">
        <w:rPr>
          <w:rFonts w:ascii="Calibri" w:hAnsi="Calibri" w:cs="Calibri"/>
          <w:sz w:val="24"/>
          <w:szCs w:val="24"/>
        </w:rPr>
        <w:t xml:space="preserve"> (see Appendix </w:t>
      </w:r>
      <w:r w:rsidR="008A5DAE">
        <w:rPr>
          <w:rFonts w:ascii="Calibri" w:hAnsi="Calibri" w:cs="Calibri"/>
          <w:sz w:val="24"/>
          <w:szCs w:val="24"/>
        </w:rPr>
        <w:t>3</w:t>
      </w:r>
      <w:r w:rsidR="00494AA7">
        <w:rPr>
          <w:rFonts w:ascii="Calibri" w:hAnsi="Calibri" w:cs="Calibri"/>
          <w:sz w:val="24"/>
          <w:szCs w:val="24"/>
        </w:rPr>
        <w:t>)</w:t>
      </w:r>
      <w:r w:rsidRPr="008C2869">
        <w:rPr>
          <w:rFonts w:ascii="Calibri" w:hAnsi="Calibri" w:cs="Calibri"/>
          <w:sz w:val="24"/>
          <w:szCs w:val="24"/>
        </w:rPr>
        <w:t>.</w:t>
      </w:r>
      <w:r w:rsidR="000B2974" w:rsidRPr="008C2869">
        <w:rPr>
          <w:rFonts w:ascii="Calibri" w:hAnsi="Calibri" w:cs="Calibri"/>
          <w:sz w:val="24"/>
          <w:szCs w:val="24"/>
        </w:rPr>
        <w:t xml:space="preserve"> Sellars (2017) defines reflection as the purposeful thinking in which practitioners engage with in order to develop and improve their professional practice. This view is also supported by McGregor and Cartwright (2011), who emphasise reflection as a key element of teacher’s practice as it helps </w:t>
      </w:r>
      <w:r w:rsidR="00146E68" w:rsidRPr="008C2869">
        <w:rPr>
          <w:rFonts w:ascii="Calibri" w:hAnsi="Calibri" w:cs="Calibri"/>
          <w:sz w:val="24"/>
          <w:szCs w:val="24"/>
        </w:rPr>
        <w:t>practitioners</w:t>
      </w:r>
      <w:r w:rsidR="000B2974" w:rsidRPr="008C2869">
        <w:rPr>
          <w:rFonts w:ascii="Calibri" w:hAnsi="Calibri" w:cs="Calibri"/>
          <w:sz w:val="24"/>
          <w:szCs w:val="24"/>
        </w:rPr>
        <w:t xml:space="preserve"> to recognise what is effective practice</w:t>
      </w:r>
      <w:r w:rsidR="00AB2538" w:rsidRPr="008C2869">
        <w:rPr>
          <w:rFonts w:ascii="Calibri" w:hAnsi="Calibri" w:cs="Calibri"/>
          <w:sz w:val="24"/>
          <w:szCs w:val="24"/>
        </w:rPr>
        <w:t xml:space="preserve">, a skill that is needed for lifelong learning. Brookfield’s (1995) model of reflection is not solely about teacher’s own reflection, instead, it takes into consideration the perspectives of others. </w:t>
      </w:r>
      <w:r w:rsidR="001D3420" w:rsidRPr="008C2869">
        <w:rPr>
          <w:rFonts w:ascii="Calibri" w:hAnsi="Calibri" w:cs="Calibri"/>
          <w:sz w:val="24"/>
          <w:szCs w:val="24"/>
        </w:rPr>
        <w:t xml:space="preserve">Rushton and Suter (2012) addresses the </w:t>
      </w:r>
      <w:r w:rsidR="00AB2538" w:rsidRPr="008C2869">
        <w:rPr>
          <w:rFonts w:ascii="Calibri" w:hAnsi="Calibri" w:cs="Calibri"/>
          <w:sz w:val="24"/>
          <w:szCs w:val="24"/>
        </w:rPr>
        <w:t xml:space="preserve">four lenses within this model, </w:t>
      </w:r>
      <w:r w:rsidR="001D3420" w:rsidRPr="008C2869">
        <w:rPr>
          <w:rFonts w:ascii="Calibri" w:hAnsi="Calibri" w:cs="Calibri"/>
          <w:sz w:val="24"/>
          <w:szCs w:val="24"/>
        </w:rPr>
        <w:t xml:space="preserve">explaining how they </w:t>
      </w:r>
      <w:r w:rsidR="00AB2538" w:rsidRPr="008C2869">
        <w:rPr>
          <w:rFonts w:ascii="Calibri" w:hAnsi="Calibri" w:cs="Calibri"/>
          <w:sz w:val="24"/>
          <w:szCs w:val="24"/>
        </w:rPr>
        <w:t xml:space="preserve">challenge the assumptions made by others and </w:t>
      </w:r>
      <w:r w:rsidR="001D3420" w:rsidRPr="008C2869">
        <w:rPr>
          <w:rFonts w:ascii="Calibri" w:hAnsi="Calibri" w:cs="Calibri"/>
          <w:sz w:val="24"/>
          <w:szCs w:val="24"/>
        </w:rPr>
        <w:t xml:space="preserve">enables practitioners to view their practice through the four critical lenses: </w:t>
      </w:r>
    </w:p>
    <w:p w14:paraId="15D3AFCB" w14:textId="65F22906" w:rsidR="001D3420" w:rsidRPr="008C2869" w:rsidRDefault="001D3420" w:rsidP="008C2869">
      <w:pPr>
        <w:pStyle w:val="ListParagraph"/>
        <w:numPr>
          <w:ilvl w:val="0"/>
          <w:numId w:val="3"/>
        </w:numPr>
        <w:spacing w:line="360" w:lineRule="auto"/>
        <w:rPr>
          <w:rFonts w:ascii="Calibri" w:hAnsi="Calibri" w:cs="Calibri"/>
          <w:sz w:val="24"/>
          <w:szCs w:val="24"/>
        </w:rPr>
      </w:pPr>
      <w:r w:rsidRPr="008C2869">
        <w:rPr>
          <w:rFonts w:ascii="Calibri" w:hAnsi="Calibri" w:cs="Calibri"/>
          <w:sz w:val="24"/>
          <w:szCs w:val="24"/>
        </w:rPr>
        <w:t xml:space="preserve">Autobiographical </w:t>
      </w:r>
    </w:p>
    <w:p w14:paraId="161CABEA" w14:textId="436B8F2E" w:rsidR="001D3420" w:rsidRPr="008C2869" w:rsidRDefault="001D3420" w:rsidP="008C2869">
      <w:pPr>
        <w:pStyle w:val="ListParagraph"/>
        <w:numPr>
          <w:ilvl w:val="0"/>
          <w:numId w:val="3"/>
        </w:numPr>
        <w:spacing w:line="360" w:lineRule="auto"/>
        <w:rPr>
          <w:rFonts w:ascii="Calibri" w:hAnsi="Calibri" w:cs="Calibri"/>
          <w:sz w:val="24"/>
          <w:szCs w:val="24"/>
        </w:rPr>
      </w:pPr>
      <w:r w:rsidRPr="008C2869">
        <w:rPr>
          <w:rFonts w:ascii="Calibri" w:hAnsi="Calibri" w:cs="Calibri"/>
          <w:sz w:val="24"/>
          <w:szCs w:val="24"/>
        </w:rPr>
        <w:lastRenderedPageBreak/>
        <w:t>Students’ view</w:t>
      </w:r>
    </w:p>
    <w:p w14:paraId="1060B3F3" w14:textId="2B37CAE6" w:rsidR="001D3420" w:rsidRPr="008C2869" w:rsidRDefault="001D3420" w:rsidP="008C2869">
      <w:pPr>
        <w:pStyle w:val="ListParagraph"/>
        <w:numPr>
          <w:ilvl w:val="0"/>
          <w:numId w:val="3"/>
        </w:numPr>
        <w:spacing w:line="360" w:lineRule="auto"/>
        <w:rPr>
          <w:rFonts w:ascii="Calibri" w:hAnsi="Calibri" w:cs="Calibri"/>
          <w:sz w:val="24"/>
          <w:szCs w:val="24"/>
        </w:rPr>
      </w:pPr>
      <w:r w:rsidRPr="008C2869">
        <w:rPr>
          <w:rFonts w:ascii="Calibri" w:hAnsi="Calibri" w:cs="Calibri"/>
          <w:sz w:val="24"/>
          <w:szCs w:val="24"/>
        </w:rPr>
        <w:t>Colleagues’ view</w:t>
      </w:r>
    </w:p>
    <w:p w14:paraId="166FB45F" w14:textId="17EB33E2" w:rsidR="001D3420" w:rsidRPr="008C2869" w:rsidRDefault="001D3420" w:rsidP="008C2869">
      <w:pPr>
        <w:pStyle w:val="ListParagraph"/>
        <w:numPr>
          <w:ilvl w:val="0"/>
          <w:numId w:val="3"/>
        </w:numPr>
        <w:spacing w:line="360" w:lineRule="auto"/>
        <w:rPr>
          <w:rFonts w:ascii="Calibri" w:hAnsi="Calibri" w:cs="Calibri"/>
          <w:sz w:val="24"/>
          <w:szCs w:val="24"/>
        </w:rPr>
      </w:pPr>
      <w:r w:rsidRPr="008C2869">
        <w:rPr>
          <w:rFonts w:ascii="Calibri" w:hAnsi="Calibri" w:cs="Calibri"/>
          <w:sz w:val="24"/>
          <w:szCs w:val="24"/>
        </w:rPr>
        <w:t>Theoretical lens</w:t>
      </w:r>
    </w:p>
    <w:p w14:paraId="65513431" w14:textId="77777777" w:rsidR="009A5319" w:rsidRPr="008C2869" w:rsidRDefault="009A5319" w:rsidP="008C2869">
      <w:pPr>
        <w:spacing w:line="360" w:lineRule="auto"/>
        <w:rPr>
          <w:rFonts w:ascii="Calibri" w:hAnsi="Calibri" w:cs="Calibri"/>
          <w:sz w:val="24"/>
          <w:szCs w:val="24"/>
        </w:rPr>
      </w:pPr>
    </w:p>
    <w:p w14:paraId="5EAD5FC8" w14:textId="64E2AB47" w:rsidR="005329F8" w:rsidRPr="008C2869" w:rsidRDefault="007B7339" w:rsidP="008C2869">
      <w:pPr>
        <w:spacing w:line="360" w:lineRule="auto"/>
        <w:rPr>
          <w:rFonts w:ascii="Calibri" w:hAnsi="Calibri" w:cs="Calibri"/>
          <w:sz w:val="24"/>
          <w:szCs w:val="24"/>
        </w:rPr>
      </w:pPr>
      <w:r w:rsidRPr="008C2869">
        <w:rPr>
          <w:rFonts w:ascii="Calibri" w:hAnsi="Calibri" w:cs="Calibri"/>
          <w:sz w:val="24"/>
          <w:szCs w:val="24"/>
        </w:rPr>
        <w:t xml:space="preserve">We decided this would be the </w:t>
      </w:r>
      <w:r w:rsidR="009A677A" w:rsidRPr="008C2869">
        <w:rPr>
          <w:rFonts w:ascii="Calibri" w:hAnsi="Calibri" w:cs="Calibri"/>
          <w:sz w:val="24"/>
          <w:szCs w:val="24"/>
        </w:rPr>
        <w:t>most beneficial model to use because it allow</w:t>
      </w:r>
      <w:r w:rsidR="005329F8" w:rsidRPr="008C2869">
        <w:rPr>
          <w:rFonts w:ascii="Calibri" w:hAnsi="Calibri" w:cs="Calibri"/>
          <w:sz w:val="24"/>
          <w:szCs w:val="24"/>
        </w:rPr>
        <w:t>ed</w:t>
      </w:r>
      <w:r w:rsidR="009A677A" w:rsidRPr="008C2869">
        <w:rPr>
          <w:rFonts w:ascii="Calibri" w:hAnsi="Calibri" w:cs="Calibri"/>
          <w:sz w:val="24"/>
          <w:szCs w:val="24"/>
        </w:rPr>
        <w:t xml:space="preserve"> </w:t>
      </w:r>
      <w:r w:rsidRPr="008C2869">
        <w:rPr>
          <w:rFonts w:ascii="Calibri" w:hAnsi="Calibri" w:cs="Calibri"/>
          <w:sz w:val="24"/>
          <w:szCs w:val="24"/>
        </w:rPr>
        <w:t>us</w:t>
      </w:r>
      <w:r w:rsidR="009A677A" w:rsidRPr="008C2869">
        <w:rPr>
          <w:rFonts w:ascii="Calibri" w:hAnsi="Calibri" w:cs="Calibri"/>
          <w:sz w:val="24"/>
          <w:szCs w:val="24"/>
        </w:rPr>
        <w:t xml:space="preserve"> to be considerate of the 4 lenses whilst reflecting on </w:t>
      </w:r>
      <w:r w:rsidRPr="008C2869">
        <w:rPr>
          <w:rFonts w:ascii="Calibri" w:hAnsi="Calibri" w:cs="Calibri"/>
          <w:sz w:val="24"/>
          <w:szCs w:val="24"/>
        </w:rPr>
        <w:t>our</w:t>
      </w:r>
      <w:r w:rsidR="009A677A" w:rsidRPr="008C2869">
        <w:rPr>
          <w:rFonts w:ascii="Calibri" w:hAnsi="Calibri" w:cs="Calibri"/>
          <w:sz w:val="24"/>
          <w:szCs w:val="24"/>
        </w:rPr>
        <w:t xml:space="preserve"> practice, and </w:t>
      </w:r>
      <w:r w:rsidR="00B34D02" w:rsidRPr="008C2869">
        <w:rPr>
          <w:rFonts w:ascii="Calibri" w:hAnsi="Calibri" w:cs="Calibri"/>
          <w:sz w:val="24"/>
          <w:szCs w:val="24"/>
        </w:rPr>
        <w:t>considers</w:t>
      </w:r>
      <w:r w:rsidR="009A677A" w:rsidRPr="008C2869">
        <w:rPr>
          <w:rFonts w:ascii="Calibri" w:hAnsi="Calibri" w:cs="Calibri"/>
          <w:sz w:val="24"/>
          <w:szCs w:val="24"/>
        </w:rPr>
        <w:t xml:space="preserve"> self-reflection, feedback and peer assessment as well as considering the literature in order to improve </w:t>
      </w:r>
      <w:r w:rsidRPr="008C2869">
        <w:rPr>
          <w:rFonts w:ascii="Calibri" w:hAnsi="Calibri" w:cs="Calibri"/>
          <w:sz w:val="24"/>
          <w:szCs w:val="24"/>
        </w:rPr>
        <w:t>our</w:t>
      </w:r>
      <w:r w:rsidR="009A677A" w:rsidRPr="008C2869">
        <w:rPr>
          <w:rFonts w:ascii="Calibri" w:hAnsi="Calibri" w:cs="Calibri"/>
          <w:sz w:val="24"/>
          <w:szCs w:val="24"/>
        </w:rPr>
        <w:t xml:space="preserve"> practice.</w:t>
      </w:r>
    </w:p>
    <w:p w14:paraId="5EDE494C" w14:textId="645CFEF1" w:rsidR="00190CCD" w:rsidRPr="008C2869" w:rsidRDefault="00190CCD" w:rsidP="008C2869">
      <w:pPr>
        <w:spacing w:line="360" w:lineRule="auto"/>
        <w:rPr>
          <w:rFonts w:ascii="Calibri" w:hAnsi="Calibri" w:cs="Calibri"/>
          <w:sz w:val="24"/>
          <w:szCs w:val="24"/>
        </w:rPr>
      </w:pPr>
      <w:r w:rsidRPr="008C2869">
        <w:rPr>
          <w:rFonts w:ascii="Calibri" w:hAnsi="Calibri" w:cs="Calibri"/>
          <w:sz w:val="24"/>
          <w:szCs w:val="24"/>
        </w:rPr>
        <w:t>F</w:t>
      </w:r>
      <w:r w:rsidR="006603ED" w:rsidRPr="008C2869">
        <w:rPr>
          <w:rFonts w:ascii="Calibri" w:hAnsi="Calibri" w:cs="Calibri"/>
          <w:sz w:val="24"/>
          <w:szCs w:val="24"/>
        </w:rPr>
        <w:t>or</w:t>
      </w:r>
      <w:r w:rsidRPr="008C2869">
        <w:rPr>
          <w:rFonts w:ascii="Calibri" w:hAnsi="Calibri" w:cs="Calibri"/>
          <w:sz w:val="24"/>
          <w:szCs w:val="24"/>
        </w:rPr>
        <w:t xml:space="preserve"> each class, the children that were involved in the semi-structured interview were </w:t>
      </w:r>
      <w:r w:rsidR="006603ED" w:rsidRPr="008C2869">
        <w:rPr>
          <w:rFonts w:ascii="Calibri" w:hAnsi="Calibri" w:cs="Calibri"/>
          <w:sz w:val="24"/>
          <w:szCs w:val="24"/>
        </w:rPr>
        <w:t xml:space="preserve">selected </w:t>
      </w:r>
      <w:r w:rsidRPr="008C2869">
        <w:rPr>
          <w:rFonts w:ascii="Calibri" w:hAnsi="Calibri" w:cs="Calibri"/>
          <w:sz w:val="24"/>
          <w:szCs w:val="24"/>
        </w:rPr>
        <w:t xml:space="preserve">as a sample because the study involved observing children from different ability groups. Therefore, the three pupils </w:t>
      </w:r>
      <w:r w:rsidR="006603ED" w:rsidRPr="008C2869">
        <w:rPr>
          <w:rFonts w:ascii="Calibri" w:hAnsi="Calibri" w:cs="Calibri"/>
          <w:sz w:val="24"/>
          <w:szCs w:val="24"/>
        </w:rPr>
        <w:t xml:space="preserve">from each class </w:t>
      </w:r>
      <w:r w:rsidRPr="008C2869">
        <w:rPr>
          <w:rFonts w:ascii="Calibri" w:hAnsi="Calibri" w:cs="Calibri"/>
          <w:sz w:val="24"/>
          <w:szCs w:val="24"/>
        </w:rPr>
        <w:t>were used as the representative sample of the class</w:t>
      </w:r>
      <w:r w:rsidR="006603ED" w:rsidRPr="008C2869">
        <w:rPr>
          <w:rFonts w:ascii="Calibri" w:hAnsi="Calibri" w:cs="Calibri"/>
          <w:sz w:val="24"/>
          <w:szCs w:val="24"/>
        </w:rPr>
        <w:t xml:space="preserve">. </w:t>
      </w:r>
    </w:p>
    <w:p w14:paraId="1C8BBA43" w14:textId="77777777" w:rsidR="00190CCD" w:rsidRPr="008C2869" w:rsidRDefault="00190CCD" w:rsidP="008C2869">
      <w:pPr>
        <w:spacing w:line="360" w:lineRule="auto"/>
        <w:rPr>
          <w:rFonts w:ascii="Calibri" w:hAnsi="Calibri" w:cs="Calibri"/>
          <w:sz w:val="24"/>
          <w:szCs w:val="24"/>
        </w:rPr>
      </w:pPr>
    </w:p>
    <w:p w14:paraId="32C28E0D" w14:textId="0F2039FB" w:rsidR="007B7339" w:rsidRPr="008C2869" w:rsidRDefault="007B7339" w:rsidP="008C2869">
      <w:pPr>
        <w:spacing w:line="360" w:lineRule="auto"/>
        <w:rPr>
          <w:rFonts w:ascii="Calibri" w:hAnsi="Calibri" w:cs="Calibri"/>
          <w:sz w:val="24"/>
          <w:szCs w:val="24"/>
          <w:u w:val="single"/>
        </w:rPr>
      </w:pPr>
      <w:r w:rsidRPr="008C2869">
        <w:rPr>
          <w:rFonts w:ascii="Calibri" w:hAnsi="Calibri" w:cs="Calibri"/>
          <w:sz w:val="24"/>
          <w:szCs w:val="24"/>
          <w:u w:val="single"/>
        </w:rPr>
        <w:t>Ethical considerations</w:t>
      </w:r>
    </w:p>
    <w:p w14:paraId="150DE860" w14:textId="77777777" w:rsidR="002953E3" w:rsidRPr="008C2869" w:rsidRDefault="008A7466" w:rsidP="008C2869">
      <w:pPr>
        <w:spacing w:line="360" w:lineRule="auto"/>
        <w:rPr>
          <w:rFonts w:ascii="Calibri" w:hAnsi="Calibri" w:cs="Calibri"/>
          <w:sz w:val="24"/>
          <w:szCs w:val="24"/>
        </w:rPr>
      </w:pPr>
      <w:r w:rsidRPr="008C2869">
        <w:rPr>
          <w:rFonts w:ascii="Calibri" w:hAnsi="Calibri" w:cs="Calibri"/>
          <w:sz w:val="24"/>
          <w:szCs w:val="24"/>
        </w:rPr>
        <w:t xml:space="preserve">As a researcher, it was important to consider the ethical issues that arise in relation to </w:t>
      </w:r>
      <w:r w:rsidR="00BA4D66" w:rsidRPr="008C2869">
        <w:rPr>
          <w:rFonts w:ascii="Calibri" w:hAnsi="Calibri" w:cs="Calibri"/>
          <w:sz w:val="24"/>
          <w:szCs w:val="24"/>
        </w:rPr>
        <w:t>social research. Ethics refers to</w:t>
      </w:r>
      <w:r w:rsidR="002953E3" w:rsidRPr="008C2869">
        <w:rPr>
          <w:rFonts w:ascii="Calibri" w:hAnsi="Calibri" w:cs="Calibri"/>
          <w:sz w:val="24"/>
          <w:szCs w:val="24"/>
        </w:rPr>
        <w:t>:</w:t>
      </w:r>
    </w:p>
    <w:p w14:paraId="0AC0F244" w14:textId="5F11E13A" w:rsidR="00BA4D66" w:rsidRPr="008C2869" w:rsidRDefault="002953E3" w:rsidP="008C2869">
      <w:pPr>
        <w:spacing w:line="240" w:lineRule="auto"/>
        <w:jc w:val="center"/>
        <w:rPr>
          <w:rFonts w:ascii="Calibri" w:hAnsi="Calibri" w:cs="Calibri"/>
          <w:sz w:val="24"/>
          <w:szCs w:val="24"/>
        </w:rPr>
      </w:pPr>
      <w:r w:rsidRPr="008C2869">
        <w:rPr>
          <w:rFonts w:ascii="Calibri" w:hAnsi="Calibri" w:cs="Calibri"/>
          <w:i/>
          <w:sz w:val="24"/>
          <w:szCs w:val="24"/>
        </w:rPr>
        <w:lastRenderedPageBreak/>
        <w:t>“rules of conduct; typically, to conformity to a code or set of principles.”</w:t>
      </w:r>
    </w:p>
    <w:p w14:paraId="4B30A333" w14:textId="297A61E4" w:rsidR="00BA4D66" w:rsidRPr="008C2869" w:rsidRDefault="002953E3" w:rsidP="008C2869">
      <w:pPr>
        <w:spacing w:line="360" w:lineRule="auto"/>
        <w:jc w:val="right"/>
        <w:rPr>
          <w:rFonts w:ascii="Calibri" w:hAnsi="Calibri" w:cs="Calibri"/>
          <w:sz w:val="24"/>
          <w:szCs w:val="24"/>
        </w:rPr>
      </w:pPr>
      <w:r w:rsidRPr="008C2869">
        <w:rPr>
          <w:rFonts w:ascii="Calibri" w:hAnsi="Calibri" w:cs="Calibri"/>
          <w:sz w:val="24"/>
          <w:szCs w:val="24"/>
        </w:rPr>
        <w:t>(Robson, 2002, p. 65)</w:t>
      </w:r>
    </w:p>
    <w:p w14:paraId="706B1882" w14:textId="0A820DDB" w:rsidR="00064AD7" w:rsidRPr="008C2869" w:rsidRDefault="002953E3" w:rsidP="008C2869">
      <w:pPr>
        <w:spacing w:line="360" w:lineRule="auto"/>
        <w:rPr>
          <w:rFonts w:ascii="Calibri" w:hAnsi="Calibri" w:cs="Calibri"/>
          <w:sz w:val="24"/>
          <w:szCs w:val="24"/>
        </w:rPr>
      </w:pPr>
      <w:r w:rsidRPr="008C2869">
        <w:rPr>
          <w:rFonts w:ascii="Calibri" w:hAnsi="Calibri" w:cs="Calibri"/>
          <w:sz w:val="24"/>
          <w:szCs w:val="24"/>
        </w:rPr>
        <w:t xml:space="preserve">For research within education, this code is set out by the British Education Research Association (BERA). </w:t>
      </w:r>
      <w:r w:rsidR="00BA4D66" w:rsidRPr="008C2869">
        <w:rPr>
          <w:rFonts w:ascii="Calibri" w:hAnsi="Calibri" w:cs="Calibri"/>
          <w:sz w:val="24"/>
          <w:szCs w:val="24"/>
        </w:rPr>
        <w:t>An ethics form was completed and approved by</w:t>
      </w:r>
      <w:r w:rsidR="00375F4B" w:rsidRPr="008C2869">
        <w:rPr>
          <w:rFonts w:ascii="Calibri" w:hAnsi="Calibri" w:cs="Calibri"/>
          <w:sz w:val="24"/>
          <w:szCs w:val="24"/>
        </w:rPr>
        <w:t xml:space="preserve"> the</w:t>
      </w:r>
      <w:r w:rsidR="00BA4D66" w:rsidRPr="008C2869">
        <w:rPr>
          <w:rFonts w:ascii="Calibri" w:hAnsi="Calibri" w:cs="Calibri"/>
          <w:sz w:val="24"/>
          <w:szCs w:val="24"/>
        </w:rPr>
        <w:t xml:space="preserve"> </w:t>
      </w:r>
      <w:r w:rsidR="00375F4B" w:rsidRPr="008C2869">
        <w:rPr>
          <w:rFonts w:ascii="Calibri" w:hAnsi="Calibri" w:cs="Calibri"/>
          <w:sz w:val="24"/>
          <w:szCs w:val="24"/>
        </w:rPr>
        <w:t>UWTSD Ethics Com</w:t>
      </w:r>
      <w:r w:rsidR="00BA4D66" w:rsidRPr="008C2869">
        <w:rPr>
          <w:rFonts w:ascii="Calibri" w:hAnsi="Calibri" w:cs="Calibri"/>
          <w:sz w:val="24"/>
          <w:szCs w:val="24"/>
        </w:rPr>
        <w:t>mittee, before any research was conducted. Once approval had been granted,</w:t>
      </w:r>
      <w:r w:rsidRPr="008C2869">
        <w:rPr>
          <w:rFonts w:ascii="Calibri" w:hAnsi="Calibri" w:cs="Calibri"/>
          <w:sz w:val="24"/>
          <w:szCs w:val="24"/>
        </w:rPr>
        <w:t xml:space="preserve"> informed consent of the school was gained to conduct the research study </w:t>
      </w:r>
      <w:r w:rsidR="00375F4B" w:rsidRPr="008C2869">
        <w:rPr>
          <w:rFonts w:ascii="Calibri" w:hAnsi="Calibri" w:cs="Calibri"/>
          <w:sz w:val="24"/>
          <w:szCs w:val="24"/>
        </w:rPr>
        <w:t xml:space="preserve">and the use of audio recording as part of the data collected from semi-structured interviews. </w:t>
      </w:r>
      <w:r w:rsidR="00F77C4B" w:rsidRPr="008C2869">
        <w:rPr>
          <w:rFonts w:ascii="Calibri" w:hAnsi="Calibri" w:cs="Calibri"/>
          <w:sz w:val="24"/>
          <w:szCs w:val="24"/>
        </w:rPr>
        <w:t xml:space="preserve">As the research involved participants under the age of 18, a consent form was provided </w:t>
      </w:r>
      <w:r w:rsidR="00375F4B" w:rsidRPr="008C2869">
        <w:rPr>
          <w:rFonts w:ascii="Calibri" w:hAnsi="Calibri" w:cs="Calibri"/>
          <w:sz w:val="24"/>
          <w:szCs w:val="24"/>
        </w:rPr>
        <w:t xml:space="preserve">for parents to sign, depending </w:t>
      </w:r>
      <w:r w:rsidR="00F55412" w:rsidRPr="008C2869">
        <w:rPr>
          <w:rFonts w:ascii="Calibri" w:hAnsi="Calibri" w:cs="Calibri"/>
          <w:sz w:val="24"/>
          <w:szCs w:val="24"/>
        </w:rPr>
        <w:t>whether they wanted to</w:t>
      </w:r>
      <w:r w:rsidR="00F77C4B" w:rsidRPr="008C2869">
        <w:rPr>
          <w:rFonts w:ascii="Calibri" w:hAnsi="Calibri" w:cs="Calibri"/>
          <w:sz w:val="24"/>
          <w:szCs w:val="24"/>
        </w:rPr>
        <w:t xml:space="preserve"> g</w:t>
      </w:r>
      <w:r w:rsidR="00F55412" w:rsidRPr="008C2869">
        <w:rPr>
          <w:rFonts w:ascii="Calibri" w:hAnsi="Calibri" w:cs="Calibri"/>
          <w:sz w:val="24"/>
          <w:szCs w:val="24"/>
        </w:rPr>
        <w:t>i</w:t>
      </w:r>
      <w:r w:rsidR="00F77C4B" w:rsidRPr="008C2869">
        <w:rPr>
          <w:rFonts w:ascii="Calibri" w:hAnsi="Calibri" w:cs="Calibri"/>
          <w:sz w:val="24"/>
          <w:szCs w:val="24"/>
        </w:rPr>
        <w:t xml:space="preserve">ve consent for their child to be </w:t>
      </w:r>
      <w:r w:rsidR="00375F4B" w:rsidRPr="008C2869">
        <w:rPr>
          <w:rFonts w:ascii="Calibri" w:hAnsi="Calibri" w:cs="Calibri"/>
          <w:sz w:val="24"/>
          <w:szCs w:val="24"/>
        </w:rPr>
        <w:t xml:space="preserve">involved </w:t>
      </w:r>
      <w:r w:rsidR="008A5DAE">
        <w:rPr>
          <w:rFonts w:ascii="Calibri" w:hAnsi="Calibri" w:cs="Calibri"/>
          <w:sz w:val="24"/>
          <w:szCs w:val="24"/>
        </w:rPr>
        <w:t>(see Appendix 4).</w:t>
      </w:r>
      <w:r w:rsidR="00F77C4B" w:rsidRPr="008C2869">
        <w:rPr>
          <w:rFonts w:ascii="Calibri" w:hAnsi="Calibri" w:cs="Calibri"/>
          <w:sz w:val="24"/>
          <w:szCs w:val="24"/>
        </w:rPr>
        <w:t xml:space="preserve"> I was </w:t>
      </w:r>
      <w:r w:rsidR="00494AA7">
        <w:rPr>
          <w:rFonts w:ascii="Calibri" w:hAnsi="Calibri" w:cs="Calibri"/>
          <w:sz w:val="24"/>
          <w:szCs w:val="24"/>
        </w:rPr>
        <w:t xml:space="preserve">also </w:t>
      </w:r>
      <w:r w:rsidR="00F77C4B" w:rsidRPr="008C2869">
        <w:rPr>
          <w:rFonts w:ascii="Calibri" w:hAnsi="Calibri" w:cs="Calibri"/>
          <w:sz w:val="24"/>
          <w:szCs w:val="24"/>
        </w:rPr>
        <w:t>required to gain assent from the participants involved in the research</w:t>
      </w:r>
      <w:r w:rsidR="00494AA7">
        <w:rPr>
          <w:rFonts w:ascii="Calibri" w:hAnsi="Calibri" w:cs="Calibri"/>
          <w:sz w:val="24"/>
          <w:szCs w:val="24"/>
        </w:rPr>
        <w:t xml:space="preserve"> (</w:t>
      </w:r>
      <w:r w:rsidR="008A5DAE">
        <w:rPr>
          <w:rFonts w:ascii="Calibri" w:hAnsi="Calibri" w:cs="Calibri"/>
          <w:sz w:val="24"/>
          <w:szCs w:val="24"/>
        </w:rPr>
        <w:t>s</w:t>
      </w:r>
      <w:r w:rsidR="00494AA7">
        <w:rPr>
          <w:rFonts w:ascii="Calibri" w:hAnsi="Calibri" w:cs="Calibri"/>
          <w:sz w:val="24"/>
          <w:szCs w:val="24"/>
        </w:rPr>
        <w:t xml:space="preserve">ee Appendix </w:t>
      </w:r>
      <w:r w:rsidR="008A5DAE">
        <w:rPr>
          <w:rFonts w:ascii="Calibri" w:hAnsi="Calibri" w:cs="Calibri"/>
          <w:sz w:val="24"/>
          <w:szCs w:val="24"/>
        </w:rPr>
        <w:t>5</w:t>
      </w:r>
      <w:r w:rsidR="00494AA7">
        <w:rPr>
          <w:rFonts w:ascii="Calibri" w:hAnsi="Calibri" w:cs="Calibri"/>
          <w:sz w:val="24"/>
          <w:szCs w:val="24"/>
        </w:rPr>
        <w:t>)</w:t>
      </w:r>
      <w:r w:rsidR="00F77C4B" w:rsidRPr="008C2869">
        <w:rPr>
          <w:rFonts w:ascii="Calibri" w:hAnsi="Calibri" w:cs="Calibri"/>
          <w:sz w:val="24"/>
          <w:szCs w:val="24"/>
        </w:rPr>
        <w:t xml:space="preserve">. </w:t>
      </w:r>
      <w:r w:rsidR="00620140" w:rsidRPr="008C2869">
        <w:rPr>
          <w:rFonts w:ascii="Calibri" w:hAnsi="Calibri" w:cs="Calibri"/>
          <w:sz w:val="24"/>
          <w:szCs w:val="24"/>
        </w:rPr>
        <w:t>O’Reilly and Dogra</w:t>
      </w:r>
      <w:r w:rsidR="00F77C4B" w:rsidRPr="008C2869">
        <w:rPr>
          <w:rFonts w:ascii="Calibri" w:hAnsi="Calibri" w:cs="Calibri"/>
          <w:sz w:val="24"/>
          <w:szCs w:val="24"/>
        </w:rPr>
        <w:t xml:space="preserve"> (</w:t>
      </w:r>
      <w:r w:rsidR="00620140" w:rsidRPr="008C2869">
        <w:rPr>
          <w:rFonts w:ascii="Calibri" w:hAnsi="Calibri" w:cs="Calibri"/>
          <w:sz w:val="24"/>
          <w:szCs w:val="24"/>
        </w:rPr>
        <w:t>2017</w:t>
      </w:r>
      <w:r w:rsidR="00F77C4B" w:rsidRPr="008C2869">
        <w:rPr>
          <w:rFonts w:ascii="Calibri" w:hAnsi="Calibri" w:cs="Calibri"/>
          <w:sz w:val="24"/>
          <w:szCs w:val="24"/>
        </w:rPr>
        <w:t>)</w:t>
      </w:r>
      <w:r w:rsidR="00620140" w:rsidRPr="008C2869">
        <w:rPr>
          <w:rFonts w:ascii="Calibri" w:hAnsi="Calibri" w:cs="Calibri"/>
          <w:sz w:val="24"/>
          <w:szCs w:val="24"/>
        </w:rPr>
        <w:t>, defines assent as the approval by the child of the consent agreed by their parents/carers</w:t>
      </w:r>
      <w:r w:rsidR="00064AD7" w:rsidRPr="008C2869">
        <w:rPr>
          <w:rFonts w:ascii="Calibri" w:hAnsi="Calibri" w:cs="Calibri"/>
          <w:sz w:val="24"/>
          <w:szCs w:val="24"/>
        </w:rPr>
        <w:t xml:space="preserve">. </w:t>
      </w:r>
      <w:r w:rsidR="00F55412" w:rsidRPr="008C2869">
        <w:rPr>
          <w:rFonts w:ascii="Calibri" w:hAnsi="Calibri" w:cs="Calibri"/>
          <w:sz w:val="24"/>
          <w:szCs w:val="24"/>
        </w:rPr>
        <w:t>This was done in a child-friendly manner which involved two faces on the sheet – happy and sad, for the child to tick accordingly.</w:t>
      </w:r>
      <w:r w:rsidR="00064AD7" w:rsidRPr="008C2869">
        <w:rPr>
          <w:rFonts w:ascii="Calibri" w:hAnsi="Calibri" w:cs="Calibri"/>
          <w:sz w:val="24"/>
          <w:szCs w:val="24"/>
        </w:rPr>
        <w:t xml:space="preserve"> </w:t>
      </w:r>
      <w:r w:rsidR="00F55412" w:rsidRPr="008C2869">
        <w:rPr>
          <w:rFonts w:ascii="Calibri" w:hAnsi="Calibri" w:cs="Calibri"/>
          <w:sz w:val="24"/>
          <w:szCs w:val="24"/>
        </w:rPr>
        <w:t>This</w:t>
      </w:r>
      <w:r w:rsidR="00064AD7" w:rsidRPr="008C2869">
        <w:rPr>
          <w:rFonts w:ascii="Calibri" w:hAnsi="Calibri" w:cs="Calibri"/>
          <w:sz w:val="24"/>
          <w:szCs w:val="24"/>
        </w:rPr>
        <w:t xml:space="preserve"> also complies with the United Nations Convention on the Rights of the Child</w:t>
      </w:r>
      <w:r w:rsidR="0013663E" w:rsidRPr="008C2869">
        <w:rPr>
          <w:rFonts w:ascii="Calibri" w:hAnsi="Calibri" w:cs="Calibri"/>
          <w:sz w:val="24"/>
          <w:szCs w:val="24"/>
        </w:rPr>
        <w:t xml:space="preserve"> (1989), article 12 - </w:t>
      </w:r>
      <w:r w:rsidR="00064AD7" w:rsidRPr="008C2869">
        <w:rPr>
          <w:rFonts w:ascii="Calibri" w:hAnsi="Calibri" w:cs="Calibri"/>
          <w:sz w:val="24"/>
          <w:szCs w:val="24"/>
        </w:rPr>
        <w:t>a child’s right to have a say in matters which affect them</w:t>
      </w:r>
      <w:r w:rsidR="0013663E" w:rsidRPr="008C2869">
        <w:rPr>
          <w:rFonts w:ascii="Calibri" w:hAnsi="Calibri" w:cs="Calibri"/>
          <w:sz w:val="24"/>
          <w:szCs w:val="24"/>
        </w:rPr>
        <w:t xml:space="preserve">. </w:t>
      </w:r>
      <w:r w:rsidR="00F55412" w:rsidRPr="008C2869">
        <w:rPr>
          <w:rFonts w:ascii="Calibri" w:hAnsi="Calibri" w:cs="Calibri"/>
          <w:sz w:val="24"/>
          <w:szCs w:val="24"/>
        </w:rPr>
        <w:t xml:space="preserve">I made participants aware of their right to withdraw, for any or no reason, and at any time (BERA, 2018, p. 18). </w:t>
      </w:r>
      <w:r w:rsidR="005329F8" w:rsidRPr="008C2869">
        <w:rPr>
          <w:rFonts w:ascii="Calibri" w:hAnsi="Calibri" w:cs="Calibri"/>
          <w:sz w:val="24"/>
          <w:szCs w:val="24"/>
        </w:rPr>
        <w:t xml:space="preserve">This involved turning over coloured cards that </w:t>
      </w:r>
      <w:r w:rsidR="005329F8" w:rsidRPr="008C2869">
        <w:rPr>
          <w:rFonts w:ascii="Calibri" w:hAnsi="Calibri" w:cs="Calibri"/>
          <w:sz w:val="24"/>
          <w:szCs w:val="24"/>
        </w:rPr>
        <w:lastRenderedPageBreak/>
        <w:t xml:space="preserve">represented how they felt at the time of the interview: red – did not want to continue with interview, green – happy to continue. </w:t>
      </w:r>
    </w:p>
    <w:p w14:paraId="05027466" w14:textId="2E8AE0E7" w:rsidR="00064AD7" w:rsidRPr="008C2869" w:rsidRDefault="00F55412" w:rsidP="008C2869">
      <w:pPr>
        <w:spacing w:line="360" w:lineRule="auto"/>
        <w:rPr>
          <w:rFonts w:ascii="Calibri" w:hAnsi="Calibri" w:cs="Calibri"/>
          <w:sz w:val="24"/>
          <w:szCs w:val="24"/>
        </w:rPr>
      </w:pPr>
      <w:r w:rsidRPr="008C2869">
        <w:rPr>
          <w:rFonts w:ascii="Calibri" w:hAnsi="Calibri" w:cs="Calibri"/>
          <w:sz w:val="24"/>
          <w:szCs w:val="24"/>
        </w:rPr>
        <w:t xml:space="preserve">It </w:t>
      </w:r>
      <w:r w:rsidR="00CB488F" w:rsidRPr="008C2869">
        <w:rPr>
          <w:rFonts w:ascii="Calibri" w:hAnsi="Calibri" w:cs="Calibri"/>
          <w:sz w:val="24"/>
          <w:szCs w:val="24"/>
        </w:rPr>
        <w:t>was cr</w:t>
      </w:r>
      <w:r w:rsidR="00375F4B" w:rsidRPr="008C2869">
        <w:rPr>
          <w:rFonts w:ascii="Calibri" w:hAnsi="Calibri" w:cs="Calibri"/>
          <w:sz w:val="24"/>
          <w:szCs w:val="24"/>
        </w:rPr>
        <w:t>ucial</w:t>
      </w:r>
      <w:r w:rsidR="00CB488F" w:rsidRPr="008C2869">
        <w:rPr>
          <w:rFonts w:ascii="Calibri" w:hAnsi="Calibri" w:cs="Calibri"/>
          <w:sz w:val="24"/>
          <w:szCs w:val="24"/>
        </w:rPr>
        <w:t xml:space="preserve"> that the anonymity of participants and confidentiality was </w:t>
      </w:r>
      <w:r w:rsidR="00504243" w:rsidRPr="008C2869">
        <w:rPr>
          <w:rFonts w:ascii="Calibri" w:hAnsi="Calibri" w:cs="Calibri"/>
          <w:sz w:val="24"/>
          <w:szCs w:val="24"/>
        </w:rPr>
        <w:t xml:space="preserve">in mind </w:t>
      </w:r>
      <w:r w:rsidRPr="008C2869">
        <w:rPr>
          <w:rFonts w:ascii="Calibri" w:hAnsi="Calibri" w:cs="Calibri"/>
          <w:sz w:val="24"/>
          <w:szCs w:val="24"/>
        </w:rPr>
        <w:t>throughout the research</w:t>
      </w:r>
      <w:r w:rsidR="00504243" w:rsidRPr="008C2869">
        <w:rPr>
          <w:rFonts w:ascii="Calibri" w:hAnsi="Calibri" w:cs="Calibri"/>
          <w:sz w:val="24"/>
          <w:szCs w:val="24"/>
        </w:rPr>
        <w:t xml:space="preserve">. To ensure anonymity, </w:t>
      </w:r>
      <w:r w:rsidR="001F29DD" w:rsidRPr="008C2869">
        <w:rPr>
          <w:rFonts w:ascii="Calibri" w:hAnsi="Calibri" w:cs="Calibri"/>
          <w:sz w:val="24"/>
          <w:szCs w:val="24"/>
        </w:rPr>
        <w:t xml:space="preserve">we used pseudonyms for the participants – </w:t>
      </w:r>
      <w:r w:rsidR="00666AE1" w:rsidRPr="008C2869">
        <w:rPr>
          <w:rFonts w:ascii="Calibri" w:hAnsi="Calibri" w:cs="Calibri"/>
          <w:sz w:val="24"/>
          <w:szCs w:val="24"/>
        </w:rPr>
        <w:t>Child</w:t>
      </w:r>
      <w:r w:rsidR="0031563A" w:rsidRPr="008C2869">
        <w:rPr>
          <w:rFonts w:ascii="Calibri" w:hAnsi="Calibri" w:cs="Calibri"/>
          <w:sz w:val="24"/>
          <w:szCs w:val="24"/>
        </w:rPr>
        <w:t xml:space="preserve"> </w:t>
      </w:r>
      <w:r w:rsidR="001F29DD" w:rsidRPr="008C2869">
        <w:rPr>
          <w:rFonts w:ascii="Calibri" w:hAnsi="Calibri" w:cs="Calibri"/>
          <w:sz w:val="24"/>
          <w:szCs w:val="24"/>
        </w:rPr>
        <w:t xml:space="preserve">A, </w:t>
      </w:r>
      <w:r w:rsidR="00666AE1" w:rsidRPr="008C2869">
        <w:rPr>
          <w:rFonts w:ascii="Calibri" w:hAnsi="Calibri" w:cs="Calibri"/>
          <w:sz w:val="24"/>
          <w:szCs w:val="24"/>
        </w:rPr>
        <w:t>Child</w:t>
      </w:r>
      <w:r w:rsidR="001F29DD" w:rsidRPr="008C2869">
        <w:rPr>
          <w:rFonts w:ascii="Calibri" w:hAnsi="Calibri" w:cs="Calibri"/>
          <w:sz w:val="24"/>
          <w:szCs w:val="24"/>
        </w:rPr>
        <w:t xml:space="preserve"> B and </w:t>
      </w:r>
      <w:r w:rsidR="00666AE1" w:rsidRPr="008C2869">
        <w:rPr>
          <w:rFonts w:ascii="Calibri" w:hAnsi="Calibri" w:cs="Calibri"/>
          <w:sz w:val="24"/>
          <w:szCs w:val="24"/>
        </w:rPr>
        <w:t>Child</w:t>
      </w:r>
      <w:r w:rsidR="0031563A" w:rsidRPr="008C2869">
        <w:rPr>
          <w:rFonts w:ascii="Calibri" w:hAnsi="Calibri" w:cs="Calibri"/>
          <w:sz w:val="24"/>
          <w:szCs w:val="24"/>
        </w:rPr>
        <w:t xml:space="preserve"> </w:t>
      </w:r>
      <w:r w:rsidR="001F29DD" w:rsidRPr="008C2869">
        <w:rPr>
          <w:rFonts w:ascii="Calibri" w:hAnsi="Calibri" w:cs="Calibri"/>
          <w:sz w:val="24"/>
          <w:szCs w:val="24"/>
        </w:rPr>
        <w:t>C and for the location of the research – School X and School Y. This made sure that no individuals could be identified in any way.</w:t>
      </w:r>
      <w:r w:rsidR="00392A1C" w:rsidRPr="008C2869">
        <w:rPr>
          <w:rFonts w:ascii="Calibri" w:hAnsi="Calibri" w:cs="Calibri"/>
          <w:sz w:val="24"/>
          <w:szCs w:val="24"/>
        </w:rPr>
        <w:t xml:space="preserve"> Confidentiality of participants </w:t>
      </w:r>
      <w:r w:rsidR="003B1AE1" w:rsidRPr="008C2869">
        <w:rPr>
          <w:rFonts w:ascii="Calibri" w:hAnsi="Calibri" w:cs="Calibri"/>
          <w:sz w:val="24"/>
          <w:szCs w:val="24"/>
        </w:rPr>
        <w:t xml:space="preserve">was assured by not disclosing any </w:t>
      </w:r>
      <w:r w:rsidR="00AA2269" w:rsidRPr="008C2869">
        <w:rPr>
          <w:rFonts w:ascii="Calibri" w:hAnsi="Calibri" w:cs="Calibri"/>
          <w:sz w:val="24"/>
          <w:szCs w:val="24"/>
        </w:rPr>
        <w:t xml:space="preserve">identifiable information about the data gathered from the participants. The data collected did not include any information such as address, date of birth or background information regarding the participants involved. </w:t>
      </w:r>
    </w:p>
    <w:p w14:paraId="63F16A78" w14:textId="77777777" w:rsidR="00FB4503" w:rsidRPr="008C2869" w:rsidRDefault="00FB4503" w:rsidP="008C2869">
      <w:pPr>
        <w:spacing w:line="360" w:lineRule="auto"/>
        <w:rPr>
          <w:rFonts w:ascii="Calibri" w:hAnsi="Calibri" w:cs="Calibri"/>
          <w:sz w:val="24"/>
          <w:szCs w:val="24"/>
        </w:rPr>
      </w:pPr>
    </w:p>
    <w:p w14:paraId="2C3E0C42" w14:textId="40A95973" w:rsidR="00D32D2F" w:rsidRPr="008C2869" w:rsidRDefault="00FF7BA1" w:rsidP="008C2869">
      <w:pPr>
        <w:spacing w:line="360" w:lineRule="auto"/>
        <w:rPr>
          <w:rFonts w:ascii="Calibri" w:hAnsi="Calibri" w:cs="Calibri"/>
          <w:sz w:val="24"/>
          <w:szCs w:val="24"/>
          <w:u w:val="single"/>
        </w:rPr>
      </w:pPr>
      <w:r w:rsidRPr="008C2869">
        <w:rPr>
          <w:rFonts w:ascii="Calibri" w:hAnsi="Calibri" w:cs="Calibri"/>
          <w:sz w:val="24"/>
          <w:szCs w:val="24"/>
          <w:u w:val="single"/>
        </w:rPr>
        <w:t xml:space="preserve">Lesson Study 1 – results and analysis </w:t>
      </w:r>
      <w:r w:rsidR="006B4598" w:rsidRPr="008C2869">
        <w:rPr>
          <w:rFonts w:ascii="Calibri" w:hAnsi="Calibri" w:cs="Calibri"/>
          <w:sz w:val="24"/>
          <w:szCs w:val="24"/>
          <w:u w:val="single"/>
        </w:rPr>
        <w:t>– 1000 words</w:t>
      </w:r>
    </w:p>
    <w:p w14:paraId="7B94C1EE" w14:textId="48274978" w:rsidR="00F30C94" w:rsidRPr="00630E96" w:rsidRDefault="00D93EB0" w:rsidP="008C2869">
      <w:pPr>
        <w:spacing w:line="360" w:lineRule="auto"/>
        <w:rPr>
          <w:rFonts w:ascii="Calibri" w:hAnsi="Calibri" w:cs="Calibri"/>
          <w:sz w:val="24"/>
          <w:szCs w:val="24"/>
        </w:rPr>
      </w:pPr>
      <w:r w:rsidRPr="008C2869">
        <w:rPr>
          <w:rFonts w:ascii="Calibri" w:hAnsi="Calibri" w:cs="Calibri"/>
          <w:sz w:val="24"/>
          <w:szCs w:val="24"/>
        </w:rPr>
        <w:t xml:space="preserve">The lesson objective was to </w:t>
      </w:r>
      <w:r w:rsidR="005329F8" w:rsidRPr="008C2869">
        <w:rPr>
          <w:rFonts w:ascii="Calibri" w:hAnsi="Calibri" w:cs="Calibri"/>
          <w:sz w:val="24"/>
          <w:szCs w:val="24"/>
        </w:rPr>
        <w:t xml:space="preserve">up-level and </w:t>
      </w:r>
      <w:r w:rsidRPr="008C2869">
        <w:rPr>
          <w:rFonts w:ascii="Calibri" w:hAnsi="Calibri" w:cs="Calibri"/>
          <w:sz w:val="24"/>
          <w:szCs w:val="24"/>
        </w:rPr>
        <w:t xml:space="preserve">produce </w:t>
      </w:r>
      <w:r w:rsidR="005329F8" w:rsidRPr="008C2869">
        <w:rPr>
          <w:rFonts w:ascii="Calibri" w:hAnsi="Calibri" w:cs="Calibri"/>
          <w:sz w:val="24"/>
          <w:szCs w:val="24"/>
        </w:rPr>
        <w:t>a</w:t>
      </w:r>
      <w:r w:rsidRPr="008C2869">
        <w:rPr>
          <w:rFonts w:ascii="Calibri" w:hAnsi="Calibri" w:cs="Calibri"/>
          <w:sz w:val="24"/>
          <w:szCs w:val="24"/>
        </w:rPr>
        <w:t xml:space="preserve"> final copy of </w:t>
      </w:r>
      <w:r w:rsidR="005329F8" w:rsidRPr="008C2869">
        <w:rPr>
          <w:rFonts w:ascii="Calibri" w:hAnsi="Calibri" w:cs="Calibri"/>
          <w:sz w:val="24"/>
          <w:szCs w:val="24"/>
        </w:rPr>
        <w:t xml:space="preserve">their limerick poem. </w:t>
      </w:r>
      <w:r w:rsidRPr="008C2869">
        <w:rPr>
          <w:rFonts w:ascii="Calibri" w:hAnsi="Calibri" w:cs="Calibri"/>
          <w:sz w:val="24"/>
          <w:szCs w:val="24"/>
        </w:rPr>
        <w:t>They had previously drafted a copy of their limerick poem about a mon</w:t>
      </w:r>
      <w:r w:rsidR="00036562" w:rsidRPr="008C2869">
        <w:rPr>
          <w:rFonts w:ascii="Calibri" w:hAnsi="Calibri" w:cs="Calibri"/>
          <w:sz w:val="24"/>
          <w:szCs w:val="24"/>
        </w:rPr>
        <w:t>s</w:t>
      </w:r>
      <w:r w:rsidRPr="008C2869">
        <w:rPr>
          <w:rFonts w:ascii="Calibri" w:hAnsi="Calibri" w:cs="Calibri"/>
          <w:sz w:val="24"/>
          <w:szCs w:val="24"/>
        </w:rPr>
        <w:t xml:space="preserve">ter </w:t>
      </w:r>
      <w:r w:rsidR="00036562" w:rsidRPr="008C2869">
        <w:rPr>
          <w:rFonts w:ascii="Calibri" w:hAnsi="Calibri" w:cs="Calibri"/>
          <w:sz w:val="24"/>
          <w:szCs w:val="24"/>
        </w:rPr>
        <w:t xml:space="preserve">which they </w:t>
      </w:r>
      <w:r w:rsidR="005329F8" w:rsidRPr="008C2869">
        <w:rPr>
          <w:rFonts w:ascii="Calibri" w:hAnsi="Calibri" w:cs="Calibri"/>
          <w:sz w:val="24"/>
          <w:szCs w:val="24"/>
        </w:rPr>
        <w:t>then</w:t>
      </w:r>
      <w:r w:rsidR="00036562" w:rsidRPr="008C2869">
        <w:rPr>
          <w:rFonts w:ascii="Calibri" w:hAnsi="Calibri" w:cs="Calibri"/>
          <w:sz w:val="24"/>
          <w:szCs w:val="24"/>
        </w:rPr>
        <w:t xml:space="preserve"> had to look at during th</w:t>
      </w:r>
      <w:r w:rsidR="005329F8" w:rsidRPr="008C2869">
        <w:rPr>
          <w:rFonts w:ascii="Calibri" w:hAnsi="Calibri" w:cs="Calibri"/>
          <w:sz w:val="24"/>
          <w:szCs w:val="24"/>
        </w:rPr>
        <w:t>e</w:t>
      </w:r>
      <w:r w:rsidR="00036562" w:rsidRPr="008C2869">
        <w:rPr>
          <w:rFonts w:ascii="Calibri" w:hAnsi="Calibri" w:cs="Calibri"/>
          <w:sz w:val="24"/>
          <w:szCs w:val="24"/>
        </w:rPr>
        <w:t xml:space="preserve"> le</w:t>
      </w:r>
      <w:r w:rsidR="005329F8" w:rsidRPr="008C2869">
        <w:rPr>
          <w:rFonts w:ascii="Calibri" w:hAnsi="Calibri" w:cs="Calibri"/>
          <w:sz w:val="24"/>
          <w:szCs w:val="24"/>
        </w:rPr>
        <w:t>sson</w:t>
      </w:r>
      <w:r w:rsidR="00036562" w:rsidRPr="008C2869">
        <w:rPr>
          <w:rFonts w:ascii="Calibri" w:hAnsi="Calibri" w:cs="Calibri"/>
          <w:sz w:val="24"/>
          <w:szCs w:val="24"/>
        </w:rPr>
        <w:t xml:space="preserve"> to </w:t>
      </w:r>
      <w:r w:rsidRPr="008C2869">
        <w:rPr>
          <w:rFonts w:ascii="Calibri" w:hAnsi="Calibri" w:cs="Calibri"/>
          <w:sz w:val="24"/>
          <w:szCs w:val="24"/>
        </w:rPr>
        <w:t xml:space="preserve">discuss how to up-level their work to produce </w:t>
      </w:r>
      <w:r w:rsidRPr="008C2869">
        <w:rPr>
          <w:rFonts w:ascii="Calibri" w:hAnsi="Calibri" w:cs="Calibri"/>
          <w:sz w:val="24"/>
          <w:szCs w:val="24"/>
        </w:rPr>
        <w:lastRenderedPageBreak/>
        <w:t xml:space="preserve">the final copy. The class were introduced to the lesson objective at the beginning of the lesson by my research partner in a clear and concise way. </w:t>
      </w:r>
      <w:r w:rsidR="009520E7" w:rsidRPr="008C2869">
        <w:rPr>
          <w:rFonts w:ascii="Calibri" w:hAnsi="Calibri" w:cs="Calibri"/>
          <w:sz w:val="24"/>
          <w:szCs w:val="24"/>
        </w:rPr>
        <w:t xml:space="preserve">Before starting to up-level their work, differentiated success criteria sheets were handed </w:t>
      </w:r>
      <w:r w:rsidR="00036562" w:rsidRPr="008C2869">
        <w:rPr>
          <w:rFonts w:ascii="Calibri" w:hAnsi="Calibri" w:cs="Calibri"/>
          <w:sz w:val="24"/>
          <w:szCs w:val="24"/>
        </w:rPr>
        <w:t xml:space="preserve">out. </w:t>
      </w:r>
      <w:r w:rsidR="009520E7" w:rsidRPr="008C2869">
        <w:rPr>
          <w:rFonts w:ascii="Calibri" w:hAnsi="Calibri" w:cs="Calibri"/>
          <w:sz w:val="24"/>
          <w:szCs w:val="24"/>
        </w:rPr>
        <w:t xml:space="preserve">My research partner explained that they were going to use this to help them up-level their work and to make sure it included all of the </w:t>
      </w:r>
      <w:r w:rsidR="005329F8" w:rsidRPr="008C2869">
        <w:rPr>
          <w:rFonts w:ascii="Calibri" w:hAnsi="Calibri" w:cs="Calibri"/>
          <w:sz w:val="24"/>
          <w:szCs w:val="24"/>
        </w:rPr>
        <w:t>steps</w:t>
      </w:r>
      <w:r w:rsidR="009520E7" w:rsidRPr="008C2869">
        <w:rPr>
          <w:rFonts w:ascii="Calibri" w:hAnsi="Calibri" w:cs="Calibri"/>
          <w:sz w:val="24"/>
          <w:szCs w:val="24"/>
        </w:rPr>
        <w:t xml:space="preserve"> that she was looking for in their poem. How children were to use them was also explained – the children had to check their work against the SC checklist and tick accordingly. The children had to up-level their work in their books before they were able to produce the final copy. Before starting, my research partner allowed time for the pupils to ask any questions as well as checking for understanding. </w:t>
      </w:r>
    </w:p>
    <w:p w14:paraId="4255D7A5" w14:textId="525E8659" w:rsidR="009520E7" w:rsidRPr="008C2869" w:rsidRDefault="00630E96" w:rsidP="008C2869">
      <w:pPr>
        <w:spacing w:line="360" w:lineRule="auto"/>
        <w:rPr>
          <w:rFonts w:ascii="Calibri" w:hAnsi="Calibri" w:cs="Calibri"/>
          <w:sz w:val="24"/>
          <w:szCs w:val="24"/>
        </w:rPr>
      </w:pPr>
      <w:r>
        <w:rPr>
          <w:rFonts w:ascii="Calibri" w:hAnsi="Calibri" w:cs="Calibri"/>
          <w:sz w:val="24"/>
          <w:szCs w:val="24"/>
        </w:rPr>
        <w:t>(</w:t>
      </w:r>
      <w:r w:rsidR="009520E7" w:rsidRPr="008C2869">
        <w:rPr>
          <w:rFonts w:ascii="Calibri" w:hAnsi="Calibri" w:cs="Calibri"/>
          <w:sz w:val="24"/>
          <w:szCs w:val="24"/>
        </w:rPr>
        <w:t xml:space="preserve">The observation of engagement </w:t>
      </w:r>
      <w:r w:rsidR="005329F8" w:rsidRPr="008C2869">
        <w:rPr>
          <w:rFonts w:ascii="Calibri" w:hAnsi="Calibri" w:cs="Calibri"/>
          <w:sz w:val="24"/>
          <w:szCs w:val="24"/>
        </w:rPr>
        <w:t xml:space="preserve">commenced </w:t>
      </w:r>
      <w:r w:rsidR="009520E7" w:rsidRPr="008C2869">
        <w:rPr>
          <w:rFonts w:ascii="Calibri" w:hAnsi="Calibri" w:cs="Calibri"/>
          <w:sz w:val="24"/>
          <w:szCs w:val="24"/>
        </w:rPr>
        <w:t>once the introduction of the lesson had been addressed</w:t>
      </w:r>
      <w:r>
        <w:rPr>
          <w:rFonts w:ascii="Calibri" w:hAnsi="Calibri" w:cs="Calibri"/>
          <w:sz w:val="24"/>
          <w:szCs w:val="24"/>
        </w:rPr>
        <w:t>).</w:t>
      </w:r>
    </w:p>
    <w:p w14:paraId="39F04BDF" w14:textId="446C5A36" w:rsidR="00451C4F" w:rsidRPr="008C2869" w:rsidRDefault="0031563A" w:rsidP="008C2869">
      <w:pPr>
        <w:spacing w:line="360" w:lineRule="auto"/>
        <w:rPr>
          <w:rFonts w:ascii="Calibri" w:hAnsi="Calibri" w:cs="Calibri"/>
          <w:sz w:val="24"/>
          <w:szCs w:val="24"/>
          <w:u w:val="single"/>
        </w:rPr>
      </w:pPr>
      <w:r w:rsidRPr="008C2869">
        <w:rPr>
          <w:rFonts w:ascii="Calibri" w:hAnsi="Calibri" w:cs="Calibri"/>
          <w:sz w:val="24"/>
          <w:szCs w:val="24"/>
          <w:u w:val="single"/>
        </w:rPr>
        <w:t xml:space="preserve">Child </w:t>
      </w:r>
      <w:r w:rsidR="00451C4F" w:rsidRPr="008C2869">
        <w:rPr>
          <w:rFonts w:ascii="Calibri" w:hAnsi="Calibri" w:cs="Calibri"/>
          <w:sz w:val="24"/>
          <w:szCs w:val="24"/>
          <w:u w:val="single"/>
        </w:rPr>
        <w:t>A</w:t>
      </w:r>
      <w:r w:rsidR="009520E7" w:rsidRPr="008C2869">
        <w:rPr>
          <w:rFonts w:ascii="Calibri" w:hAnsi="Calibri" w:cs="Calibri"/>
          <w:sz w:val="24"/>
          <w:szCs w:val="24"/>
          <w:u w:val="single"/>
        </w:rPr>
        <w:t xml:space="preserve"> </w:t>
      </w:r>
      <w:r w:rsidR="000E09D0" w:rsidRPr="008C2869">
        <w:rPr>
          <w:rFonts w:ascii="Calibri" w:hAnsi="Calibri" w:cs="Calibri"/>
          <w:sz w:val="24"/>
          <w:szCs w:val="24"/>
          <w:u w:val="single"/>
        </w:rPr>
        <w:t>– Low ability</w:t>
      </w:r>
    </w:p>
    <w:p w14:paraId="467BEECF" w14:textId="033190E1" w:rsidR="00354D87" w:rsidRPr="008C2869" w:rsidRDefault="00666AE1" w:rsidP="008C2869">
      <w:pPr>
        <w:spacing w:line="360" w:lineRule="auto"/>
        <w:rPr>
          <w:rFonts w:ascii="Calibri" w:hAnsi="Calibri" w:cs="Calibri"/>
          <w:sz w:val="24"/>
          <w:szCs w:val="24"/>
        </w:rPr>
      </w:pPr>
      <w:r w:rsidRPr="008C2869">
        <w:rPr>
          <w:rFonts w:ascii="Calibri" w:hAnsi="Calibri" w:cs="Calibri"/>
          <w:sz w:val="24"/>
          <w:szCs w:val="24"/>
        </w:rPr>
        <w:t>Child</w:t>
      </w:r>
      <w:r w:rsidR="00354D87" w:rsidRPr="008C2869">
        <w:rPr>
          <w:rFonts w:ascii="Calibri" w:hAnsi="Calibri" w:cs="Calibri"/>
          <w:sz w:val="24"/>
          <w:szCs w:val="24"/>
        </w:rPr>
        <w:t xml:space="preserve"> A had a simplified SC checklist to use in order to assess his work – this was suited to the </w:t>
      </w:r>
      <w:r w:rsidR="00146E68" w:rsidRPr="008C2869">
        <w:rPr>
          <w:rFonts w:ascii="Calibri" w:hAnsi="Calibri" w:cs="Calibri"/>
          <w:sz w:val="24"/>
          <w:szCs w:val="24"/>
        </w:rPr>
        <w:t>learner’s</w:t>
      </w:r>
      <w:r w:rsidR="00354D87" w:rsidRPr="008C2869">
        <w:rPr>
          <w:rFonts w:ascii="Calibri" w:hAnsi="Calibri" w:cs="Calibri"/>
          <w:sz w:val="24"/>
          <w:szCs w:val="24"/>
        </w:rPr>
        <w:t xml:space="preserve"> ability.</w:t>
      </w:r>
      <w:r w:rsidR="007F0654" w:rsidRPr="008C2869">
        <w:rPr>
          <w:rFonts w:ascii="Calibri" w:hAnsi="Calibri" w:cs="Calibri"/>
          <w:sz w:val="24"/>
          <w:szCs w:val="24"/>
        </w:rPr>
        <w:t xml:space="preserve"> </w:t>
      </w:r>
    </w:p>
    <w:p w14:paraId="7FEA9CD4" w14:textId="5B780063" w:rsidR="008D75D2" w:rsidRPr="008C2869" w:rsidRDefault="00F30C94" w:rsidP="008C2869">
      <w:pPr>
        <w:spacing w:line="360" w:lineRule="auto"/>
        <w:rPr>
          <w:rFonts w:ascii="Calibri" w:hAnsi="Calibri" w:cs="Calibri"/>
          <w:sz w:val="24"/>
          <w:szCs w:val="24"/>
        </w:rPr>
      </w:pPr>
      <w:r w:rsidRPr="008C2869">
        <w:rPr>
          <w:rFonts w:ascii="Calibri" w:hAnsi="Calibri" w:cs="Calibri"/>
          <w:sz w:val="24"/>
          <w:szCs w:val="24"/>
        </w:rPr>
        <w:lastRenderedPageBreak/>
        <w:t>At the start of the o</w:t>
      </w:r>
      <w:r w:rsidR="00FB67F2" w:rsidRPr="008C2869">
        <w:rPr>
          <w:rFonts w:ascii="Calibri" w:hAnsi="Calibri" w:cs="Calibri"/>
          <w:sz w:val="24"/>
          <w:szCs w:val="24"/>
        </w:rPr>
        <w:t>bservation</w:t>
      </w:r>
      <w:r w:rsidRPr="008C2869">
        <w:rPr>
          <w:rFonts w:ascii="Calibri" w:hAnsi="Calibri" w:cs="Calibri"/>
          <w:sz w:val="24"/>
          <w:szCs w:val="24"/>
        </w:rPr>
        <w:t xml:space="preserve">, </w:t>
      </w:r>
      <w:r w:rsidR="0031563A" w:rsidRPr="008C2869">
        <w:rPr>
          <w:rFonts w:ascii="Calibri" w:hAnsi="Calibri" w:cs="Calibri"/>
          <w:sz w:val="24"/>
          <w:szCs w:val="24"/>
        </w:rPr>
        <w:t xml:space="preserve">Child </w:t>
      </w:r>
      <w:r w:rsidRPr="008C2869">
        <w:rPr>
          <w:rFonts w:ascii="Calibri" w:hAnsi="Calibri" w:cs="Calibri"/>
          <w:sz w:val="24"/>
          <w:szCs w:val="24"/>
        </w:rPr>
        <w:t>A demonstrated limited level of motivation to engage in the lesson using the SC checklist as they</w:t>
      </w:r>
      <w:r w:rsidR="00F13B1C" w:rsidRPr="008C2869">
        <w:rPr>
          <w:rFonts w:ascii="Calibri" w:hAnsi="Calibri" w:cs="Calibri"/>
          <w:sz w:val="24"/>
          <w:szCs w:val="24"/>
        </w:rPr>
        <w:t xml:space="preserve"> only </w:t>
      </w:r>
      <w:r w:rsidRPr="008C2869">
        <w:rPr>
          <w:rFonts w:ascii="Calibri" w:hAnsi="Calibri" w:cs="Calibri"/>
          <w:sz w:val="24"/>
          <w:szCs w:val="24"/>
        </w:rPr>
        <w:t xml:space="preserve">made a brief attempt to assess the work against the criteria, ticking off one step on the SC checklist. Considering what was observed, </w:t>
      </w:r>
      <w:r w:rsidR="0031563A" w:rsidRPr="008C2869">
        <w:rPr>
          <w:rFonts w:ascii="Calibri" w:hAnsi="Calibri" w:cs="Calibri"/>
          <w:sz w:val="24"/>
          <w:szCs w:val="24"/>
        </w:rPr>
        <w:t>Child</w:t>
      </w:r>
      <w:r w:rsidRPr="008C2869">
        <w:rPr>
          <w:rFonts w:ascii="Calibri" w:hAnsi="Calibri" w:cs="Calibri"/>
          <w:sz w:val="24"/>
          <w:szCs w:val="24"/>
        </w:rPr>
        <w:t xml:space="preserve"> A scored Level 3 on the engagement scale</w:t>
      </w:r>
      <w:r w:rsidR="00A95241" w:rsidRPr="008C2869">
        <w:rPr>
          <w:rFonts w:ascii="Calibri" w:hAnsi="Calibri" w:cs="Calibri"/>
          <w:sz w:val="24"/>
          <w:szCs w:val="24"/>
        </w:rPr>
        <w:t xml:space="preserve"> due to being distracted for quite a duration of the lesson by talking to others. </w:t>
      </w:r>
    </w:p>
    <w:p w14:paraId="7368721C" w14:textId="2AE802ED" w:rsidR="002D05C2" w:rsidRPr="008C2869" w:rsidRDefault="00E37C19" w:rsidP="008C2869">
      <w:pPr>
        <w:spacing w:line="360" w:lineRule="auto"/>
        <w:rPr>
          <w:rFonts w:ascii="Calibri" w:hAnsi="Calibri" w:cs="Calibri"/>
          <w:sz w:val="24"/>
          <w:szCs w:val="24"/>
        </w:rPr>
      </w:pPr>
      <w:r w:rsidRPr="008C2869">
        <w:rPr>
          <w:rFonts w:ascii="Calibri" w:hAnsi="Calibri" w:cs="Calibri"/>
          <w:sz w:val="24"/>
          <w:szCs w:val="24"/>
        </w:rPr>
        <w:t xml:space="preserve">In the middle of the observation, Child A had made little progress in the work as they were distracted by others around. However, there was more effort to use the SC checklist than previous. Towards the end of the observation, the child’s level of engagement had not improved. </w:t>
      </w:r>
      <w:r w:rsidR="00D843F6" w:rsidRPr="008C2869">
        <w:rPr>
          <w:rFonts w:ascii="Calibri" w:hAnsi="Calibri" w:cs="Calibri"/>
          <w:sz w:val="24"/>
          <w:szCs w:val="24"/>
        </w:rPr>
        <w:t>Having said this, Child A’s responses during the semi-structured interview contrasted what I observed. In response to questioning if their level of engagement was higher at certain times of the lesson, Child A stated:</w:t>
      </w:r>
    </w:p>
    <w:p w14:paraId="21C4FC84" w14:textId="11769B4D" w:rsidR="00D843F6" w:rsidRPr="008C2869" w:rsidRDefault="00D843F6" w:rsidP="008C2869">
      <w:pPr>
        <w:spacing w:line="240" w:lineRule="auto"/>
        <w:jc w:val="center"/>
        <w:rPr>
          <w:rFonts w:ascii="Calibri" w:hAnsi="Calibri" w:cs="Calibri"/>
          <w:sz w:val="24"/>
          <w:szCs w:val="24"/>
        </w:rPr>
      </w:pPr>
      <w:r w:rsidRPr="008C2869">
        <w:rPr>
          <w:rFonts w:ascii="Calibri" w:hAnsi="Calibri" w:cs="Calibri"/>
          <w:i/>
          <w:sz w:val="24"/>
          <w:szCs w:val="24"/>
        </w:rPr>
        <w:t>“</w:t>
      </w:r>
      <w:r w:rsidR="00146E68" w:rsidRPr="008C2869">
        <w:rPr>
          <w:rFonts w:ascii="Calibri" w:hAnsi="Calibri" w:cs="Calibri"/>
          <w:i/>
          <w:sz w:val="24"/>
          <w:szCs w:val="24"/>
        </w:rPr>
        <w:t>Yes,</w:t>
      </w:r>
      <w:r w:rsidRPr="008C2869">
        <w:rPr>
          <w:rFonts w:ascii="Calibri" w:hAnsi="Calibri" w:cs="Calibri"/>
          <w:i/>
          <w:sz w:val="24"/>
          <w:szCs w:val="24"/>
        </w:rPr>
        <w:t xml:space="preserve"> at the middle of the lesson, as it reminded me what I had to do to complete the task</w:t>
      </w:r>
      <w:r w:rsidR="00C539B3" w:rsidRPr="008C2869">
        <w:rPr>
          <w:rFonts w:ascii="Calibri" w:hAnsi="Calibri" w:cs="Calibri"/>
          <w:i/>
          <w:sz w:val="24"/>
          <w:szCs w:val="24"/>
        </w:rPr>
        <w:t>.</w:t>
      </w:r>
      <w:r w:rsidRPr="008C2869">
        <w:rPr>
          <w:rFonts w:ascii="Calibri" w:hAnsi="Calibri" w:cs="Calibri"/>
          <w:i/>
          <w:sz w:val="24"/>
          <w:szCs w:val="24"/>
        </w:rPr>
        <w:t>”</w:t>
      </w:r>
      <w:r w:rsidR="00036562" w:rsidRPr="008C2869">
        <w:rPr>
          <w:rFonts w:ascii="Calibri" w:hAnsi="Calibri" w:cs="Calibri"/>
          <w:i/>
          <w:sz w:val="24"/>
          <w:szCs w:val="24"/>
        </w:rPr>
        <w:t xml:space="preserve"> </w:t>
      </w:r>
      <w:r w:rsidR="00036562" w:rsidRPr="008C2869">
        <w:rPr>
          <w:rFonts w:ascii="Calibri" w:hAnsi="Calibri" w:cs="Calibri"/>
          <w:sz w:val="24"/>
          <w:szCs w:val="24"/>
        </w:rPr>
        <w:t>(Child A)</w:t>
      </w:r>
    </w:p>
    <w:p w14:paraId="4C478A02" w14:textId="75A82425" w:rsidR="00F30C94" w:rsidRPr="008C2869" w:rsidRDefault="00AE7745" w:rsidP="008C2869">
      <w:pPr>
        <w:spacing w:line="360" w:lineRule="auto"/>
        <w:rPr>
          <w:rFonts w:ascii="Calibri" w:hAnsi="Calibri" w:cs="Calibri"/>
          <w:sz w:val="24"/>
          <w:szCs w:val="24"/>
          <w:u w:val="single"/>
        </w:rPr>
      </w:pPr>
      <w:r w:rsidRPr="008C2869">
        <w:rPr>
          <w:rFonts w:ascii="Calibri" w:hAnsi="Calibri" w:cs="Calibri"/>
          <w:sz w:val="24"/>
          <w:szCs w:val="24"/>
          <w:u w:val="single"/>
        </w:rPr>
        <w:t xml:space="preserve">Child B </w:t>
      </w:r>
      <w:r w:rsidR="00C539B3" w:rsidRPr="008C2869">
        <w:rPr>
          <w:rFonts w:ascii="Calibri" w:hAnsi="Calibri" w:cs="Calibri"/>
          <w:sz w:val="24"/>
          <w:szCs w:val="24"/>
          <w:u w:val="single"/>
        </w:rPr>
        <w:t xml:space="preserve">– </w:t>
      </w:r>
      <w:r w:rsidR="000E09D0" w:rsidRPr="008C2869">
        <w:rPr>
          <w:rFonts w:ascii="Calibri" w:hAnsi="Calibri" w:cs="Calibri"/>
          <w:sz w:val="24"/>
          <w:szCs w:val="24"/>
          <w:u w:val="single"/>
        </w:rPr>
        <w:t>Average ability</w:t>
      </w:r>
    </w:p>
    <w:p w14:paraId="554AD0E1" w14:textId="3C88C6FD" w:rsidR="00F30C94" w:rsidRPr="008C2869" w:rsidRDefault="00A95241" w:rsidP="008C2869">
      <w:pPr>
        <w:spacing w:line="360" w:lineRule="auto"/>
        <w:rPr>
          <w:rFonts w:ascii="Calibri" w:hAnsi="Calibri" w:cs="Calibri"/>
          <w:sz w:val="24"/>
          <w:szCs w:val="24"/>
        </w:rPr>
      </w:pPr>
      <w:r w:rsidRPr="008C2869">
        <w:rPr>
          <w:rFonts w:ascii="Calibri" w:hAnsi="Calibri" w:cs="Calibri"/>
          <w:sz w:val="24"/>
          <w:szCs w:val="24"/>
        </w:rPr>
        <w:t>Child B</w:t>
      </w:r>
      <w:r w:rsidR="00C539B3" w:rsidRPr="008C2869">
        <w:rPr>
          <w:rFonts w:ascii="Calibri" w:hAnsi="Calibri" w:cs="Calibri"/>
          <w:sz w:val="24"/>
          <w:szCs w:val="24"/>
        </w:rPr>
        <w:t xml:space="preserve"> </w:t>
      </w:r>
      <w:r w:rsidRPr="008C2869">
        <w:rPr>
          <w:rFonts w:ascii="Calibri" w:hAnsi="Calibri" w:cs="Calibri"/>
          <w:sz w:val="24"/>
          <w:szCs w:val="24"/>
        </w:rPr>
        <w:t>also demonstrated moderate levels of engagement throughout the lesson</w:t>
      </w:r>
      <w:r w:rsidR="00E37C19" w:rsidRPr="008C2869">
        <w:rPr>
          <w:rFonts w:ascii="Calibri" w:hAnsi="Calibri" w:cs="Calibri"/>
          <w:sz w:val="24"/>
          <w:szCs w:val="24"/>
        </w:rPr>
        <w:t xml:space="preserve">. </w:t>
      </w:r>
      <w:r w:rsidR="00C539B3" w:rsidRPr="008C2869">
        <w:rPr>
          <w:rFonts w:ascii="Calibri" w:hAnsi="Calibri" w:cs="Calibri"/>
          <w:sz w:val="24"/>
          <w:szCs w:val="24"/>
        </w:rPr>
        <w:t>When observing Child B, it was noted how they made little progress in using the SC checklist as they were distracted</w:t>
      </w:r>
      <w:r w:rsidR="00D04B0B" w:rsidRPr="008C2869">
        <w:rPr>
          <w:rFonts w:ascii="Calibri" w:hAnsi="Calibri" w:cs="Calibri"/>
          <w:sz w:val="24"/>
          <w:szCs w:val="24"/>
        </w:rPr>
        <w:t xml:space="preserve"> at times</w:t>
      </w:r>
      <w:r w:rsidR="00C539B3" w:rsidRPr="008C2869">
        <w:rPr>
          <w:rFonts w:ascii="Calibri" w:hAnsi="Calibri" w:cs="Calibri"/>
          <w:sz w:val="24"/>
          <w:szCs w:val="24"/>
        </w:rPr>
        <w:t xml:space="preserve"> by talking to the pupils sat next to them. Even </w:t>
      </w:r>
      <w:r w:rsidR="00C539B3" w:rsidRPr="008C2869">
        <w:rPr>
          <w:rFonts w:ascii="Calibri" w:hAnsi="Calibri" w:cs="Calibri"/>
          <w:sz w:val="24"/>
          <w:szCs w:val="24"/>
        </w:rPr>
        <w:lastRenderedPageBreak/>
        <w:t xml:space="preserve">when reminded to focus and stay on task, this was a struggle for Child B. </w:t>
      </w:r>
      <w:r w:rsidR="00111239" w:rsidRPr="008C2869">
        <w:rPr>
          <w:rFonts w:ascii="Calibri" w:hAnsi="Calibri" w:cs="Calibri"/>
          <w:sz w:val="24"/>
          <w:szCs w:val="24"/>
        </w:rPr>
        <w:t>During the semi-structured interviews, Child B was asked if they would change anything about the differentiated SC checklist, to which they responded:</w:t>
      </w:r>
    </w:p>
    <w:p w14:paraId="73148FBA" w14:textId="49965E14" w:rsidR="00111239" w:rsidRPr="008C2869" w:rsidRDefault="00111239" w:rsidP="008C2869">
      <w:pPr>
        <w:spacing w:line="240" w:lineRule="auto"/>
        <w:jc w:val="center"/>
        <w:rPr>
          <w:rFonts w:ascii="Calibri" w:hAnsi="Calibri" w:cs="Calibri"/>
          <w:sz w:val="24"/>
          <w:szCs w:val="24"/>
        </w:rPr>
      </w:pPr>
      <w:r w:rsidRPr="008C2869">
        <w:rPr>
          <w:rFonts w:ascii="Calibri" w:hAnsi="Calibri" w:cs="Calibri"/>
          <w:i/>
          <w:sz w:val="24"/>
          <w:szCs w:val="24"/>
        </w:rPr>
        <w:t>“Yes, I would like the checklist to be made smaller…not so many points on the sheet.</w:t>
      </w:r>
      <w:r w:rsidR="009F38FE">
        <w:rPr>
          <w:rFonts w:ascii="Calibri" w:hAnsi="Calibri" w:cs="Calibri"/>
          <w:i/>
          <w:sz w:val="24"/>
          <w:szCs w:val="24"/>
        </w:rPr>
        <w:t xml:space="preserve"> I would also include a box for my friends to check my work</w:t>
      </w:r>
      <w:r w:rsidR="00134AF4">
        <w:rPr>
          <w:rFonts w:ascii="Calibri" w:hAnsi="Calibri" w:cs="Calibri"/>
          <w:i/>
          <w:sz w:val="24"/>
          <w:szCs w:val="24"/>
        </w:rPr>
        <w:t>.</w:t>
      </w:r>
      <w:r w:rsidRPr="008C2869">
        <w:rPr>
          <w:rFonts w:ascii="Calibri" w:hAnsi="Calibri" w:cs="Calibri"/>
          <w:i/>
          <w:sz w:val="24"/>
          <w:szCs w:val="24"/>
        </w:rPr>
        <w:t>”</w:t>
      </w:r>
      <w:r w:rsidR="00036562" w:rsidRPr="008C2869">
        <w:rPr>
          <w:rFonts w:ascii="Calibri" w:hAnsi="Calibri" w:cs="Calibri"/>
          <w:sz w:val="24"/>
          <w:szCs w:val="24"/>
        </w:rPr>
        <w:t xml:space="preserve">    (</w:t>
      </w:r>
      <w:r w:rsidR="00666AE1" w:rsidRPr="008C2869">
        <w:rPr>
          <w:rFonts w:ascii="Calibri" w:hAnsi="Calibri" w:cs="Calibri"/>
          <w:sz w:val="24"/>
          <w:szCs w:val="24"/>
        </w:rPr>
        <w:t>Child</w:t>
      </w:r>
      <w:r w:rsidR="00036562" w:rsidRPr="008C2869">
        <w:rPr>
          <w:rFonts w:ascii="Calibri" w:hAnsi="Calibri" w:cs="Calibri"/>
          <w:sz w:val="24"/>
          <w:szCs w:val="24"/>
        </w:rPr>
        <w:t xml:space="preserve"> B)</w:t>
      </w:r>
    </w:p>
    <w:p w14:paraId="596A8E59" w14:textId="04F99458" w:rsidR="00D04B0B" w:rsidRPr="008C2869" w:rsidRDefault="00D04B0B" w:rsidP="008C2869">
      <w:pPr>
        <w:spacing w:line="360" w:lineRule="auto"/>
        <w:rPr>
          <w:rFonts w:ascii="Calibri" w:hAnsi="Calibri" w:cs="Calibri"/>
          <w:sz w:val="24"/>
          <w:szCs w:val="24"/>
        </w:rPr>
      </w:pPr>
      <w:r w:rsidRPr="008C2869">
        <w:rPr>
          <w:rFonts w:ascii="Calibri" w:hAnsi="Calibri" w:cs="Calibri"/>
          <w:sz w:val="24"/>
          <w:szCs w:val="24"/>
        </w:rPr>
        <w:t xml:space="preserve">My assumption of this is that, due to the opinion from Child A about the amount of points on the sheet that they needed to address, this might have impacted on their willingness to engage in the lesson.  As Child B was capable of upgrading their work to assess against the criteria, this is what resulted in them scoring Level 3 on the engagement scale </w:t>
      </w:r>
      <w:r w:rsidR="00530D6A" w:rsidRPr="008C2869">
        <w:rPr>
          <w:rFonts w:ascii="Calibri" w:hAnsi="Calibri" w:cs="Calibri"/>
          <w:sz w:val="24"/>
          <w:szCs w:val="24"/>
        </w:rPr>
        <w:t xml:space="preserve">throughout the lesson </w:t>
      </w:r>
      <w:r w:rsidRPr="008C2869">
        <w:rPr>
          <w:rFonts w:ascii="Calibri" w:hAnsi="Calibri" w:cs="Calibri"/>
          <w:sz w:val="24"/>
          <w:szCs w:val="24"/>
        </w:rPr>
        <w:t xml:space="preserve">as they did not use their capabilities to full extent. </w:t>
      </w:r>
    </w:p>
    <w:p w14:paraId="47EE5261" w14:textId="776C0E6D" w:rsidR="00B13D60" w:rsidRPr="008C2869" w:rsidRDefault="00451C4F" w:rsidP="008C2869">
      <w:pPr>
        <w:spacing w:line="360" w:lineRule="auto"/>
        <w:rPr>
          <w:rFonts w:ascii="Calibri" w:hAnsi="Calibri" w:cs="Calibri"/>
          <w:sz w:val="24"/>
          <w:szCs w:val="24"/>
        </w:rPr>
      </w:pPr>
      <w:r w:rsidRPr="008C2869">
        <w:rPr>
          <w:rFonts w:ascii="Calibri" w:hAnsi="Calibri" w:cs="Calibri"/>
          <w:sz w:val="24"/>
          <w:szCs w:val="24"/>
          <w:u w:val="single"/>
        </w:rPr>
        <w:t>Child C</w:t>
      </w:r>
      <w:r w:rsidR="00D04B0B" w:rsidRPr="008C2869">
        <w:rPr>
          <w:rFonts w:ascii="Calibri" w:hAnsi="Calibri" w:cs="Calibri"/>
          <w:sz w:val="24"/>
          <w:szCs w:val="24"/>
          <w:u w:val="single"/>
        </w:rPr>
        <w:t xml:space="preserve"> – </w:t>
      </w:r>
      <w:r w:rsidR="00B13D60" w:rsidRPr="008C2869">
        <w:rPr>
          <w:rFonts w:ascii="Calibri" w:hAnsi="Calibri" w:cs="Calibri"/>
          <w:sz w:val="24"/>
          <w:szCs w:val="24"/>
          <w:u w:val="single"/>
        </w:rPr>
        <w:t xml:space="preserve">High ability </w:t>
      </w:r>
    </w:p>
    <w:p w14:paraId="3375985A" w14:textId="622B6787" w:rsidR="00036562" w:rsidRPr="008C2869" w:rsidRDefault="00B13D60" w:rsidP="008C2869">
      <w:pPr>
        <w:spacing w:line="360" w:lineRule="auto"/>
        <w:rPr>
          <w:rFonts w:ascii="Calibri" w:hAnsi="Calibri" w:cs="Calibri"/>
          <w:sz w:val="24"/>
          <w:szCs w:val="24"/>
        </w:rPr>
      </w:pPr>
      <w:r w:rsidRPr="008C2869">
        <w:rPr>
          <w:rFonts w:ascii="Calibri" w:hAnsi="Calibri" w:cs="Calibri"/>
          <w:sz w:val="24"/>
          <w:szCs w:val="24"/>
        </w:rPr>
        <w:t xml:space="preserve">Throughout the lesson, Child C showed </w:t>
      </w:r>
      <w:r w:rsidR="006B4598" w:rsidRPr="008C2869">
        <w:rPr>
          <w:rFonts w:ascii="Calibri" w:hAnsi="Calibri" w:cs="Calibri"/>
          <w:sz w:val="24"/>
          <w:szCs w:val="24"/>
        </w:rPr>
        <w:t xml:space="preserve">signs of engagement and willingness to complete the activity. At the beginning of the observation, it was noted how their concentration on the task was </w:t>
      </w:r>
      <w:r w:rsidR="00043FB5" w:rsidRPr="008C2869">
        <w:rPr>
          <w:rFonts w:ascii="Calibri" w:hAnsi="Calibri" w:cs="Calibri"/>
          <w:sz w:val="24"/>
          <w:szCs w:val="24"/>
        </w:rPr>
        <w:t xml:space="preserve">high </w:t>
      </w:r>
      <w:r w:rsidR="00530D6A" w:rsidRPr="008C2869">
        <w:rPr>
          <w:rFonts w:ascii="Calibri" w:hAnsi="Calibri" w:cs="Calibri"/>
          <w:sz w:val="24"/>
          <w:szCs w:val="24"/>
        </w:rPr>
        <w:t xml:space="preserve">and they were able to address </w:t>
      </w:r>
      <w:r w:rsidR="003F7BD9" w:rsidRPr="008C2869">
        <w:rPr>
          <w:rFonts w:ascii="Calibri" w:hAnsi="Calibri" w:cs="Calibri"/>
          <w:sz w:val="24"/>
          <w:szCs w:val="24"/>
        </w:rPr>
        <w:t xml:space="preserve">some of </w:t>
      </w:r>
      <w:r w:rsidR="00530D6A" w:rsidRPr="008C2869">
        <w:rPr>
          <w:rFonts w:ascii="Calibri" w:hAnsi="Calibri" w:cs="Calibri"/>
          <w:sz w:val="24"/>
          <w:szCs w:val="24"/>
        </w:rPr>
        <w:t>the success criteria frequently</w:t>
      </w:r>
      <w:r w:rsidR="00AD3D37" w:rsidRPr="008C2869">
        <w:rPr>
          <w:rFonts w:ascii="Calibri" w:hAnsi="Calibri" w:cs="Calibri"/>
          <w:sz w:val="24"/>
          <w:szCs w:val="24"/>
        </w:rPr>
        <w:t xml:space="preserve"> and </w:t>
      </w:r>
      <w:r w:rsidR="00530D6A" w:rsidRPr="008C2869">
        <w:rPr>
          <w:rFonts w:ascii="Calibri" w:hAnsi="Calibri" w:cs="Calibri"/>
          <w:sz w:val="24"/>
          <w:szCs w:val="24"/>
        </w:rPr>
        <w:t xml:space="preserve"> </w:t>
      </w:r>
      <w:r w:rsidR="006B4598" w:rsidRPr="008C2869">
        <w:rPr>
          <w:rFonts w:ascii="Calibri" w:hAnsi="Calibri" w:cs="Calibri"/>
          <w:sz w:val="24"/>
          <w:szCs w:val="24"/>
        </w:rPr>
        <w:t xml:space="preserve"> </w:t>
      </w:r>
      <w:r w:rsidR="00530D6A" w:rsidRPr="008C2869">
        <w:rPr>
          <w:rFonts w:ascii="Calibri" w:hAnsi="Calibri" w:cs="Calibri"/>
          <w:sz w:val="24"/>
          <w:szCs w:val="24"/>
        </w:rPr>
        <w:t>independently to up-level their work, scoring a Level 4. As the lesson progressed, th</w:t>
      </w:r>
      <w:r w:rsidR="00225322" w:rsidRPr="008C2869">
        <w:rPr>
          <w:rFonts w:ascii="Calibri" w:hAnsi="Calibri" w:cs="Calibri"/>
          <w:sz w:val="24"/>
          <w:szCs w:val="24"/>
        </w:rPr>
        <w:t xml:space="preserve">is was still </w:t>
      </w:r>
      <w:r w:rsidR="00146E68" w:rsidRPr="008C2869">
        <w:rPr>
          <w:rFonts w:ascii="Calibri" w:hAnsi="Calibri" w:cs="Calibri"/>
          <w:sz w:val="24"/>
          <w:szCs w:val="24"/>
        </w:rPr>
        <w:t>evident,</w:t>
      </w:r>
      <w:r w:rsidR="00225322" w:rsidRPr="008C2869">
        <w:rPr>
          <w:rFonts w:ascii="Calibri" w:hAnsi="Calibri" w:cs="Calibri"/>
          <w:sz w:val="24"/>
          <w:szCs w:val="24"/>
        </w:rPr>
        <w:t xml:space="preserve"> and Child C was not distracted by others around them</w:t>
      </w:r>
      <w:r w:rsidR="00D156D7" w:rsidRPr="008C2869">
        <w:rPr>
          <w:rFonts w:ascii="Calibri" w:hAnsi="Calibri" w:cs="Calibri"/>
          <w:sz w:val="24"/>
          <w:szCs w:val="24"/>
        </w:rPr>
        <w:t xml:space="preserve">. </w:t>
      </w:r>
      <w:r w:rsidR="00D156D7" w:rsidRPr="008C2869">
        <w:rPr>
          <w:rFonts w:ascii="Calibri" w:hAnsi="Calibri" w:cs="Calibri"/>
          <w:sz w:val="24"/>
          <w:szCs w:val="24"/>
        </w:rPr>
        <w:lastRenderedPageBreak/>
        <w:t xml:space="preserve">This part of the lesson was </w:t>
      </w:r>
      <w:r w:rsidR="00960D75" w:rsidRPr="008C2869">
        <w:rPr>
          <w:rFonts w:ascii="Calibri" w:hAnsi="Calibri" w:cs="Calibri"/>
          <w:sz w:val="24"/>
          <w:szCs w:val="24"/>
        </w:rPr>
        <w:t xml:space="preserve">where Child C believed the success criteria enhanced their engagement </w:t>
      </w:r>
      <w:r w:rsidR="00906DDA" w:rsidRPr="008C2869">
        <w:rPr>
          <w:rFonts w:ascii="Calibri" w:hAnsi="Calibri" w:cs="Calibri"/>
          <w:sz w:val="24"/>
          <w:szCs w:val="24"/>
        </w:rPr>
        <w:t>towards the learning objective</w:t>
      </w:r>
      <w:r w:rsidR="00E800CF" w:rsidRPr="008C2869">
        <w:rPr>
          <w:rFonts w:ascii="Calibri" w:hAnsi="Calibri" w:cs="Calibri"/>
          <w:sz w:val="24"/>
          <w:szCs w:val="24"/>
        </w:rPr>
        <w:t>, expressing in the interview that they</w:t>
      </w:r>
      <w:r w:rsidR="00036562" w:rsidRPr="008C2869">
        <w:rPr>
          <w:rFonts w:ascii="Calibri" w:hAnsi="Calibri" w:cs="Calibri"/>
          <w:sz w:val="24"/>
          <w:szCs w:val="24"/>
        </w:rPr>
        <w:t>:</w:t>
      </w:r>
    </w:p>
    <w:p w14:paraId="1EAA3F9A" w14:textId="4E130232" w:rsidR="00036562" w:rsidRPr="008C2869" w:rsidRDefault="00562020" w:rsidP="008C2869">
      <w:pPr>
        <w:spacing w:line="240" w:lineRule="auto"/>
        <w:jc w:val="center"/>
        <w:rPr>
          <w:rFonts w:ascii="Calibri" w:hAnsi="Calibri" w:cs="Calibri"/>
          <w:color w:val="FF0000"/>
          <w:sz w:val="24"/>
          <w:szCs w:val="24"/>
        </w:rPr>
      </w:pPr>
      <w:r w:rsidRPr="008C2869">
        <w:rPr>
          <w:rFonts w:ascii="Calibri" w:hAnsi="Calibri" w:cs="Calibri"/>
          <w:i/>
          <w:sz w:val="24"/>
          <w:szCs w:val="24"/>
        </w:rPr>
        <w:t>“…thought about extra things th</w:t>
      </w:r>
      <w:r w:rsidR="000F208F" w:rsidRPr="008C2869">
        <w:rPr>
          <w:rFonts w:ascii="Calibri" w:hAnsi="Calibri" w:cs="Calibri"/>
          <w:i/>
          <w:sz w:val="24"/>
          <w:szCs w:val="24"/>
        </w:rPr>
        <w:t>at I needed to add to my work</w:t>
      </w:r>
      <w:r w:rsidR="00C53D0A" w:rsidRPr="008C2869">
        <w:rPr>
          <w:rFonts w:ascii="Calibri" w:hAnsi="Calibri" w:cs="Calibri"/>
          <w:i/>
          <w:sz w:val="24"/>
          <w:szCs w:val="24"/>
        </w:rPr>
        <w:t>.”</w:t>
      </w:r>
      <w:r w:rsidR="00036562" w:rsidRPr="008C2869">
        <w:rPr>
          <w:rFonts w:ascii="Calibri" w:hAnsi="Calibri" w:cs="Calibri"/>
          <w:sz w:val="24"/>
          <w:szCs w:val="24"/>
        </w:rPr>
        <w:t xml:space="preserve"> (Child C)</w:t>
      </w:r>
    </w:p>
    <w:p w14:paraId="6729E72A" w14:textId="7917BC93" w:rsidR="00B13D60" w:rsidRPr="008C2869" w:rsidRDefault="00225322" w:rsidP="008C2869">
      <w:pPr>
        <w:spacing w:line="360" w:lineRule="auto"/>
        <w:rPr>
          <w:rFonts w:ascii="Calibri" w:hAnsi="Calibri" w:cs="Calibri"/>
          <w:sz w:val="24"/>
          <w:szCs w:val="24"/>
        </w:rPr>
      </w:pPr>
      <w:r w:rsidRPr="008C2869">
        <w:rPr>
          <w:rFonts w:ascii="Calibri" w:hAnsi="Calibri" w:cs="Calibri"/>
          <w:sz w:val="24"/>
          <w:szCs w:val="24"/>
        </w:rPr>
        <w:t xml:space="preserve">Towards the end of the lesson, Child C successfully </w:t>
      </w:r>
      <w:r w:rsidR="00046EB8" w:rsidRPr="008C2869">
        <w:rPr>
          <w:rFonts w:ascii="Calibri" w:hAnsi="Calibri" w:cs="Calibri"/>
          <w:sz w:val="24"/>
          <w:szCs w:val="24"/>
        </w:rPr>
        <w:t>addr</w:t>
      </w:r>
      <w:r w:rsidR="003F7BD9" w:rsidRPr="008C2869">
        <w:rPr>
          <w:rFonts w:ascii="Calibri" w:hAnsi="Calibri" w:cs="Calibri"/>
          <w:sz w:val="24"/>
          <w:szCs w:val="24"/>
        </w:rPr>
        <w:t xml:space="preserve">essed all points on the sheet and ticked them accordingly. Child C was then able to progress onto writing </w:t>
      </w:r>
      <w:r w:rsidR="00383BA8" w:rsidRPr="008C2869">
        <w:rPr>
          <w:rFonts w:ascii="Calibri" w:hAnsi="Calibri" w:cs="Calibri"/>
          <w:sz w:val="24"/>
          <w:szCs w:val="24"/>
        </w:rPr>
        <w:t xml:space="preserve">the </w:t>
      </w:r>
      <w:r w:rsidR="003F7BD9" w:rsidRPr="008C2869">
        <w:rPr>
          <w:rFonts w:ascii="Calibri" w:hAnsi="Calibri" w:cs="Calibri"/>
          <w:sz w:val="24"/>
          <w:szCs w:val="24"/>
        </w:rPr>
        <w:t>final copy with the alterations made</w:t>
      </w:r>
      <w:r w:rsidR="00383BA8" w:rsidRPr="008C2869">
        <w:rPr>
          <w:rFonts w:ascii="Calibri" w:hAnsi="Calibri" w:cs="Calibri"/>
          <w:sz w:val="24"/>
          <w:szCs w:val="24"/>
        </w:rPr>
        <w:t>, scoring a Level 5 on the engagement scale.</w:t>
      </w:r>
    </w:p>
    <w:p w14:paraId="3182694E" w14:textId="14E42CB3" w:rsidR="00AE7745" w:rsidRPr="008C2869" w:rsidRDefault="00AE7745" w:rsidP="008C2869">
      <w:pPr>
        <w:spacing w:line="360" w:lineRule="auto"/>
        <w:rPr>
          <w:rFonts w:ascii="Calibri" w:hAnsi="Calibri" w:cs="Calibri"/>
          <w:sz w:val="24"/>
          <w:szCs w:val="24"/>
          <w:u w:val="single"/>
        </w:rPr>
      </w:pPr>
      <w:r w:rsidRPr="008C2869">
        <w:rPr>
          <w:rFonts w:ascii="Calibri" w:hAnsi="Calibri" w:cs="Calibri"/>
          <w:sz w:val="24"/>
          <w:szCs w:val="24"/>
          <w:u w:val="single"/>
        </w:rPr>
        <w:t>How could the lesson be improved?</w:t>
      </w:r>
    </w:p>
    <w:p w14:paraId="0383E0D4" w14:textId="39ED44E9" w:rsidR="008207D9" w:rsidRPr="008C2869" w:rsidRDefault="00321633" w:rsidP="008C2869">
      <w:pPr>
        <w:spacing w:line="360" w:lineRule="auto"/>
        <w:rPr>
          <w:rFonts w:ascii="Calibri" w:hAnsi="Calibri" w:cs="Calibri"/>
          <w:sz w:val="24"/>
          <w:szCs w:val="24"/>
        </w:rPr>
      </w:pPr>
      <w:r w:rsidRPr="008C2869">
        <w:rPr>
          <w:rFonts w:ascii="Calibri" w:hAnsi="Calibri" w:cs="Calibri"/>
          <w:sz w:val="24"/>
          <w:szCs w:val="24"/>
        </w:rPr>
        <w:t xml:space="preserve">After the lesson was delivered and the </w:t>
      </w:r>
      <w:r w:rsidR="008C00D0" w:rsidRPr="008C2869">
        <w:rPr>
          <w:rFonts w:ascii="Calibri" w:hAnsi="Calibri" w:cs="Calibri"/>
          <w:sz w:val="24"/>
          <w:szCs w:val="24"/>
        </w:rPr>
        <w:t xml:space="preserve">semi-structured interviews were conducted, my research partner and I discussed how we thought the lesson could </w:t>
      </w:r>
      <w:r w:rsidR="004D3C87" w:rsidRPr="008C2869">
        <w:rPr>
          <w:rFonts w:ascii="Calibri" w:hAnsi="Calibri" w:cs="Calibri"/>
          <w:sz w:val="24"/>
          <w:szCs w:val="24"/>
        </w:rPr>
        <w:t>be improved</w:t>
      </w:r>
      <w:r w:rsidR="00F13B1C" w:rsidRPr="008C2869">
        <w:rPr>
          <w:rFonts w:ascii="Calibri" w:hAnsi="Calibri" w:cs="Calibri"/>
          <w:sz w:val="24"/>
          <w:szCs w:val="24"/>
        </w:rPr>
        <w:t xml:space="preserve">. </w:t>
      </w:r>
      <w:r w:rsidR="004D3C87" w:rsidRPr="008C2869">
        <w:rPr>
          <w:rFonts w:ascii="Calibri" w:hAnsi="Calibri" w:cs="Calibri"/>
          <w:sz w:val="24"/>
          <w:szCs w:val="24"/>
        </w:rPr>
        <w:t xml:space="preserve">We both agreed that </w:t>
      </w:r>
      <w:r w:rsidR="008C4811" w:rsidRPr="008C2869">
        <w:rPr>
          <w:rFonts w:ascii="Calibri" w:hAnsi="Calibri" w:cs="Calibri"/>
          <w:sz w:val="24"/>
          <w:szCs w:val="24"/>
        </w:rPr>
        <w:t>the</w:t>
      </w:r>
      <w:r w:rsidR="004D3C87" w:rsidRPr="008C2869">
        <w:rPr>
          <w:rFonts w:ascii="Calibri" w:hAnsi="Calibri" w:cs="Calibri"/>
          <w:sz w:val="24"/>
          <w:szCs w:val="24"/>
        </w:rPr>
        <w:t xml:space="preserve"> observation sheet </w:t>
      </w:r>
      <w:r w:rsidR="00897225" w:rsidRPr="008C2869">
        <w:rPr>
          <w:rFonts w:ascii="Calibri" w:hAnsi="Calibri" w:cs="Calibri"/>
          <w:sz w:val="24"/>
          <w:szCs w:val="24"/>
        </w:rPr>
        <w:t>and the use of</w:t>
      </w:r>
      <w:r w:rsidR="004D3C87" w:rsidRPr="008C2869">
        <w:rPr>
          <w:rFonts w:ascii="Calibri" w:hAnsi="Calibri" w:cs="Calibri"/>
          <w:sz w:val="24"/>
          <w:szCs w:val="24"/>
        </w:rPr>
        <w:t xml:space="preserve"> the engagement scale worked well when observing the three participants across 3 parts of the lesson. </w:t>
      </w:r>
      <w:r w:rsidR="00897225" w:rsidRPr="008C2869">
        <w:rPr>
          <w:rFonts w:ascii="Calibri" w:hAnsi="Calibri" w:cs="Calibri"/>
          <w:sz w:val="24"/>
          <w:szCs w:val="24"/>
        </w:rPr>
        <w:t xml:space="preserve">We used the feedback from the interview and the lesson to address what improvements could be made. A response that interested us from one of the participants was </w:t>
      </w:r>
      <w:r w:rsidR="00356262" w:rsidRPr="008C2869">
        <w:rPr>
          <w:rFonts w:ascii="Calibri" w:hAnsi="Calibri" w:cs="Calibri"/>
          <w:sz w:val="24"/>
          <w:szCs w:val="24"/>
        </w:rPr>
        <w:t>that they would</w:t>
      </w:r>
      <w:r w:rsidR="004B1726" w:rsidRPr="008C2869">
        <w:rPr>
          <w:rFonts w:ascii="Calibri" w:hAnsi="Calibri" w:cs="Calibri"/>
          <w:sz w:val="24"/>
          <w:szCs w:val="24"/>
        </w:rPr>
        <w:t xml:space="preserve"> like it if their</w:t>
      </w:r>
      <w:r w:rsidR="002E1F47" w:rsidRPr="008C2869">
        <w:rPr>
          <w:rFonts w:ascii="Calibri" w:hAnsi="Calibri" w:cs="Calibri"/>
          <w:sz w:val="24"/>
          <w:szCs w:val="24"/>
        </w:rPr>
        <w:t xml:space="preserve"> classmates</w:t>
      </w:r>
      <w:r w:rsidR="004B1726" w:rsidRPr="008C2869">
        <w:rPr>
          <w:rFonts w:ascii="Calibri" w:hAnsi="Calibri" w:cs="Calibri"/>
          <w:sz w:val="24"/>
          <w:szCs w:val="24"/>
        </w:rPr>
        <w:t xml:space="preserve"> could check their work and see if they had included all of the things in order to achieve the learning objective. </w:t>
      </w:r>
      <w:r w:rsidR="00F10AA1" w:rsidRPr="008C2869">
        <w:rPr>
          <w:rFonts w:ascii="Calibri" w:hAnsi="Calibri" w:cs="Calibri"/>
          <w:sz w:val="24"/>
          <w:szCs w:val="24"/>
        </w:rPr>
        <w:t>Complimentary to this idea, t</w:t>
      </w:r>
      <w:r w:rsidR="004B1726" w:rsidRPr="008C2869">
        <w:rPr>
          <w:rFonts w:ascii="Calibri" w:hAnsi="Calibri" w:cs="Calibri"/>
          <w:sz w:val="24"/>
          <w:szCs w:val="24"/>
        </w:rPr>
        <w:t xml:space="preserve">his </w:t>
      </w:r>
      <w:r w:rsidR="00F10AA1" w:rsidRPr="008C2869">
        <w:rPr>
          <w:rFonts w:ascii="Calibri" w:hAnsi="Calibri" w:cs="Calibri"/>
          <w:sz w:val="24"/>
          <w:szCs w:val="24"/>
        </w:rPr>
        <w:t xml:space="preserve">is </w:t>
      </w:r>
      <w:r w:rsidR="004B1726" w:rsidRPr="008C2869">
        <w:rPr>
          <w:rFonts w:ascii="Calibri" w:hAnsi="Calibri" w:cs="Calibri"/>
          <w:sz w:val="24"/>
          <w:szCs w:val="24"/>
        </w:rPr>
        <w:t>something that Donaldson (2015) recommended in his report on ‘</w:t>
      </w:r>
      <w:r w:rsidR="004B1726" w:rsidRPr="008C2869">
        <w:rPr>
          <w:rFonts w:ascii="Calibri" w:hAnsi="Calibri" w:cs="Calibri"/>
          <w:i/>
          <w:sz w:val="24"/>
          <w:szCs w:val="24"/>
        </w:rPr>
        <w:t>Successful Futures’</w:t>
      </w:r>
      <w:r w:rsidR="004B1726" w:rsidRPr="008C2869">
        <w:rPr>
          <w:rFonts w:ascii="Calibri" w:hAnsi="Calibri" w:cs="Calibri"/>
          <w:sz w:val="24"/>
          <w:szCs w:val="24"/>
        </w:rPr>
        <w:t xml:space="preserve">, valuing the importance </w:t>
      </w:r>
      <w:r w:rsidR="00075EAE" w:rsidRPr="008C2869">
        <w:rPr>
          <w:rFonts w:ascii="Calibri" w:hAnsi="Calibri" w:cs="Calibri"/>
          <w:sz w:val="24"/>
          <w:szCs w:val="24"/>
        </w:rPr>
        <w:t xml:space="preserve">of peer-assessment for providing feedback to their peers </w:t>
      </w:r>
      <w:r w:rsidR="00075EAE" w:rsidRPr="008C2869">
        <w:rPr>
          <w:rFonts w:ascii="Calibri" w:hAnsi="Calibri" w:cs="Calibri"/>
          <w:sz w:val="24"/>
          <w:szCs w:val="24"/>
        </w:rPr>
        <w:lastRenderedPageBreak/>
        <w:t xml:space="preserve">against the success criteria. </w:t>
      </w:r>
      <w:r w:rsidR="009F7939" w:rsidRPr="008C2869">
        <w:rPr>
          <w:rFonts w:ascii="Calibri" w:hAnsi="Calibri" w:cs="Calibri"/>
          <w:sz w:val="24"/>
          <w:szCs w:val="24"/>
        </w:rPr>
        <w:t xml:space="preserve">We discussed how we could implement this into the next lesson, providing pupils with the opportunity to self-assess and peer-assess. The second change we wished to </w:t>
      </w:r>
      <w:r w:rsidR="005E3EFC" w:rsidRPr="008C2869">
        <w:rPr>
          <w:rFonts w:ascii="Calibri" w:hAnsi="Calibri" w:cs="Calibri"/>
          <w:sz w:val="24"/>
          <w:szCs w:val="24"/>
        </w:rPr>
        <w:t xml:space="preserve">implement into the next </w:t>
      </w:r>
      <w:r w:rsidR="00202047" w:rsidRPr="008C2869">
        <w:rPr>
          <w:rFonts w:ascii="Calibri" w:hAnsi="Calibri" w:cs="Calibri"/>
          <w:sz w:val="24"/>
          <w:szCs w:val="24"/>
        </w:rPr>
        <w:t>lesson, involv</w:t>
      </w:r>
      <w:r w:rsidR="00556362" w:rsidRPr="008C2869">
        <w:rPr>
          <w:rFonts w:ascii="Calibri" w:hAnsi="Calibri" w:cs="Calibri"/>
          <w:sz w:val="24"/>
          <w:szCs w:val="24"/>
        </w:rPr>
        <w:t xml:space="preserve">ed </w:t>
      </w:r>
      <w:r w:rsidR="00202047" w:rsidRPr="008C2869">
        <w:rPr>
          <w:rFonts w:ascii="Calibri" w:hAnsi="Calibri" w:cs="Calibri"/>
          <w:sz w:val="24"/>
          <w:szCs w:val="24"/>
        </w:rPr>
        <w:t xml:space="preserve">how the teacher refers to the success criteria throughout the lesson in order to remind them. </w:t>
      </w:r>
      <w:r w:rsidR="00556362" w:rsidRPr="008C2869">
        <w:rPr>
          <w:rFonts w:ascii="Calibri" w:hAnsi="Calibri" w:cs="Calibri"/>
          <w:sz w:val="24"/>
          <w:szCs w:val="24"/>
        </w:rPr>
        <w:t>Reflecting on this lesson, e</w:t>
      </w:r>
      <w:r w:rsidR="00202047" w:rsidRPr="008C2869">
        <w:rPr>
          <w:rFonts w:ascii="Calibri" w:hAnsi="Calibri" w:cs="Calibri"/>
          <w:sz w:val="24"/>
          <w:szCs w:val="24"/>
        </w:rPr>
        <w:t>ven though the teacher</w:t>
      </w:r>
      <w:r w:rsidR="008207D9" w:rsidRPr="008C2869">
        <w:rPr>
          <w:rFonts w:ascii="Calibri" w:hAnsi="Calibri" w:cs="Calibri"/>
          <w:sz w:val="24"/>
          <w:szCs w:val="24"/>
        </w:rPr>
        <w:t xml:space="preserve"> referred to the SC in the introduction, it was not later referred to, </w:t>
      </w:r>
      <w:r w:rsidR="00683B03" w:rsidRPr="008C2869">
        <w:rPr>
          <w:rFonts w:ascii="Calibri" w:hAnsi="Calibri" w:cs="Calibri"/>
          <w:sz w:val="24"/>
          <w:szCs w:val="24"/>
        </w:rPr>
        <w:t xml:space="preserve">in order </w:t>
      </w:r>
      <w:r w:rsidR="008207D9" w:rsidRPr="008C2869">
        <w:rPr>
          <w:rFonts w:ascii="Calibri" w:hAnsi="Calibri" w:cs="Calibri"/>
          <w:sz w:val="24"/>
          <w:szCs w:val="24"/>
        </w:rPr>
        <w:t>to remind the pupils</w:t>
      </w:r>
      <w:r w:rsidR="00556362" w:rsidRPr="008C2869">
        <w:rPr>
          <w:rFonts w:ascii="Calibri" w:hAnsi="Calibri" w:cs="Calibri"/>
          <w:sz w:val="24"/>
          <w:szCs w:val="24"/>
        </w:rPr>
        <w:t xml:space="preserve"> which is something that we both acknowledge and wanted to</w:t>
      </w:r>
      <w:r w:rsidR="00683B03" w:rsidRPr="008C2869">
        <w:rPr>
          <w:rFonts w:ascii="Calibri" w:hAnsi="Calibri" w:cs="Calibri"/>
          <w:sz w:val="24"/>
          <w:szCs w:val="24"/>
        </w:rPr>
        <w:t xml:space="preserve"> do for the next lesson. </w:t>
      </w:r>
      <w:r w:rsidR="00556362" w:rsidRPr="008C2869">
        <w:rPr>
          <w:rFonts w:ascii="Calibri" w:hAnsi="Calibri" w:cs="Calibri"/>
          <w:sz w:val="24"/>
          <w:szCs w:val="24"/>
        </w:rPr>
        <w:t xml:space="preserve"> </w:t>
      </w:r>
    </w:p>
    <w:p w14:paraId="7A64E984" w14:textId="1D5673B3" w:rsidR="001C3F3B" w:rsidRPr="008C2869" w:rsidRDefault="001C3F3B" w:rsidP="008C2869">
      <w:pPr>
        <w:spacing w:line="360" w:lineRule="auto"/>
        <w:rPr>
          <w:rFonts w:ascii="Calibri" w:hAnsi="Calibri" w:cs="Calibri"/>
          <w:sz w:val="24"/>
          <w:szCs w:val="24"/>
          <w:u w:val="single"/>
        </w:rPr>
      </w:pPr>
      <w:r w:rsidRPr="008C2869">
        <w:rPr>
          <w:rFonts w:ascii="Calibri" w:hAnsi="Calibri" w:cs="Calibri"/>
          <w:sz w:val="24"/>
          <w:szCs w:val="24"/>
          <w:u w:val="single"/>
        </w:rPr>
        <w:t xml:space="preserve">Lesson Study 2 – results and analysis </w:t>
      </w:r>
    </w:p>
    <w:p w14:paraId="73E4DA03" w14:textId="56FF37D5" w:rsidR="00A8459F" w:rsidRPr="008C2869" w:rsidRDefault="0037490F" w:rsidP="008C2869">
      <w:pPr>
        <w:spacing w:line="360" w:lineRule="auto"/>
        <w:rPr>
          <w:rFonts w:ascii="Calibri" w:hAnsi="Calibri" w:cs="Calibri"/>
          <w:sz w:val="24"/>
          <w:szCs w:val="24"/>
        </w:rPr>
      </w:pPr>
      <w:r w:rsidRPr="008C2869">
        <w:rPr>
          <w:rFonts w:ascii="Calibri" w:hAnsi="Calibri" w:cs="Calibri"/>
          <w:sz w:val="24"/>
          <w:szCs w:val="24"/>
        </w:rPr>
        <w:t xml:space="preserve">The </w:t>
      </w:r>
      <w:r w:rsidR="00A8459F" w:rsidRPr="008C2869">
        <w:rPr>
          <w:rFonts w:ascii="Calibri" w:hAnsi="Calibri" w:cs="Calibri"/>
          <w:sz w:val="24"/>
          <w:szCs w:val="24"/>
        </w:rPr>
        <w:t xml:space="preserve">lesson objective was to observe and describe the features of different rocks. Children had to use their prior learning about </w:t>
      </w:r>
      <w:r w:rsidR="008435EA" w:rsidRPr="008C2869">
        <w:rPr>
          <w:rFonts w:ascii="Calibri" w:hAnsi="Calibri" w:cs="Calibri"/>
          <w:sz w:val="24"/>
          <w:szCs w:val="24"/>
        </w:rPr>
        <w:t>different rocks in order to make connections with this lesson. A variety of rocks were used to support this lesson, enough for one rock per table, and a PowerPoint presentation that I used at the start of the lesson to provide different information and quizzes about the rocks. I explained the learning objective to the whole class and highlighted that each child had a SC checklist in their books that would help them to be successful in this activity</w:t>
      </w:r>
      <w:r w:rsidR="00E63F9D" w:rsidRPr="008C2869">
        <w:rPr>
          <w:rFonts w:ascii="Calibri" w:hAnsi="Calibri" w:cs="Calibri"/>
          <w:sz w:val="24"/>
          <w:szCs w:val="24"/>
        </w:rPr>
        <w:t>, some different to others (as they were differentiated).</w:t>
      </w:r>
      <w:r w:rsidR="008435EA" w:rsidRPr="008C2869">
        <w:rPr>
          <w:rFonts w:ascii="Calibri" w:hAnsi="Calibri" w:cs="Calibri"/>
          <w:sz w:val="24"/>
          <w:szCs w:val="24"/>
        </w:rPr>
        <w:t xml:space="preserve"> I explained what they had to do</w:t>
      </w:r>
      <w:r w:rsidR="00E63F9D" w:rsidRPr="008C2869">
        <w:rPr>
          <w:rFonts w:ascii="Calibri" w:hAnsi="Calibri" w:cs="Calibri"/>
          <w:sz w:val="24"/>
          <w:szCs w:val="24"/>
        </w:rPr>
        <w:t xml:space="preserve"> for the activity and how to use the SC </w:t>
      </w:r>
      <w:r w:rsidR="00AD3D37" w:rsidRPr="008C2869">
        <w:rPr>
          <w:rFonts w:ascii="Calibri" w:hAnsi="Calibri" w:cs="Calibri"/>
          <w:sz w:val="24"/>
          <w:szCs w:val="24"/>
        </w:rPr>
        <w:t xml:space="preserve">to self-assess </w:t>
      </w:r>
      <w:r w:rsidR="00AD3D37" w:rsidRPr="008C2869">
        <w:rPr>
          <w:rFonts w:ascii="Calibri" w:hAnsi="Calibri" w:cs="Calibri"/>
          <w:i/>
          <w:sz w:val="24"/>
          <w:szCs w:val="24"/>
        </w:rPr>
        <w:t xml:space="preserve">and </w:t>
      </w:r>
      <w:r w:rsidR="00AD3D37" w:rsidRPr="008C2869">
        <w:rPr>
          <w:rFonts w:ascii="Calibri" w:hAnsi="Calibri" w:cs="Calibri"/>
          <w:sz w:val="24"/>
          <w:szCs w:val="24"/>
        </w:rPr>
        <w:t xml:space="preserve">peer-assess </w:t>
      </w:r>
      <w:r w:rsidR="00E63F9D" w:rsidRPr="008C2869">
        <w:rPr>
          <w:rFonts w:ascii="Calibri" w:hAnsi="Calibri" w:cs="Calibri"/>
          <w:sz w:val="24"/>
          <w:szCs w:val="24"/>
        </w:rPr>
        <w:t xml:space="preserve">prior to them beginning the task. I used </w:t>
      </w:r>
      <w:r w:rsidR="00E63F9D" w:rsidRPr="008C2869">
        <w:rPr>
          <w:rFonts w:ascii="Calibri" w:hAnsi="Calibri" w:cs="Calibri"/>
          <w:sz w:val="24"/>
          <w:szCs w:val="24"/>
        </w:rPr>
        <w:lastRenderedPageBreak/>
        <w:t xml:space="preserve">questioning as a way of checking children’s understanding as well as thumbs up/thumbs down. </w:t>
      </w:r>
      <w:r w:rsidR="00C83EFA" w:rsidRPr="008C2869">
        <w:rPr>
          <w:rFonts w:ascii="Calibri" w:hAnsi="Calibri" w:cs="Calibri"/>
          <w:sz w:val="24"/>
          <w:szCs w:val="24"/>
        </w:rPr>
        <w:t xml:space="preserve">Throughout the lesson, I would stop the class at random times and see how far they were in their work and what they were working towards in relation to the SC, reminding them to use the SC to support their learning. </w:t>
      </w:r>
    </w:p>
    <w:p w14:paraId="007D54DE" w14:textId="4640FD6B" w:rsidR="00997056" w:rsidRPr="008C2869" w:rsidRDefault="00E63F9D" w:rsidP="008C2869">
      <w:pPr>
        <w:spacing w:line="360" w:lineRule="auto"/>
        <w:rPr>
          <w:rFonts w:ascii="Calibri" w:hAnsi="Calibri" w:cs="Calibri"/>
          <w:sz w:val="24"/>
          <w:szCs w:val="24"/>
          <w:u w:val="single"/>
        </w:rPr>
      </w:pPr>
      <w:r w:rsidRPr="008C2869">
        <w:rPr>
          <w:rFonts w:ascii="Calibri" w:hAnsi="Calibri" w:cs="Calibri"/>
          <w:sz w:val="24"/>
          <w:szCs w:val="24"/>
          <w:u w:val="single"/>
        </w:rPr>
        <w:t xml:space="preserve">Child A – Lower ability </w:t>
      </w:r>
    </w:p>
    <w:p w14:paraId="4D097DF4" w14:textId="77777777" w:rsidR="00036562" w:rsidRPr="008C2869" w:rsidRDefault="00896152" w:rsidP="008C2869">
      <w:pPr>
        <w:spacing w:line="360" w:lineRule="auto"/>
        <w:rPr>
          <w:rFonts w:ascii="Calibri" w:hAnsi="Calibri" w:cs="Calibri"/>
          <w:sz w:val="24"/>
          <w:szCs w:val="24"/>
        </w:rPr>
      </w:pPr>
      <w:r w:rsidRPr="008C2869">
        <w:rPr>
          <w:rFonts w:ascii="Calibri" w:hAnsi="Calibri" w:cs="Calibri"/>
          <w:sz w:val="24"/>
          <w:szCs w:val="24"/>
        </w:rPr>
        <w:t xml:space="preserve">From the beginning of the observation, </w:t>
      </w:r>
      <w:r w:rsidR="00493298" w:rsidRPr="008C2869">
        <w:rPr>
          <w:rFonts w:ascii="Calibri" w:hAnsi="Calibri" w:cs="Calibri"/>
          <w:sz w:val="24"/>
          <w:szCs w:val="24"/>
        </w:rPr>
        <w:t xml:space="preserve">Child A struggled to focus their attention on the task that was set. </w:t>
      </w:r>
      <w:r w:rsidR="00936ED9" w:rsidRPr="008C2869">
        <w:rPr>
          <w:rFonts w:ascii="Calibri" w:hAnsi="Calibri" w:cs="Calibri"/>
          <w:sz w:val="24"/>
          <w:szCs w:val="24"/>
        </w:rPr>
        <w:t xml:space="preserve">Once the children were set off to their task, Child A appeared to be engaged in the learning as they were able to contribute to the group and handle the rock that was on their table. However, this only lasted a short period of time as they started to get </w:t>
      </w:r>
      <w:r w:rsidRPr="008C2869">
        <w:rPr>
          <w:rFonts w:ascii="Calibri" w:hAnsi="Calibri" w:cs="Calibri"/>
          <w:sz w:val="24"/>
          <w:szCs w:val="24"/>
        </w:rPr>
        <w:t xml:space="preserve">distracted </w:t>
      </w:r>
      <w:r w:rsidR="00936ED9" w:rsidRPr="008C2869">
        <w:rPr>
          <w:rFonts w:ascii="Calibri" w:hAnsi="Calibri" w:cs="Calibri"/>
          <w:sz w:val="24"/>
          <w:szCs w:val="24"/>
        </w:rPr>
        <w:t>when they had to start their writing in the books and only produced minimal work expected given the time</w:t>
      </w:r>
      <w:r w:rsidR="00EF3A14" w:rsidRPr="008C2869">
        <w:rPr>
          <w:rFonts w:ascii="Calibri" w:hAnsi="Calibri" w:cs="Calibri"/>
          <w:sz w:val="24"/>
          <w:szCs w:val="24"/>
        </w:rPr>
        <w:t>, acknowledging 1 part of the SC</w:t>
      </w:r>
      <w:r w:rsidR="00936ED9" w:rsidRPr="008C2869">
        <w:rPr>
          <w:rFonts w:ascii="Calibri" w:hAnsi="Calibri" w:cs="Calibri"/>
          <w:sz w:val="24"/>
          <w:szCs w:val="24"/>
        </w:rPr>
        <w:t xml:space="preserve">. Therefore, at this stage of the lesson Child A was at Level 2 on the engagement scale. </w:t>
      </w:r>
      <w:r w:rsidR="00EF3A14" w:rsidRPr="008C2869">
        <w:rPr>
          <w:rFonts w:ascii="Calibri" w:hAnsi="Calibri" w:cs="Calibri"/>
          <w:sz w:val="24"/>
          <w:szCs w:val="24"/>
        </w:rPr>
        <w:t xml:space="preserve"> The level of engagement decreased over the middle part of the lesson as Child A was day dreaming, having to be constantly reminded of the task. </w:t>
      </w:r>
      <w:r w:rsidR="00EB7C08" w:rsidRPr="008C2869">
        <w:rPr>
          <w:rFonts w:ascii="Calibri" w:hAnsi="Calibri" w:cs="Calibri"/>
          <w:sz w:val="24"/>
          <w:szCs w:val="24"/>
        </w:rPr>
        <w:t>Having said this, when asked if they felt the checklist affected their engagement, Child A expressed that the SC didn’t help their learning, stating they:</w:t>
      </w:r>
    </w:p>
    <w:p w14:paraId="746E5531" w14:textId="59FBB3BC" w:rsidR="00036562" w:rsidRPr="008C2869" w:rsidRDefault="00146E68" w:rsidP="008C2869">
      <w:pPr>
        <w:spacing w:line="240" w:lineRule="auto"/>
        <w:jc w:val="center"/>
        <w:rPr>
          <w:rFonts w:ascii="Calibri" w:hAnsi="Calibri" w:cs="Calibri"/>
          <w:sz w:val="24"/>
          <w:szCs w:val="24"/>
        </w:rPr>
      </w:pPr>
      <w:r w:rsidRPr="008C2869">
        <w:rPr>
          <w:rFonts w:ascii="Calibri" w:hAnsi="Calibri" w:cs="Calibri"/>
          <w:i/>
          <w:sz w:val="24"/>
          <w:szCs w:val="24"/>
        </w:rPr>
        <w:t>“I</w:t>
      </w:r>
      <w:r w:rsidR="00036562" w:rsidRPr="008C2869">
        <w:rPr>
          <w:rFonts w:ascii="Calibri" w:hAnsi="Calibri" w:cs="Calibri"/>
          <w:i/>
          <w:sz w:val="24"/>
          <w:szCs w:val="24"/>
        </w:rPr>
        <w:t xml:space="preserve"> a</w:t>
      </w:r>
      <w:r w:rsidR="00EB7C08" w:rsidRPr="008C2869">
        <w:rPr>
          <w:rFonts w:ascii="Calibri" w:hAnsi="Calibri" w:cs="Calibri"/>
          <w:i/>
          <w:sz w:val="24"/>
          <w:szCs w:val="24"/>
        </w:rPr>
        <w:t>lready remembered what I had to do</w:t>
      </w:r>
      <w:r w:rsidR="00036562" w:rsidRPr="008C2869">
        <w:rPr>
          <w:rFonts w:ascii="Calibri" w:hAnsi="Calibri" w:cs="Calibri"/>
          <w:i/>
          <w:sz w:val="24"/>
          <w:szCs w:val="24"/>
        </w:rPr>
        <w:t xml:space="preserve">.” </w:t>
      </w:r>
      <w:r w:rsidR="00036562" w:rsidRPr="008C2869">
        <w:rPr>
          <w:rFonts w:ascii="Calibri" w:hAnsi="Calibri" w:cs="Calibri"/>
          <w:sz w:val="24"/>
          <w:szCs w:val="24"/>
        </w:rPr>
        <w:t>(Child A)</w:t>
      </w:r>
    </w:p>
    <w:p w14:paraId="211C8240" w14:textId="4D998CC4" w:rsidR="00936ED9" w:rsidRPr="008C2869" w:rsidRDefault="00146E68" w:rsidP="008C2869">
      <w:pPr>
        <w:spacing w:line="360" w:lineRule="auto"/>
        <w:rPr>
          <w:rFonts w:ascii="Calibri" w:hAnsi="Calibri" w:cs="Calibri"/>
          <w:sz w:val="24"/>
          <w:szCs w:val="24"/>
        </w:rPr>
      </w:pPr>
      <w:r w:rsidRPr="008C2869">
        <w:rPr>
          <w:rFonts w:ascii="Calibri" w:hAnsi="Calibri" w:cs="Calibri"/>
          <w:sz w:val="24"/>
          <w:szCs w:val="24"/>
        </w:rPr>
        <w:lastRenderedPageBreak/>
        <w:t>This,</w:t>
      </w:r>
      <w:r w:rsidR="00036562" w:rsidRPr="008C2869">
        <w:rPr>
          <w:rFonts w:ascii="Calibri" w:hAnsi="Calibri" w:cs="Calibri"/>
          <w:sz w:val="24"/>
          <w:szCs w:val="24"/>
        </w:rPr>
        <w:t xml:space="preserve"> however, contradicts what was </w:t>
      </w:r>
      <w:r w:rsidR="00EB7C08" w:rsidRPr="008C2869">
        <w:rPr>
          <w:rFonts w:ascii="Calibri" w:hAnsi="Calibri" w:cs="Calibri"/>
          <w:sz w:val="24"/>
          <w:szCs w:val="24"/>
        </w:rPr>
        <w:t xml:space="preserve">observed. </w:t>
      </w:r>
      <w:r w:rsidR="00EF3A14" w:rsidRPr="008C2869">
        <w:rPr>
          <w:rFonts w:ascii="Calibri" w:hAnsi="Calibri" w:cs="Calibri"/>
          <w:sz w:val="24"/>
          <w:szCs w:val="24"/>
        </w:rPr>
        <w:t xml:space="preserve">Little more work was produced since the beginning of the lesson and no engagement towards the SC. Towards the end of the lesson, engagement with the SC had picked up a little since last observed and Child A had addressed a second step on the SC. </w:t>
      </w:r>
      <w:r w:rsidR="00CC63E3" w:rsidRPr="008C2869">
        <w:rPr>
          <w:rFonts w:ascii="Calibri" w:hAnsi="Calibri" w:cs="Calibri"/>
          <w:sz w:val="24"/>
          <w:szCs w:val="24"/>
        </w:rPr>
        <w:t xml:space="preserve">The level of engagement </w:t>
      </w:r>
      <w:r w:rsidR="00F87ECB" w:rsidRPr="008C2869">
        <w:rPr>
          <w:rFonts w:ascii="Calibri" w:hAnsi="Calibri" w:cs="Calibri"/>
          <w:sz w:val="24"/>
          <w:szCs w:val="24"/>
        </w:rPr>
        <w:t xml:space="preserve">at this point on the scale was </w:t>
      </w:r>
      <w:r w:rsidR="00426AB7" w:rsidRPr="008C2869">
        <w:rPr>
          <w:rFonts w:ascii="Calibri" w:hAnsi="Calibri" w:cs="Calibri"/>
          <w:sz w:val="24"/>
          <w:szCs w:val="24"/>
        </w:rPr>
        <w:t xml:space="preserve">Level 2. </w:t>
      </w:r>
      <w:r w:rsidR="00E51C63" w:rsidRPr="008C2869">
        <w:rPr>
          <w:rFonts w:ascii="Calibri" w:hAnsi="Calibri" w:cs="Calibri"/>
          <w:sz w:val="24"/>
          <w:szCs w:val="24"/>
        </w:rPr>
        <w:t>Child A was able to peer-assess their partners work and provided some oral feedback</w:t>
      </w:r>
      <w:r w:rsidR="0087731F" w:rsidRPr="008C2869">
        <w:rPr>
          <w:rFonts w:ascii="Calibri" w:hAnsi="Calibri" w:cs="Calibri"/>
          <w:sz w:val="24"/>
          <w:szCs w:val="24"/>
        </w:rPr>
        <w:t>, engaging well with this responsibility.</w:t>
      </w:r>
    </w:p>
    <w:p w14:paraId="7352BED2" w14:textId="5A258F95" w:rsidR="00936ED9" w:rsidRPr="008C2869" w:rsidRDefault="00936ED9" w:rsidP="008C2869">
      <w:pPr>
        <w:spacing w:line="360" w:lineRule="auto"/>
        <w:rPr>
          <w:rFonts w:ascii="Calibri" w:hAnsi="Calibri" w:cs="Calibri"/>
          <w:sz w:val="24"/>
          <w:szCs w:val="24"/>
        </w:rPr>
      </w:pPr>
    </w:p>
    <w:p w14:paraId="6E021ECB" w14:textId="752CC344" w:rsidR="00426AB7" w:rsidRPr="008C2869" w:rsidRDefault="00426AB7" w:rsidP="008C2869">
      <w:pPr>
        <w:spacing w:line="360" w:lineRule="auto"/>
        <w:rPr>
          <w:rFonts w:ascii="Calibri" w:hAnsi="Calibri" w:cs="Calibri"/>
          <w:sz w:val="24"/>
          <w:szCs w:val="24"/>
          <w:u w:val="single"/>
        </w:rPr>
      </w:pPr>
      <w:r w:rsidRPr="008C2869">
        <w:rPr>
          <w:rFonts w:ascii="Calibri" w:hAnsi="Calibri" w:cs="Calibri"/>
          <w:sz w:val="24"/>
          <w:szCs w:val="24"/>
          <w:u w:val="single"/>
        </w:rPr>
        <w:t>Child B</w:t>
      </w:r>
    </w:p>
    <w:p w14:paraId="514BFD0A" w14:textId="410181EF" w:rsidR="00426AB7" w:rsidRPr="008C2869" w:rsidRDefault="00426AB7" w:rsidP="008C2869">
      <w:pPr>
        <w:spacing w:line="360" w:lineRule="auto"/>
        <w:rPr>
          <w:rFonts w:ascii="Calibri" w:hAnsi="Calibri" w:cs="Calibri"/>
          <w:sz w:val="24"/>
          <w:szCs w:val="24"/>
        </w:rPr>
      </w:pPr>
      <w:r w:rsidRPr="008C2869">
        <w:rPr>
          <w:rFonts w:ascii="Calibri" w:hAnsi="Calibri" w:cs="Calibri"/>
          <w:sz w:val="24"/>
          <w:szCs w:val="24"/>
        </w:rPr>
        <w:t xml:space="preserve">Child B started the lesson with little engagement towards the SC, however showed engagement with the activity. At times, they were distracted </w:t>
      </w:r>
      <w:r w:rsidR="00594ECF" w:rsidRPr="008C2869">
        <w:rPr>
          <w:rFonts w:ascii="Calibri" w:hAnsi="Calibri" w:cs="Calibri"/>
          <w:sz w:val="24"/>
          <w:szCs w:val="24"/>
        </w:rPr>
        <w:t xml:space="preserve">by others on the table and ended up focusing their attention on other things – scoring Level 2 on the engagement scale. </w:t>
      </w:r>
      <w:r w:rsidR="00385E08" w:rsidRPr="008C2869">
        <w:rPr>
          <w:rFonts w:ascii="Calibri" w:hAnsi="Calibri" w:cs="Calibri"/>
          <w:sz w:val="24"/>
          <w:szCs w:val="24"/>
        </w:rPr>
        <w:t xml:space="preserve">As the lesson progressed, Child </w:t>
      </w:r>
      <w:r w:rsidR="00456272" w:rsidRPr="008C2869">
        <w:rPr>
          <w:rFonts w:ascii="Calibri" w:hAnsi="Calibri" w:cs="Calibri"/>
          <w:sz w:val="24"/>
          <w:szCs w:val="24"/>
        </w:rPr>
        <w:t xml:space="preserve">B’s engagement with the SC had improved as they demonstrated moderate progress by acknowledging the steps and ticking accordingly. Child B was not working to their full capability at this point – scoring Level 3 on the scale. By the end of the lesson, Child B’s engagement had greatly increased. They were using the SC and addressing this as they were writing to make sure they were achieving the steps for successful learning. Child B was focused on their work and </w:t>
      </w:r>
      <w:r w:rsidR="00456272" w:rsidRPr="008C2869">
        <w:rPr>
          <w:rFonts w:ascii="Calibri" w:hAnsi="Calibri" w:cs="Calibri"/>
          <w:sz w:val="24"/>
          <w:szCs w:val="24"/>
        </w:rPr>
        <w:lastRenderedPageBreak/>
        <w:t xml:space="preserve">motivated to complete the task and they knew the lesson was coming to an end. The level of engagement awarded at this point was Level 5. </w:t>
      </w:r>
      <w:r w:rsidR="00E51C63" w:rsidRPr="008C2869">
        <w:rPr>
          <w:rFonts w:ascii="Calibri" w:hAnsi="Calibri" w:cs="Calibri"/>
          <w:sz w:val="24"/>
          <w:szCs w:val="24"/>
        </w:rPr>
        <w:t>Child B was able to peer-assess work and provided feedback to their partner about their work</w:t>
      </w:r>
      <w:r w:rsidR="0087731F" w:rsidRPr="008C2869">
        <w:rPr>
          <w:rFonts w:ascii="Calibri" w:hAnsi="Calibri" w:cs="Calibri"/>
          <w:sz w:val="24"/>
          <w:szCs w:val="24"/>
        </w:rPr>
        <w:t xml:space="preserve">, engaged throughout the set time for this. </w:t>
      </w:r>
    </w:p>
    <w:p w14:paraId="5C0D62EE" w14:textId="090F6E0D" w:rsidR="00456272" w:rsidRPr="008C2869" w:rsidRDefault="00456272" w:rsidP="008C2869">
      <w:pPr>
        <w:spacing w:line="360" w:lineRule="auto"/>
        <w:rPr>
          <w:rFonts w:ascii="Calibri" w:hAnsi="Calibri" w:cs="Calibri"/>
          <w:sz w:val="24"/>
          <w:szCs w:val="24"/>
          <w:u w:val="single"/>
        </w:rPr>
      </w:pPr>
      <w:r w:rsidRPr="008C2869">
        <w:rPr>
          <w:rFonts w:ascii="Calibri" w:hAnsi="Calibri" w:cs="Calibri"/>
          <w:sz w:val="24"/>
          <w:szCs w:val="24"/>
          <w:u w:val="single"/>
        </w:rPr>
        <w:t>Child C</w:t>
      </w:r>
      <w:r w:rsidR="00E144B6" w:rsidRPr="008C2869">
        <w:rPr>
          <w:rFonts w:ascii="Calibri" w:hAnsi="Calibri" w:cs="Calibri"/>
          <w:sz w:val="24"/>
          <w:szCs w:val="24"/>
          <w:u w:val="single"/>
        </w:rPr>
        <w:t xml:space="preserve"> – High ability</w:t>
      </w:r>
    </w:p>
    <w:p w14:paraId="7B08E1EA" w14:textId="16683D23" w:rsidR="00456272" w:rsidRPr="008C2869" w:rsidRDefault="00E144B6" w:rsidP="008C2869">
      <w:pPr>
        <w:spacing w:line="360" w:lineRule="auto"/>
        <w:rPr>
          <w:rFonts w:ascii="Calibri" w:hAnsi="Calibri" w:cs="Calibri"/>
          <w:sz w:val="24"/>
          <w:szCs w:val="24"/>
        </w:rPr>
      </w:pPr>
      <w:r w:rsidRPr="008C2869">
        <w:rPr>
          <w:rFonts w:ascii="Calibri" w:hAnsi="Calibri" w:cs="Calibri"/>
          <w:sz w:val="24"/>
          <w:szCs w:val="24"/>
        </w:rPr>
        <w:t xml:space="preserve">Child C demonstrated moderate engagement with the SC from the beginning of the lesson. They were able to make a start at the </w:t>
      </w:r>
      <w:r w:rsidR="00146E68" w:rsidRPr="008C2869">
        <w:rPr>
          <w:rFonts w:ascii="Calibri" w:hAnsi="Calibri" w:cs="Calibri"/>
          <w:sz w:val="24"/>
          <w:szCs w:val="24"/>
        </w:rPr>
        <w:t>activity;</w:t>
      </w:r>
      <w:r w:rsidR="009C7F5A" w:rsidRPr="008C2869">
        <w:rPr>
          <w:rFonts w:ascii="Calibri" w:hAnsi="Calibri" w:cs="Calibri"/>
          <w:sz w:val="24"/>
          <w:szCs w:val="24"/>
        </w:rPr>
        <w:t xml:space="preserve"> </w:t>
      </w:r>
      <w:r w:rsidR="00B34D02" w:rsidRPr="008C2869">
        <w:rPr>
          <w:rFonts w:ascii="Calibri" w:hAnsi="Calibri" w:cs="Calibri"/>
          <w:sz w:val="24"/>
          <w:szCs w:val="24"/>
        </w:rPr>
        <w:t>however,</w:t>
      </w:r>
      <w:r w:rsidR="009C7F5A" w:rsidRPr="008C2869">
        <w:rPr>
          <w:rFonts w:ascii="Calibri" w:hAnsi="Calibri" w:cs="Calibri"/>
          <w:sz w:val="24"/>
          <w:szCs w:val="24"/>
        </w:rPr>
        <w:t xml:space="preserve"> their attention was drawn elsewhere at times which inhibited their ability to progress towards the SC. Their engagement level at this point was Level 3. As the lesson progressed, the level of engagement remained the same. Child C was not using his capabilities to full extent </w:t>
      </w:r>
      <w:r w:rsidR="00AD3D37" w:rsidRPr="008C2869">
        <w:rPr>
          <w:rFonts w:ascii="Calibri" w:hAnsi="Calibri" w:cs="Calibri"/>
          <w:sz w:val="24"/>
          <w:szCs w:val="24"/>
        </w:rPr>
        <w:t xml:space="preserve">as they had only made little progress since the beginning of the lesson. The level of engagement towards the end of the lesson had increased to Level 4. Child C was addressing the SC more frequently and focused on the task much more. They did not let others distract them, instead carried on completing the activity which resulted in them achieving more steps from the SC. </w:t>
      </w:r>
      <w:r w:rsidRPr="008C2869">
        <w:rPr>
          <w:rFonts w:ascii="Calibri" w:hAnsi="Calibri" w:cs="Calibri"/>
          <w:sz w:val="24"/>
          <w:szCs w:val="24"/>
        </w:rPr>
        <w:t xml:space="preserve"> </w:t>
      </w:r>
      <w:r w:rsidR="00E51C63" w:rsidRPr="008C2869">
        <w:rPr>
          <w:rFonts w:ascii="Calibri" w:hAnsi="Calibri" w:cs="Calibri"/>
          <w:sz w:val="24"/>
          <w:szCs w:val="24"/>
        </w:rPr>
        <w:t xml:space="preserve">Child C </w:t>
      </w:r>
      <w:r w:rsidR="0087731F" w:rsidRPr="008C2869">
        <w:rPr>
          <w:rFonts w:ascii="Calibri" w:hAnsi="Calibri" w:cs="Calibri"/>
          <w:sz w:val="24"/>
          <w:szCs w:val="24"/>
        </w:rPr>
        <w:t xml:space="preserve">engaged well with the role of </w:t>
      </w:r>
      <w:r w:rsidR="00E51C63" w:rsidRPr="008C2869">
        <w:rPr>
          <w:rFonts w:ascii="Calibri" w:hAnsi="Calibri" w:cs="Calibri"/>
          <w:sz w:val="24"/>
          <w:szCs w:val="24"/>
        </w:rPr>
        <w:t>peer-assess</w:t>
      </w:r>
      <w:r w:rsidR="0087731F" w:rsidRPr="008C2869">
        <w:rPr>
          <w:rFonts w:ascii="Calibri" w:hAnsi="Calibri" w:cs="Calibri"/>
          <w:sz w:val="24"/>
          <w:szCs w:val="24"/>
        </w:rPr>
        <w:t>ing</w:t>
      </w:r>
      <w:r w:rsidR="00E51C63" w:rsidRPr="008C2869">
        <w:rPr>
          <w:rFonts w:ascii="Calibri" w:hAnsi="Calibri" w:cs="Calibri"/>
          <w:sz w:val="24"/>
          <w:szCs w:val="24"/>
        </w:rPr>
        <w:t xml:space="preserve"> a </w:t>
      </w:r>
      <w:r w:rsidR="00146E68" w:rsidRPr="008C2869">
        <w:rPr>
          <w:rFonts w:ascii="Calibri" w:hAnsi="Calibri" w:cs="Calibri"/>
          <w:sz w:val="24"/>
          <w:szCs w:val="24"/>
        </w:rPr>
        <w:t>partner’s</w:t>
      </w:r>
      <w:r w:rsidR="00E51C63" w:rsidRPr="008C2869">
        <w:rPr>
          <w:rFonts w:ascii="Calibri" w:hAnsi="Calibri" w:cs="Calibri"/>
          <w:sz w:val="24"/>
          <w:szCs w:val="24"/>
        </w:rPr>
        <w:t xml:space="preserve"> work using their SC checklist to see how they achieved in the lesson and provided oral feedback about the work. </w:t>
      </w:r>
    </w:p>
    <w:p w14:paraId="69D19C96" w14:textId="77777777" w:rsidR="00EB7C08" w:rsidRPr="008C2869" w:rsidRDefault="00EB7C08" w:rsidP="008C2869">
      <w:pPr>
        <w:spacing w:line="360" w:lineRule="auto"/>
        <w:rPr>
          <w:rFonts w:ascii="Calibri" w:hAnsi="Calibri" w:cs="Calibri"/>
          <w:sz w:val="24"/>
          <w:szCs w:val="24"/>
          <w:highlight w:val="yellow"/>
          <w:u w:val="single"/>
        </w:rPr>
      </w:pPr>
    </w:p>
    <w:p w14:paraId="6024A3DA" w14:textId="185E0424" w:rsidR="00C776EC" w:rsidRPr="008C2869" w:rsidRDefault="00C776EC" w:rsidP="008C2869">
      <w:pPr>
        <w:spacing w:line="360" w:lineRule="auto"/>
        <w:rPr>
          <w:rFonts w:ascii="Calibri" w:hAnsi="Calibri" w:cs="Calibri"/>
          <w:sz w:val="24"/>
          <w:szCs w:val="24"/>
          <w:u w:val="single"/>
        </w:rPr>
      </w:pPr>
      <w:r w:rsidRPr="008C2869">
        <w:rPr>
          <w:rFonts w:ascii="Calibri" w:hAnsi="Calibri" w:cs="Calibri"/>
          <w:sz w:val="24"/>
          <w:szCs w:val="24"/>
          <w:u w:val="single"/>
        </w:rPr>
        <w:t>Discussion of research findings in relation to related literature and research</w:t>
      </w:r>
    </w:p>
    <w:p w14:paraId="74DAA921" w14:textId="12C1E77A" w:rsidR="00F13B1C" w:rsidRPr="008C2869" w:rsidRDefault="00C776EC" w:rsidP="008C2869">
      <w:pPr>
        <w:spacing w:line="360" w:lineRule="auto"/>
        <w:rPr>
          <w:rFonts w:ascii="Calibri" w:hAnsi="Calibri" w:cs="Calibri"/>
          <w:sz w:val="24"/>
          <w:szCs w:val="24"/>
        </w:rPr>
      </w:pPr>
      <w:r w:rsidRPr="008C2869">
        <w:rPr>
          <w:rFonts w:ascii="Calibri" w:hAnsi="Calibri" w:cs="Calibri"/>
          <w:sz w:val="24"/>
          <w:szCs w:val="24"/>
        </w:rPr>
        <w:t>By reviewing the literature and addressing my research findings I was able to</w:t>
      </w:r>
      <w:r w:rsidR="00DD0062" w:rsidRPr="008C2869">
        <w:rPr>
          <w:rFonts w:ascii="Calibri" w:hAnsi="Calibri" w:cs="Calibri"/>
          <w:sz w:val="24"/>
          <w:szCs w:val="24"/>
        </w:rPr>
        <w:t xml:space="preserve"> capture a small insight into how the use of a differentiated SC improved pupils’ engagement with the lesson objective. </w:t>
      </w:r>
      <w:r w:rsidR="0087731F" w:rsidRPr="008C2869">
        <w:rPr>
          <w:rFonts w:ascii="Calibri" w:hAnsi="Calibri" w:cs="Calibri"/>
          <w:sz w:val="24"/>
          <w:szCs w:val="24"/>
        </w:rPr>
        <w:t>It became clear during the lesson study how the need for SC to be differentiated according to pupil</w:t>
      </w:r>
      <w:r w:rsidR="00F13B1C" w:rsidRPr="008C2869">
        <w:rPr>
          <w:rFonts w:ascii="Calibri" w:hAnsi="Calibri" w:cs="Calibri"/>
          <w:sz w:val="24"/>
          <w:szCs w:val="24"/>
        </w:rPr>
        <w:t>’</w:t>
      </w:r>
      <w:r w:rsidR="0087731F" w:rsidRPr="008C2869">
        <w:rPr>
          <w:rFonts w:ascii="Calibri" w:hAnsi="Calibri" w:cs="Calibri"/>
          <w:sz w:val="24"/>
          <w:szCs w:val="24"/>
        </w:rPr>
        <w:t>s</w:t>
      </w:r>
      <w:r w:rsidR="0087731F" w:rsidRPr="008C2869">
        <w:rPr>
          <w:rFonts w:ascii="Calibri" w:hAnsi="Calibri" w:cs="Calibri"/>
          <w:b/>
          <w:sz w:val="24"/>
          <w:szCs w:val="24"/>
        </w:rPr>
        <w:t xml:space="preserve"> </w:t>
      </w:r>
      <w:r w:rsidR="0087731F" w:rsidRPr="008C2869">
        <w:rPr>
          <w:rFonts w:ascii="Calibri" w:hAnsi="Calibri" w:cs="Calibri"/>
          <w:sz w:val="24"/>
          <w:szCs w:val="24"/>
        </w:rPr>
        <w:t>needs was crucial, as previously addressed by George (2005) and later on by Chunawala (2015</w:t>
      </w:r>
      <w:r w:rsidR="00146E68" w:rsidRPr="008C2869">
        <w:rPr>
          <w:rFonts w:ascii="Calibri" w:hAnsi="Calibri" w:cs="Calibri"/>
          <w:sz w:val="24"/>
          <w:szCs w:val="24"/>
        </w:rPr>
        <w:t>),</w:t>
      </w:r>
      <w:r w:rsidR="0087731F" w:rsidRPr="008C2869">
        <w:rPr>
          <w:rFonts w:ascii="Calibri" w:hAnsi="Calibri" w:cs="Calibri"/>
          <w:sz w:val="24"/>
          <w:szCs w:val="24"/>
        </w:rPr>
        <w:t xml:space="preserve"> in order to maximise their learning. </w:t>
      </w:r>
      <w:r w:rsidR="00C5423C" w:rsidRPr="008C2869">
        <w:rPr>
          <w:rFonts w:ascii="Calibri" w:hAnsi="Calibri" w:cs="Calibri"/>
          <w:sz w:val="24"/>
          <w:szCs w:val="24"/>
        </w:rPr>
        <w:t xml:space="preserve">Across both schools, the use of differentiated learning was eminent </w:t>
      </w:r>
      <w:r w:rsidR="00C95268" w:rsidRPr="008C2869">
        <w:rPr>
          <w:rFonts w:ascii="Calibri" w:hAnsi="Calibri" w:cs="Calibri"/>
          <w:sz w:val="24"/>
          <w:szCs w:val="24"/>
        </w:rPr>
        <w:t xml:space="preserve">across </w:t>
      </w:r>
      <w:r w:rsidR="0087731F" w:rsidRPr="008C2869">
        <w:rPr>
          <w:rFonts w:ascii="Calibri" w:hAnsi="Calibri" w:cs="Calibri"/>
          <w:sz w:val="24"/>
          <w:szCs w:val="24"/>
        </w:rPr>
        <w:t xml:space="preserve">the two </w:t>
      </w:r>
      <w:r w:rsidR="00C95268" w:rsidRPr="008C2869">
        <w:rPr>
          <w:rFonts w:ascii="Calibri" w:hAnsi="Calibri" w:cs="Calibri"/>
          <w:sz w:val="24"/>
          <w:szCs w:val="24"/>
        </w:rPr>
        <w:t>different subjects</w:t>
      </w:r>
      <w:r w:rsidR="0087731F" w:rsidRPr="008C2869">
        <w:rPr>
          <w:rFonts w:ascii="Calibri" w:hAnsi="Calibri" w:cs="Calibri"/>
          <w:sz w:val="24"/>
          <w:szCs w:val="24"/>
        </w:rPr>
        <w:t xml:space="preserve"> observed</w:t>
      </w:r>
      <w:r w:rsidR="00C95268" w:rsidRPr="008C2869">
        <w:rPr>
          <w:rFonts w:ascii="Calibri" w:hAnsi="Calibri" w:cs="Calibri"/>
          <w:sz w:val="24"/>
          <w:szCs w:val="24"/>
        </w:rPr>
        <w:t xml:space="preserve">. I found out the importance of understanding learners’ abilities and implementing approaches of how to instruct the learning in a way that was achievable for all. It </w:t>
      </w:r>
      <w:r w:rsidR="001A3CA5" w:rsidRPr="008C2869">
        <w:rPr>
          <w:rFonts w:ascii="Calibri" w:hAnsi="Calibri" w:cs="Calibri"/>
          <w:sz w:val="24"/>
          <w:szCs w:val="24"/>
        </w:rPr>
        <w:t>was evident</w:t>
      </w:r>
      <w:r w:rsidR="00C95268" w:rsidRPr="008C2869">
        <w:rPr>
          <w:rFonts w:ascii="Calibri" w:hAnsi="Calibri" w:cs="Calibri"/>
          <w:sz w:val="24"/>
          <w:szCs w:val="24"/>
        </w:rPr>
        <w:t xml:space="preserve"> from the research findings how children who were of lower ability were less engaged with the learning objective than their peers, especially those of higher ability. </w:t>
      </w:r>
      <w:r w:rsidR="0087731F" w:rsidRPr="008C2869">
        <w:rPr>
          <w:rFonts w:ascii="Calibri" w:hAnsi="Calibri" w:cs="Calibri"/>
          <w:sz w:val="24"/>
          <w:szCs w:val="24"/>
        </w:rPr>
        <w:t xml:space="preserve">This was not something I came across in the literature, </w:t>
      </w:r>
      <w:r w:rsidR="00146E68" w:rsidRPr="008C2869">
        <w:rPr>
          <w:rFonts w:ascii="Calibri" w:hAnsi="Calibri" w:cs="Calibri"/>
          <w:sz w:val="24"/>
          <w:szCs w:val="24"/>
        </w:rPr>
        <w:t>however,</w:t>
      </w:r>
      <w:r w:rsidR="0087731F" w:rsidRPr="008C2869">
        <w:rPr>
          <w:rFonts w:ascii="Calibri" w:hAnsi="Calibri" w:cs="Calibri"/>
          <w:sz w:val="24"/>
          <w:szCs w:val="24"/>
        </w:rPr>
        <w:t xml:space="preserve"> would be something to research into in the future.</w:t>
      </w:r>
    </w:p>
    <w:p w14:paraId="06E84A63" w14:textId="24448CCF" w:rsidR="009222EE" w:rsidRPr="008C2869" w:rsidRDefault="0087731F" w:rsidP="008C2869">
      <w:pPr>
        <w:spacing w:line="360" w:lineRule="auto"/>
        <w:rPr>
          <w:rFonts w:ascii="Calibri" w:hAnsi="Calibri" w:cs="Calibri"/>
          <w:sz w:val="24"/>
          <w:szCs w:val="24"/>
        </w:rPr>
      </w:pPr>
      <w:r w:rsidRPr="008C2869">
        <w:rPr>
          <w:rFonts w:ascii="Calibri" w:hAnsi="Calibri" w:cs="Calibri"/>
          <w:sz w:val="24"/>
          <w:szCs w:val="24"/>
        </w:rPr>
        <w:t xml:space="preserve"> </w:t>
      </w:r>
      <w:r w:rsidR="00C83EFA" w:rsidRPr="008C2869">
        <w:rPr>
          <w:rFonts w:ascii="Calibri" w:hAnsi="Calibri" w:cs="Calibri"/>
          <w:sz w:val="24"/>
          <w:szCs w:val="24"/>
        </w:rPr>
        <w:t>I found that th</w:t>
      </w:r>
      <w:r w:rsidRPr="008C2869">
        <w:rPr>
          <w:rFonts w:ascii="Calibri" w:hAnsi="Calibri" w:cs="Calibri"/>
          <w:sz w:val="24"/>
          <w:szCs w:val="24"/>
        </w:rPr>
        <w:t xml:space="preserve">e </w:t>
      </w:r>
      <w:r w:rsidR="00C83EFA" w:rsidRPr="008C2869">
        <w:rPr>
          <w:rFonts w:ascii="Calibri" w:hAnsi="Calibri" w:cs="Calibri"/>
          <w:sz w:val="24"/>
          <w:szCs w:val="24"/>
        </w:rPr>
        <w:t xml:space="preserve">use of peer-assessment within the SC checklist worked well with all three participants as they enjoyed having this role and engaged well with the task, something which the new curriculum in Wales values the importance of (Donaldson, </w:t>
      </w:r>
      <w:r w:rsidR="00C83EFA" w:rsidRPr="008C2869">
        <w:rPr>
          <w:rFonts w:ascii="Calibri" w:hAnsi="Calibri" w:cs="Calibri"/>
          <w:sz w:val="24"/>
          <w:szCs w:val="24"/>
        </w:rPr>
        <w:lastRenderedPageBreak/>
        <w:t>2015). Even though the overall engagement of the pupils engaged slightly, the observer found that when the children were asked to stop and reminded of the SC, the children did make attempts to acknowledge the SC before</w:t>
      </w:r>
      <w:r w:rsidR="00417CC8" w:rsidRPr="008C2869">
        <w:rPr>
          <w:rFonts w:ascii="Calibri" w:hAnsi="Calibri" w:cs="Calibri"/>
          <w:sz w:val="24"/>
          <w:szCs w:val="24"/>
        </w:rPr>
        <w:t xml:space="preserve"> picking up where they left prior to stopping.</w:t>
      </w:r>
      <w:r w:rsidR="001A3CA5" w:rsidRPr="008C2869">
        <w:rPr>
          <w:rFonts w:ascii="Calibri" w:hAnsi="Calibri" w:cs="Calibri"/>
          <w:sz w:val="24"/>
          <w:szCs w:val="24"/>
        </w:rPr>
        <w:t xml:space="preserve"> This was something that was acknowledge after Lesson Study 1. I </w:t>
      </w:r>
      <w:r w:rsidR="00417CC8" w:rsidRPr="008C2869">
        <w:rPr>
          <w:rFonts w:ascii="Calibri" w:hAnsi="Calibri" w:cs="Calibri"/>
          <w:sz w:val="24"/>
          <w:szCs w:val="24"/>
        </w:rPr>
        <w:t xml:space="preserve">believe the Lesson Study method worked well in order to work together with another student teacher to focus on a particular aspect of classroom learning. </w:t>
      </w:r>
      <w:r w:rsidR="009222EE" w:rsidRPr="008C2869">
        <w:rPr>
          <w:rFonts w:ascii="Calibri" w:hAnsi="Calibri" w:cs="Calibri"/>
          <w:sz w:val="24"/>
          <w:szCs w:val="24"/>
        </w:rPr>
        <w:t>It complimented what was highlighted in the literature by Lewis and Hurd (2011),</w:t>
      </w:r>
      <w:r w:rsidR="001A3CA5" w:rsidRPr="008C2869">
        <w:rPr>
          <w:rFonts w:ascii="Calibri" w:hAnsi="Calibri" w:cs="Calibri"/>
          <w:sz w:val="24"/>
          <w:szCs w:val="24"/>
        </w:rPr>
        <w:t xml:space="preserve"> that i</w:t>
      </w:r>
      <w:r w:rsidR="009222EE" w:rsidRPr="008C2869">
        <w:rPr>
          <w:rFonts w:ascii="Calibri" w:hAnsi="Calibri" w:cs="Calibri"/>
          <w:sz w:val="24"/>
          <w:szCs w:val="24"/>
        </w:rPr>
        <w:t xml:space="preserve">t enables practitioners to improve their practice through collaborative learning with others in the profession. </w:t>
      </w:r>
    </w:p>
    <w:p w14:paraId="2BF7F5E4" w14:textId="6424CDC2" w:rsidR="00C776EC" w:rsidRPr="008C2869" w:rsidRDefault="00417CC8" w:rsidP="008C2869">
      <w:pPr>
        <w:spacing w:line="360" w:lineRule="auto"/>
        <w:rPr>
          <w:rFonts w:ascii="Calibri" w:hAnsi="Calibri" w:cs="Calibri"/>
          <w:sz w:val="24"/>
          <w:szCs w:val="24"/>
        </w:rPr>
      </w:pPr>
      <w:r w:rsidRPr="008C2869">
        <w:rPr>
          <w:rFonts w:ascii="Calibri" w:hAnsi="Calibri" w:cs="Calibri"/>
          <w:sz w:val="24"/>
          <w:szCs w:val="24"/>
        </w:rPr>
        <w:t xml:space="preserve">It was interesting to have the role of observer as well as having the opportunity to deliver a lesson which </w:t>
      </w:r>
      <w:r w:rsidR="00B3732A" w:rsidRPr="008C2869">
        <w:rPr>
          <w:rFonts w:ascii="Calibri" w:hAnsi="Calibri" w:cs="Calibri"/>
          <w:sz w:val="24"/>
          <w:szCs w:val="24"/>
        </w:rPr>
        <w:t>had the same focus and intervention in order to observe the participants.</w:t>
      </w:r>
      <w:r w:rsidR="004B1FCA" w:rsidRPr="008C2869">
        <w:rPr>
          <w:rFonts w:ascii="Calibri" w:hAnsi="Calibri" w:cs="Calibri"/>
          <w:sz w:val="24"/>
          <w:szCs w:val="24"/>
        </w:rPr>
        <w:t xml:space="preserve"> The role of non-participant observation worked well as it allowed the observer to focus on what was happening in accordance to engagement scale, </w:t>
      </w:r>
      <w:r w:rsidR="001A3CA5" w:rsidRPr="008C2869">
        <w:rPr>
          <w:rFonts w:ascii="Calibri" w:hAnsi="Calibri" w:cs="Calibri"/>
          <w:sz w:val="24"/>
          <w:szCs w:val="24"/>
        </w:rPr>
        <w:t xml:space="preserve">something valued by Curtis, Murphy and Shields (2014). </w:t>
      </w:r>
      <w:r w:rsidR="00D74D01" w:rsidRPr="008C2869">
        <w:rPr>
          <w:rFonts w:ascii="Calibri" w:hAnsi="Calibri" w:cs="Calibri"/>
          <w:sz w:val="24"/>
          <w:szCs w:val="24"/>
        </w:rPr>
        <w:t>From this research, I understand th</w:t>
      </w:r>
      <w:r w:rsidR="00670F4D" w:rsidRPr="008C2869">
        <w:rPr>
          <w:rFonts w:ascii="Calibri" w:hAnsi="Calibri" w:cs="Calibri"/>
          <w:sz w:val="24"/>
          <w:szCs w:val="24"/>
        </w:rPr>
        <w:t xml:space="preserve">e important role teachers have to provide </w:t>
      </w:r>
      <w:r w:rsidR="00784660" w:rsidRPr="008C2869">
        <w:rPr>
          <w:rFonts w:ascii="Calibri" w:hAnsi="Calibri" w:cs="Calibri"/>
          <w:sz w:val="24"/>
          <w:szCs w:val="24"/>
        </w:rPr>
        <w:t>opportunities</w:t>
      </w:r>
      <w:r w:rsidR="00670F4D" w:rsidRPr="008C2869">
        <w:rPr>
          <w:rFonts w:ascii="Calibri" w:hAnsi="Calibri" w:cs="Calibri"/>
          <w:sz w:val="24"/>
          <w:szCs w:val="24"/>
        </w:rPr>
        <w:t xml:space="preserve"> for children to take ownership of their learning and how </w:t>
      </w:r>
      <w:r w:rsidR="00784660" w:rsidRPr="008C2869">
        <w:rPr>
          <w:rFonts w:ascii="Calibri" w:hAnsi="Calibri" w:cs="Calibri"/>
          <w:sz w:val="24"/>
          <w:szCs w:val="24"/>
        </w:rPr>
        <w:t>children’s</w:t>
      </w:r>
      <w:r w:rsidR="00670F4D" w:rsidRPr="008C2869">
        <w:rPr>
          <w:rFonts w:ascii="Calibri" w:hAnsi="Calibri" w:cs="Calibri"/>
          <w:sz w:val="24"/>
          <w:szCs w:val="24"/>
        </w:rPr>
        <w:t>’ e</w:t>
      </w:r>
      <w:r w:rsidR="0042473E" w:rsidRPr="008C2869">
        <w:rPr>
          <w:rFonts w:ascii="Calibri" w:hAnsi="Calibri" w:cs="Calibri"/>
          <w:sz w:val="24"/>
          <w:szCs w:val="24"/>
        </w:rPr>
        <w:t xml:space="preserve">ngagement could be improved through differentiated learning and instruction that is suitable to their level of learning. </w:t>
      </w:r>
    </w:p>
    <w:p w14:paraId="4D14D76A" w14:textId="1F233DBE" w:rsidR="0042473E" w:rsidRPr="008C2869" w:rsidRDefault="0042473E" w:rsidP="008C2869">
      <w:pPr>
        <w:spacing w:line="360" w:lineRule="auto"/>
        <w:rPr>
          <w:rFonts w:ascii="Calibri" w:hAnsi="Calibri" w:cs="Calibri"/>
          <w:sz w:val="24"/>
          <w:szCs w:val="24"/>
          <w:u w:val="single"/>
        </w:rPr>
      </w:pPr>
      <w:r w:rsidRPr="008C2869">
        <w:rPr>
          <w:rFonts w:ascii="Calibri" w:hAnsi="Calibri" w:cs="Calibri"/>
          <w:sz w:val="24"/>
          <w:szCs w:val="24"/>
          <w:u w:val="single"/>
        </w:rPr>
        <w:t>Conclusion</w:t>
      </w:r>
    </w:p>
    <w:p w14:paraId="6E092907" w14:textId="7B69112D" w:rsidR="0042473E" w:rsidRPr="008C2869" w:rsidRDefault="0042473E" w:rsidP="008C2869">
      <w:pPr>
        <w:spacing w:line="360" w:lineRule="auto"/>
        <w:rPr>
          <w:rFonts w:ascii="Calibri" w:hAnsi="Calibri" w:cs="Calibri"/>
          <w:sz w:val="24"/>
          <w:szCs w:val="24"/>
        </w:rPr>
      </w:pPr>
      <w:r w:rsidRPr="008C2869">
        <w:rPr>
          <w:rFonts w:ascii="Calibri" w:hAnsi="Calibri" w:cs="Calibri"/>
          <w:sz w:val="24"/>
          <w:szCs w:val="24"/>
        </w:rPr>
        <w:lastRenderedPageBreak/>
        <w:t xml:space="preserve">As mentioned previously, I believe that the methods used for this research study were appropriate and useful to </w:t>
      </w:r>
      <w:r w:rsidR="00501CA0" w:rsidRPr="008C2869">
        <w:rPr>
          <w:rFonts w:ascii="Calibri" w:hAnsi="Calibri" w:cs="Calibri"/>
          <w:sz w:val="24"/>
          <w:szCs w:val="24"/>
        </w:rPr>
        <w:t xml:space="preserve">explore the topic of engagement in learning. The observation method of collecting the data was reliable as </w:t>
      </w:r>
      <w:r w:rsidR="007A2AB7" w:rsidRPr="008C2869">
        <w:rPr>
          <w:rFonts w:ascii="Calibri" w:hAnsi="Calibri" w:cs="Calibri"/>
          <w:sz w:val="24"/>
          <w:szCs w:val="24"/>
        </w:rPr>
        <w:t xml:space="preserve">they were replicated in the second Lesson Study. The same scale of engagement was used to observe the participants engagement during the lesson, therefore we knew it would produce data related to the engagement scale. Having said this, the validity of the </w:t>
      </w:r>
      <w:r w:rsidRPr="008C2869">
        <w:rPr>
          <w:rFonts w:ascii="Calibri" w:hAnsi="Calibri" w:cs="Calibri"/>
          <w:sz w:val="24"/>
          <w:szCs w:val="24"/>
        </w:rPr>
        <w:t>research could be questionable, as there was an anomaly between what was observed and the interview responses</w:t>
      </w:r>
      <w:r w:rsidR="007A2AB7" w:rsidRPr="008C2869">
        <w:rPr>
          <w:rFonts w:ascii="Calibri" w:hAnsi="Calibri" w:cs="Calibri"/>
          <w:sz w:val="24"/>
          <w:szCs w:val="24"/>
        </w:rPr>
        <w:t>,</w:t>
      </w:r>
      <w:r w:rsidRPr="008C2869">
        <w:rPr>
          <w:rFonts w:ascii="Calibri" w:hAnsi="Calibri" w:cs="Calibri"/>
          <w:sz w:val="24"/>
          <w:szCs w:val="24"/>
        </w:rPr>
        <w:t xml:space="preserve"> as they did not correspond.</w:t>
      </w:r>
      <w:r w:rsidR="007A2AB7" w:rsidRPr="008C2869">
        <w:rPr>
          <w:rFonts w:ascii="Calibri" w:hAnsi="Calibri" w:cs="Calibri"/>
          <w:sz w:val="24"/>
          <w:szCs w:val="24"/>
        </w:rPr>
        <w:t xml:space="preserve"> </w:t>
      </w:r>
      <w:r w:rsidR="008464DF" w:rsidRPr="008C2869">
        <w:rPr>
          <w:rFonts w:ascii="Calibri" w:hAnsi="Calibri" w:cs="Calibri"/>
          <w:sz w:val="24"/>
          <w:szCs w:val="24"/>
        </w:rPr>
        <w:t xml:space="preserve">It is important to be mindful that we cannot generalise the findings as it was a small-scale study and carried out in two different schools whereby the context of the lesson was different. Something which we did not do for this Lesson Study was piloting any of the methods. I believe that this could have helped us to </w:t>
      </w:r>
      <w:r w:rsidR="00B17836" w:rsidRPr="008C2869">
        <w:rPr>
          <w:rFonts w:ascii="Calibri" w:hAnsi="Calibri" w:cs="Calibri"/>
          <w:sz w:val="24"/>
          <w:szCs w:val="24"/>
        </w:rPr>
        <w:t>make any adjustments or refine the interview questions and what we included in each level of engagement descriptions. This is something that I would take into consideration if I were to carry out a similar small-scale study.</w:t>
      </w:r>
      <w:r w:rsidR="00D86DA0" w:rsidRPr="008C2869">
        <w:rPr>
          <w:rFonts w:ascii="Calibri" w:hAnsi="Calibri" w:cs="Calibri"/>
          <w:sz w:val="24"/>
          <w:szCs w:val="24"/>
        </w:rPr>
        <w:t xml:space="preserve"> To move forward in my teaching in my next school experience</w:t>
      </w:r>
      <w:r w:rsidR="00B17836" w:rsidRPr="008C2869">
        <w:rPr>
          <w:rFonts w:ascii="Calibri" w:hAnsi="Calibri" w:cs="Calibri"/>
          <w:sz w:val="24"/>
          <w:szCs w:val="24"/>
        </w:rPr>
        <w:t xml:space="preserve">, I will acknowledge the literature surrounding engagement in learning and possible AfL strategies that could be used to support this as I know this is </w:t>
      </w:r>
      <w:r w:rsidR="0054113E" w:rsidRPr="008C2869">
        <w:rPr>
          <w:rFonts w:ascii="Calibri" w:hAnsi="Calibri" w:cs="Calibri"/>
          <w:sz w:val="24"/>
          <w:szCs w:val="24"/>
        </w:rPr>
        <w:t xml:space="preserve">addressed in the new </w:t>
      </w:r>
      <w:r w:rsidR="00D737EB" w:rsidRPr="008C2869">
        <w:rPr>
          <w:rFonts w:ascii="Calibri" w:hAnsi="Calibri" w:cs="Calibri"/>
          <w:sz w:val="24"/>
          <w:szCs w:val="24"/>
        </w:rPr>
        <w:t xml:space="preserve">curriculum in Wales. I have experienced planning for all learners needs and differentiating lessons </w:t>
      </w:r>
      <w:r w:rsidR="007C6923" w:rsidRPr="008C2869">
        <w:rPr>
          <w:rFonts w:ascii="Calibri" w:hAnsi="Calibri" w:cs="Calibri"/>
          <w:sz w:val="24"/>
          <w:szCs w:val="24"/>
        </w:rPr>
        <w:t>to meet their indi</w:t>
      </w:r>
      <w:r w:rsidR="00CD2AFA" w:rsidRPr="008C2869">
        <w:rPr>
          <w:rFonts w:ascii="Calibri" w:hAnsi="Calibri" w:cs="Calibri"/>
          <w:sz w:val="24"/>
          <w:szCs w:val="24"/>
        </w:rPr>
        <w:t>vi</w:t>
      </w:r>
      <w:r w:rsidR="007C6923" w:rsidRPr="008C2869">
        <w:rPr>
          <w:rFonts w:ascii="Calibri" w:hAnsi="Calibri" w:cs="Calibri"/>
          <w:sz w:val="24"/>
          <w:szCs w:val="24"/>
        </w:rPr>
        <w:t>d</w:t>
      </w:r>
      <w:r w:rsidR="00CD2AFA" w:rsidRPr="008C2869">
        <w:rPr>
          <w:rFonts w:ascii="Calibri" w:hAnsi="Calibri" w:cs="Calibri"/>
          <w:sz w:val="24"/>
          <w:szCs w:val="24"/>
        </w:rPr>
        <w:t>u</w:t>
      </w:r>
      <w:r w:rsidR="007C6923" w:rsidRPr="008C2869">
        <w:rPr>
          <w:rFonts w:ascii="Calibri" w:hAnsi="Calibri" w:cs="Calibri"/>
          <w:sz w:val="24"/>
          <w:szCs w:val="24"/>
        </w:rPr>
        <w:t xml:space="preserve">al needs, which I am grateful for </w:t>
      </w:r>
      <w:r w:rsidR="007C6923" w:rsidRPr="008C2869">
        <w:rPr>
          <w:rFonts w:ascii="Calibri" w:hAnsi="Calibri" w:cs="Calibri"/>
          <w:sz w:val="24"/>
          <w:szCs w:val="24"/>
        </w:rPr>
        <w:lastRenderedPageBreak/>
        <w:t xml:space="preserve">as I know how difficult and important this skill is for teachers to master. This was </w:t>
      </w:r>
      <w:r w:rsidR="0025620F" w:rsidRPr="008C2869">
        <w:rPr>
          <w:rFonts w:ascii="Calibri" w:hAnsi="Calibri" w:cs="Calibri"/>
          <w:sz w:val="24"/>
          <w:szCs w:val="24"/>
        </w:rPr>
        <w:t xml:space="preserve">addressed in the literature by Van de Grift </w:t>
      </w:r>
      <w:r w:rsidR="0025620F" w:rsidRPr="008C2869">
        <w:rPr>
          <w:rFonts w:ascii="Calibri" w:hAnsi="Calibri" w:cs="Calibri"/>
          <w:i/>
          <w:sz w:val="24"/>
          <w:szCs w:val="24"/>
        </w:rPr>
        <w:t>et al</w:t>
      </w:r>
      <w:r w:rsidR="0025620F" w:rsidRPr="008C2869">
        <w:rPr>
          <w:rFonts w:ascii="Calibri" w:hAnsi="Calibri" w:cs="Calibri"/>
          <w:sz w:val="24"/>
          <w:szCs w:val="24"/>
        </w:rPr>
        <w:t xml:space="preserve"> (2011) who considers it a complex but necessary teaching skill.</w:t>
      </w:r>
      <w:r w:rsidR="00D86DA0" w:rsidRPr="008C2869">
        <w:rPr>
          <w:rFonts w:ascii="Calibri" w:hAnsi="Calibri" w:cs="Calibri"/>
          <w:sz w:val="24"/>
          <w:szCs w:val="24"/>
        </w:rPr>
        <w:t xml:space="preserve"> </w:t>
      </w:r>
    </w:p>
    <w:p w14:paraId="7929F128" w14:textId="77777777" w:rsidR="00F824E3" w:rsidRPr="008C2869" w:rsidRDefault="00F824E3" w:rsidP="008C2869">
      <w:pPr>
        <w:spacing w:line="360" w:lineRule="auto"/>
        <w:rPr>
          <w:rFonts w:ascii="Calibri" w:hAnsi="Calibri" w:cs="Calibri"/>
          <w:sz w:val="24"/>
          <w:szCs w:val="24"/>
        </w:rPr>
      </w:pPr>
    </w:p>
    <w:p w14:paraId="70DF9D82" w14:textId="1FEE6E27" w:rsidR="007C6923" w:rsidRPr="008C2869" w:rsidRDefault="00C8655E" w:rsidP="008C2869">
      <w:pPr>
        <w:spacing w:line="360" w:lineRule="auto"/>
        <w:rPr>
          <w:rFonts w:ascii="Calibri" w:hAnsi="Calibri" w:cs="Calibri"/>
          <w:sz w:val="24"/>
          <w:szCs w:val="24"/>
          <w:u w:val="single"/>
        </w:rPr>
      </w:pPr>
      <w:r w:rsidRPr="008C2869">
        <w:rPr>
          <w:rFonts w:ascii="Calibri" w:hAnsi="Calibri" w:cs="Calibri"/>
          <w:sz w:val="24"/>
          <w:szCs w:val="24"/>
          <w:u w:val="single"/>
        </w:rPr>
        <w:t>Recommendations</w:t>
      </w:r>
    </w:p>
    <w:p w14:paraId="190493EE" w14:textId="7DED1174" w:rsidR="002D5C2E" w:rsidRPr="008C2869" w:rsidRDefault="002D5C2E" w:rsidP="008C2869">
      <w:pPr>
        <w:spacing w:line="360" w:lineRule="auto"/>
        <w:rPr>
          <w:rFonts w:ascii="Calibri" w:hAnsi="Calibri" w:cs="Calibri"/>
          <w:sz w:val="24"/>
          <w:szCs w:val="24"/>
        </w:rPr>
      </w:pPr>
      <w:r w:rsidRPr="008C2869">
        <w:rPr>
          <w:rFonts w:ascii="Calibri" w:hAnsi="Calibri" w:cs="Calibri"/>
          <w:sz w:val="24"/>
          <w:szCs w:val="24"/>
        </w:rPr>
        <w:t>From this research study, I have gained insight into how children’s engagement can be improved by using AfL strategies such as success criteria, self-assessment and peer-assessment</w:t>
      </w:r>
      <w:r w:rsidR="00564AB9" w:rsidRPr="008C2869">
        <w:rPr>
          <w:rFonts w:ascii="Calibri" w:hAnsi="Calibri" w:cs="Calibri"/>
          <w:sz w:val="24"/>
          <w:szCs w:val="24"/>
        </w:rPr>
        <w:t xml:space="preserve">. </w:t>
      </w:r>
      <w:r w:rsidR="00CD2AFA" w:rsidRPr="008C2869">
        <w:rPr>
          <w:rFonts w:ascii="Calibri" w:hAnsi="Calibri" w:cs="Calibri"/>
          <w:sz w:val="24"/>
          <w:szCs w:val="24"/>
        </w:rPr>
        <w:t xml:space="preserve">The findings from this small-scale study could be taken forward by exploring different AfL strategies that could help to improve pupils’ engagement. This would involve looking at relevant documents such as Welsh Assembly Government (2010), as well as literature relating to the strategies. </w:t>
      </w:r>
    </w:p>
    <w:p w14:paraId="2BA32352" w14:textId="12268F90" w:rsidR="00C8655E" w:rsidRDefault="002A4362" w:rsidP="008C2869">
      <w:pPr>
        <w:spacing w:line="360" w:lineRule="auto"/>
        <w:rPr>
          <w:rFonts w:ascii="Calibri" w:hAnsi="Calibri" w:cs="Calibri"/>
          <w:sz w:val="24"/>
          <w:szCs w:val="24"/>
        </w:rPr>
      </w:pPr>
      <w:r w:rsidRPr="008C2869">
        <w:rPr>
          <w:rFonts w:ascii="Calibri" w:hAnsi="Calibri" w:cs="Calibri"/>
          <w:sz w:val="24"/>
          <w:szCs w:val="24"/>
        </w:rPr>
        <w:t xml:space="preserve">To continue developing my </w:t>
      </w:r>
      <w:r w:rsidR="00CD2AFA" w:rsidRPr="008C2869">
        <w:rPr>
          <w:rFonts w:ascii="Calibri" w:hAnsi="Calibri" w:cs="Calibri"/>
          <w:sz w:val="24"/>
          <w:szCs w:val="24"/>
        </w:rPr>
        <w:t xml:space="preserve">own </w:t>
      </w:r>
      <w:r w:rsidRPr="008C2869">
        <w:rPr>
          <w:rFonts w:ascii="Calibri" w:hAnsi="Calibri" w:cs="Calibri"/>
          <w:sz w:val="24"/>
          <w:szCs w:val="24"/>
        </w:rPr>
        <w:t>skills as a teacher, I would seek any opportunities</w:t>
      </w:r>
      <w:r w:rsidR="00862191" w:rsidRPr="008C2869">
        <w:rPr>
          <w:rFonts w:ascii="Calibri" w:hAnsi="Calibri" w:cs="Calibri"/>
          <w:sz w:val="24"/>
          <w:szCs w:val="24"/>
        </w:rPr>
        <w:t xml:space="preserve"> given</w:t>
      </w:r>
      <w:r w:rsidRPr="008C2869">
        <w:rPr>
          <w:rFonts w:ascii="Calibri" w:hAnsi="Calibri" w:cs="Calibri"/>
          <w:sz w:val="24"/>
          <w:szCs w:val="24"/>
        </w:rPr>
        <w:t xml:space="preserve"> to </w:t>
      </w:r>
      <w:r w:rsidR="00862191" w:rsidRPr="008C2869">
        <w:rPr>
          <w:rFonts w:ascii="Calibri" w:hAnsi="Calibri" w:cs="Calibri"/>
          <w:sz w:val="24"/>
          <w:szCs w:val="24"/>
        </w:rPr>
        <w:t>use Lesson Study as a method for collaborative research</w:t>
      </w:r>
      <w:r w:rsidR="00CD2AFA" w:rsidRPr="008C2869">
        <w:rPr>
          <w:rFonts w:ascii="Calibri" w:hAnsi="Calibri" w:cs="Calibri"/>
          <w:sz w:val="24"/>
          <w:szCs w:val="24"/>
        </w:rPr>
        <w:t xml:space="preserve"> again in my teaching practice</w:t>
      </w:r>
      <w:r w:rsidR="00614299" w:rsidRPr="008C2869">
        <w:rPr>
          <w:rFonts w:ascii="Calibri" w:hAnsi="Calibri" w:cs="Calibri"/>
          <w:sz w:val="24"/>
          <w:szCs w:val="24"/>
        </w:rPr>
        <w:t xml:space="preserve">. </w:t>
      </w:r>
      <w:r w:rsidR="00862191" w:rsidRPr="008C2869">
        <w:rPr>
          <w:rFonts w:ascii="Calibri" w:hAnsi="Calibri" w:cs="Calibri"/>
          <w:sz w:val="24"/>
          <w:szCs w:val="24"/>
        </w:rPr>
        <w:t>I believe it provide</w:t>
      </w:r>
      <w:r w:rsidR="00614299" w:rsidRPr="008C2869">
        <w:rPr>
          <w:rFonts w:ascii="Calibri" w:hAnsi="Calibri" w:cs="Calibri"/>
          <w:sz w:val="24"/>
          <w:szCs w:val="24"/>
        </w:rPr>
        <w:t>s a</w:t>
      </w:r>
      <w:r w:rsidR="00862191" w:rsidRPr="008C2869">
        <w:rPr>
          <w:rFonts w:ascii="Calibri" w:hAnsi="Calibri" w:cs="Calibri"/>
          <w:sz w:val="24"/>
          <w:szCs w:val="24"/>
        </w:rPr>
        <w:t xml:space="preserve"> great opportunity to work together, sharing ideas and reflecting on practice </w:t>
      </w:r>
      <w:r w:rsidR="00614299" w:rsidRPr="008C2869">
        <w:rPr>
          <w:rFonts w:ascii="Calibri" w:hAnsi="Calibri" w:cs="Calibri"/>
          <w:sz w:val="24"/>
          <w:szCs w:val="24"/>
        </w:rPr>
        <w:t xml:space="preserve">to inform teaching which McKinsey (2007) argued contributed to successful schools. I consider sharing good practice crucial in teaching as </w:t>
      </w:r>
      <w:r w:rsidR="00A57179" w:rsidRPr="008C2869">
        <w:rPr>
          <w:rFonts w:ascii="Calibri" w:hAnsi="Calibri" w:cs="Calibri"/>
          <w:sz w:val="24"/>
          <w:szCs w:val="24"/>
        </w:rPr>
        <w:t xml:space="preserve">it deepens the knowledge and generates creative and innovative ideas by someone in the same </w:t>
      </w:r>
      <w:r w:rsidR="00A57179" w:rsidRPr="008C2869">
        <w:rPr>
          <w:rFonts w:ascii="Calibri" w:hAnsi="Calibri" w:cs="Calibri"/>
          <w:sz w:val="24"/>
          <w:szCs w:val="24"/>
        </w:rPr>
        <w:lastRenderedPageBreak/>
        <w:t xml:space="preserve">profession. If I did the lesson study again, I would </w:t>
      </w:r>
      <w:r w:rsidR="00AD00F1" w:rsidRPr="008C2869">
        <w:rPr>
          <w:rFonts w:ascii="Calibri" w:hAnsi="Calibri" w:cs="Calibri"/>
          <w:sz w:val="24"/>
          <w:szCs w:val="24"/>
        </w:rPr>
        <w:t xml:space="preserve">work with more than one practitioner, ideally 3 or 4 to gain different perspectives on the lesson and to be able to share many ideas among us. Reflecting on this research study, I acknowledge how it will help me with </w:t>
      </w:r>
      <w:r w:rsidR="007E7DC9" w:rsidRPr="008C2869">
        <w:rPr>
          <w:rFonts w:ascii="Calibri" w:hAnsi="Calibri" w:cs="Calibri"/>
          <w:sz w:val="24"/>
          <w:szCs w:val="24"/>
        </w:rPr>
        <w:t xml:space="preserve">my </w:t>
      </w:r>
      <w:r w:rsidR="00C74640" w:rsidRPr="008C2869">
        <w:rPr>
          <w:rFonts w:ascii="Calibri" w:hAnsi="Calibri" w:cs="Calibri"/>
          <w:sz w:val="24"/>
          <w:szCs w:val="24"/>
        </w:rPr>
        <w:t xml:space="preserve">professional standards in my teaching practice. It will help me to reflect on my own practice and understand the impact on learners as reflective practice is important for teachers. Alongside this, the research will help me to understand the importance of developing my subject knowledge in a way that will motivate learners. Furthermore, the research study has demonstrated the importance of having a clear awareness of individual needs and targets which will be crucial in my future planning for PTE2. </w:t>
      </w:r>
    </w:p>
    <w:p w14:paraId="6C5E4114" w14:textId="76F39E30" w:rsidR="008F6BA6" w:rsidRDefault="008F6BA6" w:rsidP="008C2869">
      <w:pPr>
        <w:spacing w:line="360" w:lineRule="auto"/>
        <w:rPr>
          <w:rFonts w:ascii="Calibri" w:hAnsi="Calibri" w:cs="Calibri"/>
          <w:sz w:val="24"/>
          <w:szCs w:val="24"/>
        </w:rPr>
      </w:pPr>
    </w:p>
    <w:p w14:paraId="7B089670" w14:textId="13804266" w:rsidR="008F6BA6" w:rsidRDefault="008F6BA6" w:rsidP="008C2869">
      <w:pPr>
        <w:spacing w:line="360" w:lineRule="auto"/>
        <w:rPr>
          <w:rFonts w:ascii="Calibri" w:hAnsi="Calibri" w:cs="Calibri"/>
          <w:sz w:val="24"/>
          <w:szCs w:val="24"/>
        </w:rPr>
      </w:pPr>
    </w:p>
    <w:p w14:paraId="3A7FF256" w14:textId="59809852" w:rsidR="008F6BA6" w:rsidRDefault="008F6BA6" w:rsidP="008C2869">
      <w:pPr>
        <w:spacing w:line="360" w:lineRule="auto"/>
        <w:rPr>
          <w:rFonts w:ascii="Calibri" w:hAnsi="Calibri" w:cs="Calibri"/>
          <w:sz w:val="24"/>
          <w:szCs w:val="24"/>
        </w:rPr>
      </w:pPr>
    </w:p>
    <w:p w14:paraId="35605BC7" w14:textId="4CADC0E7" w:rsidR="008F6BA6" w:rsidRDefault="008F6BA6" w:rsidP="008C2869">
      <w:pPr>
        <w:spacing w:line="360" w:lineRule="auto"/>
        <w:rPr>
          <w:rFonts w:ascii="Calibri" w:hAnsi="Calibri" w:cs="Calibri"/>
          <w:sz w:val="24"/>
          <w:szCs w:val="24"/>
        </w:rPr>
      </w:pPr>
    </w:p>
    <w:p w14:paraId="40CE2F11" w14:textId="40F06E27" w:rsidR="008F6BA6" w:rsidRDefault="008F6BA6" w:rsidP="008C2869">
      <w:pPr>
        <w:spacing w:line="360" w:lineRule="auto"/>
        <w:rPr>
          <w:rFonts w:ascii="Calibri" w:hAnsi="Calibri" w:cs="Calibri"/>
          <w:sz w:val="24"/>
          <w:szCs w:val="24"/>
        </w:rPr>
      </w:pPr>
    </w:p>
    <w:p w14:paraId="62BE92E0" w14:textId="44158ADE" w:rsidR="008F6BA6" w:rsidRDefault="008F6BA6" w:rsidP="008C2869">
      <w:pPr>
        <w:spacing w:line="360" w:lineRule="auto"/>
        <w:rPr>
          <w:rFonts w:ascii="Calibri" w:hAnsi="Calibri" w:cs="Calibri"/>
          <w:sz w:val="24"/>
          <w:szCs w:val="24"/>
        </w:rPr>
      </w:pPr>
    </w:p>
    <w:p w14:paraId="097D4B48" w14:textId="26BDBA76" w:rsidR="008F6BA6" w:rsidRDefault="008F6BA6" w:rsidP="008C2869">
      <w:pPr>
        <w:spacing w:line="360" w:lineRule="auto"/>
        <w:rPr>
          <w:rFonts w:ascii="Calibri" w:hAnsi="Calibri" w:cs="Calibri"/>
          <w:sz w:val="24"/>
          <w:szCs w:val="24"/>
        </w:rPr>
      </w:pPr>
    </w:p>
    <w:p w14:paraId="57A70846" w14:textId="3DF5433E" w:rsidR="008F6BA6" w:rsidRDefault="008F6BA6" w:rsidP="008C2869">
      <w:pPr>
        <w:spacing w:line="360" w:lineRule="auto"/>
        <w:rPr>
          <w:rFonts w:ascii="Calibri" w:hAnsi="Calibri" w:cs="Calibri"/>
          <w:sz w:val="24"/>
          <w:szCs w:val="24"/>
        </w:rPr>
      </w:pPr>
    </w:p>
    <w:p w14:paraId="052164E3" w14:textId="6D281741" w:rsidR="008F6BA6" w:rsidRDefault="008F6BA6" w:rsidP="008C2869">
      <w:pPr>
        <w:spacing w:line="360" w:lineRule="auto"/>
        <w:rPr>
          <w:rFonts w:ascii="Calibri" w:hAnsi="Calibri" w:cs="Calibri"/>
          <w:sz w:val="24"/>
          <w:szCs w:val="24"/>
        </w:rPr>
      </w:pPr>
    </w:p>
    <w:p w14:paraId="3610FAB2" w14:textId="446E4FA9" w:rsidR="008F6BA6" w:rsidRDefault="008F6BA6" w:rsidP="008C2869">
      <w:pPr>
        <w:spacing w:line="360" w:lineRule="auto"/>
        <w:rPr>
          <w:rFonts w:ascii="Calibri" w:hAnsi="Calibri" w:cs="Calibri"/>
          <w:sz w:val="24"/>
          <w:szCs w:val="24"/>
        </w:rPr>
      </w:pPr>
    </w:p>
    <w:p w14:paraId="56F2EDCB" w14:textId="40997810" w:rsidR="008F6BA6" w:rsidRDefault="008F6BA6" w:rsidP="008C2869">
      <w:pPr>
        <w:spacing w:line="360" w:lineRule="auto"/>
        <w:rPr>
          <w:rFonts w:ascii="Calibri" w:hAnsi="Calibri" w:cs="Calibri"/>
          <w:sz w:val="24"/>
          <w:szCs w:val="24"/>
        </w:rPr>
      </w:pPr>
    </w:p>
    <w:p w14:paraId="5A9FC631" w14:textId="3E833179" w:rsidR="008F6BA6" w:rsidRDefault="008F6BA6" w:rsidP="008C2869">
      <w:pPr>
        <w:spacing w:line="360" w:lineRule="auto"/>
        <w:rPr>
          <w:rFonts w:ascii="Calibri" w:hAnsi="Calibri" w:cs="Calibri"/>
          <w:sz w:val="24"/>
          <w:szCs w:val="24"/>
        </w:rPr>
      </w:pPr>
    </w:p>
    <w:p w14:paraId="4A0DC978" w14:textId="0DF6EA9F" w:rsidR="008F6BA6" w:rsidRDefault="008F6BA6" w:rsidP="008C2869">
      <w:pPr>
        <w:spacing w:line="360" w:lineRule="auto"/>
        <w:rPr>
          <w:rFonts w:ascii="Calibri" w:hAnsi="Calibri" w:cs="Calibri"/>
          <w:sz w:val="24"/>
          <w:szCs w:val="24"/>
        </w:rPr>
      </w:pPr>
    </w:p>
    <w:p w14:paraId="54938A10" w14:textId="3B245969" w:rsidR="008F6BA6" w:rsidRDefault="008F6BA6" w:rsidP="008C2869">
      <w:pPr>
        <w:spacing w:line="360" w:lineRule="auto"/>
        <w:rPr>
          <w:rFonts w:ascii="Calibri" w:hAnsi="Calibri" w:cs="Calibri"/>
          <w:sz w:val="24"/>
          <w:szCs w:val="24"/>
        </w:rPr>
      </w:pPr>
    </w:p>
    <w:p w14:paraId="7C86E390" w14:textId="5DD50405" w:rsidR="008F6BA6" w:rsidRDefault="008F6BA6" w:rsidP="008C2869">
      <w:pPr>
        <w:spacing w:line="360" w:lineRule="auto"/>
        <w:rPr>
          <w:rFonts w:ascii="Calibri" w:hAnsi="Calibri" w:cs="Calibri"/>
          <w:sz w:val="24"/>
          <w:szCs w:val="24"/>
        </w:rPr>
      </w:pPr>
    </w:p>
    <w:p w14:paraId="500825A2" w14:textId="63988E51" w:rsidR="008F6BA6" w:rsidRDefault="008F6BA6" w:rsidP="008C2869">
      <w:pPr>
        <w:spacing w:line="360" w:lineRule="auto"/>
        <w:rPr>
          <w:rFonts w:ascii="Calibri" w:hAnsi="Calibri" w:cs="Calibri"/>
          <w:sz w:val="24"/>
          <w:szCs w:val="24"/>
        </w:rPr>
      </w:pPr>
    </w:p>
    <w:p w14:paraId="6E98AACA" w14:textId="71DD00C4" w:rsidR="008F6BA6" w:rsidRDefault="008F6BA6" w:rsidP="008C2869">
      <w:pPr>
        <w:spacing w:line="360" w:lineRule="auto"/>
        <w:rPr>
          <w:rFonts w:ascii="Calibri" w:hAnsi="Calibri" w:cs="Calibri"/>
          <w:sz w:val="24"/>
          <w:szCs w:val="24"/>
        </w:rPr>
      </w:pPr>
    </w:p>
    <w:p w14:paraId="467342EF" w14:textId="4EDB9BAC" w:rsidR="008F6BA6" w:rsidRDefault="008F6BA6" w:rsidP="008C2869">
      <w:pPr>
        <w:spacing w:line="360" w:lineRule="auto"/>
        <w:rPr>
          <w:rFonts w:ascii="Calibri" w:hAnsi="Calibri" w:cs="Calibri"/>
          <w:sz w:val="24"/>
          <w:szCs w:val="24"/>
        </w:rPr>
      </w:pPr>
    </w:p>
    <w:p w14:paraId="59EFEEF3" w14:textId="64AEB578" w:rsidR="008F6BA6" w:rsidRDefault="008F6BA6" w:rsidP="008C2869">
      <w:pPr>
        <w:spacing w:line="360" w:lineRule="auto"/>
        <w:rPr>
          <w:rFonts w:ascii="Calibri" w:hAnsi="Calibri" w:cs="Calibri"/>
          <w:sz w:val="24"/>
          <w:szCs w:val="24"/>
        </w:rPr>
      </w:pPr>
    </w:p>
    <w:p w14:paraId="1D74AA97" w14:textId="731F1E05" w:rsidR="008F6BA6" w:rsidRPr="008F6BA6" w:rsidRDefault="008F6BA6" w:rsidP="008C2869">
      <w:pPr>
        <w:spacing w:line="360" w:lineRule="auto"/>
        <w:rPr>
          <w:rFonts w:ascii="Calibri" w:hAnsi="Calibri" w:cs="Calibri"/>
          <w:sz w:val="24"/>
          <w:szCs w:val="24"/>
          <w:u w:val="single"/>
        </w:rPr>
      </w:pPr>
      <w:r>
        <w:rPr>
          <w:rFonts w:ascii="Calibri" w:hAnsi="Calibri" w:cs="Calibri"/>
          <w:sz w:val="24"/>
          <w:szCs w:val="24"/>
          <w:u w:val="single"/>
        </w:rPr>
        <w:t xml:space="preserve">References </w:t>
      </w:r>
      <w:bookmarkStart w:id="0" w:name="_GoBack"/>
      <w:bookmarkEnd w:id="0"/>
    </w:p>
    <w:p w14:paraId="5D853D2B" w14:textId="77777777" w:rsidR="008F6BA6" w:rsidRDefault="008F6BA6" w:rsidP="008F6BA6">
      <w:pPr>
        <w:spacing w:line="360" w:lineRule="auto"/>
        <w:rPr>
          <w:rFonts w:ascii="Calibri" w:hAnsi="Calibri" w:cs="Calibri"/>
          <w:sz w:val="24"/>
          <w:szCs w:val="24"/>
        </w:rPr>
      </w:pPr>
    </w:p>
    <w:p w14:paraId="5B888398"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Absolum, M. (2010) </w:t>
      </w:r>
      <w:r>
        <w:rPr>
          <w:rFonts w:ascii="Calibri" w:hAnsi="Calibri" w:cs="Calibri"/>
          <w:i/>
        </w:rPr>
        <w:t>Clarity in the Classroom: Using Formative Assessment for Building Learning</w:t>
      </w:r>
      <w:r>
        <w:rPr>
          <w:rFonts w:ascii="Calibri" w:hAnsi="Calibri" w:cs="Calibri"/>
        </w:rPr>
        <w:t xml:space="preserve">. New Zealand: </w:t>
      </w:r>
      <w:proofErr w:type="spellStart"/>
      <w:r>
        <w:rPr>
          <w:rFonts w:ascii="Calibri" w:hAnsi="Calibri" w:cs="Calibri"/>
        </w:rPr>
        <w:t>Hatchette</w:t>
      </w:r>
      <w:proofErr w:type="spellEnd"/>
    </w:p>
    <w:p w14:paraId="1F2D4A6B" w14:textId="77777777" w:rsidR="008F6BA6" w:rsidRDefault="008F6BA6" w:rsidP="008F6BA6">
      <w:pPr>
        <w:pStyle w:val="BodyText"/>
        <w:numPr>
          <w:ilvl w:val="0"/>
          <w:numId w:val="4"/>
        </w:numPr>
        <w:spacing w:line="360" w:lineRule="auto"/>
        <w:jc w:val="left"/>
        <w:rPr>
          <w:rFonts w:ascii="Calibri" w:hAnsi="Calibri" w:cs="Calibri"/>
          <w:bCs/>
          <w:sz w:val="24"/>
          <w:szCs w:val="24"/>
        </w:rPr>
      </w:pPr>
      <w:r>
        <w:rPr>
          <w:rFonts w:ascii="Calibri" w:hAnsi="Calibri" w:cs="Calibri"/>
          <w:bCs/>
          <w:sz w:val="24"/>
          <w:szCs w:val="24"/>
        </w:rPr>
        <w:t xml:space="preserve">Alderson, P. (2008) </w:t>
      </w:r>
      <w:r>
        <w:rPr>
          <w:rFonts w:ascii="Calibri" w:hAnsi="Calibri" w:cs="Calibri"/>
          <w:bCs/>
          <w:i/>
          <w:iCs/>
          <w:sz w:val="24"/>
          <w:szCs w:val="24"/>
        </w:rPr>
        <w:t xml:space="preserve">Young Children's Rights: Exploring Beliefs, Principle and Practice. </w:t>
      </w:r>
      <w:r>
        <w:rPr>
          <w:rFonts w:ascii="Calibri" w:hAnsi="Calibri" w:cs="Calibri"/>
          <w:bCs/>
          <w:iCs/>
          <w:sz w:val="24"/>
          <w:szCs w:val="24"/>
        </w:rPr>
        <w:t>2</w:t>
      </w:r>
      <w:r>
        <w:rPr>
          <w:rFonts w:ascii="Calibri" w:hAnsi="Calibri" w:cs="Calibri"/>
          <w:bCs/>
          <w:iCs/>
          <w:sz w:val="24"/>
          <w:szCs w:val="24"/>
          <w:vertAlign w:val="superscript"/>
        </w:rPr>
        <w:t>nd</w:t>
      </w:r>
      <w:r>
        <w:rPr>
          <w:rFonts w:ascii="Calibri" w:hAnsi="Calibri" w:cs="Calibri"/>
          <w:bCs/>
          <w:iCs/>
          <w:sz w:val="24"/>
          <w:szCs w:val="24"/>
        </w:rPr>
        <w:t xml:space="preserve"> </w:t>
      </w:r>
      <w:proofErr w:type="spellStart"/>
      <w:r>
        <w:rPr>
          <w:rFonts w:ascii="Calibri" w:hAnsi="Calibri" w:cs="Calibri"/>
          <w:bCs/>
          <w:iCs/>
          <w:sz w:val="24"/>
          <w:szCs w:val="24"/>
        </w:rPr>
        <w:t>edn</w:t>
      </w:r>
      <w:proofErr w:type="spellEnd"/>
      <w:r>
        <w:rPr>
          <w:rFonts w:ascii="Calibri" w:hAnsi="Calibri" w:cs="Calibri"/>
          <w:bCs/>
          <w:i/>
          <w:iCs/>
          <w:sz w:val="24"/>
          <w:szCs w:val="24"/>
        </w:rPr>
        <w:t xml:space="preserve">. </w:t>
      </w:r>
      <w:r>
        <w:rPr>
          <w:rFonts w:ascii="Calibri" w:hAnsi="Calibri" w:cs="Calibri"/>
          <w:bCs/>
          <w:sz w:val="24"/>
          <w:szCs w:val="24"/>
        </w:rPr>
        <w:t>London: Jessica Kingsley.</w:t>
      </w:r>
    </w:p>
    <w:p w14:paraId="278CA970"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Allen, S. and </w:t>
      </w:r>
      <w:proofErr w:type="spellStart"/>
      <w:r>
        <w:rPr>
          <w:rFonts w:ascii="Calibri" w:hAnsi="Calibri" w:cs="Calibri"/>
          <w:sz w:val="24"/>
          <w:szCs w:val="24"/>
        </w:rPr>
        <w:t>Gorden</w:t>
      </w:r>
      <w:proofErr w:type="spellEnd"/>
      <w:r>
        <w:rPr>
          <w:rFonts w:ascii="Calibri" w:hAnsi="Calibri" w:cs="Calibri"/>
          <w:sz w:val="24"/>
          <w:szCs w:val="24"/>
        </w:rPr>
        <w:t xml:space="preserve">, P. (2017) </w:t>
      </w:r>
      <w:r>
        <w:rPr>
          <w:rFonts w:ascii="Calibri" w:hAnsi="Calibri" w:cs="Calibri"/>
          <w:i/>
          <w:sz w:val="24"/>
          <w:szCs w:val="24"/>
        </w:rPr>
        <w:t>How Children Learn: From Steiner to Dewey – Thinking on Special Educational Needs and Inclusion</w:t>
      </w:r>
      <w:r>
        <w:rPr>
          <w:rFonts w:ascii="Calibri" w:hAnsi="Calibri" w:cs="Calibri"/>
          <w:sz w:val="24"/>
          <w:szCs w:val="24"/>
        </w:rPr>
        <w:t>. London: Practical Pre-School Books</w:t>
      </w:r>
    </w:p>
    <w:p w14:paraId="5A4CFADD"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shd w:val="clear" w:color="auto" w:fill="FFFFFF"/>
        </w:rPr>
      </w:pPr>
      <w:r>
        <w:rPr>
          <w:rFonts w:ascii="Calibri" w:hAnsi="Calibri" w:cs="Calibri"/>
          <w:shd w:val="clear" w:color="auto" w:fill="FFFFFF"/>
        </w:rPr>
        <w:t xml:space="preserve">Bennet, R.E (2011) Formative assessment: a critical review, </w:t>
      </w:r>
      <w:r>
        <w:rPr>
          <w:rFonts w:ascii="Calibri" w:hAnsi="Calibri" w:cs="Calibri"/>
          <w:i/>
          <w:shd w:val="clear" w:color="auto" w:fill="FFFFFF"/>
        </w:rPr>
        <w:t xml:space="preserve">Assessment in Education: Principles, Policy and Practice, </w:t>
      </w:r>
      <w:r>
        <w:rPr>
          <w:rFonts w:ascii="Calibri" w:hAnsi="Calibri" w:cs="Calibri"/>
          <w:shd w:val="clear" w:color="auto" w:fill="FFFFFF"/>
        </w:rPr>
        <w:t>18(1), pp. 5-25</w:t>
      </w:r>
    </w:p>
    <w:p w14:paraId="5640CD92"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BERA. (2018) https://www.bera.ac.uk/wp-content/uploads/2018/06/BERA-EthicalGuidelines-for-Educational-Research_4thEdn_2018.pdf?noredirect=1 [Accessed on: 11</w:t>
      </w:r>
      <w:r>
        <w:rPr>
          <w:rFonts w:ascii="Calibri" w:hAnsi="Calibri" w:cs="Calibri"/>
          <w:sz w:val="24"/>
          <w:szCs w:val="24"/>
          <w:vertAlign w:val="superscript"/>
        </w:rPr>
        <w:t>th</w:t>
      </w:r>
      <w:r>
        <w:rPr>
          <w:rFonts w:ascii="Calibri" w:hAnsi="Calibri" w:cs="Calibri"/>
          <w:sz w:val="24"/>
          <w:szCs w:val="24"/>
        </w:rPr>
        <w:t xml:space="preserve"> February 2019]</w:t>
      </w:r>
    </w:p>
    <w:p w14:paraId="0F1B395A"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Brooker, L. (2001). </w:t>
      </w:r>
      <w:r>
        <w:rPr>
          <w:rFonts w:ascii="Calibri" w:hAnsi="Calibri" w:cs="Calibri"/>
          <w:i/>
          <w:sz w:val="24"/>
          <w:szCs w:val="24"/>
        </w:rPr>
        <w:t>Interviewing children</w:t>
      </w:r>
      <w:r>
        <w:rPr>
          <w:rFonts w:ascii="Calibri" w:hAnsi="Calibri" w:cs="Calibri"/>
          <w:sz w:val="24"/>
          <w:szCs w:val="24"/>
        </w:rPr>
        <w:t xml:space="preserve">. (In G. </w:t>
      </w:r>
      <w:proofErr w:type="spellStart"/>
      <w:r>
        <w:rPr>
          <w:rFonts w:ascii="Calibri" w:hAnsi="Calibri" w:cs="Calibri"/>
          <w:sz w:val="24"/>
          <w:szCs w:val="24"/>
        </w:rPr>
        <w:t>MacNaughton</w:t>
      </w:r>
      <w:proofErr w:type="spellEnd"/>
      <w:r>
        <w:rPr>
          <w:rFonts w:ascii="Calibri" w:hAnsi="Calibri" w:cs="Calibri"/>
          <w:sz w:val="24"/>
          <w:szCs w:val="24"/>
        </w:rPr>
        <w:t>, S.A. Rolfe, &amp; I. Siraj-Blatchford . Doing early childhood research: international perspectives on theory and practice. (pp.162-177)). Buckingham: Open University Press</w:t>
      </w:r>
    </w:p>
    <w:p w14:paraId="2273E6F9"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Brookfield, S (1995) Becoming a Critically Reflective Teacher. Available at: </w:t>
      </w:r>
      <w:hyperlink r:id="rId9" w:history="1">
        <w:r>
          <w:rPr>
            <w:rStyle w:val="Hyperlink"/>
            <w:rFonts w:ascii="Calibri" w:hAnsi="Calibri" w:cs="Calibri"/>
            <w:sz w:val="24"/>
            <w:szCs w:val="24"/>
          </w:rPr>
          <w:t>https://www.learning.ox.ac.uk/media/global/wwwadminoxacuk/localsites/oxfordlearninginstitute/documents/supportresources/lecturersteachingstaff/resources/resources/CriticallyReflectiveTeaching.pdf</w:t>
        </w:r>
      </w:hyperlink>
      <w:r>
        <w:rPr>
          <w:rFonts w:ascii="Calibri" w:hAnsi="Calibri" w:cs="Calibri"/>
          <w:sz w:val="24"/>
          <w:szCs w:val="24"/>
        </w:rPr>
        <w:t xml:space="preserve"> [Accessed on 19th February 2019] </w:t>
      </w:r>
    </w:p>
    <w:p w14:paraId="5370978D"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Carter, N., Bryant-</w:t>
      </w:r>
      <w:proofErr w:type="spellStart"/>
      <w:r>
        <w:rPr>
          <w:rFonts w:ascii="Calibri" w:hAnsi="Calibri" w:cs="Calibri"/>
          <w:sz w:val="24"/>
          <w:szCs w:val="24"/>
        </w:rPr>
        <w:t>Lukosius</w:t>
      </w:r>
      <w:proofErr w:type="spellEnd"/>
      <w:r>
        <w:rPr>
          <w:rFonts w:ascii="Calibri" w:hAnsi="Calibri" w:cs="Calibri"/>
          <w:sz w:val="24"/>
          <w:szCs w:val="24"/>
        </w:rPr>
        <w:t xml:space="preserve">, D., </w:t>
      </w:r>
      <w:proofErr w:type="spellStart"/>
      <w:r>
        <w:rPr>
          <w:rFonts w:ascii="Calibri" w:hAnsi="Calibri" w:cs="Calibri"/>
          <w:sz w:val="24"/>
          <w:szCs w:val="24"/>
        </w:rPr>
        <w:t>DiCenso</w:t>
      </w:r>
      <w:proofErr w:type="spellEnd"/>
      <w:r>
        <w:rPr>
          <w:rFonts w:ascii="Calibri" w:hAnsi="Calibri" w:cs="Calibri"/>
          <w:sz w:val="24"/>
          <w:szCs w:val="24"/>
        </w:rPr>
        <w:t xml:space="preserve">, A., Blythe, J. and Neville, A. J. (2014).The use of triangulation in qualitative research, </w:t>
      </w:r>
      <w:r>
        <w:rPr>
          <w:rFonts w:ascii="Calibri" w:hAnsi="Calibri" w:cs="Calibri"/>
          <w:i/>
          <w:sz w:val="24"/>
          <w:szCs w:val="24"/>
        </w:rPr>
        <w:t>Oncology Nursing Forum,</w:t>
      </w:r>
      <w:r>
        <w:rPr>
          <w:rFonts w:ascii="Calibri" w:hAnsi="Calibri" w:cs="Calibri"/>
          <w:sz w:val="24"/>
          <w:szCs w:val="24"/>
        </w:rPr>
        <w:t xml:space="preserve"> 41(5), pp. 545-547</w:t>
      </w:r>
    </w:p>
    <w:p w14:paraId="2172E5CC"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Chassels, C. and Melville, W. (2009) Collaborative, Reflective, and Iterative       Japanese Lesson Study in an Initial Teacher Education Program: Benefits and Challenges, </w:t>
      </w:r>
      <w:r>
        <w:rPr>
          <w:rFonts w:ascii="Calibri" w:hAnsi="Calibri" w:cs="Calibri"/>
          <w:i/>
          <w:sz w:val="24"/>
          <w:szCs w:val="24"/>
        </w:rPr>
        <w:t xml:space="preserve">Canadian Journal of Education, </w:t>
      </w:r>
      <w:r>
        <w:rPr>
          <w:rFonts w:ascii="Calibri" w:hAnsi="Calibri" w:cs="Calibri"/>
          <w:sz w:val="24"/>
          <w:szCs w:val="24"/>
        </w:rPr>
        <w:t>32(4), pp. 734-763</w:t>
      </w:r>
    </w:p>
    <w:p w14:paraId="4FE69A53"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Cheminais, R (2013) </w:t>
      </w:r>
      <w:r>
        <w:rPr>
          <w:rFonts w:ascii="Calibri" w:hAnsi="Calibri" w:cs="Calibri"/>
          <w:i/>
          <w:sz w:val="24"/>
          <w:szCs w:val="24"/>
        </w:rPr>
        <w:t xml:space="preserve">How to Create the Inclusive Classroom: Removing Barriers to Learning. </w:t>
      </w:r>
      <w:r>
        <w:rPr>
          <w:rFonts w:ascii="Calibri" w:hAnsi="Calibri" w:cs="Calibri"/>
          <w:sz w:val="24"/>
          <w:szCs w:val="24"/>
        </w:rPr>
        <w:t>London: David Fulton Publishers</w:t>
      </w:r>
    </w:p>
    <w:p w14:paraId="5CBB4C79"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shd w:val="clear" w:color="auto" w:fill="FFFFFF"/>
        </w:rPr>
      </w:pPr>
      <w:r>
        <w:rPr>
          <w:rFonts w:ascii="Calibri" w:hAnsi="Calibri" w:cs="Calibri"/>
          <w:shd w:val="clear" w:color="auto" w:fill="FFFFFF"/>
        </w:rPr>
        <w:t xml:space="preserve">Crichton, H. and McDaid, A. (2015) Learning intentions and success criteria: learners’ and teachers’ view, </w:t>
      </w:r>
      <w:r>
        <w:rPr>
          <w:rFonts w:ascii="Calibri" w:hAnsi="Calibri" w:cs="Calibri"/>
          <w:i/>
          <w:shd w:val="clear" w:color="auto" w:fill="FFFFFF"/>
        </w:rPr>
        <w:t>The Curriculum Journal</w:t>
      </w:r>
      <w:r>
        <w:rPr>
          <w:rFonts w:ascii="Calibri" w:hAnsi="Calibri" w:cs="Calibri"/>
          <w:shd w:val="clear" w:color="auto" w:fill="FFFFFF"/>
        </w:rPr>
        <w:t>, 27(2), pp. 190, 2013</w:t>
      </w:r>
    </w:p>
    <w:p w14:paraId="1871B47F"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Currie, D (2005) </w:t>
      </w:r>
      <w:r>
        <w:rPr>
          <w:rFonts w:ascii="Calibri" w:hAnsi="Calibri" w:cs="Calibri"/>
          <w:i/>
          <w:sz w:val="24"/>
          <w:szCs w:val="24"/>
        </w:rPr>
        <w:t>Developing and Applying Study Skills.</w:t>
      </w:r>
      <w:r>
        <w:rPr>
          <w:rFonts w:ascii="Calibri" w:hAnsi="Calibri" w:cs="Calibri"/>
          <w:sz w:val="24"/>
          <w:szCs w:val="24"/>
        </w:rPr>
        <w:t xml:space="preserve"> London: Chartered Institute of Personnel Development</w:t>
      </w:r>
    </w:p>
    <w:p w14:paraId="5D262D3F"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Curtis, W., Murphy, M. and Shield, S. (2014) </w:t>
      </w:r>
      <w:r>
        <w:rPr>
          <w:rFonts w:ascii="Calibri" w:hAnsi="Calibri" w:cs="Calibri"/>
          <w:i/>
          <w:sz w:val="24"/>
          <w:szCs w:val="24"/>
        </w:rPr>
        <w:t xml:space="preserve">Research and Education. </w:t>
      </w:r>
      <w:r>
        <w:rPr>
          <w:rFonts w:ascii="Calibri" w:hAnsi="Calibri" w:cs="Calibri"/>
          <w:sz w:val="24"/>
          <w:szCs w:val="24"/>
        </w:rPr>
        <w:t xml:space="preserve">Oxon: Routledge </w:t>
      </w:r>
    </w:p>
    <w:p w14:paraId="1CA2C42C"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Danby, S. (2002). The communicative competence of young children, </w:t>
      </w:r>
      <w:r>
        <w:rPr>
          <w:rFonts w:ascii="Calibri" w:hAnsi="Calibri" w:cs="Calibri"/>
          <w:i/>
          <w:sz w:val="24"/>
          <w:szCs w:val="24"/>
        </w:rPr>
        <w:t xml:space="preserve">Australian Journal of Early Childhood, </w:t>
      </w:r>
      <w:r>
        <w:rPr>
          <w:rFonts w:ascii="Calibri" w:hAnsi="Calibri" w:cs="Calibri"/>
          <w:sz w:val="24"/>
          <w:szCs w:val="24"/>
        </w:rPr>
        <w:t xml:space="preserve">27(3), pp. 25-30 </w:t>
      </w:r>
    </w:p>
    <w:p w14:paraId="2B4C903F" w14:textId="77777777" w:rsidR="008F6BA6" w:rsidRDefault="008F6BA6" w:rsidP="008F6BA6">
      <w:pPr>
        <w:pStyle w:val="ListParagraph"/>
        <w:numPr>
          <w:ilvl w:val="0"/>
          <w:numId w:val="4"/>
        </w:numPr>
        <w:spacing w:line="360" w:lineRule="auto"/>
        <w:rPr>
          <w:rFonts w:ascii="Calibri" w:eastAsia="Calibri" w:hAnsi="Calibri" w:cs="Calibri"/>
          <w:sz w:val="24"/>
          <w:szCs w:val="24"/>
        </w:rPr>
      </w:pPr>
      <w:r>
        <w:rPr>
          <w:rFonts w:ascii="Calibri" w:eastAsia="Calibri" w:hAnsi="Calibri" w:cs="Calibri"/>
          <w:sz w:val="24"/>
          <w:szCs w:val="24"/>
        </w:rPr>
        <w:t xml:space="preserve">Denscombe, M. (2014) </w:t>
      </w:r>
      <w:r>
        <w:rPr>
          <w:rFonts w:ascii="Calibri" w:eastAsia="Calibri" w:hAnsi="Calibri" w:cs="Calibri"/>
          <w:i/>
          <w:iCs/>
          <w:sz w:val="24"/>
          <w:szCs w:val="24"/>
        </w:rPr>
        <w:t>The Good Research Guide: For Small-Scale Social Research Projects</w:t>
      </w:r>
      <w:r>
        <w:rPr>
          <w:rFonts w:ascii="Calibri" w:eastAsia="Calibri" w:hAnsi="Calibri" w:cs="Calibri"/>
          <w:sz w:val="24"/>
          <w:szCs w:val="24"/>
        </w:rPr>
        <w:t>. United Kingdom: Open University Press.</w:t>
      </w:r>
    </w:p>
    <w:p w14:paraId="33468692"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shd w:val="clear" w:color="auto" w:fill="FFFFFF"/>
        </w:rPr>
      </w:pPr>
      <w:r>
        <w:rPr>
          <w:rFonts w:ascii="Calibri" w:hAnsi="Calibri" w:cs="Calibri"/>
          <w:shd w:val="clear" w:color="auto" w:fill="FFFFFF"/>
        </w:rPr>
        <w:t xml:space="preserve">Department for Children, Schools and Families, (2009) Improving subject pedagogy through Lesson Study. Available at: </w:t>
      </w:r>
      <w:hyperlink r:id="rId10" w:history="1">
        <w:r>
          <w:rPr>
            <w:rStyle w:val="Hyperlink"/>
            <w:rFonts w:ascii="Calibri" w:hAnsi="Calibri" w:cs="Calibri"/>
            <w:shd w:val="clear" w:color="auto" w:fill="FFFFFF"/>
          </w:rPr>
          <w:t>https://webarchive.nationalarchives.gov.uk/20110711163751/https://www.education.gov.uk/publications/eOrderingDownload/00937-2009BKT-EN.pdf</w:t>
        </w:r>
      </w:hyperlink>
      <w:r>
        <w:rPr>
          <w:rFonts w:ascii="Calibri" w:hAnsi="Calibri" w:cs="Calibri"/>
          <w:shd w:val="clear" w:color="auto" w:fill="FFFFFF"/>
        </w:rPr>
        <w:t xml:space="preserve"> [Accessed on: 26</w:t>
      </w:r>
      <w:r>
        <w:rPr>
          <w:rFonts w:ascii="Calibri" w:hAnsi="Calibri" w:cs="Calibri"/>
          <w:shd w:val="clear" w:color="auto" w:fill="FFFFFF"/>
          <w:vertAlign w:val="superscript"/>
        </w:rPr>
        <w:t>th</w:t>
      </w:r>
      <w:r>
        <w:rPr>
          <w:rFonts w:ascii="Calibri" w:hAnsi="Calibri" w:cs="Calibri"/>
          <w:shd w:val="clear" w:color="auto" w:fill="FFFFFF"/>
        </w:rPr>
        <w:t xml:space="preserve"> February] </w:t>
      </w:r>
    </w:p>
    <w:p w14:paraId="33A56608" w14:textId="77777777" w:rsidR="008F6BA6" w:rsidRDefault="008F6BA6" w:rsidP="008F6BA6">
      <w:pPr>
        <w:pStyle w:val="ListParagraph"/>
        <w:numPr>
          <w:ilvl w:val="0"/>
          <w:numId w:val="4"/>
        </w:numPr>
        <w:spacing w:line="360" w:lineRule="auto"/>
        <w:rPr>
          <w:rFonts w:ascii="Calibri" w:hAnsi="Calibri" w:cs="Calibri"/>
          <w:sz w:val="24"/>
          <w:szCs w:val="24"/>
        </w:rPr>
      </w:pPr>
      <w:r>
        <w:rPr>
          <w:rStyle w:val="hlfld-contribauthor"/>
          <w:rFonts w:ascii="Calibri" w:hAnsi="Calibri" w:cs="Calibri"/>
          <w:sz w:val="24"/>
          <w:szCs w:val="24"/>
        </w:rPr>
        <w:t>Deunk, </w:t>
      </w:r>
      <w:r>
        <w:rPr>
          <w:rStyle w:val="nlmgiven-names"/>
          <w:rFonts w:ascii="Calibri" w:hAnsi="Calibri" w:cs="Calibri"/>
          <w:sz w:val="24"/>
          <w:szCs w:val="24"/>
        </w:rPr>
        <w:t>M.</w:t>
      </w:r>
      <w:r>
        <w:rPr>
          <w:rFonts w:ascii="Calibri" w:hAnsi="Calibri" w:cs="Calibri"/>
          <w:sz w:val="24"/>
          <w:szCs w:val="24"/>
        </w:rPr>
        <w:t>, </w:t>
      </w:r>
      <w:proofErr w:type="spellStart"/>
      <w:r>
        <w:rPr>
          <w:rStyle w:val="hlfld-contribauthor"/>
          <w:rFonts w:ascii="Calibri" w:hAnsi="Calibri" w:cs="Calibri"/>
          <w:sz w:val="24"/>
          <w:szCs w:val="24"/>
        </w:rPr>
        <w:t>Doolaard</w:t>
      </w:r>
      <w:proofErr w:type="spellEnd"/>
      <w:r>
        <w:rPr>
          <w:rStyle w:val="hlfld-contribauthor"/>
          <w:rFonts w:ascii="Calibri" w:hAnsi="Calibri" w:cs="Calibri"/>
          <w:sz w:val="24"/>
          <w:szCs w:val="24"/>
        </w:rPr>
        <w:t>, </w:t>
      </w:r>
      <w:r>
        <w:rPr>
          <w:rStyle w:val="nlmgiven-names"/>
          <w:rFonts w:ascii="Calibri" w:hAnsi="Calibri" w:cs="Calibri"/>
          <w:sz w:val="24"/>
          <w:szCs w:val="24"/>
        </w:rPr>
        <w:t>S.</w:t>
      </w:r>
      <w:r>
        <w:rPr>
          <w:rFonts w:ascii="Calibri" w:hAnsi="Calibri" w:cs="Calibri"/>
          <w:sz w:val="24"/>
          <w:szCs w:val="24"/>
        </w:rPr>
        <w:t>, </w:t>
      </w:r>
      <w:proofErr w:type="spellStart"/>
      <w:r>
        <w:rPr>
          <w:rStyle w:val="hlfld-contribauthor"/>
          <w:rFonts w:ascii="Calibri" w:hAnsi="Calibri" w:cs="Calibri"/>
          <w:sz w:val="24"/>
          <w:szCs w:val="24"/>
        </w:rPr>
        <w:t>Smale-Jacobse</w:t>
      </w:r>
      <w:proofErr w:type="spellEnd"/>
      <w:r>
        <w:rPr>
          <w:rStyle w:val="hlfld-contribauthor"/>
          <w:rFonts w:ascii="Calibri" w:hAnsi="Calibri" w:cs="Calibri"/>
          <w:sz w:val="24"/>
          <w:szCs w:val="24"/>
        </w:rPr>
        <w:t>, </w:t>
      </w:r>
      <w:r>
        <w:rPr>
          <w:rStyle w:val="nlmgiven-names"/>
          <w:rFonts w:ascii="Calibri" w:hAnsi="Calibri" w:cs="Calibri"/>
          <w:sz w:val="24"/>
          <w:szCs w:val="24"/>
        </w:rPr>
        <w:t>A.</w:t>
      </w:r>
      <w:r>
        <w:rPr>
          <w:rFonts w:ascii="Calibri" w:hAnsi="Calibri" w:cs="Calibri"/>
          <w:sz w:val="24"/>
          <w:szCs w:val="24"/>
        </w:rPr>
        <w:t xml:space="preserve">, and </w:t>
      </w:r>
      <w:r>
        <w:rPr>
          <w:rStyle w:val="hlfld-contribauthor"/>
          <w:rFonts w:ascii="Calibri" w:hAnsi="Calibri" w:cs="Calibri"/>
          <w:sz w:val="24"/>
          <w:szCs w:val="24"/>
        </w:rPr>
        <w:t>Bosker, </w:t>
      </w:r>
      <w:r>
        <w:rPr>
          <w:rStyle w:val="nlmgiven-names"/>
          <w:rFonts w:ascii="Calibri" w:hAnsi="Calibri" w:cs="Calibri"/>
          <w:sz w:val="24"/>
          <w:szCs w:val="24"/>
        </w:rPr>
        <w:t>R. J.</w:t>
      </w:r>
      <w:r>
        <w:rPr>
          <w:rFonts w:ascii="Calibri" w:hAnsi="Calibri" w:cs="Calibri"/>
          <w:sz w:val="24"/>
          <w:szCs w:val="24"/>
        </w:rPr>
        <w:t> (</w:t>
      </w:r>
      <w:r>
        <w:rPr>
          <w:rStyle w:val="nlmyear"/>
          <w:rFonts w:ascii="Calibri" w:hAnsi="Calibri" w:cs="Calibri"/>
          <w:sz w:val="24"/>
          <w:szCs w:val="24"/>
        </w:rPr>
        <w:t>2015</w:t>
      </w:r>
      <w:r>
        <w:rPr>
          <w:rFonts w:ascii="Calibri" w:hAnsi="Calibri" w:cs="Calibri"/>
          <w:sz w:val="24"/>
          <w:szCs w:val="24"/>
        </w:rPr>
        <w:t>). </w:t>
      </w:r>
      <w:r>
        <w:rPr>
          <w:rFonts w:ascii="Calibri" w:hAnsi="Calibri" w:cs="Calibri"/>
          <w:iCs/>
          <w:sz w:val="24"/>
          <w:szCs w:val="24"/>
        </w:rPr>
        <w:t>Differentiation within and across classrooms: A systematic review of studies into the cognitive effects of differentiation practices</w:t>
      </w:r>
      <w:r>
        <w:rPr>
          <w:rFonts w:ascii="Calibri" w:hAnsi="Calibri" w:cs="Calibri"/>
          <w:sz w:val="24"/>
          <w:szCs w:val="24"/>
        </w:rPr>
        <w:t xml:space="preserve">. Available at: </w:t>
      </w:r>
      <w:hyperlink r:id="rId11" w:history="1">
        <w:r>
          <w:rPr>
            <w:rStyle w:val="Hyperlink"/>
            <w:rFonts w:ascii="Calibri" w:hAnsi="Calibri" w:cs="Calibri"/>
            <w:sz w:val="24"/>
            <w:szCs w:val="24"/>
          </w:rPr>
          <w:t>https://www.nro.nl/wp-content/uploads/2015/03/Roel-Bosker-Effectief-omgaan-met-verschillen-in-het-onderwijs-review.pdf</w:t>
        </w:r>
      </w:hyperlink>
      <w:r>
        <w:rPr>
          <w:rFonts w:ascii="Calibri" w:hAnsi="Calibri" w:cs="Calibri"/>
          <w:sz w:val="24"/>
          <w:szCs w:val="24"/>
        </w:rPr>
        <w:t xml:space="preserve"> [Accessed on: 25</w:t>
      </w:r>
      <w:r>
        <w:rPr>
          <w:rFonts w:ascii="Calibri" w:hAnsi="Calibri" w:cs="Calibri"/>
          <w:sz w:val="24"/>
          <w:szCs w:val="24"/>
          <w:vertAlign w:val="superscript"/>
        </w:rPr>
        <w:t>th</w:t>
      </w:r>
      <w:r>
        <w:rPr>
          <w:rFonts w:ascii="Calibri" w:hAnsi="Calibri" w:cs="Calibri"/>
          <w:sz w:val="24"/>
          <w:szCs w:val="24"/>
        </w:rPr>
        <w:t xml:space="preserve"> February 2019] </w:t>
      </w:r>
    </w:p>
    <w:p w14:paraId="6B481652"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Donaldson, G. (2015) Successful Futures: Independent review of curriculum and arrangements in Wales. Available at: https://gov.wales/docs/dcells/publications/150225-successful-futures-en.pdf [Accessed on 23rd February]</w:t>
      </w:r>
    </w:p>
    <w:p w14:paraId="478D4AB0"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Dudley, P. (2012) Lesson Study in England: from school networks to national policy, </w:t>
      </w:r>
      <w:r>
        <w:rPr>
          <w:rFonts w:ascii="Calibri" w:hAnsi="Calibri" w:cs="Calibri"/>
          <w:i/>
        </w:rPr>
        <w:t>International Journal of Lesson and Learning Studies</w:t>
      </w:r>
      <w:r>
        <w:rPr>
          <w:rFonts w:ascii="Calibri" w:hAnsi="Calibri" w:cs="Calibri"/>
        </w:rPr>
        <w:t>, 1(1),  pp. 85-100</w:t>
      </w:r>
    </w:p>
    <w:p w14:paraId="1277285E"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Dunn, D. (2012) </w:t>
      </w:r>
      <w:r>
        <w:rPr>
          <w:rFonts w:ascii="Calibri" w:hAnsi="Calibri" w:cs="Calibri"/>
          <w:i/>
          <w:sz w:val="24"/>
          <w:szCs w:val="24"/>
        </w:rPr>
        <w:t>How to be an Outstanding Primary School Teacher</w:t>
      </w:r>
      <w:r>
        <w:rPr>
          <w:rFonts w:ascii="Calibri" w:hAnsi="Calibri" w:cs="Calibri"/>
          <w:sz w:val="24"/>
          <w:szCs w:val="24"/>
        </w:rPr>
        <w:t>. London: Bloomsbury</w:t>
      </w:r>
    </w:p>
    <w:p w14:paraId="00545D3E"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ESTYN (2017) </w:t>
      </w:r>
      <w:hyperlink r:id="rId12" w:history="1">
        <w:r>
          <w:rPr>
            <w:rStyle w:val="Hyperlink"/>
            <w:rFonts w:ascii="Calibri" w:hAnsi="Calibri" w:cs="Calibri"/>
            <w:sz w:val="24"/>
            <w:szCs w:val="24"/>
          </w:rPr>
          <w:t>https://www.estyn.gov.wales/sites/default/files/documents/</w:t>
        </w:r>
        <w:r w:rsidRPr="008F6BA6">
          <w:rPr>
            <w:rStyle w:val="Hyperlink"/>
            <w:rFonts w:ascii="Calibri" w:hAnsi="Calibri" w:cs="Calibri"/>
            <w:color w:val="000000" w:themeColor="text1"/>
            <w:sz w:val="24"/>
            <w:szCs w:val="24"/>
            <w:highlight w:val="black"/>
          </w:rPr>
          <w:t>Creigiau%20Primary</w:t>
        </w:r>
        <w:r w:rsidRPr="008F6BA6">
          <w:rPr>
            <w:rStyle w:val="Hyperlink"/>
            <w:rFonts w:ascii="Calibri" w:hAnsi="Calibri" w:cs="Calibri"/>
            <w:sz w:val="24"/>
            <w:szCs w:val="24"/>
            <w:highlight w:val="black"/>
          </w:rPr>
          <w:t>%2</w:t>
        </w:r>
        <w:r w:rsidRPr="008F6BA6">
          <w:rPr>
            <w:rStyle w:val="Hyperlink"/>
            <w:rFonts w:ascii="Calibri" w:hAnsi="Calibri" w:cs="Calibri"/>
            <w:sz w:val="24"/>
            <w:szCs w:val="24"/>
          </w:rPr>
          <w:t>0School</w:t>
        </w:r>
        <w:r>
          <w:rPr>
            <w:rStyle w:val="Hyperlink"/>
            <w:rFonts w:ascii="Calibri" w:hAnsi="Calibri" w:cs="Calibri"/>
            <w:sz w:val="24"/>
            <w:szCs w:val="24"/>
          </w:rPr>
          <w:t>%20eng.pdf</w:t>
        </w:r>
      </w:hyperlink>
      <w:r>
        <w:rPr>
          <w:rFonts w:ascii="Calibri" w:hAnsi="Calibri" w:cs="Calibri"/>
          <w:sz w:val="24"/>
          <w:szCs w:val="24"/>
        </w:rPr>
        <w:t xml:space="preserve">   [Accessed on 24</w:t>
      </w:r>
      <w:r>
        <w:rPr>
          <w:rFonts w:ascii="Calibri" w:hAnsi="Calibri" w:cs="Calibri"/>
          <w:sz w:val="24"/>
          <w:szCs w:val="24"/>
          <w:vertAlign w:val="superscript"/>
        </w:rPr>
        <w:t>th</w:t>
      </w:r>
      <w:r>
        <w:rPr>
          <w:rFonts w:ascii="Calibri" w:hAnsi="Calibri" w:cs="Calibri"/>
          <w:sz w:val="24"/>
          <w:szCs w:val="24"/>
        </w:rPr>
        <w:t xml:space="preserve"> February 2019] </w:t>
      </w:r>
    </w:p>
    <w:p w14:paraId="3F89C4C0"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ESTYN. (2018)  https://www.estyn.gov.wales/provider/</w:t>
      </w:r>
      <w:r>
        <w:rPr>
          <w:rFonts w:ascii="Calibri" w:hAnsi="Calibri" w:cs="Calibri"/>
          <w:sz w:val="24"/>
          <w:szCs w:val="24"/>
          <w:highlight w:val="black"/>
        </w:rPr>
        <w:t>gwauncelyn-primary</w:t>
      </w:r>
      <w:r>
        <w:rPr>
          <w:rFonts w:ascii="Calibri" w:hAnsi="Calibri" w:cs="Calibri"/>
          <w:sz w:val="24"/>
          <w:szCs w:val="24"/>
        </w:rPr>
        <w:t xml:space="preserve"> [accessed 24th February 2019</w:t>
      </w:r>
    </w:p>
    <w:p w14:paraId="234DE08E"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Fisher, D. and Frey, N (2018) Measuring What Matters, </w:t>
      </w:r>
      <w:r>
        <w:rPr>
          <w:rFonts w:ascii="Calibri" w:hAnsi="Calibri" w:cs="Calibri"/>
          <w:i/>
        </w:rPr>
        <w:t>Educational Leadership</w:t>
      </w:r>
      <w:r>
        <w:rPr>
          <w:rFonts w:ascii="Calibri" w:hAnsi="Calibri" w:cs="Calibri"/>
        </w:rPr>
        <w:t>, 75(5), pp. 82-83</w:t>
      </w:r>
    </w:p>
    <w:p w14:paraId="7DAC7189" w14:textId="77777777" w:rsidR="008F6BA6" w:rsidRDefault="008F6BA6" w:rsidP="008F6BA6">
      <w:pPr>
        <w:pStyle w:val="ListParagraph"/>
        <w:numPr>
          <w:ilvl w:val="0"/>
          <w:numId w:val="4"/>
        </w:numPr>
        <w:spacing w:line="360" w:lineRule="auto"/>
        <w:rPr>
          <w:rFonts w:ascii="Calibri" w:hAnsi="Calibri" w:cs="Calibri"/>
          <w:sz w:val="24"/>
          <w:szCs w:val="24"/>
        </w:rPr>
      </w:pPr>
      <w:proofErr w:type="spellStart"/>
      <w:r>
        <w:rPr>
          <w:rFonts w:ascii="Calibri" w:hAnsi="Calibri" w:cs="Calibri"/>
          <w:sz w:val="24"/>
          <w:szCs w:val="24"/>
        </w:rPr>
        <w:t>Furrer</w:t>
      </w:r>
      <w:proofErr w:type="spellEnd"/>
      <w:r>
        <w:rPr>
          <w:rFonts w:ascii="Calibri" w:hAnsi="Calibri" w:cs="Calibri"/>
          <w:sz w:val="24"/>
          <w:szCs w:val="24"/>
        </w:rPr>
        <w:t xml:space="preserve">, C., Skinner, E., Marchand, G., &amp; </w:t>
      </w:r>
      <w:proofErr w:type="spellStart"/>
      <w:r>
        <w:rPr>
          <w:rFonts w:ascii="Calibri" w:hAnsi="Calibri" w:cs="Calibri"/>
          <w:sz w:val="24"/>
          <w:szCs w:val="24"/>
        </w:rPr>
        <w:t>Kindermann</w:t>
      </w:r>
      <w:proofErr w:type="spellEnd"/>
      <w:r>
        <w:rPr>
          <w:rFonts w:ascii="Calibri" w:hAnsi="Calibri" w:cs="Calibri"/>
          <w:sz w:val="24"/>
          <w:szCs w:val="24"/>
        </w:rPr>
        <w:t>, T.A. (2006, March). Engagement vs. disaffection as central constructs in the dynamics of motivational development. Paper presented at the Society for Research on Adolescence, San Francisco.</w:t>
      </w:r>
    </w:p>
    <w:p w14:paraId="5B8C9FAF"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Geel, M-v., </w:t>
      </w:r>
      <w:proofErr w:type="spellStart"/>
      <w:r>
        <w:rPr>
          <w:rFonts w:ascii="Calibri" w:hAnsi="Calibri" w:cs="Calibri"/>
        </w:rPr>
        <w:t>Keuning</w:t>
      </w:r>
      <w:proofErr w:type="spellEnd"/>
      <w:r>
        <w:rPr>
          <w:rFonts w:ascii="Calibri" w:hAnsi="Calibri" w:cs="Calibri"/>
        </w:rPr>
        <w:t xml:space="preserve">, T., </w:t>
      </w:r>
      <w:proofErr w:type="spellStart"/>
      <w:r>
        <w:rPr>
          <w:rFonts w:ascii="Calibri" w:hAnsi="Calibri" w:cs="Calibri"/>
        </w:rPr>
        <w:t>Frèrejean</w:t>
      </w:r>
      <w:proofErr w:type="spellEnd"/>
      <w:r>
        <w:rPr>
          <w:rFonts w:ascii="Calibri" w:hAnsi="Calibri" w:cs="Calibri"/>
        </w:rPr>
        <w:t xml:space="preserve">, J., Dolmans, D., </w:t>
      </w:r>
      <w:proofErr w:type="spellStart"/>
      <w:r>
        <w:rPr>
          <w:rFonts w:ascii="Calibri" w:hAnsi="Calibri" w:cs="Calibri"/>
        </w:rPr>
        <w:t>Merriënboer</w:t>
      </w:r>
      <w:proofErr w:type="spellEnd"/>
      <w:r>
        <w:rPr>
          <w:rFonts w:ascii="Calibri" w:hAnsi="Calibri" w:cs="Calibri"/>
        </w:rPr>
        <w:t xml:space="preserve">, J-v. and Visscher, A-J (2019) Capturing the complexity of differentiated instruction, </w:t>
      </w:r>
      <w:r>
        <w:rPr>
          <w:rFonts w:ascii="Calibri" w:hAnsi="Calibri" w:cs="Calibri"/>
          <w:i/>
        </w:rPr>
        <w:t>School Effectiveness and School Improvement,</w:t>
      </w:r>
      <w:r>
        <w:rPr>
          <w:rFonts w:ascii="Calibri" w:hAnsi="Calibri" w:cs="Calibri"/>
        </w:rPr>
        <w:t xml:space="preserve"> 30(1), pp. 51-67</w:t>
      </w:r>
    </w:p>
    <w:p w14:paraId="3CD6F3C9" w14:textId="77777777" w:rsidR="008F6BA6" w:rsidRDefault="008F6BA6" w:rsidP="008F6BA6">
      <w:pPr>
        <w:pStyle w:val="ListParagraph"/>
        <w:numPr>
          <w:ilvl w:val="0"/>
          <w:numId w:val="4"/>
        </w:numPr>
        <w:spacing w:line="360" w:lineRule="auto"/>
        <w:rPr>
          <w:rStyle w:val="nlmlpage"/>
          <w:sz w:val="24"/>
          <w:szCs w:val="24"/>
        </w:rPr>
      </w:pPr>
      <w:r>
        <w:rPr>
          <w:rStyle w:val="hlfld-contribauthor"/>
          <w:rFonts w:ascii="Calibri" w:hAnsi="Calibri" w:cs="Calibri"/>
          <w:sz w:val="24"/>
          <w:szCs w:val="24"/>
        </w:rPr>
        <w:t>George, </w:t>
      </w:r>
      <w:r>
        <w:rPr>
          <w:rStyle w:val="nlmgiven-names"/>
          <w:rFonts w:ascii="Calibri" w:hAnsi="Calibri" w:cs="Calibri"/>
          <w:sz w:val="24"/>
          <w:szCs w:val="24"/>
        </w:rPr>
        <w:t>P.</w:t>
      </w:r>
      <w:r>
        <w:rPr>
          <w:rFonts w:ascii="Calibri" w:hAnsi="Calibri" w:cs="Calibri"/>
          <w:sz w:val="24"/>
          <w:szCs w:val="24"/>
        </w:rPr>
        <w:t> (</w:t>
      </w:r>
      <w:r>
        <w:rPr>
          <w:rStyle w:val="nlmyear"/>
          <w:rFonts w:ascii="Calibri" w:hAnsi="Calibri" w:cs="Calibri"/>
          <w:sz w:val="24"/>
          <w:szCs w:val="24"/>
        </w:rPr>
        <w:t>2005</w:t>
      </w:r>
      <w:r>
        <w:rPr>
          <w:rFonts w:ascii="Calibri" w:hAnsi="Calibri" w:cs="Calibri"/>
          <w:sz w:val="24"/>
          <w:szCs w:val="24"/>
        </w:rPr>
        <w:t>). </w:t>
      </w:r>
      <w:r>
        <w:rPr>
          <w:rStyle w:val="nlmarticle-title"/>
          <w:rFonts w:ascii="Calibri" w:hAnsi="Calibri" w:cs="Calibri"/>
          <w:sz w:val="24"/>
          <w:szCs w:val="24"/>
        </w:rPr>
        <w:t>A rationale for differentiating instruction in the regular classroom</w:t>
      </w:r>
      <w:r>
        <w:rPr>
          <w:rFonts w:ascii="Calibri" w:hAnsi="Calibri" w:cs="Calibri"/>
          <w:sz w:val="24"/>
          <w:szCs w:val="24"/>
        </w:rPr>
        <w:t>. </w:t>
      </w:r>
      <w:r>
        <w:rPr>
          <w:rFonts w:ascii="Calibri" w:hAnsi="Calibri" w:cs="Calibri"/>
          <w:i/>
          <w:iCs/>
          <w:sz w:val="24"/>
          <w:szCs w:val="24"/>
        </w:rPr>
        <w:t>Theory Into Practice</w:t>
      </w:r>
      <w:r>
        <w:rPr>
          <w:rFonts w:ascii="Calibri" w:hAnsi="Calibri" w:cs="Calibri"/>
          <w:sz w:val="24"/>
          <w:szCs w:val="24"/>
        </w:rPr>
        <w:t xml:space="preserve">, 44(3), pp. </w:t>
      </w:r>
      <w:r>
        <w:rPr>
          <w:rStyle w:val="nlmfpage"/>
          <w:rFonts w:ascii="Calibri" w:hAnsi="Calibri" w:cs="Calibri"/>
          <w:sz w:val="24"/>
          <w:szCs w:val="24"/>
        </w:rPr>
        <w:t>185</w:t>
      </w:r>
      <w:r>
        <w:rPr>
          <w:rFonts w:ascii="Calibri" w:hAnsi="Calibri" w:cs="Calibri"/>
          <w:sz w:val="24"/>
          <w:szCs w:val="24"/>
        </w:rPr>
        <w:t>–</w:t>
      </w:r>
      <w:r>
        <w:rPr>
          <w:rStyle w:val="nlmlpage"/>
          <w:rFonts w:ascii="Calibri" w:hAnsi="Calibri" w:cs="Calibri"/>
          <w:sz w:val="24"/>
          <w:szCs w:val="24"/>
        </w:rPr>
        <w:t>193</w:t>
      </w:r>
    </w:p>
    <w:p w14:paraId="1D533F7D" w14:textId="77777777" w:rsidR="008F6BA6" w:rsidRDefault="008F6BA6" w:rsidP="008F6BA6">
      <w:pPr>
        <w:pStyle w:val="nova-e-listitem"/>
        <w:numPr>
          <w:ilvl w:val="0"/>
          <w:numId w:val="4"/>
        </w:numPr>
        <w:shd w:val="clear" w:color="auto" w:fill="FFFFFF"/>
        <w:spacing w:beforeAutospacing="0" w:after="120" w:afterAutospacing="0" w:line="360" w:lineRule="auto"/>
        <w:rPr>
          <w:shd w:val="clear" w:color="auto" w:fill="FFFFFF"/>
        </w:rPr>
      </w:pPr>
      <w:r>
        <w:rPr>
          <w:rFonts w:ascii="Calibri" w:hAnsi="Calibri" w:cs="Calibri"/>
          <w:shd w:val="clear" w:color="auto" w:fill="FFFFFF"/>
        </w:rPr>
        <w:t>Glasson, T. (2009). </w:t>
      </w:r>
      <w:r>
        <w:rPr>
          <w:rFonts w:ascii="Calibri" w:hAnsi="Calibri" w:cs="Calibri"/>
          <w:i/>
          <w:iCs/>
          <w:shd w:val="clear" w:color="auto" w:fill="FFFFFF"/>
        </w:rPr>
        <w:t>Improving student achievement : a practical guide to assessment for learning</w:t>
      </w:r>
      <w:r>
        <w:rPr>
          <w:rFonts w:ascii="Calibri" w:hAnsi="Calibri" w:cs="Calibri"/>
          <w:shd w:val="clear" w:color="auto" w:fill="FFFFFF"/>
        </w:rPr>
        <w:t>. Carlton South: Curriculum Corporation</w:t>
      </w:r>
    </w:p>
    <w:p w14:paraId="1DB74D3E" w14:textId="77777777" w:rsidR="008F6BA6" w:rsidRDefault="008F6BA6" w:rsidP="008F6BA6">
      <w:pPr>
        <w:pStyle w:val="nova-e-listitem"/>
        <w:numPr>
          <w:ilvl w:val="0"/>
          <w:numId w:val="4"/>
        </w:numPr>
        <w:shd w:val="clear" w:color="auto" w:fill="FFFFFF"/>
        <w:spacing w:beforeAutospacing="0" w:after="120" w:afterAutospacing="0" w:line="360" w:lineRule="auto"/>
        <w:rPr>
          <w:rStyle w:val="addmd"/>
        </w:rPr>
      </w:pPr>
      <w:r>
        <w:rPr>
          <w:rStyle w:val="addmd"/>
          <w:rFonts w:ascii="Calibri" w:hAnsi="Calibri" w:cs="Calibri"/>
          <w:shd w:val="clear" w:color="auto" w:fill="FFFFFF"/>
        </w:rPr>
        <w:t xml:space="preserve">Glazzard, J., Denby, N. and Price, J. (2014) </w:t>
      </w:r>
      <w:r>
        <w:rPr>
          <w:rStyle w:val="addmd"/>
          <w:rFonts w:ascii="Calibri" w:hAnsi="Calibri" w:cs="Calibri"/>
          <w:i/>
          <w:shd w:val="clear" w:color="auto" w:fill="FFFFFF"/>
        </w:rPr>
        <w:t>Learning To Teach</w:t>
      </w:r>
      <w:r>
        <w:rPr>
          <w:rStyle w:val="addmd"/>
          <w:rFonts w:ascii="Calibri" w:hAnsi="Calibri" w:cs="Calibri"/>
          <w:shd w:val="clear" w:color="auto" w:fill="FFFFFF"/>
        </w:rPr>
        <w:t>. England: Open University Press</w:t>
      </w:r>
    </w:p>
    <w:p w14:paraId="1C1B0B28" w14:textId="77777777" w:rsidR="008F6BA6" w:rsidRDefault="008F6BA6" w:rsidP="008F6BA6">
      <w:pPr>
        <w:pStyle w:val="nova-e-listitem"/>
        <w:numPr>
          <w:ilvl w:val="0"/>
          <w:numId w:val="4"/>
        </w:numPr>
        <w:shd w:val="clear" w:color="auto" w:fill="FFFFFF"/>
        <w:spacing w:beforeAutospacing="0" w:after="120" w:afterAutospacing="0" w:line="360" w:lineRule="auto"/>
      </w:pPr>
      <w:r>
        <w:rPr>
          <w:rFonts w:ascii="Calibri" w:hAnsi="Calibri" w:cs="Calibri"/>
          <w:shd w:val="clear" w:color="auto" w:fill="FFFFFF"/>
        </w:rPr>
        <w:t xml:space="preserve">Griffith, A., and Burns, M (2012) </w:t>
      </w:r>
      <w:r>
        <w:rPr>
          <w:rFonts w:ascii="Calibri" w:hAnsi="Calibri" w:cs="Calibri"/>
          <w:i/>
          <w:shd w:val="clear" w:color="auto" w:fill="FFFFFF"/>
        </w:rPr>
        <w:t>Outstanding Teaching: Engaging Learners</w:t>
      </w:r>
      <w:r>
        <w:rPr>
          <w:rFonts w:ascii="Calibri" w:hAnsi="Calibri" w:cs="Calibri"/>
          <w:shd w:val="clear" w:color="auto" w:fill="FFFFFF"/>
        </w:rPr>
        <w:t>. England: Crown House Publishers</w:t>
      </w:r>
    </w:p>
    <w:p w14:paraId="5487C9E2"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Hall, R (2008). </w:t>
      </w:r>
      <w:r>
        <w:rPr>
          <w:rFonts w:ascii="Calibri" w:hAnsi="Calibri" w:cs="Calibri"/>
          <w:i/>
          <w:sz w:val="24"/>
          <w:szCs w:val="24"/>
        </w:rPr>
        <w:t>Applied Social Research</w:t>
      </w:r>
      <w:r>
        <w:rPr>
          <w:rFonts w:ascii="Calibri" w:hAnsi="Calibri" w:cs="Calibri"/>
          <w:sz w:val="24"/>
          <w:szCs w:val="24"/>
        </w:rPr>
        <w:t xml:space="preserve">. South </w:t>
      </w:r>
      <w:proofErr w:type="spellStart"/>
      <w:r>
        <w:rPr>
          <w:rFonts w:ascii="Calibri" w:hAnsi="Calibri" w:cs="Calibri"/>
          <w:sz w:val="24"/>
          <w:szCs w:val="24"/>
        </w:rPr>
        <w:t>Yarra</w:t>
      </w:r>
      <w:proofErr w:type="spellEnd"/>
      <w:r>
        <w:rPr>
          <w:rFonts w:ascii="Calibri" w:hAnsi="Calibri" w:cs="Calibri"/>
          <w:sz w:val="24"/>
          <w:szCs w:val="24"/>
        </w:rPr>
        <w:t>: Palgrave Macmillan</w:t>
      </w:r>
    </w:p>
    <w:p w14:paraId="7858C076"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shd w:val="clear" w:color="auto" w:fill="FFFFFF"/>
        </w:rPr>
      </w:pPr>
      <w:r>
        <w:rPr>
          <w:rFonts w:ascii="Calibri" w:hAnsi="Calibri" w:cs="Calibri"/>
          <w:shd w:val="clear" w:color="auto" w:fill="FFFFFF"/>
        </w:rPr>
        <w:t xml:space="preserve">Hattie, J. (2012) </w:t>
      </w:r>
      <w:r>
        <w:rPr>
          <w:rFonts w:ascii="Calibri" w:hAnsi="Calibri" w:cs="Calibri"/>
          <w:i/>
          <w:shd w:val="clear" w:color="auto" w:fill="FFFFFF"/>
        </w:rPr>
        <w:t>Visible Learning for Teachers: Maximizing Impact on Learning</w:t>
      </w:r>
      <w:r>
        <w:rPr>
          <w:rFonts w:ascii="Calibri" w:hAnsi="Calibri" w:cs="Calibri"/>
          <w:shd w:val="clear" w:color="auto" w:fill="FFFFFF"/>
        </w:rPr>
        <w:t>. Oxon: Routledge</w:t>
      </w:r>
    </w:p>
    <w:p w14:paraId="7FDC5524"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Heritage, M, &amp; Chang, S. (2012) Teacher Use of Formative Assessment Data for English Language Learners</w:t>
      </w:r>
      <w:r>
        <w:rPr>
          <w:rFonts w:ascii="Calibri" w:hAnsi="Calibri" w:cs="Calibri"/>
          <w:i/>
        </w:rPr>
        <w:t xml:space="preserve">. </w:t>
      </w:r>
      <w:r>
        <w:rPr>
          <w:rFonts w:ascii="Calibri" w:hAnsi="Calibri" w:cs="Calibri"/>
        </w:rPr>
        <w:t>Available at: https://cresst.org/wp-content/uploads/ELL_Symposium_FINAL.pdf  [Accessed on: 24</w:t>
      </w:r>
      <w:r>
        <w:rPr>
          <w:rFonts w:ascii="Calibri" w:hAnsi="Calibri" w:cs="Calibri"/>
          <w:vertAlign w:val="superscript"/>
        </w:rPr>
        <w:t>th</w:t>
      </w:r>
      <w:r>
        <w:rPr>
          <w:rFonts w:ascii="Calibri" w:hAnsi="Calibri" w:cs="Calibri"/>
        </w:rPr>
        <w:t xml:space="preserve"> February]</w:t>
      </w:r>
    </w:p>
    <w:p w14:paraId="42BB4408"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Hodgson, C. &amp; Pile, K. (2010) A Literature Review of Assessment for Learning in Science. Slough, Bucks: The National Foundation for Educational Research. Available at: </w:t>
      </w:r>
      <w:hyperlink r:id="rId13" w:history="1">
        <w:r>
          <w:rPr>
            <w:rStyle w:val="Hyperlink"/>
            <w:rFonts w:ascii="Calibri" w:hAnsi="Calibri" w:cs="Calibri"/>
          </w:rPr>
          <w:t>https://www.nfer.ac.uk/media/1556/aas01.pdf</w:t>
        </w:r>
      </w:hyperlink>
      <w:r>
        <w:rPr>
          <w:rFonts w:ascii="Calibri" w:hAnsi="Calibri" w:cs="Calibri"/>
        </w:rPr>
        <w:t xml:space="preserve"> [Accessed on 27th February 2019]</w:t>
      </w:r>
    </w:p>
    <w:p w14:paraId="252DCDC9"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Hopkins, D. (2008) </w:t>
      </w:r>
      <w:r>
        <w:rPr>
          <w:rFonts w:ascii="Calibri" w:hAnsi="Calibri" w:cs="Calibri"/>
          <w:i/>
          <w:sz w:val="24"/>
          <w:szCs w:val="24"/>
        </w:rPr>
        <w:t xml:space="preserve">A Teacher’s Guide to Classroom Practice. </w:t>
      </w:r>
      <w:r>
        <w:rPr>
          <w:rFonts w:ascii="Calibri" w:hAnsi="Calibri" w:cs="Calibri"/>
          <w:sz w:val="24"/>
          <w:szCs w:val="24"/>
        </w:rPr>
        <w:t xml:space="preserve">4th </w:t>
      </w:r>
      <w:proofErr w:type="spellStart"/>
      <w:r>
        <w:rPr>
          <w:rFonts w:ascii="Calibri" w:hAnsi="Calibri" w:cs="Calibri"/>
          <w:sz w:val="24"/>
          <w:szCs w:val="24"/>
        </w:rPr>
        <w:t>edn</w:t>
      </w:r>
      <w:proofErr w:type="spellEnd"/>
      <w:r>
        <w:rPr>
          <w:rFonts w:ascii="Calibri" w:hAnsi="Calibri" w:cs="Calibri"/>
          <w:sz w:val="24"/>
          <w:szCs w:val="24"/>
        </w:rPr>
        <w:t>. England: Open University Press</w:t>
      </w:r>
    </w:p>
    <w:p w14:paraId="693C5A8E"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Koutselini, M (2008) Participatory teacher development at schools: processes and issues, </w:t>
      </w:r>
      <w:r>
        <w:rPr>
          <w:rFonts w:ascii="Calibri" w:hAnsi="Calibri" w:cs="Calibri"/>
          <w:i/>
          <w:sz w:val="24"/>
          <w:szCs w:val="24"/>
        </w:rPr>
        <w:t>Action Research</w:t>
      </w:r>
      <w:r>
        <w:rPr>
          <w:rFonts w:ascii="Calibri" w:hAnsi="Calibri" w:cs="Calibri"/>
          <w:sz w:val="24"/>
          <w:szCs w:val="24"/>
        </w:rPr>
        <w:t>, 6(1), pp. 29-48</w:t>
      </w:r>
    </w:p>
    <w:p w14:paraId="4B6ADED0" w14:textId="77777777" w:rsidR="008F6BA6" w:rsidRDefault="008F6BA6" w:rsidP="008F6BA6">
      <w:pPr>
        <w:pStyle w:val="ListParagraph"/>
        <w:numPr>
          <w:ilvl w:val="0"/>
          <w:numId w:val="4"/>
        </w:numPr>
        <w:spacing w:line="360" w:lineRule="auto"/>
        <w:rPr>
          <w:rFonts w:ascii="Calibri" w:eastAsia="Calibri" w:hAnsi="Calibri" w:cs="Calibri"/>
          <w:sz w:val="24"/>
          <w:szCs w:val="24"/>
        </w:rPr>
      </w:pPr>
      <w:r>
        <w:rPr>
          <w:rFonts w:ascii="Calibri" w:eastAsia="Calibri" w:hAnsi="Calibri" w:cs="Calibri"/>
          <w:sz w:val="24"/>
          <w:szCs w:val="24"/>
        </w:rPr>
        <w:t xml:space="preserve">Kvale, S. (2007) </w:t>
      </w:r>
      <w:r>
        <w:rPr>
          <w:rFonts w:ascii="Calibri" w:eastAsia="Calibri" w:hAnsi="Calibri" w:cs="Calibri"/>
          <w:i/>
          <w:iCs/>
          <w:sz w:val="24"/>
          <w:szCs w:val="24"/>
        </w:rPr>
        <w:t>Doing Interviews</w:t>
      </w:r>
      <w:r>
        <w:rPr>
          <w:rFonts w:ascii="Calibri" w:eastAsia="Calibri" w:hAnsi="Calibri" w:cs="Calibri"/>
          <w:sz w:val="24"/>
          <w:szCs w:val="24"/>
        </w:rPr>
        <w:t>. London: SAGE Publications</w:t>
      </w:r>
    </w:p>
    <w:p w14:paraId="5DF2BA9C"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Laevers, F (1994) </w:t>
      </w:r>
      <w:r>
        <w:rPr>
          <w:rFonts w:ascii="Calibri" w:hAnsi="Calibri" w:cs="Calibri"/>
          <w:i/>
          <w:sz w:val="24"/>
          <w:szCs w:val="24"/>
        </w:rPr>
        <w:t>Defining and assessing quality in early childhood education.</w:t>
      </w:r>
      <w:r>
        <w:rPr>
          <w:rFonts w:ascii="Calibri" w:hAnsi="Calibri" w:cs="Calibri"/>
          <w:sz w:val="24"/>
          <w:szCs w:val="24"/>
        </w:rPr>
        <w:t xml:space="preserve"> Belgium: Leuven University Press</w:t>
      </w:r>
    </w:p>
    <w:p w14:paraId="43EDE5D6"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shd w:val="clear" w:color="auto" w:fill="FFFFFF"/>
        </w:rPr>
      </w:pPr>
      <w:r>
        <w:rPr>
          <w:rFonts w:ascii="Calibri" w:hAnsi="Calibri" w:cs="Calibri"/>
          <w:shd w:val="clear" w:color="auto" w:fill="FFFFFF"/>
        </w:rPr>
        <w:t xml:space="preserve">Lewis, C. and Hurd, J (2011) </w:t>
      </w:r>
      <w:r>
        <w:rPr>
          <w:rFonts w:ascii="Calibri" w:hAnsi="Calibri" w:cs="Calibri"/>
          <w:i/>
          <w:shd w:val="clear" w:color="auto" w:fill="FFFFFF"/>
        </w:rPr>
        <w:t>Lesson Study Step by Step</w:t>
      </w:r>
      <w:r>
        <w:rPr>
          <w:rFonts w:ascii="Calibri" w:hAnsi="Calibri" w:cs="Calibri"/>
          <w:shd w:val="clear" w:color="auto" w:fill="FFFFFF"/>
        </w:rPr>
        <w:t xml:space="preserve">. London: Heinemann </w:t>
      </w:r>
    </w:p>
    <w:p w14:paraId="1897238D" w14:textId="77777777" w:rsidR="008F6BA6" w:rsidRDefault="008F6BA6" w:rsidP="008F6BA6">
      <w:pPr>
        <w:pStyle w:val="BodyText"/>
        <w:numPr>
          <w:ilvl w:val="0"/>
          <w:numId w:val="4"/>
        </w:numPr>
        <w:spacing w:line="360" w:lineRule="auto"/>
        <w:jc w:val="left"/>
        <w:rPr>
          <w:rFonts w:ascii="Calibri" w:hAnsi="Calibri" w:cs="Calibri"/>
          <w:bCs/>
          <w:sz w:val="24"/>
          <w:szCs w:val="24"/>
        </w:rPr>
      </w:pPr>
      <w:r>
        <w:rPr>
          <w:rFonts w:ascii="Calibri" w:hAnsi="Calibri" w:cs="Calibri"/>
          <w:bCs/>
          <w:sz w:val="24"/>
          <w:szCs w:val="24"/>
        </w:rPr>
        <w:t xml:space="preserve">McGregor, D. and Cartwright, L. (2011) </w:t>
      </w:r>
      <w:r>
        <w:rPr>
          <w:rFonts w:ascii="Calibri" w:hAnsi="Calibri" w:cs="Calibri"/>
          <w:bCs/>
          <w:i/>
          <w:sz w:val="24"/>
          <w:szCs w:val="24"/>
        </w:rPr>
        <w:t xml:space="preserve">Developing Reflective Practice: A guide for beginning teachers. </w:t>
      </w:r>
      <w:r>
        <w:rPr>
          <w:rFonts w:ascii="Calibri" w:hAnsi="Calibri" w:cs="Calibri"/>
          <w:bCs/>
          <w:sz w:val="24"/>
          <w:szCs w:val="24"/>
        </w:rPr>
        <w:t xml:space="preserve">London: McGraw-Hill Education </w:t>
      </w:r>
    </w:p>
    <w:p w14:paraId="793BA5C5"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i/>
        </w:rPr>
      </w:pPr>
      <w:r>
        <w:rPr>
          <w:rFonts w:ascii="Calibri" w:hAnsi="Calibri" w:cs="Calibri"/>
          <w:shd w:val="clear" w:color="auto" w:fill="FFFFFF"/>
        </w:rPr>
        <w:t xml:space="preserve">McKinsey (2007) How the World’s Best-Performing School Systems Come out on Top. Available at: </w:t>
      </w:r>
      <w:hyperlink r:id="rId14" w:history="1">
        <w:r>
          <w:rPr>
            <w:rStyle w:val="Hyperlink"/>
            <w:rFonts w:ascii="Calibri" w:hAnsi="Calibri" w:cs="Calibri"/>
          </w:rPr>
          <w:t>https://www.mckinsey.com/~/media/McKinsey/Industries/Social%20Sector/Our%20Insights/How%20the%20worlds%20best%20performing%20school%20systems%20come%20out%20on%20top/How_the_world_s_best-performing_school_systems_come_out_on_top.ashx</w:t>
        </w:r>
      </w:hyperlink>
      <w:r>
        <w:rPr>
          <w:rFonts w:ascii="Calibri" w:hAnsi="Calibri" w:cs="Calibri"/>
        </w:rPr>
        <w:t xml:space="preserve"> [Accessed on: 21</w:t>
      </w:r>
      <w:r>
        <w:rPr>
          <w:rFonts w:ascii="Calibri" w:hAnsi="Calibri" w:cs="Calibri"/>
          <w:vertAlign w:val="superscript"/>
        </w:rPr>
        <w:t>st</w:t>
      </w:r>
      <w:r>
        <w:rPr>
          <w:rFonts w:ascii="Calibri" w:hAnsi="Calibri" w:cs="Calibri"/>
        </w:rPr>
        <w:t xml:space="preserve"> February] </w:t>
      </w:r>
    </w:p>
    <w:p w14:paraId="005376B3"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Mills, M., Monk, S., Keddie, A., Renshaw, P., Christie, P., </w:t>
      </w:r>
      <w:proofErr w:type="spellStart"/>
      <w:r>
        <w:rPr>
          <w:rFonts w:ascii="Calibri" w:hAnsi="Calibri" w:cs="Calibri"/>
          <w:sz w:val="24"/>
          <w:szCs w:val="24"/>
        </w:rPr>
        <w:t>Geelan</w:t>
      </w:r>
      <w:proofErr w:type="spellEnd"/>
      <w:r>
        <w:rPr>
          <w:rFonts w:ascii="Calibri" w:hAnsi="Calibri" w:cs="Calibri"/>
          <w:sz w:val="24"/>
          <w:szCs w:val="24"/>
        </w:rPr>
        <w:t>., D. and Gowlett, C (2014) Differentiated learning: from policy to classroom</w:t>
      </w:r>
      <w:r>
        <w:rPr>
          <w:rFonts w:ascii="Calibri" w:hAnsi="Calibri" w:cs="Calibri"/>
          <w:i/>
          <w:sz w:val="24"/>
          <w:szCs w:val="24"/>
        </w:rPr>
        <w:t>, Oxford Review of Education</w:t>
      </w:r>
      <w:r>
        <w:rPr>
          <w:rFonts w:ascii="Calibri" w:hAnsi="Calibri" w:cs="Calibri"/>
          <w:sz w:val="24"/>
          <w:szCs w:val="24"/>
        </w:rPr>
        <w:t>, 40(3), pp. 331-348,</w:t>
      </w:r>
    </w:p>
    <w:p w14:paraId="1CFD5585"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Mirani, S. and Chunawala, S. (2015) Teachers’ perceptions of dealing with mixed ability classrooms, </w:t>
      </w:r>
      <w:r>
        <w:rPr>
          <w:rFonts w:ascii="Calibri" w:hAnsi="Calibri" w:cs="Calibri"/>
          <w:i/>
        </w:rPr>
        <w:t xml:space="preserve"> International Conference to Review Research on Science, Technology and Mathematics Education</w:t>
      </w:r>
      <w:r>
        <w:rPr>
          <w:rFonts w:ascii="Calibri" w:hAnsi="Calibri" w:cs="Calibri"/>
        </w:rPr>
        <w:t>, pp. 43-50.</w:t>
      </w:r>
    </w:p>
    <w:p w14:paraId="3DC69467"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Mitchell, M.L. and Jolley, J.M (2009) </w:t>
      </w:r>
      <w:r>
        <w:rPr>
          <w:rFonts w:ascii="Calibri" w:hAnsi="Calibri" w:cs="Calibri"/>
          <w:i/>
          <w:sz w:val="24"/>
          <w:szCs w:val="24"/>
        </w:rPr>
        <w:t>Research Design Explained</w:t>
      </w:r>
      <w:r>
        <w:rPr>
          <w:rFonts w:ascii="Calibri" w:hAnsi="Calibri" w:cs="Calibri"/>
          <w:sz w:val="24"/>
          <w:szCs w:val="24"/>
        </w:rPr>
        <w:t>, 7</w:t>
      </w:r>
      <w:r>
        <w:rPr>
          <w:rFonts w:ascii="Calibri" w:hAnsi="Calibri" w:cs="Calibri"/>
          <w:sz w:val="24"/>
          <w:szCs w:val="24"/>
          <w:vertAlign w:val="superscript"/>
        </w:rPr>
        <w:t xml:space="preserve">th </w:t>
      </w:r>
      <w:proofErr w:type="spellStart"/>
      <w:r>
        <w:rPr>
          <w:rFonts w:ascii="Calibri" w:hAnsi="Calibri" w:cs="Calibri"/>
          <w:sz w:val="24"/>
          <w:szCs w:val="24"/>
        </w:rPr>
        <w:t>edn</w:t>
      </w:r>
      <w:proofErr w:type="spellEnd"/>
      <w:r>
        <w:rPr>
          <w:rFonts w:ascii="Calibri" w:hAnsi="Calibri" w:cs="Calibri"/>
          <w:sz w:val="24"/>
          <w:szCs w:val="24"/>
        </w:rPr>
        <w:t>. London: Cengage Learning.</w:t>
      </w:r>
    </w:p>
    <w:p w14:paraId="0638076B"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Naughton, G., Rolfe, S. and Siraj-Blatchford, I. (2010) </w:t>
      </w:r>
      <w:r>
        <w:rPr>
          <w:rFonts w:ascii="Calibri" w:hAnsi="Calibri" w:cs="Calibri"/>
          <w:i/>
          <w:sz w:val="24"/>
          <w:szCs w:val="24"/>
        </w:rPr>
        <w:t xml:space="preserve">Doing Early Childhood Research </w:t>
      </w:r>
      <w:r>
        <w:rPr>
          <w:rFonts w:ascii="Calibri" w:hAnsi="Calibri" w:cs="Calibri"/>
          <w:sz w:val="24"/>
          <w:szCs w:val="24"/>
        </w:rPr>
        <w:t>2</w:t>
      </w:r>
      <w:r>
        <w:rPr>
          <w:rFonts w:ascii="Calibri" w:hAnsi="Calibri" w:cs="Calibri"/>
          <w:sz w:val="24"/>
          <w:szCs w:val="24"/>
          <w:vertAlign w:val="superscript"/>
        </w:rPr>
        <w:t>nd</w:t>
      </w:r>
      <w:r>
        <w:rPr>
          <w:rFonts w:ascii="Calibri" w:hAnsi="Calibri" w:cs="Calibri"/>
          <w:sz w:val="24"/>
          <w:szCs w:val="24"/>
        </w:rPr>
        <w:t xml:space="preserve"> </w:t>
      </w:r>
      <w:proofErr w:type="spellStart"/>
      <w:r>
        <w:rPr>
          <w:rFonts w:ascii="Calibri" w:hAnsi="Calibri" w:cs="Calibri"/>
          <w:sz w:val="24"/>
          <w:szCs w:val="24"/>
        </w:rPr>
        <w:t>edn</w:t>
      </w:r>
      <w:proofErr w:type="spellEnd"/>
      <w:r>
        <w:rPr>
          <w:rFonts w:ascii="Calibri" w:hAnsi="Calibri" w:cs="Calibri"/>
          <w:sz w:val="24"/>
          <w:szCs w:val="24"/>
        </w:rPr>
        <w:t>. Open University Press: England</w:t>
      </w:r>
    </w:p>
    <w:p w14:paraId="2E8138BD"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Nicol, D. (2010) From monologue to dialogue: improving written feedback processes in mass higher education, </w:t>
      </w:r>
      <w:r>
        <w:rPr>
          <w:rFonts w:ascii="Calibri" w:hAnsi="Calibri" w:cs="Calibri"/>
          <w:i/>
          <w:sz w:val="24"/>
          <w:szCs w:val="24"/>
        </w:rPr>
        <w:t xml:space="preserve">Assessment and Evaluation in Higher Education, </w:t>
      </w:r>
      <w:r>
        <w:rPr>
          <w:rFonts w:ascii="Calibri" w:hAnsi="Calibri" w:cs="Calibri"/>
          <w:sz w:val="24"/>
          <w:szCs w:val="24"/>
        </w:rPr>
        <w:t>35(5), pp. 501-517</w:t>
      </w:r>
    </w:p>
    <w:p w14:paraId="2E6A6C39"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O’Reilly, M. and Dogra, N. (201) </w:t>
      </w:r>
      <w:r>
        <w:rPr>
          <w:rFonts w:ascii="Calibri" w:hAnsi="Calibri" w:cs="Calibri"/>
          <w:i/>
          <w:sz w:val="24"/>
          <w:szCs w:val="24"/>
        </w:rPr>
        <w:t xml:space="preserve">Interviewing Children and Young People for Research. </w:t>
      </w:r>
      <w:r>
        <w:rPr>
          <w:rFonts w:ascii="Calibri" w:hAnsi="Calibri" w:cs="Calibri"/>
          <w:sz w:val="24"/>
          <w:szCs w:val="24"/>
        </w:rPr>
        <w:t>London: SAGE</w:t>
      </w:r>
    </w:p>
    <w:p w14:paraId="43C69E13"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Palaiologou, I. (2012) </w:t>
      </w:r>
      <w:r>
        <w:rPr>
          <w:rFonts w:ascii="Calibri" w:hAnsi="Calibri" w:cs="Calibri"/>
          <w:i/>
          <w:sz w:val="24"/>
          <w:szCs w:val="24"/>
        </w:rPr>
        <w:t xml:space="preserve">Ethical Practice in Early Childhood. </w:t>
      </w:r>
      <w:r>
        <w:rPr>
          <w:rFonts w:ascii="Calibri" w:hAnsi="Calibri" w:cs="Calibri"/>
          <w:sz w:val="24"/>
          <w:szCs w:val="24"/>
        </w:rPr>
        <w:t>London: SAGE Publications Ltd.</w:t>
      </w:r>
    </w:p>
    <w:p w14:paraId="35AB10CD" w14:textId="77777777" w:rsidR="008F6BA6" w:rsidRDefault="008F6BA6" w:rsidP="008F6BA6">
      <w:pPr>
        <w:pStyle w:val="ListParagraph"/>
        <w:numPr>
          <w:ilvl w:val="0"/>
          <w:numId w:val="4"/>
        </w:numPr>
        <w:spacing w:line="360" w:lineRule="auto"/>
        <w:rPr>
          <w:rFonts w:ascii="Calibri" w:eastAsia="Arial" w:hAnsi="Calibri" w:cs="Calibri"/>
          <w:sz w:val="24"/>
          <w:szCs w:val="24"/>
        </w:rPr>
      </w:pPr>
      <w:r>
        <w:rPr>
          <w:rFonts w:ascii="Calibri" w:eastAsia="Arial" w:hAnsi="Calibri" w:cs="Calibri"/>
          <w:sz w:val="24"/>
          <w:szCs w:val="24"/>
        </w:rPr>
        <w:t xml:space="preserve">Picciano, A. (2004) </w:t>
      </w:r>
      <w:r>
        <w:rPr>
          <w:rFonts w:ascii="Calibri" w:eastAsia="Arial" w:hAnsi="Calibri" w:cs="Calibri"/>
          <w:i/>
          <w:iCs/>
          <w:sz w:val="24"/>
          <w:szCs w:val="24"/>
        </w:rPr>
        <w:t>Educational Research Primer</w:t>
      </w:r>
      <w:r>
        <w:rPr>
          <w:rFonts w:ascii="Calibri" w:eastAsia="Arial" w:hAnsi="Calibri" w:cs="Calibri"/>
          <w:sz w:val="24"/>
          <w:szCs w:val="24"/>
        </w:rPr>
        <w:t>. London: Continuum.</w:t>
      </w:r>
    </w:p>
    <w:p w14:paraId="7EB05066"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Roberts, A. (2009) Encouraging reflective practice in periods of professional workplace experience: the development of a conceptual model, </w:t>
      </w:r>
      <w:r>
        <w:rPr>
          <w:rFonts w:ascii="Calibri" w:hAnsi="Calibri" w:cs="Calibri"/>
          <w:i/>
          <w:sz w:val="24"/>
          <w:szCs w:val="24"/>
        </w:rPr>
        <w:t>Reflective Practice: International and Multidisciplinary Perspectives</w:t>
      </w:r>
      <w:r>
        <w:rPr>
          <w:rFonts w:ascii="Calibri" w:hAnsi="Calibri" w:cs="Calibri"/>
          <w:sz w:val="24"/>
          <w:szCs w:val="24"/>
        </w:rPr>
        <w:t xml:space="preserve">, 10(5), pp. 633-644. </w:t>
      </w:r>
    </w:p>
    <w:p w14:paraId="4D0967A5"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Robins, A., </w:t>
      </w:r>
      <w:proofErr w:type="spellStart"/>
      <w:r>
        <w:rPr>
          <w:rFonts w:ascii="Calibri" w:hAnsi="Calibri" w:cs="Calibri"/>
          <w:sz w:val="24"/>
          <w:szCs w:val="24"/>
        </w:rPr>
        <w:t>Ashbaker</w:t>
      </w:r>
      <w:proofErr w:type="spellEnd"/>
      <w:r>
        <w:rPr>
          <w:rFonts w:ascii="Calibri" w:hAnsi="Calibri" w:cs="Calibri"/>
          <w:sz w:val="24"/>
          <w:szCs w:val="24"/>
        </w:rPr>
        <w:t xml:space="preserve">, B., Enriquez, J. and Morgan, J. (2003) Learning to reflect: professional practice for professionals and paraprofessionals, </w:t>
      </w:r>
      <w:r>
        <w:rPr>
          <w:rFonts w:ascii="Calibri" w:hAnsi="Calibri" w:cs="Calibri"/>
          <w:i/>
          <w:sz w:val="24"/>
          <w:szCs w:val="24"/>
        </w:rPr>
        <w:t>International Journal of Learning</w:t>
      </w:r>
      <w:r>
        <w:rPr>
          <w:rFonts w:ascii="Calibri" w:hAnsi="Calibri" w:cs="Calibri"/>
          <w:sz w:val="24"/>
          <w:szCs w:val="24"/>
        </w:rPr>
        <w:t>, 10: pp. 2555–65</w:t>
      </w:r>
    </w:p>
    <w:p w14:paraId="7CD9F1E4"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Robson, C. (2002). </w:t>
      </w:r>
      <w:r>
        <w:rPr>
          <w:rFonts w:ascii="Calibri" w:hAnsi="Calibri" w:cs="Calibri"/>
          <w:i/>
          <w:sz w:val="24"/>
          <w:szCs w:val="24"/>
        </w:rPr>
        <w:t>Real World Research; A Resource for Social Scientists and Practitioner Researchers</w:t>
      </w:r>
      <w:r>
        <w:rPr>
          <w:rFonts w:ascii="Calibri" w:hAnsi="Calibri" w:cs="Calibri"/>
          <w:sz w:val="24"/>
          <w:szCs w:val="24"/>
        </w:rPr>
        <w:t xml:space="preserve">, 2nd </w:t>
      </w:r>
      <w:proofErr w:type="spellStart"/>
      <w:r>
        <w:rPr>
          <w:rFonts w:ascii="Calibri" w:hAnsi="Calibri" w:cs="Calibri"/>
          <w:sz w:val="24"/>
          <w:szCs w:val="24"/>
        </w:rPr>
        <w:t>edn</w:t>
      </w:r>
      <w:proofErr w:type="spellEnd"/>
      <w:r>
        <w:rPr>
          <w:rFonts w:ascii="Calibri" w:hAnsi="Calibri" w:cs="Calibri"/>
          <w:sz w:val="24"/>
          <w:szCs w:val="24"/>
        </w:rPr>
        <w:t>. Malden: Blackwell Publishing.</w:t>
      </w:r>
    </w:p>
    <w:p w14:paraId="5021A692" w14:textId="77777777" w:rsidR="008F6BA6" w:rsidRDefault="008F6BA6" w:rsidP="008F6BA6">
      <w:pPr>
        <w:pStyle w:val="ListParagraph"/>
        <w:numPr>
          <w:ilvl w:val="0"/>
          <w:numId w:val="4"/>
        </w:numPr>
        <w:spacing w:line="360" w:lineRule="auto"/>
        <w:rPr>
          <w:rFonts w:ascii="Calibri" w:hAnsi="Calibri" w:cs="Calibri"/>
          <w:sz w:val="24"/>
          <w:szCs w:val="24"/>
        </w:rPr>
      </w:pPr>
      <w:proofErr w:type="spellStart"/>
      <w:r>
        <w:rPr>
          <w:rFonts w:ascii="Calibri" w:hAnsi="Calibri" w:cs="Calibri"/>
          <w:sz w:val="24"/>
          <w:szCs w:val="24"/>
        </w:rPr>
        <w:t>Rushyon</w:t>
      </w:r>
      <w:proofErr w:type="spellEnd"/>
      <w:r>
        <w:rPr>
          <w:rFonts w:ascii="Calibri" w:hAnsi="Calibri" w:cs="Calibri"/>
          <w:sz w:val="24"/>
          <w:szCs w:val="24"/>
        </w:rPr>
        <w:t xml:space="preserve">, I. and Suter, M. (2012) </w:t>
      </w:r>
      <w:r>
        <w:rPr>
          <w:rFonts w:ascii="Calibri" w:hAnsi="Calibri" w:cs="Calibri"/>
          <w:i/>
          <w:sz w:val="24"/>
          <w:szCs w:val="24"/>
        </w:rPr>
        <w:t>Reflective Practice for Teaching in Lifelong Learning</w:t>
      </w:r>
      <w:r>
        <w:rPr>
          <w:rFonts w:ascii="Calibri" w:hAnsi="Calibri" w:cs="Calibri"/>
          <w:sz w:val="24"/>
          <w:szCs w:val="24"/>
        </w:rPr>
        <w:t>. England: Open University Press</w:t>
      </w:r>
    </w:p>
    <w:p w14:paraId="36001ADD" w14:textId="77777777" w:rsidR="008F6BA6" w:rsidRDefault="008F6BA6" w:rsidP="008F6BA6">
      <w:pPr>
        <w:pStyle w:val="BodyText"/>
        <w:numPr>
          <w:ilvl w:val="0"/>
          <w:numId w:val="4"/>
        </w:numPr>
        <w:spacing w:line="360" w:lineRule="auto"/>
        <w:jc w:val="left"/>
        <w:rPr>
          <w:rFonts w:ascii="Calibri" w:hAnsi="Calibri" w:cs="Calibri"/>
          <w:bCs/>
          <w:sz w:val="24"/>
          <w:szCs w:val="24"/>
        </w:rPr>
      </w:pPr>
      <w:r>
        <w:rPr>
          <w:rFonts w:ascii="Calibri" w:hAnsi="Calibri" w:cs="Calibri"/>
          <w:bCs/>
          <w:sz w:val="24"/>
          <w:szCs w:val="24"/>
        </w:rPr>
        <w:t xml:space="preserve">Sellars, M (2017) </w:t>
      </w:r>
      <w:r>
        <w:rPr>
          <w:rFonts w:ascii="Calibri" w:hAnsi="Calibri" w:cs="Calibri"/>
          <w:bCs/>
          <w:i/>
          <w:sz w:val="24"/>
          <w:szCs w:val="24"/>
        </w:rPr>
        <w:t>Reflective Practice for Teachers</w:t>
      </w:r>
      <w:r>
        <w:rPr>
          <w:rFonts w:ascii="Calibri" w:hAnsi="Calibri" w:cs="Calibri"/>
          <w:bCs/>
          <w:sz w:val="24"/>
          <w:szCs w:val="24"/>
        </w:rPr>
        <w:t>. 2</w:t>
      </w:r>
      <w:r>
        <w:rPr>
          <w:rFonts w:ascii="Calibri" w:hAnsi="Calibri" w:cs="Calibri"/>
          <w:bCs/>
          <w:sz w:val="24"/>
          <w:szCs w:val="24"/>
          <w:vertAlign w:val="superscript"/>
        </w:rPr>
        <w:t>nd</w:t>
      </w:r>
      <w:r>
        <w:rPr>
          <w:rFonts w:ascii="Calibri" w:hAnsi="Calibri" w:cs="Calibri"/>
          <w:bCs/>
          <w:sz w:val="24"/>
          <w:szCs w:val="24"/>
        </w:rPr>
        <w:t xml:space="preserve"> </w:t>
      </w:r>
      <w:proofErr w:type="spellStart"/>
      <w:r>
        <w:rPr>
          <w:rFonts w:ascii="Calibri" w:hAnsi="Calibri" w:cs="Calibri"/>
          <w:bCs/>
          <w:sz w:val="24"/>
          <w:szCs w:val="24"/>
        </w:rPr>
        <w:t>edn</w:t>
      </w:r>
      <w:proofErr w:type="spellEnd"/>
      <w:r>
        <w:rPr>
          <w:rFonts w:ascii="Calibri" w:hAnsi="Calibri" w:cs="Calibri"/>
          <w:bCs/>
          <w:sz w:val="24"/>
          <w:szCs w:val="24"/>
        </w:rPr>
        <w:t>. London: SAGE Publishers</w:t>
      </w:r>
    </w:p>
    <w:p w14:paraId="3D13525F"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Simpson, M. and Tuson, J. (2003) </w:t>
      </w:r>
      <w:r>
        <w:rPr>
          <w:rFonts w:ascii="Calibri" w:hAnsi="Calibri" w:cs="Calibri"/>
          <w:i/>
          <w:sz w:val="24"/>
          <w:szCs w:val="24"/>
        </w:rPr>
        <w:t>Using Observations in Small-</w:t>
      </w:r>
      <w:proofErr w:type="spellStart"/>
      <w:r>
        <w:rPr>
          <w:rFonts w:ascii="Calibri" w:hAnsi="Calibri" w:cs="Calibri"/>
          <w:i/>
          <w:sz w:val="24"/>
          <w:szCs w:val="24"/>
        </w:rPr>
        <w:t>Smal</w:t>
      </w:r>
      <w:proofErr w:type="spellEnd"/>
      <w:r>
        <w:rPr>
          <w:rFonts w:ascii="Calibri" w:hAnsi="Calibri" w:cs="Calibri"/>
          <w:i/>
          <w:sz w:val="24"/>
          <w:szCs w:val="24"/>
        </w:rPr>
        <w:t xml:space="preserve"> Research: A </w:t>
      </w:r>
      <w:proofErr w:type="spellStart"/>
      <w:r>
        <w:rPr>
          <w:rFonts w:ascii="Calibri" w:hAnsi="Calibri" w:cs="Calibri"/>
          <w:i/>
          <w:sz w:val="24"/>
          <w:szCs w:val="24"/>
        </w:rPr>
        <w:t>Beginnger’s</w:t>
      </w:r>
      <w:proofErr w:type="spellEnd"/>
      <w:r>
        <w:rPr>
          <w:rFonts w:ascii="Calibri" w:hAnsi="Calibri" w:cs="Calibri"/>
          <w:i/>
          <w:sz w:val="24"/>
          <w:szCs w:val="24"/>
        </w:rPr>
        <w:t xml:space="preserve"> Guide. </w:t>
      </w:r>
      <w:r>
        <w:rPr>
          <w:rFonts w:ascii="Calibri" w:hAnsi="Calibri" w:cs="Calibri"/>
          <w:sz w:val="24"/>
          <w:szCs w:val="24"/>
        </w:rPr>
        <w:t>2</w:t>
      </w:r>
      <w:r>
        <w:rPr>
          <w:rFonts w:ascii="Calibri" w:hAnsi="Calibri" w:cs="Calibri"/>
          <w:sz w:val="24"/>
          <w:szCs w:val="24"/>
          <w:vertAlign w:val="superscript"/>
        </w:rPr>
        <w:t>nd</w:t>
      </w:r>
      <w:r>
        <w:rPr>
          <w:rFonts w:ascii="Calibri" w:hAnsi="Calibri" w:cs="Calibri"/>
          <w:sz w:val="24"/>
          <w:szCs w:val="24"/>
        </w:rPr>
        <w:t xml:space="preserve"> </w:t>
      </w:r>
      <w:proofErr w:type="spellStart"/>
      <w:r>
        <w:rPr>
          <w:rFonts w:ascii="Calibri" w:hAnsi="Calibri" w:cs="Calibri"/>
          <w:sz w:val="24"/>
          <w:szCs w:val="24"/>
        </w:rPr>
        <w:t>edn</w:t>
      </w:r>
      <w:proofErr w:type="spellEnd"/>
      <w:r>
        <w:rPr>
          <w:rFonts w:ascii="Calibri" w:hAnsi="Calibri" w:cs="Calibri"/>
          <w:sz w:val="24"/>
          <w:szCs w:val="24"/>
        </w:rPr>
        <w:t xml:space="preserve">. </w:t>
      </w:r>
      <w:proofErr w:type="spellStart"/>
      <w:r>
        <w:rPr>
          <w:rFonts w:ascii="Calibri" w:hAnsi="Calibri" w:cs="Calibri"/>
          <w:sz w:val="24"/>
          <w:szCs w:val="24"/>
        </w:rPr>
        <w:t>Glasglow</w:t>
      </w:r>
      <w:proofErr w:type="spellEnd"/>
      <w:r>
        <w:rPr>
          <w:rFonts w:ascii="Calibri" w:hAnsi="Calibri" w:cs="Calibri"/>
          <w:sz w:val="24"/>
          <w:szCs w:val="24"/>
        </w:rPr>
        <w:t>: The SCRE Centre</w:t>
      </w:r>
    </w:p>
    <w:p w14:paraId="294BE84B" w14:textId="77777777" w:rsidR="008F6BA6" w:rsidRDefault="008F6BA6" w:rsidP="008F6BA6">
      <w:pPr>
        <w:pStyle w:val="ListParagraph"/>
        <w:numPr>
          <w:ilvl w:val="0"/>
          <w:numId w:val="4"/>
        </w:numPr>
        <w:spacing w:line="360" w:lineRule="auto"/>
      </w:pPr>
      <w:r>
        <w:rPr>
          <w:rFonts w:ascii="Calibri" w:hAnsi="Calibri" w:cs="Calibri"/>
          <w:sz w:val="24"/>
          <w:szCs w:val="24"/>
          <w:shd w:val="clear" w:color="auto" w:fill="FFFFFF"/>
        </w:rPr>
        <w:t xml:space="preserve">Skinner, E., </w:t>
      </w:r>
      <w:proofErr w:type="spellStart"/>
      <w:r>
        <w:rPr>
          <w:rFonts w:ascii="Calibri" w:hAnsi="Calibri" w:cs="Calibri"/>
          <w:sz w:val="24"/>
          <w:szCs w:val="24"/>
          <w:shd w:val="clear" w:color="auto" w:fill="FFFFFF"/>
        </w:rPr>
        <w:t>Furrer</w:t>
      </w:r>
      <w:proofErr w:type="spellEnd"/>
      <w:r>
        <w:rPr>
          <w:rFonts w:ascii="Calibri" w:hAnsi="Calibri" w:cs="Calibri"/>
          <w:sz w:val="24"/>
          <w:szCs w:val="24"/>
          <w:shd w:val="clear" w:color="auto" w:fill="FFFFFF"/>
        </w:rPr>
        <w:t xml:space="preserve">, C., Marchand, G., &amp; </w:t>
      </w:r>
      <w:proofErr w:type="spellStart"/>
      <w:r>
        <w:rPr>
          <w:rFonts w:ascii="Calibri" w:hAnsi="Calibri" w:cs="Calibri"/>
          <w:sz w:val="24"/>
          <w:szCs w:val="24"/>
          <w:shd w:val="clear" w:color="auto" w:fill="FFFFFF"/>
        </w:rPr>
        <w:t>Kindermann</w:t>
      </w:r>
      <w:proofErr w:type="spellEnd"/>
      <w:r>
        <w:rPr>
          <w:rFonts w:ascii="Calibri" w:hAnsi="Calibri" w:cs="Calibri"/>
          <w:sz w:val="24"/>
          <w:szCs w:val="24"/>
          <w:shd w:val="clear" w:color="auto" w:fill="FFFFFF"/>
        </w:rPr>
        <w:t>, T. (2008). Engagement and disaffection in the classroom: Part of a larger motivational dynamic? </w:t>
      </w:r>
      <w:r>
        <w:rPr>
          <w:rStyle w:val="Emphasis"/>
          <w:rFonts w:ascii="Calibri" w:hAnsi="Calibri" w:cs="Calibri"/>
        </w:rPr>
        <w:t>Journal of Educational Psychology, 100</w:t>
      </w:r>
      <w:r>
        <w:t>(4), 765-781</w:t>
      </w:r>
    </w:p>
    <w:p w14:paraId="601B60A8"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Stewart, E.A. (2003). School, social bonds, school climate, and school </w:t>
      </w:r>
      <w:proofErr w:type="spellStart"/>
      <w:r>
        <w:rPr>
          <w:rFonts w:ascii="Calibri" w:hAnsi="Calibri" w:cs="Calibri"/>
          <w:sz w:val="24"/>
          <w:szCs w:val="24"/>
        </w:rPr>
        <w:t>misbehavior</w:t>
      </w:r>
      <w:proofErr w:type="spellEnd"/>
      <w:r>
        <w:rPr>
          <w:rFonts w:ascii="Calibri" w:hAnsi="Calibri" w:cs="Calibri"/>
          <w:sz w:val="24"/>
          <w:szCs w:val="24"/>
        </w:rPr>
        <w:t>: A multilevel analysis. Justice Quarterly, 20(3), 575–560.</w:t>
      </w:r>
    </w:p>
    <w:p w14:paraId="1557FDF3"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Taylor, A., Anderson, S., Meyer, K., Wagner, M-K. and West, C. (2005) Lesson Study: A Professional Development Model for Mathematics Reform, </w:t>
      </w:r>
      <w:r>
        <w:rPr>
          <w:rFonts w:ascii="Calibri" w:hAnsi="Calibri" w:cs="Calibri"/>
          <w:i/>
          <w:sz w:val="24"/>
          <w:szCs w:val="24"/>
        </w:rPr>
        <w:t xml:space="preserve">The Rural Educator, </w:t>
      </w:r>
      <w:r>
        <w:rPr>
          <w:rFonts w:ascii="Calibri" w:hAnsi="Calibri" w:cs="Calibri"/>
          <w:sz w:val="24"/>
          <w:szCs w:val="24"/>
        </w:rPr>
        <w:t>26(2), pp. 17-22</w:t>
      </w:r>
    </w:p>
    <w:p w14:paraId="6BB622D9"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Taylor, L. &amp; Parsons, J. (2011). Improving Student Engagement, </w:t>
      </w:r>
      <w:r>
        <w:rPr>
          <w:rFonts w:ascii="Calibri" w:hAnsi="Calibri" w:cs="Calibri"/>
          <w:i/>
          <w:sz w:val="24"/>
          <w:szCs w:val="24"/>
        </w:rPr>
        <w:t>Current Issues in Education</w:t>
      </w:r>
      <w:r>
        <w:rPr>
          <w:rFonts w:ascii="Calibri" w:hAnsi="Calibri" w:cs="Calibri"/>
          <w:sz w:val="24"/>
          <w:szCs w:val="24"/>
        </w:rPr>
        <w:t>, 14(1), pp. 4-27</w:t>
      </w:r>
    </w:p>
    <w:p w14:paraId="4563DB4A"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Taylor, L. and Parsons, J. (2011) Improving Student Engagement, </w:t>
      </w:r>
      <w:r>
        <w:rPr>
          <w:rFonts w:ascii="Calibri" w:hAnsi="Calibri" w:cs="Calibri"/>
          <w:i/>
          <w:sz w:val="24"/>
          <w:szCs w:val="24"/>
        </w:rPr>
        <w:t xml:space="preserve">Current issues in education, </w:t>
      </w:r>
      <w:r>
        <w:rPr>
          <w:rFonts w:ascii="Calibri" w:hAnsi="Calibri" w:cs="Calibri"/>
          <w:sz w:val="24"/>
          <w:szCs w:val="24"/>
        </w:rPr>
        <w:t xml:space="preserve">14(1), pp. 1-26 </w:t>
      </w:r>
    </w:p>
    <w:p w14:paraId="22E0747C"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Tomlinson C. A., (2008) The Goals of Differentiation Differentiated instruction helps students not only master content, but also form their own identities as learners, </w:t>
      </w:r>
      <w:r>
        <w:rPr>
          <w:rFonts w:ascii="Calibri" w:hAnsi="Calibri" w:cs="Calibri"/>
          <w:i/>
          <w:sz w:val="24"/>
          <w:szCs w:val="24"/>
        </w:rPr>
        <w:t>Educational Leadership 66</w:t>
      </w:r>
      <w:r>
        <w:rPr>
          <w:rFonts w:ascii="Calibri" w:hAnsi="Calibri" w:cs="Calibri"/>
          <w:sz w:val="24"/>
          <w:szCs w:val="24"/>
        </w:rPr>
        <w:t xml:space="preserve"> (3), pp. 1-6</w:t>
      </w:r>
    </w:p>
    <w:p w14:paraId="17E18148"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Tomlinson, C. A. (2005). Grading and differentiation: Paradox or good practice? </w:t>
      </w:r>
      <w:r>
        <w:rPr>
          <w:rFonts w:ascii="Calibri" w:hAnsi="Calibri" w:cs="Calibri"/>
          <w:i/>
          <w:sz w:val="24"/>
          <w:szCs w:val="24"/>
        </w:rPr>
        <w:t>Theory into Practice</w:t>
      </w:r>
      <w:r>
        <w:rPr>
          <w:rFonts w:ascii="Calibri" w:hAnsi="Calibri" w:cs="Calibri"/>
          <w:sz w:val="24"/>
          <w:szCs w:val="24"/>
        </w:rPr>
        <w:t>, 44(3), 262-269.</w:t>
      </w:r>
    </w:p>
    <w:p w14:paraId="41295E87"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United Nations Convention on the Rights of the Child (1989) The Right to Education (Available at: https://www.unicef.org.uk/rights-respecting-schools/the-right-to-education/) [Accessed on: 1</w:t>
      </w:r>
      <w:r>
        <w:rPr>
          <w:rFonts w:ascii="Calibri" w:hAnsi="Calibri" w:cs="Calibri"/>
          <w:sz w:val="24"/>
          <w:szCs w:val="24"/>
          <w:vertAlign w:val="superscript"/>
        </w:rPr>
        <w:t>st</w:t>
      </w:r>
      <w:r>
        <w:rPr>
          <w:rFonts w:ascii="Calibri" w:hAnsi="Calibri" w:cs="Calibri"/>
          <w:sz w:val="24"/>
          <w:szCs w:val="24"/>
        </w:rPr>
        <w:t xml:space="preserve"> March 2019]</w:t>
      </w:r>
    </w:p>
    <w:p w14:paraId="6B1C43CC" w14:textId="77777777" w:rsidR="008F6BA6" w:rsidRDefault="008F6BA6" w:rsidP="008F6BA6">
      <w:pPr>
        <w:pStyle w:val="ListParagraph"/>
        <w:numPr>
          <w:ilvl w:val="0"/>
          <w:numId w:val="4"/>
        </w:numPr>
        <w:spacing w:line="360" w:lineRule="auto"/>
        <w:rPr>
          <w:rFonts w:ascii="Calibri" w:hAnsi="Calibri" w:cs="Calibri"/>
          <w:sz w:val="24"/>
          <w:szCs w:val="24"/>
          <w:shd w:val="clear" w:color="auto" w:fill="FFFFFF"/>
        </w:rPr>
      </w:pPr>
      <w:r>
        <w:rPr>
          <w:rFonts w:ascii="Calibri" w:hAnsi="Calibri" w:cs="Calibri"/>
          <w:sz w:val="24"/>
          <w:szCs w:val="24"/>
          <w:shd w:val="clear" w:color="auto" w:fill="FFFFFF"/>
        </w:rPr>
        <w:t xml:space="preserve">Van de Grift, W.,  Van der Wal, M. and </w:t>
      </w:r>
      <w:proofErr w:type="spellStart"/>
      <w:r>
        <w:rPr>
          <w:rFonts w:ascii="Calibri" w:hAnsi="Calibri" w:cs="Calibri"/>
          <w:sz w:val="24"/>
          <w:szCs w:val="24"/>
          <w:shd w:val="clear" w:color="auto" w:fill="FFFFFF"/>
        </w:rPr>
        <w:t>Torenbeek</w:t>
      </w:r>
      <w:proofErr w:type="spellEnd"/>
      <w:r>
        <w:rPr>
          <w:rFonts w:ascii="Calibri" w:hAnsi="Calibri" w:cs="Calibri"/>
          <w:sz w:val="24"/>
          <w:szCs w:val="24"/>
          <w:shd w:val="clear" w:color="auto" w:fill="FFFFFF"/>
        </w:rPr>
        <w:t xml:space="preserve">, M (2011) </w:t>
      </w:r>
      <w:r>
        <w:rPr>
          <w:rStyle w:val="harvardtitle"/>
          <w:rFonts w:ascii="Calibri" w:hAnsi="Calibri" w:cs="Calibri"/>
          <w:sz w:val="24"/>
          <w:szCs w:val="24"/>
          <w:shd w:val="clear" w:color="auto" w:fill="FFFFFF"/>
        </w:rPr>
        <w:t>Development in teaching skills</w:t>
      </w:r>
      <w:r>
        <w:rPr>
          <w:rFonts w:ascii="Calibri" w:hAnsi="Calibri" w:cs="Calibri"/>
          <w:sz w:val="24"/>
          <w:szCs w:val="24"/>
          <w:shd w:val="clear" w:color="auto" w:fill="FFFFFF"/>
        </w:rPr>
        <w:t>, </w:t>
      </w:r>
      <w:proofErr w:type="spellStart"/>
      <w:r>
        <w:rPr>
          <w:rStyle w:val="Emphasis"/>
          <w:rFonts w:ascii="Calibri" w:hAnsi="Calibri" w:cs="Calibri"/>
          <w:sz w:val="24"/>
          <w:szCs w:val="24"/>
          <w:shd w:val="clear" w:color="auto" w:fill="FFFFFF"/>
        </w:rPr>
        <w:t>Pedagogische</w:t>
      </w:r>
      <w:proofErr w:type="spellEnd"/>
      <w:r>
        <w:rPr>
          <w:rStyle w:val="Emphasis"/>
          <w:rFonts w:ascii="Calibri" w:hAnsi="Calibri" w:cs="Calibri"/>
          <w:sz w:val="24"/>
          <w:szCs w:val="24"/>
          <w:shd w:val="clear" w:color="auto" w:fill="FFFFFF"/>
        </w:rPr>
        <w:t xml:space="preserve"> </w:t>
      </w:r>
      <w:proofErr w:type="spellStart"/>
      <w:r>
        <w:rPr>
          <w:rStyle w:val="Emphasis"/>
          <w:rFonts w:ascii="Calibri" w:hAnsi="Calibri" w:cs="Calibri"/>
          <w:sz w:val="24"/>
          <w:szCs w:val="24"/>
          <w:shd w:val="clear" w:color="auto" w:fill="FFFFFF"/>
        </w:rPr>
        <w:t>studien</w:t>
      </w:r>
      <w:proofErr w:type="spellEnd"/>
      <w:r>
        <w:rPr>
          <w:rFonts w:ascii="Calibri" w:hAnsi="Calibri" w:cs="Calibri"/>
          <w:sz w:val="24"/>
          <w:szCs w:val="24"/>
          <w:shd w:val="clear" w:color="auto" w:fill="FFFFFF"/>
        </w:rPr>
        <w:t xml:space="preserve">, 88(6), pp. 416-432 </w:t>
      </w:r>
    </w:p>
    <w:p w14:paraId="3661D262"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Watkins, C., Carnell, E. and Lodge, C. (2007) </w:t>
      </w:r>
      <w:r>
        <w:rPr>
          <w:rFonts w:ascii="Calibri" w:hAnsi="Calibri" w:cs="Calibri"/>
          <w:i/>
          <w:sz w:val="24"/>
          <w:szCs w:val="24"/>
        </w:rPr>
        <w:t xml:space="preserve">Effective Learning in Classrooms. </w:t>
      </w:r>
      <w:r>
        <w:rPr>
          <w:rFonts w:ascii="Calibri" w:hAnsi="Calibri" w:cs="Calibri"/>
          <w:sz w:val="24"/>
          <w:szCs w:val="24"/>
        </w:rPr>
        <w:t>London: Paul Chapman Publishing</w:t>
      </w:r>
    </w:p>
    <w:p w14:paraId="61D0DB62"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Welsh Assembly Government (2010) How to develop thinking and assessment for learning in the classroom. Cardiff. Available at: </w:t>
      </w:r>
      <w:hyperlink r:id="rId15" w:history="1">
        <w:r>
          <w:rPr>
            <w:rStyle w:val="Hyperlink"/>
            <w:rFonts w:ascii="Calibri" w:hAnsi="Calibri" w:cs="Calibri"/>
          </w:rPr>
          <w:t>https://learning.gov.wales/docs/learningwales/publications/130429how-to-develop-thinking-en.pdf</w:t>
        </w:r>
      </w:hyperlink>
      <w:r>
        <w:rPr>
          <w:rFonts w:ascii="Calibri" w:hAnsi="Calibri" w:cs="Calibri"/>
        </w:rPr>
        <w:t xml:space="preserve"> [Accessed on 20th February 2019]</w:t>
      </w:r>
    </w:p>
    <w:p w14:paraId="247D1A04"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Welsh Government (2015) Curriculum for Wales: Foundation Phase Framework, Revised. Cardiff: Welsh Government</w:t>
      </w:r>
    </w:p>
    <w:p w14:paraId="6E5BD601"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Welsh Government (2018) </w:t>
      </w:r>
      <w:r>
        <w:rPr>
          <w:rFonts w:ascii="Calibri" w:hAnsi="Calibri" w:cs="Calibri"/>
          <w:i/>
          <w:sz w:val="24"/>
          <w:szCs w:val="24"/>
        </w:rPr>
        <w:t xml:space="preserve">An introduction to the professional standards for teaching and leadership. </w:t>
      </w:r>
      <w:r>
        <w:rPr>
          <w:rFonts w:ascii="Calibri" w:hAnsi="Calibri" w:cs="Calibri"/>
          <w:sz w:val="24"/>
          <w:szCs w:val="24"/>
        </w:rPr>
        <w:t xml:space="preserve">Cardiff: Welsh Government. Available at: </w:t>
      </w:r>
      <w:hyperlink r:id="rId16" w:history="1">
        <w:r>
          <w:rPr>
            <w:rStyle w:val="Hyperlink"/>
            <w:rFonts w:ascii="Calibri" w:hAnsi="Calibri" w:cs="Calibri"/>
            <w:sz w:val="24"/>
            <w:szCs w:val="24"/>
          </w:rPr>
          <w:t>https://learning.gov.wales/docs/learningwales/publications/180319-professional-standards-for-teaching-and-leadership-guide-en.pdf</w:t>
        </w:r>
      </w:hyperlink>
      <w:r>
        <w:rPr>
          <w:rFonts w:ascii="Calibri" w:hAnsi="Calibri" w:cs="Calibri"/>
          <w:sz w:val="24"/>
          <w:szCs w:val="24"/>
        </w:rPr>
        <w:t xml:space="preserve"> [Accessed 2nd March 2019] </w:t>
      </w:r>
    </w:p>
    <w:p w14:paraId="542DDA4D" w14:textId="77777777" w:rsidR="008F6BA6" w:rsidRDefault="008F6BA6" w:rsidP="008F6BA6">
      <w:pPr>
        <w:pStyle w:val="nova-e-listitem"/>
        <w:numPr>
          <w:ilvl w:val="0"/>
          <w:numId w:val="4"/>
        </w:numPr>
        <w:shd w:val="clear" w:color="auto" w:fill="FFFFFF"/>
        <w:spacing w:beforeAutospacing="0" w:after="120" w:afterAutospacing="0" w:line="360" w:lineRule="auto"/>
        <w:rPr>
          <w:rFonts w:ascii="Calibri" w:hAnsi="Calibri" w:cs="Calibri"/>
        </w:rPr>
      </w:pPr>
      <w:r>
        <w:rPr>
          <w:rFonts w:ascii="Calibri" w:hAnsi="Calibri" w:cs="Calibri"/>
        </w:rPr>
        <w:t xml:space="preserve">William, D.; Lee, C.; Harrison, C.; Black, P. (2004). ‘Teachers developing assessment for learning: impact on student achievement’, </w:t>
      </w:r>
      <w:r>
        <w:rPr>
          <w:rFonts w:ascii="Calibri" w:hAnsi="Calibri" w:cs="Calibri"/>
          <w:i/>
        </w:rPr>
        <w:t>Assessment in Education,</w:t>
      </w:r>
      <w:r>
        <w:rPr>
          <w:rFonts w:ascii="Calibri" w:hAnsi="Calibri" w:cs="Calibri"/>
        </w:rPr>
        <w:t xml:space="preserve"> 11, pp. 49-65.</w:t>
      </w:r>
    </w:p>
    <w:p w14:paraId="7E1C9236" w14:textId="77777777" w:rsidR="008F6BA6" w:rsidRDefault="008F6BA6" w:rsidP="008F6BA6">
      <w:pPr>
        <w:pStyle w:val="ListParagraph"/>
        <w:numPr>
          <w:ilvl w:val="0"/>
          <w:numId w:val="4"/>
        </w:numPr>
        <w:spacing w:line="360" w:lineRule="auto"/>
        <w:rPr>
          <w:rFonts w:ascii="Calibri" w:hAnsi="Calibri" w:cs="Calibri"/>
          <w:sz w:val="24"/>
          <w:szCs w:val="24"/>
        </w:rPr>
      </w:pPr>
      <w:r>
        <w:rPr>
          <w:rFonts w:ascii="Calibri" w:hAnsi="Calibri" w:cs="Calibri"/>
          <w:sz w:val="24"/>
          <w:szCs w:val="24"/>
        </w:rPr>
        <w:t xml:space="preserve">Willms, J. D., Friesen, S. and Milton, P. (2009) What did you do in school today? Transforming classrooms through social, academic and intellectual engagement. </w:t>
      </w:r>
      <w:r>
        <w:rPr>
          <w:rFonts w:ascii="Calibri" w:hAnsi="Calibri" w:cs="Calibri"/>
          <w:i/>
          <w:sz w:val="24"/>
          <w:szCs w:val="24"/>
        </w:rPr>
        <w:t>Canadian Education Association</w:t>
      </w:r>
      <w:r>
        <w:rPr>
          <w:rFonts w:ascii="Calibri" w:hAnsi="Calibri" w:cs="Calibri"/>
          <w:sz w:val="24"/>
          <w:szCs w:val="24"/>
        </w:rPr>
        <w:t xml:space="preserve">. Available at: </w:t>
      </w:r>
      <w:hyperlink r:id="rId17" w:history="1">
        <w:r>
          <w:rPr>
            <w:rStyle w:val="Hyperlink"/>
            <w:rFonts w:ascii="Calibri" w:hAnsi="Calibri" w:cs="Calibri"/>
            <w:sz w:val="24"/>
            <w:szCs w:val="24"/>
          </w:rPr>
          <w:t>https://files.eric.ed.gov/fulltext/ED506503.pdf</w:t>
        </w:r>
      </w:hyperlink>
      <w:r>
        <w:rPr>
          <w:rFonts w:ascii="Calibri" w:hAnsi="Calibri" w:cs="Calibri"/>
          <w:sz w:val="24"/>
          <w:szCs w:val="24"/>
        </w:rPr>
        <w:t xml:space="preserve"> [Accessed on 27th February]</w:t>
      </w:r>
    </w:p>
    <w:p w14:paraId="796C1693" w14:textId="77777777" w:rsidR="008F6BA6" w:rsidRPr="008C2869" w:rsidRDefault="008F6BA6" w:rsidP="008C2869">
      <w:pPr>
        <w:spacing w:line="360" w:lineRule="auto"/>
        <w:rPr>
          <w:rFonts w:ascii="Calibri" w:hAnsi="Calibri" w:cs="Calibri"/>
          <w:sz w:val="24"/>
          <w:szCs w:val="24"/>
        </w:rPr>
      </w:pPr>
    </w:p>
    <w:sectPr w:rsidR="008F6BA6" w:rsidRPr="008C286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50EF2" w14:textId="77777777" w:rsidR="00FE3A5D" w:rsidRDefault="00FE3A5D" w:rsidP="00FE3A5D">
      <w:pPr>
        <w:spacing w:after="0" w:line="240" w:lineRule="auto"/>
      </w:pPr>
      <w:r>
        <w:separator/>
      </w:r>
    </w:p>
  </w:endnote>
  <w:endnote w:type="continuationSeparator" w:id="0">
    <w:p w14:paraId="1CA7EA01" w14:textId="77777777" w:rsidR="00FE3A5D" w:rsidRDefault="00FE3A5D" w:rsidP="00FE3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031889"/>
      <w:docPartObj>
        <w:docPartGallery w:val="Page Numbers (Bottom of Page)"/>
        <w:docPartUnique/>
      </w:docPartObj>
    </w:sdtPr>
    <w:sdtEndPr>
      <w:rPr>
        <w:noProof/>
      </w:rPr>
    </w:sdtEndPr>
    <w:sdtContent>
      <w:p w14:paraId="1105D6FF" w14:textId="615AF827" w:rsidR="00D4663F" w:rsidRDefault="00D4663F">
        <w:pPr>
          <w:pStyle w:val="Footer"/>
        </w:pPr>
        <w:r>
          <w:fldChar w:fldCharType="begin"/>
        </w:r>
        <w:r>
          <w:instrText xml:space="preserve"> PAGE   \* MERGEFORMAT </w:instrText>
        </w:r>
        <w:r>
          <w:fldChar w:fldCharType="separate"/>
        </w:r>
        <w:r>
          <w:rPr>
            <w:noProof/>
          </w:rPr>
          <w:t>2</w:t>
        </w:r>
        <w:r>
          <w:rPr>
            <w:noProof/>
          </w:rPr>
          <w:fldChar w:fldCharType="end"/>
        </w:r>
      </w:p>
    </w:sdtContent>
  </w:sdt>
  <w:p w14:paraId="7962B65E" w14:textId="77777777" w:rsidR="00D4663F" w:rsidRDefault="00D46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D0E6B" w14:textId="77777777" w:rsidR="00FE3A5D" w:rsidRDefault="00FE3A5D" w:rsidP="00FE3A5D">
      <w:pPr>
        <w:spacing w:after="0" w:line="240" w:lineRule="auto"/>
      </w:pPr>
      <w:r>
        <w:separator/>
      </w:r>
    </w:p>
  </w:footnote>
  <w:footnote w:type="continuationSeparator" w:id="0">
    <w:p w14:paraId="114488B9" w14:textId="77777777" w:rsidR="00FE3A5D" w:rsidRDefault="00FE3A5D" w:rsidP="00FE3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44744" w14:textId="555A8D39" w:rsidR="00D4663F" w:rsidRDefault="00D4663F">
    <w:pPr>
      <w:pStyle w:val="Header"/>
    </w:pPr>
    <w:r>
      <w:t>1801942</w:t>
    </w:r>
  </w:p>
  <w:p w14:paraId="0F970DCB" w14:textId="77777777" w:rsidR="00D4663F" w:rsidRDefault="00D466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5C0858"/>
    <w:multiLevelType w:val="hybridMultilevel"/>
    <w:tmpl w:val="5442C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0A5E2A"/>
    <w:multiLevelType w:val="hybridMultilevel"/>
    <w:tmpl w:val="758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7D6FE9"/>
    <w:multiLevelType w:val="hybridMultilevel"/>
    <w:tmpl w:val="C3682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4B12A7"/>
    <w:multiLevelType w:val="hybridMultilevel"/>
    <w:tmpl w:val="30DA96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802"/>
    <w:rsid w:val="00036562"/>
    <w:rsid w:val="00043FB5"/>
    <w:rsid w:val="00046EB8"/>
    <w:rsid w:val="00047FB0"/>
    <w:rsid w:val="00064AD7"/>
    <w:rsid w:val="00073676"/>
    <w:rsid w:val="00075EAE"/>
    <w:rsid w:val="00096D00"/>
    <w:rsid w:val="000B2974"/>
    <w:rsid w:val="000C0A18"/>
    <w:rsid w:val="000D3F90"/>
    <w:rsid w:val="000E09D0"/>
    <w:rsid w:val="000E3081"/>
    <w:rsid w:val="000E5C85"/>
    <w:rsid w:val="000F208F"/>
    <w:rsid w:val="0011067D"/>
    <w:rsid w:val="00111239"/>
    <w:rsid w:val="001167FF"/>
    <w:rsid w:val="00121CDE"/>
    <w:rsid w:val="00134AF4"/>
    <w:rsid w:val="0013663E"/>
    <w:rsid w:val="00146E68"/>
    <w:rsid w:val="001759E3"/>
    <w:rsid w:val="00177088"/>
    <w:rsid w:val="00180558"/>
    <w:rsid w:val="00182577"/>
    <w:rsid w:val="00182EE6"/>
    <w:rsid w:val="00190CCD"/>
    <w:rsid w:val="001A3CA5"/>
    <w:rsid w:val="001A613A"/>
    <w:rsid w:val="001C3F3B"/>
    <w:rsid w:val="001D17E9"/>
    <w:rsid w:val="001D1988"/>
    <w:rsid w:val="001D3420"/>
    <w:rsid w:val="001E6642"/>
    <w:rsid w:val="001E7845"/>
    <w:rsid w:val="001F29DD"/>
    <w:rsid w:val="00202047"/>
    <w:rsid w:val="002072D5"/>
    <w:rsid w:val="00211893"/>
    <w:rsid w:val="00212CC9"/>
    <w:rsid w:val="00225322"/>
    <w:rsid w:val="002301BA"/>
    <w:rsid w:val="00236CF3"/>
    <w:rsid w:val="00247BE3"/>
    <w:rsid w:val="00255D30"/>
    <w:rsid w:val="0025620F"/>
    <w:rsid w:val="002720B7"/>
    <w:rsid w:val="002871A7"/>
    <w:rsid w:val="00290031"/>
    <w:rsid w:val="002953E3"/>
    <w:rsid w:val="002A3CB7"/>
    <w:rsid w:val="002A4362"/>
    <w:rsid w:val="002B2D76"/>
    <w:rsid w:val="002D05C2"/>
    <w:rsid w:val="002D5C2E"/>
    <w:rsid w:val="002E1F47"/>
    <w:rsid w:val="002F0E80"/>
    <w:rsid w:val="0030721E"/>
    <w:rsid w:val="0031563A"/>
    <w:rsid w:val="00321633"/>
    <w:rsid w:val="0033310B"/>
    <w:rsid w:val="00354D87"/>
    <w:rsid w:val="00356262"/>
    <w:rsid w:val="00356E09"/>
    <w:rsid w:val="0037490F"/>
    <w:rsid w:val="00375F4B"/>
    <w:rsid w:val="00377481"/>
    <w:rsid w:val="003815F5"/>
    <w:rsid w:val="00383BA8"/>
    <w:rsid w:val="00385E08"/>
    <w:rsid w:val="00392A1C"/>
    <w:rsid w:val="003953FF"/>
    <w:rsid w:val="003B1AE1"/>
    <w:rsid w:val="003B2417"/>
    <w:rsid w:val="003D48E9"/>
    <w:rsid w:val="003F7BD9"/>
    <w:rsid w:val="00401759"/>
    <w:rsid w:val="00417CC8"/>
    <w:rsid w:val="0042473E"/>
    <w:rsid w:val="00424F82"/>
    <w:rsid w:val="004263ED"/>
    <w:rsid w:val="00426AB7"/>
    <w:rsid w:val="00442AC3"/>
    <w:rsid w:val="00451C4F"/>
    <w:rsid w:val="00456272"/>
    <w:rsid w:val="00491863"/>
    <w:rsid w:val="00492779"/>
    <w:rsid w:val="00493298"/>
    <w:rsid w:val="00494AA7"/>
    <w:rsid w:val="004A0BA0"/>
    <w:rsid w:val="004A7B26"/>
    <w:rsid w:val="004B08D2"/>
    <w:rsid w:val="004B1726"/>
    <w:rsid w:val="004B1FCA"/>
    <w:rsid w:val="004C63BA"/>
    <w:rsid w:val="004C66E0"/>
    <w:rsid w:val="004D2BA2"/>
    <w:rsid w:val="004D332E"/>
    <w:rsid w:val="004D3C87"/>
    <w:rsid w:val="00501CA0"/>
    <w:rsid w:val="00502233"/>
    <w:rsid w:val="00504243"/>
    <w:rsid w:val="00504DB8"/>
    <w:rsid w:val="00523658"/>
    <w:rsid w:val="00530D6A"/>
    <w:rsid w:val="005320EA"/>
    <w:rsid w:val="005323A0"/>
    <w:rsid w:val="005329F8"/>
    <w:rsid w:val="00536091"/>
    <w:rsid w:val="0054113E"/>
    <w:rsid w:val="00552E75"/>
    <w:rsid w:val="00556362"/>
    <w:rsid w:val="005612B0"/>
    <w:rsid w:val="00562020"/>
    <w:rsid w:val="005637E6"/>
    <w:rsid w:val="00564AB9"/>
    <w:rsid w:val="00583C96"/>
    <w:rsid w:val="0058773F"/>
    <w:rsid w:val="00594ECF"/>
    <w:rsid w:val="005A2792"/>
    <w:rsid w:val="005A5EBE"/>
    <w:rsid w:val="005B717D"/>
    <w:rsid w:val="005C31CE"/>
    <w:rsid w:val="005E3EFC"/>
    <w:rsid w:val="00605C49"/>
    <w:rsid w:val="00614299"/>
    <w:rsid w:val="00620140"/>
    <w:rsid w:val="00624A12"/>
    <w:rsid w:val="0062614A"/>
    <w:rsid w:val="00630E96"/>
    <w:rsid w:val="006603ED"/>
    <w:rsid w:val="00666AE1"/>
    <w:rsid w:val="00670F4D"/>
    <w:rsid w:val="00683B03"/>
    <w:rsid w:val="006B0D54"/>
    <w:rsid w:val="006B4598"/>
    <w:rsid w:val="006E713D"/>
    <w:rsid w:val="006F4DC3"/>
    <w:rsid w:val="00704020"/>
    <w:rsid w:val="00705AD7"/>
    <w:rsid w:val="00727A05"/>
    <w:rsid w:val="00730DAE"/>
    <w:rsid w:val="007432BB"/>
    <w:rsid w:val="007445A4"/>
    <w:rsid w:val="00752596"/>
    <w:rsid w:val="007615C4"/>
    <w:rsid w:val="00784660"/>
    <w:rsid w:val="00795D55"/>
    <w:rsid w:val="007A2AB7"/>
    <w:rsid w:val="007B2ED3"/>
    <w:rsid w:val="007B7339"/>
    <w:rsid w:val="007C6923"/>
    <w:rsid w:val="007E3802"/>
    <w:rsid w:val="007E7DC9"/>
    <w:rsid w:val="007F0654"/>
    <w:rsid w:val="007F0897"/>
    <w:rsid w:val="007F5886"/>
    <w:rsid w:val="008027F0"/>
    <w:rsid w:val="008207D9"/>
    <w:rsid w:val="00823A3A"/>
    <w:rsid w:val="008373C6"/>
    <w:rsid w:val="00842957"/>
    <w:rsid w:val="008435EA"/>
    <w:rsid w:val="008464DF"/>
    <w:rsid w:val="00862191"/>
    <w:rsid w:val="0087731F"/>
    <w:rsid w:val="00891FA4"/>
    <w:rsid w:val="00896152"/>
    <w:rsid w:val="00897225"/>
    <w:rsid w:val="008A09B1"/>
    <w:rsid w:val="008A5DAE"/>
    <w:rsid w:val="008A7466"/>
    <w:rsid w:val="008C00D0"/>
    <w:rsid w:val="008C061B"/>
    <w:rsid w:val="008C2869"/>
    <w:rsid w:val="008C4811"/>
    <w:rsid w:val="008D2B70"/>
    <w:rsid w:val="008D75D2"/>
    <w:rsid w:val="008F52B4"/>
    <w:rsid w:val="008F6BA6"/>
    <w:rsid w:val="00906DDA"/>
    <w:rsid w:val="0091249E"/>
    <w:rsid w:val="0091575A"/>
    <w:rsid w:val="009222EE"/>
    <w:rsid w:val="00936ED9"/>
    <w:rsid w:val="009403E5"/>
    <w:rsid w:val="009459BD"/>
    <w:rsid w:val="00951C07"/>
    <w:rsid w:val="009520E7"/>
    <w:rsid w:val="00960D75"/>
    <w:rsid w:val="00984014"/>
    <w:rsid w:val="00997056"/>
    <w:rsid w:val="009A5319"/>
    <w:rsid w:val="009A677A"/>
    <w:rsid w:val="009B68E6"/>
    <w:rsid w:val="009B6F26"/>
    <w:rsid w:val="009C2D1D"/>
    <w:rsid w:val="009C7866"/>
    <w:rsid w:val="009C7F5A"/>
    <w:rsid w:val="009E30AA"/>
    <w:rsid w:val="009F38FE"/>
    <w:rsid w:val="009F4889"/>
    <w:rsid w:val="009F7939"/>
    <w:rsid w:val="00A023BF"/>
    <w:rsid w:val="00A07066"/>
    <w:rsid w:val="00A1622B"/>
    <w:rsid w:val="00A212F2"/>
    <w:rsid w:val="00A42AF9"/>
    <w:rsid w:val="00A57179"/>
    <w:rsid w:val="00A66977"/>
    <w:rsid w:val="00A725F0"/>
    <w:rsid w:val="00A8459F"/>
    <w:rsid w:val="00A95241"/>
    <w:rsid w:val="00AA2269"/>
    <w:rsid w:val="00AB2538"/>
    <w:rsid w:val="00AD00F1"/>
    <w:rsid w:val="00AD3D37"/>
    <w:rsid w:val="00AE446B"/>
    <w:rsid w:val="00AE7745"/>
    <w:rsid w:val="00AF0009"/>
    <w:rsid w:val="00AF2178"/>
    <w:rsid w:val="00B0258D"/>
    <w:rsid w:val="00B13D60"/>
    <w:rsid w:val="00B17836"/>
    <w:rsid w:val="00B22530"/>
    <w:rsid w:val="00B2276F"/>
    <w:rsid w:val="00B34D02"/>
    <w:rsid w:val="00B3732A"/>
    <w:rsid w:val="00B65AA8"/>
    <w:rsid w:val="00B6701D"/>
    <w:rsid w:val="00B8555C"/>
    <w:rsid w:val="00BA4D66"/>
    <w:rsid w:val="00BC1D7D"/>
    <w:rsid w:val="00BC5602"/>
    <w:rsid w:val="00BC6CBC"/>
    <w:rsid w:val="00BC754F"/>
    <w:rsid w:val="00BD0911"/>
    <w:rsid w:val="00BD29B2"/>
    <w:rsid w:val="00C15505"/>
    <w:rsid w:val="00C31F6F"/>
    <w:rsid w:val="00C322FF"/>
    <w:rsid w:val="00C33E54"/>
    <w:rsid w:val="00C539B3"/>
    <w:rsid w:val="00C53D0A"/>
    <w:rsid w:val="00C5423C"/>
    <w:rsid w:val="00C74640"/>
    <w:rsid w:val="00C776EA"/>
    <w:rsid w:val="00C776EC"/>
    <w:rsid w:val="00C83EFA"/>
    <w:rsid w:val="00C84F07"/>
    <w:rsid w:val="00C8655E"/>
    <w:rsid w:val="00C95268"/>
    <w:rsid w:val="00CB488F"/>
    <w:rsid w:val="00CC488D"/>
    <w:rsid w:val="00CC63E3"/>
    <w:rsid w:val="00CD2AFA"/>
    <w:rsid w:val="00CD7CDC"/>
    <w:rsid w:val="00CE2B29"/>
    <w:rsid w:val="00D02FB2"/>
    <w:rsid w:val="00D04B0B"/>
    <w:rsid w:val="00D137A7"/>
    <w:rsid w:val="00D156D7"/>
    <w:rsid w:val="00D32D2F"/>
    <w:rsid w:val="00D37259"/>
    <w:rsid w:val="00D4663F"/>
    <w:rsid w:val="00D47B56"/>
    <w:rsid w:val="00D540EA"/>
    <w:rsid w:val="00D65D8E"/>
    <w:rsid w:val="00D737EB"/>
    <w:rsid w:val="00D74D01"/>
    <w:rsid w:val="00D76A12"/>
    <w:rsid w:val="00D843F6"/>
    <w:rsid w:val="00D85A64"/>
    <w:rsid w:val="00D86DA0"/>
    <w:rsid w:val="00D93EB0"/>
    <w:rsid w:val="00DB7FC7"/>
    <w:rsid w:val="00DC1329"/>
    <w:rsid w:val="00DD0062"/>
    <w:rsid w:val="00E039D7"/>
    <w:rsid w:val="00E144B6"/>
    <w:rsid w:val="00E36671"/>
    <w:rsid w:val="00E37C19"/>
    <w:rsid w:val="00E51C63"/>
    <w:rsid w:val="00E63F9D"/>
    <w:rsid w:val="00E800CF"/>
    <w:rsid w:val="00E876D5"/>
    <w:rsid w:val="00E921D5"/>
    <w:rsid w:val="00EA3684"/>
    <w:rsid w:val="00EB1C3C"/>
    <w:rsid w:val="00EB39FE"/>
    <w:rsid w:val="00EB7C08"/>
    <w:rsid w:val="00EC1E00"/>
    <w:rsid w:val="00EC27F2"/>
    <w:rsid w:val="00EF2380"/>
    <w:rsid w:val="00EF3A14"/>
    <w:rsid w:val="00F10AA1"/>
    <w:rsid w:val="00F13B1C"/>
    <w:rsid w:val="00F30C94"/>
    <w:rsid w:val="00F55412"/>
    <w:rsid w:val="00F63E3D"/>
    <w:rsid w:val="00F77C4B"/>
    <w:rsid w:val="00F824E3"/>
    <w:rsid w:val="00F87ECB"/>
    <w:rsid w:val="00FB4503"/>
    <w:rsid w:val="00FB67F2"/>
    <w:rsid w:val="00FC433B"/>
    <w:rsid w:val="00FC779F"/>
    <w:rsid w:val="00FD1BB2"/>
    <w:rsid w:val="00FE340B"/>
    <w:rsid w:val="00FE3A5D"/>
    <w:rsid w:val="00FF7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7E82E6"/>
  <w15:chartTrackingRefBased/>
  <w15:docId w15:val="{2813DA98-8C96-4A2D-BFE2-EBEF7215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CBC"/>
    <w:pPr>
      <w:ind w:left="720"/>
      <w:contextualSpacing/>
    </w:pPr>
  </w:style>
  <w:style w:type="paragraph" w:styleId="BalloonText">
    <w:name w:val="Balloon Text"/>
    <w:basedOn w:val="Normal"/>
    <w:link w:val="BalloonTextChar"/>
    <w:uiPriority w:val="99"/>
    <w:semiHidden/>
    <w:unhideWhenUsed/>
    <w:rsid w:val="007525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596"/>
    <w:rPr>
      <w:rFonts w:ascii="Segoe UI" w:hAnsi="Segoe UI" w:cs="Segoe UI"/>
      <w:sz w:val="18"/>
      <w:szCs w:val="18"/>
    </w:rPr>
  </w:style>
  <w:style w:type="character" w:customStyle="1" w:styleId="apple-converted-space">
    <w:name w:val="apple-converted-space"/>
    <w:basedOn w:val="DefaultParagraphFont"/>
    <w:rsid w:val="002A3CB7"/>
  </w:style>
  <w:style w:type="paragraph" w:styleId="Header">
    <w:name w:val="header"/>
    <w:basedOn w:val="Normal"/>
    <w:link w:val="HeaderChar"/>
    <w:uiPriority w:val="99"/>
    <w:unhideWhenUsed/>
    <w:rsid w:val="00FE3A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A5D"/>
  </w:style>
  <w:style w:type="paragraph" w:styleId="Footer">
    <w:name w:val="footer"/>
    <w:basedOn w:val="Normal"/>
    <w:link w:val="FooterChar"/>
    <w:uiPriority w:val="99"/>
    <w:unhideWhenUsed/>
    <w:rsid w:val="00FE3A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A5D"/>
  </w:style>
  <w:style w:type="character" w:styleId="Hyperlink">
    <w:name w:val="Hyperlink"/>
    <w:basedOn w:val="DefaultParagraphFont"/>
    <w:uiPriority w:val="99"/>
    <w:semiHidden/>
    <w:unhideWhenUsed/>
    <w:rsid w:val="008F6BA6"/>
    <w:rPr>
      <w:color w:val="0563C1" w:themeColor="hyperlink"/>
      <w:u w:val="single"/>
    </w:rPr>
  </w:style>
  <w:style w:type="paragraph" w:styleId="BodyText">
    <w:name w:val="Body Text"/>
    <w:basedOn w:val="Normal"/>
    <w:link w:val="BodyTextChar"/>
    <w:semiHidden/>
    <w:unhideWhenUsed/>
    <w:rsid w:val="008F6BA6"/>
    <w:pPr>
      <w:overflowPunct w:val="0"/>
      <w:autoSpaceDE w:val="0"/>
      <w:autoSpaceDN w:val="0"/>
      <w:adjustRightInd w:val="0"/>
      <w:spacing w:after="0" w:line="240" w:lineRule="auto"/>
      <w:jc w:val="both"/>
    </w:pPr>
    <w:rPr>
      <w:rFonts w:ascii="Garamond" w:eastAsia="Times New Roman" w:hAnsi="Garamond" w:cs="Times New Roman"/>
      <w:sz w:val="20"/>
      <w:szCs w:val="20"/>
    </w:rPr>
  </w:style>
  <w:style w:type="character" w:customStyle="1" w:styleId="BodyTextChar">
    <w:name w:val="Body Text Char"/>
    <w:basedOn w:val="DefaultParagraphFont"/>
    <w:link w:val="BodyText"/>
    <w:semiHidden/>
    <w:rsid w:val="008F6BA6"/>
    <w:rPr>
      <w:rFonts w:ascii="Garamond" w:eastAsia="Times New Roman" w:hAnsi="Garamond" w:cs="Times New Roman"/>
      <w:sz w:val="20"/>
      <w:szCs w:val="20"/>
    </w:rPr>
  </w:style>
  <w:style w:type="paragraph" w:customStyle="1" w:styleId="nova-e-listitem">
    <w:name w:val="nova-e-list__item"/>
    <w:basedOn w:val="Normal"/>
    <w:rsid w:val="008F6B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8F6BA6"/>
  </w:style>
  <w:style w:type="character" w:customStyle="1" w:styleId="nlmgiven-names">
    <w:name w:val="nlm_given-names"/>
    <w:basedOn w:val="DefaultParagraphFont"/>
    <w:rsid w:val="008F6BA6"/>
  </w:style>
  <w:style w:type="character" w:customStyle="1" w:styleId="addmd">
    <w:name w:val="addmd"/>
    <w:basedOn w:val="DefaultParagraphFont"/>
    <w:rsid w:val="008F6BA6"/>
  </w:style>
  <w:style w:type="character" w:customStyle="1" w:styleId="harvardtitle">
    <w:name w:val="harvard_title"/>
    <w:basedOn w:val="DefaultParagraphFont"/>
    <w:rsid w:val="008F6BA6"/>
  </w:style>
  <w:style w:type="character" w:customStyle="1" w:styleId="nlmyear">
    <w:name w:val="nlm_year"/>
    <w:basedOn w:val="DefaultParagraphFont"/>
    <w:rsid w:val="008F6BA6"/>
  </w:style>
  <w:style w:type="character" w:customStyle="1" w:styleId="nlmarticle-title">
    <w:name w:val="nlm_article-title"/>
    <w:basedOn w:val="DefaultParagraphFont"/>
    <w:rsid w:val="008F6BA6"/>
  </w:style>
  <w:style w:type="character" w:customStyle="1" w:styleId="nlmfpage">
    <w:name w:val="nlm_fpage"/>
    <w:basedOn w:val="DefaultParagraphFont"/>
    <w:rsid w:val="008F6BA6"/>
  </w:style>
  <w:style w:type="character" w:customStyle="1" w:styleId="nlmlpage">
    <w:name w:val="nlm_lpage"/>
    <w:basedOn w:val="DefaultParagraphFont"/>
    <w:rsid w:val="008F6BA6"/>
  </w:style>
  <w:style w:type="character" w:styleId="Emphasis">
    <w:name w:val="Emphasis"/>
    <w:basedOn w:val="DefaultParagraphFont"/>
    <w:uiPriority w:val="20"/>
    <w:qFormat/>
    <w:rsid w:val="008F6B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933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fer.ac.uk/media/1556/aas01.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styn.gov.wales/sites/default/files/documents/Creigiau%20Primary%20School%20eng.pdf" TargetMode="External"/><Relationship Id="rId17" Type="http://schemas.openxmlformats.org/officeDocument/2006/relationships/hyperlink" Target="https://files.eric.ed.gov/fulltext/ED506503.pdf" TargetMode="External"/><Relationship Id="rId2" Type="http://schemas.openxmlformats.org/officeDocument/2006/relationships/styles" Target="styles.xml"/><Relationship Id="rId16" Type="http://schemas.openxmlformats.org/officeDocument/2006/relationships/hyperlink" Target="https://learning.gov.wales/docs/learningwales/publications/180319-professional-standards-for-teaching-and-leadership-guide-e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ro.nl/wp-content/uploads/2015/03/Roel-Bosker-Effectief-omgaan-met-verschillen-in-het-onderwijs-review.pdf"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30429how-to-develop-thinking-en.pdf" TargetMode="External"/><Relationship Id="rId10" Type="http://schemas.openxmlformats.org/officeDocument/2006/relationships/hyperlink" Target="https://webarchive.nationalarchives.gov.uk/20110711163751/https:/www.education.gov.uk/publications/eOrderingDownload/00937-2009BKT-EN.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arning.ox.ac.uk/media/global/wwwadminoxacuk/localsites/oxfordlearninginstitute/documents/supportresources/lecturersteachingstaff/resources/resources/CriticallyReflectiveTeaching.pdf" TargetMode="External"/><Relationship Id="rId14" Type="http://schemas.openxmlformats.org/officeDocument/2006/relationships/hyperlink" Target="https://www.mckinsey.com/~/media/McKinsey/Industries/Social%20Sector/Our%20Insights/How%20the%20worlds%20best%20performing%20school%20systems%20come%20out%20on%20top/How_the_world_s_best-performing_school_systems_come_out_on_top.ash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7830</Words>
  <Characters>44635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Parsons</dc:creator>
  <cp:keywords/>
  <dc:description/>
  <cp:lastModifiedBy>Lauren Parsons</cp:lastModifiedBy>
  <cp:revision>9</cp:revision>
  <cp:lastPrinted>2019-03-03T22:50:00Z</cp:lastPrinted>
  <dcterms:created xsi:type="dcterms:W3CDTF">2019-03-04T17:50:00Z</dcterms:created>
  <dcterms:modified xsi:type="dcterms:W3CDTF">2019-03-04T18:00:00Z</dcterms:modified>
</cp:coreProperties>
</file>