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4609C" w14:textId="77777777" w:rsidR="005D46F6" w:rsidRDefault="005D46F6" w:rsidP="005D46F6">
      <w:r>
        <w:rPr>
          <w:noProof/>
        </w:rPr>
        <w:drawing>
          <wp:inline distT="0" distB="0" distL="0" distR="0" wp14:anchorId="63717213" wp14:editId="12322B35">
            <wp:extent cx="4062730" cy="2186940"/>
            <wp:effectExtent l="0" t="0" r="0" b="381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2730" cy="2186940"/>
                    </a:xfrm>
                    <a:prstGeom prst="rect">
                      <a:avLst/>
                    </a:prstGeom>
                    <a:noFill/>
                    <a:ln>
                      <a:noFill/>
                    </a:ln>
                  </pic:spPr>
                </pic:pic>
              </a:graphicData>
            </a:graphic>
          </wp:inline>
        </w:drawing>
      </w:r>
    </w:p>
    <w:p w14:paraId="636B1E08" w14:textId="77777777" w:rsidR="005D46F6" w:rsidRDefault="005D46F6" w:rsidP="005D46F6">
      <w:pPr>
        <w:widowControl/>
        <w:jc w:val="left"/>
        <w:rPr>
          <w:rFonts w:ascii="Times New Roman" w:hAnsi="Times New Roman"/>
          <w:sz w:val="24"/>
          <w:szCs w:val="24"/>
        </w:rPr>
      </w:pPr>
    </w:p>
    <w:p w14:paraId="1F6BFF30" w14:textId="1D7C8660" w:rsidR="005D46F6" w:rsidRPr="00F52278" w:rsidRDefault="00F52278" w:rsidP="00F52278">
      <w:pPr>
        <w:widowControl/>
        <w:jc w:val="center"/>
        <w:rPr>
          <w:rFonts w:ascii="Times New Roman" w:hAnsi="Times New Roman"/>
          <w:b/>
          <w:bCs/>
          <w:sz w:val="32"/>
          <w:szCs w:val="32"/>
        </w:rPr>
      </w:pPr>
      <w:r w:rsidRPr="00F52278">
        <w:rPr>
          <w:rFonts w:ascii="Times New Roman" w:hAnsi="Times New Roman"/>
          <w:b/>
          <w:bCs/>
          <w:sz w:val="32"/>
          <w:szCs w:val="32"/>
        </w:rPr>
        <w:t>Under the moral principle, how should multinational enterprises view local cultural, political and religious factors?</w:t>
      </w:r>
    </w:p>
    <w:p w14:paraId="0D298598" w14:textId="77777777" w:rsidR="005D46F6" w:rsidRPr="00F52278" w:rsidRDefault="005D46F6" w:rsidP="00F52278">
      <w:pPr>
        <w:widowControl/>
        <w:jc w:val="center"/>
        <w:rPr>
          <w:rFonts w:ascii="Times New Roman" w:hAnsi="Times New Roman"/>
          <w:b/>
          <w:bCs/>
          <w:sz w:val="32"/>
          <w:szCs w:val="32"/>
        </w:rPr>
      </w:pPr>
    </w:p>
    <w:p w14:paraId="73D732FD" w14:textId="77777777" w:rsidR="005D46F6" w:rsidRDefault="005D46F6" w:rsidP="005D46F6">
      <w:pPr>
        <w:widowControl/>
        <w:jc w:val="center"/>
        <w:rPr>
          <w:rFonts w:ascii="Times New Roman" w:hAnsi="Times New Roman"/>
          <w:sz w:val="36"/>
          <w:szCs w:val="36"/>
        </w:rPr>
      </w:pPr>
    </w:p>
    <w:tbl>
      <w:tblPr>
        <w:tblStyle w:va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67"/>
        <w:gridCol w:w="4473"/>
      </w:tblGrid>
      <w:tr w:rsidR="005D46F6" w14:paraId="4EA49333" w14:textId="77777777" w:rsidTr="005D46F6">
        <w:tc>
          <w:tcPr>
            <w:tcW w:w="3256" w:type="dxa"/>
            <w:hideMark/>
          </w:tcPr>
          <w:p w14:paraId="21CBFCE3" w14:textId="77777777" w:rsidR="005D46F6" w:rsidRDefault="005D46F6">
            <w:pPr>
              <w:widowControl/>
              <w:jc w:val="right"/>
              <w:rPr>
                <w:rFonts w:ascii="Times New Roman" w:hAnsi="Times New Roman"/>
                <w:sz w:val="28"/>
                <w:szCs w:val="28"/>
              </w:rPr>
            </w:pPr>
            <w:r>
              <w:rPr>
                <w:rFonts w:ascii="Times New Roman" w:hAnsi="Times New Roman"/>
                <w:sz w:val="28"/>
                <w:szCs w:val="28"/>
              </w:rPr>
              <w:t>Student’s Name</w:t>
            </w:r>
          </w:p>
        </w:tc>
        <w:tc>
          <w:tcPr>
            <w:tcW w:w="567" w:type="dxa"/>
            <w:hideMark/>
          </w:tcPr>
          <w:p w14:paraId="29B15660" w14:textId="77777777" w:rsidR="005D46F6" w:rsidRDefault="005D46F6">
            <w:pPr>
              <w:widowControl/>
              <w:rPr>
                <w:rFonts w:ascii="Times New Roman" w:hAnsi="Times New Roman"/>
                <w:sz w:val="28"/>
                <w:szCs w:val="28"/>
              </w:rPr>
            </w:pPr>
            <w:r>
              <w:rPr>
                <w:rFonts w:ascii="Times New Roman" w:hAnsi="Times New Roman"/>
                <w:sz w:val="28"/>
                <w:szCs w:val="28"/>
              </w:rPr>
              <w:t>:</w:t>
            </w:r>
          </w:p>
        </w:tc>
        <w:tc>
          <w:tcPr>
            <w:tcW w:w="4473" w:type="dxa"/>
            <w:hideMark/>
          </w:tcPr>
          <w:p w14:paraId="134B6669" w14:textId="77777777" w:rsidR="005D46F6" w:rsidRDefault="005D46F6">
            <w:pPr>
              <w:widowControl/>
              <w:jc w:val="left"/>
              <w:rPr>
                <w:rFonts w:ascii="Times New Roman" w:hAnsi="Times New Roman"/>
                <w:sz w:val="28"/>
                <w:szCs w:val="28"/>
              </w:rPr>
            </w:pPr>
            <w:r>
              <w:rPr>
                <w:rFonts w:ascii="Times New Roman" w:hAnsi="Times New Roman"/>
                <w:sz w:val="28"/>
                <w:szCs w:val="28"/>
              </w:rPr>
              <w:t>Yixing Liu</w:t>
            </w:r>
          </w:p>
        </w:tc>
      </w:tr>
      <w:tr w:rsidR="005D46F6" w14:paraId="637C20C6" w14:textId="77777777" w:rsidTr="005D46F6">
        <w:tc>
          <w:tcPr>
            <w:tcW w:w="3256" w:type="dxa"/>
            <w:hideMark/>
          </w:tcPr>
          <w:p w14:paraId="1AAFE931" w14:textId="77777777" w:rsidR="005D46F6" w:rsidRDefault="005D46F6">
            <w:pPr>
              <w:widowControl/>
              <w:jc w:val="right"/>
              <w:rPr>
                <w:rFonts w:ascii="Times New Roman" w:hAnsi="Times New Roman"/>
                <w:sz w:val="28"/>
                <w:szCs w:val="28"/>
              </w:rPr>
            </w:pPr>
            <w:r>
              <w:rPr>
                <w:rFonts w:ascii="Times New Roman" w:hAnsi="Times New Roman"/>
                <w:sz w:val="28"/>
                <w:szCs w:val="28"/>
              </w:rPr>
              <w:t>Professor’s Name</w:t>
            </w:r>
          </w:p>
        </w:tc>
        <w:tc>
          <w:tcPr>
            <w:tcW w:w="567" w:type="dxa"/>
            <w:hideMark/>
          </w:tcPr>
          <w:p w14:paraId="6991B239" w14:textId="77777777" w:rsidR="005D46F6" w:rsidRDefault="005D46F6">
            <w:pPr>
              <w:widowControl/>
              <w:rPr>
                <w:rFonts w:ascii="Times New Roman" w:hAnsi="Times New Roman"/>
                <w:sz w:val="28"/>
                <w:szCs w:val="28"/>
              </w:rPr>
            </w:pPr>
            <w:r>
              <w:rPr>
                <w:rFonts w:ascii="Times New Roman" w:hAnsi="Times New Roman"/>
                <w:sz w:val="28"/>
                <w:szCs w:val="28"/>
              </w:rPr>
              <w:t>:</w:t>
            </w:r>
          </w:p>
        </w:tc>
        <w:tc>
          <w:tcPr>
            <w:tcW w:w="4473" w:type="dxa"/>
            <w:hideMark/>
          </w:tcPr>
          <w:p w14:paraId="156F221B" w14:textId="77777777" w:rsidR="005D46F6" w:rsidRDefault="005D46F6">
            <w:pPr>
              <w:widowControl/>
              <w:jc w:val="left"/>
              <w:rPr>
                <w:rFonts w:ascii="Times New Roman" w:hAnsi="Times New Roman"/>
                <w:sz w:val="28"/>
                <w:szCs w:val="28"/>
              </w:rPr>
            </w:pPr>
            <w:r>
              <w:rPr>
                <w:rFonts w:ascii="Times New Roman" w:hAnsi="Times New Roman"/>
                <w:sz w:val="28"/>
                <w:szCs w:val="28"/>
              </w:rPr>
              <w:t>Arpu Kumar</w:t>
            </w:r>
          </w:p>
        </w:tc>
      </w:tr>
      <w:tr w:rsidR="005D46F6" w14:paraId="03457333" w14:textId="77777777" w:rsidTr="005D46F6">
        <w:tc>
          <w:tcPr>
            <w:tcW w:w="3256" w:type="dxa"/>
            <w:hideMark/>
          </w:tcPr>
          <w:p w14:paraId="2C024A43" w14:textId="77777777" w:rsidR="005D46F6" w:rsidRDefault="005D46F6">
            <w:pPr>
              <w:widowControl/>
              <w:jc w:val="right"/>
              <w:rPr>
                <w:rFonts w:ascii="Times New Roman" w:hAnsi="Times New Roman"/>
                <w:sz w:val="28"/>
                <w:szCs w:val="28"/>
              </w:rPr>
            </w:pPr>
            <w:r>
              <w:rPr>
                <w:rFonts w:ascii="Times New Roman" w:hAnsi="Times New Roman"/>
                <w:sz w:val="28"/>
                <w:szCs w:val="28"/>
              </w:rPr>
              <w:t>Unit name</w:t>
            </w:r>
          </w:p>
        </w:tc>
        <w:tc>
          <w:tcPr>
            <w:tcW w:w="567" w:type="dxa"/>
            <w:hideMark/>
          </w:tcPr>
          <w:p w14:paraId="6EE7A941" w14:textId="77777777" w:rsidR="005D46F6" w:rsidRDefault="005D46F6">
            <w:pPr>
              <w:widowControl/>
              <w:rPr>
                <w:rFonts w:ascii="Times New Roman" w:hAnsi="Times New Roman"/>
                <w:sz w:val="28"/>
                <w:szCs w:val="28"/>
              </w:rPr>
            </w:pPr>
            <w:r>
              <w:rPr>
                <w:rFonts w:ascii="Times New Roman" w:hAnsi="Times New Roman"/>
                <w:sz w:val="28"/>
                <w:szCs w:val="28"/>
              </w:rPr>
              <w:t>:</w:t>
            </w:r>
          </w:p>
        </w:tc>
        <w:tc>
          <w:tcPr>
            <w:tcW w:w="4473" w:type="dxa"/>
            <w:hideMark/>
          </w:tcPr>
          <w:p w14:paraId="4855164D" w14:textId="77777777" w:rsidR="005D46F6" w:rsidRDefault="005D46F6">
            <w:pPr>
              <w:widowControl/>
              <w:jc w:val="left"/>
              <w:rPr>
                <w:rFonts w:ascii="Times New Roman" w:hAnsi="Times New Roman"/>
                <w:sz w:val="28"/>
                <w:szCs w:val="28"/>
              </w:rPr>
            </w:pPr>
            <w:r>
              <w:rPr>
                <w:rFonts w:ascii="Times New Roman" w:hAnsi="Times New Roman"/>
                <w:sz w:val="28"/>
                <w:szCs w:val="28"/>
              </w:rPr>
              <w:t>Global Ethics</w:t>
            </w:r>
          </w:p>
        </w:tc>
      </w:tr>
      <w:tr w:rsidR="005D46F6" w14:paraId="5D897F6A" w14:textId="77777777" w:rsidTr="005D46F6">
        <w:tc>
          <w:tcPr>
            <w:tcW w:w="3256" w:type="dxa"/>
            <w:hideMark/>
          </w:tcPr>
          <w:p w14:paraId="1A611C3C" w14:textId="77777777" w:rsidR="005D46F6" w:rsidRDefault="005D46F6">
            <w:pPr>
              <w:widowControl/>
              <w:jc w:val="right"/>
              <w:rPr>
                <w:rFonts w:ascii="Times New Roman" w:hAnsi="Times New Roman"/>
                <w:sz w:val="28"/>
                <w:szCs w:val="28"/>
              </w:rPr>
            </w:pPr>
            <w:r>
              <w:rPr>
                <w:rFonts w:ascii="Times New Roman" w:hAnsi="Times New Roman"/>
                <w:sz w:val="28"/>
                <w:szCs w:val="28"/>
              </w:rPr>
              <w:t>Module code</w:t>
            </w:r>
          </w:p>
        </w:tc>
        <w:tc>
          <w:tcPr>
            <w:tcW w:w="567" w:type="dxa"/>
            <w:hideMark/>
          </w:tcPr>
          <w:p w14:paraId="1A84DFD3" w14:textId="77777777" w:rsidR="005D46F6" w:rsidRDefault="005D46F6">
            <w:pPr>
              <w:widowControl/>
              <w:rPr>
                <w:rFonts w:ascii="Times New Roman" w:hAnsi="Times New Roman"/>
                <w:sz w:val="28"/>
                <w:szCs w:val="28"/>
              </w:rPr>
            </w:pPr>
            <w:r>
              <w:rPr>
                <w:rFonts w:ascii="Times New Roman" w:hAnsi="Times New Roman"/>
                <w:sz w:val="28"/>
                <w:szCs w:val="28"/>
              </w:rPr>
              <w:t>:</w:t>
            </w:r>
          </w:p>
        </w:tc>
        <w:tc>
          <w:tcPr>
            <w:tcW w:w="4473" w:type="dxa"/>
            <w:hideMark/>
          </w:tcPr>
          <w:p w14:paraId="768B6AB4" w14:textId="77777777" w:rsidR="005D46F6" w:rsidRDefault="005D46F6">
            <w:pPr>
              <w:widowControl/>
              <w:jc w:val="left"/>
              <w:rPr>
                <w:rFonts w:ascii="Times New Roman" w:hAnsi="Times New Roman"/>
                <w:sz w:val="28"/>
                <w:szCs w:val="28"/>
              </w:rPr>
            </w:pPr>
            <w:r>
              <w:rPr>
                <w:rFonts w:ascii="Times New Roman" w:hAnsi="Times New Roman"/>
                <w:sz w:val="28"/>
                <w:szCs w:val="28"/>
              </w:rPr>
              <w:t>BMBM6008</w:t>
            </w:r>
          </w:p>
        </w:tc>
      </w:tr>
      <w:tr w:rsidR="005D46F6" w14:paraId="25F5A5D6" w14:textId="77777777" w:rsidTr="005D46F6">
        <w:tc>
          <w:tcPr>
            <w:tcW w:w="3256" w:type="dxa"/>
            <w:hideMark/>
          </w:tcPr>
          <w:p w14:paraId="7EE9E171" w14:textId="77777777" w:rsidR="005D46F6" w:rsidRDefault="005D46F6">
            <w:pPr>
              <w:widowControl/>
              <w:jc w:val="right"/>
              <w:rPr>
                <w:rFonts w:ascii="Times New Roman" w:hAnsi="Times New Roman"/>
                <w:sz w:val="28"/>
                <w:szCs w:val="28"/>
              </w:rPr>
            </w:pPr>
            <w:r>
              <w:rPr>
                <w:rFonts w:ascii="Times New Roman" w:hAnsi="Times New Roman"/>
                <w:sz w:val="28"/>
                <w:szCs w:val="28"/>
              </w:rPr>
              <w:t>Date submitted</w:t>
            </w:r>
          </w:p>
        </w:tc>
        <w:tc>
          <w:tcPr>
            <w:tcW w:w="567" w:type="dxa"/>
            <w:hideMark/>
          </w:tcPr>
          <w:p w14:paraId="6D7AA761" w14:textId="77777777" w:rsidR="005D46F6" w:rsidRDefault="005D46F6">
            <w:pPr>
              <w:widowControl/>
              <w:rPr>
                <w:rFonts w:ascii="Times New Roman" w:hAnsi="Times New Roman"/>
                <w:sz w:val="28"/>
                <w:szCs w:val="28"/>
              </w:rPr>
            </w:pPr>
            <w:r>
              <w:rPr>
                <w:rFonts w:ascii="Times New Roman" w:hAnsi="Times New Roman"/>
                <w:sz w:val="28"/>
                <w:szCs w:val="28"/>
              </w:rPr>
              <w:t>:</w:t>
            </w:r>
          </w:p>
        </w:tc>
        <w:tc>
          <w:tcPr>
            <w:tcW w:w="4473" w:type="dxa"/>
            <w:hideMark/>
          </w:tcPr>
          <w:p w14:paraId="157433D8" w14:textId="30581DEF" w:rsidR="005D46F6" w:rsidRDefault="00AD5629">
            <w:pPr>
              <w:widowControl/>
              <w:jc w:val="left"/>
              <w:rPr>
                <w:rFonts w:ascii="Times New Roman" w:hAnsi="Times New Roman"/>
                <w:sz w:val="28"/>
                <w:szCs w:val="28"/>
              </w:rPr>
            </w:pPr>
            <w:r>
              <w:rPr>
                <w:rFonts w:ascii="Times New Roman" w:hAnsi="Times New Roman" w:hint="eastAsia"/>
                <w:sz w:val="28"/>
                <w:szCs w:val="28"/>
              </w:rPr>
              <w:t>9</w:t>
            </w:r>
            <w:r>
              <w:rPr>
                <w:rFonts w:ascii="Times New Roman" w:hAnsi="Times New Roman"/>
                <w:sz w:val="28"/>
                <w:szCs w:val="28"/>
              </w:rPr>
              <w:t xml:space="preserve"> December 2025</w:t>
            </w:r>
          </w:p>
        </w:tc>
      </w:tr>
    </w:tbl>
    <w:p w14:paraId="5BE7B757" w14:textId="77777777" w:rsidR="005D46F6" w:rsidRDefault="005D46F6" w:rsidP="005D46F6">
      <w:pPr>
        <w:widowControl/>
        <w:rPr>
          <w:rFonts w:ascii="Times New Roman" w:hAnsi="Times New Roman"/>
          <w:sz w:val="28"/>
          <w:szCs w:val="28"/>
        </w:rPr>
      </w:pPr>
      <w:r>
        <w:rPr>
          <w:rFonts w:ascii="Times New Roman" w:hAnsi="Times New Roman"/>
          <w:kern w:val="0"/>
          <w:sz w:val="28"/>
          <w:szCs w:val="28"/>
        </w:rPr>
        <w:br w:type="page"/>
      </w:r>
    </w:p>
    <w:p w14:paraId="7594A113" w14:textId="2E3170D3" w:rsidR="00461B0D" w:rsidRPr="00AA7C62" w:rsidRDefault="00AD5629" w:rsidP="00AA7C62">
      <w:pPr>
        <w:pStyle w:val="1"/>
        <w:spacing w:line="480" w:lineRule="auto"/>
        <w:jc w:val="left"/>
        <w:rPr>
          <w:rFonts w:ascii="Times New Roman" w:hAnsi="Times New Roman"/>
          <w:sz w:val="24"/>
          <w:szCs w:val="24"/>
        </w:rPr>
      </w:pPr>
      <w:bookmarkStart w:id="0" w:name="_Toc216217491"/>
      <w:r>
        <w:rPr>
          <w:rFonts w:ascii="Times New Roman" w:hAnsi="Times New Roman"/>
          <w:sz w:val="24"/>
          <w:szCs w:val="24"/>
        </w:rPr>
        <w:lastRenderedPageBreak/>
        <w:t>Abstract</w:t>
      </w:r>
      <w:bookmarkEnd w:id="0"/>
    </w:p>
    <w:p w14:paraId="17FC8C2F" w14:textId="23312914" w:rsidR="005D46F6" w:rsidRPr="00AA7C62" w:rsidRDefault="001B7F85" w:rsidP="00AA7C62">
      <w:pPr>
        <w:spacing w:line="480" w:lineRule="auto"/>
        <w:jc w:val="left"/>
        <w:rPr>
          <w:rFonts w:ascii="Times New Roman" w:hAnsi="Times New Roman"/>
          <w:sz w:val="24"/>
          <w:szCs w:val="24"/>
        </w:rPr>
      </w:pPr>
      <w:r w:rsidRPr="00AA7C62">
        <w:rPr>
          <w:rFonts w:ascii="Times New Roman" w:hAnsi="Times New Roman"/>
          <w:sz w:val="24"/>
          <w:szCs w:val="24"/>
        </w:rPr>
        <w:t>In the global business environment, moral principles are not only the basis for judging right and wrong behavior, but also deeply influenced by cultural, political and religious factors. This article takes the universality and particularity of moral principles as the theoretical framework, combined with Hofstede's theory of cultural dimension</w:t>
      </w:r>
      <w:r w:rsidR="006F2EEE" w:rsidRPr="00AA7C62">
        <w:rPr>
          <w:rFonts w:ascii="Times New Roman" w:hAnsi="Times New Roman"/>
          <w:sz w:val="24"/>
          <w:szCs w:val="24"/>
        </w:rPr>
        <w:t xml:space="preserve"> and cultural relativism</w:t>
      </w:r>
      <w:r w:rsidR="00B7402A">
        <w:rPr>
          <w:rFonts w:ascii="Times New Roman" w:hAnsi="Times New Roman"/>
          <w:sz w:val="24"/>
          <w:szCs w:val="24"/>
        </w:rPr>
        <w:t xml:space="preserve"> </w:t>
      </w:r>
      <w:r w:rsidR="00B7402A">
        <w:rPr>
          <w:rFonts w:ascii="Times New Roman" w:hAnsi="Times New Roman" w:hint="eastAsia"/>
          <w:sz w:val="24"/>
          <w:szCs w:val="24"/>
        </w:rPr>
        <w:t>to</w:t>
      </w:r>
      <w:r w:rsidR="00B7402A">
        <w:rPr>
          <w:rFonts w:ascii="Times New Roman" w:hAnsi="Times New Roman"/>
          <w:sz w:val="24"/>
          <w:szCs w:val="24"/>
        </w:rPr>
        <w:t xml:space="preserve"> explore the cultural differences between China and the United States, </w:t>
      </w:r>
      <w:r w:rsidRPr="00AA7C62">
        <w:rPr>
          <w:rFonts w:ascii="Times New Roman" w:hAnsi="Times New Roman"/>
          <w:sz w:val="24"/>
          <w:szCs w:val="24"/>
        </w:rPr>
        <w:t>and analyses the impact of cultural, political systems and religious beliefs on business. Through the case</w:t>
      </w:r>
      <w:r w:rsidR="006F2EEE" w:rsidRPr="00AA7C62">
        <w:rPr>
          <w:rFonts w:ascii="Times New Roman" w:hAnsi="Times New Roman"/>
          <w:sz w:val="24"/>
          <w:szCs w:val="24"/>
        </w:rPr>
        <w:t xml:space="preserve"> analysis</w:t>
      </w:r>
      <w:r w:rsidRPr="00AA7C62">
        <w:rPr>
          <w:rFonts w:ascii="Times New Roman" w:hAnsi="Times New Roman"/>
          <w:sz w:val="24"/>
          <w:szCs w:val="24"/>
        </w:rPr>
        <w:t xml:space="preserve"> of Unilever, the challenges faced by multinational companies in global management and the key to success are revealed. Research results show that multinational companies can conduct global transactions without violating ethical principles, but this is far from enough. </w:t>
      </w:r>
      <w:r w:rsidR="006F2EEE" w:rsidRPr="00AA7C62">
        <w:rPr>
          <w:rFonts w:ascii="Times New Roman" w:hAnsi="Times New Roman"/>
          <w:sz w:val="24"/>
          <w:szCs w:val="24"/>
        </w:rPr>
        <w:t>The multinational company</w:t>
      </w:r>
      <w:r w:rsidRPr="00AA7C62">
        <w:rPr>
          <w:rFonts w:ascii="Times New Roman" w:hAnsi="Times New Roman"/>
          <w:sz w:val="24"/>
          <w:szCs w:val="24"/>
        </w:rPr>
        <w:t xml:space="preserve"> must have an in-depth understanding and adapt to the cultural, political and religious background of local operations, and</w:t>
      </w:r>
      <w:r w:rsidR="006F2EEE" w:rsidRPr="00AA7C62">
        <w:rPr>
          <w:rFonts w:ascii="Times New Roman" w:hAnsi="Times New Roman"/>
          <w:sz w:val="24"/>
          <w:szCs w:val="24"/>
        </w:rPr>
        <w:t xml:space="preserve"> combination with universal moral principles</w:t>
      </w:r>
      <w:r w:rsidRPr="00AA7C62">
        <w:rPr>
          <w:rFonts w:ascii="Times New Roman" w:hAnsi="Times New Roman"/>
          <w:sz w:val="24"/>
          <w:szCs w:val="24"/>
        </w:rPr>
        <w:t xml:space="preserve"> in order to achieve business success and sustainable development while assuming social responsibility.</w:t>
      </w:r>
    </w:p>
    <w:p w14:paraId="53885A9F" w14:textId="77777777" w:rsidR="005D46F6" w:rsidRDefault="005D46F6">
      <w:pPr>
        <w:widowControl/>
        <w:jc w:val="left"/>
        <w:rPr>
          <w:rFonts w:ascii="Times New Roman" w:hAnsi="Times New Roman"/>
          <w:sz w:val="24"/>
          <w:szCs w:val="24"/>
        </w:rPr>
      </w:pPr>
      <w:r>
        <w:rPr>
          <w:rFonts w:ascii="Times New Roman" w:hAnsi="Times New Roman"/>
          <w:sz w:val="24"/>
          <w:szCs w:val="24"/>
        </w:rPr>
        <w:br w:type="page"/>
      </w:r>
    </w:p>
    <w:sdt>
      <w:sdtPr>
        <w:rPr>
          <w:rFonts w:ascii="等线" w:eastAsia="等线" w:hAnsi="等线" w:cs="Times New Roman"/>
          <w:color w:val="auto"/>
          <w:kern w:val="2"/>
          <w:sz w:val="21"/>
          <w:szCs w:val="22"/>
          <w:lang w:val="zh-CN"/>
        </w:rPr>
        <w:id w:val="1470169840"/>
        <w:docPartObj>
          <w:docPartGallery w:val="Table of Contents"/>
          <w:docPartUnique/>
        </w:docPartObj>
      </w:sdtPr>
      <w:sdtEndPr>
        <w:rPr>
          <w:b/>
          <w:bCs/>
        </w:rPr>
      </w:sdtEndPr>
      <w:sdtContent>
        <w:p w14:paraId="3D6BED74" w14:textId="3D3B94F4" w:rsidR="00AA7C62" w:rsidRPr="00045955" w:rsidRDefault="00AA7C62">
          <w:pPr>
            <w:pStyle w:val="TOC"/>
            <w:rPr>
              <w:rFonts w:ascii="Times New Roman" w:hAnsi="Times New Roman" w:cs="Times New Roman"/>
              <w:sz w:val="28"/>
              <w:szCs w:val="28"/>
            </w:rPr>
          </w:pPr>
          <w:r w:rsidRPr="00045955">
            <w:rPr>
              <w:rFonts w:ascii="Times New Roman" w:hAnsi="Times New Roman" w:cs="Times New Roman"/>
              <w:sz w:val="28"/>
              <w:szCs w:val="28"/>
              <w:lang w:val="zh-CN"/>
            </w:rPr>
            <w:t>Content</w:t>
          </w:r>
        </w:p>
        <w:p w14:paraId="212ACD84" w14:textId="7965A661" w:rsidR="00045955" w:rsidRPr="00045955" w:rsidRDefault="00AA7C62">
          <w:pPr>
            <w:pStyle w:val="TOC1"/>
            <w:tabs>
              <w:tab w:val="right" w:leader="dot" w:pos="8296"/>
            </w:tabs>
            <w:rPr>
              <w:rFonts w:ascii="Times New Roman" w:eastAsiaTheme="minorEastAsia" w:hAnsi="Times New Roman"/>
              <w:noProof/>
              <w:sz w:val="28"/>
              <w:szCs w:val="28"/>
            </w:rPr>
          </w:pPr>
          <w:r w:rsidRPr="00045955">
            <w:rPr>
              <w:rFonts w:ascii="Times New Roman" w:hAnsi="Times New Roman"/>
              <w:sz w:val="28"/>
              <w:szCs w:val="28"/>
            </w:rPr>
            <w:fldChar w:fldCharType="begin"/>
          </w:r>
          <w:r w:rsidRPr="00045955">
            <w:rPr>
              <w:rFonts w:ascii="Times New Roman" w:hAnsi="Times New Roman"/>
              <w:sz w:val="28"/>
              <w:szCs w:val="28"/>
            </w:rPr>
            <w:instrText xml:space="preserve"> TOC \o "1-3" \h \z \u </w:instrText>
          </w:r>
          <w:r w:rsidRPr="00045955">
            <w:rPr>
              <w:rFonts w:ascii="Times New Roman" w:hAnsi="Times New Roman"/>
              <w:sz w:val="28"/>
              <w:szCs w:val="28"/>
            </w:rPr>
            <w:fldChar w:fldCharType="separate"/>
          </w:r>
          <w:hyperlink w:anchor="_Toc216217491" w:history="1">
            <w:r w:rsidR="00045955" w:rsidRPr="00045955">
              <w:rPr>
                <w:rStyle w:val="a9"/>
                <w:rFonts w:ascii="Times New Roman" w:hAnsi="Times New Roman"/>
                <w:noProof/>
                <w:sz w:val="28"/>
                <w:szCs w:val="28"/>
              </w:rPr>
              <w:t>Abstract</w:t>
            </w:r>
            <w:r w:rsidR="00045955" w:rsidRPr="00045955">
              <w:rPr>
                <w:rFonts w:ascii="Times New Roman" w:hAnsi="Times New Roman"/>
                <w:noProof/>
                <w:webHidden/>
                <w:sz w:val="28"/>
                <w:szCs w:val="28"/>
              </w:rPr>
              <w:tab/>
            </w:r>
            <w:r w:rsidR="00045955" w:rsidRPr="00045955">
              <w:rPr>
                <w:rFonts w:ascii="Times New Roman" w:hAnsi="Times New Roman"/>
                <w:noProof/>
                <w:webHidden/>
                <w:sz w:val="28"/>
                <w:szCs w:val="28"/>
              </w:rPr>
              <w:fldChar w:fldCharType="begin"/>
            </w:r>
            <w:r w:rsidR="00045955" w:rsidRPr="00045955">
              <w:rPr>
                <w:rFonts w:ascii="Times New Roman" w:hAnsi="Times New Roman"/>
                <w:noProof/>
                <w:webHidden/>
                <w:sz w:val="28"/>
                <w:szCs w:val="28"/>
              </w:rPr>
              <w:instrText xml:space="preserve"> PAGEREF _Toc216217491 \h </w:instrText>
            </w:r>
            <w:r w:rsidR="00045955" w:rsidRPr="00045955">
              <w:rPr>
                <w:rFonts w:ascii="Times New Roman" w:hAnsi="Times New Roman"/>
                <w:noProof/>
                <w:webHidden/>
                <w:sz w:val="28"/>
                <w:szCs w:val="28"/>
              </w:rPr>
            </w:r>
            <w:r w:rsidR="00045955" w:rsidRPr="00045955">
              <w:rPr>
                <w:rFonts w:ascii="Times New Roman" w:hAnsi="Times New Roman"/>
                <w:noProof/>
                <w:webHidden/>
                <w:sz w:val="28"/>
                <w:szCs w:val="28"/>
              </w:rPr>
              <w:fldChar w:fldCharType="separate"/>
            </w:r>
            <w:r w:rsidR="00045955">
              <w:rPr>
                <w:rFonts w:ascii="Times New Roman" w:hAnsi="Times New Roman"/>
                <w:noProof/>
                <w:webHidden/>
                <w:sz w:val="28"/>
                <w:szCs w:val="28"/>
              </w:rPr>
              <w:t>2</w:t>
            </w:r>
            <w:r w:rsidR="00045955" w:rsidRPr="00045955">
              <w:rPr>
                <w:rFonts w:ascii="Times New Roman" w:hAnsi="Times New Roman"/>
                <w:noProof/>
                <w:webHidden/>
                <w:sz w:val="28"/>
                <w:szCs w:val="28"/>
              </w:rPr>
              <w:fldChar w:fldCharType="end"/>
            </w:r>
          </w:hyperlink>
        </w:p>
        <w:p w14:paraId="021AF662" w14:textId="41619555" w:rsidR="00045955" w:rsidRPr="00045955" w:rsidRDefault="00045955">
          <w:pPr>
            <w:pStyle w:val="TOC1"/>
            <w:tabs>
              <w:tab w:val="right" w:leader="dot" w:pos="8296"/>
            </w:tabs>
            <w:rPr>
              <w:rFonts w:ascii="Times New Roman" w:eastAsiaTheme="minorEastAsia" w:hAnsi="Times New Roman"/>
              <w:noProof/>
              <w:sz w:val="28"/>
              <w:szCs w:val="28"/>
            </w:rPr>
          </w:pPr>
          <w:hyperlink w:anchor="_Toc216217492" w:history="1">
            <w:r w:rsidRPr="00045955">
              <w:rPr>
                <w:rStyle w:val="a9"/>
                <w:rFonts w:ascii="Times New Roman" w:hAnsi="Times New Roman"/>
                <w:noProof/>
                <w:sz w:val="28"/>
                <w:szCs w:val="28"/>
              </w:rPr>
              <w:t>1. Introduction</w:t>
            </w:r>
            <w:r w:rsidRPr="00045955">
              <w:rPr>
                <w:rFonts w:ascii="Times New Roman" w:hAnsi="Times New Roman"/>
                <w:noProof/>
                <w:webHidden/>
                <w:sz w:val="28"/>
                <w:szCs w:val="28"/>
              </w:rPr>
              <w:tab/>
            </w:r>
            <w:r w:rsidRPr="00045955">
              <w:rPr>
                <w:rFonts w:ascii="Times New Roman" w:hAnsi="Times New Roman"/>
                <w:noProof/>
                <w:webHidden/>
                <w:sz w:val="28"/>
                <w:szCs w:val="28"/>
              </w:rPr>
              <w:fldChar w:fldCharType="begin"/>
            </w:r>
            <w:r w:rsidRPr="00045955">
              <w:rPr>
                <w:rFonts w:ascii="Times New Roman" w:hAnsi="Times New Roman"/>
                <w:noProof/>
                <w:webHidden/>
                <w:sz w:val="28"/>
                <w:szCs w:val="28"/>
              </w:rPr>
              <w:instrText xml:space="preserve"> PAGEREF _Toc216217492 \h </w:instrText>
            </w:r>
            <w:r w:rsidRPr="00045955">
              <w:rPr>
                <w:rFonts w:ascii="Times New Roman" w:hAnsi="Times New Roman"/>
                <w:noProof/>
                <w:webHidden/>
                <w:sz w:val="28"/>
                <w:szCs w:val="28"/>
              </w:rPr>
            </w:r>
            <w:r w:rsidRPr="00045955">
              <w:rPr>
                <w:rFonts w:ascii="Times New Roman" w:hAnsi="Times New Roman"/>
                <w:noProof/>
                <w:webHidden/>
                <w:sz w:val="28"/>
                <w:szCs w:val="28"/>
              </w:rPr>
              <w:fldChar w:fldCharType="separate"/>
            </w:r>
            <w:r>
              <w:rPr>
                <w:rFonts w:ascii="Times New Roman" w:hAnsi="Times New Roman"/>
                <w:noProof/>
                <w:webHidden/>
                <w:sz w:val="28"/>
                <w:szCs w:val="28"/>
              </w:rPr>
              <w:t>4</w:t>
            </w:r>
            <w:r w:rsidRPr="00045955">
              <w:rPr>
                <w:rFonts w:ascii="Times New Roman" w:hAnsi="Times New Roman"/>
                <w:noProof/>
                <w:webHidden/>
                <w:sz w:val="28"/>
                <w:szCs w:val="28"/>
              </w:rPr>
              <w:fldChar w:fldCharType="end"/>
            </w:r>
          </w:hyperlink>
        </w:p>
        <w:p w14:paraId="5F6AAE45" w14:textId="4A2ECCD6" w:rsidR="00045955" w:rsidRPr="00045955" w:rsidRDefault="00045955">
          <w:pPr>
            <w:pStyle w:val="TOC1"/>
            <w:tabs>
              <w:tab w:val="right" w:leader="dot" w:pos="8296"/>
            </w:tabs>
            <w:rPr>
              <w:rFonts w:ascii="Times New Roman" w:eastAsiaTheme="minorEastAsia" w:hAnsi="Times New Roman"/>
              <w:noProof/>
              <w:sz w:val="28"/>
              <w:szCs w:val="28"/>
            </w:rPr>
          </w:pPr>
          <w:hyperlink w:anchor="_Toc216217493" w:history="1">
            <w:r w:rsidRPr="00045955">
              <w:rPr>
                <w:rStyle w:val="a9"/>
                <w:rFonts w:ascii="Times New Roman" w:hAnsi="Times New Roman"/>
                <w:noProof/>
                <w:sz w:val="28"/>
                <w:szCs w:val="28"/>
              </w:rPr>
              <w:t>2. Ethical principle</w:t>
            </w:r>
            <w:r w:rsidRPr="00045955">
              <w:rPr>
                <w:rFonts w:ascii="Times New Roman" w:hAnsi="Times New Roman"/>
                <w:noProof/>
                <w:webHidden/>
                <w:sz w:val="28"/>
                <w:szCs w:val="28"/>
              </w:rPr>
              <w:tab/>
            </w:r>
            <w:r w:rsidRPr="00045955">
              <w:rPr>
                <w:rFonts w:ascii="Times New Roman" w:hAnsi="Times New Roman"/>
                <w:noProof/>
                <w:webHidden/>
                <w:sz w:val="28"/>
                <w:szCs w:val="28"/>
              </w:rPr>
              <w:fldChar w:fldCharType="begin"/>
            </w:r>
            <w:r w:rsidRPr="00045955">
              <w:rPr>
                <w:rFonts w:ascii="Times New Roman" w:hAnsi="Times New Roman"/>
                <w:noProof/>
                <w:webHidden/>
                <w:sz w:val="28"/>
                <w:szCs w:val="28"/>
              </w:rPr>
              <w:instrText xml:space="preserve"> PAGEREF _Toc216217493 \h </w:instrText>
            </w:r>
            <w:r w:rsidRPr="00045955">
              <w:rPr>
                <w:rFonts w:ascii="Times New Roman" w:hAnsi="Times New Roman"/>
                <w:noProof/>
                <w:webHidden/>
                <w:sz w:val="28"/>
                <w:szCs w:val="28"/>
              </w:rPr>
            </w:r>
            <w:r w:rsidRPr="00045955">
              <w:rPr>
                <w:rFonts w:ascii="Times New Roman" w:hAnsi="Times New Roman"/>
                <w:noProof/>
                <w:webHidden/>
                <w:sz w:val="28"/>
                <w:szCs w:val="28"/>
              </w:rPr>
              <w:fldChar w:fldCharType="separate"/>
            </w:r>
            <w:r>
              <w:rPr>
                <w:rFonts w:ascii="Times New Roman" w:hAnsi="Times New Roman"/>
                <w:noProof/>
                <w:webHidden/>
                <w:sz w:val="28"/>
                <w:szCs w:val="28"/>
              </w:rPr>
              <w:t>5</w:t>
            </w:r>
            <w:r w:rsidRPr="00045955">
              <w:rPr>
                <w:rFonts w:ascii="Times New Roman" w:hAnsi="Times New Roman"/>
                <w:noProof/>
                <w:webHidden/>
                <w:sz w:val="28"/>
                <w:szCs w:val="28"/>
              </w:rPr>
              <w:fldChar w:fldCharType="end"/>
            </w:r>
          </w:hyperlink>
        </w:p>
        <w:p w14:paraId="1AAC6E67" w14:textId="24FE4D50" w:rsidR="00045955" w:rsidRPr="00045955" w:rsidRDefault="00045955">
          <w:pPr>
            <w:pStyle w:val="TOC1"/>
            <w:tabs>
              <w:tab w:val="right" w:leader="dot" w:pos="8296"/>
            </w:tabs>
            <w:rPr>
              <w:rFonts w:ascii="Times New Roman" w:eastAsiaTheme="minorEastAsia" w:hAnsi="Times New Roman"/>
              <w:noProof/>
              <w:sz w:val="28"/>
              <w:szCs w:val="28"/>
            </w:rPr>
          </w:pPr>
          <w:hyperlink w:anchor="_Toc216217494" w:history="1">
            <w:r w:rsidRPr="00045955">
              <w:rPr>
                <w:rStyle w:val="a9"/>
                <w:rFonts w:ascii="Times New Roman" w:hAnsi="Times New Roman"/>
                <w:noProof/>
                <w:sz w:val="28"/>
                <w:szCs w:val="28"/>
              </w:rPr>
              <w:t>3. The influence of cultural, politics and religion</w:t>
            </w:r>
            <w:r w:rsidRPr="00045955">
              <w:rPr>
                <w:rFonts w:ascii="Times New Roman" w:hAnsi="Times New Roman"/>
                <w:noProof/>
                <w:webHidden/>
                <w:sz w:val="28"/>
                <w:szCs w:val="28"/>
              </w:rPr>
              <w:tab/>
            </w:r>
            <w:r w:rsidRPr="00045955">
              <w:rPr>
                <w:rFonts w:ascii="Times New Roman" w:hAnsi="Times New Roman"/>
                <w:noProof/>
                <w:webHidden/>
                <w:sz w:val="28"/>
                <w:szCs w:val="28"/>
              </w:rPr>
              <w:fldChar w:fldCharType="begin"/>
            </w:r>
            <w:r w:rsidRPr="00045955">
              <w:rPr>
                <w:rFonts w:ascii="Times New Roman" w:hAnsi="Times New Roman"/>
                <w:noProof/>
                <w:webHidden/>
                <w:sz w:val="28"/>
                <w:szCs w:val="28"/>
              </w:rPr>
              <w:instrText xml:space="preserve"> PAGEREF _Toc216217494 \h </w:instrText>
            </w:r>
            <w:r w:rsidRPr="00045955">
              <w:rPr>
                <w:rFonts w:ascii="Times New Roman" w:hAnsi="Times New Roman"/>
                <w:noProof/>
                <w:webHidden/>
                <w:sz w:val="28"/>
                <w:szCs w:val="28"/>
              </w:rPr>
            </w:r>
            <w:r w:rsidRPr="00045955">
              <w:rPr>
                <w:rFonts w:ascii="Times New Roman" w:hAnsi="Times New Roman"/>
                <w:noProof/>
                <w:webHidden/>
                <w:sz w:val="28"/>
                <w:szCs w:val="28"/>
              </w:rPr>
              <w:fldChar w:fldCharType="separate"/>
            </w:r>
            <w:r>
              <w:rPr>
                <w:rFonts w:ascii="Times New Roman" w:hAnsi="Times New Roman"/>
                <w:noProof/>
                <w:webHidden/>
                <w:sz w:val="28"/>
                <w:szCs w:val="28"/>
              </w:rPr>
              <w:t>6</w:t>
            </w:r>
            <w:r w:rsidRPr="00045955">
              <w:rPr>
                <w:rFonts w:ascii="Times New Roman" w:hAnsi="Times New Roman"/>
                <w:noProof/>
                <w:webHidden/>
                <w:sz w:val="28"/>
                <w:szCs w:val="28"/>
              </w:rPr>
              <w:fldChar w:fldCharType="end"/>
            </w:r>
          </w:hyperlink>
        </w:p>
        <w:p w14:paraId="64142E06" w14:textId="5B3E4A7C" w:rsidR="00045955" w:rsidRPr="00045955" w:rsidRDefault="00045955">
          <w:pPr>
            <w:pStyle w:val="TOC2"/>
            <w:tabs>
              <w:tab w:val="right" w:leader="dot" w:pos="8296"/>
            </w:tabs>
            <w:rPr>
              <w:rFonts w:ascii="Times New Roman" w:eastAsiaTheme="minorEastAsia" w:hAnsi="Times New Roman"/>
              <w:noProof/>
              <w:sz w:val="28"/>
              <w:szCs w:val="28"/>
            </w:rPr>
          </w:pPr>
          <w:hyperlink w:anchor="_Toc216217495" w:history="1">
            <w:r w:rsidRPr="00045955">
              <w:rPr>
                <w:rStyle w:val="a9"/>
                <w:rFonts w:ascii="Times New Roman" w:hAnsi="Times New Roman"/>
                <w:noProof/>
                <w:sz w:val="28"/>
                <w:szCs w:val="28"/>
              </w:rPr>
              <w:t>3.1 Cultural</w:t>
            </w:r>
            <w:r w:rsidRPr="00045955">
              <w:rPr>
                <w:rFonts w:ascii="Times New Roman" w:hAnsi="Times New Roman"/>
                <w:noProof/>
                <w:webHidden/>
                <w:sz w:val="28"/>
                <w:szCs w:val="28"/>
              </w:rPr>
              <w:tab/>
            </w:r>
            <w:r w:rsidRPr="00045955">
              <w:rPr>
                <w:rFonts w:ascii="Times New Roman" w:hAnsi="Times New Roman"/>
                <w:noProof/>
                <w:webHidden/>
                <w:sz w:val="28"/>
                <w:szCs w:val="28"/>
              </w:rPr>
              <w:fldChar w:fldCharType="begin"/>
            </w:r>
            <w:r w:rsidRPr="00045955">
              <w:rPr>
                <w:rFonts w:ascii="Times New Roman" w:hAnsi="Times New Roman"/>
                <w:noProof/>
                <w:webHidden/>
                <w:sz w:val="28"/>
                <w:szCs w:val="28"/>
              </w:rPr>
              <w:instrText xml:space="preserve"> PAGEREF _Toc216217495 \h </w:instrText>
            </w:r>
            <w:r w:rsidRPr="00045955">
              <w:rPr>
                <w:rFonts w:ascii="Times New Roman" w:hAnsi="Times New Roman"/>
                <w:noProof/>
                <w:webHidden/>
                <w:sz w:val="28"/>
                <w:szCs w:val="28"/>
              </w:rPr>
            </w:r>
            <w:r w:rsidRPr="00045955">
              <w:rPr>
                <w:rFonts w:ascii="Times New Roman" w:hAnsi="Times New Roman"/>
                <w:noProof/>
                <w:webHidden/>
                <w:sz w:val="28"/>
                <w:szCs w:val="28"/>
              </w:rPr>
              <w:fldChar w:fldCharType="separate"/>
            </w:r>
            <w:r>
              <w:rPr>
                <w:rFonts w:ascii="Times New Roman" w:hAnsi="Times New Roman"/>
                <w:noProof/>
                <w:webHidden/>
                <w:sz w:val="28"/>
                <w:szCs w:val="28"/>
              </w:rPr>
              <w:t>6</w:t>
            </w:r>
            <w:r w:rsidRPr="00045955">
              <w:rPr>
                <w:rFonts w:ascii="Times New Roman" w:hAnsi="Times New Roman"/>
                <w:noProof/>
                <w:webHidden/>
                <w:sz w:val="28"/>
                <w:szCs w:val="28"/>
              </w:rPr>
              <w:fldChar w:fldCharType="end"/>
            </w:r>
          </w:hyperlink>
        </w:p>
        <w:p w14:paraId="75367664" w14:textId="798E6292" w:rsidR="00045955" w:rsidRPr="00045955" w:rsidRDefault="00045955">
          <w:pPr>
            <w:pStyle w:val="TOC2"/>
            <w:tabs>
              <w:tab w:val="right" w:leader="dot" w:pos="8296"/>
            </w:tabs>
            <w:rPr>
              <w:rFonts w:ascii="Times New Roman" w:eastAsiaTheme="minorEastAsia" w:hAnsi="Times New Roman"/>
              <w:noProof/>
              <w:sz w:val="28"/>
              <w:szCs w:val="28"/>
            </w:rPr>
          </w:pPr>
          <w:hyperlink w:anchor="_Toc216217496" w:history="1">
            <w:r w:rsidRPr="00045955">
              <w:rPr>
                <w:rStyle w:val="a9"/>
                <w:rFonts w:ascii="Times New Roman" w:hAnsi="Times New Roman"/>
                <w:noProof/>
                <w:sz w:val="28"/>
                <w:szCs w:val="28"/>
              </w:rPr>
              <w:t>3.2 Politics</w:t>
            </w:r>
            <w:r w:rsidRPr="00045955">
              <w:rPr>
                <w:rFonts w:ascii="Times New Roman" w:hAnsi="Times New Roman"/>
                <w:noProof/>
                <w:webHidden/>
                <w:sz w:val="28"/>
                <w:szCs w:val="28"/>
              </w:rPr>
              <w:tab/>
            </w:r>
            <w:r w:rsidRPr="00045955">
              <w:rPr>
                <w:rFonts w:ascii="Times New Roman" w:hAnsi="Times New Roman"/>
                <w:noProof/>
                <w:webHidden/>
                <w:sz w:val="28"/>
                <w:szCs w:val="28"/>
              </w:rPr>
              <w:fldChar w:fldCharType="begin"/>
            </w:r>
            <w:r w:rsidRPr="00045955">
              <w:rPr>
                <w:rFonts w:ascii="Times New Roman" w:hAnsi="Times New Roman"/>
                <w:noProof/>
                <w:webHidden/>
                <w:sz w:val="28"/>
                <w:szCs w:val="28"/>
              </w:rPr>
              <w:instrText xml:space="preserve"> PAGEREF _Toc216217496 \h </w:instrText>
            </w:r>
            <w:r w:rsidRPr="00045955">
              <w:rPr>
                <w:rFonts w:ascii="Times New Roman" w:hAnsi="Times New Roman"/>
                <w:noProof/>
                <w:webHidden/>
                <w:sz w:val="28"/>
                <w:szCs w:val="28"/>
              </w:rPr>
            </w:r>
            <w:r w:rsidRPr="00045955">
              <w:rPr>
                <w:rFonts w:ascii="Times New Roman" w:hAnsi="Times New Roman"/>
                <w:noProof/>
                <w:webHidden/>
                <w:sz w:val="28"/>
                <w:szCs w:val="28"/>
              </w:rPr>
              <w:fldChar w:fldCharType="separate"/>
            </w:r>
            <w:r>
              <w:rPr>
                <w:rFonts w:ascii="Times New Roman" w:hAnsi="Times New Roman"/>
                <w:noProof/>
                <w:webHidden/>
                <w:sz w:val="28"/>
                <w:szCs w:val="28"/>
              </w:rPr>
              <w:t>7</w:t>
            </w:r>
            <w:r w:rsidRPr="00045955">
              <w:rPr>
                <w:rFonts w:ascii="Times New Roman" w:hAnsi="Times New Roman"/>
                <w:noProof/>
                <w:webHidden/>
                <w:sz w:val="28"/>
                <w:szCs w:val="28"/>
              </w:rPr>
              <w:fldChar w:fldCharType="end"/>
            </w:r>
          </w:hyperlink>
        </w:p>
        <w:p w14:paraId="4568CED7" w14:textId="4E222FBD" w:rsidR="00045955" w:rsidRPr="00045955" w:rsidRDefault="00045955">
          <w:pPr>
            <w:pStyle w:val="TOC2"/>
            <w:tabs>
              <w:tab w:val="right" w:leader="dot" w:pos="8296"/>
            </w:tabs>
            <w:rPr>
              <w:rFonts w:ascii="Times New Roman" w:eastAsiaTheme="minorEastAsia" w:hAnsi="Times New Roman"/>
              <w:noProof/>
              <w:sz w:val="28"/>
              <w:szCs w:val="28"/>
            </w:rPr>
          </w:pPr>
          <w:hyperlink w:anchor="_Toc216217497" w:history="1">
            <w:r w:rsidRPr="00045955">
              <w:rPr>
                <w:rStyle w:val="a9"/>
                <w:rFonts w:ascii="Times New Roman" w:hAnsi="Times New Roman"/>
                <w:noProof/>
                <w:sz w:val="28"/>
                <w:szCs w:val="28"/>
              </w:rPr>
              <w:t>3.3 Religion</w:t>
            </w:r>
            <w:r w:rsidRPr="00045955">
              <w:rPr>
                <w:rFonts w:ascii="Times New Roman" w:hAnsi="Times New Roman"/>
                <w:noProof/>
                <w:webHidden/>
                <w:sz w:val="28"/>
                <w:szCs w:val="28"/>
              </w:rPr>
              <w:tab/>
            </w:r>
            <w:r w:rsidRPr="00045955">
              <w:rPr>
                <w:rFonts w:ascii="Times New Roman" w:hAnsi="Times New Roman"/>
                <w:noProof/>
                <w:webHidden/>
                <w:sz w:val="28"/>
                <w:szCs w:val="28"/>
              </w:rPr>
              <w:fldChar w:fldCharType="begin"/>
            </w:r>
            <w:r w:rsidRPr="00045955">
              <w:rPr>
                <w:rFonts w:ascii="Times New Roman" w:hAnsi="Times New Roman"/>
                <w:noProof/>
                <w:webHidden/>
                <w:sz w:val="28"/>
                <w:szCs w:val="28"/>
              </w:rPr>
              <w:instrText xml:space="preserve"> PAGEREF _Toc216217497 \h </w:instrText>
            </w:r>
            <w:r w:rsidRPr="00045955">
              <w:rPr>
                <w:rFonts w:ascii="Times New Roman" w:hAnsi="Times New Roman"/>
                <w:noProof/>
                <w:webHidden/>
                <w:sz w:val="28"/>
                <w:szCs w:val="28"/>
              </w:rPr>
            </w:r>
            <w:r w:rsidRPr="00045955">
              <w:rPr>
                <w:rFonts w:ascii="Times New Roman" w:hAnsi="Times New Roman"/>
                <w:noProof/>
                <w:webHidden/>
                <w:sz w:val="28"/>
                <w:szCs w:val="28"/>
              </w:rPr>
              <w:fldChar w:fldCharType="separate"/>
            </w:r>
            <w:r>
              <w:rPr>
                <w:rFonts w:ascii="Times New Roman" w:hAnsi="Times New Roman"/>
                <w:noProof/>
                <w:webHidden/>
                <w:sz w:val="28"/>
                <w:szCs w:val="28"/>
              </w:rPr>
              <w:t>9</w:t>
            </w:r>
            <w:r w:rsidRPr="00045955">
              <w:rPr>
                <w:rFonts w:ascii="Times New Roman" w:hAnsi="Times New Roman"/>
                <w:noProof/>
                <w:webHidden/>
                <w:sz w:val="28"/>
                <w:szCs w:val="28"/>
              </w:rPr>
              <w:fldChar w:fldCharType="end"/>
            </w:r>
          </w:hyperlink>
        </w:p>
        <w:p w14:paraId="60D3F954" w14:textId="3ED02486" w:rsidR="00045955" w:rsidRPr="00045955" w:rsidRDefault="00045955">
          <w:pPr>
            <w:pStyle w:val="TOC1"/>
            <w:tabs>
              <w:tab w:val="right" w:leader="dot" w:pos="8296"/>
            </w:tabs>
            <w:rPr>
              <w:rFonts w:ascii="Times New Roman" w:eastAsiaTheme="minorEastAsia" w:hAnsi="Times New Roman"/>
              <w:noProof/>
              <w:sz w:val="28"/>
              <w:szCs w:val="28"/>
            </w:rPr>
          </w:pPr>
          <w:hyperlink w:anchor="_Toc216217498" w:history="1">
            <w:r w:rsidRPr="00045955">
              <w:rPr>
                <w:rStyle w:val="a9"/>
                <w:rFonts w:ascii="Times New Roman" w:hAnsi="Times New Roman"/>
                <w:noProof/>
                <w:sz w:val="28"/>
                <w:szCs w:val="28"/>
              </w:rPr>
              <w:t>4. Case study</w:t>
            </w:r>
            <w:r w:rsidRPr="00045955">
              <w:rPr>
                <w:rFonts w:ascii="Times New Roman" w:hAnsi="Times New Roman"/>
                <w:noProof/>
                <w:webHidden/>
                <w:sz w:val="28"/>
                <w:szCs w:val="28"/>
              </w:rPr>
              <w:tab/>
            </w:r>
            <w:r w:rsidRPr="00045955">
              <w:rPr>
                <w:rFonts w:ascii="Times New Roman" w:hAnsi="Times New Roman"/>
                <w:noProof/>
                <w:webHidden/>
                <w:sz w:val="28"/>
                <w:szCs w:val="28"/>
              </w:rPr>
              <w:fldChar w:fldCharType="begin"/>
            </w:r>
            <w:r w:rsidRPr="00045955">
              <w:rPr>
                <w:rFonts w:ascii="Times New Roman" w:hAnsi="Times New Roman"/>
                <w:noProof/>
                <w:webHidden/>
                <w:sz w:val="28"/>
                <w:szCs w:val="28"/>
              </w:rPr>
              <w:instrText xml:space="preserve"> PAGEREF _Toc216217498 \h </w:instrText>
            </w:r>
            <w:r w:rsidRPr="00045955">
              <w:rPr>
                <w:rFonts w:ascii="Times New Roman" w:hAnsi="Times New Roman"/>
                <w:noProof/>
                <w:webHidden/>
                <w:sz w:val="28"/>
                <w:szCs w:val="28"/>
              </w:rPr>
            </w:r>
            <w:r w:rsidRPr="00045955">
              <w:rPr>
                <w:rFonts w:ascii="Times New Roman" w:hAnsi="Times New Roman"/>
                <w:noProof/>
                <w:webHidden/>
                <w:sz w:val="28"/>
                <w:szCs w:val="28"/>
              </w:rPr>
              <w:fldChar w:fldCharType="separate"/>
            </w:r>
            <w:r>
              <w:rPr>
                <w:rFonts w:ascii="Times New Roman" w:hAnsi="Times New Roman"/>
                <w:noProof/>
                <w:webHidden/>
                <w:sz w:val="28"/>
                <w:szCs w:val="28"/>
              </w:rPr>
              <w:t>10</w:t>
            </w:r>
            <w:r w:rsidRPr="00045955">
              <w:rPr>
                <w:rFonts w:ascii="Times New Roman" w:hAnsi="Times New Roman"/>
                <w:noProof/>
                <w:webHidden/>
                <w:sz w:val="28"/>
                <w:szCs w:val="28"/>
              </w:rPr>
              <w:fldChar w:fldCharType="end"/>
            </w:r>
          </w:hyperlink>
        </w:p>
        <w:p w14:paraId="3F10E295" w14:textId="2EB6B928" w:rsidR="00045955" w:rsidRPr="00045955" w:rsidRDefault="00045955">
          <w:pPr>
            <w:pStyle w:val="TOC1"/>
            <w:tabs>
              <w:tab w:val="right" w:leader="dot" w:pos="8296"/>
            </w:tabs>
            <w:rPr>
              <w:rFonts w:ascii="Times New Roman" w:eastAsiaTheme="minorEastAsia" w:hAnsi="Times New Roman"/>
              <w:noProof/>
              <w:sz w:val="28"/>
              <w:szCs w:val="28"/>
            </w:rPr>
          </w:pPr>
          <w:hyperlink w:anchor="_Toc216217499" w:history="1">
            <w:r w:rsidRPr="00045955">
              <w:rPr>
                <w:rStyle w:val="a9"/>
                <w:rFonts w:ascii="Times New Roman" w:hAnsi="Times New Roman"/>
                <w:noProof/>
                <w:sz w:val="28"/>
                <w:szCs w:val="28"/>
              </w:rPr>
              <w:t>5. Conclusion</w:t>
            </w:r>
            <w:r w:rsidRPr="00045955">
              <w:rPr>
                <w:rFonts w:ascii="Times New Roman" w:hAnsi="Times New Roman"/>
                <w:noProof/>
                <w:webHidden/>
                <w:sz w:val="28"/>
                <w:szCs w:val="28"/>
              </w:rPr>
              <w:tab/>
            </w:r>
            <w:r w:rsidRPr="00045955">
              <w:rPr>
                <w:rFonts w:ascii="Times New Roman" w:hAnsi="Times New Roman"/>
                <w:noProof/>
                <w:webHidden/>
                <w:sz w:val="28"/>
                <w:szCs w:val="28"/>
              </w:rPr>
              <w:fldChar w:fldCharType="begin"/>
            </w:r>
            <w:r w:rsidRPr="00045955">
              <w:rPr>
                <w:rFonts w:ascii="Times New Roman" w:hAnsi="Times New Roman"/>
                <w:noProof/>
                <w:webHidden/>
                <w:sz w:val="28"/>
                <w:szCs w:val="28"/>
              </w:rPr>
              <w:instrText xml:space="preserve"> PAGEREF _Toc216217499 \h </w:instrText>
            </w:r>
            <w:r w:rsidRPr="00045955">
              <w:rPr>
                <w:rFonts w:ascii="Times New Roman" w:hAnsi="Times New Roman"/>
                <w:noProof/>
                <w:webHidden/>
                <w:sz w:val="28"/>
                <w:szCs w:val="28"/>
              </w:rPr>
            </w:r>
            <w:r w:rsidRPr="00045955">
              <w:rPr>
                <w:rFonts w:ascii="Times New Roman" w:hAnsi="Times New Roman"/>
                <w:noProof/>
                <w:webHidden/>
                <w:sz w:val="28"/>
                <w:szCs w:val="28"/>
              </w:rPr>
              <w:fldChar w:fldCharType="separate"/>
            </w:r>
            <w:r>
              <w:rPr>
                <w:rFonts w:ascii="Times New Roman" w:hAnsi="Times New Roman"/>
                <w:noProof/>
                <w:webHidden/>
                <w:sz w:val="28"/>
                <w:szCs w:val="28"/>
              </w:rPr>
              <w:t>12</w:t>
            </w:r>
            <w:r w:rsidRPr="00045955">
              <w:rPr>
                <w:rFonts w:ascii="Times New Roman" w:hAnsi="Times New Roman"/>
                <w:noProof/>
                <w:webHidden/>
                <w:sz w:val="28"/>
                <w:szCs w:val="28"/>
              </w:rPr>
              <w:fldChar w:fldCharType="end"/>
            </w:r>
          </w:hyperlink>
        </w:p>
        <w:p w14:paraId="05D14A85" w14:textId="575AAF54" w:rsidR="00045955" w:rsidRPr="00045955" w:rsidRDefault="00045955">
          <w:pPr>
            <w:pStyle w:val="TOC1"/>
            <w:tabs>
              <w:tab w:val="right" w:leader="dot" w:pos="8296"/>
            </w:tabs>
            <w:rPr>
              <w:rFonts w:ascii="Times New Roman" w:eastAsiaTheme="minorEastAsia" w:hAnsi="Times New Roman"/>
              <w:noProof/>
              <w:sz w:val="28"/>
              <w:szCs w:val="28"/>
            </w:rPr>
          </w:pPr>
          <w:hyperlink w:anchor="_Toc216217500" w:history="1">
            <w:r w:rsidRPr="00045955">
              <w:rPr>
                <w:rStyle w:val="a9"/>
                <w:rFonts w:ascii="Times New Roman" w:hAnsi="Times New Roman"/>
                <w:noProof/>
                <w:sz w:val="28"/>
                <w:szCs w:val="28"/>
              </w:rPr>
              <w:t>6.References</w:t>
            </w:r>
            <w:r w:rsidRPr="00045955">
              <w:rPr>
                <w:rFonts w:ascii="Times New Roman" w:hAnsi="Times New Roman"/>
                <w:noProof/>
                <w:webHidden/>
                <w:sz w:val="28"/>
                <w:szCs w:val="28"/>
              </w:rPr>
              <w:tab/>
            </w:r>
            <w:r w:rsidRPr="00045955">
              <w:rPr>
                <w:rFonts w:ascii="Times New Roman" w:hAnsi="Times New Roman"/>
                <w:noProof/>
                <w:webHidden/>
                <w:sz w:val="28"/>
                <w:szCs w:val="28"/>
              </w:rPr>
              <w:fldChar w:fldCharType="begin"/>
            </w:r>
            <w:r w:rsidRPr="00045955">
              <w:rPr>
                <w:rFonts w:ascii="Times New Roman" w:hAnsi="Times New Roman"/>
                <w:noProof/>
                <w:webHidden/>
                <w:sz w:val="28"/>
                <w:szCs w:val="28"/>
              </w:rPr>
              <w:instrText xml:space="preserve"> PAGEREF _Toc216217500 \h </w:instrText>
            </w:r>
            <w:r w:rsidRPr="00045955">
              <w:rPr>
                <w:rFonts w:ascii="Times New Roman" w:hAnsi="Times New Roman"/>
                <w:noProof/>
                <w:webHidden/>
                <w:sz w:val="28"/>
                <w:szCs w:val="28"/>
              </w:rPr>
            </w:r>
            <w:r w:rsidRPr="00045955">
              <w:rPr>
                <w:rFonts w:ascii="Times New Roman" w:hAnsi="Times New Roman"/>
                <w:noProof/>
                <w:webHidden/>
                <w:sz w:val="28"/>
                <w:szCs w:val="28"/>
              </w:rPr>
              <w:fldChar w:fldCharType="separate"/>
            </w:r>
            <w:r>
              <w:rPr>
                <w:rFonts w:ascii="Times New Roman" w:hAnsi="Times New Roman"/>
                <w:noProof/>
                <w:webHidden/>
                <w:sz w:val="28"/>
                <w:szCs w:val="28"/>
              </w:rPr>
              <w:t>14</w:t>
            </w:r>
            <w:r w:rsidRPr="00045955">
              <w:rPr>
                <w:rFonts w:ascii="Times New Roman" w:hAnsi="Times New Roman"/>
                <w:noProof/>
                <w:webHidden/>
                <w:sz w:val="28"/>
                <w:szCs w:val="28"/>
              </w:rPr>
              <w:fldChar w:fldCharType="end"/>
            </w:r>
          </w:hyperlink>
        </w:p>
        <w:p w14:paraId="708155F3" w14:textId="4924825E" w:rsidR="00AA7C62" w:rsidRDefault="00AA7C62">
          <w:r w:rsidRPr="00045955">
            <w:rPr>
              <w:rFonts w:ascii="Times New Roman" w:hAnsi="Times New Roman"/>
              <w:b/>
              <w:bCs/>
              <w:sz w:val="28"/>
              <w:szCs w:val="28"/>
              <w:lang w:val="zh-CN"/>
            </w:rPr>
            <w:fldChar w:fldCharType="end"/>
          </w:r>
        </w:p>
      </w:sdtContent>
    </w:sdt>
    <w:p w14:paraId="1E0DAF0A" w14:textId="5E728A1E" w:rsidR="005D46F6" w:rsidRDefault="005D46F6">
      <w:pPr>
        <w:rPr>
          <w:rFonts w:ascii="Times New Roman" w:hAnsi="Times New Roman"/>
          <w:sz w:val="24"/>
          <w:szCs w:val="24"/>
        </w:rPr>
      </w:pPr>
    </w:p>
    <w:p w14:paraId="6B2985F9" w14:textId="77777777" w:rsidR="005D46F6" w:rsidRDefault="005D46F6">
      <w:pPr>
        <w:widowControl/>
        <w:jc w:val="left"/>
        <w:rPr>
          <w:rFonts w:ascii="Times New Roman" w:hAnsi="Times New Roman"/>
          <w:sz w:val="24"/>
          <w:szCs w:val="24"/>
        </w:rPr>
      </w:pPr>
      <w:r>
        <w:rPr>
          <w:rFonts w:ascii="Times New Roman" w:hAnsi="Times New Roman"/>
          <w:sz w:val="24"/>
          <w:szCs w:val="24"/>
        </w:rPr>
        <w:br w:type="page"/>
      </w:r>
    </w:p>
    <w:p w14:paraId="5054C0BA" w14:textId="46715B3E" w:rsidR="005D46F6" w:rsidRPr="00AA7C62" w:rsidRDefault="00552F8E" w:rsidP="00AA7C62">
      <w:pPr>
        <w:pStyle w:val="1"/>
        <w:spacing w:line="480" w:lineRule="auto"/>
        <w:jc w:val="left"/>
        <w:rPr>
          <w:rFonts w:ascii="Times New Roman" w:hAnsi="Times New Roman"/>
          <w:sz w:val="24"/>
          <w:szCs w:val="24"/>
        </w:rPr>
      </w:pPr>
      <w:bookmarkStart w:id="1" w:name="_Toc216217492"/>
      <w:r w:rsidRPr="00AA7C62">
        <w:rPr>
          <w:rFonts w:ascii="Times New Roman" w:hAnsi="Times New Roman"/>
          <w:sz w:val="24"/>
          <w:szCs w:val="24"/>
        </w:rPr>
        <w:lastRenderedPageBreak/>
        <w:t>1.</w:t>
      </w:r>
      <w:r w:rsidR="000A330B" w:rsidRPr="00AA7C62">
        <w:rPr>
          <w:rFonts w:ascii="Times New Roman" w:hAnsi="Times New Roman"/>
          <w:sz w:val="24"/>
          <w:szCs w:val="24"/>
        </w:rPr>
        <w:t xml:space="preserve"> </w:t>
      </w:r>
      <w:r w:rsidR="005D46F6" w:rsidRPr="00AA7C62">
        <w:rPr>
          <w:rFonts w:ascii="Times New Roman" w:hAnsi="Times New Roman"/>
          <w:sz w:val="24"/>
          <w:szCs w:val="24"/>
        </w:rPr>
        <w:t>Introduction</w:t>
      </w:r>
      <w:bookmarkEnd w:id="1"/>
    </w:p>
    <w:p w14:paraId="72C7861F" w14:textId="4754341E" w:rsidR="00923F02" w:rsidRPr="00AA7C62" w:rsidRDefault="00923F02" w:rsidP="00AA7C62">
      <w:pPr>
        <w:spacing w:line="480" w:lineRule="auto"/>
        <w:jc w:val="left"/>
        <w:rPr>
          <w:rFonts w:ascii="Times New Roman" w:hAnsi="Times New Roman"/>
          <w:sz w:val="24"/>
          <w:szCs w:val="24"/>
        </w:rPr>
      </w:pPr>
      <w:r w:rsidRPr="00AA7C62">
        <w:rPr>
          <w:rFonts w:ascii="Times New Roman" w:hAnsi="Times New Roman"/>
          <w:sz w:val="24"/>
          <w:szCs w:val="24"/>
        </w:rPr>
        <w:t>With the deepening of globalization, multinational enterprises may face ethical difficulties and cultural conflicts when carrying out business activities in different countries and regions. As the basic standard for judging the legality of business behavior, ethical principles have both the universality of global unity and significant specificity - the same behavior may have completely different meanings in different cultural contexts. This leads to a question: how should enterprises formulate and implement a global and localized ethical framework?</w:t>
      </w:r>
      <w:r w:rsidR="00267322">
        <w:rPr>
          <w:rFonts w:ascii="Times New Roman" w:hAnsi="Times New Roman"/>
          <w:sz w:val="24"/>
          <w:szCs w:val="24"/>
        </w:rPr>
        <w:t xml:space="preserve"> (</w:t>
      </w:r>
      <w:r w:rsidR="00267322" w:rsidRPr="00267322">
        <w:rPr>
          <w:rFonts w:ascii="Times New Roman" w:hAnsi="Times New Roman"/>
          <w:sz w:val="24"/>
          <w:szCs w:val="24"/>
        </w:rPr>
        <w:t>Mandler</w:t>
      </w:r>
      <w:r w:rsidR="00267322">
        <w:rPr>
          <w:rFonts w:ascii="Times New Roman" w:hAnsi="Times New Roman"/>
          <w:sz w:val="24"/>
          <w:szCs w:val="24"/>
        </w:rPr>
        <w:t xml:space="preserve"> et al ,2021)</w:t>
      </w:r>
    </w:p>
    <w:p w14:paraId="6B714AFF" w14:textId="163DE1F8" w:rsidR="00923F02" w:rsidRPr="00AA7C62" w:rsidRDefault="00923F02" w:rsidP="00AA7C62">
      <w:pPr>
        <w:spacing w:line="480" w:lineRule="auto"/>
        <w:jc w:val="left"/>
        <w:rPr>
          <w:rFonts w:ascii="Times New Roman" w:hAnsi="Times New Roman"/>
          <w:sz w:val="24"/>
          <w:szCs w:val="24"/>
        </w:rPr>
      </w:pPr>
      <w:r w:rsidRPr="00AA7C62">
        <w:rPr>
          <w:rFonts w:ascii="Times New Roman" w:hAnsi="Times New Roman"/>
          <w:sz w:val="24"/>
          <w:szCs w:val="24"/>
        </w:rPr>
        <w:t>Although some moral bottom lines are universal, many aspects of business ethics are deeply influenced by cultural, political and religious contexts. The same behavior, such as giving gifts, may be considered bribery in some parts of the world, resulting in different moral connotations.</w:t>
      </w:r>
    </w:p>
    <w:p w14:paraId="55A038D8" w14:textId="1E2273FF" w:rsidR="00FC0942" w:rsidRPr="00AA7C62" w:rsidRDefault="00923F02" w:rsidP="00AA7C62">
      <w:pPr>
        <w:spacing w:line="480" w:lineRule="auto"/>
        <w:jc w:val="left"/>
        <w:rPr>
          <w:rFonts w:ascii="Times New Roman" w:hAnsi="Times New Roman"/>
          <w:sz w:val="24"/>
          <w:szCs w:val="24"/>
        </w:rPr>
      </w:pPr>
      <w:r w:rsidRPr="00AA7C62">
        <w:rPr>
          <w:rFonts w:ascii="Times New Roman" w:hAnsi="Times New Roman"/>
          <w:sz w:val="24"/>
          <w:szCs w:val="24"/>
        </w:rPr>
        <w:t>This article will explore how culture, politics and religion shape moral norms and business practices in different regions. Through the analysis of corporate practices, including case studies of Unilever, this article aims to show how multinational companies can respond to different cultural challenges in different regions, further seek evidence, and integrate the culture, politics, religion and other cognitions of the local social environment into the core business strategy, so that companies can comply with the At the same time as the principle of morality, should realize business goals in the global market.</w:t>
      </w:r>
    </w:p>
    <w:p w14:paraId="0A247E94" w14:textId="77777777" w:rsidR="00923F02" w:rsidRPr="00AA7C62" w:rsidRDefault="00923F02" w:rsidP="00AA7C62">
      <w:pPr>
        <w:spacing w:line="480" w:lineRule="auto"/>
        <w:jc w:val="left"/>
        <w:rPr>
          <w:rFonts w:ascii="Times New Roman" w:hAnsi="Times New Roman"/>
          <w:sz w:val="24"/>
          <w:szCs w:val="24"/>
        </w:rPr>
      </w:pPr>
    </w:p>
    <w:p w14:paraId="26FC1EE9" w14:textId="6CAC7466" w:rsidR="00552F8E" w:rsidRPr="00AA7C62" w:rsidRDefault="00552F8E" w:rsidP="00AA7C62">
      <w:pPr>
        <w:pStyle w:val="1"/>
        <w:spacing w:line="480" w:lineRule="auto"/>
        <w:jc w:val="left"/>
        <w:rPr>
          <w:rFonts w:ascii="Times New Roman" w:hAnsi="Times New Roman"/>
          <w:sz w:val="24"/>
          <w:szCs w:val="24"/>
        </w:rPr>
      </w:pPr>
      <w:bookmarkStart w:id="2" w:name="_Toc216217493"/>
      <w:r w:rsidRPr="00AA7C62">
        <w:rPr>
          <w:rFonts w:ascii="Times New Roman" w:hAnsi="Times New Roman"/>
          <w:sz w:val="24"/>
          <w:szCs w:val="24"/>
        </w:rPr>
        <w:lastRenderedPageBreak/>
        <w:t>2.</w:t>
      </w:r>
      <w:r w:rsidR="000A330B" w:rsidRPr="00AA7C62">
        <w:rPr>
          <w:rFonts w:ascii="Times New Roman" w:hAnsi="Times New Roman"/>
          <w:sz w:val="24"/>
          <w:szCs w:val="24"/>
        </w:rPr>
        <w:t xml:space="preserve"> </w:t>
      </w:r>
      <w:r w:rsidRPr="00AA7C62">
        <w:rPr>
          <w:rFonts w:ascii="Times New Roman" w:hAnsi="Times New Roman"/>
          <w:sz w:val="24"/>
          <w:szCs w:val="24"/>
        </w:rPr>
        <w:t>Ethical principle</w:t>
      </w:r>
      <w:bookmarkEnd w:id="2"/>
    </w:p>
    <w:p w14:paraId="76C5252C" w14:textId="7A2653BE" w:rsidR="007340EC" w:rsidRPr="00AA7C62" w:rsidRDefault="00FB158E" w:rsidP="00AA7C62">
      <w:pPr>
        <w:spacing w:line="480" w:lineRule="auto"/>
        <w:jc w:val="left"/>
        <w:rPr>
          <w:rFonts w:ascii="Times New Roman" w:hAnsi="Times New Roman"/>
          <w:sz w:val="24"/>
          <w:szCs w:val="24"/>
        </w:rPr>
      </w:pPr>
      <w:r w:rsidRPr="00AA7C62">
        <w:rPr>
          <w:rFonts w:ascii="Times New Roman" w:eastAsiaTheme="minorEastAsia" w:hAnsi="Times New Roman"/>
          <w:kern w:val="0"/>
          <w:sz w:val="24"/>
          <w:szCs w:val="24"/>
        </w:rPr>
        <w:t xml:space="preserve">Ethical principles are the basic criteria for us to judge the right or wrong of our own behavior </w:t>
      </w:r>
      <w:r w:rsidR="00025151" w:rsidRPr="00AA7C62">
        <w:rPr>
          <w:rFonts w:ascii="Times New Roman" w:eastAsiaTheme="minorEastAsia" w:hAnsi="Times New Roman"/>
          <w:kern w:val="0"/>
          <w:sz w:val="24"/>
          <w:szCs w:val="24"/>
        </w:rPr>
        <w:t>(Albertzart,2014)</w:t>
      </w:r>
      <w:r w:rsidR="00025151" w:rsidRPr="00AA7C62">
        <w:rPr>
          <w:rFonts w:ascii="Times New Roman" w:hAnsi="Times New Roman"/>
          <w:sz w:val="24"/>
          <w:szCs w:val="24"/>
        </w:rPr>
        <w:t xml:space="preserve"> </w:t>
      </w:r>
      <w:r w:rsidR="00731B68">
        <w:rPr>
          <w:rFonts w:ascii="Times New Roman" w:hAnsi="Times New Roman"/>
          <w:sz w:val="24"/>
          <w:szCs w:val="24"/>
        </w:rPr>
        <w:t>.</w:t>
      </w:r>
      <w:r w:rsidR="00897C53" w:rsidRPr="00AA7C62">
        <w:rPr>
          <w:rFonts w:ascii="Times New Roman" w:hAnsi="Times New Roman"/>
          <w:sz w:val="24"/>
          <w:szCs w:val="24"/>
        </w:rPr>
        <w:t>When discussing global business ethics, will find that moral principles have two characteristics: universality and specificity (De Blasio et al., 2021). Human civili</w:t>
      </w:r>
      <w:r w:rsidR="007340EC" w:rsidRPr="00AA7C62">
        <w:rPr>
          <w:rFonts w:ascii="Times New Roman" w:hAnsi="Times New Roman"/>
          <w:sz w:val="24"/>
          <w:szCs w:val="24"/>
        </w:rPr>
        <w:t>z</w:t>
      </w:r>
      <w:r w:rsidR="00897C53" w:rsidRPr="00AA7C62">
        <w:rPr>
          <w:rFonts w:ascii="Times New Roman" w:hAnsi="Times New Roman"/>
          <w:sz w:val="24"/>
          <w:szCs w:val="24"/>
        </w:rPr>
        <w:t>ation has indeed formed some widely accepted ethical bottom lines, such as the prohibition of killing, child labor and slavery. These bottom lines are generally considered to be insurmountable under any culture and law. This is the universality of moral principles, which are applied all over the world. However, in more complex business practi</w:t>
      </w:r>
      <w:r w:rsidR="007340EC" w:rsidRPr="00AA7C62">
        <w:rPr>
          <w:rFonts w:ascii="Times New Roman" w:hAnsi="Times New Roman"/>
          <w:sz w:val="24"/>
          <w:szCs w:val="24"/>
        </w:rPr>
        <w:t>c</w:t>
      </w:r>
      <w:r w:rsidR="00897C53" w:rsidRPr="00AA7C62">
        <w:rPr>
          <w:rFonts w:ascii="Times New Roman" w:hAnsi="Times New Roman"/>
          <w:sz w:val="24"/>
          <w:szCs w:val="24"/>
        </w:rPr>
        <w:t xml:space="preserve">es, many business ethics problems will also arise. For example, what is the </w:t>
      </w:r>
      <w:r w:rsidR="00267322">
        <w:rPr>
          <w:rFonts w:ascii="Times New Roman" w:hAnsi="Times New Roman"/>
          <w:sz w:val="24"/>
          <w:szCs w:val="24"/>
        </w:rPr>
        <w:t xml:space="preserve">difference </w:t>
      </w:r>
      <w:r w:rsidR="00897C53" w:rsidRPr="00AA7C62">
        <w:rPr>
          <w:rFonts w:ascii="Times New Roman" w:hAnsi="Times New Roman"/>
          <w:sz w:val="24"/>
          <w:szCs w:val="24"/>
        </w:rPr>
        <w:t>between "gift" and "bribe"? In the United States, it is undoubtedly a bribe to give a leader or government official an expensive watch in exchange for a contract in order to reach a cooperation intention. In Japan, spending a lot of money to entertain customers for the purpose of cooperation and building long-term relationships may be regarded as important business etiquette. In some cultures, a certain behavior is regarded as a necessary etiquette of cooperation, while in others it is regarded as a corrupt behavior, which reflects the peculiarity of moral principles. Therefore, it is impractical to regard business ethics as a globally unified moral principle. Enterprises in different countries should learn how to integrate cultural, political, religio</w:t>
      </w:r>
      <w:r w:rsidR="00731B68">
        <w:rPr>
          <w:rFonts w:ascii="Times New Roman" w:hAnsi="Times New Roman"/>
          <w:sz w:val="24"/>
          <w:szCs w:val="24"/>
        </w:rPr>
        <w:t>n</w:t>
      </w:r>
      <w:r w:rsidR="00897C53" w:rsidRPr="00AA7C62">
        <w:rPr>
          <w:rFonts w:ascii="Times New Roman" w:hAnsi="Times New Roman"/>
          <w:sz w:val="24"/>
          <w:szCs w:val="24"/>
        </w:rPr>
        <w:t>s and other factors into the decision-making process in a business environment full of cultural characteristics(Fäcke, 2025)</w:t>
      </w:r>
      <w:r w:rsidR="00731B68">
        <w:rPr>
          <w:rFonts w:ascii="Times New Roman" w:hAnsi="Times New Roman"/>
          <w:sz w:val="24"/>
          <w:szCs w:val="24"/>
        </w:rPr>
        <w:t>.</w:t>
      </w:r>
    </w:p>
    <w:p w14:paraId="039ECD4E" w14:textId="435039B7" w:rsidR="000A330B" w:rsidRPr="00AA7C62" w:rsidRDefault="000A330B" w:rsidP="00AA7C62">
      <w:pPr>
        <w:spacing w:line="480" w:lineRule="auto"/>
        <w:jc w:val="left"/>
        <w:rPr>
          <w:rFonts w:ascii="Times New Roman" w:hAnsi="Times New Roman"/>
          <w:sz w:val="24"/>
          <w:szCs w:val="24"/>
        </w:rPr>
      </w:pPr>
    </w:p>
    <w:p w14:paraId="77C2FF23" w14:textId="779CFC44" w:rsidR="009B0050" w:rsidRPr="00AA7C62" w:rsidRDefault="009B0050" w:rsidP="00AA7C62">
      <w:pPr>
        <w:pStyle w:val="1"/>
        <w:spacing w:line="480" w:lineRule="auto"/>
        <w:jc w:val="left"/>
        <w:rPr>
          <w:rFonts w:ascii="Times New Roman" w:hAnsi="Times New Roman"/>
          <w:sz w:val="24"/>
          <w:szCs w:val="24"/>
        </w:rPr>
      </w:pPr>
      <w:bookmarkStart w:id="3" w:name="_Toc216217494"/>
      <w:r w:rsidRPr="00AA7C62">
        <w:rPr>
          <w:rFonts w:ascii="Times New Roman" w:hAnsi="Times New Roman"/>
          <w:sz w:val="24"/>
          <w:szCs w:val="24"/>
        </w:rPr>
        <w:lastRenderedPageBreak/>
        <w:t>3. The influence of cultural, politics and religion</w:t>
      </w:r>
      <w:bookmarkEnd w:id="3"/>
    </w:p>
    <w:p w14:paraId="02F4809B" w14:textId="031CEACC" w:rsidR="002E7C7B" w:rsidRPr="00AA7C62" w:rsidRDefault="009B0050" w:rsidP="00AA7C62">
      <w:pPr>
        <w:pStyle w:val="2"/>
        <w:spacing w:line="480" w:lineRule="auto"/>
        <w:jc w:val="left"/>
        <w:rPr>
          <w:rFonts w:ascii="Times New Roman" w:hAnsi="Times New Roman" w:cs="Times New Roman"/>
          <w:sz w:val="24"/>
          <w:szCs w:val="24"/>
        </w:rPr>
      </w:pPr>
      <w:bookmarkStart w:id="4" w:name="_Toc216217495"/>
      <w:r w:rsidRPr="00AA7C62">
        <w:rPr>
          <w:rFonts w:ascii="Times New Roman" w:hAnsi="Times New Roman" w:cs="Times New Roman"/>
          <w:sz w:val="24"/>
          <w:szCs w:val="24"/>
        </w:rPr>
        <w:t>3</w:t>
      </w:r>
      <w:r w:rsidR="002E7C7B" w:rsidRPr="00AA7C62">
        <w:rPr>
          <w:rFonts w:ascii="Times New Roman" w:hAnsi="Times New Roman" w:cs="Times New Roman"/>
          <w:sz w:val="24"/>
          <w:szCs w:val="24"/>
        </w:rPr>
        <w:t>.1</w:t>
      </w:r>
      <w:r w:rsidR="007340EC" w:rsidRPr="00AA7C62">
        <w:rPr>
          <w:rFonts w:ascii="Times New Roman" w:hAnsi="Times New Roman" w:cs="Times New Roman"/>
          <w:sz w:val="24"/>
          <w:szCs w:val="24"/>
        </w:rPr>
        <w:t xml:space="preserve"> Cultural</w:t>
      </w:r>
      <w:bookmarkEnd w:id="4"/>
    </w:p>
    <w:p w14:paraId="28F2EEB9" w14:textId="5747D67A" w:rsidR="006668E8" w:rsidRPr="00AA7C62" w:rsidRDefault="006668E8" w:rsidP="00AA7C62">
      <w:pPr>
        <w:spacing w:line="480" w:lineRule="auto"/>
        <w:jc w:val="left"/>
        <w:rPr>
          <w:rFonts w:ascii="Times New Roman" w:hAnsi="Times New Roman"/>
          <w:sz w:val="24"/>
          <w:szCs w:val="24"/>
        </w:rPr>
      </w:pPr>
      <w:r w:rsidRPr="00AA7C62">
        <w:rPr>
          <w:rFonts w:ascii="Times New Roman" w:hAnsi="Times New Roman"/>
          <w:sz w:val="24"/>
          <w:szCs w:val="24"/>
        </w:rPr>
        <w:t>In the business practice of globalization, culture plays a leading role in the formation of ethical cognition. Hofstede's cultural dimension theory provides a classic analytical framework. In terms of collectivism and individualism, China, as the representative of the country where collectivism prevails, its business decisions often emphasize collective participation and harmony. The success of the project is usually regarded as the result of collective labor, which helps to maintain harmony within the organization (Cheng et al., 2025)</w:t>
      </w:r>
      <w:r w:rsidR="00731B68">
        <w:rPr>
          <w:rFonts w:ascii="Times New Roman" w:hAnsi="Times New Roman"/>
          <w:sz w:val="24"/>
          <w:szCs w:val="24"/>
        </w:rPr>
        <w:t>.</w:t>
      </w:r>
      <w:r w:rsidRPr="00AA7C62">
        <w:rPr>
          <w:rFonts w:ascii="Times New Roman" w:hAnsi="Times New Roman"/>
          <w:sz w:val="24"/>
          <w:szCs w:val="24"/>
        </w:rPr>
        <w:t xml:space="preserve"> On the contrary, in a country where individualistic culture prevails in the United States, projects are usually driven by individuals. Success will bring rewards and recognition, and failure is also a personal responsibility and consequence. The difference in power distance will also affect the overall atmosphere within the organization (Mohammad et al., 2022)</w:t>
      </w:r>
      <w:r w:rsidR="00731B68">
        <w:rPr>
          <w:rFonts w:ascii="Times New Roman" w:hAnsi="Times New Roman"/>
          <w:sz w:val="24"/>
          <w:szCs w:val="24"/>
        </w:rPr>
        <w:t xml:space="preserve">. </w:t>
      </w:r>
      <w:r w:rsidRPr="00AA7C62">
        <w:rPr>
          <w:rFonts w:ascii="Times New Roman" w:hAnsi="Times New Roman"/>
          <w:sz w:val="24"/>
          <w:szCs w:val="24"/>
        </w:rPr>
        <w:t>In countries with a large power distance, such as Malaysia, strict hierarchy will cause employees to give in. When they are aware of the problem of superior decision-making, they often dare not question it because they are afraid of the consequences. On the contrary, in a culture with a smaller power distance, the organizational atmosphere will be more equal, encouraging employees to participate in discussions and put forward ideas and suggestions for decision-making. (Adamovic, 2023)</w:t>
      </w:r>
      <w:r w:rsidR="003B68F2" w:rsidRPr="00AA7C62">
        <w:rPr>
          <w:rFonts w:ascii="Times New Roman" w:hAnsi="Times New Roman"/>
          <w:sz w:val="24"/>
          <w:szCs w:val="24"/>
        </w:rPr>
        <w:t xml:space="preserve"> </w:t>
      </w:r>
      <w:r w:rsidRPr="00AA7C62">
        <w:rPr>
          <w:rFonts w:ascii="Times New Roman" w:hAnsi="Times New Roman"/>
          <w:sz w:val="24"/>
          <w:szCs w:val="24"/>
        </w:rPr>
        <w:t xml:space="preserve">(Hofstede </w:t>
      </w:r>
      <w:r w:rsidR="00AD5629">
        <w:rPr>
          <w:rFonts w:ascii="Times New Roman" w:hAnsi="Times New Roman"/>
          <w:sz w:val="24"/>
          <w:szCs w:val="24"/>
        </w:rPr>
        <w:t>&amp;</w:t>
      </w:r>
      <w:r w:rsidRPr="00AA7C62">
        <w:rPr>
          <w:rFonts w:ascii="Times New Roman" w:hAnsi="Times New Roman"/>
          <w:sz w:val="24"/>
          <w:szCs w:val="24"/>
        </w:rPr>
        <w:t xml:space="preserve"> Minkov, 2010)</w:t>
      </w:r>
    </w:p>
    <w:p w14:paraId="17972232" w14:textId="1CBA8290" w:rsidR="000A330B" w:rsidRPr="00AA7C62" w:rsidRDefault="006668E8" w:rsidP="00AA7C62">
      <w:pPr>
        <w:spacing w:line="480" w:lineRule="auto"/>
        <w:jc w:val="left"/>
        <w:rPr>
          <w:rFonts w:ascii="Times New Roman" w:hAnsi="Times New Roman"/>
          <w:sz w:val="24"/>
          <w:szCs w:val="24"/>
        </w:rPr>
      </w:pPr>
      <w:r w:rsidRPr="00AA7C62">
        <w:rPr>
          <w:rFonts w:ascii="Times New Roman" w:hAnsi="Times New Roman"/>
          <w:sz w:val="24"/>
          <w:szCs w:val="24"/>
        </w:rPr>
        <w:t xml:space="preserve">In addition, in order to achieve cultural adaptability and meet the moral requirements of the global market, multinational enterprises not only need to recognize cultural </w:t>
      </w:r>
      <w:r w:rsidRPr="00AA7C62">
        <w:rPr>
          <w:rFonts w:ascii="Times New Roman" w:hAnsi="Times New Roman"/>
          <w:sz w:val="24"/>
          <w:szCs w:val="24"/>
        </w:rPr>
        <w:lastRenderedPageBreak/>
        <w:t xml:space="preserve">differences, but also balance moral universalism and cultural relativism </w:t>
      </w:r>
      <w:r w:rsidR="003B68F2" w:rsidRPr="00AA7C62">
        <w:rPr>
          <w:rFonts w:ascii="Times New Roman" w:hAnsi="Times New Roman"/>
          <w:sz w:val="24"/>
          <w:szCs w:val="24"/>
        </w:rPr>
        <w:t>(Nickerson ,2022)</w:t>
      </w:r>
      <w:r w:rsidR="00731B68">
        <w:rPr>
          <w:rFonts w:ascii="Times New Roman" w:hAnsi="Times New Roman"/>
          <w:sz w:val="24"/>
          <w:szCs w:val="24"/>
        </w:rPr>
        <w:t xml:space="preserve">. </w:t>
      </w:r>
      <w:r w:rsidRPr="00AA7C62">
        <w:rPr>
          <w:rFonts w:ascii="Times New Roman" w:hAnsi="Times New Roman"/>
          <w:sz w:val="24"/>
          <w:szCs w:val="24"/>
        </w:rPr>
        <w:t xml:space="preserve">As mentioned above, universalism adheres to a number of universally applicable moral principles that apply worldwide. Cultural relativism believes that whether the behavior in a culture is correct or not should be judged according to the values and beliefs of the culture itself. Different cultures will form different moral standards due to history, environment and other reasons. From the perspective of cultural relativism, specific cultural situations will affect the moral performance of business behavior </w:t>
      </w:r>
      <w:r w:rsidR="003B68F2" w:rsidRPr="00AA7C62">
        <w:rPr>
          <w:rFonts w:ascii="Times New Roman" w:hAnsi="Times New Roman"/>
          <w:sz w:val="24"/>
          <w:szCs w:val="24"/>
        </w:rPr>
        <w:t>(</w:t>
      </w:r>
      <w:r w:rsidR="003B68F2" w:rsidRPr="00AA7C62">
        <w:rPr>
          <w:rFonts w:ascii="Times New Roman" w:eastAsiaTheme="minorEastAsia" w:hAnsi="Times New Roman"/>
          <w:kern w:val="0"/>
          <w:sz w:val="24"/>
          <w:szCs w:val="24"/>
        </w:rPr>
        <w:t>Aidonojie</w:t>
      </w:r>
      <w:r w:rsidR="003B68F2" w:rsidRPr="00AA7C62">
        <w:rPr>
          <w:rFonts w:ascii="Times New Roman" w:hAnsi="Times New Roman"/>
          <w:sz w:val="24"/>
          <w:szCs w:val="24"/>
        </w:rPr>
        <w:t xml:space="preserve"> et al.,2021)</w:t>
      </w:r>
      <w:r w:rsidR="00731B68">
        <w:rPr>
          <w:rFonts w:ascii="Times New Roman" w:hAnsi="Times New Roman"/>
          <w:sz w:val="24"/>
          <w:szCs w:val="24"/>
        </w:rPr>
        <w:t xml:space="preserve">. </w:t>
      </w:r>
      <w:r w:rsidRPr="00AA7C62">
        <w:rPr>
          <w:rFonts w:ascii="Times New Roman" w:hAnsi="Times New Roman"/>
          <w:sz w:val="24"/>
          <w:szCs w:val="24"/>
        </w:rPr>
        <w:t xml:space="preserve">For example, Asian consumers prefer whitening skin care products, while the European market prefers </w:t>
      </w:r>
      <w:r w:rsidR="004736AD">
        <w:rPr>
          <w:rFonts w:ascii="Times New Roman" w:hAnsi="Times New Roman"/>
          <w:sz w:val="24"/>
          <w:szCs w:val="24"/>
        </w:rPr>
        <w:t xml:space="preserve">bronzing </w:t>
      </w:r>
      <w:r w:rsidRPr="00AA7C62">
        <w:rPr>
          <w:rFonts w:ascii="Times New Roman" w:hAnsi="Times New Roman"/>
          <w:sz w:val="24"/>
          <w:szCs w:val="24"/>
        </w:rPr>
        <w:t>products, which reflects the different pursuits of specific aesthetics by different cultures. Multinational skin care brands cannot think that whitening products are also globally attractive just because they are popular in the Asian market, so enterprises cannot ignore these cultural differences. Successful marketing requires enterprises to understand and respect these cultural differences and make corresponding adjustments.</w:t>
      </w:r>
    </w:p>
    <w:p w14:paraId="5FD15EE4" w14:textId="77777777" w:rsidR="006668E8" w:rsidRPr="00AA7C62" w:rsidRDefault="006668E8" w:rsidP="00AA7C62">
      <w:pPr>
        <w:spacing w:line="480" w:lineRule="auto"/>
        <w:jc w:val="left"/>
        <w:rPr>
          <w:rFonts w:ascii="Times New Roman" w:hAnsi="Times New Roman"/>
          <w:sz w:val="24"/>
          <w:szCs w:val="24"/>
        </w:rPr>
      </w:pPr>
    </w:p>
    <w:p w14:paraId="539FE7EC" w14:textId="470D917A" w:rsidR="007340EC" w:rsidRPr="00AA7C62" w:rsidRDefault="009B0050" w:rsidP="00AA7C62">
      <w:pPr>
        <w:pStyle w:val="2"/>
        <w:spacing w:line="480" w:lineRule="auto"/>
        <w:jc w:val="left"/>
        <w:rPr>
          <w:rFonts w:ascii="Times New Roman" w:hAnsi="Times New Roman" w:cs="Times New Roman"/>
          <w:sz w:val="24"/>
          <w:szCs w:val="24"/>
        </w:rPr>
      </w:pPr>
      <w:bookmarkStart w:id="5" w:name="_Toc216217496"/>
      <w:r w:rsidRPr="00AA7C62">
        <w:rPr>
          <w:rFonts w:ascii="Times New Roman" w:hAnsi="Times New Roman" w:cs="Times New Roman"/>
          <w:sz w:val="24"/>
          <w:szCs w:val="24"/>
        </w:rPr>
        <w:t>3</w:t>
      </w:r>
      <w:r w:rsidR="003D73C8" w:rsidRPr="00AA7C62">
        <w:rPr>
          <w:rFonts w:ascii="Times New Roman" w:hAnsi="Times New Roman" w:cs="Times New Roman"/>
          <w:sz w:val="24"/>
          <w:szCs w:val="24"/>
        </w:rPr>
        <w:t>.2</w:t>
      </w:r>
      <w:r w:rsidR="000A330B" w:rsidRPr="00AA7C62">
        <w:rPr>
          <w:rFonts w:ascii="Times New Roman" w:hAnsi="Times New Roman" w:cs="Times New Roman"/>
          <w:sz w:val="24"/>
          <w:szCs w:val="24"/>
        </w:rPr>
        <w:t xml:space="preserve"> Politics</w:t>
      </w:r>
      <w:bookmarkEnd w:id="5"/>
    </w:p>
    <w:p w14:paraId="67B5877E" w14:textId="1D47DCC0" w:rsidR="002E7C7B" w:rsidRPr="00AA7C62" w:rsidRDefault="004F216F" w:rsidP="00AA7C62">
      <w:pPr>
        <w:spacing w:line="480" w:lineRule="auto"/>
        <w:jc w:val="left"/>
        <w:rPr>
          <w:rFonts w:ascii="Times New Roman" w:hAnsi="Times New Roman"/>
          <w:sz w:val="24"/>
          <w:szCs w:val="24"/>
        </w:rPr>
      </w:pPr>
      <w:r w:rsidRPr="00AA7C62">
        <w:rPr>
          <w:rFonts w:ascii="Times New Roman" w:hAnsi="Times New Roman"/>
          <w:sz w:val="24"/>
          <w:szCs w:val="24"/>
        </w:rPr>
        <w:t xml:space="preserve">The political environment is like a country's code of conduct, which determines which business behaviors will be recognized. The political consciousness of different countries will affect the concept of responsibility of enterprises. For example, in countries that tend to social democracy, people believe that enterprises should not </w:t>
      </w:r>
      <w:r w:rsidRPr="00AA7C62">
        <w:rPr>
          <w:rFonts w:ascii="Times New Roman" w:hAnsi="Times New Roman"/>
          <w:sz w:val="24"/>
          <w:szCs w:val="24"/>
        </w:rPr>
        <w:lastRenderedPageBreak/>
        <w:t xml:space="preserve">only focus on profits, and social goals such as employee welfare and environmental protection are also one of their responsibilities (Saittakari et al., 2023). </w:t>
      </w:r>
      <w:r w:rsidR="004B544B" w:rsidRPr="004B544B">
        <w:rPr>
          <w:rFonts w:ascii="Times New Roman" w:hAnsi="Times New Roman"/>
          <w:sz w:val="24"/>
          <w:szCs w:val="24"/>
        </w:rPr>
        <w:t xml:space="preserve">Take Sweden as an example, the country's laws and policies consistently require enterprises to assume social and environmental responsibilities while pursuing their own interests. </w:t>
      </w:r>
      <w:r w:rsidRPr="00AA7C62">
        <w:rPr>
          <w:rFonts w:ascii="Times New Roman" w:hAnsi="Times New Roman"/>
          <w:sz w:val="24"/>
          <w:szCs w:val="24"/>
        </w:rPr>
        <w:t>In countries that promote free markets,</w:t>
      </w:r>
      <w:r w:rsidR="004B544B">
        <w:rPr>
          <w:rFonts w:ascii="Times New Roman" w:hAnsi="Times New Roman"/>
          <w:sz w:val="24"/>
          <w:szCs w:val="24"/>
        </w:rPr>
        <w:t xml:space="preserve"> such as the United States,</w:t>
      </w:r>
      <w:r w:rsidRPr="00AA7C62">
        <w:rPr>
          <w:rFonts w:ascii="Times New Roman" w:hAnsi="Times New Roman"/>
          <w:sz w:val="24"/>
          <w:szCs w:val="24"/>
        </w:rPr>
        <w:t xml:space="preserve"> business ethics focusses more on maintaining competitive equity and protecting the rights and interests of shareholders. At the same time, the relationship between the government and the market is also crucial. If the government is both a rule-makers and a market participant, enterprises face the challenge of how to build appropriate relationships - which requires not only necessary business communication, but also the risks arising from it. If multinational enterprises want to adhere to the ethical bottom line in the global market, it is not enough to comply with the law. They must also deeply understand and adapt to the political logic of the country where they operate, and practice responsible business behavior. (Thompson, 2018) For example, in countries with low political transparency and a large power distance,</w:t>
      </w:r>
      <w:r w:rsidR="007A6DE4">
        <w:rPr>
          <w:rFonts w:ascii="Times New Roman" w:hAnsi="Times New Roman"/>
          <w:sz w:val="24"/>
          <w:szCs w:val="24"/>
        </w:rPr>
        <w:t xml:space="preserve"> such as the Philippines,</w:t>
      </w:r>
      <w:r w:rsidRPr="00AA7C62">
        <w:rPr>
          <w:rFonts w:ascii="Times New Roman" w:hAnsi="Times New Roman"/>
          <w:sz w:val="24"/>
          <w:szCs w:val="24"/>
        </w:rPr>
        <w:t xml:space="preserve"> employees may not dare to make suggestions on project decisions for fear of being punished. At this time, multinational enterprises should create a flat organizational atmosphere and establish a mechanism to encourage employees to actively participate in decision-making to ensure that global ethical mechanism standards are effectively implemented locally, so as to effectively help employees reduce pressure and fear, and define and practice truly responsible business behavior in the context of localization</w:t>
      </w:r>
      <w:r w:rsidR="007A6DE4">
        <w:rPr>
          <w:rFonts w:ascii="Times New Roman" w:hAnsi="Times New Roman"/>
          <w:sz w:val="24"/>
          <w:szCs w:val="24"/>
        </w:rPr>
        <w:t xml:space="preserve"> (</w:t>
      </w:r>
      <w:r w:rsidR="007A6DE4" w:rsidRPr="007A6DE4">
        <w:rPr>
          <w:rFonts w:ascii="Times New Roman" w:hAnsi="Times New Roman"/>
          <w:sz w:val="24"/>
          <w:szCs w:val="24"/>
        </w:rPr>
        <w:t>Khalid</w:t>
      </w:r>
      <w:r w:rsidR="007A6DE4">
        <w:rPr>
          <w:rFonts w:ascii="Times New Roman" w:hAnsi="Times New Roman"/>
          <w:sz w:val="24"/>
          <w:szCs w:val="24"/>
        </w:rPr>
        <w:t xml:space="preserve"> et al.,2024)</w:t>
      </w:r>
    </w:p>
    <w:p w14:paraId="5BF5622A" w14:textId="77777777" w:rsidR="004F216F" w:rsidRPr="00AA7C62" w:rsidRDefault="004F216F" w:rsidP="00AA7C62">
      <w:pPr>
        <w:spacing w:line="480" w:lineRule="auto"/>
        <w:jc w:val="left"/>
        <w:rPr>
          <w:rFonts w:ascii="Times New Roman" w:hAnsi="Times New Roman"/>
          <w:sz w:val="24"/>
          <w:szCs w:val="24"/>
        </w:rPr>
      </w:pPr>
    </w:p>
    <w:p w14:paraId="48EFE5BC" w14:textId="1055B6BD" w:rsidR="009B0050" w:rsidRPr="00AA7C62" w:rsidRDefault="009B0050" w:rsidP="00AA7C62">
      <w:pPr>
        <w:pStyle w:val="2"/>
        <w:spacing w:line="480" w:lineRule="auto"/>
        <w:jc w:val="left"/>
        <w:rPr>
          <w:rFonts w:ascii="Times New Roman" w:hAnsi="Times New Roman" w:cs="Times New Roman"/>
          <w:sz w:val="24"/>
          <w:szCs w:val="24"/>
        </w:rPr>
      </w:pPr>
      <w:bookmarkStart w:id="6" w:name="_Toc216217497"/>
      <w:r w:rsidRPr="00AA7C62">
        <w:rPr>
          <w:rFonts w:ascii="Times New Roman" w:hAnsi="Times New Roman" w:cs="Times New Roman"/>
          <w:sz w:val="24"/>
          <w:szCs w:val="24"/>
        </w:rPr>
        <w:t>3.3 Religion</w:t>
      </w:r>
      <w:bookmarkEnd w:id="6"/>
    </w:p>
    <w:p w14:paraId="200AC154" w14:textId="2E601321" w:rsidR="009B0050" w:rsidRPr="00AA7C62" w:rsidRDefault="004F216F" w:rsidP="00AA7C62">
      <w:pPr>
        <w:spacing w:line="480" w:lineRule="auto"/>
        <w:jc w:val="left"/>
        <w:rPr>
          <w:rFonts w:ascii="Times New Roman" w:hAnsi="Times New Roman"/>
          <w:sz w:val="24"/>
          <w:szCs w:val="24"/>
        </w:rPr>
      </w:pPr>
      <w:r w:rsidRPr="00AA7C62">
        <w:rPr>
          <w:rFonts w:ascii="Times New Roman" w:hAnsi="Times New Roman"/>
          <w:sz w:val="24"/>
          <w:szCs w:val="24"/>
        </w:rPr>
        <w:t>In many cultures, religion is often an important source of moral concepts and provides a solid and lasting foundation for business ethics. Religious doctrine can sometimes directly determine which business model in a specific market is ethical (Gallego-Alvarez et al., 2020)</w:t>
      </w:r>
      <w:r w:rsidR="00731B68">
        <w:rPr>
          <w:rFonts w:ascii="Times New Roman" w:hAnsi="Times New Roman"/>
          <w:sz w:val="24"/>
          <w:szCs w:val="24"/>
        </w:rPr>
        <w:t>.</w:t>
      </w:r>
      <w:r w:rsidRPr="00AA7C62">
        <w:rPr>
          <w:rFonts w:ascii="Times New Roman" w:hAnsi="Times New Roman"/>
          <w:sz w:val="24"/>
          <w:szCs w:val="24"/>
        </w:rPr>
        <w:t xml:space="preserve"> Islamic finance is a typical example. According to the provisions of Sharia law, it is prohibited to collect or pay interest (called "Liba") because interest is considered an act of exploitation, that is, profit from not paying labor remuneration. This regulation has revolutionized the way traditional banks rely on interest to make profits. Therefore, in the Islamic market, financial institutions must develop new business models, such as adopting doctrinal financing methods, such as profit sharing, leasing or cost sharing(Del Castillo Puente </w:t>
      </w:r>
      <w:r w:rsidR="00AD5629">
        <w:rPr>
          <w:rFonts w:ascii="Times New Roman" w:hAnsi="Times New Roman"/>
          <w:sz w:val="24"/>
          <w:szCs w:val="24"/>
        </w:rPr>
        <w:t>&amp;</w:t>
      </w:r>
      <w:r w:rsidRPr="00AA7C62">
        <w:rPr>
          <w:rFonts w:ascii="Times New Roman" w:hAnsi="Times New Roman"/>
          <w:sz w:val="24"/>
          <w:szCs w:val="24"/>
        </w:rPr>
        <w:t xml:space="preserve"> Carrera, 2020)</w:t>
      </w:r>
      <w:r w:rsidR="00731B68">
        <w:rPr>
          <w:rFonts w:ascii="Times New Roman" w:hAnsi="Times New Roman"/>
          <w:sz w:val="24"/>
          <w:szCs w:val="24"/>
        </w:rPr>
        <w:t>.</w:t>
      </w:r>
      <w:r w:rsidRPr="00AA7C62">
        <w:rPr>
          <w:rFonts w:ascii="Times New Roman" w:hAnsi="Times New Roman"/>
          <w:sz w:val="24"/>
          <w:szCs w:val="24"/>
        </w:rPr>
        <w:t xml:space="preserve"> It can be seen that religion is not just a belief system unrelated to commerce. It actually participates in shaping the basic rules of the market and fundamentally defines the "ethics" of business behavior. For multinational enterprises, understanding and respecting values rooted in religion is a necessary prerequisite for social recognition and smooth operation in different cultural environments. Multinational companies need to regard religious values as part of the business environment. During some religious holidays, they can adjust their working hours and marketing strategies according to religious practices. For example, Islam has Ramadan customs. Multinational companies </w:t>
      </w:r>
      <w:r w:rsidR="007A6DE4">
        <w:rPr>
          <w:rFonts w:ascii="Times New Roman" w:hAnsi="Times New Roman"/>
          <w:sz w:val="24"/>
          <w:szCs w:val="24"/>
        </w:rPr>
        <w:t>must</w:t>
      </w:r>
      <w:r w:rsidRPr="00AA7C62">
        <w:rPr>
          <w:rFonts w:ascii="Times New Roman" w:hAnsi="Times New Roman"/>
          <w:sz w:val="24"/>
          <w:szCs w:val="24"/>
        </w:rPr>
        <w:t xml:space="preserve"> shorten their working hours during Ramadan and </w:t>
      </w:r>
      <w:r w:rsidRPr="00AA7C62">
        <w:rPr>
          <w:rFonts w:ascii="Times New Roman" w:hAnsi="Times New Roman"/>
          <w:sz w:val="24"/>
          <w:szCs w:val="24"/>
        </w:rPr>
        <w:lastRenderedPageBreak/>
        <w:t>adjust their marketing strategies to avoid promoting food during this period.</w:t>
      </w:r>
      <w:r w:rsidR="003B68F2" w:rsidRPr="00AA7C62">
        <w:rPr>
          <w:rFonts w:ascii="Times New Roman" w:eastAsiaTheme="minorEastAsia" w:hAnsi="Times New Roman"/>
          <w:kern w:val="0"/>
          <w:sz w:val="24"/>
          <w:szCs w:val="24"/>
        </w:rPr>
        <w:t xml:space="preserve"> (Shahid et al.,2020)</w:t>
      </w:r>
      <w:r w:rsidRPr="00AA7C62">
        <w:rPr>
          <w:rFonts w:ascii="Times New Roman" w:hAnsi="Times New Roman"/>
          <w:sz w:val="24"/>
          <w:szCs w:val="24"/>
        </w:rPr>
        <w:t xml:space="preserve"> Hinduism has a vegetarian culture. When multinational enterprises in the catering industry enter the Indian market, they stop selling beef products and provide all-vegetarian menus to ensure respect and avoid offending local religious culture, and show their inclusive business ethics by providing products that conform to local customs</w:t>
      </w:r>
      <w:r w:rsidR="004E2FE8" w:rsidRPr="00AA7C62">
        <w:rPr>
          <w:rFonts w:ascii="Times New Roman" w:eastAsiaTheme="minorEastAsia" w:hAnsi="Times New Roman"/>
          <w:kern w:val="0"/>
          <w:sz w:val="24"/>
          <w:szCs w:val="24"/>
        </w:rPr>
        <w:t>(Ferry,2020)</w:t>
      </w:r>
      <w:r w:rsidR="00731B68">
        <w:rPr>
          <w:rFonts w:ascii="Times New Roman" w:eastAsiaTheme="minorEastAsia" w:hAnsi="Times New Roman"/>
          <w:kern w:val="0"/>
          <w:sz w:val="24"/>
          <w:szCs w:val="24"/>
        </w:rPr>
        <w:t>.</w:t>
      </w:r>
    </w:p>
    <w:p w14:paraId="38F41C3F" w14:textId="77777777" w:rsidR="004F216F" w:rsidRPr="00AA7C62" w:rsidRDefault="004F216F" w:rsidP="00AA7C62">
      <w:pPr>
        <w:spacing w:line="480" w:lineRule="auto"/>
        <w:jc w:val="left"/>
        <w:rPr>
          <w:rFonts w:ascii="Times New Roman" w:hAnsi="Times New Roman"/>
          <w:sz w:val="24"/>
          <w:szCs w:val="24"/>
        </w:rPr>
      </w:pPr>
    </w:p>
    <w:p w14:paraId="0D427AA7" w14:textId="5611E7AC" w:rsidR="009D1EF5" w:rsidRPr="00AA7C62" w:rsidRDefault="009D1EF5" w:rsidP="00AA7C62">
      <w:pPr>
        <w:pStyle w:val="1"/>
        <w:spacing w:line="480" w:lineRule="auto"/>
        <w:jc w:val="left"/>
        <w:rPr>
          <w:rFonts w:ascii="Times New Roman" w:hAnsi="Times New Roman"/>
          <w:sz w:val="24"/>
          <w:szCs w:val="24"/>
        </w:rPr>
      </w:pPr>
      <w:bookmarkStart w:id="7" w:name="_Toc216217498"/>
      <w:r w:rsidRPr="00AA7C62">
        <w:rPr>
          <w:rFonts w:ascii="Times New Roman" w:hAnsi="Times New Roman"/>
          <w:sz w:val="24"/>
          <w:szCs w:val="24"/>
        </w:rPr>
        <w:t xml:space="preserve">4. Case </w:t>
      </w:r>
      <w:r w:rsidR="001F26AD" w:rsidRPr="00AA7C62">
        <w:rPr>
          <w:rFonts w:ascii="Times New Roman" w:hAnsi="Times New Roman"/>
          <w:sz w:val="24"/>
          <w:szCs w:val="24"/>
        </w:rPr>
        <w:t>study</w:t>
      </w:r>
      <w:bookmarkEnd w:id="7"/>
    </w:p>
    <w:p w14:paraId="4C9BF01B" w14:textId="40F54181" w:rsidR="00BA64E1" w:rsidRPr="00AA7C62" w:rsidRDefault="004F216F" w:rsidP="00AA7C62">
      <w:pPr>
        <w:spacing w:line="480" w:lineRule="auto"/>
        <w:jc w:val="left"/>
        <w:rPr>
          <w:rFonts w:ascii="Times New Roman" w:hAnsi="Times New Roman"/>
          <w:sz w:val="24"/>
          <w:szCs w:val="24"/>
        </w:rPr>
      </w:pPr>
      <w:r w:rsidRPr="00AA7C62">
        <w:rPr>
          <w:rFonts w:ascii="Times New Roman" w:hAnsi="Times New Roman"/>
          <w:sz w:val="24"/>
          <w:szCs w:val="24"/>
        </w:rPr>
        <w:t>Unilever's Sustainable Living Program provides an example for multinational companies to integrate ethical principles into global operations. The plan is placed in the core strategic position of the company, aiming to achieve business growth while reducing the environmental footprint (Modreanu et al., 2022)</w:t>
      </w:r>
      <w:r w:rsidR="00731B68">
        <w:rPr>
          <w:rFonts w:ascii="Times New Roman" w:hAnsi="Times New Roman"/>
          <w:sz w:val="24"/>
          <w:szCs w:val="24"/>
        </w:rPr>
        <w:t xml:space="preserve">. </w:t>
      </w:r>
      <w:r w:rsidRPr="00AA7C62">
        <w:rPr>
          <w:rFonts w:ascii="Times New Roman" w:hAnsi="Times New Roman"/>
          <w:sz w:val="24"/>
          <w:szCs w:val="24"/>
        </w:rPr>
        <w:t xml:space="preserve">Through the promotion of concentrated laundry detergent in China, water consumption and transportation carbon emissions have been effectively reduced. At the same time, the program also respects local culture and needs: in India and Africa, Unilever develops products that meet the purchasing power of low-income groups and uses small packaging, along with health education. This is not only a business behavior, but also a respect for local social culture and needs. Unilever's core values also include "empowering women" and "improving the quality of life", which are well-known universal moral concepts. However, in the traditional Indian rural society, women are often confined to the family and lack economic independence and social experience. Unilever has created a </w:t>
      </w:r>
      <w:r w:rsidRPr="00AA7C62">
        <w:rPr>
          <w:rFonts w:ascii="Times New Roman" w:hAnsi="Times New Roman"/>
          <w:sz w:val="24"/>
          <w:szCs w:val="24"/>
        </w:rPr>
        <w:lastRenderedPageBreak/>
        <w:t>business model that is compatible with the local community, it is called the Shakti Project It recruits rural women to become "entrepreneur" and distributes the company's daily health products to remote villages. Instead of denying the local culture, it seeks support within the culture and extends the influence of women from the family to the community</w:t>
      </w:r>
      <w:r w:rsidR="00731B68">
        <w:rPr>
          <w:rFonts w:ascii="Times New Roman" w:hAnsi="Times New Roman"/>
          <w:sz w:val="24"/>
          <w:szCs w:val="24"/>
        </w:rPr>
        <w:t xml:space="preserve"> </w:t>
      </w:r>
      <w:r w:rsidRPr="00AA7C62">
        <w:rPr>
          <w:rFonts w:ascii="Times New Roman" w:hAnsi="Times New Roman"/>
          <w:sz w:val="24"/>
          <w:szCs w:val="24"/>
        </w:rPr>
        <w:t xml:space="preserve">(Fernandes </w:t>
      </w:r>
      <w:r w:rsidR="00AD5629">
        <w:rPr>
          <w:rFonts w:ascii="Times New Roman" w:hAnsi="Times New Roman"/>
          <w:sz w:val="24"/>
          <w:szCs w:val="24"/>
        </w:rPr>
        <w:t>&amp;</w:t>
      </w:r>
      <w:r w:rsidRPr="00AA7C62">
        <w:rPr>
          <w:rFonts w:ascii="Times New Roman" w:hAnsi="Times New Roman"/>
          <w:sz w:val="24"/>
          <w:szCs w:val="24"/>
        </w:rPr>
        <w:t xml:space="preserve"> Shailashree, 2022)</w:t>
      </w:r>
      <w:r w:rsidR="00731B68">
        <w:rPr>
          <w:rFonts w:ascii="Times New Roman" w:hAnsi="Times New Roman"/>
          <w:sz w:val="24"/>
          <w:szCs w:val="24"/>
        </w:rPr>
        <w:t>.</w:t>
      </w:r>
      <w:r w:rsidRPr="00AA7C62">
        <w:rPr>
          <w:rFonts w:ascii="Times New Roman" w:hAnsi="Times New Roman"/>
          <w:sz w:val="24"/>
          <w:szCs w:val="24"/>
        </w:rPr>
        <w:t xml:space="preserve"> It can be seen that Unilever did not give up its social responsibilities after entering the transnational market, but transformed ethical principles into business models and strengthened its brand reputation (Lieu, 2021)</w:t>
      </w:r>
      <w:r w:rsidR="00731B68">
        <w:rPr>
          <w:rFonts w:ascii="Times New Roman" w:hAnsi="Times New Roman"/>
          <w:sz w:val="24"/>
          <w:szCs w:val="24"/>
        </w:rPr>
        <w:t>.</w:t>
      </w:r>
      <w:r w:rsidRPr="00AA7C62">
        <w:rPr>
          <w:rFonts w:ascii="Times New Roman" w:hAnsi="Times New Roman"/>
          <w:sz w:val="24"/>
          <w:szCs w:val="24"/>
        </w:rPr>
        <w:t xml:space="preserve"> The real success lies in adhering to moral universalism and deeply integrating local culture, values, politics, religion and other models, so as to strengthen the influence of its core moral principles in transnational cultures and finally realize commercial value</w:t>
      </w:r>
      <w:r w:rsidR="00731B68">
        <w:rPr>
          <w:rFonts w:ascii="Times New Roman" w:hAnsi="Times New Roman"/>
          <w:sz w:val="24"/>
          <w:szCs w:val="24"/>
        </w:rPr>
        <w:t xml:space="preserve"> </w:t>
      </w:r>
      <w:r w:rsidRPr="00AA7C62">
        <w:rPr>
          <w:rFonts w:ascii="Times New Roman" w:hAnsi="Times New Roman"/>
          <w:sz w:val="24"/>
          <w:szCs w:val="24"/>
        </w:rPr>
        <w:t xml:space="preserve">(Sabtika </w:t>
      </w:r>
      <w:r w:rsidR="00AD5629">
        <w:rPr>
          <w:rFonts w:ascii="Times New Roman" w:hAnsi="Times New Roman"/>
          <w:sz w:val="24"/>
          <w:szCs w:val="24"/>
        </w:rPr>
        <w:t>&amp;</w:t>
      </w:r>
      <w:r w:rsidRPr="00AA7C62">
        <w:rPr>
          <w:rFonts w:ascii="Times New Roman" w:hAnsi="Times New Roman"/>
          <w:sz w:val="24"/>
          <w:szCs w:val="24"/>
        </w:rPr>
        <w:t xml:space="preserve"> Marlapa, 2024)</w:t>
      </w:r>
      <w:r w:rsidR="00731B68">
        <w:rPr>
          <w:rFonts w:ascii="Times New Roman" w:hAnsi="Times New Roman"/>
          <w:sz w:val="24"/>
          <w:szCs w:val="24"/>
        </w:rPr>
        <w:t>.</w:t>
      </w:r>
    </w:p>
    <w:p w14:paraId="13FD06FE" w14:textId="372FEE0D" w:rsidR="00327CAA" w:rsidRPr="00AA7C62" w:rsidRDefault="00327CAA" w:rsidP="00AA7C62">
      <w:pPr>
        <w:spacing w:line="480" w:lineRule="auto"/>
        <w:jc w:val="left"/>
        <w:rPr>
          <w:rFonts w:ascii="Times New Roman" w:hAnsi="Times New Roman"/>
          <w:sz w:val="24"/>
          <w:szCs w:val="24"/>
        </w:rPr>
      </w:pPr>
      <w:r w:rsidRPr="00AA7C62">
        <w:rPr>
          <w:rFonts w:ascii="Times New Roman" w:hAnsi="Times New Roman"/>
          <w:sz w:val="24"/>
          <w:szCs w:val="24"/>
        </w:rPr>
        <w:t>In addition, Unilever's case deeply reflects the advanced business concept of "creating shared value". The fundamental difference between it and what often call "corporate social responsibility" is that traditional corporate social responsibility is often regarded as an enterprise's cost or charity activity outside its main business, while creating shared value integrates solving social problems into the core strategy of enterprises, making it a driving force for enterprise development</w:t>
      </w:r>
      <w:r w:rsidR="004736AD">
        <w:rPr>
          <w:rFonts w:ascii="Times New Roman" w:hAnsi="Times New Roman"/>
          <w:sz w:val="24"/>
          <w:szCs w:val="24"/>
        </w:rPr>
        <w:t xml:space="preserve"> </w:t>
      </w:r>
      <w:r w:rsidR="00527D0E" w:rsidRPr="00AA7C62">
        <w:rPr>
          <w:rFonts w:ascii="Times New Roman" w:hAnsi="Times New Roman"/>
          <w:sz w:val="24"/>
          <w:szCs w:val="24"/>
        </w:rPr>
        <w:t xml:space="preserve">(Menghwar </w:t>
      </w:r>
      <w:r w:rsidR="00AD5629">
        <w:rPr>
          <w:rFonts w:ascii="Times New Roman" w:hAnsi="Times New Roman"/>
          <w:sz w:val="24"/>
          <w:szCs w:val="24"/>
        </w:rPr>
        <w:t>&amp;</w:t>
      </w:r>
      <w:r w:rsidR="00527D0E" w:rsidRPr="00AA7C62">
        <w:rPr>
          <w:rFonts w:ascii="Times New Roman" w:hAnsi="Times New Roman"/>
          <w:sz w:val="24"/>
          <w:szCs w:val="24"/>
        </w:rPr>
        <w:t xml:space="preserve"> Daood,2021)</w:t>
      </w:r>
      <w:r w:rsidR="004736AD">
        <w:rPr>
          <w:rFonts w:ascii="Times New Roman" w:hAnsi="Times New Roman"/>
          <w:sz w:val="24"/>
          <w:szCs w:val="24"/>
        </w:rPr>
        <w:t>.</w:t>
      </w:r>
      <w:r w:rsidR="00527D0E" w:rsidRPr="00AA7C62">
        <w:rPr>
          <w:rFonts w:ascii="Times New Roman" w:hAnsi="Times New Roman"/>
          <w:sz w:val="24"/>
          <w:szCs w:val="24"/>
        </w:rPr>
        <w:t xml:space="preserve"> </w:t>
      </w:r>
      <w:r w:rsidRPr="00AA7C62">
        <w:rPr>
          <w:rFonts w:ascii="Times New Roman" w:hAnsi="Times New Roman"/>
          <w:sz w:val="24"/>
          <w:szCs w:val="24"/>
        </w:rPr>
        <w:t>Unile</w:t>
      </w:r>
      <w:r w:rsidR="00527D0E" w:rsidRPr="00AA7C62">
        <w:rPr>
          <w:rFonts w:ascii="Times New Roman" w:hAnsi="Times New Roman"/>
          <w:sz w:val="24"/>
          <w:szCs w:val="24"/>
        </w:rPr>
        <w:t>ve</w:t>
      </w:r>
      <w:r w:rsidRPr="00AA7C62">
        <w:rPr>
          <w:rFonts w:ascii="Times New Roman" w:hAnsi="Times New Roman"/>
          <w:sz w:val="24"/>
          <w:szCs w:val="24"/>
        </w:rPr>
        <w:t xml:space="preserve">r's "Shakti" project is the perfect interpretation of this concept. It does not simply donate materials to women, but integrates them into an important part of its distribution system. This innovative initiative cleverly solved two key problems at the same time: it successfully opened up remote markets that were previously difficult for the company to access and achieved business growth and </w:t>
      </w:r>
      <w:r w:rsidRPr="00AA7C62">
        <w:rPr>
          <w:rFonts w:ascii="Times New Roman" w:hAnsi="Times New Roman"/>
          <w:sz w:val="24"/>
          <w:szCs w:val="24"/>
        </w:rPr>
        <w:lastRenderedPageBreak/>
        <w:t>breakthroughs</w:t>
      </w:r>
      <w:r w:rsidR="00527D0E" w:rsidRPr="00AA7C62">
        <w:rPr>
          <w:rFonts w:ascii="Times New Roman" w:hAnsi="Times New Roman"/>
          <w:sz w:val="24"/>
          <w:szCs w:val="24"/>
        </w:rPr>
        <w:t>. A</w:t>
      </w:r>
      <w:r w:rsidRPr="00AA7C62">
        <w:rPr>
          <w:rFonts w:ascii="Times New Roman" w:hAnsi="Times New Roman"/>
          <w:sz w:val="24"/>
          <w:szCs w:val="24"/>
        </w:rPr>
        <w:t>t the same time, it provided stable sources of income and skills training for local women, and achieved profound social empowerment. This proves that adapting to morality and local culture is not a burden for enterprises, but can be transformed into real business advantages</w:t>
      </w:r>
      <w:r w:rsidR="004736AD">
        <w:rPr>
          <w:rFonts w:ascii="Times New Roman" w:hAnsi="Times New Roman"/>
          <w:sz w:val="24"/>
          <w:szCs w:val="24"/>
        </w:rPr>
        <w:t xml:space="preserve"> </w:t>
      </w:r>
      <w:r w:rsidR="003B68F2" w:rsidRPr="00AA7C62">
        <w:rPr>
          <w:rFonts w:ascii="Times New Roman" w:hAnsi="Times New Roman"/>
          <w:sz w:val="24"/>
          <w:szCs w:val="24"/>
        </w:rPr>
        <w:t>(</w:t>
      </w:r>
      <w:r w:rsidR="003B68F2" w:rsidRPr="00AA7C62">
        <w:rPr>
          <w:rFonts w:ascii="Times New Roman" w:eastAsiaTheme="minorEastAsia" w:hAnsi="Times New Roman"/>
          <w:kern w:val="0"/>
          <w:sz w:val="24"/>
          <w:szCs w:val="24"/>
        </w:rPr>
        <w:t>Alsayegh et al.,2020)</w:t>
      </w:r>
      <w:r w:rsidR="004736AD">
        <w:rPr>
          <w:rFonts w:ascii="Times New Roman" w:eastAsiaTheme="minorEastAsia" w:hAnsi="Times New Roman"/>
          <w:kern w:val="0"/>
          <w:sz w:val="24"/>
          <w:szCs w:val="24"/>
        </w:rPr>
        <w:t>.</w:t>
      </w:r>
    </w:p>
    <w:p w14:paraId="36744046" w14:textId="37F72649" w:rsidR="00862BAA" w:rsidRPr="00AA7C62" w:rsidRDefault="00E330B7" w:rsidP="00E330B7">
      <w:pPr>
        <w:spacing w:line="480" w:lineRule="auto"/>
        <w:jc w:val="left"/>
        <w:rPr>
          <w:rFonts w:ascii="Times New Roman" w:eastAsiaTheme="minorEastAsia" w:hAnsi="Times New Roman"/>
          <w:kern w:val="0"/>
          <w:sz w:val="24"/>
          <w:szCs w:val="24"/>
        </w:rPr>
      </w:pPr>
      <w:r w:rsidRPr="00E330B7">
        <w:rPr>
          <w:rFonts w:ascii="Times New Roman" w:eastAsiaTheme="minorEastAsia" w:hAnsi="Times New Roman"/>
          <w:kern w:val="0"/>
          <w:sz w:val="24"/>
          <w:szCs w:val="24"/>
        </w:rPr>
        <w:t>From the above analysis, it can be seen that Unilever's case proves that enterprises can carry out business in the global market without violating ethical principles, which will become the core of corporate strategy. At the same time, we should also have an in-depth understanding of the local culture, political law and religious background, which are not obstacles to profitability, but key factors for success.</w:t>
      </w:r>
    </w:p>
    <w:p w14:paraId="49704CC5" w14:textId="24D298D8" w:rsidR="00BA64E1" w:rsidRPr="00AA7C62" w:rsidRDefault="00BA64E1" w:rsidP="00AA7C62">
      <w:pPr>
        <w:pStyle w:val="1"/>
        <w:spacing w:line="480" w:lineRule="auto"/>
        <w:jc w:val="left"/>
        <w:rPr>
          <w:rFonts w:ascii="Times New Roman" w:hAnsi="Times New Roman"/>
          <w:sz w:val="24"/>
          <w:szCs w:val="24"/>
        </w:rPr>
      </w:pPr>
      <w:bookmarkStart w:id="8" w:name="_Toc216217499"/>
      <w:r w:rsidRPr="00AA7C62">
        <w:rPr>
          <w:rFonts w:ascii="Times New Roman" w:hAnsi="Times New Roman"/>
          <w:sz w:val="24"/>
          <w:szCs w:val="24"/>
        </w:rPr>
        <w:t>5. Conclusion</w:t>
      </w:r>
      <w:bookmarkEnd w:id="8"/>
    </w:p>
    <w:p w14:paraId="053DA7CC" w14:textId="45BF1943" w:rsidR="00327CAA" w:rsidRPr="00AA7C62" w:rsidRDefault="00327CAA" w:rsidP="00AA7C62">
      <w:pPr>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It can be seen that in global business practice, cultural differences, political systems and religious beliefs will have an impact on moral judgement and business behavior in different regions, which proves that they are not external factors that can be ignored, and modern enterprises should not ignore these factors in order to pursue profits. The analysis of this article shows that enterprises can conduct business in the global market without violating ethical principles, but it is not enough to rely on universal ethical standards or legal compliance. In order to achieve sustainable development in the global market, enterprises should understand and adapt to specific local cultural, political and religious environments, and have the ability to adapt to these specific environments.</w:t>
      </w:r>
    </w:p>
    <w:p w14:paraId="4F38EFD0" w14:textId="441C3E6F" w:rsidR="00FF4CA3" w:rsidRPr="00AA7C62" w:rsidRDefault="00FF4CA3" w:rsidP="00AA7C62">
      <w:pPr>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 xml:space="preserve">In order to achieve sustainable development in the global market, enterprises should </w:t>
      </w:r>
      <w:r w:rsidRPr="00AA7C62">
        <w:rPr>
          <w:rFonts w:ascii="Times New Roman" w:eastAsiaTheme="minorEastAsia" w:hAnsi="Times New Roman"/>
          <w:kern w:val="0"/>
          <w:sz w:val="24"/>
          <w:szCs w:val="24"/>
        </w:rPr>
        <w:lastRenderedPageBreak/>
        <w:t>seek a balance between universal moral principles and local practices. This global localization strategy requires enterprises to establish a framework to interpret these global principles with clear global core values (such as respect for human rights, anti-corruption and environmental protection). These core values form the basis for enterprises to operate in the global market and integrate into the specific local cultural background on this basis.</w:t>
      </w:r>
    </w:p>
    <w:p w14:paraId="22398BBE" w14:textId="4D7AB9C0" w:rsidR="00327CAA" w:rsidRPr="00AA7C62" w:rsidRDefault="00327CAA" w:rsidP="00AA7C62">
      <w:pPr>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Unilever's case proves that universal moral values and local practices are not opposite, but can be integrated. Only by adhering to the core moral principles and localizing moral practices can modern multinational enterprises build trust in a diversified and interconnected world.</w:t>
      </w:r>
    </w:p>
    <w:p w14:paraId="3E3E6106" w14:textId="418661DC" w:rsidR="00862BAA" w:rsidRPr="00AA7C62" w:rsidRDefault="00327CAA" w:rsidP="00AA7C62">
      <w:pPr>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Therefore, the success of modern multinational enterprises fundamentally depends on unswervingly adhering to the global moral bottom line, showing sufficient cultural background and strategic flexibility, and integrating ethical principles into localized business models, so that enterprises can truly build trust, win reputation, and achieve the goal of sustainable development.</w:t>
      </w:r>
    </w:p>
    <w:p w14:paraId="5B651115" w14:textId="4F4D3C81" w:rsidR="00327CAA" w:rsidRPr="00AA7C62" w:rsidRDefault="00327CAA" w:rsidP="00AA7C62">
      <w:pPr>
        <w:spacing w:line="480" w:lineRule="auto"/>
        <w:jc w:val="left"/>
        <w:rPr>
          <w:rFonts w:ascii="Times New Roman" w:eastAsiaTheme="minorEastAsia" w:hAnsi="Times New Roman"/>
          <w:kern w:val="0"/>
          <w:sz w:val="24"/>
          <w:szCs w:val="24"/>
        </w:rPr>
      </w:pPr>
    </w:p>
    <w:p w14:paraId="6116ED97" w14:textId="47A593B2" w:rsidR="00327CAA" w:rsidRPr="00AA7C62" w:rsidRDefault="00327CAA" w:rsidP="00AA7C62">
      <w:pPr>
        <w:spacing w:line="480" w:lineRule="auto"/>
        <w:jc w:val="left"/>
        <w:rPr>
          <w:rFonts w:ascii="Times New Roman" w:eastAsiaTheme="minorEastAsia" w:hAnsi="Times New Roman"/>
          <w:kern w:val="0"/>
          <w:sz w:val="24"/>
          <w:szCs w:val="24"/>
        </w:rPr>
      </w:pPr>
    </w:p>
    <w:p w14:paraId="361FE556" w14:textId="00ADEDA3" w:rsidR="00327CAA" w:rsidRPr="00AA7C62" w:rsidRDefault="00327CAA" w:rsidP="00AA7C62">
      <w:pPr>
        <w:spacing w:line="480" w:lineRule="auto"/>
        <w:jc w:val="left"/>
        <w:rPr>
          <w:rFonts w:ascii="Times New Roman" w:eastAsiaTheme="minorEastAsia" w:hAnsi="Times New Roman"/>
          <w:kern w:val="0"/>
          <w:sz w:val="24"/>
          <w:szCs w:val="24"/>
        </w:rPr>
      </w:pPr>
    </w:p>
    <w:p w14:paraId="2B822E14" w14:textId="3C2E8105" w:rsidR="00327CAA" w:rsidRPr="00AA7C62" w:rsidRDefault="00327CAA" w:rsidP="00AA7C62">
      <w:pPr>
        <w:spacing w:line="480" w:lineRule="auto"/>
        <w:jc w:val="left"/>
        <w:rPr>
          <w:rFonts w:ascii="Times New Roman" w:eastAsiaTheme="minorEastAsia" w:hAnsi="Times New Roman"/>
          <w:kern w:val="0"/>
          <w:sz w:val="24"/>
          <w:szCs w:val="24"/>
        </w:rPr>
      </w:pPr>
    </w:p>
    <w:p w14:paraId="5F18744B" w14:textId="483250BD" w:rsidR="00327CAA" w:rsidRPr="00AA7C62" w:rsidRDefault="00327CAA" w:rsidP="00AA7C62">
      <w:pPr>
        <w:spacing w:line="480" w:lineRule="auto"/>
        <w:jc w:val="left"/>
        <w:rPr>
          <w:rFonts w:ascii="Times New Roman" w:eastAsiaTheme="minorEastAsia" w:hAnsi="Times New Roman"/>
          <w:kern w:val="0"/>
          <w:sz w:val="24"/>
          <w:szCs w:val="24"/>
        </w:rPr>
      </w:pPr>
    </w:p>
    <w:p w14:paraId="4D50474A" w14:textId="1BCBB98D" w:rsidR="00327CAA" w:rsidRPr="00AA7C62" w:rsidRDefault="00327CAA" w:rsidP="00AA7C62">
      <w:pPr>
        <w:spacing w:line="480" w:lineRule="auto"/>
        <w:jc w:val="left"/>
        <w:rPr>
          <w:rFonts w:ascii="Times New Roman" w:eastAsiaTheme="minorEastAsia" w:hAnsi="Times New Roman"/>
          <w:kern w:val="0"/>
          <w:sz w:val="24"/>
          <w:szCs w:val="24"/>
        </w:rPr>
      </w:pPr>
    </w:p>
    <w:p w14:paraId="3A57BB55" w14:textId="77777777" w:rsidR="00D3563C" w:rsidRPr="00AA7C62" w:rsidRDefault="00D3563C" w:rsidP="00AA7C62">
      <w:pPr>
        <w:spacing w:line="480" w:lineRule="auto"/>
        <w:jc w:val="left"/>
        <w:rPr>
          <w:rFonts w:ascii="Times New Roman" w:eastAsiaTheme="minorEastAsia" w:hAnsi="Times New Roman"/>
          <w:kern w:val="0"/>
          <w:sz w:val="24"/>
          <w:szCs w:val="24"/>
        </w:rPr>
      </w:pPr>
    </w:p>
    <w:p w14:paraId="1B5307B1" w14:textId="13451746" w:rsidR="00025151" w:rsidRPr="00267322" w:rsidRDefault="00327CAA" w:rsidP="00267322">
      <w:pPr>
        <w:pStyle w:val="1"/>
        <w:spacing w:line="480" w:lineRule="auto"/>
        <w:jc w:val="left"/>
        <w:rPr>
          <w:rFonts w:ascii="Times New Roman" w:hAnsi="Times New Roman"/>
          <w:sz w:val="24"/>
          <w:szCs w:val="24"/>
        </w:rPr>
      </w:pPr>
      <w:bookmarkStart w:id="9" w:name="_Toc216217500"/>
      <w:r w:rsidRPr="00AA7C62">
        <w:rPr>
          <w:rFonts w:ascii="Times New Roman" w:hAnsi="Times New Roman"/>
          <w:sz w:val="24"/>
          <w:szCs w:val="24"/>
        </w:rPr>
        <w:lastRenderedPageBreak/>
        <w:t>6.</w:t>
      </w:r>
      <w:r w:rsidR="002E7C7B" w:rsidRPr="00AA7C62">
        <w:rPr>
          <w:rFonts w:ascii="Times New Roman" w:hAnsi="Times New Roman"/>
          <w:sz w:val="24"/>
          <w:szCs w:val="24"/>
        </w:rPr>
        <w:t>References</w:t>
      </w:r>
      <w:bookmarkEnd w:id="9"/>
    </w:p>
    <w:p w14:paraId="45472BF0" w14:textId="7A3F04EB" w:rsidR="00025151" w:rsidRPr="00AA7C62" w:rsidRDefault="00025151"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Albertzart, M. (2014). "Moral principles."</w:t>
      </w:r>
    </w:p>
    <w:p w14:paraId="5EACAF18" w14:textId="77777777" w:rsidR="00025151" w:rsidRPr="00AA7C62" w:rsidRDefault="00025151" w:rsidP="00AA7C62">
      <w:pPr>
        <w:autoSpaceDE w:val="0"/>
        <w:autoSpaceDN w:val="0"/>
        <w:adjustRightInd w:val="0"/>
        <w:spacing w:line="480" w:lineRule="auto"/>
        <w:jc w:val="left"/>
        <w:rPr>
          <w:rFonts w:ascii="Times New Roman" w:eastAsiaTheme="minorEastAsia" w:hAnsi="Times New Roman"/>
          <w:kern w:val="0"/>
          <w:sz w:val="24"/>
          <w:szCs w:val="24"/>
        </w:rPr>
      </w:pPr>
    </w:p>
    <w:p w14:paraId="53549B64" w14:textId="2E5AAC46" w:rsidR="0038307B" w:rsidRPr="00AA7C62" w:rsidRDefault="0038307B"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 xml:space="preserve">Adamovic, M. (2023). "Breaking down power distance into 5 dimensions." </w:t>
      </w:r>
      <w:r w:rsidRPr="00AA7C62">
        <w:rPr>
          <w:rFonts w:ascii="Times New Roman" w:eastAsiaTheme="minorEastAsia" w:hAnsi="Times New Roman"/>
          <w:i/>
          <w:iCs/>
          <w:kern w:val="0"/>
          <w:sz w:val="24"/>
          <w:szCs w:val="24"/>
        </w:rPr>
        <w:t>Personality and Individual Differences</w:t>
      </w:r>
      <w:r w:rsidRPr="00AA7C62">
        <w:rPr>
          <w:rFonts w:ascii="Times New Roman" w:eastAsiaTheme="minorEastAsia" w:hAnsi="Times New Roman"/>
          <w:kern w:val="0"/>
          <w:sz w:val="24"/>
          <w:szCs w:val="24"/>
        </w:rPr>
        <w:t xml:space="preserve"> </w:t>
      </w:r>
      <w:r w:rsidRPr="00AA7C62">
        <w:rPr>
          <w:rFonts w:ascii="Times New Roman" w:eastAsiaTheme="minorEastAsia" w:hAnsi="Times New Roman"/>
          <w:b/>
          <w:bCs/>
          <w:kern w:val="0"/>
          <w:sz w:val="24"/>
          <w:szCs w:val="24"/>
        </w:rPr>
        <w:t>208</w:t>
      </w:r>
      <w:r w:rsidRPr="00AA7C62">
        <w:rPr>
          <w:rFonts w:ascii="Times New Roman" w:eastAsiaTheme="minorEastAsia" w:hAnsi="Times New Roman"/>
          <w:kern w:val="0"/>
          <w:sz w:val="24"/>
          <w:szCs w:val="24"/>
        </w:rPr>
        <w:t>: 112178.</w:t>
      </w:r>
    </w:p>
    <w:p w14:paraId="678FD883" w14:textId="147206B0" w:rsidR="00923F02" w:rsidRPr="00AA7C62" w:rsidRDefault="00923F02" w:rsidP="00AA7C62">
      <w:pPr>
        <w:autoSpaceDE w:val="0"/>
        <w:autoSpaceDN w:val="0"/>
        <w:adjustRightInd w:val="0"/>
        <w:spacing w:line="480" w:lineRule="auto"/>
        <w:jc w:val="left"/>
        <w:rPr>
          <w:rFonts w:ascii="Times New Roman" w:eastAsiaTheme="minorEastAsia" w:hAnsi="Times New Roman"/>
          <w:kern w:val="0"/>
          <w:sz w:val="24"/>
          <w:szCs w:val="24"/>
        </w:rPr>
      </w:pPr>
    </w:p>
    <w:p w14:paraId="75775365" w14:textId="61424836" w:rsidR="00923F02" w:rsidRPr="00AA7C62" w:rsidRDefault="00923F02"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 xml:space="preserve">Alsayegh, M. F., R. Abdul Rahman and S. Homayoun (2020). "Corporate economic, environmental, and social sustainability performance transformation through ESG disclosure." </w:t>
      </w:r>
      <w:r w:rsidRPr="00AA7C62">
        <w:rPr>
          <w:rFonts w:ascii="Times New Roman" w:eastAsiaTheme="minorEastAsia" w:hAnsi="Times New Roman"/>
          <w:i/>
          <w:iCs/>
          <w:kern w:val="0"/>
          <w:sz w:val="24"/>
          <w:szCs w:val="24"/>
        </w:rPr>
        <w:t>Sustainability</w:t>
      </w:r>
      <w:r w:rsidRPr="00AA7C62">
        <w:rPr>
          <w:rFonts w:ascii="Times New Roman" w:eastAsiaTheme="minorEastAsia" w:hAnsi="Times New Roman"/>
          <w:kern w:val="0"/>
          <w:sz w:val="24"/>
          <w:szCs w:val="24"/>
        </w:rPr>
        <w:t xml:space="preserve"> 12(9): 3910.</w:t>
      </w:r>
    </w:p>
    <w:p w14:paraId="46D939C0" w14:textId="16895770" w:rsidR="003B68F2" w:rsidRPr="00AA7C62" w:rsidRDefault="003B68F2" w:rsidP="00AA7C62">
      <w:pPr>
        <w:autoSpaceDE w:val="0"/>
        <w:autoSpaceDN w:val="0"/>
        <w:adjustRightInd w:val="0"/>
        <w:spacing w:line="480" w:lineRule="auto"/>
        <w:jc w:val="left"/>
        <w:rPr>
          <w:rFonts w:ascii="Times New Roman" w:eastAsiaTheme="minorEastAsia" w:hAnsi="Times New Roman"/>
          <w:kern w:val="0"/>
          <w:sz w:val="24"/>
          <w:szCs w:val="24"/>
        </w:rPr>
      </w:pPr>
    </w:p>
    <w:p w14:paraId="2DEC319D" w14:textId="4F165BC9" w:rsidR="003B68F2" w:rsidRPr="00AA7C62" w:rsidRDefault="003B68F2" w:rsidP="00AA7C62">
      <w:pPr>
        <w:autoSpaceDE w:val="0"/>
        <w:autoSpaceDN w:val="0"/>
        <w:adjustRightInd w:val="0"/>
        <w:spacing w:line="480" w:lineRule="auto"/>
        <w:jc w:val="left"/>
        <w:rPr>
          <w:rFonts w:ascii="Times New Roman" w:eastAsiaTheme="minorEastAsia" w:hAnsi="Times New Roman"/>
          <w:kern w:val="0"/>
          <w:sz w:val="24"/>
          <w:szCs w:val="24"/>
        </w:rPr>
      </w:pPr>
      <w:bookmarkStart w:id="10" w:name="_Hlk215424820"/>
      <w:r w:rsidRPr="00AA7C62">
        <w:rPr>
          <w:rFonts w:ascii="Times New Roman" w:eastAsiaTheme="minorEastAsia" w:hAnsi="Times New Roman"/>
          <w:kern w:val="0"/>
          <w:sz w:val="24"/>
          <w:szCs w:val="24"/>
        </w:rPr>
        <w:t>Aidonojie</w:t>
      </w:r>
      <w:bookmarkEnd w:id="10"/>
      <w:r w:rsidRPr="00AA7C62">
        <w:rPr>
          <w:rFonts w:ascii="Times New Roman" w:eastAsiaTheme="minorEastAsia" w:hAnsi="Times New Roman"/>
          <w:kern w:val="0"/>
          <w:sz w:val="24"/>
          <w:szCs w:val="24"/>
        </w:rPr>
        <w:t>, P. A., O. P. Agbale, O. A. Odojor and O. O. Ikubanni (2021). "Human rights: between universalism and cultural relativism." AJLHR 5: 97.</w:t>
      </w:r>
    </w:p>
    <w:p w14:paraId="51D1A1D2" w14:textId="77777777" w:rsidR="005954C9" w:rsidRPr="00AA7C62" w:rsidRDefault="005954C9" w:rsidP="00AA7C62">
      <w:pPr>
        <w:spacing w:line="480" w:lineRule="auto"/>
        <w:jc w:val="left"/>
        <w:rPr>
          <w:rFonts w:ascii="Times New Roman" w:hAnsi="Times New Roman"/>
          <w:sz w:val="24"/>
          <w:szCs w:val="24"/>
          <w:u w:val="single"/>
        </w:rPr>
      </w:pPr>
    </w:p>
    <w:p w14:paraId="3FAC6CFE" w14:textId="77777777" w:rsidR="005954C9" w:rsidRPr="00AA7C62" w:rsidRDefault="005954C9"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 xml:space="preserve">Cheng, A. W., S. Rizkallah and M. Narizhnaya (2020). "Individualism vs. collectivism." </w:t>
      </w:r>
      <w:r w:rsidRPr="00AA7C62">
        <w:rPr>
          <w:rFonts w:ascii="Times New Roman" w:eastAsiaTheme="minorEastAsia" w:hAnsi="Times New Roman"/>
          <w:i/>
          <w:iCs/>
          <w:kern w:val="0"/>
          <w:sz w:val="24"/>
          <w:szCs w:val="24"/>
        </w:rPr>
        <w:t>The Wiley Encyclopedia of Personality and Individual Differences: Clinical, Applied, and Cross‐Cultural Research:</w:t>
      </w:r>
      <w:r w:rsidRPr="00AA7C62">
        <w:rPr>
          <w:rFonts w:ascii="Times New Roman" w:eastAsiaTheme="minorEastAsia" w:hAnsi="Times New Roman"/>
          <w:kern w:val="0"/>
          <w:sz w:val="24"/>
          <w:szCs w:val="24"/>
        </w:rPr>
        <w:t xml:space="preserve"> 287–297.</w:t>
      </w:r>
    </w:p>
    <w:p w14:paraId="75500E28" w14:textId="77777777" w:rsidR="002E7C7B" w:rsidRPr="00AA7C62" w:rsidRDefault="002E7C7B" w:rsidP="00AA7C62">
      <w:pPr>
        <w:spacing w:line="480" w:lineRule="auto"/>
        <w:jc w:val="left"/>
        <w:rPr>
          <w:rFonts w:ascii="Times New Roman" w:hAnsi="Times New Roman"/>
          <w:sz w:val="24"/>
          <w:szCs w:val="24"/>
        </w:rPr>
      </w:pPr>
    </w:p>
    <w:p w14:paraId="06FB3398" w14:textId="1D37088A" w:rsidR="002E7C7B" w:rsidRPr="00AA7C62" w:rsidRDefault="009D1EF5"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D</w:t>
      </w:r>
      <w:r w:rsidR="002E7C7B" w:rsidRPr="00AA7C62">
        <w:rPr>
          <w:rFonts w:ascii="Times New Roman" w:eastAsiaTheme="minorEastAsia" w:hAnsi="Times New Roman"/>
          <w:kern w:val="0"/>
          <w:sz w:val="24"/>
          <w:szCs w:val="24"/>
        </w:rPr>
        <w:t>e Blasio, G., D. Scalise and P. Sestito (2021). "Universalism vs. particularism: a round trip from sociology to economics."</w:t>
      </w:r>
      <w:r w:rsidR="002E7C7B" w:rsidRPr="00AA7C62">
        <w:rPr>
          <w:rFonts w:ascii="Times New Roman" w:eastAsiaTheme="minorEastAsia" w:hAnsi="Times New Roman"/>
          <w:i/>
          <w:iCs/>
          <w:kern w:val="0"/>
          <w:sz w:val="24"/>
          <w:szCs w:val="24"/>
        </w:rPr>
        <w:t xml:space="preserve"> Review of Social Economy</w:t>
      </w:r>
      <w:r w:rsidR="002E7C7B" w:rsidRPr="00AA7C62">
        <w:rPr>
          <w:rFonts w:ascii="Times New Roman" w:eastAsiaTheme="minorEastAsia" w:hAnsi="Times New Roman"/>
          <w:kern w:val="0"/>
          <w:sz w:val="24"/>
          <w:szCs w:val="24"/>
        </w:rPr>
        <w:t xml:space="preserve"> </w:t>
      </w:r>
      <w:r w:rsidR="002E7C7B" w:rsidRPr="00AA7C62">
        <w:rPr>
          <w:rFonts w:ascii="Times New Roman" w:eastAsiaTheme="minorEastAsia" w:hAnsi="Times New Roman"/>
          <w:b/>
          <w:bCs/>
          <w:kern w:val="0"/>
          <w:sz w:val="24"/>
          <w:szCs w:val="24"/>
        </w:rPr>
        <w:t>79</w:t>
      </w:r>
      <w:r w:rsidR="002E7C7B" w:rsidRPr="00AA7C62">
        <w:rPr>
          <w:rFonts w:ascii="Times New Roman" w:eastAsiaTheme="minorEastAsia" w:hAnsi="Times New Roman"/>
          <w:kern w:val="0"/>
          <w:sz w:val="24"/>
          <w:szCs w:val="24"/>
        </w:rPr>
        <w:t>(2): 286–309.</w:t>
      </w:r>
    </w:p>
    <w:p w14:paraId="30ECEA9D" w14:textId="67976308" w:rsidR="002E7C7B" w:rsidRPr="00AA7C62" w:rsidRDefault="002E7C7B" w:rsidP="00AA7C62">
      <w:pPr>
        <w:autoSpaceDE w:val="0"/>
        <w:autoSpaceDN w:val="0"/>
        <w:adjustRightInd w:val="0"/>
        <w:spacing w:line="480" w:lineRule="auto"/>
        <w:jc w:val="left"/>
        <w:rPr>
          <w:rFonts w:ascii="Times New Roman" w:eastAsiaTheme="minorEastAsia" w:hAnsi="Times New Roman"/>
          <w:kern w:val="0"/>
          <w:sz w:val="24"/>
          <w:szCs w:val="24"/>
        </w:rPr>
      </w:pPr>
    </w:p>
    <w:p w14:paraId="35BF1FC5" w14:textId="760F3D16" w:rsidR="009D1EF5" w:rsidRPr="00AA7C62" w:rsidRDefault="009D1EF5" w:rsidP="00AA7C62">
      <w:pPr>
        <w:autoSpaceDE w:val="0"/>
        <w:autoSpaceDN w:val="0"/>
        <w:adjustRightInd w:val="0"/>
        <w:spacing w:line="480" w:lineRule="auto"/>
        <w:jc w:val="left"/>
        <w:rPr>
          <w:rFonts w:ascii="Times New Roman" w:eastAsiaTheme="minorEastAsia" w:hAnsi="Times New Roman"/>
          <w:kern w:val="0"/>
          <w:sz w:val="24"/>
          <w:szCs w:val="24"/>
        </w:rPr>
      </w:pPr>
      <w:bookmarkStart w:id="11" w:name="_Hlk215194274"/>
      <w:r w:rsidRPr="00AA7C62">
        <w:rPr>
          <w:rFonts w:ascii="Times New Roman" w:eastAsiaTheme="minorEastAsia" w:hAnsi="Times New Roman"/>
          <w:kern w:val="0"/>
          <w:sz w:val="24"/>
          <w:szCs w:val="24"/>
        </w:rPr>
        <w:t>Del Castillo Puente</w:t>
      </w:r>
      <w:bookmarkEnd w:id="11"/>
      <w:r w:rsidRPr="00AA7C62">
        <w:rPr>
          <w:rFonts w:ascii="Times New Roman" w:eastAsiaTheme="minorEastAsia" w:hAnsi="Times New Roman"/>
          <w:kern w:val="0"/>
          <w:sz w:val="24"/>
          <w:szCs w:val="24"/>
        </w:rPr>
        <w:t xml:space="preserve">, A. M. and A. D. P. Carrera (2020). "Religion and companies: the keys for doing business in the Islam." Journal of the sociology and theory of religion </w:t>
      </w:r>
      <w:r w:rsidRPr="00AA7C62">
        <w:rPr>
          <w:rFonts w:ascii="Times New Roman" w:eastAsiaTheme="minorEastAsia" w:hAnsi="Times New Roman"/>
          <w:kern w:val="0"/>
          <w:sz w:val="24"/>
          <w:szCs w:val="24"/>
        </w:rPr>
        <w:lastRenderedPageBreak/>
        <w:t>9: 16–31.</w:t>
      </w:r>
    </w:p>
    <w:p w14:paraId="2FF233F3" w14:textId="77777777" w:rsidR="009D1EF5" w:rsidRPr="00AA7C62" w:rsidRDefault="009D1EF5" w:rsidP="00AA7C62">
      <w:pPr>
        <w:autoSpaceDE w:val="0"/>
        <w:autoSpaceDN w:val="0"/>
        <w:adjustRightInd w:val="0"/>
        <w:spacing w:line="480" w:lineRule="auto"/>
        <w:jc w:val="left"/>
        <w:rPr>
          <w:rFonts w:ascii="Times New Roman" w:eastAsiaTheme="minorEastAsia" w:hAnsi="Times New Roman"/>
          <w:kern w:val="0"/>
          <w:sz w:val="24"/>
          <w:szCs w:val="24"/>
        </w:rPr>
      </w:pPr>
    </w:p>
    <w:p w14:paraId="0C7390DD" w14:textId="0E30EDF3" w:rsidR="002E7C7B" w:rsidRPr="00AA7C62" w:rsidRDefault="002E7C7B"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 xml:space="preserve">Fäcke, C. (2025). "Intercultural Discourses between Universalism and Particularism." </w:t>
      </w:r>
      <w:r w:rsidRPr="00AA7C62">
        <w:rPr>
          <w:rFonts w:ascii="Times New Roman" w:eastAsiaTheme="minorEastAsia" w:hAnsi="Times New Roman"/>
          <w:i/>
          <w:iCs/>
          <w:kern w:val="0"/>
          <w:sz w:val="24"/>
          <w:szCs w:val="24"/>
        </w:rPr>
        <w:t>The Handbook of Plurilingual and Intercultural Language Learning</w:t>
      </w:r>
      <w:r w:rsidRPr="00AA7C62">
        <w:rPr>
          <w:rFonts w:ascii="Times New Roman" w:eastAsiaTheme="minorEastAsia" w:hAnsi="Times New Roman"/>
          <w:kern w:val="0"/>
          <w:sz w:val="24"/>
          <w:szCs w:val="24"/>
        </w:rPr>
        <w:t>: 215–231.</w:t>
      </w:r>
    </w:p>
    <w:p w14:paraId="06252FA4" w14:textId="5BA14812" w:rsidR="004E2FE8" w:rsidRPr="00AA7C62" w:rsidRDefault="004E2FE8" w:rsidP="00AA7C62">
      <w:pPr>
        <w:autoSpaceDE w:val="0"/>
        <w:autoSpaceDN w:val="0"/>
        <w:adjustRightInd w:val="0"/>
        <w:spacing w:line="480" w:lineRule="auto"/>
        <w:jc w:val="left"/>
        <w:rPr>
          <w:rFonts w:ascii="Times New Roman" w:eastAsiaTheme="minorEastAsia" w:hAnsi="Times New Roman"/>
          <w:kern w:val="0"/>
          <w:sz w:val="24"/>
          <w:szCs w:val="24"/>
        </w:rPr>
      </w:pPr>
    </w:p>
    <w:p w14:paraId="5556BBCC" w14:textId="1CDF5603" w:rsidR="004E2FE8" w:rsidRPr="00AA7C62" w:rsidRDefault="004E2FE8"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Ferry, M. (2020). What’s India’s beef with meat? Hindu orthopraxis and food transition in India since the 1980s. Sociological forum, Wiley Online Library.</w:t>
      </w:r>
    </w:p>
    <w:p w14:paraId="5FBDFC59" w14:textId="15E85BC6" w:rsidR="00CB56D8" w:rsidRPr="00AA7C62" w:rsidRDefault="00CB56D8" w:rsidP="00AA7C62">
      <w:pPr>
        <w:autoSpaceDE w:val="0"/>
        <w:autoSpaceDN w:val="0"/>
        <w:adjustRightInd w:val="0"/>
        <w:spacing w:line="480" w:lineRule="auto"/>
        <w:jc w:val="left"/>
        <w:rPr>
          <w:rFonts w:ascii="Times New Roman" w:eastAsiaTheme="minorEastAsia" w:hAnsi="Times New Roman"/>
          <w:kern w:val="0"/>
          <w:sz w:val="24"/>
          <w:szCs w:val="24"/>
        </w:rPr>
      </w:pPr>
    </w:p>
    <w:p w14:paraId="0E15857D" w14:textId="54A24371" w:rsidR="006A784F" w:rsidRPr="00AA7C62" w:rsidRDefault="006A784F"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 xml:space="preserve">Fernandes, D. L. and V. Shailashree (2022). "Rural Marketing and Product Promotion: An Analysis of the Project Shakthi by Hindustan Unilever Limited." </w:t>
      </w:r>
      <w:r w:rsidRPr="00AA7C62">
        <w:rPr>
          <w:rFonts w:ascii="Times New Roman" w:eastAsiaTheme="minorEastAsia" w:hAnsi="Times New Roman"/>
          <w:i/>
          <w:iCs/>
          <w:kern w:val="0"/>
          <w:sz w:val="24"/>
          <w:szCs w:val="24"/>
        </w:rPr>
        <w:t>International Journal of Case Studies in Business, IT, and Education (IJCSBE),</w:t>
      </w:r>
      <w:r w:rsidRPr="00AA7C62">
        <w:rPr>
          <w:rFonts w:ascii="Times New Roman" w:eastAsiaTheme="minorEastAsia" w:hAnsi="Times New Roman"/>
          <w:kern w:val="0"/>
          <w:sz w:val="24"/>
          <w:szCs w:val="24"/>
        </w:rPr>
        <w:t xml:space="preserve"> ISSN: 2581–6942.</w:t>
      </w:r>
    </w:p>
    <w:p w14:paraId="4B7A6ADB" w14:textId="77777777" w:rsidR="006A784F" w:rsidRPr="00AA7C62" w:rsidRDefault="006A784F" w:rsidP="00AA7C62">
      <w:pPr>
        <w:autoSpaceDE w:val="0"/>
        <w:autoSpaceDN w:val="0"/>
        <w:adjustRightInd w:val="0"/>
        <w:spacing w:line="480" w:lineRule="auto"/>
        <w:jc w:val="left"/>
        <w:rPr>
          <w:rFonts w:ascii="Times New Roman" w:eastAsiaTheme="minorEastAsia" w:hAnsi="Times New Roman"/>
          <w:kern w:val="0"/>
          <w:sz w:val="24"/>
          <w:szCs w:val="24"/>
        </w:rPr>
      </w:pPr>
    </w:p>
    <w:p w14:paraId="66F0FB04" w14:textId="28BA80A2" w:rsidR="009D1EF5" w:rsidRPr="00AA7C62" w:rsidRDefault="009D1EF5"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 xml:space="preserve">Gallego‐Alvarez, I., L. Rodríguez‐Domínguez and J. Martín Vallejo (2020). "An analysis of business ethics in the cultural contexts of different religions." </w:t>
      </w:r>
      <w:r w:rsidRPr="00AA7C62">
        <w:rPr>
          <w:rFonts w:ascii="Times New Roman" w:eastAsiaTheme="minorEastAsia" w:hAnsi="Times New Roman"/>
          <w:i/>
          <w:iCs/>
          <w:kern w:val="0"/>
          <w:sz w:val="24"/>
          <w:szCs w:val="24"/>
        </w:rPr>
        <w:t>Business Ethics: A European Review</w:t>
      </w:r>
      <w:r w:rsidRPr="00AA7C62">
        <w:rPr>
          <w:rFonts w:ascii="Times New Roman" w:eastAsiaTheme="minorEastAsia" w:hAnsi="Times New Roman"/>
          <w:kern w:val="0"/>
          <w:sz w:val="24"/>
          <w:szCs w:val="24"/>
        </w:rPr>
        <w:t xml:space="preserve"> 29(3): 570–586.</w:t>
      </w:r>
    </w:p>
    <w:p w14:paraId="71BBAFF5" w14:textId="77777777" w:rsidR="009D1EF5" w:rsidRPr="00AA7C62" w:rsidRDefault="009D1EF5" w:rsidP="00AA7C62">
      <w:pPr>
        <w:autoSpaceDE w:val="0"/>
        <w:autoSpaceDN w:val="0"/>
        <w:adjustRightInd w:val="0"/>
        <w:spacing w:line="480" w:lineRule="auto"/>
        <w:jc w:val="left"/>
        <w:rPr>
          <w:rFonts w:ascii="Times New Roman" w:eastAsiaTheme="minorEastAsia" w:hAnsi="Times New Roman"/>
          <w:kern w:val="0"/>
          <w:sz w:val="24"/>
          <w:szCs w:val="24"/>
        </w:rPr>
      </w:pPr>
    </w:p>
    <w:p w14:paraId="64CE6B51" w14:textId="77777777" w:rsidR="00CB56D8" w:rsidRPr="00AA7C62" w:rsidRDefault="00CB56D8"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Hofstede, G. and M. Minkov (2010). "Long-versus short-term orientation: new perspectives."</w:t>
      </w:r>
      <w:r w:rsidRPr="00AA7C62">
        <w:rPr>
          <w:rFonts w:ascii="Times New Roman" w:eastAsiaTheme="minorEastAsia" w:hAnsi="Times New Roman"/>
          <w:i/>
          <w:iCs/>
          <w:kern w:val="0"/>
          <w:sz w:val="24"/>
          <w:szCs w:val="24"/>
        </w:rPr>
        <w:t xml:space="preserve"> Asia Pacific business review</w:t>
      </w:r>
      <w:r w:rsidRPr="00AA7C62">
        <w:rPr>
          <w:rFonts w:ascii="Times New Roman" w:eastAsiaTheme="minorEastAsia" w:hAnsi="Times New Roman"/>
          <w:kern w:val="0"/>
          <w:sz w:val="24"/>
          <w:szCs w:val="24"/>
        </w:rPr>
        <w:t xml:space="preserve"> </w:t>
      </w:r>
      <w:r w:rsidRPr="00AA7C62">
        <w:rPr>
          <w:rFonts w:ascii="Times New Roman" w:eastAsiaTheme="minorEastAsia" w:hAnsi="Times New Roman"/>
          <w:b/>
          <w:bCs/>
          <w:kern w:val="0"/>
          <w:sz w:val="24"/>
          <w:szCs w:val="24"/>
        </w:rPr>
        <w:t>16</w:t>
      </w:r>
      <w:r w:rsidRPr="00AA7C62">
        <w:rPr>
          <w:rFonts w:ascii="Times New Roman" w:eastAsiaTheme="minorEastAsia" w:hAnsi="Times New Roman"/>
          <w:kern w:val="0"/>
          <w:sz w:val="24"/>
          <w:szCs w:val="24"/>
        </w:rPr>
        <w:t>(4): 493–504.</w:t>
      </w:r>
    </w:p>
    <w:p w14:paraId="4AF909A1" w14:textId="47F2645D" w:rsidR="00CB56D8" w:rsidRDefault="00CB56D8" w:rsidP="00AA7C62">
      <w:pPr>
        <w:autoSpaceDE w:val="0"/>
        <w:autoSpaceDN w:val="0"/>
        <w:adjustRightInd w:val="0"/>
        <w:spacing w:line="480" w:lineRule="auto"/>
        <w:jc w:val="left"/>
        <w:rPr>
          <w:rFonts w:ascii="Times New Roman" w:eastAsiaTheme="minorEastAsia" w:hAnsi="Times New Roman"/>
          <w:kern w:val="0"/>
          <w:sz w:val="24"/>
          <w:szCs w:val="24"/>
        </w:rPr>
      </w:pPr>
    </w:p>
    <w:p w14:paraId="39012D96" w14:textId="07C6802A" w:rsidR="004B544B" w:rsidRDefault="004B544B" w:rsidP="00AA7C62">
      <w:pPr>
        <w:autoSpaceDE w:val="0"/>
        <w:autoSpaceDN w:val="0"/>
        <w:adjustRightInd w:val="0"/>
        <w:spacing w:line="480" w:lineRule="auto"/>
        <w:jc w:val="left"/>
        <w:rPr>
          <w:rFonts w:ascii="Times New Roman" w:eastAsiaTheme="minorEastAsia" w:hAnsi="Times New Roman"/>
          <w:kern w:val="0"/>
          <w:sz w:val="24"/>
          <w:szCs w:val="24"/>
        </w:rPr>
      </w:pPr>
      <w:r w:rsidRPr="004B544B">
        <w:rPr>
          <w:rFonts w:ascii="Times New Roman" w:eastAsiaTheme="minorEastAsia" w:hAnsi="Times New Roman"/>
          <w:kern w:val="0"/>
          <w:sz w:val="24"/>
          <w:szCs w:val="24"/>
        </w:rPr>
        <w:t xml:space="preserve">Khalid, S., N. Malik and M. Atta (2024). "Employee Silence Predicted by Abusive Leadership and Workplace Ostracism: Role of Employee Power Distance." </w:t>
      </w:r>
      <w:r w:rsidRPr="004B544B">
        <w:rPr>
          <w:rFonts w:ascii="Times New Roman" w:eastAsiaTheme="minorEastAsia" w:hAnsi="Times New Roman"/>
          <w:i/>
          <w:iCs/>
          <w:kern w:val="0"/>
          <w:sz w:val="24"/>
          <w:szCs w:val="24"/>
        </w:rPr>
        <w:lastRenderedPageBreak/>
        <w:t xml:space="preserve">International Journal of Educational Leadership and Management </w:t>
      </w:r>
      <w:r w:rsidRPr="004B544B">
        <w:rPr>
          <w:rFonts w:ascii="Times New Roman" w:eastAsiaTheme="minorEastAsia" w:hAnsi="Times New Roman"/>
          <w:kern w:val="0"/>
          <w:sz w:val="24"/>
          <w:szCs w:val="24"/>
        </w:rPr>
        <w:t>12(1): 13–35.</w:t>
      </w:r>
    </w:p>
    <w:p w14:paraId="658A0A35" w14:textId="77777777" w:rsidR="004B544B" w:rsidRPr="00AA7C62" w:rsidRDefault="004B544B" w:rsidP="00AA7C62">
      <w:pPr>
        <w:autoSpaceDE w:val="0"/>
        <w:autoSpaceDN w:val="0"/>
        <w:adjustRightInd w:val="0"/>
        <w:spacing w:line="480" w:lineRule="auto"/>
        <w:jc w:val="left"/>
        <w:rPr>
          <w:rFonts w:ascii="Times New Roman" w:eastAsiaTheme="minorEastAsia" w:hAnsi="Times New Roman"/>
          <w:kern w:val="0"/>
          <w:sz w:val="24"/>
          <w:szCs w:val="24"/>
        </w:rPr>
      </w:pPr>
    </w:p>
    <w:p w14:paraId="562393ED" w14:textId="3CCDAD80" w:rsidR="00DD1D3E" w:rsidRPr="00AA7C62" w:rsidRDefault="00DD1D3E"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Lieu, P. T. H., N. Arunjit, S. Buapradabkul and D. Nathaniel (2021). "Unilever Company Strategic Business Analysis."</w:t>
      </w:r>
    </w:p>
    <w:p w14:paraId="3C453A04" w14:textId="77777777" w:rsidR="00DD1D3E" w:rsidRPr="00AA7C62" w:rsidRDefault="00DD1D3E" w:rsidP="00AA7C62">
      <w:pPr>
        <w:autoSpaceDE w:val="0"/>
        <w:autoSpaceDN w:val="0"/>
        <w:adjustRightInd w:val="0"/>
        <w:spacing w:line="480" w:lineRule="auto"/>
        <w:jc w:val="left"/>
        <w:rPr>
          <w:rFonts w:ascii="Times New Roman" w:eastAsiaTheme="minorEastAsia" w:hAnsi="Times New Roman"/>
          <w:kern w:val="0"/>
          <w:sz w:val="24"/>
          <w:szCs w:val="24"/>
        </w:rPr>
      </w:pPr>
    </w:p>
    <w:p w14:paraId="3589A6AC" w14:textId="77777777" w:rsidR="005954C9" w:rsidRPr="00AA7C62" w:rsidRDefault="005954C9"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 xml:space="preserve">Mohammad, T., S. Z. Leila and K. M. Saber (2022). "Collectivism and individualism in US culture: An analysis of attitudes to group work." </w:t>
      </w:r>
      <w:r w:rsidRPr="00AA7C62">
        <w:rPr>
          <w:rFonts w:ascii="Times New Roman" w:eastAsiaTheme="minorEastAsia" w:hAnsi="Times New Roman"/>
          <w:i/>
          <w:iCs/>
          <w:kern w:val="0"/>
          <w:sz w:val="24"/>
          <w:szCs w:val="24"/>
        </w:rPr>
        <w:t xml:space="preserve">Training, language and culture </w:t>
      </w:r>
      <w:r w:rsidRPr="00AA7C62">
        <w:rPr>
          <w:rFonts w:ascii="Times New Roman" w:eastAsiaTheme="minorEastAsia" w:hAnsi="Times New Roman"/>
          <w:b/>
          <w:bCs/>
          <w:kern w:val="0"/>
          <w:sz w:val="24"/>
          <w:szCs w:val="24"/>
        </w:rPr>
        <w:t>6</w:t>
      </w:r>
      <w:r w:rsidRPr="00AA7C62">
        <w:rPr>
          <w:rFonts w:ascii="Times New Roman" w:eastAsiaTheme="minorEastAsia" w:hAnsi="Times New Roman"/>
          <w:kern w:val="0"/>
          <w:sz w:val="24"/>
          <w:szCs w:val="24"/>
        </w:rPr>
        <w:t>(2): 20–34.</w:t>
      </w:r>
    </w:p>
    <w:p w14:paraId="75350917" w14:textId="1725A7D9" w:rsidR="002E7C7B" w:rsidRPr="00AA7C62" w:rsidRDefault="002E7C7B" w:rsidP="00AA7C62">
      <w:pPr>
        <w:spacing w:line="480" w:lineRule="auto"/>
        <w:jc w:val="left"/>
        <w:rPr>
          <w:rFonts w:ascii="Times New Roman" w:hAnsi="Times New Roman"/>
          <w:sz w:val="24"/>
          <w:szCs w:val="24"/>
        </w:rPr>
      </w:pPr>
    </w:p>
    <w:p w14:paraId="180FE5BE" w14:textId="7698C04E" w:rsidR="00633FFD" w:rsidRPr="00AA7C62" w:rsidRDefault="00633FFD" w:rsidP="00AA7C62">
      <w:pPr>
        <w:spacing w:line="480" w:lineRule="auto"/>
        <w:jc w:val="left"/>
        <w:rPr>
          <w:rFonts w:ascii="Times New Roman" w:hAnsi="Times New Roman"/>
          <w:sz w:val="24"/>
          <w:szCs w:val="24"/>
        </w:rPr>
      </w:pPr>
      <w:r w:rsidRPr="00AA7C62">
        <w:rPr>
          <w:rFonts w:ascii="Times New Roman" w:hAnsi="Times New Roman"/>
          <w:sz w:val="24"/>
          <w:szCs w:val="24"/>
        </w:rPr>
        <w:t>Modreanu, A., G. N. Andrișan, A.-M. Sârbu and C. Grădinaru (2022). Corporate Social Responsibility, a Strategic Tool for Sustainable Value Creation: A Case Study of Unilever’s Sustainable Living Plan. BASIQ 2022 International Conference on New Trends in Sustainable Business and Consumption.</w:t>
      </w:r>
    </w:p>
    <w:p w14:paraId="5D166DB1" w14:textId="407AF4CB" w:rsidR="00527D0E" w:rsidRPr="00AA7C62" w:rsidRDefault="00527D0E" w:rsidP="00AA7C62">
      <w:pPr>
        <w:spacing w:line="480" w:lineRule="auto"/>
        <w:jc w:val="left"/>
        <w:rPr>
          <w:rFonts w:ascii="Times New Roman" w:hAnsi="Times New Roman"/>
          <w:sz w:val="24"/>
          <w:szCs w:val="24"/>
        </w:rPr>
      </w:pPr>
    </w:p>
    <w:p w14:paraId="480DF340" w14:textId="65DBEF32" w:rsidR="00527D0E" w:rsidRPr="00AA7C62" w:rsidRDefault="00527D0E" w:rsidP="00AA7C62">
      <w:pPr>
        <w:spacing w:line="480" w:lineRule="auto"/>
        <w:jc w:val="left"/>
        <w:rPr>
          <w:rFonts w:ascii="Times New Roman" w:hAnsi="Times New Roman"/>
          <w:sz w:val="24"/>
          <w:szCs w:val="24"/>
        </w:rPr>
      </w:pPr>
      <w:bookmarkStart w:id="12" w:name="_Hlk215423392"/>
      <w:r w:rsidRPr="00AA7C62">
        <w:rPr>
          <w:rFonts w:ascii="Times New Roman" w:hAnsi="Times New Roman"/>
          <w:sz w:val="24"/>
          <w:szCs w:val="24"/>
        </w:rPr>
        <w:t>Menghwar, P. S. and A. Daood</w:t>
      </w:r>
      <w:bookmarkEnd w:id="12"/>
      <w:r w:rsidRPr="00AA7C62">
        <w:rPr>
          <w:rFonts w:ascii="Times New Roman" w:hAnsi="Times New Roman"/>
          <w:sz w:val="24"/>
          <w:szCs w:val="24"/>
        </w:rPr>
        <w:t xml:space="preserve"> (2021). "Creating shared value: A systematic review, synthesis and integrative perspective." </w:t>
      </w:r>
      <w:r w:rsidRPr="00AA7C62">
        <w:rPr>
          <w:rFonts w:ascii="Times New Roman" w:hAnsi="Times New Roman"/>
          <w:i/>
          <w:iCs/>
          <w:sz w:val="24"/>
          <w:szCs w:val="24"/>
        </w:rPr>
        <w:t xml:space="preserve">International Journal of Management Reviews </w:t>
      </w:r>
      <w:r w:rsidRPr="00AA7C62">
        <w:rPr>
          <w:rFonts w:ascii="Times New Roman" w:hAnsi="Times New Roman"/>
          <w:sz w:val="24"/>
          <w:szCs w:val="24"/>
        </w:rPr>
        <w:t>23(4): 466–485.</w:t>
      </w:r>
    </w:p>
    <w:p w14:paraId="41743412" w14:textId="5C9A84A3" w:rsidR="003B68F2" w:rsidRDefault="003B68F2" w:rsidP="00AA7C62">
      <w:pPr>
        <w:spacing w:line="480" w:lineRule="auto"/>
        <w:jc w:val="left"/>
        <w:rPr>
          <w:rFonts w:ascii="Times New Roman" w:hAnsi="Times New Roman"/>
          <w:sz w:val="24"/>
          <w:szCs w:val="24"/>
        </w:rPr>
      </w:pPr>
    </w:p>
    <w:p w14:paraId="2EDF4180" w14:textId="399A57A9" w:rsidR="00267322" w:rsidRDefault="00267322" w:rsidP="00AA7C62">
      <w:pPr>
        <w:spacing w:line="480" w:lineRule="auto"/>
        <w:jc w:val="left"/>
        <w:rPr>
          <w:rFonts w:ascii="Times New Roman" w:hAnsi="Times New Roman"/>
          <w:sz w:val="24"/>
          <w:szCs w:val="24"/>
        </w:rPr>
      </w:pPr>
      <w:r w:rsidRPr="00267322">
        <w:rPr>
          <w:rFonts w:ascii="Times New Roman" w:hAnsi="Times New Roman"/>
          <w:sz w:val="24"/>
          <w:szCs w:val="24"/>
        </w:rPr>
        <w:t>Mandler, T., F. Bartsch and C. M. Han (2021). "Brand credibility and marketplace globalization: The role of perceived brand globalness and localness."</w:t>
      </w:r>
      <w:r w:rsidRPr="00267322">
        <w:rPr>
          <w:rFonts w:ascii="Times New Roman" w:hAnsi="Times New Roman"/>
          <w:i/>
          <w:iCs/>
          <w:sz w:val="24"/>
          <w:szCs w:val="24"/>
        </w:rPr>
        <w:t xml:space="preserve"> Journal of International Business Studies</w:t>
      </w:r>
      <w:r w:rsidRPr="00267322">
        <w:rPr>
          <w:rFonts w:ascii="Times New Roman" w:hAnsi="Times New Roman"/>
          <w:sz w:val="24"/>
          <w:szCs w:val="24"/>
        </w:rPr>
        <w:t xml:space="preserve"> 52(8): 1559–1590.</w:t>
      </w:r>
    </w:p>
    <w:p w14:paraId="52CCD376" w14:textId="77777777" w:rsidR="00267322" w:rsidRPr="00AA7C62" w:rsidRDefault="00267322" w:rsidP="00AA7C62">
      <w:pPr>
        <w:spacing w:line="480" w:lineRule="auto"/>
        <w:jc w:val="left"/>
        <w:rPr>
          <w:rFonts w:ascii="Times New Roman" w:hAnsi="Times New Roman"/>
          <w:sz w:val="24"/>
          <w:szCs w:val="24"/>
        </w:rPr>
      </w:pPr>
    </w:p>
    <w:p w14:paraId="37D11A6E" w14:textId="10736BA0" w:rsidR="003B68F2" w:rsidRPr="00AA7C62" w:rsidRDefault="003B68F2" w:rsidP="00AA7C62">
      <w:pPr>
        <w:spacing w:line="480" w:lineRule="auto"/>
        <w:jc w:val="left"/>
        <w:rPr>
          <w:rFonts w:ascii="Times New Roman" w:hAnsi="Times New Roman"/>
          <w:sz w:val="24"/>
          <w:szCs w:val="24"/>
        </w:rPr>
      </w:pPr>
      <w:r w:rsidRPr="00AA7C62">
        <w:rPr>
          <w:rFonts w:ascii="Times New Roman" w:hAnsi="Times New Roman"/>
          <w:sz w:val="24"/>
          <w:szCs w:val="24"/>
        </w:rPr>
        <w:lastRenderedPageBreak/>
        <w:t>Nickerson, C. (2022). Cultural Relativism: Definition &amp; Examples.</w:t>
      </w:r>
    </w:p>
    <w:p w14:paraId="3BB83962" w14:textId="53EAE688" w:rsidR="000E597F" w:rsidRPr="00AA7C62" w:rsidRDefault="000E597F" w:rsidP="00AA7C62">
      <w:pPr>
        <w:spacing w:line="480" w:lineRule="auto"/>
        <w:jc w:val="left"/>
        <w:rPr>
          <w:rFonts w:ascii="Times New Roman" w:hAnsi="Times New Roman"/>
          <w:sz w:val="24"/>
          <w:szCs w:val="24"/>
        </w:rPr>
      </w:pPr>
    </w:p>
    <w:p w14:paraId="1F4C09A7" w14:textId="7040368B" w:rsidR="00F012B1" w:rsidRPr="00AA7C62" w:rsidRDefault="00F012B1"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Saittakari, I., T. Ritvala, R. Piekkari, P. Kähäri, S. Moisio, T. Hanell and S. Beugelsdijk (2023). "A review of location, politics, and the multinational corporation: Bringing political geography into international business."</w:t>
      </w:r>
      <w:r w:rsidRPr="00AA7C62">
        <w:rPr>
          <w:rFonts w:ascii="Times New Roman" w:eastAsiaTheme="minorEastAsia" w:hAnsi="Times New Roman"/>
          <w:i/>
          <w:iCs/>
          <w:kern w:val="0"/>
          <w:sz w:val="24"/>
          <w:szCs w:val="24"/>
        </w:rPr>
        <w:t xml:space="preserve"> Journal of International Business Studies </w:t>
      </w:r>
      <w:r w:rsidRPr="00AA7C62">
        <w:rPr>
          <w:rFonts w:ascii="Times New Roman" w:eastAsiaTheme="minorEastAsia" w:hAnsi="Times New Roman"/>
          <w:b/>
          <w:bCs/>
          <w:kern w:val="0"/>
          <w:sz w:val="24"/>
          <w:szCs w:val="24"/>
        </w:rPr>
        <w:t>54</w:t>
      </w:r>
      <w:r w:rsidRPr="00AA7C62">
        <w:rPr>
          <w:rFonts w:ascii="Times New Roman" w:eastAsiaTheme="minorEastAsia" w:hAnsi="Times New Roman"/>
          <w:kern w:val="0"/>
          <w:sz w:val="24"/>
          <w:szCs w:val="24"/>
        </w:rPr>
        <w:t>(6): 969–995.</w:t>
      </w:r>
    </w:p>
    <w:p w14:paraId="6A795E2A" w14:textId="4D1E7235" w:rsidR="00DD1D3E" w:rsidRPr="00AA7C62" w:rsidRDefault="00DD1D3E" w:rsidP="00AA7C62">
      <w:pPr>
        <w:autoSpaceDE w:val="0"/>
        <w:autoSpaceDN w:val="0"/>
        <w:adjustRightInd w:val="0"/>
        <w:spacing w:line="480" w:lineRule="auto"/>
        <w:jc w:val="left"/>
        <w:rPr>
          <w:rFonts w:ascii="Times New Roman" w:eastAsiaTheme="minorEastAsia" w:hAnsi="Times New Roman"/>
          <w:kern w:val="0"/>
          <w:sz w:val="24"/>
          <w:szCs w:val="24"/>
        </w:rPr>
      </w:pPr>
    </w:p>
    <w:p w14:paraId="24104C3F" w14:textId="4C9B1BFC" w:rsidR="00DD1D3E" w:rsidRPr="00AA7C62" w:rsidRDefault="00DD1D3E" w:rsidP="00AA7C62">
      <w:pPr>
        <w:autoSpaceDE w:val="0"/>
        <w:autoSpaceDN w:val="0"/>
        <w:adjustRightInd w:val="0"/>
        <w:spacing w:line="480" w:lineRule="auto"/>
        <w:jc w:val="left"/>
        <w:rPr>
          <w:rFonts w:ascii="Times New Roman" w:eastAsiaTheme="minorEastAsia" w:hAnsi="Times New Roman"/>
          <w:kern w:val="0"/>
          <w:sz w:val="24"/>
          <w:szCs w:val="24"/>
        </w:rPr>
      </w:pPr>
      <w:r w:rsidRPr="00AA7C62">
        <w:rPr>
          <w:rFonts w:ascii="Times New Roman" w:eastAsiaTheme="minorEastAsia" w:hAnsi="Times New Roman"/>
          <w:kern w:val="0"/>
          <w:sz w:val="24"/>
          <w:szCs w:val="24"/>
        </w:rPr>
        <w:t>Sabtika, V. and E. Marlapa (2024). "THE EFFECT OF IMPLEMENTATION OF CORPORATE SOCIAL RESPONSIBILITY, GREEN INNOVATION STRATEGY, AND COMMITMENT TO A SUSTAINABLE LIVING ENVIRONMENT IN UNILEVER INDONESIA TBK." International Journal of Management Studies and Social Science Research.. DOI 10.</w:t>
      </w:r>
    </w:p>
    <w:p w14:paraId="758D717A" w14:textId="77777777" w:rsidR="006F2EEE" w:rsidRPr="00AA7C62" w:rsidRDefault="006F2EEE" w:rsidP="00AA7C62">
      <w:pPr>
        <w:autoSpaceDE w:val="0"/>
        <w:autoSpaceDN w:val="0"/>
        <w:adjustRightInd w:val="0"/>
        <w:spacing w:line="480" w:lineRule="auto"/>
        <w:jc w:val="left"/>
        <w:rPr>
          <w:rFonts w:ascii="Times New Roman" w:eastAsiaTheme="minorEastAsia" w:hAnsi="Times New Roman"/>
          <w:kern w:val="0"/>
          <w:sz w:val="24"/>
          <w:szCs w:val="24"/>
        </w:rPr>
      </w:pPr>
    </w:p>
    <w:p w14:paraId="6C6767A2" w14:textId="2478A8D1" w:rsidR="003B68F2" w:rsidRPr="00AA7C62" w:rsidRDefault="003B68F2" w:rsidP="00AA7C62">
      <w:pPr>
        <w:autoSpaceDE w:val="0"/>
        <w:autoSpaceDN w:val="0"/>
        <w:adjustRightInd w:val="0"/>
        <w:spacing w:line="480" w:lineRule="auto"/>
        <w:jc w:val="left"/>
        <w:rPr>
          <w:rFonts w:ascii="Times New Roman" w:eastAsiaTheme="minorEastAsia" w:hAnsi="Times New Roman"/>
          <w:kern w:val="0"/>
          <w:sz w:val="24"/>
          <w:szCs w:val="24"/>
        </w:rPr>
      </w:pPr>
      <w:bookmarkStart w:id="13" w:name="_Hlk215425093"/>
      <w:r w:rsidRPr="00AA7C62">
        <w:rPr>
          <w:rFonts w:ascii="Times New Roman" w:eastAsiaTheme="minorEastAsia" w:hAnsi="Times New Roman"/>
          <w:kern w:val="0"/>
          <w:sz w:val="24"/>
          <w:szCs w:val="24"/>
        </w:rPr>
        <w:t>Shahid</w:t>
      </w:r>
      <w:bookmarkEnd w:id="13"/>
      <w:r w:rsidRPr="00AA7C62">
        <w:rPr>
          <w:rFonts w:ascii="Times New Roman" w:eastAsiaTheme="minorEastAsia" w:hAnsi="Times New Roman"/>
          <w:kern w:val="0"/>
          <w:sz w:val="24"/>
          <w:szCs w:val="24"/>
        </w:rPr>
        <w:t xml:space="preserve">, M. N., A. Sattar, F. Aftab, A. Saeed and A. Abbas (2020). "Month of Ramadan effect swings and market becomes adaptive: A firm level evidence through Islamic calendar." </w:t>
      </w:r>
      <w:r w:rsidRPr="00AA7C62">
        <w:rPr>
          <w:rFonts w:ascii="Times New Roman" w:eastAsiaTheme="minorEastAsia" w:hAnsi="Times New Roman"/>
          <w:i/>
          <w:iCs/>
          <w:kern w:val="0"/>
          <w:sz w:val="24"/>
          <w:szCs w:val="24"/>
        </w:rPr>
        <w:t>Journal of Islamic Marketing</w:t>
      </w:r>
      <w:r w:rsidRPr="00AA7C62">
        <w:rPr>
          <w:rFonts w:ascii="Times New Roman" w:eastAsiaTheme="minorEastAsia" w:hAnsi="Times New Roman"/>
          <w:kern w:val="0"/>
          <w:sz w:val="24"/>
          <w:szCs w:val="24"/>
        </w:rPr>
        <w:t xml:space="preserve"> 11(3): 661–685.</w:t>
      </w:r>
    </w:p>
    <w:p w14:paraId="4D65FEE5" w14:textId="77777777" w:rsidR="00F012B1" w:rsidRPr="00AA7C62" w:rsidRDefault="00F012B1" w:rsidP="00AA7C62">
      <w:pPr>
        <w:autoSpaceDE w:val="0"/>
        <w:autoSpaceDN w:val="0"/>
        <w:adjustRightInd w:val="0"/>
        <w:spacing w:line="480" w:lineRule="auto"/>
        <w:jc w:val="left"/>
        <w:rPr>
          <w:rFonts w:ascii="Times New Roman" w:eastAsiaTheme="minorEastAsia" w:hAnsi="Times New Roman"/>
          <w:kern w:val="0"/>
          <w:sz w:val="24"/>
          <w:szCs w:val="24"/>
        </w:rPr>
      </w:pPr>
    </w:p>
    <w:p w14:paraId="5ADF0547" w14:textId="77777777" w:rsidR="001F26AD" w:rsidRPr="00AA7C62" w:rsidRDefault="001F26AD" w:rsidP="00AA7C62">
      <w:pPr>
        <w:autoSpaceDE w:val="0"/>
        <w:autoSpaceDN w:val="0"/>
        <w:adjustRightInd w:val="0"/>
        <w:spacing w:line="480" w:lineRule="auto"/>
        <w:jc w:val="left"/>
        <w:rPr>
          <w:rFonts w:ascii="Times New Roman" w:eastAsiaTheme="minorEastAsia" w:hAnsi="Times New Roman"/>
          <w:kern w:val="0"/>
          <w:sz w:val="24"/>
          <w:szCs w:val="24"/>
        </w:rPr>
      </w:pPr>
    </w:p>
    <w:p w14:paraId="759AD2C2" w14:textId="264EB92A" w:rsidR="00F012B1" w:rsidRPr="00AA7C62" w:rsidRDefault="00F012B1" w:rsidP="00AA7C62">
      <w:pPr>
        <w:spacing w:line="480" w:lineRule="auto"/>
        <w:jc w:val="left"/>
        <w:rPr>
          <w:rFonts w:ascii="Times New Roman" w:hAnsi="Times New Roman"/>
          <w:sz w:val="24"/>
          <w:szCs w:val="24"/>
        </w:rPr>
      </w:pPr>
    </w:p>
    <w:sectPr w:rsidR="00F012B1" w:rsidRPr="00AA7C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7CB3E" w14:textId="77777777" w:rsidR="00C8221F" w:rsidRDefault="00C8221F" w:rsidP="00552F8E">
      <w:r>
        <w:separator/>
      </w:r>
    </w:p>
  </w:endnote>
  <w:endnote w:type="continuationSeparator" w:id="0">
    <w:p w14:paraId="3A2EAFAA" w14:textId="77777777" w:rsidR="00C8221F" w:rsidRDefault="00C8221F" w:rsidP="0055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3F53A" w14:textId="77777777" w:rsidR="00C8221F" w:rsidRDefault="00C8221F" w:rsidP="00552F8E">
      <w:r>
        <w:separator/>
      </w:r>
    </w:p>
  </w:footnote>
  <w:footnote w:type="continuationSeparator" w:id="0">
    <w:p w14:paraId="64EB5C6C" w14:textId="77777777" w:rsidR="00C8221F" w:rsidRDefault="00C8221F" w:rsidP="00552F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6D0"/>
    <w:rsid w:val="00002D9C"/>
    <w:rsid w:val="00025151"/>
    <w:rsid w:val="00045955"/>
    <w:rsid w:val="0007592A"/>
    <w:rsid w:val="000952BE"/>
    <w:rsid w:val="000A330B"/>
    <w:rsid w:val="000C236E"/>
    <w:rsid w:val="000E597F"/>
    <w:rsid w:val="00102641"/>
    <w:rsid w:val="0019099D"/>
    <w:rsid w:val="001A1DD0"/>
    <w:rsid w:val="001B7F85"/>
    <w:rsid w:val="001F26AD"/>
    <w:rsid w:val="00267322"/>
    <w:rsid w:val="002E7C7B"/>
    <w:rsid w:val="00327CAA"/>
    <w:rsid w:val="0038307B"/>
    <w:rsid w:val="003B68F2"/>
    <w:rsid w:val="003D73C8"/>
    <w:rsid w:val="00417240"/>
    <w:rsid w:val="00427B52"/>
    <w:rsid w:val="00461B0D"/>
    <w:rsid w:val="004736AD"/>
    <w:rsid w:val="004B544B"/>
    <w:rsid w:val="004E2FE8"/>
    <w:rsid w:val="004F216F"/>
    <w:rsid w:val="00527D0E"/>
    <w:rsid w:val="00552F8E"/>
    <w:rsid w:val="005954C9"/>
    <w:rsid w:val="005A5F76"/>
    <w:rsid w:val="005D46F6"/>
    <w:rsid w:val="00633FFD"/>
    <w:rsid w:val="00641736"/>
    <w:rsid w:val="006668E8"/>
    <w:rsid w:val="006A784F"/>
    <w:rsid w:val="006F2EEE"/>
    <w:rsid w:val="00731B68"/>
    <w:rsid w:val="007340EC"/>
    <w:rsid w:val="00735A7B"/>
    <w:rsid w:val="007A6DE4"/>
    <w:rsid w:val="00842E2F"/>
    <w:rsid w:val="00862BAA"/>
    <w:rsid w:val="00897C53"/>
    <w:rsid w:val="008B2309"/>
    <w:rsid w:val="00923F02"/>
    <w:rsid w:val="00932661"/>
    <w:rsid w:val="009B0050"/>
    <w:rsid w:val="009D1EF5"/>
    <w:rsid w:val="00A020EA"/>
    <w:rsid w:val="00AA7C62"/>
    <w:rsid w:val="00AD5629"/>
    <w:rsid w:val="00B7402A"/>
    <w:rsid w:val="00B97091"/>
    <w:rsid w:val="00BA64E1"/>
    <w:rsid w:val="00C8221F"/>
    <w:rsid w:val="00CB56D8"/>
    <w:rsid w:val="00D3563C"/>
    <w:rsid w:val="00DD1D3E"/>
    <w:rsid w:val="00E04925"/>
    <w:rsid w:val="00E330B7"/>
    <w:rsid w:val="00E43AB7"/>
    <w:rsid w:val="00F012B1"/>
    <w:rsid w:val="00F376D0"/>
    <w:rsid w:val="00F52278"/>
    <w:rsid w:val="00FB158E"/>
    <w:rsid w:val="00FC0942"/>
    <w:rsid w:val="00FF4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BF6906"/>
  <w15:chartTrackingRefBased/>
  <w15:docId w15:val="{8C603D7D-AA02-4945-BEA4-D375515B4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46F6"/>
    <w:pPr>
      <w:widowControl w:val="0"/>
      <w:jc w:val="both"/>
    </w:pPr>
    <w:rPr>
      <w:rFonts w:ascii="等线" w:eastAsia="等线" w:hAnsi="等线" w:cs="Times New Roman"/>
    </w:rPr>
  </w:style>
  <w:style w:type="paragraph" w:styleId="1">
    <w:name w:val="heading 1"/>
    <w:basedOn w:val="a"/>
    <w:next w:val="a"/>
    <w:link w:val="10"/>
    <w:uiPriority w:val="9"/>
    <w:qFormat/>
    <w:rsid w:val="00AA7C6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A7C6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AA7C6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D46F6"/>
    <w:rPr>
      <w:rFonts w:ascii="等线" w:eastAsia="等线" w:hAnsi="等线"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52F8E"/>
    <w:pPr>
      <w:ind w:firstLineChars="200" w:firstLine="420"/>
    </w:pPr>
  </w:style>
  <w:style w:type="paragraph" w:styleId="a5">
    <w:name w:val="header"/>
    <w:basedOn w:val="a"/>
    <w:link w:val="a6"/>
    <w:uiPriority w:val="99"/>
    <w:unhideWhenUsed/>
    <w:rsid w:val="00552F8E"/>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552F8E"/>
    <w:rPr>
      <w:rFonts w:ascii="等线" w:eastAsia="等线" w:hAnsi="等线" w:cs="Times New Roman"/>
      <w:sz w:val="18"/>
      <w:szCs w:val="18"/>
    </w:rPr>
  </w:style>
  <w:style w:type="paragraph" w:styleId="a7">
    <w:name w:val="footer"/>
    <w:basedOn w:val="a"/>
    <w:link w:val="a8"/>
    <w:uiPriority w:val="99"/>
    <w:unhideWhenUsed/>
    <w:rsid w:val="00552F8E"/>
    <w:pPr>
      <w:tabs>
        <w:tab w:val="center" w:pos="4153"/>
        <w:tab w:val="right" w:pos="8306"/>
      </w:tabs>
      <w:snapToGrid w:val="0"/>
      <w:jc w:val="left"/>
    </w:pPr>
    <w:rPr>
      <w:sz w:val="18"/>
      <w:szCs w:val="18"/>
    </w:rPr>
  </w:style>
  <w:style w:type="character" w:customStyle="1" w:styleId="a8">
    <w:name w:val="页脚 字符"/>
    <w:basedOn w:val="a0"/>
    <w:link w:val="a7"/>
    <w:uiPriority w:val="99"/>
    <w:rsid w:val="00552F8E"/>
    <w:rPr>
      <w:rFonts w:ascii="等线" w:eastAsia="等线" w:hAnsi="等线" w:cs="Times New Roman"/>
      <w:sz w:val="18"/>
      <w:szCs w:val="18"/>
    </w:rPr>
  </w:style>
  <w:style w:type="character" w:customStyle="1" w:styleId="10">
    <w:name w:val="标题 1 字符"/>
    <w:basedOn w:val="a0"/>
    <w:link w:val="1"/>
    <w:uiPriority w:val="9"/>
    <w:rsid w:val="00AA7C62"/>
    <w:rPr>
      <w:rFonts w:ascii="等线" w:eastAsia="等线" w:hAnsi="等线" w:cs="Times New Roman"/>
      <w:b/>
      <w:bCs/>
      <w:kern w:val="44"/>
      <w:sz w:val="44"/>
      <w:szCs w:val="44"/>
    </w:rPr>
  </w:style>
  <w:style w:type="character" w:customStyle="1" w:styleId="20">
    <w:name w:val="标题 2 字符"/>
    <w:basedOn w:val="a0"/>
    <w:link w:val="2"/>
    <w:uiPriority w:val="9"/>
    <w:rsid w:val="00AA7C62"/>
    <w:rPr>
      <w:rFonts w:asciiTheme="majorHAnsi" w:eastAsiaTheme="majorEastAsia" w:hAnsiTheme="majorHAnsi" w:cstheme="majorBidi"/>
      <w:b/>
      <w:bCs/>
      <w:sz w:val="32"/>
      <w:szCs w:val="32"/>
    </w:rPr>
  </w:style>
  <w:style w:type="character" w:customStyle="1" w:styleId="30">
    <w:name w:val="标题 3 字符"/>
    <w:basedOn w:val="a0"/>
    <w:link w:val="3"/>
    <w:uiPriority w:val="9"/>
    <w:rsid w:val="00AA7C62"/>
    <w:rPr>
      <w:rFonts w:ascii="等线" w:eastAsia="等线" w:hAnsi="等线" w:cs="Times New Roman"/>
      <w:b/>
      <w:bCs/>
      <w:sz w:val="32"/>
      <w:szCs w:val="32"/>
    </w:rPr>
  </w:style>
  <w:style w:type="paragraph" w:styleId="TOC">
    <w:name w:val="TOC Heading"/>
    <w:basedOn w:val="1"/>
    <w:next w:val="a"/>
    <w:uiPriority w:val="39"/>
    <w:unhideWhenUsed/>
    <w:qFormat/>
    <w:rsid w:val="00AA7C62"/>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a"/>
    <w:next w:val="a"/>
    <w:autoRedefine/>
    <w:uiPriority w:val="39"/>
    <w:unhideWhenUsed/>
    <w:rsid w:val="00AA7C62"/>
  </w:style>
  <w:style w:type="paragraph" w:styleId="TOC2">
    <w:name w:val="toc 2"/>
    <w:basedOn w:val="a"/>
    <w:next w:val="a"/>
    <w:autoRedefine/>
    <w:uiPriority w:val="39"/>
    <w:unhideWhenUsed/>
    <w:rsid w:val="00AA7C62"/>
    <w:pPr>
      <w:ind w:leftChars="200" w:left="420"/>
    </w:pPr>
  </w:style>
  <w:style w:type="character" w:styleId="a9">
    <w:name w:val="Hyperlink"/>
    <w:basedOn w:val="a0"/>
    <w:uiPriority w:val="99"/>
    <w:unhideWhenUsed/>
    <w:rsid w:val="00AA7C6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3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F6646-B263-4052-B587-3D4B0F415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17</Pages>
  <Words>3221</Words>
  <Characters>18940</Characters>
  <Application>Microsoft Office Word</Application>
  <DocSecurity>0</DocSecurity>
  <Lines>364</Lines>
  <Paragraphs>88</Paragraphs>
  <ScaleCrop>false</ScaleCrop>
  <Company/>
  <LinksUpToDate>false</LinksUpToDate>
  <CharactersWithSpaces>22073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奕星 刘</dc:creator>
  <cp:keywords/>
  <dc:description/>
  <cp:lastModifiedBy>奕星 刘</cp:lastModifiedBy>
  <cp:revision>62</cp:revision>
  <dcterms:created xsi:type="dcterms:W3CDTF">2025-11-27T15:42:00Z</dcterms:created>
  <dcterms:modified xsi:type="dcterms:W3CDTF">2025-12-09T16:05:00Z</dcterms:modified>
</cp:coreProperties>
</file>