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C935D9" w14:textId="386C2700" w:rsidR="00156972" w:rsidRPr="00A6376B" w:rsidRDefault="00A6376B">
      <w:pPr>
        <w:rPr>
          <w:rFonts w:ascii="Arial" w:hAnsi="Arial" w:cs="Arial"/>
          <w:sz w:val="24"/>
          <w:szCs w:val="24"/>
        </w:rPr>
      </w:pPr>
      <w:r w:rsidRPr="00A6376B">
        <w:rPr>
          <w:rFonts w:ascii="Arial" w:hAnsi="Arial" w:cs="Arial"/>
          <w:b/>
          <w:bCs/>
          <w:sz w:val="24"/>
          <w:szCs w:val="24"/>
        </w:rPr>
        <w:t>Student Name:</w:t>
      </w:r>
      <w:r w:rsidRPr="00A6376B">
        <w:rPr>
          <w:rFonts w:ascii="Arial" w:hAnsi="Arial" w:cs="Arial"/>
          <w:sz w:val="24"/>
          <w:szCs w:val="24"/>
        </w:rPr>
        <w:t xml:space="preserve"> Adji Makangila </w:t>
      </w:r>
    </w:p>
    <w:p w14:paraId="12FA9DDA" w14:textId="668F2BA5" w:rsidR="00A6376B" w:rsidRPr="00A6376B" w:rsidRDefault="00A6376B">
      <w:pPr>
        <w:rPr>
          <w:rFonts w:ascii="Arial" w:hAnsi="Arial" w:cs="Arial"/>
          <w:sz w:val="24"/>
          <w:szCs w:val="24"/>
        </w:rPr>
      </w:pPr>
      <w:r w:rsidRPr="00A6376B">
        <w:rPr>
          <w:rFonts w:ascii="Arial" w:hAnsi="Arial" w:cs="Arial"/>
          <w:b/>
          <w:bCs/>
          <w:sz w:val="24"/>
          <w:szCs w:val="24"/>
        </w:rPr>
        <w:t>Student ID:</w:t>
      </w:r>
      <w:r w:rsidRPr="00A6376B">
        <w:rPr>
          <w:rFonts w:ascii="Arial" w:hAnsi="Arial" w:cs="Arial"/>
          <w:sz w:val="24"/>
          <w:szCs w:val="24"/>
        </w:rPr>
        <w:t xml:space="preserve"> 2126238</w:t>
      </w:r>
    </w:p>
    <w:p w14:paraId="5F17B749" w14:textId="567F703F" w:rsidR="00A6376B" w:rsidRPr="00A6376B" w:rsidRDefault="00A6376B">
      <w:pPr>
        <w:rPr>
          <w:rFonts w:ascii="Arial" w:hAnsi="Arial" w:cs="Arial"/>
          <w:sz w:val="24"/>
          <w:szCs w:val="24"/>
        </w:rPr>
      </w:pPr>
      <w:r w:rsidRPr="00A6376B">
        <w:rPr>
          <w:rFonts w:ascii="Arial" w:hAnsi="Arial" w:cs="Arial"/>
          <w:b/>
          <w:bCs/>
          <w:sz w:val="24"/>
          <w:szCs w:val="24"/>
        </w:rPr>
        <w:t>Lecture Name:</w:t>
      </w:r>
      <w:r w:rsidRPr="00A6376B">
        <w:rPr>
          <w:rFonts w:ascii="Arial" w:hAnsi="Arial" w:cs="Arial"/>
          <w:sz w:val="24"/>
          <w:szCs w:val="24"/>
        </w:rPr>
        <w:t xml:space="preserve"> Joanne Davies</w:t>
      </w:r>
    </w:p>
    <w:p w14:paraId="465A381E" w14:textId="64359FFE" w:rsidR="00A6376B" w:rsidRPr="00A6376B" w:rsidRDefault="00A6376B">
      <w:pPr>
        <w:rPr>
          <w:rFonts w:ascii="Arial" w:hAnsi="Arial" w:cs="Arial"/>
          <w:sz w:val="24"/>
          <w:szCs w:val="24"/>
        </w:rPr>
      </w:pPr>
      <w:r w:rsidRPr="00A6376B">
        <w:rPr>
          <w:rFonts w:ascii="Arial" w:hAnsi="Arial" w:cs="Arial"/>
          <w:b/>
          <w:bCs/>
          <w:sz w:val="24"/>
          <w:szCs w:val="24"/>
        </w:rPr>
        <w:t>Module Title:</w:t>
      </w:r>
      <w:r w:rsidRPr="00A6376B">
        <w:rPr>
          <w:rFonts w:ascii="Arial" w:hAnsi="Arial" w:cs="Arial"/>
          <w:sz w:val="24"/>
          <w:szCs w:val="24"/>
        </w:rPr>
        <w:t xml:space="preserve"> Living with Care: The Older Person</w:t>
      </w:r>
    </w:p>
    <w:p w14:paraId="5127A14D" w14:textId="502444F0" w:rsidR="00A6376B" w:rsidRDefault="00A6376B">
      <w:pPr>
        <w:rPr>
          <w:rFonts w:ascii="Arial" w:hAnsi="Arial" w:cs="Arial"/>
          <w:sz w:val="24"/>
          <w:szCs w:val="24"/>
        </w:rPr>
      </w:pPr>
      <w:r w:rsidRPr="00A6376B">
        <w:rPr>
          <w:rFonts w:ascii="Arial" w:hAnsi="Arial" w:cs="Arial"/>
          <w:b/>
          <w:bCs/>
          <w:sz w:val="24"/>
          <w:szCs w:val="24"/>
        </w:rPr>
        <w:t>Module Code:</w:t>
      </w:r>
      <w:r w:rsidRPr="00A6376B">
        <w:rPr>
          <w:rFonts w:ascii="Arial" w:hAnsi="Arial" w:cs="Arial"/>
          <w:sz w:val="24"/>
          <w:szCs w:val="24"/>
        </w:rPr>
        <w:t xml:space="preserve"> BMHP6009</w:t>
      </w:r>
    </w:p>
    <w:p w14:paraId="1B29ABEB" w14:textId="77777777" w:rsidR="00A6376B" w:rsidRDefault="00A6376B">
      <w:pPr>
        <w:rPr>
          <w:rFonts w:ascii="Arial" w:hAnsi="Arial" w:cs="Arial"/>
          <w:sz w:val="24"/>
          <w:szCs w:val="24"/>
        </w:rPr>
      </w:pPr>
    </w:p>
    <w:p w14:paraId="45614ED4" w14:textId="77777777" w:rsidR="00A6376B" w:rsidRDefault="00A6376B">
      <w:pPr>
        <w:rPr>
          <w:rFonts w:ascii="Arial" w:hAnsi="Arial" w:cs="Arial"/>
          <w:sz w:val="24"/>
          <w:szCs w:val="24"/>
        </w:rPr>
      </w:pPr>
    </w:p>
    <w:p w14:paraId="1E79A8B6" w14:textId="77777777" w:rsidR="00A6376B" w:rsidRDefault="00A6376B">
      <w:pPr>
        <w:rPr>
          <w:rFonts w:ascii="Arial" w:hAnsi="Arial" w:cs="Arial"/>
          <w:sz w:val="24"/>
          <w:szCs w:val="24"/>
        </w:rPr>
      </w:pPr>
    </w:p>
    <w:p w14:paraId="01D50BBC" w14:textId="77777777" w:rsidR="00A6376B" w:rsidRDefault="00A6376B">
      <w:pPr>
        <w:rPr>
          <w:rFonts w:ascii="Arial" w:hAnsi="Arial" w:cs="Arial"/>
          <w:sz w:val="24"/>
          <w:szCs w:val="24"/>
        </w:rPr>
      </w:pPr>
    </w:p>
    <w:p w14:paraId="785425AC" w14:textId="77777777" w:rsidR="00A6376B" w:rsidRDefault="00A6376B">
      <w:pPr>
        <w:rPr>
          <w:rFonts w:ascii="Arial" w:hAnsi="Arial" w:cs="Arial"/>
          <w:sz w:val="24"/>
          <w:szCs w:val="24"/>
        </w:rPr>
      </w:pPr>
    </w:p>
    <w:p w14:paraId="6A06BA85" w14:textId="77777777" w:rsidR="00A6376B" w:rsidRDefault="00A6376B">
      <w:pPr>
        <w:rPr>
          <w:rFonts w:ascii="Arial" w:hAnsi="Arial" w:cs="Arial"/>
          <w:sz w:val="24"/>
          <w:szCs w:val="24"/>
        </w:rPr>
      </w:pPr>
    </w:p>
    <w:p w14:paraId="50FA9A0E" w14:textId="77777777" w:rsidR="00A6376B" w:rsidRDefault="00A6376B">
      <w:pPr>
        <w:rPr>
          <w:rFonts w:ascii="Arial" w:hAnsi="Arial" w:cs="Arial"/>
          <w:sz w:val="24"/>
          <w:szCs w:val="24"/>
        </w:rPr>
      </w:pPr>
    </w:p>
    <w:p w14:paraId="0729F2DA" w14:textId="77777777" w:rsidR="001E4C44" w:rsidRDefault="001E4C44">
      <w:pPr>
        <w:rPr>
          <w:rFonts w:ascii="Arial" w:hAnsi="Arial" w:cs="Arial"/>
          <w:sz w:val="24"/>
          <w:szCs w:val="24"/>
        </w:rPr>
      </w:pPr>
    </w:p>
    <w:p w14:paraId="594E89BD" w14:textId="77777777" w:rsidR="001E4C44" w:rsidRDefault="001E4C44">
      <w:pPr>
        <w:rPr>
          <w:rFonts w:ascii="Arial" w:hAnsi="Arial" w:cs="Arial"/>
          <w:sz w:val="24"/>
          <w:szCs w:val="24"/>
        </w:rPr>
      </w:pPr>
    </w:p>
    <w:p w14:paraId="67DE5C7D" w14:textId="77777777" w:rsidR="001E4C44" w:rsidRDefault="001E4C44">
      <w:pPr>
        <w:rPr>
          <w:rFonts w:ascii="Arial" w:hAnsi="Arial" w:cs="Arial"/>
          <w:sz w:val="24"/>
          <w:szCs w:val="24"/>
        </w:rPr>
      </w:pPr>
    </w:p>
    <w:p w14:paraId="01F05D43" w14:textId="77777777" w:rsidR="001E4C44" w:rsidRDefault="001E4C44">
      <w:pPr>
        <w:rPr>
          <w:rFonts w:ascii="Arial" w:hAnsi="Arial" w:cs="Arial"/>
          <w:sz w:val="24"/>
          <w:szCs w:val="24"/>
        </w:rPr>
      </w:pPr>
    </w:p>
    <w:p w14:paraId="2EAB3F70" w14:textId="77777777" w:rsidR="001E4C44" w:rsidRDefault="001E4C44">
      <w:pPr>
        <w:rPr>
          <w:rFonts w:ascii="Arial" w:hAnsi="Arial" w:cs="Arial"/>
          <w:sz w:val="24"/>
          <w:szCs w:val="24"/>
        </w:rPr>
      </w:pPr>
    </w:p>
    <w:p w14:paraId="6E611848" w14:textId="77777777" w:rsidR="001E4C44" w:rsidRDefault="001E4C44">
      <w:pPr>
        <w:rPr>
          <w:rFonts w:ascii="Arial" w:hAnsi="Arial" w:cs="Arial"/>
          <w:sz w:val="24"/>
          <w:szCs w:val="24"/>
        </w:rPr>
      </w:pPr>
    </w:p>
    <w:p w14:paraId="38AC77D4" w14:textId="77777777" w:rsidR="001E4C44" w:rsidRDefault="001E4C44">
      <w:pPr>
        <w:rPr>
          <w:rFonts w:ascii="Arial" w:hAnsi="Arial" w:cs="Arial"/>
          <w:sz w:val="24"/>
          <w:szCs w:val="24"/>
        </w:rPr>
      </w:pPr>
    </w:p>
    <w:p w14:paraId="35DF1AF2" w14:textId="77777777" w:rsidR="001E4C44" w:rsidRDefault="001E4C44">
      <w:pPr>
        <w:rPr>
          <w:rFonts w:ascii="Arial" w:hAnsi="Arial" w:cs="Arial"/>
          <w:sz w:val="24"/>
          <w:szCs w:val="24"/>
        </w:rPr>
      </w:pPr>
    </w:p>
    <w:p w14:paraId="3014009F" w14:textId="77777777" w:rsidR="001E4C44" w:rsidRDefault="001E4C44">
      <w:pPr>
        <w:rPr>
          <w:rFonts w:ascii="Arial" w:hAnsi="Arial" w:cs="Arial"/>
          <w:sz w:val="24"/>
          <w:szCs w:val="24"/>
        </w:rPr>
      </w:pPr>
    </w:p>
    <w:p w14:paraId="6A51FBB7" w14:textId="77777777" w:rsidR="001E4C44" w:rsidRDefault="001E4C44">
      <w:pPr>
        <w:rPr>
          <w:rFonts w:ascii="Arial" w:hAnsi="Arial" w:cs="Arial"/>
          <w:sz w:val="24"/>
          <w:szCs w:val="24"/>
        </w:rPr>
      </w:pPr>
    </w:p>
    <w:p w14:paraId="39B471FC" w14:textId="77777777" w:rsidR="001E4C44" w:rsidRDefault="001E4C44">
      <w:pPr>
        <w:rPr>
          <w:rFonts w:ascii="Arial" w:hAnsi="Arial" w:cs="Arial"/>
          <w:sz w:val="24"/>
          <w:szCs w:val="24"/>
        </w:rPr>
      </w:pPr>
    </w:p>
    <w:p w14:paraId="568CF6A0" w14:textId="77777777" w:rsidR="001E4C44" w:rsidRDefault="001E4C44">
      <w:pPr>
        <w:rPr>
          <w:rFonts w:ascii="Arial" w:hAnsi="Arial" w:cs="Arial"/>
          <w:sz w:val="24"/>
          <w:szCs w:val="24"/>
        </w:rPr>
      </w:pPr>
    </w:p>
    <w:p w14:paraId="0051F558" w14:textId="77777777" w:rsidR="001E4C44" w:rsidRDefault="001E4C44">
      <w:pPr>
        <w:rPr>
          <w:rFonts w:ascii="Arial" w:hAnsi="Arial" w:cs="Arial"/>
          <w:sz w:val="24"/>
          <w:szCs w:val="24"/>
        </w:rPr>
      </w:pPr>
    </w:p>
    <w:p w14:paraId="5940B1C6" w14:textId="77777777" w:rsidR="001E4C44" w:rsidRDefault="001E4C44">
      <w:pPr>
        <w:rPr>
          <w:rFonts w:ascii="Arial" w:hAnsi="Arial" w:cs="Arial"/>
          <w:sz w:val="24"/>
          <w:szCs w:val="24"/>
        </w:rPr>
      </w:pPr>
    </w:p>
    <w:p w14:paraId="32703799" w14:textId="77777777" w:rsidR="001E4C44" w:rsidRDefault="001E4C44">
      <w:pPr>
        <w:rPr>
          <w:rFonts w:ascii="Arial" w:hAnsi="Arial" w:cs="Arial"/>
          <w:sz w:val="24"/>
          <w:szCs w:val="24"/>
        </w:rPr>
      </w:pPr>
    </w:p>
    <w:p w14:paraId="3EE722BD" w14:textId="77777777" w:rsidR="001E4C44" w:rsidRDefault="001E4C44">
      <w:pPr>
        <w:rPr>
          <w:rFonts w:ascii="Arial" w:hAnsi="Arial" w:cs="Arial"/>
          <w:sz w:val="24"/>
          <w:szCs w:val="24"/>
        </w:rPr>
      </w:pPr>
    </w:p>
    <w:p w14:paraId="7B9DE941" w14:textId="77777777" w:rsidR="001E4C44" w:rsidRDefault="001E4C44">
      <w:pPr>
        <w:rPr>
          <w:rFonts w:ascii="Arial" w:hAnsi="Arial" w:cs="Arial"/>
          <w:sz w:val="24"/>
          <w:szCs w:val="24"/>
        </w:rPr>
      </w:pPr>
    </w:p>
    <w:p w14:paraId="4CF3C3E1" w14:textId="77777777" w:rsidR="001E4C44" w:rsidRDefault="001E4C44">
      <w:pPr>
        <w:rPr>
          <w:rFonts w:ascii="Arial" w:hAnsi="Arial" w:cs="Arial"/>
          <w:sz w:val="24"/>
          <w:szCs w:val="24"/>
        </w:rPr>
      </w:pPr>
    </w:p>
    <w:p w14:paraId="2743FB28" w14:textId="1523F8D5" w:rsidR="00A6376B" w:rsidRDefault="000D6F20">
      <w:pPr>
        <w:rPr>
          <w:rFonts w:ascii="Arial" w:hAnsi="Arial" w:cs="Arial"/>
          <w:b/>
          <w:bCs/>
          <w:sz w:val="24"/>
          <w:szCs w:val="24"/>
        </w:rPr>
      </w:pPr>
      <w:r w:rsidRPr="001E4C44">
        <w:rPr>
          <w:rFonts w:ascii="Arial" w:hAnsi="Arial" w:cs="Arial"/>
          <w:b/>
          <w:bCs/>
          <w:sz w:val="24"/>
          <w:szCs w:val="24"/>
        </w:rPr>
        <w:lastRenderedPageBreak/>
        <w:t>Table of contents</w:t>
      </w:r>
    </w:p>
    <w:p w14:paraId="57A6455E" w14:textId="77777777" w:rsidR="001E4C44" w:rsidRPr="001E4C44" w:rsidRDefault="001E4C44">
      <w:pPr>
        <w:rPr>
          <w:rFonts w:ascii="Arial" w:hAnsi="Arial" w:cs="Arial"/>
          <w:b/>
          <w:bCs/>
          <w:sz w:val="24"/>
          <w:szCs w:val="24"/>
        </w:rPr>
      </w:pPr>
    </w:p>
    <w:p w14:paraId="05D54325" w14:textId="5CF509F1" w:rsidR="00A6376B" w:rsidRPr="00AC31CD" w:rsidRDefault="001E4C44" w:rsidP="00AC31CD">
      <w:pPr>
        <w:pStyle w:val="ListParagraph"/>
        <w:numPr>
          <w:ilvl w:val="0"/>
          <w:numId w:val="7"/>
        </w:numPr>
        <w:rPr>
          <w:rFonts w:ascii="Arial" w:hAnsi="Arial" w:cs="Arial"/>
          <w:sz w:val="24"/>
          <w:szCs w:val="24"/>
        </w:rPr>
      </w:pPr>
      <w:r w:rsidRPr="00AC31CD">
        <w:rPr>
          <w:rFonts w:ascii="Arial" w:hAnsi="Arial" w:cs="Arial"/>
          <w:sz w:val="24"/>
          <w:szCs w:val="24"/>
        </w:rPr>
        <w:t>Introduction and Case Study………………………………………………</w:t>
      </w:r>
      <w:r w:rsidR="0004519F" w:rsidRPr="00AC31CD">
        <w:rPr>
          <w:rFonts w:ascii="Arial" w:hAnsi="Arial" w:cs="Arial"/>
          <w:sz w:val="24"/>
          <w:szCs w:val="24"/>
        </w:rPr>
        <w:t>P</w:t>
      </w:r>
      <w:r w:rsidRPr="00AC31CD">
        <w:rPr>
          <w:rFonts w:ascii="Arial" w:hAnsi="Arial" w:cs="Arial"/>
          <w:sz w:val="24"/>
          <w:szCs w:val="24"/>
        </w:rPr>
        <w:t>age 1</w:t>
      </w:r>
    </w:p>
    <w:p w14:paraId="61D0790A" w14:textId="53EE2E6E" w:rsidR="001E4C44" w:rsidRPr="00AC31CD" w:rsidRDefault="001E4C44" w:rsidP="00AC31CD">
      <w:pPr>
        <w:pStyle w:val="ListParagraph"/>
        <w:numPr>
          <w:ilvl w:val="0"/>
          <w:numId w:val="7"/>
        </w:numPr>
        <w:rPr>
          <w:rFonts w:ascii="Arial" w:hAnsi="Arial" w:cs="Arial"/>
          <w:sz w:val="24"/>
          <w:szCs w:val="24"/>
        </w:rPr>
      </w:pPr>
      <w:r w:rsidRPr="00AC31CD">
        <w:rPr>
          <w:rFonts w:ascii="Arial" w:hAnsi="Arial" w:cs="Arial"/>
          <w:sz w:val="24"/>
          <w:szCs w:val="24"/>
        </w:rPr>
        <w:t>Main body…………………………………………………………………</w:t>
      </w:r>
      <w:r w:rsidR="0004519F" w:rsidRPr="00AC31CD">
        <w:rPr>
          <w:rFonts w:ascii="Arial" w:hAnsi="Arial" w:cs="Arial"/>
          <w:sz w:val="24"/>
          <w:szCs w:val="24"/>
        </w:rPr>
        <w:t>…</w:t>
      </w:r>
      <w:proofErr w:type="gramStart"/>
      <w:r w:rsidR="0004519F" w:rsidRPr="00AC31CD">
        <w:rPr>
          <w:rFonts w:ascii="Arial" w:hAnsi="Arial" w:cs="Arial"/>
          <w:sz w:val="24"/>
          <w:szCs w:val="24"/>
        </w:rPr>
        <w:t>…..</w:t>
      </w:r>
      <w:proofErr w:type="gramEnd"/>
      <w:r w:rsidRPr="00AC31CD">
        <w:rPr>
          <w:rFonts w:ascii="Arial" w:hAnsi="Arial" w:cs="Arial"/>
          <w:sz w:val="24"/>
          <w:szCs w:val="24"/>
        </w:rPr>
        <w:t>2/3</w:t>
      </w:r>
    </w:p>
    <w:p w14:paraId="45953A9D" w14:textId="69F0169E" w:rsidR="004221C8" w:rsidRPr="00AC31CD" w:rsidRDefault="004221C8" w:rsidP="00AC31CD">
      <w:pPr>
        <w:pStyle w:val="ListParagraph"/>
        <w:numPr>
          <w:ilvl w:val="0"/>
          <w:numId w:val="7"/>
        </w:numPr>
        <w:rPr>
          <w:rFonts w:ascii="Arial" w:hAnsi="Arial" w:cs="Arial"/>
          <w:sz w:val="24"/>
          <w:szCs w:val="24"/>
        </w:rPr>
      </w:pPr>
      <w:r w:rsidRPr="00AC31CD">
        <w:rPr>
          <w:rFonts w:ascii="Arial" w:hAnsi="Arial" w:cs="Arial"/>
          <w:sz w:val="24"/>
          <w:szCs w:val="24"/>
        </w:rPr>
        <w:t>What is old age?...................................................................................</w:t>
      </w:r>
      <w:r w:rsidR="0004519F" w:rsidRPr="00AC31CD">
        <w:rPr>
          <w:rFonts w:ascii="Arial" w:hAnsi="Arial" w:cs="Arial"/>
          <w:sz w:val="24"/>
          <w:szCs w:val="24"/>
        </w:rPr>
        <w:t>...</w:t>
      </w:r>
      <w:r w:rsidR="00AC31CD">
        <w:rPr>
          <w:rFonts w:ascii="Arial" w:hAnsi="Arial" w:cs="Arial"/>
          <w:sz w:val="24"/>
          <w:szCs w:val="24"/>
        </w:rPr>
        <w:t>.</w:t>
      </w:r>
      <w:r w:rsidR="0004519F" w:rsidRPr="00AC31CD">
        <w:rPr>
          <w:rFonts w:ascii="Arial" w:hAnsi="Arial" w:cs="Arial"/>
          <w:sz w:val="24"/>
          <w:szCs w:val="24"/>
        </w:rPr>
        <w:t>....</w:t>
      </w:r>
      <w:r w:rsidRPr="00AC31CD">
        <w:rPr>
          <w:rFonts w:ascii="Arial" w:hAnsi="Arial" w:cs="Arial"/>
          <w:sz w:val="24"/>
          <w:szCs w:val="24"/>
        </w:rPr>
        <w:t xml:space="preserve"> 4</w:t>
      </w:r>
    </w:p>
    <w:p w14:paraId="41EFDE2B" w14:textId="0F166A13" w:rsidR="00AC31CD" w:rsidRPr="00AC31CD" w:rsidRDefault="00AC31CD" w:rsidP="00AC31CD">
      <w:pPr>
        <w:pStyle w:val="ListParagraph"/>
        <w:numPr>
          <w:ilvl w:val="0"/>
          <w:numId w:val="7"/>
        </w:numPr>
        <w:rPr>
          <w:rFonts w:ascii="Arial" w:hAnsi="Arial" w:cs="Arial"/>
          <w:sz w:val="24"/>
          <w:szCs w:val="24"/>
        </w:rPr>
      </w:pPr>
      <w:r w:rsidRPr="00AC31CD">
        <w:rPr>
          <w:rFonts w:ascii="Arial" w:hAnsi="Arial" w:cs="Arial"/>
          <w:sz w:val="24"/>
          <w:szCs w:val="24"/>
        </w:rPr>
        <w:t>Briefly discuss the ageing population</w:t>
      </w:r>
      <w:r w:rsidRPr="00AC31CD">
        <w:rPr>
          <w:rFonts w:ascii="Arial" w:hAnsi="Arial" w:cs="Arial"/>
          <w:sz w:val="24"/>
          <w:szCs w:val="24"/>
        </w:rPr>
        <w:t>……………………………………</w:t>
      </w:r>
      <w:r>
        <w:rPr>
          <w:rFonts w:ascii="Arial" w:hAnsi="Arial" w:cs="Arial"/>
          <w:sz w:val="24"/>
          <w:szCs w:val="24"/>
        </w:rPr>
        <w:t>.</w:t>
      </w:r>
      <w:r w:rsidRPr="00AC31CD">
        <w:rPr>
          <w:rFonts w:ascii="Arial" w:hAnsi="Arial" w:cs="Arial"/>
          <w:sz w:val="24"/>
          <w:szCs w:val="24"/>
        </w:rPr>
        <w:t>…</w:t>
      </w:r>
      <w:proofErr w:type="gramStart"/>
      <w:r w:rsidRPr="00AC31CD">
        <w:rPr>
          <w:rFonts w:ascii="Arial" w:hAnsi="Arial" w:cs="Arial"/>
          <w:sz w:val="24"/>
          <w:szCs w:val="24"/>
        </w:rPr>
        <w:t>…..</w:t>
      </w:r>
      <w:proofErr w:type="gramEnd"/>
      <w:r w:rsidRPr="00AC31CD">
        <w:rPr>
          <w:rFonts w:ascii="Arial" w:hAnsi="Arial" w:cs="Arial"/>
          <w:sz w:val="24"/>
          <w:szCs w:val="24"/>
        </w:rPr>
        <w:t>5</w:t>
      </w:r>
    </w:p>
    <w:p w14:paraId="7207A9E1" w14:textId="486613E7" w:rsidR="001E4C44" w:rsidRPr="00AC31CD" w:rsidRDefault="004221C8" w:rsidP="00AC31CD">
      <w:pPr>
        <w:pStyle w:val="ListParagraph"/>
        <w:numPr>
          <w:ilvl w:val="0"/>
          <w:numId w:val="7"/>
        </w:numPr>
        <w:rPr>
          <w:rFonts w:ascii="Arial" w:hAnsi="Arial" w:cs="Arial"/>
          <w:sz w:val="24"/>
          <w:szCs w:val="24"/>
        </w:rPr>
      </w:pPr>
      <w:r w:rsidRPr="00AC31CD">
        <w:rPr>
          <w:rFonts w:ascii="Arial" w:hAnsi="Arial" w:cs="Arial"/>
          <w:sz w:val="24"/>
          <w:szCs w:val="24"/>
        </w:rPr>
        <w:t>Look</w:t>
      </w:r>
      <w:r w:rsidRPr="00AC31CD">
        <w:rPr>
          <w:rFonts w:ascii="Arial" w:hAnsi="Arial" w:cs="Arial"/>
          <w:sz w:val="24"/>
          <w:szCs w:val="24"/>
        </w:rPr>
        <w:t>ing</w:t>
      </w:r>
      <w:r w:rsidRPr="00AC31CD">
        <w:rPr>
          <w:rFonts w:ascii="Arial" w:hAnsi="Arial" w:cs="Arial"/>
          <w:sz w:val="24"/>
          <w:szCs w:val="24"/>
        </w:rPr>
        <w:t xml:space="preserve"> at the issues experienced by older people</w:t>
      </w:r>
      <w:r w:rsidRPr="00AC31CD">
        <w:rPr>
          <w:rFonts w:ascii="Arial" w:hAnsi="Arial" w:cs="Arial"/>
          <w:sz w:val="24"/>
          <w:szCs w:val="24"/>
        </w:rPr>
        <w:t>……………………</w:t>
      </w:r>
      <w:r w:rsidR="0004519F" w:rsidRPr="00AC31CD">
        <w:rPr>
          <w:rFonts w:ascii="Arial" w:hAnsi="Arial" w:cs="Arial"/>
          <w:sz w:val="24"/>
          <w:szCs w:val="24"/>
        </w:rPr>
        <w:t>…</w:t>
      </w:r>
      <w:r w:rsidR="00AC31CD">
        <w:rPr>
          <w:rFonts w:ascii="Arial" w:hAnsi="Arial" w:cs="Arial"/>
          <w:sz w:val="24"/>
          <w:szCs w:val="24"/>
        </w:rPr>
        <w:t>….</w:t>
      </w:r>
      <w:r w:rsidR="0004519F" w:rsidRPr="00AC31CD">
        <w:rPr>
          <w:rFonts w:ascii="Arial" w:hAnsi="Arial" w:cs="Arial"/>
          <w:sz w:val="24"/>
          <w:szCs w:val="24"/>
        </w:rPr>
        <w:t>..</w:t>
      </w:r>
      <w:r w:rsidR="00AC31CD" w:rsidRPr="00AC31CD">
        <w:rPr>
          <w:rFonts w:ascii="Arial" w:hAnsi="Arial" w:cs="Arial"/>
          <w:sz w:val="24"/>
          <w:szCs w:val="24"/>
        </w:rPr>
        <w:t>6</w:t>
      </w:r>
    </w:p>
    <w:p w14:paraId="561C8438" w14:textId="194D97E8" w:rsidR="001E4C44" w:rsidRPr="00AC31CD" w:rsidRDefault="004221C8" w:rsidP="00AC31CD">
      <w:pPr>
        <w:pStyle w:val="ListParagraph"/>
        <w:numPr>
          <w:ilvl w:val="0"/>
          <w:numId w:val="7"/>
        </w:numPr>
        <w:rPr>
          <w:rFonts w:ascii="Arial" w:hAnsi="Arial" w:cs="Arial"/>
          <w:sz w:val="24"/>
          <w:szCs w:val="24"/>
        </w:rPr>
      </w:pPr>
      <w:r w:rsidRPr="00AC31CD">
        <w:rPr>
          <w:rFonts w:ascii="Arial" w:hAnsi="Arial" w:cs="Arial"/>
          <w:sz w:val="24"/>
          <w:szCs w:val="24"/>
        </w:rPr>
        <w:t>Critically examine current Health and Social Care provision in the U</w:t>
      </w:r>
      <w:r w:rsidR="0004519F" w:rsidRPr="00AC31CD">
        <w:rPr>
          <w:rFonts w:ascii="Arial" w:hAnsi="Arial" w:cs="Arial"/>
          <w:sz w:val="24"/>
          <w:szCs w:val="24"/>
        </w:rPr>
        <w:t>K…</w:t>
      </w:r>
      <w:r w:rsidR="00AC31CD">
        <w:rPr>
          <w:rFonts w:ascii="Arial" w:hAnsi="Arial" w:cs="Arial"/>
          <w:sz w:val="24"/>
          <w:szCs w:val="24"/>
        </w:rPr>
        <w:t>…</w:t>
      </w:r>
      <w:r w:rsidR="00AC31CD" w:rsidRPr="00AC31CD">
        <w:rPr>
          <w:rFonts w:ascii="Arial" w:hAnsi="Arial" w:cs="Arial"/>
          <w:sz w:val="24"/>
          <w:szCs w:val="24"/>
        </w:rPr>
        <w:t>7/8</w:t>
      </w:r>
    </w:p>
    <w:p w14:paraId="6018E141" w14:textId="6F5CB2A8" w:rsidR="0004519F" w:rsidRPr="00AC31CD" w:rsidRDefault="0004519F" w:rsidP="00AC31CD">
      <w:pPr>
        <w:pStyle w:val="ListParagraph"/>
        <w:numPr>
          <w:ilvl w:val="0"/>
          <w:numId w:val="7"/>
        </w:numPr>
        <w:rPr>
          <w:rFonts w:ascii="Arial" w:hAnsi="Arial" w:cs="Arial"/>
          <w:sz w:val="24"/>
          <w:szCs w:val="24"/>
        </w:rPr>
      </w:pPr>
      <w:r w:rsidRPr="00AC31CD">
        <w:rPr>
          <w:rFonts w:ascii="Arial" w:hAnsi="Arial" w:cs="Arial"/>
          <w:sz w:val="24"/>
          <w:szCs w:val="24"/>
        </w:rPr>
        <w:t>A</w:t>
      </w:r>
      <w:r w:rsidRPr="00AC31CD">
        <w:rPr>
          <w:rFonts w:ascii="Arial" w:hAnsi="Arial" w:cs="Arial"/>
          <w:sz w:val="24"/>
          <w:szCs w:val="24"/>
        </w:rPr>
        <w:t xml:space="preserve">nalyse </w:t>
      </w:r>
      <w:r w:rsidRPr="00AC31CD">
        <w:rPr>
          <w:rFonts w:ascii="Arial" w:hAnsi="Arial" w:cs="Arial"/>
          <w:sz w:val="24"/>
          <w:szCs w:val="24"/>
        </w:rPr>
        <w:t xml:space="preserve">the </w:t>
      </w:r>
      <w:r w:rsidRPr="00AC31CD">
        <w:rPr>
          <w:rFonts w:ascii="Arial" w:hAnsi="Arial" w:cs="Arial"/>
          <w:sz w:val="24"/>
          <w:szCs w:val="24"/>
        </w:rPr>
        <w:t>UK government and health service response</w:t>
      </w:r>
      <w:r w:rsidRPr="00AC31CD">
        <w:rPr>
          <w:rFonts w:ascii="Arial" w:hAnsi="Arial" w:cs="Arial"/>
          <w:sz w:val="24"/>
          <w:szCs w:val="24"/>
        </w:rPr>
        <w:t>…………………</w:t>
      </w:r>
      <w:r w:rsidR="00AC31CD" w:rsidRPr="00AC31CD">
        <w:rPr>
          <w:rFonts w:ascii="Arial" w:hAnsi="Arial" w:cs="Arial"/>
          <w:sz w:val="24"/>
          <w:szCs w:val="24"/>
        </w:rPr>
        <w:t>…9</w:t>
      </w:r>
    </w:p>
    <w:p w14:paraId="4F9B0455" w14:textId="6E03C423" w:rsidR="00AC31CD" w:rsidRPr="00AC31CD" w:rsidRDefault="00AC31CD" w:rsidP="00AC31CD">
      <w:pPr>
        <w:pStyle w:val="ListParagraph"/>
        <w:numPr>
          <w:ilvl w:val="0"/>
          <w:numId w:val="7"/>
        </w:numPr>
        <w:rPr>
          <w:rFonts w:ascii="Arial" w:hAnsi="Arial" w:cs="Arial"/>
          <w:sz w:val="24"/>
          <w:szCs w:val="24"/>
        </w:rPr>
      </w:pPr>
      <w:r w:rsidRPr="00AC31CD">
        <w:rPr>
          <w:rFonts w:ascii="Arial" w:hAnsi="Arial" w:cs="Arial"/>
          <w:sz w:val="24"/>
          <w:szCs w:val="24"/>
        </w:rPr>
        <w:t>R</w:t>
      </w:r>
      <w:r w:rsidRPr="00AC31CD">
        <w:rPr>
          <w:rFonts w:ascii="Arial" w:hAnsi="Arial" w:cs="Arial"/>
          <w:sz w:val="24"/>
          <w:szCs w:val="24"/>
        </w:rPr>
        <w:t>elevant theory including specific theories of ageing</w:t>
      </w:r>
      <w:r w:rsidRPr="00AC31CD">
        <w:rPr>
          <w:rFonts w:ascii="Arial" w:hAnsi="Arial" w:cs="Arial"/>
          <w:sz w:val="24"/>
          <w:szCs w:val="24"/>
        </w:rPr>
        <w:t>……………………</w:t>
      </w:r>
      <w:proofErr w:type="gramStart"/>
      <w:r w:rsidRPr="00AC31CD">
        <w:rPr>
          <w:rFonts w:ascii="Arial" w:hAnsi="Arial" w:cs="Arial"/>
          <w:sz w:val="24"/>
          <w:szCs w:val="24"/>
        </w:rPr>
        <w:t>…..</w:t>
      </w:r>
      <w:proofErr w:type="gramEnd"/>
      <w:r w:rsidRPr="00AC31CD">
        <w:rPr>
          <w:rFonts w:ascii="Arial" w:hAnsi="Arial" w:cs="Arial"/>
          <w:sz w:val="24"/>
          <w:szCs w:val="24"/>
        </w:rPr>
        <w:t>10</w:t>
      </w:r>
    </w:p>
    <w:p w14:paraId="066EF265" w14:textId="3AA0A2AF" w:rsidR="00AC31CD" w:rsidRDefault="00AC31CD" w:rsidP="00AC31CD">
      <w:pPr>
        <w:pStyle w:val="ListParagraph"/>
        <w:numPr>
          <w:ilvl w:val="0"/>
          <w:numId w:val="7"/>
        </w:numPr>
        <w:rPr>
          <w:rFonts w:ascii="Arial" w:hAnsi="Arial" w:cs="Arial"/>
          <w:sz w:val="24"/>
          <w:szCs w:val="24"/>
        </w:rPr>
      </w:pPr>
      <w:r w:rsidRPr="00AC31CD">
        <w:rPr>
          <w:rFonts w:ascii="Arial" w:hAnsi="Arial" w:cs="Arial"/>
          <w:sz w:val="24"/>
          <w:szCs w:val="24"/>
        </w:rPr>
        <w:t>CONCLUSION……………………………………………………………………10</w:t>
      </w:r>
    </w:p>
    <w:p w14:paraId="6EE5401A" w14:textId="2BFE7B45" w:rsidR="00AC31CD" w:rsidRPr="00AC31CD" w:rsidRDefault="00AC31CD" w:rsidP="00AC31CD">
      <w:pPr>
        <w:pStyle w:val="ListParagraph"/>
        <w:numPr>
          <w:ilvl w:val="0"/>
          <w:numId w:val="7"/>
        </w:numPr>
        <w:rPr>
          <w:rFonts w:ascii="Arial" w:hAnsi="Arial" w:cs="Arial"/>
          <w:sz w:val="24"/>
          <w:szCs w:val="24"/>
        </w:rPr>
      </w:pPr>
      <w:r>
        <w:rPr>
          <w:rFonts w:ascii="Arial" w:hAnsi="Arial" w:cs="Arial"/>
          <w:sz w:val="24"/>
          <w:szCs w:val="24"/>
        </w:rPr>
        <w:t xml:space="preserve">References……………………………………………………………….11, 12, 13. </w:t>
      </w:r>
    </w:p>
    <w:p w14:paraId="07DEAB96" w14:textId="77777777" w:rsidR="00AC31CD" w:rsidRDefault="00AC31CD" w:rsidP="00AC31CD">
      <w:pPr>
        <w:rPr>
          <w:rFonts w:ascii="Arial" w:hAnsi="Arial" w:cs="Arial"/>
          <w:sz w:val="24"/>
          <w:szCs w:val="24"/>
        </w:rPr>
      </w:pPr>
    </w:p>
    <w:p w14:paraId="4BD8F28E" w14:textId="77777777" w:rsidR="001E4C44" w:rsidRDefault="001E4C44">
      <w:pPr>
        <w:rPr>
          <w:rFonts w:ascii="Arial" w:hAnsi="Arial" w:cs="Arial"/>
          <w:sz w:val="24"/>
          <w:szCs w:val="24"/>
        </w:rPr>
      </w:pPr>
    </w:p>
    <w:p w14:paraId="400A2445" w14:textId="77777777" w:rsidR="001E4C44" w:rsidRDefault="001E4C44">
      <w:pPr>
        <w:rPr>
          <w:rFonts w:ascii="Arial" w:hAnsi="Arial" w:cs="Arial"/>
          <w:sz w:val="24"/>
          <w:szCs w:val="24"/>
        </w:rPr>
      </w:pPr>
    </w:p>
    <w:p w14:paraId="2B6E58B7" w14:textId="77777777" w:rsidR="00A6376B" w:rsidRDefault="00A6376B">
      <w:pPr>
        <w:rPr>
          <w:rFonts w:ascii="Arial" w:hAnsi="Arial" w:cs="Arial"/>
          <w:sz w:val="24"/>
          <w:szCs w:val="24"/>
        </w:rPr>
      </w:pPr>
    </w:p>
    <w:p w14:paraId="2963BC5D" w14:textId="77777777" w:rsidR="00A6376B" w:rsidRDefault="00A6376B">
      <w:pPr>
        <w:rPr>
          <w:rFonts w:ascii="Arial" w:hAnsi="Arial" w:cs="Arial"/>
          <w:sz w:val="24"/>
          <w:szCs w:val="24"/>
        </w:rPr>
      </w:pPr>
    </w:p>
    <w:p w14:paraId="4EF95907" w14:textId="77777777" w:rsidR="00A6376B" w:rsidRDefault="00A6376B">
      <w:pPr>
        <w:rPr>
          <w:rFonts w:ascii="Arial" w:hAnsi="Arial" w:cs="Arial"/>
          <w:sz w:val="24"/>
          <w:szCs w:val="24"/>
        </w:rPr>
      </w:pPr>
    </w:p>
    <w:p w14:paraId="7D358260" w14:textId="77777777" w:rsidR="00A6376B" w:rsidRDefault="00A6376B">
      <w:pPr>
        <w:rPr>
          <w:rFonts w:ascii="Arial" w:hAnsi="Arial" w:cs="Arial"/>
          <w:sz w:val="24"/>
          <w:szCs w:val="24"/>
        </w:rPr>
      </w:pPr>
    </w:p>
    <w:p w14:paraId="52DA1833" w14:textId="77777777" w:rsidR="00A6376B" w:rsidRDefault="00A6376B">
      <w:pPr>
        <w:rPr>
          <w:rFonts w:ascii="Arial" w:hAnsi="Arial" w:cs="Arial"/>
          <w:sz w:val="24"/>
          <w:szCs w:val="24"/>
        </w:rPr>
      </w:pPr>
    </w:p>
    <w:p w14:paraId="7909B9B8" w14:textId="77777777" w:rsidR="00A6376B" w:rsidRDefault="00A6376B">
      <w:pPr>
        <w:rPr>
          <w:rFonts w:ascii="Arial" w:hAnsi="Arial" w:cs="Arial"/>
          <w:sz w:val="24"/>
          <w:szCs w:val="24"/>
        </w:rPr>
      </w:pPr>
    </w:p>
    <w:p w14:paraId="382390BB" w14:textId="77777777" w:rsidR="00A6376B" w:rsidRDefault="00A6376B">
      <w:pPr>
        <w:rPr>
          <w:rFonts w:ascii="Arial" w:hAnsi="Arial" w:cs="Arial"/>
          <w:sz w:val="24"/>
          <w:szCs w:val="24"/>
        </w:rPr>
      </w:pPr>
    </w:p>
    <w:p w14:paraId="4D9644E8" w14:textId="77777777" w:rsidR="00A6376B" w:rsidRDefault="00A6376B">
      <w:pPr>
        <w:rPr>
          <w:rFonts w:ascii="Arial" w:hAnsi="Arial" w:cs="Arial"/>
          <w:sz w:val="24"/>
          <w:szCs w:val="24"/>
        </w:rPr>
      </w:pPr>
    </w:p>
    <w:p w14:paraId="2329AAA3" w14:textId="77777777" w:rsidR="00A6376B" w:rsidRDefault="00A6376B">
      <w:pPr>
        <w:rPr>
          <w:rFonts w:ascii="Arial" w:hAnsi="Arial" w:cs="Arial"/>
          <w:sz w:val="24"/>
          <w:szCs w:val="24"/>
        </w:rPr>
      </w:pPr>
    </w:p>
    <w:p w14:paraId="2EDE8F00" w14:textId="77777777" w:rsidR="00A6376B" w:rsidRDefault="00A6376B">
      <w:pPr>
        <w:rPr>
          <w:rFonts w:ascii="Arial" w:hAnsi="Arial" w:cs="Arial"/>
          <w:sz w:val="24"/>
          <w:szCs w:val="24"/>
        </w:rPr>
      </w:pPr>
    </w:p>
    <w:p w14:paraId="219925B9" w14:textId="77777777" w:rsidR="00A6376B" w:rsidRDefault="00A6376B">
      <w:pPr>
        <w:rPr>
          <w:rFonts w:ascii="Arial" w:hAnsi="Arial" w:cs="Arial"/>
          <w:sz w:val="24"/>
          <w:szCs w:val="24"/>
        </w:rPr>
      </w:pPr>
    </w:p>
    <w:p w14:paraId="086CD1B8" w14:textId="77777777" w:rsidR="00A6376B" w:rsidRDefault="00A6376B">
      <w:pPr>
        <w:rPr>
          <w:rFonts w:ascii="Arial" w:hAnsi="Arial" w:cs="Arial"/>
          <w:sz w:val="24"/>
          <w:szCs w:val="24"/>
        </w:rPr>
      </w:pPr>
    </w:p>
    <w:p w14:paraId="579EEE28" w14:textId="77777777" w:rsidR="00A6376B" w:rsidRDefault="00A6376B">
      <w:pPr>
        <w:rPr>
          <w:rFonts w:ascii="Arial" w:hAnsi="Arial" w:cs="Arial"/>
          <w:sz w:val="24"/>
          <w:szCs w:val="24"/>
        </w:rPr>
      </w:pPr>
    </w:p>
    <w:p w14:paraId="71377C09" w14:textId="77777777" w:rsidR="00A6376B" w:rsidRDefault="00A6376B">
      <w:pPr>
        <w:rPr>
          <w:rFonts w:ascii="Arial" w:hAnsi="Arial" w:cs="Arial"/>
          <w:sz w:val="24"/>
          <w:szCs w:val="24"/>
        </w:rPr>
      </w:pPr>
    </w:p>
    <w:p w14:paraId="6B2CB83A" w14:textId="77777777" w:rsidR="00A6376B" w:rsidRDefault="00A6376B">
      <w:pPr>
        <w:rPr>
          <w:rFonts w:ascii="Arial" w:hAnsi="Arial" w:cs="Arial"/>
          <w:sz w:val="24"/>
          <w:szCs w:val="24"/>
        </w:rPr>
      </w:pPr>
    </w:p>
    <w:p w14:paraId="1B589E02" w14:textId="77777777" w:rsidR="00A6376B" w:rsidRDefault="00A6376B">
      <w:pPr>
        <w:rPr>
          <w:rFonts w:ascii="Arial" w:hAnsi="Arial" w:cs="Arial"/>
          <w:sz w:val="24"/>
          <w:szCs w:val="24"/>
        </w:rPr>
      </w:pPr>
    </w:p>
    <w:p w14:paraId="0473933C" w14:textId="77777777" w:rsidR="001E4C44" w:rsidRDefault="001E4C44">
      <w:pPr>
        <w:rPr>
          <w:rFonts w:ascii="Arial" w:hAnsi="Arial" w:cs="Arial"/>
          <w:sz w:val="24"/>
          <w:szCs w:val="24"/>
        </w:rPr>
      </w:pPr>
    </w:p>
    <w:p w14:paraId="2C3BA7CE" w14:textId="77777777" w:rsidR="001E4C44" w:rsidRDefault="001E4C44">
      <w:pPr>
        <w:rPr>
          <w:rFonts w:ascii="Arial" w:hAnsi="Arial" w:cs="Arial"/>
          <w:sz w:val="24"/>
          <w:szCs w:val="24"/>
        </w:rPr>
      </w:pPr>
    </w:p>
    <w:p w14:paraId="556E3609" w14:textId="77777777" w:rsidR="001E4C44" w:rsidRDefault="001E4C44">
      <w:pPr>
        <w:rPr>
          <w:rFonts w:ascii="Arial" w:hAnsi="Arial" w:cs="Arial"/>
          <w:sz w:val="24"/>
          <w:szCs w:val="24"/>
        </w:rPr>
      </w:pPr>
    </w:p>
    <w:p w14:paraId="4899152B" w14:textId="77777777" w:rsidR="001E4C44" w:rsidRDefault="001E4C44">
      <w:pPr>
        <w:rPr>
          <w:rFonts w:ascii="Arial" w:hAnsi="Arial" w:cs="Arial"/>
          <w:sz w:val="24"/>
          <w:szCs w:val="24"/>
        </w:rPr>
      </w:pPr>
    </w:p>
    <w:p w14:paraId="25F33473" w14:textId="50561191" w:rsidR="00A6376B" w:rsidRDefault="00A6376B">
      <w:pPr>
        <w:rPr>
          <w:rFonts w:ascii="Arial" w:hAnsi="Arial" w:cs="Arial"/>
          <w:b/>
          <w:bCs/>
          <w:sz w:val="24"/>
          <w:szCs w:val="24"/>
        </w:rPr>
      </w:pPr>
      <w:r w:rsidRPr="00A6376B">
        <w:rPr>
          <w:rFonts w:ascii="Arial" w:hAnsi="Arial" w:cs="Arial"/>
          <w:b/>
          <w:bCs/>
          <w:sz w:val="24"/>
          <w:szCs w:val="24"/>
        </w:rPr>
        <w:t xml:space="preserve">Introduction </w:t>
      </w:r>
    </w:p>
    <w:p w14:paraId="650AFF29" w14:textId="6CA60FBF" w:rsidR="00A6376B" w:rsidRDefault="008831D9">
      <w:pPr>
        <w:rPr>
          <w:rFonts w:ascii="Arial" w:hAnsi="Arial" w:cs="Arial"/>
          <w:sz w:val="24"/>
          <w:szCs w:val="24"/>
        </w:rPr>
      </w:pPr>
      <w:r>
        <w:rPr>
          <w:rFonts w:ascii="Arial" w:hAnsi="Arial" w:cs="Arial"/>
          <w:sz w:val="24"/>
          <w:szCs w:val="24"/>
        </w:rPr>
        <w:t xml:space="preserve">In this report, I am going to </w:t>
      </w:r>
      <w:r w:rsidRPr="008831D9">
        <w:rPr>
          <w:rFonts w:ascii="Arial" w:hAnsi="Arial" w:cs="Arial"/>
          <w:sz w:val="24"/>
          <w:szCs w:val="24"/>
        </w:rPr>
        <w:t xml:space="preserve">critically evaluate the task </w:t>
      </w:r>
      <w:r>
        <w:rPr>
          <w:rFonts w:ascii="Arial" w:hAnsi="Arial" w:cs="Arial"/>
          <w:sz w:val="24"/>
          <w:szCs w:val="24"/>
        </w:rPr>
        <w:t xml:space="preserve">of </w:t>
      </w:r>
      <w:r w:rsidRPr="008831D9">
        <w:rPr>
          <w:rFonts w:ascii="Arial" w:hAnsi="Arial" w:cs="Arial"/>
          <w:sz w:val="24"/>
          <w:szCs w:val="24"/>
        </w:rPr>
        <w:t>identifying</w:t>
      </w:r>
      <w:r w:rsidR="000A19C2">
        <w:rPr>
          <w:rFonts w:ascii="Arial" w:hAnsi="Arial" w:cs="Arial"/>
          <w:sz w:val="24"/>
          <w:szCs w:val="24"/>
        </w:rPr>
        <w:t>,</w:t>
      </w:r>
      <w:r>
        <w:rPr>
          <w:rFonts w:ascii="Arial" w:hAnsi="Arial" w:cs="Arial"/>
          <w:sz w:val="24"/>
          <w:szCs w:val="24"/>
        </w:rPr>
        <w:t xml:space="preserve"> </w:t>
      </w:r>
      <w:r w:rsidRPr="008831D9">
        <w:rPr>
          <w:rFonts w:ascii="Arial" w:hAnsi="Arial" w:cs="Arial"/>
          <w:sz w:val="24"/>
          <w:szCs w:val="24"/>
        </w:rPr>
        <w:t xml:space="preserve">assessing and outlining the health and social care needs of an elderly </w:t>
      </w:r>
      <w:r>
        <w:rPr>
          <w:rFonts w:ascii="Arial" w:hAnsi="Arial" w:cs="Arial"/>
          <w:sz w:val="24"/>
          <w:szCs w:val="24"/>
        </w:rPr>
        <w:t>person in my case study</w:t>
      </w:r>
      <w:r w:rsidR="001A6418">
        <w:rPr>
          <w:rFonts w:ascii="Arial" w:hAnsi="Arial" w:cs="Arial"/>
          <w:sz w:val="24"/>
          <w:szCs w:val="24"/>
        </w:rPr>
        <w:t xml:space="preserve"> when considering the </w:t>
      </w:r>
      <w:r w:rsidR="001A6418" w:rsidRPr="001A6418">
        <w:rPr>
          <w:rFonts w:ascii="Arial" w:hAnsi="Arial" w:cs="Arial"/>
          <w:sz w:val="24"/>
          <w:szCs w:val="24"/>
        </w:rPr>
        <w:t>health, social or emotional</w:t>
      </w:r>
      <w:r w:rsidR="001A6418">
        <w:rPr>
          <w:rFonts w:ascii="Arial" w:hAnsi="Arial" w:cs="Arial"/>
          <w:sz w:val="24"/>
          <w:szCs w:val="24"/>
        </w:rPr>
        <w:t xml:space="preserve"> needs as well as </w:t>
      </w:r>
      <w:r w:rsidR="001A6418" w:rsidRPr="001A6418">
        <w:rPr>
          <w:rFonts w:ascii="Arial" w:hAnsi="Arial" w:cs="Arial"/>
          <w:sz w:val="24"/>
          <w:szCs w:val="24"/>
        </w:rPr>
        <w:t>propos</w:t>
      </w:r>
      <w:r w:rsidR="001A6418">
        <w:rPr>
          <w:rFonts w:ascii="Arial" w:hAnsi="Arial" w:cs="Arial"/>
          <w:sz w:val="24"/>
          <w:szCs w:val="24"/>
        </w:rPr>
        <w:t xml:space="preserve">ing the </w:t>
      </w:r>
      <w:r w:rsidR="001A6418" w:rsidRPr="001A6418">
        <w:rPr>
          <w:rFonts w:ascii="Arial" w:hAnsi="Arial" w:cs="Arial"/>
          <w:sz w:val="24"/>
          <w:szCs w:val="24"/>
        </w:rPr>
        <w:t>possible support and interventions which will enable the individual to age successfully.</w:t>
      </w:r>
      <w:r w:rsidR="001A6418">
        <w:rPr>
          <w:rFonts w:ascii="Arial" w:hAnsi="Arial" w:cs="Arial"/>
          <w:sz w:val="24"/>
          <w:szCs w:val="24"/>
        </w:rPr>
        <w:t xml:space="preserve"> </w:t>
      </w:r>
    </w:p>
    <w:p w14:paraId="15AB4F15" w14:textId="0F01F1F1" w:rsidR="00710C7D" w:rsidRDefault="00710C7D">
      <w:pPr>
        <w:rPr>
          <w:rFonts w:ascii="Arial" w:hAnsi="Arial" w:cs="Arial"/>
          <w:sz w:val="24"/>
          <w:szCs w:val="24"/>
        </w:rPr>
      </w:pPr>
      <w:r w:rsidRPr="00710C7D">
        <w:rPr>
          <w:rFonts w:ascii="Arial" w:hAnsi="Arial" w:cs="Arial"/>
          <w:sz w:val="24"/>
          <w:szCs w:val="24"/>
        </w:rPr>
        <w:t>(CASE STUDY) Albert is a 68-year-old man living in Birmingham for 50 years. His wife Margaret died 5 years ago, and they had 2 children named John 35 and Maggie 38 years old who moved to London 3 years ago for work purposes. Albert retired from his work just when his wife died. His mental health was fine at some point now his condition has begun to deteriorate due to a lack of social activities and lack of contact with his family and work relatives. Recently he has been reported to have</w:t>
      </w:r>
      <w:r w:rsidR="00012DD7">
        <w:rPr>
          <w:rFonts w:ascii="Arial" w:hAnsi="Arial" w:cs="Arial"/>
          <w:sz w:val="24"/>
          <w:szCs w:val="24"/>
        </w:rPr>
        <w:t xml:space="preserve"> high blood pressure, diabetes,</w:t>
      </w:r>
      <w:r w:rsidRPr="00710C7D">
        <w:rPr>
          <w:rFonts w:ascii="Arial" w:hAnsi="Arial" w:cs="Arial"/>
          <w:sz w:val="24"/>
          <w:szCs w:val="24"/>
        </w:rPr>
        <w:t xml:space="preserve"> depression and anxiety </w:t>
      </w:r>
      <w:r w:rsidR="00012DD7">
        <w:rPr>
          <w:rFonts w:ascii="Arial" w:hAnsi="Arial" w:cs="Arial"/>
          <w:sz w:val="24"/>
          <w:szCs w:val="24"/>
        </w:rPr>
        <w:t>due to his</w:t>
      </w:r>
      <w:r w:rsidRPr="00710C7D">
        <w:rPr>
          <w:rFonts w:ascii="Arial" w:hAnsi="Arial" w:cs="Arial"/>
          <w:sz w:val="24"/>
          <w:szCs w:val="24"/>
        </w:rPr>
        <w:t xml:space="preserve"> poor eating habits. His 2 children rarely visit him due to the high demand of their work.</w:t>
      </w:r>
    </w:p>
    <w:p w14:paraId="40721441" w14:textId="77777777" w:rsidR="001E4C44" w:rsidRDefault="001E4C44">
      <w:pPr>
        <w:rPr>
          <w:rFonts w:ascii="Arial" w:hAnsi="Arial" w:cs="Arial"/>
          <w:sz w:val="24"/>
          <w:szCs w:val="24"/>
        </w:rPr>
      </w:pPr>
    </w:p>
    <w:p w14:paraId="08EDBB84" w14:textId="77777777" w:rsidR="001E4C44" w:rsidRDefault="001E4C44">
      <w:pPr>
        <w:rPr>
          <w:rFonts w:ascii="Arial" w:hAnsi="Arial" w:cs="Arial"/>
          <w:sz w:val="24"/>
          <w:szCs w:val="24"/>
        </w:rPr>
      </w:pPr>
    </w:p>
    <w:p w14:paraId="55CE2E02" w14:textId="77777777" w:rsidR="001E4C44" w:rsidRDefault="001E4C44">
      <w:pPr>
        <w:rPr>
          <w:rFonts w:ascii="Arial" w:hAnsi="Arial" w:cs="Arial"/>
          <w:sz w:val="24"/>
          <w:szCs w:val="24"/>
        </w:rPr>
      </w:pPr>
    </w:p>
    <w:p w14:paraId="4BBBB478" w14:textId="77777777" w:rsidR="001E4C44" w:rsidRDefault="001E4C44">
      <w:pPr>
        <w:rPr>
          <w:rFonts w:ascii="Arial" w:hAnsi="Arial" w:cs="Arial"/>
          <w:sz w:val="24"/>
          <w:szCs w:val="24"/>
        </w:rPr>
      </w:pPr>
    </w:p>
    <w:p w14:paraId="5DDA3884" w14:textId="034A93E2" w:rsidR="001E4C44" w:rsidRPr="0004519F" w:rsidRDefault="001E4C44" w:rsidP="001E4C44">
      <w:pPr>
        <w:jc w:val="center"/>
        <w:rPr>
          <w:rFonts w:ascii="Arial" w:hAnsi="Arial" w:cs="Arial"/>
          <w:b/>
          <w:bCs/>
          <w:sz w:val="24"/>
          <w:szCs w:val="24"/>
        </w:rPr>
      </w:pPr>
      <w:r w:rsidRPr="0004519F">
        <w:rPr>
          <w:rFonts w:ascii="Arial" w:hAnsi="Arial" w:cs="Arial"/>
          <w:b/>
          <w:bCs/>
          <w:sz w:val="24"/>
          <w:szCs w:val="24"/>
        </w:rPr>
        <w:t>1</w:t>
      </w:r>
    </w:p>
    <w:p w14:paraId="6E7B3E5C" w14:textId="77777777" w:rsidR="00710C7D" w:rsidRDefault="00710C7D">
      <w:pPr>
        <w:rPr>
          <w:rFonts w:ascii="Arial" w:hAnsi="Arial" w:cs="Arial"/>
          <w:sz w:val="24"/>
          <w:szCs w:val="24"/>
        </w:rPr>
      </w:pPr>
    </w:p>
    <w:p w14:paraId="4FF86698" w14:textId="77777777" w:rsidR="00710C7D" w:rsidRDefault="00710C7D">
      <w:pPr>
        <w:rPr>
          <w:rFonts w:ascii="Arial" w:hAnsi="Arial" w:cs="Arial"/>
          <w:sz w:val="24"/>
          <w:szCs w:val="24"/>
        </w:rPr>
      </w:pPr>
    </w:p>
    <w:p w14:paraId="07D528C8" w14:textId="77777777" w:rsidR="00710C7D" w:rsidRDefault="00710C7D">
      <w:pPr>
        <w:rPr>
          <w:rFonts w:ascii="Arial" w:hAnsi="Arial" w:cs="Arial"/>
          <w:sz w:val="24"/>
          <w:szCs w:val="24"/>
        </w:rPr>
      </w:pPr>
    </w:p>
    <w:p w14:paraId="2B2A1798" w14:textId="77777777" w:rsidR="00710C7D" w:rsidRDefault="00710C7D">
      <w:pPr>
        <w:rPr>
          <w:rFonts w:ascii="Arial" w:hAnsi="Arial" w:cs="Arial"/>
          <w:sz w:val="24"/>
          <w:szCs w:val="24"/>
        </w:rPr>
      </w:pPr>
    </w:p>
    <w:p w14:paraId="6091A142" w14:textId="77777777" w:rsidR="00710C7D" w:rsidRDefault="00710C7D">
      <w:pPr>
        <w:rPr>
          <w:rFonts w:ascii="Arial" w:hAnsi="Arial" w:cs="Arial"/>
          <w:sz w:val="24"/>
          <w:szCs w:val="24"/>
        </w:rPr>
      </w:pPr>
    </w:p>
    <w:p w14:paraId="4A23D967" w14:textId="77777777" w:rsidR="00710C7D" w:rsidRDefault="00710C7D">
      <w:pPr>
        <w:rPr>
          <w:rFonts w:ascii="Arial" w:hAnsi="Arial" w:cs="Arial"/>
          <w:sz w:val="24"/>
          <w:szCs w:val="24"/>
        </w:rPr>
      </w:pPr>
    </w:p>
    <w:p w14:paraId="3ED4F5E3" w14:textId="77777777" w:rsidR="00710C7D" w:rsidRDefault="00710C7D">
      <w:pPr>
        <w:rPr>
          <w:rFonts w:ascii="Arial" w:hAnsi="Arial" w:cs="Arial"/>
          <w:sz w:val="24"/>
          <w:szCs w:val="24"/>
        </w:rPr>
      </w:pPr>
    </w:p>
    <w:p w14:paraId="46FADE19" w14:textId="77777777" w:rsidR="00710C7D" w:rsidRDefault="00710C7D">
      <w:pPr>
        <w:rPr>
          <w:rFonts w:ascii="Arial" w:hAnsi="Arial" w:cs="Arial"/>
          <w:sz w:val="24"/>
          <w:szCs w:val="24"/>
        </w:rPr>
      </w:pPr>
    </w:p>
    <w:p w14:paraId="78A8C0C9" w14:textId="77777777" w:rsidR="00710C7D" w:rsidRDefault="00710C7D">
      <w:pPr>
        <w:rPr>
          <w:rFonts w:ascii="Arial" w:hAnsi="Arial" w:cs="Arial"/>
          <w:sz w:val="24"/>
          <w:szCs w:val="24"/>
        </w:rPr>
      </w:pPr>
    </w:p>
    <w:p w14:paraId="6F624470" w14:textId="77777777" w:rsidR="00710C7D" w:rsidRDefault="00710C7D">
      <w:pPr>
        <w:rPr>
          <w:rFonts w:ascii="Arial" w:hAnsi="Arial" w:cs="Arial"/>
          <w:sz w:val="24"/>
          <w:szCs w:val="24"/>
        </w:rPr>
      </w:pPr>
    </w:p>
    <w:p w14:paraId="1C70CF90" w14:textId="77777777" w:rsidR="00710C7D" w:rsidRDefault="00710C7D">
      <w:pPr>
        <w:rPr>
          <w:rFonts w:ascii="Arial" w:hAnsi="Arial" w:cs="Arial"/>
          <w:sz w:val="24"/>
          <w:szCs w:val="24"/>
        </w:rPr>
      </w:pPr>
    </w:p>
    <w:p w14:paraId="1B634AFF" w14:textId="77777777" w:rsidR="00710C7D" w:rsidRDefault="00710C7D">
      <w:pPr>
        <w:rPr>
          <w:rFonts w:ascii="Arial" w:hAnsi="Arial" w:cs="Arial"/>
          <w:sz w:val="24"/>
          <w:szCs w:val="24"/>
        </w:rPr>
      </w:pPr>
    </w:p>
    <w:p w14:paraId="1355BE82" w14:textId="77777777" w:rsidR="00710C7D" w:rsidRDefault="00710C7D">
      <w:pPr>
        <w:rPr>
          <w:rFonts w:ascii="Arial" w:hAnsi="Arial" w:cs="Arial"/>
          <w:sz w:val="24"/>
          <w:szCs w:val="24"/>
        </w:rPr>
      </w:pPr>
    </w:p>
    <w:p w14:paraId="5C4DD3DB" w14:textId="7E30F445" w:rsidR="00710C7D" w:rsidRPr="009823F9" w:rsidRDefault="009823F9">
      <w:pPr>
        <w:rPr>
          <w:rFonts w:ascii="Arial" w:hAnsi="Arial" w:cs="Arial"/>
          <w:b/>
          <w:bCs/>
          <w:sz w:val="24"/>
          <w:szCs w:val="24"/>
        </w:rPr>
      </w:pPr>
      <w:r w:rsidRPr="009823F9">
        <w:rPr>
          <w:rFonts w:ascii="Arial" w:hAnsi="Arial" w:cs="Arial"/>
          <w:b/>
          <w:bCs/>
          <w:sz w:val="24"/>
          <w:szCs w:val="24"/>
        </w:rPr>
        <w:lastRenderedPageBreak/>
        <w:t xml:space="preserve">Main Body </w:t>
      </w:r>
    </w:p>
    <w:p w14:paraId="6ACC2BC0" w14:textId="4D043320" w:rsidR="00710C7D" w:rsidRDefault="00FD5168">
      <w:pPr>
        <w:rPr>
          <w:rFonts w:ascii="Arial" w:hAnsi="Arial" w:cs="Arial"/>
          <w:sz w:val="24"/>
          <w:szCs w:val="24"/>
        </w:rPr>
      </w:pPr>
      <w:r>
        <w:rPr>
          <w:rFonts w:ascii="Arial" w:hAnsi="Arial" w:cs="Arial"/>
          <w:sz w:val="24"/>
          <w:szCs w:val="24"/>
        </w:rPr>
        <w:t>Identifying</w:t>
      </w:r>
      <w:r w:rsidRPr="00FD5168">
        <w:rPr>
          <w:rFonts w:ascii="Arial" w:hAnsi="Arial" w:cs="Arial"/>
          <w:sz w:val="24"/>
          <w:szCs w:val="24"/>
        </w:rPr>
        <w:t xml:space="preserve">, assessing, and outlining the health and social care needs of </w:t>
      </w:r>
      <w:r>
        <w:rPr>
          <w:rFonts w:ascii="Arial" w:hAnsi="Arial" w:cs="Arial"/>
          <w:sz w:val="24"/>
          <w:szCs w:val="24"/>
        </w:rPr>
        <w:t>Albert</w:t>
      </w:r>
      <w:r w:rsidRPr="00FD5168">
        <w:rPr>
          <w:rFonts w:ascii="Arial" w:hAnsi="Arial" w:cs="Arial"/>
          <w:sz w:val="24"/>
          <w:szCs w:val="24"/>
        </w:rPr>
        <w:t xml:space="preserve"> is a multifaceted task that requires a comprehensive approach. It involves understanding the medical, psychological, social, and environmental factors that affect </w:t>
      </w:r>
      <w:r>
        <w:rPr>
          <w:rFonts w:ascii="Arial" w:hAnsi="Arial" w:cs="Arial"/>
          <w:sz w:val="24"/>
          <w:szCs w:val="24"/>
        </w:rPr>
        <w:t xml:space="preserve">his health and well-being as an individual. </w:t>
      </w:r>
      <w:r w:rsidRPr="00FD5168">
        <w:rPr>
          <w:rFonts w:ascii="Arial" w:hAnsi="Arial" w:cs="Arial"/>
          <w:sz w:val="24"/>
          <w:szCs w:val="24"/>
        </w:rPr>
        <w:t xml:space="preserve">This process </w:t>
      </w:r>
      <w:r>
        <w:rPr>
          <w:rFonts w:ascii="Arial" w:hAnsi="Arial" w:cs="Arial"/>
          <w:sz w:val="24"/>
          <w:szCs w:val="24"/>
        </w:rPr>
        <w:t xml:space="preserve">will require </w:t>
      </w:r>
      <w:r w:rsidRPr="00FD5168">
        <w:rPr>
          <w:rFonts w:ascii="Arial" w:hAnsi="Arial" w:cs="Arial"/>
          <w:sz w:val="24"/>
          <w:szCs w:val="24"/>
        </w:rPr>
        <w:t>creating</w:t>
      </w:r>
      <w:r>
        <w:rPr>
          <w:rFonts w:ascii="Arial" w:hAnsi="Arial" w:cs="Arial"/>
          <w:sz w:val="24"/>
          <w:szCs w:val="24"/>
        </w:rPr>
        <w:t xml:space="preserve"> an </w:t>
      </w:r>
      <w:r w:rsidRPr="00FD5168">
        <w:rPr>
          <w:rFonts w:ascii="Arial" w:hAnsi="Arial" w:cs="Arial"/>
          <w:sz w:val="24"/>
          <w:szCs w:val="24"/>
        </w:rPr>
        <w:t xml:space="preserve">effective </w:t>
      </w:r>
      <w:r>
        <w:rPr>
          <w:rFonts w:ascii="Arial" w:hAnsi="Arial" w:cs="Arial"/>
          <w:sz w:val="24"/>
          <w:szCs w:val="24"/>
        </w:rPr>
        <w:t>personal-centred approach as well as a care plan</w:t>
      </w:r>
      <w:r w:rsidRPr="00FD5168">
        <w:rPr>
          <w:rFonts w:ascii="Arial" w:hAnsi="Arial" w:cs="Arial"/>
          <w:sz w:val="24"/>
          <w:szCs w:val="24"/>
        </w:rPr>
        <w:t xml:space="preserve"> </w:t>
      </w:r>
      <w:r>
        <w:rPr>
          <w:rFonts w:ascii="Arial" w:hAnsi="Arial" w:cs="Arial"/>
          <w:sz w:val="24"/>
          <w:szCs w:val="24"/>
        </w:rPr>
        <w:t>that enhances</w:t>
      </w:r>
      <w:r w:rsidRPr="00FD5168">
        <w:rPr>
          <w:rFonts w:ascii="Arial" w:hAnsi="Arial" w:cs="Arial"/>
          <w:sz w:val="24"/>
          <w:szCs w:val="24"/>
        </w:rPr>
        <w:t xml:space="preserve"> </w:t>
      </w:r>
      <w:r>
        <w:rPr>
          <w:rFonts w:ascii="Arial" w:hAnsi="Arial" w:cs="Arial"/>
          <w:sz w:val="24"/>
          <w:szCs w:val="24"/>
        </w:rPr>
        <w:t xml:space="preserve">the </w:t>
      </w:r>
      <w:r w:rsidRPr="00FD5168">
        <w:rPr>
          <w:rFonts w:ascii="Arial" w:hAnsi="Arial" w:cs="Arial"/>
          <w:sz w:val="24"/>
          <w:szCs w:val="24"/>
        </w:rPr>
        <w:t>quality of</w:t>
      </w:r>
      <w:r>
        <w:rPr>
          <w:rFonts w:ascii="Arial" w:hAnsi="Arial" w:cs="Arial"/>
          <w:sz w:val="24"/>
          <w:szCs w:val="24"/>
        </w:rPr>
        <w:t xml:space="preserve"> his</w:t>
      </w:r>
      <w:r w:rsidRPr="00FD5168">
        <w:rPr>
          <w:rFonts w:ascii="Arial" w:hAnsi="Arial" w:cs="Arial"/>
          <w:sz w:val="24"/>
          <w:szCs w:val="24"/>
        </w:rPr>
        <w:t xml:space="preserve"> life and </w:t>
      </w:r>
      <w:r>
        <w:rPr>
          <w:rFonts w:ascii="Arial" w:hAnsi="Arial" w:cs="Arial"/>
          <w:sz w:val="24"/>
          <w:szCs w:val="24"/>
        </w:rPr>
        <w:t>ensures that his</w:t>
      </w:r>
      <w:r w:rsidRPr="00FD5168">
        <w:rPr>
          <w:rFonts w:ascii="Arial" w:hAnsi="Arial" w:cs="Arial"/>
          <w:sz w:val="24"/>
          <w:szCs w:val="24"/>
        </w:rPr>
        <w:t xml:space="preserve"> dignity and autonomy</w:t>
      </w:r>
      <w:r>
        <w:rPr>
          <w:rFonts w:ascii="Arial" w:hAnsi="Arial" w:cs="Arial"/>
          <w:sz w:val="24"/>
          <w:szCs w:val="24"/>
        </w:rPr>
        <w:t xml:space="preserve"> are met throughout the processes </w:t>
      </w:r>
      <w:r w:rsidR="00C26B5C">
        <w:rPr>
          <w:rFonts w:ascii="Arial" w:hAnsi="Arial" w:cs="Arial"/>
          <w:sz w:val="24"/>
          <w:szCs w:val="24"/>
        </w:rPr>
        <w:t>to</w:t>
      </w:r>
      <w:r>
        <w:rPr>
          <w:rFonts w:ascii="Arial" w:hAnsi="Arial" w:cs="Arial"/>
          <w:sz w:val="24"/>
          <w:szCs w:val="24"/>
        </w:rPr>
        <w:t xml:space="preserve"> </w:t>
      </w:r>
      <w:r w:rsidR="00C26B5C">
        <w:rPr>
          <w:rFonts w:ascii="Arial" w:hAnsi="Arial" w:cs="Arial"/>
          <w:sz w:val="24"/>
          <w:szCs w:val="24"/>
        </w:rPr>
        <w:t xml:space="preserve">engage him in a positive and successful ageing. For example, </w:t>
      </w:r>
    </w:p>
    <w:p w14:paraId="209D1AB3" w14:textId="493D9850" w:rsidR="00710C7D" w:rsidRDefault="00C26B5C">
      <w:pPr>
        <w:rPr>
          <w:rFonts w:ascii="Arial" w:hAnsi="Arial" w:cs="Arial"/>
          <w:sz w:val="24"/>
          <w:szCs w:val="24"/>
        </w:rPr>
      </w:pPr>
      <w:r>
        <w:rPr>
          <w:rFonts w:ascii="Arial" w:hAnsi="Arial" w:cs="Arial"/>
          <w:sz w:val="24"/>
          <w:szCs w:val="24"/>
        </w:rPr>
        <w:t>Assessing Albert's medical health condition will be important to identify issues causing him to have depression</w:t>
      </w:r>
      <w:r w:rsidR="00642CA8">
        <w:rPr>
          <w:rFonts w:ascii="Arial" w:hAnsi="Arial" w:cs="Arial"/>
          <w:sz w:val="24"/>
          <w:szCs w:val="24"/>
        </w:rPr>
        <w:t xml:space="preserve">, </w:t>
      </w:r>
      <w:r>
        <w:rPr>
          <w:rFonts w:ascii="Arial" w:hAnsi="Arial" w:cs="Arial"/>
          <w:sz w:val="24"/>
          <w:szCs w:val="24"/>
        </w:rPr>
        <w:t>anxiety</w:t>
      </w:r>
      <w:r w:rsidR="00642CA8">
        <w:rPr>
          <w:rFonts w:ascii="Arial" w:hAnsi="Arial" w:cs="Arial"/>
          <w:sz w:val="24"/>
          <w:szCs w:val="24"/>
        </w:rPr>
        <w:t xml:space="preserve"> and poor eating habits. Addressing these issues psychologically, socially and environmentally will benefit Albert in meeting his holistic needs. </w:t>
      </w:r>
      <w:r w:rsidR="00DD30C0">
        <w:rPr>
          <w:rFonts w:ascii="Arial" w:hAnsi="Arial" w:cs="Arial"/>
          <w:sz w:val="24"/>
          <w:szCs w:val="24"/>
        </w:rPr>
        <w:t xml:space="preserve">According to </w:t>
      </w:r>
      <w:r w:rsidR="00DD30C0" w:rsidRPr="00DD30C0">
        <w:rPr>
          <w:rFonts w:ascii="Arial" w:hAnsi="Arial" w:cs="Arial"/>
          <w:sz w:val="24"/>
          <w:szCs w:val="24"/>
        </w:rPr>
        <w:t>McDaid</w:t>
      </w:r>
      <w:r w:rsidR="00DD30C0">
        <w:rPr>
          <w:rFonts w:ascii="Arial" w:hAnsi="Arial" w:cs="Arial"/>
          <w:sz w:val="24"/>
          <w:szCs w:val="24"/>
        </w:rPr>
        <w:t xml:space="preserve"> </w:t>
      </w:r>
      <w:r w:rsidR="00DD30C0" w:rsidRPr="00DD30C0">
        <w:rPr>
          <w:rFonts w:ascii="Arial" w:hAnsi="Arial" w:cs="Arial"/>
          <w:sz w:val="24"/>
          <w:szCs w:val="24"/>
        </w:rPr>
        <w:t>and Park</w:t>
      </w:r>
      <w:r w:rsidR="00DD30C0">
        <w:rPr>
          <w:rFonts w:ascii="Arial" w:hAnsi="Arial" w:cs="Arial"/>
          <w:sz w:val="24"/>
          <w:szCs w:val="24"/>
        </w:rPr>
        <w:t xml:space="preserve">, </w:t>
      </w:r>
      <w:r w:rsidR="00DD30C0" w:rsidRPr="00DD30C0">
        <w:rPr>
          <w:rFonts w:ascii="Arial" w:hAnsi="Arial" w:cs="Arial"/>
          <w:sz w:val="24"/>
          <w:szCs w:val="24"/>
        </w:rPr>
        <w:t>(2021</w:t>
      </w:r>
      <w:r w:rsidR="00DD30C0">
        <w:rPr>
          <w:rFonts w:ascii="Arial" w:hAnsi="Arial" w:cs="Arial"/>
          <w:sz w:val="24"/>
          <w:szCs w:val="24"/>
        </w:rPr>
        <w:t>, p.1426</w:t>
      </w:r>
      <w:r w:rsidR="00DD30C0" w:rsidRPr="00DD30C0">
        <w:rPr>
          <w:rFonts w:ascii="Arial" w:hAnsi="Arial" w:cs="Arial"/>
          <w:sz w:val="24"/>
          <w:szCs w:val="24"/>
        </w:rPr>
        <w:t>)</w:t>
      </w:r>
      <w:r w:rsidR="00DD30C0">
        <w:rPr>
          <w:rFonts w:ascii="Arial" w:hAnsi="Arial" w:cs="Arial"/>
          <w:sz w:val="24"/>
          <w:szCs w:val="24"/>
        </w:rPr>
        <w:t xml:space="preserve">, </w:t>
      </w:r>
      <w:r w:rsidR="00DD30C0" w:rsidRPr="00DD30C0">
        <w:rPr>
          <w:rFonts w:ascii="Arial" w:hAnsi="Arial" w:cs="Arial"/>
          <w:sz w:val="24"/>
          <w:szCs w:val="24"/>
        </w:rPr>
        <w:t>Loneliness has been associated with poor mental health and wellbeing.</w:t>
      </w:r>
      <w:r w:rsidR="00DD30C0">
        <w:rPr>
          <w:rFonts w:ascii="Arial" w:hAnsi="Arial" w:cs="Arial"/>
          <w:sz w:val="24"/>
          <w:szCs w:val="24"/>
        </w:rPr>
        <w:t xml:space="preserve"> This shows that Albert living alone without any support system in place from his children</w:t>
      </w:r>
      <w:r w:rsidR="00C90E50">
        <w:rPr>
          <w:rFonts w:ascii="Arial" w:hAnsi="Arial" w:cs="Arial"/>
          <w:sz w:val="24"/>
          <w:szCs w:val="24"/>
        </w:rPr>
        <w:t xml:space="preserve"> </w:t>
      </w:r>
      <w:r w:rsidR="00DD30C0">
        <w:rPr>
          <w:rFonts w:ascii="Arial" w:hAnsi="Arial" w:cs="Arial"/>
          <w:sz w:val="24"/>
          <w:szCs w:val="24"/>
        </w:rPr>
        <w:t xml:space="preserve">and the bereavement of his wife can impact his mental health and </w:t>
      </w:r>
      <w:r w:rsidR="00E57837">
        <w:rPr>
          <w:rFonts w:ascii="Arial" w:hAnsi="Arial" w:cs="Arial"/>
          <w:sz w:val="24"/>
          <w:szCs w:val="24"/>
        </w:rPr>
        <w:t>well-being</w:t>
      </w:r>
      <w:r w:rsidR="00DD30C0">
        <w:rPr>
          <w:rFonts w:ascii="Arial" w:hAnsi="Arial" w:cs="Arial"/>
          <w:sz w:val="24"/>
          <w:szCs w:val="24"/>
        </w:rPr>
        <w:t xml:space="preserve"> in general</w:t>
      </w:r>
      <w:r w:rsidR="00C90E50">
        <w:rPr>
          <w:rFonts w:ascii="Arial" w:hAnsi="Arial" w:cs="Arial"/>
          <w:sz w:val="24"/>
          <w:szCs w:val="24"/>
        </w:rPr>
        <w:t xml:space="preserve">. </w:t>
      </w:r>
      <w:r w:rsidR="003C4750">
        <w:rPr>
          <w:rFonts w:ascii="Arial" w:hAnsi="Arial" w:cs="Arial"/>
          <w:sz w:val="24"/>
          <w:szCs w:val="24"/>
        </w:rPr>
        <w:t xml:space="preserve">Therefore, </w:t>
      </w:r>
    </w:p>
    <w:p w14:paraId="03271058" w14:textId="7C7F21A3" w:rsidR="003C4750" w:rsidRPr="003C4750" w:rsidRDefault="003C4750" w:rsidP="003C4750">
      <w:pPr>
        <w:rPr>
          <w:rFonts w:ascii="Arial" w:hAnsi="Arial" w:cs="Arial"/>
          <w:sz w:val="24"/>
          <w:szCs w:val="24"/>
        </w:rPr>
      </w:pPr>
      <w:r w:rsidRPr="003C4750">
        <w:rPr>
          <w:rFonts w:ascii="Arial" w:hAnsi="Arial" w:cs="Arial"/>
          <w:sz w:val="24"/>
          <w:szCs w:val="24"/>
        </w:rPr>
        <w:t xml:space="preserve">Depression, anxiety, and poor eating habits profoundly impact an elderly person's physical and mental health. Depression and anxiety can </w:t>
      </w:r>
      <w:r w:rsidRPr="003C4750">
        <w:rPr>
          <w:rFonts w:ascii="Arial" w:hAnsi="Arial" w:cs="Arial"/>
          <w:sz w:val="24"/>
          <w:szCs w:val="24"/>
        </w:rPr>
        <w:t>impair</w:t>
      </w:r>
      <w:r w:rsidRPr="003C4750">
        <w:rPr>
          <w:rFonts w:ascii="Arial" w:hAnsi="Arial" w:cs="Arial"/>
          <w:sz w:val="24"/>
          <w:szCs w:val="24"/>
        </w:rPr>
        <w:t xml:space="preserve"> existing health conditions, impair cognitive function, and </w:t>
      </w:r>
      <w:r w:rsidR="009E1B74" w:rsidRPr="003C4750">
        <w:rPr>
          <w:rFonts w:ascii="Arial" w:hAnsi="Arial" w:cs="Arial"/>
          <w:sz w:val="24"/>
          <w:szCs w:val="24"/>
        </w:rPr>
        <w:t>reduce</w:t>
      </w:r>
      <w:r w:rsidRPr="003C4750">
        <w:rPr>
          <w:rFonts w:ascii="Arial" w:hAnsi="Arial" w:cs="Arial"/>
          <w:sz w:val="24"/>
          <w:szCs w:val="24"/>
        </w:rPr>
        <w:t xml:space="preserve"> the overall quality of life. These mental health issues often lead to a lack of motivation to engage in physical activities, which can result in decreased mobility, muscle weakness, and an increased risk of falls. Additionally, depression and anxiety can disrupt sleep patterns, leading to chronic fatigue and further deterioration of physical health</w:t>
      </w:r>
      <w:r w:rsidR="009E1B74">
        <w:rPr>
          <w:rFonts w:ascii="Arial" w:hAnsi="Arial" w:cs="Arial"/>
          <w:sz w:val="24"/>
          <w:szCs w:val="24"/>
        </w:rPr>
        <w:t xml:space="preserve"> (</w:t>
      </w:r>
      <w:r w:rsidR="009E1B74" w:rsidRPr="009E1B74">
        <w:rPr>
          <w:rFonts w:ascii="Arial" w:hAnsi="Arial" w:cs="Arial"/>
          <w:sz w:val="24"/>
          <w:szCs w:val="24"/>
        </w:rPr>
        <w:t>Kris-Etherton</w:t>
      </w:r>
      <w:r w:rsidR="009E1B74">
        <w:rPr>
          <w:rFonts w:ascii="Arial" w:hAnsi="Arial" w:cs="Arial"/>
          <w:sz w:val="24"/>
          <w:szCs w:val="24"/>
        </w:rPr>
        <w:t xml:space="preserve"> et al. 2021). Furthermore, </w:t>
      </w:r>
    </w:p>
    <w:p w14:paraId="71C0D3ED" w14:textId="77777777" w:rsidR="00B77CDA" w:rsidRDefault="003C4750" w:rsidP="003C4750">
      <w:pPr>
        <w:rPr>
          <w:rFonts w:ascii="Arial" w:hAnsi="Arial" w:cs="Arial"/>
          <w:sz w:val="24"/>
          <w:szCs w:val="24"/>
        </w:rPr>
      </w:pPr>
      <w:r w:rsidRPr="003C4750">
        <w:rPr>
          <w:rFonts w:ascii="Arial" w:hAnsi="Arial" w:cs="Arial"/>
          <w:sz w:val="24"/>
          <w:szCs w:val="24"/>
        </w:rPr>
        <w:t xml:space="preserve">Poor eating habits </w:t>
      </w:r>
      <w:r w:rsidR="009E1B74">
        <w:rPr>
          <w:rFonts w:ascii="Arial" w:hAnsi="Arial" w:cs="Arial"/>
          <w:sz w:val="24"/>
          <w:szCs w:val="24"/>
        </w:rPr>
        <w:t>can contribute</w:t>
      </w:r>
      <w:r w:rsidRPr="003C4750">
        <w:rPr>
          <w:rFonts w:ascii="Arial" w:hAnsi="Arial" w:cs="Arial"/>
          <w:sz w:val="24"/>
          <w:szCs w:val="24"/>
        </w:rPr>
        <w:t xml:space="preserve"> to malnutrition, which is </w:t>
      </w:r>
      <w:r w:rsidR="004C25B2" w:rsidRPr="003C4750">
        <w:rPr>
          <w:rFonts w:ascii="Arial" w:hAnsi="Arial" w:cs="Arial"/>
          <w:sz w:val="24"/>
          <w:szCs w:val="24"/>
        </w:rPr>
        <w:t>frequent</w:t>
      </w:r>
      <w:r w:rsidRPr="003C4750">
        <w:rPr>
          <w:rFonts w:ascii="Arial" w:hAnsi="Arial" w:cs="Arial"/>
          <w:sz w:val="24"/>
          <w:szCs w:val="24"/>
        </w:rPr>
        <w:t xml:space="preserve"> among the elderly. Malnutrition can weaken the immune system, making individuals more </w:t>
      </w:r>
      <w:r w:rsidR="00646F6D" w:rsidRPr="003C4750">
        <w:rPr>
          <w:rFonts w:ascii="Arial" w:hAnsi="Arial" w:cs="Arial"/>
          <w:sz w:val="24"/>
          <w:szCs w:val="24"/>
        </w:rPr>
        <w:t>vulnerable</w:t>
      </w:r>
      <w:r w:rsidRPr="003C4750">
        <w:rPr>
          <w:rFonts w:ascii="Arial" w:hAnsi="Arial" w:cs="Arial"/>
          <w:sz w:val="24"/>
          <w:szCs w:val="24"/>
        </w:rPr>
        <w:t xml:space="preserve"> to infections and slower to recover from illnesses. It can also </w:t>
      </w:r>
      <w:r w:rsidR="004C25B2" w:rsidRPr="003C4750">
        <w:rPr>
          <w:rFonts w:ascii="Arial" w:hAnsi="Arial" w:cs="Arial"/>
          <w:sz w:val="24"/>
          <w:szCs w:val="24"/>
        </w:rPr>
        <w:t>intensify</w:t>
      </w:r>
      <w:r w:rsidRPr="003C4750">
        <w:rPr>
          <w:rFonts w:ascii="Arial" w:hAnsi="Arial" w:cs="Arial"/>
          <w:sz w:val="24"/>
          <w:szCs w:val="24"/>
        </w:rPr>
        <w:t xml:space="preserve"> chronic conditions such as diabetes, hypertension, and cardiovascular diseases</w:t>
      </w:r>
      <w:r w:rsidR="004C25B2">
        <w:rPr>
          <w:rFonts w:ascii="Arial" w:hAnsi="Arial" w:cs="Arial"/>
          <w:sz w:val="24"/>
          <w:szCs w:val="24"/>
        </w:rPr>
        <w:t>,</w:t>
      </w:r>
      <w:r w:rsidRPr="003C4750">
        <w:rPr>
          <w:rFonts w:ascii="Arial" w:hAnsi="Arial" w:cs="Arial"/>
          <w:sz w:val="24"/>
          <w:szCs w:val="24"/>
        </w:rPr>
        <w:t xml:space="preserve"> cognitive function, potentially worsening symptoms of depression and anxiety</w:t>
      </w:r>
      <w:r w:rsidR="00646F6D">
        <w:rPr>
          <w:rFonts w:ascii="Arial" w:hAnsi="Arial" w:cs="Arial"/>
          <w:sz w:val="24"/>
          <w:szCs w:val="24"/>
        </w:rPr>
        <w:t xml:space="preserve"> (D’Angelo et al. 2019). This shows that Albert's loneliness and poor eating habits can affect his physical, psychological and environmental health. As a </w:t>
      </w:r>
      <w:r w:rsidR="00821EAA">
        <w:rPr>
          <w:rFonts w:ascii="Arial" w:hAnsi="Arial" w:cs="Arial"/>
          <w:sz w:val="24"/>
          <w:szCs w:val="24"/>
        </w:rPr>
        <w:t>result</w:t>
      </w:r>
      <w:r w:rsidR="00646F6D">
        <w:rPr>
          <w:rFonts w:ascii="Arial" w:hAnsi="Arial" w:cs="Arial"/>
          <w:sz w:val="24"/>
          <w:szCs w:val="24"/>
        </w:rPr>
        <w:t xml:space="preserve"> of these factors, it is </w:t>
      </w:r>
      <w:r w:rsidR="00821EAA">
        <w:rPr>
          <w:rFonts w:ascii="Arial" w:hAnsi="Arial" w:cs="Arial"/>
          <w:sz w:val="24"/>
          <w:szCs w:val="24"/>
        </w:rPr>
        <w:t>important</w:t>
      </w:r>
      <w:r w:rsidR="00646F6D">
        <w:rPr>
          <w:rFonts w:ascii="Arial" w:hAnsi="Arial" w:cs="Arial"/>
          <w:sz w:val="24"/>
          <w:szCs w:val="24"/>
        </w:rPr>
        <w:t xml:space="preserve"> to </w:t>
      </w:r>
      <w:r w:rsidR="00821EAA">
        <w:rPr>
          <w:rFonts w:ascii="Arial" w:hAnsi="Arial" w:cs="Arial"/>
          <w:sz w:val="24"/>
          <w:szCs w:val="24"/>
        </w:rPr>
        <w:t xml:space="preserve">look at those points closely and find an effective way of engaging Albert in social activities and working closely with him to build up a positive personal-centred plan that promotes his health and well-being as an elderly person suffering from loneliness, bereavement and social disengagement from family and relatives. </w:t>
      </w:r>
    </w:p>
    <w:p w14:paraId="0523D234" w14:textId="1CBD0FA0" w:rsidR="00C77A79" w:rsidRDefault="00821EAA" w:rsidP="003C4750">
      <w:pPr>
        <w:rPr>
          <w:rFonts w:ascii="Arial" w:hAnsi="Arial" w:cs="Arial"/>
          <w:sz w:val="24"/>
          <w:szCs w:val="24"/>
        </w:rPr>
      </w:pPr>
      <w:r>
        <w:rPr>
          <w:rFonts w:ascii="Arial" w:hAnsi="Arial" w:cs="Arial"/>
          <w:sz w:val="24"/>
          <w:szCs w:val="24"/>
        </w:rPr>
        <w:t xml:space="preserve">Albert might need emotional support from </w:t>
      </w:r>
      <w:r w:rsidR="007151CC">
        <w:rPr>
          <w:rFonts w:ascii="Arial" w:hAnsi="Arial" w:cs="Arial"/>
          <w:sz w:val="24"/>
          <w:szCs w:val="24"/>
        </w:rPr>
        <w:t>care workers</w:t>
      </w:r>
      <w:r>
        <w:rPr>
          <w:rFonts w:ascii="Arial" w:hAnsi="Arial" w:cs="Arial"/>
          <w:sz w:val="24"/>
          <w:szCs w:val="24"/>
        </w:rPr>
        <w:t xml:space="preserve"> to visit him regularl</w:t>
      </w:r>
      <w:r w:rsidR="007151CC">
        <w:rPr>
          <w:rFonts w:ascii="Arial" w:hAnsi="Arial" w:cs="Arial"/>
          <w:sz w:val="24"/>
          <w:szCs w:val="24"/>
        </w:rPr>
        <w:t xml:space="preserve">y </w:t>
      </w:r>
      <w:r>
        <w:rPr>
          <w:rFonts w:ascii="Arial" w:hAnsi="Arial" w:cs="Arial"/>
          <w:sz w:val="24"/>
          <w:szCs w:val="24"/>
        </w:rPr>
        <w:t>and encourage him to complete tasks such as</w:t>
      </w:r>
      <w:r w:rsidR="007151CC">
        <w:rPr>
          <w:rFonts w:ascii="Arial" w:hAnsi="Arial" w:cs="Arial"/>
          <w:sz w:val="24"/>
          <w:szCs w:val="24"/>
        </w:rPr>
        <w:t xml:space="preserve"> taking him out for shopping, and appointments, and supporting him with his daily routine including cooking, cleaning and personal care depending on his needs identified when running his health and physical assessments. Albert can also benefit from </w:t>
      </w:r>
      <w:r w:rsidR="00B77CDA">
        <w:rPr>
          <w:rFonts w:ascii="Arial" w:hAnsi="Arial" w:cs="Arial"/>
          <w:sz w:val="24"/>
          <w:szCs w:val="24"/>
        </w:rPr>
        <w:t>the</w:t>
      </w:r>
      <w:r w:rsidR="007151CC">
        <w:rPr>
          <w:rFonts w:ascii="Arial" w:hAnsi="Arial" w:cs="Arial"/>
          <w:sz w:val="24"/>
          <w:szCs w:val="24"/>
        </w:rPr>
        <w:t xml:space="preserve"> advantage of social prescribing</w:t>
      </w:r>
      <w:r w:rsidR="00B77CDA">
        <w:rPr>
          <w:rFonts w:ascii="Arial" w:hAnsi="Arial" w:cs="Arial"/>
          <w:sz w:val="24"/>
          <w:szCs w:val="24"/>
        </w:rPr>
        <w:t xml:space="preserve"> from his GP</w:t>
      </w:r>
      <w:r w:rsidR="007151CC">
        <w:rPr>
          <w:rFonts w:ascii="Arial" w:hAnsi="Arial" w:cs="Arial"/>
          <w:sz w:val="24"/>
          <w:szCs w:val="24"/>
        </w:rPr>
        <w:t xml:space="preserve"> where he can have the opportunity to be engaged in social activities and </w:t>
      </w:r>
      <w:r w:rsidR="00F73B4D">
        <w:rPr>
          <w:rFonts w:ascii="Arial" w:hAnsi="Arial" w:cs="Arial"/>
          <w:sz w:val="24"/>
          <w:szCs w:val="24"/>
        </w:rPr>
        <w:t>information,</w:t>
      </w:r>
      <w:r w:rsidR="00B77CDA">
        <w:rPr>
          <w:rFonts w:ascii="Arial" w:hAnsi="Arial" w:cs="Arial"/>
          <w:sz w:val="24"/>
          <w:szCs w:val="24"/>
        </w:rPr>
        <w:t xml:space="preserve"> </w:t>
      </w:r>
      <w:r w:rsidR="007A194B">
        <w:rPr>
          <w:rFonts w:ascii="Arial" w:hAnsi="Arial" w:cs="Arial"/>
          <w:sz w:val="24"/>
          <w:szCs w:val="24"/>
        </w:rPr>
        <w:t>he needs</w:t>
      </w:r>
      <w:r w:rsidR="00B77CDA">
        <w:rPr>
          <w:rFonts w:ascii="Arial" w:hAnsi="Arial" w:cs="Arial"/>
          <w:sz w:val="24"/>
          <w:szCs w:val="24"/>
        </w:rPr>
        <w:t xml:space="preserve"> to keep him active and social within his community </w:t>
      </w:r>
      <w:r w:rsidR="00284259">
        <w:rPr>
          <w:rFonts w:ascii="Arial" w:hAnsi="Arial" w:cs="Arial"/>
          <w:sz w:val="24"/>
          <w:szCs w:val="24"/>
        </w:rPr>
        <w:t>(Reinhardt</w:t>
      </w:r>
      <w:r w:rsidR="00B77CDA" w:rsidRPr="00B77CDA">
        <w:rPr>
          <w:rFonts w:ascii="Arial" w:hAnsi="Arial" w:cs="Arial"/>
          <w:sz w:val="24"/>
          <w:szCs w:val="24"/>
        </w:rPr>
        <w:t>, Vidovic</w:t>
      </w:r>
      <w:r w:rsidR="00B77CDA">
        <w:rPr>
          <w:rFonts w:ascii="Arial" w:hAnsi="Arial" w:cs="Arial"/>
          <w:sz w:val="24"/>
          <w:szCs w:val="24"/>
        </w:rPr>
        <w:t xml:space="preserve"> </w:t>
      </w:r>
      <w:r w:rsidR="00B77CDA" w:rsidRPr="00B77CDA">
        <w:rPr>
          <w:rFonts w:ascii="Arial" w:hAnsi="Arial" w:cs="Arial"/>
          <w:sz w:val="24"/>
          <w:szCs w:val="24"/>
        </w:rPr>
        <w:t>and Hammerton, 2021)</w:t>
      </w:r>
      <w:r w:rsidR="00B77CDA">
        <w:rPr>
          <w:rFonts w:ascii="Arial" w:hAnsi="Arial" w:cs="Arial"/>
          <w:sz w:val="24"/>
          <w:szCs w:val="24"/>
        </w:rPr>
        <w:t xml:space="preserve">. </w:t>
      </w:r>
      <w:r w:rsidR="00F73B4D">
        <w:rPr>
          <w:rFonts w:ascii="Arial" w:hAnsi="Arial" w:cs="Arial"/>
          <w:sz w:val="24"/>
          <w:szCs w:val="24"/>
        </w:rPr>
        <w:t xml:space="preserve">This is important for Albert as </w:t>
      </w:r>
      <w:r w:rsidR="00F73B4D" w:rsidRPr="00F73B4D">
        <w:rPr>
          <w:rFonts w:ascii="Arial" w:hAnsi="Arial" w:cs="Arial"/>
          <w:sz w:val="24"/>
          <w:szCs w:val="24"/>
        </w:rPr>
        <w:t>Loneliness is associated with a premature mortality risk of 26</w:t>
      </w:r>
      <w:r w:rsidR="00F73B4D" w:rsidRPr="00F73B4D">
        <w:rPr>
          <w:rFonts w:ascii="Arial" w:hAnsi="Arial" w:cs="Arial"/>
          <w:sz w:val="24"/>
          <w:szCs w:val="24"/>
        </w:rPr>
        <w:t>%</w:t>
      </w:r>
      <w:r w:rsidR="00F73B4D">
        <w:rPr>
          <w:rFonts w:ascii="Arial" w:hAnsi="Arial" w:cs="Arial"/>
          <w:sz w:val="24"/>
          <w:szCs w:val="24"/>
        </w:rPr>
        <w:t xml:space="preserve"> and it is considered a </w:t>
      </w:r>
      <w:r w:rsidR="00F73B4D">
        <w:rPr>
          <w:rFonts w:ascii="Arial" w:hAnsi="Arial" w:cs="Arial"/>
          <w:sz w:val="24"/>
          <w:szCs w:val="24"/>
        </w:rPr>
        <w:lastRenderedPageBreak/>
        <w:t>harmful feeling like smoking or obesity (Liebmann et al. 2022)</w:t>
      </w:r>
      <w:r w:rsidR="00E16362">
        <w:rPr>
          <w:rFonts w:ascii="Arial" w:hAnsi="Arial" w:cs="Arial"/>
          <w:sz w:val="24"/>
          <w:szCs w:val="24"/>
        </w:rPr>
        <w:t xml:space="preserve"> during covid19 pandemic the overall population experienced social isolation </w:t>
      </w:r>
      <w:r w:rsidR="00D4156D">
        <w:rPr>
          <w:rFonts w:ascii="Arial" w:hAnsi="Arial" w:cs="Arial"/>
          <w:sz w:val="24"/>
          <w:szCs w:val="24"/>
        </w:rPr>
        <w:t xml:space="preserve">and </w:t>
      </w:r>
      <w:r w:rsidR="00E16362">
        <w:rPr>
          <w:rFonts w:ascii="Arial" w:hAnsi="Arial" w:cs="Arial"/>
          <w:sz w:val="24"/>
          <w:szCs w:val="24"/>
        </w:rPr>
        <w:t xml:space="preserve">impacted mental health and </w:t>
      </w:r>
      <w:r w:rsidR="00D4156D">
        <w:rPr>
          <w:rFonts w:ascii="Arial" w:hAnsi="Arial" w:cs="Arial"/>
          <w:sz w:val="24"/>
          <w:szCs w:val="24"/>
        </w:rPr>
        <w:t>well-being</w:t>
      </w:r>
      <w:r w:rsidR="00E16362">
        <w:rPr>
          <w:rFonts w:ascii="Arial" w:hAnsi="Arial" w:cs="Arial"/>
          <w:sz w:val="24"/>
          <w:szCs w:val="24"/>
        </w:rPr>
        <w:t xml:space="preserve"> of the</w:t>
      </w:r>
      <w:r w:rsidR="00D4156D">
        <w:rPr>
          <w:rFonts w:ascii="Arial" w:hAnsi="Arial" w:cs="Arial"/>
          <w:sz w:val="24"/>
          <w:szCs w:val="24"/>
        </w:rPr>
        <w:t xml:space="preserve"> majority</w:t>
      </w:r>
      <w:r w:rsidR="00E16362">
        <w:rPr>
          <w:rFonts w:ascii="Arial" w:hAnsi="Arial" w:cs="Arial"/>
          <w:sz w:val="24"/>
          <w:szCs w:val="24"/>
        </w:rPr>
        <w:t xml:space="preserve"> now we can image how the elderly people can survive with this feeling in their daily lives</w:t>
      </w:r>
      <w:r w:rsidR="000D3A34">
        <w:rPr>
          <w:rFonts w:ascii="Arial" w:hAnsi="Arial" w:cs="Arial"/>
          <w:sz w:val="24"/>
          <w:szCs w:val="24"/>
        </w:rPr>
        <w:t xml:space="preserve"> when socially </w:t>
      </w:r>
      <w:r w:rsidR="00F2723B">
        <w:rPr>
          <w:rFonts w:ascii="Arial" w:hAnsi="Arial" w:cs="Arial"/>
          <w:sz w:val="24"/>
          <w:szCs w:val="24"/>
        </w:rPr>
        <w:t>dis</w:t>
      </w:r>
      <w:r w:rsidR="000D3A34">
        <w:rPr>
          <w:rFonts w:ascii="Arial" w:hAnsi="Arial" w:cs="Arial"/>
          <w:sz w:val="24"/>
          <w:szCs w:val="24"/>
        </w:rPr>
        <w:t xml:space="preserve">engaged. </w:t>
      </w:r>
      <w:r w:rsidR="00C77A79">
        <w:rPr>
          <w:rFonts w:ascii="Arial" w:hAnsi="Arial" w:cs="Arial"/>
          <w:sz w:val="24"/>
          <w:szCs w:val="24"/>
        </w:rPr>
        <w:t xml:space="preserve">Therefore, </w:t>
      </w:r>
    </w:p>
    <w:p w14:paraId="083645BC" w14:textId="2B39BD86" w:rsidR="00C77A79" w:rsidRPr="00C77A79" w:rsidRDefault="00C77A79" w:rsidP="00C77A79">
      <w:pPr>
        <w:rPr>
          <w:rFonts w:ascii="Arial" w:hAnsi="Arial" w:cs="Arial"/>
          <w:sz w:val="24"/>
          <w:szCs w:val="24"/>
        </w:rPr>
      </w:pPr>
      <w:r w:rsidRPr="00C77A79">
        <w:rPr>
          <w:rFonts w:ascii="Arial" w:hAnsi="Arial" w:cs="Arial"/>
          <w:sz w:val="24"/>
          <w:szCs w:val="24"/>
        </w:rPr>
        <w:t xml:space="preserve">Mental health support, such as </w:t>
      </w:r>
      <w:r>
        <w:rPr>
          <w:rFonts w:ascii="Arial" w:hAnsi="Arial" w:cs="Arial"/>
          <w:sz w:val="24"/>
          <w:szCs w:val="24"/>
        </w:rPr>
        <w:t>counselling</w:t>
      </w:r>
      <w:r w:rsidRPr="00C77A79">
        <w:rPr>
          <w:rFonts w:ascii="Arial" w:hAnsi="Arial" w:cs="Arial"/>
          <w:sz w:val="24"/>
          <w:szCs w:val="24"/>
        </w:rPr>
        <w:t xml:space="preserve"> and therapy, can help manage depression and anxiety, improving </w:t>
      </w:r>
      <w:r w:rsidR="00F72E89">
        <w:rPr>
          <w:rFonts w:ascii="Arial" w:hAnsi="Arial" w:cs="Arial"/>
          <w:sz w:val="24"/>
          <w:szCs w:val="24"/>
        </w:rPr>
        <w:t xml:space="preserve">the </w:t>
      </w:r>
      <w:r w:rsidRPr="00C77A79">
        <w:rPr>
          <w:rFonts w:ascii="Arial" w:hAnsi="Arial" w:cs="Arial"/>
          <w:sz w:val="24"/>
          <w:szCs w:val="24"/>
        </w:rPr>
        <w:t>overall well-being</w:t>
      </w:r>
      <w:r w:rsidR="003B572E">
        <w:rPr>
          <w:rFonts w:ascii="Arial" w:hAnsi="Arial" w:cs="Arial"/>
          <w:sz w:val="24"/>
          <w:szCs w:val="24"/>
        </w:rPr>
        <w:t xml:space="preserve"> </w:t>
      </w:r>
      <w:r w:rsidR="00F72E89">
        <w:rPr>
          <w:rFonts w:ascii="Arial" w:hAnsi="Arial" w:cs="Arial"/>
          <w:sz w:val="24"/>
          <w:szCs w:val="24"/>
        </w:rPr>
        <w:t xml:space="preserve">of </w:t>
      </w:r>
      <w:r w:rsidR="003B572E">
        <w:rPr>
          <w:rFonts w:ascii="Arial" w:hAnsi="Arial" w:cs="Arial"/>
          <w:sz w:val="24"/>
          <w:szCs w:val="24"/>
        </w:rPr>
        <w:t>Albert</w:t>
      </w:r>
      <w:r w:rsidRPr="00C77A79">
        <w:rPr>
          <w:rFonts w:ascii="Arial" w:hAnsi="Arial" w:cs="Arial"/>
          <w:sz w:val="24"/>
          <w:szCs w:val="24"/>
        </w:rPr>
        <w:t xml:space="preserve">. Regular physical activity, tailored to </w:t>
      </w:r>
      <w:r w:rsidR="003B572E">
        <w:rPr>
          <w:rFonts w:ascii="Arial" w:hAnsi="Arial" w:cs="Arial"/>
          <w:sz w:val="24"/>
          <w:szCs w:val="24"/>
        </w:rPr>
        <w:t xml:space="preserve">Albert’s </w:t>
      </w:r>
      <w:r w:rsidRPr="00C77A79">
        <w:rPr>
          <w:rFonts w:ascii="Arial" w:hAnsi="Arial" w:cs="Arial"/>
          <w:sz w:val="24"/>
          <w:szCs w:val="24"/>
        </w:rPr>
        <w:t>abilities</w:t>
      </w:r>
      <w:r w:rsidR="003B572E">
        <w:rPr>
          <w:rFonts w:ascii="Arial" w:hAnsi="Arial" w:cs="Arial"/>
          <w:sz w:val="24"/>
          <w:szCs w:val="24"/>
        </w:rPr>
        <w:t xml:space="preserve"> can enhance</w:t>
      </w:r>
      <w:r w:rsidRPr="00C77A79">
        <w:rPr>
          <w:rFonts w:ascii="Arial" w:hAnsi="Arial" w:cs="Arial"/>
          <w:sz w:val="24"/>
          <w:szCs w:val="24"/>
        </w:rPr>
        <w:t xml:space="preserve"> mobility, strength, and cardiovascular health, reducing the risk of chronic diseases and falls.</w:t>
      </w:r>
    </w:p>
    <w:p w14:paraId="0B81ECE3" w14:textId="7779D994" w:rsidR="00C77A79" w:rsidRPr="00C77A79" w:rsidRDefault="009823F9" w:rsidP="00C77A79">
      <w:pPr>
        <w:rPr>
          <w:rFonts w:ascii="Arial" w:hAnsi="Arial" w:cs="Arial"/>
          <w:sz w:val="24"/>
          <w:szCs w:val="24"/>
        </w:rPr>
      </w:pPr>
      <w:r>
        <w:rPr>
          <w:rFonts w:ascii="Arial" w:hAnsi="Arial" w:cs="Arial"/>
          <w:sz w:val="24"/>
          <w:szCs w:val="24"/>
        </w:rPr>
        <w:t xml:space="preserve">A </w:t>
      </w:r>
      <w:r w:rsidR="00C77A79" w:rsidRPr="00C77A79">
        <w:rPr>
          <w:rFonts w:ascii="Arial" w:hAnsi="Arial" w:cs="Arial"/>
          <w:sz w:val="24"/>
          <w:szCs w:val="24"/>
        </w:rPr>
        <w:t xml:space="preserve">balanced diet rich in essential nutrients helps prevent malnutrition, strengthens the immune system, and supports cognitive function. Social engagement, through community activities and support groups, combats loneliness and isolation, </w:t>
      </w:r>
      <w:r w:rsidR="003B572E" w:rsidRPr="00C77A79">
        <w:rPr>
          <w:rFonts w:ascii="Arial" w:hAnsi="Arial" w:cs="Arial"/>
          <w:sz w:val="24"/>
          <w:szCs w:val="24"/>
        </w:rPr>
        <w:t>promoting</w:t>
      </w:r>
      <w:r w:rsidR="00C77A79" w:rsidRPr="00C77A79">
        <w:rPr>
          <w:rFonts w:ascii="Arial" w:hAnsi="Arial" w:cs="Arial"/>
          <w:sz w:val="24"/>
          <w:szCs w:val="24"/>
        </w:rPr>
        <w:t xml:space="preserve"> emotional </w:t>
      </w:r>
      <w:r w:rsidR="003B572E" w:rsidRPr="00C77A79">
        <w:rPr>
          <w:rFonts w:ascii="Arial" w:hAnsi="Arial" w:cs="Arial"/>
          <w:sz w:val="24"/>
          <w:szCs w:val="24"/>
        </w:rPr>
        <w:t>strength</w:t>
      </w:r>
      <w:r w:rsidR="00C77A79" w:rsidRPr="00C77A79">
        <w:rPr>
          <w:rFonts w:ascii="Arial" w:hAnsi="Arial" w:cs="Arial"/>
          <w:sz w:val="24"/>
          <w:szCs w:val="24"/>
        </w:rPr>
        <w:t>.</w:t>
      </w:r>
    </w:p>
    <w:p w14:paraId="27F71277" w14:textId="27504896" w:rsidR="00C77A79" w:rsidRDefault="00C77A79" w:rsidP="00C77A79">
      <w:pPr>
        <w:rPr>
          <w:rFonts w:ascii="Arial" w:hAnsi="Arial" w:cs="Arial"/>
          <w:sz w:val="24"/>
          <w:szCs w:val="24"/>
        </w:rPr>
      </w:pPr>
      <w:r w:rsidRPr="00C77A79">
        <w:rPr>
          <w:rFonts w:ascii="Arial" w:hAnsi="Arial" w:cs="Arial"/>
          <w:sz w:val="24"/>
          <w:szCs w:val="24"/>
        </w:rPr>
        <w:t>Healthcare professionals play a vital role in providing regular health assessments and personali</w:t>
      </w:r>
      <w:r w:rsidR="009823F9">
        <w:rPr>
          <w:rFonts w:ascii="Arial" w:hAnsi="Arial" w:cs="Arial"/>
          <w:sz w:val="24"/>
          <w:szCs w:val="24"/>
        </w:rPr>
        <w:t>s</w:t>
      </w:r>
      <w:r w:rsidRPr="00C77A79">
        <w:rPr>
          <w:rFonts w:ascii="Arial" w:hAnsi="Arial" w:cs="Arial"/>
          <w:sz w:val="24"/>
          <w:szCs w:val="24"/>
        </w:rPr>
        <w:t xml:space="preserve">ed care plans, addressing both </w:t>
      </w:r>
      <w:r w:rsidR="00F72E89">
        <w:rPr>
          <w:rFonts w:ascii="Arial" w:hAnsi="Arial" w:cs="Arial"/>
          <w:sz w:val="24"/>
          <w:szCs w:val="24"/>
        </w:rPr>
        <w:t xml:space="preserve">the </w:t>
      </w:r>
      <w:r w:rsidRPr="00C77A79">
        <w:rPr>
          <w:rFonts w:ascii="Arial" w:hAnsi="Arial" w:cs="Arial"/>
          <w:sz w:val="24"/>
          <w:szCs w:val="24"/>
        </w:rPr>
        <w:t>physical and mental health needs</w:t>
      </w:r>
      <w:r w:rsidR="00F72E89">
        <w:rPr>
          <w:rFonts w:ascii="Arial" w:hAnsi="Arial" w:cs="Arial"/>
          <w:sz w:val="24"/>
          <w:szCs w:val="24"/>
        </w:rPr>
        <w:t xml:space="preserve"> of Albert. </w:t>
      </w:r>
      <w:r w:rsidRPr="00C77A79">
        <w:rPr>
          <w:rFonts w:ascii="Arial" w:hAnsi="Arial" w:cs="Arial"/>
          <w:sz w:val="24"/>
          <w:szCs w:val="24"/>
        </w:rPr>
        <w:t xml:space="preserve"> Access to assistive devices and home modifications ensures a safe living environment, promoting independence</w:t>
      </w:r>
      <w:r w:rsidR="00F72E89">
        <w:rPr>
          <w:rFonts w:ascii="Arial" w:hAnsi="Arial" w:cs="Arial"/>
          <w:sz w:val="24"/>
          <w:szCs w:val="24"/>
        </w:rPr>
        <w:t xml:space="preserve"> (</w:t>
      </w:r>
      <w:r w:rsidR="00F72E89" w:rsidRPr="00F72E89">
        <w:rPr>
          <w:rFonts w:ascii="Arial" w:hAnsi="Arial" w:cs="Arial"/>
          <w:sz w:val="24"/>
          <w:szCs w:val="24"/>
        </w:rPr>
        <w:t>Dutton, 2014)</w:t>
      </w:r>
      <w:r w:rsidR="00F72E89">
        <w:rPr>
          <w:rFonts w:ascii="Arial" w:hAnsi="Arial" w:cs="Arial"/>
          <w:sz w:val="24"/>
          <w:szCs w:val="24"/>
        </w:rPr>
        <w:t xml:space="preserve">. </w:t>
      </w:r>
      <w:r w:rsidRPr="00C77A79">
        <w:rPr>
          <w:rFonts w:ascii="Arial" w:hAnsi="Arial" w:cs="Arial"/>
          <w:sz w:val="24"/>
          <w:szCs w:val="24"/>
        </w:rPr>
        <w:t>By integrating these interventions, elderly individuals can maintain a high quality of life, enhancing their ability to age successfully and with dignity.</w:t>
      </w:r>
      <w:r w:rsidR="009823F9">
        <w:rPr>
          <w:rFonts w:ascii="Arial" w:hAnsi="Arial" w:cs="Arial"/>
          <w:sz w:val="24"/>
          <w:szCs w:val="24"/>
        </w:rPr>
        <w:t xml:space="preserve"> </w:t>
      </w:r>
    </w:p>
    <w:p w14:paraId="36ADABAC" w14:textId="77777777" w:rsidR="001E4C44" w:rsidRDefault="001E4C44" w:rsidP="00C77A79">
      <w:pPr>
        <w:rPr>
          <w:rFonts w:ascii="Arial" w:hAnsi="Arial" w:cs="Arial"/>
          <w:sz w:val="24"/>
          <w:szCs w:val="24"/>
        </w:rPr>
      </w:pPr>
    </w:p>
    <w:p w14:paraId="6D67B13D" w14:textId="77777777" w:rsidR="001E4C44" w:rsidRDefault="001E4C44" w:rsidP="00C77A79">
      <w:pPr>
        <w:rPr>
          <w:rFonts w:ascii="Arial" w:hAnsi="Arial" w:cs="Arial"/>
          <w:sz w:val="24"/>
          <w:szCs w:val="24"/>
        </w:rPr>
      </w:pPr>
    </w:p>
    <w:p w14:paraId="3A8FBCD5" w14:textId="77777777" w:rsidR="001E4C44" w:rsidRDefault="001E4C44" w:rsidP="00C77A79">
      <w:pPr>
        <w:rPr>
          <w:rFonts w:ascii="Arial" w:hAnsi="Arial" w:cs="Arial"/>
          <w:sz w:val="24"/>
          <w:szCs w:val="24"/>
        </w:rPr>
      </w:pPr>
    </w:p>
    <w:p w14:paraId="7A185BB7" w14:textId="79A454F5" w:rsidR="001E4C44" w:rsidRPr="0004519F" w:rsidRDefault="001E4C44" w:rsidP="001E4C44">
      <w:pPr>
        <w:jc w:val="center"/>
        <w:rPr>
          <w:rFonts w:ascii="Arial" w:hAnsi="Arial" w:cs="Arial"/>
          <w:b/>
          <w:bCs/>
          <w:sz w:val="24"/>
          <w:szCs w:val="24"/>
        </w:rPr>
      </w:pPr>
      <w:r w:rsidRPr="0004519F">
        <w:rPr>
          <w:rFonts w:ascii="Arial" w:hAnsi="Arial" w:cs="Arial"/>
          <w:b/>
          <w:bCs/>
          <w:sz w:val="24"/>
          <w:szCs w:val="24"/>
        </w:rPr>
        <w:t>2,3</w:t>
      </w:r>
    </w:p>
    <w:p w14:paraId="645B5EA9" w14:textId="77777777" w:rsidR="00C77A79" w:rsidRDefault="00C77A79" w:rsidP="003C4750">
      <w:pPr>
        <w:rPr>
          <w:rFonts w:ascii="Arial" w:hAnsi="Arial" w:cs="Arial"/>
          <w:sz w:val="24"/>
          <w:szCs w:val="24"/>
        </w:rPr>
      </w:pPr>
    </w:p>
    <w:p w14:paraId="3CA9F774" w14:textId="77777777" w:rsidR="00E16362" w:rsidRDefault="00E16362" w:rsidP="003C4750">
      <w:pPr>
        <w:rPr>
          <w:rFonts w:ascii="Arial" w:hAnsi="Arial" w:cs="Arial"/>
          <w:sz w:val="24"/>
          <w:szCs w:val="24"/>
        </w:rPr>
      </w:pPr>
    </w:p>
    <w:p w14:paraId="3DB31607" w14:textId="77777777" w:rsidR="00710C7D" w:rsidRDefault="00710C7D">
      <w:pPr>
        <w:rPr>
          <w:rFonts w:ascii="Arial" w:hAnsi="Arial" w:cs="Arial"/>
          <w:sz w:val="24"/>
          <w:szCs w:val="24"/>
        </w:rPr>
      </w:pPr>
    </w:p>
    <w:p w14:paraId="1A58E3B1" w14:textId="77777777" w:rsidR="004C25B2" w:rsidRDefault="004C25B2">
      <w:pPr>
        <w:rPr>
          <w:rFonts w:ascii="Arial" w:hAnsi="Arial" w:cs="Arial"/>
          <w:sz w:val="24"/>
          <w:szCs w:val="24"/>
        </w:rPr>
      </w:pPr>
    </w:p>
    <w:p w14:paraId="7B12E7FE" w14:textId="77777777" w:rsidR="004C25B2" w:rsidRDefault="004C25B2">
      <w:pPr>
        <w:rPr>
          <w:rFonts w:ascii="Arial" w:hAnsi="Arial" w:cs="Arial"/>
          <w:sz w:val="24"/>
          <w:szCs w:val="24"/>
        </w:rPr>
      </w:pPr>
    </w:p>
    <w:p w14:paraId="7D5AAC80" w14:textId="77777777" w:rsidR="004C25B2" w:rsidRDefault="004C25B2">
      <w:pPr>
        <w:rPr>
          <w:rFonts w:ascii="Arial" w:hAnsi="Arial" w:cs="Arial"/>
          <w:sz w:val="24"/>
          <w:szCs w:val="24"/>
        </w:rPr>
      </w:pPr>
    </w:p>
    <w:p w14:paraId="6B920750" w14:textId="77777777" w:rsidR="004C25B2" w:rsidRDefault="004C25B2">
      <w:pPr>
        <w:rPr>
          <w:rFonts w:ascii="Arial" w:hAnsi="Arial" w:cs="Arial"/>
          <w:sz w:val="24"/>
          <w:szCs w:val="24"/>
        </w:rPr>
      </w:pPr>
    </w:p>
    <w:p w14:paraId="255D981B" w14:textId="77777777" w:rsidR="004C25B2" w:rsidRDefault="004C25B2">
      <w:pPr>
        <w:rPr>
          <w:rFonts w:ascii="Arial" w:hAnsi="Arial" w:cs="Arial"/>
          <w:sz w:val="24"/>
          <w:szCs w:val="24"/>
        </w:rPr>
      </w:pPr>
    </w:p>
    <w:p w14:paraId="70BE039D" w14:textId="77777777" w:rsidR="004F2EE2" w:rsidRDefault="004F2EE2">
      <w:pPr>
        <w:rPr>
          <w:rFonts w:ascii="Arial" w:hAnsi="Arial" w:cs="Arial"/>
          <w:sz w:val="24"/>
          <w:szCs w:val="24"/>
        </w:rPr>
      </w:pPr>
    </w:p>
    <w:p w14:paraId="6EB5315B" w14:textId="77777777" w:rsidR="004F2EE2" w:rsidRDefault="004F2EE2">
      <w:pPr>
        <w:rPr>
          <w:rFonts w:ascii="Arial" w:hAnsi="Arial" w:cs="Arial"/>
          <w:sz w:val="24"/>
          <w:szCs w:val="24"/>
        </w:rPr>
      </w:pPr>
    </w:p>
    <w:p w14:paraId="244D5B5E" w14:textId="77777777" w:rsidR="004F2EE2" w:rsidRDefault="004F2EE2">
      <w:pPr>
        <w:rPr>
          <w:rFonts w:ascii="Arial" w:hAnsi="Arial" w:cs="Arial"/>
          <w:sz w:val="24"/>
          <w:szCs w:val="24"/>
        </w:rPr>
      </w:pPr>
    </w:p>
    <w:p w14:paraId="72DA3EAD" w14:textId="77777777" w:rsidR="004F2EE2" w:rsidRDefault="004F2EE2">
      <w:pPr>
        <w:rPr>
          <w:rFonts w:ascii="Arial" w:hAnsi="Arial" w:cs="Arial"/>
          <w:sz w:val="24"/>
          <w:szCs w:val="24"/>
        </w:rPr>
      </w:pPr>
    </w:p>
    <w:p w14:paraId="125A97F3" w14:textId="77777777" w:rsidR="0004519F" w:rsidRDefault="0004519F">
      <w:pPr>
        <w:rPr>
          <w:rFonts w:ascii="Arial" w:hAnsi="Arial" w:cs="Arial"/>
          <w:sz w:val="24"/>
          <w:szCs w:val="24"/>
        </w:rPr>
      </w:pPr>
    </w:p>
    <w:p w14:paraId="0A881FC7" w14:textId="41D0FF1F" w:rsidR="004221C8" w:rsidRPr="004221C8" w:rsidRDefault="004221C8">
      <w:pPr>
        <w:rPr>
          <w:rFonts w:ascii="Arial" w:hAnsi="Arial" w:cs="Arial"/>
          <w:b/>
          <w:bCs/>
          <w:sz w:val="24"/>
          <w:szCs w:val="24"/>
        </w:rPr>
      </w:pPr>
      <w:r w:rsidRPr="004221C8">
        <w:rPr>
          <w:rFonts w:ascii="Arial" w:hAnsi="Arial" w:cs="Arial"/>
          <w:b/>
          <w:bCs/>
          <w:sz w:val="24"/>
          <w:szCs w:val="24"/>
        </w:rPr>
        <w:lastRenderedPageBreak/>
        <w:t>What is old age</w:t>
      </w:r>
    </w:p>
    <w:p w14:paraId="67A19ECA" w14:textId="0BF9D5B4" w:rsidR="001A6418" w:rsidRDefault="007D749F">
      <w:pPr>
        <w:rPr>
          <w:rFonts w:ascii="Arial" w:hAnsi="Arial" w:cs="Arial"/>
          <w:sz w:val="24"/>
          <w:szCs w:val="24"/>
        </w:rPr>
      </w:pPr>
      <w:r>
        <w:rPr>
          <w:rFonts w:ascii="Arial" w:hAnsi="Arial" w:cs="Arial"/>
          <w:sz w:val="24"/>
          <w:szCs w:val="24"/>
        </w:rPr>
        <w:t xml:space="preserve">According to Covey (1992, pp325-337) in his International Journal of Ageing and Human Development defines old age as </w:t>
      </w:r>
      <w:r w:rsidRPr="007D749F">
        <w:rPr>
          <w:rFonts w:ascii="Arial" w:hAnsi="Arial" w:cs="Arial"/>
          <w:sz w:val="24"/>
          <w:szCs w:val="24"/>
        </w:rPr>
        <w:t>ancient literature to contemporary times</w:t>
      </w:r>
      <w:r>
        <w:rPr>
          <w:rFonts w:ascii="Arial" w:hAnsi="Arial" w:cs="Arial"/>
          <w:sz w:val="24"/>
          <w:szCs w:val="24"/>
        </w:rPr>
        <w:t xml:space="preserve"> where </w:t>
      </w:r>
      <w:r w:rsidRPr="007D749F">
        <w:rPr>
          <w:rFonts w:ascii="Arial" w:hAnsi="Arial" w:cs="Arial"/>
          <w:sz w:val="24"/>
          <w:szCs w:val="24"/>
        </w:rPr>
        <w:t xml:space="preserve">most authorities have located the beginning of old age around age </w:t>
      </w:r>
      <w:r w:rsidR="001A6418">
        <w:rPr>
          <w:rFonts w:ascii="Arial" w:hAnsi="Arial" w:cs="Arial"/>
          <w:sz w:val="24"/>
          <w:szCs w:val="24"/>
        </w:rPr>
        <w:t>60 to 65</w:t>
      </w:r>
      <w:r>
        <w:rPr>
          <w:rFonts w:ascii="Arial" w:hAnsi="Arial" w:cs="Arial"/>
          <w:sz w:val="24"/>
          <w:szCs w:val="24"/>
        </w:rPr>
        <w:t>. Th</w:t>
      </w:r>
      <w:r w:rsidR="003C3A30">
        <w:rPr>
          <w:rFonts w:ascii="Arial" w:hAnsi="Arial" w:cs="Arial"/>
          <w:sz w:val="24"/>
          <w:szCs w:val="24"/>
        </w:rPr>
        <w:t xml:space="preserve">is concept involves other aspects of ageing that look at gender differences, retirement age, disability and chronological elements. For example, </w:t>
      </w:r>
      <w:r w:rsidR="00FD260D" w:rsidRPr="00FD260D">
        <w:rPr>
          <w:rFonts w:ascii="Arial" w:hAnsi="Arial" w:cs="Arial"/>
          <w:sz w:val="24"/>
          <w:szCs w:val="24"/>
        </w:rPr>
        <w:t xml:space="preserve">Gender may have had more influence, as women were consistently viewed as </w:t>
      </w:r>
      <w:r w:rsidR="00341583">
        <w:rPr>
          <w:rFonts w:ascii="Arial" w:hAnsi="Arial" w:cs="Arial"/>
          <w:sz w:val="24"/>
          <w:szCs w:val="24"/>
        </w:rPr>
        <w:t>ageing</w:t>
      </w:r>
      <w:r w:rsidR="00FD260D" w:rsidRPr="00FD260D">
        <w:rPr>
          <w:rFonts w:ascii="Arial" w:hAnsi="Arial" w:cs="Arial"/>
          <w:sz w:val="24"/>
          <w:szCs w:val="24"/>
        </w:rPr>
        <w:t xml:space="preserve"> </w:t>
      </w:r>
      <w:r w:rsidR="00341583">
        <w:rPr>
          <w:rFonts w:ascii="Arial" w:hAnsi="Arial" w:cs="Arial"/>
          <w:sz w:val="24"/>
          <w:szCs w:val="24"/>
        </w:rPr>
        <w:t>faster than</w:t>
      </w:r>
      <w:r w:rsidR="00FD260D" w:rsidRPr="00FD260D">
        <w:rPr>
          <w:rFonts w:ascii="Arial" w:hAnsi="Arial" w:cs="Arial"/>
          <w:sz w:val="24"/>
          <w:szCs w:val="24"/>
        </w:rPr>
        <w:t xml:space="preserve"> men.</w:t>
      </w:r>
      <w:r w:rsidR="00341583">
        <w:rPr>
          <w:rFonts w:ascii="Arial" w:hAnsi="Arial" w:cs="Arial"/>
          <w:sz w:val="24"/>
          <w:szCs w:val="24"/>
        </w:rPr>
        <w:t xml:space="preserve"> This concept is not grounded in modern society as ageing is not specifically the physical appearance but </w:t>
      </w:r>
      <w:r w:rsidR="00AF38BE">
        <w:rPr>
          <w:rFonts w:ascii="Arial" w:hAnsi="Arial" w:cs="Arial"/>
          <w:sz w:val="24"/>
          <w:szCs w:val="24"/>
        </w:rPr>
        <w:t xml:space="preserve">also </w:t>
      </w:r>
      <w:r w:rsidR="00341583">
        <w:rPr>
          <w:rFonts w:ascii="Arial" w:hAnsi="Arial" w:cs="Arial"/>
          <w:sz w:val="24"/>
          <w:szCs w:val="24"/>
        </w:rPr>
        <w:t xml:space="preserve">the </w:t>
      </w:r>
      <w:r w:rsidR="00AF38BE">
        <w:rPr>
          <w:rFonts w:ascii="Arial" w:hAnsi="Arial" w:cs="Arial"/>
          <w:sz w:val="24"/>
          <w:szCs w:val="24"/>
        </w:rPr>
        <w:t>in</w:t>
      </w:r>
      <w:r w:rsidR="00341583">
        <w:rPr>
          <w:rFonts w:ascii="Arial" w:hAnsi="Arial" w:cs="Arial"/>
          <w:sz w:val="24"/>
          <w:szCs w:val="24"/>
        </w:rPr>
        <w:t>ability to do things oneself and engage in social activities</w:t>
      </w:r>
      <w:r w:rsidR="00B70BAB">
        <w:rPr>
          <w:rFonts w:ascii="Arial" w:hAnsi="Arial" w:cs="Arial"/>
          <w:sz w:val="24"/>
          <w:szCs w:val="24"/>
        </w:rPr>
        <w:t xml:space="preserve"> </w:t>
      </w:r>
      <w:r w:rsidR="008831D9">
        <w:rPr>
          <w:rFonts w:ascii="Arial" w:hAnsi="Arial" w:cs="Arial"/>
          <w:sz w:val="24"/>
          <w:szCs w:val="24"/>
        </w:rPr>
        <w:t>(Zhang</w:t>
      </w:r>
      <w:r w:rsidR="00B70BAB">
        <w:rPr>
          <w:rFonts w:ascii="Arial" w:hAnsi="Arial" w:cs="Arial"/>
          <w:sz w:val="24"/>
          <w:szCs w:val="24"/>
        </w:rPr>
        <w:t xml:space="preserve"> and Lin, </w:t>
      </w:r>
      <w:r w:rsidR="00B70BAB" w:rsidRPr="00B70BAB">
        <w:rPr>
          <w:rFonts w:ascii="Arial" w:hAnsi="Arial" w:cs="Arial"/>
          <w:sz w:val="24"/>
          <w:szCs w:val="24"/>
        </w:rPr>
        <w:t>2021)</w:t>
      </w:r>
      <w:r w:rsidR="00B70BAB">
        <w:rPr>
          <w:rFonts w:ascii="Arial" w:hAnsi="Arial" w:cs="Arial"/>
          <w:sz w:val="24"/>
          <w:szCs w:val="24"/>
        </w:rPr>
        <w:t xml:space="preserve">. However, </w:t>
      </w:r>
      <w:r w:rsidR="00236BE4">
        <w:rPr>
          <w:rFonts w:ascii="Arial" w:hAnsi="Arial" w:cs="Arial"/>
          <w:sz w:val="24"/>
          <w:szCs w:val="24"/>
        </w:rPr>
        <w:t>at</w:t>
      </w:r>
      <w:r w:rsidR="008E235D" w:rsidRPr="008E235D">
        <w:rPr>
          <w:rFonts w:ascii="Arial" w:hAnsi="Arial" w:cs="Arial"/>
          <w:sz w:val="24"/>
          <w:szCs w:val="24"/>
        </w:rPr>
        <w:t xml:space="preserve"> the biological level, ageing results from the impact of the accumulation of a wide variety of molecular and cellular damage over time. This leads to a gradual decrease in physical and mental capacity</w:t>
      </w:r>
      <w:r w:rsidR="008E235D">
        <w:rPr>
          <w:rFonts w:ascii="Arial" w:hAnsi="Arial" w:cs="Arial"/>
          <w:sz w:val="24"/>
          <w:szCs w:val="24"/>
        </w:rPr>
        <w:t xml:space="preserve"> (WHO, 2024). This is a</w:t>
      </w:r>
      <w:r w:rsidR="00AF38BE" w:rsidRPr="00AF38BE">
        <w:rPr>
          <w:rFonts w:ascii="Arial" w:hAnsi="Arial" w:cs="Arial"/>
          <w:sz w:val="24"/>
          <w:szCs w:val="24"/>
        </w:rPr>
        <w:t xml:space="preserve"> biological process</w:t>
      </w:r>
      <w:r w:rsidR="00236BE4">
        <w:rPr>
          <w:rFonts w:ascii="Arial" w:hAnsi="Arial" w:cs="Arial"/>
          <w:sz w:val="24"/>
          <w:szCs w:val="24"/>
        </w:rPr>
        <w:t xml:space="preserve"> </w:t>
      </w:r>
      <w:r w:rsidR="00AF38BE" w:rsidRPr="00AF38BE">
        <w:rPr>
          <w:rFonts w:ascii="Arial" w:hAnsi="Arial" w:cs="Arial"/>
          <w:sz w:val="24"/>
          <w:szCs w:val="24"/>
        </w:rPr>
        <w:t>in the life cycle where, as chronologic age advances, there are modifications at a bio-psycho-social level that affect the relations of individuals with their social contex</w:t>
      </w:r>
      <w:r w:rsidR="00AF38BE">
        <w:rPr>
          <w:rFonts w:ascii="Arial" w:hAnsi="Arial" w:cs="Arial"/>
          <w:sz w:val="24"/>
          <w:szCs w:val="24"/>
        </w:rPr>
        <w:t xml:space="preserve">t </w:t>
      </w:r>
      <w:r w:rsidR="002E707C">
        <w:rPr>
          <w:rFonts w:ascii="Arial" w:hAnsi="Arial" w:cs="Arial"/>
          <w:sz w:val="24"/>
          <w:szCs w:val="24"/>
        </w:rPr>
        <w:t>(</w:t>
      </w:r>
      <w:r w:rsidR="00AF38BE" w:rsidRPr="00AF38BE">
        <w:rPr>
          <w:rFonts w:ascii="Arial" w:hAnsi="Arial" w:cs="Arial"/>
          <w:sz w:val="24"/>
          <w:szCs w:val="24"/>
        </w:rPr>
        <w:t>Freitas</w:t>
      </w:r>
      <w:r w:rsidR="00AF38BE">
        <w:rPr>
          <w:rFonts w:ascii="Arial" w:hAnsi="Arial" w:cs="Arial"/>
          <w:sz w:val="24"/>
          <w:szCs w:val="24"/>
        </w:rPr>
        <w:t xml:space="preserve"> et al. 2010</w:t>
      </w:r>
      <w:r w:rsidR="00236BE4">
        <w:rPr>
          <w:rFonts w:ascii="Arial" w:hAnsi="Arial" w:cs="Arial"/>
          <w:sz w:val="24"/>
          <w:szCs w:val="24"/>
        </w:rPr>
        <w:t>, pp.407-412</w:t>
      </w:r>
      <w:r w:rsidR="00AF38BE">
        <w:rPr>
          <w:rFonts w:ascii="Arial" w:hAnsi="Arial" w:cs="Arial"/>
          <w:sz w:val="24"/>
          <w:szCs w:val="24"/>
        </w:rPr>
        <w:t>).</w:t>
      </w:r>
      <w:r w:rsidR="003D1F6A">
        <w:rPr>
          <w:rFonts w:ascii="Arial" w:hAnsi="Arial" w:cs="Arial"/>
          <w:sz w:val="24"/>
          <w:szCs w:val="24"/>
        </w:rPr>
        <w:t xml:space="preserve"> In additions, </w:t>
      </w:r>
    </w:p>
    <w:p w14:paraId="0BD48D4C" w14:textId="2B5203E4" w:rsidR="003D1F6A" w:rsidRDefault="001A6418">
      <w:pPr>
        <w:rPr>
          <w:rFonts w:ascii="Arial" w:hAnsi="Arial" w:cs="Arial"/>
          <w:sz w:val="24"/>
          <w:szCs w:val="24"/>
        </w:rPr>
      </w:pPr>
      <w:r w:rsidRPr="001A6418">
        <w:rPr>
          <w:rFonts w:ascii="Arial" w:hAnsi="Arial" w:cs="Arial"/>
          <w:sz w:val="24"/>
          <w:szCs w:val="24"/>
        </w:rPr>
        <w:t>The specific age at which one is considered old can vary depending on cultural, social, and individual perspectives, but it is generally associated with retirement age, around 60 to 65 years and older</w:t>
      </w:r>
      <w:r w:rsidR="00786369">
        <w:rPr>
          <w:rFonts w:ascii="Arial" w:hAnsi="Arial" w:cs="Arial"/>
          <w:sz w:val="24"/>
          <w:szCs w:val="24"/>
        </w:rPr>
        <w:t xml:space="preserve"> in many countries internationally. For example, </w:t>
      </w:r>
      <w:r w:rsidR="00786369" w:rsidRPr="00786369">
        <w:rPr>
          <w:rFonts w:ascii="Arial" w:hAnsi="Arial" w:cs="Arial"/>
          <w:sz w:val="24"/>
          <w:szCs w:val="24"/>
        </w:rPr>
        <w:t xml:space="preserve">Different cultures have varying definitions and attitudes toward old age, with some </w:t>
      </w:r>
      <w:r w:rsidR="003D1F6A">
        <w:rPr>
          <w:rFonts w:ascii="Arial" w:hAnsi="Arial" w:cs="Arial"/>
          <w:sz w:val="24"/>
          <w:szCs w:val="24"/>
        </w:rPr>
        <w:t>viewing</w:t>
      </w:r>
      <w:r w:rsidR="00786369" w:rsidRPr="00786369">
        <w:rPr>
          <w:rFonts w:ascii="Arial" w:hAnsi="Arial" w:cs="Arial"/>
          <w:sz w:val="24"/>
          <w:szCs w:val="24"/>
        </w:rPr>
        <w:t xml:space="preserve"> it as a time of wisdom and respect, while </w:t>
      </w:r>
      <w:r w:rsidR="008C6508">
        <w:rPr>
          <w:rFonts w:ascii="Arial" w:hAnsi="Arial" w:cs="Arial"/>
          <w:sz w:val="24"/>
          <w:szCs w:val="24"/>
        </w:rPr>
        <w:t>some</w:t>
      </w:r>
      <w:r w:rsidR="00786369" w:rsidRPr="00786369">
        <w:rPr>
          <w:rFonts w:ascii="Arial" w:hAnsi="Arial" w:cs="Arial"/>
          <w:sz w:val="24"/>
          <w:szCs w:val="24"/>
        </w:rPr>
        <w:t xml:space="preserve"> may see it more negatively</w:t>
      </w:r>
      <w:r w:rsidR="002B6285">
        <w:rPr>
          <w:rFonts w:ascii="Arial" w:hAnsi="Arial" w:cs="Arial"/>
          <w:sz w:val="24"/>
          <w:szCs w:val="24"/>
        </w:rPr>
        <w:t xml:space="preserve"> </w:t>
      </w:r>
      <w:r w:rsidR="003D1F6A">
        <w:rPr>
          <w:rFonts w:ascii="Arial" w:hAnsi="Arial" w:cs="Arial"/>
          <w:sz w:val="24"/>
          <w:szCs w:val="24"/>
        </w:rPr>
        <w:t xml:space="preserve">due to the stereotype that can be associated with it in some societies or cultures </w:t>
      </w:r>
      <w:r w:rsidR="002B6285">
        <w:rPr>
          <w:rFonts w:ascii="Arial" w:hAnsi="Arial" w:cs="Arial"/>
          <w:sz w:val="24"/>
          <w:szCs w:val="24"/>
        </w:rPr>
        <w:t xml:space="preserve">(Hess et al. 2017). </w:t>
      </w:r>
      <w:r w:rsidR="003D1F6A" w:rsidRPr="003D1F6A">
        <w:rPr>
          <w:rFonts w:ascii="Arial" w:hAnsi="Arial" w:cs="Arial"/>
          <w:sz w:val="24"/>
          <w:szCs w:val="24"/>
        </w:rPr>
        <w:t>Therefore,</w:t>
      </w:r>
    </w:p>
    <w:p w14:paraId="5552C60D" w14:textId="3BD20BD9" w:rsidR="003D1F6A" w:rsidRDefault="003D1F6A" w:rsidP="008C6508">
      <w:pPr>
        <w:rPr>
          <w:rFonts w:ascii="Arial" w:hAnsi="Arial" w:cs="Arial"/>
          <w:sz w:val="24"/>
          <w:szCs w:val="24"/>
        </w:rPr>
      </w:pPr>
      <w:r w:rsidRPr="003D1F6A">
        <w:rPr>
          <w:rFonts w:ascii="Arial" w:hAnsi="Arial" w:cs="Arial"/>
          <w:sz w:val="24"/>
          <w:szCs w:val="24"/>
        </w:rPr>
        <w:t xml:space="preserve">old age is a </w:t>
      </w:r>
      <w:r w:rsidR="00821EAA" w:rsidRPr="003D1F6A">
        <w:rPr>
          <w:rFonts w:ascii="Arial" w:hAnsi="Arial" w:cs="Arial"/>
          <w:sz w:val="24"/>
          <w:szCs w:val="24"/>
        </w:rPr>
        <w:t>complex</w:t>
      </w:r>
      <w:r w:rsidRPr="003D1F6A">
        <w:rPr>
          <w:rFonts w:ascii="Arial" w:hAnsi="Arial" w:cs="Arial"/>
          <w:sz w:val="24"/>
          <w:szCs w:val="24"/>
        </w:rPr>
        <w:t xml:space="preserve"> stage of life marked by various physical, social, and psychological changes</w:t>
      </w:r>
      <w:r>
        <w:rPr>
          <w:rFonts w:ascii="Arial" w:hAnsi="Arial" w:cs="Arial"/>
          <w:sz w:val="24"/>
          <w:szCs w:val="24"/>
        </w:rPr>
        <w:t xml:space="preserve"> that </w:t>
      </w:r>
      <w:r w:rsidR="00792A5A">
        <w:rPr>
          <w:rFonts w:ascii="Arial" w:hAnsi="Arial" w:cs="Arial"/>
          <w:sz w:val="24"/>
          <w:szCs w:val="24"/>
        </w:rPr>
        <w:t xml:space="preserve">impact individual health and well-being in </w:t>
      </w:r>
      <w:r w:rsidR="008C6508">
        <w:rPr>
          <w:rFonts w:ascii="Arial" w:hAnsi="Arial" w:cs="Arial"/>
          <w:sz w:val="24"/>
          <w:szCs w:val="24"/>
        </w:rPr>
        <w:t xml:space="preserve">many aspects, for example, </w:t>
      </w:r>
      <w:r w:rsidR="008C6508" w:rsidRPr="008C6508">
        <w:rPr>
          <w:rFonts w:ascii="Arial" w:hAnsi="Arial" w:cs="Arial"/>
          <w:sz w:val="24"/>
          <w:szCs w:val="24"/>
        </w:rPr>
        <w:t>Psychological and Emotional Well-being</w:t>
      </w:r>
      <w:r w:rsidR="008C6508">
        <w:rPr>
          <w:rFonts w:ascii="Arial" w:hAnsi="Arial" w:cs="Arial"/>
          <w:sz w:val="24"/>
          <w:szCs w:val="24"/>
        </w:rPr>
        <w:t xml:space="preserve"> of Albert </w:t>
      </w:r>
      <w:r w:rsidR="00727C84">
        <w:rPr>
          <w:rFonts w:ascii="Arial" w:hAnsi="Arial" w:cs="Arial"/>
          <w:sz w:val="24"/>
          <w:szCs w:val="24"/>
        </w:rPr>
        <w:t xml:space="preserve">might require a systematic integration to adapt to the change of lifestyle and </w:t>
      </w:r>
      <w:r w:rsidR="008C6508" w:rsidRPr="008C6508">
        <w:rPr>
          <w:rFonts w:ascii="Arial" w:hAnsi="Arial" w:cs="Arial"/>
          <w:sz w:val="24"/>
          <w:szCs w:val="24"/>
        </w:rPr>
        <w:t>finding new sources of meaning and engagement</w:t>
      </w:r>
      <w:r w:rsidR="00727C84">
        <w:rPr>
          <w:rFonts w:ascii="Arial" w:hAnsi="Arial" w:cs="Arial"/>
          <w:sz w:val="24"/>
          <w:szCs w:val="24"/>
        </w:rPr>
        <w:t>. Also a</w:t>
      </w:r>
      <w:r w:rsidR="008C6508" w:rsidRPr="008C6508">
        <w:rPr>
          <w:rFonts w:ascii="Arial" w:hAnsi="Arial" w:cs="Arial"/>
          <w:sz w:val="24"/>
          <w:szCs w:val="24"/>
        </w:rPr>
        <w:t xml:space="preserve">ddressing mental health issues such as depression and anxiety </w:t>
      </w:r>
      <w:r w:rsidR="00727C84">
        <w:rPr>
          <w:rFonts w:ascii="Arial" w:hAnsi="Arial" w:cs="Arial"/>
          <w:sz w:val="24"/>
          <w:szCs w:val="24"/>
        </w:rPr>
        <w:t>for living alone without a partner and away from family and friends</w:t>
      </w:r>
      <w:r w:rsidR="008C6508" w:rsidRPr="008C6508">
        <w:rPr>
          <w:rFonts w:ascii="Arial" w:hAnsi="Arial" w:cs="Arial"/>
          <w:sz w:val="24"/>
          <w:szCs w:val="24"/>
        </w:rPr>
        <w:t xml:space="preserve"> can significantly impact the quality of</w:t>
      </w:r>
      <w:r w:rsidR="00727C84">
        <w:rPr>
          <w:rFonts w:ascii="Arial" w:hAnsi="Arial" w:cs="Arial"/>
          <w:sz w:val="24"/>
          <w:szCs w:val="24"/>
        </w:rPr>
        <w:t xml:space="preserve"> his</w:t>
      </w:r>
      <w:r w:rsidR="008C6508" w:rsidRPr="008C6508">
        <w:rPr>
          <w:rFonts w:ascii="Arial" w:hAnsi="Arial" w:cs="Arial"/>
          <w:sz w:val="24"/>
          <w:szCs w:val="24"/>
        </w:rPr>
        <w:t xml:space="preserve"> life.</w:t>
      </w:r>
      <w:r w:rsidR="00792A5A">
        <w:rPr>
          <w:rFonts w:ascii="Arial" w:hAnsi="Arial" w:cs="Arial"/>
          <w:sz w:val="24"/>
          <w:szCs w:val="24"/>
        </w:rPr>
        <w:t xml:space="preserve"> </w:t>
      </w:r>
    </w:p>
    <w:p w14:paraId="330B839E" w14:textId="77777777" w:rsidR="004221C8" w:rsidRDefault="004221C8" w:rsidP="004221C8">
      <w:pPr>
        <w:rPr>
          <w:rFonts w:ascii="Arial" w:hAnsi="Arial" w:cs="Arial"/>
          <w:sz w:val="24"/>
          <w:szCs w:val="24"/>
        </w:rPr>
      </w:pPr>
    </w:p>
    <w:p w14:paraId="322632DA" w14:textId="77777777" w:rsidR="004221C8" w:rsidRDefault="004221C8" w:rsidP="004221C8">
      <w:pPr>
        <w:rPr>
          <w:rFonts w:ascii="Arial" w:hAnsi="Arial" w:cs="Arial"/>
          <w:sz w:val="24"/>
          <w:szCs w:val="24"/>
        </w:rPr>
      </w:pPr>
    </w:p>
    <w:p w14:paraId="1DDDB6B4" w14:textId="77777777" w:rsidR="004221C8" w:rsidRDefault="004221C8" w:rsidP="004221C8">
      <w:pPr>
        <w:rPr>
          <w:rFonts w:ascii="Arial" w:hAnsi="Arial" w:cs="Arial"/>
          <w:sz w:val="24"/>
          <w:szCs w:val="24"/>
        </w:rPr>
      </w:pPr>
    </w:p>
    <w:p w14:paraId="486EF9DF" w14:textId="77777777" w:rsidR="004221C8" w:rsidRDefault="004221C8" w:rsidP="004221C8">
      <w:pPr>
        <w:rPr>
          <w:rFonts w:ascii="Arial" w:hAnsi="Arial" w:cs="Arial"/>
          <w:sz w:val="24"/>
          <w:szCs w:val="24"/>
        </w:rPr>
      </w:pPr>
    </w:p>
    <w:p w14:paraId="6EA2DF80" w14:textId="79652782" w:rsidR="004221C8" w:rsidRPr="0004519F" w:rsidRDefault="004221C8" w:rsidP="004221C8">
      <w:pPr>
        <w:jc w:val="center"/>
        <w:rPr>
          <w:rFonts w:ascii="Arial" w:hAnsi="Arial" w:cs="Arial"/>
          <w:b/>
          <w:bCs/>
          <w:sz w:val="24"/>
          <w:szCs w:val="24"/>
        </w:rPr>
      </w:pPr>
      <w:r w:rsidRPr="0004519F">
        <w:rPr>
          <w:rFonts w:ascii="Arial" w:hAnsi="Arial" w:cs="Arial"/>
          <w:b/>
          <w:bCs/>
          <w:sz w:val="24"/>
          <w:szCs w:val="24"/>
        </w:rPr>
        <w:t>4</w:t>
      </w:r>
    </w:p>
    <w:p w14:paraId="3A9CA2BF" w14:textId="5177A128" w:rsidR="00C80A2A" w:rsidRDefault="00C80A2A">
      <w:pPr>
        <w:rPr>
          <w:rFonts w:ascii="Arial" w:hAnsi="Arial" w:cs="Arial"/>
          <w:sz w:val="24"/>
          <w:szCs w:val="24"/>
        </w:rPr>
      </w:pPr>
    </w:p>
    <w:p w14:paraId="6BEBC6D8" w14:textId="77777777" w:rsidR="009850B0" w:rsidRDefault="009850B0">
      <w:pPr>
        <w:rPr>
          <w:rFonts w:ascii="Arial" w:hAnsi="Arial" w:cs="Arial"/>
          <w:sz w:val="24"/>
          <w:szCs w:val="24"/>
        </w:rPr>
      </w:pPr>
    </w:p>
    <w:p w14:paraId="3DAE768F" w14:textId="77777777" w:rsidR="009850B0" w:rsidRDefault="009850B0">
      <w:pPr>
        <w:rPr>
          <w:rFonts w:ascii="Arial" w:hAnsi="Arial" w:cs="Arial"/>
          <w:sz w:val="24"/>
          <w:szCs w:val="24"/>
        </w:rPr>
      </w:pPr>
    </w:p>
    <w:p w14:paraId="52D9E133" w14:textId="77777777" w:rsidR="009850B0" w:rsidRDefault="009850B0">
      <w:pPr>
        <w:rPr>
          <w:rFonts w:ascii="Arial" w:hAnsi="Arial" w:cs="Arial"/>
          <w:sz w:val="24"/>
          <w:szCs w:val="24"/>
        </w:rPr>
      </w:pPr>
    </w:p>
    <w:p w14:paraId="2CB567CA" w14:textId="27E18BC0" w:rsidR="00384CE7" w:rsidRDefault="00C80A2A">
      <w:pPr>
        <w:rPr>
          <w:rFonts w:ascii="Arial" w:hAnsi="Arial" w:cs="Arial"/>
          <w:sz w:val="24"/>
          <w:szCs w:val="24"/>
        </w:rPr>
      </w:pPr>
      <w:r w:rsidRPr="00C80A2A">
        <w:rPr>
          <w:rFonts w:ascii="Arial" w:hAnsi="Arial" w:cs="Arial"/>
          <w:sz w:val="24"/>
          <w:szCs w:val="24"/>
        </w:rPr>
        <w:lastRenderedPageBreak/>
        <w:t xml:space="preserve">The ageing population is a significant demographic trend </w:t>
      </w:r>
      <w:r w:rsidR="00474244">
        <w:rPr>
          <w:rFonts w:ascii="Arial" w:hAnsi="Arial" w:cs="Arial"/>
          <w:sz w:val="24"/>
          <w:szCs w:val="24"/>
        </w:rPr>
        <w:t>categorised</w:t>
      </w:r>
      <w:r w:rsidRPr="00C80A2A">
        <w:rPr>
          <w:rFonts w:ascii="Arial" w:hAnsi="Arial" w:cs="Arial"/>
          <w:sz w:val="24"/>
          <w:szCs w:val="24"/>
        </w:rPr>
        <w:t xml:space="preserve"> by an increasing proportion of older individuals within </w:t>
      </w:r>
      <w:r>
        <w:rPr>
          <w:rFonts w:ascii="Arial" w:hAnsi="Arial" w:cs="Arial"/>
          <w:sz w:val="24"/>
          <w:szCs w:val="24"/>
        </w:rPr>
        <w:t>Western society and some developed countries worldwide</w:t>
      </w:r>
      <w:r w:rsidRPr="00C80A2A">
        <w:rPr>
          <w:rFonts w:ascii="Arial" w:hAnsi="Arial" w:cs="Arial"/>
          <w:sz w:val="24"/>
          <w:szCs w:val="24"/>
        </w:rPr>
        <w:t>. Several factors</w:t>
      </w:r>
      <w:r>
        <w:rPr>
          <w:rFonts w:ascii="Arial" w:hAnsi="Arial" w:cs="Arial"/>
          <w:sz w:val="24"/>
          <w:szCs w:val="24"/>
        </w:rPr>
        <w:t>, including medical, societal, and economic influences, contribute to this shift</w:t>
      </w:r>
      <w:r w:rsidR="00474244">
        <w:rPr>
          <w:rFonts w:ascii="Arial" w:hAnsi="Arial" w:cs="Arial"/>
          <w:sz w:val="24"/>
          <w:szCs w:val="24"/>
        </w:rPr>
        <w:t xml:space="preserve"> (</w:t>
      </w:r>
      <w:r w:rsidR="00474244" w:rsidRPr="00474244">
        <w:rPr>
          <w:rFonts w:ascii="Arial" w:hAnsi="Arial" w:cs="Arial"/>
          <w:sz w:val="24"/>
          <w:szCs w:val="24"/>
        </w:rPr>
        <w:t>Harper,</w:t>
      </w:r>
      <w:r w:rsidR="00474244">
        <w:rPr>
          <w:rFonts w:ascii="Arial" w:hAnsi="Arial" w:cs="Arial"/>
          <w:sz w:val="24"/>
          <w:szCs w:val="24"/>
        </w:rPr>
        <w:t xml:space="preserve"> </w:t>
      </w:r>
      <w:r w:rsidR="00474244" w:rsidRPr="00474244">
        <w:rPr>
          <w:rFonts w:ascii="Arial" w:hAnsi="Arial" w:cs="Arial"/>
          <w:sz w:val="24"/>
          <w:szCs w:val="24"/>
        </w:rPr>
        <w:t>2014)</w:t>
      </w:r>
      <w:r w:rsidR="00474244">
        <w:rPr>
          <w:rFonts w:ascii="Arial" w:hAnsi="Arial" w:cs="Arial"/>
          <w:sz w:val="24"/>
          <w:szCs w:val="24"/>
        </w:rPr>
        <w:t>. For example, medical factors involve health improvement with the a</w:t>
      </w:r>
      <w:r w:rsidR="00474244" w:rsidRPr="00474244">
        <w:rPr>
          <w:rFonts w:ascii="Arial" w:hAnsi="Arial" w:cs="Arial"/>
          <w:sz w:val="24"/>
          <w:szCs w:val="24"/>
        </w:rPr>
        <w:t xml:space="preserve">dvances in medical technology, treatments, and preventive care </w:t>
      </w:r>
      <w:r w:rsidR="00474244">
        <w:rPr>
          <w:rFonts w:ascii="Arial" w:hAnsi="Arial" w:cs="Arial"/>
          <w:sz w:val="24"/>
          <w:szCs w:val="24"/>
        </w:rPr>
        <w:t>that</w:t>
      </w:r>
      <w:r w:rsidR="00474244" w:rsidRPr="00474244">
        <w:rPr>
          <w:rFonts w:ascii="Arial" w:hAnsi="Arial" w:cs="Arial"/>
          <w:sz w:val="24"/>
          <w:szCs w:val="24"/>
        </w:rPr>
        <w:t xml:space="preserve"> significantly </w:t>
      </w:r>
      <w:r w:rsidR="00474244">
        <w:rPr>
          <w:rFonts w:ascii="Arial" w:hAnsi="Arial" w:cs="Arial"/>
          <w:sz w:val="24"/>
          <w:szCs w:val="24"/>
        </w:rPr>
        <w:t>increase</w:t>
      </w:r>
      <w:r w:rsidR="00474244" w:rsidRPr="00474244">
        <w:rPr>
          <w:rFonts w:ascii="Arial" w:hAnsi="Arial" w:cs="Arial"/>
          <w:sz w:val="24"/>
          <w:szCs w:val="24"/>
        </w:rPr>
        <w:t xml:space="preserve"> life expectancy</w:t>
      </w:r>
      <w:r w:rsidR="00474244">
        <w:rPr>
          <w:rFonts w:ascii="Arial" w:hAnsi="Arial" w:cs="Arial"/>
          <w:sz w:val="24"/>
          <w:szCs w:val="24"/>
        </w:rPr>
        <w:t xml:space="preserve"> as well as</w:t>
      </w:r>
      <w:r w:rsidR="00474244" w:rsidRPr="00474244">
        <w:rPr>
          <w:rFonts w:ascii="Arial" w:hAnsi="Arial" w:cs="Arial"/>
          <w:sz w:val="24"/>
          <w:szCs w:val="24"/>
        </w:rPr>
        <w:t xml:space="preserve"> </w:t>
      </w:r>
      <w:r w:rsidR="00252137">
        <w:rPr>
          <w:rFonts w:ascii="Arial" w:hAnsi="Arial" w:cs="Arial"/>
          <w:sz w:val="24"/>
          <w:szCs w:val="24"/>
        </w:rPr>
        <w:t xml:space="preserve">the </w:t>
      </w:r>
      <w:r w:rsidR="00474244" w:rsidRPr="00474244">
        <w:rPr>
          <w:rFonts w:ascii="Arial" w:hAnsi="Arial" w:cs="Arial"/>
          <w:sz w:val="24"/>
          <w:szCs w:val="24"/>
        </w:rPr>
        <w:t xml:space="preserve">Innovations in managing chronic diseases, surgical procedures, and pharmaceuticals </w:t>
      </w:r>
      <w:r w:rsidR="00252137">
        <w:rPr>
          <w:rFonts w:ascii="Arial" w:hAnsi="Arial" w:cs="Arial"/>
          <w:sz w:val="24"/>
          <w:szCs w:val="24"/>
        </w:rPr>
        <w:t>advancement have</w:t>
      </w:r>
      <w:r w:rsidR="00474244" w:rsidRPr="00474244">
        <w:rPr>
          <w:rFonts w:ascii="Arial" w:hAnsi="Arial" w:cs="Arial"/>
          <w:sz w:val="24"/>
          <w:szCs w:val="24"/>
        </w:rPr>
        <w:t xml:space="preserve"> reduced mortality rates</w:t>
      </w:r>
      <w:r w:rsidR="00252137">
        <w:rPr>
          <w:rFonts w:ascii="Arial" w:hAnsi="Arial" w:cs="Arial"/>
          <w:sz w:val="24"/>
          <w:szCs w:val="24"/>
        </w:rPr>
        <w:t xml:space="preserve"> in many developed countries. Also, </w:t>
      </w:r>
      <w:r w:rsidR="00252137" w:rsidRPr="00252137">
        <w:rPr>
          <w:rFonts w:ascii="Arial" w:hAnsi="Arial" w:cs="Arial"/>
          <w:sz w:val="24"/>
          <w:szCs w:val="24"/>
        </w:rPr>
        <w:t xml:space="preserve">Vaccination programs, sanitation improvements, and better nutrition have reduced the </w:t>
      </w:r>
      <w:r w:rsidR="00252137">
        <w:rPr>
          <w:rFonts w:ascii="Arial" w:hAnsi="Arial" w:cs="Arial"/>
          <w:sz w:val="24"/>
          <w:szCs w:val="24"/>
        </w:rPr>
        <w:t>level</w:t>
      </w:r>
      <w:r w:rsidR="00252137" w:rsidRPr="00252137">
        <w:rPr>
          <w:rFonts w:ascii="Arial" w:hAnsi="Arial" w:cs="Arial"/>
          <w:sz w:val="24"/>
          <w:szCs w:val="24"/>
        </w:rPr>
        <w:t xml:space="preserve"> of infectious diseases, contributing to longer life spans</w:t>
      </w:r>
      <w:r w:rsidR="00252137">
        <w:rPr>
          <w:rFonts w:ascii="Arial" w:hAnsi="Arial" w:cs="Arial"/>
          <w:sz w:val="24"/>
          <w:szCs w:val="24"/>
        </w:rPr>
        <w:t xml:space="preserve"> in elderly people</w:t>
      </w:r>
      <w:r w:rsidR="00384CE7">
        <w:rPr>
          <w:rFonts w:ascii="Arial" w:hAnsi="Arial" w:cs="Arial"/>
          <w:sz w:val="24"/>
          <w:szCs w:val="24"/>
        </w:rPr>
        <w:t xml:space="preserve"> (</w:t>
      </w:r>
      <w:r w:rsidR="00384CE7" w:rsidRPr="00384CE7">
        <w:rPr>
          <w:rFonts w:ascii="Arial" w:hAnsi="Arial" w:cs="Arial"/>
          <w:sz w:val="24"/>
          <w:szCs w:val="24"/>
        </w:rPr>
        <w:t>Davies, 2011</w:t>
      </w:r>
      <w:r w:rsidR="00384CE7">
        <w:rPr>
          <w:rFonts w:ascii="Arial" w:hAnsi="Arial" w:cs="Arial"/>
          <w:sz w:val="24"/>
          <w:szCs w:val="24"/>
        </w:rPr>
        <w:t xml:space="preserve">). Moreover, </w:t>
      </w:r>
    </w:p>
    <w:p w14:paraId="582EF9A3" w14:textId="4ECE8084" w:rsidR="00384CE7" w:rsidRDefault="00384CE7">
      <w:pPr>
        <w:rPr>
          <w:rFonts w:ascii="Arial" w:hAnsi="Arial" w:cs="Arial"/>
          <w:sz w:val="24"/>
          <w:szCs w:val="24"/>
        </w:rPr>
      </w:pPr>
      <w:r w:rsidRPr="00384CE7">
        <w:rPr>
          <w:rFonts w:ascii="Arial" w:hAnsi="Arial" w:cs="Arial"/>
          <w:sz w:val="24"/>
          <w:szCs w:val="24"/>
        </w:rPr>
        <w:t xml:space="preserve">Societal changes related to the </w:t>
      </w:r>
      <w:r>
        <w:rPr>
          <w:rFonts w:ascii="Arial" w:hAnsi="Arial" w:cs="Arial"/>
          <w:sz w:val="24"/>
          <w:szCs w:val="24"/>
        </w:rPr>
        <w:t xml:space="preserve">decrease </w:t>
      </w:r>
      <w:r w:rsidR="006D7864">
        <w:rPr>
          <w:rFonts w:ascii="Arial" w:hAnsi="Arial" w:cs="Arial"/>
          <w:sz w:val="24"/>
          <w:szCs w:val="24"/>
        </w:rPr>
        <w:t>in</w:t>
      </w:r>
      <w:r>
        <w:rPr>
          <w:rFonts w:ascii="Arial" w:hAnsi="Arial" w:cs="Arial"/>
          <w:sz w:val="24"/>
          <w:szCs w:val="24"/>
        </w:rPr>
        <w:t xml:space="preserve"> </w:t>
      </w:r>
      <w:r w:rsidR="006D7864">
        <w:rPr>
          <w:rFonts w:ascii="Arial" w:hAnsi="Arial" w:cs="Arial"/>
          <w:sz w:val="24"/>
          <w:szCs w:val="24"/>
        </w:rPr>
        <w:t xml:space="preserve">the </w:t>
      </w:r>
      <w:r>
        <w:rPr>
          <w:rFonts w:ascii="Arial" w:hAnsi="Arial" w:cs="Arial"/>
          <w:sz w:val="24"/>
          <w:szCs w:val="24"/>
        </w:rPr>
        <w:t>birth rate</w:t>
      </w:r>
      <w:r w:rsidR="006D7864" w:rsidRPr="006D7864">
        <w:rPr>
          <w:rFonts w:ascii="Arial" w:hAnsi="Arial" w:cs="Arial"/>
          <w:sz w:val="24"/>
          <w:szCs w:val="24"/>
        </w:rPr>
        <w:t xml:space="preserve"> in many developed countries </w:t>
      </w:r>
      <w:r w:rsidR="006D7864">
        <w:rPr>
          <w:rFonts w:ascii="Arial" w:hAnsi="Arial" w:cs="Arial"/>
          <w:sz w:val="24"/>
          <w:szCs w:val="24"/>
        </w:rPr>
        <w:t xml:space="preserve">are one of the causes of the ageing population </w:t>
      </w:r>
      <w:r w:rsidR="00D50323">
        <w:rPr>
          <w:rFonts w:ascii="Arial" w:hAnsi="Arial" w:cs="Arial"/>
          <w:sz w:val="24"/>
          <w:szCs w:val="24"/>
        </w:rPr>
        <w:t xml:space="preserve">with </w:t>
      </w:r>
      <w:r w:rsidR="006D7864">
        <w:rPr>
          <w:rFonts w:ascii="Arial" w:hAnsi="Arial" w:cs="Arial"/>
          <w:sz w:val="24"/>
          <w:szCs w:val="24"/>
        </w:rPr>
        <w:t xml:space="preserve">the implication of factors </w:t>
      </w:r>
      <w:r w:rsidR="006D7864" w:rsidRPr="006D7864">
        <w:rPr>
          <w:rFonts w:ascii="Arial" w:hAnsi="Arial" w:cs="Arial"/>
          <w:sz w:val="24"/>
          <w:szCs w:val="24"/>
        </w:rPr>
        <w:t>including increased access to contraception, women's participation in the workforce</w:t>
      </w:r>
      <w:r w:rsidR="00D50323">
        <w:rPr>
          <w:rFonts w:ascii="Arial" w:hAnsi="Arial" w:cs="Arial"/>
          <w:sz w:val="24"/>
          <w:szCs w:val="24"/>
        </w:rPr>
        <w:t xml:space="preserve"> and a higher level of education that include urbanisation</w:t>
      </w:r>
      <w:r w:rsidR="006D7864" w:rsidRPr="006D7864">
        <w:rPr>
          <w:rFonts w:ascii="Arial" w:hAnsi="Arial" w:cs="Arial"/>
          <w:sz w:val="24"/>
          <w:szCs w:val="24"/>
        </w:rPr>
        <w:t xml:space="preserve"> results in a higher proportion of older adults relative to younger people</w:t>
      </w:r>
      <w:r w:rsidR="006D7864">
        <w:rPr>
          <w:rFonts w:ascii="Arial" w:hAnsi="Arial" w:cs="Arial"/>
          <w:sz w:val="24"/>
          <w:szCs w:val="24"/>
        </w:rPr>
        <w:t xml:space="preserve"> in the UK and many other developed countries</w:t>
      </w:r>
      <w:r w:rsidR="006A19C4">
        <w:rPr>
          <w:rFonts w:ascii="Arial" w:hAnsi="Arial" w:cs="Arial"/>
          <w:sz w:val="24"/>
          <w:szCs w:val="24"/>
        </w:rPr>
        <w:t xml:space="preserve"> (Kulik et al. 2014).</w:t>
      </w:r>
      <w:r w:rsidR="00D50323">
        <w:rPr>
          <w:rFonts w:ascii="Arial" w:hAnsi="Arial" w:cs="Arial"/>
          <w:sz w:val="24"/>
          <w:szCs w:val="24"/>
        </w:rPr>
        <w:t xml:space="preserve"> Also, the economic factors related to the</w:t>
      </w:r>
      <w:r w:rsidR="00D50323" w:rsidRPr="00D50323">
        <w:rPr>
          <w:rFonts w:ascii="Arial" w:hAnsi="Arial" w:cs="Arial"/>
          <w:sz w:val="24"/>
          <w:szCs w:val="24"/>
        </w:rPr>
        <w:t xml:space="preserve"> establishment of pension schemes and social security systems </w:t>
      </w:r>
      <w:r w:rsidR="00D50323">
        <w:rPr>
          <w:rFonts w:ascii="Arial" w:hAnsi="Arial" w:cs="Arial"/>
          <w:sz w:val="24"/>
          <w:szCs w:val="24"/>
        </w:rPr>
        <w:t>have</w:t>
      </w:r>
      <w:r w:rsidR="00D50323" w:rsidRPr="00D50323">
        <w:rPr>
          <w:rFonts w:ascii="Arial" w:hAnsi="Arial" w:cs="Arial"/>
          <w:sz w:val="24"/>
          <w:szCs w:val="24"/>
        </w:rPr>
        <w:t xml:space="preserve"> provided older adults with financial stability, allowing them to live longer with better access to healthcare and social services</w:t>
      </w:r>
      <w:r w:rsidR="00D50323">
        <w:rPr>
          <w:rFonts w:ascii="Arial" w:hAnsi="Arial" w:cs="Arial"/>
          <w:sz w:val="24"/>
          <w:szCs w:val="24"/>
        </w:rPr>
        <w:t xml:space="preserve">. </w:t>
      </w:r>
      <w:r w:rsidR="00B95BE1">
        <w:rPr>
          <w:rFonts w:ascii="Arial" w:hAnsi="Arial" w:cs="Arial"/>
          <w:sz w:val="24"/>
          <w:szCs w:val="24"/>
        </w:rPr>
        <w:t>However, according to (</w:t>
      </w:r>
      <w:r w:rsidR="00B95BE1" w:rsidRPr="00B95BE1">
        <w:rPr>
          <w:rFonts w:ascii="Arial" w:hAnsi="Arial" w:cs="Arial"/>
          <w:sz w:val="24"/>
          <w:szCs w:val="24"/>
        </w:rPr>
        <w:t>Nagarajan, Teixeira</w:t>
      </w:r>
      <w:r w:rsidR="00B95BE1">
        <w:rPr>
          <w:rFonts w:ascii="Arial" w:hAnsi="Arial" w:cs="Arial"/>
          <w:sz w:val="24"/>
          <w:szCs w:val="24"/>
        </w:rPr>
        <w:t xml:space="preserve"> </w:t>
      </w:r>
      <w:r w:rsidR="00B95BE1" w:rsidRPr="00B95BE1">
        <w:rPr>
          <w:rFonts w:ascii="Arial" w:hAnsi="Arial" w:cs="Arial"/>
          <w:sz w:val="24"/>
          <w:szCs w:val="24"/>
        </w:rPr>
        <w:t>and Silva, 2021</w:t>
      </w:r>
      <w:r w:rsidR="00B95BE1">
        <w:rPr>
          <w:rFonts w:ascii="Arial" w:hAnsi="Arial" w:cs="Arial"/>
          <w:sz w:val="24"/>
          <w:szCs w:val="24"/>
        </w:rPr>
        <w:t xml:space="preserve">) the </w:t>
      </w:r>
      <w:r w:rsidR="00676077">
        <w:rPr>
          <w:rFonts w:ascii="Arial" w:hAnsi="Arial" w:cs="Arial"/>
          <w:sz w:val="24"/>
          <w:szCs w:val="24"/>
        </w:rPr>
        <w:t>increasing</w:t>
      </w:r>
      <w:r w:rsidR="00B95BE1">
        <w:rPr>
          <w:rFonts w:ascii="Arial" w:hAnsi="Arial" w:cs="Arial"/>
          <w:sz w:val="24"/>
          <w:szCs w:val="24"/>
        </w:rPr>
        <w:t xml:space="preserve"> ageing population </w:t>
      </w:r>
      <w:r w:rsidR="00676077">
        <w:rPr>
          <w:rFonts w:ascii="Arial" w:hAnsi="Arial" w:cs="Arial"/>
          <w:sz w:val="24"/>
          <w:szCs w:val="24"/>
        </w:rPr>
        <w:t xml:space="preserve">involves </w:t>
      </w:r>
      <w:r w:rsidR="00676077" w:rsidRPr="00676077">
        <w:rPr>
          <w:rFonts w:ascii="Arial" w:hAnsi="Arial" w:cs="Arial"/>
          <w:sz w:val="24"/>
          <w:szCs w:val="24"/>
        </w:rPr>
        <w:t>international bodies in supporting the welfare system of the country an</w:t>
      </w:r>
      <w:r w:rsidR="00676077">
        <w:rPr>
          <w:rFonts w:ascii="Arial" w:hAnsi="Arial" w:cs="Arial"/>
          <w:sz w:val="24"/>
          <w:szCs w:val="24"/>
        </w:rPr>
        <w:t xml:space="preserve">d </w:t>
      </w:r>
      <w:r w:rsidR="00676077" w:rsidRPr="00676077">
        <w:rPr>
          <w:rFonts w:ascii="Arial" w:hAnsi="Arial" w:cs="Arial"/>
          <w:sz w:val="24"/>
          <w:szCs w:val="24"/>
        </w:rPr>
        <w:t>attracting migrant workers to overcome the ageing problem</w:t>
      </w:r>
      <w:r w:rsidR="00676077">
        <w:rPr>
          <w:rFonts w:ascii="Arial" w:hAnsi="Arial" w:cs="Arial"/>
          <w:sz w:val="24"/>
          <w:szCs w:val="24"/>
        </w:rPr>
        <w:t xml:space="preserve">. This shows that </w:t>
      </w:r>
      <w:r w:rsidR="00AE0786">
        <w:rPr>
          <w:rFonts w:ascii="Arial" w:hAnsi="Arial" w:cs="Arial"/>
          <w:sz w:val="24"/>
          <w:szCs w:val="24"/>
        </w:rPr>
        <w:t xml:space="preserve">an </w:t>
      </w:r>
      <w:r w:rsidR="00AE0786" w:rsidRPr="00AE0786">
        <w:rPr>
          <w:rFonts w:ascii="Arial" w:hAnsi="Arial" w:cs="Arial"/>
          <w:sz w:val="24"/>
          <w:szCs w:val="24"/>
        </w:rPr>
        <w:t xml:space="preserve">ageing population can lead to a dropping workforce, potentially impacting economic productivity and increasing the dependency ratio. This shift may require policy adjustments such as raising retirement ages or encouraging higher </w:t>
      </w:r>
      <w:r w:rsidR="00AE0786">
        <w:rPr>
          <w:rFonts w:ascii="Arial" w:hAnsi="Arial" w:cs="Arial"/>
          <w:sz w:val="24"/>
          <w:szCs w:val="24"/>
        </w:rPr>
        <w:t>labour</w:t>
      </w:r>
      <w:r w:rsidR="00AE0786" w:rsidRPr="00AE0786">
        <w:rPr>
          <w:rFonts w:ascii="Arial" w:hAnsi="Arial" w:cs="Arial"/>
          <w:sz w:val="24"/>
          <w:szCs w:val="24"/>
        </w:rPr>
        <w:t xml:space="preserve"> force participation.</w:t>
      </w:r>
      <w:r w:rsidR="00AE0786">
        <w:rPr>
          <w:rFonts w:ascii="Arial" w:hAnsi="Arial" w:cs="Arial"/>
          <w:sz w:val="24"/>
          <w:szCs w:val="24"/>
        </w:rPr>
        <w:t xml:space="preserve"> Therefore,</w:t>
      </w:r>
    </w:p>
    <w:p w14:paraId="138738D9" w14:textId="09B19642" w:rsidR="009850B0" w:rsidRDefault="00AE0786" w:rsidP="006012E5">
      <w:pPr>
        <w:rPr>
          <w:rFonts w:ascii="Arial" w:hAnsi="Arial" w:cs="Arial"/>
          <w:sz w:val="24"/>
          <w:szCs w:val="24"/>
        </w:rPr>
      </w:pPr>
      <w:r w:rsidRPr="00AE0786">
        <w:rPr>
          <w:rFonts w:ascii="Arial" w:hAnsi="Arial" w:cs="Arial"/>
          <w:sz w:val="24"/>
          <w:szCs w:val="24"/>
        </w:rPr>
        <w:t xml:space="preserve">The rising number of older individuals places a significant demand on healthcare systems, </w:t>
      </w:r>
      <w:r w:rsidR="000716E0">
        <w:rPr>
          <w:rFonts w:ascii="Arial" w:hAnsi="Arial" w:cs="Arial"/>
          <w:sz w:val="24"/>
          <w:szCs w:val="24"/>
        </w:rPr>
        <w:t xml:space="preserve">that </w:t>
      </w:r>
      <w:r>
        <w:rPr>
          <w:rFonts w:ascii="Arial" w:hAnsi="Arial" w:cs="Arial"/>
          <w:sz w:val="24"/>
          <w:szCs w:val="24"/>
        </w:rPr>
        <w:t>need</w:t>
      </w:r>
      <w:r w:rsidRPr="00AE0786">
        <w:rPr>
          <w:rFonts w:ascii="Arial" w:hAnsi="Arial" w:cs="Arial"/>
          <w:sz w:val="24"/>
          <w:szCs w:val="24"/>
        </w:rPr>
        <w:t xml:space="preserve"> more resources for elderly care, chronic disease management, and long-term care facilities</w:t>
      </w:r>
      <w:r>
        <w:rPr>
          <w:rFonts w:ascii="Arial" w:hAnsi="Arial" w:cs="Arial"/>
          <w:sz w:val="24"/>
          <w:szCs w:val="24"/>
        </w:rPr>
        <w:t xml:space="preserve"> as well as </w:t>
      </w:r>
      <w:r w:rsidRPr="00AE0786">
        <w:rPr>
          <w:rFonts w:ascii="Arial" w:hAnsi="Arial" w:cs="Arial"/>
          <w:sz w:val="24"/>
          <w:szCs w:val="24"/>
        </w:rPr>
        <w:t>provid</w:t>
      </w:r>
      <w:r>
        <w:rPr>
          <w:rFonts w:ascii="Arial" w:hAnsi="Arial" w:cs="Arial"/>
          <w:sz w:val="24"/>
          <w:szCs w:val="24"/>
        </w:rPr>
        <w:t>ing</w:t>
      </w:r>
      <w:r w:rsidRPr="00AE0786">
        <w:rPr>
          <w:rFonts w:ascii="Arial" w:hAnsi="Arial" w:cs="Arial"/>
          <w:sz w:val="24"/>
          <w:szCs w:val="24"/>
        </w:rPr>
        <w:t xml:space="preserve"> adequate support, including accessible housing, transportation, and community services to ensure a high quality of life</w:t>
      </w:r>
      <w:r>
        <w:rPr>
          <w:rFonts w:ascii="Arial" w:hAnsi="Arial" w:cs="Arial"/>
          <w:sz w:val="24"/>
          <w:szCs w:val="24"/>
        </w:rPr>
        <w:t xml:space="preserve"> </w:t>
      </w:r>
      <w:r w:rsidR="00D77DD5">
        <w:rPr>
          <w:rFonts w:ascii="Arial" w:hAnsi="Arial" w:cs="Arial"/>
          <w:sz w:val="24"/>
          <w:szCs w:val="24"/>
        </w:rPr>
        <w:t xml:space="preserve">encouraging </w:t>
      </w:r>
      <w:r>
        <w:rPr>
          <w:rFonts w:ascii="Arial" w:hAnsi="Arial" w:cs="Arial"/>
          <w:sz w:val="24"/>
          <w:szCs w:val="24"/>
        </w:rPr>
        <w:t>successfully</w:t>
      </w:r>
      <w:r w:rsidR="00D77DD5">
        <w:rPr>
          <w:rFonts w:ascii="Arial" w:hAnsi="Arial" w:cs="Arial"/>
          <w:sz w:val="24"/>
          <w:szCs w:val="24"/>
        </w:rPr>
        <w:t xml:space="preserve"> ageing (</w:t>
      </w:r>
      <w:r w:rsidR="00D77DD5" w:rsidRPr="00D77DD5">
        <w:rPr>
          <w:rFonts w:ascii="Arial" w:hAnsi="Arial" w:cs="Arial"/>
          <w:sz w:val="24"/>
          <w:szCs w:val="24"/>
        </w:rPr>
        <w:t>Howd</w:t>
      </w:r>
      <w:r w:rsidR="00D77DD5">
        <w:rPr>
          <w:rFonts w:ascii="Arial" w:hAnsi="Arial" w:cs="Arial"/>
          <w:sz w:val="24"/>
          <w:szCs w:val="24"/>
        </w:rPr>
        <w:t>o</w:t>
      </w:r>
      <w:r w:rsidR="00D77DD5" w:rsidRPr="00D77DD5">
        <w:rPr>
          <w:rFonts w:ascii="Arial" w:hAnsi="Arial" w:cs="Arial"/>
          <w:sz w:val="24"/>
          <w:szCs w:val="24"/>
        </w:rPr>
        <w:t>n</w:t>
      </w:r>
      <w:r w:rsidR="00D77DD5">
        <w:rPr>
          <w:rFonts w:ascii="Arial" w:hAnsi="Arial" w:cs="Arial"/>
          <w:sz w:val="24"/>
          <w:szCs w:val="24"/>
        </w:rPr>
        <w:t xml:space="preserve"> </w:t>
      </w:r>
      <w:r w:rsidR="00D77DD5" w:rsidRPr="00D77DD5">
        <w:rPr>
          <w:rFonts w:ascii="Arial" w:hAnsi="Arial" w:cs="Arial"/>
          <w:sz w:val="24"/>
          <w:szCs w:val="24"/>
        </w:rPr>
        <w:t>and Rice, 2018)</w:t>
      </w:r>
      <w:r w:rsidR="00D77DD5">
        <w:rPr>
          <w:rFonts w:ascii="Arial" w:hAnsi="Arial" w:cs="Arial"/>
          <w:sz w:val="24"/>
          <w:szCs w:val="24"/>
        </w:rPr>
        <w:t>.</w:t>
      </w:r>
      <w:r w:rsidR="009D2EBF">
        <w:rPr>
          <w:rFonts w:ascii="Arial" w:hAnsi="Arial" w:cs="Arial"/>
          <w:sz w:val="24"/>
          <w:szCs w:val="24"/>
        </w:rPr>
        <w:t xml:space="preserve"> </w:t>
      </w:r>
      <w:r w:rsidR="006012E5">
        <w:rPr>
          <w:rFonts w:ascii="Arial" w:hAnsi="Arial" w:cs="Arial"/>
          <w:sz w:val="24"/>
          <w:szCs w:val="24"/>
        </w:rPr>
        <w:t xml:space="preserve">In the UK </w:t>
      </w:r>
      <w:r w:rsidR="006012E5" w:rsidRPr="006012E5">
        <w:rPr>
          <w:rFonts w:ascii="Arial" w:hAnsi="Arial" w:cs="Arial"/>
          <w:sz w:val="24"/>
          <w:szCs w:val="24"/>
        </w:rPr>
        <w:t>the number of people aged</w:t>
      </w:r>
      <w:r w:rsidR="006012E5">
        <w:rPr>
          <w:rFonts w:ascii="Arial" w:hAnsi="Arial" w:cs="Arial"/>
          <w:sz w:val="24"/>
          <w:szCs w:val="24"/>
        </w:rPr>
        <w:t xml:space="preserve"> </w:t>
      </w:r>
      <w:r w:rsidR="006012E5" w:rsidRPr="006012E5">
        <w:rPr>
          <w:rFonts w:ascii="Arial" w:hAnsi="Arial" w:cs="Arial"/>
          <w:sz w:val="24"/>
          <w:szCs w:val="24"/>
        </w:rPr>
        <w:t>60 years or over is projected to rise by more than 50% in the next 2</w:t>
      </w:r>
      <w:r w:rsidR="00115E35">
        <w:rPr>
          <w:rFonts w:ascii="Arial" w:hAnsi="Arial" w:cs="Arial"/>
          <w:sz w:val="24"/>
          <w:szCs w:val="24"/>
        </w:rPr>
        <w:t xml:space="preserve">0 </w:t>
      </w:r>
      <w:r w:rsidR="006012E5" w:rsidRPr="006012E5">
        <w:rPr>
          <w:rFonts w:ascii="Arial" w:hAnsi="Arial" w:cs="Arial"/>
          <w:sz w:val="24"/>
          <w:szCs w:val="24"/>
        </w:rPr>
        <w:t xml:space="preserve">years </w:t>
      </w:r>
      <w:r w:rsidR="00115E35">
        <w:rPr>
          <w:rFonts w:ascii="Arial" w:hAnsi="Arial" w:cs="Arial"/>
          <w:sz w:val="24"/>
          <w:szCs w:val="24"/>
        </w:rPr>
        <w:t>(</w:t>
      </w:r>
      <w:r w:rsidR="00115E35" w:rsidRPr="00115E35">
        <w:rPr>
          <w:rFonts w:ascii="Arial" w:hAnsi="Arial" w:cs="Arial"/>
          <w:sz w:val="24"/>
          <w:szCs w:val="24"/>
        </w:rPr>
        <w:t>Kingston, Comas-Herrera</w:t>
      </w:r>
      <w:r w:rsidR="00115E35">
        <w:rPr>
          <w:rFonts w:ascii="Arial" w:hAnsi="Arial" w:cs="Arial"/>
          <w:sz w:val="24"/>
          <w:szCs w:val="24"/>
        </w:rPr>
        <w:t xml:space="preserve"> </w:t>
      </w:r>
      <w:r w:rsidR="00115E35" w:rsidRPr="00115E35">
        <w:rPr>
          <w:rFonts w:ascii="Arial" w:hAnsi="Arial" w:cs="Arial"/>
          <w:sz w:val="24"/>
          <w:szCs w:val="24"/>
        </w:rPr>
        <w:t>and Jagger, 2018)</w:t>
      </w:r>
      <w:r w:rsidR="00115E35">
        <w:rPr>
          <w:rFonts w:ascii="Arial" w:hAnsi="Arial" w:cs="Arial"/>
          <w:sz w:val="24"/>
          <w:szCs w:val="24"/>
        </w:rPr>
        <w:t>.</w:t>
      </w:r>
      <w:r w:rsidR="009A7A32">
        <w:rPr>
          <w:rFonts w:ascii="Arial" w:hAnsi="Arial" w:cs="Arial"/>
          <w:sz w:val="24"/>
          <w:szCs w:val="24"/>
        </w:rPr>
        <w:t xml:space="preserve"> This shows that the demands of health and social care services and funding will need an increase as well as the number of workforces to maintain the economic welfare in a good shape that also promotes quality of life for the elderly</w:t>
      </w:r>
      <w:r w:rsidR="00DD30C0">
        <w:rPr>
          <w:rFonts w:ascii="Arial" w:hAnsi="Arial" w:cs="Arial"/>
          <w:sz w:val="24"/>
          <w:szCs w:val="24"/>
        </w:rPr>
        <w:t>.</w:t>
      </w:r>
    </w:p>
    <w:p w14:paraId="77B304D9" w14:textId="77777777" w:rsidR="004221C8" w:rsidRDefault="004221C8" w:rsidP="006012E5">
      <w:pPr>
        <w:rPr>
          <w:rFonts w:ascii="Arial" w:hAnsi="Arial" w:cs="Arial"/>
          <w:sz w:val="24"/>
          <w:szCs w:val="24"/>
        </w:rPr>
      </w:pPr>
    </w:p>
    <w:p w14:paraId="5BFA757C" w14:textId="77777777" w:rsidR="004221C8" w:rsidRDefault="004221C8" w:rsidP="006012E5">
      <w:pPr>
        <w:rPr>
          <w:rFonts w:ascii="Arial" w:hAnsi="Arial" w:cs="Arial"/>
          <w:sz w:val="24"/>
          <w:szCs w:val="24"/>
        </w:rPr>
      </w:pPr>
    </w:p>
    <w:p w14:paraId="0AF78903" w14:textId="64E156EF" w:rsidR="004221C8" w:rsidRPr="0004519F" w:rsidRDefault="004221C8" w:rsidP="004221C8">
      <w:pPr>
        <w:jc w:val="center"/>
        <w:rPr>
          <w:rFonts w:ascii="Arial" w:hAnsi="Arial" w:cs="Arial"/>
          <w:b/>
          <w:bCs/>
          <w:sz w:val="24"/>
          <w:szCs w:val="24"/>
        </w:rPr>
      </w:pPr>
      <w:r w:rsidRPr="0004519F">
        <w:rPr>
          <w:rFonts w:ascii="Arial" w:hAnsi="Arial" w:cs="Arial"/>
          <w:b/>
          <w:bCs/>
          <w:sz w:val="24"/>
          <w:szCs w:val="24"/>
        </w:rPr>
        <w:t>5</w:t>
      </w:r>
    </w:p>
    <w:p w14:paraId="35CBF046" w14:textId="77777777" w:rsidR="004F2EE2" w:rsidRDefault="004F2EE2" w:rsidP="006012E5">
      <w:pPr>
        <w:rPr>
          <w:rFonts w:ascii="Arial" w:hAnsi="Arial" w:cs="Arial"/>
          <w:sz w:val="24"/>
          <w:szCs w:val="24"/>
        </w:rPr>
      </w:pPr>
    </w:p>
    <w:p w14:paraId="44FF486E" w14:textId="77777777" w:rsidR="004F2EE2" w:rsidRDefault="004F2EE2" w:rsidP="006012E5">
      <w:pPr>
        <w:rPr>
          <w:rFonts w:ascii="Arial" w:hAnsi="Arial" w:cs="Arial"/>
          <w:sz w:val="24"/>
          <w:szCs w:val="24"/>
        </w:rPr>
      </w:pPr>
    </w:p>
    <w:p w14:paraId="2D11673F" w14:textId="77777777" w:rsidR="004F2EE2" w:rsidRDefault="004F2EE2" w:rsidP="006012E5">
      <w:pPr>
        <w:rPr>
          <w:rFonts w:ascii="Arial" w:hAnsi="Arial" w:cs="Arial"/>
          <w:sz w:val="24"/>
          <w:szCs w:val="24"/>
        </w:rPr>
      </w:pPr>
    </w:p>
    <w:p w14:paraId="7C8D85C4" w14:textId="3990AA56" w:rsidR="004F2EE2" w:rsidRPr="004F2EE2" w:rsidRDefault="004F2EE2" w:rsidP="004F2EE2">
      <w:pPr>
        <w:rPr>
          <w:rFonts w:ascii="Arial" w:hAnsi="Arial" w:cs="Arial"/>
          <w:sz w:val="24"/>
          <w:szCs w:val="24"/>
        </w:rPr>
      </w:pPr>
      <w:r w:rsidRPr="004F2EE2">
        <w:rPr>
          <w:rFonts w:ascii="Arial" w:hAnsi="Arial" w:cs="Arial"/>
          <w:sz w:val="24"/>
          <w:szCs w:val="24"/>
        </w:rPr>
        <w:lastRenderedPageBreak/>
        <w:t xml:space="preserve">Older people in the UK face </w:t>
      </w:r>
      <w:r w:rsidRPr="004F2EE2">
        <w:rPr>
          <w:rFonts w:ascii="Arial" w:hAnsi="Arial" w:cs="Arial"/>
          <w:sz w:val="24"/>
          <w:szCs w:val="24"/>
        </w:rPr>
        <w:t>complicated</w:t>
      </w:r>
      <w:r w:rsidRPr="004F2EE2">
        <w:rPr>
          <w:rFonts w:ascii="Arial" w:hAnsi="Arial" w:cs="Arial"/>
          <w:sz w:val="24"/>
          <w:szCs w:val="24"/>
        </w:rPr>
        <w:t xml:space="preserve"> issues that significantly impact their lives. Financial insecurity is common, with many relying on limited pensions and facing rising living costs, which can lead to stress and inadequate access to healthcare and necessities</w:t>
      </w:r>
      <w:r w:rsidR="00E14465">
        <w:rPr>
          <w:rFonts w:ascii="Arial" w:hAnsi="Arial" w:cs="Arial"/>
          <w:sz w:val="24"/>
          <w:szCs w:val="24"/>
        </w:rPr>
        <w:t xml:space="preserve"> Moore </w:t>
      </w:r>
      <w:r w:rsidR="00E14465" w:rsidRPr="00E14465">
        <w:rPr>
          <w:rFonts w:ascii="Arial" w:hAnsi="Arial" w:cs="Arial"/>
          <w:sz w:val="24"/>
          <w:szCs w:val="24"/>
        </w:rPr>
        <w:t>and Ramsay,</w:t>
      </w:r>
      <w:r w:rsidR="00E14465">
        <w:rPr>
          <w:rFonts w:ascii="Arial" w:hAnsi="Arial" w:cs="Arial"/>
          <w:sz w:val="24"/>
          <w:szCs w:val="24"/>
        </w:rPr>
        <w:t xml:space="preserve"> </w:t>
      </w:r>
      <w:r w:rsidR="005C5D4F">
        <w:rPr>
          <w:rFonts w:ascii="Arial" w:hAnsi="Arial" w:cs="Arial"/>
          <w:sz w:val="24"/>
          <w:szCs w:val="24"/>
        </w:rPr>
        <w:t>(</w:t>
      </w:r>
      <w:r w:rsidR="00E14465" w:rsidRPr="00E14465">
        <w:rPr>
          <w:rFonts w:ascii="Arial" w:hAnsi="Arial" w:cs="Arial"/>
          <w:sz w:val="24"/>
          <w:szCs w:val="24"/>
        </w:rPr>
        <w:t>2021)</w:t>
      </w:r>
      <w:r w:rsidR="00E14465">
        <w:rPr>
          <w:rFonts w:ascii="Arial" w:hAnsi="Arial" w:cs="Arial"/>
          <w:sz w:val="24"/>
          <w:szCs w:val="24"/>
        </w:rPr>
        <w:t xml:space="preserve">. </w:t>
      </w:r>
      <w:r w:rsidRPr="004F2EE2">
        <w:rPr>
          <w:rFonts w:ascii="Arial" w:hAnsi="Arial" w:cs="Arial"/>
          <w:sz w:val="24"/>
          <w:szCs w:val="24"/>
        </w:rPr>
        <w:t xml:space="preserve"> Ageism remains prevalent, manifesting in workplace discrimination, societal neglect, and stereotypes that undermine their contributions and self-worth</w:t>
      </w:r>
      <w:r w:rsidR="005C5D4F">
        <w:rPr>
          <w:rFonts w:ascii="Arial" w:hAnsi="Arial" w:cs="Arial"/>
          <w:sz w:val="24"/>
          <w:szCs w:val="24"/>
        </w:rPr>
        <w:t xml:space="preserve"> (</w:t>
      </w:r>
      <w:r w:rsidR="005C5D4F" w:rsidRPr="005C5D4F">
        <w:rPr>
          <w:rFonts w:ascii="Arial" w:hAnsi="Arial" w:cs="Arial"/>
          <w:sz w:val="24"/>
          <w:szCs w:val="24"/>
        </w:rPr>
        <w:t>JD, 2023).</w:t>
      </w:r>
      <w:r w:rsidR="005C5D4F">
        <w:rPr>
          <w:rFonts w:ascii="Arial" w:hAnsi="Arial" w:cs="Arial"/>
          <w:sz w:val="24"/>
          <w:szCs w:val="24"/>
        </w:rPr>
        <w:t xml:space="preserve"> For example, it will be difficult for Albert to find a decent job role that accommodates his needs due to his age and his comorbidity that is linked to </w:t>
      </w:r>
      <w:r w:rsidR="003A4D0C">
        <w:rPr>
          <w:rFonts w:ascii="Arial" w:hAnsi="Arial" w:cs="Arial"/>
          <w:sz w:val="24"/>
          <w:szCs w:val="24"/>
        </w:rPr>
        <w:t xml:space="preserve">his health condition of high blood pressure, diabetes, </w:t>
      </w:r>
      <w:r w:rsidR="005C5D4F">
        <w:rPr>
          <w:rFonts w:ascii="Arial" w:hAnsi="Arial" w:cs="Arial"/>
          <w:sz w:val="24"/>
          <w:szCs w:val="24"/>
        </w:rPr>
        <w:t xml:space="preserve">anxiety and depression affecting his </w:t>
      </w:r>
      <w:r w:rsidR="003A4D0C">
        <w:rPr>
          <w:rFonts w:ascii="Arial" w:hAnsi="Arial" w:cs="Arial"/>
          <w:sz w:val="24"/>
          <w:szCs w:val="24"/>
        </w:rPr>
        <w:t xml:space="preserve">physical and </w:t>
      </w:r>
      <w:r w:rsidR="005C5D4F">
        <w:rPr>
          <w:rFonts w:ascii="Arial" w:hAnsi="Arial" w:cs="Arial"/>
          <w:sz w:val="24"/>
          <w:szCs w:val="24"/>
        </w:rPr>
        <w:t>mental health</w:t>
      </w:r>
      <w:r w:rsidR="003A4D0C">
        <w:rPr>
          <w:rFonts w:ascii="Arial" w:hAnsi="Arial" w:cs="Arial"/>
          <w:sz w:val="24"/>
          <w:szCs w:val="24"/>
        </w:rPr>
        <w:t xml:space="preserve">. The least he can do might be a volunteer job or rely on his retirement pension which can also be affected by the cost of living. </w:t>
      </w:r>
    </w:p>
    <w:p w14:paraId="432BCB80" w14:textId="34A24E67" w:rsidR="004F2EE2" w:rsidRPr="004F2EE2" w:rsidRDefault="004F2EE2" w:rsidP="004F2EE2">
      <w:pPr>
        <w:rPr>
          <w:rFonts w:ascii="Arial" w:hAnsi="Arial" w:cs="Arial"/>
          <w:sz w:val="24"/>
          <w:szCs w:val="24"/>
        </w:rPr>
      </w:pPr>
      <w:r w:rsidRPr="004F2EE2">
        <w:rPr>
          <w:rFonts w:ascii="Arial" w:hAnsi="Arial" w:cs="Arial"/>
          <w:sz w:val="24"/>
          <w:szCs w:val="24"/>
        </w:rPr>
        <w:t xml:space="preserve">Abuse, including physical, emotional, and financial exploitation, is a </w:t>
      </w:r>
      <w:r w:rsidR="009C645F" w:rsidRPr="004F2EE2">
        <w:rPr>
          <w:rFonts w:ascii="Arial" w:hAnsi="Arial" w:cs="Arial"/>
          <w:sz w:val="24"/>
          <w:szCs w:val="24"/>
        </w:rPr>
        <w:t>serious</w:t>
      </w:r>
      <w:r w:rsidRPr="004F2EE2">
        <w:rPr>
          <w:rFonts w:ascii="Arial" w:hAnsi="Arial" w:cs="Arial"/>
          <w:sz w:val="24"/>
          <w:szCs w:val="24"/>
        </w:rPr>
        <w:t xml:space="preserve"> concern, often </w:t>
      </w:r>
      <w:r w:rsidR="009C645F" w:rsidRPr="004F2EE2">
        <w:rPr>
          <w:rFonts w:ascii="Arial" w:hAnsi="Arial" w:cs="Arial"/>
          <w:sz w:val="24"/>
          <w:szCs w:val="24"/>
        </w:rPr>
        <w:t>committed</w:t>
      </w:r>
      <w:r w:rsidRPr="004F2EE2">
        <w:rPr>
          <w:rFonts w:ascii="Arial" w:hAnsi="Arial" w:cs="Arial"/>
          <w:sz w:val="24"/>
          <w:szCs w:val="24"/>
        </w:rPr>
        <w:t xml:space="preserve"> by caregivers or family members</w:t>
      </w:r>
      <w:r w:rsidR="009C058E">
        <w:rPr>
          <w:rFonts w:ascii="Arial" w:hAnsi="Arial" w:cs="Arial"/>
          <w:sz w:val="24"/>
          <w:szCs w:val="24"/>
        </w:rPr>
        <w:t xml:space="preserve"> (Orfila et al. 2018).</w:t>
      </w:r>
      <w:r w:rsidRPr="004F2EE2">
        <w:rPr>
          <w:rFonts w:ascii="Arial" w:hAnsi="Arial" w:cs="Arial"/>
          <w:sz w:val="24"/>
          <w:szCs w:val="24"/>
        </w:rPr>
        <w:t xml:space="preserve"> Mental health issues such as depression and anxiety are </w:t>
      </w:r>
      <w:r w:rsidR="009C645F" w:rsidRPr="004F2EE2">
        <w:rPr>
          <w:rFonts w:ascii="Arial" w:hAnsi="Arial" w:cs="Arial"/>
          <w:sz w:val="24"/>
          <w:szCs w:val="24"/>
        </w:rPr>
        <w:t>worsened</w:t>
      </w:r>
      <w:r w:rsidRPr="004F2EE2">
        <w:rPr>
          <w:rFonts w:ascii="Arial" w:hAnsi="Arial" w:cs="Arial"/>
          <w:sz w:val="24"/>
          <w:szCs w:val="24"/>
        </w:rPr>
        <w:t xml:space="preserve"> by social isolation, particularly during the COVID-19 pandemic</w:t>
      </w:r>
      <w:r w:rsidR="009408E2">
        <w:rPr>
          <w:rFonts w:ascii="Arial" w:hAnsi="Arial" w:cs="Arial"/>
          <w:sz w:val="24"/>
          <w:szCs w:val="24"/>
        </w:rPr>
        <w:t xml:space="preserve"> (</w:t>
      </w:r>
      <w:r w:rsidR="009408E2" w:rsidRPr="009408E2">
        <w:rPr>
          <w:rFonts w:ascii="Arial" w:hAnsi="Arial" w:cs="Arial"/>
          <w:sz w:val="24"/>
          <w:szCs w:val="24"/>
        </w:rPr>
        <w:t>Robb</w:t>
      </w:r>
      <w:r w:rsidR="009408E2">
        <w:rPr>
          <w:rFonts w:ascii="Arial" w:hAnsi="Arial" w:cs="Arial"/>
          <w:sz w:val="24"/>
          <w:szCs w:val="24"/>
        </w:rPr>
        <w:t xml:space="preserve">, 2020). </w:t>
      </w:r>
      <w:r w:rsidRPr="004F2EE2">
        <w:rPr>
          <w:rFonts w:ascii="Arial" w:hAnsi="Arial" w:cs="Arial"/>
          <w:sz w:val="24"/>
          <w:szCs w:val="24"/>
        </w:rPr>
        <w:t xml:space="preserve">The pandemic also highlighted and intensified these challenges. Medically, older adults </w:t>
      </w:r>
      <w:r w:rsidR="005C5D4F">
        <w:rPr>
          <w:rFonts w:ascii="Arial" w:hAnsi="Arial" w:cs="Arial"/>
          <w:sz w:val="24"/>
          <w:szCs w:val="24"/>
        </w:rPr>
        <w:t>face</w:t>
      </w:r>
      <w:r w:rsidRPr="004F2EE2">
        <w:rPr>
          <w:rFonts w:ascii="Arial" w:hAnsi="Arial" w:cs="Arial"/>
          <w:sz w:val="24"/>
          <w:szCs w:val="24"/>
        </w:rPr>
        <w:t xml:space="preserve"> higher risks of severe illness and mortality from COVID-19, leading to increased anxiety and stress. Lockdowns and social distancing measures severely disrupted social interactions, contributing to loneliness and emotional distress</w:t>
      </w:r>
      <w:r w:rsidR="00E71E87">
        <w:rPr>
          <w:rFonts w:ascii="Arial" w:hAnsi="Arial" w:cs="Arial"/>
          <w:sz w:val="24"/>
          <w:szCs w:val="24"/>
        </w:rPr>
        <w:t xml:space="preserve"> (</w:t>
      </w:r>
      <w:r w:rsidR="00E71E87" w:rsidRPr="00E71E87">
        <w:rPr>
          <w:rFonts w:ascii="Arial" w:hAnsi="Arial" w:cs="Arial"/>
          <w:sz w:val="24"/>
          <w:szCs w:val="24"/>
        </w:rPr>
        <w:t>Losada-Baltar</w:t>
      </w:r>
      <w:r w:rsidR="00E71E87">
        <w:rPr>
          <w:rFonts w:ascii="Arial" w:hAnsi="Arial" w:cs="Arial"/>
          <w:sz w:val="24"/>
          <w:szCs w:val="24"/>
        </w:rPr>
        <w:t>, 2022).</w:t>
      </w:r>
      <w:r w:rsidR="00B9242E">
        <w:rPr>
          <w:rFonts w:ascii="Arial" w:hAnsi="Arial" w:cs="Arial"/>
          <w:sz w:val="24"/>
          <w:szCs w:val="24"/>
        </w:rPr>
        <w:t xml:space="preserve"> For example, Albert, living alone away from his 2 children to follow up with his care can put </w:t>
      </w:r>
      <w:r w:rsidR="006933FB">
        <w:rPr>
          <w:rFonts w:ascii="Arial" w:hAnsi="Arial" w:cs="Arial"/>
          <w:sz w:val="24"/>
          <w:szCs w:val="24"/>
        </w:rPr>
        <w:t>him</w:t>
      </w:r>
      <w:r w:rsidR="00B9242E">
        <w:rPr>
          <w:rFonts w:ascii="Arial" w:hAnsi="Arial" w:cs="Arial"/>
          <w:sz w:val="24"/>
          <w:szCs w:val="24"/>
        </w:rPr>
        <w:t xml:space="preserve"> at </w:t>
      </w:r>
      <w:r w:rsidR="006933FB">
        <w:rPr>
          <w:rFonts w:ascii="Arial" w:hAnsi="Arial" w:cs="Arial"/>
          <w:sz w:val="24"/>
          <w:szCs w:val="24"/>
        </w:rPr>
        <w:t>risk</w:t>
      </w:r>
      <w:r w:rsidR="00B9242E">
        <w:rPr>
          <w:rFonts w:ascii="Arial" w:hAnsi="Arial" w:cs="Arial"/>
          <w:sz w:val="24"/>
          <w:szCs w:val="24"/>
        </w:rPr>
        <w:t xml:space="preserve"> of abuse if he has </w:t>
      </w:r>
      <w:r w:rsidR="006933FB">
        <w:rPr>
          <w:rFonts w:ascii="Arial" w:hAnsi="Arial" w:cs="Arial"/>
          <w:sz w:val="24"/>
          <w:szCs w:val="24"/>
        </w:rPr>
        <w:t xml:space="preserve">carers who can easily manipulate him.  </w:t>
      </w:r>
      <w:r w:rsidR="0035511E">
        <w:rPr>
          <w:rFonts w:ascii="Arial" w:hAnsi="Arial" w:cs="Arial"/>
          <w:sz w:val="24"/>
          <w:szCs w:val="24"/>
        </w:rPr>
        <w:t>Also,</w:t>
      </w:r>
    </w:p>
    <w:p w14:paraId="0FC65969" w14:textId="703163B9" w:rsidR="004F2EE2" w:rsidRDefault="004F2EE2" w:rsidP="004E36F9">
      <w:pPr>
        <w:rPr>
          <w:rFonts w:ascii="Arial" w:hAnsi="Arial" w:cs="Arial"/>
          <w:sz w:val="24"/>
          <w:szCs w:val="24"/>
        </w:rPr>
      </w:pPr>
      <w:r w:rsidRPr="004F2EE2">
        <w:rPr>
          <w:rFonts w:ascii="Arial" w:hAnsi="Arial" w:cs="Arial"/>
          <w:sz w:val="24"/>
          <w:szCs w:val="24"/>
        </w:rPr>
        <w:t>Physically, reduced access to routine healthcare and rehabilitation services during the pandemic led to the deterioration of chronic conditions and general health</w:t>
      </w:r>
      <w:r w:rsidR="00A80196">
        <w:rPr>
          <w:rFonts w:ascii="Arial" w:hAnsi="Arial" w:cs="Arial"/>
          <w:sz w:val="24"/>
          <w:szCs w:val="24"/>
        </w:rPr>
        <w:t xml:space="preserve"> (F</w:t>
      </w:r>
      <w:r w:rsidR="00A80196" w:rsidRPr="00A80196">
        <w:rPr>
          <w:rFonts w:ascii="Arial" w:hAnsi="Arial" w:cs="Arial"/>
          <w:sz w:val="24"/>
          <w:szCs w:val="24"/>
        </w:rPr>
        <w:t>ekadu</w:t>
      </w:r>
      <w:r w:rsidR="00A80196">
        <w:rPr>
          <w:rFonts w:ascii="Arial" w:hAnsi="Arial" w:cs="Arial"/>
          <w:sz w:val="24"/>
          <w:szCs w:val="24"/>
        </w:rPr>
        <w:t xml:space="preserve"> et al. 2021).</w:t>
      </w:r>
      <w:r w:rsidRPr="004F2EE2">
        <w:rPr>
          <w:rFonts w:ascii="Arial" w:hAnsi="Arial" w:cs="Arial"/>
          <w:sz w:val="24"/>
          <w:szCs w:val="24"/>
        </w:rPr>
        <w:t xml:space="preserve"> Socially, the </w:t>
      </w:r>
      <w:r w:rsidR="004E36F9" w:rsidRPr="004F2EE2">
        <w:rPr>
          <w:rFonts w:ascii="Arial" w:hAnsi="Arial" w:cs="Arial"/>
          <w:sz w:val="24"/>
          <w:szCs w:val="24"/>
        </w:rPr>
        <w:t>immediate</w:t>
      </w:r>
      <w:r w:rsidRPr="004F2EE2">
        <w:rPr>
          <w:rFonts w:ascii="Arial" w:hAnsi="Arial" w:cs="Arial"/>
          <w:sz w:val="24"/>
          <w:szCs w:val="24"/>
        </w:rPr>
        <w:t xml:space="preserve"> shift to digital communication excluded many elderly individuals unfamiliar with technology, deepening isolation</w:t>
      </w:r>
      <w:r w:rsidR="004E36F9">
        <w:rPr>
          <w:rFonts w:ascii="Arial" w:hAnsi="Arial" w:cs="Arial"/>
          <w:sz w:val="24"/>
          <w:szCs w:val="24"/>
        </w:rPr>
        <w:t xml:space="preserve"> (Wilson et al. 2023) </w:t>
      </w:r>
      <w:r w:rsidRPr="004F2EE2">
        <w:rPr>
          <w:rFonts w:ascii="Arial" w:hAnsi="Arial" w:cs="Arial"/>
          <w:sz w:val="24"/>
          <w:szCs w:val="24"/>
        </w:rPr>
        <w:t xml:space="preserve">The </w:t>
      </w:r>
      <w:r w:rsidR="0035511E" w:rsidRPr="004F2EE2">
        <w:rPr>
          <w:rFonts w:ascii="Arial" w:hAnsi="Arial" w:cs="Arial"/>
          <w:sz w:val="24"/>
          <w:szCs w:val="24"/>
        </w:rPr>
        <w:t>combined</w:t>
      </w:r>
      <w:r w:rsidRPr="004F2EE2">
        <w:rPr>
          <w:rFonts w:ascii="Arial" w:hAnsi="Arial" w:cs="Arial"/>
          <w:sz w:val="24"/>
          <w:szCs w:val="24"/>
        </w:rPr>
        <w:t xml:space="preserve"> effects of these issues </w:t>
      </w:r>
      <w:r w:rsidR="0035511E" w:rsidRPr="004F2EE2">
        <w:rPr>
          <w:rFonts w:ascii="Arial" w:hAnsi="Arial" w:cs="Arial"/>
          <w:sz w:val="24"/>
          <w:szCs w:val="24"/>
        </w:rPr>
        <w:t>impose</w:t>
      </w:r>
      <w:r w:rsidRPr="004F2EE2">
        <w:rPr>
          <w:rFonts w:ascii="Arial" w:hAnsi="Arial" w:cs="Arial"/>
          <w:sz w:val="24"/>
          <w:szCs w:val="24"/>
        </w:rPr>
        <w:t xml:space="preserve"> comprehensive, </w:t>
      </w:r>
      <w:r w:rsidR="0035511E" w:rsidRPr="004F2EE2">
        <w:rPr>
          <w:rFonts w:ascii="Arial" w:hAnsi="Arial" w:cs="Arial"/>
          <w:sz w:val="24"/>
          <w:szCs w:val="24"/>
        </w:rPr>
        <w:t>feeling</w:t>
      </w:r>
      <w:r w:rsidRPr="004F2EE2">
        <w:rPr>
          <w:rFonts w:ascii="Arial" w:hAnsi="Arial" w:cs="Arial"/>
          <w:sz w:val="24"/>
          <w:szCs w:val="24"/>
        </w:rPr>
        <w:t xml:space="preserve"> to support the elderly, ensuring they receive the respect, care, and resources needed for a dignified and healthy life.</w:t>
      </w:r>
      <w:r w:rsidR="00E71E87">
        <w:rPr>
          <w:rFonts w:ascii="Arial" w:hAnsi="Arial" w:cs="Arial"/>
          <w:sz w:val="24"/>
          <w:szCs w:val="24"/>
        </w:rPr>
        <w:t xml:space="preserve"> </w:t>
      </w:r>
    </w:p>
    <w:p w14:paraId="6E1DB6B1" w14:textId="77777777" w:rsidR="0004519F" w:rsidRDefault="0004519F" w:rsidP="004E36F9">
      <w:pPr>
        <w:rPr>
          <w:rFonts w:ascii="Arial" w:hAnsi="Arial" w:cs="Arial"/>
          <w:sz w:val="24"/>
          <w:szCs w:val="24"/>
        </w:rPr>
      </w:pPr>
    </w:p>
    <w:p w14:paraId="0276D89E" w14:textId="77777777" w:rsidR="0004519F" w:rsidRDefault="0004519F" w:rsidP="004E36F9">
      <w:pPr>
        <w:rPr>
          <w:rFonts w:ascii="Arial" w:hAnsi="Arial" w:cs="Arial"/>
          <w:sz w:val="24"/>
          <w:szCs w:val="24"/>
        </w:rPr>
      </w:pPr>
    </w:p>
    <w:p w14:paraId="32F3F4F9" w14:textId="77777777" w:rsidR="0004519F" w:rsidRDefault="0004519F" w:rsidP="004E36F9">
      <w:pPr>
        <w:rPr>
          <w:rFonts w:ascii="Arial" w:hAnsi="Arial" w:cs="Arial"/>
          <w:sz w:val="24"/>
          <w:szCs w:val="24"/>
        </w:rPr>
      </w:pPr>
    </w:p>
    <w:p w14:paraId="1495A9CE" w14:textId="4E6A0996" w:rsidR="0004519F" w:rsidRPr="0004519F" w:rsidRDefault="0004519F" w:rsidP="0004519F">
      <w:pPr>
        <w:jc w:val="center"/>
        <w:rPr>
          <w:rFonts w:ascii="Arial" w:hAnsi="Arial" w:cs="Arial"/>
          <w:b/>
          <w:bCs/>
          <w:sz w:val="24"/>
          <w:szCs w:val="24"/>
        </w:rPr>
      </w:pPr>
      <w:r w:rsidRPr="0004519F">
        <w:rPr>
          <w:rFonts w:ascii="Arial" w:hAnsi="Arial" w:cs="Arial"/>
          <w:b/>
          <w:bCs/>
          <w:sz w:val="24"/>
          <w:szCs w:val="24"/>
        </w:rPr>
        <w:t>6</w:t>
      </w:r>
    </w:p>
    <w:p w14:paraId="63438091" w14:textId="77777777" w:rsidR="0035511E" w:rsidRDefault="0035511E" w:rsidP="004F2EE2">
      <w:pPr>
        <w:rPr>
          <w:rFonts w:ascii="Arial" w:hAnsi="Arial" w:cs="Arial"/>
          <w:sz w:val="24"/>
          <w:szCs w:val="24"/>
        </w:rPr>
      </w:pPr>
    </w:p>
    <w:p w14:paraId="5120ECA9" w14:textId="77777777" w:rsidR="00D84FCF" w:rsidRDefault="00D84FCF" w:rsidP="004F2EE2">
      <w:pPr>
        <w:rPr>
          <w:rFonts w:ascii="Arial" w:hAnsi="Arial" w:cs="Arial"/>
          <w:sz w:val="24"/>
          <w:szCs w:val="24"/>
        </w:rPr>
      </w:pPr>
    </w:p>
    <w:p w14:paraId="396C60D0" w14:textId="77777777" w:rsidR="00D84FCF" w:rsidRDefault="00D84FCF" w:rsidP="004F2EE2">
      <w:pPr>
        <w:rPr>
          <w:rFonts w:ascii="Arial" w:hAnsi="Arial" w:cs="Arial"/>
          <w:sz w:val="24"/>
          <w:szCs w:val="24"/>
        </w:rPr>
      </w:pPr>
    </w:p>
    <w:p w14:paraId="39E10856" w14:textId="77777777" w:rsidR="00D84FCF" w:rsidRDefault="00D84FCF" w:rsidP="004F2EE2">
      <w:pPr>
        <w:rPr>
          <w:rFonts w:ascii="Arial" w:hAnsi="Arial" w:cs="Arial"/>
          <w:sz w:val="24"/>
          <w:szCs w:val="24"/>
        </w:rPr>
      </w:pPr>
    </w:p>
    <w:p w14:paraId="4EFB4BBC" w14:textId="77777777" w:rsidR="00D84FCF" w:rsidRDefault="00D84FCF" w:rsidP="004F2EE2">
      <w:pPr>
        <w:rPr>
          <w:rFonts w:ascii="Arial" w:hAnsi="Arial" w:cs="Arial"/>
          <w:sz w:val="24"/>
          <w:szCs w:val="24"/>
        </w:rPr>
      </w:pPr>
    </w:p>
    <w:p w14:paraId="10F70575" w14:textId="77777777" w:rsidR="00D84FCF" w:rsidRDefault="00D84FCF" w:rsidP="004F2EE2">
      <w:pPr>
        <w:rPr>
          <w:rFonts w:ascii="Arial" w:hAnsi="Arial" w:cs="Arial"/>
          <w:sz w:val="24"/>
          <w:szCs w:val="24"/>
        </w:rPr>
      </w:pPr>
    </w:p>
    <w:p w14:paraId="5C579914" w14:textId="77777777" w:rsidR="00D84FCF" w:rsidRDefault="00D84FCF" w:rsidP="004F2EE2">
      <w:pPr>
        <w:rPr>
          <w:rFonts w:ascii="Arial" w:hAnsi="Arial" w:cs="Arial"/>
          <w:sz w:val="24"/>
          <w:szCs w:val="24"/>
        </w:rPr>
      </w:pPr>
    </w:p>
    <w:p w14:paraId="0D1233BB" w14:textId="4E24C4C2" w:rsidR="00D84FCF" w:rsidRDefault="006F187D" w:rsidP="004F2EE2">
      <w:pPr>
        <w:rPr>
          <w:rFonts w:ascii="Arial" w:hAnsi="Arial" w:cs="Arial"/>
          <w:sz w:val="24"/>
          <w:szCs w:val="24"/>
        </w:rPr>
      </w:pPr>
      <w:r>
        <w:rPr>
          <w:rFonts w:ascii="Arial" w:hAnsi="Arial" w:cs="Arial"/>
          <w:sz w:val="24"/>
          <w:szCs w:val="24"/>
        </w:rPr>
        <w:lastRenderedPageBreak/>
        <w:t>The</w:t>
      </w:r>
      <w:r w:rsidR="00A80196">
        <w:rPr>
          <w:rFonts w:ascii="Arial" w:hAnsi="Arial" w:cs="Arial"/>
          <w:sz w:val="24"/>
          <w:szCs w:val="24"/>
        </w:rPr>
        <w:t xml:space="preserve"> UK and many other developed countries around the</w:t>
      </w:r>
      <w:r>
        <w:rPr>
          <w:rFonts w:ascii="Arial" w:hAnsi="Arial" w:cs="Arial"/>
          <w:sz w:val="24"/>
          <w:szCs w:val="24"/>
        </w:rPr>
        <w:t xml:space="preserve"> world struggle to accommodate the </w:t>
      </w:r>
      <w:r w:rsidR="00B46FD9">
        <w:rPr>
          <w:rFonts w:ascii="Arial" w:hAnsi="Arial" w:cs="Arial"/>
          <w:sz w:val="24"/>
          <w:szCs w:val="24"/>
        </w:rPr>
        <w:t>increasing number</w:t>
      </w:r>
      <w:r>
        <w:rPr>
          <w:rFonts w:ascii="Arial" w:hAnsi="Arial" w:cs="Arial"/>
          <w:sz w:val="24"/>
          <w:szCs w:val="24"/>
        </w:rPr>
        <w:t xml:space="preserve"> </w:t>
      </w:r>
      <w:r w:rsidR="00B46FD9">
        <w:rPr>
          <w:rFonts w:ascii="Arial" w:hAnsi="Arial" w:cs="Arial"/>
          <w:sz w:val="24"/>
          <w:szCs w:val="24"/>
        </w:rPr>
        <w:t xml:space="preserve">of the </w:t>
      </w:r>
      <w:r>
        <w:rPr>
          <w:rFonts w:ascii="Arial" w:hAnsi="Arial" w:cs="Arial"/>
          <w:sz w:val="24"/>
          <w:szCs w:val="24"/>
        </w:rPr>
        <w:t xml:space="preserve">ageing population due to many factors that include, quality of care, policy and planning, economic implications, social care provisions and health care provision. </w:t>
      </w:r>
      <w:r w:rsidR="00C11238">
        <w:rPr>
          <w:rFonts w:ascii="Arial" w:hAnsi="Arial" w:cs="Arial"/>
          <w:sz w:val="24"/>
          <w:szCs w:val="24"/>
        </w:rPr>
        <w:t xml:space="preserve">For examples, </w:t>
      </w:r>
    </w:p>
    <w:p w14:paraId="061B3222" w14:textId="13456405" w:rsidR="00C11238" w:rsidRDefault="00C11238" w:rsidP="004F2EE2">
      <w:pPr>
        <w:rPr>
          <w:rFonts w:ascii="Arial" w:hAnsi="Arial" w:cs="Arial"/>
          <w:sz w:val="24"/>
          <w:szCs w:val="24"/>
        </w:rPr>
      </w:pPr>
      <w:r>
        <w:rPr>
          <w:rFonts w:ascii="Arial" w:hAnsi="Arial" w:cs="Arial"/>
          <w:sz w:val="24"/>
          <w:szCs w:val="24"/>
        </w:rPr>
        <w:t>Quality of care focuses on strengthening</w:t>
      </w:r>
      <w:r w:rsidRPr="00C11238">
        <w:rPr>
          <w:rFonts w:ascii="Arial" w:hAnsi="Arial" w:cs="Arial"/>
          <w:sz w:val="24"/>
          <w:szCs w:val="24"/>
        </w:rPr>
        <w:t xml:space="preserve"> regulation and oversight to ensure high-quality care in all settings, from hospitals to home-based care</w:t>
      </w:r>
      <w:r>
        <w:rPr>
          <w:rFonts w:ascii="Arial" w:hAnsi="Arial" w:cs="Arial"/>
          <w:sz w:val="24"/>
          <w:szCs w:val="24"/>
        </w:rPr>
        <w:t xml:space="preserve"> where elderly adults can feel comfortable, secure and age with grace when receiving all the support needed based on their rights so that they feel respected and valued in the society at their retirement age. ageing is inevitable to all of us therefore investing in </w:t>
      </w:r>
      <w:r w:rsidRPr="00C11238">
        <w:rPr>
          <w:rFonts w:ascii="Arial" w:hAnsi="Arial" w:cs="Arial"/>
          <w:sz w:val="24"/>
          <w:szCs w:val="24"/>
        </w:rPr>
        <w:t xml:space="preserve">Ongoing training and professional development for care providers to keep up with best practices and emerging </w:t>
      </w:r>
      <w:r w:rsidRPr="00C11238">
        <w:rPr>
          <w:rFonts w:ascii="Arial" w:hAnsi="Arial" w:cs="Arial"/>
          <w:sz w:val="24"/>
          <w:szCs w:val="24"/>
        </w:rPr>
        <w:t>developments</w:t>
      </w:r>
      <w:r w:rsidRPr="00C11238">
        <w:rPr>
          <w:rFonts w:ascii="Arial" w:hAnsi="Arial" w:cs="Arial"/>
          <w:sz w:val="24"/>
          <w:szCs w:val="24"/>
        </w:rPr>
        <w:t xml:space="preserve"> in elderly care</w:t>
      </w:r>
      <w:r>
        <w:rPr>
          <w:rFonts w:ascii="Arial" w:hAnsi="Arial" w:cs="Arial"/>
          <w:sz w:val="24"/>
          <w:szCs w:val="24"/>
        </w:rPr>
        <w:t xml:space="preserve"> will</w:t>
      </w:r>
      <w:r w:rsidR="00C05779">
        <w:rPr>
          <w:rFonts w:ascii="Arial" w:hAnsi="Arial" w:cs="Arial"/>
          <w:sz w:val="24"/>
          <w:szCs w:val="24"/>
        </w:rPr>
        <w:t xml:space="preserve"> be a best practice to promote a successful ageing in the UK and worldwide. For example, ensuring that Albert's needs are taken into consideration when planning for his care and implementing his personal-centred approach in the way that his carers are aware of and work toward it will promote quality of care and successful ageing for Albert as this will empower him and feel much in control of his life. Therefore, </w:t>
      </w:r>
    </w:p>
    <w:p w14:paraId="12B72B3C" w14:textId="14E347B5" w:rsidR="00C05779" w:rsidRDefault="00C05779" w:rsidP="00262308">
      <w:pPr>
        <w:rPr>
          <w:rFonts w:ascii="Arial" w:hAnsi="Arial" w:cs="Arial"/>
          <w:sz w:val="24"/>
          <w:szCs w:val="24"/>
        </w:rPr>
      </w:pPr>
      <w:r>
        <w:rPr>
          <w:rFonts w:ascii="Arial" w:hAnsi="Arial" w:cs="Arial"/>
          <w:sz w:val="24"/>
          <w:szCs w:val="24"/>
        </w:rPr>
        <w:t xml:space="preserve">Policy and planning </w:t>
      </w:r>
      <w:r w:rsidR="00630963">
        <w:rPr>
          <w:rFonts w:ascii="Arial" w:hAnsi="Arial" w:cs="Arial"/>
          <w:sz w:val="24"/>
          <w:szCs w:val="24"/>
        </w:rPr>
        <w:t xml:space="preserve">will bring a comprehensive planning process </w:t>
      </w:r>
      <w:r w:rsidR="00630963" w:rsidRPr="00630963">
        <w:rPr>
          <w:rFonts w:ascii="Arial" w:hAnsi="Arial" w:cs="Arial"/>
          <w:sz w:val="24"/>
          <w:szCs w:val="24"/>
        </w:rPr>
        <w:t xml:space="preserve">that </w:t>
      </w:r>
      <w:r w:rsidR="00630963">
        <w:rPr>
          <w:rFonts w:ascii="Arial" w:hAnsi="Arial" w:cs="Arial"/>
          <w:sz w:val="24"/>
          <w:szCs w:val="24"/>
        </w:rPr>
        <w:t>coordinates</w:t>
      </w:r>
      <w:r w:rsidR="00630963" w:rsidRPr="00630963">
        <w:rPr>
          <w:rFonts w:ascii="Arial" w:hAnsi="Arial" w:cs="Arial"/>
          <w:sz w:val="24"/>
          <w:szCs w:val="24"/>
        </w:rPr>
        <w:t xml:space="preserve"> healthcare and social services to provide holistic support for </w:t>
      </w:r>
      <w:r w:rsidR="00630963">
        <w:rPr>
          <w:rFonts w:ascii="Arial" w:hAnsi="Arial" w:cs="Arial"/>
          <w:sz w:val="24"/>
          <w:szCs w:val="24"/>
        </w:rPr>
        <w:t xml:space="preserve">Albert. So that he can benefit from their expertise and knowledge from different backgrounds and </w:t>
      </w:r>
      <w:r w:rsidR="00F20DFD">
        <w:rPr>
          <w:rFonts w:ascii="Arial" w:hAnsi="Arial" w:cs="Arial"/>
          <w:sz w:val="24"/>
          <w:szCs w:val="24"/>
        </w:rPr>
        <w:t>treatments (</w:t>
      </w:r>
      <w:r w:rsidR="00F20DFD" w:rsidRPr="00F20DFD">
        <w:rPr>
          <w:rFonts w:ascii="Arial" w:hAnsi="Arial" w:cs="Arial"/>
          <w:sz w:val="24"/>
          <w:szCs w:val="24"/>
        </w:rPr>
        <w:t>Struckmann</w:t>
      </w:r>
      <w:r w:rsidR="00F20DFD">
        <w:rPr>
          <w:rFonts w:ascii="Arial" w:hAnsi="Arial" w:cs="Arial"/>
          <w:sz w:val="24"/>
          <w:szCs w:val="24"/>
        </w:rPr>
        <w:t xml:space="preserve"> et al. 2018). Also, the c</w:t>
      </w:r>
      <w:r w:rsidR="00F20DFD" w:rsidRPr="00F20DFD">
        <w:rPr>
          <w:rFonts w:ascii="Arial" w:hAnsi="Arial" w:cs="Arial"/>
          <w:sz w:val="24"/>
          <w:szCs w:val="24"/>
        </w:rPr>
        <w:t xml:space="preserve">omprehensive </w:t>
      </w:r>
      <w:r w:rsidR="00F20DFD">
        <w:rPr>
          <w:rFonts w:ascii="Arial" w:hAnsi="Arial" w:cs="Arial"/>
          <w:sz w:val="24"/>
          <w:szCs w:val="24"/>
        </w:rPr>
        <w:t>p</w:t>
      </w:r>
      <w:r w:rsidR="00F20DFD" w:rsidRPr="00F20DFD">
        <w:rPr>
          <w:rFonts w:ascii="Arial" w:hAnsi="Arial" w:cs="Arial"/>
          <w:sz w:val="24"/>
          <w:szCs w:val="24"/>
        </w:rPr>
        <w:t xml:space="preserve">olicy </w:t>
      </w:r>
      <w:r w:rsidR="00F20DFD">
        <w:rPr>
          <w:rFonts w:ascii="Arial" w:hAnsi="Arial" w:cs="Arial"/>
          <w:sz w:val="24"/>
          <w:szCs w:val="24"/>
        </w:rPr>
        <w:t>f</w:t>
      </w:r>
      <w:r w:rsidR="00F20DFD" w:rsidRPr="00F20DFD">
        <w:rPr>
          <w:rFonts w:ascii="Arial" w:hAnsi="Arial" w:cs="Arial"/>
          <w:sz w:val="24"/>
          <w:szCs w:val="24"/>
        </w:rPr>
        <w:t>rameworks</w:t>
      </w:r>
      <w:r w:rsidR="00F20DFD">
        <w:rPr>
          <w:rFonts w:ascii="Arial" w:hAnsi="Arial" w:cs="Arial"/>
          <w:sz w:val="24"/>
          <w:szCs w:val="24"/>
        </w:rPr>
        <w:t xml:space="preserve"> such as A</w:t>
      </w:r>
      <w:r w:rsidR="00F20DFD" w:rsidRPr="00F20DFD">
        <w:rPr>
          <w:rFonts w:ascii="Arial" w:hAnsi="Arial" w:cs="Arial"/>
          <w:sz w:val="24"/>
          <w:szCs w:val="24"/>
        </w:rPr>
        <w:t>ge-Friendly Policies</w:t>
      </w:r>
      <w:r w:rsidR="00F20DFD">
        <w:rPr>
          <w:rFonts w:ascii="Arial" w:hAnsi="Arial" w:cs="Arial"/>
          <w:sz w:val="24"/>
          <w:szCs w:val="24"/>
        </w:rPr>
        <w:t xml:space="preserve"> </w:t>
      </w:r>
      <w:r w:rsidR="00F20DFD" w:rsidRPr="00F20DFD">
        <w:rPr>
          <w:rFonts w:ascii="Arial" w:hAnsi="Arial" w:cs="Arial"/>
          <w:sz w:val="24"/>
          <w:szCs w:val="24"/>
        </w:rPr>
        <w:t>Implementing</w:t>
      </w:r>
      <w:r w:rsidR="00F20DFD" w:rsidRPr="00F20DFD">
        <w:rPr>
          <w:rFonts w:ascii="Arial" w:hAnsi="Arial" w:cs="Arial"/>
          <w:sz w:val="24"/>
          <w:szCs w:val="24"/>
        </w:rPr>
        <w:t xml:space="preserve"> policies that promote age-friendly environments, including accessible housing, transportation, and public spaces</w:t>
      </w:r>
      <w:r w:rsidR="00F20DFD">
        <w:rPr>
          <w:rFonts w:ascii="Arial" w:hAnsi="Arial" w:cs="Arial"/>
          <w:sz w:val="24"/>
          <w:szCs w:val="24"/>
        </w:rPr>
        <w:t xml:space="preserve"> are essential to support and motivate individuals like Albert to stay active and engage in social activities and promote his quality of life</w:t>
      </w:r>
      <w:r w:rsidR="00761283">
        <w:rPr>
          <w:rFonts w:ascii="Arial" w:hAnsi="Arial" w:cs="Arial"/>
          <w:sz w:val="24"/>
          <w:szCs w:val="24"/>
        </w:rPr>
        <w:t xml:space="preserve"> (Remillard</w:t>
      </w:r>
      <w:r w:rsidR="00761283" w:rsidRPr="00761283">
        <w:rPr>
          <w:rFonts w:ascii="Arial" w:hAnsi="Arial" w:cs="Arial"/>
          <w:sz w:val="24"/>
          <w:szCs w:val="24"/>
        </w:rPr>
        <w:t>-Boilard,</w:t>
      </w:r>
      <w:r w:rsidR="00761283">
        <w:rPr>
          <w:rFonts w:ascii="Arial" w:hAnsi="Arial" w:cs="Arial"/>
          <w:sz w:val="24"/>
          <w:szCs w:val="24"/>
        </w:rPr>
        <w:t xml:space="preserve"> </w:t>
      </w:r>
      <w:r w:rsidR="00761283" w:rsidRPr="00761283">
        <w:rPr>
          <w:rFonts w:ascii="Arial" w:hAnsi="Arial" w:cs="Arial"/>
          <w:sz w:val="24"/>
          <w:szCs w:val="24"/>
        </w:rPr>
        <w:t>2018)</w:t>
      </w:r>
      <w:r w:rsidR="00761283">
        <w:rPr>
          <w:rFonts w:ascii="Arial" w:hAnsi="Arial" w:cs="Arial"/>
          <w:sz w:val="24"/>
          <w:szCs w:val="24"/>
        </w:rPr>
        <w:t>. Technology and innovation to promote</w:t>
      </w:r>
      <w:r w:rsidR="00761283" w:rsidRPr="00761283">
        <w:rPr>
          <w:rFonts w:ascii="Arial" w:hAnsi="Arial" w:cs="Arial"/>
          <w:sz w:val="24"/>
          <w:szCs w:val="24"/>
        </w:rPr>
        <w:t xml:space="preserve"> the use of assistive technologies and devices to enhance independence and quality of life for the elderly</w:t>
      </w:r>
      <w:r w:rsidR="00761283">
        <w:rPr>
          <w:rFonts w:ascii="Arial" w:hAnsi="Arial" w:cs="Arial"/>
          <w:sz w:val="24"/>
          <w:szCs w:val="24"/>
        </w:rPr>
        <w:t xml:space="preserve"> so that they become more independent and connected to the rest of the world when using social media platforms such as Facebook, TikTok and Instagram where they can views and be connected with family and friends as well as entertained with hilarious video ranging from comedy and</w:t>
      </w:r>
      <w:r w:rsidR="00262308">
        <w:rPr>
          <w:rFonts w:ascii="Arial" w:hAnsi="Arial" w:cs="Arial"/>
          <w:sz w:val="24"/>
          <w:szCs w:val="24"/>
        </w:rPr>
        <w:t xml:space="preserve"> life experiences ( </w:t>
      </w:r>
      <w:proofErr w:type="spellStart"/>
      <w:r w:rsidR="00262308" w:rsidRPr="00262308">
        <w:rPr>
          <w:rFonts w:ascii="Arial" w:hAnsi="Arial" w:cs="Arial"/>
          <w:sz w:val="24"/>
          <w:szCs w:val="24"/>
        </w:rPr>
        <w:t>Zgonec</w:t>
      </w:r>
      <w:proofErr w:type="spellEnd"/>
      <w:r w:rsidR="00262308">
        <w:rPr>
          <w:rFonts w:ascii="Arial" w:hAnsi="Arial" w:cs="Arial"/>
          <w:sz w:val="24"/>
          <w:szCs w:val="24"/>
        </w:rPr>
        <w:t xml:space="preserve"> </w:t>
      </w:r>
      <w:r w:rsidR="00262308" w:rsidRPr="00262308">
        <w:rPr>
          <w:rFonts w:ascii="Arial" w:hAnsi="Arial" w:cs="Arial"/>
          <w:sz w:val="24"/>
          <w:szCs w:val="24"/>
        </w:rPr>
        <w:t>and Bogataj,</w:t>
      </w:r>
      <w:r w:rsidR="00262308">
        <w:rPr>
          <w:rFonts w:ascii="Arial" w:hAnsi="Arial" w:cs="Arial"/>
          <w:sz w:val="24"/>
          <w:szCs w:val="24"/>
        </w:rPr>
        <w:t xml:space="preserve"> </w:t>
      </w:r>
      <w:r w:rsidR="00262308" w:rsidRPr="00262308">
        <w:rPr>
          <w:rFonts w:ascii="Arial" w:hAnsi="Arial" w:cs="Arial"/>
          <w:sz w:val="24"/>
          <w:szCs w:val="24"/>
        </w:rPr>
        <w:t>2022)</w:t>
      </w:r>
      <w:r w:rsidR="00262308">
        <w:rPr>
          <w:rFonts w:ascii="Arial" w:hAnsi="Arial" w:cs="Arial"/>
          <w:sz w:val="24"/>
          <w:szCs w:val="24"/>
        </w:rPr>
        <w:t xml:space="preserve">. </w:t>
      </w:r>
    </w:p>
    <w:p w14:paraId="0C8C314F" w14:textId="7739D7EC" w:rsidR="00262308" w:rsidRDefault="00262308" w:rsidP="00262308">
      <w:pPr>
        <w:rPr>
          <w:rFonts w:ascii="Arial" w:hAnsi="Arial" w:cs="Arial"/>
          <w:sz w:val="24"/>
          <w:szCs w:val="24"/>
        </w:rPr>
      </w:pPr>
      <w:r>
        <w:rPr>
          <w:rFonts w:ascii="Arial" w:hAnsi="Arial" w:cs="Arial"/>
          <w:sz w:val="24"/>
          <w:szCs w:val="24"/>
        </w:rPr>
        <w:t>Economic implications will have to play an important role when the ageing population increases and the g</w:t>
      </w:r>
      <w:r w:rsidRPr="00262308">
        <w:rPr>
          <w:rFonts w:ascii="Arial" w:hAnsi="Arial" w:cs="Arial"/>
          <w:sz w:val="24"/>
          <w:szCs w:val="24"/>
        </w:rPr>
        <w:t>overnments and healthcare systems will need to allocate more funds to support the growing elderly population, covering healthcare, social services, and infrastructure</w:t>
      </w:r>
      <w:r w:rsidR="00AC0592">
        <w:rPr>
          <w:rFonts w:ascii="Arial" w:hAnsi="Arial" w:cs="Arial"/>
          <w:sz w:val="24"/>
          <w:szCs w:val="24"/>
        </w:rPr>
        <w:t xml:space="preserve"> and </w:t>
      </w:r>
      <w:r w:rsidR="00AC0592" w:rsidRPr="00AC0592">
        <w:rPr>
          <w:rFonts w:ascii="Arial" w:hAnsi="Arial" w:cs="Arial"/>
          <w:sz w:val="24"/>
          <w:szCs w:val="24"/>
        </w:rPr>
        <w:t>develop</w:t>
      </w:r>
      <w:r w:rsidR="00AC0592" w:rsidRPr="00AC0592">
        <w:rPr>
          <w:rFonts w:ascii="Arial" w:hAnsi="Arial" w:cs="Arial"/>
          <w:sz w:val="24"/>
          <w:szCs w:val="24"/>
        </w:rPr>
        <w:t xml:space="preserve"> sustainable funding models, such as increased investment in insurance schemes and public-private partnerships, to support long-term care provision</w:t>
      </w:r>
      <w:r w:rsidR="00AC0592">
        <w:rPr>
          <w:rFonts w:ascii="Arial" w:hAnsi="Arial" w:cs="Arial"/>
          <w:sz w:val="24"/>
          <w:szCs w:val="24"/>
        </w:rPr>
        <w:t xml:space="preserve">. Especially those with chronic health conditions like Albert </w:t>
      </w:r>
      <w:r w:rsidR="00DE54A6">
        <w:rPr>
          <w:rFonts w:ascii="Arial" w:hAnsi="Arial" w:cs="Arial"/>
          <w:sz w:val="24"/>
          <w:szCs w:val="24"/>
        </w:rPr>
        <w:t>(</w:t>
      </w:r>
      <w:r w:rsidR="00DE54A6" w:rsidRPr="00DE54A6">
        <w:rPr>
          <w:rFonts w:ascii="Arial" w:hAnsi="Arial" w:cs="Arial"/>
          <w:sz w:val="24"/>
          <w:szCs w:val="24"/>
        </w:rPr>
        <w:t>Nagarajan,</w:t>
      </w:r>
      <w:r w:rsidR="00DE54A6">
        <w:rPr>
          <w:rFonts w:ascii="Arial" w:hAnsi="Arial" w:cs="Arial"/>
          <w:sz w:val="24"/>
          <w:szCs w:val="24"/>
        </w:rPr>
        <w:t xml:space="preserve"> </w:t>
      </w:r>
      <w:r w:rsidR="00DE54A6" w:rsidRPr="00DE54A6">
        <w:rPr>
          <w:rFonts w:ascii="Arial" w:hAnsi="Arial" w:cs="Arial"/>
          <w:sz w:val="24"/>
          <w:szCs w:val="24"/>
        </w:rPr>
        <w:t>Teixeira, and Silva, 2016)</w:t>
      </w:r>
      <w:r w:rsidR="00DE54A6">
        <w:rPr>
          <w:rFonts w:ascii="Arial" w:hAnsi="Arial" w:cs="Arial"/>
          <w:sz w:val="24"/>
          <w:szCs w:val="24"/>
        </w:rPr>
        <w:t xml:space="preserve">. Moreover, </w:t>
      </w:r>
    </w:p>
    <w:p w14:paraId="6059BC17" w14:textId="743A7824" w:rsidR="00DE54A6" w:rsidRDefault="00DE54A6" w:rsidP="00262308">
      <w:pPr>
        <w:rPr>
          <w:rFonts w:ascii="Arial" w:hAnsi="Arial" w:cs="Arial"/>
          <w:sz w:val="24"/>
          <w:szCs w:val="24"/>
        </w:rPr>
      </w:pPr>
      <w:r>
        <w:rPr>
          <w:rFonts w:ascii="Arial" w:hAnsi="Arial" w:cs="Arial"/>
          <w:sz w:val="24"/>
          <w:szCs w:val="24"/>
        </w:rPr>
        <w:t>Expanding social care provision by increasing the number</w:t>
      </w:r>
      <w:r w:rsidRPr="00DE54A6">
        <w:rPr>
          <w:rFonts w:ascii="Arial" w:hAnsi="Arial" w:cs="Arial"/>
          <w:sz w:val="24"/>
          <w:szCs w:val="24"/>
        </w:rPr>
        <w:t xml:space="preserve"> </w:t>
      </w:r>
      <w:r>
        <w:rPr>
          <w:rFonts w:ascii="Arial" w:hAnsi="Arial" w:cs="Arial"/>
          <w:sz w:val="24"/>
          <w:szCs w:val="24"/>
        </w:rPr>
        <w:t xml:space="preserve">of </w:t>
      </w:r>
      <w:r w:rsidRPr="00DE54A6">
        <w:rPr>
          <w:rFonts w:ascii="Arial" w:hAnsi="Arial" w:cs="Arial"/>
          <w:sz w:val="24"/>
          <w:szCs w:val="24"/>
        </w:rPr>
        <w:t xml:space="preserve">personal care assistants to help elderly individuals with daily living activities, such as bathing, dressing, and meal preparation. Increased support for community-based services, such as senior </w:t>
      </w:r>
      <w:r>
        <w:rPr>
          <w:rFonts w:ascii="Arial" w:hAnsi="Arial" w:cs="Arial"/>
          <w:sz w:val="24"/>
          <w:szCs w:val="24"/>
        </w:rPr>
        <w:t>centres</w:t>
      </w:r>
      <w:r w:rsidRPr="00DE54A6">
        <w:rPr>
          <w:rFonts w:ascii="Arial" w:hAnsi="Arial" w:cs="Arial"/>
          <w:sz w:val="24"/>
          <w:szCs w:val="24"/>
        </w:rPr>
        <w:t xml:space="preserve">, </w:t>
      </w:r>
      <w:r>
        <w:rPr>
          <w:rFonts w:ascii="Arial" w:hAnsi="Arial" w:cs="Arial"/>
          <w:sz w:val="24"/>
          <w:szCs w:val="24"/>
        </w:rPr>
        <w:t>daycare</w:t>
      </w:r>
      <w:r w:rsidRPr="00DE54A6">
        <w:rPr>
          <w:rFonts w:ascii="Arial" w:hAnsi="Arial" w:cs="Arial"/>
          <w:sz w:val="24"/>
          <w:szCs w:val="24"/>
        </w:rPr>
        <w:t xml:space="preserve"> programs, and transportation services, to enhance social engagement and reduce isolation.</w:t>
      </w:r>
      <w:r>
        <w:rPr>
          <w:rFonts w:ascii="Arial" w:hAnsi="Arial" w:cs="Arial"/>
          <w:sz w:val="24"/>
          <w:szCs w:val="24"/>
        </w:rPr>
        <w:t xml:space="preserve"> Also, improve and invest in mental health services such as counselling and therapy for g</w:t>
      </w:r>
      <w:r w:rsidRPr="00DE54A6">
        <w:rPr>
          <w:rFonts w:ascii="Arial" w:hAnsi="Arial" w:cs="Arial"/>
          <w:sz w:val="24"/>
          <w:szCs w:val="24"/>
        </w:rPr>
        <w:t xml:space="preserve">reater access to mental health </w:t>
      </w:r>
      <w:r>
        <w:rPr>
          <w:rFonts w:ascii="Arial" w:hAnsi="Arial" w:cs="Arial"/>
          <w:sz w:val="24"/>
          <w:szCs w:val="24"/>
        </w:rPr>
        <w:t>services</w:t>
      </w:r>
      <w:r w:rsidRPr="00DE54A6">
        <w:rPr>
          <w:rFonts w:ascii="Arial" w:hAnsi="Arial" w:cs="Arial"/>
          <w:sz w:val="24"/>
          <w:szCs w:val="24"/>
        </w:rPr>
        <w:t xml:space="preserve"> to address issues like depression, anxiety, and dementia among the elderly</w:t>
      </w:r>
      <w:r w:rsidR="00D1702D">
        <w:rPr>
          <w:rFonts w:ascii="Arial" w:hAnsi="Arial" w:cs="Arial"/>
          <w:sz w:val="24"/>
          <w:szCs w:val="24"/>
        </w:rPr>
        <w:t xml:space="preserve"> </w:t>
      </w:r>
      <w:r w:rsidR="00D1702D">
        <w:rPr>
          <w:rFonts w:ascii="Arial" w:hAnsi="Arial" w:cs="Arial"/>
          <w:sz w:val="24"/>
          <w:szCs w:val="24"/>
        </w:rPr>
        <w:lastRenderedPageBreak/>
        <w:t>(</w:t>
      </w:r>
      <w:r w:rsidR="00D1702D" w:rsidRPr="00D1702D">
        <w:rPr>
          <w:rFonts w:ascii="Arial" w:hAnsi="Arial" w:cs="Arial"/>
          <w:sz w:val="24"/>
          <w:szCs w:val="24"/>
        </w:rPr>
        <w:t>Frost</w:t>
      </w:r>
      <w:r w:rsidR="00D1702D" w:rsidRPr="00D1702D">
        <w:rPr>
          <w:rFonts w:ascii="Arial" w:hAnsi="Arial" w:cs="Arial"/>
          <w:sz w:val="24"/>
          <w:szCs w:val="24"/>
        </w:rPr>
        <w:t xml:space="preserve"> </w:t>
      </w:r>
      <w:r w:rsidR="00D1702D">
        <w:rPr>
          <w:rFonts w:ascii="Arial" w:hAnsi="Arial" w:cs="Arial"/>
          <w:sz w:val="24"/>
          <w:szCs w:val="24"/>
        </w:rPr>
        <w:t>et al. 2020). E</w:t>
      </w:r>
      <w:r w:rsidRPr="00DE54A6">
        <w:rPr>
          <w:rFonts w:ascii="Arial" w:hAnsi="Arial" w:cs="Arial"/>
          <w:sz w:val="24"/>
          <w:szCs w:val="24"/>
        </w:rPr>
        <w:t>stablishing more support groups for elderly individuals and their caregivers to provide emotional and practical support</w:t>
      </w:r>
      <w:r w:rsidR="00E3659A">
        <w:rPr>
          <w:rFonts w:ascii="Arial" w:hAnsi="Arial" w:cs="Arial"/>
          <w:sz w:val="24"/>
          <w:szCs w:val="24"/>
        </w:rPr>
        <w:t xml:space="preserve"> for elderly people like Albert who’s experiencing depression and anxiety cause</w:t>
      </w:r>
      <w:r w:rsidR="00F13084">
        <w:rPr>
          <w:rFonts w:ascii="Arial" w:hAnsi="Arial" w:cs="Arial"/>
          <w:sz w:val="24"/>
          <w:szCs w:val="24"/>
        </w:rPr>
        <w:t>d</w:t>
      </w:r>
      <w:r w:rsidR="00E3659A">
        <w:rPr>
          <w:rFonts w:ascii="Arial" w:hAnsi="Arial" w:cs="Arial"/>
          <w:sz w:val="24"/>
          <w:szCs w:val="24"/>
        </w:rPr>
        <w:t xml:space="preserve"> </w:t>
      </w:r>
      <w:r w:rsidR="00F13084">
        <w:rPr>
          <w:rFonts w:ascii="Arial" w:hAnsi="Arial" w:cs="Arial"/>
          <w:sz w:val="24"/>
          <w:szCs w:val="24"/>
        </w:rPr>
        <w:t>by</w:t>
      </w:r>
      <w:r w:rsidR="00E3659A">
        <w:rPr>
          <w:rFonts w:ascii="Arial" w:hAnsi="Arial" w:cs="Arial"/>
          <w:sz w:val="24"/>
          <w:szCs w:val="24"/>
        </w:rPr>
        <w:t xml:space="preserve"> social disengagement from work and family </w:t>
      </w:r>
      <w:r w:rsidR="00D1702D">
        <w:rPr>
          <w:rFonts w:ascii="Arial" w:hAnsi="Arial" w:cs="Arial"/>
          <w:sz w:val="24"/>
          <w:szCs w:val="24"/>
        </w:rPr>
        <w:t xml:space="preserve">implication will benefit with </w:t>
      </w:r>
      <w:r w:rsidR="00D74E7F">
        <w:rPr>
          <w:rFonts w:ascii="Arial" w:hAnsi="Arial" w:cs="Arial"/>
          <w:sz w:val="24"/>
          <w:szCs w:val="24"/>
        </w:rPr>
        <w:t xml:space="preserve">emotional </w:t>
      </w:r>
      <w:r w:rsidR="00D1702D">
        <w:rPr>
          <w:rFonts w:ascii="Arial" w:hAnsi="Arial" w:cs="Arial"/>
          <w:sz w:val="24"/>
          <w:szCs w:val="24"/>
        </w:rPr>
        <w:t xml:space="preserve">support especially Albert who is suffering from bereavement of his wife </w:t>
      </w:r>
      <w:r w:rsidR="00D74E7F">
        <w:rPr>
          <w:rFonts w:ascii="Arial" w:hAnsi="Arial" w:cs="Arial"/>
          <w:sz w:val="24"/>
          <w:szCs w:val="24"/>
        </w:rPr>
        <w:t>causing hi</w:t>
      </w:r>
      <w:r w:rsidR="006E62D6">
        <w:rPr>
          <w:rFonts w:ascii="Arial" w:hAnsi="Arial" w:cs="Arial"/>
          <w:sz w:val="24"/>
          <w:szCs w:val="24"/>
        </w:rPr>
        <w:t>m</w:t>
      </w:r>
      <w:r w:rsidR="00D74E7F">
        <w:rPr>
          <w:rFonts w:ascii="Arial" w:hAnsi="Arial" w:cs="Arial"/>
          <w:sz w:val="24"/>
          <w:szCs w:val="24"/>
        </w:rPr>
        <w:t xml:space="preserve"> to leave his work</w:t>
      </w:r>
      <w:r w:rsidR="00F13084">
        <w:rPr>
          <w:rFonts w:ascii="Arial" w:hAnsi="Arial" w:cs="Arial"/>
          <w:sz w:val="24"/>
          <w:szCs w:val="24"/>
        </w:rPr>
        <w:t xml:space="preserve"> and become isolated and lonely</w:t>
      </w:r>
      <w:r w:rsidR="00D1702D">
        <w:rPr>
          <w:rFonts w:ascii="Arial" w:hAnsi="Arial" w:cs="Arial"/>
          <w:sz w:val="24"/>
          <w:szCs w:val="24"/>
        </w:rPr>
        <w:t xml:space="preserve"> in the house developing health </w:t>
      </w:r>
      <w:r w:rsidR="0006172E">
        <w:rPr>
          <w:rFonts w:ascii="Arial" w:hAnsi="Arial" w:cs="Arial"/>
          <w:sz w:val="24"/>
          <w:szCs w:val="24"/>
        </w:rPr>
        <w:t>issues (</w:t>
      </w:r>
      <w:r w:rsidR="0006172E" w:rsidRPr="0006172E">
        <w:rPr>
          <w:rFonts w:ascii="Arial" w:hAnsi="Arial" w:cs="Arial"/>
          <w:sz w:val="24"/>
          <w:szCs w:val="24"/>
        </w:rPr>
        <w:t>Davies</w:t>
      </w:r>
      <w:r w:rsidR="0006172E">
        <w:rPr>
          <w:rFonts w:ascii="Arial" w:hAnsi="Arial" w:cs="Arial"/>
          <w:sz w:val="24"/>
          <w:szCs w:val="24"/>
        </w:rPr>
        <w:t xml:space="preserve"> et al. 2020). Therefore, </w:t>
      </w:r>
    </w:p>
    <w:p w14:paraId="2080F931" w14:textId="46B15DB9" w:rsidR="0006172E" w:rsidRDefault="0006172E" w:rsidP="00262308">
      <w:pPr>
        <w:rPr>
          <w:rFonts w:ascii="Arial" w:hAnsi="Arial" w:cs="Arial"/>
          <w:sz w:val="24"/>
          <w:szCs w:val="24"/>
        </w:rPr>
      </w:pPr>
      <w:r w:rsidRPr="0006172E">
        <w:rPr>
          <w:rFonts w:ascii="Arial" w:hAnsi="Arial" w:cs="Arial"/>
          <w:sz w:val="24"/>
          <w:szCs w:val="24"/>
        </w:rPr>
        <w:t xml:space="preserve">Comprehensive approaches that integrate medical, social, and technological solutions </w:t>
      </w:r>
      <w:r>
        <w:rPr>
          <w:rFonts w:ascii="Arial" w:hAnsi="Arial" w:cs="Arial"/>
          <w:sz w:val="24"/>
          <w:szCs w:val="24"/>
        </w:rPr>
        <w:t xml:space="preserve">that also include </w:t>
      </w:r>
      <w:r w:rsidRPr="0006172E">
        <w:rPr>
          <w:rFonts w:ascii="Arial" w:hAnsi="Arial" w:cs="Arial"/>
          <w:sz w:val="24"/>
          <w:szCs w:val="24"/>
        </w:rPr>
        <w:t>strategic planning, investment, and innovation</w:t>
      </w:r>
      <w:r w:rsidRPr="0006172E">
        <w:rPr>
          <w:rFonts w:ascii="Arial" w:hAnsi="Arial" w:cs="Arial"/>
          <w:sz w:val="24"/>
          <w:szCs w:val="24"/>
        </w:rPr>
        <w:t xml:space="preserve"> </w:t>
      </w:r>
      <w:r w:rsidRPr="0006172E">
        <w:rPr>
          <w:rFonts w:ascii="Arial" w:hAnsi="Arial" w:cs="Arial"/>
          <w:sz w:val="24"/>
          <w:szCs w:val="24"/>
        </w:rPr>
        <w:t xml:space="preserve">will be essential to provide high-quality, sustainable care and support for the </w:t>
      </w:r>
      <w:r>
        <w:rPr>
          <w:rFonts w:ascii="Arial" w:hAnsi="Arial" w:cs="Arial"/>
          <w:sz w:val="24"/>
          <w:szCs w:val="24"/>
        </w:rPr>
        <w:t>increase of the ageing</w:t>
      </w:r>
      <w:r w:rsidRPr="0006172E">
        <w:rPr>
          <w:rFonts w:ascii="Arial" w:hAnsi="Arial" w:cs="Arial"/>
          <w:sz w:val="24"/>
          <w:szCs w:val="24"/>
        </w:rPr>
        <w:t xml:space="preserve"> population</w:t>
      </w:r>
      <w:r>
        <w:rPr>
          <w:rFonts w:ascii="Arial" w:hAnsi="Arial" w:cs="Arial"/>
          <w:sz w:val="24"/>
          <w:szCs w:val="24"/>
        </w:rPr>
        <w:t xml:space="preserve"> in the UK and worldwide. </w:t>
      </w:r>
    </w:p>
    <w:p w14:paraId="3C353B67" w14:textId="77777777" w:rsidR="0004519F" w:rsidRDefault="0004519F" w:rsidP="00262308">
      <w:pPr>
        <w:rPr>
          <w:rFonts w:ascii="Arial" w:hAnsi="Arial" w:cs="Arial"/>
          <w:sz w:val="24"/>
          <w:szCs w:val="24"/>
        </w:rPr>
      </w:pPr>
    </w:p>
    <w:p w14:paraId="3EFAC8BC" w14:textId="77777777" w:rsidR="0004519F" w:rsidRDefault="0004519F" w:rsidP="00262308">
      <w:pPr>
        <w:rPr>
          <w:rFonts w:ascii="Arial" w:hAnsi="Arial" w:cs="Arial"/>
          <w:sz w:val="24"/>
          <w:szCs w:val="24"/>
        </w:rPr>
      </w:pPr>
    </w:p>
    <w:p w14:paraId="5FE24C98" w14:textId="77777777" w:rsidR="0004519F" w:rsidRDefault="0004519F" w:rsidP="00262308">
      <w:pPr>
        <w:rPr>
          <w:rFonts w:ascii="Arial" w:hAnsi="Arial" w:cs="Arial"/>
          <w:sz w:val="24"/>
          <w:szCs w:val="24"/>
        </w:rPr>
      </w:pPr>
    </w:p>
    <w:p w14:paraId="5084F08D" w14:textId="77777777" w:rsidR="0004519F" w:rsidRDefault="0004519F" w:rsidP="00262308">
      <w:pPr>
        <w:rPr>
          <w:rFonts w:ascii="Arial" w:hAnsi="Arial" w:cs="Arial"/>
          <w:sz w:val="24"/>
          <w:szCs w:val="24"/>
        </w:rPr>
      </w:pPr>
    </w:p>
    <w:p w14:paraId="6F7353E5" w14:textId="77777777" w:rsidR="0004519F" w:rsidRPr="0004519F" w:rsidRDefault="0004519F" w:rsidP="00262308">
      <w:pPr>
        <w:rPr>
          <w:rFonts w:ascii="Arial" w:hAnsi="Arial" w:cs="Arial"/>
          <w:b/>
          <w:bCs/>
          <w:sz w:val="24"/>
          <w:szCs w:val="24"/>
        </w:rPr>
      </w:pPr>
    </w:p>
    <w:p w14:paraId="1339D70C" w14:textId="3DFC2F87" w:rsidR="0004519F" w:rsidRPr="0004519F" w:rsidRDefault="0004519F" w:rsidP="0004519F">
      <w:pPr>
        <w:jc w:val="center"/>
        <w:rPr>
          <w:rFonts w:ascii="Arial" w:hAnsi="Arial" w:cs="Arial"/>
          <w:b/>
          <w:bCs/>
          <w:sz w:val="24"/>
          <w:szCs w:val="24"/>
        </w:rPr>
      </w:pPr>
      <w:r w:rsidRPr="0004519F">
        <w:rPr>
          <w:rFonts w:ascii="Arial" w:hAnsi="Arial" w:cs="Arial"/>
          <w:b/>
          <w:bCs/>
          <w:sz w:val="24"/>
          <w:szCs w:val="24"/>
        </w:rPr>
        <w:t>7</w:t>
      </w:r>
      <w:r>
        <w:rPr>
          <w:rFonts w:ascii="Arial" w:hAnsi="Arial" w:cs="Arial"/>
          <w:b/>
          <w:bCs/>
          <w:sz w:val="24"/>
          <w:szCs w:val="24"/>
        </w:rPr>
        <w:t>/8</w:t>
      </w:r>
    </w:p>
    <w:p w14:paraId="036ADBAA" w14:textId="77777777" w:rsidR="00E14A15" w:rsidRDefault="00E14A15" w:rsidP="00262308">
      <w:pPr>
        <w:rPr>
          <w:rFonts w:ascii="Arial" w:hAnsi="Arial" w:cs="Arial"/>
          <w:sz w:val="24"/>
          <w:szCs w:val="24"/>
        </w:rPr>
      </w:pPr>
    </w:p>
    <w:p w14:paraId="18E10ADC" w14:textId="77777777" w:rsidR="00E14A15" w:rsidRDefault="00E14A15" w:rsidP="00262308">
      <w:pPr>
        <w:rPr>
          <w:rFonts w:ascii="Arial" w:hAnsi="Arial" w:cs="Arial"/>
          <w:sz w:val="24"/>
          <w:szCs w:val="24"/>
        </w:rPr>
      </w:pPr>
    </w:p>
    <w:p w14:paraId="699780A4" w14:textId="77777777" w:rsidR="00E14A15" w:rsidRDefault="00E14A15" w:rsidP="00262308">
      <w:pPr>
        <w:rPr>
          <w:rFonts w:ascii="Arial" w:hAnsi="Arial" w:cs="Arial"/>
          <w:sz w:val="24"/>
          <w:szCs w:val="24"/>
        </w:rPr>
      </w:pPr>
    </w:p>
    <w:p w14:paraId="4A8A2EAF" w14:textId="77777777" w:rsidR="00E14A15" w:rsidRDefault="00E14A15" w:rsidP="00262308">
      <w:pPr>
        <w:rPr>
          <w:rFonts w:ascii="Arial" w:hAnsi="Arial" w:cs="Arial"/>
          <w:sz w:val="24"/>
          <w:szCs w:val="24"/>
        </w:rPr>
      </w:pPr>
    </w:p>
    <w:p w14:paraId="23BCA05A" w14:textId="77777777" w:rsidR="00E14A15" w:rsidRDefault="00E14A15" w:rsidP="00262308">
      <w:pPr>
        <w:rPr>
          <w:rFonts w:ascii="Arial" w:hAnsi="Arial" w:cs="Arial"/>
          <w:sz w:val="24"/>
          <w:szCs w:val="24"/>
        </w:rPr>
      </w:pPr>
    </w:p>
    <w:p w14:paraId="0A07219B" w14:textId="77777777" w:rsidR="00E14A15" w:rsidRDefault="00E14A15" w:rsidP="00262308">
      <w:pPr>
        <w:rPr>
          <w:rFonts w:ascii="Arial" w:hAnsi="Arial" w:cs="Arial"/>
          <w:sz w:val="24"/>
          <w:szCs w:val="24"/>
        </w:rPr>
      </w:pPr>
    </w:p>
    <w:p w14:paraId="0E67722D" w14:textId="77777777" w:rsidR="00E14A15" w:rsidRDefault="00E14A15" w:rsidP="00262308">
      <w:pPr>
        <w:rPr>
          <w:rFonts w:ascii="Arial" w:hAnsi="Arial" w:cs="Arial"/>
          <w:sz w:val="24"/>
          <w:szCs w:val="24"/>
        </w:rPr>
      </w:pPr>
    </w:p>
    <w:p w14:paraId="139B1A57" w14:textId="77777777" w:rsidR="00E14A15" w:rsidRDefault="00E14A15" w:rsidP="00262308">
      <w:pPr>
        <w:rPr>
          <w:rFonts w:ascii="Arial" w:hAnsi="Arial" w:cs="Arial"/>
          <w:sz w:val="24"/>
          <w:szCs w:val="24"/>
        </w:rPr>
      </w:pPr>
    </w:p>
    <w:p w14:paraId="13F7F8B7" w14:textId="77777777" w:rsidR="00E14A15" w:rsidRDefault="00E14A15" w:rsidP="00262308">
      <w:pPr>
        <w:rPr>
          <w:rFonts w:ascii="Arial" w:hAnsi="Arial" w:cs="Arial"/>
          <w:sz w:val="24"/>
          <w:szCs w:val="24"/>
        </w:rPr>
      </w:pPr>
    </w:p>
    <w:p w14:paraId="37562A96" w14:textId="77777777" w:rsidR="00E14A15" w:rsidRDefault="00E14A15" w:rsidP="00262308">
      <w:pPr>
        <w:rPr>
          <w:rFonts w:ascii="Arial" w:hAnsi="Arial" w:cs="Arial"/>
          <w:sz w:val="24"/>
          <w:szCs w:val="24"/>
        </w:rPr>
      </w:pPr>
    </w:p>
    <w:p w14:paraId="1BEA82B9" w14:textId="77777777" w:rsidR="00E14A15" w:rsidRDefault="00E14A15" w:rsidP="00262308">
      <w:pPr>
        <w:rPr>
          <w:rFonts w:ascii="Arial" w:hAnsi="Arial" w:cs="Arial"/>
          <w:sz w:val="24"/>
          <w:szCs w:val="24"/>
        </w:rPr>
      </w:pPr>
    </w:p>
    <w:p w14:paraId="08BB226A" w14:textId="77777777" w:rsidR="00E14A15" w:rsidRDefault="00E14A15" w:rsidP="00262308">
      <w:pPr>
        <w:rPr>
          <w:rFonts w:ascii="Arial" w:hAnsi="Arial" w:cs="Arial"/>
          <w:sz w:val="24"/>
          <w:szCs w:val="24"/>
        </w:rPr>
      </w:pPr>
    </w:p>
    <w:p w14:paraId="16440AFE" w14:textId="77777777" w:rsidR="00E14A15" w:rsidRDefault="00E14A15" w:rsidP="00262308">
      <w:pPr>
        <w:rPr>
          <w:rFonts w:ascii="Arial" w:hAnsi="Arial" w:cs="Arial"/>
          <w:sz w:val="24"/>
          <w:szCs w:val="24"/>
        </w:rPr>
      </w:pPr>
    </w:p>
    <w:p w14:paraId="36709959" w14:textId="77777777" w:rsidR="00E14A15" w:rsidRDefault="00E14A15" w:rsidP="00262308">
      <w:pPr>
        <w:rPr>
          <w:rFonts w:ascii="Arial" w:hAnsi="Arial" w:cs="Arial"/>
          <w:sz w:val="24"/>
          <w:szCs w:val="24"/>
        </w:rPr>
      </w:pPr>
    </w:p>
    <w:p w14:paraId="5C6D4228" w14:textId="77777777" w:rsidR="00E14A15" w:rsidRDefault="00E14A15" w:rsidP="00262308">
      <w:pPr>
        <w:rPr>
          <w:rFonts w:ascii="Arial" w:hAnsi="Arial" w:cs="Arial"/>
          <w:sz w:val="24"/>
          <w:szCs w:val="24"/>
        </w:rPr>
      </w:pPr>
    </w:p>
    <w:p w14:paraId="37C849B3" w14:textId="77777777" w:rsidR="00E14A15" w:rsidRDefault="00E14A15" w:rsidP="00262308">
      <w:pPr>
        <w:rPr>
          <w:rFonts w:ascii="Arial" w:hAnsi="Arial" w:cs="Arial"/>
          <w:sz w:val="24"/>
          <w:szCs w:val="24"/>
        </w:rPr>
      </w:pPr>
    </w:p>
    <w:p w14:paraId="7D06A629" w14:textId="77777777" w:rsidR="00E14A15" w:rsidRDefault="00E14A15" w:rsidP="00262308">
      <w:pPr>
        <w:rPr>
          <w:rFonts w:ascii="Arial" w:hAnsi="Arial" w:cs="Arial"/>
          <w:sz w:val="24"/>
          <w:szCs w:val="24"/>
        </w:rPr>
      </w:pPr>
    </w:p>
    <w:p w14:paraId="3B1E6A7B" w14:textId="75E874D7" w:rsidR="00E14A15" w:rsidRDefault="00E14A15" w:rsidP="00262308">
      <w:pPr>
        <w:rPr>
          <w:rFonts w:ascii="Arial" w:hAnsi="Arial" w:cs="Arial"/>
          <w:sz w:val="24"/>
          <w:szCs w:val="24"/>
        </w:rPr>
      </w:pPr>
      <w:r>
        <w:rPr>
          <w:rFonts w:ascii="Arial" w:hAnsi="Arial" w:cs="Arial"/>
          <w:sz w:val="24"/>
          <w:szCs w:val="24"/>
        </w:rPr>
        <w:lastRenderedPageBreak/>
        <w:t>T</w:t>
      </w:r>
      <w:r w:rsidRPr="00E14A15">
        <w:rPr>
          <w:rFonts w:ascii="Arial" w:hAnsi="Arial" w:cs="Arial"/>
          <w:sz w:val="24"/>
          <w:szCs w:val="24"/>
        </w:rPr>
        <w:t xml:space="preserve">he National Health Service (NHS) </w:t>
      </w:r>
      <w:r>
        <w:rPr>
          <w:rFonts w:ascii="Arial" w:hAnsi="Arial" w:cs="Arial"/>
          <w:sz w:val="24"/>
          <w:szCs w:val="24"/>
        </w:rPr>
        <w:t>Long-Term</w:t>
      </w:r>
      <w:r w:rsidRPr="00E14A15">
        <w:rPr>
          <w:rFonts w:ascii="Arial" w:hAnsi="Arial" w:cs="Arial"/>
          <w:sz w:val="24"/>
          <w:szCs w:val="24"/>
        </w:rPr>
        <w:t xml:space="preserve"> Plan and the Care Act 2014</w:t>
      </w:r>
      <w:r>
        <w:rPr>
          <w:rFonts w:ascii="Arial" w:hAnsi="Arial" w:cs="Arial"/>
          <w:sz w:val="24"/>
          <w:szCs w:val="24"/>
        </w:rPr>
        <w:t xml:space="preserve"> have been </w:t>
      </w:r>
      <w:r w:rsidRPr="00E14A15">
        <w:rPr>
          <w:rFonts w:ascii="Arial" w:hAnsi="Arial" w:cs="Arial"/>
          <w:sz w:val="24"/>
          <w:szCs w:val="24"/>
        </w:rPr>
        <w:t>The UK government and health service policies, practices, and interventions to support elderly people and enhance social care provisions</w:t>
      </w:r>
      <w:r>
        <w:rPr>
          <w:rFonts w:ascii="Arial" w:hAnsi="Arial" w:cs="Arial"/>
          <w:sz w:val="24"/>
          <w:szCs w:val="24"/>
        </w:rPr>
        <w:t xml:space="preserve"> to support the elderly with their comorbidities and promote a successful ageing population. For example, the </w:t>
      </w:r>
      <w:r w:rsidRPr="00E14A15">
        <w:rPr>
          <w:rFonts w:ascii="Arial" w:hAnsi="Arial" w:cs="Arial"/>
          <w:sz w:val="24"/>
          <w:szCs w:val="24"/>
        </w:rPr>
        <w:t xml:space="preserve">NHS </w:t>
      </w:r>
      <w:r>
        <w:rPr>
          <w:rFonts w:ascii="Arial" w:hAnsi="Arial" w:cs="Arial"/>
          <w:sz w:val="24"/>
          <w:szCs w:val="24"/>
        </w:rPr>
        <w:t>long-term</w:t>
      </w:r>
      <w:r w:rsidRPr="00E14A15">
        <w:rPr>
          <w:rFonts w:ascii="Arial" w:hAnsi="Arial" w:cs="Arial"/>
          <w:sz w:val="24"/>
          <w:szCs w:val="24"/>
        </w:rPr>
        <w:t xml:space="preserve"> </w:t>
      </w:r>
      <w:r>
        <w:rPr>
          <w:rFonts w:ascii="Arial" w:hAnsi="Arial" w:cs="Arial"/>
          <w:sz w:val="24"/>
          <w:szCs w:val="24"/>
        </w:rPr>
        <w:t>p</w:t>
      </w:r>
      <w:r w:rsidRPr="00E14A15">
        <w:rPr>
          <w:rFonts w:ascii="Arial" w:hAnsi="Arial" w:cs="Arial"/>
          <w:sz w:val="24"/>
          <w:szCs w:val="24"/>
        </w:rPr>
        <w:t>lan prioriti</w:t>
      </w:r>
      <w:r>
        <w:rPr>
          <w:rFonts w:ascii="Arial" w:hAnsi="Arial" w:cs="Arial"/>
          <w:sz w:val="24"/>
          <w:szCs w:val="24"/>
        </w:rPr>
        <w:t>s</w:t>
      </w:r>
      <w:r w:rsidRPr="00E14A15">
        <w:rPr>
          <w:rFonts w:ascii="Arial" w:hAnsi="Arial" w:cs="Arial"/>
          <w:sz w:val="24"/>
          <w:szCs w:val="24"/>
        </w:rPr>
        <w:t>es older adults by focusing on integrated care models that coordinate health and social services, aiming to improve outcomes and reduce hospital admissions. It emphasi</w:t>
      </w:r>
      <w:r>
        <w:rPr>
          <w:rFonts w:ascii="Arial" w:hAnsi="Arial" w:cs="Arial"/>
          <w:sz w:val="24"/>
          <w:szCs w:val="24"/>
        </w:rPr>
        <w:t>s</w:t>
      </w:r>
      <w:r w:rsidRPr="00E14A15">
        <w:rPr>
          <w:rFonts w:ascii="Arial" w:hAnsi="Arial" w:cs="Arial"/>
          <w:sz w:val="24"/>
          <w:szCs w:val="24"/>
        </w:rPr>
        <w:t xml:space="preserve">es preventative care, supporting </w:t>
      </w:r>
      <w:r>
        <w:rPr>
          <w:rFonts w:ascii="Arial" w:hAnsi="Arial" w:cs="Arial"/>
          <w:sz w:val="24"/>
          <w:szCs w:val="24"/>
        </w:rPr>
        <w:t>ageing</w:t>
      </w:r>
      <w:r w:rsidRPr="00E14A15">
        <w:rPr>
          <w:rFonts w:ascii="Arial" w:hAnsi="Arial" w:cs="Arial"/>
          <w:sz w:val="24"/>
          <w:szCs w:val="24"/>
        </w:rPr>
        <w:t xml:space="preserve"> in place, and enhancing community health services</w:t>
      </w:r>
      <w:r>
        <w:rPr>
          <w:rFonts w:ascii="Arial" w:hAnsi="Arial" w:cs="Arial"/>
          <w:sz w:val="24"/>
          <w:szCs w:val="24"/>
        </w:rPr>
        <w:t xml:space="preserve"> that benefit people ageing successfully when meeting their holistic care needs</w:t>
      </w:r>
      <w:r w:rsidR="004639E1">
        <w:rPr>
          <w:rFonts w:ascii="Arial" w:hAnsi="Arial" w:cs="Arial"/>
          <w:sz w:val="24"/>
          <w:szCs w:val="24"/>
        </w:rPr>
        <w:t xml:space="preserve"> (</w:t>
      </w:r>
      <w:r w:rsidR="004639E1" w:rsidRPr="004639E1">
        <w:rPr>
          <w:rFonts w:ascii="Arial" w:hAnsi="Arial" w:cs="Arial"/>
          <w:sz w:val="24"/>
          <w:szCs w:val="24"/>
        </w:rPr>
        <w:t>Evans</w:t>
      </w:r>
      <w:r w:rsidR="004639E1">
        <w:rPr>
          <w:rFonts w:ascii="Arial" w:hAnsi="Arial" w:cs="Arial"/>
          <w:sz w:val="24"/>
          <w:szCs w:val="24"/>
        </w:rPr>
        <w:t xml:space="preserve"> et al. 2019). </w:t>
      </w:r>
    </w:p>
    <w:p w14:paraId="639C3144" w14:textId="7DDDAB93" w:rsidR="00303AEB" w:rsidRDefault="00900F6E" w:rsidP="00262308">
      <w:pPr>
        <w:rPr>
          <w:rFonts w:ascii="Arial" w:hAnsi="Arial" w:cs="Arial"/>
          <w:sz w:val="24"/>
          <w:szCs w:val="24"/>
        </w:rPr>
      </w:pPr>
      <w:r w:rsidRPr="00900F6E">
        <w:rPr>
          <w:rFonts w:ascii="Arial" w:hAnsi="Arial" w:cs="Arial"/>
          <w:sz w:val="24"/>
          <w:szCs w:val="24"/>
        </w:rPr>
        <w:t>Care Act 2014</w:t>
      </w:r>
      <w:r>
        <w:rPr>
          <w:rFonts w:ascii="Arial" w:hAnsi="Arial" w:cs="Arial"/>
          <w:sz w:val="24"/>
          <w:szCs w:val="24"/>
        </w:rPr>
        <w:t xml:space="preserve"> </w:t>
      </w:r>
      <w:r w:rsidRPr="00900F6E">
        <w:rPr>
          <w:rFonts w:ascii="Arial" w:hAnsi="Arial" w:cs="Arial"/>
          <w:sz w:val="24"/>
          <w:szCs w:val="24"/>
        </w:rPr>
        <w:t>legislation represents a significant reform of adult social care in England, introducing a duty on local authorities to promote well-being and prevent care needs. It ensures that older adults receive personali</w:t>
      </w:r>
      <w:r>
        <w:rPr>
          <w:rFonts w:ascii="Arial" w:hAnsi="Arial" w:cs="Arial"/>
          <w:sz w:val="24"/>
          <w:szCs w:val="24"/>
        </w:rPr>
        <w:t>s</w:t>
      </w:r>
      <w:r w:rsidRPr="00900F6E">
        <w:rPr>
          <w:rFonts w:ascii="Arial" w:hAnsi="Arial" w:cs="Arial"/>
          <w:sz w:val="24"/>
          <w:szCs w:val="24"/>
        </w:rPr>
        <w:t>ed care tailored to their specific needs</w:t>
      </w:r>
      <w:r>
        <w:rPr>
          <w:rFonts w:ascii="Arial" w:hAnsi="Arial" w:cs="Arial"/>
          <w:sz w:val="24"/>
          <w:szCs w:val="24"/>
        </w:rPr>
        <w:t xml:space="preserve"> and</w:t>
      </w:r>
      <w:r w:rsidRPr="00900F6E">
        <w:rPr>
          <w:rFonts w:ascii="Arial" w:hAnsi="Arial" w:cs="Arial"/>
          <w:sz w:val="24"/>
          <w:szCs w:val="24"/>
        </w:rPr>
        <w:t xml:space="preserve"> </w:t>
      </w:r>
      <w:r w:rsidR="00303AEB">
        <w:rPr>
          <w:rFonts w:ascii="Arial" w:hAnsi="Arial" w:cs="Arial"/>
          <w:sz w:val="24"/>
          <w:szCs w:val="24"/>
        </w:rPr>
        <w:t>encourages</w:t>
      </w:r>
      <w:r w:rsidRPr="00900F6E">
        <w:rPr>
          <w:rFonts w:ascii="Arial" w:hAnsi="Arial" w:cs="Arial"/>
          <w:sz w:val="24"/>
          <w:szCs w:val="24"/>
        </w:rPr>
        <w:t xml:space="preserve"> independence and choice</w:t>
      </w:r>
      <w:r>
        <w:rPr>
          <w:rFonts w:ascii="Arial" w:hAnsi="Arial" w:cs="Arial"/>
          <w:sz w:val="24"/>
          <w:szCs w:val="24"/>
        </w:rPr>
        <w:t xml:space="preserve"> of elderly people in the UK</w:t>
      </w:r>
      <w:r w:rsidR="00303AEB">
        <w:rPr>
          <w:rFonts w:ascii="Arial" w:hAnsi="Arial" w:cs="Arial"/>
          <w:sz w:val="24"/>
          <w:szCs w:val="24"/>
        </w:rPr>
        <w:t xml:space="preserve"> (Barnes et al. 2017). For</w:t>
      </w:r>
      <w:r>
        <w:rPr>
          <w:rFonts w:ascii="Arial" w:hAnsi="Arial" w:cs="Arial"/>
          <w:sz w:val="24"/>
          <w:szCs w:val="24"/>
        </w:rPr>
        <w:t xml:space="preserve"> example, assessing the holistic needs of Albert and ensuring that he receives a supportive care plan that focuses on his personal-centred </w:t>
      </w:r>
      <w:r w:rsidR="00303AEB">
        <w:rPr>
          <w:rFonts w:ascii="Arial" w:hAnsi="Arial" w:cs="Arial"/>
          <w:sz w:val="24"/>
          <w:szCs w:val="24"/>
        </w:rPr>
        <w:t xml:space="preserve">approach. </w:t>
      </w:r>
      <w:r w:rsidR="00CB0F26">
        <w:rPr>
          <w:rFonts w:ascii="Arial" w:hAnsi="Arial" w:cs="Arial"/>
          <w:sz w:val="24"/>
          <w:szCs w:val="24"/>
        </w:rPr>
        <w:t xml:space="preserve">Furthermore, </w:t>
      </w:r>
    </w:p>
    <w:p w14:paraId="39B8F40D" w14:textId="24500B82" w:rsidR="00CB0F26" w:rsidRDefault="00CB0F26" w:rsidP="00262308">
      <w:pPr>
        <w:rPr>
          <w:rFonts w:ascii="Arial" w:hAnsi="Arial" w:cs="Arial"/>
          <w:sz w:val="24"/>
          <w:szCs w:val="24"/>
        </w:rPr>
      </w:pPr>
      <w:r>
        <w:rPr>
          <w:rFonts w:ascii="Arial" w:hAnsi="Arial" w:cs="Arial"/>
          <w:sz w:val="24"/>
          <w:szCs w:val="24"/>
        </w:rPr>
        <w:t xml:space="preserve">The development of </w:t>
      </w:r>
      <w:r w:rsidRPr="00CB0F26">
        <w:rPr>
          <w:rFonts w:ascii="Arial" w:hAnsi="Arial" w:cs="Arial"/>
          <w:sz w:val="24"/>
          <w:szCs w:val="24"/>
        </w:rPr>
        <w:t>Practices and Interventions</w:t>
      </w:r>
      <w:r>
        <w:rPr>
          <w:rFonts w:ascii="Arial" w:hAnsi="Arial" w:cs="Arial"/>
          <w:sz w:val="24"/>
          <w:szCs w:val="24"/>
        </w:rPr>
        <w:t xml:space="preserve"> such as C</w:t>
      </w:r>
      <w:r w:rsidRPr="00CB0F26">
        <w:rPr>
          <w:rFonts w:ascii="Arial" w:hAnsi="Arial" w:cs="Arial"/>
          <w:sz w:val="24"/>
          <w:szCs w:val="24"/>
        </w:rPr>
        <w:t>ommunity Support Programs</w:t>
      </w:r>
      <w:r w:rsidRPr="00CB0F26">
        <w:t xml:space="preserve"> </w:t>
      </w:r>
      <w:r w:rsidRPr="00CB0F26">
        <w:rPr>
          <w:rFonts w:ascii="Arial" w:hAnsi="Arial" w:cs="Arial"/>
          <w:sz w:val="24"/>
          <w:szCs w:val="24"/>
        </w:rPr>
        <w:t xml:space="preserve">like the Better Care Fund </w:t>
      </w:r>
      <w:r>
        <w:rPr>
          <w:rFonts w:ascii="Arial" w:hAnsi="Arial" w:cs="Arial"/>
          <w:sz w:val="24"/>
          <w:szCs w:val="24"/>
        </w:rPr>
        <w:t>promotes</w:t>
      </w:r>
      <w:r w:rsidRPr="00CB0F26">
        <w:rPr>
          <w:rFonts w:ascii="Arial" w:hAnsi="Arial" w:cs="Arial"/>
          <w:sz w:val="24"/>
          <w:szCs w:val="24"/>
        </w:rPr>
        <w:t xml:space="preserve"> the integration of health and social care services at the local level, aiming to reduce delayed transfers of care and support elderly people in their homes and communities</w:t>
      </w:r>
      <w:r w:rsidR="007847E1">
        <w:rPr>
          <w:rFonts w:ascii="Arial" w:hAnsi="Arial" w:cs="Arial"/>
          <w:sz w:val="24"/>
          <w:szCs w:val="24"/>
        </w:rPr>
        <w:t xml:space="preserve"> (</w:t>
      </w:r>
      <w:r w:rsidR="007847E1" w:rsidRPr="007847E1">
        <w:rPr>
          <w:rFonts w:ascii="Arial" w:hAnsi="Arial" w:cs="Arial"/>
          <w:sz w:val="24"/>
          <w:szCs w:val="24"/>
        </w:rPr>
        <w:t>Westwood</w:t>
      </w:r>
      <w:r w:rsidR="007847E1">
        <w:rPr>
          <w:rFonts w:ascii="Arial" w:hAnsi="Arial" w:cs="Arial"/>
          <w:sz w:val="24"/>
          <w:szCs w:val="24"/>
        </w:rPr>
        <w:t xml:space="preserve"> </w:t>
      </w:r>
      <w:r w:rsidR="007847E1" w:rsidRPr="007847E1">
        <w:rPr>
          <w:rFonts w:ascii="Arial" w:hAnsi="Arial" w:cs="Arial"/>
          <w:sz w:val="24"/>
          <w:szCs w:val="24"/>
        </w:rPr>
        <w:t>and Daly</w:t>
      </w:r>
      <w:r w:rsidR="007847E1">
        <w:rPr>
          <w:rFonts w:ascii="Arial" w:hAnsi="Arial" w:cs="Arial"/>
          <w:sz w:val="24"/>
          <w:szCs w:val="24"/>
        </w:rPr>
        <w:t xml:space="preserve">, </w:t>
      </w:r>
      <w:r w:rsidR="007847E1" w:rsidRPr="007847E1">
        <w:rPr>
          <w:rFonts w:ascii="Arial" w:hAnsi="Arial" w:cs="Arial"/>
          <w:sz w:val="24"/>
          <w:szCs w:val="24"/>
        </w:rPr>
        <w:t>2016)</w:t>
      </w:r>
      <w:r w:rsidR="007847E1">
        <w:rPr>
          <w:rFonts w:ascii="Arial" w:hAnsi="Arial" w:cs="Arial"/>
          <w:sz w:val="24"/>
          <w:szCs w:val="24"/>
        </w:rPr>
        <w:t xml:space="preserve">. </w:t>
      </w:r>
    </w:p>
    <w:p w14:paraId="760F5C37" w14:textId="3674FD1E" w:rsidR="00FB7D60" w:rsidRDefault="007847E1" w:rsidP="00262308">
      <w:pPr>
        <w:rPr>
          <w:rFonts w:ascii="Arial" w:hAnsi="Arial" w:cs="Arial"/>
          <w:sz w:val="24"/>
          <w:szCs w:val="24"/>
        </w:rPr>
      </w:pPr>
      <w:r w:rsidRPr="007847E1">
        <w:rPr>
          <w:rFonts w:ascii="Arial" w:hAnsi="Arial" w:cs="Arial"/>
          <w:sz w:val="24"/>
          <w:szCs w:val="24"/>
        </w:rPr>
        <w:t xml:space="preserve">Integrated Care Systems (ICS): </w:t>
      </w:r>
      <w:r>
        <w:rPr>
          <w:rFonts w:ascii="Arial" w:hAnsi="Arial" w:cs="Arial"/>
          <w:sz w:val="24"/>
          <w:szCs w:val="24"/>
        </w:rPr>
        <w:t>was designed</w:t>
      </w:r>
      <w:r w:rsidRPr="007847E1">
        <w:rPr>
          <w:rFonts w:ascii="Arial" w:hAnsi="Arial" w:cs="Arial"/>
          <w:sz w:val="24"/>
          <w:szCs w:val="24"/>
        </w:rPr>
        <w:t xml:space="preserve"> </w:t>
      </w:r>
      <w:r>
        <w:rPr>
          <w:rFonts w:ascii="Arial" w:hAnsi="Arial" w:cs="Arial"/>
          <w:sz w:val="24"/>
          <w:szCs w:val="24"/>
        </w:rPr>
        <w:t xml:space="preserve">to </w:t>
      </w:r>
      <w:r w:rsidRPr="007847E1">
        <w:rPr>
          <w:rFonts w:ascii="Arial" w:hAnsi="Arial" w:cs="Arial"/>
          <w:sz w:val="24"/>
          <w:szCs w:val="24"/>
        </w:rPr>
        <w:t>bring together NHS organi</w:t>
      </w:r>
      <w:r>
        <w:rPr>
          <w:rFonts w:ascii="Arial" w:hAnsi="Arial" w:cs="Arial"/>
          <w:sz w:val="24"/>
          <w:szCs w:val="24"/>
        </w:rPr>
        <w:t>s</w:t>
      </w:r>
      <w:r w:rsidRPr="007847E1">
        <w:rPr>
          <w:rFonts w:ascii="Arial" w:hAnsi="Arial" w:cs="Arial"/>
          <w:sz w:val="24"/>
          <w:szCs w:val="24"/>
        </w:rPr>
        <w:t>ations, local authorities, and third-sector partners to plan and deliver joined-up health and care services, focusing on the needs of the elderly population</w:t>
      </w:r>
      <w:r>
        <w:rPr>
          <w:rFonts w:ascii="Arial" w:hAnsi="Arial" w:cs="Arial"/>
          <w:sz w:val="24"/>
          <w:szCs w:val="24"/>
        </w:rPr>
        <w:t xml:space="preserve">. Also, the </w:t>
      </w:r>
      <w:r w:rsidRPr="007847E1">
        <w:rPr>
          <w:rFonts w:ascii="Arial" w:hAnsi="Arial" w:cs="Arial"/>
          <w:sz w:val="24"/>
          <w:szCs w:val="24"/>
        </w:rPr>
        <w:t>Digital Health Solutions</w:t>
      </w:r>
      <w:r>
        <w:rPr>
          <w:rFonts w:ascii="Arial" w:hAnsi="Arial" w:cs="Arial"/>
          <w:sz w:val="24"/>
          <w:szCs w:val="24"/>
        </w:rPr>
        <w:t xml:space="preserve"> developed</w:t>
      </w:r>
      <w:r w:rsidRPr="007847E1">
        <w:rPr>
          <w:rFonts w:ascii="Arial" w:hAnsi="Arial" w:cs="Arial"/>
          <w:sz w:val="24"/>
          <w:szCs w:val="24"/>
        </w:rPr>
        <w:t xml:space="preserve"> during the COVID-19 pandemic, to provide remote consultations and continuous health monitoring, improving access to care for elderly individuals</w:t>
      </w:r>
      <w:r w:rsidR="004202A0">
        <w:rPr>
          <w:rFonts w:ascii="Arial" w:hAnsi="Arial" w:cs="Arial"/>
          <w:sz w:val="24"/>
          <w:szCs w:val="24"/>
        </w:rPr>
        <w:t xml:space="preserve"> has improved the quality of life even though a</w:t>
      </w:r>
      <w:r w:rsidR="004202A0" w:rsidRPr="004202A0">
        <w:rPr>
          <w:rFonts w:ascii="Arial" w:hAnsi="Arial" w:cs="Arial"/>
          <w:sz w:val="24"/>
          <w:szCs w:val="24"/>
        </w:rPr>
        <w:t xml:space="preserve">ddressing these challenges requires sustained investment, policy commitment, and innovative approaches to ensure that elderly individuals receive the comprehensive care and support they </w:t>
      </w:r>
      <w:r w:rsidR="00FB7D60" w:rsidRPr="004202A0">
        <w:rPr>
          <w:rFonts w:ascii="Arial" w:hAnsi="Arial" w:cs="Arial"/>
          <w:sz w:val="24"/>
          <w:szCs w:val="24"/>
        </w:rPr>
        <w:t>need</w:t>
      </w:r>
      <w:r w:rsidR="00FB7D60">
        <w:rPr>
          <w:rFonts w:ascii="Arial" w:hAnsi="Arial" w:cs="Arial"/>
          <w:sz w:val="24"/>
          <w:szCs w:val="24"/>
        </w:rPr>
        <w:t xml:space="preserve"> (</w:t>
      </w:r>
      <w:proofErr w:type="spellStart"/>
      <w:r w:rsidR="00FB7D60">
        <w:rPr>
          <w:rFonts w:ascii="Arial" w:hAnsi="Arial" w:cs="Arial"/>
          <w:sz w:val="24"/>
          <w:szCs w:val="24"/>
        </w:rPr>
        <w:t>Kümpers</w:t>
      </w:r>
      <w:proofErr w:type="spellEnd"/>
      <w:r w:rsidR="00FB7D60">
        <w:rPr>
          <w:rFonts w:ascii="Arial" w:hAnsi="Arial" w:cs="Arial"/>
          <w:sz w:val="24"/>
          <w:szCs w:val="24"/>
        </w:rPr>
        <w:t xml:space="preserve"> et al. 2002). </w:t>
      </w:r>
    </w:p>
    <w:p w14:paraId="3AD9273A" w14:textId="77777777" w:rsidR="0004519F" w:rsidRDefault="0004519F" w:rsidP="00262308">
      <w:pPr>
        <w:rPr>
          <w:rFonts w:ascii="Arial" w:hAnsi="Arial" w:cs="Arial"/>
          <w:sz w:val="24"/>
          <w:szCs w:val="24"/>
        </w:rPr>
      </w:pPr>
    </w:p>
    <w:p w14:paraId="42314FAE" w14:textId="77777777" w:rsidR="0004519F" w:rsidRDefault="0004519F" w:rsidP="00262308">
      <w:pPr>
        <w:rPr>
          <w:rFonts w:ascii="Arial" w:hAnsi="Arial" w:cs="Arial"/>
          <w:sz w:val="24"/>
          <w:szCs w:val="24"/>
        </w:rPr>
      </w:pPr>
    </w:p>
    <w:p w14:paraId="11CF545C" w14:textId="77777777" w:rsidR="0004519F" w:rsidRDefault="0004519F" w:rsidP="00262308">
      <w:pPr>
        <w:rPr>
          <w:rFonts w:ascii="Arial" w:hAnsi="Arial" w:cs="Arial"/>
          <w:sz w:val="24"/>
          <w:szCs w:val="24"/>
        </w:rPr>
      </w:pPr>
    </w:p>
    <w:p w14:paraId="1EE01CBE" w14:textId="77777777" w:rsidR="0004519F" w:rsidRDefault="0004519F" w:rsidP="00262308">
      <w:pPr>
        <w:rPr>
          <w:rFonts w:ascii="Arial" w:hAnsi="Arial" w:cs="Arial"/>
          <w:sz w:val="24"/>
          <w:szCs w:val="24"/>
        </w:rPr>
      </w:pPr>
    </w:p>
    <w:p w14:paraId="2C72B5D8" w14:textId="77777777" w:rsidR="0004519F" w:rsidRPr="0004519F" w:rsidRDefault="0004519F" w:rsidP="00262308">
      <w:pPr>
        <w:rPr>
          <w:rFonts w:ascii="Arial" w:hAnsi="Arial" w:cs="Arial"/>
          <w:b/>
          <w:bCs/>
          <w:sz w:val="24"/>
          <w:szCs w:val="24"/>
        </w:rPr>
      </w:pPr>
    </w:p>
    <w:p w14:paraId="51D799C0" w14:textId="47919549" w:rsidR="0004519F" w:rsidRPr="0004519F" w:rsidRDefault="0004519F" w:rsidP="0004519F">
      <w:pPr>
        <w:jc w:val="center"/>
        <w:rPr>
          <w:rFonts w:ascii="Arial" w:hAnsi="Arial" w:cs="Arial"/>
          <w:b/>
          <w:bCs/>
          <w:sz w:val="24"/>
          <w:szCs w:val="24"/>
        </w:rPr>
      </w:pPr>
      <w:r>
        <w:rPr>
          <w:rFonts w:ascii="Arial" w:hAnsi="Arial" w:cs="Arial"/>
          <w:b/>
          <w:bCs/>
          <w:sz w:val="24"/>
          <w:szCs w:val="24"/>
        </w:rPr>
        <w:t>9</w:t>
      </w:r>
    </w:p>
    <w:p w14:paraId="633E8E77" w14:textId="77777777" w:rsidR="00F27E26" w:rsidRDefault="00F27E26" w:rsidP="00262308">
      <w:pPr>
        <w:rPr>
          <w:rFonts w:ascii="Arial" w:hAnsi="Arial" w:cs="Arial"/>
          <w:sz w:val="24"/>
          <w:szCs w:val="24"/>
        </w:rPr>
      </w:pPr>
    </w:p>
    <w:p w14:paraId="12E2D587" w14:textId="77777777" w:rsidR="00F27E26" w:rsidRDefault="00F27E26" w:rsidP="00262308">
      <w:pPr>
        <w:rPr>
          <w:rFonts w:ascii="Arial" w:hAnsi="Arial" w:cs="Arial"/>
          <w:sz w:val="24"/>
          <w:szCs w:val="24"/>
        </w:rPr>
      </w:pPr>
    </w:p>
    <w:p w14:paraId="71DBE43B" w14:textId="77777777" w:rsidR="00F27E26" w:rsidRDefault="00F27E26" w:rsidP="00262308">
      <w:pPr>
        <w:rPr>
          <w:rFonts w:ascii="Arial" w:hAnsi="Arial" w:cs="Arial"/>
          <w:sz w:val="24"/>
          <w:szCs w:val="24"/>
        </w:rPr>
      </w:pPr>
    </w:p>
    <w:p w14:paraId="076E8FC2" w14:textId="77777777" w:rsidR="00F27E26" w:rsidRDefault="00F27E26" w:rsidP="00262308">
      <w:pPr>
        <w:rPr>
          <w:rFonts w:ascii="Arial" w:hAnsi="Arial" w:cs="Arial"/>
          <w:sz w:val="24"/>
          <w:szCs w:val="24"/>
        </w:rPr>
      </w:pPr>
    </w:p>
    <w:p w14:paraId="4E951B4D" w14:textId="785E1C34" w:rsidR="00F76D11" w:rsidRDefault="005F7C33" w:rsidP="00262308">
      <w:pPr>
        <w:rPr>
          <w:rFonts w:ascii="Arial" w:hAnsi="Arial" w:cs="Arial"/>
          <w:sz w:val="24"/>
          <w:szCs w:val="24"/>
        </w:rPr>
      </w:pPr>
      <w:r>
        <w:rPr>
          <w:rFonts w:ascii="Arial" w:hAnsi="Arial" w:cs="Arial"/>
          <w:sz w:val="24"/>
          <w:szCs w:val="24"/>
        </w:rPr>
        <w:lastRenderedPageBreak/>
        <w:t>The theory of ageing is important for our</w:t>
      </w:r>
      <w:r w:rsidRPr="005F7C33">
        <w:rPr>
          <w:rFonts w:ascii="Arial" w:hAnsi="Arial" w:cs="Arial"/>
          <w:sz w:val="24"/>
          <w:szCs w:val="24"/>
        </w:rPr>
        <w:t xml:space="preserve"> understanding </w:t>
      </w:r>
      <w:r w:rsidR="00DC16AF">
        <w:rPr>
          <w:rFonts w:ascii="Arial" w:hAnsi="Arial" w:cs="Arial"/>
          <w:sz w:val="24"/>
          <w:szCs w:val="24"/>
        </w:rPr>
        <w:t xml:space="preserve">of </w:t>
      </w:r>
      <w:r w:rsidRPr="005F7C33">
        <w:rPr>
          <w:rFonts w:ascii="Arial" w:hAnsi="Arial" w:cs="Arial"/>
          <w:sz w:val="24"/>
          <w:szCs w:val="24"/>
        </w:rPr>
        <w:t xml:space="preserve">the multifaceted nature of </w:t>
      </w:r>
      <w:r w:rsidR="00DC16AF">
        <w:rPr>
          <w:rFonts w:ascii="Arial" w:hAnsi="Arial" w:cs="Arial"/>
          <w:sz w:val="24"/>
          <w:szCs w:val="24"/>
        </w:rPr>
        <w:t>ageing</w:t>
      </w:r>
      <w:r w:rsidRPr="005F7C33">
        <w:rPr>
          <w:rFonts w:ascii="Arial" w:hAnsi="Arial" w:cs="Arial"/>
          <w:sz w:val="24"/>
          <w:szCs w:val="24"/>
        </w:rPr>
        <w:t>.</w:t>
      </w:r>
      <w:r w:rsidR="00DC16AF" w:rsidRPr="00DC16AF">
        <w:t xml:space="preserve"> </w:t>
      </w:r>
      <w:r w:rsidR="00DC16AF" w:rsidRPr="00DC16AF">
        <w:rPr>
          <w:rFonts w:ascii="Arial" w:hAnsi="Arial" w:cs="Arial"/>
          <w:sz w:val="24"/>
          <w:szCs w:val="24"/>
        </w:rPr>
        <w:t>They guide research, inform clinical practice, and shape policies aimed at improving the health, well-being, and quality of life for older adults</w:t>
      </w:r>
      <w:r w:rsidR="00DC16AF">
        <w:rPr>
          <w:rFonts w:ascii="Arial" w:hAnsi="Arial" w:cs="Arial"/>
          <w:sz w:val="24"/>
          <w:szCs w:val="24"/>
        </w:rPr>
        <w:t xml:space="preserve"> to support</w:t>
      </w:r>
      <w:r w:rsidR="00DC16AF" w:rsidRPr="00DC16AF">
        <w:rPr>
          <w:rFonts w:ascii="Arial" w:hAnsi="Arial" w:cs="Arial"/>
          <w:sz w:val="24"/>
          <w:szCs w:val="24"/>
        </w:rPr>
        <w:t xml:space="preserve"> </w:t>
      </w:r>
      <w:r w:rsidR="00DC16AF">
        <w:rPr>
          <w:rFonts w:ascii="Arial" w:hAnsi="Arial" w:cs="Arial"/>
          <w:sz w:val="24"/>
          <w:szCs w:val="24"/>
        </w:rPr>
        <w:t xml:space="preserve">the </w:t>
      </w:r>
      <w:r w:rsidR="00DC16AF" w:rsidRPr="00DC16AF">
        <w:rPr>
          <w:rFonts w:ascii="Arial" w:hAnsi="Arial" w:cs="Arial"/>
          <w:sz w:val="24"/>
          <w:szCs w:val="24"/>
        </w:rPr>
        <w:t xml:space="preserve">successful </w:t>
      </w:r>
      <w:r w:rsidR="00DC16AF">
        <w:rPr>
          <w:rFonts w:ascii="Arial" w:hAnsi="Arial" w:cs="Arial"/>
          <w:sz w:val="24"/>
          <w:szCs w:val="24"/>
        </w:rPr>
        <w:t>ageing</w:t>
      </w:r>
      <w:r w:rsidR="00DC16AF" w:rsidRPr="00DC16AF">
        <w:rPr>
          <w:rFonts w:ascii="Arial" w:hAnsi="Arial" w:cs="Arial"/>
          <w:sz w:val="24"/>
          <w:szCs w:val="24"/>
        </w:rPr>
        <w:t xml:space="preserve"> </w:t>
      </w:r>
      <w:r w:rsidR="00DC16AF">
        <w:rPr>
          <w:rFonts w:ascii="Arial" w:hAnsi="Arial" w:cs="Arial"/>
          <w:sz w:val="24"/>
          <w:szCs w:val="24"/>
        </w:rPr>
        <w:t>population in society</w:t>
      </w:r>
      <w:r w:rsidR="00DC16AF" w:rsidRPr="00DC16AF">
        <w:rPr>
          <w:rFonts w:ascii="Arial" w:hAnsi="Arial" w:cs="Arial"/>
          <w:sz w:val="24"/>
          <w:szCs w:val="24"/>
        </w:rPr>
        <w:t>.</w:t>
      </w:r>
      <w:r w:rsidR="00DC16AF">
        <w:rPr>
          <w:rFonts w:ascii="Arial" w:hAnsi="Arial" w:cs="Arial"/>
          <w:sz w:val="24"/>
          <w:szCs w:val="24"/>
        </w:rPr>
        <w:t xml:space="preserve"> There are various theories ranging from </w:t>
      </w:r>
      <w:r w:rsidR="00DC16AF" w:rsidRPr="00DC16AF">
        <w:rPr>
          <w:rFonts w:ascii="Arial" w:hAnsi="Arial" w:cs="Arial"/>
          <w:sz w:val="24"/>
          <w:szCs w:val="24"/>
        </w:rPr>
        <w:t>biological, psychological, and social</w:t>
      </w:r>
      <w:r w:rsidR="003D33F3">
        <w:rPr>
          <w:rFonts w:ascii="Arial" w:hAnsi="Arial" w:cs="Arial"/>
          <w:sz w:val="24"/>
          <w:szCs w:val="24"/>
        </w:rPr>
        <w:t xml:space="preserve"> (</w:t>
      </w:r>
      <w:r w:rsidR="003D33F3" w:rsidRPr="003D33F3">
        <w:rPr>
          <w:rFonts w:ascii="Arial" w:hAnsi="Arial" w:cs="Arial"/>
          <w:sz w:val="24"/>
          <w:szCs w:val="24"/>
        </w:rPr>
        <w:t>Payson, 2017</w:t>
      </w:r>
      <w:r w:rsidR="003D33F3">
        <w:rPr>
          <w:rFonts w:ascii="Arial" w:hAnsi="Arial" w:cs="Arial"/>
          <w:sz w:val="24"/>
          <w:szCs w:val="24"/>
        </w:rPr>
        <w:t xml:space="preserve">; </w:t>
      </w:r>
      <w:r w:rsidR="003D33F3" w:rsidRPr="003D33F3">
        <w:rPr>
          <w:rFonts w:ascii="Arial" w:hAnsi="Arial" w:cs="Arial"/>
          <w:sz w:val="24"/>
          <w:szCs w:val="24"/>
        </w:rPr>
        <w:t>Dikkers</w:t>
      </w:r>
      <w:r w:rsidR="003D33F3">
        <w:rPr>
          <w:rFonts w:ascii="Arial" w:hAnsi="Arial" w:cs="Arial"/>
          <w:sz w:val="24"/>
          <w:szCs w:val="24"/>
        </w:rPr>
        <w:t xml:space="preserve"> et al. 2017). For example, biological theory </w:t>
      </w:r>
      <w:r w:rsidR="00F76D11">
        <w:rPr>
          <w:rFonts w:ascii="Arial" w:hAnsi="Arial" w:cs="Arial"/>
          <w:sz w:val="24"/>
          <w:szCs w:val="24"/>
        </w:rPr>
        <w:t>explains</w:t>
      </w:r>
      <w:r w:rsidR="00F76D11" w:rsidRPr="00F76D11">
        <w:rPr>
          <w:rFonts w:ascii="Arial" w:hAnsi="Arial" w:cs="Arial"/>
          <w:sz w:val="24"/>
          <w:szCs w:val="24"/>
        </w:rPr>
        <w:t xml:space="preserve"> the physical changes that occur in the body over time. Understanding these mechanisms can lead to advances in medical treatments and interventions that can delay </w:t>
      </w:r>
      <w:r w:rsidR="00F76D11">
        <w:rPr>
          <w:rFonts w:ascii="Arial" w:hAnsi="Arial" w:cs="Arial"/>
          <w:sz w:val="24"/>
          <w:szCs w:val="24"/>
        </w:rPr>
        <w:t>ageing</w:t>
      </w:r>
      <w:r w:rsidR="00F76D11" w:rsidRPr="00F76D11">
        <w:rPr>
          <w:rFonts w:ascii="Arial" w:hAnsi="Arial" w:cs="Arial"/>
          <w:sz w:val="24"/>
          <w:szCs w:val="24"/>
        </w:rPr>
        <w:t xml:space="preserve"> processes and improve health outcomes for older adults</w:t>
      </w:r>
      <w:r w:rsidR="00DB69C5">
        <w:rPr>
          <w:rFonts w:ascii="Arial" w:hAnsi="Arial" w:cs="Arial"/>
          <w:sz w:val="24"/>
          <w:szCs w:val="24"/>
        </w:rPr>
        <w:t xml:space="preserve"> </w:t>
      </w:r>
      <w:r w:rsidR="00AD4BC7">
        <w:rPr>
          <w:rFonts w:ascii="Arial" w:hAnsi="Arial" w:cs="Arial"/>
          <w:sz w:val="24"/>
          <w:szCs w:val="24"/>
        </w:rPr>
        <w:t>(Lipsky</w:t>
      </w:r>
      <w:r w:rsidR="00DB69C5" w:rsidRPr="00DB69C5">
        <w:rPr>
          <w:rFonts w:ascii="Arial" w:hAnsi="Arial" w:cs="Arial"/>
          <w:sz w:val="24"/>
          <w:szCs w:val="24"/>
        </w:rPr>
        <w:t xml:space="preserve"> and King,</w:t>
      </w:r>
      <w:r w:rsidR="00DB69C5">
        <w:rPr>
          <w:rFonts w:ascii="Arial" w:hAnsi="Arial" w:cs="Arial"/>
          <w:sz w:val="24"/>
          <w:szCs w:val="24"/>
        </w:rPr>
        <w:t xml:space="preserve"> </w:t>
      </w:r>
      <w:r w:rsidR="00DB69C5" w:rsidRPr="00DB69C5">
        <w:rPr>
          <w:rFonts w:ascii="Arial" w:hAnsi="Arial" w:cs="Arial"/>
          <w:sz w:val="24"/>
          <w:szCs w:val="24"/>
        </w:rPr>
        <w:t>2015)</w:t>
      </w:r>
      <w:r w:rsidR="00DB69C5">
        <w:rPr>
          <w:rFonts w:ascii="Arial" w:hAnsi="Arial" w:cs="Arial"/>
          <w:sz w:val="24"/>
          <w:szCs w:val="24"/>
        </w:rPr>
        <w:t xml:space="preserve"> </w:t>
      </w:r>
      <w:r w:rsidR="00F76D11">
        <w:rPr>
          <w:rFonts w:ascii="Arial" w:hAnsi="Arial" w:cs="Arial"/>
          <w:sz w:val="24"/>
          <w:szCs w:val="24"/>
        </w:rPr>
        <w:t>while social t</w:t>
      </w:r>
      <w:r w:rsidR="00F76D11" w:rsidRPr="00F76D11">
        <w:rPr>
          <w:rFonts w:ascii="Arial" w:hAnsi="Arial" w:cs="Arial"/>
          <w:sz w:val="24"/>
          <w:szCs w:val="24"/>
        </w:rPr>
        <w:t>heories like the activity theory, disengagement theory, and continuity theory explain how social roles and relationships change with age</w:t>
      </w:r>
      <w:r w:rsidR="00F76D11">
        <w:rPr>
          <w:rFonts w:ascii="Arial" w:hAnsi="Arial" w:cs="Arial"/>
          <w:sz w:val="24"/>
          <w:szCs w:val="24"/>
        </w:rPr>
        <w:t xml:space="preserve"> and emphasis the need to </w:t>
      </w:r>
      <w:r w:rsidR="00F76D11" w:rsidRPr="00F76D11">
        <w:rPr>
          <w:rFonts w:ascii="Arial" w:hAnsi="Arial" w:cs="Arial"/>
          <w:sz w:val="24"/>
          <w:szCs w:val="24"/>
        </w:rPr>
        <w:t xml:space="preserve">promote social engagement, prevent isolation, and support active </w:t>
      </w:r>
      <w:r w:rsidR="00F76D11">
        <w:rPr>
          <w:rFonts w:ascii="Arial" w:hAnsi="Arial" w:cs="Arial"/>
          <w:sz w:val="24"/>
          <w:szCs w:val="24"/>
        </w:rPr>
        <w:t>ageing</w:t>
      </w:r>
      <w:r w:rsidR="00DB69C5">
        <w:rPr>
          <w:rFonts w:ascii="Arial" w:hAnsi="Arial" w:cs="Arial"/>
          <w:sz w:val="24"/>
          <w:szCs w:val="24"/>
        </w:rPr>
        <w:t xml:space="preserve"> (</w:t>
      </w:r>
      <w:r w:rsidR="00DB69C5" w:rsidRPr="00DB69C5">
        <w:rPr>
          <w:rFonts w:ascii="Arial" w:hAnsi="Arial" w:cs="Arial"/>
          <w:sz w:val="24"/>
          <w:szCs w:val="24"/>
        </w:rPr>
        <w:t>Victor, 2004</w:t>
      </w:r>
      <w:r w:rsidR="00DB69C5">
        <w:rPr>
          <w:rFonts w:ascii="Arial" w:hAnsi="Arial" w:cs="Arial"/>
          <w:sz w:val="24"/>
          <w:szCs w:val="24"/>
        </w:rPr>
        <w:t>).</w:t>
      </w:r>
      <w:r w:rsidR="00AD4BC7">
        <w:rPr>
          <w:rFonts w:ascii="Arial" w:hAnsi="Arial" w:cs="Arial"/>
          <w:sz w:val="24"/>
          <w:szCs w:val="24"/>
        </w:rPr>
        <w:t xml:space="preserve"> </w:t>
      </w:r>
    </w:p>
    <w:p w14:paraId="504F44F1" w14:textId="6DB23A8E" w:rsidR="00F85E57" w:rsidRDefault="00F76D11" w:rsidP="00262308">
      <w:pPr>
        <w:rPr>
          <w:rFonts w:ascii="Arial" w:hAnsi="Arial" w:cs="Arial"/>
          <w:sz w:val="24"/>
          <w:szCs w:val="24"/>
        </w:rPr>
      </w:pPr>
      <w:r>
        <w:rPr>
          <w:rFonts w:ascii="Arial" w:hAnsi="Arial" w:cs="Arial"/>
          <w:sz w:val="24"/>
          <w:szCs w:val="24"/>
        </w:rPr>
        <w:t>Psychological t</w:t>
      </w:r>
      <w:r w:rsidRPr="00F76D11">
        <w:rPr>
          <w:rFonts w:ascii="Arial" w:hAnsi="Arial" w:cs="Arial"/>
          <w:sz w:val="24"/>
          <w:szCs w:val="24"/>
        </w:rPr>
        <w:t xml:space="preserve">heories such as Erikson’s stages of psychosocial development and the socioemotional selectivity theory provide insight into the cognitive and emotional changes that accompany </w:t>
      </w:r>
      <w:r>
        <w:rPr>
          <w:rFonts w:ascii="Arial" w:hAnsi="Arial" w:cs="Arial"/>
          <w:sz w:val="24"/>
          <w:szCs w:val="24"/>
        </w:rPr>
        <w:t>ageing</w:t>
      </w:r>
      <w:r w:rsidRPr="00F76D11">
        <w:rPr>
          <w:rFonts w:ascii="Arial" w:hAnsi="Arial" w:cs="Arial"/>
          <w:sz w:val="24"/>
          <w:szCs w:val="24"/>
        </w:rPr>
        <w:t>. These theories help mental health professionals develop age-appropriate therapeutic strategies and support systems to maintain mental well-being in older adults</w:t>
      </w:r>
      <w:r w:rsidR="00A449F3">
        <w:rPr>
          <w:rFonts w:ascii="Arial" w:hAnsi="Arial" w:cs="Arial"/>
          <w:sz w:val="24"/>
          <w:szCs w:val="24"/>
        </w:rPr>
        <w:t xml:space="preserve"> (</w:t>
      </w:r>
      <w:r w:rsidR="00A449F3" w:rsidRPr="00A449F3">
        <w:rPr>
          <w:rFonts w:ascii="Arial" w:hAnsi="Arial" w:cs="Arial"/>
          <w:sz w:val="24"/>
          <w:szCs w:val="24"/>
        </w:rPr>
        <w:t>Steptoe, Deaton</w:t>
      </w:r>
      <w:r w:rsidR="00A449F3">
        <w:rPr>
          <w:rFonts w:ascii="Arial" w:hAnsi="Arial" w:cs="Arial"/>
          <w:sz w:val="24"/>
          <w:szCs w:val="24"/>
        </w:rPr>
        <w:t xml:space="preserve"> </w:t>
      </w:r>
      <w:r w:rsidR="00A449F3" w:rsidRPr="00A449F3">
        <w:rPr>
          <w:rFonts w:ascii="Arial" w:hAnsi="Arial" w:cs="Arial"/>
          <w:sz w:val="24"/>
          <w:szCs w:val="24"/>
        </w:rPr>
        <w:t>and Stone, 2015</w:t>
      </w:r>
      <w:r w:rsidR="00A449F3">
        <w:rPr>
          <w:rFonts w:ascii="Arial" w:hAnsi="Arial" w:cs="Arial"/>
          <w:sz w:val="24"/>
          <w:szCs w:val="24"/>
        </w:rPr>
        <w:t xml:space="preserve">). </w:t>
      </w:r>
      <w:r w:rsidR="00A449F3" w:rsidRPr="00A449F3">
        <w:rPr>
          <w:rFonts w:ascii="Arial" w:hAnsi="Arial" w:cs="Arial"/>
          <w:sz w:val="24"/>
          <w:szCs w:val="24"/>
        </w:rPr>
        <w:t xml:space="preserve">For example, engaging Albert in a social community and ensuring that he has carers around to support him with his daily activities can be seen as a social </w:t>
      </w:r>
      <w:r w:rsidR="00A449F3">
        <w:rPr>
          <w:rFonts w:ascii="Arial" w:hAnsi="Arial" w:cs="Arial"/>
          <w:sz w:val="24"/>
          <w:szCs w:val="24"/>
        </w:rPr>
        <w:t xml:space="preserve">and psychological </w:t>
      </w:r>
      <w:r w:rsidR="00A449F3" w:rsidRPr="00A449F3">
        <w:rPr>
          <w:rFonts w:ascii="Arial" w:hAnsi="Arial" w:cs="Arial"/>
          <w:sz w:val="24"/>
          <w:szCs w:val="24"/>
        </w:rPr>
        <w:t>theory of ageing that prevents him from disengagement and isolation which could</w:t>
      </w:r>
      <w:r w:rsidR="00A449F3">
        <w:rPr>
          <w:rFonts w:ascii="Arial" w:hAnsi="Arial" w:cs="Arial"/>
          <w:sz w:val="24"/>
          <w:szCs w:val="24"/>
        </w:rPr>
        <w:t xml:space="preserve"> be the</w:t>
      </w:r>
      <w:r w:rsidR="00A449F3" w:rsidRPr="00A449F3">
        <w:rPr>
          <w:rFonts w:ascii="Arial" w:hAnsi="Arial" w:cs="Arial"/>
          <w:sz w:val="24"/>
          <w:szCs w:val="24"/>
        </w:rPr>
        <w:t xml:space="preserve"> cause </w:t>
      </w:r>
      <w:r w:rsidR="00A449F3">
        <w:rPr>
          <w:rFonts w:ascii="Arial" w:hAnsi="Arial" w:cs="Arial"/>
          <w:sz w:val="24"/>
          <w:szCs w:val="24"/>
        </w:rPr>
        <w:t xml:space="preserve">of </w:t>
      </w:r>
      <w:r w:rsidR="00A449F3" w:rsidRPr="00A449F3">
        <w:rPr>
          <w:rFonts w:ascii="Arial" w:hAnsi="Arial" w:cs="Arial"/>
          <w:sz w:val="24"/>
          <w:szCs w:val="24"/>
        </w:rPr>
        <w:t xml:space="preserve">the depression and </w:t>
      </w:r>
      <w:r w:rsidR="002C3254" w:rsidRPr="00A449F3">
        <w:rPr>
          <w:rFonts w:ascii="Arial" w:hAnsi="Arial" w:cs="Arial"/>
          <w:sz w:val="24"/>
          <w:szCs w:val="24"/>
        </w:rPr>
        <w:t>anxiety,</w:t>
      </w:r>
      <w:r w:rsidR="00A449F3" w:rsidRPr="00A449F3">
        <w:rPr>
          <w:rFonts w:ascii="Arial" w:hAnsi="Arial" w:cs="Arial"/>
          <w:sz w:val="24"/>
          <w:szCs w:val="24"/>
        </w:rPr>
        <w:t xml:space="preserve"> he is experiencing</w:t>
      </w:r>
      <w:r w:rsidR="00A449F3">
        <w:rPr>
          <w:rFonts w:ascii="Arial" w:hAnsi="Arial" w:cs="Arial"/>
          <w:sz w:val="24"/>
          <w:szCs w:val="24"/>
        </w:rPr>
        <w:t xml:space="preserve"> for being emotionally lonely since his wife </w:t>
      </w:r>
      <w:r w:rsidR="00F85E57">
        <w:rPr>
          <w:rFonts w:ascii="Arial" w:hAnsi="Arial" w:cs="Arial"/>
          <w:sz w:val="24"/>
          <w:szCs w:val="24"/>
        </w:rPr>
        <w:t>died,</w:t>
      </w:r>
      <w:r w:rsidR="00A449F3">
        <w:rPr>
          <w:rFonts w:ascii="Arial" w:hAnsi="Arial" w:cs="Arial"/>
          <w:sz w:val="24"/>
          <w:szCs w:val="24"/>
        </w:rPr>
        <w:t xml:space="preserve"> and his children rarely visit him. </w:t>
      </w:r>
    </w:p>
    <w:p w14:paraId="08663215" w14:textId="77777777" w:rsidR="00F85E57" w:rsidRDefault="00F85E57" w:rsidP="00262308">
      <w:pPr>
        <w:rPr>
          <w:rFonts w:ascii="Arial" w:hAnsi="Arial" w:cs="Arial"/>
          <w:sz w:val="24"/>
          <w:szCs w:val="24"/>
        </w:rPr>
      </w:pPr>
    </w:p>
    <w:p w14:paraId="23D3CD1C" w14:textId="31BA1676" w:rsidR="00F85E57" w:rsidRDefault="00F85E57" w:rsidP="00262308">
      <w:pPr>
        <w:rPr>
          <w:rFonts w:ascii="Arial" w:hAnsi="Arial" w:cs="Arial"/>
          <w:b/>
          <w:bCs/>
          <w:sz w:val="24"/>
          <w:szCs w:val="24"/>
        </w:rPr>
      </w:pPr>
      <w:r w:rsidRPr="00F85E57">
        <w:rPr>
          <w:rFonts w:ascii="Arial" w:hAnsi="Arial" w:cs="Arial"/>
          <w:b/>
          <w:bCs/>
          <w:sz w:val="24"/>
          <w:szCs w:val="24"/>
        </w:rPr>
        <w:t>Conclusion</w:t>
      </w:r>
    </w:p>
    <w:p w14:paraId="27E33E19" w14:textId="3D25EA0A" w:rsidR="00F85E57" w:rsidRPr="00F85E57" w:rsidRDefault="004C52D7" w:rsidP="004C52D7">
      <w:pPr>
        <w:rPr>
          <w:rFonts w:ascii="Arial" w:hAnsi="Arial" w:cs="Arial"/>
          <w:sz w:val="24"/>
          <w:szCs w:val="24"/>
        </w:rPr>
      </w:pPr>
      <w:r>
        <w:rPr>
          <w:rFonts w:ascii="Arial" w:hAnsi="Arial" w:cs="Arial"/>
          <w:sz w:val="24"/>
          <w:szCs w:val="24"/>
        </w:rPr>
        <w:t>It is important to meet Albert's holistic needs by</w:t>
      </w:r>
      <w:r w:rsidRPr="004C52D7">
        <w:rPr>
          <w:rFonts w:ascii="Arial" w:hAnsi="Arial" w:cs="Arial"/>
          <w:sz w:val="24"/>
          <w:szCs w:val="24"/>
        </w:rPr>
        <w:t xml:space="preserve"> </w:t>
      </w:r>
      <w:r>
        <w:rPr>
          <w:rFonts w:ascii="Arial" w:hAnsi="Arial" w:cs="Arial"/>
          <w:sz w:val="24"/>
          <w:szCs w:val="24"/>
        </w:rPr>
        <w:t>r</w:t>
      </w:r>
      <w:r w:rsidRPr="004C52D7">
        <w:rPr>
          <w:rFonts w:ascii="Arial" w:hAnsi="Arial" w:cs="Arial"/>
          <w:sz w:val="24"/>
          <w:szCs w:val="24"/>
        </w:rPr>
        <w:t>egular monitoring and treatment of chronic disease, coordinated by primary care and specialists</w:t>
      </w:r>
      <w:r>
        <w:rPr>
          <w:rFonts w:ascii="Arial" w:hAnsi="Arial" w:cs="Arial"/>
          <w:sz w:val="24"/>
          <w:szCs w:val="24"/>
        </w:rPr>
        <w:t>, gaining a</w:t>
      </w:r>
      <w:r w:rsidRPr="004C52D7">
        <w:rPr>
          <w:rFonts w:ascii="Arial" w:hAnsi="Arial" w:cs="Arial"/>
          <w:sz w:val="24"/>
          <w:szCs w:val="24"/>
        </w:rPr>
        <w:t xml:space="preserve">ccess to psychotherapy, </w:t>
      </w:r>
      <w:r>
        <w:rPr>
          <w:rFonts w:ascii="Arial" w:hAnsi="Arial" w:cs="Arial"/>
          <w:sz w:val="24"/>
          <w:szCs w:val="24"/>
        </w:rPr>
        <w:t>counselling</w:t>
      </w:r>
      <w:r w:rsidRPr="004C52D7">
        <w:rPr>
          <w:rFonts w:ascii="Arial" w:hAnsi="Arial" w:cs="Arial"/>
          <w:sz w:val="24"/>
          <w:szCs w:val="24"/>
        </w:rPr>
        <w:t>, and potentially medication, to address depression and anxiety</w:t>
      </w:r>
      <w:r>
        <w:rPr>
          <w:rFonts w:ascii="Arial" w:hAnsi="Arial" w:cs="Arial"/>
          <w:sz w:val="24"/>
          <w:szCs w:val="24"/>
        </w:rPr>
        <w:t>, e</w:t>
      </w:r>
      <w:r w:rsidRPr="004C52D7">
        <w:rPr>
          <w:rFonts w:ascii="Arial" w:hAnsi="Arial" w:cs="Arial"/>
          <w:sz w:val="24"/>
          <w:szCs w:val="24"/>
        </w:rPr>
        <w:t xml:space="preserve">ncouraging </w:t>
      </w:r>
      <w:r>
        <w:rPr>
          <w:rFonts w:ascii="Arial" w:hAnsi="Arial" w:cs="Arial"/>
          <w:sz w:val="24"/>
          <w:szCs w:val="24"/>
        </w:rPr>
        <w:t xml:space="preserve">him to </w:t>
      </w:r>
      <w:r w:rsidRPr="004C52D7">
        <w:rPr>
          <w:rFonts w:ascii="Arial" w:hAnsi="Arial" w:cs="Arial"/>
          <w:sz w:val="24"/>
          <w:szCs w:val="24"/>
        </w:rPr>
        <w:t>participat</w:t>
      </w:r>
      <w:r>
        <w:rPr>
          <w:rFonts w:ascii="Arial" w:hAnsi="Arial" w:cs="Arial"/>
          <w:sz w:val="24"/>
          <w:szCs w:val="24"/>
        </w:rPr>
        <w:t>e</w:t>
      </w:r>
      <w:r w:rsidRPr="004C52D7">
        <w:rPr>
          <w:rFonts w:ascii="Arial" w:hAnsi="Arial" w:cs="Arial"/>
          <w:sz w:val="24"/>
          <w:szCs w:val="24"/>
        </w:rPr>
        <w:t xml:space="preserve"> in community activities, support groups, and utili</w:t>
      </w:r>
      <w:r>
        <w:rPr>
          <w:rFonts w:ascii="Arial" w:hAnsi="Arial" w:cs="Arial"/>
          <w:sz w:val="24"/>
          <w:szCs w:val="24"/>
        </w:rPr>
        <w:t>s</w:t>
      </w:r>
      <w:r w:rsidRPr="004C52D7">
        <w:rPr>
          <w:rFonts w:ascii="Arial" w:hAnsi="Arial" w:cs="Arial"/>
          <w:sz w:val="24"/>
          <w:szCs w:val="24"/>
        </w:rPr>
        <w:t>ing technology for virtual connections to reduce isolation</w:t>
      </w:r>
      <w:r>
        <w:rPr>
          <w:rFonts w:ascii="Arial" w:hAnsi="Arial" w:cs="Arial"/>
          <w:sz w:val="24"/>
          <w:szCs w:val="24"/>
        </w:rPr>
        <w:t>, t</w:t>
      </w:r>
      <w:r w:rsidRPr="004C52D7">
        <w:rPr>
          <w:rFonts w:ascii="Arial" w:hAnsi="Arial" w:cs="Arial"/>
          <w:sz w:val="24"/>
          <w:szCs w:val="24"/>
        </w:rPr>
        <w:t>ailored exercise programs to improve physical health and boost mental well-being</w:t>
      </w:r>
      <w:r>
        <w:rPr>
          <w:rFonts w:ascii="Arial" w:hAnsi="Arial" w:cs="Arial"/>
          <w:sz w:val="24"/>
          <w:szCs w:val="24"/>
        </w:rPr>
        <w:t>, e</w:t>
      </w:r>
      <w:r w:rsidRPr="004C52D7">
        <w:rPr>
          <w:rFonts w:ascii="Arial" w:hAnsi="Arial" w:cs="Arial"/>
          <w:sz w:val="24"/>
          <w:szCs w:val="24"/>
        </w:rPr>
        <w:t>nsuring a balanced diet through education and, if necessary, home meal delivery services</w:t>
      </w:r>
      <w:r>
        <w:rPr>
          <w:rFonts w:ascii="Arial" w:hAnsi="Arial" w:cs="Arial"/>
          <w:sz w:val="24"/>
          <w:szCs w:val="24"/>
        </w:rPr>
        <w:t xml:space="preserve"> and finally,</w:t>
      </w:r>
      <w:r w:rsidRPr="004C52D7">
        <w:rPr>
          <w:rFonts w:ascii="Arial" w:hAnsi="Arial" w:cs="Arial"/>
          <w:sz w:val="24"/>
          <w:szCs w:val="24"/>
        </w:rPr>
        <w:t xml:space="preserve"> </w:t>
      </w:r>
      <w:r>
        <w:rPr>
          <w:rFonts w:ascii="Arial" w:hAnsi="Arial" w:cs="Arial"/>
          <w:sz w:val="24"/>
          <w:szCs w:val="24"/>
        </w:rPr>
        <w:t>assisting</w:t>
      </w:r>
      <w:r w:rsidRPr="004C52D7">
        <w:rPr>
          <w:rFonts w:ascii="Arial" w:hAnsi="Arial" w:cs="Arial"/>
          <w:sz w:val="24"/>
          <w:szCs w:val="24"/>
        </w:rPr>
        <w:t xml:space="preserve"> with daily activities to maintain independence and safety at home.</w:t>
      </w:r>
    </w:p>
    <w:p w14:paraId="545B6457" w14:textId="77777777" w:rsidR="00F85E57" w:rsidRDefault="00F85E57" w:rsidP="00262308">
      <w:pPr>
        <w:rPr>
          <w:rFonts w:ascii="Arial" w:hAnsi="Arial" w:cs="Arial"/>
          <w:sz w:val="24"/>
          <w:szCs w:val="24"/>
        </w:rPr>
      </w:pPr>
    </w:p>
    <w:p w14:paraId="1C345D6F" w14:textId="77777777" w:rsidR="00F85E57" w:rsidRDefault="00F85E57" w:rsidP="00262308">
      <w:pPr>
        <w:rPr>
          <w:rFonts w:ascii="Arial" w:hAnsi="Arial" w:cs="Arial"/>
          <w:sz w:val="24"/>
          <w:szCs w:val="24"/>
        </w:rPr>
      </w:pPr>
    </w:p>
    <w:p w14:paraId="52185972" w14:textId="77777777" w:rsidR="0004519F" w:rsidRDefault="0004519F" w:rsidP="00262308">
      <w:pPr>
        <w:rPr>
          <w:rFonts w:ascii="Arial" w:hAnsi="Arial" w:cs="Arial"/>
          <w:sz w:val="24"/>
          <w:szCs w:val="24"/>
        </w:rPr>
      </w:pPr>
    </w:p>
    <w:p w14:paraId="6ACCB7B5" w14:textId="77777777" w:rsidR="0004519F" w:rsidRDefault="0004519F" w:rsidP="00262308">
      <w:pPr>
        <w:rPr>
          <w:rFonts w:ascii="Arial" w:hAnsi="Arial" w:cs="Arial"/>
          <w:sz w:val="24"/>
          <w:szCs w:val="24"/>
        </w:rPr>
      </w:pPr>
    </w:p>
    <w:p w14:paraId="70EE2083" w14:textId="77777777" w:rsidR="0004519F" w:rsidRPr="0004519F" w:rsidRDefault="0004519F" w:rsidP="00262308">
      <w:pPr>
        <w:rPr>
          <w:rFonts w:ascii="Arial" w:hAnsi="Arial" w:cs="Arial"/>
          <w:b/>
          <w:bCs/>
          <w:sz w:val="24"/>
          <w:szCs w:val="24"/>
        </w:rPr>
      </w:pPr>
    </w:p>
    <w:p w14:paraId="23D99938" w14:textId="0AB9902A" w:rsidR="0004519F" w:rsidRPr="0004519F" w:rsidRDefault="0004519F" w:rsidP="0004519F">
      <w:pPr>
        <w:jc w:val="center"/>
        <w:rPr>
          <w:rFonts w:ascii="Arial" w:hAnsi="Arial" w:cs="Arial"/>
          <w:b/>
          <w:bCs/>
          <w:sz w:val="24"/>
          <w:szCs w:val="24"/>
        </w:rPr>
      </w:pPr>
      <w:r w:rsidRPr="0004519F">
        <w:rPr>
          <w:rFonts w:ascii="Arial" w:hAnsi="Arial" w:cs="Arial"/>
          <w:b/>
          <w:bCs/>
          <w:sz w:val="24"/>
          <w:szCs w:val="24"/>
        </w:rPr>
        <w:t>10</w:t>
      </w:r>
    </w:p>
    <w:p w14:paraId="5B33C866" w14:textId="77777777" w:rsidR="00F85E57" w:rsidRDefault="00F85E57" w:rsidP="00262308">
      <w:pPr>
        <w:rPr>
          <w:rFonts w:ascii="Arial" w:hAnsi="Arial" w:cs="Arial"/>
          <w:sz w:val="24"/>
          <w:szCs w:val="24"/>
        </w:rPr>
      </w:pPr>
    </w:p>
    <w:p w14:paraId="14A45598" w14:textId="77777777" w:rsidR="00AC31CD" w:rsidRDefault="00AC31CD" w:rsidP="00262308">
      <w:pPr>
        <w:rPr>
          <w:rFonts w:ascii="Arial" w:hAnsi="Arial" w:cs="Arial"/>
          <w:sz w:val="24"/>
          <w:szCs w:val="24"/>
        </w:rPr>
      </w:pPr>
    </w:p>
    <w:p w14:paraId="41540525" w14:textId="2B87FAAF" w:rsidR="00AD4BC7" w:rsidRPr="00AD4BC7" w:rsidRDefault="00AD4BC7" w:rsidP="00F27E26">
      <w:pPr>
        <w:rPr>
          <w:rFonts w:ascii="Arial" w:hAnsi="Arial" w:cs="Arial"/>
          <w:b/>
          <w:bCs/>
          <w:sz w:val="24"/>
          <w:szCs w:val="24"/>
        </w:rPr>
      </w:pPr>
      <w:bookmarkStart w:id="0" w:name="_Hlk171965139"/>
      <w:r w:rsidRPr="00AD4BC7">
        <w:rPr>
          <w:rFonts w:ascii="Arial" w:hAnsi="Arial" w:cs="Arial"/>
          <w:b/>
          <w:bCs/>
          <w:sz w:val="24"/>
          <w:szCs w:val="24"/>
        </w:rPr>
        <w:lastRenderedPageBreak/>
        <w:t xml:space="preserve">References </w:t>
      </w:r>
    </w:p>
    <w:p w14:paraId="4F5644BE" w14:textId="77777777" w:rsidR="00AD4BC7" w:rsidRPr="00236BE4" w:rsidRDefault="00AD4BC7" w:rsidP="00F27E26">
      <w:pPr>
        <w:rPr>
          <w:rFonts w:ascii="Arial" w:hAnsi="Arial" w:cs="Arial"/>
          <w:sz w:val="24"/>
          <w:szCs w:val="24"/>
        </w:rPr>
      </w:pPr>
    </w:p>
    <w:p w14:paraId="3B9800DE" w14:textId="77777777" w:rsidR="00AD4BC7" w:rsidRPr="00AD4BC7" w:rsidRDefault="00AD4BC7" w:rsidP="00AD4BC7">
      <w:pPr>
        <w:ind w:left="360"/>
        <w:rPr>
          <w:rFonts w:ascii="Arial" w:hAnsi="Arial" w:cs="Arial"/>
          <w:sz w:val="24"/>
          <w:szCs w:val="24"/>
        </w:rPr>
      </w:pPr>
      <w:r w:rsidRPr="00AD4BC7">
        <w:rPr>
          <w:rFonts w:ascii="Arial" w:hAnsi="Arial" w:cs="Arial"/>
          <w:sz w:val="24"/>
          <w:szCs w:val="24"/>
        </w:rPr>
        <w:t>B</w:t>
      </w:r>
      <w:r w:rsidRPr="00AD4BC7">
        <w:rPr>
          <w:rFonts w:ascii="Arial" w:hAnsi="Arial" w:cs="Arial"/>
          <w:sz w:val="24"/>
          <w:szCs w:val="24"/>
        </w:rPr>
        <w:t>arnes, D., Boland, B., Linhart, K. and Wilson, K.</w:t>
      </w:r>
      <w:r w:rsidRPr="00AD4BC7">
        <w:rPr>
          <w:rFonts w:ascii="Arial" w:hAnsi="Arial" w:cs="Arial"/>
          <w:sz w:val="24"/>
          <w:szCs w:val="24"/>
        </w:rPr>
        <w:t xml:space="preserve"> (</w:t>
      </w:r>
      <w:r w:rsidRPr="00AD4BC7">
        <w:rPr>
          <w:rFonts w:ascii="Arial" w:hAnsi="Arial" w:cs="Arial"/>
          <w:sz w:val="24"/>
          <w:szCs w:val="24"/>
        </w:rPr>
        <w:t>2017</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Personalisation and social care assessment–the Care Act 2014</w:t>
      </w:r>
      <w:r w:rsidRPr="00AD4BC7">
        <w:rPr>
          <w:rFonts w:ascii="Arial" w:hAnsi="Arial" w:cs="Arial"/>
          <w:sz w:val="24"/>
          <w:szCs w:val="24"/>
        </w:rPr>
        <w:t xml:space="preserve">. </w:t>
      </w:r>
      <w:proofErr w:type="spellStart"/>
      <w:r w:rsidRPr="00AD4BC7">
        <w:rPr>
          <w:rFonts w:ascii="Arial" w:hAnsi="Arial" w:cs="Arial"/>
          <w:sz w:val="24"/>
          <w:szCs w:val="24"/>
        </w:rPr>
        <w:t>BJPsych</w:t>
      </w:r>
      <w:proofErr w:type="spellEnd"/>
      <w:r w:rsidRPr="00AD4BC7">
        <w:rPr>
          <w:rFonts w:ascii="Arial" w:hAnsi="Arial" w:cs="Arial"/>
          <w:sz w:val="24"/>
          <w:szCs w:val="24"/>
        </w:rPr>
        <w:t xml:space="preserve"> Bulletin, 41(3), pp.176-180.</w:t>
      </w:r>
      <w:r w:rsidRPr="00303AEB">
        <w:t xml:space="preserve"> </w:t>
      </w:r>
      <w:hyperlink r:id="rId5" w:history="1">
        <w:r w:rsidRPr="00AD4BC7">
          <w:rPr>
            <w:rStyle w:val="Hyperlink"/>
            <w:rFonts w:ascii="Arial" w:hAnsi="Arial" w:cs="Arial"/>
            <w:sz w:val="24"/>
            <w:szCs w:val="24"/>
          </w:rPr>
          <w:t>https://doi.org/10.1192/pb.bp.116.053660</w:t>
        </w:r>
      </w:hyperlink>
      <w:r w:rsidRPr="00AD4BC7">
        <w:rPr>
          <w:rFonts w:ascii="Arial" w:hAnsi="Arial" w:cs="Arial"/>
          <w:sz w:val="24"/>
          <w:szCs w:val="24"/>
        </w:rPr>
        <w:t>.</w:t>
      </w:r>
    </w:p>
    <w:p w14:paraId="5166284D" w14:textId="77777777" w:rsidR="00AD4BC7" w:rsidRPr="00AD4BC7" w:rsidRDefault="00AD4BC7" w:rsidP="00AD4BC7">
      <w:pPr>
        <w:ind w:left="360"/>
        <w:rPr>
          <w:rFonts w:ascii="Arial" w:hAnsi="Arial" w:cs="Arial"/>
          <w:sz w:val="24"/>
          <w:szCs w:val="24"/>
        </w:rPr>
      </w:pPr>
      <w:r w:rsidRPr="00AD4BC7">
        <w:rPr>
          <w:rFonts w:ascii="Arial" w:hAnsi="Arial" w:cs="Arial"/>
          <w:sz w:val="24"/>
          <w:szCs w:val="24"/>
        </w:rPr>
        <w:t xml:space="preserve">Bayliss, J. and Sly, F. (2010). </w:t>
      </w:r>
      <w:r w:rsidRPr="00AD4BC7">
        <w:rPr>
          <w:rFonts w:ascii="Arial" w:hAnsi="Arial" w:cs="Arial"/>
          <w:i/>
          <w:iCs/>
          <w:sz w:val="24"/>
          <w:szCs w:val="24"/>
        </w:rPr>
        <w:t>Ageing across the UK</w:t>
      </w:r>
      <w:r w:rsidRPr="00AD4BC7">
        <w:rPr>
          <w:rFonts w:ascii="Arial" w:hAnsi="Arial" w:cs="Arial"/>
          <w:sz w:val="24"/>
          <w:szCs w:val="24"/>
        </w:rPr>
        <w:t xml:space="preserve">. Regional Trends, 42, pp.2-28. </w:t>
      </w:r>
      <w:hyperlink r:id="rId6" w:history="1">
        <w:r w:rsidRPr="00AD4BC7">
          <w:rPr>
            <w:rStyle w:val="Hyperlink"/>
            <w:rFonts w:ascii="Arial" w:hAnsi="Arial" w:cs="Arial"/>
            <w:sz w:val="24"/>
            <w:szCs w:val="24"/>
          </w:rPr>
          <w:t>https://doi.org/10.1057/rt.2010.2</w:t>
        </w:r>
      </w:hyperlink>
    </w:p>
    <w:p w14:paraId="57250224" w14:textId="77777777" w:rsidR="00AD4BC7" w:rsidRPr="00AD4BC7" w:rsidRDefault="00AD4BC7" w:rsidP="00AD4BC7">
      <w:pPr>
        <w:ind w:left="360"/>
        <w:rPr>
          <w:rFonts w:ascii="Arial" w:hAnsi="Arial" w:cs="Arial"/>
          <w:sz w:val="24"/>
          <w:szCs w:val="24"/>
        </w:rPr>
      </w:pPr>
      <w:r w:rsidRPr="00AD4BC7">
        <w:rPr>
          <w:rFonts w:ascii="Arial" w:hAnsi="Arial" w:cs="Arial"/>
          <w:sz w:val="24"/>
          <w:szCs w:val="24"/>
        </w:rPr>
        <w:t xml:space="preserve">Covey, H.C. (1992). </w:t>
      </w:r>
      <w:r w:rsidRPr="00AD4BC7">
        <w:rPr>
          <w:rFonts w:ascii="Arial" w:hAnsi="Arial" w:cs="Arial"/>
          <w:i/>
          <w:iCs/>
          <w:sz w:val="24"/>
          <w:szCs w:val="24"/>
        </w:rPr>
        <w:t>The definitions of the beginning of old age in history</w:t>
      </w:r>
      <w:r w:rsidRPr="00AD4BC7">
        <w:rPr>
          <w:rFonts w:ascii="Arial" w:hAnsi="Arial" w:cs="Arial"/>
          <w:sz w:val="24"/>
          <w:szCs w:val="24"/>
        </w:rPr>
        <w:t>. The International Journal of Aging and Human Development, 34(4), pp.325-337.</w:t>
      </w:r>
      <w:r w:rsidRPr="007D749F">
        <w:t xml:space="preserve"> </w:t>
      </w:r>
      <w:hyperlink r:id="rId7" w:history="1">
        <w:r w:rsidRPr="00AD4BC7">
          <w:rPr>
            <w:rStyle w:val="Hyperlink"/>
            <w:rFonts w:ascii="Arial" w:hAnsi="Arial" w:cs="Arial"/>
            <w:sz w:val="24"/>
            <w:szCs w:val="24"/>
          </w:rPr>
          <w:t>https://doi.org/10.2190/GBXB-BE1F-1BU1-7FKK</w:t>
        </w:r>
      </w:hyperlink>
    </w:p>
    <w:p w14:paraId="41CFF5B2" w14:textId="77777777" w:rsidR="00AD4BC7" w:rsidRPr="00AD4BC7" w:rsidRDefault="00AD4BC7" w:rsidP="00AD4BC7">
      <w:pPr>
        <w:ind w:left="360"/>
        <w:rPr>
          <w:rFonts w:ascii="Arial" w:hAnsi="Arial" w:cs="Arial"/>
          <w:sz w:val="24"/>
          <w:szCs w:val="24"/>
        </w:rPr>
      </w:pPr>
      <w:proofErr w:type="spellStart"/>
      <w:r w:rsidRPr="00AD4BC7">
        <w:rPr>
          <w:rFonts w:ascii="Arial" w:hAnsi="Arial" w:cs="Arial"/>
          <w:sz w:val="24"/>
          <w:szCs w:val="24"/>
        </w:rPr>
        <w:t>d’Angelo</w:t>
      </w:r>
      <w:proofErr w:type="spellEnd"/>
      <w:r w:rsidRPr="00AD4BC7">
        <w:rPr>
          <w:rFonts w:ascii="Arial" w:hAnsi="Arial" w:cs="Arial"/>
          <w:sz w:val="24"/>
          <w:szCs w:val="24"/>
        </w:rPr>
        <w:t xml:space="preserve">, M., Castelli, V., </w:t>
      </w:r>
      <w:proofErr w:type="spellStart"/>
      <w:r w:rsidRPr="00AD4BC7">
        <w:rPr>
          <w:rFonts w:ascii="Arial" w:hAnsi="Arial" w:cs="Arial"/>
          <w:sz w:val="24"/>
          <w:szCs w:val="24"/>
        </w:rPr>
        <w:t>Tupone</w:t>
      </w:r>
      <w:proofErr w:type="spellEnd"/>
      <w:r w:rsidRPr="00AD4BC7">
        <w:rPr>
          <w:rFonts w:ascii="Arial" w:hAnsi="Arial" w:cs="Arial"/>
          <w:sz w:val="24"/>
          <w:szCs w:val="24"/>
        </w:rPr>
        <w:t xml:space="preserve">, M.G., </w:t>
      </w:r>
      <w:proofErr w:type="spellStart"/>
      <w:r w:rsidRPr="00AD4BC7">
        <w:rPr>
          <w:rFonts w:ascii="Arial" w:hAnsi="Arial" w:cs="Arial"/>
          <w:sz w:val="24"/>
          <w:szCs w:val="24"/>
        </w:rPr>
        <w:t>Catanesi</w:t>
      </w:r>
      <w:proofErr w:type="spellEnd"/>
      <w:r w:rsidRPr="00AD4BC7">
        <w:rPr>
          <w:rFonts w:ascii="Arial" w:hAnsi="Arial" w:cs="Arial"/>
          <w:sz w:val="24"/>
          <w:szCs w:val="24"/>
        </w:rPr>
        <w:t xml:space="preserve">, M., </w:t>
      </w:r>
      <w:proofErr w:type="spellStart"/>
      <w:r w:rsidRPr="00AD4BC7">
        <w:rPr>
          <w:rFonts w:ascii="Arial" w:hAnsi="Arial" w:cs="Arial"/>
          <w:sz w:val="24"/>
          <w:szCs w:val="24"/>
        </w:rPr>
        <w:t>Antonosante</w:t>
      </w:r>
      <w:proofErr w:type="spellEnd"/>
      <w:r w:rsidRPr="00AD4BC7">
        <w:rPr>
          <w:rFonts w:ascii="Arial" w:hAnsi="Arial" w:cs="Arial"/>
          <w:sz w:val="24"/>
          <w:szCs w:val="24"/>
        </w:rPr>
        <w:t>, A., Dominguez-</w:t>
      </w:r>
      <w:proofErr w:type="spellStart"/>
      <w:r w:rsidRPr="00AD4BC7">
        <w:rPr>
          <w:rFonts w:ascii="Arial" w:hAnsi="Arial" w:cs="Arial"/>
          <w:sz w:val="24"/>
          <w:szCs w:val="24"/>
        </w:rPr>
        <w:t>Benot</w:t>
      </w:r>
      <w:proofErr w:type="spellEnd"/>
      <w:r w:rsidRPr="00AD4BC7">
        <w:rPr>
          <w:rFonts w:ascii="Arial" w:hAnsi="Arial" w:cs="Arial"/>
          <w:sz w:val="24"/>
          <w:szCs w:val="24"/>
        </w:rPr>
        <w:t>, R., Ippoliti, R., Cimini, A.M. and Benedetti, E.</w:t>
      </w:r>
      <w:r w:rsidRPr="00AD4BC7">
        <w:rPr>
          <w:rFonts w:ascii="Arial" w:hAnsi="Arial" w:cs="Arial"/>
          <w:sz w:val="24"/>
          <w:szCs w:val="24"/>
        </w:rPr>
        <w:t xml:space="preserve"> (</w:t>
      </w:r>
      <w:r w:rsidRPr="00AD4BC7">
        <w:rPr>
          <w:rFonts w:ascii="Arial" w:hAnsi="Arial" w:cs="Arial"/>
          <w:sz w:val="24"/>
          <w:szCs w:val="24"/>
        </w:rPr>
        <w:t>2019</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Lifestyle and food habits impact on chronic diseases:</w:t>
      </w:r>
      <w:r w:rsidRPr="00AD4BC7">
        <w:rPr>
          <w:rFonts w:ascii="Arial" w:hAnsi="Arial" w:cs="Arial"/>
          <w:sz w:val="24"/>
          <w:szCs w:val="24"/>
        </w:rPr>
        <w:t xml:space="preserve"> roles of PPARs. International journal of molecular sciences, 20(21), p.5422.</w:t>
      </w:r>
      <w:r w:rsidRPr="00AD4BC7">
        <w:rPr>
          <w:rFonts w:ascii="Arial" w:hAnsi="Arial" w:cs="Arial"/>
          <w:sz w:val="24"/>
          <w:szCs w:val="24"/>
        </w:rPr>
        <w:t xml:space="preserve"> </w:t>
      </w:r>
      <w:hyperlink r:id="rId8" w:history="1">
        <w:r w:rsidRPr="00AD4BC7">
          <w:rPr>
            <w:rStyle w:val="Hyperlink"/>
            <w:rFonts w:ascii="Arial" w:hAnsi="Arial" w:cs="Arial"/>
            <w:sz w:val="24"/>
            <w:szCs w:val="24"/>
          </w:rPr>
          <w:t>https://doi.org/10.3390/ijms20215422</w:t>
        </w:r>
      </w:hyperlink>
    </w:p>
    <w:p w14:paraId="6211869A" w14:textId="77777777" w:rsidR="00AD4BC7" w:rsidRPr="00AD4BC7" w:rsidRDefault="00AD4BC7" w:rsidP="00AD4BC7">
      <w:pPr>
        <w:ind w:left="360"/>
        <w:rPr>
          <w:rFonts w:ascii="Arial" w:hAnsi="Arial" w:cs="Arial"/>
          <w:sz w:val="24"/>
          <w:szCs w:val="24"/>
        </w:rPr>
      </w:pPr>
      <w:bookmarkStart w:id="1" w:name="_Hlk171716081"/>
      <w:r w:rsidRPr="00AD4BC7">
        <w:rPr>
          <w:rFonts w:ascii="Arial" w:hAnsi="Arial" w:cs="Arial"/>
          <w:sz w:val="24"/>
          <w:szCs w:val="24"/>
        </w:rPr>
        <w:t>Davies, N. (2011</w:t>
      </w:r>
      <w:bookmarkEnd w:id="1"/>
      <w:r w:rsidRPr="00AD4BC7">
        <w:rPr>
          <w:rFonts w:ascii="Arial" w:hAnsi="Arial" w:cs="Arial"/>
          <w:i/>
          <w:iCs/>
          <w:sz w:val="24"/>
          <w:szCs w:val="24"/>
        </w:rPr>
        <w:t>). Promoting healthy ageing</w:t>
      </w:r>
      <w:r w:rsidRPr="00AD4BC7">
        <w:rPr>
          <w:rFonts w:ascii="Arial" w:hAnsi="Arial" w:cs="Arial"/>
          <w:sz w:val="24"/>
          <w:szCs w:val="24"/>
        </w:rPr>
        <w:t xml:space="preserve">: the importance of lifestyle. Nursing Standard (through 2013), 25(19), p.43. Available at: </w:t>
      </w:r>
      <w:hyperlink r:id="rId9" w:history="1">
        <w:r w:rsidRPr="00AD4BC7">
          <w:rPr>
            <w:rStyle w:val="Hyperlink"/>
            <w:rFonts w:ascii="Arial" w:hAnsi="Arial" w:cs="Arial"/>
            <w:sz w:val="24"/>
            <w:szCs w:val="24"/>
          </w:rPr>
          <w:t>https://d1wqtxts1xzle7.cloudfront.net/5769403/Promoting_Healthy_Ageing_2011-libre.pdf?139</w:t>
        </w:r>
      </w:hyperlink>
      <w:r w:rsidRPr="00AD4BC7">
        <w:rPr>
          <w:rFonts w:ascii="Arial" w:hAnsi="Arial" w:cs="Arial"/>
          <w:sz w:val="24"/>
          <w:szCs w:val="24"/>
        </w:rPr>
        <w:t xml:space="preserve">( Accessed on: 12 July 2024). </w:t>
      </w:r>
    </w:p>
    <w:p w14:paraId="5565B316" w14:textId="77777777" w:rsidR="00AD4BC7" w:rsidRPr="00AD4BC7" w:rsidRDefault="00AD4BC7" w:rsidP="00AD4BC7">
      <w:pPr>
        <w:ind w:left="360"/>
        <w:rPr>
          <w:rFonts w:ascii="Arial" w:hAnsi="Arial" w:cs="Arial"/>
          <w:sz w:val="24"/>
          <w:szCs w:val="24"/>
        </w:rPr>
      </w:pPr>
      <w:bookmarkStart w:id="2" w:name="_Hlk172044208"/>
      <w:r w:rsidRPr="00AD4BC7">
        <w:rPr>
          <w:rFonts w:ascii="Arial" w:hAnsi="Arial" w:cs="Arial"/>
          <w:sz w:val="24"/>
          <w:szCs w:val="24"/>
        </w:rPr>
        <w:t>Davies</w:t>
      </w:r>
      <w:bookmarkEnd w:id="2"/>
      <w:r w:rsidRPr="00AD4BC7">
        <w:rPr>
          <w:rFonts w:ascii="Arial" w:hAnsi="Arial" w:cs="Arial"/>
          <w:sz w:val="24"/>
          <w:szCs w:val="24"/>
        </w:rPr>
        <w:t xml:space="preserve">, N., Iliffe, S., Hopwood, J., Walker, N., Ross, J., Rait, G. and Walters, </w:t>
      </w:r>
      <w:r w:rsidRPr="00AD4BC7">
        <w:rPr>
          <w:rFonts w:ascii="Arial" w:hAnsi="Arial" w:cs="Arial"/>
          <w:sz w:val="24"/>
          <w:szCs w:val="24"/>
        </w:rPr>
        <w:t>K. (2020)</w:t>
      </w:r>
      <w:r w:rsidRPr="00AD4BC7">
        <w:rPr>
          <w:rFonts w:ascii="Arial" w:hAnsi="Arial" w:cs="Arial"/>
          <w:sz w:val="24"/>
          <w:szCs w:val="24"/>
        </w:rPr>
        <w:t xml:space="preserve">. </w:t>
      </w:r>
      <w:r w:rsidRPr="00AD4BC7">
        <w:rPr>
          <w:rFonts w:ascii="Arial" w:hAnsi="Arial" w:cs="Arial"/>
          <w:i/>
          <w:iCs/>
          <w:sz w:val="24"/>
          <w:szCs w:val="24"/>
        </w:rPr>
        <w:t>The key aspects of online support that older family carers of people with dementia want at the end of life</w:t>
      </w:r>
      <w:r w:rsidRPr="00AD4BC7">
        <w:rPr>
          <w:rFonts w:ascii="Arial" w:hAnsi="Arial" w:cs="Arial"/>
          <w:sz w:val="24"/>
          <w:szCs w:val="24"/>
        </w:rPr>
        <w:t>: a qualitative study. Aging &amp; mental health, 24(10), pp.1654-1661.</w:t>
      </w:r>
      <w:r w:rsidRPr="0006172E">
        <w:t xml:space="preserve"> </w:t>
      </w:r>
      <w:hyperlink r:id="rId10" w:history="1">
        <w:r w:rsidRPr="00AD4BC7">
          <w:rPr>
            <w:rStyle w:val="Hyperlink"/>
            <w:rFonts w:ascii="Arial" w:hAnsi="Arial" w:cs="Arial"/>
            <w:sz w:val="24"/>
            <w:szCs w:val="24"/>
          </w:rPr>
          <w:t>https://doi.org/10.1080/13607863.2019.1642299</w:t>
        </w:r>
      </w:hyperlink>
      <w:r w:rsidRPr="00AD4BC7">
        <w:rPr>
          <w:rFonts w:ascii="Arial" w:hAnsi="Arial" w:cs="Arial"/>
          <w:sz w:val="24"/>
          <w:szCs w:val="24"/>
        </w:rPr>
        <w:t>.</w:t>
      </w:r>
    </w:p>
    <w:p w14:paraId="39943779" w14:textId="77777777" w:rsidR="00AD4BC7" w:rsidRPr="00AD4BC7" w:rsidRDefault="00AD4BC7" w:rsidP="00AD4BC7">
      <w:pPr>
        <w:ind w:left="360"/>
        <w:rPr>
          <w:rFonts w:ascii="Arial" w:hAnsi="Arial" w:cs="Arial"/>
          <w:sz w:val="24"/>
          <w:szCs w:val="24"/>
        </w:rPr>
      </w:pPr>
      <w:r w:rsidRPr="00AD4BC7">
        <w:rPr>
          <w:rFonts w:ascii="Arial" w:hAnsi="Arial" w:cs="Arial"/>
          <w:sz w:val="24"/>
          <w:szCs w:val="24"/>
        </w:rPr>
        <w:t xml:space="preserve">Dikkers, J., De Lange, A. and Van der Heijden, B. (2017). An integrative psychological perspective on (successful) ageing at work. The Palgrave Handbook of </w:t>
      </w:r>
      <w:r w:rsidRPr="00AD4BC7">
        <w:rPr>
          <w:rFonts w:ascii="Arial" w:hAnsi="Arial" w:cs="Arial"/>
          <w:sz w:val="24"/>
          <w:szCs w:val="24"/>
        </w:rPr>
        <w:t>Age Diversity</w:t>
      </w:r>
      <w:r w:rsidRPr="00AD4BC7">
        <w:rPr>
          <w:rFonts w:ascii="Arial" w:hAnsi="Arial" w:cs="Arial"/>
          <w:sz w:val="24"/>
          <w:szCs w:val="24"/>
        </w:rPr>
        <w:t xml:space="preserve"> and Work, pp.67-88. </w:t>
      </w:r>
      <w:hyperlink r:id="rId11" w:history="1">
        <w:r w:rsidRPr="00AD4BC7">
          <w:rPr>
            <w:rStyle w:val="Hyperlink"/>
            <w:rFonts w:ascii="Arial" w:hAnsi="Arial" w:cs="Arial"/>
            <w:sz w:val="24"/>
            <w:szCs w:val="24"/>
          </w:rPr>
          <w:t>https://doi.org/10.1057/978-1-137-46781-2_4</w:t>
        </w:r>
      </w:hyperlink>
    </w:p>
    <w:p w14:paraId="0620E6B1" w14:textId="77777777" w:rsidR="00AD4BC7" w:rsidRPr="00AD4BC7" w:rsidRDefault="00AD4BC7" w:rsidP="00AD4BC7">
      <w:pPr>
        <w:ind w:left="360"/>
        <w:rPr>
          <w:rFonts w:ascii="Arial" w:hAnsi="Arial" w:cs="Arial"/>
          <w:sz w:val="24"/>
          <w:szCs w:val="24"/>
        </w:rPr>
      </w:pPr>
      <w:bookmarkStart w:id="3" w:name="_Hlk171977496"/>
      <w:r w:rsidRPr="00AD4BC7">
        <w:rPr>
          <w:rFonts w:ascii="Arial" w:hAnsi="Arial" w:cs="Arial"/>
          <w:sz w:val="24"/>
          <w:szCs w:val="24"/>
        </w:rPr>
        <w:t>Dutton, R.</w:t>
      </w:r>
      <w:r w:rsidRPr="00AD4BC7">
        <w:rPr>
          <w:rFonts w:ascii="Arial" w:hAnsi="Arial" w:cs="Arial"/>
          <w:sz w:val="24"/>
          <w:szCs w:val="24"/>
        </w:rPr>
        <w:t xml:space="preserve"> (</w:t>
      </w:r>
      <w:r w:rsidRPr="00AD4BC7">
        <w:rPr>
          <w:rFonts w:ascii="Arial" w:hAnsi="Arial" w:cs="Arial"/>
          <w:sz w:val="24"/>
          <w:szCs w:val="24"/>
        </w:rPr>
        <w:t>2014</w:t>
      </w:r>
      <w:r w:rsidRPr="00AD4BC7">
        <w:rPr>
          <w:rFonts w:ascii="Arial" w:hAnsi="Arial" w:cs="Arial"/>
          <w:sz w:val="24"/>
          <w:szCs w:val="24"/>
        </w:rPr>
        <w:t>)</w:t>
      </w:r>
      <w:bookmarkEnd w:id="3"/>
      <w:r w:rsidRPr="00AD4BC7">
        <w:rPr>
          <w:rFonts w:ascii="Arial" w:hAnsi="Arial" w:cs="Arial"/>
          <w:sz w:val="24"/>
          <w:szCs w:val="24"/>
        </w:rPr>
        <w:t xml:space="preserve">. </w:t>
      </w:r>
      <w:r w:rsidRPr="00AD4BC7">
        <w:rPr>
          <w:rFonts w:ascii="Arial" w:hAnsi="Arial" w:cs="Arial"/>
          <w:i/>
          <w:iCs/>
          <w:sz w:val="24"/>
          <w:szCs w:val="24"/>
        </w:rPr>
        <w:t>Environment, Wellbeing, and Older People. Wellbeing: A Complete Reference Guide,</w:t>
      </w:r>
      <w:r w:rsidRPr="00AD4BC7">
        <w:rPr>
          <w:rFonts w:ascii="Arial" w:hAnsi="Arial" w:cs="Arial"/>
          <w:sz w:val="24"/>
          <w:szCs w:val="24"/>
        </w:rPr>
        <w:t xml:space="preserve"> Wellbeing and the Environment, 2, p.335.</w:t>
      </w:r>
      <w:r w:rsidRPr="00AD4BC7">
        <w:rPr>
          <w:rFonts w:ascii="Arial" w:hAnsi="Arial" w:cs="Arial"/>
          <w:sz w:val="24"/>
          <w:szCs w:val="24"/>
        </w:rPr>
        <w:t xml:space="preserve"> available at: </w:t>
      </w:r>
      <w:hyperlink r:id="rId12" w:history="1">
        <w:r w:rsidRPr="00AD4BC7">
          <w:rPr>
            <w:rStyle w:val="Hyperlink"/>
            <w:rFonts w:ascii="Arial" w:hAnsi="Arial" w:cs="Arial"/>
            <w:sz w:val="24"/>
            <w:szCs w:val="24"/>
          </w:rPr>
          <w:t>https://books.google.co.uk/books?hl=en&amp;lr=&amp;id=FJ7QCgAAQBAJ&amp;oi=fnd&amp;pg=PA335&amp;dq=how+is+Access+to+assistive</w:t>
        </w:r>
      </w:hyperlink>
      <w:r w:rsidRPr="00AD4BC7">
        <w:rPr>
          <w:rFonts w:ascii="Arial" w:hAnsi="Arial" w:cs="Arial"/>
          <w:sz w:val="24"/>
          <w:szCs w:val="24"/>
        </w:rPr>
        <w:t xml:space="preserve">( accessed on: 15 July 2024). </w:t>
      </w:r>
    </w:p>
    <w:p w14:paraId="373EBD96" w14:textId="77777777" w:rsidR="00AD4BC7" w:rsidRPr="00AD4BC7" w:rsidRDefault="00AD4BC7" w:rsidP="00AD4BC7">
      <w:pPr>
        <w:ind w:left="360"/>
        <w:rPr>
          <w:rFonts w:ascii="Arial" w:hAnsi="Arial" w:cs="Arial"/>
          <w:sz w:val="24"/>
          <w:szCs w:val="24"/>
        </w:rPr>
      </w:pPr>
      <w:bookmarkStart w:id="4" w:name="_Hlk172046145"/>
      <w:r w:rsidRPr="00AD4BC7">
        <w:rPr>
          <w:rFonts w:ascii="Arial" w:hAnsi="Arial" w:cs="Arial"/>
          <w:sz w:val="24"/>
          <w:szCs w:val="24"/>
        </w:rPr>
        <w:t>Evans</w:t>
      </w:r>
      <w:bookmarkEnd w:id="4"/>
      <w:r w:rsidRPr="00AD4BC7">
        <w:rPr>
          <w:rFonts w:ascii="Arial" w:hAnsi="Arial" w:cs="Arial"/>
          <w:sz w:val="24"/>
          <w:szCs w:val="24"/>
        </w:rPr>
        <w:t xml:space="preserve">, K., </w:t>
      </w:r>
      <w:proofErr w:type="spellStart"/>
      <w:r w:rsidRPr="00AD4BC7">
        <w:rPr>
          <w:rFonts w:ascii="Arial" w:hAnsi="Arial" w:cs="Arial"/>
          <w:sz w:val="24"/>
          <w:szCs w:val="24"/>
        </w:rPr>
        <w:t>Tadhunter</w:t>
      </w:r>
      <w:proofErr w:type="spellEnd"/>
      <w:r w:rsidRPr="00AD4BC7">
        <w:rPr>
          <w:rFonts w:ascii="Arial" w:hAnsi="Arial" w:cs="Arial"/>
          <w:sz w:val="24"/>
          <w:szCs w:val="24"/>
        </w:rPr>
        <w:t>, J., Oldman, C., Ritchie, G., Holroyd, S., Burdett, T. and Self, E.</w:t>
      </w:r>
      <w:r w:rsidRPr="00AD4BC7">
        <w:rPr>
          <w:rFonts w:ascii="Arial" w:hAnsi="Arial" w:cs="Arial"/>
          <w:sz w:val="24"/>
          <w:szCs w:val="24"/>
        </w:rPr>
        <w:t xml:space="preserve"> (</w:t>
      </w:r>
      <w:r w:rsidRPr="00AD4BC7">
        <w:rPr>
          <w:rFonts w:ascii="Arial" w:hAnsi="Arial" w:cs="Arial"/>
          <w:sz w:val="24"/>
          <w:szCs w:val="24"/>
        </w:rPr>
        <w:t>2019</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NHS Long Term Plan and what it means for community nurses</w:t>
      </w:r>
      <w:r w:rsidRPr="00AD4BC7">
        <w:rPr>
          <w:rFonts w:ascii="Arial" w:hAnsi="Arial" w:cs="Arial"/>
          <w:sz w:val="24"/>
          <w:szCs w:val="24"/>
        </w:rPr>
        <w:t xml:space="preserve">. Journal of </w:t>
      </w:r>
      <w:r w:rsidRPr="00AD4BC7">
        <w:rPr>
          <w:rFonts w:ascii="Arial" w:hAnsi="Arial" w:cs="Arial"/>
          <w:sz w:val="24"/>
          <w:szCs w:val="24"/>
        </w:rPr>
        <w:t>Community Nursing</w:t>
      </w:r>
      <w:r w:rsidRPr="00AD4BC7">
        <w:rPr>
          <w:rFonts w:ascii="Arial" w:hAnsi="Arial" w:cs="Arial"/>
          <w:sz w:val="24"/>
          <w:szCs w:val="24"/>
        </w:rPr>
        <w:t>, 33(1), pp.8-12.</w:t>
      </w:r>
      <w:r w:rsidRPr="00AD4BC7">
        <w:rPr>
          <w:rFonts w:ascii="Arial" w:hAnsi="Arial" w:cs="Arial"/>
          <w:sz w:val="24"/>
          <w:szCs w:val="24"/>
        </w:rPr>
        <w:t xml:space="preserve"> Available at: </w:t>
      </w:r>
      <w:hyperlink r:id="rId13" w:history="1">
        <w:r w:rsidRPr="00AD4BC7">
          <w:rPr>
            <w:rStyle w:val="Hyperlink"/>
            <w:rFonts w:ascii="Arial" w:hAnsi="Arial" w:cs="Arial"/>
            <w:sz w:val="24"/>
            <w:szCs w:val="24"/>
          </w:rPr>
          <w:t>https://eprints.bournemouth.ac.uk/32077/1/Journal%20of%20community%20nursing.%20march%202019.pdf</w:t>
        </w:r>
      </w:hyperlink>
      <w:r w:rsidRPr="00AD4BC7">
        <w:rPr>
          <w:rFonts w:ascii="Arial" w:hAnsi="Arial" w:cs="Arial"/>
          <w:sz w:val="24"/>
          <w:szCs w:val="24"/>
        </w:rPr>
        <w:t xml:space="preserve"> ( Accessed on: 16 July 2024).</w:t>
      </w:r>
    </w:p>
    <w:p w14:paraId="52444DC7" w14:textId="77777777" w:rsidR="00AD4BC7" w:rsidRDefault="00AD4BC7" w:rsidP="00AD4BC7">
      <w:pPr>
        <w:ind w:left="360"/>
        <w:rPr>
          <w:rFonts w:ascii="Arial" w:hAnsi="Arial" w:cs="Arial"/>
          <w:sz w:val="24"/>
          <w:szCs w:val="24"/>
        </w:rPr>
      </w:pPr>
      <w:bookmarkStart w:id="5" w:name="_Hlk172032178"/>
    </w:p>
    <w:p w14:paraId="48B8E252" w14:textId="77777777" w:rsidR="00AD4BC7" w:rsidRDefault="00AD4BC7" w:rsidP="00AD4BC7">
      <w:pPr>
        <w:ind w:left="360"/>
        <w:rPr>
          <w:rFonts w:ascii="Arial" w:hAnsi="Arial" w:cs="Arial"/>
          <w:sz w:val="24"/>
          <w:szCs w:val="24"/>
        </w:rPr>
      </w:pPr>
    </w:p>
    <w:p w14:paraId="7CFC008D" w14:textId="2168B372" w:rsidR="00AD4BC7" w:rsidRPr="00AD4BC7" w:rsidRDefault="00AD4BC7" w:rsidP="00AD4BC7">
      <w:pPr>
        <w:ind w:left="360"/>
        <w:rPr>
          <w:rFonts w:ascii="Arial" w:hAnsi="Arial" w:cs="Arial"/>
          <w:sz w:val="24"/>
          <w:szCs w:val="24"/>
        </w:rPr>
      </w:pPr>
      <w:r w:rsidRPr="00AD4BC7">
        <w:rPr>
          <w:rFonts w:ascii="Arial" w:hAnsi="Arial" w:cs="Arial"/>
          <w:sz w:val="24"/>
          <w:szCs w:val="24"/>
        </w:rPr>
        <w:lastRenderedPageBreak/>
        <w:t>Fekadu</w:t>
      </w:r>
      <w:bookmarkEnd w:id="5"/>
      <w:r w:rsidRPr="00AD4BC7">
        <w:rPr>
          <w:rFonts w:ascii="Arial" w:hAnsi="Arial" w:cs="Arial"/>
          <w:sz w:val="24"/>
          <w:szCs w:val="24"/>
        </w:rPr>
        <w:t xml:space="preserve">, G., Bekele, F., </w:t>
      </w:r>
      <w:proofErr w:type="spellStart"/>
      <w:r w:rsidRPr="00AD4BC7">
        <w:rPr>
          <w:rFonts w:ascii="Arial" w:hAnsi="Arial" w:cs="Arial"/>
          <w:sz w:val="24"/>
          <w:szCs w:val="24"/>
        </w:rPr>
        <w:t>Tolossa</w:t>
      </w:r>
      <w:proofErr w:type="spellEnd"/>
      <w:r w:rsidRPr="00AD4BC7">
        <w:rPr>
          <w:rFonts w:ascii="Arial" w:hAnsi="Arial" w:cs="Arial"/>
          <w:sz w:val="24"/>
          <w:szCs w:val="24"/>
        </w:rPr>
        <w:t xml:space="preserve">, T., </w:t>
      </w:r>
      <w:proofErr w:type="spellStart"/>
      <w:r w:rsidRPr="00AD4BC7">
        <w:rPr>
          <w:rFonts w:ascii="Arial" w:hAnsi="Arial" w:cs="Arial"/>
          <w:sz w:val="24"/>
          <w:szCs w:val="24"/>
        </w:rPr>
        <w:t>Fetensa</w:t>
      </w:r>
      <w:proofErr w:type="spellEnd"/>
      <w:r w:rsidRPr="00AD4BC7">
        <w:rPr>
          <w:rFonts w:ascii="Arial" w:hAnsi="Arial" w:cs="Arial"/>
          <w:sz w:val="24"/>
          <w:szCs w:val="24"/>
        </w:rPr>
        <w:t xml:space="preserve">, G., Turi, E., Getachew, M., Abdisa, E., Assefa, L., </w:t>
      </w:r>
      <w:proofErr w:type="spellStart"/>
      <w:r w:rsidRPr="00AD4BC7">
        <w:rPr>
          <w:rFonts w:ascii="Arial" w:hAnsi="Arial" w:cs="Arial"/>
          <w:sz w:val="24"/>
          <w:szCs w:val="24"/>
        </w:rPr>
        <w:t>Afeta</w:t>
      </w:r>
      <w:proofErr w:type="spellEnd"/>
      <w:r w:rsidRPr="00AD4BC7">
        <w:rPr>
          <w:rFonts w:ascii="Arial" w:hAnsi="Arial" w:cs="Arial"/>
          <w:sz w:val="24"/>
          <w:szCs w:val="24"/>
        </w:rPr>
        <w:t xml:space="preserve">, M., </w:t>
      </w:r>
      <w:proofErr w:type="spellStart"/>
      <w:r w:rsidRPr="00AD4BC7">
        <w:rPr>
          <w:rFonts w:ascii="Arial" w:hAnsi="Arial" w:cs="Arial"/>
          <w:sz w:val="24"/>
          <w:szCs w:val="24"/>
        </w:rPr>
        <w:t>Demisew</w:t>
      </w:r>
      <w:proofErr w:type="spellEnd"/>
      <w:r w:rsidRPr="00AD4BC7">
        <w:rPr>
          <w:rFonts w:ascii="Arial" w:hAnsi="Arial" w:cs="Arial"/>
          <w:sz w:val="24"/>
          <w:szCs w:val="24"/>
        </w:rPr>
        <w:t xml:space="preserve">, W. and </w:t>
      </w:r>
      <w:proofErr w:type="spellStart"/>
      <w:r w:rsidRPr="00AD4BC7">
        <w:rPr>
          <w:rFonts w:ascii="Arial" w:hAnsi="Arial" w:cs="Arial"/>
          <w:sz w:val="24"/>
          <w:szCs w:val="24"/>
        </w:rPr>
        <w:t>Dugassa</w:t>
      </w:r>
      <w:proofErr w:type="spellEnd"/>
      <w:r w:rsidRPr="00AD4BC7">
        <w:rPr>
          <w:rFonts w:ascii="Arial" w:hAnsi="Arial" w:cs="Arial"/>
          <w:sz w:val="24"/>
          <w:szCs w:val="24"/>
        </w:rPr>
        <w:t>, D.</w:t>
      </w:r>
      <w:r w:rsidRPr="00AD4BC7">
        <w:rPr>
          <w:rFonts w:ascii="Arial" w:hAnsi="Arial" w:cs="Arial"/>
          <w:sz w:val="24"/>
          <w:szCs w:val="24"/>
        </w:rPr>
        <w:t xml:space="preserve"> (</w:t>
      </w:r>
      <w:r w:rsidRPr="00AD4BC7">
        <w:rPr>
          <w:rFonts w:ascii="Arial" w:hAnsi="Arial" w:cs="Arial"/>
          <w:sz w:val="24"/>
          <w:szCs w:val="24"/>
        </w:rPr>
        <w:t>2021</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Impact of COVID-19 pandemic on chronic diseases care follow-up and current perspectives in low resource settings:</w:t>
      </w:r>
      <w:r w:rsidRPr="00AD4BC7">
        <w:rPr>
          <w:rFonts w:ascii="Arial" w:hAnsi="Arial" w:cs="Arial"/>
          <w:sz w:val="24"/>
          <w:szCs w:val="24"/>
        </w:rPr>
        <w:t xml:space="preserve"> a narrative review. International journal of physiology, pathophysiology and pharmacology, 13(3), p.86.</w:t>
      </w:r>
      <w:r w:rsidRPr="00AD4BC7">
        <w:rPr>
          <w:rFonts w:ascii="Arial" w:hAnsi="Arial" w:cs="Arial"/>
          <w:sz w:val="24"/>
          <w:szCs w:val="24"/>
        </w:rPr>
        <w:t xml:space="preserve"> available at: </w:t>
      </w:r>
      <w:hyperlink r:id="rId14" w:history="1">
        <w:r w:rsidRPr="00AD4BC7">
          <w:rPr>
            <w:rStyle w:val="Hyperlink"/>
            <w:rFonts w:ascii="Arial" w:hAnsi="Arial" w:cs="Arial"/>
            <w:sz w:val="24"/>
            <w:szCs w:val="24"/>
          </w:rPr>
          <w:t>https://pubmed.ncbi.nlm.nih.gov/34336132</w:t>
        </w:r>
      </w:hyperlink>
      <w:r w:rsidRPr="00AD4BC7">
        <w:rPr>
          <w:rFonts w:ascii="Arial" w:hAnsi="Arial" w:cs="Arial"/>
          <w:sz w:val="24"/>
          <w:szCs w:val="24"/>
        </w:rPr>
        <w:t xml:space="preserve"> </w:t>
      </w:r>
      <w:proofErr w:type="gramStart"/>
      <w:r w:rsidRPr="00AD4BC7">
        <w:rPr>
          <w:rFonts w:ascii="Arial" w:hAnsi="Arial" w:cs="Arial"/>
          <w:sz w:val="24"/>
          <w:szCs w:val="24"/>
        </w:rPr>
        <w:t>( accessed</w:t>
      </w:r>
      <w:proofErr w:type="gramEnd"/>
      <w:r w:rsidRPr="00AD4BC7">
        <w:rPr>
          <w:rFonts w:ascii="Arial" w:hAnsi="Arial" w:cs="Arial"/>
          <w:sz w:val="24"/>
          <w:szCs w:val="24"/>
        </w:rPr>
        <w:t xml:space="preserve"> on 16 July 2024).</w:t>
      </w:r>
    </w:p>
    <w:p w14:paraId="6AAE11FD" w14:textId="77777777" w:rsidR="00AD4BC7" w:rsidRPr="00AD4BC7" w:rsidRDefault="00AD4BC7" w:rsidP="00AD4BC7">
      <w:pPr>
        <w:ind w:left="360"/>
        <w:rPr>
          <w:rFonts w:ascii="Arial" w:hAnsi="Arial" w:cs="Arial"/>
          <w:sz w:val="24"/>
          <w:szCs w:val="24"/>
          <w:lang w:val="fr-BE"/>
        </w:rPr>
      </w:pPr>
      <w:r w:rsidRPr="00AD4BC7">
        <w:rPr>
          <w:rFonts w:ascii="Arial" w:hAnsi="Arial" w:cs="Arial"/>
          <w:sz w:val="24"/>
          <w:szCs w:val="24"/>
        </w:rPr>
        <w:t xml:space="preserve">Freitas, M.C.D., Queiroz, T.A. and Sousa, J.A.V.D. (2010). </w:t>
      </w:r>
      <w:r w:rsidRPr="00AD4BC7">
        <w:rPr>
          <w:rFonts w:ascii="Arial" w:hAnsi="Arial" w:cs="Arial"/>
          <w:i/>
          <w:iCs/>
          <w:sz w:val="24"/>
          <w:szCs w:val="24"/>
        </w:rPr>
        <w:t>The meaning of old age and the aging experience of in the elderly</w:t>
      </w:r>
      <w:r w:rsidRPr="00AD4BC7">
        <w:rPr>
          <w:rFonts w:ascii="Arial" w:hAnsi="Arial" w:cs="Arial"/>
          <w:sz w:val="24"/>
          <w:szCs w:val="24"/>
        </w:rPr>
        <w:t xml:space="preserve">. </w:t>
      </w:r>
      <w:proofErr w:type="spellStart"/>
      <w:r w:rsidRPr="00AD4BC7">
        <w:rPr>
          <w:rFonts w:ascii="Arial" w:hAnsi="Arial" w:cs="Arial"/>
          <w:sz w:val="24"/>
          <w:szCs w:val="24"/>
          <w:lang w:val="fr-BE"/>
        </w:rPr>
        <w:t>Revista</w:t>
      </w:r>
      <w:proofErr w:type="spellEnd"/>
      <w:r w:rsidRPr="00AD4BC7">
        <w:rPr>
          <w:rFonts w:ascii="Arial" w:hAnsi="Arial" w:cs="Arial"/>
          <w:sz w:val="24"/>
          <w:szCs w:val="24"/>
          <w:lang w:val="fr-BE"/>
        </w:rPr>
        <w:t xml:space="preserve"> da Escola de </w:t>
      </w:r>
      <w:proofErr w:type="spellStart"/>
      <w:r w:rsidRPr="00AD4BC7">
        <w:rPr>
          <w:rFonts w:ascii="Arial" w:hAnsi="Arial" w:cs="Arial"/>
          <w:sz w:val="24"/>
          <w:szCs w:val="24"/>
          <w:lang w:val="fr-BE"/>
        </w:rPr>
        <w:t>Enfermagem</w:t>
      </w:r>
      <w:proofErr w:type="spellEnd"/>
      <w:r w:rsidRPr="00AD4BC7">
        <w:rPr>
          <w:rFonts w:ascii="Arial" w:hAnsi="Arial" w:cs="Arial"/>
          <w:sz w:val="24"/>
          <w:szCs w:val="24"/>
          <w:lang w:val="fr-BE"/>
        </w:rPr>
        <w:t xml:space="preserve"> da USP, 44, pp.407-412.</w:t>
      </w:r>
      <w:r w:rsidRPr="00AD4BC7">
        <w:rPr>
          <w:lang w:val="fr-BE"/>
        </w:rPr>
        <w:t xml:space="preserve"> </w:t>
      </w:r>
      <w:hyperlink r:id="rId15" w:history="1">
        <w:r w:rsidRPr="00AD4BC7">
          <w:rPr>
            <w:rStyle w:val="Hyperlink"/>
            <w:rFonts w:ascii="Arial" w:hAnsi="Arial" w:cs="Arial"/>
            <w:sz w:val="24"/>
            <w:szCs w:val="24"/>
            <w:lang w:val="fr-BE"/>
          </w:rPr>
          <w:t>https://doi.org/10.1590/S0080-62342010000200024</w:t>
        </w:r>
      </w:hyperlink>
      <w:r w:rsidRPr="00AD4BC7">
        <w:rPr>
          <w:rFonts w:ascii="Arial" w:hAnsi="Arial" w:cs="Arial"/>
          <w:sz w:val="24"/>
          <w:szCs w:val="24"/>
          <w:lang w:val="fr-BE"/>
        </w:rPr>
        <w:t xml:space="preserve">. </w:t>
      </w:r>
    </w:p>
    <w:p w14:paraId="32F4FEFD" w14:textId="77777777" w:rsidR="00AD4BC7" w:rsidRPr="00AD4BC7" w:rsidRDefault="00AD4BC7" w:rsidP="00AD4BC7">
      <w:pPr>
        <w:ind w:left="360"/>
        <w:rPr>
          <w:rFonts w:ascii="Arial" w:hAnsi="Arial" w:cs="Arial"/>
          <w:sz w:val="24"/>
          <w:szCs w:val="24"/>
        </w:rPr>
      </w:pPr>
      <w:bookmarkStart w:id="6" w:name="_Hlk172043372"/>
      <w:r w:rsidRPr="00AD4BC7">
        <w:rPr>
          <w:rFonts w:ascii="Arial" w:hAnsi="Arial" w:cs="Arial"/>
          <w:sz w:val="24"/>
          <w:szCs w:val="24"/>
        </w:rPr>
        <w:t>Frost</w:t>
      </w:r>
      <w:bookmarkEnd w:id="6"/>
      <w:r w:rsidRPr="00AD4BC7">
        <w:rPr>
          <w:rFonts w:ascii="Arial" w:hAnsi="Arial" w:cs="Arial"/>
          <w:sz w:val="24"/>
          <w:szCs w:val="24"/>
        </w:rPr>
        <w:t xml:space="preserve">, R., Nair, P., Aw, S., Gould, R.L., </w:t>
      </w:r>
      <w:proofErr w:type="spellStart"/>
      <w:r w:rsidRPr="00AD4BC7">
        <w:rPr>
          <w:rFonts w:ascii="Arial" w:hAnsi="Arial" w:cs="Arial"/>
          <w:sz w:val="24"/>
          <w:szCs w:val="24"/>
        </w:rPr>
        <w:t>Kharicha</w:t>
      </w:r>
      <w:proofErr w:type="spellEnd"/>
      <w:r w:rsidRPr="00AD4BC7">
        <w:rPr>
          <w:rFonts w:ascii="Arial" w:hAnsi="Arial" w:cs="Arial"/>
          <w:sz w:val="24"/>
          <w:szCs w:val="24"/>
        </w:rPr>
        <w:t xml:space="preserve">, K., </w:t>
      </w:r>
      <w:proofErr w:type="spellStart"/>
      <w:r w:rsidRPr="00AD4BC7">
        <w:rPr>
          <w:rFonts w:ascii="Arial" w:hAnsi="Arial" w:cs="Arial"/>
          <w:sz w:val="24"/>
          <w:szCs w:val="24"/>
        </w:rPr>
        <w:t>Buszewicz</w:t>
      </w:r>
      <w:proofErr w:type="spellEnd"/>
      <w:r w:rsidRPr="00AD4BC7">
        <w:rPr>
          <w:rFonts w:ascii="Arial" w:hAnsi="Arial" w:cs="Arial"/>
          <w:sz w:val="24"/>
          <w:szCs w:val="24"/>
        </w:rPr>
        <w:t xml:space="preserve">, M. and Walters, </w:t>
      </w:r>
      <w:r w:rsidRPr="00AD4BC7">
        <w:rPr>
          <w:rFonts w:ascii="Arial" w:hAnsi="Arial" w:cs="Arial"/>
          <w:sz w:val="24"/>
          <w:szCs w:val="24"/>
        </w:rPr>
        <w:t>K. (2020)</w:t>
      </w:r>
      <w:r w:rsidRPr="00AD4BC7">
        <w:rPr>
          <w:rFonts w:ascii="Arial" w:hAnsi="Arial" w:cs="Arial"/>
          <w:sz w:val="24"/>
          <w:szCs w:val="24"/>
        </w:rPr>
        <w:t>. Supporting frail older people with depression and anxiety: a qualitative study. Aging &amp; mental health, 24(12), pp.1977-1984.</w:t>
      </w:r>
      <w:r w:rsidRPr="00D1702D">
        <w:t xml:space="preserve"> </w:t>
      </w:r>
      <w:hyperlink r:id="rId16" w:history="1">
        <w:r w:rsidRPr="00AD4BC7">
          <w:rPr>
            <w:rStyle w:val="Hyperlink"/>
            <w:rFonts w:ascii="Arial" w:hAnsi="Arial" w:cs="Arial"/>
            <w:sz w:val="24"/>
            <w:szCs w:val="24"/>
          </w:rPr>
          <w:t>https://doi.org/10.1080/13607863.2019.1647132</w:t>
        </w:r>
      </w:hyperlink>
      <w:r w:rsidRPr="00AD4BC7">
        <w:rPr>
          <w:rFonts w:ascii="Arial" w:hAnsi="Arial" w:cs="Arial"/>
          <w:sz w:val="24"/>
          <w:szCs w:val="24"/>
        </w:rPr>
        <w:t>.</w:t>
      </w:r>
    </w:p>
    <w:p w14:paraId="7BE6EED9" w14:textId="77777777" w:rsidR="00AD4BC7" w:rsidRPr="00AD4BC7" w:rsidRDefault="00AD4BC7" w:rsidP="00AD4BC7">
      <w:pPr>
        <w:ind w:left="360"/>
        <w:rPr>
          <w:rFonts w:ascii="Arial" w:hAnsi="Arial" w:cs="Arial"/>
          <w:sz w:val="24"/>
          <w:szCs w:val="24"/>
        </w:rPr>
      </w:pPr>
      <w:bookmarkStart w:id="7" w:name="_Hlk171714295"/>
      <w:r w:rsidRPr="00AD4BC7">
        <w:rPr>
          <w:rFonts w:ascii="Arial" w:hAnsi="Arial" w:cs="Arial"/>
          <w:sz w:val="24"/>
          <w:szCs w:val="24"/>
        </w:rPr>
        <w:t>Harper, S. (2014)</w:t>
      </w:r>
      <w:bookmarkEnd w:id="7"/>
      <w:r w:rsidRPr="00AD4BC7">
        <w:rPr>
          <w:rFonts w:ascii="Arial" w:hAnsi="Arial" w:cs="Arial"/>
          <w:sz w:val="24"/>
          <w:szCs w:val="24"/>
        </w:rPr>
        <w:t xml:space="preserve">. </w:t>
      </w:r>
      <w:r w:rsidRPr="00AD4BC7">
        <w:rPr>
          <w:rFonts w:ascii="Arial" w:hAnsi="Arial" w:cs="Arial"/>
          <w:i/>
          <w:iCs/>
          <w:sz w:val="24"/>
          <w:szCs w:val="24"/>
        </w:rPr>
        <w:t>Ageing societies.</w:t>
      </w:r>
      <w:r w:rsidRPr="00AD4BC7">
        <w:rPr>
          <w:rFonts w:ascii="Arial" w:hAnsi="Arial" w:cs="Arial"/>
          <w:sz w:val="24"/>
          <w:szCs w:val="24"/>
        </w:rPr>
        <w:t xml:space="preserve"> Routledge. </w:t>
      </w:r>
      <w:hyperlink r:id="rId17" w:history="1">
        <w:r w:rsidRPr="00AD4BC7">
          <w:rPr>
            <w:rStyle w:val="Hyperlink"/>
            <w:rFonts w:ascii="Arial" w:hAnsi="Arial" w:cs="Arial"/>
            <w:sz w:val="24"/>
            <w:szCs w:val="24"/>
          </w:rPr>
          <w:t>https://doi.org/10.4324/9780203783696</w:t>
        </w:r>
      </w:hyperlink>
    </w:p>
    <w:p w14:paraId="6565EAD9" w14:textId="77777777" w:rsidR="00AD4BC7" w:rsidRPr="00AD4BC7" w:rsidRDefault="00AD4BC7" w:rsidP="00AD4BC7">
      <w:pPr>
        <w:ind w:left="360"/>
        <w:rPr>
          <w:rFonts w:ascii="Arial" w:hAnsi="Arial" w:cs="Arial"/>
          <w:sz w:val="24"/>
          <w:szCs w:val="24"/>
        </w:rPr>
      </w:pPr>
      <w:r w:rsidRPr="00AD4BC7">
        <w:rPr>
          <w:rFonts w:ascii="Arial" w:hAnsi="Arial" w:cs="Arial"/>
          <w:sz w:val="24"/>
          <w:szCs w:val="24"/>
        </w:rPr>
        <w:t xml:space="preserve">Hess, T.M., O'Brien, E.L., Voss, P., </w:t>
      </w:r>
      <w:proofErr w:type="spellStart"/>
      <w:r w:rsidRPr="00AD4BC7">
        <w:rPr>
          <w:rFonts w:ascii="Arial" w:hAnsi="Arial" w:cs="Arial"/>
          <w:sz w:val="24"/>
          <w:szCs w:val="24"/>
        </w:rPr>
        <w:t>Kornadt</w:t>
      </w:r>
      <w:proofErr w:type="spellEnd"/>
      <w:r w:rsidRPr="00AD4BC7">
        <w:rPr>
          <w:rFonts w:ascii="Arial" w:hAnsi="Arial" w:cs="Arial"/>
          <w:sz w:val="24"/>
          <w:szCs w:val="24"/>
        </w:rPr>
        <w:t xml:space="preserve">, A.E., Rothermund, K., Fung, H.H. and Popham, L.E. (2017). </w:t>
      </w:r>
      <w:r w:rsidRPr="00AD4BC7">
        <w:rPr>
          <w:rFonts w:ascii="Arial" w:hAnsi="Arial" w:cs="Arial"/>
          <w:i/>
          <w:iCs/>
          <w:sz w:val="24"/>
          <w:szCs w:val="24"/>
        </w:rPr>
        <w:t>Context influences on the relationship between views of ageing and subjective age</w:t>
      </w:r>
      <w:r w:rsidRPr="00AD4BC7">
        <w:rPr>
          <w:rFonts w:ascii="Arial" w:hAnsi="Arial" w:cs="Arial"/>
          <w:sz w:val="24"/>
          <w:szCs w:val="24"/>
        </w:rPr>
        <w:t>: The moderating role of culture and domain of functioning. Psychology and Aging, 32(5), p.419.</w:t>
      </w:r>
    </w:p>
    <w:p w14:paraId="11EF75F4" w14:textId="77777777" w:rsidR="00AD4BC7" w:rsidRPr="00AD4BC7" w:rsidRDefault="00AD4BC7" w:rsidP="00AD4BC7">
      <w:pPr>
        <w:ind w:left="360"/>
        <w:rPr>
          <w:rFonts w:ascii="Arial" w:hAnsi="Arial" w:cs="Arial"/>
          <w:sz w:val="24"/>
          <w:szCs w:val="24"/>
        </w:rPr>
      </w:pPr>
      <w:bookmarkStart w:id="8" w:name="_Hlk171721173"/>
      <w:proofErr w:type="spellStart"/>
      <w:r w:rsidRPr="00AD4BC7">
        <w:rPr>
          <w:rFonts w:ascii="Arial" w:hAnsi="Arial" w:cs="Arial"/>
          <w:sz w:val="24"/>
          <w:szCs w:val="24"/>
        </w:rPr>
        <w:t>Howdon</w:t>
      </w:r>
      <w:proofErr w:type="spellEnd"/>
      <w:r w:rsidRPr="00AD4BC7">
        <w:rPr>
          <w:rFonts w:ascii="Arial" w:hAnsi="Arial" w:cs="Arial"/>
          <w:sz w:val="24"/>
          <w:szCs w:val="24"/>
        </w:rPr>
        <w:t>, D. and Rice, N. (2018</w:t>
      </w:r>
      <w:r w:rsidRPr="00AD4BC7">
        <w:rPr>
          <w:rFonts w:ascii="Arial" w:hAnsi="Arial" w:cs="Arial"/>
          <w:i/>
          <w:iCs/>
          <w:sz w:val="24"/>
          <w:szCs w:val="24"/>
        </w:rPr>
        <w:t>)</w:t>
      </w:r>
      <w:bookmarkEnd w:id="8"/>
      <w:r w:rsidRPr="00AD4BC7">
        <w:rPr>
          <w:rFonts w:ascii="Arial" w:hAnsi="Arial" w:cs="Arial"/>
          <w:i/>
          <w:iCs/>
          <w:sz w:val="24"/>
          <w:szCs w:val="24"/>
        </w:rPr>
        <w:t>. Health care expenditures, age, proximity to death and morbidity</w:t>
      </w:r>
      <w:r w:rsidRPr="00AD4BC7">
        <w:rPr>
          <w:rFonts w:ascii="Arial" w:hAnsi="Arial" w:cs="Arial"/>
          <w:sz w:val="24"/>
          <w:szCs w:val="24"/>
        </w:rPr>
        <w:t xml:space="preserve">: Implications for an ageing population. Journal of Health Economics, 57, pp.60-74. </w:t>
      </w:r>
      <w:hyperlink r:id="rId18" w:history="1">
        <w:r w:rsidRPr="00AD4BC7">
          <w:rPr>
            <w:rStyle w:val="Hyperlink"/>
            <w:rFonts w:ascii="Arial" w:hAnsi="Arial" w:cs="Arial"/>
            <w:sz w:val="24"/>
            <w:szCs w:val="24"/>
          </w:rPr>
          <w:t>https://doi.org/10.1016/j.jhealeco.2017.11.001</w:t>
        </w:r>
      </w:hyperlink>
    </w:p>
    <w:bookmarkEnd w:id="0"/>
    <w:p w14:paraId="2A8CD36E" w14:textId="77777777" w:rsidR="00AD4BC7" w:rsidRPr="00AD4BC7" w:rsidRDefault="00AD4BC7" w:rsidP="00AD4BC7">
      <w:pPr>
        <w:ind w:left="360"/>
        <w:rPr>
          <w:rFonts w:ascii="Arial" w:hAnsi="Arial" w:cs="Arial"/>
          <w:sz w:val="24"/>
          <w:szCs w:val="24"/>
        </w:rPr>
      </w:pPr>
      <w:r w:rsidRPr="00AD4BC7">
        <w:rPr>
          <w:rFonts w:ascii="Arial" w:hAnsi="Arial" w:cs="Arial"/>
          <w:sz w:val="24"/>
          <w:szCs w:val="24"/>
        </w:rPr>
        <w:fldChar w:fldCharType="begin"/>
      </w:r>
      <w:r w:rsidRPr="00AD4BC7">
        <w:rPr>
          <w:rFonts w:ascii="Arial" w:hAnsi="Arial" w:cs="Arial"/>
          <w:sz w:val="24"/>
          <w:szCs w:val="24"/>
        </w:rPr>
        <w:instrText>HYPERLINK "</w:instrText>
      </w:r>
      <w:r w:rsidRPr="00AD4BC7">
        <w:rPr>
          <w:rFonts w:ascii="Arial" w:hAnsi="Arial" w:cs="Arial"/>
          <w:sz w:val="24"/>
          <w:szCs w:val="24"/>
        </w:rPr>
        <w:instrText>https://books.google.co.uk/books?hl=en&amp;lr=&amp;id=5bZEDwAAQBAJ&amp;oi=fnd&amp;pg=PA20&amp;dq=how+is+biological,+psychological,+and+social+theory+of+ageing+important+&amp;</w:instrText>
      </w:r>
      <w:r w:rsidRPr="00AD4BC7">
        <w:rPr>
          <w:rFonts w:ascii="Arial" w:hAnsi="Arial" w:cs="Arial"/>
          <w:sz w:val="24"/>
          <w:szCs w:val="24"/>
        </w:rPr>
        <w:instrText>"</w:instrText>
      </w:r>
      <w:r w:rsidRPr="00AD4BC7">
        <w:rPr>
          <w:rFonts w:ascii="Arial" w:hAnsi="Arial" w:cs="Arial"/>
          <w:sz w:val="24"/>
          <w:szCs w:val="24"/>
        </w:rPr>
        <w:fldChar w:fldCharType="separate"/>
      </w:r>
      <w:r w:rsidRPr="00AD4BC7">
        <w:rPr>
          <w:rStyle w:val="Hyperlink"/>
          <w:rFonts w:ascii="Arial" w:hAnsi="Arial" w:cs="Arial"/>
          <w:sz w:val="24"/>
          <w:szCs w:val="24"/>
        </w:rPr>
        <w:t>https://books.google.co.uk/books?hl=en&amp;lr=&amp;id=5bZEDwAAQBAJ&amp;oi=fnd&amp;pg=PA20&amp;dq=how+is+biological,+psychological,+and+social+theory+of+ageing+important+&amp;</w:t>
      </w:r>
      <w:r w:rsidRPr="00AD4BC7">
        <w:rPr>
          <w:rFonts w:ascii="Arial" w:hAnsi="Arial" w:cs="Arial"/>
          <w:sz w:val="24"/>
          <w:szCs w:val="24"/>
        </w:rPr>
        <w:fldChar w:fldCharType="end"/>
      </w:r>
      <w:r w:rsidRPr="00AD4BC7">
        <w:rPr>
          <w:rFonts w:ascii="Arial" w:hAnsi="Arial" w:cs="Arial"/>
          <w:sz w:val="24"/>
          <w:szCs w:val="24"/>
        </w:rPr>
        <w:t xml:space="preserve">( Accessed on 16 July 2024). </w:t>
      </w:r>
    </w:p>
    <w:p w14:paraId="7797E8DE" w14:textId="77777777" w:rsidR="00AD4BC7" w:rsidRPr="00AD4BC7" w:rsidRDefault="00AD4BC7" w:rsidP="00AD4BC7">
      <w:pPr>
        <w:ind w:left="360"/>
        <w:rPr>
          <w:rFonts w:ascii="Arial" w:hAnsi="Arial" w:cs="Arial"/>
          <w:sz w:val="24"/>
          <w:szCs w:val="24"/>
        </w:rPr>
      </w:pPr>
      <w:r w:rsidRPr="00AD4BC7">
        <w:rPr>
          <w:rFonts w:ascii="Arial" w:hAnsi="Arial" w:cs="Arial"/>
          <w:sz w:val="24"/>
          <w:szCs w:val="24"/>
        </w:rPr>
        <w:t>JD, D.</w:t>
      </w:r>
      <w:r w:rsidRPr="00AD4BC7">
        <w:rPr>
          <w:rFonts w:ascii="Arial" w:hAnsi="Arial" w:cs="Arial"/>
          <w:sz w:val="24"/>
          <w:szCs w:val="24"/>
        </w:rPr>
        <w:t xml:space="preserve"> (</w:t>
      </w:r>
      <w:r w:rsidRPr="00AD4BC7">
        <w:rPr>
          <w:rFonts w:ascii="Arial" w:hAnsi="Arial" w:cs="Arial"/>
          <w:sz w:val="24"/>
          <w:szCs w:val="24"/>
        </w:rPr>
        <w:t>2023</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Ageism in the Workplace</w:t>
      </w:r>
      <w:r w:rsidRPr="00AD4BC7">
        <w:rPr>
          <w:rFonts w:ascii="Arial" w:hAnsi="Arial" w:cs="Arial"/>
          <w:sz w:val="24"/>
          <w:szCs w:val="24"/>
        </w:rPr>
        <w:t xml:space="preserve">. </w:t>
      </w:r>
      <w:hyperlink r:id="rId19" w:history="1">
        <w:r w:rsidRPr="00AD4BC7">
          <w:rPr>
            <w:rStyle w:val="Hyperlink"/>
            <w:rFonts w:ascii="Arial" w:hAnsi="Arial" w:cs="Arial"/>
            <w:sz w:val="24"/>
            <w:szCs w:val="24"/>
          </w:rPr>
          <w:t>https://dx.doi.org/10.2139/ssrn.4169293</w:t>
        </w:r>
      </w:hyperlink>
    </w:p>
    <w:p w14:paraId="19CD788C" w14:textId="77777777" w:rsidR="00AD4BC7" w:rsidRPr="00AD4BC7" w:rsidRDefault="00AD4BC7" w:rsidP="00AD4BC7">
      <w:pPr>
        <w:ind w:left="360"/>
        <w:rPr>
          <w:rFonts w:ascii="Arial" w:hAnsi="Arial" w:cs="Arial"/>
          <w:sz w:val="24"/>
          <w:szCs w:val="24"/>
        </w:rPr>
      </w:pPr>
      <w:bookmarkStart w:id="9" w:name="_Hlk171723491"/>
      <w:r w:rsidRPr="00AD4BC7">
        <w:rPr>
          <w:rFonts w:ascii="Arial" w:hAnsi="Arial" w:cs="Arial"/>
          <w:sz w:val="24"/>
          <w:szCs w:val="24"/>
        </w:rPr>
        <w:t>Kingston, A., Comas-Herrera, A. and Jagger, C. (2018)</w:t>
      </w:r>
      <w:bookmarkEnd w:id="9"/>
      <w:r w:rsidRPr="00AD4BC7">
        <w:rPr>
          <w:rFonts w:ascii="Arial" w:hAnsi="Arial" w:cs="Arial"/>
          <w:sz w:val="24"/>
          <w:szCs w:val="24"/>
        </w:rPr>
        <w:t xml:space="preserve">. </w:t>
      </w:r>
      <w:r w:rsidRPr="00AD4BC7">
        <w:rPr>
          <w:rFonts w:ascii="Arial" w:hAnsi="Arial" w:cs="Arial"/>
          <w:i/>
          <w:iCs/>
          <w:sz w:val="24"/>
          <w:szCs w:val="24"/>
        </w:rPr>
        <w:t>Forecasting the care needs of the older population in England over the next 20 years</w:t>
      </w:r>
      <w:r w:rsidRPr="00AD4BC7">
        <w:rPr>
          <w:rFonts w:ascii="Arial" w:hAnsi="Arial" w:cs="Arial"/>
          <w:sz w:val="24"/>
          <w:szCs w:val="24"/>
        </w:rPr>
        <w:t>: estimates from the Population Ageing and Care Simulation (</w:t>
      </w:r>
      <w:proofErr w:type="spellStart"/>
      <w:r w:rsidRPr="00AD4BC7">
        <w:rPr>
          <w:rFonts w:ascii="Arial" w:hAnsi="Arial" w:cs="Arial"/>
          <w:sz w:val="24"/>
          <w:szCs w:val="24"/>
        </w:rPr>
        <w:t>PACSim</w:t>
      </w:r>
      <w:proofErr w:type="spellEnd"/>
      <w:r w:rsidRPr="00AD4BC7">
        <w:rPr>
          <w:rFonts w:ascii="Arial" w:hAnsi="Arial" w:cs="Arial"/>
          <w:sz w:val="24"/>
          <w:szCs w:val="24"/>
        </w:rPr>
        <w:t xml:space="preserve">) modelling study. The Lancet Public Health, 3(9), </w:t>
      </w:r>
      <w:proofErr w:type="gramStart"/>
      <w:r w:rsidRPr="00AD4BC7">
        <w:rPr>
          <w:rFonts w:ascii="Arial" w:hAnsi="Arial" w:cs="Arial"/>
          <w:sz w:val="24"/>
          <w:szCs w:val="24"/>
        </w:rPr>
        <w:t>pp.e</w:t>
      </w:r>
      <w:proofErr w:type="gramEnd"/>
      <w:r w:rsidRPr="00AD4BC7">
        <w:rPr>
          <w:rFonts w:ascii="Arial" w:hAnsi="Arial" w:cs="Arial"/>
          <w:sz w:val="24"/>
          <w:szCs w:val="24"/>
        </w:rPr>
        <w:t xml:space="preserve">447-e455. </w:t>
      </w:r>
      <w:hyperlink r:id="rId20" w:history="1">
        <w:r w:rsidRPr="00AD4BC7">
          <w:rPr>
            <w:rStyle w:val="Hyperlink"/>
            <w:rFonts w:ascii="Arial" w:hAnsi="Arial" w:cs="Arial"/>
            <w:sz w:val="24"/>
            <w:szCs w:val="24"/>
          </w:rPr>
          <w:t>https://doi.org/10.1016/S2468-2667(18)30118-X</w:t>
        </w:r>
      </w:hyperlink>
    </w:p>
    <w:p w14:paraId="7A965BE9" w14:textId="77777777" w:rsidR="00AD4BC7" w:rsidRPr="00AD4BC7" w:rsidRDefault="00AD4BC7" w:rsidP="00AD4BC7">
      <w:pPr>
        <w:ind w:left="360"/>
        <w:rPr>
          <w:rFonts w:ascii="Arial" w:hAnsi="Arial" w:cs="Arial"/>
          <w:sz w:val="24"/>
          <w:szCs w:val="24"/>
        </w:rPr>
      </w:pPr>
      <w:bookmarkStart w:id="10" w:name="_Hlk171970495"/>
      <w:r w:rsidRPr="00AD4BC7">
        <w:rPr>
          <w:rFonts w:ascii="Arial" w:hAnsi="Arial" w:cs="Arial"/>
          <w:sz w:val="24"/>
          <w:szCs w:val="24"/>
        </w:rPr>
        <w:t>Kris-Etherton</w:t>
      </w:r>
      <w:bookmarkEnd w:id="10"/>
      <w:r w:rsidRPr="00AD4BC7">
        <w:rPr>
          <w:rFonts w:ascii="Arial" w:hAnsi="Arial" w:cs="Arial"/>
          <w:sz w:val="24"/>
          <w:szCs w:val="24"/>
        </w:rPr>
        <w:t xml:space="preserve">, P.M., Petersen, K.S., Hibbeln, J.R., Hurley, D., </w:t>
      </w:r>
      <w:proofErr w:type="spellStart"/>
      <w:r w:rsidRPr="00AD4BC7">
        <w:rPr>
          <w:rFonts w:ascii="Arial" w:hAnsi="Arial" w:cs="Arial"/>
          <w:sz w:val="24"/>
          <w:szCs w:val="24"/>
        </w:rPr>
        <w:t>Kolick</w:t>
      </w:r>
      <w:proofErr w:type="spellEnd"/>
      <w:r w:rsidRPr="00AD4BC7">
        <w:rPr>
          <w:rFonts w:ascii="Arial" w:hAnsi="Arial" w:cs="Arial"/>
          <w:sz w:val="24"/>
          <w:szCs w:val="24"/>
        </w:rPr>
        <w:t>, V., Peoples, S., Rodriguez, N. and Woodward-Lopez, G.</w:t>
      </w:r>
      <w:r w:rsidRPr="00AD4BC7">
        <w:rPr>
          <w:rFonts w:ascii="Arial" w:hAnsi="Arial" w:cs="Arial"/>
          <w:sz w:val="24"/>
          <w:szCs w:val="24"/>
        </w:rPr>
        <w:t xml:space="preserve"> (</w:t>
      </w:r>
      <w:r w:rsidRPr="00AD4BC7">
        <w:rPr>
          <w:rFonts w:ascii="Arial" w:hAnsi="Arial" w:cs="Arial"/>
          <w:sz w:val="24"/>
          <w:szCs w:val="24"/>
        </w:rPr>
        <w:t>2021</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 xml:space="preserve">Nutrition and </w:t>
      </w:r>
      <w:r w:rsidRPr="00AD4BC7">
        <w:rPr>
          <w:rFonts w:ascii="Arial" w:hAnsi="Arial" w:cs="Arial"/>
          <w:i/>
          <w:iCs/>
          <w:sz w:val="24"/>
          <w:szCs w:val="24"/>
        </w:rPr>
        <w:t>behavioural</w:t>
      </w:r>
      <w:r w:rsidRPr="00AD4BC7">
        <w:rPr>
          <w:rFonts w:ascii="Arial" w:hAnsi="Arial" w:cs="Arial"/>
          <w:i/>
          <w:iCs/>
          <w:sz w:val="24"/>
          <w:szCs w:val="24"/>
        </w:rPr>
        <w:t xml:space="preserve"> health disorders:</w:t>
      </w:r>
      <w:r w:rsidRPr="00AD4BC7">
        <w:rPr>
          <w:rFonts w:ascii="Arial" w:hAnsi="Arial" w:cs="Arial"/>
          <w:sz w:val="24"/>
          <w:szCs w:val="24"/>
        </w:rPr>
        <w:t xml:space="preserve"> depression and anxiety. Nutrition reviews, 79(3), pp.247-260.</w:t>
      </w:r>
      <w:r w:rsidRPr="00AD4BC7">
        <w:rPr>
          <w:rFonts w:ascii="Arial" w:hAnsi="Arial" w:cs="Arial"/>
          <w:sz w:val="24"/>
          <w:szCs w:val="24"/>
        </w:rPr>
        <w:t xml:space="preserve"> </w:t>
      </w:r>
      <w:proofErr w:type="spellStart"/>
      <w:r w:rsidRPr="00AD4BC7">
        <w:rPr>
          <w:rFonts w:ascii="Arial" w:hAnsi="Arial" w:cs="Arial"/>
          <w:sz w:val="24"/>
          <w:szCs w:val="24"/>
        </w:rPr>
        <w:t>doi</w:t>
      </w:r>
      <w:proofErr w:type="spellEnd"/>
      <w:r w:rsidRPr="00AD4BC7">
        <w:rPr>
          <w:rFonts w:ascii="Arial" w:hAnsi="Arial" w:cs="Arial"/>
          <w:sz w:val="24"/>
          <w:szCs w:val="24"/>
        </w:rPr>
        <w:t>: 10.1093/</w:t>
      </w:r>
      <w:proofErr w:type="spellStart"/>
      <w:r w:rsidRPr="00AD4BC7">
        <w:rPr>
          <w:rFonts w:ascii="Arial" w:hAnsi="Arial" w:cs="Arial"/>
          <w:sz w:val="24"/>
          <w:szCs w:val="24"/>
        </w:rPr>
        <w:t>nutrit</w:t>
      </w:r>
      <w:proofErr w:type="spellEnd"/>
      <w:r w:rsidRPr="00AD4BC7">
        <w:rPr>
          <w:rFonts w:ascii="Arial" w:hAnsi="Arial" w:cs="Arial"/>
          <w:sz w:val="24"/>
          <w:szCs w:val="24"/>
        </w:rPr>
        <w:t>/nuaa025</w:t>
      </w:r>
    </w:p>
    <w:p w14:paraId="7550FDAA" w14:textId="77777777" w:rsidR="00AD4BC7" w:rsidRPr="00AD4BC7" w:rsidRDefault="00AD4BC7" w:rsidP="00AD4BC7">
      <w:pPr>
        <w:ind w:left="360"/>
        <w:rPr>
          <w:rFonts w:ascii="Arial" w:hAnsi="Arial" w:cs="Arial"/>
          <w:sz w:val="24"/>
          <w:szCs w:val="24"/>
        </w:rPr>
      </w:pPr>
      <w:r w:rsidRPr="00AD4BC7">
        <w:rPr>
          <w:rFonts w:ascii="Arial" w:hAnsi="Arial" w:cs="Arial"/>
          <w:sz w:val="24"/>
          <w:szCs w:val="24"/>
        </w:rPr>
        <w:t>Kulik, C.T., Ryan, S., Harper, S. and George, G. (2014</w:t>
      </w:r>
      <w:r w:rsidRPr="00AD4BC7">
        <w:rPr>
          <w:rFonts w:ascii="Arial" w:hAnsi="Arial" w:cs="Arial"/>
          <w:i/>
          <w:iCs/>
          <w:sz w:val="24"/>
          <w:szCs w:val="24"/>
        </w:rPr>
        <w:t>). Ageing populations and management</w:t>
      </w:r>
      <w:r w:rsidRPr="00AD4BC7">
        <w:rPr>
          <w:rFonts w:ascii="Arial" w:hAnsi="Arial" w:cs="Arial"/>
          <w:sz w:val="24"/>
          <w:szCs w:val="24"/>
        </w:rPr>
        <w:t>. Academy of Management Journal, 57(4), pp.929-935.</w:t>
      </w:r>
      <w:r w:rsidRPr="006A19C4">
        <w:t xml:space="preserve"> </w:t>
      </w:r>
      <w:hyperlink r:id="rId21" w:history="1">
        <w:r w:rsidRPr="00AD4BC7">
          <w:rPr>
            <w:rStyle w:val="Hyperlink"/>
            <w:rFonts w:ascii="Arial" w:hAnsi="Arial" w:cs="Arial"/>
            <w:sz w:val="24"/>
            <w:szCs w:val="24"/>
          </w:rPr>
          <w:t>https://doi.org/10.5465/amj.2014.4004</w:t>
        </w:r>
      </w:hyperlink>
    </w:p>
    <w:p w14:paraId="6730DBFE" w14:textId="77777777" w:rsidR="00AD4BC7" w:rsidRDefault="00AD4BC7" w:rsidP="00AD4BC7">
      <w:pPr>
        <w:ind w:left="360"/>
        <w:rPr>
          <w:rFonts w:ascii="Arial" w:hAnsi="Arial" w:cs="Arial"/>
          <w:sz w:val="24"/>
          <w:szCs w:val="24"/>
        </w:rPr>
      </w:pPr>
      <w:bookmarkStart w:id="11" w:name="_Hlk172049346"/>
    </w:p>
    <w:p w14:paraId="3F20650F" w14:textId="77CF4FAF" w:rsidR="00AD4BC7" w:rsidRPr="00AD4BC7" w:rsidRDefault="00AD4BC7" w:rsidP="00AD4BC7">
      <w:pPr>
        <w:ind w:left="360"/>
        <w:rPr>
          <w:rFonts w:ascii="Arial" w:hAnsi="Arial" w:cs="Arial"/>
          <w:sz w:val="24"/>
          <w:szCs w:val="24"/>
        </w:rPr>
      </w:pPr>
      <w:proofErr w:type="spellStart"/>
      <w:r w:rsidRPr="00AD4BC7">
        <w:rPr>
          <w:rFonts w:ascii="Arial" w:hAnsi="Arial" w:cs="Arial"/>
          <w:sz w:val="24"/>
          <w:szCs w:val="24"/>
        </w:rPr>
        <w:lastRenderedPageBreak/>
        <w:t>Kümpers</w:t>
      </w:r>
      <w:proofErr w:type="spellEnd"/>
      <w:r w:rsidRPr="00AD4BC7">
        <w:rPr>
          <w:rFonts w:ascii="Arial" w:hAnsi="Arial" w:cs="Arial"/>
          <w:sz w:val="24"/>
          <w:szCs w:val="24"/>
        </w:rPr>
        <w:t>,</w:t>
      </w:r>
      <w:bookmarkEnd w:id="11"/>
      <w:r w:rsidRPr="00AD4BC7">
        <w:rPr>
          <w:rFonts w:ascii="Arial" w:hAnsi="Arial" w:cs="Arial"/>
          <w:sz w:val="24"/>
          <w:szCs w:val="24"/>
        </w:rPr>
        <w:t xml:space="preserve"> S., Van Raak, A., Hardy, B. and Mur, I.</w:t>
      </w:r>
      <w:r w:rsidRPr="00AD4BC7">
        <w:rPr>
          <w:rFonts w:ascii="Arial" w:hAnsi="Arial" w:cs="Arial"/>
          <w:sz w:val="24"/>
          <w:szCs w:val="24"/>
        </w:rPr>
        <w:t xml:space="preserve"> (</w:t>
      </w:r>
      <w:r w:rsidRPr="00AD4BC7">
        <w:rPr>
          <w:rFonts w:ascii="Arial" w:hAnsi="Arial" w:cs="Arial"/>
          <w:sz w:val="24"/>
          <w:szCs w:val="24"/>
        </w:rPr>
        <w:t>2002</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The influence of institutions and culture on health policies</w:t>
      </w:r>
      <w:r w:rsidRPr="00AD4BC7">
        <w:rPr>
          <w:rFonts w:ascii="Arial" w:hAnsi="Arial" w:cs="Arial"/>
          <w:sz w:val="24"/>
          <w:szCs w:val="24"/>
        </w:rPr>
        <w:t>: different approaches to integrated care in England and The Netherlands. Public Administration, 80(2), pp.339-358.</w:t>
      </w:r>
      <w:r w:rsidRPr="00F27E26">
        <w:t xml:space="preserve"> </w:t>
      </w:r>
      <w:hyperlink r:id="rId22" w:history="1">
        <w:r w:rsidRPr="00AD4BC7">
          <w:rPr>
            <w:rStyle w:val="Hyperlink"/>
            <w:rFonts w:ascii="Arial" w:hAnsi="Arial" w:cs="Arial"/>
            <w:sz w:val="24"/>
            <w:szCs w:val="24"/>
          </w:rPr>
          <w:t>https://doi.org/10.1111/1467-9299.00307</w:t>
        </w:r>
      </w:hyperlink>
      <w:r w:rsidRPr="00AD4BC7">
        <w:rPr>
          <w:rFonts w:ascii="Arial" w:hAnsi="Arial" w:cs="Arial"/>
          <w:sz w:val="24"/>
          <w:szCs w:val="24"/>
        </w:rPr>
        <w:t>.</w:t>
      </w:r>
    </w:p>
    <w:p w14:paraId="58D1C57E" w14:textId="77777777" w:rsidR="00AD4BC7" w:rsidRPr="00AD4BC7" w:rsidRDefault="00AD4BC7" w:rsidP="00AD4BC7">
      <w:pPr>
        <w:ind w:left="360"/>
        <w:rPr>
          <w:rFonts w:ascii="Arial" w:hAnsi="Arial" w:cs="Arial"/>
          <w:sz w:val="24"/>
          <w:szCs w:val="24"/>
        </w:rPr>
      </w:pPr>
      <w:bookmarkStart w:id="12" w:name="_Hlk171974487"/>
      <w:r w:rsidRPr="00AD4BC7">
        <w:rPr>
          <w:rFonts w:ascii="Arial" w:hAnsi="Arial" w:cs="Arial"/>
          <w:sz w:val="24"/>
          <w:szCs w:val="24"/>
        </w:rPr>
        <w:t>Liebmann</w:t>
      </w:r>
      <w:bookmarkEnd w:id="12"/>
      <w:r w:rsidRPr="00AD4BC7">
        <w:rPr>
          <w:rFonts w:ascii="Arial" w:hAnsi="Arial" w:cs="Arial"/>
          <w:sz w:val="24"/>
          <w:szCs w:val="24"/>
        </w:rPr>
        <w:t>, M., Pitman, A., Hsueh, Y.C., Bertotti, M. and Pearce, E.</w:t>
      </w:r>
      <w:r w:rsidRPr="00AD4BC7">
        <w:rPr>
          <w:rFonts w:ascii="Arial" w:hAnsi="Arial" w:cs="Arial"/>
          <w:sz w:val="24"/>
          <w:szCs w:val="24"/>
        </w:rPr>
        <w:t xml:space="preserve"> (</w:t>
      </w:r>
      <w:r w:rsidRPr="00AD4BC7">
        <w:rPr>
          <w:rFonts w:ascii="Arial" w:hAnsi="Arial" w:cs="Arial"/>
          <w:sz w:val="24"/>
          <w:szCs w:val="24"/>
        </w:rPr>
        <w:t>2022</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 xml:space="preserve">Do people perceive benefits in the use of social prescribing to address loneliness and/or social isolation? </w:t>
      </w:r>
      <w:r w:rsidRPr="00AD4BC7">
        <w:rPr>
          <w:rFonts w:ascii="Arial" w:hAnsi="Arial" w:cs="Arial"/>
          <w:sz w:val="24"/>
          <w:szCs w:val="24"/>
        </w:rPr>
        <w:t>A qualitative meta-synthesis of the literature. BMC health services research, 22(1), p.1264.</w:t>
      </w:r>
      <w:r w:rsidRPr="00284259">
        <w:t xml:space="preserve"> </w:t>
      </w:r>
      <w:hyperlink r:id="rId23" w:history="1">
        <w:r w:rsidRPr="00AD4BC7">
          <w:rPr>
            <w:rStyle w:val="Hyperlink"/>
            <w:rFonts w:ascii="Arial" w:hAnsi="Arial" w:cs="Arial"/>
            <w:sz w:val="24"/>
            <w:szCs w:val="24"/>
          </w:rPr>
          <w:t>https://doi.org/10.1186/s12913-022-08656-1</w:t>
        </w:r>
      </w:hyperlink>
    </w:p>
    <w:p w14:paraId="029252D6" w14:textId="77777777" w:rsidR="00AD4BC7" w:rsidRPr="00AD4BC7" w:rsidRDefault="00AD4BC7" w:rsidP="00AD4BC7">
      <w:pPr>
        <w:ind w:left="360"/>
        <w:rPr>
          <w:rFonts w:ascii="Arial" w:hAnsi="Arial" w:cs="Arial"/>
          <w:sz w:val="24"/>
          <w:szCs w:val="24"/>
        </w:rPr>
      </w:pPr>
      <w:bookmarkStart w:id="13" w:name="_Hlk172053206"/>
      <w:r w:rsidRPr="00AD4BC7">
        <w:rPr>
          <w:rFonts w:ascii="Arial" w:hAnsi="Arial" w:cs="Arial"/>
          <w:sz w:val="24"/>
          <w:szCs w:val="24"/>
        </w:rPr>
        <w:t>Lipsky, M.S. and King, M.</w:t>
      </w:r>
      <w:r w:rsidRPr="00AD4BC7">
        <w:rPr>
          <w:rFonts w:ascii="Arial" w:hAnsi="Arial" w:cs="Arial"/>
          <w:sz w:val="24"/>
          <w:szCs w:val="24"/>
        </w:rPr>
        <w:t xml:space="preserve"> (</w:t>
      </w:r>
      <w:r w:rsidRPr="00AD4BC7">
        <w:rPr>
          <w:rFonts w:ascii="Arial" w:hAnsi="Arial" w:cs="Arial"/>
          <w:sz w:val="24"/>
          <w:szCs w:val="24"/>
        </w:rPr>
        <w:t>2015</w:t>
      </w:r>
      <w:r w:rsidRPr="00AD4BC7">
        <w:rPr>
          <w:rFonts w:ascii="Arial" w:hAnsi="Arial" w:cs="Arial"/>
          <w:sz w:val="24"/>
          <w:szCs w:val="24"/>
        </w:rPr>
        <w:t>)</w:t>
      </w:r>
      <w:bookmarkEnd w:id="13"/>
      <w:r w:rsidRPr="00AD4BC7">
        <w:rPr>
          <w:rFonts w:ascii="Arial" w:hAnsi="Arial" w:cs="Arial"/>
          <w:sz w:val="24"/>
          <w:szCs w:val="24"/>
        </w:rPr>
        <w:t xml:space="preserve">. </w:t>
      </w:r>
      <w:r w:rsidRPr="00AD4BC7">
        <w:rPr>
          <w:rFonts w:ascii="Arial" w:hAnsi="Arial" w:cs="Arial"/>
          <w:i/>
          <w:iCs/>
          <w:sz w:val="24"/>
          <w:szCs w:val="24"/>
        </w:rPr>
        <w:t xml:space="preserve">Biological theories of </w:t>
      </w:r>
      <w:r w:rsidRPr="00AD4BC7">
        <w:rPr>
          <w:rFonts w:ascii="Arial" w:hAnsi="Arial" w:cs="Arial"/>
          <w:i/>
          <w:iCs/>
          <w:sz w:val="24"/>
          <w:szCs w:val="24"/>
        </w:rPr>
        <w:t>ageing</w:t>
      </w:r>
      <w:r w:rsidRPr="00AD4BC7">
        <w:rPr>
          <w:rFonts w:ascii="Arial" w:hAnsi="Arial" w:cs="Arial"/>
          <w:sz w:val="24"/>
          <w:szCs w:val="24"/>
        </w:rPr>
        <w:t>. Disease-a-month, 61(11), pp.460-466.</w:t>
      </w:r>
      <w:r w:rsidRPr="00AD4BC7">
        <w:rPr>
          <w:rFonts w:ascii="Arial" w:hAnsi="Arial" w:cs="Arial"/>
          <w:sz w:val="24"/>
          <w:szCs w:val="24"/>
        </w:rPr>
        <w:t xml:space="preserve"> </w:t>
      </w:r>
      <w:hyperlink r:id="rId24" w:history="1">
        <w:r w:rsidRPr="00AD4BC7">
          <w:rPr>
            <w:rStyle w:val="Hyperlink"/>
            <w:rFonts w:ascii="Arial" w:hAnsi="Arial" w:cs="Arial"/>
            <w:sz w:val="24"/>
            <w:szCs w:val="24"/>
          </w:rPr>
          <w:t>https://doi.org/10.1016/j.disamonth.2015.09.005</w:t>
        </w:r>
      </w:hyperlink>
    </w:p>
    <w:p w14:paraId="428089F9" w14:textId="77777777" w:rsidR="00AD4BC7" w:rsidRPr="00AD4BC7" w:rsidRDefault="00AD4BC7" w:rsidP="00AD4BC7">
      <w:pPr>
        <w:ind w:left="360"/>
        <w:rPr>
          <w:rFonts w:ascii="Arial" w:hAnsi="Arial" w:cs="Arial"/>
          <w:sz w:val="24"/>
          <w:szCs w:val="24"/>
        </w:rPr>
      </w:pPr>
      <w:bookmarkStart w:id="14" w:name="_Hlk171982259"/>
      <w:r w:rsidRPr="00AD4BC7">
        <w:rPr>
          <w:rFonts w:ascii="Arial" w:hAnsi="Arial" w:cs="Arial"/>
          <w:sz w:val="24"/>
          <w:szCs w:val="24"/>
        </w:rPr>
        <w:t>Losada-Baltar</w:t>
      </w:r>
      <w:bookmarkEnd w:id="14"/>
      <w:r w:rsidRPr="00AD4BC7">
        <w:rPr>
          <w:rFonts w:ascii="Arial" w:hAnsi="Arial" w:cs="Arial"/>
          <w:sz w:val="24"/>
          <w:szCs w:val="24"/>
        </w:rPr>
        <w:t>, A., Martínez-Huertas, J.Á., Jiménez-Gonzalo, L., Pedroso-Chaparro, M.D.S., Gallego-Alberto, L., Fernandes-Pires, J. and Márquez-González, M.</w:t>
      </w:r>
      <w:r w:rsidRPr="00AD4BC7">
        <w:rPr>
          <w:rFonts w:ascii="Arial" w:hAnsi="Arial" w:cs="Arial"/>
          <w:sz w:val="24"/>
          <w:szCs w:val="24"/>
        </w:rPr>
        <w:t xml:space="preserve"> (</w:t>
      </w:r>
      <w:r w:rsidRPr="00AD4BC7">
        <w:rPr>
          <w:rFonts w:ascii="Arial" w:hAnsi="Arial" w:cs="Arial"/>
          <w:sz w:val="24"/>
          <w:szCs w:val="24"/>
        </w:rPr>
        <w:t>2022</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 xml:space="preserve">Longitudinal correlates of loneliness and psychological distress during the lockdown situation due to COVID-19. Effects of age and self-perceptions of </w:t>
      </w:r>
      <w:r w:rsidRPr="00AD4BC7">
        <w:rPr>
          <w:rFonts w:ascii="Arial" w:hAnsi="Arial" w:cs="Arial"/>
          <w:i/>
          <w:iCs/>
          <w:sz w:val="24"/>
          <w:szCs w:val="24"/>
        </w:rPr>
        <w:t>ageing</w:t>
      </w:r>
      <w:r w:rsidRPr="00AD4BC7">
        <w:rPr>
          <w:rFonts w:ascii="Arial" w:hAnsi="Arial" w:cs="Arial"/>
          <w:sz w:val="24"/>
          <w:szCs w:val="24"/>
        </w:rPr>
        <w:t>. The Journals of Gerontology: Series B, 77(4), pp.652-660.</w:t>
      </w:r>
      <w:r w:rsidRPr="00AD4BC7">
        <w:rPr>
          <w:rFonts w:ascii="Arial" w:hAnsi="Arial" w:cs="Arial"/>
          <w:sz w:val="24"/>
          <w:szCs w:val="24"/>
        </w:rPr>
        <w:t xml:space="preserve"> </w:t>
      </w:r>
      <w:hyperlink r:id="rId25" w:history="1">
        <w:r w:rsidRPr="00AD4BC7">
          <w:rPr>
            <w:rStyle w:val="Hyperlink"/>
            <w:rFonts w:ascii="Arial" w:hAnsi="Arial" w:cs="Arial"/>
            <w:sz w:val="24"/>
            <w:szCs w:val="24"/>
          </w:rPr>
          <w:t>https://doi.org/10.1093/geronb/gbab012</w:t>
        </w:r>
      </w:hyperlink>
      <w:r w:rsidRPr="00AD4BC7">
        <w:rPr>
          <w:rFonts w:ascii="Arial" w:hAnsi="Arial" w:cs="Arial"/>
          <w:sz w:val="24"/>
          <w:szCs w:val="24"/>
        </w:rPr>
        <w:t xml:space="preserve">. </w:t>
      </w:r>
    </w:p>
    <w:p w14:paraId="5839F212" w14:textId="1AA8E80A" w:rsidR="00AD4BC7" w:rsidRPr="00AD4BC7" w:rsidRDefault="00AD4BC7" w:rsidP="00AD4BC7">
      <w:pPr>
        <w:ind w:left="360"/>
        <w:rPr>
          <w:rFonts w:ascii="Arial" w:hAnsi="Arial" w:cs="Arial"/>
          <w:sz w:val="24"/>
          <w:szCs w:val="24"/>
        </w:rPr>
      </w:pPr>
      <w:r w:rsidRPr="00AD4BC7">
        <w:rPr>
          <w:rFonts w:ascii="Arial" w:hAnsi="Arial" w:cs="Arial"/>
          <w:sz w:val="24"/>
          <w:szCs w:val="24"/>
        </w:rPr>
        <w:t>McDaid, D. and Park, A.L.</w:t>
      </w:r>
      <w:r w:rsidRPr="00AD4BC7">
        <w:rPr>
          <w:rFonts w:ascii="Arial" w:hAnsi="Arial" w:cs="Arial"/>
          <w:sz w:val="24"/>
          <w:szCs w:val="24"/>
        </w:rPr>
        <w:t xml:space="preserve"> (</w:t>
      </w:r>
      <w:r w:rsidRPr="00AD4BC7">
        <w:rPr>
          <w:rFonts w:ascii="Arial" w:hAnsi="Arial" w:cs="Arial"/>
          <w:sz w:val="24"/>
          <w:szCs w:val="24"/>
        </w:rPr>
        <w:t>2021</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Modelling the economic impact of reducing loneliness in community dwelling older people in England</w:t>
      </w:r>
      <w:r w:rsidRPr="00AD4BC7">
        <w:rPr>
          <w:rFonts w:ascii="Arial" w:hAnsi="Arial" w:cs="Arial"/>
          <w:sz w:val="24"/>
          <w:szCs w:val="24"/>
        </w:rPr>
        <w:t>. International journal of environmental research and public health, 18(4), p.1426.</w:t>
      </w:r>
      <w:r w:rsidRPr="00642CA8">
        <w:t xml:space="preserve"> </w:t>
      </w:r>
      <w:hyperlink r:id="rId26" w:history="1">
        <w:r w:rsidRPr="00AD4BC7">
          <w:rPr>
            <w:rStyle w:val="Hyperlink"/>
            <w:rFonts w:ascii="Arial" w:hAnsi="Arial" w:cs="Arial"/>
            <w:sz w:val="24"/>
            <w:szCs w:val="24"/>
          </w:rPr>
          <w:t>https://doi.org/10.3390/ijerph18041426</w:t>
        </w:r>
      </w:hyperlink>
      <w:r w:rsidRPr="00AD4BC7">
        <w:rPr>
          <w:rFonts w:ascii="Arial" w:hAnsi="Arial" w:cs="Arial"/>
          <w:sz w:val="24"/>
          <w:szCs w:val="24"/>
        </w:rPr>
        <w:t>.</w:t>
      </w:r>
    </w:p>
    <w:p w14:paraId="42087A80" w14:textId="77777777" w:rsidR="00AD4BC7" w:rsidRPr="00AD4BC7" w:rsidRDefault="00AD4BC7" w:rsidP="00AD4BC7">
      <w:pPr>
        <w:ind w:left="360"/>
        <w:rPr>
          <w:rFonts w:ascii="Arial" w:hAnsi="Arial" w:cs="Arial"/>
          <w:sz w:val="24"/>
          <w:szCs w:val="24"/>
        </w:rPr>
      </w:pPr>
      <w:bookmarkStart w:id="15" w:name="_Hlk171979319"/>
      <w:r w:rsidRPr="00AD4BC7">
        <w:rPr>
          <w:rFonts w:ascii="Arial" w:hAnsi="Arial" w:cs="Arial"/>
          <w:sz w:val="24"/>
          <w:szCs w:val="24"/>
        </w:rPr>
        <w:t>Moore, M. and Ramsay, G.</w:t>
      </w:r>
      <w:r w:rsidRPr="00AD4BC7">
        <w:rPr>
          <w:rFonts w:ascii="Arial" w:hAnsi="Arial" w:cs="Arial"/>
          <w:sz w:val="24"/>
          <w:szCs w:val="24"/>
        </w:rPr>
        <w:t xml:space="preserve"> (</w:t>
      </w:r>
      <w:r w:rsidRPr="00AD4BC7">
        <w:rPr>
          <w:rFonts w:ascii="Arial" w:hAnsi="Arial" w:cs="Arial"/>
          <w:sz w:val="24"/>
          <w:szCs w:val="24"/>
        </w:rPr>
        <w:t>2021</w:t>
      </w:r>
      <w:r w:rsidRPr="00AD4BC7">
        <w:rPr>
          <w:rFonts w:ascii="Arial" w:hAnsi="Arial" w:cs="Arial"/>
          <w:sz w:val="24"/>
          <w:szCs w:val="24"/>
        </w:rPr>
        <w:t>)</w:t>
      </w:r>
      <w:bookmarkEnd w:id="15"/>
      <w:r w:rsidRPr="00AD4BC7">
        <w:rPr>
          <w:rFonts w:ascii="Arial" w:hAnsi="Arial" w:cs="Arial"/>
          <w:sz w:val="24"/>
          <w:szCs w:val="24"/>
        </w:rPr>
        <w:t xml:space="preserve">. </w:t>
      </w:r>
      <w:r w:rsidRPr="00AD4BC7">
        <w:rPr>
          <w:rFonts w:ascii="Arial" w:hAnsi="Arial" w:cs="Arial"/>
          <w:i/>
          <w:iCs/>
          <w:sz w:val="24"/>
          <w:szCs w:val="24"/>
        </w:rPr>
        <w:t>United Kingdom</w:t>
      </w:r>
      <w:r w:rsidRPr="00AD4BC7">
        <w:rPr>
          <w:rFonts w:ascii="Arial" w:hAnsi="Arial" w:cs="Arial"/>
          <w:sz w:val="24"/>
          <w:szCs w:val="24"/>
        </w:rPr>
        <w:t>: Economic challenges, market consolidation and increasing professional insecurity.</w:t>
      </w:r>
      <w:r w:rsidRPr="00AD4BC7">
        <w:rPr>
          <w:rFonts w:ascii="Arial" w:hAnsi="Arial" w:cs="Arial"/>
          <w:sz w:val="24"/>
          <w:szCs w:val="24"/>
        </w:rPr>
        <w:t xml:space="preserve"> Available </w:t>
      </w:r>
      <w:proofErr w:type="gramStart"/>
      <w:r w:rsidRPr="00AD4BC7">
        <w:rPr>
          <w:rFonts w:ascii="Arial" w:hAnsi="Arial" w:cs="Arial"/>
          <w:sz w:val="24"/>
          <w:szCs w:val="24"/>
        </w:rPr>
        <w:t>at :</w:t>
      </w:r>
      <w:proofErr w:type="gramEnd"/>
      <w:r w:rsidRPr="00AD4BC7">
        <w:rPr>
          <w:rFonts w:ascii="Arial" w:hAnsi="Arial" w:cs="Arial"/>
          <w:sz w:val="24"/>
          <w:szCs w:val="24"/>
        </w:rPr>
        <w:t xml:space="preserve"> </w:t>
      </w:r>
      <w:hyperlink r:id="rId27" w:history="1">
        <w:r w:rsidRPr="00AD4BC7">
          <w:rPr>
            <w:rStyle w:val="Hyperlink"/>
            <w:rFonts w:ascii="Arial" w:hAnsi="Arial" w:cs="Arial"/>
            <w:sz w:val="24"/>
            <w:szCs w:val="24"/>
          </w:rPr>
          <w:t>https://www.diva-portal.org/smash/get/diva2:1557939/FULLTEXT01.pdf</w:t>
        </w:r>
      </w:hyperlink>
      <w:r w:rsidRPr="00AD4BC7">
        <w:rPr>
          <w:rFonts w:ascii="Arial" w:hAnsi="Arial" w:cs="Arial"/>
          <w:sz w:val="24"/>
          <w:szCs w:val="24"/>
        </w:rPr>
        <w:t xml:space="preserve"> ( accessed on: 15 July 2024). </w:t>
      </w:r>
    </w:p>
    <w:p w14:paraId="5A5051CC" w14:textId="77777777" w:rsidR="00AD4BC7" w:rsidRPr="00AD4BC7" w:rsidRDefault="00AD4BC7" w:rsidP="00AD4BC7">
      <w:pPr>
        <w:ind w:left="360"/>
        <w:rPr>
          <w:rFonts w:ascii="Arial" w:hAnsi="Arial" w:cs="Arial"/>
          <w:sz w:val="24"/>
          <w:szCs w:val="24"/>
        </w:rPr>
      </w:pPr>
      <w:bookmarkStart w:id="16" w:name="_Hlk172037855"/>
      <w:r w:rsidRPr="00AD4BC7">
        <w:rPr>
          <w:rFonts w:ascii="Arial" w:hAnsi="Arial" w:cs="Arial"/>
          <w:sz w:val="24"/>
          <w:szCs w:val="24"/>
        </w:rPr>
        <w:t>Nagarajan, N.R., Teixeira, A.A. and Silva, S.T.</w:t>
      </w:r>
      <w:r w:rsidRPr="00AD4BC7">
        <w:rPr>
          <w:rFonts w:ascii="Arial" w:hAnsi="Arial" w:cs="Arial"/>
          <w:sz w:val="24"/>
          <w:szCs w:val="24"/>
        </w:rPr>
        <w:t xml:space="preserve"> (</w:t>
      </w:r>
      <w:r w:rsidRPr="00AD4BC7">
        <w:rPr>
          <w:rFonts w:ascii="Arial" w:hAnsi="Arial" w:cs="Arial"/>
          <w:sz w:val="24"/>
          <w:szCs w:val="24"/>
        </w:rPr>
        <w:t>2016</w:t>
      </w:r>
      <w:r w:rsidRPr="00AD4BC7">
        <w:rPr>
          <w:rFonts w:ascii="Arial" w:hAnsi="Arial" w:cs="Arial"/>
          <w:sz w:val="24"/>
          <w:szCs w:val="24"/>
        </w:rPr>
        <w:t>)</w:t>
      </w:r>
      <w:bookmarkEnd w:id="16"/>
      <w:r w:rsidRPr="00AD4BC7">
        <w:rPr>
          <w:rFonts w:ascii="Arial" w:hAnsi="Arial" w:cs="Arial"/>
          <w:sz w:val="24"/>
          <w:szCs w:val="24"/>
        </w:rPr>
        <w:t xml:space="preserve">. </w:t>
      </w:r>
      <w:r w:rsidRPr="00AD4BC7">
        <w:rPr>
          <w:rFonts w:ascii="Arial" w:hAnsi="Arial" w:cs="Arial"/>
          <w:i/>
          <w:iCs/>
          <w:sz w:val="24"/>
          <w:szCs w:val="24"/>
        </w:rPr>
        <w:t>The impact of an ageing population on economic growth: an exploratory review of the main mechanisms</w:t>
      </w:r>
      <w:r w:rsidRPr="00AD4BC7">
        <w:rPr>
          <w:rFonts w:ascii="Arial" w:hAnsi="Arial" w:cs="Arial"/>
          <w:sz w:val="24"/>
          <w:szCs w:val="24"/>
        </w:rPr>
        <w:t xml:space="preserve">. </w:t>
      </w:r>
      <w:proofErr w:type="spellStart"/>
      <w:r w:rsidRPr="00AD4BC7">
        <w:rPr>
          <w:rFonts w:ascii="Arial" w:hAnsi="Arial" w:cs="Arial"/>
          <w:sz w:val="24"/>
          <w:szCs w:val="24"/>
        </w:rPr>
        <w:t>Análise</w:t>
      </w:r>
      <w:proofErr w:type="spellEnd"/>
      <w:r w:rsidRPr="00AD4BC7">
        <w:rPr>
          <w:rFonts w:ascii="Arial" w:hAnsi="Arial" w:cs="Arial"/>
          <w:sz w:val="24"/>
          <w:szCs w:val="24"/>
        </w:rPr>
        <w:t xml:space="preserve"> Social, pp.4-35.</w:t>
      </w:r>
      <w:r w:rsidRPr="00AD4BC7">
        <w:rPr>
          <w:rFonts w:ascii="Arial" w:hAnsi="Arial" w:cs="Arial"/>
          <w:sz w:val="24"/>
          <w:szCs w:val="24"/>
        </w:rPr>
        <w:t xml:space="preserve"> Available at:</w:t>
      </w:r>
      <w:r w:rsidRPr="00AC0592">
        <w:t xml:space="preserve"> </w:t>
      </w:r>
      <w:hyperlink r:id="rId28" w:history="1">
        <w:r w:rsidRPr="00AD4BC7">
          <w:rPr>
            <w:rStyle w:val="Hyperlink"/>
            <w:rFonts w:ascii="Arial" w:hAnsi="Arial" w:cs="Arial"/>
            <w:sz w:val="24"/>
            <w:szCs w:val="24"/>
          </w:rPr>
          <w:t>https://www.jstor.org/stable/43755167</w:t>
        </w:r>
      </w:hyperlink>
      <w:r w:rsidRPr="00AD4BC7">
        <w:rPr>
          <w:rFonts w:ascii="Arial" w:hAnsi="Arial" w:cs="Arial"/>
          <w:sz w:val="24"/>
          <w:szCs w:val="24"/>
        </w:rPr>
        <w:t xml:space="preserve"> (Accessed on 16 July 2024). </w:t>
      </w:r>
    </w:p>
    <w:p w14:paraId="565EDC05" w14:textId="5CDA80A7" w:rsidR="00AD4BC7" w:rsidRPr="00AD4BC7" w:rsidRDefault="00AD4BC7" w:rsidP="00AD4BC7">
      <w:pPr>
        <w:ind w:left="360"/>
        <w:rPr>
          <w:rFonts w:ascii="Arial" w:hAnsi="Arial" w:cs="Arial"/>
          <w:sz w:val="24"/>
          <w:szCs w:val="24"/>
        </w:rPr>
      </w:pPr>
      <w:bookmarkStart w:id="17" w:name="_Hlk171719285"/>
      <w:r w:rsidRPr="00AD4BC7">
        <w:rPr>
          <w:rFonts w:ascii="Arial" w:hAnsi="Arial" w:cs="Arial"/>
          <w:sz w:val="24"/>
          <w:szCs w:val="24"/>
        </w:rPr>
        <w:t>Nagarajan, N.R., Teixeira, A.A. and Silva, S.T. (2021</w:t>
      </w:r>
      <w:bookmarkEnd w:id="17"/>
      <w:r w:rsidRPr="00AD4BC7">
        <w:rPr>
          <w:rFonts w:ascii="Arial" w:hAnsi="Arial" w:cs="Arial"/>
          <w:sz w:val="24"/>
          <w:szCs w:val="24"/>
        </w:rPr>
        <w:t xml:space="preserve">). </w:t>
      </w:r>
      <w:r w:rsidRPr="00AD4BC7">
        <w:rPr>
          <w:rFonts w:ascii="Arial" w:hAnsi="Arial" w:cs="Arial"/>
          <w:i/>
          <w:iCs/>
          <w:sz w:val="24"/>
          <w:szCs w:val="24"/>
        </w:rPr>
        <w:t>Ageing population:</w:t>
      </w:r>
      <w:r w:rsidRPr="00AD4BC7">
        <w:rPr>
          <w:rFonts w:ascii="Arial" w:hAnsi="Arial" w:cs="Arial"/>
          <w:sz w:val="24"/>
          <w:szCs w:val="24"/>
        </w:rPr>
        <w:t xml:space="preserve"> identifying the determinants of ageing in the least developed countries. Population Research and Policy Review, 40, pp.187-210.</w:t>
      </w:r>
      <w:r w:rsidRPr="00B95BE1">
        <w:t xml:space="preserve"> </w:t>
      </w:r>
      <w:hyperlink r:id="rId29" w:history="1">
        <w:r w:rsidRPr="00AD4BC7">
          <w:rPr>
            <w:rStyle w:val="Hyperlink"/>
            <w:rFonts w:ascii="Arial" w:hAnsi="Arial" w:cs="Arial"/>
            <w:sz w:val="24"/>
            <w:szCs w:val="24"/>
          </w:rPr>
          <w:t>https://doi.org/10.1007/s11113-020-09571-1</w:t>
        </w:r>
      </w:hyperlink>
      <w:r w:rsidRPr="00AD4BC7">
        <w:rPr>
          <w:rStyle w:val="Hyperlink"/>
          <w:rFonts w:ascii="Arial" w:hAnsi="Arial" w:cs="Arial"/>
          <w:sz w:val="24"/>
          <w:szCs w:val="24"/>
        </w:rPr>
        <w:t>.</w:t>
      </w:r>
    </w:p>
    <w:p w14:paraId="102B8EA6" w14:textId="77777777" w:rsidR="00AD4BC7" w:rsidRPr="00AD4BC7" w:rsidRDefault="00AD4BC7" w:rsidP="00AD4BC7">
      <w:pPr>
        <w:ind w:left="360"/>
        <w:rPr>
          <w:rFonts w:ascii="Arial" w:hAnsi="Arial" w:cs="Arial"/>
          <w:sz w:val="24"/>
          <w:szCs w:val="24"/>
        </w:rPr>
      </w:pPr>
      <w:bookmarkStart w:id="18" w:name="_Hlk171981147"/>
      <w:r w:rsidRPr="00AD4BC7">
        <w:rPr>
          <w:rFonts w:ascii="Arial" w:hAnsi="Arial" w:cs="Arial"/>
          <w:sz w:val="24"/>
          <w:szCs w:val="24"/>
          <w:lang w:val="fr-BE"/>
        </w:rPr>
        <w:t>Orfila</w:t>
      </w:r>
      <w:bookmarkEnd w:id="18"/>
      <w:r w:rsidRPr="00AD4BC7">
        <w:rPr>
          <w:rFonts w:ascii="Arial" w:hAnsi="Arial" w:cs="Arial"/>
          <w:sz w:val="24"/>
          <w:szCs w:val="24"/>
          <w:lang w:val="fr-BE"/>
        </w:rPr>
        <w:t>, F., Coma-</w:t>
      </w:r>
      <w:proofErr w:type="spellStart"/>
      <w:r w:rsidRPr="00AD4BC7">
        <w:rPr>
          <w:rFonts w:ascii="Arial" w:hAnsi="Arial" w:cs="Arial"/>
          <w:sz w:val="24"/>
          <w:szCs w:val="24"/>
          <w:lang w:val="fr-BE"/>
        </w:rPr>
        <w:t>Solé</w:t>
      </w:r>
      <w:proofErr w:type="spellEnd"/>
      <w:r w:rsidRPr="00AD4BC7">
        <w:rPr>
          <w:rFonts w:ascii="Arial" w:hAnsi="Arial" w:cs="Arial"/>
          <w:sz w:val="24"/>
          <w:szCs w:val="24"/>
          <w:lang w:val="fr-BE"/>
        </w:rPr>
        <w:t xml:space="preserve">, M., Cabanas, M., </w:t>
      </w:r>
      <w:proofErr w:type="spellStart"/>
      <w:r w:rsidRPr="00AD4BC7">
        <w:rPr>
          <w:rFonts w:ascii="Arial" w:hAnsi="Arial" w:cs="Arial"/>
          <w:sz w:val="24"/>
          <w:szCs w:val="24"/>
          <w:lang w:val="fr-BE"/>
        </w:rPr>
        <w:t>Cegri</w:t>
      </w:r>
      <w:proofErr w:type="spellEnd"/>
      <w:r w:rsidRPr="00AD4BC7">
        <w:rPr>
          <w:rFonts w:ascii="Arial" w:hAnsi="Arial" w:cs="Arial"/>
          <w:sz w:val="24"/>
          <w:szCs w:val="24"/>
          <w:lang w:val="fr-BE"/>
        </w:rPr>
        <w:t xml:space="preserve">-Lombardo, F., </w:t>
      </w:r>
      <w:proofErr w:type="spellStart"/>
      <w:r w:rsidRPr="00AD4BC7">
        <w:rPr>
          <w:rFonts w:ascii="Arial" w:hAnsi="Arial" w:cs="Arial"/>
          <w:sz w:val="24"/>
          <w:szCs w:val="24"/>
          <w:lang w:val="fr-BE"/>
        </w:rPr>
        <w:t>Moleras</w:t>
      </w:r>
      <w:proofErr w:type="spellEnd"/>
      <w:r w:rsidRPr="00AD4BC7">
        <w:rPr>
          <w:rFonts w:ascii="Arial" w:hAnsi="Arial" w:cs="Arial"/>
          <w:sz w:val="24"/>
          <w:szCs w:val="24"/>
          <w:lang w:val="fr-BE"/>
        </w:rPr>
        <w:t>-Serra, A. and Pujol-Ribera, E.</w:t>
      </w:r>
      <w:r w:rsidRPr="00AD4BC7">
        <w:rPr>
          <w:rFonts w:ascii="Arial" w:hAnsi="Arial" w:cs="Arial"/>
          <w:sz w:val="24"/>
          <w:szCs w:val="24"/>
          <w:lang w:val="fr-BE"/>
        </w:rPr>
        <w:t xml:space="preserve"> (</w:t>
      </w:r>
      <w:r w:rsidRPr="00AD4BC7">
        <w:rPr>
          <w:rFonts w:ascii="Arial" w:hAnsi="Arial" w:cs="Arial"/>
          <w:sz w:val="24"/>
          <w:szCs w:val="24"/>
          <w:lang w:val="fr-BE"/>
        </w:rPr>
        <w:t>2018</w:t>
      </w:r>
      <w:r w:rsidRPr="00AD4BC7">
        <w:rPr>
          <w:rFonts w:ascii="Arial" w:hAnsi="Arial" w:cs="Arial"/>
          <w:sz w:val="24"/>
          <w:szCs w:val="24"/>
          <w:lang w:val="fr-BE"/>
        </w:rPr>
        <w:t>)</w:t>
      </w:r>
      <w:r w:rsidRPr="00AD4BC7">
        <w:rPr>
          <w:rFonts w:ascii="Arial" w:hAnsi="Arial" w:cs="Arial"/>
          <w:sz w:val="24"/>
          <w:szCs w:val="24"/>
          <w:lang w:val="fr-BE"/>
        </w:rPr>
        <w:t xml:space="preserve">. </w:t>
      </w:r>
      <w:r w:rsidRPr="00AD4BC7">
        <w:rPr>
          <w:rFonts w:ascii="Arial" w:hAnsi="Arial" w:cs="Arial"/>
          <w:i/>
          <w:iCs/>
          <w:sz w:val="24"/>
          <w:szCs w:val="24"/>
        </w:rPr>
        <w:t>Family caregiver mistreatment of the elderly:</w:t>
      </w:r>
      <w:r w:rsidRPr="00AD4BC7">
        <w:rPr>
          <w:rFonts w:ascii="Arial" w:hAnsi="Arial" w:cs="Arial"/>
          <w:sz w:val="24"/>
          <w:szCs w:val="24"/>
        </w:rPr>
        <w:t xml:space="preserve"> prevalence of risk and associated factors. BMC </w:t>
      </w:r>
      <w:r w:rsidRPr="00AD4BC7">
        <w:rPr>
          <w:rFonts w:ascii="Arial" w:hAnsi="Arial" w:cs="Arial"/>
          <w:sz w:val="24"/>
          <w:szCs w:val="24"/>
        </w:rPr>
        <w:t>Public Health</w:t>
      </w:r>
      <w:r w:rsidRPr="00AD4BC7">
        <w:rPr>
          <w:rFonts w:ascii="Arial" w:hAnsi="Arial" w:cs="Arial"/>
          <w:sz w:val="24"/>
          <w:szCs w:val="24"/>
        </w:rPr>
        <w:t>, 18, pp.1-14.</w:t>
      </w:r>
      <w:r w:rsidRPr="00AD4BC7">
        <w:rPr>
          <w:rFonts w:ascii="Arial" w:hAnsi="Arial" w:cs="Arial"/>
          <w:sz w:val="24"/>
          <w:szCs w:val="24"/>
        </w:rPr>
        <w:t xml:space="preserve"> </w:t>
      </w:r>
      <w:hyperlink r:id="rId30" w:history="1">
        <w:r w:rsidRPr="00AD4BC7">
          <w:rPr>
            <w:rStyle w:val="Hyperlink"/>
            <w:rFonts w:ascii="Arial" w:hAnsi="Arial" w:cs="Arial"/>
            <w:sz w:val="24"/>
            <w:szCs w:val="24"/>
          </w:rPr>
          <w:t>https://doi.org/10.1186/s12889-018-5067-8</w:t>
        </w:r>
      </w:hyperlink>
      <w:r w:rsidRPr="00AD4BC7">
        <w:rPr>
          <w:rFonts w:ascii="Arial" w:hAnsi="Arial" w:cs="Arial"/>
          <w:sz w:val="24"/>
          <w:szCs w:val="24"/>
        </w:rPr>
        <w:t xml:space="preserve">. </w:t>
      </w:r>
    </w:p>
    <w:p w14:paraId="720C402E" w14:textId="77777777" w:rsidR="00AD4BC7" w:rsidRPr="00AD4BC7" w:rsidRDefault="00AD4BC7" w:rsidP="00AD4BC7">
      <w:pPr>
        <w:ind w:left="360"/>
        <w:rPr>
          <w:rFonts w:ascii="Arial" w:hAnsi="Arial" w:cs="Arial"/>
          <w:sz w:val="24"/>
          <w:szCs w:val="24"/>
        </w:rPr>
      </w:pPr>
      <w:r w:rsidRPr="00AD4BC7">
        <w:rPr>
          <w:rFonts w:ascii="Arial" w:hAnsi="Arial" w:cs="Arial"/>
          <w:sz w:val="24"/>
          <w:szCs w:val="24"/>
        </w:rPr>
        <w:t>Payson, M.</w:t>
      </w:r>
      <w:r w:rsidRPr="00AD4BC7">
        <w:rPr>
          <w:rFonts w:ascii="Arial" w:hAnsi="Arial" w:cs="Arial"/>
          <w:sz w:val="24"/>
          <w:szCs w:val="24"/>
        </w:rPr>
        <w:t xml:space="preserve"> (</w:t>
      </w:r>
      <w:r w:rsidRPr="00AD4BC7">
        <w:rPr>
          <w:rFonts w:ascii="Arial" w:hAnsi="Arial" w:cs="Arial"/>
          <w:sz w:val="24"/>
          <w:szCs w:val="24"/>
        </w:rPr>
        <w:t>2017</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 xml:space="preserve">Biological and social theories of </w:t>
      </w:r>
      <w:r w:rsidRPr="00AD4BC7">
        <w:rPr>
          <w:rFonts w:ascii="Arial" w:hAnsi="Arial" w:cs="Arial"/>
          <w:i/>
          <w:iCs/>
          <w:sz w:val="24"/>
          <w:szCs w:val="24"/>
        </w:rPr>
        <w:t>ageing</w:t>
      </w:r>
      <w:r w:rsidRPr="00AD4BC7">
        <w:rPr>
          <w:rFonts w:ascii="Arial" w:hAnsi="Arial" w:cs="Arial"/>
          <w:sz w:val="24"/>
          <w:szCs w:val="24"/>
        </w:rPr>
        <w:t>. Occupational Therapy with Elders-eBook: Strategies for the Occupational Therapy Assistant, 20.</w:t>
      </w:r>
      <w:r w:rsidRPr="00AD4BC7">
        <w:rPr>
          <w:rFonts w:ascii="Arial" w:hAnsi="Arial" w:cs="Arial"/>
          <w:sz w:val="24"/>
          <w:szCs w:val="24"/>
        </w:rPr>
        <w:t xml:space="preserve"> Available at: </w:t>
      </w:r>
    </w:p>
    <w:p w14:paraId="5B0728A9" w14:textId="77777777" w:rsidR="00AD4BC7" w:rsidRPr="00AD4BC7" w:rsidRDefault="00AD4BC7" w:rsidP="00AD4BC7">
      <w:pPr>
        <w:ind w:left="360"/>
        <w:rPr>
          <w:rFonts w:ascii="Arial" w:hAnsi="Arial" w:cs="Arial"/>
          <w:sz w:val="24"/>
          <w:szCs w:val="24"/>
        </w:rPr>
      </w:pPr>
      <w:bookmarkStart w:id="19" w:name="_Hlk171973670"/>
      <w:r w:rsidRPr="00AD4BC7">
        <w:rPr>
          <w:rFonts w:ascii="Arial" w:hAnsi="Arial" w:cs="Arial"/>
          <w:sz w:val="24"/>
          <w:szCs w:val="24"/>
        </w:rPr>
        <w:t>Reinhardt, G.Y., Vidovic, D. and Hammerton, C.</w:t>
      </w:r>
      <w:r w:rsidRPr="00AD4BC7">
        <w:rPr>
          <w:rFonts w:ascii="Arial" w:hAnsi="Arial" w:cs="Arial"/>
          <w:sz w:val="24"/>
          <w:szCs w:val="24"/>
        </w:rPr>
        <w:t xml:space="preserve"> (</w:t>
      </w:r>
      <w:r w:rsidRPr="00AD4BC7">
        <w:rPr>
          <w:rFonts w:ascii="Arial" w:hAnsi="Arial" w:cs="Arial"/>
          <w:sz w:val="24"/>
          <w:szCs w:val="24"/>
        </w:rPr>
        <w:t>2021</w:t>
      </w:r>
      <w:r w:rsidRPr="00AD4BC7">
        <w:rPr>
          <w:rFonts w:ascii="Arial" w:hAnsi="Arial" w:cs="Arial"/>
          <w:sz w:val="24"/>
          <w:szCs w:val="24"/>
        </w:rPr>
        <w:t>)</w:t>
      </w:r>
      <w:bookmarkEnd w:id="19"/>
      <w:r w:rsidRPr="00AD4BC7">
        <w:rPr>
          <w:rFonts w:ascii="Arial" w:hAnsi="Arial" w:cs="Arial"/>
          <w:sz w:val="24"/>
          <w:szCs w:val="24"/>
        </w:rPr>
        <w:t xml:space="preserve">. </w:t>
      </w:r>
      <w:r w:rsidRPr="00AD4BC7">
        <w:rPr>
          <w:rFonts w:ascii="Arial" w:hAnsi="Arial" w:cs="Arial"/>
          <w:i/>
          <w:iCs/>
          <w:sz w:val="24"/>
          <w:szCs w:val="24"/>
        </w:rPr>
        <w:t xml:space="preserve">Understanding loneliness: a systematic review of the impact of social prescribing initiatives on </w:t>
      </w:r>
      <w:r w:rsidRPr="00AD4BC7">
        <w:rPr>
          <w:rFonts w:ascii="Arial" w:hAnsi="Arial" w:cs="Arial"/>
          <w:i/>
          <w:iCs/>
          <w:sz w:val="24"/>
          <w:szCs w:val="24"/>
        </w:rPr>
        <w:lastRenderedPageBreak/>
        <w:t xml:space="preserve">loneliness. </w:t>
      </w:r>
      <w:r w:rsidRPr="00AD4BC7">
        <w:rPr>
          <w:rFonts w:ascii="Arial" w:hAnsi="Arial" w:cs="Arial"/>
          <w:sz w:val="24"/>
          <w:szCs w:val="24"/>
        </w:rPr>
        <w:t>Perspectives in public health, 141(4), pp.204-213.</w:t>
      </w:r>
      <w:r w:rsidRPr="00B77CDA">
        <w:t xml:space="preserve"> </w:t>
      </w:r>
      <w:hyperlink r:id="rId31" w:history="1">
        <w:r w:rsidRPr="00AD4BC7">
          <w:rPr>
            <w:rStyle w:val="Hyperlink"/>
            <w:rFonts w:ascii="Arial" w:hAnsi="Arial" w:cs="Arial"/>
            <w:sz w:val="24"/>
            <w:szCs w:val="24"/>
          </w:rPr>
          <w:t>https://doi.org/10.1177/1757913920967040</w:t>
        </w:r>
      </w:hyperlink>
    </w:p>
    <w:p w14:paraId="3CAFB04A" w14:textId="77777777" w:rsidR="00AD4BC7" w:rsidRPr="00AD4BC7" w:rsidRDefault="00AD4BC7" w:rsidP="00AD4BC7">
      <w:pPr>
        <w:ind w:left="360"/>
        <w:rPr>
          <w:rFonts w:ascii="Arial" w:hAnsi="Arial" w:cs="Arial"/>
          <w:sz w:val="24"/>
          <w:szCs w:val="24"/>
        </w:rPr>
      </w:pPr>
      <w:bookmarkStart w:id="20" w:name="_Hlk172036152"/>
      <w:r w:rsidRPr="00AD4BC7">
        <w:rPr>
          <w:rFonts w:ascii="Arial" w:hAnsi="Arial" w:cs="Arial"/>
          <w:sz w:val="24"/>
          <w:szCs w:val="24"/>
        </w:rPr>
        <w:t>Remillard</w:t>
      </w:r>
      <w:r w:rsidRPr="00AD4BC7">
        <w:rPr>
          <w:rFonts w:ascii="Arial" w:hAnsi="Arial" w:cs="Arial"/>
          <w:sz w:val="24"/>
          <w:szCs w:val="24"/>
        </w:rPr>
        <w:t>-Boilard, S.</w:t>
      </w:r>
      <w:r w:rsidRPr="00AD4BC7">
        <w:rPr>
          <w:rFonts w:ascii="Arial" w:hAnsi="Arial" w:cs="Arial"/>
          <w:sz w:val="24"/>
          <w:szCs w:val="24"/>
        </w:rPr>
        <w:t xml:space="preserve"> (</w:t>
      </w:r>
      <w:r w:rsidRPr="00AD4BC7">
        <w:rPr>
          <w:rFonts w:ascii="Arial" w:hAnsi="Arial" w:cs="Arial"/>
          <w:sz w:val="24"/>
          <w:szCs w:val="24"/>
        </w:rPr>
        <w:t>2018</w:t>
      </w:r>
      <w:r w:rsidRPr="00AD4BC7">
        <w:rPr>
          <w:rFonts w:ascii="Arial" w:hAnsi="Arial" w:cs="Arial"/>
          <w:sz w:val="24"/>
          <w:szCs w:val="24"/>
        </w:rPr>
        <w:t>)</w:t>
      </w:r>
      <w:bookmarkEnd w:id="20"/>
      <w:r w:rsidRPr="00AD4BC7">
        <w:rPr>
          <w:rFonts w:ascii="Arial" w:hAnsi="Arial" w:cs="Arial"/>
          <w:sz w:val="24"/>
          <w:szCs w:val="24"/>
        </w:rPr>
        <w:t>. The UK network of age-friendly communities: a general review. Working with Older People, 22(1), pp.30-38.</w:t>
      </w:r>
      <w:r w:rsidRPr="00761283">
        <w:t xml:space="preserve"> </w:t>
      </w:r>
      <w:hyperlink r:id="rId32" w:history="1">
        <w:r w:rsidRPr="00AD4BC7">
          <w:rPr>
            <w:rStyle w:val="Hyperlink"/>
            <w:rFonts w:ascii="Arial" w:hAnsi="Arial" w:cs="Arial"/>
            <w:sz w:val="24"/>
            <w:szCs w:val="24"/>
          </w:rPr>
          <w:t>https://doi.org/10.1108/WWOP-12-2017-0034</w:t>
        </w:r>
      </w:hyperlink>
    </w:p>
    <w:p w14:paraId="3B0AD901" w14:textId="77777777" w:rsidR="00AD4BC7" w:rsidRPr="00AD4BC7" w:rsidRDefault="00AD4BC7" w:rsidP="00AD4BC7">
      <w:pPr>
        <w:ind w:left="360"/>
        <w:rPr>
          <w:rFonts w:ascii="Arial" w:hAnsi="Arial" w:cs="Arial"/>
          <w:sz w:val="24"/>
          <w:szCs w:val="24"/>
          <w:lang w:val="fr-BE"/>
        </w:rPr>
      </w:pPr>
      <w:bookmarkStart w:id="21" w:name="_Hlk171981867"/>
      <w:r w:rsidRPr="00AD4BC7">
        <w:rPr>
          <w:rFonts w:ascii="Arial" w:hAnsi="Arial" w:cs="Arial"/>
          <w:sz w:val="24"/>
          <w:szCs w:val="24"/>
        </w:rPr>
        <w:t>Robb</w:t>
      </w:r>
      <w:bookmarkEnd w:id="21"/>
      <w:r w:rsidRPr="00AD4BC7">
        <w:rPr>
          <w:rFonts w:ascii="Arial" w:hAnsi="Arial" w:cs="Arial"/>
          <w:sz w:val="24"/>
          <w:szCs w:val="24"/>
        </w:rPr>
        <w:t>, C.E., De Jager, C.A., Ahmadi-Abhari, S., Giannakopoulou, P., Udeh-Momoh, C., McKeand, J., Price, G., Car, J., Majeed, A., Ward, H. and Middleton, L.</w:t>
      </w:r>
      <w:r w:rsidRPr="00AD4BC7">
        <w:rPr>
          <w:rFonts w:ascii="Arial" w:hAnsi="Arial" w:cs="Arial"/>
          <w:sz w:val="24"/>
          <w:szCs w:val="24"/>
        </w:rPr>
        <w:t xml:space="preserve"> (</w:t>
      </w:r>
      <w:r w:rsidRPr="00AD4BC7">
        <w:rPr>
          <w:rFonts w:ascii="Arial" w:hAnsi="Arial" w:cs="Arial"/>
          <w:sz w:val="24"/>
          <w:szCs w:val="24"/>
        </w:rPr>
        <w:t>2020</w:t>
      </w:r>
      <w:r w:rsidRPr="00AD4BC7">
        <w:rPr>
          <w:rFonts w:ascii="Arial" w:hAnsi="Arial" w:cs="Arial"/>
          <w:i/>
          <w:iCs/>
          <w:sz w:val="24"/>
          <w:szCs w:val="24"/>
        </w:rPr>
        <w:t>)</w:t>
      </w:r>
      <w:r w:rsidRPr="00AD4BC7">
        <w:rPr>
          <w:rFonts w:ascii="Arial" w:hAnsi="Arial" w:cs="Arial"/>
          <w:i/>
          <w:iCs/>
          <w:sz w:val="24"/>
          <w:szCs w:val="24"/>
        </w:rPr>
        <w:t xml:space="preserve">. Associations of social isolation with anxiety and depression during the early COVID-19 pandemic: </w:t>
      </w:r>
      <w:r w:rsidRPr="00AD4BC7">
        <w:rPr>
          <w:rFonts w:ascii="Arial" w:hAnsi="Arial" w:cs="Arial"/>
          <w:sz w:val="24"/>
          <w:szCs w:val="24"/>
        </w:rPr>
        <w:t>a survey of older adults in London, UK. Frontiers in psychiatry, 11, p.591120.</w:t>
      </w:r>
      <w:r w:rsidRPr="009408E2">
        <w:t xml:space="preserve"> </w:t>
      </w:r>
      <w:hyperlink r:id="rId33" w:history="1">
        <w:r w:rsidRPr="00AD4BC7">
          <w:rPr>
            <w:rStyle w:val="Hyperlink"/>
            <w:rFonts w:ascii="Arial" w:hAnsi="Arial" w:cs="Arial"/>
            <w:sz w:val="24"/>
            <w:szCs w:val="24"/>
            <w:lang w:val="fr-BE"/>
          </w:rPr>
          <w:t>https://doi.org/10.3389/fpsyt.2020.591120</w:t>
        </w:r>
      </w:hyperlink>
    </w:p>
    <w:p w14:paraId="2A33D833" w14:textId="77777777" w:rsidR="00AD4BC7" w:rsidRPr="00AD4BC7" w:rsidRDefault="00AD4BC7" w:rsidP="00AD4BC7">
      <w:pPr>
        <w:ind w:left="360"/>
        <w:rPr>
          <w:rFonts w:ascii="Arial" w:hAnsi="Arial" w:cs="Arial"/>
          <w:sz w:val="24"/>
          <w:szCs w:val="24"/>
        </w:rPr>
      </w:pPr>
      <w:r w:rsidRPr="00AD4BC7">
        <w:rPr>
          <w:rFonts w:ascii="Arial" w:hAnsi="Arial" w:cs="Arial"/>
          <w:sz w:val="24"/>
          <w:szCs w:val="24"/>
        </w:rPr>
        <w:t>Steptoe, A., Deaton, A. and Stone, A.A.</w:t>
      </w:r>
      <w:r w:rsidRPr="00AD4BC7">
        <w:rPr>
          <w:rFonts w:ascii="Arial" w:hAnsi="Arial" w:cs="Arial"/>
          <w:sz w:val="24"/>
          <w:szCs w:val="24"/>
        </w:rPr>
        <w:t xml:space="preserve"> (</w:t>
      </w:r>
      <w:r w:rsidRPr="00AD4BC7">
        <w:rPr>
          <w:rFonts w:ascii="Arial" w:hAnsi="Arial" w:cs="Arial"/>
          <w:sz w:val="24"/>
          <w:szCs w:val="24"/>
        </w:rPr>
        <w:t>2015</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Psychological wellbeing, health and ageing</w:t>
      </w:r>
      <w:r w:rsidRPr="00AD4BC7">
        <w:rPr>
          <w:rFonts w:ascii="Arial" w:hAnsi="Arial" w:cs="Arial"/>
          <w:sz w:val="24"/>
          <w:szCs w:val="24"/>
        </w:rPr>
        <w:t>. Lancet, 385(9968), p.640.</w:t>
      </w:r>
      <w:r w:rsidRPr="00AD4BC7">
        <w:rPr>
          <w:rFonts w:ascii="Arial" w:hAnsi="Arial" w:cs="Arial"/>
          <w:sz w:val="24"/>
          <w:szCs w:val="24"/>
        </w:rPr>
        <w:t xml:space="preserve"> </w:t>
      </w:r>
      <w:hyperlink r:id="rId34" w:history="1">
        <w:r w:rsidRPr="00AD4BC7">
          <w:rPr>
            <w:rStyle w:val="Hyperlink"/>
            <w:rFonts w:ascii="Arial" w:hAnsi="Arial" w:cs="Arial"/>
            <w:sz w:val="24"/>
            <w:szCs w:val="24"/>
          </w:rPr>
          <w:t>https://doi.org/10.1016%2FS0140-6736(13)61489-0</w:t>
        </w:r>
      </w:hyperlink>
    </w:p>
    <w:p w14:paraId="21F9F864" w14:textId="77777777" w:rsidR="00AD4BC7" w:rsidRPr="00AD4BC7" w:rsidRDefault="00AD4BC7" w:rsidP="00AD4BC7">
      <w:pPr>
        <w:ind w:left="360"/>
        <w:rPr>
          <w:rFonts w:ascii="Arial" w:hAnsi="Arial" w:cs="Arial"/>
          <w:sz w:val="24"/>
          <w:szCs w:val="24"/>
        </w:rPr>
      </w:pPr>
      <w:bookmarkStart w:id="22" w:name="_Hlk172035559"/>
      <w:r w:rsidRPr="00AD4BC7">
        <w:rPr>
          <w:rFonts w:ascii="Arial" w:hAnsi="Arial" w:cs="Arial"/>
          <w:sz w:val="24"/>
          <w:szCs w:val="24"/>
        </w:rPr>
        <w:t>Struckmann</w:t>
      </w:r>
      <w:bookmarkEnd w:id="22"/>
      <w:r w:rsidRPr="00AD4BC7">
        <w:rPr>
          <w:rFonts w:ascii="Arial" w:hAnsi="Arial" w:cs="Arial"/>
          <w:sz w:val="24"/>
          <w:szCs w:val="24"/>
        </w:rPr>
        <w:t xml:space="preserve">, V., </w:t>
      </w:r>
      <w:proofErr w:type="spellStart"/>
      <w:r w:rsidRPr="00AD4BC7">
        <w:rPr>
          <w:rFonts w:ascii="Arial" w:hAnsi="Arial" w:cs="Arial"/>
          <w:sz w:val="24"/>
          <w:szCs w:val="24"/>
        </w:rPr>
        <w:t>Leijten</w:t>
      </w:r>
      <w:proofErr w:type="spellEnd"/>
      <w:r w:rsidRPr="00AD4BC7">
        <w:rPr>
          <w:rFonts w:ascii="Arial" w:hAnsi="Arial" w:cs="Arial"/>
          <w:sz w:val="24"/>
          <w:szCs w:val="24"/>
        </w:rPr>
        <w:t xml:space="preserve">, F.R., van Ginneken, E., Kraus, M., Reiss, M., Spranger, A., Boland, M.R., </w:t>
      </w:r>
      <w:proofErr w:type="spellStart"/>
      <w:r w:rsidRPr="00AD4BC7">
        <w:rPr>
          <w:rFonts w:ascii="Arial" w:hAnsi="Arial" w:cs="Arial"/>
          <w:sz w:val="24"/>
          <w:szCs w:val="24"/>
        </w:rPr>
        <w:t>Czypionka</w:t>
      </w:r>
      <w:proofErr w:type="spellEnd"/>
      <w:r w:rsidRPr="00AD4BC7">
        <w:rPr>
          <w:rFonts w:ascii="Arial" w:hAnsi="Arial" w:cs="Arial"/>
          <w:sz w:val="24"/>
          <w:szCs w:val="24"/>
        </w:rPr>
        <w:t xml:space="preserve">, T., Busse, R. and Rutten-van </w:t>
      </w:r>
      <w:proofErr w:type="spellStart"/>
      <w:r w:rsidRPr="00AD4BC7">
        <w:rPr>
          <w:rFonts w:ascii="Arial" w:hAnsi="Arial" w:cs="Arial"/>
          <w:sz w:val="24"/>
          <w:szCs w:val="24"/>
        </w:rPr>
        <w:t>Mölken</w:t>
      </w:r>
      <w:proofErr w:type="spellEnd"/>
      <w:r w:rsidRPr="00AD4BC7">
        <w:rPr>
          <w:rFonts w:ascii="Arial" w:hAnsi="Arial" w:cs="Arial"/>
          <w:sz w:val="24"/>
          <w:szCs w:val="24"/>
        </w:rPr>
        <w:t>, M.</w:t>
      </w:r>
      <w:r w:rsidRPr="00AD4BC7">
        <w:rPr>
          <w:rFonts w:ascii="Arial" w:hAnsi="Arial" w:cs="Arial"/>
          <w:sz w:val="24"/>
          <w:szCs w:val="24"/>
        </w:rPr>
        <w:t xml:space="preserve"> (</w:t>
      </w:r>
      <w:r w:rsidRPr="00AD4BC7">
        <w:rPr>
          <w:rFonts w:ascii="Arial" w:hAnsi="Arial" w:cs="Arial"/>
          <w:sz w:val="24"/>
          <w:szCs w:val="24"/>
        </w:rPr>
        <w:t>2018</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Relevant models and elements of integrated care for multi-morbidity:</w:t>
      </w:r>
      <w:r w:rsidRPr="00AD4BC7">
        <w:rPr>
          <w:rFonts w:ascii="Arial" w:hAnsi="Arial" w:cs="Arial"/>
          <w:sz w:val="24"/>
          <w:szCs w:val="24"/>
        </w:rPr>
        <w:t xml:space="preserve"> Results of a scoping review. Health Policy, 122(1), pp.23-35.</w:t>
      </w:r>
      <w:r w:rsidRPr="00F20DFD">
        <w:t xml:space="preserve"> </w:t>
      </w:r>
      <w:hyperlink r:id="rId35" w:history="1">
        <w:r w:rsidRPr="00AD4BC7">
          <w:rPr>
            <w:rStyle w:val="Hyperlink"/>
            <w:rFonts w:ascii="Arial" w:hAnsi="Arial" w:cs="Arial"/>
            <w:sz w:val="24"/>
            <w:szCs w:val="24"/>
          </w:rPr>
          <w:t>https://doi.org/10.1016/j.healthpol.2017.08.008</w:t>
        </w:r>
      </w:hyperlink>
    </w:p>
    <w:p w14:paraId="0DBAE255" w14:textId="77777777" w:rsidR="00AD4BC7" w:rsidRPr="00AD4BC7" w:rsidRDefault="00AD4BC7" w:rsidP="00AD4BC7">
      <w:pPr>
        <w:ind w:left="360"/>
        <w:rPr>
          <w:rFonts w:ascii="Arial" w:hAnsi="Arial" w:cs="Arial"/>
          <w:sz w:val="24"/>
          <w:szCs w:val="24"/>
        </w:rPr>
      </w:pPr>
      <w:bookmarkStart w:id="23" w:name="_Hlk172053472"/>
      <w:r w:rsidRPr="00AD4BC7">
        <w:rPr>
          <w:rFonts w:ascii="Arial" w:hAnsi="Arial" w:cs="Arial"/>
          <w:sz w:val="24"/>
          <w:szCs w:val="24"/>
        </w:rPr>
        <w:t>Victor, C.</w:t>
      </w:r>
      <w:r w:rsidRPr="00AD4BC7">
        <w:rPr>
          <w:rFonts w:ascii="Arial" w:hAnsi="Arial" w:cs="Arial"/>
          <w:sz w:val="24"/>
          <w:szCs w:val="24"/>
        </w:rPr>
        <w:t xml:space="preserve"> (</w:t>
      </w:r>
      <w:r w:rsidRPr="00AD4BC7">
        <w:rPr>
          <w:rFonts w:ascii="Arial" w:hAnsi="Arial" w:cs="Arial"/>
          <w:sz w:val="24"/>
          <w:szCs w:val="24"/>
        </w:rPr>
        <w:t>2004</w:t>
      </w:r>
      <w:bookmarkEnd w:id="23"/>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The social context of ageing</w:t>
      </w:r>
      <w:r w:rsidRPr="00AD4BC7">
        <w:rPr>
          <w:rFonts w:ascii="Arial" w:hAnsi="Arial" w:cs="Arial"/>
          <w:sz w:val="24"/>
          <w:szCs w:val="24"/>
        </w:rPr>
        <w:t>: A textbook of gerontology. Routledge.</w:t>
      </w:r>
      <w:r w:rsidRPr="00DB69C5">
        <w:t xml:space="preserve"> </w:t>
      </w:r>
      <w:hyperlink r:id="rId36" w:history="1">
        <w:r w:rsidRPr="00AD4BC7">
          <w:rPr>
            <w:rStyle w:val="Hyperlink"/>
            <w:rFonts w:ascii="Arial" w:hAnsi="Arial" w:cs="Arial"/>
            <w:sz w:val="24"/>
            <w:szCs w:val="24"/>
          </w:rPr>
          <w:t>https://doi.org/10.4324/9780203338599</w:t>
        </w:r>
      </w:hyperlink>
    </w:p>
    <w:p w14:paraId="55898DBA" w14:textId="77777777" w:rsidR="00AD4BC7" w:rsidRPr="00AD4BC7" w:rsidRDefault="00AD4BC7" w:rsidP="00AD4BC7">
      <w:pPr>
        <w:ind w:left="360"/>
        <w:rPr>
          <w:rFonts w:ascii="Arial" w:hAnsi="Arial" w:cs="Arial"/>
          <w:sz w:val="24"/>
          <w:szCs w:val="24"/>
        </w:rPr>
      </w:pPr>
      <w:bookmarkStart w:id="24" w:name="_Hlk172048081"/>
      <w:r w:rsidRPr="00AD4BC7">
        <w:rPr>
          <w:rFonts w:ascii="Arial" w:hAnsi="Arial" w:cs="Arial"/>
          <w:sz w:val="24"/>
          <w:szCs w:val="24"/>
        </w:rPr>
        <w:t>Westwood, S. and Daly, M.</w:t>
      </w:r>
      <w:r w:rsidRPr="00AD4BC7">
        <w:rPr>
          <w:rFonts w:ascii="Arial" w:hAnsi="Arial" w:cs="Arial"/>
          <w:sz w:val="24"/>
          <w:szCs w:val="24"/>
        </w:rPr>
        <w:t xml:space="preserve"> (</w:t>
      </w:r>
      <w:r w:rsidRPr="00AD4BC7">
        <w:rPr>
          <w:rFonts w:ascii="Arial" w:hAnsi="Arial" w:cs="Arial"/>
          <w:sz w:val="24"/>
          <w:szCs w:val="24"/>
        </w:rPr>
        <w:t>2016</w:t>
      </w:r>
      <w:r w:rsidRPr="00AD4BC7">
        <w:rPr>
          <w:rFonts w:ascii="Arial" w:hAnsi="Arial" w:cs="Arial"/>
          <w:sz w:val="24"/>
          <w:szCs w:val="24"/>
        </w:rPr>
        <w:t>)</w:t>
      </w:r>
      <w:bookmarkEnd w:id="24"/>
      <w:r w:rsidRPr="00AD4BC7">
        <w:rPr>
          <w:rFonts w:ascii="Arial" w:hAnsi="Arial" w:cs="Arial"/>
          <w:sz w:val="24"/>
          <w:szCs w:val="24"/>
        </w:rPr>
        <w:t xml:space="preserve">. </w:t>
      </w:r>
      <w:r w:rsidRPr="00AD4BC7">
        <w:rPr>
          <w:rFonts w:ascii="Arial" w:hAnsi="Arial" w:cs="Arial"/>
          <w:i/>
          <w:iCs/>
          <w:sz w:val="24"/>
          <w:szCs w:val="24"/>
        </w:rPr>
        <w:t>Social care and older people in home and community contexts:</w:t>
      </w:r>
      <w:r w:rsidRPr="00AD4BC7">
        <w:rPr>
          <w:rFonts w:ascii="Arial" w:hAnsi="Arial" w:cs="Arial"/>
          <w:sz w:val="24"/>
          <w:szCs w:val="24"/>
        </w:rPr>
        <w:t xml:space="preserve"> A review of existing research and evidence.</w:t>
      </w:r>
      <w:r w:rsidRPr="00AD4BC7">
        <w:rPr>
          <w:rFonts w:ascii="Arial" w:hAnsi="Arial" w:cs="Arial"/>
          <w:sz w:val="24"/>
          <w:szCs w:val="24"/>
        </w:rPr>
        <w:t xml:space="preserve"> Available at: </w:t>
      </w:r>
      <w:hyperlink r:id="rId37" w:history="1">
        <w:r w:rsidRPr="00AD4BC7">
          <w:rPr>
            <w:rStyle w:val="Hyperlink"/>
            <w:rFonts w:ascii="Arial" w:hAnsi="Arial" w:cs="Arial"/>
            <w:sz w:val="24"/>
            <w:szCs w:val="24"/>
          </w:rPr>
          <w:t>https://www.gtc.ox.ac.uk/wp-content/uploads/2018/07/Report-Social-Care-and-Older-People-June-2016.pdf</w:t>
        </w:r>
      </w:hyperlink>
      <w:r w:rsidRPr="00AD4BC7">
        <w:rPr>
          <w:rFonts w:ascii="Arial" w:hAnsi="Arial" w:cs="Arial"/>
          <w:sz w:val="24"/>
          <w:szCs w:val="24"/>
        </w:rPr>
        <w:t>( accessed on 16 July 2024).</w:t>
      </w:r>
    </w:p>
    <w:p w14:paraId="190EF0EA" w14:textId="77777777" w:rsidR="00AD4BC7" w:rsidRPr="00AD4BC7" w:rsidRDefault="00AD4BC7" w:rsidP="00AD4BC7">
      <w:pPr>
        <w:ind w:left="360"/>
        <w:rPr>
          <w:rFonts w:ascii="Arial" w:hAnsi="Arial" w:cs="Arial"/>
          <w:sz w:val="24"/>
          <w:szCs w:val="24"/>
        </w:rPr>
      </w:pPr>
      <w:r w:rsidRPr="00AD4BC7">
        <w:rPr>
          <w:rFonts w:ascii="Arial" w:hAnsi="Arial" w:cs="Arial"/>
          <w:sz w:val="24"/>
          <w:szCs w:val="24"/>
        </w:rPr>
        <w:t xml:space="preserve">WHO. </w:t>
      </w:r>
      <w:proofErr w:type="gramStart"/>
      <w:r w:rsidRPr="00AD4BC7">
        <w:rPr>
          <w:rFonts w:ascii="Arial" w:hAnsi="Arial" w:cs="Arial"/>
          <w:sz w:val="24"/>
          <w:szCs w:val="24"/>
        </w:rPr>
        <w:t>( 2024</w:t>
      </w:r>
      <w:proofErr w:type="gramEnd"/>
      <w:r w:rsidRPr="00AD4BC7">
        <w:rPr>
          <w:rFonts w:ascii="Arial" w:hAnsi="Arial" w:cs="Arial"/>
          <w:sz w:val="24"/>
          <w:szCs w:val="24"/>
        </w:rPr>
        <w:t xml:space="preserve">) Available at: </w:t>
      </w:r>
      <w:hyperlink r:id="rId38" w:history="1">
        <w:r w:rsidRPr="00AD4BC7">
          <w:rPr>
            <w:rStyle w:val="Hyperlink"/>
            <w:rFonts w:ascii="Arial" w:hAnsi="Arial" w:cs="Arial"/>
            <w:sz w:val="24"/>
            <w:szCs w:val="24"/>
          </w:rPr>
          <w:t>https://www.who.int/news-room/fact-sheets/detail/ageing-and-health</w:t>
        </w:r>
      </w:hyperlink>
      <w:r w:rsidRPr="00AD4BC7">
        <w:rPr>
          <w:rFonts w:ascii="Arial" w:hAnsi="Arial" w:cs="Arial"/>
          <w:sz w:val="24"/>
          <w:szCs w:val="24"/>
        </w:rPr>
        <w:t xml:space="preserve">( accessed on: 7 July 2024). </w:t>
      </w:r>
    </w:p>
    <w:p w14:paraId="6D3CFA67" w14:textId="77777777" w:rsidR="00AD4BC7" w:rsidRPr="00AD4BC7" w:rsidRDefault="00AD4BC7" w:rsidP="00AD4BC7">
      <w:pPr>
        <w:ind w:left="360"/>
        <w:rPr>
          <w:rFonts w:ascii="Arial" w:hAnsi="Arial" w:cs="Arial"/>
          <w:sz w:val="24"/>
          <w:szCs w:val="24"/>
        </w:rPr>
      </w:pPr>
      <w:r w:rsidRPr="00AD4BC7">
        <w:rPr>
          <w:rFonts w:ascii="Arial" w:hAnsi="Arial" w:cs="Arial"/>
          <w:sz w:val="24"/>
          <w:szCs w:val="24"/>
        </w:rPr>
        <w:t>Wilson, G., Gates, J.R., Vijaykumar, S. and Morgan, D.J.</w:t>
      </w:r>
      <w:r w:rsidRPr="00AD4BC7">
        <w:rPr>
          <w:rFonts w:ascii="Arial" w:hAnsi="Arial" w:cs="Arial"/>
          <w:sz w:val="24"/>
          <w:szCs w:val="24"/>
        </w:rPr>
        <w:t xml:space="preserve"> (</w:t>
      </w:r>
      <w:r w:rsidRPr="00AD4BC7">
        <w:rPr>
          <w:rFonts w:ascii="Arial" w:hAnsi="Arial" w:cs="Arial"/>
          <w:sz w:val="24"/>
          <w:szCs w:val="24"/>
        </w:rPr>
        <w:t>2023</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Understanding older adults’ use of social technology and the factors influencing use</w:t>
      </w:r>
      <w:r w:rsidRPr="00AD4BC7">
        <w:rPr>
          <w:rFonts w:ascii="Arial" w:hAnsi="Arial" w:cs="Arial"/>
          <w:sz w:val="24"/>
          <w:szCs w:val="24"/>
        </w:rPr>
        <w:t>. Ageing &amp; Society, 43(1), pp.222-245.</w:t>
      </w:r>
      <w:r w:rsidRPr="00AD4BC7">
        <w:rPr>
          <w:rFonts w:ascii="Arial" w:hAnsi="Arial" w:cs="Arial"/>
          <w:sz w:val="24"/>
          <w:szCs w:val="24"/>
        </w:rPr>
        <w:t xml:space="preserve"> </w:t>
      </w:r>
      <w:r w:rsidRPr="00AD4BC7">
        <w:rPr>
          <w:rFonts w:ascii="Arial" w:hAnsi="Arial" w:cs="Arial"/>
          <w:sz w:val="24"/>
          <w:szCs w:val="24"/>
        </w:rPr>
        <w:t>doi:10.1017/S0144686X21000490</w:t>
      </w:r>
    </w:p>
    <w:p w14:paraId="575F2080" w14:textId="77777777" w:rsidR="00AD4BC7" w:rsidRPr="00AD4BC7" w:rsidRDefault="00AD4BC7" w:rsidP="00AD4BC7">
      <w:pPr>
        <w:ind w:left="360"/>
        <w:rPr>
          <w:rFonts w:ascii="Arial" w:hAnsi="Arial" w:cs="Arial"/>
          <w:sz w:val="24"/>
          <w:szCs w:val="24"/>
        </w:rPr>
      </w:pPr>
      <w:proofErr w:type="spellStart"/>
      <w:r w:rsidRPr="00AD4BC7">
        <w:rPr>
          <w:rFonts w:ascii="Arial" w:hAnsi="Arial" w:cs="Arial"/>
          <w:sz w:val="24"/>
          <w:szCs w:val="24"/>
        </w:rPr>
        <w:t>Zgonec</w:t>
      </w:r>
      <w:proofErr w:type="spellEnd"/>
      <w:r w:rsidRPr="00AD4BC7">
        <w:rPr>
          <w:rFonts w:ascii="Arial" w:hAnsi="Arial" w:cs="Arial"/>
          <w:sz w:val="24"/>
          <w:szCs w:val="24"/>
        </w:rPr>
        <w:t>, S. and Bogataj, D.</w:t>
      </w:r>
      <w:r w:rsidRPr="00AD4BC7">
        <w:rPr>
          <w:rFonts w:ascii="Arial" w:hAnsi="Arial" w:cs="Arial"/>
          <w:sz w:val="24"/>
          <w:szCs w:val="24"/>
        </w:rPr>
        <w:t xml:space="preserve"> (</w:t>
      </w:r>
      <w:r w:rsidRPr="00AD4BC7">
        <w:rPr>
          <w:rFonts w:ascii="Arial" w:hAnsi="Arial" w:cs="Arial"/>
          <w:sz w:val="24"/>
          <w:szCs w:val="24"/>
        </w:rPr>
        <w:t>2022</w:t>
      </w:r>
      <w:r w:rsidRPr="00AD4BC7">
        <w:rPr>
          <w:rFonts w:ascii="Arial" w:hAnsi="Arial" w:cs="Arial"/>
          <w:sz w:val="24"/>
          <w:szCs w:val="24"/>
        </w:rPr>
        <w:t>)</w:t>
      </w:r>
      <w:r w:rsidRPr="00AD4BC7">
        <w:rPr>
          <w:rFonts w:ascii="Arial" w:hAnsi="Arial" w:cs="Arial"/>
          <w:sz w:val="24"/>
          <w:szCs w:val="24"/>
        </w:rPr>
        <w:t xml:space="preserve">. </w:t>
      </w:r>
      <w:r w:rsidRPr="00AD4BC7">
        <w:rPr>
          <w:rFonts w:ascii="Arial" w:hAnsi="Arial" w:cs="Arial"/>
          <w:i/>
          <w:iCs/>
          <w:sz w:val="24"/>
          <w:szCs w:val="24"/>
        </w:rPr>
        <w:t>Assistive technologies supporting the independence of elderly adults with intellectual disability:</w:t>
      </w:r>
      <w:r w:rsidRPr="00AD4BC7">
        <w:rPr>
          <w:rFonts w:ascii="Arial" w:hAnsi="Arial" w:cs="Arial"/>
          <w:sz w:val="24"/>
          <w:szCs w:val="24"/>
        </w:rPr>
        <w:t xml:space="preserve"> Literature review and research agenda. IFAC-</w:t>
      </w:r>
      <w:proofErr w:type="spellStart"/>
      <w:r w:rsidRPr="00AD4BC7">
        <w:rPr>
          <w:rFonts w:ascii="Arial" w:hAnsi="Arial" w:cs="Arial"/>
          <w:sz w:val="24"/>
          <w:szCs w:val="24"/>
        </w:rPr>
        <w:t>PapersOnLine</w:t>
      </w:r>
      <w:proofErr w:type="spellEnd"/>
      <w:r w:rsidRPr="00AD4BC7">
        <w:rPr>
          <w:rFonts w:ascii="Arial" w:hAnsi="Arial" w:cs="Arial"/>
          <w:sz w:val="24"/>
          <w:szCs w:val="24"/>
        </w:rPr>
        <w:t>, 55(39), pp.129-134.</w:t>
      </w:r>
      <w:r w:rsidRPr="00AD4BC7">
        <w:rPr>
          <w:rFonts w:ascii="Arial" w:hAnsi="Arial" w:cs="Arial"/>
          <w:sz w:val="24"/>
          <w:szCs w:val="24"/>
        </w:rPr>
        <w:t xml:space="preserve"> </w:t>
      </w:r>
      <w:hyperlink r:id="rId39" w:history="1">
        <w:r w:rsidRPr="00AD4BC7">
          <w:rPr>
            <w:rStyle w:val="Hyperlink"/>
            <w:rFonts w:ascii="Arial" w:hAnsi="Arial" w:cs="Arial"/>
            <w:sz w:val="24"/>
            <w:szCs w:val="24"/>
          </w:rPr>
          <w:t>https://doi.org/10.1016/j.ifacol.2022.12.023</w:t>
        </w:r>
      </w:hyperlink>
    </w:p>
    <w:p w14:paraId="776EBBAB" w14:textId="71D6D80D" w:rsidR="00AD4BC7" w:rsidRDefault="00AD4BC7" w:rsidP="00AD4BC7">
      <w:pPr>
        <w:ind w:left="360"/>
        <w:rPr>
          <w:rStyle w:val="Hyperlink"/>
          <w:rFonts w:ascii="Arial" w:hAnsi="Arial" w:cs="Arial"/>
          <w:sz w:val="24"/>
          <w:szCs w:val="24"/>
        </w:rPr>
      </w:pPr>
      <w:r w:rsidRPr="00AD4BC7">
        <w:rPr>
          <w:rFonts w:ascii="Arial" w:hAnsi="Arial" w:cs="Arial"/>
          <w:sz w:val="24"/>
          <w:szCs w:val="24"/>
        </w:rPr>
        <w:t xml:space="preserve">Zhang, X., Lin, H. (2021). Disengagement Theory. In: Gu, D., Dupre, M.E. (eds) </w:t>
      </w:r>
      <w:proofErr w:type="spellStart"/>
      <w:r w:rsidRPr="00AD4BC7">
        <w:rPr>
          <w:rFonts w:ascii="Arial" w:hAnsi="Arial" w:cs="Arial"/>
          <w:sz w:val="24"/>
          <w:szCs w:val="24"/>
        </w:rPr>
        <w:t>Encyclopedia</w:t>
      </w:r>
      <w:proofErr w:type="spellEnd"/>
      <w:r w:rsidRPr="00AD4BC7">
        <w:rPr>
          <w:rFonts w:ascii="Arial" w:hAnsi="Arial" w:cs="Arial"/>
          <w:sz w:val="24"/>
          <w:szCs w:val="24"/>
        </w:rPr>
        <w:t xml:space="preserve"> of Gerontology and Population Aging. Springer, Cham. </w:t>
      </w:r>
      <w:hyperlink r:id="rId40" w:history="1">
        <w:r w:rsidRPr="00AD4BC7">
          <w:rPr>
            <w:rStyle w:val="Hyperlink"/>
            <w:rFonts w:ascii="Arial" w:hAnsi="Arial" w:cs="Arial"/>
            <w:sz w:val="24"/>
            <w:szCs w:val="24"/>
          </w:rPr>
          <w:t>https://doi.org/10.1007/978-3-030-22009-9_645</w:t>
        </w:r>
      </w:hyperlink>
      <w:r w:rsidR="002B45F5">
        <w:rPr>
          <w:rStyle w:val="Hyperlink"/>
          <w:rFonts w:ascii="Arial" w:hAnsi="Arial" w:cs="Arial"/>
          <w:sz w:val="24"/>
          <w:szCs w:val="24"/>
        </w:rPr>
        <w:t>.</w:t>
      </w:r>
    </w:p>
    <w:p w14:paraId="2F0E0068" w14:textId="77777777" w:rsidR="00AC31CD" w:rsidRDefault="00AC31CD" w:rsidP="00AD4BC7">
      <w:pPr>
        <w:ind w:left="360"/>
        <w:rPr>
          <w:rStyle w:val="Hyperlink"/>
          <w:rFonts w:ascii="Arial" w:hAnsi="Arial" w:cs="Arial"/>
          <w:sz w:val="24"/>
          <w:szCs w:val="24"/>
        </w:rPr>
      </w:pPr>
    </w:p>
    <w:p w14:paraId="458A3AC2" w14:textId="77777777" w:rsidR="00AC31CD" w:rsidRDefault="00AC31CD" w:rsidP="00AD4BC7">
      <w:pPr>
        <w:ind w:left="360"/>
        <w:rPr>
          <w:rStyle w:val="Hyperlink"/>
          <w:rFonts w:ascii="Arial" w:hAnsi="Arial" w:cs="Arial"/>
          <w:sz w:val="24"/>
          <w:szCs w:val="24"/>
        </w:rPr>
      </w:pPr>
    </w:p>
    <w:p w14:paraId="1E7E9D8F" w14:textId="056213B1" w:rsidR="00AC31CD" w:rsidRPr="002B45F5" w:rsidRDefault="002B45F5" w:rsidP="002B45F5">
      <w:pPr>
        <w:ind w:left="360"/>
        <w:jc w:val="center"/>
        <w:rPr>
          <w:rFonts w:ascii="Arial" w:hAnsi="Arial" w:cs="Arial"/>
          <w:b/>
          <w:bCs/>
          <w:sz w:val="24"/>
          <w:szCs w:val="24"/>
        </w:rPr>
      </w:pPr>
      <w:r w:rsidRPr="002B45F5">
        <w:rPr>
          <w:rFonts w:ascii="Arial" w:hAnsi="Arial" w:cs="Arial"/>
          <w:b/>
          <w:bCs/>
          <w:sz w:val="24"/>
          <w:szCs w:val="24"/>
        </w:rPr>
        <w:t>11/12/13</w:t>
      </w:r>
    </w:p>
    <w:p w14:paraId="51DE89C6" w14:textId="77777777" w:rsidR="005F5726" w:rsidRPr="00236BE4" w:rsidRDefault="005F5726" w:rsidP="00AD4BC7">
      <w:pPr>
        <w:rPr>
          <w:rFonts w:ascii="Arial" w:hAnsi="Arial" w:cs="Arial"/>
          <w:sz w:val="24"/>
          <w:szCs w:val="24"/>
        </w:rPr>
      </w:pPr>
    </w:p>
    <w:p w14:paraId="0F576D4B" w14:textId="77777777" w:rsidR="00A6376B" w:rsidRPr="00236BE4" w:rsidRDefault="00A6376B" w:rsidP="00AD4BC7">
      <w:pPr>
        <w:rPr>
          <w:rFonts w:ascii="Arial" w:hAnsi="Arial" w:cs="Arial"/>
          <w:sz w:val="24"/>
          <w:szCs w:val="24"/>
        </w:rPr>
      </w:pPr>
    </w:p>
    <w:sectPr w:rsidR="00A6376B" w:rsidRPr="00236B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AF5447"/>
    <w:multiLevelType w:val="hybridMultilevel"/>
    <w:tmpl w:val="E9308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321E73"/>
    <w:multiLevelType w:val="hybridMultilevel"/>
    <w:tmpl w:val="9AF8C2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7E45A7"/>
    <w:multiLevelType w:val="hybridMultilevel"/>
    <w:tmpl w:val="9CFC1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1658E8"/>
    <w:multiLevelType w:val="hybridMultilevel"/>
    <w:tmpl w:val="2E4EF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E749DE"/>
    <w:multiLevelType w:val="hybridMultilevel"/>
    <w:tmpl w:val="35487E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9A300B"/>
    <w:multiLevelType w:val="hybridMultilevel"/>
    <w:tmpl w:val="C2DAB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2E1F4E"/>
    <w:multiLevelType w:val="hybridMultilevel"/>
    <w:tmpl w:val="47CA8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9678748">
    <w:abstractNumId w:val="2"/>
  </w:num>
  <w:num w:numId="2" w16cid:durableId="316886512">
    <w:abstractNumId w:val="0"/>
  </w:num>
  <w:num w:numId="3" w16cid:durableId="1264608116">
    <w:abstractNumId w:val="1"/>
  </w:num>
  <w:num w:numId="4" w16cid:durableId="543254250">
    <w:abstractNumId w:val="4"/>
  </w:num>
  <w:num w:numId="5" w16cid:durableId="768082529">
    <w:abstractNumId w:val="6"/>
  </w:num>
  <w:num w:numId="6" w16cid:durableId="601449270">
    <w:abstractNumId w:val="3"/>
  </w:num>
  <w:num w:numId="7" w16cid:durableId="9885529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76B"/>
    <w:rsid w:val="00012DD7"/>
    <w:rsid w:val="0004519F"/>
    <w:rsid w:val="0006172E"/>
    <w:rsid w:val="000716E0"/>
    <w:rsid w:val="000A19C2"/>
    <w:rsid w:val="000D3A34"/>
    <w:rsid w:val="000D6F20"/>
    <w:rsid w:val="00103431"/>
    <w:rsid w:val="00115E35"/>
    <w:rsid w:val="00156972"/>
    <w:rsid w:val="001A6418"/>
    <w:rsid w:val="001E4C44"/>
    <w:rsid w:val="00236BE4"/>
    <w:rsid w:val="00252137"/>
    <w:rsid w:val="00262308"/>
    <w:rsid w:val="00284259"/>
    <w:rsid w:val="002B45F5"/>
    <w:rsid w:val="002B6285"/>
    <w:rsid w:val="002C3254"/>
    <w:rsid w:val="002E707C"/>
    <w:rsid w:val="00303AEB"/>
    <w:rsid w:val="00341583"/>
    <w:rsid w:val="0035511E"/>
    <w:rsid w:val="00384CE7"/>
    <w:rsid w:val="003A4D0C"/>
    <w:rsid w:val="003B572E"/>
    <w:rsid w:val="003C3A30"/>
    <w:rsid w:val="003C4750"/>
    <w:rsid w:val="003D1F6A"/>
    <w:rsid w:val="003D33F3"/>
    <w:rsid w:val="003E51BB"/>
    <w:rsid w:val="004202A0"/>
    <w:rsid w:val="004221C8"/>
    <w:rsid w:val="004639E1"/>
    <w:rsid w:val="00474244"/>
    <w:rsid w:val="004C25B2"/>
    <w:rsid w:val="004C52D7"/>
    <w:rsid w:val="004E06CC"/>
    <w:rsid w:val="004E36F9"/>
    <w:rsid w:val="004F2EE2"/>
    <w:rsid w:val="005103C1"/>
    <w:rsid w:val="005C5D4F"/>
    <w:rsid w:val="005C5F50"/>
    <w:rsid w:val="005F230D"/>
    <w:rsid w:val="005F5726"/>
    <w:rsid w:val="005F7C33"/>
    <w:rsid w:val="006012E5"/>
    <w:rsid w:val="00630963"/>
    <w:rsid w:val="00642CA8"/>
    <w:rsid w:val="00646F6D"/>
    <w:rsid w:val="00676077"/>
    <w:rsid w:val="006933FB"/>
    <w:rsid w:val="006A19C4"/>
    <w:rsid w:val="006D7864"/>
    <w:rsid w:val="006E62D6"/>
    <w:rsid w:val="006F187D"/>
    <w:rsid w:val="00710C7D"/>
    <w:rsid w:val="007151CC"/>
    <w:rsid w:val="00727C84"/>
    <w:rsid w:val="00761283"/>
    <w:rsid w:val="00780D5B"/>
    <w:rsid w:val="007847E1"/>
    <w:rsid w:val="00786369"/>
    <w:rsid w:val="00792A5A"/>
    <w:rsid w:val="007A194B"/>
    <w:rsid w:val="007D749F"/>
    <w:rsid w:val="00814E0C"/>
    <w:rsid w:val="00821EAA"/>
    <w:rsid w:val="008831D9"/>
    <w:rsid w:val="0089427A"/>
    <w:rsid w:val="008C6508"/>
    <w:rsid w:val="008E235D"/>
    <w:rsid w:val="00900F6E"/>
    <w:rsid w:val="009408E2"/>
    <w:rsid w:val="009823F9"/>
    <w:rsid w:val="009850B0"/>
    <w:rsid w:val="009A7A32"/>
    <w:rsid w:val="009C058E"/>
    <w:rsid w:val="009C645F"/>
    <w:rsid w:val="009D2EBF"/>
    <w:rsid w:val="009E1B74"/>
    <w:rsid w:val="00A449F3"/>
    <w:rsid w:val="00A6376B"/>
    <w:rsid w:val="00A80196"/>
    <w:rsid w:val="00A81AC2"/>
    <w:rsid w:val="00AC0592"/>
    <w:rsid w:val="00AC31CD"/>
    <w:rsid w:val="00AD4BC7"/>
    <w:rsid w:val="00AE0786"/>
    <w:rsid w:val="00AF38BE"/>
    <w:rsid w:val="00B46FD9"/>
    <w:rsid w:val="00B70BAB"/>
    <w:rsid w:val="00B77CDA"/>
    <w:rsid w:val="00B9242E"/>
    <w:rsid w:val="00B95BE1"/>
    <w:rsid w:val="00C04C85"/>
    <w:rsid w:val="00C05779"/>
    <w:rsid w:val="00C11238"/>
    <w:rsid w:val="00C26B5C"/>
    <w:rsid w:val="00C77A79"/>
    <w:rsid w:val="00C80A2A"/>
    <w:rsid w:val="00C87663"/>
    <w:rsid w:val="00C90E50"/>
    <w:rsid w:val="00CB0F26"/>
    <w:rsid w:val="00D1702D"/>
    <w:rsid w:val="00D4156D"/>
    <w:rsid w:val="00D50323"/>
    <w:rsid w:val="00D74E7F"/>
    <w:rsid w:val="00D77DD5"/>
    <w:rsid w:val="00D84FCF"/>
    <w:rsid w:val="00D86DE5"/>
    <w:rsid w:val="00DB69C5"/>
    <w:rsid w:val="00DC16AF"/>
    <w:rsid w:val="00DD30C0"/>
    <w:rsid w:val="00DE54A6"/>
    <w:rsid w:val="00E14465"/>
    <w:rsid w:val="00E14A15"/>
    <w:rsid w:val="00E16362"/>
    <w:rsid w:val="00E3659A"/>
    <w:rsid w:val="00E57837"/>
    <w:rsid w:val="00E71E87"/>
    <w:rsid w:val="00EA0F80"/>
    <w:rsid w:val="00F04557"/>
    <w:rsid w:val="00F13084"/>
    <w:rsid w:val="00F1464C"/>
    <w:rsid w:val="00F20DFD"/>
    <w:rsid w:val="00F2723B"/>
    <w:rsid w:val="00F27394"/>
    <w:rsid w:val="00F27E26"/>
    <w:rsid w:val="00F72E89"/>
    <w:rsid w:val="00F73B4D"/>
    <w:rsid w:val="00F76D11"/>
    <w:rsid w:val="00F85E57"/>
    <w:rsid w:val="00FB7D60"/>
    <w:rsid w:val="00FD260D"/>
    <w:rsid w:val="00FD5168"/>
    <w:rsid w:val="00FD7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8673C5"/>
  <w15:chartTrackingRefBased/>
  <w15:docId w15:val="{8681FEDB-6400-485F-8FA3-994849457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7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37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7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7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7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7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7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7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7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7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7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7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7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7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7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7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7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76B"/>
    <w:rPr>
      <w:rFonts w:eastAsiaTheme="majorEastAsia" w:cstheme="majorBidi"/>
      <w:color w:val="272727" w:themeColor="text1" w:themeTint="D8"/>
    </w:rPr>
  </w:style>
  <w:style w:type="paragraph" w:styleId="Title">
    <w:name w:val="Title"/>
    <w:basedOn w:val="Normal"/>
    <w:next w:val="Normal"/>
    <w:link w:val="TitleChar"/>
    <w:uiPriority w:val="10"/>
    <w:qFormat/>
    <w:rsid w:val="00A637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7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7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7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76B"/>
    <w:pPr>
      <w:spacing w:before="160"/>
      <w:jc w:val="center"/>
    </w:pPr>
    <w:rPr>
      <w:i/>
      <w:iCs/>
      <w:color w:val="404040" w:themeColor="text1" w:themeTint="BF"/>
    </w:rPr>
  </w:style>
  <w:style w:type="character" w:customStyle="1" w:styleId="QuoteChar">
    <w:name w:val="Quote Char"/>
    <w:basedOn w:val="DefaultParagraphFont"/>
    <w:link w:val="Quote"/>
    <w:uiPriority w:val="29"/>
    <w:rsid w:val="00A6376B"/>
    <w:rPr>
      <w:i/>
      <w:iCs/>
      <w:color w:val="404040" w:themeColor="text1" w:themeTint="BF"/>
    </w:rPr>
  </w:style>
  <w:style w:type="paragraph" w:styleId="ListParagraph">
    <w:name w:val="List Paragraph"/>
    <w:basedOn w:val="Normal"/>
    <w:uiPriority w:val="34"/>
    <w:qFormat/>
    <w:rsid w:val="00A6376B"/>
    <w:pPr>
      <w:ind w:left="720"/>
      <w:contextualSpacing/>
    </w:pPr>
  </w:style>
  <w:style w:type="character" w:styleId="IntenseEmphasis">
    <w:name w:val="Intense Emphasis"/>
    <w:basedOn w:val="DefaultParagraphFont"/>
    <w:uiPriority w:val="21"/>
    <w:qFormat/>
    <w:rsid w:val="00A6376B"/>
    <w:rPr>
      <w:i/>
      <w:iCs/>
      <w:color w:val="0F4761" w:themeColor="accent1" w:themeShade="BF"/>
    </w:rPr>
  </w:style>
  <w:style w:type="paragraph" w:styleId="IntenseQuote">
    <w:name w:val="Intense Quote"/>
    <w:basedOn w:val="Normal"/>
    <w:next w:val="Normal"/>
    <w:link w:val="IntenseQuoteChar"/>
    <w:uiPriority w:val="30"/>
    <w:qFormat/>
    <w:rsid w:val="00A637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76B"/>
    <w:rPr>
      <w:i/>
      <w:iCs/>
      <w:color w:val="0F4761" w:themeColor="accent1" w:themeShade="BF"/>
    </w:rPr>
  </w:style>
  <w:style w:type="character" w:styleId="IntenseReference">
    <w:name w:val="Intense Reference"/>
    <w:basedOn w:val="DefaultParagraphFont"/>
    <w:uiPriority w:val="32"/>
    <w:qFormat/>
    <w:rsid w:val="00A6376B"/>
    <w:rPr>
      <w:b/>
      <w:bCs/>
      <w:smallCaps/>
      <w:color w:val="0F4761" w:themeColor="accent1" w:themeShade="BF"/>
      <w:spacing w:val="5"/>
    </w:rPr>
  </w:style>
  <w:style w:type="character" w:styleId="Hyperlink">
    <w:name w:val="Hyperlink"/>
    <w:basedOn w:val="DefaultParagraphFont"/>
    <w:uiPriority w:val="99"/>
    <w:unhideWhenUsed/>
    <w:rsid w:val="007D749F"/>
    <w:rPr>
      <w:color w:val="467886" w:themeColor="hyperlink"/>
      <w:u w:val="single"/>
    </w:rPr>
  </w:style>
  <w:style w:type="character" w:styleId="UnresolvedMention">
    <w:name w:val="Unresolved Mention"/>
    <w:basedOn w:val="DefaultParagraphFont"/>
    <w:uiPriority w:val="99"/>
    <w:semiHidden/>
    <w:unhideWhenUsed/>
    <w:rsid w:val="007D749F"/>
    <w:rPr>
      <w:color w:val="605E5C"/>
      <w:shd w:val="clear" w:color="auto" w:fill="E1DFDD"/>
    </w:rPr>
  </w:style>
  <w:style w:type="character" w:styleId="FollowedHyperlink">
    <w:name w:val="FollowedHyperlink"/>
    <w:basedOn w:val="DefaultParagraphFont"/>
    <w:uiPriority w:val="99"/>
    <w:semiHidden/>
    <w:unhideWhenUsed/>
    <w:rsid w:val="000716E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prints.bournemouth.ac.uk/32077/1/Journal%20of%20community%20nursing.%20march%202019.pdf" TargetMode="External"/><Relationship Id="rId18" Type="http://schemas.openxmlformats.org/officeDocument/2006/relationships/hyperlink" Target="https://doi.org/10.1016/j.jhealeco.2017.11.001" TargetMode="External"/><Relationship Id="rId26" Type="http://schemas.openxmlformats.org/officeDocument/2006/relationships/hyperlink" Target="https://doi.org/10.3390/ijerph18041426" TargetMode="External"/><Relationship Id="rId39" Type="http://schemas.openxmlformats.org/officeDocument/2006/relationships/hyperlink" Target="https://doi.org/10.1016/j.ifacol.2022.12.023" TargetMode="External"/><Relationship Id="rId21" Type="http://schemas.openxmlformats.org/officeDocument/2006/relationships/hyperlink" Target="https://doi.org/10.5465/amj.2014.4004" TargetMode="External"/><Relationship Id="rId34" Type="http://schemas.openxmlformats.org/officeDocument/2006/relationships/hyperlink" Target="https://doi.org/10.1016%2FS0140-6736(13)61489-0" TargetMode="External"/><Relationship Id="rId42" Type="http://schemas.openxmlformats.org/officeDocument/2006/relationships/theme" Target="theme/theme1.xml"/><Relationship Id="rId7" Type="http://schemas.openxmlformats.org/officeDocument/2006/relationships/hyperlink" Target="https://doi.org/10.2190/GBXB-BE1F-1BU1-7FKK" TargetMode="External"/><Relationship Id="rId2" Type="http://schemas.openxmlformats.org/officeDocument/2006/relationships/styles" Target="styles.xml"/><Relationship Id="rId16" Type="http://schemas.openxmlformats.org/officeDocument/2006/relationships/hyperlink" Target="https://doi.org/10.1080/13607863.2019.1647132" TargetMode="External"/><Relationship Id="rId20" Type="http://schemas.openxmlformats.org/officeDocument/2006/relationships/hyperlink" Target="https://doi.org/10.1016/S2468-2667(18)30118-X" TargetMode="External"/><Relationship Id="rId29" Type="http://schemas.openxmlformats.org/officeDocument/2006/relationships/hyperlink" Target="https://doi.org/10.1007/s11113-020-09571-1"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057/rt.2010.2" TargetMode="External"/><Relationship Id="rId11" Type="http://schemas.openxmlformats.org/officeDocument/2006/relationships/hyperlink" Target="https://doi.org/10.1057/978-1-137-46781-2_4" TargetMode="External"/><Relationship Id="rId24" Type="http://schemas.openxmlformats.org/officeDocument/2006/relationships/hyperlink" Target="https://doi.org/10.1016/j.disamonth.2015.09.005" TargetMode="External"/><Relationship Id="rId32" Type="http://schemas.openxmlformats.org/officeDocument/2006/relationships/hyperlink" Target="https://doi.org/10.1108/WWOP-12-2017-0034" TargetMode="External"/><Relationship Id="rId37" Type="http://schemas.openxmlformats.org/officeDocument/2006/relationships/hyperlink" Target="https://www.gtc.ox.ac.uk/wp-content/uploads/2018/07/Report-Social-Care-and-Older-People-June-2016.pdf" TargetMode="External"/><Relationship Id="rId40" Type="http://schemas.openxmlformats.org/officeDocument/2006/relationships/hyperlink" Target="https://doi.org/10.1007/978-3-030-22009-9_645" TargetMode="External"/><Relationship Id="rId5" Type="http://schemas.openxmlformats.org/officeDocument/2006/relationships/hyperlink" Target="https://doi.org/10.1192/pb.bp.116.053660" TargetMode="External"/><Relationship Id="rId15" Type="http://schemas.openxmlformats.org/officeDocument/2006/relationships/hyperlink" Target="https://doi.org/10.1590/S0080-62342010000200024" TargetMode="External"/><Relationship Id="rId23" Type="http://schemas.openxmlformats.org/officeDocument/2006/relationships/hyperlink" Target="https://doi.org/10.1186/s12913-022-08656-1" TargetMode="External"/><Relationship Id="rId28" Type="http://schemas.openxmlformats.org/officeDocument/2006/relationships/hyperlink" Target="https://www.jstor.org/stable/43755167" TargetMode="External"/><Relationship Id="rId36" Type="http://schemas.openxmlformats.org/officeDocument/2006/relationships/hyperlink" Target="https://doi.org/10.4324/9780203338599" TargetMode="External"/><Relationship Id="rId10" Type="http://schemas.openxmlformats.org/officeDocument/2006/relationships/hyperlink" Target="https://doi.org/10.1080/13607863.2019.1642299" TargetMode="External"/><Relationship Id="rId19" Type="http://schemas.openxmlformats.org/officeDocument/2006/relationships/hyperlink" Target="https://dx.doi.org/10.2139/ssrn.4169293" TargetMode="External"/><Relationship Id="rId31" Type="http://schemas.openxmlformats.org/officeDocument/2006/relationships/hyperlink" Target="https://doi.org/10.1177/1757913920967040" TargetMode="External"/><Relationship Id="rId4" Type="http://schemas.openxmlformats.org/officeDocument/2006/relationships/webSettings" Target="webSettings.xml"/><Relationship Id="rId9" Type="http://schemas.openxmlformats.org/officeDocument/2006/relationships/hyperlink" Target="https://d1wqtxts1xzle7.cloudfront.net/5769403/Promoting_Healthy_Ageing_2011-libre.pdf?139" TargetMode="External"/><Relationship Id="rId14" Type="http://schemas.openxmlformats.org/officeDocument/2006/relationships/hyperlink" Target="https://pubmed.ncbi.nlm.nih.gov/34336132" TargetMode="External"/><Relationship Id="rId22" Type="http://schemas.openxmlformats.org/officeDocument/2006/relationships/hyperlink" Target="https://doi.org/10.1111/1467-9299.00307" TargetMode="External"/><Relationship Id="rId27" Type="http://schemas.openxmlformats.org/officeDocument/2006/relationships/hyperlink" Target="https://www.diva-portal.org/smash/get/diva2:1557939/FULLTEXT01.pdf" TargetMode="External"/><Relationship Id="rId30" Type="http://schemas.openxmlformats.org/officeDocument/2006/relationships/hyperlink" Target="https://doi.org/10.1186/s12889-018-5067-8" TargetMode="External"/><Relationship Id="rId35" Type="http://schemas.openxmlformats.org/officeDocument/2006/relationships/hyperlink" Target="https://doi.org/10.1016/j.healthpol.2017.08.008" TargetMode="External"/><Relationship Id="rId8" Type="http://schemas.openxmlformats.org/officeDocument/2006/relationships/hyperlink" Target="https://doi.org/10.3390/ijms20215422" TargetMode="External"/><Relationship Id="rId3" Type="http://schemas.openxmlformats.org/officeDocument/2006/relationships/settings" Target="settings.xml"/><Relationship Id="rId12" Type="http://schemas.openxmlformats.org/officeDocument/2006/relationships/hyperlink" Target="https://books.google.co.uk/books?hl=en&amp;lr=&amp;id=FJ7QCgAAQBAJ&amp;oi=fnd&amp;pg=PA335&amp;dq=how+is+Access+to+assistive" TargetMode="External"/><Relationship Id="rId17" Type="http://schemas.openxmlformats.org/officeDocument/2006/relationships/hyperlink" Target="https://doi.org/10.4324/9780203783696" TargetMode="External"/><Relationship Id="rId25" Type="http://schemas.openxmlformats.org/officeDocument/2006/relationships/hyperlink" Target="https://doi.org/10.1093/geronb/gbab012" TargetMode="External"/><Relationship Id="rId33" Type="http://schemas.openxmlformats.org/officeDocument/2006/relationships/hyperlink" Target="https://doi.org/10.3389/fpsyt.2020.591120" TargetMode="External"/><Relationship Id="rId38" Type="http://schemas.openxmlformats.org/officeDocument/2006/relationships/hyperlink" Target="https://www.who.int/news-room/fact-sheets/detail/ageing-and-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2030</TotalTime>
  <Pages>17</Pages>
  <Words>4540</Words>
  <Characters>28182</Characters>
  <Application>Microsoft Office Word</Application>
  <DocSecurity>0</DocSecurity>
  <Lines>612</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Adji makangila</dc:creator>
  <cp:keywords/>
  <dc:description/>
  <cp:lastModifiedBy>Adji makangila</cp:lastModifiedBy>
  <cp:revision>37</cp:revision>
  <dcterms:created xsi:type="dcterms:W3CDTF">2024-07-11T13:48:00Z</dcterms:created>
  <dcterms:modified xsi:type="dcterms:W3CDTF">2024-07-16T20:40:00Z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08512a3f-a3bd-42a9-89e7-6a13a38ecbdc</vt:lpwstr>
  </property>
</Properties>
</file>