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108E5DD8" w:rsidR="00ED1049" w:rsidRPr="00C3687E" w:rsidRDefault="007A3861" w:rsidP="00ED1049">
      <w:pPr>
        <w:tabs>
          <w:tab w:val="left" w:pos="6540"/>
        </w:tabs>
        <w:spacing w:line="360" w:lineRule="auto"/>
        <w:ind w:left="426"/>
        <w:rPr>
          <w:rFonts w:ascii="Arial" w:hAnsi="Arial" w:cs="Arial"/>
          <w:b/>
          <w:bCs/>
          <w:sz w:val="28"/>
          <w:szCs w:val="28"/>
          <w:lang w:val="en-GB"/>
        </w:rPr>
      </w:pPr>
      <w:r w:rsidRPr="007A3861">
        <w:rPr>
          <w:rFonts w:ascii="Arial" w:hAnsi="Arial" w:cs="Arial"/>
          <w:sz w:val="28"/>
          <w:szCs w:val="28"/>
          <w:lang w:val="en-GB"/>
        </w:rPr>
        <w:t xml:space="preserve"> </w:t>
      </w:r>
      <w:r w:rsidRPr="00C3687E">
        <w:rPr>
          <w:rFonts w:ascii="Arial" w:hAnsi="Arial" w:cs="Arial"/>
          <w:b/>
          <w:bCs/>
          <w:sz w:val="28"/>
          <w:szCs w:val="28"/>
          <w:lang w:val="en-GB"/>
        </w:rPr>
        <w:t xml:space="preserve">Student name </w:t>
      </w:r>
      <w:r w:rsidR="002303A0" w:rsidRPr="00C3687E">
        <w:rPr>
          <w:rFonts w:ascii="Arial" w:hAnsi="Arial" w:cs="Arial"/>
          <w:b/>
          <w:bCs/>
          <w:sz w:val="28"/>
          <w:szCs w:val="28"/>
          <w:lang w:val="en-GB"/>
        </w:rPr>
        <w:t>Ioana P</w:t>
      </w:r>
      <w:r w:rsidRPr="00C3687E">
        <w:rPr>
          <w:rFonts w:ascii="Arial" w:hAnsi="Arial" w:cs="Arial"/>
          <w:b/>
          <w:bCs/>
          <w:sz w:val="28"/>
          <w:szCs w:val="28"/>
          <w:lang w:val="en-GB"/>
        </w:rPr>
        <w:t>opa</w:t>
      </w:r>
    </w:p>
    <w:p w14:paraId="00429E76" w14:textId="28D03011" w:rsidR="00ED1049" w:rsidRPr="00C3687E" w:rsidRDefault="00ED1049" w:rsidP="00ED1049">
      <w:pPr>
        <w:tabs>
          <w:tab w:val="left" w:pos="6540"/>
        </w:tabs>
        <w:spacing w:line="360" w:lineRule="auto"/>
        <w:ind w:left="426"/>
        <w:rPr>
          <w:rFonts w:ascii="Arial" w:hAnsi="Arial" w:cs="Arial"/>
          <w:b/>
          <w:bCs/>
          <w:sz w:val="28"/>
          <w:szCs w:val="28"/>
          <w:lang w:val="en-GB"/>
        </w:rPr>
      </w:pPr>
      <w:r w:rsidRPr="00C3687E">
        <w:rPr>
          <w:rFonts w:ascii="Arial" w:hAnsi="Arial" w:cs="Arial"/>
          <w:b/>
          <w:bCs/>
          <w:sz w:val="28"/>
          <w:szCs w:val="28"/>
          <w:lang w:val="en-GB"/>
        </w:rPr>
        <w:t>Student ID:</w:t>
      </w:r>
      <w:r w:rsidR="007A3861" w:rsidRPr="00C3687E">
        <w:rPr>
          <w:rFonts w:ascii="Arial" w:hAnsi="Arial" w:cs="Arial"/>
          <w:b/>
          <w:bCs/>
          <w:sz w:val="28"/>
          <w:szCs w:val="28"/>
          <w:lang w:val="en-GB"/>
        </w:rPr>
        <w:t>2313594</w:t>
      </w:r>
    </w:p>
    <w:p w14:paraId="1C980FA7" w14:textId="109D3CF5" w:rsidR="007A3861" w:rsidRPr="00C3687E" w:rsidRDefault="007A3861" w:rsidP="007A3861">
      <w:pPr>
        <w:tabs>
          <w:tab w:val="left" w:pos="6540"/>
        </w:tabs>
        <w:spacing w:line="360" w:lineRule="auto"/>
        <w:rPr>
          <w:rFonts w:ascii="Arial" w:hAnsi="Arial" w:cs="Arial"/>
          <w:b/>
          <w:bCs/>
          <w:sz w:val="28"/>
          <w:szCs w:val="28"/>
          <w:lang w:val="en-GB"/>
        </w:rPr>
      </w:pPr>
      <w:r w:rsidRPr="00C3687E">
        <w:rPr>
          <w:rFonts w:ascii="Arial" w:hAnsi="Arial" w:cs="Arial"/>
          <w:b/>
          <w:bCs/>
          <w:sz w:val="28"/>
          <w:szCs w:val="28"/>
          <w:lang w:val="en-GB"/>
        </w:rPr>
        <w:t xml:space="preserve">      </w:t>
      </w:r>
      <w:r w:rsidR="00ED1049" w:rsidRPr="00C3687E">
        <w:rPr>
          <w:rFonts w:ascii="Arial" w:hAnsi="Arial" w:cs="Arial"/>
          <w:b/>
          <w:bCs/>
          <w:sz w:val="28"/>
          <w:szCs w:val="28"/>
          <w:lang w:val="en-GB"/>
        </w:rPr>
        <w:t xml:space="preserve">Module name: </w:t>
      </w:r>
      <w:r w:rsidRPr="00C3687E">
        <w:rPr>
          <w:rFonts w:ascii="Arial" w:hAnsi="Arial" w:cs="Arial"/>
          <w:b/>
          <w:bCs/>
          <w:sz w:val="28"/>
          <w:szCs w:val="28"/>
          <w:lang w:val="en-GB"/>
        </w:rPr>
        <w:t>Independent Project</w:t>
      </w:r>
    </w:p>
    <w:p w14:paraId="57D11853" w14:textId="273670D2" w:rsidR="007A3861" w:rsidRPr="00C3687E" w:rsidRDefault="007A3861" w:rsidP="007A3861">
      <w:pPr>
        <w:pStyle w:val="Heading3"/>
        <w:shd w:val="clear" w:color="auto" w:fill="FFFFFF"/>
        <w:spacing w:before="0"/>
        <w:rPr>
          <w:rFonts w:ascii="Arial" w:eastAsia="Times New Roman" w:hAnsi="Arial" w:cs="Arial"/>
          <w:b/>
          <w:bCs/>
          <w:color w:val="1D2125"/>
          <w:sz w:val="28"/>
          <w:szCs w:val="28"/>
          <w:lang w:val="en-GB" w:eastAsia="en-GB"/>
        </w:rPr>
      </w:pPr>
      <w:r w:rsidRPr="00C3687E">
        <w:rPr>
          <w:rFonts w:ascii="Arial" w:hAnsi="Arial" w:cs="Arial"/>
          <w:b/>
          <w:bCs/>
          <w:sz w:val="28"/>
          <w:szCs w:val="28"/>
        </w:rPr>
        <w:t xml:space="preserve">      </w:t>
      </w:r>
      <w:r w:rsidR="00ED1049" w:rsidRPr="00C3687E">
        <w:rPr>
          <w:rFonts w:ascii="Arial" w:hAnsi="Arial" w:cs="Arial"/>
          <w:b/>
          <w:bCs/>
          <w:sz w:val="28"/>
          <w:szCs w:val="28"/>
        </w:rPr>
        <w:t>Module code:</w:t>
      </w:r>
      <w:r w:rsidRPr="00C3687E">
        <w:rPr>
          <w:rFonts w:ascii="Arial" w:eastAsia="Times New Roman" w:hAnsi="Arial" w:cs="Arial"/>
          <w:b/>
          <w:bCs/>
          <w:color w:val="1D2125"/>
          <w:sz w:val="28"/>
          <w:szCs w:val="28"/>
          <w:lang w:val="en-GB" w:eastAsia="en-GB"/>
        </w:rPr>
        <w:t xml:space="preserve"> BMHP6020</w:t>
      </w:r>
    </w:p>
    <w:p w14:paraId="49D40123" w14:textId="77777777" w:rsidR="007A3861" w:rsidRPr="00C3687E" w:rsidRDefault="007A3861" w:rsidP="007A3861">
      <w:pPr>
        <w:tabs>
          <w:tab w:val="left" w:pos="6540"/>
        </w:tabs>
        <w:spacing w:line="360" w:lineRule="auto"/>
        <w:rPr>
          <w:rFonts w:ascii="Arial" w:hAnsi="Arial" w:cs="Arial"/>
          <w:b/>
          <w:bCs/>
          <w:sz w:val="28"/>
          <w:szCs w:val="28"/>
        </w:rPr>
      </w:pPr>
    </w:p>
    <w:p w14:paraId="2C2175CB" w14:textId="27D2793E" w:rsidR="00ED1049" w:rsidRPr="00C3687E" w:rsidRDefault="007A3861" w:rsidP="007A3861">
      <w:pPr>
        <w:tabs>
          <w:tab w:val="left" w:pos="6540"/>
        </w:tabs>
        <w:spacing w:line="360" w:lineRule="auto"/>
        <w:rPr>
          <w:rFonts w:ascii="Arial" w:hAnsi="Arial" w:cs="Arial"/>
          <w:b/>
          <w:bCs/>
          <w:sz w:val="28"/>
          <w:szCs w:val="28"/>
        </w:rPr>
      </w:pPr>
      <w:r w:rsidRPr="00C3687E">
        <w:rPr>
          <w:rFonts w:ascii="Arial" w:hAnsi="Arial" w:cs="Arial"/>
          <w:b/>
          <w:bCs/>
          <w:sz w:val="28"/>
          <w:szCs w:val="28"/>
        </w:rPr>
        <w:t xml:space="preserve">     </w:t>
      </w:r>
      <w:r w:rsidR="006D2642" w:rsidRPr="00C3687E">
        <w:rPr>
          <w:rFonts w:ascii="Arial" w:hAnsi="Arial" w:cs="Arial"/>
          <w:b/>
          <w:bCs/>
          <w:sz w:val="28"/>
          <w:szCs w:val="28"/>
        </w:rPr>
        <w:t>Supervisor’s</w:t>
      </w:r>
      <w:r w:rsidR="00ED1049" w:rsidRPr="00C3687E">
        <w:rPr>
          <w:rFonts w:ascii="Arial" w:hAnsi="Arial" w:cs="Arial"/>
          <w:b/>
          <w:bCs/>
          <w:sz w:val="28"/>
          <w:szCs w:val="28"/>
        </w:rPr>
        <w:t xml:space="preserve"> name:</w:t>
      </w:r>
      <w:r w:rsidRPr="00C3687E">
        <w:rPr>
          <w:rFonts w:ascii="Arial" w:hAnsi="Arial" w:cs="Arial"/>
          <w:b/>
          <w:bCs/>
          <w:color w:val="1D2125"/>
          <w:sz w:val="28"/>
          <w:szCs w:val="28"/>
          <w:shd w:val="clear" w:color="auto" w:fill="FFFFFF"/>
        </w:rPr>
        <w:t xml:space="preserve"> </w:t>
      </w:r>
      <w:r w:rsidRPr="00C3687E">
        <w:rPr>
          <w:rStyle w:val="Strong"/>
          <w:rFonts w:ascii="Arial" w:hAnsi="Arial" w:cs="Arial"/>
          <w:b w:val="0"/>
          <w:bCs w:val="0"/>
          <w:color w:val="1D2125"/>
          <w:sz w:val="28"/>
          <w:szCs w:val="28"/>
          <w:shd w:val="clear" w:color="auto" w:fill="FFFFFF"/>
        </w:rPr>
        <w:t>Jolly Nwankwo</w:t>
      </w:r>
    </w:p>
    <w:p w14:paraId="543861DF" w14:textId="77777777" w:rsidR="00ED1049" w:rsidRPr="00C3687E" w:rsidRDefault="00ED1049">
      <w:pPr>
        <w:rPr>
          <w:rFonts w:ascii="Arial" w:hAnsi="Arial" w:cs="Arial"/>
          <w:b/>
          <w:bCs/>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680906" w14:paraId="600B3A42" w14:textId="77777777" w:rsidTr="00EB6F36">
        <w:trPr>
          <w:trHeight w:val="2393"/>
          <w:jc w:val="center"/>
        </w:trPr>
        <w:tc>
          <w:tcPr>
            <w:tcW w:w="4534" w:type="dxa"/>
          </w:tcPr>
          <w:p w14:paraId="505098AA" w14:textId="77777777" w:rsidR="00EB6F36" w:rsidRPr="00680906" w:rsidRDefault="00EB6F36" w:rsidP="00B67824">
            <w:pPr>
              <w:rPr>
                <w:rFonts w:ascii="Arial" w:hAnsi="Arial" w:cs="Arial"/>
                <w:noProof/>
              </w:rPr>
            </w:pPr>
          </w:p>
          <w:p w14:paraId="1F5FE413" w14:textId="660AB32E" w:rsidR="00EB6F36" w:rsidRPr="00680906" w:rsidRDefault="002B5CE4" w:rsidP="00B67824">
            <w:pPr>
              <w:rPr>
                <w:rFonts w:ascii="Arial" w:hAnsi="Arial" w:cs="Arial"/>
                <w:noProof/>
              </w:rPr>
            </w:pPr>
            <w:r w:rsidRPr="00680906">
              <w:rPr>
                <w:rFonts w:ascii="Arial" w:hAnsi="Arial" w:cs="Arial"/>
                <w:noProof/>
              </w:rPr>
              <w:drawing>
                <wp:inline distT="0" distB="0" distL="0" distR="0" wp14:anchorId="4388D0DD" wp14:editId="72C1905D">
                  <wp:extent cx="2730500" cy="2665095"/>
                  <wp:effectExtent l="0" t="0" r="0" b="1905"/>
                  <wp:docPr id="2036004348" name="Picture 1" descr="treating anxiety disord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004348" name="Picture 1" descr="treating anxiety disorders ..."/>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30500" cy="2665095"/>
                          </a:xfrm>
                          <a:prstGeom prst="rect">
                            <a:avLst/>
                          </a:prstGeom>
                          <a:noFill/>
                          <a:ln>
                            <a:noFill/>
                          </a:ln>
                        </pic:spPr>
                      </pic:pic>
                    </a:graphicData>
                  </a:graphic>
                </wp:inline>
              </w:drawing>
            </w:r>
          </w:p>
          <w:p w14:paraId="7C84B224" w14:textId="41DA66C3" w:rsidR="00346FFA" w:rsidRPr="00680906" w:rsidRDefault="00346FFA" w:rsidP="00B67824">
            <w:pPr>
              <w:rPr>
                <w:rFonts w:ascii="Arial" w:hAnsi="Arial" w:cs="Arial"/>
                <w:noProof/>
              </w:rPr>
            </w:pPr>
          </w:p>
        </w:tc>
        <w:tc>
          <w:tcPr>
            <w:tcW w:w="416" w:type="dxa"/>
            <w:vMerge w:val="restart"/>
          </w:tcPr>
          <w:p w14:paraId="09B2FC2D" w14:textId="77777777" w:rsidR="00346FFA" w:rsidRPr="00680906" w:rsidRDefault="00346FFA" w:rsidP="00B67824">
            <w:pPr>
              <w:rPr>
                <w:rFonts w:ascii="Arial" w:hAnsi="Arial" w:cs="Arial"/>
                <w:noProof/>
              </w:rPr>
            </w:pPr>
          </w:p>
        </w:tc>
        <w:tc>
          <w:tcPr>
            <w:tcW w:w="4500" w:type="dxa"/>
            <w:vMerge w:val="restart"/>
          </w:tcPr>
          <w:p w14:paraId="44F0CC7C" w14:textId="308D7A1B" w:rsidR="00EB6F36" w:rsidRPr="004463F3" w:rsidRDefault="00EB6F36" w:rsidP="00040FAC">
            <w:pPr>
              <w:pStyle w:val="Heading1"/>
              <w:rPr>
                <w:rFonts w:ascii="Arial" w:hAnsi="Arial" w:cs="Arial"/>
                <w:b w:val="0"/>
                <w:bCs/>
                <w:sz w:val="22"/>
              </w:rPr>
            </w:pPr>
          </w:p>
          <w:p w14:paraId="603D21B0" w14:textId="0C90AEDE" w:rsidR="00BB5AA4" w:rsidRPr="004463F3" w:rsidRDefault="00BB5AA4" w:rsidP="00680906">
            <w:pPr>
              <w:spacing w:after="160" w:line="360" w:lineRule="auto"/>
              <w:rPr>
                <w:rFonts w:ascii="Arial" w:eastAsia="Aptos" w:hAnsi="Arial" w:cs="Arial"/>
                <w:bCs/>
                <w:kern w:val="2"/>
                <w:sz w:val="28"/>
                <w:szCs w:val="28"/>
                <w14:ligatures w14:val="standardContextual"/>
              </w:rPr>
            </w:pPr>
            <w:r w:rsidRPr="004463F3">
              <w:rPr>
                <w:rFonts w:ascii="Arial" w:eastAsia="Aptos" w:hAnsi="Arial" w:cs="Arial"/>
                <w:bCs/>
                <w:kern w:val="2"/>
                <w:sz w:val="28"/>
                <w:szCs w:val="28"/>
                <w14:ligatures w14:val="standardContextual"/>
              </w:rPr>
              <w:t>Understanding Anxiety Disorder in the UK</w:t>
            </w:r>
            <w:r w:rsidR="00680906" w:rsidRPr="004463F3">
              <w:rPr>
                <w:rFonts w:ascii="Arial" w:eastAsia="Aptos" w:hAnsi="Arial" w:cs="Arial"/>
                <w:bCs/>
                <w:kern w:val="2"/>
                <w:sz w:val="28"/>
                <w:szCs w:val="28"/>
                <w14:ligatures w14:val="standardContextual"/>
              </w:rPr>
              <w:t xml:space="preserve">: </w:t>
            </w:r>
            <w:r w:rsidRPr="004463F3">
              <w:rPr>
                <w:rFonts w:ascii="Arial" w:eastAsia="Aptos" w:hAnsi="Arial" w:cs="Arial"/>
                <w:bCs/>
                <w:kern w:val="2"/>
                <w:sz w:val="28"/>
                <w:szCs w:val="28"/>
                <w14:ligatures w14:val="standardContextual"/>
              </w:rPr>
              <w:t>Patterns, Disorder and Patient Care</w:t>
            </w:r>
          </w:p>
          <w:p w14:paraId="1C0D3F75" w14:textId="77777777" w:rsidR="004463F3" w:rsidRPr="004463F3" w:rsidRDefault="00074B93" w:rsidP="00CB5A87">
            <w:pPr>
              <w:rPr>
                <w:rFonts w:ascii="Arial" w:eastAsia="Calibri" w:hAnsi="Arial" w:cs="Arial"/>
                <w:lang w:val="en-GB"/>
              </w:rPr>
            </w:pPr>
            <w:r w:rsidRPr="004463F3">
              <w:rPr>
                <w:rFonts w:ascii="Arial" w:eastAsia="Aptos" w:hAnsi="Arial" w:cs="Arial"/>
                <w:bCs/>
                <w:kern w:val="2"/>
                <w:sz w:val="28"/>
                <w:szCs w:val="28"/>
                <w14:ligatures w14:val="standardContextual"/>
              </w:rPr>
              <w:t>Aim:</w:t>
            </w:r>
            <w:r w:rsidR="00CB5A87" w:rsidRPr="004463F3">
              <w:rPr>
                <w:rFonts w:ascii="Arial" w:eastAsia="Calibri" w:hAnsi="Arial" w:cs="Arial"/>
                <w:lang w:val="en-GB"/>
              </w:rPr>
              <w:t xml:space="preserve"> </w:t>
            </w:r>
          </w:p>
          <w:p w14:paraId="6EA177C1" w14:textId="19727BCA" w:rsidR="00074B93" w:rsidRPr="00B079C0" w:rsidRDefault="00CB5A87" w:rsidP="00B079C0">
            <w:pPr>
              <w:rPr>
                <w:rFonts w:ascii="Arial" w:eastAsia="Calibri" w:hAnsi="Arial" w:cs="Arial"/>
                <w:lang w:val="en-GB"/>
              </w:rPr>
            </w:pPr>
            <w:r w:rsidRPr="004463F3">
              <w:rPr>
                <w:rFonts w:ascii="Arial" w:eastAsia="Calibri" w:hAnsi="Arial" w:cs="Arial"/>
                <w:lang w:val="en-GB"/>
              </w:rPr>
              <w:t>This study aims to investigate current trends and prevalence rates of anxiety disorders in the UK, examine the clinical and psychosocial influences shaping how these conditions present, and assess the quality, accessibility and person</w:t>
            </w:r>
            <w:r w:rsidRPr="004463F3">
              <w:rPr>
                <w:rFonts w:ascii="Cambria Math" w:eastAsia="Calibri" w:hAnsi="Cambria Math" w:cs="Cambria Math"/>
                <w:lang w:val="en-GB"/>
              </w:rPr>
              <w:t>‑</w:t>
            </w:r>
            <w:r w:rsidRPr="004463F3">
              <w:rPr>
                <w:rFonts w:ascii="Arial" w:eastAsia="Calibri" w:hAnsi="Arial" w:cs="Arial"/>
                <w:lang w:val="en-GB"/>
              </w:rPr>
              <w:t>centred nature of existing care pathways across primary, psychological and community services.</w:t>
            </w:r>
          </w:p>
          <w:p w14:paraId="3025BA75" w14:textId="77777777" w:rsidR="00074B93" w:rsidRPr="004463F3" w:rsidRDefault="00074B93" w:rsidP="00680906">
            <w:pPr>
              <w:spacing w:after="160" w:line="360" w:lineRule="auto"/>
              <w:rPr>
                <w:rFonts w:ascii="Arial" w:eastAsia="Aptos" w:hAnsi="Arial" w:cs="Arial"/>
                <w:bCs/>
                <w:kern w:val="2"/>
                <w14:ligatures w14:val="standardContextual"/>
              </w:rPr>
            </w:pPr>
          </w:p>
          <w:p w14:paraId="614DF76E" w14:textId="2ABFE3D4" w:rsidR="00074B93" w:rsidRPr="004463F3" w:rsidRDefault="00074B93" w:rsidP="00680906">
            <w:pPr>
              <w:spacing w:after="160" w:line="360" w:lineRule="auto"/>
              <w:rPr>
                <w:rFonts w:ascii="Arial" w:eastAsia="Aptos" w:hAnsi="Arial" w:cs="Arial"/>
                <w:bCs/>
                <w:kern w:val="2"/>
                <w14:ligatures w14:val="standardContextual"/>
              </w:rPr>
            </w:pPr>
            <w:r w:rsidRPr="004463F3">
              <w:rPr>
                <w:rFonts w:ascii="Arial" w:eastAsia="Aptos" w:hAnsi="Arial" w:cs="Arial"/>
                <w:bCs/>
                <w:kern w:val="2"/>
                <w14:ligatures w14:val="standardContextual"/>
              </w:rPr>
              <w:t>Objective:</w:t>
            </w:r>
          </w:p>
          <w:p w14:paraId="3CB48BE5" w14:textId="77777777" w:rsidR="002A1A6B" w:rsidRDefault="0068620E" w:rsidP="0068620E">
            <w:pPr>
              <w:spacing w:after="160" w:line="360" w:lineRule="auto"/>
              <w:rPr>
                <w:rFonts w:ascii="Arial" w:eastAsia="Aptos" w:hAnsi="Arial" w:cs="Arial"/>
                <w:bCs/>
                <w:kern w:val="2"/>
                <w:lang w:val="en-GB"/>
                <w14:ligatures w14:val="standardContextual"/>
              </w:rPr>
            </w:pPr>
            <w:r w:rsidRPr="004463F3">
              <w:rPr>
                <w:rFonts w:ascii="Arial" w:eastAsia="Aptos" w:hAnsi="Arial" w:cs="Arial"/>
                <w:bCs/>
                <w:kern w:val="2"/>
                <w:lang w:val="en-GB"/>
                <w14:ligatures w14:val="standardContextual"/>
              </w:rPr>
              <w:t>To identify recent prevalence trends and demographic patterns of anxiety disorders in the UK.</w:t>
            </w:r>
          </w:p>
          <w:p w14:paraId="18B1E141" w14:textId="77777777" w:rsidR="00B079C0" w:rsidRDefault="0068620E" w:rsidP="0068620E">
            <w:pPr>
              <w:spacing w:after="160" w:line="360" w:lineRule="auto"/>
              <w:rPr>
                <w:rFonts w:ascii="Arial" w:eastAsia="Aptos" w:hAnsi="Arial" w:cs="Arial"/>
                <w:bCs/>
                <w:kern w:val="2"/>
                <w:lang w:val="en-GB"/>
                <w14:ligatures w14:val="standardContextual"/>
              </w:rPr>
            </w:pPr>
            <w:r w:rsidRPr="004463F3">
              <w:rPr>
                <w:rFonts w:ascii="Arial" w:eastAsia="Aptos" w:hAnsi="Arial" w:cs="Arial"/>
                <w:bCs/>
                <w:kern w:val="2"/>
                <w:lang w:val="en-GB"/>
                <w14:ligatures w14:val="standardContextual"/>
              </w:rPr>
              <w:t xml:space="preserve"> To examine key clinical and psychosocial factors influencing the presentation of anxiety disorders.</w:t>
            </w:r>
          </w:p>
          <w:p w14:paraId="783D28E8" w14:textId="0215C84D" w:rsidR="0068620E" w:rsidRPr="004463F3" w:rsidRDefault="0068620E" w:rsidP="0068620E">
            <w:pPr>
              <w:spacing w:after="160" w:line="360" w:lineRule="auto"/>
              <w:rPr>
                <w:rFonts w:ascii="Arial" w:eastAsia="Aptos" w:hAnsi="Arial" w:cs="Arial"/>
                <w:bCs/>
                <w:kern w:val="2"/>
                <w:lang w:val="en-GB"/>
                <w14:ligatures w14:val="standardContextual"/>
              </w:rPr>
            </w:pPr>
            <w:r w:rsidRPr="004463F3">
              <w:rPr>
                <w:rFonts w:ascii="Arial" w:eastAsia="Aptos" w:hAnsi="Arial" w:cs="Arial"/>
                <w:bCs/>
                <w:kern w:val="2"/>
                <w:lang w:val="en-GB"/>
                <w14:ligatures w14:val="standardContextual"/>
              </w:rPr>
              <w:t xml:space="preserve"> To assess the accessibility and quality of current UK care pathways for individuals experiencing anxiety.</w:t>
            </w:r>
          </w:p>
          <w:p w14:paraId="5D573FE5" w14:textId="77777777" w:rsidR="0068620E" w:rsidRPr="004463F3" w:rsidRDefault="0068620E" w:rsidP="0068620E">
            <w:pPr>
              <w:spacing w:after="160" w:line="360" w:lineRule="auto"/>
              <w:rPr>
                <w:rFonts w:ascii="Arial" w:eastAsia="Aptos" w:hAnsi="Arial" w:cs="Arial"/>
                <w:bCs/>
                <w:kern w:val="2"/>
                <w:lang w:val="en-GB"/>
                <w14:ligatures w14:val="standardContextual"/>
              </w:rPr>
            </w:pPr>
            <w:r w:rsidRPr="004463F3">
              <w:rPr>
                <w:rFonts w:ascii="Arial" w:eastAsia="Aptos" w:hAnsi="Arial" w:cs="Arial"/>
                <w:bCs/>
                <w:kern w:val="2"/>
                <w:lang w:val="en-GB"/>
                <w14:ligatures w14:val="standardContextual"/>
              </w:rPr>
              <w:lastRenderedPageBreak/>
              <w:t>To highlight gaps and inequalities in service provision and propose evidence</w:t>
            </w:r>
            <w:r w:rsidRPr="004463F3">
              <w:rPr>
                <w:rFonts w:ascii="Cambria Math" w:eastAsia="Aptos" w:hAnsi="Cambria Math" w:cs="Cambria Math"/>
                <w:bCs/>
                <w:kern w:val="2"/>
                <w:lang w:val="en-GB"/>
                <w14:ligatures w14:val="standardContextual"/>
              </w:rPr>
              <w:t>‑</w:t>
            </w:r>
            <w:r w:rsidRPr="004463F3">
              <w:rPr>
                <w:rFonts w:ascii="Arial" w:eastAsia="Aptos" w:hAnsi="Arial" w:cs="Arial"/>
                <w:bCs/>
                <w:kern w:val="2"/>
                <w:lang w:val="en-GB"/>
                <w14:ligatures w14:val="standardContextual"/>
              </w:rPr>
              <w:t>informed improvements.</w:t>
            </w:r>
          </w:p>
          <w:p w14:paraId="7A7BBE36" w14:textId="77777777" w:rsidR="0068620E" w:rsidRPr="004463F3" w:rsidRDefault="0068620E" w:rsidP="00680906">
            <w:pPr>
              <w:spacing w:after="160" w:line="360" w:lineRule="auto"/>
              <w:rPr>
                <w:rFonts w:ascii="Arial" w:eastAsia="Aptos" w:hAnsi="Arial" w:cs="Arial"/>
                <w:bCs/>
                <w:kern w:val="2"/>
                <w:lang w:val="en-GB"/>
                <w14:ligatures w14:val="standardContextual"/>
              </w:rPr>
            </w:pPr>
          </w:p>
          <w:p w14:paraId="4F2DA6C6" w14:textId="77777777" w:rsidR="00BB5AA4" w:rsidRPr="004463F3" w:rsidRDefault="00BB5AA4" w:rsidP="00BB5AA4">
            <w:pPr>
              <w:spacing w:before="100" w:beforeAutospacing="1" w:after="100" w:afterAutospacing="1"/>
              <w:outlineLvl w:val="0"/>
              <w:rPr>
                <w:rFonts w:ascii="Arial" w:eastAsia="Times New Roman" w:hAnsi="Arial" w:cs="Arial"/>
                <w:bCs/>
                <w:kern w:val="36"/>
                <w:lang w:val="en-GB" w:eastAsia="en-GB"/>
              </w:rPr>
            </w:pPr>
            <w:r w:rsidRPr="004463F3">
              <w:rPr>
                <w:rFonts w:ascii="Arial" w:eastAsia="Times New Roman" w:hAnsi="Arial" w:cs="Arial"/>
                <w:bCs/>
                <w:kern w:val="36"/>
                <w:lang w:val="en-GB" w:eastAsia="en-GB"/>
              </w:rPr>
              <w:t>Data Collection Method</w:t>
            </w:r>
          </w:p>
          <w:p w14:paraId="2872056B" w14:textId="77777777" w:rsidR="004463F3" w:rsidRPr="004463F3" w:rsidRDefault="004463F3" w:rsidP="004463F3">
            <w:pPr>
              <w:spacing w:after="160" w:line="259" w:lineRule="auto"/>
              <w:rPr>
                <w:rFonts w:ascii="Arial" w:eastAsia="Calibri" w:hAnsi="Arial" w:cs="Arial"/>
                <w:lang w:val="en-GB"/>
              </w:rPr>
            </w:pPr>
            <w:r w:rsidRPr="004463F3">
              <w:rPr>
                <w:rFonts w:ascii="Arial" w:eastAsia="Calibri" w:hAnsi="Arial" w:cs="Arial"/>
                <w:lang w:val="en-GB"/>
              </w:rPr>
              <w:t>This project uses a brief review of academic literature, national data, and policy documents to explore how anxiety disorders are defined, experienced, and supported in the UK. Evidence is examined to identify key patterns, contributing factors, and how care is organised across primary, psychological, and community services, allowing common themes and gaps in person</w:t>
            </w:r>
            <w:r w:rsidRPr="004463F3">
              <w:rPr>
                <w:rFonts w:ascii="Cambria Math" w:eastAsia="Calibri" w:hAnsi="Cambria Math" w:cs="Cambria Math"/>
                <w:lang w:val="en-GB"/>
              </w:rPr>
              <w:t>‑</w:t>
            </w:r>
            <w:r w:rsidRPr="004463F3">
              <w:rPr>
                <w:rFonts w:ascii="Arial" w:eastAsia="Calibri" w:hAnsi="Arial" w:cs="Arial"/>
                <w:lang w:val="en-GB"/>
              </w:rPr>
              <w:t>centred support to be highlighted.</w:t>
            </w:r>
          </w:p>
          <w:p w14:paraId="39469837" w14:textId="77777777" w:rsidR="004463F3" w:rsidRPr="004463F3" w:rsidRDefault="004463F3" w:rsidP="004463F3">
            <w:pPr>
              <w:spacing w:after="160" w:line="259" w:lineRule="auto"/>
              <w:rPr>
                <w:rFonts w:ascii="Arial" w:eastAsia="Calibri" w:hAnsi="Arial" w:cs="Arial"/>
                <w:lang w:val="en-GB"/>
              </w:rPr>
            </w:pPr>
          </w:p>
          <w:p w14:paraId="644A39C0" w14:textId="77777777" w:rsidR="004463F3" w:rsidRPr="004463F3" w:rsidRDefault="004463F3" w:rsidP="004463F3">
            <w:pPr>
              <w:spacing w:after="160" w:line="259" w:lineRule="auto"/>
              <w:rPr>
                <w:rFonts w:ascii="Arial" w:eastAsia="Calibri" w:hAnsi="Arial" w:cs="Arial"/>
                <w:lang w:val="en-GB"/>
              </w:rPr>
            </w:pPr>
          </w:p>
          <w:p w14:paraId="0140A7CD" w14:textId="77777777" w:rsidR="004463F3" w:rsidRPr="004463F3" w:rsidRDefault="004463F3" w:rsidP="00BB5AA4">
            <w:pPr>
              <w:spacing w:before="100" w:beforeAutospacing="1" w:after="100" w:afterAutospacing="1"/>
              <w:outlineLvl w:val="0"/>
              <w:rPr>
                <w:rFonts w:ascii="Arial" w:eastAsia="Times New Roman" w:hAnsi="Arial" w:cs="Arial"/>
                <w:bCs/>
                <w:kern w:val="36"/>
                <w:lang w:val="en-GB" w:eastAsia="en-GB"/>
              </w:rPr>
            </w:pPr>
          </w:p>
          <w:p w14:paraId="2F9B876A" w14:textId="491F44E9" w:rsidR="00BB5AA4" w:rsidRPr="004463F3" w:rsidRDefault="00BB5AA4" w:rsidP="00BB5AA4">
            <w:pPr>
              <w:spacing w:after="160" w:line="360" w:lineRule="auto"/>
              <w:rPr>
                <w:rFonts w:ascii="Arial" w:eastAsia="Aptos" w:hAnsi="Arial" w:cs="Arial"/>
                <w:bCs/>
                <w:kern w:val="2"/>
                <w:lang w:val="en-GB"/>
                <w14:ligatures w14:val="standardContextual"/>
              </w:rPr>
            </w:pPr>
          </w:p>
          <w:p w14:paraId="646D5584" w14:textId="5CB481AB" w:rsidR="00BB5AA4" w:rsidRPr="004463F3" w:rsidRDefault="00BB5AA4" w:rsidP="00EB6F36">
            <w:pPr>
              <w:rPr>
                <w:rFonts w:ascii="Arial" w:hAnsi="Arial" w:cs="Arial"/>
                <w:bCs/>
              </w:rPr>
            </w:pPr>
          </w:p>
        </w:tc>
        <w:tc>
          <w:tcPr>
            <w:tcW w:w="360" w:type="dxa"/>
            <w:vMerge w:val="restart"/>
          </w:tcPr>
          <w:p w14:paraId="51769EE4" w14:textId="77777777" w:rsidR="00346FFA" w:rsidRPr="0033150A" w:rsidRDefault="00346FFA" w:rsidP="00B67824">
            <w:pPr>
              <w:rPr>
                <w:rFonts w:ascii="Arial" w:hAnsi="Arial" w:cs="Arial"/>
                <w:noProof/>
              </w:rPr>
            </w:pPr>
          </w:p>
        </w:tc>
        <w:tc>
          <w:tcPr>
            <w:tcW w:w="4590" w:type="dxa"/>
            <w:vAlign w:val="center"/>
          </w:tcPr>
          <w:p w14:paraId="6B5D5FFE" w14:textId="152F093D" w:rsidR="00346FFA" w:rsidRPr="0033150A" w:rsidRDefault="00346FFA" w:rsidP="00EB6F36">
            <w:pPr>
              <w:rPr>
                <w:rFonts w:ascii="Arial" w:hAnsi="Arial" w:cs="Arial"/>
                <w:noProof/>
                <w:color w:val="EE0000"/>
              </w:rPr>
            </w:pPr>
          </w:p>
          <w:p w14:paraId="4EBA66EC" w14:textId="37290923" w:rsidR="00842CAF" w:rsidRPr="0033150A" w:rsidRDefault="00842CAF" w:rsidP="00EB6F36">
            <w:pPr>
              <w:rPr>
                <w:rFonts w:ascii="Arial" w:hAnsi="Arial" w:cs="Arial"/>
                <w:noProof/>
              </w:rPr>
            </w:pPr>
            <w:r w:rsidRPr="0033150A">
              <w:rPr>
                <w:rFonts w:ascii="Arial" w:hAnsi="Arial" w:cs="Arial"/>
                <w:noProof/>
              </w:rPr>
              <w:drawing>
                <wp:inline distT="0" distB="0" distL="0" distR="0" wp14:anchorId="3C5058C2" wp14:editId="7169EA88">
                  <wp:extent cx="2802890" cy="1636395"/>
                  <wp:effectExtent l="0" t="0" r="0" b="1905"/>
                  <wp:docPr id="2" name="Picture 1" descr="generalized anxiety dis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neralized anxiety disorder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2890" cy="1636395"/>
                          </a:xfrm>
                          <a:prstGeom prst="rect">
                            <a:avLst/>
                          </a:prstGeom>
                          <a:noFill/>
                          <a:ln>
                            <a:noFill/>
                          </a:ln>
                        </pic:spPr>
                      </pic:pic>
                    </a:graphicData>
                  </a:graphic>
                </wp:inline>
              </w:drawing>
            </w:r>
          </w:p>
        </w:tc>
      </w:tr>
      <w:tr w:rsidR="00346FFA" w:rsidRPr="00680906" w14:paraId="6595EC5A" w14:textId="77777777" w:rsidTr="00EB6F36">
        <w:trPr>
          <w:trHeight w:val="272"/>
          <w:jc w:val="center"/>
        </w:trPr>
        <w:tc>
          <w:tcPr>
            <w:tcW w:w="4534" w:type="dxa"/>
          </w:tcPr>
          <w:p w14:paraId="29C6DD9B" w14:textId="77777777" w:rsidR="00346FFA" w:rsidRPr="00680906" w:rsidRDefault="00346FFA" w:rsidP="00B67824">
            <w:pPr>
              <w:rPr>
                <w:rFonts w:ascii="Arial" w:hAnsi="Arial" w:cs="Arial"/>
                <w:noProof/>
              </w:rPr>
            </w:pPr>
          </w:p>
        </w:tc>
        <w:tc>
          <w:tcPr>
            <w:tcW w:w="416" w:type="dxa"/>
            <w:vMerge/>
          </w:tcPr>
          <w:p w14:paraId="4D303ECD" w14:textId="77777777" w:rsidR="00346FFA" w:rsidRPr="00680906" w:rsidRDefault="00346FFA" w:rsidP="00B67824">
            <w:pPr>
              <w:rPr>
                <w:rFonts w:ascii="Arial" w:hAnsi="Arial" w:cs="Arial"/>
                <w:noProof/>
              </w:rPr>
            </w:pPr>
          </w:p>
        </w:tc>
        <w:tc>
          <w:tcPr>
            <w:tcW w:w="4500" w:type="dxa"/>
            <w:vMerge/>
          </w:tcPr>
          <w:p w14:paraId="4EE620DA" w14:textId="77777777" w:rsidR="00346FFA" w:rsidRPr="0033150A" w:rsidRDefault="00346FFA" w:rsidP="00B67824">
            <w:pPr>
              <w:rPr>
                <w:rFonts w:ascii="Arial" w:eastAsia="Century Gothic" w:hAnsi="Arial" w:cs="Arial"/>
                <w:bCs/>
                <w:noProof/>
                <w:color w:val="FFFFFF"/>
              </w:rPr>
            </w:pPr>
          </w:p>
        </w:tc>
        <w:tc>
          <w:tcPr>
            <w:tcW w:w="360" w:type="dxa"/>
            <w:vMerge/>
          </w:tcPr>
          <w:p w14:paraId="6D8737FD" w14:textId="77777777" w:rsidR="00346FFA" w:rsidRPr="0033150A" w:rsidRDefault="00346FFA" w:rsidP="00B67824">
            <w:pPr>
              <w:rPr>
                <w:rFonts w:ascii="Arial" w:hAnsi="Arial" w:cs="Arial"/>
                <w:noProof/>
              </w:rPr>
            </w:pPr>
          </w:p>
        </w:tc>
        <w:tc>
          <w:tcPr>
            <w:tcW w:w="4590" w:type="dxa"/>
          </w:tcPr>
          <w:p w14:paraId="777BDB38" w14:textId="77777777" w:rsidR="00346FFA" w:rsidRPr="0033150A" w:rsidRDefault="00346FFA" w:rsidP="00346FFA">
            <w:pPr>
              <w:pStyle w:val="NoSpacing"/>
              <w:rPr>
                <w:rFonts w:ascii="Arial" w:hAnsi="Arial" w:cs="Arial"/>
              </w:rPr>
            </w:pPr>
          </w:p>
        </w:tc>
      </w:tr>
      <w:tr w:rsidR="004642F0" w:rsidRPr="0033150A" w14:paraId="6C436F7A" w14:textId="77777777" w:rsidTr="00EB6F36">
        <w:trPr>
          <w:trHeight w:val="473"/>
          <w:jc w:val="center"/>
        </w:trPr>
        <w:tc>
          <w:tcPr>
            <w:tcW w:w="4534" w:type="dxa"/>
            <w:vMerge w:val="restart"/>
          </w:tcPr>
          <w:p w14:paraId="388333B3" w14:textId="6AA85829" w:rsidR="00EB6F36" w:rsidRPr="0033150A" w:rsidRDefault="00EB6F36" w:rsidP="00040FAC">
            <w:pPr>
              <w:pStyle w:val="Heading1"/>
              <w:rPr>
                <w:rFonts w:ascii="Arial" w:hAnsi="Arial" w:cs="Arial"/>
                <w:b w:val="0"/>
                <w:bCs/>
              </w:rPr>
            </w:pPr>
          </w:p>
          <w:p w14:paraId="749781FD" w14:textId="6F45CA98" w:rsidR="00DE5C37" w:rsidRPr="0033150A" w:rsidRDefault="00D768CA" w:rsidP="00EB6F36">
            <w:pPr>
              <w:rPr>
                <w:rFonts w:ascii="Arial" w:hAnsi="Arial" w:cs="Arial"/>
                <w:bCs/>
                <w:color w:val="0D0D0D" w:themeColor="text1" w:themeTint="F2"/>
                <w:sz w:val="28"/>
                <w:szCs w:val="28"/>
              </w:rPr>
            </w:pPr>
            <w:r w:rsidRPr="0033150A">
              <w:rPr>
                <w:rFonts w:ascii="Arial" w:hAnsi="Arial" w:cs="Arial"/>
                <w:bCs/>
                <w:color w:val="0D0D0D" w:themeColor="text1" w:themeTint="F2"/>
                <w:sz w:val="28"/>
                <w:szCs w:val="28"/>
              </w:rPr>
              <w:t>Methodology</w:t>
            </w:r>
          </w:p>
          <w:p w14:paraId="38F60208" w14:textId="77777777" w:rsidR="00135D38" w:rsidRPr="00135D38" w:rsidRDefault="00135D38" w:rsidP="00135D38">
            <w:pPr>
              <w:spacing w:after="160" w:line="259" w:lineRule="auto"/>
              <w:rPr>
                <w:rFonts w:ascii="Arial" w:eastAsia="Calibri" w:hAnsi="Arial" w:cs="Arial"/>
                <w:lang w:val="en-GB"/>
              </w:rPr>
            </w:pPr>
            <w:r w:rsidRPr="00135D38">
              <w:rPr>
                <w:rFonts w:ascii="Arial" w:eastAsia="Calibri" w:hAnsi="Arial" w:cs="Arial"/>
                <w:lang w:val="en-GB"/>
              </w:rPr>
              <w:t>This project uses a brief review of academic literature, national data, and policy documents to explore how anxiety disorders are defined, experienced, and supported in the UK. Evidence is examined to identify key patterns, contributing factors, and how care is organised across primary, psychological, and community services, allowing common themes and gaps in person</w:t>
            </w:r>
            <w:r w:rsidRPr="00135D38">
              <w:rPr>
                <w:rFonts w:ascii="Cambria Math" w:eastAsia="Calibri" w:hAnsi="Cambria Math" w:cs="Cambria Math"/>
                <w:lang w:val="en-GB"/>
              </w:rPr>
              <w:t>‑</w:t>
            </w:r>
            <w:r w:rsidRPr="00135D38">
              <w:rPr>
                <w:rFonts w:ascii="Arial" w:eastAsia="Calibri" w:hAnsi="Arial" w:cs="Arial"/>
                <w:lang w:val="en-GB"/>
              </w:rPr>
              <w:t>centred support to be highlighted.</w:t>
            </w:r>
          </w:p>
          <w:p w14:paraId="766CB3C2" w14:textId="24E786B8" w:rsidR="00EB6F36" w:rsidRPr="00231575" w:rsidRDefault="00EB6F36" w:rsidP="002F553A">
            <w:pPr>
              <w:rPr>
                <w:rFonts w:ascii="Arial" w:hAnsi="Arial" w:cs="Arial"/>
                <w:bCs/>
                <w:lang w:val="en-GB"/>
              </w:rPr>
            </w:pPr>
          </w:p>
        </w:tc>
        <w:tc>
          <w:tcPr>
            <w:tcW w:w="416" w:type="dxa"/>
            <w:vMerge/>
            <w:tcMar>
              <w:top w:w="29" w:type="dxa"/>
              <w:left w:w="29" w:type="dxa"/>
              <w:bottom w:w="29" w:type="dxa"/>
              <w:right w:w="29" w:type="dxa"/>
            </w:tcMar>
            <w:vAlign w:val="center"/>
          </w:tcPr>
          <w:p w14:paraId="433904C6" w14:textId="77777777" w:rsidR="004642F0" w:rsidRPr="0033150A"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33150A" w:rsidRDefault="004642F0" w:rsidP="00B67824">
            <w:pPr>
              <w:pStyle w:val="NoSpacing"/>
              <w:jc w:val="center"/>
              <w:rPr>
                <w:rFonts w:ascii="Arial" w:hAnsi="Arial" w:cs="Arial"/>
                <w:bCs/>
                <w:noProof/>
              </w:rPr>
            </w:pPr>
          </w:p>
        </w:tc>
        <w:tc>
          <w:tcPr>
            <w:tcW w:w="360" w:type="dxa"/>
            <w:vMerge/>
            <w:vAlign w:val="center"/>
          </w:tcPr>
          <w:p w14:paraId="25B3C4FF" w14:textId="77777777" w:rsidR="004642F0" w:rsidRPr="0033150A" w:rsidRDefault="004642F0" w:rsidP="00B67824">
            <w:pPr>
              <w:pStyle w:val="NoSpacing"/>
              <w:jc w:val="center"/>
              <w:rPr>
                <w:rFonts w:ascii="Arial" w:hAnsi="Arial" w:cs="Arial"/>
                <w:noProof/>
              </w:rPr>
            </w:pPr>
          </w:p>
        </w:tc>
        <w:tc>
          <w:tcPr>
            <w:tcW w:w="4590" w:type="dxa"/>
            <w:vMerge w:val="restart"/>
          </w:tcPr>
          <w:p w14:paraId="1F726C21" w14:textId="10687166" w:rsidR="004642F0" w:rsidRPr="0033150A" w:rsidRDefault="004642F0" w:rsidP="00040FAC">
            <w:pPr>
              <w:pStyle w:val="Heading1"/>
              <w:rPr>
                <w:rFonts w:ascii="Arial" w:hAnsi="Arial" w:cs="Arial"/>
              </w:rPr>
            </w:pPr>
          </w:p>
          <w:p w14:paraId="41E43483" w14:textId="77777777" w:rsidR="007742EF" w:rsidRPr="0033150A" w:rsidRDefault="007742EF" w:rsidP="007742EF">
            <w:pPr>
              <w:spacing w:after="160" w:line="360" w:lineRule="auto"/>
              <w:jc w:val="both"/>
              <w:outlineLvl w:val="1"/>
              <w:rPr>
                <w:rFonts w:ascii="Arial" w:eastAsia="Aptos" w:hAnsi="Arial" w:cs="Arial"/>
                <w:b/>
                <w:kern w:val="2"/>
                <w:sz w:val="28"/>
                <w:szCs w:val="28"/>
                <w14:ligatures w14:val="standardContextual"/>
              </w:rPr>
            </w:pPr>
            <w:r w:rsidRPr="0033150A">
              <w:rPr>
                <w:rFonts w:ascii="Arial" w:eastAsia="Aptos" w:hAnsi="Arial" w:cs="Arial"/>
                <w:b/>
                <w:kern w:val="2"/>
                <w:sz w:val="28"/>
                <w:szCs w:val="28"/>
                <w14:ligatures w14:val="standardContextual"/>
              </w:rPr>
              <w:t>Data Analysis</w:t>
            </w:r>
          </w:p>
          <w:p w14:paraId="13B3F633" w14:textId="358A5383" w:rsidR="007742EF" w:rsidRPr="0033150A" w:rsidRDefault="007742EF" w:rsidP="00040FAC">
            <w:pPr>
              <w:spacing w:after="160" w:line="360" w:lineRule="auto"/>
              <w:jc w:val="both"/>
              <w:rPr>
                <w:rFonts w:ascii="Arial" w:eastAsia="Aptos" w:hAnsi="Arial" w:cs="Arial"/>
                <w:kern w:val="2"/>
                <w14:ligatures w14:val="standardContextual"/>
              </w:rPr>
            </w:pPr>
            <w:r w:rsidRPr="0033150A">
              <w:rPr>
                <w:rFonts w:ascii="Arial" w:eastAsia="Aptos" w:hAnsi="Arial" w:cs="Arial"/>
                <w:kern w:val="2"/>
                <w14:ligatures w14:val="standardContextual"/>
              </w:rPr>
              <w:t xml:space="preserve">Thematic analysis was used in the analysis of collected data. Thematic analysis is the process whereby themes are extracted that re-occur within studies, these themes represent an accumulation of shared ideas and patterns of similar findings that will be identified within the data that has been </w:t>
            </w:r>
            <w:r w:rsidRPr="0033150A">
              <w:rPr>
                <w:rFonts w:ascii="Arial" w:eastAsia="Aptos" w:hAnsi="Arial" w:cs="Arial"/>
                <w:kern w:val="2"/>
                <w14:ligatures w14:val="standardContextual"/>
              </w:rPr>
              <w:lastRenderedPageBreak/>
              <w:t xml:space="preserve">collated from studies used within the study (Squires, 2023). The approach to data analysis was to identify overarching themes that relate to each area of the research, which was to determine prevalence of anxiety disorders in the UK and psychosocial influences. It can be used to extract various points of view and thoughts from studies, such as in comparing common themes in social factors or treatment outcomes of patients. </w:t>
            </w:r>
          </w:p>
          <w:p w14:paraId="59F216F7" w14:textId="77777777" w:rsidR="00040FAC" w:rsidRPr="0033150A" w:rsidRDefault="00040FAC" w:rsidP="00040FAC">
            <w:pPr>
              <w:spacing w:after="160" w:line="360" w:lineRule="auto"/>
              <w:jc w:val="both"/>
              <w:rPr>
                <w:rFonts w:ascii="Arial" w:eastAsia="Aptos" w:hAnsi="Arial" w:cs="Arial"/>
                <w:kern w:val="2"/>
                <w14:ligatures w14:val="standardContextual"/>
              </w:rPr>
            </w:pPr>
          </w:p>
          <w:p w14:paraId="7D9D092E" w14:textId="7F705684" w:rsidR="007742EF" w:rsidRPr="0033150A" w:rsidRDefault="007742EF" w:rsidP="007742EF">
            <w:pPr>
              <w:pStyle w:val="Heading2"/>
              <w:rPr>
                <w:rFonts w:ascii="Arial" w:eastAsia="Aptos" w:hAnsi="Arial" w:cs="Arial"/>
                <w:color w:val="auto"/>
                <w:spacing w:val="0"/>
                <w:kern w:val="2"/>
                <w:szCs w:val="28"/>
                <w14:ligatures w14:val="standardContextual"/>
              </w:rPr>
            </w:pPr>
            <w:r w:rsidRPr="0033150A">
              <w:rPr>
                <w:rFonts w:ascii="Arial" w:eastAsia="Aptos" w:hAnsi="Arial" w:cs="Arial"/>
                <w:color w:val="auto"/>
                <w:spacing w:val="0"/>
                <w:kern w:val="2"/>
                <w:sz w:val="32"/>
                <w:szCs w:val="32"/>
                <w14:ligatures w14:val="standardContextual"/>
              </w:rPr>
              <w:t xml:space="preserve"> </w:t>
            </w:r>
            <w:r w:rsidRPr="0033150A">
              <w:rPr>
                <w:rFonts w:ascii="Arial" w:eastAsia="Aptos" w:hAnsi="Arial" w:cs="Arial"/>
                <w:color w:val="auto"/>
                <w:spacing w:val="0"/>
                <w:kern w:val="2"/>
                <w:szCs w:val="28"/>
                <w14:ligatures w14:val="standardContextual"/>
              </w:rPr>
              <w:t>Ethical Consideration</w:t>
            </w:r>
          </w:p>
          <w:p w14:paraId="0C7632D5" w14:textId="0F8DF3CE" w:rsidR="007742EF" w:rsidRPr="0033150A" w:rsidRDefault="007742EF" w:rsidP="007742EF">
            <w:pPr>
              <w:spacing w:after="160" w:line="360" w:lineRule="auto"/>
              <w:jc w:val="both"/>
              <w:rPr>
                <w:rFonts w:ascii="Arial" w:eastAsia="Aptos" w:hAnsi="Arial" w:cs="Arial"/>
                <w:kern w:val="2"/>
                <w14:ligatures w14:val="standardContextual"/>
              </w:rPr>
            </w:pPr>
            <w:r w:rsidRPr="0033150A">
              <w:rPr>
                <w:rFonts w:ascii="Arial" w:eastAsia="Aptos" w:hAnsi="Arial" w:cs="Arial"/>
                <w:kern w:val="2"/>
                <w14:ligatures w14:val="standardContextual"/>
              </w:rPr>
              <w:t xml:space="preserve">Even though a secondary research study is being completed it is an area that ethics should be considered within. It has been thoroughly referenced so that the information found is true, genuine and not deemed plagiarism due to it being based on published </w:t>
            </w:r>
            <w:r w:rsidRPr="0033150A">
              <w:rPr>
                <w:rFonts w:ascii="Arial" w:eastAsia="Aptos" w:hAnsi="Arial" w:cs="Arial"/>
                <w:kern w:val="2"/>
                <w14:ligatures w14:val="standardContextual"/>
              </w:rPr>
              <w:lastRenderedPageBreak/>
              <w:t xml:space="preserve">literature and nothing else (Cheong et al., 2023). </w:t>
            </w:r>
          </w:p>
          <w:p w14:paraId="7CE431D2" w14:textId="77777777" w:rsidR="00680906" w:rsidRPr="0033150A" w:rsidRDefault="00680906" w:rsidP="00D768CA">
            <w:pPr>
              <w:spacing w:after="160" w:line="360" w:lineRule="auto"/>
              <w:jc w:val="both"/>
              <w:rPr>
                <w:rFonts w:ascii="Arial" w:eastAsia="Aptos" w:hAnsi="Arial" w:cs="Arial"/>
                <w:b/>
                <w:bCs/>
                <w:kern w:val="2"/>
                <w:lang w:val="en-GB"/>
                <w14:ligatures w14:val="standardContextual"/>
              </w:rPr>
            </w:pPr>
          </w:p>
          <w:p w14:paraId="2A26E7D4" w14:textId="77777777" w:rsidR="00680906" w:rsidRPr="0033150A" w:rsidRDefault="00680906" w:rsidP="00D768CA">
            <w:pPr>
              <w:spacing w:after="160" w:line="360" w:lineRule="auto"/>
              <w:jc w:val="both"/>
              <w:rPr>
                <w:rFonts w:ascii="Arial" w:eastAsia="Aptos" w:hAnsi="Arial" w:cs="Arial"/>
                <w:b/>
                <w:bCs/>
                <w:kern w:val="2"/>
                <w:lang w:val="en-GB"/>
                <w14:ligatures w14:val="standardContextual"/>
              </w:rPr>
            </w:pPr>
          </w:p>
          <w:p w14:paraId="1203DDB9" w14:textId="5958439E" w:rsidR="00D768CA" w:rsidRPr="0033150A" w:rsidRDefault="00D768CA" w:rsidP="00D768CA">
            <w:pPr>
              <w:spacing w:after="160" w:line="360" w:lineRule="auto"/>
              <w:jc w:val="both"/>
              <w:rPr>
                <w:rFonts w:ascii="Arial" w:eastAsia="Aptos" w:hAnsi="Arial" w:cs="Arial"/>
                <w:b/>
                <w:bCs/>
                <w:kern w:val="2"/>
                <w:sz w:val="28"/>
                <w:szCs w:val="28"/>
                <w:lang w:val="en-GB"/>
                <w14:ligatures w14:val="standardContextual"/>
              </w:rPr>
            </w:pPr>
            <w:r w:rsidRPr="0033150A">
              <w:rPr>
                <w:rFonts w:ascii="Arial" w:eastAsia="Aptos" w:hAnsi="Arial" w:cs="Arial"/>
                <w:b/>
                <w:bCs/>
                <w:kern w:val="2"/>
                <w:sz w:val="28"/>
                <w:szCs w:val="28"/>
                <w:lang w:val="en-GB"/>
                <w14:ligatures w14:val="standardContextual"/>
              </w:rPr>
              <w:t>Conclusion</w:t>
            </w:r>
          </w:p>
          <w:p w14:paraId="395DAA25" w14:textId="77777777" w:rsidR="00D768CA" w:rsidRPr="0033150A" w:rsidRDefault="00D768CA" w:rsidP="00D768CA">
            <w:pPr>
              <w:spacing w:after="160" w:line="360" w:lineRule="auto"/>
              <w:jc w:val="both"/>
              <w:rPr>
                <w:rFonts w:ascii="Arial" w:eastAsia="Aptos" w:hAnsi="Arial" w:cs="Arial"/>
                <w:kern w:val="2"/>
                <w:lang w:val="en-GB"/>
                <w14:ligatures w14:val="standardContextual"/>
              </w:rPr>
            </w:pPr>
            <w:r w:rsidRPr="0033150A">
              <w:rPr>
                <w:rFonts w:ascii="Arial" w:eastAsia="Aptos" w:hAnsi="Arial" w:cs="Arial"/>
                <w:kern w:val="2"/>
                <w:lang w:val="en-GB"/>
                <w14:ligatures w14:val="standardContextual"/>
              </w:rPr>
              <w:t>In conclusion, this study examined anxiety disorders in the UK by exploring prevalence, pathways of care, and social influences. Using qualitative secondary research and thematic analysis, key patterns and common issues were identified across existing literature. The findings highlight the importance of improving access to mental health services and addressing social factors that impact anxiety. Overall, the study provides a better understanding of anxiety disorders and supports the need for continued improvements in mental health care.</w:t>
            </w:r>
          </w:p>
          <w:p w14:paraId="1F86701F" w14:textId="77777777" w:rsidR="00D768CA" w:rsidRPr="0033150A" w:rsidRDefault="00D768CA" w:rsidP="007742EF">
            <w:pPr>
              <w:spacing w:after="160" w:line="360" w:lineRule="auto"/>
              <w:jc w:val="both"/>
              <w:rPr>
                <w:rFonts w:ascii="Arial" w:eastAsia="Aptos" w:hAnsi="Arial" w:cs="Arial"/>
                <w:kern w:val="2"/>
                <w:sz w:val="24"/>
                <w:szCs w:val="24"/>
                <w:lang w:val="en-GB"/>
                <w14:ligatures w14:val="standardContextual"/>
              </w:rPr>
            </w:pPr>
          </w:p>
          <w:p w14:paraId="2D88D871" w14:textId="77777777" w:rsidR="007742EF" w:rsidRPr="0033150A" w:rsidRDefault="007742EF" w:rsidP="007742EF">
            <w:pPr>
              <w:spacing w:after="160" w:line="360" w:lineRule="auto"/>
              <w:jc w:val="both"/>
              <w:rPr>
                <w:rFonts w:ascii="Arial" w:eastAsia="Aptos" w:hAnsi="Arial" w:cs="Arial"/>
                <w:kern w:val="2"/>
                <w:sz w:val="24"/>
                <w:szCs w:val="24"/>
                <w14:ligatures w14:val="standardContextual"/>
              </w:rPr>
            </w:pPr>
          </w:p>
          <w:p w14:paraId="75E43054" w14:textId="77777777" w:rsidR="007742EF" w:rsidRPr="0033150A" w:rsidRDefault="007742EF" w:rsidP="007742EF">
            <w:pPr>
              <w:spacing w:after="160" w:line="360" w:lineRule="auto"/>
              <w:jc w:val="both"/>
              <w:rPr>
                <w:rFonts w:ascii="Arial" w:eastAsia="Aptos" w:hAnsi="Arial" w:cs="Arial"/>
                <w:kern w:val="2"/>
                <w:sz w:val="24"/>
                <w:szCs w:val="24"/>
                <w14:ligatures w14:val="standardContextual"/>
              </w:rPr>
            </w:pPr>
            <w:r w:rsidRPr="0033150A">
              <w:rPr>
                <w:rFonts w:ascii="Arial" w:eastAsia="Aptos" w:hAnsi="Arial" w:cs="Arial"/>
                <w:kern w:val="2"/>
                <w:sz w:val="24"/>
                <w:szCs w:val="24"/>
                <w14:ligatures w14:val="standardContextual"/>
              </w:rPr>
              <w:br w:type="page"/>
            </w:r>
          </w:p>
          <w:p w14:paraId="4D4507A7" w14:textId="4E1EF915" w:rsidR="00B67824" w:rsidRPr="0033150A" w:rsidRDefault="00B67824" w:rsidP="00990E76">
            <w:pPr>
              <w:rPr>
                <w:rFonts w:ascii="Arial" w:hAnsi="Arial" w:cs="Arial"/>
              </w:rPr>
            </w:pPr>
          </w:p>
        </w:tc>
      </w:tr>
      <w:tr w:rsidR="004642F0" w:rsidRPr="0033150A" w14:paraId="7D852EB3" w14:textId="77777777" w:rsidTr="00EB6F36">
        <w:trPr>
          <w:trHeight w:val="60"/>
          <w:jc w:val="center"/>
        </w:trPr>
        <w:tc>
          <w:tcPr>
            <w:tcW w:w="4534" w:type="dxa"/>
            <w:vMerge/>
          </w:tcPr>
          <w:p w14:paraId="7218850B" w14:textId="77777777" w:rsidR="004642F0" w:rsidRPr="0033150A" w:rsidRDefault="004642F0" w:rsidP="00B67824">
            <w:pPr>
              <w:rPr>
                <w:rFonts w:ascii="Arial" w:hAnsi="Arial" w:cs="Arial"/>
                <w:noProof/>
              </w:rPr>
            </w:pPr>
          </w:p>
        </w:tc>
        <w:tc>
          <w:tcPr>
            <w:tcW w:w="416" w:type="dxa"/>
            <w:vMerge/>
          </w:tcPr>
          <w:p w14:paraId="31B4DC3A" w14:textId="77777777" w:rsidR="004642F0" w:rsidRPr="0033150A" w:rsidRDefault="004642F0" w:rsidP="00B67824">
            <w:pPr>
              <w:rPr>
                <w:rFonts w:ascii="Arial" w:hAnsi="Arial" w:cs="Arial"/>
                <w:noProof/>
              </w:rPr>
            </w:pPr>
          </w:p>
        </w:tc>
        <w:tc>
          <w:tcPr>
            <w:tcW w:w="4500" w:type="dxa"/>
          </w:tcPr>
          <w:p w14:paraId="02715FD6" w14:textId="77777777" w:rsidR="004642F0" w:rsidRPr="0033150A" w:rsidRDefault="004642F0" w:rsidP="00C46111">
            <w:pPr>
              <w:rPr>
                <w:rFonts w:ascii="Arial" w:hAnsi="Arial" w:cs="Arial"/>
                <w:bCs/>
                <w:noProof/>
              </w:rPr>
            </w:pPr>
          </w:p>
        </w:tc>
        <w:tc>
          <w:tcPr>
            <w:tcW w:w="360" w:type="dxa"/>
            <w:vMerge/>
          </w:tcPr>
          <w:p w14:paraId="52764226" w14:textId="77777777" w:rsidR="004642F0" w:rsidRPr="0033150A" w:rsidRDefault="004642F0" w:rsidP="00B67824">
            <w:pPr>
              <w:rPr>
                <w:rFonts w:ascii="Arial" w:hAnsi="Arial" w:cs="Arial"/>
                <w:noProof/>
              </w:rPr>
            </w:pPr>
          </w:p>
        </w:tc>
        <w:tc>
          <w:tcPr>
            <w:tcW w:w="4590" w:type="dxa"/>
            <w:vMerge/>
          </w:tcPr>
          <w:p w14:paraId="1DD4887F" w14:textId="77777777" w:rsidR="004642F0" w:rsidRPr="0033150A" w:rsidRDefault="004642F0" w:rsidP="004642F0">
            <w:pPr>
              <w:rPr>
                <w:rFonts w:ascii="Arial" w:hAnsi="Arial" w:cs="Arial"/>
                <w:sz w:val="21"/>
              </w:rPr>
            </w:pPr>
          </w:p>
        </w:tc>
      </w:tr>
      <w:tr w:rsidR="004642F0" w:rsidRPr="0033150A" w14:paraId="6FE6E81E" w14:textId="77777777" w:rsidTr="00EB6F36">
        <w:trPr>
          <w:trHeight w:val="6431"/>
          <w:jc w:val="center"/>
        </w:trPr>
        <w:tc>
          <w:tcPr>
            <w:tcW w:w="4534" w:type="dxa"/>
            <w:vMerge/>
          </w:tcPr>
          <w:p w14:paraId="795D7C90" w14:textId="77777777" w:rsidR="004642F0" w:rsidRPr="0033150A" w:rsidRDefault="004642F0" w:rsidP="00B67824">
            <w:pPr>
              <w:rPr>
                <w:rFonts w:ascii="Arial" w:hAnsi="Arial" w:cs="Arial"/>
                <w:noProof/>
              </w:rPr>
            </w:pPr>
          </w:p>
        </w:tc>
        <w:tc>
          <w:tcPr>
            <w:tcW w:w="416" w:type="dxa"/>
            <w:vMerge/>
          </w:tcPr>
          <w:p w14:paraId="1280A41D" w14:textId="77777777" w:rsidR="004642F0" w:rsidRPr="0033150A" w:rsidRDefault="004642F0" w:rsidP="00B67824">
            <w:pPr>
              <w:rPr>
                <w:rFonts w:ascii="Arial" w:hAnsi="Arial" w:cs="Arial"/>
                <w:noProof/>
              </w:rPr>
            </w:pPr>
          </w:p>
        </w:tc>
        <w:tc>
          <w:tcPr>
            <w:tcW w:w="4500" w:type="dxa"/>
          </w:tcPr>
          <w:p w14:paraId="2DCA1991" w14:textId="5D27E167" w:rsidR="00EB6F36" w:rsidRPr="0033150A" w:rsidRDefault="00EB6F36" w:rsidP="00040FAC">
            <w:pPr>
              <w:pStyle w:val="Heading1"/>
              <w:rPr>
                <w:rFonts w:ascii="Arial" w:hAnsi="Arial" w:cs="Arial"/>
                <w:b w:val="0"/>
                <w:bCs/>
                <w:sz w:val="22"/>
              </w:rPr>
            </w:pPr>
          </w:p>
          <w:p w14:paraId="03645A4D" w14:textId="77777777" w:rsidR="00BB5AA4" w:rsidRPr="0033150A" w:rsidRDefault="00BB5AA4" w:rsidP="00BB5AA4">
            <w:pPr>
              <w:spacing w:line="360" w:lineRule="auto"/>
              <w:jc w:val="both"/>
              <w:rPr>
                <w:rFonts w:ascii="Arial" w:hAnsi="Arial" w:cs="Arial"/>
                <w:bCs/>
              </w:rPr>
            </w:pPr>
            <w:r w:rsidRPr="0033150A">
              <w:rPr>
                <w:rFonts w:ascii="Arial" w:hAnsi="Arial" w:cs="Arial"/>
                <w:bCs/>
              </w:rPr>
              <w:t xml:space="preserve">In this study, a qualitative secondary research method has been used. Secondary research involves using data previously collected from a source other than the participants who were subjected to some intervention in data collection in the research (Cheong et al., 2023). The secondary data used in the study were obtained from a range of academic journal articles, peer reviewed, professional reports from NHS and government and various policy papers and health </w:t>
            </w:r>
            <w:proofErr w:type="spellStart"/>
            <w:r w:rsidRPr="0033150A">
              <w:rPr>
                <w:rFonts w:ascii="Arial" w:hAnsi="Arial" w:cs="Arial"/>
                <w:bCs/>
              </w:rPr>
              <w:t>organisations</w:t>
            </w:r>
            <w:proofErr w:type="spellEnd"/>
            <w:r w:rsidRPr="0033150A">
              <w:rPr>
                <w:rFonts w:ascii="Arial" w:hAnsi="Arial" w:cs="Arial"/>
                <w:bCs/>
              </w:rPr>
              <w:t>. It seems fitting that the approach is qualitative as this research aims to gain an understanding and not measure numerical information.</w:t>
            </w:r>
          </w:p>
          <w:p w14:paraId="79D178BD" w14:textId="77777777" w:rsidR="00BB5AA4" w:rsidRPr="0033150A" w:rsidRDefault="00BB5AA4" w:rsidP="00EB6F36">
            <w:pPr>
              <w:rPr>
                <w:rFonts w:ascii="Arial" w:hAnsi="Arial" w:cs="Arial"/>
                <w:bCs/>
                <w:color w:val="EE0000"/>
              </w:rPr>
            </w:pPr>
          </w:p>
          <w:p w14:paraId="6C24B37D" w14:textId="77777777" w:rsidR="00EB6F36" w:rsidRPr="0033150A" w:rsidRDefault="00EB6F36" w:rsidP="00C46111">
            <w:pPr>
              <w:rPr>
                <w:rFonts w:ascii="Arial" w:hAnsi="Arial" w:cs="Arial"/>
                <w:bCs/>
                <w:noProof/>
              </w:rPr>
            </w:pPr>
          </w:p>
        </w:tc>
        <w:tc>
          <w:tcPr>
            <w:tcW w:w="360" w:type="dxa"/>
            <w:vMerge/>
          </w:tcPr>
          <w:p w14:paraId="5706C323" w14:textId="77777777" w:rsidR="004642F0" w:rsidRPr="0033150A" w:rsidRDefault="004642F0" w:rsidP="00B67824">
            <w:pPr>
              <w:rPr>
                <w:rFonts w:ascii="Arial" w:hAnsi="Arial" w:cs="Arial"/>
                <w:noProof/>
              </w:rPr>
            </w:pPr>
          </w:p>
        </w:tc>
        <w:tc>
          <w:tcPr>
            <w:tcW w:w="4590" w:type="dxa"/>
            <w:vMerge/>
          </w:tcPr>
          <w:p w14:paraId="3978F1F4" w14:textId="77777777" w:rsidR="004642F0" w:rsidRPr="0033150A" w:rsidRDefault="004642F0" w:rsidP="004642F0">
            <w:pPr>
              <w:rPr>
                <w:rFonts w:ascii="Arial" w:hAnsi="Arial" w:cs="Arial"/>
                <w:sz w:val="21"/>
              </w:rPr>
            </w:pPr>
          </w:p>
        </w:tc>
      </w:tr>
    </w:tbl>
    <w:p w14:paraId="0863B5DF" w14:textId="77777777" w:rsidR="00B67824" w:rsidRPr="0033150A" w:rsidRDefault="00B67824" w:rsidP="00C46111">
      <w:pPr>
        <w:rPr>
          <w:rFonts w:ascii="Arial" w:hAnsi="Arial" w:cs="Arial"/>
        </w:rPr>
      </w:pPr>
    </w:p>
    <w:p w14:paraId="2ADDBE7A" w14:textId="77777777" w:rsidR="00680906" w:rsidRPr="0033150A" w:rsidRDefault="00680906" w:rsidP="00C46111">
      <w:pPr>
        <w:rPr>
          <w:rFonts w:ascii="Arial" w:hAnsi="Arial" w:cs="Arial"/>
          <w:b/>
          <w:bCs/>
          <w:sz w:val="28"/>
          <w:szCs w:val="28"/>
        </w:rPr>
      </w:pPr>
    </w:p>
    <w:p w14:paraId="30EE9FAD" w14:textId="77777777" w:rsidR="00680906" w:rsidRPr="0033150A" w:rsidRDefault="00680906" w:rsidP="00C46111">
      <w:pPr>
        <w:rPr>
          <w:rFonts w:ascii="Arial" w:hAnsi="Arial" w:cs="Arial"/>
          <w:b/>
          <w:bCs/>
          <w:sz w:val="28"/>
          <w:szCs w:val="28"/>
        </w:rPr>
      </w:pPr>
    </w:p>
    <w:p w14:paraId="3F6324BC" w14:textId="601CA9A6" w:rsidR="007742EF" w:rsidRPr="0033150A" w:rsidRDefault="00ED1049" w:rsidP="002303A0">
      <w:pPr>
        <w:rPr>
          <w:rFonts w:ascii="Arial" w:eastAsia="Aptos" w:hAnsi="Arial" w:cs="Arial"/>
          <w:kern w:val="2"/>
          <w:sz w:val="24"/>
          <w:szCs w:val="24"/>
          <w14:ligatures w14:val="standardContextual"/>
        </w:rPr>
      </w:pPr>
      <w:r w:rsidRPr="0033150A">
        <w:rPr>
          <w:rFonts w:ascii="Arial" w:hAnsi="Arial" w:cs="Arial"/>
          <w:b/>
          <w:bCs/>
          <w:sz w:val="28"/>
          <w:szCs w:val="28"/>
        </w:rPr>
        <w:t>References</w:t>
      </w:r>
    </w:p>
    <w:p w14:paraId="155AB3BC" w14:textId="77777777" w:rsidR="007742EF" w:rsidRPr="0033150A" w:rsidRDefault="007742EF" w:rsidP="007742EF">
      <w:pPr>
        <w:spacing w:after="160" w:line="360" w:lineRule="auto"/>
        <w:jc w:val="both"/>
        <w:rPr>
          <w:rFonts w:ascii="Arial" w:eastAsia="Aptos" w:hAnsi="Arial" w:cs="Arial"/>
          <w:kern w:val="2"/>
          <w:sz w:val="24"/>
          <w:szCs w:val="24"/>
          <w14:ligatures w14:val="standardContextual"/>
        </w:rPr>
      </w:pPr>
    </w:p>
    <w:p w14:paraId="6E86B31F" w14:textId="77777777" w:rsidR="007742EF" w:rsidRPr="0033150A" w:rsidRDefault="007742EF" w:rsidP="00BC6922">
      <w:pPr>
        <w:rPr>
          <w:rFonts w:ascii="Arial" w:hAnsi="Arial" w:cs="Arial"/>
          <w:b/>
          <w:bCs/>
          <w:sz w:val="28"/>
          <w:szCs w:val="28"/>
        </w:rPr>
      </w:pPr>
    </w:p>
    <w:p w14:paraId="6EBB09AC" w14:textId="77777777" w:rsidR="002303A0" w:rsidRPr="0033150A" w:rsidRDefault="002303A0" w:rsidP="002303A0">
      <w:pPr>
        <w:spacing w:before="100" w:beforeAutospacing="1" w:after="100" w:afterAutospacing="1"/>
        <w:rPr>
          <w:rFonts w:ascii="Arial" w:eastAsia="Times New Roman" w:hAnsi="Arial" w:cs="Arial"/>
          <w:lang w:val="en-GB" w:eastAsia="en-GB"/>
        </w:rPr>
      </w:pPr>
      <w:r w:rsidRPr="0033150A">
        <w:rPr>
          <w:rFonts w:ascii="Arial" w:eastAsia="Times New Roman" w:hAnsi="Arial" w:cs="Arial"/>
          <w:lang w:val="en-GB" w:eastAsia="en-GB"/>
        </w:rPr>
        <w:t>Archer, C., Turner, K., Kessler, D., Mars, B. and Wiles, N., 2022. Trends in the recording of anxiety in UK primary care: a multi-method approach. Social Psychiatry and Psychiatric Epidemiology, 57(2), pp.375–386.</w:t>
      </w:r>
    </w:p>
    <w:p w14:paraId="186EFC54" w14:textId="77777777" w:rsidR="002303A0" w:rsidRPr="0033150A" w:rsidRDefault="002303A0" w:rsidP="002303A0">
      <w:pPr>
        <w:spacing w:before="100" w:beforeAutospacing="1" w:after="100" w:afterAutospacing="1"/>
        <w:rPr>
          <w:rFonts w:ascii="Arial" w:eastAsia="Times New Roman" w:hAnsi="Arial" w:cs="Arial"/>
          <w:lang w:val="en-GB" w:eastAsia="en-GB"/>
        </w:rPr>
      </w:pPr>
      <w:r w:rsidRPr="0033150A">
        <w:rPr>
          <w:rFonts w:ascii="Arial" w:eastAsia="Times New Roman" w:hAnsi="Arial" w:cs="Arial"/>
          <w:lang w:val="en-GB" w:eastAsia="en-GB"/>
        </w:rPr>
        <w:t>Cheong, H.I., Lyons, A., Houghton, R. and Majumdar, A., 2023. Secondary qualitative research methodology using online data within the context of social sciences. International Journal of Qualitative Methods, 22, p.16094069231180160.</w:t>
      </w:r>
    </w:p>
    <w:p w14:paraId="74D2EB45" w14:textId="77777777" w:rsidR="002303A0" w:rsidRPr="0033150A" w:rsidRDefault="002303A0" w:rsidP="002303A0">
      <w:pPr>
        <w:spacing w:before="100" w:beforeAutospacing="1" w:after="100" w:afterAutospacing="1"/>
        <w:rPr>
          <w:rFonts w:ascii="Arial" w:eastAsia="Times New Roman" w:hAnsi="Arial" w:cs="Arial"/>
          <w:lang w:val="en-GB" w:eastAsia="en-GB"/>
        </w:rPr>
      </w:pPr>
      <w:r w:rsidRPr="0033150A">
        <w:rPr>
          <w:rFonts w:ascii="Arial" w:eastAsia="Times New Roman" w:hAnsi="Arial" w:cs="Arial"/>
          <w:lang w:val="en-GB" w:eastAsia="en-GB"/>
        </w:rPr>
        <w:t>Squires, V., 2023. Thematic analysis. In: Varieties of Qualitative Research Methods: Selected Contextual Perspectives. Cham: Springer International Publishing, pp.463–468.</w:t>
      </w:r>
    </w:p>
    <w:p w14:paraId="5A989E37" w14:textId="77777777" w:rsidR="002303A0" w:rsidRPr="002303A0" w:rsidRDefault="002303A0" w:rsidP="002303A0">
      <w:pPr>
        <w:spacing w:before="100" w:beforeAutospacing="1" w:after="100" w:afterAutospacing="1"/>
        <w:rPr>
          <w:rFonts w:ascii="Arial" w:eastAsia="Times New Roman" w:hAnsi="Arial" w:cs="Arial"/>
          <w:lang w:val="en-GB" w:eastAsia="en-GB"/>
        </w:rPr>
      </w:pPr>
      <w:r w:rsidRPr="002303A0">
        <w:rPr>
          <w:rFonts w:ascii="Arial" w:eastAsia="Times New Roman" w:hAnsi="Arial" w:cs="Arial"/>
          <w:lang w:val="en-GB" w:eastAsia="en-GB"/>
        </w:rPr>
        <w:t xml:space="preserve">Web sources (figures/images/models) Google search result for images/figures related to </w:t>
      </w:r>
      <w:r w:rsidRPr="002303A0">
        <w:rPr>
          <w:rFonts w:ascii="Arial" w:eastAsia="Times New Roman" w:hAnsi="Arial" w:cs="Arial"/>
          <w:i/>
          <w:iCs/>
          <w:lang w:val="en-GB" w:eastAsia="en-GB"/>
        </w:rPr>
        <w:t>Understanding Anxiety Disorder in the UK: Patterns, Disorder and Patient Care</w:t>
      </w:r>
      <w:r w:rsidRPr="002303A0">
        <w:rPr>
          <w:rFonts w:ascii="Arial" w:eastAsia="Times New Roman" w:hAnsi="Arial" w:cs="Arial"/>
          <w:lang w:val="en-GB" w:eastAsia="en-GB"/>
        </w:rPr>
        <w:t xml:space="preserve">. Available at: </w:t>
      </w:r>
      <w:hyperlink r:id="rId15" w:tgtFrame="_blank" w:tooltip="www.google.com" w:history="1">
        <w:r w:rsidRPr="002303A0">
          <w:rPr>
            <w:rFonts w:ascii="Arial" w:eastAsia="Times New Roman" w:hAnsi="Arial" w:cs="Arial"/>
            <w:color w:val="0000FF"/>
            <w:u w:val="single"/>
            <w:lang w:val="en-GB" w:eastAsia="en-GB"/>
          </w:rPr>
          <w:t>https://www.google.com/search?q=image%2C+figure%2C+graph%2C+framework%2C+or+model%29understanding+anxiety+disorder+in+the+uk%3A+patterns%2C+disorder+and+patient+care</w:t>
        </w:r>
      </w:hyperlink>
      <w:r w:rsidRPr="002303A0">
        <w:rPr>
          <w:rFonts w:ascii="Arial" w:eastAsia="Times New Roman" w:hAnsi="Arial" w:cs="Arial"/>
          <w:lang w:val="en-GB" w:eastAsia="en-GB"/>
        </w:rPr>
        <w:t xml:space="preserve"> (Accessed: [insert date]).</w:t>
      </w:r>
    </w:p>
    <w:p w14:paraId="2BFA9067" w14:textId="77777777" w:rsidR="002303A0" w:rsidRPr="002303A0" w:rsidRDefault="002303A0" w:rsidP="002303A0">
      <w:pPr>
        <w:spacing w:before="100" w:beforeAutospacing="1" w:after="100" w:afterAutospacing="1"/>
        <w:rPr>
          <w:rFonts w:ascii="Arial" w:eastAsia="Times New Roman" w:hAnsi="Arial" w:cs="Arial"/>
          <w:lang w:val="en-GB" w:eastAsia="en-GB"/>
        </w:rPr>
      </w:pPr>
      <w:r w:rsidRPr="002303A0">
        <w:rPr>
          <w:rFonts w:ascii="Arial" w:eastAsia="Times New Roman" w:hAnsi="Arial" w:cs="Arial"/>
          <w:lang w:val="en-GB" w:eastAsia="en-GB"/>
        </w:rPr>
        <w:t xml:space="preserve">The Pharmacist, n.d. Recognising and treating anxiety disorders in primary care. Available at: https://www.thepharmacist.co.uk/clinical/mental-health-and-addiction/recognising-and-treating-anxiety-disorders-in-primary-care/ </w:t>
      </w:r>
      <w:hyperlink r:id="rId16" w:tgtFrame="_blank" w:tooltip="www.bing.com" w:history="1">
        <w:r w:rsidRPr="002303A0">
          <w:rPr>
            <w:rFonts w:ascii="Arial" w:eastAsia="Times New Roman" w:hAnsi="Arial" w:cs="Arial"/>
            <w:color w:val="0000FF"/>
            <w:u w:val="single"/>
            <w:lang w:val="en-GB" w:eastAsia="en-GB"/>
          </w:rPr>
          <w:t>(thepharmacist.co.uk in Bing)</w:t>
        </w:r>
      </w:hyperlink>
      <w:r w:rsidRPr="002303A0">
        <w:rPr>
          <w:rFonts w:ascii="Arial" w:eastAsia="Times New Roman" w:hAnsi="Arial" w:cs="Arial"/>
          <w:lang w:val="en-GB" w:eastAsia="en-GB"/>
        </w:rPr>
        <w:t xml:space="preserve"> (Accessed: [insert date]).</w:t>
      </w:r>
    </w:p>
    <w:p w14:paraId="362FAB63" w14:textId="77777777" w:rsidR="00BC6922" w:rsidRPr="002303A0" w:rsidRDefault="00BC6922" w:rsidP="00BC6922">
      <w:pPr>
        <w:rPr>
          <w:rFonts w:ascii="Arial" w:hAnsi="Arial" w:cs="Arial"/>
          <w:lang w:val="en-GB"/>
        </w:rPr>
      </w:pPr>
    </w:p>
    <w:p w14:paraId="4B452DB4" w14:textId="77777777" w:rsidR="00BC6922" w:rsidRPr="002303A0" w:rsidRDefault="00BC6922" w:rsidP="00C46111">
      <w:pPr>
        <w:rPr>
          <w:rFonts w:ascii="Arial" w:hAnsi="Arial" w:cs="Arial"/>
        </w:rPr>
      </w:pPr>
    </w:p>
    <w:p w14:paraId="364E780A" w14:textId="39940913" w:rsidR="00EB6F36" w:rsidRPr="002303A0" w:rsidRDefault="00EB6F36" w:rsidP="00C46111">
      <w:pPr>
        <w:rPr>
          <w:rFonts w:ascii="Arial" w:hAnsi="Arial" w:cs="Arial"/>
        </w:rPr>
      </w:pPr>
      <w:r w:rsidRPr="002303A0">
        <w:rPr>
          <w:rFonts w:ascii="Arial" w:hAnsi="Arial" w:cs="Arial"/>
        </w:rPr>
        <w:t xml:space="preserve">    </w:t>
      </w:r>
    </w:p>
    <w:p w14:paraId="787444DC" w14:textId="77777777" w:rsidR="00EB6F36" w:rsidRPr="002303A0" w:rsidRDefault="00EB6F36" w:rsidP="00C46111">
      <w:pPr>
        <w:rPr>
          <w:rFonts w:ascii="Arial" w:hAnsi="Arial" w:cs="Arial"/>
        </w:rPr>
      </w:pPr>
    </w:p>
    <w:p w14:paraId="725FE163" w14:textId="77777777" w:rsidR="00EB6F36" w:rsidRPr="002303A0" w:rsidRDefault="00EB6F36" w:rsidP="00C46111">
      <w:pPr>
        <w:rPr>
          <w:rFonts w:ascii="Arial" w:hAnsi="Arial" w:cs="Arial"/>
        </w:rPr>
      </w:pPr>
    </w:p>
    <w:p w14:paraId="3A209C5E" w14:textId="77777777" w:rsidR="002303A0" w:rsidRPr="002303A0" w:rsidRDefault="002303A0">
      <w:pPr>
        <w:rPr>
          <w:rFonts w:ascii="Arial" w:hAnsi="Arial" w:cs="Arial"/>
        </w:rPr>
      </w:pPr>
    </w:p>
    <w:sectPr w:rsidR="002303A0" w:rsidRPr="002303A0" w:rsidSect="00C46111">
      <w:headerReference w:type="default" r:id="rId17"/>
      <w:headerReference w:type="first" r:id="rId18"/>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8B782" w14:textId="77777777" w:rsidR="00B76232" w:rsidRDefault="00B76232" w:rsidP="00D210FA">
      <w:pPr>
        <w:spacing w:after="0"/>
      </w:pPr>
      <w:r>
        <w:separator/>
      </w:r>
    </w:p>
  </w:endnote>
  <w:endnote w:type="continuationSeparator" w:id="0">
    <w:p w14:paraId="7F1F6439" w14:textId="77777777" w:rsidR="00B76232" w:rsidRDefault="00B76232"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5E83E" w14:textId="77777777" w:rsidR="00B76232" w:rsidRDefault="00B76232" w:rsidP="00D210FA">
      <w:pPr>
        <w:spacing w:after="0"/>
      </w:pPr>
      <w:r>
        <w:separator/>
      </w:r>
    </w:p>
  </w:footnote>
  <w:footnote w:type="continuationSeparator" w:id="0">
    <w:p w14:paraId="166BA157" w14:textId="77777777" w:rsidR="00B76232" w:rsidRDefault="00B76232"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5"/>
  </w:num>
  <w:num w:numId="4" w16cid:durableId="67852329">
    <w:abstractNumId w:val="6"/>
  </w:num>
  <w:num w:numId="5" w16cid:durableId="825783799">
    <w:abstractNumId w:val="3"/>
  </w:num>
  <w:num w:numId="6" w16cid:durableId="1203637911">
    <w:abstractNumId w:val="2"/>
  </w:num>
  <w:num w:numId="7" w16cid:durableId="13931178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40FAC"/>
    <w:rsid w:val="00061977"/>
    <w:rsid w:val="00074B93"/>
    <w:rsid w:val="0008782A"/>
    <w:rsid w:val="000A065A"/>
    <w:rsid w:val="000D72DD"/>
    <w:rsid w:val="00106FC5"/>
    <w:rsid w:val="00120DEC"/>
    <w:rsid w:val="00123C19"/>
    <w:rsid w:val="00135D38"/>
    <w:rsid w:val="00143688"/>
    <w:rsid w:val="00143AEC"/>
    <w:rsid w:val="001C55B6"/>
    <w:rsid w:val="001D6CC4"/>
    <w:rsid w:val="00206405"/>
    <w:rsid w:val="002303A0"/>
    <w:rsid w:val="00231575"/>
    <w:rsid w:val="00253267"/>
    <w:rsid w:val="002823CD"/>
    <w:rsid w:val="00287787"/>
    <w:rsid w:val="00291685"/>
    <w:rsid w:val="00296AAC"/>
    <w:rsid w:val="002A1A6B"/>
    <w:rsid w:val="002B0A3D"/>
    <w:rsid w:val="002B5CE4"/>
    <w:rsid w:val="002F553A"/>
    <w:rsid w:val="003007A7"/>
    <w:rsid w:val="00306A2B"/>
    <w:rsid w:val="003257E1"/>
    <w:rsid w:val="00325DEC"/>
    <w:rsid w:val="0033150A"/>
    <w:rsid w:val="00346FFA"/>
    <w:rsid w:val="003A3069"/>
    <w:rsid w:val="003C20B5"/>
    <w:rsid w:val="003E545F"/>
    <w:rsid w:val="003F03D2"/>
    <w:rsid w:val="003F1E1A"/>
    <w:rsid w:val="004045E5"/>
    <w:rsid w:val="00421496"/>
    <w:rsid w:val="00422C27"/>
    <w:rsid w:val="0044367C"/>
    <w:rsid w:val="004463F3"/>
    <w:rsid w:val="004642F0"/>
    <w:rsid w:val="004B7814"/>
    <w:rsid w:val="00500564"/>
    <w:rsid w:val="0051102B"/>
    <w:rsid w:val="005838BC"/>
    <w:rsid w:val="005B57E1"/>
    <w:rsid w:val="005C7406"/>
    <w:rsid w:val="005E61E0"/>
    <w:rsid w:val="005F0F31"/>
    <w:rsid w:val="006024ED"/>
    <w:rsid w:val="0061793F"/>
    <w:rsid w:val="0062123A"/>
    <w:rsid w:val="006605F8"/>
    <w:rsid w:val="006676A1"/>
    <w:rsid w:val="00680906"/>
    <w:rsid w:val="006833BD"/>
    <w:rsid w:val="0068620E"/>
    <w:rsid w:val="006D2642"/>
    <w:rsid w:val="006E2D42"/>
    <w:rsid w:val="00720FEE"/>
    <w:rsid w:val="00764B6F"/>
    <w:rsid w:val="007742EF"/>
    <w:rsid w:val="007A3861"/>
    <w:rsid w:val="007C7319"/>
    <w:rsid w:val="007D43B3"/>
    <w:rsid w:val="007F20B4"/>
    <w:rsid w:val="007F525E"/>
    <w:rsid w:val="0082695D"/>
    <w:rsid w:val="0083044C"/>
    <w:rsid w:val="008423F1"/>
    <w:rsid w:val="00842CAF"/>
    <w:rsid w:val="0085182D"/>
    <w:rsid w:val="00867E5F"/>
    <w:rsid w:val="008709F5"/>
    <w:rsid w:val="00877A91"/>
    <w:rsid w:val="00884E86"/>
    <w:rsid w:val="008927FF"/>
    <w:rsid w:val="008B0F18"/>
    <w:rsid w:val="008C2FD6"/>
    <w:rsid w:val="008E3921"/>
    <w:rsid w:val="0090027B"/>
    <w:rsid w:val="00905238"/>
    <w:rsid w:val="0094702A"/>
    <w:rsid w:val="00967DAB"/>
    <w:rsid w:val="00990E76"/>
    <w:rsid w:val="00991A53"/>
    <w:rsid w:val="00996F4E"/>
    <w:rsid w:val="009F71FE"/>
    <w:rsid w:val="00A31F33"/>
    <w:rsid w:val="00A70A62"/>
    <w:rsid w:val="00A71DA8"/>
    <w:rsid w:val="00AB1210"/>
    <w:rsid w:val="00AB770D"/>
    <w:rsid w:val="00AF2088"/>
    <w:rsid w:val="00AF5FB0"/>
    <w:rsid w:val="00B0080A"/>
    <w:rsid w:val="00B00BF2"/>
    <w:rsid w:val="00B0538C"/>
    <w:rsid w:val="00B06803"/>
    <w:rsid w:val="00B079C0"/>
    <w:rsid w:val="00B1323D"/>
    <w:rsid w:val="00B37AB8"/>
    <w:rsid w:val="00B418DE"/>
    <w:rsid w:val="00B47FE7"/>
    <w:rsid w:val="00B67824"/>
    <w:rsid w:val="00B76232"/>
    <w:rsid w:val="00BB5AA4"/>
    <w:rsid w:val="00BC6922"/>
    <w:rsid w:val="00BE15BA"/>
    <w:rsid w:val="00BE4E19"/>
    <w:rsid w:val="00C20ED0"/>
    <w:rsid w:val="00C348A8"/>
    <w:rsid w:val="00C3687E"/>
    <w:rsid w:val="00C46111"/>
    <w:rsid w:val="00C5422B"/>
    <w:rsid w:val="00C83332"/>
    <w:rsid w:val="00C95E04"/>
    <w:rsid w:val="00CB5A87"/>
    <w:rsid w:val="00CC0A8F"/>
    <w:rsid w:val="00CC24B6"/>
    <w:rsid w:val="00CC6DC1"/>
    <w:rsid w:val="00CD3A64"/>
    <w:rsid w:val="00CD4E0D"/>
    <w:rsid w:val="00CE08CD"/>
    <w:rsid w:val="00D0664A"/>
    <w:rsid w:val="00D210FA"/>
    <w:rsid w:val="00D30F1D"/>
    <w:rsid w:val="00D43143"/>
    <w:rsid w:val="00D57231"/>
    <w:rsid w:val="00D768CA"/>
    <w:rsid w:val="00D87B48"/>
    <w:rsid w:val="00D91203"/>
    <w:rsid w:val="00D94FD1"/>
    <w:rsid w:val="00DC3063"/>
    <w:rsid w:val="00DE5C37"/>
    <w:rsid w:val="00E41692"/>
    <w:rsid w:val="00E55D74"/>
    <w:rsid w:val="00E81234"/>
    <w:rsid w:val="00E9037E"/>
    <w:rsid w:val="00EA120D"/>
    <w:rsid w:val="00EA49C3"/>
    <w:rsid w:val="00EB5E14"/>
    <w:rsid w:val="00EB6F36"/>
    <w:rsid w:val="00EC1C6B"/>
    <w:rsid w:val="00ED1049"/>
    <w:rsid w:val="00EE19D9"/>
    <w:rsid w:val="00EF26FC"/>
    <w:rsid w:val="00F37523"/>
    <w:rsid w:val="00F42EB9"/>
    <w:rsid w:val="00F50168"/>
    <w:rsid w:val="00F50D34"/>
    <w:rsid w:val="00F61360"/>
    <w:rsid w:val="00FA640C"/>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2FFE36D0-8E08-4260-9766-64D8630C2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3">
    <w:name w:val="heading 3"/>
    <w:basedOn w:val="Normal"/>
    <w:next w:val="Normal"/>
    <w:link w:val="Heading3Char"/>
    <w:uiPriority w:val="9"/>
    <w:semiHidden/>
    <w:qFormat/>
    <w:rsid w:val="007A38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qFormat/>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name w:val="Hyperlink"/>
    <w:basedOn w:val="DefaultParagraphFont"/>
    <w:uiPriority w:val="99"/>
    <w:unhideWhenUsed/>
    <w:rsid w:val="00BC6922"/>
    <w:rPr>
      <w:color w:val="0563C1" w:themeColor="hyperlink"/>
      <w:u w:val="single"/>
    </w:rPr>
  </w:style>
  <w:style w:type="character" w:customStyle="1" w:styleId="Heading3Char">
    <w:name w:val="Heading 3 Char"/>
    <w:basedOn w:val="DefaultParagraphFont"/>
    <w:link w:val="Heading3"/>
    <w:uiPriority w:val="9"/>
    <w:semiHidden/>
    <w:rsid w:val="007A386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ing.com/search?q=%22https%3A%2F%2Fwww.thepharmacist.co.uk%2Fclinical%2Fmental-health-and-addiction%2Frecognising-and-treating-anxiety-disorders-in-primary-care%2F%22&amp;utm_source=copilo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ogle.com/search?q=image%2C+figure%2C+graph%2C+framework%2C+or+model%29understanding+anxiety+disorder+in+the+uk%3A+patterns%2C+disorder+and+patient+care&amp;utm_source=copilot.co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4.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Education brochure</Template>
  <TotalTime>0</TotalTime>
  <Pages>5</Pages>
  <Words>880</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Ecaterina Popa</dc:creator>
  <cp:keywords/>
  <dc:description/>
  <cp:lastModifiedBy>Ioana Ecaterina Popa</cp:lastModifiedBy>
  <cp:revision>2</cp:revision>
  <dcterms:created xsi:type="dcterms:W3CDTF">2026-06-22T14:34:00Z</dcterms:created>
  <dcterms:modified xsi:type="dcterms:W3CDTF">2026-06-22T14:34:00Z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f764b389-ed7c-4ce7-907e-781068dd960e</vt:lpwstr>
  </property>
</Properties>
</file>