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AF6146" w14:textId="77777777" w:rsidR="00BC08D6" w:rsidRDefault="00BC08D6" w:rsidP="00BC08D6">
      <w:pPr>
        <w:spacing w:line="276" w:lineRule="auto"/>
        <w:jc w:val="center"/>
        <w:rPr>
          <w:rFonts w:eastAsia="Times New Roman"/>
          <w:sz w:val="32"/>
        </w:rPr>
      </w:pPr>
    </w:p>
    <w:p w14:paraId="6C337519" w14:textId="77777777" w:rsidR="00BC08D6" w:rsidRDefault="00BC08D6" w:rsidP="00BC08D6">
      <w:pPr>
        <w:spacing w:line="276" w:lineRule="auto"/>
        <w:jc w:val="center"/>
        <w:rPr>
          <w:rFonts w:eastAsia="Times New Roman"/>
          <w:sz w:val="32"/>
        </w:rPr>
      </w:pPr>
      <w:r>
        <w:rPr>
          <w:noProof/>
        </w:rPr>
        <w:drawing>
          <wp:inline distT="0" distB="0" distL="0" distR="0" wp14:anchorId="1847F142" wp14:editId="28ECD706">
            <wp:extent cx="2533650" cy="889593"/>
            <wp:effectExtent l="0" t="0" r="0" b="6350"/>
            <wp:docPr id="1" name="Picture 1" descr="Prifysgol Cymru Y Drindod Dewi Sant University of Wales Trinity Saint David  - MATLAB Access for Everyone - MATLAB &amp; Simu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ifysgol Cymru Y Drindod Dewi Sant University of Wales Trinity Saint David  - MATLAB Access for Everyone - MATLAB &amp; Simulin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34730" cy="889972"/>
                    </a:xfrm>
                    <a:prstGeom prst="rect">
                      <a:avLst/>
                    </a:prstGeom>
                    <a:noFill/>
                    <a:ln>
                      <a:noFill/>
                    </a:ln>
                  </pic:spPr>
                </pic:pic>
              </a:graphicData>
            </a:graphic>
          </wp:inline>
        </w:drawing>
      </w:r>
    </w:p>
    <w:p w14:paraId="0D20228B" w14:textId="77777777" w:rsidR="00BC08D6" w:rsidRDefault="00BC08D6" w:rsidP="00BC08D6">
      <w:pPr>
        <w:spacing w:line="276" w:lineRule="auto"/>
        <w:jc w:val="center"/>
        <w:rPr>
          <w:rFonts w:eastAsia="Times New Roman"/>
          <w:sz w:val="32"/>
        </w:rPr>
      </w:pPr>
    </w:p>
    <w:p w14:paraId="24D9D5B0" w14:textId="77777777" w:rsidR="00BC08D6" w:rsidRDefault="00BC08D6" w:rsidP="00BC08D6">
      <w:pPr>
        <w:spacing w:line="276" w:lineRule="auto"/>
        <w:jc w:val="center"/>
        <w:rPr>
          <w:rFonts w:eastAsia="Times New Roman"/>
          <w:sz w:val="32"/>
        </w:rPr>
      </w:pPr>
    </w:p>
    <w:p w14:paraId="53E77456" w14:textId="77777777" w:rsidR="003A2651" w:rsidRPr="00BC08D6" w:rsidRDefault="003A2651" w:rsidP="00BC08D6">
      <w:pPr>
        <w:spacing w:line="276" w:lineRule="auto"/>
        <w:jc w:val="center"/>
        <w:rPr>
          <w:rFonts w:eastAsia="Times New Roman"/>
          <w:sz w:val="32"/>
        </w:rPr>
      </w:pPr>
      <w:r w:rsidRPr="00BC08D6">
        <w:rPr>
          <w:rFonts w:eastAsia="Times New Roman"/>
          <w:sz w:val="32"/>
        </w:rPr>
        <w:t>Academic Discipline of Hospitality and Tourism Management</w:t>
      </w:r>
    </w:p>
    <w:p w14:paraId="7166F84E" w14:textId="77777777" w:rsidR="003A2651" w:rsidRPr="00BC08D6" w:rsidRDefault="003A2651" w:rsidP="00BC08D6">
      <w:pPr>
        <w:spacing w:line="276" w:lineRule="auto"/>
        <w:jc w:val="center"/>
        <w:rPr>
          <w:rFonts w:eastAsia="Times New Roman"/>
          <w:sz w:val="32"/>
        </w:rPr>
      </w:pPr>
      <w:r w:rsidRPr="00BC08D6">
        <w:rPr>
          <w:rFonts w:eastAsia="Times New Roman"/>
          <w:sz w:val="32"/>
        </w:rPr>
        <w:t>BA 3 Year International Hotel Management</w:t>
      </w:r>
    </w:p>
    <w:p w14:paraId="1650CC36" w14:textId="77777777" w:rsidR="003A2651" w:rsidRPr="00BC08D6" w:rsidRDefault="00BC08D6" w:rsidP="00BC08D6">
      <w:pPr>
        <w:spacing w:line="276" w:lineRule="auto"/>
        <w:jc w:val="center"/>
        <w:rPr>
          <w:rFonts w:eastAsia="Times New Roman"/>
          <w:sz w:val="32"/>
        </w:rPr>
      </w:pPr>
      <w:r w:rsidRPr="00BC08D6">
        <w:rPr>
          <w:rFonts w:eastAsia="Times New Roman"/>
          <w:sz w:val="32"/>
        </w:rPr>
        <w:t>BMIH6002</w:t>
      </w:r>
    </w:p>
    <w:p w14:paraId="34B70178" w14:textId="77777777" w:rsidR="00BC08D6" w:rsidRPr="00BC08D6" w:rsidRDefault="00BC08D6" w:rsidP="00BC08D6">
      <w:pPr>
        <w:spacing w:line="276" w:lineRule="auto"/>
        <w:jc w:val="center"/>
        <w:rPr>
          <w:rFonts w:eastAsia="Times New Roman"/>
          <w:sz w:val="32"/>
        </w:rPr>
      </w:pPr>
      <w:r w:rsidRPr="00BC08D6">
        <w:rPr>
          <w:rFonts w:eastAsia="Times New Roman"/>
          <w:sz w:val="32"/>
        </w:rPr>
        <w:t>Scheme of Work Level 6 January 2025</w:t>
      </w:r>
    </w:p>
    <w:p w14:paraId="6BC027DE" w14:textId="77777777" w:rsidR="00BC08D6" w:rsidRPr="00BC08D6" w:rsidRDefault="00BC08D6" w:rsidP="00BC08D6">
      <w:pPr>
        <w:spacing w:line="276" w:lineRule="auto"/>
        <w:jc w:val="center"/>
        <w:rPr>
          <w:rFonts w:eastAsia="Times New Roman"/>
          <w:sz w:val="32"/>
        </w:rPr>
      </w:pPr>
    </w:p>
    <w:p w14:paraId="45C6503B" w14:textId="77777777" w:rsidR="00BC08D6" w:rsidRDefault="00BC08D6" w:rsidP="00BC08D6">
      <w:pPr>
        <w:spacing w:line="276" w:lineRule="auto"/>
        <w:jc w:val="center"/>
        <w:rPr>
          <w:rFonts w:eastAsia="Times New Roman"/>
          <w:sz w:val="32"/>
        </w:rPr>
      </w:pPr>
      <w:r w:rsidRPr="00BC08D6">
        <w:rPr>
          <w:rFonts w:eastAsia="Times New Roman"/>
          <w:sz w:val="32"/>
        </w:rPr>
        <w:t>Managing Food and Beverage Operations (BMIH6002)</w:t>
      </w:r>
    </w:p>
    <w:p w14:paraId="6400C684" w14:textId="77777777" w:rsidR="00BC08D6" w:rsidRDefault="00BC08D6" w:rsidP="00BC08D6">
      <w:pPr>
        <w:spacing w:line="276" w:lineRule="auto"/>
        <w:jc w:val="center"/>
        <w:rPr>
          <w:rFonts w:eastAsia="Times New Roman"/>
          <w:sz w:val="32"/>
        </w:rPr>
      </w:pPr>
    </w:p>
    <w:p w14:paraId="0CCCA30D" w14:textId="77777777" w:rsidR="00BC08D6" w:rsidRDefault="00BC08D6" w:rsidP="00BC08D6">
      <w:pPr>
        <w:spacing w:line="276" w:lineRule="auto"/>
        <w:jc w:val="center"/>
        <w:rPr>
          <w:rFonts w:eastAsia="Times New Roman"/>
          <w:sz w:val="32"/>
        </w:rPr>
      </w:pPr>
    </w:p>
    <w:p w14:paraId="2197EF2F" w14:textId="77777777" w:rsidR="00BC08D6" w:rsidRDefault="00BC08D6" w:rsidP="00BC08D6">
      <w:pPr>
        <w:spacing w:line="276" w:lineRule="auto"/>
        <w:jc w:val="center"/>
        <w:rPr>
          <w:rFonts w:eastAsia="Times New Roman"/>
          <w:sz w:val="32"/>
        </w:rPr>
      </w:pPr>
    </w:p>
    <w:p w14:paraId="5CBFA029" w14:textId="77777777" w:rsidR="00BC08D6" w:rsidRPr="00BC08D6" w:rsidRDefault="00BC08D6" w:rsidP="00BC08D6">
      <w:pPr>
        <w:spacing w:line="276" w:lineRule="auto"/>
        <w:jc w:val="center"/>
        <w:rPr>
          <w:rFonts w:eastAsia="Times New Roman"/>
          <w:sz w:val="28"/>
        </w:rPr>
      </w:pPr>
    </w:p>
    <w:p w14:paraId="3E7026AD" w14:textId="164AA446" w:rsidR="00BC08D6" w:rsidRPr="00BC08D6" w:rsidRDefault="00BC08D6" w:rsidP="00BC08D6">
      <w:r w:rsidRPr="00BC08D6">
        <w:t>Student Name:</w:t>
      </w:r>
      <w:r w:rsidR="001A363B">
        <w:t xml:space="preserve"> Rezaul Rabbani</w:t>
      </w:r>
    </w:p>
    <w:p w14:paraId="7F4DC194" w14:textId="798C0E93" w:rsidR="001A363B" w:rsidRPr="001A363B" w:rsidRDefault="00BC08D6" w:rsidP="001A363B">
      <w:pPr>
        <w:rPr>
          <w:rFonts w:ascii="Times New Roman" w:hAnsi="Times New Roman" w:cs="Times New Roman"/>
        </w:rPr>
      </w:pPr>
      <w:r w:rsidRPr="00BC08D6">
        <w:t>Student ID:</w:t>
      </w:r>
      <w:r w:rsidR="001A363B">
        <w:t xml:space="preserve">      </w:t>
      </w:r>
      <w:r w:rsidR="001A363B" w:rsidRPr="001A363B">
        <w:rPr>
          <w:rFonts w:ascii="Times New Roman" w:hAnsi="Times New Roman" w:cs="Times New Roman"/>
        </w:rPr>
        <w:t>1813391</w:t>
      </w:r>
    </w:p>
    <w:p w14:paraId="3C6B1BCC" w14:textId="0D1805B5" w:rsidR="001A363B" w:rsidRDefault="001A363B" w:rsidP="001A363B">
      <w:pPr>
        <w:rPr>
          <w:rFonts w:cs="Arial"/>
        </w:rPr>
      </w:pPr>
      <w:r w:rsidRPr="001A363B">
        <w:rPr>
          <w:rFonts w:cs="Arial"/>
        </w:rPr>
        <w:t xml:space="preserve">Lecturer: </w:t>
      </w:r>
      <w:r>
        <w:rPr>
          <w:rFonts w:cs="Arial"/>
        </w:rPr>
        <w:t xml:space="preserve">         </w:t>
      </w:r>
      <w:r w:rsidRPr="001A363B">
        <w:rPr>
          <w:rFonts w:cs="Arial"/>
        </w:rPr>
        <w:t>Lisa Bassler</w:t>
      </w:r>
      <w:r>
        <w:rPr>
          <w:rFonts w:cs="Arial"/>
        </w:rPr>
        <w:t xml:space="preserve">, </w:t>
      </w:r>
      <w:r w:rsidRPr="001A363B">
        <w:rPr>
          <w:rFonts w:cs="Arial"/>
        </w:rPr>
        <w:t>Jessica Newport</w:t>
      </w:r>
    </w:p>
    <w:p w14:paraId="65F952E4" w14:textId="42502886" w:rsidR="00956909" w:rsidRDefault="00BC08D6" w:rsidP="00BC08D6">
      <w:r w:rsidRPr="00BC08D6">
        <w:t xml:space="preserve">Words Count: </w:t>
      </w:r>
      <w:r w:rsidR="004B2D32">
        <w:t>1306</w:t>
      </w:r>
    </w:p>
    <w:p w14:paraId="00CD4CA4" w14:textId="77777777" w:rsidR="001A363B" w:rsidRDefault="001A363B" w:rsidP="00BC08D6"/>
    <w:p w14:paraId="3D2AB8CE" w14:textId="77777777" w:rsidR="001A363B" w:rsidRDefault="001A363B" w:rsidP="001A363B">
      <w:pPr>
        <w:keepNext/>
        <w:keepLines/>
        <w:spacing w:before="720" w:after="240"/>
        <w:jc w:val="center"/>
        <w:outlineLvl w:val="0"/>
        <w:rPr>
          <w:rFonts w:ascii="Times New Roman" w:eastAsia="Times New Roman" w:hAnsi="Times New Roman" w:cstheme="majorBidi"/>
          <w:b/>
          <w:bCs/>
          <w:sz w:val="32"/>
          <w:szCs w:val="28"/>
        </w:rPr>
      </w:pPr>
    </w:p>
    <w:p w14:paraId="4D344B9E" w14:textId="77777777" w:rsidR="001A363B" w:rsidRDefault="001A363B" w:rsidP="001A363B">
      <w:pPr>
        <w:keepNext/>
        <w:keepLines/>
        <w:spacing w:before="720" w:after="240"/>
        <w:jc w:val="center"/>
        <w:outlineLvl w:val="0"/>
        <w:rPr>
          <w:rFonts w:ascii="Times New Roman" w:eastAsia="Times New Roman" w:hAnsi="Times New Roman" w:cstheme="majorBidi"/>
          <w:b/>
          <w:bCs/>
          <w:sz w:val="32"/>
          <w:szCs w:val="28"/>
        </w:rPr>
      </w:pPr>
    </w:p>
    <w:p w14:paraId="12BBB95C" w14:textId="77777777" w:rsidR="001A363B" w:rsidRDefault="001A363B" w:rsidP="001A363B">
      <w:pPr>
        <w:keepNext/>
        <w:keepLines/>
        <w:spacing w:before="720" w:after="240"/>
        <w:jc w:val="center"/>
        <w:outlineLvl w:val="0"/>
        <w:rPr>
          <w:rFonts w:ascii="Times New Roman" w:eastAsia="Times New Roman" w:hAnsi="Times New Roman" w:cstheme="majorBidi"/>
          <w:b/>
          <w:bCs/>
          <w:sz w:val="32"/>
          <w:szCs w:val="28"/>
        </w:rPr>
      </w:pPr>
    </w:p>
    <w:p w14:paraId="586B46AA" w14:textId="6A45CC4E" w:rsidR="001A363B" w:rsidRPr="00C5661C" w:rsidRDefault="001A363B" w:rsidP="001A363B">
      <w:pPr>
        <w:keepNext/>
        <w:keepLines/>
        <w:spacing w:before="720" w:after="240"/>
        <w:jc w:val="center"/>
        <w:outlineLvl w:val="0"/>
        <w:rPr>
          <w:rFonts w:ascii="Times New Roman" w:eastAsia="Times New Roman" w:hAnsi="Times New Roman" w:cstheme="majorBidi"/>
          <w:b/>
          <w:bCs/>
          <w:sz w:val="36"/>
          <w:szCs w:val="36"/>
        </w:rPr>
      </w:pPr>
      <w:r w:rsidRPr="00C5661C">
        <w:rPr>
          <w:rFonts w:ascii="Times New Roman" w:eastAsia="Times New Roman" w:hAnsi="Times New Roman" w:cstheme="majorBidi"/>
          <w:b/>
          <w:bCs/>
          <w:sz w:val="36"/>
          <w:szCs w:val="36"/>
        </w:rPr>
        <w:t>AI Acknowledgement Statement</w:t>
      </w:r>
    </w:p>
    <w:p w14:paraId="2682DDB2" w14:textId="77777777" w:rsidR="001A363B" w:rsidRPr="001A363B" w:rsidRDefault="001A363B" w:rsidP="001A363B">
      <w:pPr>
        <w:rPr>
          <w:rFonts w:ascii="Times New Roman" w:hAnsi="Times New Roman"/>
        </w:rPr>
      </w:pPr>
    </w:p>
    <w:p w14:paraId="057FCBC3" w14:textId="77777777" w:rsidR="001A363B" w:rsidRPr="001A363B" w:rsidRDefault="001A363B" w:rsidP="001A363B">
      <w:pPr>
        <w:jc w:val="center"/>
        <w:rPr>
          <w:rFonts w:ascii="Times New Roman" w:hAnsi="Times New Roman"/>
        </w:rPr>
      </w:pPr>
    </w:p>
    <w:p w14:paraId="12B8A001" w14:textId="77777777" w:rsidR="001A363B" w:rsidRPr="001A363B" w:rsidRDefault="001A363B" w:rsidP="001A363B">
      <w:pPr>
        <w:jc w:val="center"/>
        <w:rPr>
          <w:rFonts w:cs="Arial"/>
        </w:rPr>
      </w:pPr>
      <w:r w:rsidRPr="001A363B">
        <w:rPr>
          <w:rFonts w:cs="Arial"/>
        </w:rPr>
        <w:t>“I confirm that I have not presented any AI generated text as my own work. I confirm I have copies of my drafts, notes and any other resources I used before and after the use of AI tools which I may be asked to provide in evidence”</w:t>
      </w:r>
    </w:p>
    <w:p w14:paraId="4FDF07A0" w14:textId="77777777" w:rsidR="001A363B" w:rsidRPr="001A363B" w:rsidRDefault="001A363B" w:rsidP="001A363B">
      <w:pPr>
        <w:rPr>
          <w:rFonts w:ascii="Times New Roman" w:hAnsi="Times New Roman"/>
        </w:rPr>
      </w:pPr>
    </w:p>
    <w:p w14:paraId="64C41507" w14:textId="77777777" w:rsidR="001A363B" w:rsidRDefault="001A363B" w:rsidP="00BC08D6"/>
    <w:p w14:paraId="28EDEAD8" w14:textId="77777777" w:rsidR="00956909" w:rsidRDefault="00956909">
      <w:pPr>
        <w:spacing w:line="276" w:lineRule="auto"/>
        <w:jc w:val="left"/>
      </w:pPr>
      <w:r>
        <w:br w:type="page"/>
      </w:r>
    </w:p>
    <w:sdt>
      <w:sdtPr>
        <w:rPr>
          <w:rFonts w:ascii="Arial" w:eastAsiaTheme="minorHAnsi" w:hAnsi="Arial" w:cstheme="minorBidi"/>
          <w:b w:val="0"/>
          <w:bCs w:val="0"/>
          <w:color w:val="auto"/>
          <w:sz w:val="24"/>
          <w:szCs w:val="22"/>
          <w:lang w:eastAsia="en-US"/>
        </w:rPr>
        <w:id w:val="-1261211497"/>
        <w:docPartObj>
          <w:docPartGallery w:val="Table of Contents"/>
          <w:docPartUnique/>
        </w:docPartObj>
      </w:sdtPr>
      <w:sdtEndPr>
        <w:rPr>
          <w:noProof/>
        </w:rPr>
      </w:sdtEndPr>
      <w:sdtContent>
        <w:p w14:paraId="4A57172B" w14:textId="77777777" w:rsidR="00956909" w:rsidRPr="00307B14" w:rsidRDefault="00956909" w:rsidP="00956909">
          <w:pPr>
            <w:pStyle w:val="TOCHeading"/>
            <w:spacing w:line="360" w:lineRule="auto"/>
            <w:jc w:val="center"/>
            <w:rPr>
              <w:rFonts w:ascii="Arial" w:hAnsi="Arial" w:cs="Arial"/>
              <w:color w:val="auto"/>
              <w:sz w:val="32"/>
            </w:rPr>
          </w:pPr>
          <w:r w:rsidRPr="00307B14">
            <w:rPr>
              <w:rFonts w:ascii="Arial" w:hAnsi="Arial" w:cs="Arial"/>
              <w:color w:val="auto"/>
              <w:sz w:val="32"/>
            </w:rPr>
            <w:t>Table of Contents</w:t>
          </w:r>
        </w:p>
        <w:p w14:paraId="0A209707" w14:textId="77777777" w:rsidR="00956909" w:rsidRDefault="00956909">
          <w:pPr>
            <w:pStyle w:val="TOC1"/>
            <w:tabs>
              <w:tab w:val="right" w:leader="dot" w:pos="9350"/>
            </w:tabs>
            <w:rPr>
              <w:noProof/>
            </w:rPr>
          </w:pPr>
          <w:r>
            <w:fldChar w:fldCharType="begin"/>
          </w:r>
          <w:r>
            <w:instrText xml:space="preserve"> TOC \o "1-3" \h \z \u </w:instrText>
          </w:r>
          <w:r>
            <w:fldChar w:fldCharType="separate"/>
          </w:r>
          <w:hyperlink w:anchor="_Toc188933381" w:history="1">
            <w:r w:rsidRPr="00CC2BE7">
              <w:rPr>
                <w:rStyle w:val="Hyperlink"/>
                <w:rFonts w:eastAsia="Times New Roman"/>
                <w:noProof/>
              </w:rPr>
              <w:t>1.0 Introduction</w:t>
            </w:r>
            <w:r>
              <w:rPr>
                <w:noProof/>
                <w:webHidden/>
              </w:rPr>
              <w:tab/>
            </w:r>
            <w:r>
              <w:rPr>
                <w:noProof/>
                <w:webHidden/>
              </w:rPr>
              <w:fldChar w:fldCharType="begin"/>
            </w:r>
            <w:r>
              <w:rPr>
                <w:noProof/>
                <w:webHidden/>
              </w:rPr>
              <w:instrText xml:space="preserve"> PAGEREF _Toc188933381 \h </w:instrText>
            </w:r>
            <w:r>
              <w:rPr>
                <w:noProof/>
                <w:webHidden/>
              </w:rPr>
            </w:r>
            <w:r>
              <w:rPr>
                <w:noProof/>
                <w:webHidden/>
              </w:rPr>
              <w:fldChar w:fldCharType="separate"/>
            </w:r>
            <w:r>
              <w:rPr>
                <w:noProof/>
                <w:webHidden/>
              </w:rPr>
              <w:t>1</w:t>
            </w:r>
            <w:r>
              <w:rPr>
                <w:noProof/>
                <w:webHidden/>
              </w:rPr>
              <w:fldChar w:fldCharType="end"/>
            </w:r>
          </w:hyperlink>
        </w:p>
        <w:p w14:paraId="1F4EA92F" w14:textId="77777777" w:rsidR="00956909" w:rsidRDefault="00956909">
          <w:pPr>
            <w:pStyle w:val="TOC2"/>
            <w:tabs>
              <w:tab w:val="right" w:leader="dot" w:pos="9350"/>
            </w:tabs>
            <w:rPr>
              <w:noProof/>
            </w:rPr>
          </w:pPr>
          <w:hyperlink w:anchor="_Toc188933382" w:history="1">
            <w:r w:rsidRPr="00CC2BE7">
              <w:rPr>
                <w:rStyle w:val="Hyperlink"/>
                <w:noProof/>
              </w:rPr>
              <w:t>Placement Learning Objectives</w:t>
            </w:r>
            <w:r>
              <w:rPr>
                <w:noProof/>
                <w:webHidden/>
              </w:rPr>
              <w:tab/>
            </w:r>
            <w:r>
              <w:rPr>
                <w:noProof/>
                <w:webHidden/>
              </w:rPr>
              <w:fldChar w:fldCharType="begin"/>
            </w:r>
            <w:r>
              <w:rPr>
                <w:noProof/>
                <w:webHidden/>
              </w:rPr>
              <w:instrText xml:space="preserve"> PAGEREF _Toc188933382 \h </w:instrText>
            </w:r>
            <w:r>
              <w:rPr>
                <w:noProof/>
                <w:webHidden/>
              </w:rPr>
            </w:r>
            <w:r>
              <w:rPr>
                <w:noProof/>
                <w:webHidden/>
              </w:rPr>
              <w:fldChar w:fldCharType="separate"/>
            </w:r>
            <w:r>
              <w:rPr>
                <w:noProof/>
                <w:webHidden/>
              </w:rPr>
              <w:t>1</w:t>
            </w:r>
            <w:r>
              <w:rPr>
                <w:noProof/>
                <w:webHidden/>
              </w:rPr>
              <w:fldChar w:fldCharType="end"/>
            </w:r>
          </w:hyperlink>
        </w:p>
        <w:p w14:paraId="27BD280C" w14:textId="77777777" w:rsidR="00956909" w:rsidRDefault="00956909">
          <w:pPr>
            <w:pStyle w:val="TOC1"/>
            <w:tabs>
              <w:tab w:val="right" w:leader="dot" w:pos="9350"/>
            </w:tabs>
            <w:rPr>
              <w:noProof/>
            </w:rPr>
          </w:pPr>
          <w:hyperlink w:anchor="_Toc188933383" w:history="1">
            <w:r w:rsidRPr="00CC2BE7">
              <w:rPr>
                <w:rStyle w:val="Hyperlink"/>
                <w:rFonts w:eastAsia="Times New Roman"/>
                <w:noProof/>
              </w:rPr>
              <w:t>2.0 Reflection on Experience and Personal Development</w:t>
            </w:r>
            <w:r>
              <w:rPr>
                <w:noProof/>
                <w:webHidden/>
              </w:rPr>
              <w:tab/>
            </w:r>
            <w:r>
              <w:rPr>
                <w:noProof/>
                <w:webHidden/>
              </w:rPr>
              <w:fldChar w:fldCharType="begin"/>
            </w:r>
            <w:r>
              <w:rPr>
                <w:noProof/>
                <w:webHidden/>
              </w:rPr>
              <w:instrText xml:space="preserve"> PAGEREF _Toc188933383 \h </w:instrText>
            </w:r>
            <w:r>
              <w:rPr>
                <w:noProof/>
                <w:webHidden/>
              </w:rPr>
            </w:r>
            <w:r>
              <w:rPr>
                <w:noProof/>
                <w:webHidden/>
              </w:rPr>
              <w:fldChar w:fldCharType="separate"/>
            </w:r>
            <w:r>
              <w:rPr>
                <w:noProof/>
                <w:webHidden/>
              </w:rPr>
              <w:t>2</w:t>
            </w:r>
            <w:r>
              <w:rPr>
                <w:noProof/>
                <w:webHidden/>
              </w:rPr>
              <w:fldChar w:fldCharType="end"/>
            </w:r>
          </w:hyperlink>
        </w:p>
        <w:p w14:paraId="1EB62223" w14:textId="77777777" w:rsidR="00956909" w:rsidRDefault="00956909">
          <w:pPr>
            <w:pStyle w:val="TOC2"/>
            <w:tabs>
              <w:tab w:val="right" w:leader="dot" w:pos="9350"/>
            </w:tabs>
            <w:rPr>
              <w:noProof/>
            </w:rPr>
          </w:pPr>
          <w:hyperlink w:anchor="_Toc188933384" w:history="1">
            <w:r w:rsidRPr="00CC2BE7">
              <w:rPr>
                <w:rStyle w:val="Hyperlink"/>
                <w:noProof/>
              </w:rPr>
              <w:t>2.1 Model of Reflection</w:t>
            </w:r>
            <w:r>
              <w:rPr>
                <w:noProof/>
                <w:webHidden/>
              </w:rPr>
              <w:tab/>
            </w:r>
            <w:r>
              <w:rPr>
                <w:noProof/>
                <w:webHidden/>
              </w:rPr>
              <w:fldChar w:fldCharType="begin"/>
            </w:r>
            <w:r>
              <w:rPr>
                <w:noProof/>
                <w:webHidden/>
              </w:rPr>
              <w:instrText xml:space="preserve"> PAGEREF _Toc188933384 \h </w:instrText>
            </w:r>
            <w:r>
              <w:rPr>
                <w:noProof/>
                <w:webHidden/>
              </w:rPr>
            </w:r>
            <w:r>
              <w:rPr>
                <w:noProof/>
                <w:webHidden/>
              </w:rPr>
              <w:fldChar w:fldCharType="separate"/>
            </w:r>
            <w:r>
              <w:rPr>
                <w:noProof/>
                <w:webHidden/>
              </w:rPr>
              <w:t>2</w:t>
            </w:r>
            <w:r>
              <w:rPr>
                <w:noProof/>
                <w:webHidden/>
              </w:rPr>
              <w:fldChar w:fldCharType="end"/>
            </w:r>
          </w:hyperlink>
        </w:p>
        <w:p w14:paraId="4C486105" w14:textId="77777777" w:rsidR="00956909" w:rsidRDefault="00956909">
          <w:pPr>
            <w:pStyle w:val="TOC2"/>
            <w:tabs>
              <w:tab w:val="right" w:leader="dot" w:pos="9350"/>
            </w:tabs>
            <w:rPr>
              <w:noProof/>
            </w:rPr>
          </w:pPr>
          <w:hyperlink w:anchor="_Toc188933385" w:history="1">
            <w:r w:rsidRPr="00CC2BE7">
              <w:rPr>
                <w:rStyle w:val="Hyperlink"/>
                <w:noProof/>
              </w:rPr>
              <w:t>2.2 Experience of Shadowing a Supervisory Role</w:t>
            </w:r>
            <w:r>
              <w:rPr>
                <w:noProof/>
                <w:webHidden/>
              </w:rPr>
              <w:tab/>
            </w:r>
            <w:r>
              <w:rPr>
                <w:noProof/>
                <w:webHidden/>
              </w:rPr>
              <w:fldChar w:fldCharType="begin"/>
            </w:r>
            <w:r>
              <w:rPr>
                <w:noProof/>
                <w:webHidden/>
              </w:rPr>
              <w:instrText xml:space="preserve"> PAGEREF _Toc188933385 \h </w:instrText>
            </w:r>
            <w:r>
              <w:rPr>
                <w:noProof/>
                <w:webHidden/>
              </w:rPr>
            </w:r>
            <w:r>
              <w:rPr>
                <w:noProof/>
                <w:webHidden/>
              </w:rPr>
              <w:fldChar w:fldCharType="separate"/>
            </w:r>
            <w:r>
              <w:rPr>
                <w:noProof/>
                <w:webHidden/>
              </w:rPr>
              <w:t>2</w:t>
            </w:r>
            <w:r>
              <w:rPr>
                <w:noProof/>
                <w:webHidden/>
              </w:rPr>
              <w:fldChar w:fldCharType="end"/>
            </w:r>
          </w:hyperlink>
        </w:p>
        <w:p w14:paraId="0FBEE186" w14:textId="77777777" w:rsidR="00956909" w:rsidRDefault="00956909">
          <w:pPr>
            <w:pStyle w:val="TOC2"/>
            <w:tabs>
              <w:tab w:val="right" w:leader="dot" w:pos="9350"/>
            </w:tabs>
            <w:rPr>
              <w:noProof/>
            </w:rPr>
          </w:pPr>
          <w:hyperlink w:anchor="_Toc188933386" w:history="1">
            <w:r w:rsidRPr="00CC2BE7">
              <w:rPr>
                <w:rStyle w:val="Hyperlink"/>
                <w:noProof/>
              </w:rPr>
              <w:t>2.3 Impact of Academic Learning and Prior Experiences</w:t>
            </w:r>
            <w:r>
              <w:rPr>
                <w:noProof/>
                <w:webHidden/>
              </w:rPr>
              <w:tab/>
            </w:r>
            <w:r>
              <w:rPr>
                <w:noProof/>
                <w:webHidden/>
              </w:rPr>
              <w:fldChar w:fldCharType="begin"/>
            </w:r>
            <w:r>
              <w:rPr>
                <w:noProof/>
                <w:webHidden/>
              </w:rPr>
              <w:instrText xml:space="preserve"> PAGEREF _Toc188933386 \h </w:instrText>
            </w:r>
            <w:r>
              <w:rPr>
                <w:noProof/>
                <w:webHidden/>
              </w:rPr>
            </w:r>
            <w:r>
              <w:rPr>
                <w:noProof/>
                <w:webHidden/>
              </w:rPr>
              <w:fldChar w:fldCharType="separate"/>
            </w:r>
            <w:r>
              <w:rPr>
                <w:noProof/>
                <w:webHidden/>
              </w:rPr>
              <w:t>2</w:t>
            </w:r>
            <w:r>
              <w:rPr>
                <w:noProof/>
                <w:webHidden/>
              </w:rPr>
              <w:fldChar w:fldCharType="end"/>
            </w:r>
          </w:hyperlink>
        </w:p>
        <w:p w14:paraId="28DE89F4" w14:textId="77777777" w:rsidR="00956909" w:rsidRDefault="00956909">
          <w:pPr>
            <w:pStyle w:val="TOC1"/>
            <w:tabs>
              <w:tab w:val="right" w:leader="dot" w:pos="9350"/>
            </w:tabs>
            <w:rPr>
              <w:noProof/>
            </w:rPr>
          </w:pPr>
          <w:hyperlink w:anchor="_Toc188933387" w:history="1">
            <w:r w:rsidRPr="00CC2BE7">
              <w:rPr>
                <w:rStyle w:val="Hyperlink"/>
                <w:noProof/>
              </w:rPr>
              <w:t>3.0 Critical Analysis of Work-Based Skills and Technical Knowledge</w:t>
            </w:r>
            <w:r>
              <w:rPr>
                <w:noProof/>
                <w:webHidden/>
              </w:rPr>
              <w:tab/>
            </w:r>
            <w:r>
              <w:rPr>
                <w:noProof/>
                <w:webHidden/>
              </w:rPr>
              <w:fldChar w:fldCharType="begin"/>
            </w:r>
            <w:r>
              <w:rPr>
                <w:noProof/>
                <w:webHidden/>
              </w:rPr>
              <w:instrText xml:space="preserve"> PAGEREF _Toc188933387 \h </w:instrText>
            </w:r>
            <w:r>
              <w:rPr>
                <w:noProof/>
                <w:webHidden/>
              </w:rPr>
            </w:r>
            <w:r>
              <w:rPr>
                <w:noProof/>
                <w:webHidden/>
              </w:rPr>
              <w:fldChar w:fldCharType="separate"/>
            </w:r>
            <w:r>
              <w:rPr>
                <w:noProof/>
                <w:webHidden/>
              </w:rPr>
              <w:t>3</w:t>
            </w:r>
            <w:r>
              <w:rPr>
                <w:noProof/>
                <w:webHidden/>
              </w:rPr>
              <w:fldChar w:fldCharType="end"/>
            </w:r>
          </w:hyperlink>
        </w:p>
        <w:p w14:paraId="7C5F18EC" w14:textId="77777777" w:rsidR="00956909" w:rsidRDefault="00956909">
          <w:pPr>
            <w:pStyle w:val="TOC2"/>
            <w:tabs>
              <w:tab w:val="right" w:leader="dot" w:pos="9350"/>
            </w:tabs>
            <w:rPr>
              <w:noProof/>
            </w:rPr>
          </w:pPr>
          <w:hyperlink w:anchor="_Toc188933388" w:history="1">
            <w:r w:rsidRPr="00CC2BE7">
              <w:rPr>
                <w:rStyle w:val="Hyperlink"/>
                <w:noProof/>
              </w:rPr>
              <w:t>3.1 Importance of Skills and Knowledge</w:t>
            </w:r>
            <w:r>
              <w:rPr>
                <w:noProof/>
                <w:webHidden/>
              </w:rPr>
              <w:tab/>
            </w:r>
            <w:r>
              <w:rPr>
                <w:noProof/>
                <w:webHidden/>
              </w:rPr>
              <w:fldChar w:fldCharType="begin"/>
            </w:r>
            <w:r>
              <w:rPr>
                <w:noProof/>
                <w:webHidden/>
              </w:rPr>
              <w:instrText xml:space="preserve"> PAGEREF _Toc188933388 \h </w:instrText>
            </w:r>
            <w:r>
              <w:rPr>
                <w:noProof/>
                <w:webHidden/>
              </w:rPr>
            </w:r>
            <w:r>
              <w:rPr>
                <w:noProof/>
                <w:webHidden/>
              </w:rPr>
              <w:fldChar w:fldCharType="separate"/>
            </w:r>
            <w:r>
              <w:rPr>
                <w:noProof/>
                <w:webHidden/>
              </w:rPr>
              <w:t>3</w:t>
            </w:r>
            <w:r>
              <w:rPr>
                <w:noProof/>
                <w:webHidden/>
              </w:rPr>
              <w:fldChar w:fldCharType="end"/>
            </w:r>
          </w:hyperlink>
        </w:p>
        <w:p w14:paraId="674C1A48" w14:textId="77777777" w:rsidR="00956909" w:rsidRDefault="00956909">
          <w:pPr>
            <w:pStyle w:val="TOC2"/>
            <w:tabs>
              <w:tab w:val="right" w:leader="dot" w:pos="9350"/>
            </w:tabs>
            <w:rPr>
              <w:noProof/>
            </w:rPr>
          </w:pPr>
          <w:hyperlink w:anchor="_Toc188933389" w:history="1">
            <w:r w:rsidRPr="00CC2BE7">
              <w:rPr>
                <w:rStyle w:val="Hyperlink"/>
                <w:noProof/>
              </w:rPr>
              <w:t>3.2 Application of Skills and Knowledge</w:t>
            </w:r>
            <w:r>
              <w:rPr>
                <w:noProof/>
                <w:webHidden/>
              </w:rPr>
              <w:tab/>
            </w:r>
            <w:r>
              <w:rPr>
                <w:noProof/>
                <w:webHidden/>
              </w:rPr>
              <w:fldChar w:fldCharType="begin"/>
            </w:r>
            <w:r>
              <w:rPr>
                <w:noProof/>
                <w:webHidden/>
              </w:rPr>
              <w:instrText xml:space="preserve"> PAGEREF _Toc188933389 \h </w:instrText>
            </w:r>
            <w:r>
              <w:rPr>
                <w:noProof/>
                <w:webHidden/>
              </w:rPr>
            </w:r>
            <w:r>
              <w:rPr>
                <w:noProof/>
                <w:webHidden/>
              </w:rPr>
              <w:fldChar w:fldCharType="separate"/>
            </w:r>
            <w:r>
              <w:rPr>
                <w:noProof/>
                <w:webHidden/>
              </w:rPr>
              <w:t>4</w:t>
            </w:r>
            <w:r>
              <w:rPr>
                <w:noProof/>
                <w:webHidden/>
              </w:rPr>
              <w:fldChar w:fldCharType="end"/>
            </w:r>
          </w:hyperlink>
        </w:p>
        <w:p w14:paraId="6D99226E" w14:textId="77777777" w:rsidR="00956909" w:rsidRDefault="00956909">
          <w:pPr>
            <w:pStyle w:val="TOC2"/>
            <w:tabs>
              <w:tab w:val="right" w:leader="dot" w:pos="9350"/>
            </w:tabs>
            <w:rPr>
              <w:noProof/>
            </w:rPr>
          </w:pPr>
          <w:hyperlink w:anchor="_Toc188933390" w:history="1">
            <w:r w:rsidRPr="00CC2BE7">
              <w:rPr>
                <w:rStyle w:val="Hyperlink"/>
                <w:noProof/>
              </w:rPr>
              <w:t>3.3 Relevance to Guest Service Standards</w:t>
            </w:r>
            <w:r>
              <w:rPr>
                <w:noProof/>
                <w:webHidden/>
              </w:rPr>
              <w:tab/>
            </w:r>
            <w:r>
              <w:rPr>
                <w:noProof/>
                <w:webHidden/>
              </w:rPr>
              <w:fldChar w:fldCharType="begin"/>
            </w:r>
            <w:r>
              <w:rPr>
                <w:noProof/>
                <w:webHidden/>
              </w:rPr>
              <w:instrText xml:space="preserve"> PAGEREF _Toc188933390 \h </w:instrText>
            </w:r>
            <w:r>
              <w:rPr>
                <w:noProof/>
                <w:webHidden/>
              </w:rPr>
            </w:r>
            <w:r>
              <w:rPr>
                <w:noProof/>
                <w:webHidden/>
              </w:rPr>
              <w:fldChar w:fldCharType="separate"/>
            </w:r>
            <w:r>
              <w:rPr>
                <w:noProof/>
                <w:webHidden/>
              </w:rPr>
              <w:t>4</w:t>
            </w:r>
            <w:r>
              <w:rPr>
                <w:noProof/>
                <w:webHidden/>
              </w:rPr>
              <w:fldChar w:fldCharType="end"/>
            </w:r>
          </w:hyperlink>
        </w:p>
        <w:p w14:paraId="26CAD3D8" w14:textId="77777777" w:rsidR="00956909" w:rsidRDefault="00956909">
          <w:pPr>
            <w:pStyle w:val="TOC1"/>
            <w:tabs>
              <w:tab w:val="right" w:leader="dot" w:pos="9350"/>
            </w:tabs>
            <w:rPr>
              <w:noProof/>
            </w:rPr>
          </w:pPr>
          <w:hyperlink w:anchor="_Toc188933391" w:history="1">
            <w:r w:rsidRPr="00CC2BE7">
              <w:rPr>
                <w:rStyle w:val="Hyperlink"/>
                <w:noProof/>
              </w:rPr>
              <w:t>4.0 Reflection on Organisational Issues</w:t>
            </w:r>
            <w:r>
              <w:rPr>
                <w:noProof/>
                <w:webHidden/>
              </w:rPr>
              <w:tab/>
            </w:r>
            <w:r>
              <w:rPr>
                <w:noProof/>
                <w:webHidden/>
              </w:rPr>
              <w:fldChar w:fldCharType="begin"/>
            </w:r>
            <w:r>
              <w:rPr>
                <w:noProof/>
                <w:webHidden/>
              </w:rPr>
              <w:instrText xml:space="preserve"> PAGEREF _Toc188933391 \h </w:instrText>
            </w:r>
            <w:r>
              <w:rPr>
                <w:noProof/>
                <w:webHidden/>
              </w:rPr>
            </w:r>
            <w:r>
              <w:rPr>
                <w:noProof/>
                <w:webHidden/>
              </w:rPr>
              <w:fldChar w:fldCharType="separate"/>
            </w:r>
            <w:r>
              <w:rPr>
                <w:noProof/>
                <w:webHidden/>
              </w:rPr>
              <w:t>4</w:t>
            </w:r>
            <w:r>
              <w:rPr>
                <w:noProof/>
                <w:webHidden/>
              </w:rPr>
              <w:fldChar w:fldCharType="end"/>
            </w:r>
          </w:hyperlink>
        </w:p>
        <w:p w14:paraId="4E2DBEF0" w14:textId="77777777" w:rsidR="00956909" w:rsidRDefault="00956909">
          <w:pPr>
            <w:pStyle w:val="TOC2"/>
            <w:tabs>
              <w:tab w:val="right" w:leader="dot" w:pos="9350"/>
            </w:tabs>
            <w:rPr>
              <w:noProof/>
            </w:rPr>
          </w:pPr>
          <w:hyperlink w:anchor="_Toc188933392" w:history="1">
            <w:r w:rsidRPr="00CC2BE7">
              <w:rPr>
                <w:rStyle w:val="Hyperlink"/>
                <w:noProof/>
              </w:rPr>
              <w:t>4.1 Organizational Issue Encountered</w:t>
            </w:r>
            <w:r>
              <w:rPr>
                <w:noProof/>
                <w:webHidden/>
              </w:rPr>
              <w:tab/>
            </w:r>
            <w:r>
              <w:rPr>
                <w:noProof/>
                <w:webHidden/>
              </w:rPr>
              <w:fldChar w:fldCharType="begin"/>
            </w:r>
            <w:r>
              <w:rPr>
                <w:noProof/>
                <w:webHidden/>
              </w:rPr>
              <w:instrText xml:space="preserve"> PAGEREF _Toc188933392 \h </w:instrText>
            </w:r>
            <w:r>
              <w:rPr>
                <w:noProof/>
                <w:webHidden/>
              </w:rPr>
            </w:r>
            <w:r>
              <w:rPr>
                <w:noProof/>
                <w:webHidden/>
              </w:rPr>
              <w:fldChar w:fldCharType="separate"/>
            </w:r>
            <w:r>
              <w:rPr>
                <w:noProof/>
                <w:webHidden/>
              </w:rPr>
              <w:t>4</w:t>
            </w:r>
            <w:r>
              <w:rPr>
                <w:noProof/>
                <w:webHidden/>
              </w:rPr>
              <w:fldChar w:fldCharType="end"/>
            </w:r>
          </w:hyperlink>
        </w:p>
        <w:p w14:paraId="4C02E33D" w14:textId="77777777" w:rsidR="00956909" w:rsidRDefault="00956909">
          <w:pPr>
            <w:pStyle w:val="TOC2"/>
            <w:tabs>
              <w:tab w:val="right" w:leader="dot" w:pos="9350"/>
            </w:tabs>
            <w:rPr>
              <w:noProof/>
            </w:rPr>
          </w:pPr>
          <w:hyperlink w:anchor="_Toc188933393" w:history="1">
            <w:r w:rsidRPr="00CC2BE7">
              <w:rPr>
                <w:rStyle w:val="Hyperlink"/>
                <w:noProof/>
              </w:rPr>
              <w:t>4.2 Analysis of the Issue</w:t>
            </w:r>
            <w:r>
              <w:rPr>
                <w:noProof/>
                <w:webHidden/>
              </w:rPr>
              <w:tab/>
            </w:r>
            <w:r>
              <w:rPr>
                <w:noProof/>
                <w:webHidden/>
              </w:rPr>
              <w:fldChar w:fldCharType="begin"/>
            </w:r>
            <w:r>
              <w:rPr>
                <w:noProof/>
                <w:webHidden/>
              </w:rPr>
              <w:instrText xml:space="preserve"> PAGEREF _Toc188933393 \h </w:instrText>
            </w:r>
            <w:r>
              <w:rPr>
                <w:noProof/>
                <w:webHidden/>
              </w:rPr>
            </w:r>
            <w:r>
              <w:rPr>
                <w:noProof/>
                <w:webHidden/>
              </w:rPr>
              <w:fldChar w:fldCharType="separate"/>
            </w:r>
            <w:r>
              <w:rPr>
                <w:noProof/>
                <w:webHidden/>
              </w:rPr>
              <w:t>5</w:t>
            </w:r>
            <w:r>
              <w:rPr>
                <w:noProof/>
                <w:webHidden/>
              </w:rPr>
              <w:fldChar w:fldCharType="end"/>
            </w:r>
          </w:hyperlink>
        </w:p>
        <w:p w14:paraId="25D48423" w14:textId="77777777" w:rsidR="00956909" w:rsidRDefault="00956909">
          <w:pPr>
            <w:pStyle w:val="TOC2"/>
            <w:tabs>
              <w:tab w:val="right" w:leader="dot" w:pos="9350"/>
            </w:tabs>
            <w:rPr>
              <w:noProof/>
            </w:rPr>
          </w:pPr>
          <w:hyperlink w:anchor="_Toc188933394" w:history="1">
            <w:r w:rsidRPr="00CC2BE7">
              <w:rPr>
                <w:rStyle w:val="Hyperlink"/>
                <w:noProof/>
              </w:rPr>
              <w:t>4.3 Proposed Solutions</w:t>
            </w:r>
            <w:r>
              <w:rPr>
                <w:noProof/>
                <w:webHidden/>
              </w:rPr>
              <w:tab/>
            </w:r>
            <w:r>
              <w:rPr>
                <w:noProof/>
                <w:webHidden/>
              </w:rPr>
              <w:fldChar w:fldCharType="begin"/>
            </w:r>
            <w:r>
              <w:rPr>
                <w:noProof/>
                <w:webHidden/>
              </w:rPr>
              <w:instrText xml:space="preserve"> PAGEREF _Toc188933394 \h </w:instrText>
            </w:r>
            <w:r>
              <w:rPr>
                <w:noProof/>
                <w:webHidden/>
              </w:rPr>
            </w:r>
            <w:r>
              <w:rPr>
                <w:noProof/>
                <w:webHidden/>
              </w:rPr>
              <w:fldChar w:fldCharType="separate"/>
            </w:r>
            <w:r>
              <w:rPr>
                <w:noProof/>
                <w:webHidden/>
              </w:rPr>
              <w:t>5</w:t>
            </w:r>
            <w:r>
              <w:rPr>
                <w:noProof/>
                <w:webHidden/>
              </w:rPr>
              <w:fldChar w:fldCharType="end"/>
            </w:r>
          </w:hyperlink>
        </w:p>
        <w:p w14:paraId="64DDF88C" w14:textId="77777777" w:rsidR="00956909" w:rsidRDefault="00956909">
          <w:pPr>
            <w:pStyle w:val="TOC1"/>
            <w:tabs>
              <w:tab w:val="right" w:leader="dot" w:pos="9350"/>
            </w:tabs>
            <w:rPr>
              <w:noProof/>
            </w:rPr>
          </w:pPr>
          <w:hyperlink w:anchor="_Toc188933395" w:history="1">
            <w:r w:rsidRPr="00CC2BE7">
              <w:rPr>
                <w:rStyle w:val="Hyperlink"/>
                <w:rFonts w:eastAsia="Times New Roman"/>
                <w:noProof/>
              </w:rPr>
              <w:t>5.0 Conclusion and Action Plan</w:t>
            </w:r>
            <w:r>
              <w:rPr>
                <w:noProof/>
                <w:webHidden/>
              </w:rPr>
              <w:tab/>
            </w:r>
            <w:r>
              <w:rPr>
                <w:noProof/>
                <w:webHidden/>
              </w:rPr>
              <w:fldChar w:fldCharType="begin"/>
            </w:r>
            <w:r>
              <w:rPr>
                <w:noProof/>
                <w:webHidden/>
              </w:rPr>
              <w:instrText xml:space="preserve"> PAGEREF _Toc188933395 \h </w:instrText>
            </w:r>
            <w:r>
              <w:rPr>
                <w:noProof/>
                <w:webHidden/>
              </w:rPr>
            </w:r>
            <w:r>
              <w:rPr>
                <w:noProof/>
                <w:webHidden/>
              </w:rPr>
              <w:fldChar w:fldCharType="separate"/>
            </w:r>
            <w:r>
              <w:rPr>
                <w:noProof/>
                <w:webHidden/>
              </w:rPr>
              <w:t>6</w:t>
            </w:r>
            <w:r>
              <w:rPr>
                <w:noProof/>
                <w:webHidden/>
              </w:rPr>
              <w:fldChar w:fldCharType="end"/>
            </w:r>
          </w:hyperlink>
        </w:p>
        <w:p w14:paraId="3294F7CA" w14:textId="77777777" w:rsidR="00956909" w:rsidRDefault="00956909">
          <w:pPr>
            <w:pStyle w:val="TOC1"/>
            <w:tabs>
              <w:tab w:val="right" w:leader="dot" w:pos="9350"/>
            </w:tabs>
            <w:rPr>
              <w:noProof/>
            </w:rPr>
          </w:pPr>
          <w:hyperlink w:anchor="_Toc188933396" w:history="1">
            <w:r w:rsidRPr="00CC2BE7">
              <w:rPr>
                <w:rStyle w:val="Hyperlink"/>
                <w:noProof/>
              </w:rPr>
              <w:t>References</w:t>
            </w:r>
            <w:r>
              <w:rPr>
                <w:noProof/>
                <w:webHidden/>
              </w:rPr>
              <w:tab/>
            </w:r>
            <w:r>
              <w:rPr>
                <w:noProof/>
                <w:webHidden/>
              </w:rPr>
              <w:fldChar w:fldCharType="begin"/>
            </w:r>
            <w:r>
              <w:rPr>
                <w:noProof/>
                <w:webHidden/>
              </w:rPr>
              <w:instrText xml:space="preserve"> PAGEREF _Toc188933396 \h </w:instrText>
            </w:r>
            <w:r>
              <w:rPr>
                <w:noProof/>
                <w:webHidden/>
              </w:rPr>
            </w:r>
            <w:r>
              <w:rPr>
                <w:noProof/>
                <w:webHidden/>
              </w:rPr>
              <w:fldChar w:fldCharType="separate"/>
            </w:r>
            <w:r>
              <w:rPr>
                <w:noProof/>
                <w:webHidden/>
              </w:rPr>
              <w:t>7</w:t>
            </w:r>
            <w:r>
              <w:rPr>
                <w:noProof/>
                <w:webHidden/>
              </w:rPr>
              <w:fldChar w:fldCharType="end"/>
            </w:r>
          </w:hyperlink>
        </w:p>
        <w:p w14:paraId="17F2CD90" w14:textId="77777777" w:rsidR="00956909" w:rsidRDefault="00956909">
          <w:r>
            <w:rPr>
              <w:b/>
              <w:bCs/>
              <w:noProof/>
            </w:rPr>
            <w:fldChar w:fldCharType="end"/>
          </w:r>
        </w:p>
      </w:sdtContent>
    </w:sdt>
    <w:p w14:paraId="236D0148" w14:textId="77777777" w:rsidR="001A363B" w:rsidRDefault="001A363B" w:rsidP="001A363B">
      <w:pPr>
        <w:rPr>
          <w:lang w:val="en-GB"/>
        </w:rPr>
      </w:pPr>
    </w:p>
    <w:p w14:paraId="7B31CC21" w14:textId="77777777" w:rsidR="001A363B" w:rsidRDefault="001A363B" w:rsidP="001A363B">
      <w:pPr>
        <w:rPr>
          <w:lang w:val="en-GB"/>
        </w:rPr>
      </w:pPr>
    </w:p>
    <w:p w14:paraId="4AC1B06A" w14:textId="77777777" w:rsidR="001A363B" w:rsidRDefault="001A363B" w:rsidP="001A363B">
      <w:pPr>
        <w:rPr>
          <w:lang w:val="en-GB"/>
        </w:rPr>
      </w:pPr>
    </w:p>
    <w:p w14:paraId="39CEBFFF" w14:textId="77777777" w:rsidR="001A363B" w:rsidRDefault="001A363B" w:rsidP="001A363B">
      <w:pPr>
        <w:rPr>
          <w:lang w:val="en-GB"/>
        </w:rPr>
      </w:pPr>
    </w:p>
    <w:p w14:paraId="166BD7A1" w14:textId="77777777" w:rsidR="001A363B" w:rsidRDefault="001A363B" w:rsidP="001A363B">
      <w:pPr>
        <w:rPr>
          <w:lang w:val="en-GB"/>
        </w:rPr>
      </w:pPr>
    </w:p>
    <w:p w14:paraId="06F3950F" w14:textId="77777777" w:rsidR="00307B14" w:rsidRDefault="00307B14" w:rsidP="001A363B">
      <w:pPr>
        <w:rPr>
          <w:lang w:val="en-GB"/>
        </w:rPr>
      </w:pPr>
    </w:p>
    <w:p w14:paraId="5CB87401" w14:textId="5E189E08" w:rsidR="00307B14" w:rsidRPr="00307B14" w:rsidRDefault="001A363B" w:rsidP="00307B14">
      <w:pPr>
        <w:rPr>
          <w:b/>
          <w:bCs/>
          <w:sz w:val="32"/>
          <w:szCs w:val="32"/>
          <w:lang w:val="en-GB"/>
        </w:rPr>
      </w:pPr>
      <w:r w:rsidRPr="001A363B">
        <w:rPr>
          <w:b/>
          <w:bCs/>
          <w:sz w:val="32"/>
          <w:szCs w:val="32"/>
          <w:lang w:val="en-GB"/>
        </w:rPr>
        <w:lastRenderedPageBreak/>
        <w:t>Introduction</w:t>
      </w:r>
    </w:p>
    <w:p w14:paraId="69655ADB" w14:textId="79A625C6" w:rsidR="001A363B" w:rsidRPr="001A363B" w:rsidRDefault="001A363B" w:rsidP="00307B14">
      <w:pPr>
        <w:rPr>
          <w:lang w:val="en-GB"/>
        </w:rPr>
      </w:pPr>
      <w:r w:rsidRPr="001A363B">
        <w:rPr>
          <w:lang w:val="en-GB"/>
        </w:rPr>
        <w:t xml:space="preserve">The hotel's food and beverage department </w:t>
      </w:r>
      <w:r w:rsidR="00307B14" w:rsidRPr="001A363B">
        <w:rPr>
          <w:lang w:val="en-GB"/>
        </w:rPr>
        <w:t>cater</w:t>
      </w:r>
      <w:r w:rsidRPr="001A363B">
        <w:rPr>
          <w:lang w:val="en-GB"/>
        </w:rPr>
        <w:t xml:space="preserve"> to multiple guest needs as part of a comprehensive and dynamic operation. The dining experience at </w:t>
      </w:r>
      <w:proofErr w:type="spellStart"/>
      <w:r w:rsidRPr="001A363B">
        <w:rPr>
          <w:lang w:val="en-GB"/>
        </w:rPr>
        <w:t>Coldra</w:t>
      </w:r>
      <w:proofErr w:type="spellEnd"/>
      <w:r w:rsidRPr="001A363B">
        <w:rPr>
          <w:lang w:val="en-GB"/>
        </w:rPr>
        <w:t xml:space="preserve"> Court Hotel offers three options: a refined restaurant specialising in local produce, a contemporary bar, and 24-hour room service available for guests. The hotel's banquet halls accommodate events for up to 200 guests. The F&amp;B department provides restaurant patrons with high-quality dining service, while banquet events feature buffet showcases or traditional plated presentation options tailored to diverse guest requests.</w:t>
      </w:r>
    </w:p>
    <w:p w14:paraId="705B62A4" w14:textId="77777777" w:rsidR="001A363B" w:rsidRDefault="001A363B" w:rsidP="00307B14">
      <w:pPr>
        <w:rPr>
          <w:lang w:val="en-GB"/>
        </w:rPr>
      </w:pPr>
      <w:r w:rsidRPr="001A363B">
        <w:rPr>
          <w:lang w:val="en-GB"/>
        </w:rPr>
        <w:t>As the department's primary user groups, business travellers require efficiency, leisure guests seek luxury, and event attendees expect seamless service. Audiovisual systems cater to a diverse clientele that demands superior organisational execution and top-tier guest assistance.</w:t>
      </w:r>
    </w:p>
    <w:p w14:paraId="221B956C" w14:textId="77777777" w:rsidR="00307B14" w:rsidRPr="001A363B" w:rsidRDefault="00307B14" w:rsidP="00307B14">
      <w:pPr>
        <w:rPr>
          <w:lang w:val="en-GB"/>
        </w:rPr>
      </w:pPr>
    </w:p>
    <w:p w14:paraId="7CE41AAC" w14:textId="77777777" w:rsidR="001A363B" w:rsidRPr="001A363B" w:rsidRDefault="001A363B" w:rsidP="00307B14">
      <w:pPr>
        <w:rPr>
          <w:b/>
          <w:bCs/>
          <w:sz w:val="32"/>
          <w:szCs w:val="32"/>
          <w:lang w:val="en-GB"/>
        </w:rPr>
      </w:pPr>
      <w:r w:rsidRPr="001A363B">
        <w:rPr>
          <w:b/>
          <w:bCs/>
          <w:sz w:val="32"/>
          <w:szCs w:val="32"/>
          <w:lang w:val="en-GB"/>
        </w:rPr>
        <w:t>Placement Learning Objectives</w:t>
      </w:r>
    </w:p>
    <w:p w14:paraId="55E0244E" w14:textId="77777777" w:rsidR="001A363B" w:rsidRPr="001A363B" w:rsidRDefault="001A363B" w:rsidP="00307B14">
      <w:pPr>
        <w:numPr>
          <w:ilvl w:val="0"/>
          <w:numId w:val="8"/>
        </w:numPr>
        <w:rPr>
          <w:lang w:val="en-GB"/>
        </w:rPr>
      </w:pPr>
      <w:r w:rsidRPr="001A363B">
        <w:rPr>
          <w:lang w:val="en-GB"/>
        </w:rPr>
        <w:t>Gain practical knowledge through active participation in supervisory work tasks.</w:t>
      </w:r>
    </w:p>
    <w:p w14:paraId="12DDACDD" w14:textId="77777777" w:rsidR="001A363B" w:rsidRPr="001A363B" w:rsidRDefault="001A363B" w:rsidP="00307B14">
      <w:pPr>
        <w:numPr>
          <w:ilvl w:val="0"/>
          <w:numId w:val="8"/>
        </w:numPr>
        <w:rPr>
          <w:lang w:val="en-GB"/>
        </w:rPr>
      </w:pPr>
      <w:r w:rsidRPr="001A363B">
        <w:rPr>
          <w:lang w:val="en-GB"/>
        </w:rPr>
        <w:t>Guest service standards benefit from both employee work-based competencies and technical subject expertise.</w:t>
      </w:r>
    </w:p>
    <w:p w14:paraId="5D3D5CAC" w14:textId="77777777" w:rsidR="001A363B" w:rsidRPr="001A363B" w:rsidRDefault="001A363B" w:rsidP="00307B14">
      <w:pPr>
        <w:numPr>
          <w:ilvl w:val="0"/>
          <w:numId w:val="8"/>
        </w:numPr>
        <w:rPr>
          <w:lang w:val="en-GB"/>
        </w:rPr>
      </w:pPr>
      <w:r w:rsidRPr="001A363B">
        <w:rPr>
          <w:lang w:val="en-GB"/>
        </w:rPr>
        <w:t>The objective is to enhance communication skills, team collaboration, and document control methods.</w:t>
      </w:r>
    </w:p>
    <w:p w14:paraId="161909C7" w14:textId="77777777" w:rsidR="001A363B" w:rsidRPr="001A363B" w:rsidRDefault="001A363B" w:rsidP="00307B14">
      <w:pPr>
        <w:numPr>
          <w:ilvl w:val="0"/>
          <w:numId w:val="8"/>
        </w:numPr>
        <w:rPr>
          <w:lang w:val="en-GB"/>
        </w:rPr>
      </w:pPr>
      <w:r w:rsidRPr="001A363B">
        <w:rPr>
          <w:lang w:val="en-GB"/>
        </w:rPr>
        <w:t>Study guest service techniques alongside strategies for maintaining quality assurance.</w:t>
      </w:r>
    </w:p>
    <w:p w14:paraId="5998E238" w14:textId="77777777" w:rsidR="001A363B" w:rsidRPr="001A363B" w:rsidRDefault="001A363B" w:rsidP="00307B14">
      <w:pPr>
        <w:numPr>
          <w:ilvl w:val="0"/>
          <w:numId w:val="8"/>
        </w:numPr>
        <w:rPr>
          <w:lang w:val="en-GB"/>
        </w:rPr>
      </w:pPr>
      <w:r w:rsidRPr="001A363B">
        <w:rPr>
          <w:lang w:val="en-GB"/>
        </w:rPr>
        <w:t>The placement experience provides valuable insights into staff leadership, training provision, and effective resource management.</w:t>
      </w:r>
    </w:p>
    <w:p w14:paraId="592B70C2" w14:textId="77777777" w:rsidR="001A363B" w:rsidRPr="001A363B" w:rsidRDefault="001A363B" w:rsidP="00307B14">
      <w:pPr>
        <w:numPr>
          <w:ilvl w:val="0"/>
          <w:numId w:val="8"/>
        </w:numPr>
        <w:rPr>
          <w:lang w:val="en-GB"/>
        </w:rPr>
      </w:pPr>
      <w:r w:rsidRPr="001A363B">
        <w:rPr>
          <w:lang w:val="en-GB"/>
        </w:rPr>
        <w:t>Consider organisational challenges and develop practical solutions.</w:t>
      </w:r>
    </w:p>
    <w:p w14:paraId="1F4A16E0" w14:textId="77777777" w:rsidR="00307B14" w:rsidRDefault="00307B14" w:rsidP="00307B14">
      <w:pPr>
        <w:rPr>
          <w:lang w:val="en-GB"/>
        </w:rPr>
      </w:pPr>
    </w:p>
    <w:p w14:paraId="423F8745" w14:textId="104BA5EE" w:rsidR="00307B14" w:rsidRPr="00307B14" w:rsidRDefault="001A363B" w:rsidP="00307B14">
      <w:pPr>
        <w:rPr>
          <w:b/>
          <w:bCs/>
          <w:sz w:val="32"/>
          <w:szCs w:val="32"/>
          <w:lang w:val="en-GB"/>
        </w:rPr>
      </w:pPr>
      <w:r w:rsidRPr="001A363B">
        <w:rPr>
          <w:b/>
          <w:bCs/>
          <w:sz w:val="32"/>
          <w:szCs w:val="32"/>
          <w:lang w:val="en-GB"/>
        </w:rPr>
        <w:lastRenderedPageBreak/>
        <w:t xml:space="preserve">Reflection on Experience and Personal Development </w:t>
      </w:r>
    </w:p>
    <w:p w14:paraId="6728317B" w14:textId="642CA6AA" w:rsidR="00307B14" w:rsidRPr="00307B14" w:rsidRDefault="001A363B" w:rsidP="00307B14">
      <w:pPr>
        <w:rPr>
          <w:b/>
          <w:bCs/>
          <w:sz w:val="28"/>
          <w:szCs w:val="28"/>
          <w:lang w:val="en-GB"/>
        </w:rPr>
      </w:pPr>
      <w:r w:rsidRPr="001A363B">
        <w:rPr>
          <w:b/>
          <w:bCs/>
          <w:sz w:val="28"/>
          <w:szCs w:val="28"/>
          <w:lang w:val="en-GB"/>
        </w:rPr>
        <w:t xml:space="preserve">Model of Reflection </w:t>
      </w:r>
    </w:p>
    <w:p w14:paraId="7291AA53" w14:textId="41294426" w:rsidR="001A363B" w:rsidRPr="001A363B" w:rsidRDefault="001A363B" w:rsidP="00307B14">
      <w:pPr>
        <w:rPr>
          <w:lang w:val="en-GB"/>
        </w:rPr>
      </w:pPr>
      <w:r w:rsidRPr="001A363B">
        <w:rPr>
          <w:lang w:val="en-GB"/>
        </w:rPr>
        <w:t>Gibbs' reflective cycle (2001) structures this analysis through its systematic methodology, allowing users to review practical experiences and determine their impact and necessary improvements. This model promotes critical thinking through six stages: description, feelings, evaluation, analysis, conclusion, and action plan. The cycle continuously repeats, enabling users to assess their personal and professional development.</w:t>
      </w:r>
    </w:p>
    <w:p w14:paraId="1C0A66CD" w14:textId="558B96EC" w:rsidR="00307B14" w:rsidRDefault="001A363B" w:rsidP="00307B14">
      <w:pPr>
        <w:rPr>
          <w:lang w:val="en-GB"/>
        </w:rPr>
      </w:pPr>
      <w:r w:rsidRPr="001A363B">
        <w:rPr>
          <w:b/>
          <w:bCs/>
          <w:sz w:val="28"/>
          <w:szCs w:val="28"/>
          <w:lang w:val="en-GB"/>
        </w:rPr>
        <w:t>Experience of Shadowing a Supervisory Role</w:t>
      </w:r>
      <w:r w:rsidRPr="001A363B">
        <w:rPr>
          <w:lang w:val="en-GB"/>
        </w:rPr>
        <w:t xml:space="preserve"> </w:t>
      </w:r>
    </w:p>
    <w:p w14:paraId="594028EA" w14:textId="71F9ED1D" w:rsidR="001A363B" w:rsidRPr="001A363B" w:rsidRDefault="001A363B" w:rsidP="00307B14">
      <w:pPr>
        <w:rPr>
          <w:lang w:val="en-GB"/>
        </w:rPr>
      </w:pPr>
      <w:r w:rsidRPr="001A363B">
        <w:rPr>
          <w:lang w:val="en-GB"/>
        </w:rPr>
        <w:t xml:space="preserve">As part of my placement in the Food and Beverage (F&amp;B) department at </w:t>
      </w:r>
      <w:proofErr w:type="spellStart"/>
      <w:r w:rsidRPr="001A363B">
        <w:rPr>
          <w:lang w:val="en-GB"/>
        </w:rPr>
        <w:t>Coldra</w:t>
      </w:r>
      <w:proofErr w:type="spellEnd"/>
      <w:r w:rsidRPr="001A363B">
        <w:rPr>
          <w:lang w:val="en-GB"/>
        </w:rPr>
        <w:t xml:space="preserve"> Court Hotel, I observed the supervisor's activities, including staff briefings, quality control, and handling guest complaints. The supervisor’s method for resolving delayed order complaints involved empathetic communication and compensation while demonstrating how conflict resolution safeguards service standards (Kim, Sang-Ho, 2009).</w:t>
      </w:r>
    </w:p>
    <w:p w14:paraId="0D6E6F1B" w14:textId="77777777" w:rsidR="001A363B" w:rsidRPr="001A363B" w:rsidRDefault="001A363B" w:rsidP="00307B14">
      <w:pPr>
        <w:rPr>
          <w:lang w:val="en-GB"/>
        </w:rPr>
      </w:pPr>
      <w:r w:rsidRPr="001A363B">
        <w:rPr>
          <w:lang w:val="en-GB"/>
        </w:rPr>
        <w:t>My placement experience involved applying operational management principles, particularly in managing guest requests efficiently to uphold high service standards. During peak operational hours, I reorganised my workflow while maintaining effective communication with team members. This experience validated my learning from my Operations Management and Business Communication courses, directly aligning with Herzberg’s motivation theory. Exposure to supervisory techniques for task allocation under high-pressure conditions helped sustain smooth operations and an enjoyable guest experience.</w:t>
      </w:r>
    </w:p>
    <w:p w14:paraId="267E6E31" w14:textId="77777777" w:rsidR="00307B14" w:rsidRPr="00307B14" w:rsidRDefault="001A363B" w:rsidP="00307B14">
      <w:pPr>
        <w:rPr>
          <w:b/>
          <w:bCs/>
          <w:sz w:val="28"/>
          <w:szCs w:val="28"/>
          <w:lang w:val="en-GB"/>
        </w:rPr>
      </w:pPr>
      <w:r w:rsidRPr="001A363B">
        <w:rPr>
          <w:b/>
          <w:bCs/>
          <w:sz w:val="28"/>
          <w:szCs w:val="28"/>
          <w:lang w:val="en-GB"/>
        </w:rPr>
        <w:t xml:space="preserve">Impact of Academic Learning and Prior Experience </w:t>
      </w:r>
    </w:p>
    <w:p w14:paraId="60A906F8" w14:textId="5DCD4289" w:rsidR="001A363B" w:rsidRPr="001A363B" w:rsidRDefault="001A363B" w:rsidP="00307B14">
      <w:pPr>
        <w:rPr>
          <w:lang w:val="en-GB"/>
        </w:rPr>
      </w:pPr>
      <w:r w:rsidRPr="001A363B">
        <w:rPr>
          <w:lang w:val="en-GB"/>
        </w:rPr>
        <w:t>The academic programme I followed at Levels 4-6 shaped my approach to teamwork, communication, and task organisation. My courses on service quality and organisational behaviour taught me about guest expectations and team dynamics. My understanding of how staff motivation influences service delivery deepened through Herzberg’s Two-Factor Theory.</w:t>
      </w:r>
    </w:p>
    <w:p w14:paraId="4F7D3FB8" w14:textId="77777777" w:rsidR="001A363B" w:rsidRDefault="001A363B" w:rsidP="00307B14">
      <w:pPr>
        <w:rPr>
          <w:lang w:val="en-GB"/>
        </w:rPr>
      </w:pPr>
      <w:r w:rsidRPr="001A363B">
        <w:rPr>
          <w:lang w:val="en-GB"/>
        </w:rPr>
        <w:lastRenderedPageBreak/>
        <w:t xml:space="preserve">My prior part-time experience in hospitality roles at </w:t>
      </w:r>
      <w:proofErr w:type="spellStart"/>
      <w:r w:rsidRPr="001A363B">
        <w:rPr>
          <w:lang w:val="en-GB"/>
        </w:rPr>
        <w:t>Coldra</w:t>
      </w:r>
      <w:proofErr w:type="spellEnd"/>
      <w:r w:rsidRPr="001A363B">
        <w:rPr>
          <w:lang w:val="en-GB"/>
        </w:rPr>
        <w:t xml:space="preserve"> Court Hotel enabled me to collaborate effectively and adapt to evolving service situations. The practical exposure during my placement bridged the gap between theory and practice, contributing to my comprehensive managerial expertise in hospitality management.</w:t>
      </w:r>
    </w:p>
    <w:p w14:paraId="58E10AD4" w14:textId="77777777" w:rsidR="00506FA0" w:rsidRPr="001A363B" w:rsidRDefault="00506FA0" w:rsidP="00307B14">
      <w:pPr>
        <w:rPr>
          <w:lang w:val="en-GB"/>
        </w:rPr>
      </w:pPr>
    </w:p>
    <w:p w14:paraId="0601C249" w14:textId="7271BD12" w:rsidR="00307B14" w:rsidRPr="00506FA0" w:rsidRDefault="001A363B" w:rsidP="00307B14">
      <w:pPr>
        <w:rPr>
          <w:b/>
          <w:bCs/>
          <w:sz w:val="32"/>
          <w:szCs w:val="32"/>
          <w:lang w:val="en-GB"/>
        </w:rPr>
      </w:pPr>
      <w:r w:rsidRPr="001A363B">
        <w:rPr>
          <w:b/>
          <w:bCs/>
          <w:sz w:val="32"/>
          <w:szCs w:val="32"/>
          <w:lang w:val="en-GB"/>
        </w:rPr>
        <w:t>Critical Analysis of</w:t>
      </w:r>
      <w:r w:rsidR="00506FA0">
        <w:rPr>
          <w:b/>
          <w:bCs/>
          <w:sz w:val="32"/>
          <w:szCs w:val="32"/>
          <w:lang w:val="en-GB"/>
        </w:rPr>
        <w:t xml:space="preserve"> </w:t>
      </w:r>
      <w:r w:rsidRPr="001A363B">
        <w:rPr>
          <w:b/>
          <w:bCs/>
          <w:sz w:val="32"/>
          <w:szCs w:val="32"/>
          <w:lang w:val="en-GB"/>
        </w:rPr>
        <w:t xml:space="preserve">Work-Based Skills and Technical Knowledge </w:t>
      </w:r>
    </w:p>
    <w:p w14:paraId="7E9BEFB3" w14:textId="5A69A0AB" w:rsidR="00506FA0" w:rsidRDefault="001A363B" w:rsidP="00307B14">
      <w:pPr>
        <w:rPr>
          <w:lang w:val="en-GB"/>
        </w:rPr>
      </w:pPr>
      <w:r w:rsidRPr="001A363B">
        <w:rPr>
          <w:b/>
          <w:bCs/>
          <w:sz w:val="28"/>
          <w:szCs w:val="28"/>
          <w:lang w:val="en-GB"/>
        </w:rPr>
        <w:t>Importance of Skills and Knowledge</w:t>
      </w:r>
      <w:r w:rsidRPr="001A363B">
        <w:rPr>
          <w:lang w:val="en-GB"/>
        </w:rPr>
        <w:t xml:space="preserve"> </w:t>
      </w:r>
    </w:p>
    <w:p w14:paraId="130257B4" w14:textId="4C694C2B" w:rsidR="001A363B" w:rsidRPr="001A363B" w:rsidRDefault="001A363B" w:rsidP="00307B14">
      <w:pPr>
        <w:rPr>
          <w:lang w:val="en-GB"/>
        </w:rPr>
      </w:pPr>
      <w:r w:rsidRPr="001A363B">
        <w:rPr>
          <w:lang w:val="en-GB"/>
        </w:rPr>
        <w:t>Delivering excellent guest service in the hospitality industry requires a combination of technical knowledge, standard operating procedures (SOPs), hygiene standards, and essential work-based competencies such as teamwork and adaptability. The SERVQUAL model, developed by Parasuraman et al. (1986), assesses service quality based on reliability, assurance, tangibles, empathy, and responsiveness. Tamanna (2020) highlights the continued relevance of this framework, attributing its authorship to Parasuraman, Zeithaml, and Berry (1986).</w:t>
      </w:r>
    </w:p>
    <w:p w14:paraId="5BEB5068" w14:textId="77777777" w:rsidR="001A363B" w:rsidRPr="001A363B" w:rsidRDefault="001A363B" w:rsidP="00307B14">
      <w:pPr>
        <w:rPr>
          <w:lang w:val="en-GB"/>
        </w:rPr>
      </w:pPr>
      <w:proofErr w:type="spellStart"/>
      <w:r w:rsidRPr="001A363B">
        <w:rPr>
          <w:lang w:val="en-GB"/>
        </w:rPr>
        <w:t>Coldra</w:t>
      </w:r>
      <w:proofErr w:type="spellEnd"/>
      <w:r w:rsidRPr="001A363B">
        <w:rPr>
          <w:lang w:val="en-GB"/>
        </w:rPr>
        <w:t xml:space="preserve"> Court Hotel faced service efficiency issues due to staff shortages, resulting in service delays and dissatisfied guests. The hotel could benefit from implementing industry-leading strategies, such as Marriott’s cross-training model and Hilton’s AI-based scheduling system. Investment in staff adaptability and digital systems would allow operators to maintain guest satisfaction even during staffing challenges.</w:t>
      </w:r>
    </w:p>
    <w:p w14:paraId="6D789293" w14:textId="77777777" w:rsidR="001A363B" w:rsidRPr="001A363B" w:rsidRDefault="001A363B" w:rsidP="00307B14">
      <w:pPr>
        <w:rPr>
          <w:lang w:val="en-GB"/>
        </w:rPr>
      </w:pPr>
      <w:r w:rsidRPr="001A363B">
        <w:rPr>
          <w:lang w:val="en-GB"/>
        </w:rPr>
        <w:t>Technical expertise in SOPs and hygiene protocols is crucial for regulatory compliance and guest expectations. According to Baum (2013), adherence to these standards fosters trust and ensures guest safety, thereby enhancing customer loyalty. When hospitality professionals develop these competencies, they provide superior and consistent guest experiences, improving departmental performance.</w:t>
      </w:r>
    </w:p>
    <w:p w14:paraId="19450F30" w14:textId="209C98DF" w:rsidR="00506FA0" w:rsidRPr="00506FA0" w:rsidRDefault="001A363B" w:rsidP="00307B14">
      <w:pPr>
        <w:rPr>
          <w:b/>
          <w:bCs/>
          <w:sz w:val="28"/>
          <w:szCs w:val="28"/>
          <w:lang w:val="en-GB"/>
        </w:rPr>
      </w:pPr>
      <w:r w:rsidRPr="001A363B">
        <w:rPr>
          <w:b/>
          <w:bCs/>
          <w:sz w:val="28"/>
          <w:szCs w:val="28"/>
          <w:lang w:val="en-GB"/>
        </w:rPr>
        <w:t xml:space="preserve">Application of Skills and Knowledge </w:t>
      </w:r>
    </w:p>
    <w:p w14:paraId="459C07B7" w14:textId="106F4F62" w:rsidR="001A363B" w:rsidRPr="001A363B" w:rsidRDefault="001A363B" w:rsidP="00307B14">
      <w:pPr>
        <w:rPr>
          <w:lang w:val="en-GB"/>
        </w:rPr>
      </w:pPr>
      <w:r w:rsidRPr="001A363B">
        <w:rPr>
          <w:lang w:val="en-GB"/>
        </w:rPr>
        <w:lastRenderedPageBreak/>
        <w:t>A fully booked dinner service ran smoothly due to effective teamwork and clear supervisor guidelines, which prevented delays and demonstrated the importance of collaboration and communication in meeting guest expectations.</w:t>
      </w:r>
    </w:p>
    <w:p w14:paraId="0DE0CA21" w14:textId="77777777" w:rsidR="001A363B" w:rsidRPr="001A363B" w:rsidRDefault="001A363B" w:rsidP="00307B14">
      <w:pPr>
        <w:rPr>
          <w:lang w:val="en-GB"/>
        </w:rPr>
      </w:pPr>
      <w:r w:rsidRPr="001A363B">
        <w:rPr>
          <w:lang w:val="en-GB"/>
        </w:rPr>
        <w:t>For banquet setups, staff adhered to table placement and hygiene protocols as specified in their SOPs (</w:t>
      </w:r>
      <w:proofErr w:type="spellStart"/>
      <w:r w:rsidRPr="001A363B">
        <w:rPr>
          <w:lang w:val="en-GB"/>
        </w:rPr>
        <w:t>Pizam</w:t>
      </w:r>
      <w:proofErr w:type="spellEnd"/>
      <w:r w:rsidRPr="001A363B">
        <w:rPr>
          <w:lang w:val="en-GB"/>
        </w:rPr>
        <w:t xml:space="preserve"> &amp; Shani, 2009). The supervisor’s prompt understanding of food safety procedures ensured dietary accommodations were met without compromising service quality.</w:t>
      </w:r>
    </w:p>
    <w:p w14:paraId="77C10E8E" w14:textId="039B6613" w:rsidR="00506FA0" w:rsidRPr="00506FA0" w:rsidRDefault="001A363B" w:rsidP="00307B14">
      <w:pPr>
        <w:rPr>
          <w:b/>
          <w:bCs/>
          <w:sz w:val="28"/>
          <w:szCs w:val="28"/>
          <w:lang w:val="en-GB"/>
        </w:rPr>
      </w:pPr>
      <w:r w:rsidRPr="001A363B">
        <w:rPr>
          <w:b/>
          <w:bCs/>
          <w:sz w:val="28"/>
          <w:szCs w:val="28"/>
          <w:lang w:val="en-GB"/>
        </w:rPr>
        <w:t xml:space="preserve">Relevance to Guest Service Standards </w:t>
      </w:r>
    </w:p>
    <w:p w14:paraId="03B714E1" w14:textId="32A1798E" w:rsidR="001A363B" w:rsidRPr="001A363B" w:rsidRDefault="001A363B" w:rsidP="00307B14">
      <w:pPr>
        <w:rPr>
          <w:lang w:val="en-GB"/>
        </w:rPr>
      </w:pPr>
      <w:r w:rsidRPr="001A363B">
        <w:rPr>
          <w:lang w:val="en-GB"/>
        </w:rPr>
        <w:t xml:space="preserve">These skills and knowledge areas underpin reliable, high-quality service, leading to guest satisfaction. Hayes and </w:t>
      </w:r>
      <w:proofErr w:type="spellStart"/>
      <w:r w:rsidRPr="001A363B">
        <w:rPr>
          <w:lang w:val="en-GB"/>
        </w:rPr>
        <w:t>Ninemeier</w:t>
      </w:r>
      <w:proofErr w:type="spellEnd"/>
      <w:r w:rsidRPr="001A363B">
        <w:rPr>
          <w:lang w:val="en-GB"/>
        </w:rPr>
        <w:t xml:space="preserve"> (2009) emphasise that teams consistently executing SOPs create positive guest experiences and build trust, fostering customer loyalty. The department maintains operational excellence and a strong reputation through technical expertise and adaptability, enhancing efficiency.</w:t>
      </w:r>
    </w:p>
    <w:p w14:paraId="05B8286B" w14:textId="77777777" w:rsidR="00506FA0" w:rsidRDefault="00506FA0" w:rsidP="00307B14">
      <w:pPr>
        <w:rPr>
          <w:lang w:val="en-GB"/>
        </w:rPr>
      </w:pPr>
    </w:p>
    <w:p w14:paraId="66256091" w14:textId="4CA10C61" w:rsidR="00506FA0" w:rsidRPr="00506FA0" w:rsidRDefault="001A363B" w:rsidP="00307B14">
      <w:pPr>
        <w:rPr>
          <w:b/>
          <w:bCs/>
          <w:sz w:val="32"/>
          <w:szCs w:val="32"/>
          <w:lang w:val="en-GB"/>
        </w:rPr>
      </w:pPr>
      <w:r w:rsidRPr="001A363B">
        <w:rPr>
          <w:b/>
          <w:bCs/>
          <w:sz w:val="32"/>
          <w:szCs w:val="32"/>
          <w:lang w:val="en-GB"/>
        </w:rPr>
        <w:t xml:space="preserve">Reflection on Organisational Issues </w:t>
      </w:r>
    </w:p>
    <w:p w14:paraId="6E7219CE" w14:textId="0429BBED" w:rsidR="00506FA0" w:rsidRPr="00506FA0" w:rsidRDefault="001A363B" w:rsidP="00307B14">
      <w:pPr>
        <w:rPr>
          <w:b/>
          <w:bCs/>
          <w:sz w:val="28"/>
          <w:szCs w:val="28"/>
          <w:lang w:val="en-GB"/>
        </w:rPr>
      </w:pPr>
      <w:r w:rsidRPr="001A363B">
        <w:rPr>
          <w:b/>
          <w:bCs/>
          <w:sz w:val="28"/>
          <w:szCs w:val="28"/>
          <w:lang w:val="en-GB"/>
        </w:rPr>
        <w:t xml:space="preserve">Organisational Issue </w:t>
      </w:r>
    </w:p>
    <w:p w14:paraId="21A8BAC1" w14:textId="57D3ABC9" w:rsidR="001A363B" w:rsidRPr="001A363B" w:rsidRDefault="001A363B" w:rsidP="00307B14">
      <w:pPr>
        <w:rPr>
          <w:lang w:val="en-GB"/>
        </w:rPr>
      </w:pPr>
      <w:r w:rsidRPr="001A363B">
        <w:rPr>
          <w:lang w:val="en-GB"/>
        </w:rPr>
        <w:t xml:space="preserve">Encountered Staff shortages posed a significant challenge during my placement at </w:t>
      </w:r>
      <w:proofErr w:type="spellStart"/>
      <w:r w:rsidRPr="001A363B">
        <w:rPr>
          <w:lang w:val="en-GB"/>
        </w:rPr>
        <w:t>Coldra</w:t>
      </w:r>
      <w:proofErr w:type="spellEnd"/>
      <w:r w:rsidRPr="001A363B">
        <w:rPr>
          <w:lang w:val="en-GB"/>
        </w:rPr>
        <w:t xml:space="preserve"> Court Hotel, particularly during peak service hours. Insufficient personnel led to service delays, overworked staff, and dissatisfied guests. The inability to uphold service standards due to inadequate staffing resulted in operational inefficiencies and lower customer satisfaction.</w:t>
      </w:r>
    </w:p>
    <w:p w14:paraId="61114EBC" w14:textId="77777777" w:rsidR="001A363B" w:rsidRPr="001A363B" w:rsidRDefault="001A363B" w:rsidP="00307B14">
      <w:pPr>
        <w:rPr>
          <w:lang w:val="en-GB"/>
        </w:rPr>
      </w:pPr>
      <w:r w:rsidRPr="001A363B">
        <w:rPr>
          <w:lang w:val="en-GB"/>
        </w:rPr>
        <w:t>Staffing shortages are a common challenge in the hospitality industry. Baum et al. (2020) highlight that staff deficits contribute to physical exhaustion and reduced morale, exacerbating employee turnover and negatively impacting service quality. Leading hotel chains such as Hilton and Marriott have adopted AI-driven scheduling systems and multi-skilling training programmes to improve workforce management during peak periods.</w:t>
      </w:r>
    </w:p>
    <w:p w14:paraId="0950D073" w14:textId="14F23600" w:rsidR="00506FA0" w:rsidRPr="00506FA0" w:rsidRDefault="001A363B" w:rsidP="00307B14">
      <w:pPr>
        <w:rPr>
          <w:b/>
          <w:bCs/>
          <w:sz w:val="28"/>
          <w:szCs w:val="28"/>
          <w:lang w:val="en-GB"/>
        </w:rPr>
      </w:pPr>
      <w:r w:rsidRPr="001A363B">
        <w:rPr>
          <w:b/>
          <w:bCs/>
          <w:sz w:val="28"/>
          <w:szCs w:val="28"/>
          <w:lang w:val="en-GB"/>
        </w:rPr>
        <w:lastRenderedPageBreak/>
        <w:t xml:space="preserve">Analysis of the Issue </w:t>
      </w:r>
    </w:p>
    <w:p w14:paraId="70066D38" w14:textId="5964C119" w:rsidR="001A363B" w:rsidRPr="001A363B" w:rsidRDefault="001A363B" w:rsidP="00307B14">
      <w:pPr>
        <w:rPr>
          <w:lang w:val="en-GB"/>
        </w:rPr>
      </w:pPr>
      <w:r w:rsidRPr="001A363B">
        <w:rPr>
          <w:lang w:val="en-GB"/>
        </w:rPr>
        <w:t>The staffing shortfall diminished employee satisfaction and service quality. Herzberg’s Two-Factor Theory (2017) suggests that employee motivation is closely linked to adequate staffing levels. A lack of personnel negatively impacted staff morale and productivity, reducing job satisfaction.</w:t>
      </w:r>
    </w:p>
    <w:p w14:paraId="4198DEE7" w14:textId="77777777" w:rsidR="001A363B" w:rsidRPr="001A363B" w:rsidRDefault="001A363B" w:rsidP="00307B14">
      <w:pPr>
        <w:rPr>
          <w:lang w:val="en-GB"/>
        </w:rPr>
      </w:pPr>
      <w:r w:rsidRPr="001A363B">
        <w:rPr>
          <w:lang w:val="en-GB"/>
        </w:rPr>
        <w:t>Unstructured service delivery adversely affected guest experience. Guest satisfaction depends on SERVQUAL dimensions such as responsiveness and reliability, both of which declined due to inadequate staff allocation. According to Lewin’s Change Management Model (1947), sustainable workforce planning improvements require restructuring staffing models, optimising scheduling systems, and reinforcing long-term strategies.</w:t>
      </w:r>
    </w:p>
    <w:p w14:paraId="6146F0BF" w14:textId="53E862C7" w:rsidR="00506FA0" w:rsidRPr="00506FA0" w:rsidRDefault="001A363B" w:rsidP="00307B14">
      <w:pPr>
        <w:rPr>
          <w:b/>
          <w:bCs/>
          <w:sz w:val="28"/>
          <w:szCs w:val="28"/>
          <w:lang w:val="en-GB"/>
        </w:rPr>
      </w:pPr>
      <w:r w:rsidRPr="001A363B">
        <w:rPr>
          <w:b/>
          <w:bCs/>
          <w:sz w:val="28"/>
          <w:szCs w:val="28"/>
          <w:lang w:val="en-GB"/>
        </w:rPr>
        <w:t>Proposed Solutions</w:t>
      </w:r>
    </w:p>
    <w:p w14:paraId="20AC0A94" w14:textId="2B0E5E5D" w:rsidR="001A363B" w:rsidRDefault="001A363B" w:rsidP="00307B14">
      <w:pPr>
        <w:rPr>
          <w:lang w:val="en-GB"/>
        </w:rPr>
      </w:pPr>
      <w:r w:rsidRPr="001A363B">
        <w:rPr>
          <w:lang w:val="en-GB"/>
        </w:rPr>
        <w:t xml:space="preserve"> </w:t>
      </w:r>
      <w:proofErr w:type="spellStart"/>
      <w:r w:rsidRPr="001A363B">
        <w:rPr>
          <w:lang w:val="en-GB"/>
        </w:rPr>
        <w:t>Coldra</w:t>
      </w:r>
      <w:proofErr w:type="spellEnd"/>
      <w:r w:rsidRPr="001A363B">
        <w:rPr>
          <w:lang w:val="en-GB"/>
        </w:rPr>
        <w:t xml:space="preserve"> Court Hotel should implement predictive scheduling software to optimise workforce planning. Marriott and AccorHotels use AI-driven systems to forecast demand fluctuations, allowing them to adjust staffing levels accordingly (Baum, 2018). Hilton’s model of cross-training employees for multiple roles fosters flexibility, as Goh &amp; </w:t>
      </w:r>
      <w:proofErr w:type="spellStart"/>
      <w:r w:rsidRPr="001A363B">
        <w:rPr>
          <w:lang w:val="en-GB"/>
        </w:rPr>
        <w:t>Okumus</w:t>
      </w:r>
      <w:proofErr w:type="spellEnd"/>
      <w:r w:rsidRPr="001A363B">
        <w:rPr>
          <w:lang w:val="en-GB"/>
        </w:rPr>
        <w:t xml:space="preserve"> (2020) suggest. These strategies enhance employee satisfaction, maintain service quality, and strengthen the hotel’s reputation.</w:t>
      </w:r>
    </w:p>
    <w:p w14:paraId="241A45CE" w14:textId="77777777" w:rsidR="00506FA0" w:rsidRPr="001A363B" w:rsidRDefault="00506FA0" w:rsidP="00307B14">
      <w:pPr>
        <w:rPr>
          <w:lang w:val="en-GB"/>
        </w:rPr>
      </w:pPr>
    </w:p>
    <w:p w14:paraId="5EAA1ADE" w14:textId="4994C2E0" w:rsidR="00506FA0" w:rsidRPr="00506FA0" w:rsidRDefault="001A363B" w:rsidP="00307B14">
      <w:pPr>
        <w:rPr>
          <w:b/>
          <w:bCs/>
          <w:sz w:val="32"/>
          <w:szCs w:val="32"/>
          <w:lang w:val="en-GB"/>
        </w:rPr>
      </w:pPr>
      <w:r w:rsidRPr="001A363B">
        <w:rPr>
          <w:b/>
          <w:bCs/>
          <w:sz w:val="32"/>
          <w:szCs w:val="32"/>
          <w:lang w:val="en-GB"/>
        </w:rPr>
        <w:t xml:space="preserve">Conclusion and Action Plan </w:t>
      </w:r>
    </w:p>
    <w:p w14:paraId="031E8E43" w14:textId="1522447D" w:rsidR="001A363B" w:rsidRPr="001A363B" w:rsidRDefault="001A363B" w:rsidP="00307B14">
      <w:pPr>
        <w:rPr>
          <w:lang w:val="en-GB"/>
        </w:rPr>
      </w:pPr>
      <w:r w:rsidRPr="001A363B">
        <w:rPr>
          <w:lang w:val="en-GB"/>
        </w:rPr>
        <w:t xml:space="preserve">Through my placement experience, I learned that leadership, attention to detail, and adaptability are essential for success in the F&amp;B industry at </w:t>
      </w:r>
      <w:proofErr w:type="spellStart"/>
      <w:r w:rsidRPr="001A363B">
        <w:rPr>
          <w:lang w:val="en-GB"/>
        </w:rPr>
        <w:t>Coldra</w:t>
      </w:r>
      <w:proofErr w:type="spellEnd"/>
      <w:r w:rsidRPr="001A363B">
        <w:rPr>
          <w:lang w:val="en-GB"/>
        </w:rPr>
        <w:t xml:space="preserve"> Court Hotel. Hands-on experience in supervisory duties, team coordination, and guest service monitoring reinforced the importance of effective communication and time management in operational success.</w:t>
      </w:r>
    </w:p>
    <w:p w14:paraId="4644402F" w14:textId="77777777" w:rsidR="001A363B" w:rsidRPr="001A363B" w:rsidRDefault="001A363B" w:rsidP="00307B14">
      <w:pPr>
        <w:rPr>
          <w:lang w:val="en-GB"/>
        </w:rPr>
      </w:pPr>
      <w:r w:rsidRPr="001A363B">
        <w:rPr>
          <w:lang w:val="en-GB"/>
        </w:rPr>
        <w:lastRenderedPageBreak/>
        <w:t>This placement deepened my understanding of key industry skills, including POS systems, resource allocation, and conflict resolution, all of which contribute to guest satisfaction and service excellence.</w:t>
      </w:r>
    </w:p>
    <w:p w14:paraId="435F2C7C" w14:textId="77777777" w:rsidR="001A363B" w:rsidRPr="001A363B" w:rsidRDefault="001A363B" w:rsidP="00307B14">
      <w:pPr>
        <w:rPr>
          <w:lang w:val="en-GB"/>
        </w:rPr>
      </w:pPr>
      <w:r w:rsidRPr="001A363B">
        <w:rPr>
          <w:lang w:val="en-GB"/>
        </w:rPr>
        <w:t>As a result of this experience, I have chosen to pursue a career as an F&amp;B manager. Exposure to managerial responsibilities and operational challenges has prepared me for future leadership roles, laying a strong foundation for career development in hospitality management.</w:t>
      </w:r>
    </w:p>
    <w:p w14:paraId="353A609F" w14:textId="77777777" w:rsidR="001A363B" w:rsidRPr="001A363B" w:rsidRDefault="001A363B" w:rsidP="00307B14">
      <w:pPr>
        <w:rPr>
          <w:lang w:val="en-GB"/>
        </w:rPr>
      </w:pPr>
      <w:r w:rsidRPr="001A363B">
        <w:rPr>
          <w:lang w:val="en-GB"/>
        </w:rPr>
        <w:t>To further develop my skills, I plan to:</w:t>
      </w:r>
    </w:p>
    <w:p w14:paraId="1B9989DB" w14:textId="77777777" w:rsidR="001A363B" w:rsidRPr="001A363B" w:rsidRDefault="001A363B" w:rsidP="00307B14">
      <w:pPr>
        <w:numPr>
          <w:ilvl w:val="0"/>
          <w:numId w:val="9"/>
        </w:numPr>
        <w:rPr>
          <w:lang w:val="en-GB"/>
        </w:rPr>
      </w:pPr>
      <w:r w:rsidRPr="001A363B">
        <w:rPr>
          <w:lang w:val="en-GB"/>
        </w:rPr>
        <w:t>Enrol in advanced hospitality management training programmes.</w:t>
      </w:r>
    </w:p>
    <w:p w14:paraId="6C4A6515" w14:textId="77777777" w:rsidR="001A363B" w:rsidRPr="001A363B" w:rsidRDefault="001A363B" w:rsidP="00307B14">
      <w:pPr>
        <w:numPr>
          <w:ilvl w:val="0"/>
          <w:numId w:val="9"/>
        </w:numPr>
        <w:rPr>
          <w:lang w:val="en-GB"/>
        </w:rPr>
      </w:pPr>
      <w:r w:rsidRPr="001A363B">
        <w:rPr>
          <w:lang w:val="en-GB"/>
        </w:rPr>
        <w:t>Seek additional managerial experience through leadership roles in full-time or part-time employment.</w:t>
      </w:r>
    </w:p>
    <w:p w14:paraId="7D14BE40" w14:textId="77777777" w:rsidR="001A363B" w:rsidRPr="001A363B" w:rsidRDefault="001A363B" w:rsidP="00307B14">
      <w:pPr>
        <w:numPr>
          <w:ilvl w:val="0"/>
          <w:numId w:val="9"/>
        </w:numPr>
        <w:rPr>
          <w:lang w:val="en-GB"/>
        </w:rPr>
      </w:pPr>
      <w:r w:rsidRPr="001A363B">
        <w:rPr>
          <w:lang w:val="en-GB"/>
        </w:rPr>
        <w:t>Attend industry workshops and conferences to stay updated on trends and best practices.</w:t>
      </w:r>
    </w:p>
    <w:p w14:paraId="1FD3A58C" w14:textId="77777777" w:rsidR="001A363B" w:rsidRPr="001A363B" w:rsidRDefault="001A363B" w:rsidP="00307B14">
      <w:pPr>
        <w:numPr>
          <w:ilvl w:val="0"/>
          <w:numId w:val="9"/>
        </w:numPr>
        <w:rPr>
          <w:lang w:val="en-GB"/>
        </w:rPr>
      </w:pPr>
      <w:r w:rsidRPr="001A363B">
        <w:rPr>
          <w:lang w:val="en-GB"/>
        </w:rPr>
        <w:t>Establish a professional network by engaging with industry leaders and joining associations such as the Institute of Hospitality to enhance my personal and professional growth.</w:t>
      </w:r>
    </w:p>
    <w:p w14:paraId="58C4C43C" w14:textId="77777777" w:rsidR="003A2651" w:rsidRDefault="003A2651" w:rsidP="00BC08D6">
      <w:pPr>
        <w:rPr>
          <w:rFonts w:cstheme="majorBidi"/>
          <w:color w:val="17365D" w:themeColor="text2" w:themeShade="BF"/>
          <w:sz w:val="32"/>
          <w:szCs w:val="28"/>
        </w:rPr>
      </w:pPr>
      <w:r>
        <w:br w:type="page"/>
      </w:r>
    </w:p>
    <w:p w14:paraId="0FA9111C" w14:textId="77777777" w:rsidR="003A2651" w:rsidRDefault="003A2651" w:rsidP="00471049">
      <w:pPr>
        <w:pStyle w:val="Heading1"/>
        <w:rPr>
          <w:rFonts w:eastAsia="Times New Roman"/>
        </w:rPr>
        <w:sectPr w:rsidR="003A2651">
          <w:pgSz w:w="12240" w:h="15840"/>
          <w:pgMar w:top="1440" w:right="1440" w:bottom="1440" w:left="1440" w:header="720" w:footer="720" w:gutter="0"/>
          <w:cols w:space="720"/>
          <w:docGrid w:linePitch="360"/>
        </w:sectPr>
      </w:pPr>
    </w:p>
    <w:p w14:paraId="2777FBFB" w14:textId="77777777" w:rsidR="00760BD5" w:rsidRDefault="003A2651" w:rsidP="003A2651">
      <w:pPr>
        <w:pStyle w:val="Heading1"/>
        <w:rPr>
          <w:color w:val="auto"/>
        </w:rPr>
      </w:pPr>
      <w:bookmarkStart w:id="0" w:name="_Toc188933396"/>
      <w:r w:rsidRPr="00506FA0">
        <w:rPr>
          <w:color w:val="auto"/>
        </w:rPr>
        <w:lastRenderedPageBreak/>
        <w:t>References</w:t>
      </w:r>
      <w:bookmarkEnd w:id="0"/>
    </w:p>
    <w:p w14:paraId="2968723E" w14:textId="77777777" w:rsidR="00506FA0" w:rsidRPr="00506FA0" w:rsidRDefault="00506FA0" w:rsidP="00506FA0"/>
    <w:p w14:paraId="410A826F" w14:textId="77777777" w:rsidR="00710BB2" w:rsidRPr="004B2D32" w:rsidRDefault="00710BB2" w:rsidP="00710BB2">
      <w:r w:rsidRPr="004B2D32">
        <w:t xml:space="preserve">Baum, T. (2013) Human Resource Management for Tourism, events, hospitality &amp; leisure: An international perspective. Los Angeles, CA: SAGE. </w:t>
      </w:r>
    </w:p>
    <w:p w14:paraId="4B3AA348" w14:textId="77777777" w:rsidR="00710BB2" w:rsidRPr="004B2D32" w:rsidRDefault="00710BB2" w:rsidP="00710BB2">
      <w:r w:rsidRPr="004B2D32">
        <w:t xml:space="preserve">Gibbs, G. (2001) Learning by doing: A guide to teaching and learning methods. Gloucester: Geography Discipline Network. </w:t>
      </w:r>
    </w:p>
    <w:p w14:paraId="2396DB86" w14:textId="77777777" w:rsidR="00710BB2" w:rsidRPr="004B2D32" w:rsidRDefault="00710BB2" w:rsidP="00710BB2">
      <w:r w:rsidRPr="004B2D32">
        <w:t xml:space="preserve">Hayes, D.K., Ninemeier, J.D. and Hanson, B. (2009) Hotel Operations Management. Boston: Pearson. </w:t>
      </w:r>
    </w:p>
    <w:p w14:paraId="6D705967" w14:textId="77777777" w:rsidR="00710BB2" w:rsidRPr="004B2D32" w:rsidRDefault="00710BB2" w:rsidP="00710BB2">
      <w:r w:rsidRPr="004B2D32">
        <w:t xml:space="preserve">Herzberg, F., Mausner, B. and Snyderman, B.B. (2017) Motivation to work. London: Routledge. </w:t>
      </w:r>
    </w:p>
    <w:p w14:paraId="0A22A754" w14:textId="77777777" w:rsidR="00710BB2" w:rsidRPr="004B2D32" w:rsidRDefault="00710BB2" w:rsidP="00710BB2">
      <w:r w:rsidRPr="004B2D32">
        <w:t xml:space="preserve">Kim, Sang-Ho (2009) ‘A multiple-item scale for measuring food service quality- an application of the hierarchical service quality approach -’, Culinary Science &amp;amp; Hospitality Research, 15(4), pp. 227–244. doi:10.20878/cshr.2009.15.4.019. </w:t>
      </w:r>
    </w:p>
    <w:p w14:paraId="6E79EBFF" w14:textId="77777777" w:rsidR="00710BB2" w:rsidRPr="00710BB2" w:rsidRDefault="00710BB2" w:rsidP="00710BB2">
      <w:r w:rsidRPr="00710BB2">
        <w:t xml:space="preserve">Kumar, S.A. and Suresh, N. (2009) Operations management. New Delhi: New Age International. </w:t>
      </w:r>
    </w:p>
    <w:p w14:paraId="565F9577" w14:textId="77777777" w:rsidR="00710BB2" w:rsidRPr="004B2D32" w:rsidRDefault="00710BB2" w:rsidP="00710BB2">
      <w:r w:rsidRPr="004B2D32">
        <w:t xml:space="preserve">Lewin, K. (1947) Frontiers in group dynamics. II, channels of group life ; Social Planning and Action Research. London: Tavistock Publications. </w:t>
      </w:r>
    </w:p>
    <w:p w14:paraId="2BF5CB93" w14:textId="77777777" w:rsidR="00710BB2" w:rsidRPr="00710BB2" w:rsidRDefault="00710BB2" w:rsidP="00710BB2">
      <w:r w:rsidRPr="00710BB2">
        <w:t xml:space="preserve">Parasuraman, A., Zeithaml, V.A. and Berry, L.L. (1986) Servqual: A multiple item scale for measuring consumer perceptions of service quality. Cambridge, Ma: Marketing Science Institute. </w:t>
      </w:r>
    </w:p>
    <w:p w14:paraId="0F8F9BF9" w14:textId="77777777" w:rsidR="00710BB2" w:rsidRPr="004B2D32" w:rsidRDefault="00710BB2" w:rsidP="00710BB2">
      <w:r w:rsidRPr="004B2D32">
        <w:t xml:space="preserve">Pizam, A. and Shani, A. (2009) ‘The nature of the hospitality industry: Present and future managers’ perspectives’, Anatolia, 20(1), pp. 134–150. doi:10.1080/13032917.2009.10518900. </w:t>
      </w:r>
    </w:p>
    <w:p w14:paraId="135F6392" w14:textId="77777777" w:rsidR="00710BB2" w:rsidRPr="004B2D32" w:rsidRDefault="00710BB2" w:rsidP="00710BB2">
      <w:r w:rsidRPr="004B2D32">
        <w:lastRenderedPageBreak/>
        <w:t xml:space="preserve">Tamanna, T. (2020) ‘Consumer perceptions and expectations of service quality: Assessment through Servqual Dimensions’, Journal of Economics and Business, 3(2). doi:10.31014/aior.1992.03.02.213. </w:t>
      </w:r>
    </w:p>
    <w:p w14:paraId="4D7B8FC9" w14:textId="77777777" w:rsidR="00FF6A0F" w:rsidRDefault="00FF6A0F"/>
    <w:sectPr w:rsidR="00FF6A0F" w:rsidSect="003A2651">
      <w:footerReference w:type="default" r:id="rId9"/>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A09C47" w14:textId="77777777" w:rsidR="00FB0D13" w:rsidRDefault="00FB0D13" w:rsidP="003A2651">
      <w:pPr>
        <w:spacing w:after="0" w:line="240" w:lineRule="auto"/>
      </w:pPr>
      <w:r>
        <w:separator/>
      </w:r>
    </w:p>
  </w:endnote>
  <w:endnote w:type="continuationSeparator" w:id="0">
    <w:p w14:paraId="32A6ADCE" w14:textId="77777777" w:rsidR="00FB0D13" w:rsidRDefault="00FB0D13" w:rsidP="003A26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62394608"/>
      <w:docPartObj>
        <w:docPartGallery w:val="Page Numbers (Bottom of Page)"/>
        <w:docPartUnique/>
      </w:docPartObj>
    </w:sdtPr>
    <w:sdtEndPr>
      <w:rPr>
        <w:noProof/>
      </w:rPr>
    </w:sdtEndPr>
    <w:sdtContent>
      <w:p w14:paraId="1EEC5CFE" w14:textId="77777777" w:rsidR="003A2651" w:rsidRDefault="003A2651">
        <w:pPr>
          <w:pStyle w:val="Footer"/>
          <w:jc w:val="right"/>
        </w:pPr>
        <w:r>
          <w:fldChar w:fldCharType="begin"/>
        </w:r>
        <w:r>
          <w:instrText xml:space="preserve"> PAGE   \* MERGEFORMAT </w:instrText>
        </w:r>
        <w:r>
          <w:fldChar w:fldCharType="separate"/>
        </w:r>
        <w:r w:rsidR="00FC602C">
          <w:rPr>
            <w:noProof/>
          </w:rPr>
          <w:t>7</w:t>
        </w:r>
        <w:r>
          <w:rPr>
            <w:noProof/>
          </w:rPr>
          <w:fldChar w:fldCharType="end"/>
        </w:r>
      </w:p>
    </w:sdtContent>
  </w:sdt>
  <w:p w14:paraId="6CB84939" w14:textId="77777777" w:rsidR="003A2651" w:rsidRDefault="003A26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FB442E" w14:textId="77777777" w:rsidR="00FB0D13" w:rsidRDefault="00FB0D13" w:rsidP="003A2651">
      <w:pPr>
        <w:spacing w:after="0" w:line="240" w:lineRule="auto"/>
      </w:pPr>
      <w:r>
        <w:separator/>
      </w:r>
    </w:p>
  </w:footnote>
  <w:footnote w:type="continuationSeparator" w:id="0">
    <w:p w14:paraId="0FE1C9B3" w14:textId="77777777" w:rsidR="00FB0D13" w:rsidRDefault="00FB0D13" w:rsidP="003A26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27C05"/>
    <w:multiLevelType w:val="hybridMultilevel"/>
    <w:tmpl w:val="61CA03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ED16CF"/>
    <w:multiLevelType w:val="multilevel"/>
    <w:tmpl w:val="80E2D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5F5D91"/>
    <w:multiLevelType w:val="hybridMultilevel"/>
    <w:tmpl w:val="7D2C80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870C8A"/>
    <w:multiLevelType w:val="multilevel"/>
    <w:tmpl w:val="5F64F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290952"/>
    <w:multiLevelType w:val="multilevel"/>
    <w:tmpl w:val="9252E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25E7655"/>
    <w:multiLevelType w:val="hybridMultilevel"/>
    <w:tmpl w:val="DE1A2D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75B66FE"/>
    <w:multiLevelType w:val="multilevel"/>
    <w:tmpl w:val="E7203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B3338D5"/>
    <w:multiLevelType w:val="hybridMultilevel"/>
    <w:tmpl w:val="DF102A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4912546"/>
    <w:multiLevelType w:val="hybridMultilevel"/>
    <w:tmpl w:val="7562AA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28604216">
    <w:abstractNumId w:val="6"/>
  </w:num>
  <w:num w:numId="2" w16cid:durableId="103815597">
    <w:abstractNumId w:val="4"/>
  </w:num>
  <w:num w:numId="3" w16cid:durableId="379088370">
    <w:abstractNumId w:val="2"/>
  </w:num>
  <w:num w:numId="4" w16cid:durableId="367293661">
    <w:abstractNumId w:val="8"/>
  </w:num>
  <w:num w:numId="5" w16cid:durableId="1024670973">
    <w:abstractNumId w:val="7"/>
  </w:num>
  <w:num w:numId="6" w16cid:durableId="1119907623">
    <w:abstractNumId w:val="5"/>
  </w:num>
  <w:num w:numId="7" w16cid:durableId="335112192">
    <w:abstractNumId w:val="0"/>
  </w:num>
  <w:num w:numId="8" w16cid:durableId="619531739">
    <w:abstractNumId w:val="3"/>
  </w:num>
  <w:num w:numId="9" w16cid:durableId="19899007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0BD5"/>
    <w:rsid w:val="000C7766"/>
    <w:rsid w:val="000E3386"/>
    <w:rsid w:val="00110958"/>
    <w:rsid w:val="001A363B"/>
    <w:rsid w:val="001F40C9"/>
    <w:rsid w:val="00277268"/>
    <w:rsid w:val="00307B14"/>
    <w:rsid w:val="0038456B"/>
    <w:rsid w:val="003A2651"/>
    <w:rsid w:val="0041041A"/>
    <w:rsid w:val="00471049"/>
    <w:rsid w:val="00480DE5"/>
    <w:rsid w:val="004B2D32"/>
    <w:rsid w:val="00506FA0"/>
    <w:rsid w:val="005E4C3A"/>
    <w:rsid w:val="00623469"/>
    <w:rsid w:val="0070228E"/>
    <w:rsid w:val="00706103"/>
    <w:rsid w:val="00710BB2"/>
    <w:rsid w:val="00760BD5"/>
    <w:rsid w:val="0077364D"/>
    <w:rsid w:val="0079369D"/>
    <w:rsid w:val="00897E32"/>
    <w:rsid w:val="00942417"/>
    <w:rsid w:val="00956909"/>
    <w:rsid w:val="009A76BE"/>
    <w:rsid w:val="00BC08D6"/>
    <w:rsid w:val="00C5661C"/>
    <w:rsid w:val="00E10321"/>
    <w:rsid w:val="00FB0D13"/>
    <w:rsid w:val="00FC602C"/>
    <w:rsid w:val="00FF6A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174790"/>
  <w15:docId w15:val="{19AE30AE-14A4-4C35-A643-4D80054B6E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1049"/>
    <w:pPr>
      <w:spacing w:line="360" w:lineRule="auto"/>
      <w:jc w:val="both"/>
    </w:pPr>
    <w:rPr>
      <w:rFonts w:ascii="Arial" w:hAnsi="Arial"/>
      <w:sz w:val="24"/>
    </w:rPr>
  </w:style>
  <w:style w:type="paragraph" w:styleId="Heading1">
    <w:name w:val="heading 1"/>
    <w:basedOn w:val="Normal"/>
    <w:next w:val="Normal"/>
    <w:link w:val="Heading1Char"/>
    <w:uiPriority w:val="9"/>
    <w:qFormat/>
    <w:rsid w:val="00471049"/>
    <w:pPr>
      <w:keepNext/>
      <w:keepLines/>
      <w:spacing w:before="600" w:after="120"/>
      <w:jc w:val="center"/>
      <w:outlineLvl w:val="0"/>
    </w:pPr>
    <w:rPr>
      <w:rFonts w:eastAsiaTheme="majorEastAsia" w:cstheme="majorBidi"/>
      <w:b/>
      <w:bCs/>
      <w:color w:val="17365D" w:themeColor="text2" w:themeShade="BF"/>
      <w:sz w:val="32"/>
      <w:szCs w:val="28"/>
    </w:rPr>
  </w:style>
  <w:style w:type="paragraph" w:styleId="Heading2">
    <w:name w:val="heading 2"/>
    <w:basedOn w:val="Normal"/>
    <w:next w:val="Normal"/>
    <w:link w:val="Heading2Char"/>
    <w:uiPriority w:val="9"/>
    <w:unhideWhenUsed/>
    <w:qFormat/>
    <w:rsid w:val="00471049"/>
    <w:pPr>
      <w:keepNext/>
      <w:keepLines/>
      <w:spacing w:before="320" w:after="120"/>
      <w:outlineLvl w:val="1"/>
    </w:pPr>
    <w:rPr>
      <w:rFonts w:eastAsiaTheme="majorEastAsia" w:cstheme="majorBidi"/>
      <w:b/>
      <w:bCs/>
      <w:color w:val="17365D" w:themeColor="text2" w:themeShade="BF"/>
      <w:szCs w:val="26"/>
    </w:rPr>
  </w:style>
  <w:style w:type="paragraph" w:styleId="Heading3">
    <w:name w:val="heading 3"/>
    <w:basedOn w:val="Normal"/>
    <w:next w:val="Normal"/>
    <w:link w:val="Heading3Char"/>
    <w:uiPriority w:val="9"/>
    <w:unhideWhenUsed/>
    <w:qFormat/>
    <w:rsid w:val="00471049"/>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60BD5"/>
    <w:pPr>
      <w:spacing w:before="100" w:beforeAutospacing="1" w:after="100" w:afterAutospacing="1" w:line="240" w:lineRule="auto"/>
    </w:pPr>
    <w:rPr>
      <w:rFonts w:ascii="Times New Roman" w:eastAsia="Times New Roman" w:hAnsi="Times New Roman" w:cs="Times New Roman"/>
      <w:szCs w:val="24"/>
    </w:rPr>
  </w:style>
  <w:style w:type="character" w:styleId="Strong">
    <w:name w:val="Strong"/>
    <w:basedOn w:val="DefaultParagraphFont"/>
    <w:uiPriority w:val="22"/>
    <w:qFormat/>
    <w:rsid w:val="00760BD5"/>
    <w:rPr>
      <w:b/>
      <w:bCs/>
    </w:rPr>
  </w:style>
  <w:style w:type="character" w:customStyle="1" w:styleId="Heading1Char">
    <w:name w:val="Heading 1 Char"/>
    <w:basedOn w:val="DefaultParagraphFont"/>
    <w:link w:val="Heading1"/>
    <w:uiPriority w:val="9"/>
    <w:rsid w:val="00471049"/>
    <w:rPr>
      <w:rFonts w:ascii="Arial" w:eastAsiaTheme="majorEastAsia" w:hAnsi="Arial" w:cstheme="majorBidi"/>
      <w:b/>
      <w:bCs/>
      <w:color w:val="17365D" w:themeColor="text2" w:themeShade="BF"/>
      <w:sz w:val="32"/>
      <w:szCs w:val="28"/>
    </w:rPr>
  </w:style>
  <w:style w:type="character" w:customStyle="1" w:styleId="Heading2Char">
    <w:name w:val="Heading 2 Char"/>
    <w:basedOn w:val="DefaultParagraphFont"/>
    <w:link w:val="Heading2"/>
    <w:uiPriority w:val="9"/>
    <w:rsid w:val="00471049"/>
    <w:rPr>
      <w:rFonts w:ascii="Arial" w:eastAsiaTheme="majorEastAsia" w:hAnsi="Arial" w:cstheme="majorBidi"/>
      <w:b/>
      <w:bCs/>
      <w:color w:val="17365D" w:themeColor="text2" w:themeShade="BF"/>
      <w:sz w:val="24"/>
      <w:szCs w:val="26"/>
    </w:rPr>
  </w:style>
  <w:style w:type="paragraph" w:styleId="ListParagraph">
    <w:name w:val="List Paragraph"/>
    <w:basedOn w:val="Normal"/>
    <w:uiPriority w:val="34"/>
    <w:qFormat/>
    <w:rsid w:val="00471049"/>
    <w:pPr>
      <w:ind w:left="720"/>
      <w:contextualSpacing/>
    </w:pPr>
  </w:style>
  <w:style w:type="character" w:customStyle="1" w:styleId="Heading3Char">
    <w:name w:val="Heading 3 Char"/>
    <w:basedOn w:val="DefaultParagraphFont"/>
    <w:link w:val="Heading3"/>
    <w:uiPriority w:val="9"/>
    <w:rsid w:val="00471049"/>
    <w:rPr>
      <w:rFonts w:asciiTheme="majorHAnsi" w:eastAsiaTheme="majorEastAsia" w:hAnsiTheme="majorHAnsi" w:cstheme="majorBidi"/>
      <w:b/>
      <w:bCs/>
      <w:color w:val="4F81BD" w:themeColor="accent1"/>
      <w:sz w:val="24"/>
    </w:rPr>
  </w:style>
  <w:style w:type="paragraph" w:styleId="Header">
    <w:name w:val="header"/>
    <w:basedOn w:val="Normal"/>
    <w:link w:val="HeaderChar"/>
    <w:uiPriority w:val="99"/>
    <w:unhideWhenUsed/>
    <w:rsid w:val="003A26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2651"/>
    <w:rPr>
      <w:rFonts w:ascii="Arial" w:hAnsi="Arial"/>
      <w:sz w:val="24"/>
    </w:rPr>
  </w:style>
  <w:style w:type="paragraph" w:styleId="Footer">
    <w:name w:val="footer"/>
    <w:basedOn w:val="Normal"/>
    <w:link w:val="FooterChar"/>
    <w:uiPriority w:val="99"/>
    <w:unhideWhenUsed/>
    <w:rsid w:val="003A26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2651"/>
    <w:rPr>
      <w:rFonts w:ascii="Arial" w:hAnsi="Arial"/>
      <w:sz w:val="24"/>
    </w:rPr>
  </w:style>
  <w:style w:type="paragraph" w:styleId="BalloonText">
    <w:name w:val="Balloon Text"/>
    <w:basedOn w:val="Normal"/>
    <w:link w:val="BalloonTextChar"/>
    <w:uiPriority w:val="99"/>
    <w:semiHidden/>
    <w:unhideWhenUsed/>
    <w:rsid w:val="00BC08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08D6"/>
    <w:rPr>
      <w:rFonts w:ascii="Tahoma" w:hAnsi="Tahoma" w:cs="Tahoma"/>
      <w:sz w:val="16"/>
      <w:szCs w:val="16"/>
    </w:rPr>
  </w:style>
  <w:style w:type="paragraph" w:styleId="TOCHeading">
    <w:name w:val="TOC Heading"/>
    <w:basedOn w:val="Heading1"/>
    <w:next w:val="Normal"/>
    <w:uiPriority w:val="39"/>
    <w:semiHidden/>
    <w:unhideWhenUsed/>
    <w:qFormat/>
    <w:rsid w:val="00956909"/>
    <w:pPr>
      <w:spacing w:before="480" w:after="0" w:line="276" w:lineRule="auto"/>
      <w:jc w:val="left"/>
      <w:outlineLvl w:val="9"/>
    </w:pPr>
    <w:rPr>
      <w:rFonts w:asciiTheme="majorHAnsi" w:hAnsiTheme="majorHAnsi"/>
      <w:color w:val="365F91" w:themeColor="accent1" w:themeShade="BF"/>
      <w:sz w:val="28"/>
      <w:lang w:eastAsia="ja-JP"/>
    </w:rPr>
  </w:style>
  <w:style w:type="paragraph" w:styleId="TOC1">
    <w:name w:val="toc 1"/>
    <w:basedOn w:val="Normal"/>
    <w:next w:val="Normal"/>
    <w:autoRedefine/>
    <w:uiPriority w:val="39"/>
    <w:unhideWhenUsed/>
    <w:rsid w:val="00956909"/>
    <w:pPr>
      <w:spacing w:after="100"/>
    </w:pPr>
  </w:style>
  <w:style w:type="paragraph" w:styleId="TOC2">
    <w:name w:val="toc 2"/>
    <w:basedOn w:val="Normal"/>
    <w:next w:val="Normal"/>
    <w:autoRedefine/>
    <w:uiPriority w:val="39"/>
    <w:unhideWhenUsed/>
    <w:rsid w:val="00956909"/>
    <w:pPr>
      <w:spacing w:after="100"/>
      <w:ind w:left="240"/>
    </w:pPr>
  </w:style>
  <w:style w:type="character" w:styleId="Hyperlink">
    <w:name w:val="Hyperlink"/>
    <w:basedOn w:val="DefaultParagraphFont"/>
    <w:uiPriority w:val="99"/>
    <w:unhideWhenUsed/>
    <w:rsid w:val="0095690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0952706">
      <w:bodyDiv w:val="1"/>
      <w:marLeft w:val="0"/>
      <w:marRight w:val="0"/>
      <w:marTop w:val="0"/>
      <w:marBottom w:val="0"/>
      <w:divBdr>
        <w:top w:val="none" w:sz="0" w:space="0" w:color="auto"/>
        <w:left w:val="none" w:sz="0" w:space="0" w:color="auto"/>
        <w:bottom w:val="none" w:sz="0" w:space="0" w:color="auto"/>
        <w:right w:val="none" w:sz="0" w:space="0" w:color="auto"/>
      </w:divBdr>
    </w:div>
    <w:div w:id="550925119">
      <w:bodyDiv w:val="1"/>
      <w:marLeft w:val="0"/>
      <w:marRight w:val="0"/>
      <w:marTop w:val="0"/>
      <w:marBottom w:val="0"/>
      <w:divBdr>
        <w:top w:val="none" w:sz="0" w:space="0" w:color="auto"/>
        <w:left w:val="none" w:sz="0" w:space="0" w:color="auto"/>
        <w:bottom w:val="none" w:sz="0" w:space="0" w:color="auto"/>
        <w:right w:val="none" w:sz="0" w:space="0" w:color="auto"/>
      </w:divBdr>
    </w:div>
    <w:div w:id="814837787">
      <w:bodyDiv w:val="1"/>
      <w:marLeft w:val="0"/>
      <w:marRight w:val="0"/>
      <w:marTop w:val="0"/>
      <w:marBottom w:val="0"/>
      <w:divBdr>
        <w:top w:val="none" w:sz="0" w:space="0" w:color="auto"/>
        <w:left w:val="none" w:sz="0" w:space="0" w:color="auto"/>
        <w:bottom w:val="none" w:sz="0" w:space="0" w:color="auto"/>
        <w:right w:val="none" w:sz="0" w:space="0" w:color="auto"/>
      </w:divBdr>
    </w:div>
    <w:div w:id="895778222">
      <w:bodyDiv w:val="1"/>
      <w:marLeft w:val="0"/>
      <w:marRight w:val="0"/>
      <w:marTop w:val="0"/>
      <w:marBottom w:val="0"/>
      <w:divBdr>
        <w:top w:val="none" w:sz="0" w:space="0" w:color="auto"/>
        <w:left w:val="none" w:sz="0" w:space="0" w:color="auto"/>
        <w:bottom w:val="none" w:sz="0" w:space="0" w:color="auto"/>
        <w:right w:val="none" w:sz="0" w:space="0" w:color="auto"/>
      </w:divBdr>
      <w:divsChild>
        <w:div w:id="365179131">
          <w:marLeft w:val="0"/>
          <w:marRight w:val="0"/>
          <w:marTop w:val="0"/>
          <w:marBottom w:val="0"/>
          <w:divBdr>
            <w:top w:val="none" w:sz="0" w:space="0" w:color="auto"/>
            <w:left w:val="none" w:sz="0" w:space="0" w:color="auto"/>
            <w:bottom w:val="none" w:sz="0" w:space="0" w:color="auto"/>
            <w:right w:val="none" w:sz="0" w:space="0" w:color="auto"/>
          </w:divBdr>
          <w:divsChild>
            <w:div w:id="164443170">
              <w:marLeft w:val="0"/>
              <w:marRight w:val="0"/>
              <w:marTop w:val="0"/>
              <w:marBottom w:val="0"/>
              <w:divBdr>
                <w:top w:val="none" w:sz="0" w:space="0" w:color="auto"/>
                <w:left w:val="none" w:sz="0" w:space="0" w:color="auto"/>
                <w:bottom w:val="none" w:sz="0" w:space="0" w:color="auto"/>
                <w:right w:val="none" w:sz="0" w:space="0" w:color="auto"/>
              </w:divBdr>
              <w:divsChild>
                <w:div w:id="1155072531">
                  <w:marLeft w:val="0"/>
                  <w:marRight w:val="0"/>
                  <w:marTop w:val="0"/>
                  <w:marBottom w:val="0"/>
                  <w:divBdr>
                    <w:top w:val="none" w:sz="0" w:space="0" w:color="auto"/>
                    <w:left w:val="none" w:sz="0" w:space="0" w:color="auto"/>
                    <w:bottom w:val="none" w:sz="0" w:space="0" w:color="auto"/>
                    <w:right w:val="none" w:sz="0" w:space="0" w:color="auto"/>
                  </w:divBdr>
                  <w:divsChild>
                    <w:div w:id="779030587">
                      <w:marLeft w:val="0"/>
                      <w:marRight w:val="0"/>
                      <w:marTop w:val="0"/>
                      <w:marBottom w:val="0"/>
                      <w:divBdr>
                        <w:top w:val="none" w:sz="0" w:space="0" w:color="auto"/>
                        <w:left w:val="none" w:sz="0" w:space="0" w:color="auto"/>
                        <w:bottom w:val="none" w:sz="0" w:space="0" w:color="auto"/>
                        <w:right w:val="none" w:sz="0" w:space="0" w:color="auto"/>
                      </w:divBdr>
                      <w:divsChild>
                        <w:div w:id="1834224111">
                          <w:marLeft w:val="0"/>
                          <w:marRight w:val="0"/>
                          <w:marTop w:val="0"/>
                          <w:marBottom w:val="0"/>
                          <w:divBdr>
                            <w:top w:val="none" w:sz="0" w:space="0" w:color="auto"/>
                            <w:left w:val="none" w:sz="0" w:space="0" w:color="auto"/>
                            <w:bottom w:val="none" w:sz="0" w:space="0" w:color="auto"/>
                            <w:right w:val="none" w:sz="0" w:space="0" w:color="auto"/>
                          </w:divBdr>
                          <w:divsChild>
                            <w:div w:id="1519539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4059954">
      <w:bodyDiv w:val="1"/>
      <w:marLeft w:val="0"/>
      <w:marRight w:val="0"/>
      <w:marTop w:val="0"/>
      <w:marBottom w:val="0"/>
      <w:divBdr>
        <w:top w:val="none" w:sz="0" w:space="0" w:color="auto"/>
        <w:left w:val="none" w:sz="0" w:space="0" w:color="auto"/>
        <w:bottom w:val="none" w:sz="0" w:space="0" w:color="auto"/>
        <w:right w:val="none" w:sz="0" w:space="0" w:color="auto"/>
      </w:divBdr>
    </w:div>
    <w:div w:id="1152479723">
      <w:bodyDiv w:val="1"/>
      <w:marLeft w:val="0"/>
      <w:marRight w:val="0"/>
      <w:marTop w:val="0"/>
      <w:marBottom w:val="0"/>
      <w:divBdr>
        <w:top w:val="none" w:sz="0" w:space="0" w:color="auto"/>
        <w:left w:val="none" w:sz="0" w:space="0" w:color="auto"/>
        <w:bottom w:val="none" w:sz="0" w:space="0" w:color="auto"/>
        <w:right w:val="none" w:sz="0" w:space="0" w:color="auto"/>
      </w:divBdr>
    </w:div>
    <w:div w:id="1488940381">
      <w:bodyDiv w:val="1"/>
      <w:marLeft w:val="0"/>
      <w:marRight w:val="0"/>
      <w:marTop w:val="0"/>
      <w:marBottom w:val="0"/>
      <w:divBdr>
        <w:top w:val="none" w:sz="0" w:space="0" w:color="auto"/>
        <w:left w:val="none" w:sz="0" w:space="0" w:color="auto"/>
        <w:bottom w:val="none" w:sz="0" w:space="0" w:color="auto"/>
        <w:right w:val="none" w:sz="0" w:space="0" w:color="auto"/>
      </w:divBdr>
    </w:div>
    <w:div w:id="1625774809">
      <w:bodyDiv w:val="1"/>
      <w:marLeft w:val="0"/>
      <w:marRight w:val="0"/>
      <w:marTop w:val="0"/>
      <w:marBottom w:val="0"/>
      <w:divBdr>
        <w:top w:val="none" w:sz="0" w:space="0" w:color="auto"/>
        <w:left w:val="none" w:sz="0" w:space="0" w:color="auto"/>
        <w:bottom w:val="none" w:sz="0" w:space="0" w:color="auto"/>
        <w:right w:val="none" w:sz="0" w:space="0" w:color="auto"/>
      </w:divBdr>
    </w:div>
    <w:div w:id="1764446812">
      <w:bodyDiv w:val="1"/>
      <w:marLeft w:val="0"/>
      <w:marRight w:val="0"/>
      <w:marTop w:val="0"/>
      <w:marBottom w:val="0"/>
      <w:divBdr>
        <w:top w:val="none" w:sz="0" w:space="0" w:color="auto"/>
        <w:left w:val="none" w:sz="0" w:space="0" w:color="auto"/>
        <w:bottom w:val="none" w:sz="0" w:space="0" w:color="auto"/>
        <w:right w:val="none" w:sz="0" w:space="0" w:color="auto"/>
      </w:divBdr>
    </w:div>
    <w:div w:id="2088769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EB5018-C2CB-42EA-9BCB-39210575E2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1992</Words>
  <Characters>11356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Rezaul Rabbani (1813391)</cp:lastModifiedBy>
  <cp:revision>4</cp:revision>
  <dcterms:created xsi:type="dcterms:W3CDTF">2025-03-06T10:24:00Z</dcterms:created>
  <dcterms:modified xsi:type="dcterms:W3CDTF">2025-03-06T10:26:00Z</dcterms:modified>
</cp:coreProperties>
</file>