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DD378B" w14:textId="680BAC18" w:rsidR="00C70D86" w:rsidRDefault="00C70D86" w:rsidP="00D94D3B"/>
    <w:p w14:paraId="6B077B18" w14:textId="795E41E1" w:rsidR="00C70D86" w:rsidRDefault="00C70D86" w:rsidP="00C70D86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Module name: Accounting Fundamentals</w:t>
      </w:r>
    </w:p>
    <w:p w14:paraId="349996A0" w14:textId="03344B00" w:rsidR="00C70D86" w:rsidRDefault="00C70D86" w:rsidP="00C70D86">
      <w:pPr>
        <w:jc w:val="center"/>
        <w:rPr>
          <w:b/>
          <w:sz w:val="44"/>
          <w:szCs w:val="44"/>
        </w:rPr>
      </w:pPr>
    </w:p>
    <w:p w14:paraId="082DEE6F" w14:textId="6520CAFA" w:rsidR="00C70D86" w:rsidRDefault="00C70D86" w:rsidP="00C70D86">
      <w:pPr>
        <w:jc w:val="center"/>
        <w:rPr>
          <w:b/>
          <w:sz w:val="44"/>
          <w:szCs w:val="44"/>
        </w:rPr>
      </w:pPr>
    </w:p>
    <w:p w14:paraId="3617C190" w14:textId="48697952" w:rsidR="00C70D86" w:rsidRDefault="00C70D86" w:rsidP="00C70D86">
      <w:pPr>
        <w:jc w:val="center"/>
        <w:rPr>
          <w:b/>
          <w:sz w:val="44"/>
          <w:szCs w:val="44"/>
        </w:rPr>
      </w:pPr>
    </w:p>
    <w:p w14:paraId="1160079F" w14:textId="77777777" w:rsidR="00C70D86" w:rsidRDefault="00C70D86" w:rsidP="00C70D86">
      <w:pPr>
        <w:jc w:val="center"/>
        <w:rPr>
          <w:b/>
          <w:sz w:val="44"/>
          <w:szCs w:val="44"/>
        </w:rPr>
      </w:pPr>
    </w:p>
    <w:p w14:paraId="190A3797" w14:textId="2F1CABA0" w:rsidR="00C70D86" w:rsidRDefault="00C70D86" w:rsidP="00C70D86">
      <w:pPr>
        <w:numPr>
          <w:ilvl w:val="0"/>
          <w:numId w:val="3"/>
        </w:num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Assignment- A1</w:t>
      </w:r>
    </w:p>
    <w:p w14:paraId="2925DB1B" w14:textId="77777777" w:rsidR="00C70D86" w:rsidRDefault="00C70D86" w:rsidP="00C70D86">
      <w:pPr>
        <w:numPr>
          <w:ilvl w:val="0"/>
          <w:numId w:val="3"/>
        </w:numPr>
        <w:jc w:val="center"/>
        <w:rPr>
          <w:b/>
          <w:sz w:val="44"/>
          <w:szCs w:val="44"/>
        </w:rPr>
      </w:pPr>
    </w:p>
    <w:p w14:paraId="380356AD" w14:textId="2AC5897E" w:rsidR="00C70D86" w:rsidRPr="0041050B" w:rsidRDefault="00C70D86" w:rsidP="00C70D86">
      <w:pPr>
        <w:numPr>
          <w:ilvl w:val="0"/>
          <w:numId w:val="3"/>
        </w:num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Module Code: LCBB4001</w:t>
      </w:r>
    </w:p>
    <w:p w14:paraId="7320F4E0" w14:textId="77777777" w:rsidR="00C70D86" w:rsidRDefault="00C70D86" w:rsidP="00C70D86">
      <w:pPr>
        <w:numPr>
          <w:ilvl w:val="0"/>
          <w:numId w:val="3"/>
        </w:numPr>
        <w:rPr>
          <w:b/>
          <w:sz w:val="44"/>
          <w:szCs w:val="44"/>
        </w:rPr>
      </w:pPr>
    </w:p>
    <w:p w14:paraId="525F20E5" w14:textId="77777777" w:rsidR="00C70D86" w:rsidRDefault="00C70D86" w:rsidP="00C70D86">
      <w:pPr>
        <w:rPr>
          <w:b/>
          <w:sz w:val="44"/>
          <w:szCs w:val="44"/>
        </w:rPr>
      </w:pPr>
    </w:p>
    <w:p w14:paraId="267DE435" w14:textId="77777777" w:rsidR="00C70D86" w:rsidRDefault="00C70D86" w:rsidP="00C70D86">
      <w:pPr>
        <w:rPr>
          <w:b/>
          <w:sz w:val="44"/>
          <w:szCs w:val="44"/>
        </w:rPr>
      </w:pPr>
    </w:p>
    <w:p w14:paraId="46A89820" w14:textId="77777777" w:rsidR="00C70D86" w:rsidRDefault="00C70D86" w:rsidP="00C70D86">
      <w:pPr>
        <w:rPr>
          <w:b/>
          <w:sz w:val="44"/>
          <w:szCs w:val="44"/>
        </w:rPr>
      </w:pPr>
    </w:p>
    <w:p w14:paraId="4CE0D96B" w14:textId="77777777" w:rsidR="00C70D86" w:rsidRDefault="00C70D86" w:rsidP="00C70D86">
      <w:pPr>
        <w:numPr>
          <w:ilvl w:val="0"/>
          <w:numId w:val="3"/>
        </w:numPr>
        <w:jc w:val="right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Name: Valentina </w:t>
      </w:r>
      <w:proofErr w:type="spellStart"/>
      <w:r>
        <w:rPr>
          <w:b/>
          <w:sz w:val="44"/>
          <w:szCs w:val="44"/>
        </w:rPr>
        <w:t>Pituscanu</w:t>
      </w:r>
      <w:proofErr w:type="spellEnd"/>
    </w:p>
    <w:p w14:paraId="6901B6E2" w14:textId="77777777" w:rsidR="00C70D86" w:rsidRDefault="00C70D86" w:rsidP="00C70D86">
      <w:pPr>
        <w:numPr>
          <w:ilvl w:val="0"/>
          <w:numId w:val="3"/>
        </w:numPr>
        <w:jc w:val="right"/>
        <w:rPr>
          <w:b/>
          <w:sz w:val="44"/>
          <w:szCs w:val="44"/>
        </w:rPr>
      </w:pPr>
      <w:r>
        <w:rPr>
          <w:b/>
          <w:sz w:val="44"/>
          <w:szCs w:val="44"/>
        </w:rPr>
        <w:t>Student ID: 2124861</w:t>
      </w:r>
    </w:p>
    <w:p w14:paraId="01D1F437" w14:textId="77777777" w:rsidR="00C70D86" w:rsidRDefault="00C70D86" w:rsidP="00C70D86">
      <w:pPr>
        <w:jc w:val="right"/>
        <w:rPr>
          <w:b/>
          <w:sz w:val="44"/>
          <w:szCs w:val="44"/>
        </w:rPr>
      </w:pPr>
    </w:p>
    <w:p w14:paraId="6E929BF9" w14:textId="77777777" w:rsidR="00C70D86" w:rsidRDefault="00C70D86" w:rsidP="00C70D86">
      <w:pPr>
        <w:jc w:val="right"/>
        <w:rPr>
          <w:b/>
          <w:sz w:val="44"/>
          <w:szCs w:val="44"/>
        </w:rPr>
      </w:pPr>
    </w:p>
    <w:p w14:paraId="09768FEE" w14:textId="77777777" w:rsidR="00C70D86" w:rsidRDefault="00C70D86" w:rsidP="00C70D86">
      <w:pPr>
        <w:jc w:val="right"/>
        <w:rPr>
          <w:b/>
          <w:sz w:val="44"/>
          <w:szCs w:val="44"/>
        </w:rPr>
      </w:pPr>
    </w:p>
    <w:p w14:paraId="247C5A3B" w14:textId="77777777" w:rsidR="00C70D86" w:rsidRDefault="00C70D86" w:rsidP="00C70D86">
      <w:pPr>
        <w:numPr>
          <w:ilvl w:val="0"/>
          <w:numId w:val="3"/>
        </w:numPr>
        <w:jc w:val="right"/>
        <w:rPr>
          <w:b/>
          <w:sz w:val="44"/>
          <w:szCs w:val="44"/>
        </w:rPr>
      </w:pPr>
    </w:p>
    <w:p w14:paraId="519E48D2" w14:textId="33AB6733" w:rsidR="00C70D86" w:rsidRPr="00C911E7" w:rsidRDefault="00C70D86" w:rsidP="00C70D86">
      <w:pPr>
        <w:numPr>
          <w:ilvl w:val="0"/>
          <w:numId w:val="3"/>
        </w:numPr>
        <w:rPr>
          <w:b/>
          <w:sz w:val="44"/>
          <w:szCs w:val="44"/>
        </w:rPr>
      </w:pPr>
      <w:r>
        <w:rPr>
          <w:b/>
          <w:sz w:val="44"/>
          <w:szCs w:val="44"/>
        </w:rPr>
        <w:t>Lecturer: DR Thomas Adeyemi</w:t>
      </w:r>
    </w:p>
    <w:p w14:paraId="405C93C1" w14:textId="77777777" w:rsidR="00C70D86" w:rsidRDefault="00C70D86" w:rsidP="00C70D86"/>
    <w:p w14:paraId="22D604AA" w14:textId="10265D50" w:rsidR="00C70D86" w:rsidRDefault="00C70D86"/>
    <w:p w14:paraId="2AD68D9F" w14:textId="0403D226" w:rsidR="00C70D86" w:rsidRDefault="00C70D86"/>
    <w:p w14:paraId="21A1B6ED" w14:textId="53F361A3" w:rsidR="00C70D86" w:rsidRDefault="00C70D86"/>
    <w:p w14:paraId="3AF58541" w14:textId="7805DCAF" w:rsidR="00C70D86" w:rsidRDefault="00C70D86"/>
    <w:p w14:paraId="13F0301F" w14:textId="0072C332" w:rsidR="00C70D86" w:rsidRDefault="00C70D86"/>
    <w:p w14:paraId="4DB715E7" w14:textId="03D0165D" w:rsidR="00C70D86" w:rsidRDefault="00C70D86"/>
    <w:p w14:paraId="60F6ABC0" w14:textId="7227C6E7" w:rsidR="00C70D86" w:rsidRDefault="00C70D86"/>
    <w:p w14:paraId="7B068A2B" w14:textId="44EF965F" w:rsidR="00C70D86" w:rsidRDefault="00C70D86"/>
    <w:p w14:paraId="36689301" w14:textId="64DC54B1" w:rsidR="00C70D86" w:rsidRDefault="00C70D86"/>
    <w:p w14:paraId="73AA0781" w14:textId="5CEECDB5" w:rsidR="00C70D86" w:rsidRDefault="00C70D86"/>
    <w:p w14:paraId="07B28E59" w14:textId="77777777" w:rsidR="00D61B3D" w:rsidRDefault="00D61B3D" w:rsidP="00D94D3B"/>
    <w:p w14:paraId="2C000443" w14:textId="17B0411B" w:rsidR="00D61B3D" w:rsidRDefault="00D61B3D" w:rsidP="00D94D3B"/>
    <w:p w14:paraId="5FBE5637" w14:textId="23FE58AB" w:rsidR="00D61B3D" w:rsidRDefault="00D61B3D" w:rsidP="00D94D3B"/>
    <w:p w14:paraId="6F9C660B" w14:textId="5E03B09A" w:rsidR="00D61B3D" w:rsidRDefault="00D61B3D" w:rsidP="00D94D3B"/>
    <w:p w14:paraId="4E9AE07B" w14:textId="0B536A80" w:rsidR="00D61B3D" w:rsidRDefault="00D61B3D" w:rsidP="00D94D3B">
      <w:r>
        <w:t xml:space="preserve">Statement of financial position </w:t>
      </w:r>
      <w:proofErr w:type="gramStart"/>
      <w:r>
        <w:t>at</w:t>
      </w:r>
      <w:proofErr w:type="gramEnd"/>
      <w:r>
        <w:t xml:space="preserve"> 31</w:t>
      </w:r>
      <w:r w:rsidRPr="00D61B3D">
        <w:rPr>
          <w:vertAlign w:val="superscript"/>
        </w:rPr>
        <w:t>st</w:t>
      </w:r>
      <w:r>
        <w:t xml:space="preserve"> December 2021</w:t>
      </w:r>
    </w:p>
    <w:p w14:paraId="4B07F8C1" w14:textId="0BDEDFD4" w:rsidR="00D61B3D" w:rsidRDefault="00D61B3D" w:rsidP="00D94D3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665"/>
        <w:gridCol w:w="3351"/>
      </w:tblGrid>
      <w:tr w:rsidR="00D61B3D" w14:paraId="628723F1" w14:textId="77777777" w:rsidTr="00D61B3D">
        <w:tc>
          <w:tcPr>
            <w:tcW w:w="5665" w:type="dxa"/>
          </w:tcPr>
          <w:p w14:paraId="3AC9C583" w14:textId="77777777" w:rsidR="00D61B3D" w:rsidRDefault="00D61B3D" w:rsidP="00D94D3B"/>
        </w:tc>
        <w:tc>
          <w:tcPr>
            <w:tcW w:w="3351" w:type="dxa"/>
          </w:tcPr>
          <w:p w14:paraId="69AB0FB9" w14:textId="2DA77320" w:rsidR="00D61B3D" w:rsidRPr="00D61B3D" w:rsidRDefault="00D61B3D" w:rsidP="00D61B3D">
            <w:pPr>
              <w:jc w:val="center"/>
              <w:rPr>
                <w:b/>
                <w:bCs/>
              </w:rPr>
            </w:pPr>
            <w:r w:rsidRPr="00D61B3D">
              <w:rPr>
                <w:b/>
                <w:bCs/>
              </w:rPr>
              <w:t>£</w:t>
            </w:r>
          </w:p>
        </w:tc>
      </w:tr>
      <w:tr w:rsidR="00D61B3D" w14:paraId="6F5EBABC" w14:textId="77777777" w:rsidTr="00D61B3D">
        <w:tc>
          <w:tcPr>
            <w:tcW w:w="5665" w:type="dxa"/>
          </w:tcPr>
          <w:p w14:paraId="757AB86D" w14:textId="70F354F9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Non -current assets</w:t>
            </w:r>
          </w:p>
        </w:tc>
        <w:tc>
          <w:tcPr>
            <w:tcW w:w="3351" w:type="dxa"/>
          </w:tcPr>
          <w:p w14:paraId="000232AD" w14:textId="77777777" w:rsidR="00D61B3D" w:rsidRDefault="00D61B3D" w:rsidP="00D61B3D">
            <w:pPr>
              <w:jc w:val="center"/>
            </w:pPr>
          </w:p>
        </w:tc>
      </w:tr>
      <w:tr w:rsidR="00D61B3D" w14:paraId="0B9684FF" w14:textId="77777777" w:rsidTr="00D61B3D">
        <w:tc>
          <w:tcPr>
            <w:tcW w:w="5665" w:type="dxa"/>
          </w:tcPr>
          <w:p w14:paraId="202EBEBA" w14:textId="129C9B0D" w:rsidR="00D61B3D" w:rsidRDefault="00D61B3D" w:rsidP="00D94D3B">
            <w:r>
              <w:t>Property, plant and equipment</w:t>
            </w:r>
          </w:p>
        </w:tc>
        <w:tc>
          <w:tcPr>
            <w:tcW w:w="3351" w:type="dxa"/>
          </w:tcPr>
          <w:p w14:paraId="3C57B3B9" w14:textId="54F0BDD5" w:rsidR="00D61B3D" w:rsidRDefault="00D61B3D" w:rsidP="00D61B3D">
            <w:pPr>
              <w:jc w:val="center"/>
            </w:pPr>
            <w:r>
              <w:t>1 250 000</w:t>
            </w:r>
          </w:p>
        </w:tc>
      </w:tr>
      <w:tr w:rsidR="00D61B3D" w14:paraId="219794DC" w14:textId="77777777" w:rsidTr="00D61B3D">
        <w:tc>
          <w:tcPr>
            <w:tcW w:w="5665" w:type="dxa"/>
          </w:tcPr>
          <w:p w14:paraId="2878D460" w14:textId="1F980ED2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Total Non-current assets</w:t>
            </w:r>
          </w:p>
        </w:tc>
        <w:tc>
          <w:tcPr>
            <w:tcW w:w="3351" w:type="dxa"/>
          </w:tcPr>
          <w:p w14:paraId="3E782105" w14:textId="262F46FC" w:rsidR="00D61B3D" w:rsidRPr="00D61B3D" w:rsidRDefault="00D61B3D" w:rsidP="00D61B3D">
            <w:pPr>
              <w:jc w:val="center"/>
              <w:rPr>
                <w:b/>
                <w:bCs/>
                <w:u w:val="single"/>
              </w:rPr>
            </w:pPr>
            <w:r w:rsidRPr="00D61B3D">
              <w:rPr>
                <w:b/>
                <w:bCs/>
                <w:u w:val="single"/>
              </w:rPr>
              <w:t>1 250 000</w:t>
            </w:r>
          </w:p>
        </w:tc>
      </w:tr>
      <w:tr w:rsidR="00D61B3D" w14:paraId="2926E804" w14:textId="77777777" w:rsidTr="00D61B3D">
        <w:tc>
          <w:tcPr>
            <w:tcW w:w="5665" w:type="dxa"/>
          </w:tcPr>
          <w:p w14:paraId="4F367FCE" w14:textId="77777777" w:rsidR="00D61B3D" w:rsidRDefault="00D61B3D" w:rsidP="00D94D3B"/>
        </w:tc>
        <w:tc>
          <w:tcPr>
            <w:tcW w:w="3351" w:type="dxa"/>
          </w:tcPr>
          <w:p w14:paraId="78D1F167" w14:textId="77777777" w:rsidR="00D61B3D" w:rsidRDefault="00D61B3D" w:rsidP="00D61B3D">
            <w:pPr>
              <w:jc w:val="center"/>
            </w:pPr>
          </w:p>
        </w:tc>
      </w:tr>
      <w:tr w:rsidR="00D61B3D" w14:paraId="395F3AF2" w14:textId="77777777" w:rsidTr="00D61B3D">
        <w:tc>
          <w:tcPr>
            <w:tcW w:w="5665" w:type="dxa"/>
          </w:tcPr>
          <w:p w14:paraId="549FB4FF" w14:textId="51F995C4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Current assets</w:t>
            </w:r>
          </w:p>
        </w:tc>
        <w:tc>
          <w:tcPr>
            <w:tcW w:w="3351" w:type="dxa"/>
          </w:tcPr>
          <w:p w14:paraId="0DEF88C9" w14:textId="77777777" w:rsidR="00D61B3D" w:rsidRDefault="00D61B3D" w:rsidP="00D61B3D">
            <w:pPr>
              <w:jc w:val="center"/>
            </w:pPr>
          </w:p>
        </w:tc>
      </w:tr>
      <w:tr w:rsidR="00D61B3D" w14:paraId="1933794D" w14:textId="77777777" w:rsidTr="00D61B3D">
        <w:tc>
          <w:tcPr>
            <w:tcW w:w="5665" w:type="dxa"/>
          </w:tcPr>
          <w:p w14:paraId="15652B09" w14:textId="3A47C2F2" w:rsidR="00D61B3D" w:rsidRDefault="00D61B3D" w:rsidP="00D94D3B">
            <w:r>
              <w:t xml:space="preserve">Trade receivable </w:t>
            </w:r>
          </w:p>
        </w:tc>
        <w:tc>
          <w:tcPr>
            <w:tcW w:w="3351" w:type="dxa"/>
          </w:tcPr>
          <w:p w14:paraId="6530B8EE" w14:textId="59AE3DB8" w:rsidR="00D61B3D" w:rsidRDefault="00D61B3D" w:rsidP="00D61B3D">
            <w:pPr>
              <w:jc w:val="center"/>
            </w:pPr>
            <w:r>
              <w:t>170 125</w:t>
            </w:r>
          </w:p>
        </w:tc>
      </w:tr>
      <w:tr w:rsidR="00D61B3D" w14:paraId="201E6F94" w14:textId="77777777" w:rsidTr="00D61B3D">
        <w:tc>
          <w:tcPr>
            <w:tcW w:w="5665" w:type="dxa"/>
          </w:tcPr>
          <w:p w14:paraId="66C13598" w14:textId="3E795536" w:rsidR="00D61B3D" w:rsidRDefault="00D61B3D" w:rsidP="00D94D3B">
            <w:r>
              <w:t xml:space="preserve">Inventory </w:t>
            </w:r>
          </w:p>
        </w:tc>
        <w:tc>
          <w:tcPr>
            <w:tcW w:w="3351" w:type="dxa"/>
          </w:tcPr>
          <w:p w14:paraId="1D31F205" w14:textId="093781D7" w:rsidR="00D61B3D" w:rsidRDefault="00D61B3D" w:rsidP="00D61B3D">
            <w:pPr>
              <w:jc w:val="center"/>
            </w:pPr>
            <w:r>
              <w:t>430 600</w:t>
            </w:r>
          </w:p>
        </w:tc>
      </w:tr>
      <w:tr w:rsidR="00D61B3D" w14:paraId="3D35178A" w14:textId="77777777" w:rsidTr="00D61B3D">
        <w:tc>
          <w:tcPr>
            <w:tcW w:w="5665" w:type="dxa"/>
          </w:tcPr>
          <w:p w14:paraId="4AAB385D" w14:textId="13032FF4" w:rsidR="00D61B3D" w:rsidRDefault="00D61B3D" w:rsidP="00D94D3B">
            <w:r>
              <w:t>Cash and Bank</w:t>
            </w:r>
          </w:p>
        </w:tc>
        <w:tc>
          <w:tcPr>
            <w:tcW w:w="3351" w:type="dxa"/>
          </w:tcPr>
          <w:p w14:paraId="259E1916" w14:textId="65F3778C" w:rsidR="00D61B3D" w:rsidRDefault="00D61B3D" w:rsidP="00D61B3D">
            <w:pPr>
              <w:jc w:val="center"/>
            </w:pPr>
            <w:r>
              <w:t>176 250</w:t>
            </w:r>
          </w:p>
        </w:tc>
      </w:tr>
      <w:tr w:rsidR="00D61B3D" w14:paraId="06553A43" w14:textId="77777777" w:rsidTr="00D61B3D">
        <w:tc>
          <w:tcPr>
            <w:tcW w:w="5665" w:type="dxa"/>
          </w:tcPr>
          <w:p w14:paraId="38D4EBF7" w14:textId="3EFC447D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Total Current assets</w:t>
            </w:r>
          </w:p>
        </w:tc>
        <w:tc>
          <w:tcPr>
            <w:tcW w:w="3351" w:type="dxa"/>
          </w:tcPr>
          <w:p w14:paraId="5B6D2C9C" w14:textId="3468F163" w:rsidR="00D61B3D" w:rsidRPr="00D61B3D" w:rsidRDefault="00D61B3D" w:rsidP="00D61B3D">
            <w:pPr>
              <w:jc w:val="center"/>
              <w:rPr>
                <w:b/>
                <w:bCs/>
              </w:rPr>
            </w:pPr>
            <w:r w:rsidRPr="00D61B3D">
              <w:rPr>
                <w:b/>
                <w:bCs/>
              </w:rPr>
              <w:t>776 975</w:t>
            </w:r>
          </w:p>
        </w:tc>
      </w:tr>
      <w:tr w:rsidR="00D61B3D" w14:paraId="3F4E4E4C" w14:textId="77777777" w:rsidTr="00D61B3D">
        <w:tc>
          <w:tcPr>
            <w:tcW w:w="5665" w:type="dxa"/>
          </w:tcPr>
          <w:p w14:paraId="0EA8CACC" w14:textId="07592181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Total Assets</w:t>
            </w:r>
          </w:p>
        </w:tc>
        <w:tc>
          <w:tcPr>
            <w:tcW w:w="3351" w:type="dxa"/>
          </w:tcPr>
          <w:p w14:paraId="7C78BF42" w14:textId="7BE98E19" w:rsidR="00D61B3D" w:rsidRPr="00D61B3D" w:rsidRDefault="00D61B3D" w:rsidP="00D61B3D">
            <w:pPr>
              <w:jc w:val="center"/>
              <w:rPr>
                <w:b/>
                <w:bCs/>
                <w:u w:val="single"/>
              </w:rPr>
            </w:pPr>
            <w:r w:rsidRPr="00D61B3D">
              <w:rPr>
                <w:b/>
                <w:bCs/>
                <w:u w:val="single"/>
              </w:rPr>
              <w:t>2 026 975</w:t>
            </w:r>
          </w:p>
        </w:tc>
      </w:tr>
      <w:tr w:rsidR="00D61B3D" w14:paraId="2319268B" w14:textId="77777777" w:rsidTr="00D61B3D">
        <w:tc>
          <w:tcPr>
            <w:tcW w:w="5665" w:type="dxa"/>
          </w:tcPr>
          <w:p w14:paraId="3A1E953F" w14:textId="77777777" w:rsidR="00D61B3D" w:rsidRDefault="00D61B3D" w:rsidP="00D94D3B"/>
        </w:tc>
        <w:tc>
          <w:tcPr>
            <w:tcW w:w="3351" w:type="dxa"/>
          </w:tcPr>
          <w:p w14:paraId="42507158" w14:textId="77777777" w:rsidR="00D61B3D" w:rsidRDefault="00D61B3D" w:rsidP="00D94D3B"/>
        </w:tc>
      </w:tr>
      <w:tr w:rsidR="00D61B3D" w14:paraId="54B33039" w14:textId="77777777" w:rsidTr="00D61B3D">
        <w:tc>
          <w:tcPr>
            <w:tcW w:w="5665" w:type="dxa"/>
          </w:tcPr>
          <w:p w14:paraId="16E879B7" w14:textId="722C0C34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Current Liabilities</w:t>
            </w:r>
          </w:p>
        </w:tc>
        <w:tc>
          <w:tcPr>
            <w:tcW w:w="3351" w:type="dxa"/>
          </w:tcPr>
          <w:p w14:paraId="6F922570" w14:textId="77777777" w:rsidR="00D61B3D" w:rsidRDefault="00D61B3D" w:rsidP="00D94D3B"/>
        </w:tc>
      </w:tr>
      <w:tr w:rsidR="00D61B3D" w14:paraId="1CEBE6D4" w14:textId="77777777" w:rsidTr="00D61B3D">
        <w:tc>
          <w:tcPr>
            <w:tcW w:w="5665" w:type="dxa"/>
          </w:tcPr>
          <w:p w14:paraId="794DE254" w14:textId="76500BCC" w:rsidR="00D61B3D" w:rsidRDefault="00D61B3D" w:rsidP="00D94D3B">
            <w:r>
              <w:t>Trade payable</w:t>
            </w:r>
          </w:p>
        </w:tc>
        <w:tc>
          <w:tcPr>
            <w:tcW w:w="3351" w:type="dxa"/>
          </w:tcPr>
          <w:p w14:paraId="3BF0B8BC" w14:textId="14DBBD60" w:rsidR="00D61B3D" w:rsidRDefault="00D61B3D" w:rsidP="00D61B3D">
            <w:pPr>
              <w:jc w:val="center"/>
            </w:pPr>
            <w:r>
              <w:t>188 625</w:t>
            </w:r>
          </w:p>
        </w:tc>
      </w:tr>
      <w:tr w:rsidR="00D61B3D" w14:paraId="65C141CD" w14:textId="77777777" w:rsidTr="00D61B3D">
        <w:tc>
          <w:tcPr>
            <w:tcW w:w="5665" w:type="dxa"/>
          </w:tcPr>
          <w:p w14:paraId="21032763" w14:textId="7C61ECE1" w:rsidR="00D61B3D" w:rsidRDefault="00D61B3D" w:rsidP="00D94D3B">
            <w:r>
              <w:t>Corporate tax</w:t>
            </w:r>
          </w:p>
        </w:tc>
        <w:tc>
          <w:tcPr>
            <w:tcW w:w="3351" w:type="dxa"/>
          </w:tcPr>
          <w:p w14:paraId="110AC8AD" w14:textId="323325F6" w:rsidR="00D61B3D" w:rsidRDefault="00D61B3D" w:rsidP="00D61B3D">
            <w:pPr>
              <w:jc w:val="center"/>
            </w:pPr>
            <w:r>
              <w:t>100 000</w:t>
            </w:r>
          </w:p>
        </w:tc>
      </w:tr>
      <w:tr w:rsidR="00D61B3D" w14:paraId="34EE3B95" w14:textId="77777777" w:rsidTr="00D61B3D">
        <w:tc>
          <w:tcPr>
            <w:tcW w:w="5665" w:type="dxa"/>
          </w:tcPr>
          <w:p w14:paraId="42065513" w14:textId="5692402E" w:rsidR="00D61B3D" w:rsidRDefault="00D61B3D" w:rsidP="00D94D3B">
            <w:r>
              <w:t xml:space="preserve">Commission </w:t>
            </w:r>
          </w:p>
        </w:tc>
        <w:tc>
          <w:tcPr>
            <w:tcW w:w="3351" w:type="dxa"/>
          </w:tcPr>
          <w:p w14:paraId="07FAA08F" w14:textId="10E69CDD" w:rsidR="00D61B3D" w:rsidRDefault="00D61B3D" w:rsidP="00D61B3D">
            <w:pPr>
              <w:jc w:val="center"/>
            </w:pPr>
            <w:r>
              <w:t>3 000</w:t>
            </w:r>
          </w:p>
        </w:tc>
      </w:tr>
      <w:tr w:rsidR="00D61B3D" w14:paraId="09883AEB" w14:textId="77777777" w:rsidTr="00D61B3D">
        <w:tc>
          <w:tcPr>
            <w:tcW w:w="5665" w:type="dxa"/>
          </w:tcPr>
          <w:p w14:paraId="32708E5C" w14:textId="6AD06022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Total Current liabilities</w:t>
            </w:r>
          </w:p>
        </w:tc>
        <w:tc>
          <w:tcPr>
            <w:tcW w:w="3351" w:type="dxa"/>
          </w:tcPr>
          <w:p w14:paraId="231220FC" w14:textId="12C98B40" w:rsidR="00D61B3D" w:rsidRPr="00D61B3D" w:rsidRDefault="00D61B3D" w:rsidP="00D61B3D">
            <w:pPr>
              <w:jc w:val="center"/>
              <w:rPr>
                <w:b/>
                <w:bCs/>
              </w:rPr>
            </w:pPr>
            <w:r w:rsidRPr="00D61B3D">
              <w:rPr>
                <w:b/>
                <w:bCs/>
              </w:rPr>
              <w:t>291 625</w:t>
            </w:r>
          </w:p>
        </w:tc>
      </w:tr>
      <w:tr w:rsidR="00D61B3D" w14:paraId="458E6FD8" w14:textId="77777777" w:rsidTr="00D61B3D">
        <w:tc>
          <w:tcPr>
            <w:tcW w:w="5665" w:type="dxa"/>
          </w:tcPr>
          <w:p w14:paraId="4A48F4E7" w14:textId="77777777" w:rsidR="00D61B3D" w:rsidRDefault="00D61B3D" w:rsidP="00D94D3B"/>
        </w:tc>
        <w:tc>
          <w:tcPr>
            <w:tcW w:w="3351" w:type="dxa"/>
          </w:tcPr>
          <w:p w14:paraId="6BE83036" w14:textId="77777777" w:rsidR="00D61B3D" w:rsidRDefault="00D61B3D" w:rsidP="00D94D3B"/>
        </w:tc>
      </w:tr>
      <w:tr w:rsidR="00D61B3D" w:rsidRPr="00D61B3D" w14:paraId="250A1BB6" w14:textId="77777777" w:rsidTr="00D61B3D">
        <w:tc>
          <w:tcPr>
            <w:tcW w:w="5665" w:type="dxa"/>
          </w:tcPr>
          <w:p w14:paraId="04657E6D" w14:textId="4AA43D5C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Non-current liabilities</w:t>
            </w:r>
          </w:p>
        </w:tc>
        <w:tc>
          <w:tcPr>
            <w:tcW w:w="3351" w:type="dxa"/>
          </w:tcPr>
          <w:p w14:paraId="44AFBD9D" w14:textId="77777777" w:rsidR="00D61B3D" w:rsidRPr="00D61B3D" w:rsidRDefault="00D61B3D" w:rsidP="00D94D3B">
            <w:pPr>
              <w:rPr>
                <w:b/>
                <w:bCs/>
              </w:rPr>
            </w:pPr>
          </w:p>
        </w:tc>
      </w:tr>
      <w:tr w:rsidR="00D61B3D" w14:paraId="1BA8FD3C" w14:textId="77777777" w:rsidTr="00D61B3D">
        <w:tc>
          <w:tcPr>
            <w:tcW w:w="5665" w:type="dxa"/>
          </w:tcPr>
          <w:p w14:paraId="0FD5C945" w14:textId="07111545" w:rsidR="00D61B3D" w:rsidRDefault="00D61B3D" w:rsidP="00D94D3B">
            <w:r>
              <w:t>4% Debentures</w:t>
            </w:r>
          </w:p>
        </w:tc>
        <w:tc>
          <w:tcPr>
            <w:tcW w:w="3351" w:type="dxa"/>
          </w:tcPr>
          <w:p w14:paraId="17971FBB" w14:textId="234C4028" w:rsidR="00D61B3D" w:rsidRDefault="00D61B3D" w:rsidP="00D61B3D">
            <w:pPr>
              <w:jc w:val="center"/>
            </w:pPr>
            <w:r>
              <w:t>200 000</w:t>
            </w:r>
          </w:p>
        </w:tc>
      </w:tr>
      <w:tr w:rsidR="00D61B3D" w14:paraId="007EA3E3" w14:textId="77777777" w:rsidTr="00D61B3D">
        <w:tc>
          <w:tcPr>
            <w:tcW w:w="5665" w:type="dxa"/>
          </w:tcPr>
          <w:p w14:paraId="3D07B865" w14:textId="50FC1DAC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Total non-current liabilities</w:t>
            </w:r>
          </w:p>
        </w:tc>
        <w:tc>
          <w:tcPr>
            <w:tcW w:w="3351" w:type="dxa"/>
          </w:tcPr>
          <w:p w14:paraId="6C39CD1C" w14:textId="7C838E9C" w:rsidR="00D61B3D" w:rsidRPr="00D61B3D" w:rsidRDefault="00D61B3D" w:rsidP="00D61B3D">
            <w:pPr>
              <w:jc w:val="center"/>
              <w:rPr>
                <w:b/>
                <w:bCs/>
              </w:rPr>
            </w:pPr>
            <w:r w:rsidRPr="00D61B3D">
              <w:rPr>
                <w:b/>
                <w:bCs/>
              </w:rPr>
              <w:t>200 000</w:t>
            </w:r>
          </w:p>
        </w:tc>
      </w:tr>
      <w:tr w:rsidR="00D61B3D" w14:paraId="3320B597" w14:textId="77777777" w:rsidTr="00D61B3D">
        <w:tc>
          <w:tcPr>
            <w:tcW w:w="5665" w:type="dxa"/>
          </w:tcPr>
          <w:p w14:paraId="1561E08F" w14:textId="77777777" w:rsidR="00D61B3D" w:rsidRDefault="00D61B3D" w:rsidP="00D94D3B"/>
        </w:tc>
        <w:tc>
          <w:tcPr>
            <w:tcW w:w="3351" w:type="dxa"/>
          </w:tcPr>
          <w:p w14:paraId="66F07E0D" w14:textId="77777777" w:rsidR="00D61B3D" w:rsidRDefault="00D61B3D" w:rsidP="00D61B3D">
            <w:pPr>
              <w:jc w:val="center"/>
            </w:pPr>
          </w:p>
        </w:tc>
      </w:tr>
      <w:tr w:rsidR="00D61B3D" w14:paraId="52004427" w14:textId="77777777" w:rsidTr="00D61B3D">
        <w:tc>
          <w:tcPr>
            <w:tcW w:w="5665" w:type="dxa"/>
          </w:tcPr>
          <w:p w14:paraId="08E34391" w14:textId="59A0C332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Equity</w:t>
            </w:r>
          </w:p>
        </w:tc>
        <w:tc>
          <w:tcPr>
            <w:tcW w:w="3351" w:type="dxa"/>
          </w:tcPr>
          <w:p w14:paraId="11A3BFC3" w14:textId="77777777" w:rsidR="00D61B3D" w:rsidRDefault="00D61B3D" w:rsidP="00D61B3D">
            <w:pPr>
              <w:jc w:val="center"/>
            </w:pPr>
          </w:p>
        </w:tc>
      </w:tr>
      <w:tr w:rsidR="00D61B3D" w14:paraId="6E7E61F8" w14:textId="77777777" w:rsidTr="00D61B3D">
        <w:tc>
          <w:tcPr>
            <w:tcW w:w="5665" w:type="dxa"/>
          </w:tcPr>
          <w:p w14:paraId="6F435B5D" w14:textId="17B33A44" w:rsidR="00D61B3D" w:rsidRDefault="00D61B3D" w:rsidP="00D94D3B">
            <w:r>
              <w:t>Ordinary share capital</w:t>
            </w:r>
          </w:p>
        </w:tc>
        <w:tc>
          <w:tcPr>
            <w:tcW w:w="3351" w:type="dxa"/>
          </w:tcPr>
          <w:p w14:paraId="0614FEC4" w14:textId="4F287D35" w:rsidR="00D61B3D" w:rsidRDefault="00D61B3D" w:rsidP="00D61B3D">
            <w:pPr>
              <w:jc w:val="center"/>
            </w:pPr>
            <w:r>
              <w:t>1 000 000</w:t>
            </w:r>
          </w:p>
        </w:tc>
      </w:tr>
      <w:tr w:rsidR="00D61B3D" w14:paraId="0C537FE3" w14:textId="77777777" w:rsidTr="00D61B3D">
        <w:tc>
          <w:tcPr>
            <w:tcW w:w="5665" w:type="dxa"/>
          </w:tcPr>
          <w:p w14:paraId="01814CDA" w14:textId="3577C31D" w:rsidR="00D61B3D" w:rsidRDefault="00D61B3D" w:rsidP="00D94D3B">
            <w:r>
              <w:t>10% preference shares</w:t>
            </w:r>
          </w:p>
        </w:tc>
        <w:tc>
          <w:tcPr>
            <w:tcW w:w="3351" w:type="dxa"/>
          </w:tcPr>
          <w:p w14:paraId="586DEE15" w14:textId="60F1DCE3" w:rsidR="00D61B3D" w:rsidRDefault="00D61B3D" w:rsidP="00D61B3D">
            <w:pPr>
              <w:jc w:val="center"/>
            </w:pPr>
            <w:r>
              <w:t>400 000</w:t>
            </w:r>
          </w:p>
        </w:tc>
      </w:tr>
      <w:tr w:rsidR="00D61B3D" w14:paraId="6C011C79" w14:textId="77777777" w:rsidTr="00D61B3D">
        <w:tc>
          <w:tcPr>
            <w:tcW w:w="5665" w:type="dxa"/>
          </w:tcPr>
          <w:p w14:paraId="7A5DE7C0" w14:textId="0D83BAC8" w:rsidR="00D61B3D" w:rsidRDefault="00D61B3D" w:rsidP="00D94D3B">
            <w:r>
              <w:t>Retained earnings</w:t>
            </w:r>
          </w:p>
        </w:tc>
        <w:tc>
          <w:tcPr>
            <w:tcW w:w="3351" w:type="dxa"/>
          </w:tcPr>
          <w:p w14:paraId="7F90AB1B" w14:textId="663B253F" w:rsidR="00D61B3D" w:rsidRDefault="00D61B3D" w:rsidP="00D61B3D">
            <w:pPr>
              <w:jc w:val="center"/>
            </w:pPr>
            <w:r>
              <w:t>132 000</w:t>
            </w:r>
          </w:p>
        </w:tc>
      </w:tr>
      <w:tr w:rsidR="00D61B3D" w14:paraId="61BAED16" w14:textId="77777777" w:rsidTr="00D61B3D">
        <w:tc>
          <w:tcPr>
            <w:tcW w:w="5665" w:type="dxa"/>
          </w:tcPr>
          <w:p w14:paraId="01AE3CEE" w14:textId="2837EE86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Total equity</w:t>
            </w:r>
          </w:p>
        </w:tc>
        <w:tc>
          <w:tcPr>
            <w:tcW w:w="3351" w:type="dxa"/>
          </w:tcPr>
          <w:p w14:paraId="14642A64" w14:textId="7973EB04" w:rsidR="00D61B3D" w:rsidRPr="00D61B3D" w:rsidRDefault="00D61B3D" w:rsidP="00D61B3D">
            <w:pPr>
              <w:jc w:val="center"/>
              <w:rPr>
                <w:b/>
                <w:bCs/>
              </w:rPr>
            </w:pPr>
            <w:r w:rsidRPr="00D61B3D">
              <w:rPr>
                <w:b/>
                <w:bCs/>
              </w:rPr>
              <w:t>1 532 000</w:t>
            </w:r>
          </w:p>
        </w:tc>
      </w:tr>
      <w:tr w:rsidR="00D61B3D" w14:paraId="2F302449" w14:textId="77777777" w:rsidTr="00D61B3D">
        <w:tc>
          <w:tcPr>
            <w:tcW w:w="5665" w:type="dxa"/>
          </w:tcPr>
          <w:p w14:paraId="5B263CA8" w14:textId="4D2FCCFA" w:rsidR="00D61B3D" w:rsidRPr="00D61B3D" w:rsidRDefault="00D61B3D" w:rsidP="00D94D3B">
            <w:pPr>
              <w:rPr>
                <w:b/>
                <w:bCs/>
              </w:rPr>
            </w:pPr>
            <w:r w:rsidRPr="00D61B3D">
              <w:rPr>
                <w:b/>
                <w:bCs/>
              </w:rPr>
              <w:t>Total equity and liabilities</w:t>
            </w:r>
          </w:p>
        </w:tc>
        <w:tc>
          <w:tcPr>
            <w:tcW w:w="3351" w:type="dxa"/>
          </w:tcPr>
          <w:p w14:paraId="64F1E6CD" w14:textId="6D6A9A1E" w:rsidR="00D61B3D" w:rsidRPr="00D61B3D" w:rsidRDefault="00D61B3D" w:rsidP="00D61B3D">
            <w:pPr>
              <w:jc w:val="center"/>
              <w:rPr>
                <w:b/>
                <w:bCs/>
                <w:u w:val="single"/>
              </w:rPr>
            </w:pPr>
            <w:r w:rsidRPr="00D61B3D">
              <w:rPr>
                <w:b/>
                <w:bCs/>
                <w:u w:val="single"/>
              </w:rPr>
              <w:t>2 023 625</w:t>
            </w:r>
          </w:p>
        </w:tc>
      </w:tr>
      <w:tr w:rsidR="00D61B3D" w14:paraId="6C18F7E8" w14:textId="77777777" w:rsidTr="00D61B3D">
        <w:tc>
          <w:tcPr>
            <w:tcW w:w="5665" w:type="dxa"/>
          </w:tcPr>
          <w:p w14:paraId="64ECC7E1" w14:textId="77777777" w:rsidR="00D61B3D" w:rsidRDefault="00D61B3D" w:rsidP="00D94D3B"/>
        </w:tc>
        <w:tc>
          <w:tcPr>
            <w:tcW w:w="3351" w:type="dxa"/>
          </w:tcPr>
          <w:p w14:paraId="6ABCE7E4" w14:textId="77777777" w:rsidR="00D61B3D" w:rsidRDefault="00D61B3D" w:rsidP="00D61B3D">
            <w:pPr>
              <w:jc w:val="center"/>
            </w:pPr>
          </w:p>
        </w:tc>
      </w:tr>
    </w:tbl>
    <w:p w14:paraId="29509178" w14:textId="77777777" w:rsidR="00D94D3B" w:rsidRDefault="00D94D3B" w:rsidP="00D94D3B"/>
    <w:p w14:paraId="632DE8F9" w14:textId="31817B1D" w:rsidR="00D61B3D" w:rsidRDefault="00D61B3D" w:rsidP="00D61B3D">
      <w:r>
        <w:t xml:space="preserve">Statement of financial position shows the </w:t>
      </w:r>
      <w:r w:rsidR="00C7351D">
        <w:t>general figures</w:t>
      </w:r>
      <w:r>
        <w:t xml:space="preserve"> of the business. It is legal </w:t>
      </w:r>
      <w:r w:rsidR="00C7351D">
        <w:t xml:space="preserve">obligation </w:t>
      </w:r>
      <w:r>
        <w:t>for all LTD to prepare a statement of financial position.</w:t>
      </w:r>
    </w:p>
    <w:p w14:paraId="43D783D5" w14:textId="1C9390B2" w:rsidR="00D61B3D" w:rsidRDefault="00D61B3D" w:rsidP="00D61B3D">
      <w:r>
        <w:t>Investors and potential investors can use the statement of financial position to determine whether they will get a good return on their investment.</w:t>
      </w:r>
    </w:p>
    <w:p w14:paraId="6422BF93" w14:textId="75BD2382" w:rsidR="00D61B3D" w:rsidRDefault="00D61B3D" w:rsidP="00D61B3D">
      <w:r>
        <w:t>Suppliers and creditors can d</w:t>
      </w:r>
      <w:r w:rsidR="00C7351D">
        <w:t>ecide</w:t>
      </w:r>
      <w:r>
        <w:t xml:space="preserve"> the level of risk involved in lending or supplying to the business.</w:t>
      </w:r>
    </w:p>
    <w:p w14:paraId="2182DACC" w14:textId="13A09720" w:rsidR="00D61B3D" w:rsidRDefault="00D61B3D" w:rsidP="00D61B3D">
      <w:r>
        <w:t>We can calculate the ratio and compare with previous years.</w:t>
      </w:r>
    </w:p>
    <w:p w14:paraId="12D259F4" w14:textId="2984D140" w:rsidR="00D61B3D" w:rsidRDefault="00D61B3D" w:rsidP="00D61B3D">
      <w:r>
        <w:t>A statement of financial position can be used to show the value off all current assets, non-current assets, liabilities and non-current liabilities.</w:t>
      </w:r>
    </w:p>
    <w:p w14:paraId="0C8DAA12" w14:textId="77777777" w:rsidR="00D61B3D" w:rsidRPr="00D61B3D" w:rsidRDefault="00D61B3D" w:rsidP="00D61B3D"/>
    <w:p w14:paraId="4CA3BF77" w14:textId="77777777" w:rsidR="00D61B3D" w:rsidRDefault="00D61B3D" w:rsidP="00D61B3D"/>
    <w:p w14:paraId="17FEE8F8" w14:textId="77777777" w:rsidR="00D61B3D" w:rsidRDefault="00D61B3D" w:rsidP="00D61B3D"/>
    <w:p w14:paraId="03C4E05A" w14:textId="77777777" w:rsidR="00D61B3D" w:rsidRDefault="00D61B3D" w:rsidP="00D61B3D"/>
    <w:p w14:paraId="46CA2CB9" w14:textId="77777777" w:rsidR="00D61B3D" w:rsidRDefault="00D61B3D" w:rsidP="00D61B3D"/>
    <w:p w14:paraId="2B40C0BD" w14:textId="77777777" w:rsidR="00D61B3D" w:rsidRDefault="00D61B3D" w:rsidP="00D61B3D"/>
    <w:p w14:paraId="160EE063" w14:textId="77777777" w:rsidR="00D61B3D" w:rsidRDefault="00D61B3D" w:rsidP="00D61B3D"/>
    <w:p w14:paraId="77E9E110" w14:textId="77777777" w:rsidR="00D61B3D" w:rsidRDefault="00D61B3D" w:rsidP="00D61B3D"/>
    <w:p w14:paraId="2D9E2A06" w14:textId="6A3A5A2E" w:rsidR="00D61B3D" w:rsidRDefault="00D61B3D" w:rsidP="00D61B3D">
      <w:r>
        <w:t xml:space="preserve">Income statement Wales plc </w:t>
      </w:r>
      <w:proofErr w:type="gramStart"/>
      <w:r>
        <w:t>for  the</w:t>
      </w:r>
      <w:proofErr w:type="gramEnd"/>
      <w:r>
        <w:t xml:space="preserve"> period ended 31 December 2021</w:t>
      </w:r>
    </w:p>
    <w:p w14:paraId="12E982CF" w14:textId="77777777" w:rsidR="00D94D3B" w:rsidRDefault="00D94D3B" w:rsidP="00D94D3B"/>
    <w:p w14:paraId="234C0D5A" w14:textId="77777777" w:rsidR="00D94D3B" w:rsidRDefault="00D94D3B" w:rsidP="00D94D3B">
      <w:pPr>
        <w:rPr>
          <w:color w:val="FF000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6210"/>
        <w:gridCol w:w="1608"/>
      </w:tblGrid>
      <w:tr w:rsidR="00D94D3B" w14:paraId="12F6A92B" w14:textId="77777777" w:rsidTr="00D61B3D">
        <w:trPr>
          <w:trHeight w:val="124"/>
        </w:trPr>
        <w:tc>
          <w:tcPr>
            <w:tcW w:w="6210" w:type="dxa"/>
          </w:tcPr>
          <w:p w14:paraId="37A8FA7B" w14:textId="77777777" w:rsidR="00D94D3B" w:rsidRDefault="00D94D3B">
            <w:pPr>
              <w:rPr>
                <w:sz w:val="32"/>
                <w:szCs w:val="32"/>
              </w:rPr>
            </w:pPr>
          </w:p>
        </w:tc>
        <w:tc>
          <w:tcPr>
            <w:tcW w:w="1608" w:type="dxa"/>
            <w:hideMark/>
          </w:tcPr>
          <w:p w14:paraId="689E10C8" w14:textId="77777777" w:rsidR="00D94D3B" w:rsidRDefault="00D94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£’000</w:t>
            </w:r>
          </w:p>
        </w:tc>
      </w:tr>
      <w:tr w:rsidR="00D94D3B" w14:paraId="6C268220" w14:textId="77777777" w:rsidTr="00D61B3D">
        <w:trPr>
          <w:trHeight w:val="438"/>
        </w:trPr>
        <w:tc>
          <w:tcPr>
            <w:tcW w:w="6210" w:type="dxa"/>
            <w:hideMark/>
          </w:tcPr>
          <w:p w14:paraId="1BC4884D" w14:textId="77777777" w:rsidR="00D94D3B" w:rsidRDefault="00D94D3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Revenue </w:t>
            </w:r>
          </w:p>
        </w:tc>
        <w:tc>
          <w:tcPr>
            <w:tcW w:w="1608" w:type="dxa"/>
            <w:hideMark/>
          </w:tcPr>
          <w:p w14:paraId="5DADB5DB" w14:textId="7A780279" w:rsidR="00D94D3B" w:rsidRDefault="00D94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800 000</w:t>
            </w:r>
          </w:p>
        </w:tc>
      </w:tr>
      <w:tr w:rsidR="00D94D3B" w14:paraId="5421E465" w14:textId="77777777" w:rsidTr="00D61B3D">
        <w:trPr>
          <w:trHeight w:val="438"/>
        </w:trPr>
        <w:tc>
          <w:tcPr>
            <w:tcW w:w="6210" w:type="dxa"/>
            <w:hideMark/>
          </w:tcPr>
          <w:p w14:paraId="1C5AF139" w14:textId="77777777" w:rsidR="00D94D3B" w:rsidRDefault="00D94D3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Cost of sales</w:t>
            </w:r>
          </w:p>
        </w:tc>
        <w:tc>
          <w:tcPr>
            <w:tcW w:w="1608" w:type="dxa"/>
            <w:hideMark/>
          </w:tcPr>
          <w:p w14:paraId="67E4EB40" w14:textId="226BC770" w:rsidR="00D94D3B" w:rsidRDefault="00D94D3B">
            <w:pPr>
              <w:jc w:val="center"/>
              <w:rPr>
                <w:sz w:val="32"/>
                <w:szCs w:val="32"/>
                <w:u w:val="single"/>
              </w:rPr>
            </w:pPr>
            <w:r>
              <w:rPr>
                <w:color w:val="000000" w:themeColor="text1"/>
                <w:sz w:val="32"/>
                <w:szCs w:val="32"/>
                <w:u w:val="single"/>
              </w:rPr>
              <w:t> 578 650 </w:t>
            </w:r>
          </w:p>
        </w:tc>
      </w:tr>
      <w:tr w:rsidR="00D94D3B" w14:paraId="7A262AFF" w14:textId="77777777" w:rsidTr="00D61B3D">
        <w:trPr>
          <w:trHeight w:val="458"/>
        </w:trPr>
        <w:tc>
          <w:tcPr>
            <w:tcW w:w="6210" w:type="dxa"/>
            <w:hideMark/>
          </w:tcPr>
          <w:p w14:paraId="3343D0FB" w14:textId="77777777" w:rsidR="00D94D3B" w:rsidRDefault="00D94D3B">
            <w:pPr>
              <w:rPr>
                <w:color w:val="FF0000"/>
                <w:sz w:val="32"/>
                <w:szCs w:val="32"/>
              </w:rPr>
            </w:pPr>
            <w:r>
              <w:rPr>
                <w:color w:val="FF0000"/>
                <w:sz w:val="32"/>
                <w:szCs w:val="32"/>
              </w:rPr>
              <w:t>Gross profit</w:t>
            </w:r>
          </w:p>
        </w:tc>
        <w:tc>
          <w:tcPr>
            <w:tcW w:w="1608" w:type="dxa"/>
            <w:hideMark/>
          </w:tcPr>
          <w:p w14:paraId="4BB5024D" w14:textId="7090B1D9" w:rsidR="00D94D3B" w:rsidRDefault="00D94D3B">
            <w:pPr>
              <w:jc w:val="center"/>
              <w:rPr>
                <w:color w:val="FF0000"/>
                <w:sz w:val="32"/>
                <w:szCs w:val="32"/>
              </w:rPr>
            </w:pPr>
            <w:r>
              <w:rPr>
                <w:color w:val="FF0000"/>
                <w:sz w:val="32"/>
                <w:szCs w:val="32"/>
              </w:rPr>
              <w:t>221 350</w:t>
            </w:r>
          </w:p>
        </w:tc>
      </w:tr>
      <w:tr w:rsidR="00D94D3B" w14:paraId="17233418" w14:textId="77777777" w:rsidTr="00D61B3D">
        <w:trPr>
          <w:trHeight w:val="438"/>
        </w:trPr>
        <w:tc>
          <w:tcPr>
            <w:tcW w:w="6210" w:type="dxa"/>
            <w:hideMark/>
          </w:tcPr>
          <w:p w14:paraId="254C6F7A" w14:textId="77777777" w:rsidR="00D94D3B" w:rsidRDefault="00D94D3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Other income</w:t>
            </w:r>
          </w:p>
        </w:tc>
        <w:tc>
          <w:tcPr>
            <w:tcW w:w="1608" w:type="dxa"/>
            <w:hideMark/>
          </w:tcPr>
          <w:p w14:paraId="005D5219" w14:textId="77777777" w:rsidR="00D94D3B" w:rsidRDefault="00D94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  </w:t>
            </w:r>
          </w:p>
        </w:tc>
      </w:tr>
      <w:tr w:rsidR="00D94D3B" w14:paraId="7C81EAB3" w14:textId="77777777" w:rsidTr="00D61B3D">
        <w:trPr>
          <w:trHeight w:val="438"/>
        </w:trPr>
        <w:tc>
          <w:tcPr>
            <w:tcW w:w="6210" w:type="dxa"/>
            <w:hideMark/>
          </w:tcPr>
          <w:p w14:paraId="3C923A3D" w14:textId="77777777" w:rsidR="00D94D3B" w:rsidRDefault="00D94D3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Distribution costs</w:t>
            </w:r>
          </w:p>
        </w:tc>
        <w:tc>
          <w:tcPr>
            <w:tcW w:w="1608" w:type="dxa"/>
            <w:hideMark/>
          </w:tcPr>
          <w:p w14:paraId="50D0FCDF" w14:textId="77777777" w:rsidR="00D94D3B" w:rsidRDefault="00D94D3B">
            <w:pPr>
              <w:jc w:val="center"/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(28,000)</w:t>
            </w:r>
          </w:p>
        </w:tc>
      </w:tr>
      <w:tr w:rsidR="00D94D3B" w14:paraId="7D6995AE" w14:textId="77777777" w:rsidTr="00D61B3D">
        <w:trPr>
          <w:trHeight w:val="438"/>
        </w:trPr>
        <w:tc>
          <w:tcPr>
            <w:tcW w:w="6210" w:type="dxa"/>
            <w:hideMark/>
          </w:tcPr>
          <w:p w14:paraId="1F15C041" w14:textId="77777777" w:rsidR="00D94D3B" w:rsidRDefault="00D94D3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Administration expenses</w:t>
            </w:r>
          </w:p>
        </w:tc>
        <w:tc>
          <w:tcPr>
            <w:tcW w:w="1608" w:type="dxa"/>
            <w:hideMark/>
          </w:tcPr>
          <w:p w14:paraId="207D2E65" w14:textId="77777777" w:rsidR="00D94D3B" w:rsidRDefault="00D94D3B">
            <w:pPr>
              <w:jc w:val="center"/>
              <w:rPr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  <w:u w:val="single"/>
              </w:rPr>
              <w:t>(30,000)</w:t>
            </w:r>
          </w:p>
        </w:tc>
      </w:tr>
      <w:tr w:rsidR="00D94D3B" w14:paraId="6D0E3A0F" w14:textId="77777777" w:rsidTr="00D61B3D">
        <w:trPr>
          <w:trHeight w:val="438"/>
        </w:trPr>
        <w:tc>
          <w:tcPr>
            <w:tcW w:w="6210" w:type="dxa"/>
            <w:hideMark/>
          </w:tcPr>
          <w:p w14:paraId="56A02EDE" w14:textId="0F2D225B" w:rsidR="00D94D3B" w:rsidRDefault="00D61B3D">
            <w:pPr>
              <w:rPr>
                <w:color w:val="FF0000"/>
                <w:sz w:val="32"/>
                <w:szCs w:val="32"/>
              </w:rPr>
            </w:pPr>
            <w:r>
              <w:rPr>
                <w:color w:val="FF0000"/>
                <w:sz w:val="32"/>
                <w:szCs w:val="32"/>
              </w:rPr>
              <w:t>Earnings before interest and tax</w:t>
            </w:r>
          </w:p>
        </w:tc>
        <w:tc>
          <w:tcPr>
            <w:tcW w:w="1608" w:type="dxa"/>
            <w:hideMark/>
          </w:tcPr>
          <w:p w14:paraId="5A32E1D3" w14:textId="03D537DD" w:rsidR="00D94D3B" w:rsidRDefault="00D61B3D">
            <w:pPr>
              <w:jc w:val="center"/>
              <w:rPr>
                <w:color w:val="FF0000"/>
                <w:sz w:val="32"/>
                <w:szCs w:val="32"/>
              </w:rPr>
            </w:pPr>
            <w:r>
              <w:rPr>
                <w:color w:val="FF0000"/>
                <w:sz w:val="32"/>
                <w:szCs w:val="32"/>
              </w:rPr>
              <w:t>163 350</w:t>
            </w:r>
          </w:p>
        </w:tc>
      </w:tr>
      <w:tr w:rsidR="00D94D3B" w14:paraId="594AB34D" w14:textId="77777777" w:rsidTr="00D61B3D">
        <w:trPr>
          <w:trHeight w:val="438"/>
        </w:trPr>
        <w:tc>
          <w:tcPr>
            <w:tcW w:w="6210" w:type="dxa"/>
            <w:hideMark/>
          </w:tcPr>
          <w:p w14:paraId="55D64C8E" w14:textId="1AD2E426" w:rsidR="00D94D3B" w:rsidRDefault="00D61B3D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interest</w:t>
            </w:r>
          </w:p>
        </w:tc>
        <w:tc>
          <w:tcPr>
            <w:tcW w:w="1608" w:type="dxa"/>
            <w:hideMark/>
          </w:tcPr>
          <w:p w14:paraId="1943CE36" w14:textId="28D4DF57" w:rsidR="00D94D3B" w:rsidRDefault="00D94D3B">
            <w:pPr>
              <w:jc w:val="center"/>
              <w:rPr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  <w:u w:val="single"/>
              </w:rPr>
              <w:t>(</w:t>
            </w:r>
            <w:r w:rsidR="00D61B3D">
              <w:rPr>
                <w:sz w:val="32"/>
                <w:szCs w:val="32"/>
                <w:u w:val="single"/>
              </w:rPr>
              <w:t>2000</w:t>
            </w:r>
            <w:r>
              <w:rPr>
                <w:sz w:val="32"/>
                <w:szCs w:val="32"/>
                <w:u w:val="single"/>
              </w:rPr>
              <w:t>)</w:t>
            </w:r>
          </w:p>
        </w:tc>
      </w:tr>
      <w:tr w:rsidR="00D94D3B" w14:paraId="6AB54257" w14:textId="77777777" w:rsidTr="00D61B3D">
        <w:trPr>
          <w:trHeight w:val="458"/>
        </w:trPr>
        <w:tc>
          <w:tcPr>
            <w:tcW w:w="6210" w:type="dxa"/>
            <w:hideMark/>
          </w:tcPr>
          <w:p w14:paraId="21CD67F7" w14:textId="4A7C9B7E" w:rsidR="00D94D3B" w:rsidRDefault="00D61B3D">
            <w:pPr>
              <w:rPr>
                <w:color w:val="FF0000"/>
                <w:sz w:val="32"/>
                <w:szCs w:val="32"/>
              </w:rPr>
            </w:pPr>
            <w:r>
              <w:rPr>
                <w:color w:val="FF0000"/>
                <w:sz w:val="32"/>
                <w:szCs w:val="32"/>
              </w:rPr>
              <w:t>Earnings before tax</w:t>
            </w:r>
          </w:p>
        </w:tc>
        <w:tc>
          <w:tcPr>
            <w:tcW w:w="1608" w:type="dxa"/>
            <w:hideMark/>
          </w:tcPr>
          <w:p w14:paraId="601A4426" w14:textId="02099E9E" w:rsidR="00D94D3B" w:rsidRDefault="00D61B3D">
            <w:pPr>
              <w:jc w:val="center"/>
              <w:rPr>
                <w:color w:val="FF0000"/>
                <w:sz w:val="32"/>
                <w:szCs w:val="32"/>
              </w:rPr>
            </w:pPr>
            <w:r>
              <w:rPr>
                <w:color w:val="FF0000"/>
                <w:sz w:val="32"/>
                <w:szCs w:val="32"/>
              </w:rPr>
              <w:t>161 350</w:t>
            </w:r>
          </w:p>
        </w:tc>
      </w:tr>
      <w:tr w:rsidR="00D94D3B" w14:paraId="2D2AA920" w14:textId="77777777" w:rsidTr="00D61B3D">
        <w:trPr>
          <w:trHeight w:val="438"/>
        </w:trPr>
        <w:tc>
          <w:tcPr>
            <w:tcW w:w="6210" w:type="dxa"/>
            <w:hideMark/>
          </w:tcPr>
          <w:p w14:paraId="46BEE9F5" w14:textId="77777777" w:rsidR="00D94D3B" w:rsidRDefault="00D94D3B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Taxation</w:t>
            </w:r>
          </w:p>
        </w:tc>
        <w:tc>
          <w:tcPr>
            <w:tcW w:w="1608" w:type="dxa"/>
            <w:hideMark/>
          </w:tcPr>
          <w:p w14:paraId="25223A7E" w14:textId="17168FB1" w:rsidR="00D94D3B" w:rsidRDefault="00D94D3B">
            <w:pPr>
              <w:jc w:val="center"/>
              <w:rPr>
                <w:sz w:val="32"/>
                <w:szCs w:val="32"/>
                <w:u w:val="single"/>
              </w:rPr>
            </w:pPr>
            <w:r>
              <w:rPr>
                <w:sz w:val="32"/>
                <w:szCs w:val="32"/>
                <w:u w:val="single"/>
              </w:rPr>
              <w:t>(</w:t>
            </w:r>
            <w:r w:rsidR="00D61B3D">
              <w:rPr>
                <w:sz w:val="32"/>
                <w:szCs w:val="32"/>
                <w:u w:val="single"/>
              </w:rPr>
              <w:t>100 000</w:t>
            </w:r>
            <w:r>
              <w:rPr>
                <w:sz w:val="32"/>
                <w:szCs w:val="32"/>
                <w:u w:val="single"/>
              </w:rPr>
              <w:t>)</w:t>
            </w:r>
          </w:p>
        </w:tc>
      </w:tr>
      <w:tr w:rsidR="00D94D3B" w14:paraId="36E054EC" w14:textId="77777777" w:rsidTr="00D61B3D">
        <w:trPr>
          <w:trHeight w:val="124"/>
        </w:trPr>
        <w:tc>
          <w:tcPr>
            <w:tcW w:w="6210" w:type="dxa"/>
            <w:hideMark/>
          </w:tcPr>
          <w:p w14:paraId="58A6F0B0" w14:textId="489CD63E" w:rsidR="00D94D3B" w:rsidRDefault="00D61B3D">
            <w:pPr>
              <w:rPr>
                <w:color w:val="FF0000"/>
                <w:sz w:val="32"/>
                <w:szCs w:val="32"/>
              </w:rPr>
            </w:pPr>
            <w:r>
              <w:rPr>
                <w:color w:val="FF0000"/>
                <w:sz w:val="32"/>
                <w:szCs w:val="32"/>
              </w:rPr>
              <w:t>Earnings after tax</w:t>
            </w:r>
          </w:p>
        </w:tc>
        <w:tc>
          <w:tcPr>
            <w:tcW w:w="1608" w:type="dxa"/>
            <w:hideMark/>
          </w:tcPr>
          <w:p w14:paraId="176C7565" w14:textId="3E303C4C" w:rsidR="00D94D3B" w:rsidRDefault="00D94D3B">
            <w:pPr>
              <w:jc w:val="center"/>
              <w:rPr>
                <w:color w:val="FF0000"/>
                <w:sz w:val="32"/>
                <w:szCs w:val="32"/>
                <w:u w:val="double"/>
              </w:rPr>
            </w:pPr>
            <w:r>
              <w:rPr>
                <w:color w:val="FF0000"/>
                <w:sz w:val="32"/>
                <w:szCs w:val="32"/>
                <w:u w:val="double"/>
              </w:rPr>
              <w:t> </w:t>
            </w:r>
            <w:r w:rsidR="00D61B3D">
              <w:rPr>
                <w:color w:val="FF0000"/>
                <w:sz w:val="32"/>
                <w:szCs w:val="32"/>
                <w:u w:val="double"/>
              </w:rPr>
              <w:t>61 350</w:t>
            </w:r>
          </w:p>
        </w:tc>
      </w:tr>
      <w:tr w:rsidR="00D94D3B" w14:paraId="2628215C" w14:textId="77777777" w:rsidTr="00D61B3D">
        <w:trPr>
          <w:trHeight w:val="438"/>
        </w:trPr>
        <w:tc>
          <w:tcPr>
            <w:tcW w:w="6210" w:type="dxa"/>
          </w:tcPr>
          <w:p w14:paraId="5726A22C" w14:textId="73713F52" w:rsidR="00D61B3D" w:rsidRDefault="00D61B3D">
            <w:pPr>
              <w:rPr>
                <w:color w:val="FF0000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 xml:space="preserve">Preference </w:t>
            </w:r>
            <w:r w:rsidRPr="00D61B3D">
              <w:rPr>
                <w:color w:val="000000" w:themeColor="text1"/>
                <w:sz w:val="32"/>
                <w:szCs w:val="32"/>
              </w:rPr>
              <w:t>Dividend paid</w:t>
            </w:r>
          </w:p>
        </w:tc>
        <w:tc>
          <w:tcPr>
            <w:tcW w:w="1608" w:type="dxa"/>
          </w:tcPr>
          <w:p w14:paraId="002853EB" w14:textId="2629DADE" w:rsidR="00D61B3D" w:rsidRPr="00D61B3D" w:rsidRDefault="00D61B3D" w:rsidP="00D61B3D">
            <w:pPr>
              <w:jc w:val="center"/>
              <w:rPr>
                <w:color w:val="000000" w:themeColor="text1"/>
                <w:sz w:val="32"/>
                <w:szCs w:val="32"/>
              </w:rPr>
            </w:pPr>
            <w:r w:rsidRPr="00D61B3D">
              <w:rPr>
                <w:color w:val="000000" w:themeColor="text1"/>
                <w:sz w:val="32"/>
                <w:szCs w:val="32"/>
              </w:rPr>
              <w:t>30 000</w:t>
            </w:r>
          </w:p>
        </w:tc>
      </w:tr>
      <w:tr w:rsidR="00D61B3D" w14:paraId="49F9B644" w14:textId="77777777" w:rsidTr="00D61B3D">
        <w:trPr>
          <w:trHeight w:val="438"/>
        </w:trPr>
        <w:tc>
          <w:tcPr>
            <w:tcW w:w="6210" w:type="dxa"/>
          </w:tcPr>
          <w:p w14:paraId="1E1997A8" w14:textId="1FE4CC3B" w:rsidR="00D61B3D" w:rsidRDefault="00D61B3D">
            <w:pPr>
              <w:rPr>
                <w:color w:val="000000" w:themeColor="text1"/>
                <w:sz w:val="32"/>
                <w:szCs w:val="32"/>
              </w:rPr>
            </w:pPr>
            <w:r w:rsidRPr="00D61B3D">
              <w:rPr>
                <w:color w:val="FF0000"/>
                <w:sz w:val="32"/>
                <w:szCs w:val="32"/>
              </w:rPr>
              <w:t>Earnings available for equity shareholders</w:t>
            </w:r>
          </w:p>
        </w:tc>
        <w:tc>
          <w:tcPr>
            <w:tcW w:w="1608" w:type="dxa"/>
          </w:tcPr>
          <w:p w14:paraId="56DBD14F" w14:textId="4B6E7A51" w:rsidR="00D61B3D" w:rsidRPr="00D61B3D" w:rsidRDefault="00D61B3D" w:rsidP="00D61B3D">
            <w:pPr>
              <w:jc w:val="center"/>
              <w:rPr>
                <w:color w:val="000000" w:themeColor="text1"/>
                <w:sz w:val="32"/>
                <w:szCs w:val="32"/>
              </w:rPr>
            </w:pPr>
            <w:r w:rsidRPr="00D61B3D">
              <w:rPr>
                <w:color w:val="FF0000"/>
                <w:sz w:val="32"/>
                <w:szCs w:val="32"/>
              </w:rPr>
              <w:t>31 350</w:t>
            </w:r>
          </w:p>
        </w:tc>
      </w:tr>
      <w:tr w:rsidR="00D61B3D" w14:paraId="1AC264E4" w14:textId="77777777" w:rsidTr="00D61B3D">
        <w:trPr>
          <w:trHeight w:val="438"/>
        </w:trPr>
        <w:tc>
          <w:tcPr>
            <w:tcW w:w="6210" w:type="dxa"/>
          </w:tcPr>
          <w:p w14:paraId="5C3E8235" w14:textId="3314F591" w:rsidR="00D61B3D" w:rsidRDefault="00D61B3D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Dividend paid</w:t>
            </w:r>
          </w:p>
        </w:tc>
        <w:tc>
          <w:tcPr>
            <w:tcW w:w="1608" w:type="dxa"/>
          </w:tcPr>
          <w:p w14:paraId="65161221" w14:textId="3573B4D8" w:rsidR="00D61B3D" w:rsidRPr="00D61B3D" w:rsidRDefault="00D61B3D" w:rsidP="00D61B3D">
            <w:pPr>
              <w:jc w:val="center"/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20 000</w:t>
            </w:r>
          </w:p>
        </w:tc>
      </w:tr>
      <w:tr w:rsidR="00D61B3D" w14:paraId="5CAFA277" w14:textId="77777777" w:rsidTr="00D61B3D">
        <w:trPr>
          <w:trHeight w:val="438"/>
        </w:trPr>
        <w:tc>
          <w:tcPr>
            <w:tcW w:w="6210" w:type="dxa"/>
          </w:tcPr>
          <w:p w14:paraId="73AD817E" w14:textId="1C10A6D5" w:rsidR="00D61B3D" w:rsidRDefault="00D61B3D">
            <w:pPr>
              <w:rPr>
                <w:color w:val="000000" w:themeColor="text1"/>
                <w:sz w:val="32"/>
                <w:szCs w:val="32"/>
              </w:rPr>
            </w:pPr>
            <w:r>
              <w:rPr>
                <w:color w:val="000000" w:themeColor="text1"/>
                <w:sz w:val="32"/>
                <w:szCs w:val="32"/>
              </w:rPr>
              <w:t>Net Earnings</w:t>
            </w:r>
          </w:p>
        </w:tc>
        <w:tc>
          <w:tcPr>
            <w:tcW w:w="1608" w:type="dxa"/>
          </w:tcPr>
          <w:p w14:paraId="624DC5F1" w14:textId="6E1AF0E7" w:rsidR="00D61B3D" w:rsidRPr="00D61B3D" w:rsidRDefault="00D61B3D" w:rsidP="00D61B3D">
            <w:pPr>
              <w:jc w:val="center"/>
              <w:rPr>
                <w:color w:val="000000" w:themeColor="text1"/>
                <w:sz w:val="32"/>
                <w:szCs w:val="32"/>
              </w:rPr>
            </w:pPr>
            <w:r w:rsidRPr="00D61B3D">
              <w:rPr>
                <w:color w:val="FF0000"/>
                <w:sz w:val="32"/>
                <w:szCs w:val="32"/>
              </w:rPr>
              <w:t>11 350</w:t>
            </w:r>
          </w:p>
        </w:tc>
      </w:tr>
    </w:tbl>
    <w:tbl>
      <w:tblPr>
        <w:tblStyle w:val="TableGrid"/>
        <w:tblpPr w:leftFromText="180" w:rightFromText="180" w:vertAnchor="page" w:horzAnchor="margin" w:tblpXSpec="center" w:tblpY="4366"/>
        <w:tblW w:w="9918" w:type="dxa"/>
        <w:tblLook w:val="0000" w:firstRow="0" w:lastRow="0" w:firstColumn="0" w:lastColumn="0" w:noHBand="0" w:noVBand="0"/>
      </w:tblPr>
      <w:tblGrid>
        <w:gridCol w:w="1128"/>
        <w:gridCol w:w="2983"/>
        <w:gridCol w:w="2975"/>
        <w:gridCol w:w="2832"/>
      </w:tblGrid>
      <w:tr w:rsidR="007314E2" w14:paraId="1F29ED91" w14:textId="77777777" w:rsidTr="007314E2">
        <w:trPr>
          <w:trHeight w:val="641"/>
        </w:trPr>
        <w:tc>
          <w:tcPr>
            <w:tcW w:w="1128" w:type="dxa"/>
          </w:tcPr>
          <w:p w14:paraId="09187C88" w14:textId="77777777" w:rsidR="007314E2" w:rsidRPr="008817D8" w:rsidRDefault="007314E2" w:rsidP="007314E2">
            <w:pPr>
              <w:rPr>
                <w:rFonts w:ascii="Times New Roman" w:hAnsi="Times New Roman" w:cs="Times New Roman"/>
                <w:b/>
                <w:bCs/>
                <w:sz w:val="22"/>
                <w:szCs w:val="22"/>
                <w:u w:val="single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  <w:u w:val="single"/>
              </w:rPr>
              <w:lastRenderedPageBreak/>
              <w:t>Ratio</w:t>
            </w:r>
          </w:p>
        </w:tc>
        <w:tc>
          <w:tcPr>
            <w:tcW w:w="2983" w:type="dxa"/>
          </w:tcPr>
          <w:p w14:paraId="0B6E1A11" w14:textId="77777777" w:rsidR="007314E2" w:rsidRPr="008817D8" w:rsidRDefault="007314E2" w:rsidP="007314E2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  <w:u w:val="single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  <w:u w:val="single"/>
              </w:rPr>
              <w:t>Formula</w:t>
            </w:r>
          </w:p>
        </w:tc>
        <w:tc>
          <w:tcPr>
            <w:tcW w:w="2975" w:type="dxa"/>
          </w:tcPr>
          <w:p w14:paraId="19EABB8B" w14:textId="77777777" w:rsidR="007314E2" w:rsidRPr="008817D8" w:rsidRDefault="007314E2" w:rsidP="007314E2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  <w:u w:val="single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  <w:u w:val="single"/>
              </w:rPr>
              <w:t>2020</w:t>
            </w:r>
          </w:p>
        </w:tc>
        <w:tc>
          <w:tcPr>
            <w:tcW w:w="2832" w:type="dxa"/>
          </w:tcPr>
          <w:p w14:paraId="5D299444" w14:textId="77777777" w:rsidR="007314E2" w:rsidRPr="008817D8" w:rsidRDefault="007314E2" w:rsidP="007314E2">
            <w:pPr>
              <w:jc w:val="center"/>
              <w:rPr>
                <w:rFonts w:ascii="Times New Roman" w:hAnsi="Times New Roman" w:cs="Times New Roman"/>
                <w:b/>
                <w:bCs/>
                <w:sz w:val="22"/>
                <w:szCs w:val="22"/>
                <w:u w:val="single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  <w:u w:val="single"/>
              </w:rPr>
              <w:t>2021</w:t>
            </w:r>
          </w:p>
        </w:tc>
      </w:tr>
      <w:tr w:rsidR="007314E2" w:rsidRPr="008817D8" w14:paraId="2D9872F5" w14:textId="77777777" w:rsidTr="007314E2">
        <w:tblPrEx>
          <w:tblLook w:val="04A0" w:firstRow="1" w:lastRow="0" w:firstColumn="1" w:lastColumn="0" w:noHBand="0" w:noVBand="1"/>
        </w:tblPrEx>
        <w:trPr>
          <w:trHeight w:val="703"/>
        </w:trPr>
        <w:tc>
          <w:tcPr>
            <w:tcW w:w="1128" w:type="dxa"/>
          </w:tcPr>
          <w:p w14:paraId="268B86A1" w14:textId="77777777" w:rsidR="007314E2" w:rsidRPr="008817D8" w:rsidRDefault="007314E2" w:rsidP="007314E2">
            <w:pP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ROCE</w:t>
            </w:r>
          </w:p>
        </w:tc>
        <w:tc>
          <w:tcPr>
            <w:tcW w:w="2983" w:type="dxa"/>
          </w:tcPr>
          <w:p w14:paraId="51B895BF" w14:textId="77777777" w:rsidR="007314E2" w:rsidRPr="008817D8" w:rsidRDefault="007314E2" w:rsidP="007314E2">
            <w:pPr>
              <w:pStyle w:val="NormalWeb"/>
              <w:rPr>
                <w:sz w:val="22"/>
                <w:szCs w:val="22"/>
              </w:rPr>
            </w:pPr>
            <w:r w:rsidRPr="008817D8">
              <w:rPr>
                <w:sz w:val="22"/>
                <w:szCs w:val="22"/>
              </w:rPr>
              <w:t>(Profit before interest / Assets employed) x100%</w:t>
            </w:r>
          </w:p>
        </w:tc>
        <w:tc>
          <w:tcPr>
            <w:tcW w:w="2975" w:type="dxa"/>
          </w:tcPr>
          <w:p w14:paraId="31559043" w14:textId="77777777" w:rsidR="007314E2" w:rsidRPr="008817D8" w:rsidRDefault="007314E2" w:rsidP="007314E2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sz w:val="22"/>
                <w:szCs w:val="22"/>
              </w:rPr>
              <w:t xml:space="preserve">(699/10,087-3046) x100%=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9.92%</w:t>
            </w:r>
          </w:p>
        </w:tc>
        <w:tc>
          <w:tcPr>
            <w:tcW w:w="2832" w:type="dxa"/>
          </w:tcPr>
          <w:p w14:paraId="3A8C25F1" w14:textId="77777777" w:rsidR="007314E2" w:rsidRPr="008817D8" w:rsidRDefault="007314E2" w:rsidP="007314E2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sz w:val="22"/>
                <w:szCs w:val="22"/>
              </w:rPr>
              <w:t xml:space="preserve">(805/9736-2511) x100%=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11.14%</w:t>
            </w:r>
          </w:p>
        </w:tc>
      </w:tr>
      <w:tr w:rsidR="007314E2" w:rsidRPr="008817D8" w14:paraId="3868E364" w14:textId="77777777" w:rsidTr="007314E2">
        <w:tblPrEx>
          <w:tblLook w:val="04A0" w:firstRow="1" w:lastRow="0" w:firstColumn="1" w:lastColumn="0" w:noHBand="0" w:noVBand="1"/>
        </w:tblPrEx>
        <w:trPr>
          <w:trHeight w:val="939"/>
        </w:trPr>
        <w:tc>
          <w:tcPr>
            <w:tcW w:w="1128" w:type="dxa"/>
          </w:tcPr>
          <w:p w14:paraId="4C7EE3C4" w14:textId="77777777" w:rsidR="007314E2" w:rsidRPr="008817D8" w:rsidRDefault="007314E2" w:rsidP="007314E2">
            <w:pPr>
              <w:rPr>
                <w:rFonts w:ascii="Times New Roman" w:hAnsi="Times New Roman" w:cs="Times New Roman"/>
                <w:b/>
                <w:bCs/>
                <w:sz w:val="22"/>
                <w:szCs w:val="22"/>
                <w:lang w:val="ru-RU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ROE</w:t>
            </w:r>
          </w:p>
        </w:tc>
        <w:tc>
          <w:tcPr>
            <w:tcW w:w="2983" w:type="dxa"/>
          </w:tcPr>
          <w:p w14:paraId="3AF4A9F9" w14:textId="77777777" w:rsidR="007314E2" w:rsidRPr="008817D8" w:rsidRDefault="007314E2" w:rsidP="007314E2">
            <w:pPr>
              <w:pStyle w:val="NormalWeb"/>
              <w:rPr>
                <w:sz w:val="22"/>
                <w:szCs w:val="22"/>
              </w:rPr>
            </w:pPr>
            <w:r w:rsidRPr="008817D8">
              <w:rPr>
                <w:sz w:val="22"/>
                <w:szCs w:val="22"/>
              </w:rPr>
              <w:t>(Earnings/</w:t>
            </w:r>
            <w:r w:rsidRPr="008817D8">
              <w:rPr>
                <w:sz w:val="22"/>
                <w:szCs w:val="22"/>
              </w:rPr>
              <w:br/>
              <w:t>Ordinary share capital and reserves) x100%</w:t>
            </w:r>
          </w:p>
        </w:tc>
        <w:tc>
          <w:tcPr>
            <w:tcW w:w="2975" w:type="dxa"/>
          </w:tcPr>
          <w:p w14:paraId="57299224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(366/2912) x100%=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12</w:t>
            </w:r>
            <w:r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.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56%</w:t>
            </w:r>
          </w:p>
        </w:tc>
        <w:tc>
          <w:tcPr>
            <w:tcW w:w="2832" w:type="dxa"/>
          </w:tcPr>
          <w:p w14:paraId="70D8635D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(431/3088) x100%=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13</w:t>
            </w:r>
            <w:r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.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95</w:t>
            </w:r>
          </w:p>
        </w:tc>
      </w:tr>
      <w:tr w:rsidR="007314E2" w:rsidRPr="008817D8" w14:paraId="5085E516" w14:textId="77777777" w:rsidTr="007314E2">
        <w:tblPrEx>
          <w:tblLook w:val="04A0" w:firstRow="1" w:lastRow="0" w:firstColumn="1" w:lastColumn="0" w:noHBand="0" w:noVBand="1"/>
        </w:tblPrEx>
        <w:trPr>
          <w:trHeight w:val="820"/>
        </w:trPr>
        <w:tc>
          <w:tcPr>
            <w:tcW w:w="1128" w:type="dxa"/>
          </w:tcPr>
          <w:p w14:paraId="2AE84FDE" w14:textId="77777777" w:rsidR="007314E2" w:rsidRPr="008817D8" w:rsidRDefault="007314E2" w:rsidP="007314E2">
            <w:pP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EPS</w:t>
            </w:r>
          </w:p>
        </w:tc>
        <w:tc>
          <w:tcPr>
            <w:tcW w:w="2983" w:type="dxa"/>
          </w:tcPr>
          <w:p w14:paraId="2D4CB7A3" w14:textId="77777777" w:rsidR="007314E2" w:rsidRPr="008817D8" w:rsidRDefault="007314E2" w:rsidP="007314E2">
            <w:pPr>
              <w:pStyle w:val="NormalWeb"/>
              <w:rPr>
                <w:sz w:val="22"/>
                <w:szCs w:val="22"/>
              </w:rPr>
            </w:pPr>
            <w:r w:rsidRPr="008817D8">
              <w:rPr>
                <w:sz w:val="22"/>
                <w:szCs w:val="22"/>
              </w:rPr>
              <w:t>Earnings/</w:t>
            </w:r>
            <w:r w:rsidRPr="008817D8">
              <w:rPr>
                <w:sz w:val="22"/>
                <w:szCs w:val="22"/>
              </w:rPr>
              <w:br/>
              <w:t xml:space="preserve">Number of ordinary shares </w:t>
            </w:r>
          </w:p>
        </w:tc>
        <w:tc>
          <w:tcPr>
            <w:tcW w:w="2975" w:type="dxa"/>
          </w:tcPr>
          <w:p w14:paraId="732DC6B2" w14:textId="00106432" w:rsidR="007314E2" w:rsidRPr="008817D8" w:rsidRDefault="007314E2" w:rsidP="007314E2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366/</w:t>
            </w:r>
            <w:r w:rsidR="000F7837">
              <w:rPr>
                <w:rFonts w:ascii="Times New Roman" w:hAnsi="Times New Roman" w:cs="Times New Roman"/>
                <w:sz w:val="22"/>
                <w:szCs w:val="22"/>
              </w:rPr>
              <w:t>600</w:t>
            </w: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£</w:t>
            </w:r>
            <w:r w:rsidR="000F7837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0.61</w:t>
            </w:r>
          </w:p>
        </w:tc>
        <w:tc>
          <w:tcPr>
            <w:tcW w:w="2832" w:type="dxa"/>
          </w:tcPr>
          <w:p w14:paraId="3E2C9CBD" w14:textId="2775CE5E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431/</w:t>
            </w:r>
            <w:r w:rsidR="000F7837">
              <w:rPr>
                <w:rFonts w:ascii="Times New Roman" w:hAnsi="Times New Roman" w:cs="Times New Roman"/>
                <w:sz w:val="22"/>
                <w:szCs w:val="22"/>
              </w:rPr>
              <w:t>60</w:t>
            </w: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0=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£</w:t>
            </w:r>
            <w:r w:rsidR="000F7837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0.718</w:t>
            </w:r>
          </w:p>
        </w:tc>
      </w:tr>
      <w:tr w:rsidR="007314E2" w:rsidRPr="008817D8" w14:paraId="08EB46B3" w14:textId="77777777" w:rsidTr="007314E2">
        <w:tblPrEx>
          <w:tblLook w:val="04A0" w:firstRow="1" w:lastRow="0" w:firstColumn="1" w:lastColumn="0" w:noHBand="0" w:noVBand="1"/>
        </w:tblPrEx>
        <w:trPr>
          <w:trHeight w:val="804"/>
        </w:trPr>
        <w:tc>
          <w:tcPr>
            <w:tcW w:w="1128" w:type="dxa"/>
          </w:tcPr>
          <w:p w14:paraId="3BB26272" w14:textId="77777777" w:rsidR="007314E2" w:rsidRPr="008817D8" w:rsidRDefault="007314E2" w:rsidP="007314E2">
            <w:pP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Net Profit Margin</w:t>
            </w:r>
          </w:p>
        </w:tc>
        <w:tc>
          <w:tcPr>
            <w:tcW w:w="2983" w:type="dxa"/>
          </w:tcPr>
          <w:p w14:paraId="45778701" w14:textId="77777777" w:rsidR="007314E2" w:rsidRPr="008817D8" w:rsidRDefault="007314E2" w:rsidP="007314E2">
            <w:pPr>
              <w:pStyle w:val="NormalWeb"/>
              <w:rPr>
                <w:sz w:val="22"/>
                <w:szCs w:val="22"/>
              </w:rPr>
            </w:pPr>
            <w:r w:rsidRPr="008817D8">
              <w:rPr>
                <w:sz w:val="22"/>
                <w:szCs w:val="22"/>
              </w:rPr>
              <w:t>(Net profit /Sales) x100%</w:t>
            </w:r>
          </w:p>
          <w:p w14:paraId="1583182B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975" w:type="dxa"/>
          </w:tcPr>
          <w:p w14:paraId="6142E530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(699/6441) x100%=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10.85%</w:t>
            </w:r>
          </w:p>
        </w:tc>
        <w:tc>
          <w:tcPr>
            <w:tcW w:w="2832" w:type="dxa"/>
          </w:tcPr>
          <w:p w14:paraId="5E5F4BC9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(805/6738) x100% =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11.94%</w:t>
            </w:r>
          </w:p>
        </w:tc>
      </w:tr>
      <w:tr w:rsidR="007314E2" w:rsidRPr="008817D8" w14:paraId="2F86DB50" w14:textId="77777777" w:rsidTr="007314E2">
        <w:tblPrEx>
          <w:tblLook w:val="04A0" w:firstRow="1" w:lastRow="0" w:firstColumn="1" w:lastColumn="0" w:noHBand="0" w:noVBand="1"/>
        </w:tblPrEx>
        <w:trPr>
          <w:trHeight w:val="804"/>
        </w:trPr>
        <w:tc>
          <w:tcPr>
            <w:tcW w:w="1128" w:type="dxa"/>
          </w:tcPr>
          <w:p w14:paraId="4503EAFD" w14:textId="77777777" w:rsidR="007314E2" w:rsidRPr="008817D8" w:rsidRDefault="007314E2" w:rsidP="007314E2">
            <w:pPr>
              <w:pStyle w:val="NormalWeb"/>
              <w:rPr>
                <w:b/>
                <w:bCs/>
                <w:sz w:val="22"/>
                <w:szCs w:val="22"/>
              </w:rPr>
            </w:pPr>
            <w:r w:rsidRPr="008817D8">
              <w:rPr>
                <w:b/>
                <w:bCs/>
                <w:sz w:val="22"/>
                <w:szCs w:val="22"/>
              </w:rPr>
              <w:t>Asset turnover</w:t>
            </w:r>
          </w:p>
        </w:tc>
        <w:tc>
          <w:tcPr>
            <w:tcW w:w="2983" w:type="dxa"/>
          </w:tcPr>
          <w:p w14:paraId="425ABAF6" w14:textId="77777777" w:rsidR="007314E2" w:rsidRPr="008817D8" w:rsidRDefault="007314E2" w:rsidP="007314E2">
            <w:pPr>
              <w:pStyle w:val="NormalWeb"/>
              <w:rPr>
                <w:sz w:val="22"/>
                <w:szCs w:val="22"/>
              </w:rPr>
            </w:pPr>
            <w:r w:rsidRPr="008817D8">
              <w:rPr>
                <w:sz w:val="22"/>
                <w:szCs w:val="22"/>
              </w:rPr>
              <w:t>Turnover /Assets employed</w:t>
            </w:r>
          </w:p>
          <w:p w14:paraId="2DC33B0C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975" w:type="dxa"/>
          </w:tcPr>
          <w:p w14:paraId="35BD005F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6441/10087-3046=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0.91</w:t>
            </w:r>
          </w:p>
        </w:tc>
        <w:tc>
          <w:tcPr>
            <w:tcW w:w="2832" w:type="dxa"/>
          </w:tcPr>
          <w:p w14:paraId="2EC3FB27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6738/9736-2511=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0.93</w:t>
            </w:r>
          </w:p>
        </w:tc>
      </w:tr>
      <w:tr w:rsidR="007314E2" w:rsidRPr="008817D8" w14:paraId="5AB195B3" w14:textId="77777777" w:rsidTr="007314E2">
        <w:tblPrEx>
          <w:tblLook w:val="04A0" w:firstRow="1" w:lastRow="0" w:firstColumn="1" w:lastColumn="0" w:noHBand="0" w:noVBand="1"/>
        </w:tblPrEx>
        <w:trPr>
          <w:trHeight w:val="828"/>
        </w:trPr>
        <w:tc>
          <w:tcPr>
            <w:tcW w:w="1128" w:type="dxa"/>
          </w:tcPr>
          <w:p w14:paraId="6398653A" w14:textId="77777777" w:rsidR="007314E2" w:rsidRPr="008817D8" w:rsidRDefault="007314E2" w:rsidP="007314E2">
            <w:pPr>
              <w:pStyle w:val="NormalWeb"/>
              <w:rPr>
                <w:b/>
                <w:bCs/>
                <w:sz w:val="22"/>
                <w:szCs w:val="22"/>
              </w:rPr>
            </w:pPr>
            <w:r w:rsidRPr="008817D8">
              <w:rPr>
                <w:b/>
                <w:bCs/>
                <w:sz w:val="22"/>
                <w:szCs w:val="22"/>
              </w:rPr>
              <w:t xml:space="preserve">Stock holding period </w:t>
            </w:r>
          </w:p>
        </w:tc>
        <w:tc>
          <w:tcPr>
            <w:tcW w:w="2983" w:type="dxa"/>
          </w:tcPr>
          <w:p w14:paraId="687041C0" w14:textId="77777777" w:rsidR="007314E2" w:rsidRPr="008817D8" w:rsidRDefault="007314E2" w:rsidP="007314E2">
            <w:pPr>
              <w:pStyle w:val="NormalWeb"/>
              <w:rPr>
                <w:sz w:val="22"/>
                <w:szCs w:val="22"/>
              </w:rPr>
            </w:pPr>
            <w:r w:rsidRPr="008817D8">
              <w:rPr>
                <w:sz w:val="22"/>
                <w:szCs w:val="22"/>
              </w:rPr>
              <w:t>(Inventory/Cost of sales) x100%</w:t>
            </w:r>
          </w:p>
          <w:p w14:paraId="3597613B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975" w:type="dxa"/>
          </w:tcPr>
          <w:p w14:paraId="0B79DF4A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(659/3096) x365=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78 days</w:t>
            </w:r>
          </w:p>
        </w:tc>
        <w:tc>
          <w:tcPr>
            <w:tcW w:w="2832" w:type="dxa"/>
          </w:tcPr>
          <w:p w14:paraId="5D77DEF7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(708/3235) x365 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80 days</w:t>
            </w:r>
          </w:p>
        </w:tc>
      </w:tr>
      <w:tr w:rsidR="007314E2" w:rsidRPr="008817D8" w14:paraId="20393A88" w14:textId="77777777" w:rsidTr="007314E2">
        <w:tblPrEx>
          <w:tblLook w:val="04A0" w:firstRow="1" w:lastRow="0" w:firstColumn="1" w:lastColumn="0" w:noHBand="0" w:noVBand="1"/>
        </w:tblPrEx>
        <w:trPr>
          <w:trHeight w:val="946"/>
        </w:trPr>
        <w:tc>
          <w:tcPr>
            <w:tcW w:w="1128" w:type="dxa"/>
          </w:tcPr>
          <w:p w14:paraId="69C8EA69" w14:textId="77777777" w:rsidR="007314E2" w:rsidRPr="008817D8" w:rsidRDefault="007314E2" w:rsidP="007314E2">
            <w:pPr>
              <w:pStyle w:val="NormalWeb"/>
              <w:rPr>
                <w:b/>
                <w:bCs/>
                <w:sz w:val="22"/>
                <w:szCs w:val="22"/>
              </w:rPr>
            </w:pPr>
            <w:proofErr w:type="gramStart"/>
            <w:r w:rsidRPr="008817D8">
              <w:rPr>
                <w:b/>
                <w:bCs/>
                <w:sz w:val="22"/>
                <w:szCs w:val="22"/>
              </w:rPr>
              <w:t>Debtors</w:t>
            </w:r>
            <w:proofErr w:type="gramEnd"/>
            <w:r w:rsidRPr="008817D8">
              <w:rPr>
                <w:b/>
                <w:bCs/>
                <w:sz w:val="22"/>
                <w:szCs w:val="22"/>
              </w:rPr>
              <w:t xml:space="preserve"> collection period </w:t>
            </w:r>
          </w:p>
        </w:tc>
        <w:tc>
          <w:tcPr>
            <w:tcW w:w="2983" w:type="dxa"/>
          </w:tcPr>
          <w:p w14:paraId="5BD5BE0C" w14:textId="77777777" w:rsidR="007314E2" w:rsidRPr="008817D8" w:rsidRDefault="007314E2" w:rsidP="007314E2">
            <w:pPr>
              <w:pStyle w:val="NormalWeb"/>
              <w:rPr>
                <w:sz w:val="22"/>
                <w:szCs w:val="22"/>
              </w:rPr>
            </w:pPr>
            <w:r w:rsidRPr="008817D8">
              <w:rPr>
                <w:sz w:val="22"/>
                <w:szCs w:val="22"/>
              </w:rPr>
              <w:t>(Trade receivables/Credit sales) x365 days</w:t>
            </w:r>
          </w:p>
        </w:tc>
        <w:tc>
          <w:tcPr>
            <w:tcW w:w="2975" w:type="dxa"/>
          </w:tcPr>
          <w:p w14:paraId="31E8AE86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(1287/6441) x365=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73 days</w:t>
            </w:r>
          </w:p>
        </w:tc>
        <w:tc>
          <w:tcPr>
            <w:tcW w:w="2832" w:type="dxa"/>
          </w:tcPr>
          <w:p w14:paraId="467C0E31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(1249/6738) x365=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68days</w:t>
            </w:r>
          </w:p>
        </w:tc>
      </w:tr>
      <w:tr w:rsidR="007314E2" w:rsidRPr="008817D8" w14:paraId="1A8FFB35" w14:textId="77777777" w:rsidTr="007314E2">
        <w:tblPrEx>
          <w:tblLook w:val="04A0" w:firstRow="1" w:lastRow="0" w:firstColumn="1" w:lastColumn="0" w:noHBand="0" w:noVBand="1"/>
        </w:tblPrEx>
        <w:trPr>
          <w:trHeight w:val="804"/>
        </w:trPr>
        <w:tc>
          <w:tcPr>
            <w:tcW w:w="1128" w:type="dxa"/>
          </w:tcPr>
          <w:p w14:paraId="4E8726E2" w14:textId="77777777" w:rsidR="007314E2" w:rsidRPr="008817D8" w:rsidRDefault="007314E2" w:rsidP="007314E2">
            <w:pPr>
              <w:pStyle w:val="NormalWeb"/>
              <w:rPr>
                <w:b/>
                <w:bCs/>
                <w:sz w:val="22"/>
                <w:szCs w:val="22"/>
              </w:rPr>
            </w:pPr>
            <w:r w:rsidRPr="008817D8">
              <w:rPr>
                <w:b/>
                <w:bCs/>
                <w:sz w:val="22"/>
                <w:szCs w:val="22"/>
              </w:rPr>
              <w:t xml:space="preserve">Current ratio </w:t>
            </w:r>
          </w:p>
        </w:tc>
        <w:tc>
          <w:tcPr>
            <w:tcW w:w="2983" w:type="dxa"/>
          </w:tcPr>
          <w:p w14:paraId="31EB7DC6" w14:textId="77777777" w:rsidR="007314E2" w:rsidRPr="008817D8" w:rsidRDefault="007314E2" w:rsidP="007314E2">
            <w:pPr>
              <w:pStyle w:val="NormalWeb"/>
              <w:rPr>
                <w:sz w:val="22"/>
                <w:szCs w:val="22"/>
              </w:rPr>
            </w:pPr>
            <w:r w:rsidRPr="008817D8">
              <w:rPr>
                <w:sz w:val="22"/>
                <w:szCs w:val="22"/>
              </w:rPr>
              <w:t xml:space="preserve">Current assets /Current liabilities </w:t>
            </w:r>
          </w:p>
        </w:tc>
        <w:tc>
          <w:tcPr>
            <w:tcW w:w="2975" w:type="dxa"/>
          </w:tcPr>
          <w:p w14:paraId="3244EE52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2355/3046=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0.77</w:t>
            </w:r>
          </w:p>
        </w:tc>
        <w:tc>
          <w:tcPr>
            <w:tcW w:w="2832" w:type="dxa"/>
          </w:tcPr>
          <w:p w14:paraId="19778E04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2303/2511=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0.91</w:t>
            </w:r>
          </w:p>
        </w:tc>
      </w:tr>
      <w:tr w:rsidR="007314E2" w:rsidRPr="008817D8" w14:paraId="039C1818" w14:textId="77777777" w:rsidTr="007314E2">
        <w:tblPrEx>
          <w:tblLook w:val="04A0" w:firstRow="1" w:lastRow="0" w:firstColumn="1" w:lastColumn="0" w:noHBand="0" w:noVBand="1"/>
        </w:tblPrEx>
        <w:trPr>
          <w:trHeight w:val="888"/>
        </w:trPr>
        <w:tc>
          <w:tcPr>
            <w:tcW w:w="1128" w:type="dxa"/>
          </w:tcPr>
          <w:p w14:paraId="20A4EC3C" w14:textId="77777777" w:rsidR="007314E2" w:rsidRPr="008817D8" w:rsidRDefault="007314E2" w:rsidP="007314E2">
            <w:pPr>
              <w:pStyle w:val="NormalWeb"/>
              <w:rPr>
                <w:b/>
                <w:bCs/>
                <w:sz w:val="22"/>
                <w:szCs w:val="22"/>
              </w:rPr>
            </w:pPr>
            <w:r w:rsidRPr="008817D8">
              <w:rPr>
                <w:b/>
                <w:bCs/>
                <w:sz w:val="22"/>
                <w:szCs w:val="22"/>
              </w:rPr>
              <w:t xml:space="preserve">Gearing ratio </w:t>
            </w:r>
          </w:p>
        </w:tc>
        <w:tc>
          <w:tcPr>
            <w:tcW w:w="2983" w:type="dxa"/>
          </w:tcPr>
          <w:p w14:paraId="72077450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sz w:val="22"/>
                <w:szCs w:val="22"/>
                <w:u w:val="single"/>
              </w:rPr>
              <w:t xml:space="preserve">       Debt       </w:t>
            </w:r>
            <w:r w:rsidRPr="008817D8">
              <w:rPr>
                <w:rFonts w:ascii="Times New Roman" w:hAnsi="Times New Roman" w:cs="Times New Roman"/>
                <w:sz w:val="22"/>
                <w:szCs w:val="22"/>
              </w:rPr>
              <w:t xml:space="preserve">   x 100%</w:t>
            </w:r>
          </w:p>
          <w:p w14:paraId="23061BF2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sz w:val="22"/>
                <w:szCs w:val="22"/>
              </w:rPr>
              <w:t>Debt + equity</w:t>
            </w:r>
          </w:p>
          <w:p w14:paraId="3C6AE88F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975" w:type="dxa"/>
          </w:tcPr>
          <w:p w14:paraId="6C688106" w14:textId="77777777" w:rsidR="007314E2" w:rsidRPr="008817D8" w:rsidRDefault="007314E2" w:rsidP="007314E2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(4129/4129+2912) x100%=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58.64%</w:t>
            </w:r>
          </w:p>
        </w:tc>
        <w:tc>
          <w:tcPr>
            <w:tcW w:w="2832" w:type="dxa"/>
          </w:tcPr>
          <w:p w14:paraId="002AC389" w14:textId="77777777" w:rsidR="007314E2" w:rsidRPr="008817D8" w:rsidRDefault="007314E2" w:rsidP="007314E2">
            <w:pPr>
              <w:jc w:val="center"/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(4137/4137+3088) x100%=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57</w:t>
            </w:r>
            <w:r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.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25</w:t>
            </w:r>
            <w:r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%</w:t>
            </w:r>
          </w:p>
        </w:tc>
      </w:tr>
      <w:tr w:rsidR="007314E2" w:rsidRPr="008817D8" w14:paraId="4F12B6DE" w14:textId="77777777" w:rsidTr="007314E2">
        <w:tblPrEx>
          <w:tblLook w:val="04A0" w:firstRow="1" w:lastRow="0" w:firstColumn="1" w:lastColumn="0" w:noHBand="0" w:noVBand="1"/>
        </w:tblPrEx>
        <w:trPr>
          <w:trHeight w:val="877"/>
        </w:trPr>
        <w:tc>
          <w:tcPr>
            <w:tcW w:w="1128" w:type="dxa"/>
          </w:tcPr>
          <w:p w14:paraId="1655027A" w14:textId="77777777" w:rsidR="007314E2" w:rsidRPr="008817D8" w:rsidRDefault="007314E2" w:rsidP="007314E2">
            <w:pP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</w:p>
          <w:p w14:paraId="564CB52E" w14:textId="77777777" w:rsidR="007314E2" w:rsidRPr="008817D8" w:rsidRDefault="007314E2" w:rsidP="007314E2">
            <w:pPr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b/>
                <w:bCs/>
                <w:sz w:val="22"/>
                <w:szCs w:val="22"/>
              </w:rPr>
              <w:t>Interest cover</w:t>
            </w:r>
          </w:p>
        </w:tc>
        <w:tc>
          <w:tcPr>
            <w:tcW w:w="2983" w:type="dxa"/>
          </w:tcPr>
          <w:p w14:paraId="57CF9BD6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sz w:val="22"/>
                <w:szCs w:val="22"/>
                <w:u w:val="single"/>
              </w:rPr>
              <w:t>Profit before interest</w:t>
            </w:r>
          </w:p>
          <w:p w14:paraId="529A351C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 w:rsidRPr="008817D8">
              <w:rPr>
                <w:rFonts w:ascii="Times New Roman" w:hAnsi="Times New Roman" w:cs="Times New Roman"/>
                <w:sz w:val="22"/>
                <w:szCs w:val="22"/>
              </w:rPr>
              <w:t xml:space="preserve">    Interest charges</w:t>
            </w:r>
          </w:p>
          <w:p w14:paraId="00F4613F" w14:textId="77777777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</w:p>
        </w:tc>
        <w:tc>
          <w:tcPr>
            <w:tcW w:w="2975" w:type="dxa"/>
          </w:tcPr>
          <w:p w14:paraId="3A435AD8" w14:textId="6801F540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699/</w:t>
            </w:r>
            <w:r w:rsidR="00CC2445">
              <w:rPr>
                <w:rFonts w:ascii="Times New Roman" w:hAnsi="Times New Roman" w:cs="Times New Roman"/>
                <w:sz w:val="22"/>
                <w:szCs w:val="22"/>
              </w:rPr>
              <w:t>181</w:t>
            </w: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= </w:t>
            </w:r>
            <w:r w:rsidR="00CC2445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 xml:space="preserve">3.86 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times</w:t>
            </w:r>
          </w:p>
        </w:tc>
        <w:tc>
          <w:tcPr>
            <w:tcW w:w="2832" w:type="dxa"/>
          </w:tcPr>
          <w:p w14:paraId="4500E9B6" w14:textId="32E3FB80" w:rsidR="007314E2" w:rsidRPr="008817D8" w:rsidRDefault="007314E2" w:rsidP="007314E2">
            <w:pPr>
              <w:rPr>
                <w:rFonts w:ascii="Times New Roman" w:hAnsi="Times New Roman" w:cs="Times New Roman"/>
                <w:sz w:val="22"/>
                <w:szCs w:val="22"/>
              </w:rPr>
            </w:pPr>
            <w:r>
              <w:rPr>
                <w:rFonts w:ascii="Times New Roman" w:hAnsi="Times New Roman" w:cs="Times New Roman"/>
                <w:sz w:val="22"/>
                <w:szCs w:val="22"/>
              </w:rPr>
              <w:t>805/</w:t>
            </w:r>
            <w:r w:rsidR="00CC2445">
              <w:rPr>
                <w:rFonts w:ascii="Times New Roman" w:hAnsi="Times New Roman" w:cs="Times New Roman"/>
                <w:sz w:val="22"/>
                <w:szCs w:val="22"/>
              </w:rPr>
              <w:t>226</w:t>
            </w:r>
            <w:r>
              <w:rPr>
                <w:rFonts w:ascii="Times New Roman" w:hAnsi="Times New Roman" w:cs="Times New Roman"/>
                <w:sz w:val="22"/>
                <w:szCs w:val="22"/>
              </w:rPr>
              <w:t xml:space="preserve"> = </w:t>
            </w:r>
            <w:r w:rsidR="00CC2445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>3.56</w:t>
            </w:r>
            <w:r w:rsidRPr="008817D8">
              <w:rPr>
                <w:rFonts w:ascii="Times New Roman" w:hAnsi="Times New Roman" w:cs="Times New Roman"/>
                <w:color w:val="FF0000"/>
                <w:sz w:val="22"/>
                <w:szCs w:val="22"/>
              </w:rPr>
              <w:t xml:space="preserve"> times</w:t>
            </w:r>
          </w:p>
        </w:tc>
      </w:tr>
    </w:tbl>
    <w:p w14:paraId="6EE78458" w14:textId="38CFCFBD" w:rsidR="007314E2" w:rsidRDefault="007314E2">
      <w:pPr>
        <w:rPr>
          <w:rFonts w:ascii="Times New Roman" w:hAnsi="Times New Roman" w:cs="Times New Roman"/>
          <w:sz w:val="22"/>
          <w:szCs w:val="22"/>
        </w:rPr>
      </w:pPr>
    </w:p>
    <w:p w14:paraId="176150D1" w14:textId="0B661C86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6760F5CD" w14:textId="0DC2B15C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011AE1E1" w14:textId="7F5824D7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738A3D78" w14:textId="19652998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58F96F94" w14:textId="743A65EA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7F64CA73" w14:textId="58B79523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15E14732" w14:textId="7E74F6B8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6829DB77" w14:textId="28D5505B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1A786AA8" w14:textId="18A08055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6067F36D" w14:textId="0EF27F6E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080F68D8" w14:textId="5235DDB1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7786A41E" w14:textId="77777777" w:rsidR="00D61B3D" w:rsidRDefault="00D61B3D">
      <w:pPr>
        <w:rPr>
          <w:rFonts w:ascii="Times New Roman" w:hAnsi="Times New Roman" w:cs="Times New Roman"/>
          <w:sz w:val="22"/>
          <w:szCs w:val="22"/>
        </w:rPr>
      </w:pPr>
    </w:p>
    <w:p w14:paraId="50BE1714" w14:textId="77777777" w:rsidR="007314E2" w:rsidRDefault="007314E2">
      <w:pPr>
        <w:rPr>
          <w:rFonts w:ascii="Times New Roman" w:hAnsi="Times New Roman" w:cs="Times New Roman"/>
          <w:sz w:val="22"/>
          <w:szCs w:val="22"/>
        </w:rPr>
      </w:pPr>
    </w:p>
    <w:p w14:paraId="308E529C" w14:textId="77777777" w:rsidR="007314E2" w:rsidRDefault="007314E2">
      <w:pPr>
        <w:rPr>
          <w:rFonts w:ascii="Times New Roman" w:hAnsi="Times New Roman" w:cs="Times New Roman"/>
          <w:sz w:val="22"/>
          <w:szCs w:val="22"/>
        </w:rPr>
      </w:pPr>
    </w:p>
    <w:p w14:paraId="36145F72" w14:textId="77777777" w:rsidR="007314E2" w:rsidRDefault="007314E2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br w:type="page"/>
      </w:r>
    </w:p>
    <w:p w14:paraId="1406597F" w14:textId="4802143E" w:rsidR="007314E2" w:rsidRDefault="007314E2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sz w:val="22"/>
          <w:szCs w:val="22"/>
        </w:rPr>
        <w:lastRenderedPageBreak/>
        <w:t xml:space="preserve"> </w:t>
      </w:r>
    </w:p>
    <w:p w14:paraId="7DFFF2C2" w14:textId="469E752D" w:rsidR="007314E2" w:rsidRDefault="007314E2">
      <w:pPr>
        <w:rPr>
          <w:rFonts w:ascii="Times New Roman" w:hAnsi="Times New Roman" w:cs="Times New Roman"/>
          <w:sz w:val="22"/>
          <w:szCs w:val="22"/>
        </w:rPr>
      </w:pPr>
    </w:p>
    <w:p w14:paraId="7E71026C" w14:textId="77777777" w:rsidR="008817D8" w:rsidRPr="008817D8" w:rsidRDefault="008817D8">
      <w:pPr>
        <w:rPr>
          <w:rFonts w:ascii="Times New Roman" w:hAnsi="Times New Roman" w:cs="Times New Roman"/>
          <w:sz w:val="22"/>
          <w:szCs w:val="22"/>
        </w:rPr>
      </w:pPr>
    </w:p>
    <w:p w14:paraId="5EC05434" w14:textId="136B2A9B" w:rsidR="008817D8" w:rsidRPr="008817D8" w:rsidRDefault="008817D8">
      <w:pPr>
        <w:rPr>
          <w:rFonts w:ascii="Times New Roman" w:hAnsi="Times New Roman" w:cs="Times New Roman"/>
          <w:sz w:val="22"/>
          <w:szCs w:val="22"/>
        </w:rPr>
      </w:pPr>
    </w:p>
    <w:p w14:paraId="114E3C60" w14:textId="7EE85A4B" w:rsidR="008817D8" w:rsidRDefault="008817D8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>ROCE</w:t>
      </w:r>
      <w:r>
        <w:rPr>
          <w:rFonts w:ascii="Times New Roman" w:hAnsi="Times New Roman" w:cs="Times New Roman"/>
          <w:sz w:val="22"/>
          <w:szCs w:val="22"/>
        </w:rPr>
        <w:t xml:space="preserve"> has improved in 2021which indicates that the company use of capital is more efficient.</w:t>
      </w:r>
    </w:p>
    <w:p w14:paraId="32DCF7C4" w14:textId="3F1CBE9A" w:rsidR="008817D8" w:rsidRDefault="008817D8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 xml:space="preserve">ROE </w:t>
      </w:r>
      <w:r>
        <w:rPr>
          <w:rFonts w:ascii="Times New Roman" w:hAnsi="Times New Roman" w:cs="Times New Roman"/>
          <w:sz w:val="22"/>
          <w:szCs w:val="22"/>
        </w:rPr>
        <w:t>slightly improved. Higher values are generally favourable meaning that the company is efficient in generating return from new investment.</w:t>
      </w:r>
    </w:p>
    <w:p w14:paraId="4CC8F1D6" w14:textId="203DADB1" w:rsidR="008817D8" w:rsidRDefault="008817D8">
      <w:pPr>
        <w:rPr>
          <w:rFonts w:ascii="Times New Roman" w:hAnsi="Times New Roman" w:cs="Times New Roman"/>
          <w:sz w:val="22"/>
          <w:szCs w:val="22"/>
        </w:rPr>
      </w:pPr>
      <w:r w:rsidRPr="008817D8">
        <w:rPr>
          <w:rFonts w:ascii="Times New Roman" w:hAnsi="Times New Roman" w:cs="Times New Roman"/>
          <w:b/>
          <w:bCs/>
          <w:sz w:val="22"/>
          <w:szCs w:val="22"/>
        </w:rPr>
        <w:t>EPS</w:t>
      </w:r>
      <w:r>
        <w:rPr>
          <w:rFonts w:ascii="Times New Roman" w:hAnsi="Times New Roman" w:cs="Times New Roman"/>
          <w:b/>
          <w:bCs/>
          <w:sz w:val="22"/>
          <w:szCs w:val="22"/>
        </w:rPr>
        <w:t xml:space="preserve"> </w:t>
      </w:r>
      <w:r w:rsidRPr="008817D8">
        <w:rPr>
          <w:rFonts w:ascii="Times New Roman" w:hAnsi="Times New Roman" w:cs="Times New Roman"/>
          <w:sz w:val="22"/>
          <w:szCs w:val="22"/>
        </w:rPr>
        <w:t>is higher than in 2020</w:t>
      </w:r>
      <w:r>
        <w:rPr>
          <w:rFonts w:ascii="Times New Roman" w:hAnsi="Times New Roman" w:cs="Times New Roman"/>
          <w:sz w:val="22"/>
          <w:szCs w:val="22"/>
        </w:rPr>
        <w:t>. For every ordinary share it earns £</w:t>
      </w:r>
      <w:r w:rsidR="00B77035">
        <w:rPr>
          <w:rFonts w:ascii="Times New Roman" w:hAnsi="Times New Roman" w:cs="Times New Roman"/>
          <w:sz w:val="22"/>
          <w:szCs w:val="22"/>
        </w:rPr>
        <w:t xml:space="preserve">0.71 </w:t>
      </w:r>
      <w:r>
        <w:rPr>
          <w:rFonts w:ascii="Times New Roman" w:hAnsi="Times New Roman" w:cs="Times New Roman"/>
          <w:sz w:val="22"/>
          <w:szCs w:val="22"/>
        </w:rPr>
        <w:t xml:space="preserve">with </w:t>
      </w:r>
      <w:r w:rsidR="00B77035">
        <w:rPr>
          <w:rFonts w:ascii="Times New Roman" w:hAnsi="Times New Roman" w:cs="Times New Roman"/>
          <w:sz w:val="22"/>
          <w:szCs w:val="22"/>
        </w:rPr>
        <w:t xml:space="preserve">10 </w:t>
      </w:r>
      <w:r>
        <w:rPr>
          <w:rFonts w:ascii="Times New Roman" w:hAnsi="Times New Roman" w:cs="Times New Roman"/>
          <w:sz w:val="22"/>
          <w:szCs w:val="22"/>
        </w:rPr>
        <w:t xml:space="preserve">pence more than previous year. EPS is a sign of higher </w:t>
      </w:r>
      <w:proofErr w:type="spellStart"/>
      <w:r>
        <w:rPr>
          <w:rFonts w:ascii="Times New Roman" w:hAnsi="Times New Roman" w:cs="Times New Roman"/>
          <w:sz w:val="22"/>
          <w:szCs w:val="22"/>
        </w:rPr>
        <w:t>earning</w:t>
      </w:r>
      <w:proofErr w:type="spellEnd"/>
      <w:r>
        <w:rPr>
          <w:rFonts w:ascii="Times New Roman" w:hAnsi="Times New Roman" w:cs="Times New Roman"/>
          <w:sz w:val="22"/>
          <w:szCs w:val="22"/>
        </w:rPr>
        <w:t>, strong financial position and there for reliable company to invest.</w:t>
      </w:r>
    </w:p>
    <w:p w14:paraId="03693586" w14:textId="23A611A8" w:rsidR="008817D8" w:rsidRDefault="008817D8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 xml:space="preserve">Net Profit Margin </w:t>
      </w:r>
      <w:r>
        <w:rPr>
          <w:rFonts w:ascii="Times New Roman" w:hAnsi="Times New Roman" w:cs="Times New Roman"/>
          <w:sz w:val="22"/>
          <w:szCs w:val="22"/>
        </w:rPr>
        <w:t>is slightly bigger than before, that means the company in 2021 is doing a better job at turning sales into profit.</w:t>
      </w:r>
    </w:p>
    <w:p w14:paraId="35001F1E" w14:textId="1AD6DD22" w:rsidR="008817D8" w:rsidRDefault="008817D8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>Assets Turnover</w:t>
      </w:r>
      <w:r>
        <w:rPr>
          <w:rFonts w:ascii="Times New Roman" w:hAnsi="Times New Roman" w:cs="Times New Roman"/>
          <w:sz w:val="22"/>
          <w:szCs w:val="22"/>
        </w:rPr>
        <w:t xml:space="preserve"> </w:t>
      </w:r>
      <w:r w:rsidRPr="008817D8">
        <w:rPr>
          <w:rFonts w:ascii="Times New Roman" w:hAnsi="Times New Roman" w:cs="Times New Roman"/>
          <w:sz w:val="22"/>
          <w:szCs w:val="22"/>
        </w:rPr>
        <w:t>tells us that</w:t>
      </w:r>
      <w:r>
        <w:rPr>
          <w:rFonts w:ascii="Times New Roman" w:hAnsi="Times New Roman" w:cs="Times New Roman"/>
          <w:b/>
          <w:bCs/>
          <w:sz w:val="22"/>
          <w:szCs w:val="22"/>
        </w:rPr>
        <w:t xml:space="preserve"> </w:t>
      </w:r>
      <w:r w:rsidRPr="008817D8">
        <w:rPr>
          <w:rFonts w:ascii="Times New Roman" w:hAnsi="Times New Roman" w:cs="Times New Roman"/>
          <w:sz w:val="22"/>
          <w:szCs w:val="22"/>
        </w:rPr>
        <w:t>the com</w:t>
      </w:r>
      <w:r>
        <w:rPr>
          <w:rFonts w:ascii="Times New Roman" w:hAnsi="Times New Roman" w:cs="Times New Roman"/>
          <w:sz w:val="22"/>
          <w:szCs w:val="22"/>
        </w:rPr>
        <w:t>pany has used its assets more effectively in generating revenue.</w:t>
      </w:r>
    </w:p>
    <w:p w14:paraId="3FEE253D" w14:textId="1A0A6A71" w:rsidR="008817D8" w:rsidRDefault="008817D8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 xml:space="preserve">Stock Holding Period </w:t>
      </w:r>
      <w:r>
        <w:rPr>
          <w:rFonts w:ascii="Times New Roman" w:hAnsi="Times New Roman" w:cs="Times New Roman"/>
          <w:sz w:val="22"/>
          <w:szCs w:val="22"/>
        </w:rPr>
        <w:t>is slightly higher than last year. That means the company keep the inventory slightly more than 2 months before turning into sales.</w:t>
      </w:r>
    </w:p>
    <w:p w14:paraId="1CA23709" w14:textId="09E99ABB" w:rsidR="008817D8" w:rsidRDefault="008817D8">
      <w:pPr>
        <w:rPr>
          <w:rFonts w:ascii="Times New Roman" w:hAnsi="Times New Roman" w:cs="Times New Roman"/>
          <w:sz w:val="22"/>
          <w:szCs w:val="22"/>
        </w:rPr>
      </w:pPr>
      <w:proofErr w:type="gramStart"/>
      <w:r>
        <w:rPr>
          <w:rFonts w:ascii="Times New Roman" w:hAnsi="Times New Roman" w:cs="Times New Roman"/>
          <w:b/>
          <w:bCs/>
          <w:sz w:val="22"/>
          <w:szCs w:val="22"/>
        </w:rPr>
        <w:t>Debtors</w:t>
      </w:r>
      <w:proofErr w:type="gramEnd"/>
      <w:r>
        <w:rPr>
          <w:rFonts w:ascii="Times New Roman" w:hAnsi="Times New Roman" w:cs="Times New Roman"/>
          <w:b/>
          <w:bCs/>
          <w:sz w:val="22"/>
          <w:szCs w:val="22"/>
        </w:rPr>
        <w:t xml:space="preserve"> collection period </w:t>
      </w:r>
      <w:r>
        <w:rPr>
          <w:rFonts w:ascii="Times New Roman" w:hAnsi="Times New Roman" w:cs="Times New Roman"/>
          <w:sz w:val="22"/>
          <w:szCs w:val="22"/>
        </w:rPr>
        <w:t>shows how long it takes to the company to collect its trade receivables after sales have been created. In 2021debtors collection period decreased with 5 days which is favourable for the company.</w:t>
      </w:r>
    </w:p>
    <w:p w14:paraId="61E1B466" w14:textId="3B48CFB1" w:rsidR="008817D8" w:rsidRDefault="008817D8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 xml:space="preserve">Current Ratio </w:t>
      </w:r>
      <w:r>
        <w:rPr>
          <w:rFonts w:ascii="Times New Roman" w:hAnsi="Times New Roman" w:cs="Times New Roman"/>
          <w:sz w:val="22"/>
          <w:szCs w:val="22"/>
        </w:rPr>
        <w:t>is higher than in 2020, which is good, but still needs to be improved. They have 0.91 available current assets to pay for 1 current liabilities. Current ratio is not strong enough.</w:t>
      </w:r>
    </w:p>
    <w:p w14:paraId="73548760" w14:textId="7C383850" w:rsidR="008817D8" w:rsidRDefault="008817D8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>Gearing Ratio</w:t>
      </w:r>
      <w:r>
        <w:rPr>
          <w:rFonts w:ascii="Times New Roman" w:hAnsi="Times New Roman" w:cs="Times New Roman"/>
          <w:sz w:val="22"/>
          <w:szCs w:val="22"/>
        </w:rPr>
        <w:t xml:space="preserve"> is a bit lower than 2020, but still is too high. That means 57.25% of the company fund are from external sources, which is not good.</w:t>
      </w:r>
    </w:p>
    <w:p w14:paraId="13D55EEF" w14:textId="3951DDAA" w:rsidR="008817D8" w:rsidRPr="008817D8" w:rsidRDefault="008817D8">
      <w:pPr>
        <w:rPr>
          <w:rFonts w:ascii="Times New Roman" w:hAnsi="Times New Roman" w:cs="Times New Roman"/>
          <w:sz w:val="22"/>
          <w:szCs w:val="22"/>
        </w:rPr>
      </w:pPr>
      <w:r>
        <w:rPr>
          <w:rFonts w:ascii="Times New Roman" w:hAnsi="Times New Roman" w:cs="Times New Roman"/>
          <w:b/>
          <w:bCs/>
          <w:sz w:val="22"/>
          <w:szCs w:val="22"/>
        </w:rPr>
        <w:t xml:space="preserve">Interest Cover </w:t>
      </w:r>
      <w:r>
        <w:rPr>
          <w:rFonts w:ascii="Times New Roman" w:hAnsi="Times New Roman" w:cs="Times New Roman"/>
          <w:sz w:val="22"/>
          <w:szCs w:val="22"/>
        </w:rPr>
        <w:t xml:space="preserve">is </w:t>
      </w:r>
      <w:r w:rsidR="00B77035">
        <w:rPr>
          <w:rFonts w:ascii="Times New Roman" w:hAnsi="Times New Roman" w:cs="Times New Roman"/>
          <w:sz w:val="22"/>
          <w:szCs w:val="22"/>
        </w:rPr>
        <w:t>smaller</w:t>
      </w:r>
      <w:r>
        <w:rPr>
          <w:rFonts w:ascii="Times New Roman" w:hAnsi="Times New Roman" w:cs="Times New Roman"/>
          <w:sz w:val="22"/>
          <w:szCs w:val="22"/>
        </w:rPr>
        <w:t xml:space="preserve"> than last year, which is </w:t>
      </w:r>
      <w:r w:rsidR="00B77035">
        <w:rPr>
          <w:rFonts w:ascii="Times New Roman" w:hAnsi="Times New Roman" w:cs="Times New Roman"/>
          <w:sz w:val="22"/>
          <w:szCs w:val="22"/>
        </w:rPr>
        <w:t>not so</w:t>
      </w:r>
      <w:r>
        <w:rPr>
          <w:rFonts w:ascii="Times New Roman" w:hAnsi="Times New Roman" w:cs="Times New Roman"/>
          <w:sz w:val="22"/>
          <w:szCs w:val="22"/>
        </w:rPr>
        <w:t xml:space="preserve"> good. </w:t>
      </w:r>
    </w:p>
    <w:p w14:paraId="478E0AFA" w14:textId="4C37F643" w:rsidR="008817D8" w:rsidRPr="008817D8" w:rsidRDefault="008817D8">
      <w:pPr>
        <w:rPr>
          <w:rFonts w:ascii="Times New Roman" w:hAnsi="Times New Roman" w:cs="Times New Roman"/>
          <w:sz w:val="22"/>
          <w:szCs w:val="22"/>
        </w:rPr>
      </w:pPr>
    </w:p>
    <w:sectPr w:rsidR="008817D8" w:rsidRPr="008817D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15FE68" w14:textId="77777777" w:rsidR="004A69A1" w:rsidRDefault="004A69A1" w:rsidP="008817D8">
      <w:r>
        <w:separator/>
      </w:r>
    </w:p>
  </w:endnote>
  <w:endnote w:type="continuationSeparator" w:id="0">
    <w:p w14:paraId="786D9818" w14:textId="77777777" w:rsidR="004A69A1" w:rsidRDefault="004A69A1" w:rsidP="008817D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A31382" w14:textId="77777777" w:rsidR="008817D8" w:rsidRDefault="008817D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7843A8" w14:textId="77777777" w:rsidR="008817D8" w:rsidRDefault="008817D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C22196F" w14:textId="77777777" w:rsidR="008817D8" w:rsidRDefault="008817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E51C97" w14:textId="77777777" w:rsidR="004A69A1" w:rsidRDefault="004A69A1" w:rsidP="008817D8">
      <w:r>
        <w:separator/>
      </w:r>
    </w:p>
  </w:footnote>
  <w:footnote w:type="continuationSeparator" w:id="0">
    <w:p w14:paraId="3C5A7E84" w14:textId="77777777" w:rsidR="004A69A1" w:rsidRDefault="004A69A1" w:rsidP="008817D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2417812" w14:textId="77777777" w:rsidR="008817D8" w:rsidRDefault="008817D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A19FB5" w14:textId="77777777" w:rsidR="008817D8" w:rsidRDefault="008817D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CEA54B" w14:textId="77777777" w:rsidR="008817D8" w:rsidRDefault="008817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00000001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432" w:hanging="432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576" w:hanging="576"/>
      </w:pPr>
    </w:lvl>
    <w:lvl w:ilvl="2">
      <w:start w:val="1"/>
      <w:numFmt w:val="none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abstractNum w:abstractNumId="1" w15:restartNumberingAfterBreak="0">
    <w:nsid w:val="06E94353"/>
    <w:multiLevelType w:val="hybridMultilevel"/>
    <w:tmpl w:val="480442DC"/>
    <w:lvl w:ilvl="0" w:tplc="270E9C50">
      <w:start w:val="2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C156EE"/>
    <w:multiLevelType w:val="multilevel"/>
    <w:tmpl w:val="482E68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17D8"/>
    <w:rsid w:val="00005A07"/>
    <w:rsid w:val="000F7837"/>
    <w:rsid w:val="00253C4B"/>
    <w:rsid w:val="003B7A88"/>
    <w:rsid w:val="004A69A1"/>
    <w:rsid w:val="007314E2"/>
    <w:rsid w:val="007E101D"/>
    <w:rsid w:val="008817D8"/>
    <w:rsid w:val="00B77035"/>
    <w:rsid w:val="00C70D86"/>
    <w:rsid w:val="00C7351D"/>
    <w:rsid w:val="00CC2445"/>
    <w:rsid w:val="00D61B3D"/>
    <w:rsid w:val="00D94D3B"/>
    <w:rsid w:val="00DD39B8"/>
    <w:rsid w:val="00E677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64EE36"/>
  <w15:chartTrackingRefBased/>
  <w15:docId w15:val="{83910624-8BB2-F14D-8F13-2FF202A6C9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817D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8817D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817D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817D8"/>
  </w:style>
  <w:style w:type="paragraph" w:styleId="Footer">
    <w:name w:val="footer"/>
    <w:basedOn w:val="Normal"/>
    <w:link w:val="FooterChar"/>
    <w:uiPriority w:val="99"/>
    <w:unhideWhenUsed/>
    <w:rsid w:val="008817D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817D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888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42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6505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56800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487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707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0350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47071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20556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43830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216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5194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1206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0987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593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85454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18016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444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23843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3945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007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870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3769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1023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7815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938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5626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8310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0288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354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714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87103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005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6723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6933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70929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1808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874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856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6956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9871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9634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2682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7162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2322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6010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7094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2990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840543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16145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8847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79683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86671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34225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061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40005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0342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058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795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7996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475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1302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6286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078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98696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67956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12706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60520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419582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8245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0779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426579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38339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2376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17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84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5493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4258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2014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C456765-8ABA-1D44-B2EC-287E474716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186</TotalTime>
  <Pages>5</Pages>
  <Words>671</Words>
  <Characters>3827</Characters>
  <Application>Microsoft Office Word</Application>
  <DocSecurity>0</DocSecurity>
  <Lines>31</Lines>
  <Paragraphs>8</Paragraphs>
  <ScaleCrop>false</ScaleCrop>
  <Company/>
  <LinksUpToDate>false</LinksUpToDate>
  <CharactersWithSpaces>4490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Valentina Pituscanu</dc:creator>
  <cp:keywords/>
  <dc:description/>
  <cp:lastModifiedBy>Valentina Pituscanu</cp:lastModifiedBy>
  <cp:revision>10</cp:revision>
  <dcterms:created xsi:type="dcterms:W3CDTF">2022-12-27T17:46:00Z</dcterms:created>
  <dcterms:modified xsi:type="dcterms:W3CDTF">2023-01-13T13:49:00Z</dcterms:modified>
</cp:coreProperties>
</file>