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5E4974" w14:textId="3FA4E55C" w:rsidR="003F68A3" w:rsidRDefault="47A9662B" w:rsidP="3D5AA019">
      <w:pPr>
        <w:spacing w:after="200"/>
        <w:rPr>
          <w:rFonts w:ascii="Calibri" w:eastAsia="Calibri" w:hAnsi="Calibri" w:cs="Calibri"/>
          <w:b/>
          <w:bCs/>
          <w:sz w:val="28"/>
          <w:szCs w:val="28"/>
          <w:u w:val="single"/>
        </w:rPr>
      </w:pPr>
      <w:r w:rsidRPr="3D5AA019">
        <w:rPr>
          <w:rFonts w:ascii="Calibri" w:eastAsia="Calibri" w:hAnsi="Calibri" w:cs="Calibri"/>
          <w:b/>
          <w:bCs/>
          <w:sz w:val="28"/>
          <w:szCs w:val="28"/>
          <w:u w:val="single"/>
        </w:rPr>
        <w:t xml:space="preserve">PRACTICUM SUPERVISORS FINAL REPORT </w:t>
      </w:r>
    </w:p>
    <w:p w14:paraId="4A18C77F" w14:textId="146E6865" w:rsidR="003F68A3" w:rsidRDefault="47A9662B" w:rsidP="3D5AA019">
      <w:pPr>
        <w:spacing w:after="200"/>
      </w:pPr>
      <w:r w:rsidRPr="3D5AA019">
        <w:rPr>
          <w:rFonts w:ascii="Calibri" w:eastAsia="Calibri" w:hAnsi="Calibri" w:cs="Calibri"/>
          <w:color w:val="000000" w:themeColor="text1"/>
        </w:rPr>
        <w:t>When considering the level of competence of a student in supervision please refer to the marking criteria outlined below:</w:t>
      </w:r>
    </w:p>
    <w:tbl>
      <w:tblPr>
        <w:tblW w:w="0" w:type="auto"/>
        <w:tblLayout w:type="fixed"/>
        <w:tblLook w:val="06A0" w:firstRow="1" w:lastRow="0" w:firstColumn="1" w:lastColumn="0" w:noHBand="1" w:noVBand="1"/>
      </w:tblPr>
      <w:tblGrid>
        <w:gridCol w:w="1908"/>
        <w:gridCol w:w="7107"/>
      </w:tblGrid>
      <w:tr w:rsidR="3D5AA019" w14:paraId="494D9C60" w14:textId="77777777" w:rsidTr="3D5AA019">
        <w:trPr>
          <w:trHeight w:val="300"/>
        </w:trPr>
        <w:tc>
          <w:tcPr>
            <w:tcW w:w="19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20C4B568" w14:textId="1E97649D" w:rsidR="3D5AA019" w:rsidRDefault="3D5AA019" w:rsidP="3D5AA019">
            <w:pPr>
              <w:spacing w:after="200"/>
            </w:pPr>
            <w:r w:rsidRPr="3D5AA019">
              <w:rPr>
                <w:rFonts w:ascii="Calibri" w:eastAsia="Calibri" w:hAnsi="Calibri" w:cs="Calibri"/>
                <w:b/>
                <w:bCs/>
                <w:color w:val="000000" w:themeColor="text1"/>
              </w:rPr>
              <w:t>Percentage marks towards HE qualification</w:t>
            </w:r>
          </w:p>
        </w:tc>
        <w:tc>
          <w:tcPr>
            <w:tcW w:w="710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379F9D9E" w14:textId="09246F47" w:rsidR="3D5AA019" w:rsidRDefault="3D5AA019" w:rsidP="3D5AA019">
            <w:pPr>
              <w:spacing w:after="200"/>
            </w:pPr>
            <w:r w:rsidRPr="3D5AA019">
              <w:rPr>
                <w:rFonts w:ascii="Calibri" w:eastAsia="Calibri" w:hAnsi="Calibri" w:cs="Calibri"/>
                <w:b/>
                <w:bCs/>
                <w:color w:val="000000" w:themeColor="text1"/>
              </w:rPr>
              <w:t>Description</w:t>
            </w:r>
          </w:p>
        </w:tc>
      </w:tr>
      <w:tr w:rsidR="3D5AA019" w14:paraId="03ED50BE" w14:textId="77777777" w:rsidTr="3D5AA019">
        <w:trPr>
          <w:trHeight w:val="300"/>
        </w:trPr>
        <w:tc>
          <w:tcPr>
            <w:tcW w:w="190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201B3EDB" w14:textId="0F49A2B1" w:rsidR="3D5AA019" w:rsidRDefault="3D5AA019" w:rsidP="3D5AA019">
            <w:pPr>
              <w:spacing w:after="200"/>
            </w:pPr>
            <w:r w:rsidRPr="3D5AA019">
              <w:rPr>
                <w:rFonts w:ascii="Calibri" w:eastAsia="Calibri" w:hAnsi="Calibri" w:cs="Calibri"/>
                <w:color w:val="000000" w:themeColor="text1"/>
              </w:rPr>
              <w:t>70% &lt;</w:t>
            </w:r>
          </w:p>
        </w:tc>
        <w:tc>
          <w:tcPr>
            <w:tcW w:w="710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0C86AB1A" w14:textId="6B2296FF" w:rsidR="3D5AA019" w:rsidRDefault="3D5AA019" w:rsidP="3D5AA019">
            <w:pPr>
              <w:spacing w:after="200"/>
            </w:pPr>
            <w:r w:rsidRPr="3D5AA019">
              <w:rPr>
                <w:rFonts w:ascii="Calibri" w:eastAsia="Calibri" w:hAnsi="Calibri" w:cs="Calibri"/>
                <w:color w:val="000000" w:themeColor="text1"/>
              </w:rPr>
              <w:t>An exceptional trainee Youth worker who is a reflective practitioner; shows initiative and an ability to work independently for a sustained period; demonstrates thoroughness and commitment to all aspects of professional practice.</w:t>
            </w:r>
          </w:p>
        </w:tc>
      </w:tr>
      <w:tr w:rsidR="3D5AA019" w14:paraId="187687A6" w14:textId="77777777" w:rsidTr="3D5AA019">
        <w:trPr>
          <w:trHeight w:val="300"/>
        </w:trPr>
        <w:tc>
          <w:tcPr>
            <w:tcW w:w="190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2167CCA2" w14:textId="180B7112" w:rsidR="3D5AA019" w:rsidRDefault="3D5AA019" w:rsidP="3D5AA019">
            <w:pPr>
              <w:spacing w:after="200"/>
            </w:pPr>
            <w:r w:rsidRPr="3D5AA019">
              <w:rPr>
                <w:rFonts w:ascii="Calibri" w:eastAsia="Calibri" w:hAnsi="Calibri" w:cs="Calibri"/>
                <w:color w:val="000000" w:themeColor="text1"/>
              </w:rPr>
              <w:t>60 – 69%</w:t>
            </w:r>
          </w:p>
        </w:tc>
        <w:tc>
          <w:tcPr>
            <w:tcW w:w="710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5F79C5E6" w14:textId="5DCEEA32" w:rsidR="3D5AA019" w:rsidRDefault="3D5AA019" w:rsidP="3D5AA019">
            <w:pPr>
              <w:spacing w:after="200"/>
            </w:pPr>
            <w:r w:rsidRPr="3D5AA019">
              <w:rPr>
                <w:rFonts w:ascii="Calibri" w:eastAsia="Calibri" w:hAnsi="Calibri" w:cs="Calibri"/>
                <w:color w:val="000000" w:themeColor="text1"/>
              </w:rPr>
              <w:t>An effective trainee youth worker who displays a degree of independence and commitment to further professional development.</w:t>
            </w:r>
          </w:p>
        </w:tc>
      </w:tr>
      <w:tr w:rsidR="3D5AA019" w14:paraId="79CF7AC4" w14:textId="77777777" w:rsidTr="3D5AA019">
        <w:trPr>
          <w:trHeight w:val="300"/>
        </w:trPr>
        <w:tc>
          <w:tcPr>
            <w:tcW w:w="190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05FFA57F" w14:textId="06E146F9" w:rsidR="3D5AA019" w:rsidRDefault="3D5AA019" w:rsidP="3D5AA019">
            <w:pPr>
              <w:spacing w:after="200"/>
            </w:pPr>
            <w:r w:rsidRPr="3D5AA019">
              <w:rPr>
                <w:rFonts w:ascii="Calibri" w:eastAsia="Calibri" w:hAnsi="Calibri" w:cs="Calibri"/>
                <w:color w:val="000000" w:themeColor="text1"/>
              </w:rPr>
              <w:t>50 – 59%</w:t>
            </w:r>
          </w:p>
        </w:tc>
        <w:tc>
          <w:tcPr>
            <w:tcW w:w="710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678E72B0" w14:textId="74F5EFBC" w:rsidR="3D5AA019" w:rsidRDefault="3D5AA019" w:rsidP="3D5AA019">
            <w:pPr>
              <w:spacing w:after="200"/>
              <w:rPr>
                <w:rFonts w:ascii="Calibri" w:eastAsia="Calibri" w:hAnsi="Calibri" w:cs="Calibri"/>
                <w:color w:val="000000" w:themeColor="text1"/>
              </w:rPr>
            </w:pPr>
            <w:r w:rsidRPr="3D5AA019">
              <w:rPr>
                <w:rFonts w:ascii="Calibri" w:eastAsia="Calibri" w:hAnsi="Calibri" w:cs="Calibri"/>
                <w:color w:val="000000" w:themeColor="text1"/>
              </w:rPr>
              <w:t>A satisfactory trainee youth worker who has met the requirements appropriate for a professionally qualified Youth Worker and with further experience should develop into an effective youth worker.</w:t>
            </w:r>
            <w:r>
              <w:tab/>
            </w:r>
          </w:p>
        </w:tc>
      </w:tr>
      <w:tr w:rsidR="3D5AA019" w14:paraId="6E1A041F" w14:textId="77777777" w:rsidTr="3D5AA019">
        <w:trPr>
          <w:trHeight w:val="300"/>
        </w:trPr>
        <w:tc>
          <w:tcPr>
            <w:tcW w:w="190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1FA98DC1" w14:textId="5F22C5D7" w:rsidR="3D5AA019" w:rsidRDefault="3D5AA019" w:rsidP="3D5AA019">
            <w:pPr>
              <w:spacing w:after="200"/>
            </w:pPr>
            <w:r w:rsidRPr="3D5AA019">
              <w:rPr>
                <w:rFonts w:ascii="Calibri" w:eastAsia="Calibri" w:hAnsi="Calibri" w:cs="Calibri"/>
                <w:color w:val="000000" w:themeColor="text1"/>
              </w:rPr>
              <w:t>40 – 49%</w:t>
            </w:r>
          </w:p>
        </w:tc>
        <w:tc>
          <w:tcPr>
            <w:tcW w:w="710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50798F8A" w14:textId="7F143BE7" w:rsidR="3D5AA019" w:rsidRDefault="3D5AA019" w:rsidP="3D5AA019">
            <w:pPr>
              <w:spacing w:after="200"/>
            </w:pPr>
            <w:r w:rsidRPr="3D5AA019">
              <w:rPr>
                <w:rFonts w:ascii="Calibri" w:eastAsia="Calibri" w:hAnsi="Calibri" w:cs="Calibri"/>
                <w:color w:val="000000" w:themeColor="text1"/>
              </w:rPr>
              <w:t>A rather weak trainee youth worker with a basic level of knowledge or skill.  May be very poorly organised with very limited understanding of important concepts</w:t>
            </w:r>
          </w:p>
        </w:tc>
      </w:tr>
      <w:tr w:rsidR="3D5AA019" w14:paraId="4CCF36B6" w14:textId="77777777" w:rsidTr="3D5AA019">
        <w:trPr>
          <w:trHeight w:val="300"/>
        </w:trPr>
        <w:tc>
          <w:tcPr>
            <w:tcW w:w="190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49B3BF19" w14:textId="0FDBC3F2" w:rsidR="3D5AA019" w:rsidRDefault="3D5AA019" w:rsidP="3D5AA019">
            <w:pPr>
              <w:spacing w:after="200"/>
            </w:pPr>
            <w:r w:rsidRPr="3D5AA019">
              <w:rPr>
                <w:rFonts w:ascii="Calibri" w:eastAsia="Calibri" w:hAnsi="Calibri" w:cs="Calibri"/>
                <w:color w:val="4472C4"/>
              </w:rPr>
              <w:t xml:space="preserve">&lt; </w:t>
            </w:r>
            <w:r w:rsidRPr="3D5AA019">
              <w:rPr>
                <w:rFonts w:ascii="Calibri" w:eastAsia="Calibri" w:hAnsi="Calibri" w:cs="Calibri"/>
                <w:color w:val="000000" w:themeColor="text1"/>
              </w:rPr>
              <w:t>40%</w:t>
            </w:r>
          </w:p>
        </w:tc>
        <w:tc>
          <w:tcPr>
            <w:tcW w:w="710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1B0CDD2E" w14:textId="1ACE69F5" w:rsidR="3D5AA019" w:rsidRDefault="3D5AA019" w:rsidP="3D5AA019">
            <w:pPr>
              <w:spacing w:after="200"/>
            </w:pPr>
            <w:r w:rsidRPr="3D5AA019">
              <w:rPr>
                <w:rFonts w:ascii="Calibri" w:eastAsia="Calibri" w:hAnsi="Calibri" w:cs="Calibri"/>
                <w:color w:val="000000" w:themeColor="text1"/>
              </w:rPr>
              <w:t>A weak trainee youth worker who has been unable or unwilling to meet the required standard, may demonstrate inappropriate values or lack understanding or attention to detail.</w:t>
            </w:r>
          </w:p>
        </w:tc>
      </w:tr>
    </w:tbl>
    <w:p w14:paraId="55166843" w14:textId="5FDDB0FC" w:rsidR="003F68A3" w:rsidRDefault="003F68A3" w:rsidP="3D5AA019">
      <w:pPr>
        <w:spacing w:after="200"/>
        <w:rPr>
          <w:rFonts w:ascii="Calibri" w:eastAsia="Calibri" w:hAnsi="Calibri" w:cs="Calibri"/>
          <w:color w:val="000000" w:themeColor="text1"/>
        </w:rPr>
      </w:pPr>
    </w:p>
    <w:p w14:paraId="27ADAAAB" w14:textId="1E1D1C49" w:rsidR="003F68A3" w:rsidRDefault="003F68A3" w:rsidP="3D5AA019">
      <w:pPr>
        <w:spacing w:after="200"/>
        <w:rPr>
          <w:rFonts w:ascii="Calibri" w:eastAsia="Calibri" w:hAnsi="Calibri" w:cs="Calibri"/>
          <w:color w:val="000000" w:themeColor="text1"/>
        </w:rPr>
      </w:pPr>
    </w:p>
    <w:p w14:paraId="44D39496" w14:textId="77EE205A" w:rsidR="003F68A3" w:rsidRDefault="003F68A3" w:rsidP="3D5AA019">
      <w:pPr>
        <w:spacing w:after="200"/>
        <w:rPr>
          <w:rFonts w:ascii="Calibri" w:eastAsia="Calibri" w:hAnsi="Calibri" w:cs="Calibri"/>
          <w:color w:val="000000" w:themeColor="text1"/>
        </w:rPr>
      </w:pPr>
    </w:p>
    <w:p w14:paraId="75E047A4" w14:textId="48D51E35" w:rsidR="003F68A3" w:rsidRDefault="003F68A3" w:rsidP="3D5AA019">
      <w:pPr>
        <w:spacing w:after="200"/>
        <w:rPr>
          <w:rFonts w:ascii="Calibri" w:eastAsia="Calibri" w:hAnsi="Calibri" w:cs="Calibri"/>
          <w:color w:val="000000" w:themeColor="text1"/>
        </w:rPr>
      </w:pPr>
    </w:p>
    <w:p w14:paraId="58929B4F" w14:textId="30785FEE" w:rsidR="003F68A3" w:rsidRDefault="003F68A3" w:rsidP="3D5AA019">
      <w:pPr>
        <w:spacing w:after="200"/>
        <w:rPr>
          <w:rFonts w:ascii="Calibri" w:eastAsia="Calibri" w:hAnsi="Calibri" w:cs="Calibri"/>
          <w:color w:val="000000" w:themeColor="text1"/>
        </w:rPr>
      </w:pPr>
    </w:p>
    <w:p w14:paraId="593B1774" w14:textId="2222D8A4" w:rsidR="003F68A3" w:rsidRDefault="003F68A3" w:rsidP="3D5AA019">
      <w:pPr>
        <w:spacing w:after="200"/>
        <w:rPr>
          <w:rFonts w:ascii="Calibri" w:eastAsia="Calibri" w:hAnsi="Calibri" w:cs="Calibri"/>
          <w:color w:val="000000" w:themeColor="text1"/>
        </w:rPr>
      </w:pPr>
    </w:p>
    <w:p w14:paraId="6FD61442" w14:textId="1DE3C2B2" w:rsidR="003F68A3" w:rsidRDefault="003F68A3" w:rsidP="3D5AA019">
      <w:pPr>
        <w:spacing w:after="200"/>
        <w:rPr>
          <w:rFonts w:ascii="Calibri" w:eastAsia="Calibri" w:hAnsi="Calibri" w:cs="Calibri"/>
          <w:color w:val="000000" w:themeColor="text1"/>
        </w:rPr>
      </w:pPr>
    </w:p>
    <w:p w14:paraId="5BC732BC" w14:textId="77777777" w:rsidR="006B77C0" w:rsidRDefault="006B77C0" w:rsidP="3D5AA019">
      <w:pPr>
        <w:spacing w:after="200"/>
        <w:rPr>
          <w:rFonts w:ascii="Calibri" w:eastAsia="Calibri" w:hAnsi="Calibri" w:cs="Calibri"/>
          <w:color w:val="000000" w:themeColor="text1"/>
        </w:rPr>
      </w:pPr>
    </w:p>
    <w:p w14:paraId="7CD74443" w14:textId="77777777" w:rsidR="006B77C0" w:rsidRDefault="006B77C0" w:rsidP="3D5AA019">
      <w:pPr>
        <w:spacing w:after="200"/>
        <w:rPr>
          <w:rFonts w:ascii="Calibri" w:eastAsia="Calibri" w:hAnsi="Calibri" w:cs="Calibri"/>
          <w:color w:val="000000" w:themeColor="text1"/>
        </w:rPr>
      </w:pPr>
    </w:p>
    <w:p w14:paraId="0B1168AF" w14:textId="03F22DE4" w:rsidR="003F68A3" w:rsidRDefault="24C7EE0E" w:rsidP="3D5AA019">
      <w:pPr>
        <w:spacing w:after="200"/>
      </w:pPr>
      <w:r w:rsidRPr="3D5AA019">
        <w:rPr>
          <w:rFonts w:ascii="Calibri" w:eastAsia="Calibri" w:hAnsi="Calibri" w:cs="Calibri"/>
          <w:color w:val="000000" w:themeColor="text1"/>
        </w:rPr>
        <w:lastRenderedPageBreak/>
        <w:t>This section of the report should be completed by the fieldwork supervisor.  To complete the report we would like you to use the headings below giving specific examples to support your observations.</w:t>
      </w:r>
    </w:p>
    <w:tbl>
      <w:tblPr>
        <w:tblW w:w="0" w:type="auto"/>
        <w:tblLayout w:type="fixed"/>
        <w:tblLook w:val="06A0" w:firstRow="1" w:lastRow="0" w:firstColumn="1" w:lastColumn="0" w:noHBand="1" w:noVBand="1"/>
      </w:tblPr>
      <w:tblGrid>
        <w:gridCol w:w="3718"/>
        <w:gridCol w:w="5297"/>
      </w:tblGrid>
      <w:tr w:rsidR="3D5AA019" w14:paraId="2C41A4B9" w14:textId="77777777" w:rsidTr="3D5AA019">
        <w:trPr>
          <w:trHeight w:val="300"/>
        </w:trPr>
        <w:tc>
          <w:tcPr>
            <w:tcW w:w="9015"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57EDDC04" w14:textId="2E551833" w:rsidR="3D5AA019" w:rsidRDefault="3D5AA019" w:rsidP="3D5AA019">
            <w:pPr>
              <w:spacing w:after="200"/>
            </w:pPr>
            <w:r w:rsidRPr="3D5AA019">
              <w:rPr>
                <w:rFonts w:ascii="Calibri" w:eastAsia="Calibri" w:hAnsi="Calibri" w:cs="Calibri"/>
                <w:color w:val="000000" w:themeColor="text1"/>
              </w:rPr>
              <w:t>How did the student use supervision and respond to feedback?</w:t>
            </w:r>
          </w:p>
        </w:tc>
      </w:tr>
      <w:tr w:rsidR="3D5AA019" w14:paraId="2FC88296" w14:textId="77777777" w:rsidTr="3D5AA019">
        <w:trPr>
          <w:trHeight w:val="300"/>
        </w:trPr>
        <w:tc>
          <w:tcPr>
            <w:tcW w:w="9015"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6BBFE375" w14:textId="12B10CED" w:rsidR="3D5AA019" w:rsidRDefault="00985643" w:rsidP="3D5AA019">
            <w:pPr>
              <w:spacing w:after="0"/>
            </w:pPr>
            <w:r>
              <w:t xml:space="preserve">Lowri was able to use supervision sessions to discuss her practice and contributed well when discussing her reflective recordings. Lowri planned her supervision sessions fortnightly and developed a contract of expectations from the beginning. Lowri responded to feedback positively and was able to introduce concepts and ideas into her practice to support her own development.  </w:t>
            </w:r>
          </w:p>
          <w:p w14:paraId="4CE804FC" w14:textId="0C034F50" w:rsidR="3D5AA019" w:rsidRDefault="3D5AA019" w:rsidP="3D5AA019">
            <w:pPr>
              <w:spacing w:after="0"/>
            </w:pPr>
          </w:p>
        </w:tc>
      </w:tr>
      <w:tr w:rsidR="3D5AA019" w14:paraId="3B8D9870" w14:textId="77777777" w:rsidTr="3D5AA019">
        <w:trPr>
          <w:trHeight w:val="300"/>
        </w:trPr>
        <w:tc>
          <w:tcPr>
            <w:tcW w:w="9015"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13880F2F" w14:textId="163720DC" w:rsidR="3D5AA019" w:rsidRDefault="3D5AA019" w:rsidP="3D5AA019">
            <w:pPr>
              <w:spacing w:after="200"/>
            </w:pPr>
            <w:r w:rsidRPr="3D5AA019">
              <w:rPr>
                <w:rFonts w:ascii="Calibri" w:eastAsia="Calibri" w:hAnsi="Calibri" w:cs="Calibri"/>
                <w:color w:val="000000" w:themeColor="text1"/>
              </w:rPr>
              <w:t>To what extent did the student seek challenging situations, and how were these worked with?</w:t>
            </w:r>
          </w:p>
        </w:tc>
      </w:tr>
      <w:tr w:rsidR="3D5AA019" w14:paraId="3901655B" w14:textId="77777777" w:rsidTr="3D5AA019">
        <w:trPr>
          <w:trHeight w:val="300"/>
        </w:trPr>
        <w:tc>
          <w:tcPr>
            <w:tcW w:w="9015"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38CA1613" w14:textId="4E40D544" w:rsidR="3D5AA019" w:rsidRDefault="00985643" w:rsidP="3D5AA019">
            <w:pPr>
              <w:spacing w:after="0"/>
            </w:pPr>
            <w:r>
              <w:t xml:space="preserve">Lowri was very honest about the need to increase her confidence </w:t>
            </w:r>
            <w:r w:rsidR="006B77C0">
              <w:t>during</w:t>
            </w:r>
            <w:r>
              <w:t xml:space="preserve"> her placement. Lowri and I discussed how she felt she could </w:t>
            </w:r>
            <w:r w:rsidR="006B77C0">
              <w:t>develop</w:t>
            </w:r>
            <w:r>
              <w:t xml:space="preserve"> to improve her confidence. I felt that Lowri</w:t>
            </w:r>
            <w:r w:rsidR="006B77C0">
              <w:t>’s</w:t>
            </w:r>
            <w:r>
              <w:t xml:space="preserve"> confidence developed as the placement progressed and she seeked more challenging situations. Lowri discussed how she was leading on activities, feeding back in staff de-briefs and talking to Senior Youth Workers about concerns she had about young people. Lowri seeked different opportunities within the placement working in two different youth clubs as well as supporting a group which works with young people with additional learning needs.  </w:t>
            </w:r>
          </w:p>
          <w:p w14:paraId="3C046C48" w14:textId="6CAB7670" w:rsidR="3D5AA019" w:rsidRDefault="3D5AA019" w:rsidP="3D5AA019">
            <w:pPr>
              <w:spacing w:after="0"/>
            </w:pPr>
          </w:p>
        </w:tc>
      </w:tr>
      <w:tr w:rsidR="3D5AA019" w14:paraId="31C52267" w14:textId="77777777" w:rsidTr="3D5AA019">
        <w:trPr>
          <w:trHeight w:val="300"/>
        </w:trPr>
        <w:tc>
          <w:tcPr>
            <w:tcW w:w="9015"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16A8564E" w14:textId="0D8830F1" w:rsidR="3D5AA019" w:rsidRDefault="3D5AA019" w:rsidP="3D5AA019">
            <w:pPr>
              <w:spacing w:after="200"/>
            </w:pPr>
            <w:r w:rsidRPr="3D5AA019">
              <w:rPr>
                <w:rFonts w:ascii="Calibri" w:eastAsia="Calibri" w:hAnsi="Calibri" w:cs="Calibri"/>
                <w:color w:val="000000" w:themeColor="text1"/>
              </w:rPr>
              <w:t>To what extent did the student show enthusiasm and commitment?</w:t>
            </w:r>
          </w:p>
        </w:tc>
      </w:tr>
      <w:tr w:rsidR="3D5AA019" w14:paraId="0544781B" w14:textId="77777777" w:rsidTr="3D5AA019">
        <w:trPr>
          <w:trHeight w:val="300"/>
        </w:trPr>
        <w:tc>
          <w:tcPr>
            <w:tcW w:w="9015"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1BEC8E5E" w14:textId="1506D855" w:rsidR="3D5AA019" w:rsidRDefault="00985643" w:rsidP="3D5AA019">
            <w:pPr>
              <w:spacing w:after="0"/>
            </w:pPr>
            <w:r>
              <w:t>Lowri enthusiasm and commitment during her placement was good. Lowri reflected well on the sessions, and we discussed the purpose of youth work, and the importance of a youth work offer to young people.</w:t>
            </w:r>
            <w:r w:rsidR="00926136">
              <w:t xml:space="preserve"> Lowri’s in-depth reflective accounts enabled us to have reflective discussions and relate the work to Youth Work theory. </w:t>
            </w:r>
            <w:r>
              <w:t xml:space="preserve">Lowri attended all supervision sessions and seeked support in between supervision from her placement supervisor. It would have been beneficial for Lowri to have brought further agenda items to be discussed at her supervision to maximise the benefit of supervision for her development. </w:t>
            </w:r>
          </w:p>
          <w:p w14:paraId="794C9BB4" w14:textId="4E521D12" w:rsidR="3D5AA019" w:rsidRDefault="3D5AA019" w:rsidP="3D5AA019">
            <w:pPr>
              <w:spacing w:after="0"/>
            </w:pPr>
          </w:p>
        </w:tc>
      </w:tr>
      <w:tr w:rsidR="3D5AA019" w14:paraId="01EAA56B" w14:textId="77777777" w:rsidTr="3D5AA019">
        <w:trPr>
          <w:trHeight w:val="300"/>
        </w:trPr>
        <w:tc>
          <w:tcPr>
            <w:tcW w:w="9015"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64DC490F" w14:textId="1E9FF2EC" w:rsidR="3D5AA019" w:rsidRDefault="3D5AA019" w:rsidP="3D5AA019">
            <w:pPr>
              <w:spacing w:after="200"/>
            </w:pPr>
            <w:r w:rsidRPr="3D5AA019">
              <w:rPr>
                <w:rFonts w:ascii="Calibri" w:eastAsia="Calibri" w:hAnsi="Calibri" w:cs="Calibri"/>
                <w:color w:val="000000" w:themeColor="text1"/>
              </w:rPr>
              <w:t>How well was the student able to relate theory to practice and reflect on their own practice and that of others?</w:t>
            </w:r>
          </w:p>
        </w:tc>
      </w:tr>
      <w:tr w:rsidR="3D5AA019" w14:paraId="16CD5C25" w14:textId="77777777" w:rsidTr="3D5AA019">
        <w:trPr>
          <w:trHeight w:val="300"/>
        </w:trPr>
        <w:tc>
          <w:tcPr>
            <w:tcW w:w="9015"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2D89B380" w14:textId="0B300D67" w:rsidR="3D5AA019" w:rsidRDefault="00926136" w:rsidP="3D5AA019">
            <w:pPr>
              <w:spacing w:after="0"/>
            </w:pPr>
            <w:r>
              <w:t>Lowri showed good knowledge of the Principle and Purposes of Youth Work and on occasions did relate this to her practice. Going forward it would be beneficial for Lowri to relate more youth work theory to</w:t>
            </w:r>
            <w:r w:rsidR="006B77C0">
              <w:t xml:space="preserve"> her</w:t>
            </w:r>
            <w:r>
              <w:t xml:space="preserve"> practice. I would have liked to have seen Lowri relate the work she is learning on her course to her placement and her </w:t>
            </w:r>
            <w:r>
              <w:lastRenderedPageBreak/>
              <w:t>practice. Lowri is very observant and was able to discuss the different approaches of Youth Workers</w:t>
            </w:r>
            <w:r w:rsidR="006B77C0">
              <w:t>. I felt</w:t>
            </w:r>
            <w:r>
              <w:t xml:space="preserve"> </w:t>
            </w:r>
            <w:r w:rsidR="006B77C0">
              <w:t>t</w:t>
            </w:r>
            <w:r>
              <w:t>owards the end of the placement Lowri was starting to seek opinions</w:t>
            </w:r>
            <w:r w:rsidR="006B77C0">
              <w:t xml:space="preserve"> and advice</w:t>
            </w:r>
            <w:r>
              <w:t xml:space="preserve"> from colleagues. </w:t>
            </w:r>
          </w:p>
          <w:p w14:paraId="4DFFD6AD" w14:textId="4859B9A0" w:rsidR="3D5AA019" w:rsidRDefault="3D5AA019" w:rsidP="3D5AA019">
            <w:pPr>
              <w:spacing w:after="0"/>
            </w:pPr>
          </w:p>
        </w:tc>
      </w:tr>
      <w:tr w:rsidR="3D5AA019" w14:paraId="1840491F" w14:textId="77777777" w:rsidTr="3D5AA019">
        <w:trPr>
          <w:trHeight w:val="300"/>
        </w:trPr>
        <w:tc>
          <w:tcPr>
            <w:tcW w:w="9015"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1BA3ACAE" w14:textId="6D9724EF" w:rsidR="3D5AA019" w:rsidRDefault="3D5AA019" w:rsidP="3D5AA019">
            <w:pPr>
              <w:spacing w:after="200"/>
            </w:pPr>
            <w:r w:rsidRPr="3D5AA019">
              <w:rPr>
                <w:rFonts w:ascii="Calibri" w:eastAsia="Calibri" w:hAnsi="Calibri" w:cs="Calibri"/>
                <w:color w:val="000000" w:themeColor="text1"/>
              </w:rPr>
              <w:lastRenderedPageBreak/>
              <w:t>How did the student articulate their own beliefs and values and relate them to the work?</w:t>
            </w:r>
          </w:p>
        </w:tc>
      </w:tr>
      <w:tr w:rsidR="3D5AA019" w14:paraId="124A9D3A" w14:textId="77777777" w:rsidTr="3D5AA019">
        <w:trPr>
          <w:trHeight w:val="300"/>
        </w:trPr>
        <w:tc>
          <w:tcPr>
            <w:tcW w:w="9015"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065CD5E3" w14:textId="350C5AB7" w:rsidR="3D5AA019" w:rsidRDefault="00926136" w:rsidP="3D5AA019">
            <w:pPr>
              <w:spacing w:after="0"/>
            </w:pPr>
            <w:r>
              <w:t>Lowri rarely discussed her own beliefs and values during supervision. However, Lowri did discuss adverse childhood experiences and how it is important to be aware of young people’s backgrounds and abilities when supporting them.</w:t>
            </w:r>
          </w:p>
          <w:p w14:paraId="26335DFD" w14:textId="35CE5B2F" w:rsidR="3D5AA019" w:rsidRDefault="3D5AA019" w:rsidP="3D5AA019">
            <w:pPr>
              <w:spacing w:after="0"/>
            </w:pPr>
          </w:p>
        </w:tc>
      </w:tr>
      <w:tr w:rsidR="3D5AA019" w14:paraId="5F415FAA" w14:textId="77777777" w:rsidTr="3D5AA019">
        <w:trPr>
          <w:trHeight w:val="300"/>
        </w:trPr>
        <w:tc>
          <w:tcPr>
            <w:tcW w:w="9015"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218A2B01" w14:textId="66E4F492" w:rsidR="3D5AA019" w:rsidRDefault="3D5AA019" w:rsidP="3D5AA019">
            <w:pPr>
              <w:spacing w:after="200"/>
            </w:pPr>
            <w:r w:rsidRPr="3D5AA019">
              <w:rPr>
                <w:rFonts w:ascii="Calibri" w:eastAsia="Calibri" w:hAnsi="Calibri" w:cs="Calibri"/>
                <w:color w:val="000000" w:themeColor="text1"/>
              </w:rPr>
              <w:t>How pro-active was the student in demonstrating anti oppressive beliefs, language, and behaviour?</w:t>
            </w:r>
          </w:p>
        </w:tc>
      </w:tr>
      <w:tr w:rsidR="3D5AA019" w14:paraId="77ECAE75" w14:textId="77777777" w:rsidTr="3D5AA019">
        <w:trPr>
          <w:trHeight w:val="300"/>
        </w:trPr>
        <w:tc>
          <w:tcPr>
            <w:tcW w:w="9015"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532319AB" w14:textId="502A812D" w:rsidR="3D5AA019" w:rsidRDefault="00926136" w:rsidP="3D5AA019">
            <w:pPr>
              <w:spacing w:after="0"/>
            </w:pPr>
            <w:r>
              <w:t xml:space="preserve">Lowri has sound knowledge of ensuring practice is inclusive and that all young people </w:t>
            </w:r>
            <w:proofErr w:type="gramStart"/>
            <w:r>
              <w:t>are able to</w:t>
            </w:r>
            <w:proofErr w:type="gramEnd"/>
            <w:r>
              <w:t xml:space="preserve"> access Youth Services. Lowri portrays herself </w:t>
            </w:r>
            <w:proofErr w:type="gramStart"/>
            <w:r>
              <w:t>really well</w:t>
            </w:r>
            <w:proofErr w:type="gramEnd"/>
            <w:r>
              <w:t xml:space="preserve"> and is professional in her approach. Lowri is aware of the importance of equality and challenging discrimination. Lowri wasn’t aware of the term ‘anti-oppressive’ practice</w:t>
            </w:r>
            <w:r w:rsidR="006B77C0">
              <w:t xml:space="preserve"> but after a discussion about it she engaged well in a professional discussion. </w:t>
            </w:r>
            <w:r>
              <w:t xml:space="preserve"> </w:t>
            </w:r>
          </w:p>
          <w:p w14:paraId="38996E22" w14:textId="7E28983F" w:rsidR="3D5AA019" w:rsidRDefault="3D5AA019" w:rsidP="3D5AA019">
            <w:pPr>
              <w:spacing w:after="0"/>
            </w:pPr>
          </w:p>
        </w:tc>
      </w:tr>
      <w:tr w:rsidR="3D5AA019" w14:paraId="73B8F1B6" w14:textId="77777777" w:rsidTr="3D5AA019">
        <w:trPr>
          <w:trHeight w:val="300"/>
        </w:trPr>
        <w:tc>
          <w:tcPr>
            <w:tcW w:w="9015"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64A544C8" w14:textId="0DFB7598" w:rsidR="3D5AA019" w:rsidRDefault="3D5AA019" w:rsidP="3D5AA019">
            <w:pPr>
              <w:spacing w:after="200"/>
            </w:pPr>
            <w:r w:rsidRPr="3D5AA019">
              <w:rPr>
                <w:rFonts w:ascii="Calibri" w:eastAsia="Calibri" w:hAnsi="Calibri" w:cs="Calibri"/>
                <w:color w:val="000000" w:themeColor="text1"/>
              </w:rPr>
              <w:t>In your professional opinion has the student achieved the necessary standards to progress to Level 5?</w:t>
            </w:r>
          </w:p>
        </w:tc>
      </w:tr>
      <w:tr w:rsidR="3D5AA019" w14:paraId="6A6CC0DC" w14:textId="77777777" w:rsidTr="3D5AA019">
        <w:trPr>
          <w:trHeight w:val="300"/>
        </w:trPr>
        <w:tc>
          <w:tcPr>
            <w:tcW w:w="9015"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4AAC6B3E" w14:textId="458B47B7" w:rsidR="3D5AA019" w:rsidRDefault="006B77C0" w:rsidP="3D5AA019">
            <w:pPr>
              <w:spacing w:after="0"/>
            </w:pPr>
            <w:r>
              <w:t>Yes</w:t>
            </w:r>
          </w:p>
          <w:p w14:paraId="7523AA2E" w14:textId="49544CDB" w:rsidR="3D5AA019" w:rsidRDefault="3D5AA019" w:rsidP="3D5AA019">
            <w:pPr>
              <w:spacing w:after="0"/>
            </w:pPr>
          </w:p>
        </w:tc>
      </w:tr>
      <w:tr w:rsidR="3D5AA019" w14:paraId="07362A3E" w14:textId="77777777" w:rsidTr="3D5AA019">
        <w:trPr>
          <w:trHeight w:val="300"/>
        </w:trPr>
        <w:tc>
          <w:tcPr>
            <w:tcW w:w="371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188D0CF7" w14:textId="66ACD598" w:rsidR="3D5AA019" w:rsidRDefault="3D5AA019" w:rsidP="3D5AA019">
            <w:pPr>
              <w:spacing w:after="200"/>
            </w:pPr>
            <w:r w:rsidRPr="3D5AA019">
              <w:rPr>
                <w:rFonts w:ascii="Calibri" w:eastAsia="Calibri" w:hAnsi="Calibri" w:cs="Calibri"/>
                <w:color w:val="000000" w:themeColor="text1"/>
              </w:rPr>
              <w:t xml:space="preserve">Student’s Provisional Grade </w:t>
            </w:r>
            <w:r>
              <w:br/>
            </w:r>
            <w:r w:rsidRPr="3D5AA019">
              <w:rPr>
                <w:rFonts w:ascii="Calibri" w:eastAsia="Calibri" w:hAnsi="Calibri" w:cs="Calibri"/>
                <w:color w:val="000000" w:themeColor="text1"/>
              </w:rPr>
              <w:t>(Please refer to the grading criteria above)</w:t>
            </w:r>
          </w:p>
        </w:tc>
        <w:tc>
          <w:tcPr>
            <w:tcW w:w="52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460A1E2E" w14:textId="61755312" w:rsidR="3D5AA019" w:rsidRDefault="006B77C0" w:rsidP="3D5AA019">
            <w:pPr>
              <w:spacing w:after="0"/>
            </w:pPr>
            <w:r>
              <w:t>55%</w:t>
            </w:r>
          </w:p>
        </w:tc>
      </w:tr>
      <w:tr w:rsidR="3D5AA019" w14:paraId="0DFD20C2" w14:textId="77777777" w:rsidTr="3D5AA019">
        <w:trPr>
          <w:trHeight w:val="300"/>
        </w:trPr>
        <w:tc>
          <w:tcPr>
            <w:tcW w:w="371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5EB7FE26" w14:textId="4E1AB08C" w:rsidR="3D5AA019" w:rsidRDefault="3D5AA019" w:rsidP="3D5AA019">
            <w:pPr>
              <w:spacing w:after="200"/>
            </w:pPr>
            <w:r w:rsidRPr="3D5AA019">
              <w:rPr>
                <w:rFonts w:ascii="Calibri" w:eastAsia="Calibri" w:hAnsi="Calibri" w:cs="Calibri"/>
                <w:color w:val="000000" w:themeColor="text1"/>
              </w:rPr>
              <w:t xml:space="preserve">Signed Supervisor </w:t>
            </w:r>
          </w:p>
        </w:tc>
        <w:tc>
          <w:tcPr>
            <w:tcW w:w="52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0E57E039" w14:textId="52A2F73B" w:rsidR="3D5AA019" w:rsidRDefault="006B77C0" w:rsidP="3D5AA019">
            <w:pPr>
              <w:spacing w:after="0"/>
            </w:pPr>
            <w:r>
              <w:rPr>
                <w:noProof/>
              </w:rPr>
              <w:drawing>
                <wp:inline distT="0" distB="0" distL="0" distR="0" wp14:anchorId="50F380F4" wp14:editId="4D7ECFD4">
                  <wp:extent cx="746760" cy="771892"/>
                  <wp:effectExtent l="0" t="0" r="0" b="9525"/>
                  <wp:docPr id="1554659876" name="Picture 1" descr="A black letter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659876" name="Picture 1" descr="A black letter on a white background&#10;&#10;AI-generated content may be incorrect."/>
                          <pic:cNvPicPr/>
                        </pic:nvPicPr>
                        <pic:blipFill>
                          <a:blip r:embed="rId4" cstate="print">
                            <a:extLst>
                              <a:ext uri="{28A0092B-C50C-407E-A947-70E740481C1C}">
                                <a14:useLocalDpi xmlns:a14="http://schemas.microsoft.com/office/drawing/2010/main" val="0"/>
                              </a:ext>
                            </a:extLst>
                          </a:blip>
                          <a:stretch>
                            <a:fillRect/>
                          </a:stretch>
                        </pic:blipFill>
                        <pic:spPr>
                          <a:xfrm>
                            <a:off x="0" y="0"/>
                            <a:ext cx="748463" cy="773652"/>
                          </a:xfrm>
                          <a:prstGeom prst="rect">
                            <a:avLst/>
                          </a:prstGeom>
                        </pic:spPr>
                      </pic:pic>
                    </a:graphicData>
                  </a:graphic>
                </wp:inline>
              </w:drawing>
            </w:r>
          </w:p>
        </w:tc>
      </w:tr>
      <w:tr w:rsidR="3D5AA019" w14:paraId="102DE636" w14:textId="77777777" w:rsidTr="3D5AA019">
        <w:trPr>
          <w:trHeight w:val="300"/>
        </w:trPr>
        <w:tc>
          <w:tcPr>
            <w:tcW w:w="371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cMar>
              <w:left w:w="108" w:type="dxa"/>
              <w:right w:w="108" w:type="dxa"/>
            </w:tcMar>
          </w:tcPr>
          <w:p w14:paraId="0775988A" w14:textId="1D8C0443" w:rsidR="3D5AA019" w:rsidRDefault="3D5AA019" w:rsidP="3D5AA019">
            <w:pPr>
              <w:spacing w:after="200"/>
            </w:pPr>
            <w:r w:rsidRPr="3D5AA019">
              <w:rPr>
                <w:rFonts w:ascii="Calibri" w:eastAsia="Calibri" w:hAnsi="Calibri" w:cs="Calibri"/>
                <w:color w:val="000000" w:themeColor="text1"/>
              </w:rPr>
              <w:t>Date</w:t>
            </w:r>
          </w:p>
        </w:tc>
        <w:tc>
          <w:tcPr>
            <w:tcW w:w="52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5A6ABF16" w14:textId="1783BE50" w:rsidR="3D5AA019" w:rsidRDefault="006B77C0" w:rsidP="3D5AA019">
            <w:pPr>
              <w:spacing w:after="0"/>
            </w:pPr>
            <w:r>
              <w:t>16</w:t>
            </w:r>
            <w:r w:rsidRPr="006B77C0">
              <w:rPr>
                <w:vertAlign w:val="superscript"/>
              </w:rPr>
              <w:t>th</w:t>
            </w:r>
            <w:r>
              <w:t xml:space="preserve"> April 2025</w:t>
            </w:r>
          </w:p>
        </w:tc>
      </w:tr>
    </w:tbl>
    <w:p w14:paraId="5E5787A5" w14:textId="6C9AAF1F" w:rsidR="003F68A3" w:rsidRDefault="003F68A3"/>
    <w:sectPr w:rsidR="003F68A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32873FE"/>
    <w:rsid w:val="003F68A3"/>
    <w:rsid w:val="006B77C0"/>
    <w:rsid w:val="007B4B24"/>
    <w:rsid w:val="00926136"/>
    <w:rsid w:val="00985643"/>
    <w:rsid w:val="24C7EE0E"/>
    <w:rsid w:val="332873FE"/>
    <w:rsid w:val="3D5AA019"/>
    <w:rsid w:val="47A9662B"/>
    <w:rsid w:val="54FF8A41"/>
    <w:rsid w:val="66569A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873FE"/>
  <w15:chartTrackingRefBased/>
  <w15:docId w15:val="{381A427F-2A3D-4751-AB38-70715B0172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3</Pages>
  <Words>732</Words>
  <Characters>4178</Characters>
  <Application>Microsoft Office Word</Application>
  <DocSecurity>4</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Sloggett (2411335)</dc:creator>
  <cp:keywords/>
  <dc:description/>
  <cp:lastModifiedBy>Lewis, Steve</cp:lastModifiedBy>
  <cp:revision>2</cp:revision>
  <dcterms:created xsi:type="dcterms:W3CDTF">2025-04-16T13:41:00Z</dcterms:created>
  <dcterms:modified xsi:type="dcterms:W3CDTF">2025-04-16T13:41:00Z</dcterms:modified>
</cp:coreProperties>
</file>