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1860FC" w14:textId="1DAF239C" w:rsidR="000E6F9E" w:rsidRPr="000E6F9E" w:rsidRDefault="000E6F9E" w:rsidP="000E6F9E">
      <w:pPr>
        <w:jc w:val="center"/>
        <w:rPr>
          <w:b/>
          <w:bCs/>
          <w:u w:val="single"/>
        </w:rPr>
      </w:pPr>
      <w:r w:rsidRPr="000E6F9E">
        <w:rPr>
          <w:b/>
          <w:bCs/>
          <w:u w:val="single"/>
        </w:rPr>
        <w:t>How the media may influence aggression.</w:t>
      </w:r>
    </w:p>
    <w:p w14:paraId="554D778A" w14:textId="60BB5677" w:rsidR="000E6F9E" w:rsidRDefault="000E6F9E" w:rsidP="000E6F9E">
      <w:r>
        <w:t>Violence and aggression are a ubiquitous phenomenon that has a detrimental impact to our society. Worldwide, there is a statistical estimate of 1.43 million deaths annually due to violent acts</w:t>
      </w:r>
      <w:r w:rsidR="00B31D44">
        <w:t xml:space="preserve"> of </w:t>
      </w:r>
      <w:r w:rsidR="00A36DD2">
        <w:t>aggression</w:t>
      </w:r>
      <w:r>
        <w:t>. Daily, we see the harmful effects of violence and aggression within the media (Siever, 2008). Dating back to the early 1960’s research has provided a substantial amount of evidence that exposure to violence within different platforms of the media like video gaming, social media and films has increased the risk of violent behaviour on the viewer (Huesmann, 2007). Over the coming decades, it has become a worldwide topic of concern with how the media is influencing aggression and violence with children and adolescents. Extensive research has led to suggest that repeated short term or long-term exposure to aggressive or violent media can have a negative impact on the individual and the population (Wiedeman, 2015). Recent advances within studies of the brain have provided great insight to how it grows and develops from the moment we are born. These advances have led researchers to understand the fundamental impacts upon environmental stimuli on the developing brain, thus explaining how different experiences can cause the brain to develop in different ways. It is the brains “plasticity” that’s gives it the ability to develop and change to the response of the environmental stimuli (Hawley, 200</w:t>
      </w:r>
      <w:r w:rsidR="00674EDC">
        <w:t>0</w:t>
      </w:r>
      <w:r>
        <w:t>). This essay is going to focus on different aspects of the media and the how they may influence aggression amongst children and youths</w:t>
      </w:r>
      <w:r w:rsidR="0039168C">
        <w:t>, the different aspects wi</w:t>
      </w:r>
      <w:r w:rsidR="00674EDC">
        <w:t>ll</w:t>
      </w:r>
      <w:r w:rsidR="0039168C">
        <w:t xml:space="preserve"> be</w:t>
      </w:r>
      <w:r w:rsidR="003C5A05">
        <w:t xml:space="preserve"> video gaming, films, </w:t>
      </w:r>
      <w:r w:rsidR="003A4B72">
        <w:t>and social media</w:t>
      </w:r>
      <w:r w:rsidR="003C5A05">
        <w:t xml:space="preserve">. </w:t>
      </w:r>
    </w:p>
    <w:p w14:paraId="17EFDABA" w14:textId="77777777" w:rsidR="000E6F9E" w:rsidRDefault="000E6F9E" w:rsidP="000E6F9E"/>
    <w:p w14:paraId="67A6D321" w14:textId="25E5E366" w:rsidR="000E6F9E" w:rsidRDefault="000E6F9E" w:rsidP="000E6F9E">
      <w:r>
        <w:t>The brain is made up of many different regions that perform different functions. Within the many regions, there are millions of neurons that help send signals to other areas that are needed at the given time of the moment. In most of the regions, after birth, no new neurons are formed, instead, the development of the human brain works by a process of re wiring connections between different neurons and creating strong connections. This is what gives us the ability to learn. Within children, these connections work harder</w:t>
      </w:r>
      <w:r w:rsidR="002520E9">
        <w:t xml:space="preserve"> and are more influential</w:t>
      </w:r>
      <w:r>
        <w:t xml:space="preserve"> due to the large volume of learning material </w:t>
      </w:r>
      <w:r w:rsidR="002520E9">
        <w:t xml:space="preserve">and the desire to learn </w:t>
      </w:r>
      <w:r>
        <w:t>(Hawley, 2000)</w:t>
      </w:r>
      <w:r w:rsidR="002520E9">
        <w:t>.</w:t>
      </w:r>
    </w:p>
    <w:p w14:paraId="05FE96B9" w14:textId="02A0DA1E" w:rsidR="000E6F9E" w:rsidRDefault="000E6F9E" w:rsidP="000E6F9E">
      <w:r>
        <w:t>Early life experiences within children have a detrimental effect later in their life. These experiences have long term pervasive effects on the child’s psychological and behavioural development. These early life experiences are mainly made up of the physical and psychological environments that are provided by the child’s parents or care givers and that of the child’s own genetic psychological and behavioural function (Stumm, 2018)</w:t>
      </w:r>
      <w:r w:rsidR="00B31D44">
        <w:t>.</w:t>
      </w:r>
    </w:p>
    <w:p w14:paraId="6FA54B03" w14:textId="506CFA6E" w:rsidR="003C5A05" w:rsidRDefault="008C5E45" w:rsidP="000E6F9E">
      <w:r>
        <w:t xml:space="preserve">Aggression could </w:t>
      </w:r>
      <w:r w:rsidR="000942B7">
        <w:t>be viewed as a predominant force</w:t>
      </w:r>
      <w:r w:rsidR="00BF1814">
        <w:t xml:space="preserve"> lurking behind societies </w:t>
      </w:r>
      <w:r w:rsidR="007C041C">
        <w:t>violent act</w:t>
      </w:r>
      <w:r w:rsidR="00CA7E2C">
        <w:t>s</w:t>
      </w:r>
      <w:r w:rsidR="007C041C">
        <w:t xml:space="preserve"> </w:t>
      </w:r>
      <w:r w:rsidR="00CA7E2C">
        <w:t xml:space="preserve">that takes place </w:t>
      </w:r>
      <w:r w:rsidR="007C041C">
        <w:t xml:space="preserve">all over the world. </w:t>
      </w:r>
      <w:r w:rsidR="0017096F">
        <w:t xml:space="preserve">It can be a </w:t>
      </w:r>
      <w:r w:rsidR="006F5BAE">
        <w:t>predisposition</w:t>
      </w:r>
      <w:r w:rsidR="0017096F">
        <w:t xml:space="preserve"> to </w:t>
      </w:r>
      <w:r w:rsidR="006F5BAE">
        <w:t>behave with a</w:t>
      </w:r>
      <w:r w:rsidR="00803626">
        <w:t>ggression</w:t>
      </w:r>
      <w:r w:rsidR="006F5BAE">
        <w:t xml:space="preserve">, for example, genetical trait, or </w:t>
      </w:r>
      <w:r w:rsidR="005A1EFA">
        <w:t>it could be situational</w:t>
      </w:r>
      <w:r w:rsidR="00803626">
        <w:t>ly evoked</w:t>
      </w:r>
      <w:r w:rsidR="00701604">
        <w:t xml:space="preserve"> at a certain place or time, for example, state aggression. </w:t>
      </w:r>
      <w:r w:rsidR="00D325C3">
        <w:t xml:space="preserve">Both state and trait aggression </w:t>
      </w:r>
      <w:r w:rsidR="0097000F">
        <w:t xml:space="preserve">intertwine in understanding the way humans think, </w:t>
      </w:r>
      <w:r w:rsidR="00DE3C52">
        <w:t>feel,</w:t>
      </w:r>
      <w:r w:rsidR="0097000F">
        <w:t xml:space="preserve"> </w:t>
      </w:r>
      <w:r w:rsidR="00EC49C0">
        <w:t xml:space="preserve">and behave towards aggression. </w:t>
      </w:r>
      <w:r w:rsidR="00214260">
        <w:t xml:space="preserve">Bushman in 1995 provided evidence </w:t>
      </w:r>
      <w:r w:rsidR="00DE3C52">
        <w:t xml:space="preserve">with an interaction between </w:t>
      </w:r>
      <w:r w:rsidR="00940CA4">
        <w:t>a level of dispositional aggression and experimental</w:t>
      </w:r>
      <w:r w:rsidR="00D33ACC">
        <w:t xml:space="preserve"> stimuli, of that people who were higher in dispositional </w:t>
      </w:r>
      <w:r w:rsidR="003769C0">
        <w:t xml:space="preserve">aggression would tend to react more </w:t>
      </w:r>
      <w:r w:rsidR="00D230C0">
        <w:t>aggressively</w:t>
      </w:r>
      <w:r w:rsidR="003769C0">
        <w:t xml:space="preserve"> towards stimuli </w:t>
      </w:r>
      <w:r w:rsidR="00F1132D">
        <w:t>that was provoking</w:t>
      </w:r>
      <w:r w:rsidR="00573D44">
        <w:t xml:space="preserve">, </w:t>
      </w:r>
      <w:r w:rsidR="00F1132D">
        <w:t xml:space="preserve">compared to those who tended to have lower amounts a </w:t>
      </w:r>
      <w:r w:rsidR="00D230C0">
        <w:t>dispositional aggression.</w:t>
      </w:r>
      <w:r w:rsidR="00B41CB1">
        <w:t xml:space="preserve"> Over the </w:t>
      </w:r>
      <w:r w:rsidR="00A81543">
        <w:t>decades</w:t>
      </w:r>
      <w:r w:rsidR="00B41CB1">
        <w:t xml:space="preserve">, psychologists have worked to develop a variety </w:t>
      </w:r>
      <w:r w:rsidR="00252800">
        <w:t xml:space="preserve">of theoretical models to help explain how our genetics, personality and </w:t>
      </w:r>
      <w:r w:rsidR="00A81543">
        <w:t>environmental</w:t>
      </w:r>
      <w:r w:rsidR="00252800">
        <w:t xml:space="preserve"> factors </w:t>
      </w:r>
      <w:r w:rsidR="00A81543">
        <w:t xml:space="preserve">can relate to both </w:t>
      </w:r>
      <w:r w:rsidR="00D21162">
        <w:t xml:space="preserve">trait and state aggression. </w:t>
      </w:r>
      <w:r w:rsidR="000C6587">
        <w:t xml:space="preserve">Two most well know frame models are the </w:t>
      </w:r>
      <w:r w:rsidR="009A4413">
        <w:t xml:space="preserve">Catalyst and General aggression models. The catalyst </w:t>
      </w:r>
      <w:r w:rsidR="007D0979">
        <w:t xml:space="preserve">model focuses mainly on the genetics and the upbringing </w:t>
      </w:r>
      <w:r w:rsidR="00791B40">
        <w:t>effects</w:t>
      </w:r>
      <w:r w:rsidR="002B110F">
        <w:t xml:space="preserve"> </w:t>
      </w:r>
      <w:r w:rsidR="00791B40">
        <w:t xml:space="preserve">on the predisposition and the </w:t>
      </w:r>
      <w:r w:rsidR="00B22BAD">
        <w:t>motivate</w:t>
      </w:r>
      <w:r w:rsidR="00791B40">
        <w:t xml:space="preserve"> to act aggressively.</w:t>
      </w:r>
      <w:r w:rsidR="00CB298B">
        <w:t xml:space="preserve"> The general aggression model tends to adopt a more social learning perspective</w:t>
      </w:r>
      <w:r w:rsidR="00E22294">
        <w:t xml:space="preserve">, in this case taking into consideration </w:t>
      </w:r>
      <w:r w:rsidR="002C0969">
        <w:t xml:space="preserve">both </w:t>
      </w:r>
      <w:r w:rsidR="00B22BAD">
        <w:t>predispositions</w:t>
      </w:r>
      <w:r w:rsidR="00F72D20">
        <w:t xml:space="preserve"> (Shemanto</w:t>
      </w:r>
      <w:r w:rsidR="0039168C">
        <w:t>, 2021)</w:t>
      </w:r>
    </w:p>
    <w:p w14:paraId="1A77DCDB" w14:textId="4F005255" w:rsidR="000E6F9E" w:rsidRDefault="000E6F9E" w:rsidP="000E6F9E">
      <w:r>
        <w:lastRenderedPageBreak/>
        <w:t>In 1961 Albert Bandura’s social learning theory helped to emphasize the fundamental importance of the observing, modelling, and imitation of a child’s social learning. Bandura and colleagues classic Bobo doll study contributed tremendously to understanding that aggressive behaviour could in fact be learned from the observation of an adult model without any positive or negative rewards, as opposed to skinner’s classical conditioning</w:t>
      </w:r>
      <w:r w:rsidR="006C2B60">
        <w:t xml:space="preserve"> with rewarding good behaviour and punishing bad behaviour</w:t>
      </w:r>
      <w:r>
        <w:t xml:space="preserve">. </w:t>
      </w:r>
      <w:r w:rsidR="00B31D44">
        <w:t xml:space="preserve"> </w:t>
      </w:r>
      <w:r>
        <w:t xml:space="preserve">Bandura conducted his famous study with a sample of 72 children, ranging from ages 37-69 months old from the Stanford university preschool. All of the children were placed into groups of three that were based on their current aggression scores and gender. One child from each group of three was randomly assigned to one of three groups; exposed to aggressive model, non-aggressive model and not exposed to any. Each child was escorted into a playroom and were seated in a corner and supplies were provided for the groups. Props included a five-foot bobo doll, a mallet and tinker toys. Models demonstrated as series of non-violent and violent acts and adjusted different demonstrations according to the groups. Participants in the control group and in the non-aggressive group almost hardly engaged in behaviour that was suspected to be imitative aggression. Participants in the aggressive group </w:t>
      </w:r>
      <w:r>
        <w:t xml:space="preserve">children </w:t>
      </w:r>
      <w:r>
        <w:t>were far more likely to act upon imitative aggression as displayed by the model, including using the mallet (Lansford, 2012).</w:t>
      </w:r>
    </w:p>
    <w:p w14:paraId="79FE390B" w14:textId="755F8468" w:rsidR="000E6F9E" w:rsidRDefault="000E6F9E" w:rsidP="000E6F9E">
      <w:r>
        <w:t>In modern day society, video games are amongst the one of the most popular activities within children and adolescents. Video games often contain a violent nature that require the player to use violent methods to kill enemies to help them progress further in the game. The contents of these scenes are at a high level of realism due to the exceptional advance in technologies performance of gaming consoles and computers. Gentile and Gentile (2008) explained how video games are “exemplary teachers” and are amongst, one of the most effective learning tools accessible to youths (Milani, 2015)</w:t>
      </w:r>
      <w:r w:rsidR="00B31D44">
        <w:t>.</w:t>
      </w:r>
    </w:p>
    <w:p w14:paraId="28DF5954" w14:textId="042A6B0F" w:rsidR="000E6F9E" w:rsidRDefault="000E6F9E" w:rsidP="000E6F9E">
      <w:r>
        <w:t>A study that was conducted in 2008</w:t>
      </w:r>
      <w:r>
        <w:t xml:space="preserve">, </w:t>
      </w:r>
      <w:r>
        <w:t>investigated the longitudinal effects that violent video</w:t>
      </w:r>
      <w:r w:rsidR="007D2F6F">
        <w:t xml:space="preserve"> games</w:t>
      </w:r>
      <w:r>
        <w:t xml:space="preserve"> ha</w:t>
      </w:r>
      <w:r w:rsidR="007D2F6F">
        <w:t>ve</w:t>
      </w:r>
      <w:r>
        <w:t xml:space="preserve"> on aggression in Japan and the United States. The objective was to test whether the high exposure to these video games increased physical aggression over a period of time. In three independent samples, the participants gaming habits and their physical aggressive behaviour tendencies were assessed at two points in time. These were separated by 3 to 6 months. One sample consisted of 181 Japanese junior high students that ranged in ages 12-15 years old. A second Japanese sample that consisted of 1050 students ranging in ages 13-18 years. The third sample consisted of 364 united states students with ages 9–12 years old. The results had shown that the participants who played a lot of violent video games did become relatively more physically aggressive. A multisampling structure equation modelling has revealed that this longitudinal effect was of that similar magnitude in the U.S and Japan for similar aged youth and was smaller (still significant) in the sample of the older youth. The results helped provide evidence towards earlier experiments that has also suggested that playing such video games is quite a significant risk factor amongst youths, promoting more physically aggressive behaviour (Anderson, 2008)</w:t>
      </w:r>
      <w:r w:rsidR="00B31D44">
        <w:t>.</w:t>
      </w:r>
      <w:r>
        <w:t xml:space="preserve"> </w:t>
      </w:r>
    </w:p>
    <w:p w14:paraId="3B21A2B0" w14:textId="0E171637" w:rsidR="001D3CB4" w:rsidRDefault="000E6F9E" w:rsidP="000E6F9E">
      <w:r>
        <w:t>Video games are evaluated by the electronic software ratings board (ESRB</w:t>
      </w:r>
      <w:r w:rsidR="000C43A6">
        <w:t>),</w:t>
      </w:r>
      <w:r>
        <w:t xml:space="preserve"> and they are issued with an appropriate age certificate for children and teens. In moderation, children playing age-appropriate games can be an enjoyable and healthy experience. They can help with the child’s learning; problem solving and even help develop their fine motor skills and coordination. In the coming decades, video games like grand Theft Auto, that is rated at 18+ has become popular amongst younger children (AACAP, 2017)</w:t>
      </w:r>
      <w:r w:rsidR="00B31D44">
        <w:t>.</w:t>
      </w:r>
      <w:r w:rsidR="007112B9">
        <w:t xml:space="preserve"> </w:t>
      </w:r>
      <w:r>
        <w:t xml:space="preserve">A survey was conducted of over 2,00 UK parents by a website called Childcare.co.uk. This survey found that more than half of the parents would allow their children to play video games intended for ages 18+. A staggering 86% admitted that they do not follow age restrictions. 43% had noticed a negative change on their child’s behaviour after playing these 18+ games but 62% of the </w:t>
      </w:r>
      <w:r>
        <w:lastRenderedPageBreak/>
        <w:t>parents tried to remove the games but gave up due to the tantrums. In comparison, only 23% admitted to not following the age rating guidelines for films and 18% expressed that they would let their 10</w:t>
      </w:r>
      <w:r w:rsidR="001D3CB4">
        <w:t xml:space="preserve"> </w:t>
      </w:r>
      <w:r>
        <w:t>–</w:t>
      </w:r>
      <w:proofErr w:type="gramStart"/>
      <w:r>
        <w:t>14</w:t>
      </w:r>
      <w:r w:rsidR="001D3CB4">
        <w:t xml:space="preserve"> </w:t>
      </w:r>
      <w:r>
        <w:t>year-olds</w:t>
      </w:r>
      <w:proofErr w:type="gramEnd"/>
      <w:r>
        <w:t xml:space="preserve"> watch an 18+ rated film. Parents seem to be more inclined to follow to guidelines more for films than video games (Metro, 2018)</w:t>
      </w:r>
      <w:r>
        <w:t xml:space="preserve"> </w:t>
      </w:r>
    </w:p>
    <w:p w14:paraId="260BFD4C" w14:textId="421F0578" w:rsidR="000E6F9E" w:rsidRDefault="000E6F9E" w:rsidP="000E6F9E">
      <w:r w:rsidRPr="000E6F9E">
        <w:t>In the UNESCO global media violence</w:t>
      </w:r>
      <w:r>
        <w:t>, their</w:t>
      </w:r>
      <w:r w:rsidRPr="000E6F9E">
        <w:t xml:space="preserve"> study had shown a remarkable consistency within children’s television viewing habits cross twenty-three countries. In urban and rural areas, 93% of children in education had spent more than 50% of their time by watching television. In England, the independent television Commission’s research survey in 1998 found that 48% of children did have a television in their room and furthermore, that 43% of their parents do actively monitor and restrict unsuitable viewing material. In the US National Television Violence Study, the investigation assessed the violent contents of television. The survey concluded that 61% of programmes contained violence and only 4% had an anti-violence theme. Violence within a realistic setting was shown in 55% of programmes with only 16% featuring a long-term negative consequence and 45% with the offender being punished. There was an increased concern raised within this study with that a staggering 71% of violent scenes followed no criticism or remorse for the violent act and that 42% of the violence was even associated with humour (Browne, 2005)</w:t>
      </w:r>
    </w:p>
    <w:p w14:paraId="3505D480" w14:textId="520955BA" w:rsidR="0047493C" w:rsidRDefault="00E80D67" w:rsidP="00E80D67">
      <w:r>
        <w:t>Alongside video gaming</w:t>
      </w:r>
      <w:r>
        <w:t xml:space="preserve"> and television,</w:t>
      </w:r>
      <w:r>
        <w:t xml:space="preserve"> social media is at the top of popularity in modern day society. Social media are applications that have helped people to interact with each other and has built networks to help increase our social capital. Social media outcomes have both a positive and negative affect on our society. In a positive light, social media has enhanced the ways we can communicate with others, it has provided enhanced learning opportunities and helped in accessing health related information. Unfortunately, the negative effects include mental health complications such as depression and anxiety, catfishing, bullying, terrorism and even aiding criminal activities (Damota, 2019)</w:t>
      </w:r>
      <w:r w:rsidR="0047493C">
        <w:t xml:space="preserve"> </w:t>
      </w:r>
      <w:r w:rsidR="00970F84">
        <w:t xml:space="preserve">most social media platforms require the user to be </w:t>
      </w:r>
      <w:r w:rsidR="00716BDB">
        <w:t>at least</w:t>
      </w:r>
      <w:r w:rsidR="00970F84">
        <w:t xml:space="preserve"> 13 years of age to have an account, and </w:t>
      </w:r>
      <w:r w:rsidR="001C5173">
        <w:t>these sites are under constant observation from the company to the best of th</w:t>
      </w:r>
      <w:r w:rsidR="007112B9">
        <w:t>eir</w:t>
      </w:r>
      <w:r w:rsidR="001C5173">
        <w:t xml:space="preserve"> abilities. </w:t>
      </w:r>
      <w:r w:rsidR="00716BDB">
        <w:t xml:space="preserve">Government guidelines are </w:t>
      </w:r>
      <w:r w:rsidR="00FF3066">
        <w:t xml:space="preserve">enforced to ensure safety </w:t>
      </w:r>
      <w:r w:rsidR="00FA5CC8">
        <w:t xml:space="preserve">and </w:t>
      </w:r>
      <w:r w:rsidR="007D2F6F">
        <w:t>to bring down the levels of risk factors (BBC, 2020)</w:t>
      </w:r>
    </w:p>
    <w:p w14:paraId="3F49BE8A" w14:textId="67CFA544" w:rsidR="0083399A" w:rsidRDefault="0083399A" w:rsidP="00E80D67">
      <w:r>
        <w:t xml:space="preserve">Between 2020-2021, research group named The Education of the Institute for education management of the Russian academy of education conducted an anonymous electronic questionnaire survey. They collected the opinions of 40,575 schoolchildren which was 40.2% makes, 59.8% females over a expanded age range. A questionnaire was specially developed to study various aspects of the participants deviant behaviour. It consisted of more than 150 open, closed, and scaled questions. </w:t>
      </w:r>
      <w:r w:rsidR="00BA314A">
        <w:t xml:space="preserve">The results had shown the adolescence that’s had a high status amongst their classmates used their social media as important educated resource, compared to those used it to compensate for their lacking in their reality. The aggression on social media appeared to be fairly common amongst adolescents. There was also an increase in aggressive interactions with strangers. </w:t>
      </w:r>
      <w:r w:rsidR="00E534DB">
        <w:t>Communication within social media reflected on the adolescent’s real-life interactions in school and personal settings. Those who have been subjected psychological or physical bullying are more likely to become both victims and offenders of aggressive behaviour on social media (Sobkin, 2021)</w:t>
      </w:r>
      <w:r w:rsidR="007D2F6F">
        <w:t xml:space="preserve"> </w:t>
      </w:r>
    </w:p>
    <w:p w14:paraId="4A3CF97E" w14:textId="3E321BBE" w:rsidR="007D2F6F" w:rsidRDefault="007D2F6F" w:rsidP="00E80D67">
      <w:r>
        <w:t>In conclusion</w:t>
      </w:r>
      <w:r w:rsidR="001C73A3">
        <w:t xml:space="preserve">, it seems that the media has </w:t>
      </w:r>
      <w:r w:rsidR="00ED659E">
        <w:t xml:space="preserve">got its part to play within risk factors linked towards aggression, </w:t>
      </w:r>
      <w:r w:rsidR="008B371E">
        <w:t xml:space="preserve">and that aggressive behaviour has </w:t>
      </w:r>
      <w:r w:rsidR="00A60BFE">
        <w:t>become</w:t>
      </w:r>
      <w:r w:rsidR="008B371E">
        <w:t xml:space="preserve"> a ‘norm</w:t>
      </w:r>
      <w:r w:rsidR="00A92A51">
        <w:t xml:space="preserve">al factor’ in todays society. Parents can help the most when it comes to reducing the amount of </w:t>
      </w:r>
      <w:r w:rsidR="00A60BFE">
        <w:t>environmental</w:t>
      </w:r>
      <w:r w:rsidR="00A92A51">
        <w:t xml:space="preserve"> st</w:t>
      </w:r>
      <w:r w:rsidR="00A60BFE">
        <w:t xml:space="preserve">imuli that contribute toward aggression by </w:t>
      </w:r>
      <w:r w:rsidR="00E64156">
        <w:t xml:space="preserve">closely monitoring what their children are viewing or playing. Social media, film and gaming </w:t>
      </w:r>
      <w:r w:rsidR="00E94BB1">
        <w:t>industries</w:t>
      </w:r>
      <w:r w:rsidR="00E64156">
        <w:t xml:space="preserve"> provide </w:t>
      </w:r>
      <w:r w:rsidR="00E94BB1">
        <w:t>guidelines and age restrictions toward</w:t>
      </w:r>
      <w:r w:rsidR="00062E13">
        <w:t>s</w:t>
      </w:r>
      <w:r w:rsidR="00E94BB1">
        <w:t xml:space="preserve"> their content</w:t>
      </w:r>
      <w:r w:rsidR="00062E13">
        <w:t xml:space="preserve">, and for that reason should not be </w:t>
      </w:r>
      <w:r w:rsidR="002D38B2">
        <w:t xml:space="preserve">solely </w:t>
      </w:r>
      <w:r w:rsidR="00062E13">
        <w:t xml:space="preserve">held accountable for the use of underage </w:t>
      </w:r>
      <w:r w:rsidR="00265D80">
        <w:t xml:space="preserve">participants. </w:t>
      </w:r>
    </w:p>
    <w:p w14:paraId="6CB4AC4E" w14:textId="00EE8317" w:rsidR="00E80D67" w:rsidRDefault="00E80D67" w:rsidP="000E6F9E"/>
    <w:p w14:paraId="257188BA" w14:textId="55EE3949" w:rsidR="00674EDC" w:rsidRPr="00674EDC" w:rsidRDefault="00674EDC">
      <w:pPr>
        <w:rPr>
          <w:b/>
          <w:bCs/>
          <w:u w:val="single"/>
        </w:rPr>
      </w:pPr>
      <w:r w:rsidRPr="00674EDC">
        <w:rPr>
          <w:b/>
          <w:bCs/>
          <w:u w:val="single"/>
        </w:rPr>
        <w:t xml:space="preserve">References </w:t>
      </w:r>
    </w:p>
    <w:p w14:paraId="43F058AB" w14:textId="5F46427C" w:rsidR="00674EDC" w:rsidRDefault="00674EDC">
      <w:r>
        <w:t>American academy of child and adolescence psychiatry (2017) aacap.org</w:t>
      </w:r>
    </w:p>
    <w:p w14:paraId="768676FA" w14:textId="77777777" w:rsidR="00674EDC" w:rsidRDefault="00674EDC">
      <w:r>
        <w:t xml:space="preserve">Anderson, C., Sakamoto, A and Gentile, D. (2008) longitude effects of violent video games on aggression in Japan and the United States. American academy of paediatrics </w:t>
      </w:r>
    </w:p>
    <w:p w14:paraId="1F8F5360" w14:textId="77777777" w:rsidR="00674EDC" w:rsidRDefault="00674EDC">
      <w:r>
        <w:t xml:space="preserve">BBC, (2020) social media: how might it be </w:t>
      </w:r>
      <w:proofErr w:type="gramStart"/>
      <w:r>
        <w:t>regulated?.</w:t>
      </w:r>
      <w:proofErr w:type="gramEnd"/>
      <w:r>
        <w:t xml:space="preserve"> </w:t>
      </w:r>
      <w:hyperlink r:id="rId4" w:history="1">
        <w:r w:rsidRPr="00EE2D53">
          <w:rPr>
            <w:rStyle w:val="Hyperlink"/>
          </w:rPr>
          <w:t>https://www.bbc.co.uk/news/technology-54901083</w:t>
        </w:r>
      </w:hyperlink>
    </w:p>
    <w:p w14:paraId="587E5BC5" w14:textId="77777777" w:rsidR="00674EDC" w:rsidRDefault="00674EDC">
      <w:r>
        <w:t xml:space="preserve">Browne, K., </w:t>
      </w:r>
      <w:proofErr w:type="spellStart"/>
      <w:r>
        <w:t>Giachristsis</w:t>
      </w:r>
      <w:proofErr w:type="spellEnd"/>
      <w:r>
        <w:t xml:space="preserve">, C. (2005) the influence of violent media on children and adolescents. A public health </w:t>
      </w:r>
      <w:proofErr w:type="spellStart"/>
      <w:r>
        <w:t>approachs</w:t>
      </w:r>
      <w:proofErr w:type="spellEnd"/>
      <w:r>
        <w:t xml:space="preserve">. Research gate, DOI: </w:t>
      </w:r>
      <w:hyperlink r:id="rId5" w:history="1">
        <w:r w:rsidRPr="00EE2D53">
          <w:rPr>
            <w:rStyle w:val="Hyperlink"/>
          </w:rPr>
          <w:t>http://dx.doi.org/10/10161506/50140.6736(05)17952-5</w:t>
        </w:r>
      </w:hyperlink>
    </w:p>
    <w:p w14:paraId="029382DD" w14:textId="77777777" w:rsidR="00674EDC" w:rsidRDefault="00674EDC">
      <w:r>
        <w:t>Damota, M. (20019) the effect of social media on society, ResearchGate. DOI: 10.7176/NMMC</w:t>
      </w:r>
    </w:p>
    <w:p w14:paraId="70101A25" w14:textId="77777777" w:rsidR="00674EDC" w:rsidRDefault="00674EDC">
      <w:proofErr w:type="gramStart"/>
      <w:r>
        <w:t>Hawley ,</w:t>
      </w:r>
      <w:proofErr w:type="gramEnd"/>
      <w:r>
        <w:t>T. (2000) how early experiences affect brain development, starting smart. Page 2-4</w:t>
      </w:r>
    </w:p>
    <w:p w14:paraId="34C7F0AF" w14:textId="77777777" w:rsidR="00674EDC" w:rsidRDefault="00674EDC">
      <w:r>
        <w:t>Huesmann, L. (2007) the impact of electronic media violence. National library of medicine. DOI:10,1016/j.jadohealth.2007.09.005</w:t>
      </w:r>
    </w:p>
    <w:p w14:paraId="75694210" w14:textId="77777777" w:rsidR="00674EDC" w:rsidRDefault="00674EDC">
      <w:r>
        <w:t>Lansford, J. (2012) beyond banduras bobo doll studies. Sage pub</w:t>
      </w:r>
    </w:p>
    <w:p w14:paraId="62184D81" w14:textId="77777777" w:rsidR="00674EDC" w:rsidRDefault="00674EDC">
      <w:r>
        <w:t xml:space="preserve">Milani, L., </w:t>
      </w:r>
      <w:proofErr w:type="spellStart"/>
      <w:r>
        <w:t>Camisasca</w:t>
      </w:r>
      <w:proofErr w:type="spellEnd"/>
      <w:r>
        <w:t xml:space="preserve">, E., </w:t>
      </w:r>
      <w:proofErr w:type="spellStart"/>
      <w:r>
        <w:t>Carovita</w:t>
      </w:r>
      <w:proofErr w:type="spellEnd"/>
      <w:r>
        <w:t xml:space="preserve">, S., </w:t>
      </w:r>
      <w:proofErr w:type="spellStart"/>
      <w:r>
        <w:t>Ionio</w:t>
      </w:r>
      <w:proofErr w:type="spellEnd"/>
      <w:r>
        <w:t xml:space="preserve">, C., </w:t>
      </w:r>
      <w:proofErr w:type="spellStart"/>
      <w:r>
        <w:t>Miragoli</w:t>
      </w:r>
      <w:proofErr w:type="spellEnd"/>
      <w:r>
        <w:t xml:space="preserve">, S and Blasio, P. (2015) violent video games and </w:t>
      </w:r>
      <w:proofErr w:type="spellStart"/>
      <w:r>
        <w:t>childrens</w:t>
      </w:r>
      <w:proofErr w:type="spellEnd"/>
      <w:r>
        <w:t xml:space="preserve"> aggressive behaviours. </w:t>
      </w:r>
      <w:proofErr w:type="spellStart"/>
      <w:r>
        <w:t>Researchgate</w:t>
      </w:r>
      <w:proofErr w:type="spellEnd"/>
      <w:r>
        <w:t>. DOI: 10.1177/2158244015599428</w:t>
      </w:r>
    </w:p>
    <w:p w14:paraId="59624B11" w14:textId="77777777" w:rsidR="00674EDC" w:rsidRDefault="00674EDC">
      <w:r>
        <w:t xml:space="preserve">Shemanto, S. (2021) effects of lyrics and music on children aggressive behaviour. </w:t>
      </w:r>
      <w:proofErr w:type="spellStart"/>
      <w:r>
        <w:t>Researchgate</w:t>
      </w:r>
      <w:proofErr w:type="spellEnd"/>
      <w:r>
        <w:t>.</w:t>
      </w:r>
    </w:p>
    <w:p w14:paraId="2AE6B906" w14:textId="77777777" w:rsidR="00674EDC" w:rsidRDefault="00674EDC">
      <w:r>
        <w:t>Siever, L. (2008) neurobiology of aggression and violence. National library of medicine. DOI:10.1176/appi.ajp.2008.0711174</w:t>
      </w:r>
    </w:p>
    <w:p w14:paraId="7054D998" w14:textId="77777777" w:rsidR="00674EDC" w:rsidRDefault="00674EDC">
      <w:r>
        <w:t xml:space="preserve">Sobkin, V., Fedotova, A. (2021) adolescents on social media, </w:t>
      </w:r>
      <w:proofErr w:type="gramStart"/>
      <w:r>
        <w:t>aggression</w:t>
      </w:r>
      <w:proofErr w:type="gramEnd"/>
      <w:r>
        <w:t xml:space="preserve"> and cyber bullying. National library of medicine, DOI: 10.11621/pir.2021.0412</w:t>
      </w:r>
    </w:p>
    <w:p w14:paraId="022C81D3" w14:textId="77777777" w:rsidR="00674EDC" w:rsidRDefault="00674EDC">
      <w:r>
        <w:t xml:space="preserve">Stumm, V., Rachael, M. (2018) early life </w:t>
      </w:r>
      <w:proofErr w:type="spellStart"/>
      <w:proofErr w:type="gramStart"/>
      <w:r>
        <w:t>esperiences:meaningful</w:t>
      </w:r>
      <w:proofErr w:type="spellEnd"/>
      <w:proofErr w:type="gramEnd"/>
      <w:r>
        <w:t xml:space="preserve"> differences within and between families. LSE research online, DOI: 10.1016/j.infbeh.2018.09.001</w:t>
      </w:r>
    </w:p>
    <w:p w14:paraId="007D3AD2" w14:textId="77777777" w:rsidR="00674EDC" w:rsidRDefault="00674EDC">
      <w:r>
        <w:t xml:space="preserve">Wiedeman, a., Black, J., </w:t>
      </w:r>
      <w:proofErr w:type="spellStart"/>
      <w:r>
        <w:t>Dolle</w:t>
      </w:r>
      <w:proofErr w:type="spellEnd"/>
      <w:r>
        <w:t xml:space="preserve"> </w:t>
      </w:r>
      <w:proofErr w:type="spellStart"/>
      <w:proofErr w:type="gramStart"/>
      <w:r>
        <w:t>A.,and</w:t>
      </w:r>
      <w:proofErr w:type="spellEnd"/>
      <w:proofErr w:type="gramEnd"/>
      <w:r>
        <w:t xml:space="preserve"> Finney E. (2015) factors influencing the impact of aggressive and violent media on children and adolescence. Science direct, page 191-198</w:t>
      </w:r>
    </w:p>
    <w:sectPr w:rsidR="00674E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6F9E"/>
    <w:rsid w:val="00035BED"/>
    <w:rsid w:val="00062E13"/>
    <w:rsid w:val="000942B7"/>
    <w:rsid w:val="000C43A6"/>
    <w:rsid w:val="000C6587"/>
    <w:rsid w:val="000E618F"/>
    <w:rsid w:val="000E6F9E"/>
    <w:rsid w:val="0010008F"/>
    <w:rsid w:val="00115C77"/>
    <w:rsid w:val="0017096F"/>
    <w:rsid w:val="00181AC8"/>
    <w:rsid w:val="001C5173"/>
    <w:rsid w:val="001C73A3"/>
    <w:rsid w:val="001D3CB4"/>
    <w:rsid w:val="00214260"/>
    <w:rsid w:val="002166DB"/>
    <w:rsid w:val="00222325"/>
    <w:rsid w:val="002520E9"/>
    <w:rsid w:val="00252800"/>
    <w:rsid w:val="002558AF"/>
    <w:rsid w:val="00265D80"/>
    <w:rsid w:val="00281B9A"/>
    <w:rsid w:val="002A703E"/>
    <w:rsid w:val="002B110F"/>
    <w:rsid w:val="002C0969"/>
    <w:rsid w:val="002D38B2"/>
    <w:rsid w:val="00336A91"/>
    <w:rsid w:val="00347AAA"/>
    <w:rsid w:val="003769C0"/>
    <w:rsid w:val="0039168C"/>
    <w:rsid w:val="003A4B72"/>
    <w:rsid w:val="003C5A05"/>
    <w:rsid w:val="003E1B8A"/>
    <w:rsid w:val="00401F03"/>
    <w:rsid w:val="004512AF"/>
    <w:rsid w:val="0047493C"/>
    <w:rsid w:val="00525276"/>
    <w:rsid w:val="00573D44"/>
    <w:rsid w:val="005A1EFA"/>
    <w:rsid w:val="00600EA4"/>
    <w:rsid w:val="006108EF"/>
    <w:rsid w:val="006211BD"/>
    <w:rsid w:val="00622F81"/>
    <w:rsid w:val="00674EDC"/>
    <w:rsid w:val="006776CC"/>
    <w:rsid w:val="00696F22"/>
    <w:rsid w:val="006C2B60"/>
    <w:rsid w:val="006F5BAE"/>
    <w:rsid w:val="00701604"/>
    <w:rsid w:val="007112B9"/>
    <w:rsid w:val="00716BDB"/>
    <w:rsid w:val="00730BA0"/>
    <w:rsid w:val="0073291A"/>
    <w:rsid w:val="00790CAB"/>
    <w:rsid w:val="00791B40"/>
    <w:rsid w:val="007962E4"/>
    <w:rsid w:val="0079740E"/>
    <w:rsid w:val="007A75AD"/>
    <w:rsid w:val="007C041C"/>
    <w:rsid w:val="007D0979"/>
    <w:rsid w:val="007D2F6F"/>
    <w:rsid w:val="007E4043"/>
    <w:rsid w:val="00803626"/>
    <w:rsid w:val="00804F18"/>
    <w:rsid w:val="008273FC"/>
    <w:rsid w:val="0083399A"/>
    <w:rsid w:val="00866810"/>
    <w:rsid w:val="00874D12"/>
    <w:rsid w:val="00887263"/>
    <w:rsid w:val="008B371E"/>
    <w:rsid w:val="008B54F6"/>
    <w:rsid w:val="008C5E45"/>
    <w:rsid w:val="008F1F51"/>
    <w:rsid w:val="008F76C6"/>
    <w:rsid w:val="0090265E"/>
    <w:rsid w:val="00914467"/>
    <w:rsid w:val="009365DD"/>
    <w:rsid w:val="00940CA4"/>
    <w:rsid w:val="0097000F"/>
    <w:rsid w:val="00970F84"/>
    <w:rsid w:val="00975336"/>
    <w:rsid w:val="009A4413"/>
    <w:rsid w:val="00A212D4"/>
    <w:rsid w:val="00A36DD2"/>
    <w:rsid w:val="00A60BFE"/>
    <w:rsid w:val="00A6135B"/>
    <w:rsid w:val="00A81543"/>
    <w:rsid w:val="00A83D83"/>
    <w:rsid w:val="00A92A51"/>
    <w:rsid w:val="00B22BAD"/>
    <w:rsid w:val="00B31D44"/>
    <w:rsid w:val="00B41CB1"/>
    <w:rsid w:val="00B47461"/>
    <w:rsid w:val="00B9332C"/>
    <w:rsid w:val="00B946F5"/>
    <w:rsid w:val="00BA314A"/>
    <w:rsid w:val="00BD511D"/>
    <w:rsid w:val="00BD5E93"/>
    <w:rsid w:val="00BF1814"/>
    <w:rsid w:val="00C047B7"/>
    <w:rsid w:val="00C7505F"/>
    <w:rsid w:val="00CA65D2"/>
    <w:rsid w:val="00CA7E2C"/>
    <w:rsid w:val="00CB298B"/>
    <w:rsid w:val="00D21162"/>
    <w:rsid w:val="00D230C0"/>
    <w:rsid w:val="00D325C3"/>
    <w:rsid w:val="00D33ACC"/>
    <w:rsid w:val="00D457E0"/>
    <w:rsid w:val="00DB27C2"/>
    <w:rsid w:val="00DE3C52"/>
    <w:rsid w:val="00E22294"/>
    <w:rsid w:val="00E34491"/>
    <w:rsid w:val="00E45A0F"/>
    <w:rsid w:val="00E47501"/>
    <w:rsid w:val="00E515C7"/>
    <w:rsid w:val="00E534DB"/>
    <w:rsid w:val="00E64156"/>
    <w:rsid w:val="00E80D67"/>
    <w:rsid w:val="00E81716"/>
    <w:rsid w:val="00E94BB1"/>
    <w:rsid w:val="00EC49C0"/>
    <w:rsid w:val="00ED659E"/>
    <w:rsid w:val="00F1132D"/>
    <w:rsid w:val="00F4344E"/>
    <w:rsid w:val="00F61476"/>
    <w:rsid w:val="00F72D20"/>
    <w:rsid w:val="00F75E44"/>
    <w:rsid w:val="00FA5CC8"/>
    <w:rsid w:val="00FD3C39"/>
    <w:rsid w:val="00FD4F97"/>
    <w:rsid w:val="00FF30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2BA936"/>
  <w15:chartTrackingRefBased/>
  <w15:docId w15:val="{149E4F95-B6DB-40AB-94AB-39FD7707D6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47501"/>
    <w:rPr>
      <w:color w:val="0563C1" w:themeColor="hyperlink"/>
      <w:u w:val="single"/>
    </w:rPr>
  </w:style>
  <w:style w:type="character" w:styleId="UnresolvedMention">
    <w:name w:val="Unresolved Mention"/>
    <w:basedOn w:val="DefaultParagraphFont"/>
    <w:uiPriority w:val="99"/>
    <w:semiHidden/>
    <w:unhideWhenUsed/>
    <w:rsid w:val="00E4750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dx.doi.org/10/10161506/50140.6736(05)17952-5" TargetMode="External"/><Relationship Id="rId4" Type="http://schemas.openxmlformats.org/officeDocument/2006/relationships/hyperlink" Target="https://www.bbc.co.uk/news/technology-5490108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445</TotalTime>
  <Pages>4</Pages>
  <Words>2171</Words>
  <Characters>12376</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french</dc:creator>
  <cp:keywords/>
  <dc:description/>
  <cp:lastModifiedBy>zoe french</cp:lastModifiedBy>
  <cp:revision>131</cp:revision>
  <dcterms:created xsi:type="dcterms:W3CDTF">2023-05-15T12:38:00Z</dcterms:created>
  <dcterms:modified xsi:type="dcterms:W3CDTF">2023-05-15T20:06:00Z</dcterms:modified>
</cp:coreProperties>
</file>