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79830696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534E79">
        <w:rPr>
          <w:rFonts w:ascii="Arial" w:hAnsi="Arial" w:cs="Arial"/>
          <w:b/>
          <w:bCs/>
          <w:sz w:val="24"/>
          <w:szCs w:val="24"/>
        </w:rPr>
        <w:t>3</w:t>
      </w:r>
      <w:r w:rsidRPr="001A5D1D">
        <w:rPr>
          <w:rFonts w:ascii="Arial" w:hAnsi="Arial" w:cs="Arial"/>
          <w:b/>
          <w:bCs/>
          <w:sz w:val="24"/>
          <w:szCs w:val="24"/>
        </w:rPr>
        <w:t>-0</w:t>
      </w:r>
      <w:r w:rsidR="0020465B">
        <w:rPr>
          <w:rFonts w:ascii="Arial" w:hAnsi="Arial" w:cs="Arial"/>
          <w:b/>
          <w:bCs/>
          <w:sz w:val="24"/>
          <w:szCs w:val="24"/>
        </w:rPr>
        <w:t>3</w:t>
      </w:r>
    </w:p>
    <w:p w14:paraId="1980CBDC" w14:textId="2938E8CF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 xml:space="preserve">w/c </w:t>
      </w:r>
      <w:r w:rsidR="0020465B">
        <w:rPr>
          <w:rFonts w:ascii="Arial" w:hAnsi="Arial" w:cs="Arial"/>
          <w:b/>
          <w:bCs/>
          <w:sz w:val="24"/>
          <w:szCs w:val="24"/>
        </w:rPr>
        <w:t>22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</w:t>
      </w:r>
      <w:r w:rsidR="00AB549E">
        <w:rPr>
          <w:rFonts w:ascii="Arial" w:hAnsi="Arial" w:cs="Arial"/>
          <w:b/>
          <w:bCs/>
          <w:sz w:val="24"/>
          <w:szCs w:val="24"/>
        </w:rPr>
        <w:t>January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202</w:t>
      </w:r>
      <w:r w:rsidR="00AB549E">
        <w:rPr>
          <w:rFonts w:ascii="Arial" w:hAnsi="Arial" w:cs="Arial"/>
          <w:b/>
          <w:bCs/>
          <w:sz w:val="24"/>
          <w:szCs w:val="24"/>
        </w:rPr>
        <w:t>3</w:t>
      </w:r>
    </w:p>
    <w:p w14:paraId="7751EDD7" w14:textId="0802BA77" w:rsidR="008A113A" w:rsidRDefault="00FF6E1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Mindlines</w:t>
      </w:r>
    </w:p>
    <w:p w14:paraId="69763D1B" w14:textId="77777777" w:rsidR="00FD56E1" w:rsidRPr="001A5D1D" w:rsidRDefault="00FD56E1">
      <w:pPr>
        <w:rPr>
          <w:rFonts w:ascii="Arial" w:hAnsi="Arial" w:cs="Arial"/>
          <w:b/>
          <w:bCs/>
          <w:sz w:val="24"/>
          <w:szCs w:val="24"/>
        </w:rPr>
      </w:pPr>
    </w:p>
    <w:p w14:paraId="5FFFD476" w14:textId="4B252BA2" w:rsidR="007403B2" w:rsidRPr="001A5D1D" w:rsidRDefault="00C73269" w:rsidP="007403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Reading</w:t>
      </w:r>
    </w:p>
    <w:p w14:paraId="6F42C348" w14:textId="551EFD9C" w:rsidR="00D75BA3" w:rsidRPr="0049185C" w:rsidRDefault="0049185C" w:rsidP="004D7E71">
      <w:pPr>
        <w:rPr>
          <w:rFonts w:ascii="Arial" w:hAnsi="Arial" w:cs="Arial"/>
        </w:rPr>
      </w:pPr>
      <w:sdt>
        <w:sdtPr>
          <w:rPr>
            <w:rFonts w:ascii="Arial" w:hAnsi="Arial" w:cs="Arial"/>
            <w:color w:val="000000"/>
          </w:rPr>
          <w:tag w:val="MENDELEY_CITATION_v3_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"/>
          <w:id w:val="722416756"/>
          <w:placeholder>
            <w:docPart w:val="DefaultPlaceholder_-1854013440"/>
          </w:placeholder>
        </w:sdtPr>
        <w:sdtContent>
          <w:r w:rsidRPr="0049185C">
            <w:rPr>
              <w:rFonts w:ascii="Arial" w:hAnsi="Arial" w:cs="Arial"/>
              <w:color w:val="000000"/>
            </w:rPr>
            <w:t>Gabbay &amp; le May, 2016</w:t>
          </w:r>
        </w:sdtContent>
      </w:sdt>
      <w:r>
        <w:rPr>
          <w:rFonts w:ascii="Arial" w:hAnsi="Arial" w:cs="Arial"/>
          <w:color w:val="000000"/>
        </w:rPr>
        <w:t xml:space="preserve"> (on Moodle).</w:t>
      </w:r>
    </w:p>
    <w:p w14:paraId="02E40668" w14:textId="77777777" w:rsidR="00C73269" w:rsidRPr="0049185C" w:rsidRDefault="00C73269" w:rsidP="004D7E71">
      <w:pPr>
        <w:rPr>
          <w:rFonts w:ascii="Arial" w:hAnsi="Arial" w:cs="Arial"/>
        </w:rPr>
      </w:pPr>
    </w:p>
    <w:p w14:paraId="7A160881" w14:textId="18A9A5C0" w:rsidR="00FD56E1" w:rsidRDefault="00FD56E1" w:rsidP="00093F4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A57C51">
        <w:rPr>
          <w:rFonts w:ascii="Arial" w:hAnsi="Arial" w:cs="Arial"/>
          <w:b/>
          <w:bCs/>
          <w:sz w:val="24"/>
          <w:szCs w:val="24"/>
        </w:rPr>
        <w:t>Questions for reflection</w:t>
      </w:r>
    </w:p>
    <w:p w14:paraId="3F487278" w14:textId="77777777" w:rsidR="00A57C51" w:rsidRPr="00A57C51" w:rsidRDefault="00A57C51" w:rsidP="00A57C51">
      <w:pPr>
        <w:rPr>
          <w:rFonts w:ascii="Arial" w:hAnsi="Arial" w:cs="Arial"/>
          <w:b/>
          <w:bCs/>
          <w:sz w:val="24"/>
          <w:szCs w:val="24"/>
        </w:rPr>
      </w:pPr>
    </w:p>
    <w:p w14:paraId="52A370F4" w14:textId="41FF2FC0" w:rsidR="00381C23" w:rsidRDefault="0049185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is the basis for the ‘mindlines’ theory</w:t>
      </w:r>
      <w:r w:rsidR="00381C23">
        <w:rPr>
          <w:rFonts w:ascii="Arial" w:hAnsi="Arial" w:cs="Arial"/>
        </w:rPr>
        <w:t>?</w:t>
      </w:r>
    </w:p>
    <w:p w14:paraId="76281E5A" w14:textId="74AEFA24" w:rsidR="00FD56E1" w:rsidRDefault="0049185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is the essential tension between “official” evidence-based medicine and the mindlines approach?</w:t>
      </w:r>
    </w:p>
    <w:p w14:paraId="5D54C315" w14:textId="6C6C37AE" w:rsidR="00A128C7" w:rsidRDefault="00381C23" w:rsidP="00381C2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do</w:t>
      </w:r>
      <w:r w:rsidR="0049185C">
        <w:rPr>
          <w:rFonts w:ascii="Arial" w:hAnsi="Arial" w:cs="Arial"/>
        </w:rPr>
        <w:t>es the increasing prevalence of multi-morbidity imply for single-condition evidence-based guidelines?</w:t>
      </w:r>
    </w:p>
    <w:p w14:paraId="0EA10E0B" w14:textId="56DF7A28" w:rsidR="0049185C" w:rsidRPr="00A128C7" w:rsidRDefault="00BF223D" w:rsidP="00381C2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49185C">
        <w:rPr>
          <w:rFonts w:ascii="Arial" w:hAnsi="Arial" w:cs="Arial"/>
        </w:rPr>
        <w:t>an computable decision support work productively with mindlines?</w:t>
      </w:r>
      <w:r>
        <w:rPr>
          <w:rFonts w:ascii="Arial" w:hAnsi="Arial" w:cs="Arial"/>
        </w:rPr>
        <w:t xml:space="preserve"> How?</w:t>
      </w:r>
    </w:p>
    <w:p w14:paraId="18C6AD68" w14:textId="42D0D7B9" w:rsidR="00C73269" w:rsidRDefault="00C73269" w:rsidP="00C73269">
      <w:pPr>
        <w:rPr>
          <w:rFonts w:ascii="Arial" w:hAnsi="Arial" w:cs="Arial"/>
        </w:rPr>
      </w:pPr>
    </w:p>
    <w:p w14:paraId="60F0AC3F" w14:textId="4267E16B" w:rsidR="00C73269" w:rsidRDefault="001911BC" w:rsidP="00C7326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</w:t>
      </w:r>
    </w:p>
    <w:p w14:paraId="4D48B355" w14:textId="77777777" w:rsidR="00C73269" w:rsidRPr="00C73269" w:rsidRDefault="00C73269" w:rsidP="00C73269">
      <w:pPr>
        <w:rPr>
          <w:rFonts w:ascii="Arial" w:hAnsi="Arial" w:cs="Arial"/>
          <w:b/>
          <w:bCs/>
          <w:sz w:val="24"/>
          <w:szCs w:val="24"/>
        </w:rPr>
      </w:pPr>
    </w:p>
    <w:p w14:paraId="3DF32B74" w14:textId="1A41E2DE" w:rsidR="00F05EAC" w:rsidRDefault="00386451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Identify an example of how mindlines are practiced in your working environment (not necessarily clinical – any form of contextualised tacit knowledge combined with ‘official’ </w:t>
      </w:r>
      <w:r w:rsidR="00BF223D">
        <w:rPr>
          <w:rFonts w:ascii="Arial" w:hAnsi="Arial" w:cs="Arial"/>
        </w:rPr>
        <w:t>guidelines</w:t>
      </w:r>
      <w:r>
        <w:rPr>
          <w:rFonts w:ascii="Arial" w:hAnsi="Arial" w:cs="Arial"/>
        </w:rPr>
        <w:t xml:space="preserve"> or recommended best practice).</w:t>
      </w:r>
    </w:p>
    <w:p w14:paraId="297E5A47" w14:textId="3D34E14D" w:rsidR="00FC17F7" w:rsidRDefault="00BF223D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Suggest how your mindlines example could have a form of computable decision support that is designed around real-world-practice. How would you evaluate its effectiveness?</w:t>
      </w:r>
    </w:p>
    <w:p w14:paraId="6F66773D" w14:textId="2599ADC6" w:rsidR="0049185C" w:rsidRDefault="0049185C" w:rsidP="0049185C">
      <w:pPr>
        <w:rPr>
          <w:rFonts w:ascii="Arial" w:hAnsi="Arial" w:cs="Arial"/>
        </w:rPr>
      </w:pPr>
    </w:p>
    <w:p w14:paraId="13AC4D04" w14:textId="48D7666C" w:rsidR="0049185C" w:rsidRPr="0049185C" w:rsidRDefault="005822DA" w:rsidP="0049185C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Optional f</w:t>
      </w:r>
      <w:r w:rsidR="0049185C" w:rsidRPr="0049185C">
        <w:rPr>
          <w:rFonts w:ascii="Arial" w:hAnsi="Arial" w:cs="Arial"/>
          <w:b/>
          <w:bCs/>
          <w:sz w:val="24"/>
          <w:szCs w:val="24"/>
        </w:rPr>
        <w:t>urther reading</w:t>
      </w:r>
    </w:p>
    <w:sdt>
      <w:sdtPr>
        <w:rPr>
          <w:rFonts w:ascii="Arial" w:hAnsi="Arial" w:cs="Arial"/>
          <w:color w:val="000000"/>
        </w:rPr>
        <w:tag w:val="MENDELEY_CITATION_v3_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"/>
        <w:id w:val="-877388021"/>
        <w:placeholder>
          <w:docPart w:val="DefaultPlaceholder_-1854013440"/>
        </w:placeholder>
      </w:sdtPr>
      <w:sdtContent>
        <w:p w14:paraId="3B509DF1" w14:textId="22F9E578" w:rsidR="00B00144" w:rsidRDefault="009A77AD" w:rsidP="00B00144">
          <w:pPr>
            <w:rPr>
              <w:rFonts w:ascii="Arial" w:hAnsi="Arial" w:cs="Arial"/>
            </w:rPr>
          </w:pPr>
          <w:r w:rsidRPr="009A77AD">
            <w:rPr>
              <w:rFonts w:ascii="Arial" w:hAnsi="Arial" w:cs="Arial"/>
              <w:color w:val="000000"/>
            </w:rPr>
            <w:t>Wieringa &amp; Greenhalgh, 2015</w:t>
          </w:r>
        </w:p>
      </w:sdtContent>
    </w:sdt>
    <w:p w14:paraId="40A9E976" w14:textId="0A811C8C" w:rsidR="00B00144" w:rsidRDefault="00B00144" w:rsidP="00B00144">
      <w:pPr>
        <w:rPr>
          <w:rFonts w:ascii="Arial" w:hAnsi="Arial" w:cs="Arial"/>
          <w:b/>
          <w:bCs/>
        </w:rPr>
      </w:pPr>
    </w:p>
    <w:p w14:paraId="1630DC23" w14:textId="280AC911" w:rsidR="005822DA" w:rsidRDefault="005822DA" w:rsidP="00B0014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</w:p>
    <w:sdt>
      <w:sdtPr>
        <w:rPr>
          <w:rFonts w:ascii="Arial" w:hAnsi="Arial" w:cs="Arial"/>
        </w:rPr>
        <w:tag w:val="MENDELEY_BIBLIOGRAPHY"/>
        <w:id w:val="-651451965"/>
        <w:placeholder>
          <w:docPart w:val="DefaultPlaceholder_-1854013440"/>
        </w:placeholder>
      </w:sdtPr>
      <w:sdtEndPr>
        <w:rPr>
          <w:b/>
          <w:bCs/>
        </w:rPr>
      </w:sdtEndPr>
      <w:sdtContent>
        <w:p w14:paraId="0D206925" w14:textId="77777777" w:rsidR="009A77AD" w:rsidRPr="009A77AD" w:rsidRDefault="009A77AD">
          <w:pPr>
            <w:autoSpaceDE w:val="0"/>
            <w:autoSpaceDN w:val="0"/>
            <w:ind w:hanging="480"/>
            <w:divId w:val="2036076850"/>
            <w:rPr>
              <w:rFonts w:ascii="Arial" w:hAnsi="Arial" w:cs="Arial"/>
            </w:rPr>
          </w:pPr>
          <w:r w:rsidRPr="009A77AD">
            <w:rPr>
              <w:rFonts w:ascii="Arial" w:hAnsi="Arial" w:cs="Arial"/>
            </w:rPr>
            <w:t>Gabbay, J., &amp; le May, A. (2016). Mindlines: making sense of evidence in practice. British Journal of General Practice, 66(649), 402–403. https://doi.org/10.3399/bjgp16X686221</w:t>
          </w:r>
        </w:p>
        <w:p w14:paraId="2F6E68CA" w14:textId="77777777" w:rsidR="009A77AD" w:rsidRPr="009A77AD" w:rsidRDefault="009A77AD">
          <w:pPr>
            <w:autoSpaceDE w:val="0"/>
            <w:autoSpaceDN w:val="0"/>
            <w:ind w:hanging="480"/>
            <w:divId w:val="858587850"/>
            <w:rPr>
              <w:rFonts w:ascii="Arial" w:hAnsi="Arial" w:cs="Arial"/>
            </w:rPr>
          </w:pPr>
          <w:r w:rsidRPr="009A77AD">
            <w:rPr>
              <w:rFonts w:ascii="Arial" w:hAnsi="Arial" w:cs="Arial"/>
            </w:rPr>
            <w:t>Wieringa, S., &amp; Greenhalgh, T. (2015). 10 years of mindlines: a systematic review and commentary. Implementation Science, 10(1), 45. https://doi.org/10.1186/s13012-015-0229-x</w:t>
          </w:r>
        </w:p>
        <w:p w14:paraId="40D04CBE" w14:textId="39B6D7A3" w:rsidR="005822DA" w:rsidRPr="00B00144" w:rsidRDefault="009A77AD" w:rsidP="00B00144">
          <w:pPr>
            <w:rPr>
              <w:rFonts w:ascii="Arial" w:hAnsi="Arial" w:cs="Arial"/>
              <w:b/>
              <w:bCs/>
            </w:rPr>
          </w:pPr>
          <w:r>
            <w:rPr>
              <w:rFonts w:eastAsia="Times New Roman"/>
            </w:rPr>
            <w:t> </w:t>
          </w:r>
        </w:p>
      </w:sdtContent>
    </w:sdt>
    <w:sectPr w:rsidR="005822DA" w:rsidRPr="00B0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A3566"/>
    <w:rsid w:val="000B6808"/>
    <w:rsid w:val="000F5FAC"/>
    <w:rsid w:val="00104EBE"/>
    <w:rsid w:val="00120705"/>
    <w:rsid w:val="0015240E"/>
    <w:rsid w:val="00176F9A"/>
    <w:rsid w:val="001824CB"/>
    <w:rsid w:val="00186C51"/>
    <w:rsid w:val="001911BC"/>
    <w:rsid w:val="001A5D1D"/>
    <w:rsid w:val="001C740C"/>
    <w:rsid w:val="0020465B"/>
    <w:rsid w:val="00205264"/>
    <w:rsid w:val="0020740F"/>
    <w:rsid w:val="00240806"/>
    <w:rsid w:val="00261894"/>
    <w:rsid w:val="003110BE"/>
    <w:rsid w:val="00351BA8"/>
    <w:rsid w:val="00381C23"/>
    <w:rsid w:val="00386451"/>
    <w:rsid w:val="00401195"/>
    <w:rsid w:val="00420531"/>
    <w:rsid w:val="0049185C"/>
    <w:rsid w:val="004B259C"/>
    <w:rsid w:val="004C294A"/>
    <w:rsid w:val="004D7E71"/>
    <w:rsid w:val="00534E79"/>
    <w:rsid w:val="005822DA"/>
    <w:rsid w:val="005E0687"/>
    <w:rsid w:val="00636DC7"/>
    <w:rsid w:val="006505D0"/>
    <w:rsid w:val="006507CA"/>
    <w:rsid w:val="00687D5E"/>
    <w:rsid w:val="006A6DB9"/>
    <w:rsid w:val="00721D15"/>
    <w:rsid w:val="007403B2"/>
    <w:rsid w:val="007B62E8"/>
    <w:rsid w:val="007D3AD6"/>
    <w:rsid w:val="007F6C20"/>
    <w:rsid w:val="0087378F"/>
    <w:rsid w:val="008A113A"/>
    <w:rsid w:val="008A2EDF"/>
    <w:rsid w:val="008E7A0D"/>
    <w:rsid w:val="00946756"/>
    <w:rsid w:val="00975E18"/>
    <w:rsid w:val="009841F2"/>
    <w:rsid w:val="00991FB2"/>
    <w:rsid w:val="009A77AD"/>
    <w:rsid w:val="009F4EBE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7A69"/>
    <w:rsid w:val="00C73269"/>
    <w:rsid w:val="00CB1E73"/>
    <w:rsid w:val="00CD5BF3"/>
    <w:rsid w:val="00D347FE"/>
    <w:rsid w:val="00D42CFE"/>
    <w:rsid w:val="00D52B27"/>
    <w:rsid w:val="00D75BA3"/>
    <w:rsid w:val="00DB7CF3"/>
    <w:rsid w:val="00DE6AC6"/>
    <w:rsid w:val="00E4693C"/>
    <w:rsid w:val="00E75668"/>
    <w:rsid w:val="00ED6209"/>
    <w:rsid w:val="00EF78A3"/>
    <w:rsid w:val="00F05EAC"/>
    <w:rsid w:val="00F474E0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A1461-6F31-4D33-87AE-B0813A5A1732}"/>
      </w:docPartPr>
      <w:docPartBody>
        <w:p w:rsidR="00000000" w:rsidRDefault="008F7AB6">
          <w:r w:rsidRPr="001A1E1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B6"/>
    <w:rsid w:val="008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7A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f903ebf-8ffa-49a0-a441-aa943e9b5e3e&quot;,&quot;properties&quot;:{&quot;noteIndex&quot;:0},&quot;isEdited&quot;:false,&quot;manualOverride&quot;:{&quot;isManuallyOverridden&quot;:true,&quot;citeprocText&quot;:&quot;(Gabbay &amp;#38; le May, 2016)&quot;,&quot;manualOverrideText&quot;:&quot;Gabbay &amp; le May, 2016&quot;},&quot;citationTag&quot;:&quot;MENDELEY_CITATION_v3_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&quot;,&quot;citationItems&quot;:[{&quot;id&quot;:&quot;08dc5946-b8fd-3748-8693-3aad08d58f9e&quot;,&quot;itemData&quot;:{&quot;type&quot;:&quot;article-journal&quot;,&quot;id&quot;:&quot;08dc5946-b8fd-3748-8693-3aad08d58f9e&quot;,&quot;title&quot;:&quot;Mindlines: making sense of evidence in practice&quot;,&quot;author&quot;:[{&quot;family&quot;:&quot;Gabbay&quot;,&quot;given&quot;:&quot;John&quot;,&quot;parse-names&quot;:false,&quot;dropping-particle&quot;:&quot;&quot;,&quot;non-dropping-particle&quot;:&quot;&quot;},{&quot;family&quot;:&quot;May&quot;,&quot;given&quot;:&quot;Andrée&quot;,&quot;parse-names&quot;:false,&quot;dropping-particle&quot;:&quot;&quot;,&quot;non-dropping-particle&quot;:&quot;le&quot;}],&quot;container-title&quot;:&quot;British Journal of General Practice&quot;,&quot;DOI&quot;:&quot;10.3399/bjgp16X686221&quot;,&quot;ISSN&quot;:&quot;0960-1643&quot;,&quot;issued&quot;:{&quot;date-parts&quot;:[[2016,8]]},&quot;page&quot;:&quot;402-403&quot;,&quot;issue&quot;:&quot;649&quot;,&quot;volume&quot;:&quot;66&quot;,&quot;container-title-short&quot;:&quot;&quot;},&quot;isTemporary&quot;:false}]},{&quot;citationID&quot;:&quot;MENDELEY_CITATION_1ee41a7d-7f2e-4f1e-8bed-aef7f8c8a0d6&quot;,&quot;properties&quot;:{&quot;noteIndex&quot;:0},&quot;isEdited&quot;:false,&quot;manualOverride&quot;:{&quot;isManuallyOverridden&quot;:true,&quot;citeprocText&quot;:&quot;(Wieringa &amp;#38; Greenhalgh, 2015)&quot;,&quot;manualOverrideText&quot;:&quot;Wieringa &amp; Greenhalgh, 2015&quot;},&quot;citationTag&quot;:&quot;MENDELEY_CITATION_v3_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&quot;,&quot;citationItems&quot;:[{&quot;id&quot;:&quot;65edec5d-4174-3d5c-a0d0-b81818530cd0&quot;,&quot;itemData&quot;:{&quot;type&quot;:&quot;article-journal&quot;,&quot;id&quot;:&quot;65edec5d-4174-3d5c-a0d0-b81818530cd0&quot;,&quot;title&quot;:&quot;10 years of mindlines: a systematic review and commentary&quot;,&quot;author&quot;:[{&quot;family&quot;:&quot;Wieringa&quot;,&quot;given&quot;:&quot;Sietse&quot;,&quot;parse-names&quot;:false,&quot;dropping-particle&quot;:&quot;&quot;,&quot;non-dropping-particle&quot;:&quot;&quot;},{&quot;family&quot;:&quot;Greenhalgh&quot;,&quot;given&quot;:&quot;Trisha&quot;,&quot;parse-names&quot;:false,&quot;dropping-particle&quot;:&quot;&quot;,&quot;non-dropping-particle&quot;:&quot;&quot;}],&quot;container-title&quot;:&quot;Implementation Science&quot;,&quot;DOI&quot;:&quot;10.1186/s13012-015-0229-x&quot;,&quot;ISSN&quot;:&quot;1748-5908&quot;,&quot;issued&quot;:{&quot;date-parts&quot;:[[2015,12,9]]},&quot;page&quot;:&quot;45&quot;,&quot;issue&quot;:&quot;1&quot;,&quot;volume&quot;:&quot;10&quot;,&quot;container-title-short&quot;:&quot;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50</cp:revision>
  <cp:lastPrinted>2022-05-04T07:55:00Z</cp:lastPrinted>
  <dcterms:created xsi:type="dcterms:W3CDTF">2022-05-04T07:55:00Z</dcterms:created>
  <dcterms:modified xsi:type="dcterms:W3CDTF">2023-01-25T10:21:00Z</dcterms:modified>
</cp:coreProperties>
</file>