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eg" ContentType="image/jpeg"/>
  <Override PartName="/word/settings.xml" ContentType="application/vnd.openxmlformats-officedocument.wordprocessingml.setting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sdt>
      <w:sdtPr>
        <w:rPr>
          <w:rFonts w:ascii="Times New Roman" w:cs="Times New Roman" w:hAnsi="Times New Roman"/>
          <w:b/>
          <w:bCs/>
          <w:color w:val="auto"/>
          <w:sz w:val="24"/>
          <w:szCs w:val="24"/>
        </w:rPr>
        <w:id w:val="-1272650906"/>
        <w:docPartObj>
          <w:docPartGallery/>
          <w:docPartUnique/>
        </w:docPartObj>
      </w:sdtPr>
      <w:sdtEndPr/>
      <w:sdtContent>
        <w:p>
          <w:pPr>
            <w:pStyle w:val="23"/>
            <w:spacing w:line="360" w:lineRule="auto"/>
            <w:jc w:val="center"/>
            <w:rPr>
              <w:rFonts w:ascii="Times New Roman" w:cs="Times New Roman" w:hAnsi="Times New Roman"/>
              <w:b/>
              <w:bCs/>
              <w:color w:val="auto"/>
              <w:sz w:val="24"/>
              <w:szCs w:val="24"/>
            </w:rPr>
          </w:pPr>
          <w:r>
            <w:rPr>
              <w:rFonts w:ascii="Times New Roman" w:cs="Times New Roman" w:hAnsi="Times New Roman"/>
              <w:b/>
              <w:bCs/>
              <w:color w:val="auto"/>
              <w:sz w:val="24"/>
              <w:szCs w:val="24"/>
            </w:rPr>
            <w:t>Table of Contents</w:t>
          </w:r>
        </w:p>
      </w:sdtContent>
    </w:sdt>
    <w:p>
      <w:pPr>
        <w:pStyle w:val="24"/>
        <w:tabs>
          <w:tab w:val="left" w:pos="480"/>
          <w:tab w:val="right" w:leader="dot" w:pos="9350"/>
        </w:tabs>
        <w:spacing w:line="360" w:lineRule="auto"/>
        <w:rPr>
          <w:rFonts w:cs="Times New Roman"/>
        </w:rPr>
      </w:pPr>
      <w:r>
        <w:rPr>
          <w:rFonts w:cs="Times New Roman"/>
        </w:rPr>
        <w:fldChar w:fldCharType="begin"/>
      </w:r>
      <w:r>
        <w:rPr>
          <w:rFonts w:cs="Times New Roman"/>
        </w:rPr>
        <w:instrText xml:space="preserve"> TOC \o "1-3" \h \z \u </w:instrText>
      </w:r>
      <w:r>
        <w:rPr>
          <w:rFonts w:cs="Times New Roman"/>
        </w:rPr>
        <w:fldChar w:fldCharType="separate"/>
      </w:r>
      <w:r>
        <w:fldChar w:fldCharType="begin"/>
      </w:r>
      <w:r>
        <w:instrText>Hyperlink \l "_Toc199762299"</w:instrText>
      </w:r>
      <w:r>
        <w:fldChar w:fldCharType="separate"/>
      </w:r>
      <w:r>
        <w:rPr>
          <w:rFonts w:cs="Times New Roman"/>
          <w:color w:val="auto"/>
        </w:rPr>
        <w:t>1.</w:t>
      </w:r>
      <w:r>
        <w:rPr>
          <w:rFonts w:cs="Times New Roman"/>
        </w:rPr>
        <w:tab/>
      </w:r>
      <w:r>
        <w:rPr>
          <w:rFonts w:cs="Times New Roman"/>
          <w:color w:val="auto"/>
        </w:rPr>
        <w:t>Introduction</w:t>
      </w:r>
      <w:r>
        <w:rPr>
          <w:rFonts w:cs="Times New Roman"/>
        </w:rPr>
        <w:tab/>
      </w:r>
      <w:r>
        <w:rPr>
          <w:rFonts w:cs="Times New Roman"/>
        </w:rPr>
        <w:fldChar w:fldCharType="begin"/>
      </w:r>
      <w:r>
        <w:rPr>
          <w:rFonts w:cs="Times New Roman"/>
        </w:rPr>
        <w:instrText xml:space="preserve"> PAGEREF _Toc199762299 \h </w:instrText>
      </w:r>
      <w:r>
        <w:rPr>
          <w:rFonts w:cs="Times New Roman"/>
        </w:rPr>
        <w:fldChar w:fldCharType="separate"/>
      </w:r>
      <w:r>
        <w:rPr>
          <w:rFonts w:cs="Times New Roman"/>
        </w:rPr>
        <w:t>3</w:t>
      </w:r>
      <w:r>
        <w:rPr>
          <w:rFonts w:cs="Times New Roman"/>
        </w:rPr>
        <w:fldChar w:fldCharType="end"/>
      </w:r>
      <w:r>
        <w:fldChar w:fldCharType="end"/>
      </w:r>
    </w:p>
    <w:p>
      <w:pPr>
        <w:pStyle w:val="24"/>
        <w:tabs>
          <w:tab w:val="left" w:pos="480"/>
          <w:tab w:val="right" w:leader="dot" w:pos="9350"/>
        </w:tabs>
        <w:spacing w:line="360" w:lineRule="auto"/>
        <w:rPr>
          <w:rFonts w:cs="Times New Roman"/>
        </w:rPr>
      </w:pPr>
      <w:r>
        <w:fldChar w:fldCharType="begin"/>
      </w:r>
      <w:r>
        <w:instrText>Hyperlink \l "_Toc199762300"</w:instrText>
      </w:r>
      <w:r>
        <w:fldChar w:fldCharType="separate"/>
      </w:r>
      <w:r>
        <w:rPr>
          <w:rFonts w:cs="Times New Roman"/>
          <w:color w:val="auto"/>
        </w:rPr>
        <w:t>2.</w:t>
      </w:r>
      <w:r>
        <w:rPr>
          <w:rFonts w:cs="Times New Roman"/>
        </w:rPr>
        <w:tab/>
      </w:r>
      <w:r>
        <w:rPr>
          <w:rFonts w:cs="Times New Roman"/>
          <w:color w:val="auto"/>
        </w:rPr>
        <w:t>Role Reflection</w:t>
      </w:r>
      <w:r>
        <w:rPr>
          <w:rFonts w:cs="Times New Roman"/>
        </w:rPr>
        <w:tab/>
      </w:r>
      <w:r>
        <w:rPr>
          <w:rFonts w:cs="Times New Roman"/>
        </w:rPr>
        <w:fldChar w:fldCharType="begin"/>
      </w:r>
      <w:r>
        <w:rPr>
          <w:rFonts w:cs="Times New Roman"/>
        </w:rPr>
        <w:instrText xml:space="preserve"> PAGEREF _Toc199762300 \h </w:instrText>
      </w:r>
      <w:r>
        <w:rPr>
          <w:rFonts w:cs="Times New Roman"/>
        </w:rPr>
        <w:fldChar w:fldCharType="separate"/>
      </w:r>
      <w:r>
        <w:rPr>
          <w:rFonts w:cs="Times New Roman"/>
        </w:rPr>
        <w:t>3</w:t>
      </w:r>
      <w:r>
        <w:rPr>
          <w:rFonts w:cs="Times New Roman"/>
        </w:rPr>
        <w:fldChar w:fldCharType="end"/>
      </w:r>
      <w:r>
        <w:fldChar w:fldCharType="end"/>
      </w:r>
    </w:p>
    <w:p>
      <w:pPr>
        <w:pStyle w:val="25"/>
        <w:tabs>
          <w:tab w:val="left" w:pos="960"/>
          <w:tab w:val="right" w:leader="dot" w:pos="9350"/>
        </w:tabs>
        <w:spacing w:line="360" w:lineRule="auto"/>
        <w:rPr>
          <w:rFonts w:cs="Times New Roman"/>
        </w:rPr>
      </w:pPr>
      <w:r>
        <w:fldChar w:fldCharType="begin"/>
      </w:r>
      <w:r>
        <w:instrText>Hyperlink \l "_Toc199762301"</w:instrText>
      </w:r>
      <w:r>
        <w:fldChar w:fldCharType="separate"/>
      </w:r>
      <w:r>
        <w:rPr>
          <w:rFonts w:cs="Times New Roman"/>
          <w:color w:val="auto"/>
        </w:rPr>
        <w:t>2.1</w:t>
      </w:r>
      <w:r>
        <w:rPr>
          <w:rFonts w:cs="Times New Roman"/>
        </w:rPr>
        <w:tab/>
      </w:r>
      <w:r>
        <w:rPr>
          <w:rFonts w:cs="Times New Roman"/>
          <w:color w:val="auto"/>
        </w:rPr>
        <w:t>Description</w:t>
      </w:r>
      <w:r>
        <w:rPr>
          <w:rFonts w:cs="Times New Roman"/>
        </w:rPr>
        <w:tab/>
      </w:r>
      <w:r>
        <w:rPr>
          <w:rFonts w:cs="Times New Roman"/>
        </w:rPr>
        <w:fldChar w:fldCharType="begin"/>
      </w:r>
      <w:r>
        <w:rPr>
          <w:rFonts w:cs="Times New Roman"/>
        </w:rPr>
        <w:instrText xml:space="preserve"> PAGEREF _Toc199762301 \h </w:instrText>
      </w:r>
      <w:r>
        <w:rPr>
          <w:rFonts w:cs="Times New Roman"/>
        </w:rPr>
        <w:fldChar w:fldCharType="separate"/>
      </w:r>
      <w:r>
        <w:rPr>
          <w:rFonts w:cs="Times New Roman"/>
        </w:rPr>
        <w:t>3</w:t>
      </w:r>
      <w:r>
        <w:rPr>
          <w:rFonts w:cs="Times New Roman"/>
        </w:rPr>
        <w:fldChar w:fldCharType="end"/>
      </w:r>
      <w:r>
        <w:fldChar w:fldCharType="end"/>
      </w:r>
    </w:p>
    <w:p>
      <w:pPr>
        <w:pStyle w:val="25"/>
        <w:tabs>
          <w:tab w:val="left" w:pos="960"/>
          <w:tab w:val="right" w:leader="dot" w:pos="9350"/>
        </w:tabs>
        <w:spacing w:line="360" w:lineRule="auto"/>
        <w:rPr>
          <w:rFonts w:cs="Times New Roman"/>
        </w:rPr>
      </w:pPr>
      <w:r>
        <w:fldChar w:fldCharType="begin"/>
      </w:r>
      <w:r>
        <w:instrText>Hyperlink \l "_Toc199762302"</w:instrText>
      </w:r>
      <w:r>
        <w:fldChar w:fldCharType="separate"/>
      </w:r>
      <w:r>
        <w:rPr>
          <w:rFonts w:cs="Times New Roman"/>
          <w:color w:val="auto"/>
        </w:rPr>
        <w:t>2.2</w:t>
      </w:r>
      <w:r>
        <w:rPr>
          <w:rFonts w:cs="Times New Roman"/>
        </w:rPr>
        <w:tab/>
      </w:r>
      <w:r>
        <w:rPr>
          <w:rFonts w:cs="Times New Roman"/>
          <w:color w:val="auto"/>
        </w:rPr>
        <w:t>Feelings</w:t>
      </w:r>
      <w:r>
        <w:rPr>
          <w:rFonts w:cs="Times New Roman"/>
        </w:rPr>
        <w:tab/>
      </w:r>
      <w:r>
        <w:rPr>
          <w:rFonts w:cs="Times New Roman"/>
        </w:rPr>
        <w:fldChar w:fldCharType="begin"/>
      </w:r>
      <w:r>
        <w:rPr>
          <w:rFonts w:cs="Times New Roman"/>
        </w:rPr>
        <w:instrText xml:space="preserve"> PAGEREF _Toc199762302 \h </w:instrText>
      </w:r>
      <w:r>
        <w:rPr>
          <w:rFonts w:cs="Times New Roman"/>
        </w:rPr>
        <w:fldChar w:fldCharType="separate"/>
      </w:r>
      <w:r>
        <w:rPr>
          <w:rFonts w:cs="Times New Roman"/>
        </w:rPr>
        <w:t>3</w:t>
      </w:r>
      <w:r>
        <w:rPr>
          <w:rFonts w:cs="Times New Roman"/>
        </w:rPr>
        <w:fldChar w:fldCharType="end"/>
      </w:r>
      <w:r>
        <w:fldChar w:fldCharType="end"/>
      </w:r>
    </w:p>
    <w:p>
      <w:pPr>
        <w:pStyle w:val="25"/>
        <w:tabs>
          <w:tab w:val="left" w:pos="960"/>
          <w:tab w:val="right" w:leader="dot" w:pos="9350"/>
        </w:tabs>
        <w:spacing w:line="360" w:lineRule="auto"/>
        <w:rPr>
          <w:rFonts w:cs="Times New Roman"/>
        </w:rPr>
      </w:pPr>
      <w:r>
        <w:fldChar w:fldCharType="begin"/>
      </w:r>
      <w:r>
        <w:instrText>Hyperlink \l "_Toc199762303"</w:instrText>
      </w:r>
      <w:r>
        <w:fldChar w:fldCharType="separate"/>
      </w:r>
      <w:r>
        <w:rPr>
          <w:rFonts w:cs="Times New Roman"/>
          <w:color w:val="auto"/>
        </w:rPr>
        <w:t>2.3</w:t>
      </w:r>
      <w:r>
        <w:rPr>
          <w:rFonts w:cs="Times New Roman"/>
        </w:rPr>
        <w:tab/>
      </w:r>
      <w:r>
        <w:rPr>
          <w:rFonts w:cs="Times New Roman"/>
          <w:color w:val="auto"/>
        </w:rPr>
        <w:t>Evaluation</w:t>
      </w:r>
      <w:r>
        <w:rPr>
          <w:rFonts w:cs="Times New Roman"/>
        </w:rPr>
        <w:tab/>
      </w:r>
      <w:r>
        <w:rPr>
          <w:rFonts w:cs="Times New Roman"/>
        </w:rPr>
        <w:fldChar w:fldCharType="begin"/>
      </w:r>
      <w:r>
        <w:rPr>
          <w:rFonts w:cs="Times New Roman"/>
        </w:rPr>
        <w:instrText xml:space="preserve"> PAGEREF _Toc199762303 \h </w:instrText>
      </w:r>
      <w:r>
        <w:rPr>
          <w:rFonts w:cs="Times New Roman"/>
        </w:rPr>
        <w:fldChar w:fldCharType="separate"/>
      </w:r>
      <w:r>
        <w:rPr>
          <w:rFonts w:cs="Times New Roman"/>
        </w:rPr>
        <w:t>3</w:t>
      </w:r>
      <w:r>
        <w:rPr>
          <w:rFonts w:cs="Times New Roman"/>
        </w:rPr>
        <w:fldChar w:fldCharType="end"/>
      </w:r>
      <w:r>
        <w:fldChar w:fldCharType="end"/>
      </w:r>
    </w:p>
    <w:p>
      <w:pPr>
        <w:pStyle w:val="25"/>
        <w:tabs>
          <w:tab w:val="left" w:pos="960"/>
          <w:tab w:val="right" w:leader="dot" w:pos="9350"/>
        </w:tabs>
        <w:spacing w:line="360" w:lineRule="auto"/>
        <w:rPr>
          <w:rFonts w:cs="Times New Roman"/>
        </w:rPr>
      </w:pPr>
      <w:r>
        <w:fldChar w:fldCharType="begin"/>
      </w:r>
      <w:r>
        <w:instrText>Hyperlink \l "_Toc199762304"</w:instrText>
      </w:r>
      <w:r>
        <w:fldChar w:fldCharType="separate"/>
      </w:r>
      <w:r>
        <w:rPr>
          <w:rFonts w:cs="Times New Roman"/>
          <w:color w:val="auto"/>
        </w:rPr>
        <w:t>2.4</w:t>
      </w:r>
      <w:r>
        <w:rPr>
          <w:rFonts w:cs="Times New Roman"/>
        </w:rPr>
        <w:tab/>
      </w:r>
      <w:r>
        <w:rPr>
          <w:rFonts w:cs="Times New Roman"/>
          <w:color w:val="auto"/>
        </w:rPr>
        <w:t>Analysis</w:t>
      </w:r>
      <w:r>
        <w:rPr>
          <w:rFonts w:cs="Times New Roman"/>
        </w:rPr>
        <w:tab/>
      </w:r>
      <w:r>
        <w:rPr>
          <w:rFonts w:cs="Times New Roman"/>
        </w:rPr>
        <w:fldChar w:fldCharType="begin"/>
      </w:r>
      <w:r>
        <w:rPr>
          <w:rFonts w:cs="Times New Roman"/>
        </w:rPr>
        <w:instrText xml:space="preserve"> PAGEREF _Toc199762304 \h </w:instrText>
      </w:r>
      <w:r>
        <w:rPr>
          <w:rFonts w:cs="Times New Roman"/>
        </w:rPr>
        <w:fldChar w:fldCharType="separate"/>
      </w:r>
      <w:r>
        <w:rPr>
          <w:rFonts w:cs="Times New Roman"/>
        </w:rPr>
        <w:t>4</w:t>
      </w:r>
      <w:r>
        <w:rPr>
          <w:rFonts w:cs="Times New Roman"/>
        </w:rPr>
        <w:fldChar w:fldCharType="end"/>
      </w:r>
      <w:r>
        <w:fldChar w:fldCharType="end"/>
      </w:r>
    </w:p>
    <w:p>
      <w:pPr>
        <w:pStyle w:val="25"/>
        <w:tabs>
          <w:tab w:val="left" w:pos="960"/>
          <w:tab w:val="right" w:leader="dot" w:pos="9350"/>
        </w:tabs>
        <w:spacing w:line="360" w:lineRule="auto"/>
        <w:rPr>
          <w:rFonts w:cs="Times New Roman"/>
        </w:rPr>
      </w:pPr>
      <w:r>
        <w:fldChar w:fldCharType="begin"/>
      </w:r>
      <w:r>
        <w:instrText>Hyperlink \l "_Toc199762305"</w:instrText>
      </w:r>
      <w:r>
        <w:fldChar w:fldCharType="separate"/>
      </w:r>
      <w:r>
        <w:rPr>
          <w:rFonts w:cs="Times New Roman"/>
          <w:color w:val="auto"/>
        </w:rPr>
        <w:t>2.5</w:t>
      </w:r>
      <w:r>
        <w:rPr>
          <w:rFonts w:cs="Times New Roman"/>
        </w:rPr>
        <w:tab/>
      </w:r>
      <w:r>
        <w:rPr>
          <w:rFonts w:cs="Times New Roman"/>
          <w:color w:val="auto"/>
        </w:rPr>
        <w:t>Conclusion</w:t>
      </w:r>
      <w:r>
        <w:rPr>
          <w:rFonts w:cs="Times New Roman"/>
        </w:rPr>
        <w:tab/>
      </w:r>
      <w:r>
        <w:rPr>
          <w:rFonts w:cs="Times New Roman"/>
        </w:rPr>
        <w:fldChar w:fldCharType="begin"/>
      </w:r>
      <w:r>
        <w:rPr>
          <w:rFonts w:cs="Times New Roman"/>
        </w:rPr>
        <w:instrText xml:space="preserve"> PAGEREF _Toc199762305 \h </w:instrText>
      </w:r>
      <w:r>
        <w:rPr>
          <w:rFonts w:cs="Times New Roman"/>
        </w:rPr>
        <w:fldChar w:fldCharType="separate"/>
      </w:r>
      <w:r>
        <w:rPr>
          <w:rFonts w:cs="Times New Roman"/>
        </w:rPr>
        <w:t>4</w:t>
      </w:r>
      <w:r>
        <w:rPr>
          <w:rFonts w:cs="Times New Roman"/>
        </w:rPr>
        <w:fldChar w:fldCharType="end"/>
      </w:r>
      <w:r>
        <w:fldChar w:fldCharType="end"/>
      </w:r>
    </w:p>
    <w:p>
      <w:pPr>
        <w:pStyle w:val="25"/>
        <w:tabs>
          <w:tab w:val="left" w:pos="960"/>
          <w:tab w:val="right" w:leader="dot" w:pos="9350"/>
        </w:tabs>
        <w:spacing w:line="360" w:lineRule="auto"/>
        <w:rPr>
          <w:rFonts w:cs="Times New Roman"/>
        </w:rPr>
      </w:pPr>
      <w:r>
        <w:fldChar w:fldCharType="begin"/>
      </w:r>
      <w:r>
        <w:instrText>Hyperlink \l "_Toc199762306"</w:instrText>
      </w:r>
      <w:r>
        <w:fldChar w:fldCharType="separate"/>
      </w:r>
      <w:r>
        <w:rPr>
          <w:rFonts w:cs="Times New Roman"/>
          <w:color w:val="auto"/>
        </w:rPr>
        <w:t>2.6</w:t>
      </w:r>
      <w:r>
        <w:rPr>
          <w:rFonts w:cs="Times New Roman"/>
        </w:rPr>
        <w:tab/>
      </w:r>
      <w:r>
        <w:rPr>
          <w:rFonts w:cs="Times New Roman"/>
          <w:color w:val="auto"/>
        </w:rPr>
        <w:t>Action Plan</w:t>
      </w:r>
      <w:r>
        <w:rPr>
          <w:rFonts w:cs="Times New Roman"/>
        </w:rPr>
        <w:tab/>
      </w:r>
      <w:r>
        <w:rPr>
          <w:rFonts w:cs="Times New Roman"/>
        </w:rPr>
        <w:fldChar w:fldCharType="begin"/>
      </w:r>
      <w:r>
        <w:rPr>
          <w:rFonts w:cs="Times New Roman"/>
        </w:rPr>
        <w:instrText xml:space="preserve"> PAGEREF _Toc199762306 \h </w:instrText>
      </w:r>
      <w:r>
        <w:rPr>
          <w:rFonts w:cs="Times New Roman"/>
        </w:rPr>
        <w:fldChar w:fldCharType="separate"/>
      </w:r>
      <w:r>
        <w:rPr>
          <w:rFonts w:cs="Times New Roman"/>
        </w:rPr>
        <w:t>5</w:t>
      </w:r>
      <w:r>
        <w:rPr>
          <w:rFonts w:cs="Times New Roman"/>
        </w:rPr>
        <w:fldChar w:fldCharType="end"/>
      </w:r>
      <w:r>
        <w:fldChar w:fldCharType="end"/>
      </w:r>
    </w:p>
    <w:p>
      <w:pPr>
        <w:pStyle w:val="24"/>
        <w:tabs>
          <w:tab w:val="left" w:pos="480"/>
          <w:tab w:val="right" w:leader="dot" w:pos="9350"/>
        </w:tabs>
        <w:spacing w:line="360" w:lineRule="auto"/>
        <w:rPr>
          <w:rFonts w:cs="Times New Roman"/>
        </w:rPr>
      </w:pPr>
      <w:r>
        <w:fldChar w:fldCharType="begin"/>
      </w:r>
      <w:r>
        <w:instrText>Hyperlink \l "_Toc199762307"</w:instrText>
      </w:r>
      <w:r>
        <w:fldChar w:fldCharType="separate"/>
      </w:r>
      <w:r>
        <w:rPr>
          <w:rFonts w:cs="Times New Roman"/>
          <w:color w:val="auto"/>
        </w:rPr>
        <w:t>3.</w:t>
      </w:r>
      <w:r>
        <w:rPr>
          <w:rFonts w:cs="Times New Roman"/>
        </w:rPr>
        <w:tab/>
      </w:r>
      <w:r>
        <w:rPr>
          <w:rFonts w:cs="Times New Roman"/>
          <w:color w:val="auto"/>
        </w:rPr>
        <w:t>Administrative Issue Analysis</w:t>
      </w:r>
      <w:r>
        <w:rPr>
          <w:rFonts w:cs="Times New Roman"/>
        </w:rPr>
        <w:tab/>
      </w:r>
      <w:r>
        <w:rPr>
          <w:rFonts w:cs="Times New Roman"/>
        </w:rPr>
        <w:fldChar w:fldCharType="begin"/>
      </w:r>
      <w:r>
        <w:rPr>
          <w:rFonts w:cs="Times New Roman"/>
        </w:rPr>
        <w:instrText xml:space="preserve"> PAGEREF _Toc199762307 \h </w:instrText>
      </w:r>
      <w:r>
        <w:rPr>
          <w:rFonts w:cs="Times New Roman"/>
        </w:rPr>
        <w:fldChar w:fldCharType="separate"/>
      </w:r>
      <w:r>
        <w:rPr>
          <w:rFonts w:cs="Times New Roman"/>
        </w:rPr>
        <w:t>5</w:t>
      </w:r>
      <w:r>
        <w:rPr>
          <w:rFonts w:cs="Times New Roman"/>
        </w:rPr>
        <w:fldChar w:fldCharType="end"/>
      </w:r>
      <w:r>
        <w:fldChar w:fldCharType="end"/>
      </w:r>
    </w:p>
    <w:p>
      <w:pPr>
        <w:pStyle w:val="24"/>
        <w:tabs>
          <w:tab w:val="left" w:pos="480"/>
          <w:tab w:val="right" w:leader="dot" w:pos="9350"/>
        </w:tabs>
        <w:spacing w:line="360" w:lineRule="auto"/>
        <w:rPr>
          <w:rFonts w:cs="Times New Roman"/>
        </w:rPr>
      </w:pPr>
      <w:r>
        <w:fldChar w:fldCharType="begin"/>
      </w:r>
      <w:r>
        <w:instrText>Hyperlink \l "_Toc199762308"</w:instrText>
      </w:r>
      <w:r>
        <w:fldChar w:fldCharType="separate"/>
      </w:r>
      <w:r>
        <w:rPr>
          <w:rFonts w:cs="Times New Roman"/>
          <w:color w:val="auto"/>
        </w:rPr>
        <w:t>4.</w:t>
      </w:r>
      <w:r>
        <w:rPr>
          <w:rFonts w:cs="Times New Roman"/>
        </w:rPr>
        <w:tab/>
      </w:r>
      <w:r>
        <w:rPr>
          <w:rFonts w:cs="Times New Roman"/>
          <w:color w:val="auto"/>
        </w:rPr>
        <w:t>Future Trends in Hotel Administration</w:t>
      </w:r>
      <w:r>
        <w:rPr>
          <w:rFonts w:cs="Times New Roman"/>
        </w:rPr>
        <w:tab/>
      </w:r>
      <w:r>
        <w:rPr>
          <w:rFonts w:cs="Times New Roman"/>
        </w:rPr>
        <w:fldChar w:fldCharType="begin"/>
      </w:r>
      <w:r>
        <w:rPr>
          <w:rFonts w:cs="Times New Roman"/>
        </w:rPr>
        <w:instrText xml:space="preserve"> PAGEREF _Toc199762308 \h </w:instrText>
      </w:r>
      <w:r>
        <w:rPr>
          <w:rFonts w:cs="Times New Roman"/>
        </w:rPr>
        <w:fldChar w:fldCharType="separate"/>
      </w:r>
      <w:r>
        <w:rPr>
          <w:rFonts w:cs="Times New Roman"/>
        </w:rPr>
        <w:t>6</w:t>
      </w:r>
      <w:r>
        <w:rPr>
          <w:rFonts w:cs="Times New Roman"/>
        </w:rPr>
        <w:fldChar w:fldCharType="end"/>
      </w:r>
      <w:r>
        <w:fldChar w:fldCharType="end"/>
      </w:r>
    </w:p>
    <w:p>
      <w:pPr>
        <w:pStyle w:val="24"/>
        <w:tabs>
          <w:tab w:val="left" w:pos="480"/>
          <w:tab w:val="right" w:leader="dot" w:pos="9350"/>
        </w:tabs>
        <w:spacing w:line="360" w:lineRule="auto"/>
        <w:rPr>
          <w:rFonts w:cs="Times New Roman"/>
        </w:rPr>
      </w:pPr>
      <w:r>
        <w:fldChar w:fldCharType="begin"/>
      </w:r>
      <w:r>
        <w:instrText>Hyperlink \l "_Toc199762309"</w:instrText>
      </w:r>
      <w:r>
        <w:fldChar w:fldCharType="separate"/>
      </w:r>
      <w:r>
        <w:rPr>
          <w:rFonts w:cs="Times New Roman"/>
          <w:color w:val="auto"/>
        </w:rPr>
        <w:t>5.</w:t>
      </w:r>
      <w:r>
        <w:rPr>
          <w:rFonts w:cs="Times New Roman"/>
        </w:rPr>
        <w:tab/>
      </w:r>
      <w:r>
        <w:rPr>
          <w:rFonts w:cs="Times New Roman"/>
          <w:color w:val="auto"/>
        </w:rPr>
        <w:t>Conclusion</w:t>
      </w:r>
      <w:r>
        <w:rPr>
          <w:rFonts w:cs="Times New Roman"/>
        </w:rPr>
        <w:tab/>
      </w:r>
      <w:r>
        <w:rPr>
          <w:rFonts w:cs="Times New Roman"/>
        </w:rPr>
        <w:fldChar w:fldCharType="begin"/>
      </w:r>
      <w:r>
        <w:rPr>
          <w:rFonts w:cs="Times New Roman"/>
        </w:rPr>
        <w:instrText xml:space="preserve"> PAGEREF _Toc199762309 \h </w:instrText>
      </w:r>
      <w:r>
        <w:rPr>
          <w:rFonts w:cs="Times New Roman"/>
        </w:rPr>
        <w:fldChar w:fldCharType="separate"/>
      </w:r>
      <w:r>
        <w:rPr>
          <w:rFonts w:cs="Times New Roman"/>
        </w:rPr>
        <w:t>6</w:t>
      </w:r>
      <w:r>
        <w:rPr>
          <w:rFonts w:cs="Times New Roman"/>
        </w:rPr>
        <w:fldChar w:fldCharType="end"/>
      </w:r>
      <w:r>
        <w:fldChar w:fldCharType="end"/>
      </w:r>
    </w:p>
    <w:p>
      <w:pPr>
        <w:pStyle w:val="24"/>
        <w:tabs>
          <w:tab w:val="left" w:pos="480"/>
          <w:tab w:val="right" w:leader="dot" w:pos="9350"/>
        </w:tabs>
        <w:spacing w:line="360" w:lineRule="auto"/>
        <w:rPr>
          <w:rFonts w:cs="Times New Roman"/>
        </w:rPr>
      </w:pPr>
      <w:r>
        <w:fldChar w:fldCharType="begin"/>
      </w:r>
      <w:r>
        <w:instrText>Hyperlink \l "_Toc199762310"</w:instrText>
      </w:r>
      <w:r>
        <w:fldChar w:fldCharType="separate"/>
      </w:r>
      <w:r>
        <w:rPr>
          <w:rFonts w:cs="Times New Roman"/>
          <w:color w:val="auto"/>
        </w:rPr>
        <w:t>6.</w:t>
      </w:r>
      <w:r>
        <w:rPr>
          <w:rFonts w:cs="Times New Roman"/>
        </w:rPr>
        <w:tab/>
      </w:r>
      <w:r>
        <w:rPr>
          <w:rFonts w:cs="Times New Roman"/>
          <w:color w:val="auto"/>
        </w:rPr>
        <w:t>References</w:t>
      </w:r>
      <w:r>
        <w:rPr>
          <w:rFonts w:cs="Times New Roman"/>
        </w:rPr>
        <w:tab/>
      </w:r>
      <w:r>
        <w:rPr>
          <w:rFonts w:cs="Times New Roman"/>
        </w:rPr>
        <w:fldChar w:fldCharType="begin"/>
      </w:r>
      <w:r>
        <w:rPr>
          <w:rFonts w:cs="Times New Roman"/>
        </w:rPr>
        <w:instrText xml:space="preserve"> PAGEREF _Toc199762310 \h </w:instrText>
      </w:r>
      <w:r>
        <w:rPr>
          <w:rFonts w:cs="Times New Roman"/>
        </w:rPr>
        <w:fldChar w:fldCharType="separate"/>
      </w:r>
      <w:r>
        <w:rPr>
          <w:rFonts w:cs="Times New Roman"/>
        </w:rPr>
        <w:t>7</w:t>
      </w:r>
      <w:r>
        <w:rPr>
          <w:rFonts w:cs="Times New Roman"/>
        </w:rPr>
        <w:fldChar w:fldCharType="end"/>
      </w:r>
      <w:r>
        <w:fldChar w:fldCharType="end"/>
      </w:r>
    </w:p>
    <w:p>
      <w:pPr>
        <w:spacing w:line="360" w:lineRule="auto"/>
        <w:rPr>
          <w:rFonts w:cs="Times New Roman"/>
        </w:rPr>
      </w:pPr>
      <w:r>
        <w:rPr>
          <w:rFonts w:cs="Times New Roman"/>
          <w:b/>
          <w:bCs/>
        </w:rPr>
        <w:fldChar w:fldCharType="end"/>
      </w:r>
    </w:p>
    <w:p>
      <w:pPr>
        <w:spacing w:line="360" w:lineRule="auto"/>
        <w:jc w:val="center"/>
        <w:rPr>
          <w:rFonts w:cs="Times New Roman"/>
        </w:rPr>
      </w:pPr>
      <w:r>
        <w:rPr>
          <w:rFonts w:cs="Times New Roman"/>
        </w:rPr>
        <w:br w:type="page"/>
      </w:r>
    </w:p>
    <w:p>
      <w:pPr>
        <w:pStyle w:val="1"/>
        <w:numPr>
          <w:ilvl w:val="0"/>
          <w:numId w:val="1"/>
        </w:numPr>
        <w:spacing w:line="360" w:lineRule="auto"/>
        <w:rPr>
          <w:rFonts w:cs="Times New Roman"/>
          <w:color w:val="auto"/>
          <w:szCs w:val="24"/>
        </w:rPr>
      </w:pPr>
      <w:bookmarkStart w:id="1" w:name="_Toc199762299"/>
      <w:r>
        <w:rPr>
          <w:rFonts w:cs="Times New Roman"/>
          <w:color w:val="auto"/>
          <w:szCs w:val="24"/>
        </w:rPr>
        <w:t>Introduction</w:t>
      </w:r>
      <w:bookmarkEnd w:id="1"/>
      <w:r>
        <w:rPr>
          <w:rFonts w:cs="Times New Roman"/>
          <w:color w:val="auto"/>
          <w:szCs w:val="24"/>
        </w:rPr>
        <w:t xml:space="preserve"> </w:t>
      </w:r>
    </w:p>
    <w:p>
      <w:pPr>
        <w:spacing w:line="360" w:lineRule="auto"/>
        <w:ind w:firstLine="360"/>
        <w:rPr>
          <w:rFonts w:cs="Times New Roman"/>
        </w:rPr>
      </w:pPr>
      <w:r>
        <w:rPr>
          <w:rFonts w:cs="Times New Roman"/>
        </w:rPr>
        <w:t>The department helps guests have great experiences by handling check-ins, reservations and communication efficiently. Moreover, my responsibility gave me a view of how things were managed every day, helping me support the hospitality department. This report aims to evaluate the placement experience, during which I learned key administrative roles, became a better manager and communicator, and utilised software such as Opera for hotel operations. The purpose of this report is to enhance my experience, document the difficulties I encountered, and outline what is expected in hotel administration moving forward. Furthermore, this learning log is intended to encourage me to carefully consider and evaluate everything I learned during my placement at Marriott , specifically within the Front Office department. Therefore, this report provides an overview of the concepts and skills employed in real-world hospitality settings while developing strong supervisory, communication, and administrative abilities.</w:t>
      </w:r>
    </w:p>
    <w:p>
      <w:pPr>
        <w:pStyle w:val="1"/>
        <w:numPr>
          <w:ilvl w:val="0"/>
          <w:numId w:val="1"/>
        </w:numPr>
        <w:spacing w:line="360" w:lineRule="auto"/>
        <w:rPr>
          <w:rFonts w:cs="Times New Roman"/>
          <w:color w:val="auto"/>
          <w:szCs w:val="24"/>
        </w:rPr>
      </w:pPr>
      <w:bookmarkStart w:id="2" w:name="_Toc199762300"/>
      <w:r>
        <w:rPr>
          <w:rFonts w:cs="Times New Roman"/>
          <w:color w:val="auto"/>
          <w:szCs w:val="24"/>
        </w:rPr>
        <w:t>Role Reflection</w:t>
      </w:r>
      <w:bookmarkEnd w:id="2"/>
      <w:r>
        <w:rPr>
          <w:rFonts w:cs="Times New Roman"/>
          <w:color w:val="auto"/>
          <w:szCs w:val="24"/>
        </w:rPr>
        <w:t xml:space="preserve"> </w:t>
      </w:r>
    </w:p>
    <w:p>
      <w:pPr>
        <w:pStyle w:val="2"/>
        <w:numPr>
          <w:ilvl w:val="1"/>
          <w:numId w:val="1"/>
        </w:numPr>
        <w:spacing w:line="360" w:lineRule="auto"/>
        <w:rPr>
          <w:rFonts w:cs="Times New Roman"/>
          <w:szCs w:val="24"/>
        </w:rPr>
      </w:pPr>
      <w:bookmarkStart w:id="3" w:name="_Toc199762301"/>
      <w:r>
        <w:rPr>
          <w:rFonts w:cs="Times New Roman"/>
          <w:szCs w:val="24"/>
        </w:rPr>
        <w:t>Description</w:t>
      </w:r>
    </w:p>
    <w:p>
      <w:pPr>
        <w:spacing w:line="360" w:lineRule="auto"/>
        <w:ind w:firstLine="360"/>
        <w:rPr>
          <w:rFonts w:cs="Times New Roman"/>
        </w:rPr>
      </w:pPr>
      <w:r>
        <w:rPr>
          <w:rFonts w:cs="Times New Roman"/>
        </w:rPr>
        <w:t>During my tenure at Marriott , I served as a Front Desk Officer in the Front Office department (Adeani et al., 2020). Furthermore, my daily tasks included taking care of arriving guests, processing bookings on Opera PMS, addressing guests' concerns, entering requests, and maintaining communication with both housekeeping and concierge to ensure services were delivered as smoothly as possible (Wen and Chen, 2024). In addition, I helped prepare lists for arriving guests, managed room allocation, and supported the team in handling and resolving guest complaints (Özdemir et al., 2019). Therefore, I was expected to maintain a professional attitude, remain attentive, and prioritise guest care in all my duties.</w:t>
      </w:r>
    </w:p>
    <w:p>
      <w:pPr>
        <w:pStyle w:val="2"/>
        <w:numPr>
          <w:ilvl w:val="1"/>
          <w:numId w:val="1"/>
        </w:numPr>
        <w:spacing w:line="360" w:lineRule="auto"/>
        <w:rPr>
          <w:rFonts w:cs="Times New Roman"/>
          <w:szCs w:val="24"/>
        </w:rPr>
      </w:pPr>
      <w:bookmarkStart w:id="4" w:name="_Toc199762302"/>
      <w:r>
        <w:rPr>
          <w:rFonts w:cs="Times New Roman"/>
          <w:szCs w:val="24"/>
        </w:rPr>
        <w:t>Feelings</w:t>
      </w:r>
    </w:p>
    <w:p>
      <w:pPr>
        <w:spacing w:line="360" w:lineRule="auto"/>
        <w:ind w:firstLine="360"/>
        <w:rPr>
          <w:rFonts w:cs="Times New Roman"/>
        </w:rPr>
      </w:pPr>
      <w:r>
        <w:rPr>
          <w:rFonts w:cs="Times New Roman"/>
        </w:rPr>
        <w:t>I was both looking forward to it and a bit nervous before I started amidst the hustle at a luxurious hotel. Furthermore, I thought my primary duty would be to receive guests, but I soon realised that keeping track of reservations and team messaging was just as necessary. Furthermore, during the first few days, I was overwhelmed by the busy shifts, but my bosses encouraged me and helped me build my confidence. Moreover, all of the kind words I received from the guests and staff relaxed me from the beginning (Shin et al., 2019). One instance that stands out to me was when I helped a family resolve a double booking, and they thanked me sincerely, which made me feel happy and inspired.</w:t>
      </w:r>
    </w:p>
    <w:p>
      <w:pPr>
        <w:pStyle w:val="2"/>
        <w:numPr>
          <w:ilvl w:val="1"/>
          <w:numId w:val="1"/>
        </w:numPr>
        <w:spacing w:line="360" w:lineRule="auto"/>
        <w:rPr>
          <w:rFonts w:cs="Times New Roman"/>
          <w:szCs w:val="24"/>
        </w:rPr>
      </w:pPr>
      <w:r>
        <w:rPr>
          <w:rFonts w:cs="Times New Roman"/>
          <w:szCs w:val="24"/>
        </w:rPr>
        <w:t xml:space="preserve"> </w:t>
      </w:r>
      <w:bookmarkStart w:id="5" w:name="_Toc199762303"/>
      <w:r>
        <w:rPr>
          <w:rFonts w:cs="Times New Roman"/>
          <w:szCs w:val="24"/>
        </w:rPr>
        <w:t>Evaluation</w:t>
      </w:r>
    </w:p>
    <w:p>
      <w:pPr>
        <w:spacing w:line="360" w:lineRule="auto"/>
        <w:ind w:firstLine="360"/>
        <w:rPr>
          <w:rFonts w:cs="Times New Roman"/>
        </w:rPr>
      </w:pPr>
      <w:r>
        <w:rPr>
          <w:rFonts w:cs="Times New Roman"/>
        </w:rPr>
        <w:t>I experienced both difficulties and achievements as a result of the role (Özdemir et al., 2019). Subsequently, because the service had to be both quick and of high quality, there was little room for error. In contrast, support from the senior team was crucial to me during my training on the Opera PMS (Khalid et al., 2021). Moreover, being able to follow a supervisor allowed me to gain a deeper understanding of the decisions they make on the spot and how they lead their teams (Raub et al., 2019). In contrast, I managed my tasks well when someone was helping me, although multitasking by myself during peak hours was challenging.</w:t>
      </w:r>
    </w:p>
    <w:p>
      <w:pPr>
        <w:pStyle w:val="2"/>
        <w:numPr>
          <w:ilvl w:val="1"/>
          <w:numId w:val="1"/>
        </w:numPr>
        <w:spacing w:line="360" w:lineRule="auto"/>
        <w:rPr>
          <w:rFonts w:cs="Times New Roman"/>
          <w:szCs w:val="24"/>
        </w:rPr>
      </w:pPr>
      <w:bookmarkStart w:id="6" w:name="_Toc199762304"/>
      <w:r>
        <w:rPr>
          <w:rFonts w:cs="Times New Roman"/>
          <w:szCs w:val="24"/>
        </w:rPr>
        <w:t>Analysis</w:t>
      </w:r>
    </w:p>
    <w:p>
      <w:pPr>
        <w:spacing w:line="360" w:lineRule="auto"/>
        <w:ind w:firstLine="360"/>
        <w:rPr>
          <w:rFonts w:cs="Times New Roman"/>
        </w:rPr>
      </w:pPr>
      <w:r>
        <w:rPr>
          <w:rFonts w:cs="Times New Roman"/>
        </w:rPr>
        <w:t>During my learning journey, I acquired various valuable skills. My communication skills improved during my interactions with international guests and other groups (Wood, 2013). However, as part of my leadership role, I helped train an intern on the best practices for working with the Opera software (Peng et al., 2022). In contradiction contrast, I also gained expertise in using Opera PMS, primarily in tasks such as assigning rooms and managing guest accounts (Shin et al., 2019). On the other hand, I was proud to handle a crowded check-in desk during a company event; helping our newest staff member perform their first shift alone was another career highlight (Suwarto et al., 2023). In contrast, they taught me that being calm, organised and responsive is essential for anyone working in guest-facing administration (Haag, 2025).</w:t>
      </w:r>
    </w:p>
    <w:p>
      <w:pPr>
        <w:pStyle w:val="2"/>
        <w:numPr>
          <w:ilvl w:val="1"/>
          <w:numId w:val="1"/>
        </w:numPr>
        <w:spacing w:line="360" w:lineRule="auto"/>
        <w:rPr>
          <w:rFonts w:cs="Times New Roman"/>
          <w:szCs w:val="24"/>
        </w:rPr>
      </w:pPr>
      <w:bookmarkStart w:id="7" w:name="_Toc199762305"/>
      <w:r>
        <w:rPr>
          <w:rFonts w:cs="Times New Roman"/>
          <w:szCs w:val="24"/>
        </w:rPr>
        <w:t>Conclusion</w:t>
      </w:r>
      <w:bookmarkEnd w:id="7"/>
      <w:r>
        <w:rPr>
          <w:rFonts w:cs="Times New Roman"/>
          <w:szCs w:val="24"/>
        </w:rPr>
        <w:t xml:space="preserve"> </w:t>
      </w:r>
    </w:p>
    <w:p>
      <w:pPr>
        <w:spacing w:line="360" w:lineRule="auto"/>
        <w:ind w:firstLine="360"/>
        <w:rPr>
          <w:rFonts w:cs="Times New Roman"/>
        </w:rPr>
      </w:pPr>
      <w:r>
        <w:rPr>
          <w:rFonts w:cs="Times New Roman"/>
        </w:rPr>
        <w:t>Conclusively, during this placement, I understood my communication, adaptability and rapid learning skills in technical systems. On the other hand, my weak points include managing stress, handling multiple tasks simultaneously, and resolving conflicts. Therefore, as I look ahead to being a strong supervisor or hotel administrator, I am following an orderly strategy to improve my skills.</w:t>
      </w:r>
    </w:p>
    <w:p>
      <w:pPr>
        <w:keepNext/>
        <w:spacing w:line="360" w:lineRule="auto"/>
        <w:jc w:val="center"/>
        <w:rPr>
          <w:rFonts w:cs="Times New Roman"/>
        </w:rPr>
      </w:pPr>
      <w:r>
        <w:rPr>
          <w:rFonts w:cs="Times New Roman"/>
        </w:rPr>
        <w:drawing>
          <wp:inline distT="0" distB="0" distL="0" distR="0">
            <wp:extent cx="2225039" cy="2225039"/>
            <wp:effectExtent l="0" t="0" r="0" b="0"/>
            <wp:docPr id="7" name="Image 7" descr="The Gibbs Reflective Cycle - Free Template Download &amp; Guide"/>
            <wp:cNvGraphicFramePr>
              <a:graphicFrameLocks noChangeAspect="1"/>
            </wp:cNvGraphicFramePr>
            <a:graphic>
              <a:graphicData uri="http://schemas.openxmlformats.org/drawingml/2006/picture">
                <pic:pic>
                  <pic:nvPicPr>
                    <pic:cNvPr id="9" name="Image 9"/>
                    <pic:cNvPicPr/>
                  </pic:nvPicPr>
                  <pic:blipFill>
                    <a:blip r:embed="rId4"/>
                    <a:stretch>
                      <a:fillRect/>
                    </a:stretch>
                  </pic:blipFill>
                  <pic:spPr>
                    <a:xfrm rot="0">
                      <a:off x="0" y="0"/>
                      <a:ext cx="2225039" cy="2225039"/>
                    </a:xfrm>
                    <a:prstGeom prst="rect"/>
                    <a:noFill/>
                    <a:ln w="12700" cmpd="sng" cap="flat">
                      <a:noFill/>
                      <a:prstDash val="solid"/>
                      <a:round/>
                    </a:ln>
                  </pic:spPr>
                </pic:pic>
              </a:graphicData>
            </a:graphic>
          </wp:inline>
        </w:drawing>
      </w:r>
    </w:p>
    <w:p>
      <w:pPr>
        <w:pStyle w:val="22"/>
        <w:spacing w:line="360" w:lineRule="auto"/>
        <w:jc w:val="center"/>
        <w:rPr>
          <w:rFonts w:cs="Times New Roman"/>
          <w:i w:val="0"/>
          <w:iCs w:val="0"/>
          <w:color w:val="auto"/>
          <w:sz w:val="24"/>
          <w:szCs w:val="24"/>
        </w:rPr>
      </w:pPr>
      <w:r>
        <w:rPr>
          <w:rFonts w:cs="Times New Roman"/>
          <w:i w:val="0"/>
          <w:iCs w:val="0"/>
          <w:color w:val="auto"/>
          <w:sz w:val="24"/>
          <w:szCs w:val="24"/>
        </w:rPr>
        <w:t xml:space="preserve">Figure </w:t>
      </w:r>
      <w:r>
        <w:rPr>
          <w:rFonts w:cs="Times New Roman"/>
          <w:i w:val="0"/>
          <w:iCs w:val="0"/>
          <w:color w:val="auto"/>
          <w:sz w:val="24"/>
          <w:szCs w:val="24"/>
        </w:rPr>
        <w:fldChar w:fldCharType="begin"/>
      </w:r>
      <w:r>
        <w:rPr>
          <w:rFonts w:cs="Times New Roman"/>
          <w:i w:val="0"/>
          <w:iCs w:val="0"/>
          <w:color w:val="auto"/>
          <w:sz w:val="24"/>
          <w:szCs w:val="24"/>
        </w:rPr>
        <w:instrText xml:space="preserve"> SEQ Figure \* ARABIC </w:instrText>
      </w:r>
      <w:r>
        <w:rPr>
          <w:rFonts w:cs="Times New Roman"/>
          <w:i w:val="0"/>
          <w:iCs w:val="0"/>
          <w:color w:val="auto"/>
          <w:sz w:val="24"/>
          <w:szCs w:val="24"/>
        </w:rPr>
        <w:fldChar w:fldCharType="separate"/>
      </w:r>
      <w:r>
        <w:rPr>
          <w:rFonts w:cs="Times New Roman"/>
          <w:i w:val="0"/>
          <w:iCs w:val="0"/>
          <w:color w:val="auto"/>
          <w:sz w:val="24"/>
          <w:szCs w:val="24"/>
        </w:rPr>
        <w:t>1</w:t>
      </w:r>
      <w:r>
        <w:rPr>
          <w:rFonts w:cs="Times New Roman"/>
          <w:i w:val="0"/>
          <w:iCs w:val="0"/>
          <w:color w:val="auto"/>
          <w:sz w:val="24"/>
          <w:szCs w:val="24"/>
        </w:rPr>
        <w:fldChar w:fldCharType="end"/>
      </w:r>
      <w:r>
        <w:rPr>
          <w:rFonts w:cs="Times New Roman"/>
          <w:i w:val="0"/>
          <w:iCs w:val="0"/>
          <w:color w:val="auto"/>
          <w:sz w:val="24"/>
          <w:szCs w:val="24"/>
        </w:rPr>
        <w:t>; Gibbs Model</w:t>
      </w:r>
    </w:p>
    <w:p>
      <w:pPr>
        <w:spacing w:line="360" w:lineRule="auto"/>
        <w:jc w:val="center"/>
        <w:rPr>
          <w:rFonts w:cs="Times New Roman"/>
        </w:rPr>
      </w:pPr>
      <w:r>
        <w:rPr>
          <w:rFonts w:cs="Times New Roman"/>
        </w:rPr>
        <w:t>Source: (Adeani et al., 2020)</w:t>
      </w:r>
    </w:p>
    <w:p>
      <w:pPr>
        <w:pStyle w:val="2"/>
        <w:numPr>
          <w:ilvl w:val="1"/>
          <w:numId w:val="1"/>
        </w:numPr>
        <w:spacing w:line="360" w:lineRule="auto"/>
        <w:rPr>
          <w:rFonts w:cs="Times New Roman"/>
          <w:szCs w:val="24"/>
        </w:rPr>
      </w:pPr>
      <w:bookmarkStart w:id="8" w:name="_Toc199762306"/>
      <w:r>
        <w:rPr>
          <w:rFonts w:cs="Times New Roman"/>
          <w:szCs w:val="24"/>
        </w:rPr>
        <w:t>Action Plan</w:t>
      </w:r>
      <w:bookmarkEnd w:id="8"/>
      <w:r>
        <w:rPr>
          <w:rFonts w:cs="Times New Roman"/>
          <w:szCs w:val="24"/>
        </w:rPr>
        <w:t xml:space="preserve"> </w:t>
      </w:r>
    </w:p>
    <w:p>
      <w:pPr>
        <w:pStyle w:val="22"/>
        <w:keepNext/>
        <w:spacing w:line="360" w:lineRule="auto"/>
        <w:rPr>
          <w:rFonts w:cs="Times New Roman"/>
          <w:i w:val="0"/>
          <w:iCs w:val="0"/>
          <w:color w:val="auto"/>
          <w:sz w:val="24"/>
          <w:szCs w:val="24"/>
        </w:rPr>
      </w:pPr>
      <w:r>
        <w:rPr>
          <w:rFonts w:cs="Times New Roman"/>
          <w:i w:val="0"/>
          <w:iCs w:val="0"/>
          <w:color w:val="auto"/>
          <w:sz w:val="24"/>
          <w:szCs w:val="24"/>
        </w:rPr>
        <w:t xml:space="preserve">Table </w:t>
      </w:r>
      <w:r>
        <w:rPr>
          <w:rFonts w:cs="Times New Roman"/>
          <w:i w:val="0"/>
          <w:iCs w:val="0"/>
          <w:color w:val="auto"/>
          <w:sz w:val="24"/>
          <w:szCs w:val="24"/>
        </w:rPr>
        <w:fldChar w:fldCharType="begin"/>
      </w:r>
      <w:r>
        <w:rPr>
          <w:rFonts w:cs="Times New Roman"/>
          <w:i w:val="0"/>
          <w:iCs w:val="0"/>
          <w:color w:val="auto"/>
          <w:sz w:val="24"/>
          <w:szCs w:val="24"/>
        </w:rPr>
        <w:instrText xml:space="preserve"> SEQ Table \* ARABIC </w:instrText>
      </w:r>
      <w:r>
        <w:rPr>
          <w:rFonts w:cs="Times New Roman"/>
          <w:i w:val="0"/>
          <w:iCs w:val="0"/>
          <w:color w:val="auto"/>
          <w:sz w:val="24"/>
          <w:szCs w:val="24"/>
        </w:rPr>
        <w:fldChar w:fldCharType="separate"/>
      </w:r>
      <w:r>
        <w:rPr>
          <w:rFonts w:cs="Times New Roman"/>
          <w:i w:val="0"/>
          <w:iCs w:val="0"/>
          <w:color w:val="auto"/>
          <w:sz w:val="24"/>
          <w:szCs w:val="24"/>
        </w:rPr>
        <w:t>1</w:t>
      </w:r>
      <w:r>
        <w:rPr>
          <w:rFonts w:cs="Times New Roman"/>
          <w:i w:val="0"/>
          <w:iCs w:val="0"/>
          <w:color w:val="auto"/>
          <w:sz w:val="24"/>
          <w:szCs w:val="24"/>
        </w:rPr>
        <w:fldChar w:fldCharType="end"/>
      </w:r>
      <w:r>
        <w:rPr>
          <w:rFonts w:cs="Times New Roman"/>
          <w:i w:val="0"/>
          <w:iCs w:val="0"/>
          <w:color w:val="auto"/>
          <w:sz w:val="24"/>
          <w:szCs w:val="24"/>
        </w:rPr>
        <w:t xml:space="preserve">: Action Plan </w:t>
      </w:r>
    </w:p>
    <w:tbl>
      <w:tblPr>
        <w:jc w:val="left"/>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805"/>
        <w:gridCol w:w="2520"/>
        <w:gridCol w:w="3960"/>
        <w:gridCol w:w="2065"/>
      </w:tblGrid>
      <w:tr>
        <w:tc>
          <w:tcPr>
            <w:tcW w:w="805" w:type="dxa"/>
            <w:shd w:val="clear" w:color="auto" w:fill="1F3864"/>
          </w:tcPr>
          <w:p>
            <w:pPr>
              <w:spacing w:line="360" w:lineRule="auto"/>
              <w:jc w:val="center"/>
              <w:rPr>
                <w:rFonts w:cs="Times New Roman"/>
                <w:b/>
                <w:bCs/>
              </w:rPr>
            </w:pPr>
            <w:r>
              <w:rPr>
                <w:rFonts w:cs="Times New Roman"/>
                <w:b/>
                <w:bCs/>
              </w:rPr>
              <w:t>S.No</w:t>
            </w:r>
          </w:p>
        </w:tc>
        <w:tc>
          <w:tcPr>
            <w:tcW w:w="2520" w:type="dxa"/>
            <w:shd w:val="clear" w:color="auto" w:fill="1F3864"/>
          </w:tcPr>
          <w:p>
            <w:pPr>
              <w:spacing w:line="360" w:lineRule="auto"/>
              <w:jc w:val="center"/>
              <w:rPr>
                <w:rFonts w:cs="Times New Roman"/>
                <w:b/>
                <w:bCs/>
              </w:rPr>
            </w:pPr>
            <w:r>
              <w:rPr>
                <w:rFonts w:cs="Times New Roman"/>
                <w:b/>
                <w:bCs/>
              </w:rPr>
              <w:t>Skill to Improve</w:t>
            </w:r>
          </w:p>
        </w:tc>
        <w:tc>
          <w:tcPr>
            <w:tcW w:w="3960" w:type="dxa"/>
            <w:shd w:val="clear" w:color="auto" w:fill="1F3864"/>
          </w:tcPr>
          <w:p>
            <w:pPr>
              <w:spacing w:line="360" w:lineRule="auto"/>
              <w:jc w:val="center"/>
              <w:rPr>
                <w:rFonts w:cs="Times New Roman"/>
                <w:b/>
                <w:bCs/>
              </w:rPr>
            </w:pPr>
            <w:r>
              <w:rPr>
                <w:rFonts w:cs="Times New Roman"/>
                <w:b/>
                <w:bCs/>
              </w:rPr>
              <w:t>Development Strategy</w:t>
            </w:r>
          </w:p>
        </w:tc>
        <w:tc>
          <w:tcPr>
            <w:tcW w:w="2065" w:type="dxa"/>
            <w:shd w:val="clear" w:color="auto" w:fill="1F3864"/>
          </w:tcPr>
          <w:p>
            <w:pPr>
              <w:spacing w:line="360" w:lineRule="auto"/>
              <w:jc w:val="center"/>
              <w:rPr>
                <w:rFonts w:cs="Times New Roman"/>
                <w:b/>
                <w:bCs/>
              </w:rPr>
            </w:pPr>
            <w:r>
              <w:rPr>
                <w:rFonts w:cs="Times New Roman"/>
                <w:b/>
                <w:bCs/>
              </w:rPr>
              <w:t>Timeline</w:t>
            </w:r>
          </w:p>
        </w:tc>
      </w:tr>
      <w:tr>
        <w:tc>
          <w:tcPr>
            <w:tcW w:w="805" w:type="dxa"/>
            <w:shd w:val="clear" w:color="auto" w:fill="D9E2F3"/>
          </w:tcPr>
          <w:p>
            <w:pPr>
              <w:pStyle w:val="18"/>
              <w:numPr>
                <w:ilvl w:val="0"/>
                <w:numId w:val="2"/>
              </w:numPr>
              <w:spacing w:line="360" w:lineRule="auto"/>
              <w:rPr>
                <w:rFonts w:cs="Times New Roman"/>
                <w:b/>
                <w:bCs/>
              </w:rPr>
            </w:pPr>
          </w:p>
        </w:tc>
        <w:tc>
          <w:tcPr>
            <w:tcW w:w="2520" w:type="dxa"/>
            <w:shd w:val="clear" w:color="auto" w:fill="D9E2F3"/>
          </w:tcPr>
          <w:p>
            <w:pPr>
              <w:spacing w:line="360" w:lineRule="auto"/>
              <w:rPr>
                <w:rFonts w:cs="Times New Roman"/>
                <w:b/>
                <w:bCs/>
              </w:rPr>
            </w:pPr>
            <w:r>
              <w:rPr>
                <w:rFonts w:cs="Times New Roman"/>
                <w:b/>
                <w:bCs/>
              </w:rPr>
              <w:t>Stress management</w:t>
            </w:r>
          </w:p>
        </w:tc>
        <w:tc>
          <w:tcPr>
            <w:tcW w:w="3960" w:type="dxa"/>
            <w:shd w:val="clear" w:color="auto" w:fill="D9E2F3"/>
          </w:tcPr>
          <w:p>
            <w:pPr>
              <w:spacing w:line="360" w:lineRule="auto"/>
              <w:rPr>
                <w:rFonts w:cs="Times New Roman"/>
              </w:rPr>
            </w:pPr>
            <w:r>
              <w:rPr>
                <w:rFonts w:cs="Times New Roman"/>
              </w:rPr>
              <w:t>Attend a hospitality-focused mindfulness and resilience workshop (Raub et al., 2021).</w:t>
            </w:r>
          </w:p>
        </w:tc>
        <w:tc>
          <w:tcPr>
            <w:tcW w:w="2065" w:type="dxa"/>
            <w:shd w:val="clear" w:color="auto" w:fill="D9E2F3"/>
          </w:tcPr>
          <w:p>
            <w:pPr>
              <w:spacing w:line="360" w:lineRule="auto"/>
              <w:rPr>
                <w:rFonts w:cs="Times New Roman"/>
              </w:rPr>
            </w:pPr>
            <w:r>
              <w:rPr>
                <w:rFonts w:cs="Times New Roman"/>
              </w:rPr>
              <w:t>Within 1 month</w:t>
            </w:r>
          </w:p>
        </w:tc>
      </w:tr>
      <w:tr>
        <w:tc>
          <w:tcPr>
            <w:tcW w:w="805" w:type="dxa"/>
            <w:shd w:val="clear" w:color="auto" w:fill="D9E2F3"/>
          </w:tcPr>
          <w:p>
            <w:pPr>
              <w:pStyle w:val="18"/>
              <w:numPr>
                <w:ilvl w:val="0"/>
                <w:numId w:val="2"/>
              </w:numPr>
              <w:spacing w:line="360" w:lineRule="auto"/>
              <w:rPr>
                <w:rFonts w:cs="Times New Roman"/>
                <w:b/>
                <w:bCs/>
              </w:rPr>
            </w:pPr>
          </w:p>
        </w:tc>
        <w:tc>
          <w:tcPr>
            <w:tcW w:w="2520" w:type="dxa"/>
            <w:shd w:val="clear" w:color="auto" w:fill="D9E2F3"/>
          </w:tcPr>
          <w:p>
            <w:pPr>
              <w:spacing w:line="360" w:lineRule="auto"/>
              <w:rPr>
                <w:rFonts w:cs="Times New Roman"/>
                <w:b/>
                <w:bCs/>
              </w:rPr>
            </w:pPr>
            <w:r>
              <w:rPr>
                <w:rFonts w:cs="Times New Roman"/>
                <w:b/>
                <w:bCs/>
              </w:rPr>
              <w:t>Multitasking under pressure</w:t>
            </w:r>
          </w:p>
        </w:tc>
        <w:tc>
          <w:tcPr>
            <w:tcW w:w="3960" w:type="dxa"/>
            <w:shd w:val="clear" w:color="auto" w:fill="D9E2F3"/>
          </w:tcPr>
          <w:p>
            <w:pPr>
              <w:spacing w:line="360" w:lineRule="auto"/>
              <w:rPr>
                <w:rFonts w:cs="Times New Roman"/>
              </w:rPr>
            </w:pPr>
            <w:r>
              <w:rPr>
                <w:rFonts w:cs="Times New Roman"/>
              </w:rPr>
              <w:t>Engage in weekly simulation and time-bound practice tasks</w:t>
            </w:r>
          </w:p>
        </w:tc>
        <w:tc>
          <w:tcPr>
            <w:tcW w:w="2065" w:type="dxa"/>
            <w:shd w:val="clear" w:color="auto" w:fill="D9E2F3"/>
          </w:tcPr>
          <w:p>
            <w:pPr>
              <w:spacing w:line="360" w:lineRule="auto"/>
              <w:rPr>
                <w:rFonts w:cs="Times New Roman"/>
              </w:rPr>
            </w:pPr>
            <w:r>
              <w:rPr>
                <w:rFonts w:cs="Times New Roman"/>
              </w:rPr>
              <w:t>Ongoing</w:t>
            </w:r>
          </w:p>
        </w:tc>
      </w:tr>
      <w:tr>
        <w:tc>
          <w:tcPr>
            <w:tcW w:w="805" w:type="dxa"/>
            <w:shd w:val="clear" w:color="auto" w:fill="D9E2F3"/>
          </w:tcPr>
          <w:p>
            <w:pPr>
              <w:pStyle w:val="18"/>
              <w:numPr>
                <w:ilvl w:val="0"/>
                <w:numId w:val="2"/>
              </w:numPr>
              <w:spacing w:line="360" w:lineRule="auto"/>
              <w:rPr>
                <w:rFonts w:cs="Times New Roman"/>
                <w:b/>
                <w:bCs/>
              </w:rPr>
            </w:pPr>
          </w:p>
        </w:tc>
        <w:tc>
          <w:tcPr>
            <w:tcW w:w="2520" w:type="dxa"/>
            <w:shd w:val="clear" w:color="auto" w:fill="D9E2F3"/>
          </w:tcPr>
          <w:p>
            <w:pPr>
              <w:spacing w:line="360" w:lineRule="auto"/>
              <w:rPr>
                <w:rFonts w:cs="Times New Roman"/>
                <w:b/>
                <w:bCs/>
              </w:rPr>
            </w:pPr>
            <w:r>
              <w:rPr>
                <w:rFonts w:cs="Times New Roman"/>
                <w:b/>
                <w:bCs/>
              </w:rPr>
              <w:t>Conflict resolution</w:t>
            </w:r>
          </w:p>
        </w:tc>
        <w:tc>
          <w:tcPr>
            <w:tcW w:w="3960" w:type="dxa"/>
            <w:shd w:val="clear" w:color="auto" w:fill="D9E2F3"/>
          </w:tcPr>
          <w:p>
            <w:pPr>
              <w:spacing w:line="360" w:lineRule="auto"/>
              <w:rPr>
                <w:rFonts w:cs="Times New Roman"/>
              </w:rPr>
            </w:pPr>
            <w:r>
              <w:rPr>
                <w:rFonts w:cs="Times New Roman"/>
              </w:rPr>
              <w:t>Enroll in an online course on handling guest complaints</w:t>
            </w:r>
          </w:p>
        </w:tc>
        <w:tc>
          <w:tcPr>
            <w:tcW w:w="2065" w:type="dxa"/>
            <w:shd w:val="clear" w:color="auto" w:fill="D9E2F3"/>
          </w:tcPr>
          <w:p>
            <w:pPr>
              <w:spacing w:line="360" w:lineRule="auto"/>
              <w:rPr>
                <w:rFonts w:cs="Times New Roman"/>
              </w:rPr>
            </w:pPr>
            <w:r>
              <w:rPr>
                <w:rFonts w:cs="Times New Roman"/>
              </w:rPr>
              <w:t>Within 6 weeks</w:t>
            </w:r>
          </w:p>
        </w:tc>
      </w:tr>
    </w:tbl>
    <w:p>
      <w:pPr>
        <w:spacing w:line="360" w:lineRule="auto"/>
        <w:jc w:val="right"/>
        <w:rPr>
          <w:rFonts w:cs="Times New Roman"/>
        </w:rPr>
      </w:pPr>
      <w:r>
        <w:rPr>
          <w:rFonts w:cs="Times New Roman"/>
        </w:rPr>
        <w:t>Source: (Author)</w:t>
      </w:r>
    </w:p>
    <w:p>
      <w:pPr>
        <w:pStyle w:val="1"/>
        <w:numPr>
          <w:ilvl w:val="0"/>
          <w:numId w:val="1"/>
        </w:numPr>
        <w:spacing w:line="360" w:lineRule="auto"/>
        <w:rPr>
          <w:rFonts w:cs="Times New Roman"/>
          <w:color w:val="auto"/>
          <w:szCs w:val="24"/>
        </w:rPr>
      </w:pPr>
      <w:bookmarkStart w:id="9" w:name="_Toc199762307"/>
      <w:r>
        <w:rPr>
          <w:rFonts w:cs="Times New Roman"/>
          <w:color w:val="auto"/>
          <w:szCs w:val="24"/>
        </w:rPr>
        <w:t>Administrative Issue Analysis</w:t>
      </w:r>
    </w:p>
    <w:p>
      <w:pPr>
        <w:spacing w:line="360" w:lineRule="auto"/>
        <w:ind w:firstLine="360"/>
        <w:rPr>
          <w:rFonts w:cs="Times New Roman"/>
          <w:lang w:val="en-GB"/>
        </w:rPr>
      </w:pPr>
      <w:r>
        <w:rPr>
          <w:rFonts w:cs="Times New Roman"/>
          <w:lang w:val="en-GB"/>
        </w:rPr>
        <w:t>My placement at Marriott revealed two main administrative problems: training was not consistent, and health and safety rules were routinely overlooked at the front desk (</w:t>
      </w:r>
      <w:r>
        <w:rPr>
          <w:rFonts w:cs="Times New Roman"/>
        </w:rPr>
        <w:t>Salguero-Caparrós et al., 2020)</w:t>
      </w:r>
      <w:r>
        <w:rPr>
          <w:rFonts w:cs="Times New Roman"/>
          <w:lang w:val="en-GB"/>
        </w:rPr>
        <w:t>. Despite setting high requirements for cleanliness and personal safety, the rapid pace of operations sometimes meant these were not always met. On the other hand, I found that new employees and interns often were given inconsistent training (</w:t>
      </w:r>
      <w:r>
        <w:rPr>
          <w:rFonts w:cs="Times New Roman"/>
        </w:rPr>
        <w:t>Raub et al., 2021)</w:t>
      </w:r>
      <w:r>
        <w:rPr>
          <w:rFonts w:cs="Times New Roman"/>
          <w:lang w:val="en-GB"/>
        </w:rPr>
        <w:t>. Moreover, mid-season employees were not provided with thorough training, which resulted in them being unfamiliar with the procedures and requiring assistance from existing staff. Furthermore, regular and organised learning enhances employee engagement and reduces turnover, which are significant issues in the hospitality industry. However, the problem was highlighted when a colleague provided incorrect information to a guest about their room, resulting in a formal complaint from the guest. Additionally, maintaining safety practices proved challenging when the restaurant was busy. Furthermore, because baggage had to be left near the front, where it blocked the walkway, it became a trip hazard (</w:t>
      </w:r>
      <w:r>
        <w:rPr>
          <w:rFonts w:cs="Times New Roman"/>
        </w:rPr>
        <w:t>Suwarto et al., 2023)</w:t>
      </w:r>
      <w:r>
        <w:rPr>
          <w:rFonts w:cs="Times New Roman"/>
          <w:lang w:val="en-GB"/>
        </w:rPr>
        <w:t>.</w:t>
      </w:r>
    </w:p>
    <w:p>
      <w:pPr>
        <w:spacing w:line="360" w:lineRule="auto"/>
        <w:ind w:firstLine="360"/>
        <w:rPr>
          <w:rFonts w:cs="Times New Roman"/>
          <w:lang w:val="en-GB"/>
        </w:rPr>
      </w:pPr>
      <w:r>
        <w:rPr>
          <w:rFonts w:cs="Times New Roman"/>
          <w:lang w:val="en-GB"/>
        </w:rPr>
        <w:t>In contrast, it went against the hotel’s safety rules and the UK’s Health and Safety at Work Act 1974. Moreover, implementing proper health and safety measures in the hospitality industry helps protect both guests and workers while also reducing liability (</w:t>
      </w:r>
      <w:r>
        <w:rPr>
          <w:rFonts w:cs="Times New Roman"/>
        </w:rPr>
        <w:t>Khalid et al., 2021)</w:t>
      </w:r>
      <w:r>
        <w:rPr>
          <w:rFonts w:cs="Times New Roman"/>
          <w:lang w:val="en-GB"/>
        </w:rPr>
        <w:t>. Furthermore, though Marriott had safety procedures, the busy nature of operations often prevented routine safety checks. Making safety an ongoing cultural habit is essential. In this contradiction, these matters align with the content from the Personnel Resourcing&amp;Development (Level 5) module, emphasising that caring for employees and providing a safe work environment enhances their effectiveness. Therefore, even though Marriott has good standards, the example demonstrated to me that effective systems can break down if leadership is not engaged and follow-up is lacking (</w:t>
      </w:r>
      <w:r>
        <w:rPr>
          <w:rFonts w:cs="Times New Roman"/>
        </w:rPr>
        <w:t>Peng et al., 2022)</w:t>
      </w:r>
      <w:r>
        <w:rPr>
          <w:rFonts w:cs="Times New Roman"/>
          <w:lang w:val="en-GB"/>
        </w:rPr>
        <w:t>.</w:t>
      </w:r>
    </w:p>
    <w:p>
      <w:pPr>
        <w:pStyle w:val="1"/>
        <w:numPr>
          <w:ilvl w:val="0"/>
          <w:numId w:val="1"/>
        </w:numPr>
        <w:spacing w:line="360" w:lineRule="auto"/>
        <w:rPr>
          <w:rFonts w:cs="Times New Roman"/>
          <w:color w:val="auto"/>
          <w:szCs w:val="24"/>
        </w:rPr>
      </w:pPr>
      <w:bookmarkStart w:id="10" w:name="_Toc199762308"/>
      <w:r>
        <w:rPr>
          <w:rFonts w:cs="Times New Roman"/>
          <w:color w:val="auto"/>
          <w:szCs w:val="24"/>
        </w:rPr>
        <w:t>Future Trends in Hotel Administration</w:t>
      </w:r>
      <w:bookmarkEnd w:id="10"/>
      <w:r>
        <w:rPr>
          <w:rFonts w:cs="Times New Roman"/>
          <w:color w:val="auto"/>
          <w:szCs w:val="24"/>
        </w:rPr>
        <w:t xml:space="preserve"> </w:t>
      </w:r>
    </w:p>
    <w:p>
      <w:pPr>
        <w:spacing w:line="360" w:lineRule="auto"/>
        <w:ind w:firstLine="360"/>
        <w:rPr>
          <w:rFonts w:cs="Times New Roman"/>
          <w:lang w:val="en-GB"/>
        </w:rPr>
      </w:pPr>
      <w:r>
        <w:rPr>
          <w:rFonts w:cs="Times New Roman"/>
          <w:lang w:val="en-GB"/>
        </w:rPr>
        <w:t>Using AI and automated systems is becoming very important in hotel front office tasks (</w:t>
      </w:r>
      <w:r>
        <w:rPr>
          <w:rFonts w:cs="Times New Roman"/>
        </w:rPr>
        <w:t>Peng et al., 2022)</w:t>
      </w:r>
      <w:r>
        <w:rPr>
          <w:rFonts w:cs="Times New Roman"/>
          <w:lang w:val="en-GB"/>
        </w:rPr>
        <w:t>. Marriott has started moving forward by introducing the Bonvoy app, which enables guests to check in using their phones, open their rooms with their phones and have their individual favourites acknowledged. On the other hand, AI is being used by Marriott to introduce chatbots, allowing guests to communicate with the company more easily and reducing staff workload during busy periods. However, being at the front desk, I noticed that modern tools like Opera PMS made it easier and faster to handle bookings and provide guest services (</w:t>
      </w:r>
      <w:r>
        <w:rPr>
          <w:rFonts w:cs="Times New Roman"/>
        </w:rPr>
        <w:t>Salguero-Caparrós et al., 2020)</w:t>
      </w:r>
      <w:r>
        <w:rPr>
          <w:rFonts w:cs="Times New Roman"/>
          <w:lang w:val="en-GB"/>
        </w:rPr>
        <w:t xml:space="preserve">. </w:t>
      </w:r>
    </w:p>
    <w:p>
      <w:pPr>
        <w:spacing w:line="360" w:lineRule="auto"/>
        <w:ind w:firstLine="360"/>
        <w:rPr>
          <w:rFonts w:cs="Times New Roman"/>
          <w:lang w:val="en-GB"/>
        </w:rPr>
      </w:pPr>
      <w:r>
        <w:rPr>
          <w:rFonts w:cs="Times New Roman"/>
          <w:lang w:val="en-GB"/>
        </w:rPr>
        <w:t>On the other hand, for automated systems to function effectively, staff must possess strong digital skills and be prepared to adapt to new technologies. Moreover, when used in hospitality, AI enhances operational efficiency and redefines job roles, requiring employees to possess both technical skills and empathy. However, my time at the hotel taught me the basics of hospitality technology. Yet, I realise I should work on becoming more familiar with technical trends and new tools to keep up in this digital age (</w:t>
      </w:r>
      <w:r>
        <w:rPr>
          <w:rFonts w:cs="Times New Roman"/>
        </w:rPr>
        <w:t>Khalid et al., 2021)</w:t>
      </w:r>
      <w:r>
        <w:rPr>
          <w:rFonts w:cs="Times New Roman"/>
          <w:lang w:val="en-GB"/>
        </w:rPr>
        <w:t>. Therefore, integrating these technologies secures the front office for tomorrow and helps provide better guest experiences.</w:t>
      </w:r>
    </w:p>
    <w:p>
      <w:pPr>
        <w:pStyle w:val="1"/>
        <w:numPr>
          <w:ilvl w:val="0"/>
          <w:numId w:val="1"/>
        </w:numPr>
        <w:spacing w:line="360" w:lineRule="auto"/>
        <w:rPr>
          <w:rFonts w:cs="Times New Roman"/>
          <w:color w:val="auto"/>
          <w:szCs w:val="24"/>
        </w:rPr>
      </w:pPr>
      <w:bookmarkStart w:id="11" w:name="_Toc199762309"/>
      <w:r>
        <w:rPr>
          <w:rFonts w:cs="Times New Roman"/>
          <w:color w:val="auto"/>
          <w:szCs w:val="24"/>
        </w:rPr>
        <w:t>Conclusion</w:t>
      </w:r>
      <w:bookmarkEnd w:id="11"/>
      <w:r>
        <w:rPr>
          <w:rFonts w:cs="Times New Roman"/>
          <w:color w:val="auto"/>
          <w:szCs w:val="24"/>
        </w:rPr>
        <w:t xml:space="preserve"> </w:t>
      </w:r>
    </w:p>
    <w:p>
      <w:pPr>
        <w:spacing w:line="360" w:lineRule="auto"/>
        <w:ind w:firstLine="360"/>
        <w:rPr>
          <w:rFonts w:cs="Times New Roman"/>
        </w:rPr>
      </w:pPr>
      <w:r>
        <w:rPr>
          <w:rFonts w:cs="Times New Roman"/>
          <w:lang w:val="en-GB"/>
        </w:rPr>
        <w:t xml:space="preserve">Conclusively, this report was based on personal reflection on the placement at the Marriot Hotel. Moreover, </w:t>
      </w:r>
      <w:r>
        <w:rPr>
          <w:rFonts w:cs="Times New Roman"/>
        </w:rPr>
        <w:t xml:space="preserve">I gained valuable abilities in communication, working with technology and serving guests while working at Marriott . I achieved my learning objectives by gaining a deeper understanding of front office administration, utilising Opera PMS more effectively, and becoming more confident as a supervisor. Due to this experience, I am interested in pursuing a leadership position at a hotel. </w:t>
      </w:r>
    </w:p>
    <w:p>
      <w:pPr>
        <w:spacing w:line="360" w:lineRule="auto"/>
        <w:rPr>
          <w:rFonts w:cs="Times New Roman"/>
        </w:rPr>
      </w:pPr>
    </w:p>
    <w:p>
      <w:pPr>
        <w:spacing w:line="360" w:lineRule="auto"/>
        <w:jc w:val="left"/>
        <w:rPr>
          <w:rFonts w:cs="Times New Roman"/>
        </w:rPr>
      </w:pPr>
    </w:p>
    <w:p>
      <w:pPr>
        <w:spacing w:line="360" w:lineRule="auto"/>
        <w:rPr>
          <w:rFonts w:cs="Times New Roman"/>
        </w:rPr>
      </w:pPr>
    </w:p>
    <w:p>
      <w:pPr>
        <w:spacing w:line="360" w:lineRule="auto"/>
        <w:jc w:val="left"/>
        <w:rPr>
          <w:rFonts w:eastAsia="等线 Light" w:cs="Times New Roman"/>
          <w:b/>
          <w:kern w:val="0"/>
          <w:lang w:val="en-GB"/>
        </w:rPr>
      </w:pPr>
      <w:r>
        <w:rPr>
          <w:rFonts w:cs="Times New Roman"/>
        </w:rPr>
        <w:br w:type="page"/>
      </w:r>
    </w:p>
    <w:p>
      <w:pPr>
        <w:pStyle w:val="1"/>
        <w:numPr>
          <w:ilvl w:val="0"/>
          <w:numId w:val="1"/>
        </w:numPr>
        <w:spacing w:line="360" w:lineRule="auto"/>
        <w:rPr>
          <w:rFonts w:cs="Times New Roman"/>
          <w:color w:val="auto"/>
          <w:szCs w:val="24"/>
        </w:rPr>
      </w:pPr>
      <w:bookmarkStart w:id="12" w:name="_Toc199762310"/>
      <w:r>
        <w:rPr>
          <w:rFonts w:cs="Times New Roman"/>
          <w:color w:val="auto"/>
          <w:szCs w:val="24"/>
        </w:rPr>
        <w:t>References</w:t>
      </w:r>
    </w:p>
    <w:p>
      <w:pPr>
        <w:spacing w:line="360" w:lineRule="auto"/>
        <w:ind w:left="1440" w:hanging="1080"/>
        <w:rPr>
          <w:rFonts w:cs="Times New Roman"/>
        </w:rPr>
      </w:pPr>
      <w:r>
        <w:rPr>
          <w:rFonts w:cs="Times New Roman"/>
        </w:rPr>
        <w:t xml:space="preserve">Adeani, I.S., Febriani, R.B. and Syafryadin, S. (2020). Using Gibbs’ Reflective Cycle in Making Reflections of Literary Analysis. </w:t>
      </w:r>
      <w:r>
        <w:rPr>
          <w:rFonts w:cs="Times New Roman"/>
          <w:i/>
          <w:iCs/>
        </w:rPr>
        <w:t>Indonesian EFL Journal</w:t>
      </w:r>
      <w:r>
        <w:rPr>
          <w:rFonts w:cs="Times New Roman"/>
        </w:rPr>
        <w:t>, 6(2), pp.139–148.</w:t>
      </w:r>
    </w:p>
    <w:p>
      <w:pPr>
        <w:spacing w:line="360" w:lineRule="auto"/>
        <w:ind w:left="1440" w:hanging="1080"/>
        <w:rPr>
          <w:rFonts w:cs="Times New Roman"/>
        </w:rPr>
      </w:pPr>
      <w:r>
        <w:rPr>
          <w:rFonts w:cs="Times New Roman"/>
        </w:rPr>
        <w:t>Haag, E. (2025). Internship guide: Work placements step by step. The University of Groningen research portal. [online] doi:https://hdl.handle.net/11370/c626b11f-2aa9- 42c9-abd2-323149617d23.</w:t>
      </w:r>
    </w:p>
    <w:p>
      <w:pPr>
        <w:spacing w:line="360" w:lineRule="auto"/>
        <w:ind w:left="1440" w:hanging="1080"/>
        <w:rPr>
          <w:rFonts w:cs="Times New Roman"/>
        </w:rPr>
      </w:pPr>
      <w:r>
        <w:rPr>
          <w:rFonts w:cs="Times New Roman"/>
        </w:rPr>
        <w:t xml:space="preserve">Khalid, U., Sagoo, A. and Benachir, M. (2021). Safety Management System (SMS) framework development – Mitigating the critical safety factors affecting Health and Safety performance in construction projects. </w:t>
      </w:r>
      <w:r>
        <w:rPr>
          <w:rFonts w:cs="Times New Roman"/>
          <w:i/>
          <w:iCs/>
        </w:rPr>
        <w:t>Safety Science</w:t>
      </w:r>
      <w:r>
        <w:rPr>
          <w:rFonts w:cs="Times New Roman"/>
        </w:rPr>
        <w:t>, 143(0925-7535), p.105402. doi:https://doi.org/10.1016/j.ssci.2021.105402.</w:t>
      </w:r>
    </w:p>
    <w:p>
      <w:pPr>
        <w:spacing w:line="360" w:lineRule="auto"/>
        <w:ind w:left="1440" w:hanging="1080"/>
        <w:rPr>
          <w:rFonts w:cs="Times New Roman"/>
        </w:rPr>
      </w:pPr>
      <w:r>
        <w:rPr>
          <w:rFonts w:cs="Times New Roman"/>
        </w:rPr>
        <w:t>O'Fallon, M. J., and Rutherford, D. G. (2010). </w:t>
      </w:r>
      <w:r>
        <w:rPr>
          <w:rFonts w:cs="Times New Roman"/>
          <w:i/>
          <w:iCs/>
        </w:rPr>
        <w:t>Hotel management and operations</w:t>
      </w:r>
      <w:r>
        <w:rPr>
          <w:rFonts w:cs="Times New Roman"/>
        </w:rPr>
        <w:t>. John Wiley and Sons.</w:t>
      </w:r>
    </w:p>
    <w:p>
      <w:pPr>
        <w:spacing w:line="360" w:lineRule="auto"/>
        <w:ind w:left="1440" w:hanging="1080"/>
        <w:rPr>
          <w:rFonts w:cs="Times New Roman"/>
        </w:rPr>
      </w:pPr>
      <w:r>
        <w:rPr>
          <w:rFonts w:cs="Times New Roman"/>
        </w:rPr>
        <w:t xml:space="preserve">Özdemir, A.İ., Çolak, A. and Shmilli, J. (2019). Business process management in hotels: with a focus on delivering quality guest service. </w:t>
      </w:r>
      <w:r>
        <w:rPr>
          <w:rFonts w:cs="Times New Roman"/>
          <w:i/>
          <w:iCs/>
        </w:rPr>
        <w:t>Quality and Quantity</w:t>
      </w:r>
      <w:r>
        <w:rPr>
          <w:rFonts w:cs="Times New Roman"/>
        </w:rPr>
        <w:t>, 53(5). doi:https://doi.org/10.1007/s11135-018-0727-4.</w:t>
      </w:r>
    </w:p>
    <w:p>
      <w:pPr>
        <w:spacing w:line="360" w:lineRule="auto"/>
        <w:ind w:left="1440" w:hanging="1080"/>
        <w:rPr>
          <w:rFonts w:cs="Times New Roman"/>
        </w:rPr>
      </w:pPr>
      <w:r>
        <w:rPr>
          <w:rFonts w:cs="Times New Roman"/>
        </w:rPr>
        <w:t xml:space="preserve">Peng, J., Yang, X. and Huan, T.-C. (2022). The effects of empowering leadership on employee adaptiveness in luxury hotel services: Evidence from a mixed-methods research. </w:t>
      </w:r>
      <w:r>
        <w:rPr>
          <w:rFonts w:cs="Times New Roman"/>
          <w:i/>
          <w:iCs/>
        </w:rPr>
        <w:t>International Journal of Hospitality Management</w:t>
      </w:r>
      <w:r>
        <w:rPr>
          <w:rFonts w:cs="Times New Roman"/>
        </w:rPr>
        <w:t>, 101, p.103113. doi:https://doi.org/10.1016/j.ijhm.2021.103113.</w:t>
      </w:r>
    </w:p>
    <w:p>
      <w:pPr>
        <w:spacing w:line="360" w:lineRule="auto"/>
        <w:ind w:left="1440" w:hanging="1080"/>
        <w:rPr>
          <w:rFonts w:cs="Times New Roman"/>
        </w:rPr>
      </w:pPr>
      <w:r>
        <w:rPr>
          <w:rFonts w:cs="Times New Roman"/>
        </w:rPr>
        <w:t xml:space="preserve">Raub, S., Borzillo, S., Perretten, G. and Schmitt, A. (2021). New Employee orientation, role-related Stressors and Conflict at work: Consequences for Work Attitudes and Performance of Hospitality Employees. </w:t>
      </w:r>
      <w:r>
        <w:rPr>
          <w:rFonts w:cs="Times New Roman"/>
          <w:i/>
          <w:iCs/>
        </w:rPr>
        <w:t>International Journal of Hospitality Management</w:t>
      </w:r>
      <w:r>
        <w:rPr>
          <w:rFonts w:cs="Times New Roman"/>
        </w:rPr>
        <w:t>, 94(102857), p.102857. doi:https://doi.org/10.1016/j.ijhm.2020.102857.</w:t>
      </w:r>
    </w:p>
    <w:p>
      <w:pPr>
        <w:spacing w:line="360" w:lineRule="auto"/>
        <w:ind w:left="1440" w:hanging="1080"/>
        <w:rPr>
          <w:rFonts w:cs="Times New Roman"/>
        </w:rPr>
      </w:pPr>
      <w:r>
        <w:rPr>
          <w:rFonts w:cs="Times New Roman"/>
        </w:rPr>
        <w:t xml:space="preserve">Salguero-Caparrós, F., Pardo-Ferreira, M.C., Martínez-Rojas, M. and Rubio-Romero, J.C. (2020). Management of Legal Compliance in Occupational Health and safety. a Literature Review. </w:t>
      </w:r>
      <w:r>
        <w:rPr>
          <w:rFonts w:cs="Times New Roman"/>
          <w:i/>
          <w:iCs/>
        </w:rPr>
        <w:t>Safety Science</w:t>
      </w:r>
      <w:r>
        <w:rPr>
          <w:rFonts w:cs="Times New Roman"/>
        </w:rPr>
        <w:t>, 121(1), pp.111–118. doi:https://doi.org/10.1016/j.ssci.2019.08.033.</w:t>
      </w:r>
    </w:p>
    <w:p>
      <w:pPr>
        <w:pStyle w:val="27"/>
        <w:spacing w:before="0" w:beforeAutospacing="0" w:after="240" w:afterAutospacing="0" w:line="360" w:lineRule="auto"/>
        <w:ind w:left="1440" w:hanging="1080"/>
      </w:pPr>
      <w:r>
        <w:t xml:space="preserve">Shin, H., Perdue, R.R. and Kang, J. (2019). Front desk technology innovation in hotels: A managerial perspective. </w:t>
      </w:r>
      <w:r>
        <w:rPr>
          <w:i/>
          <w:iCs/>
        </w:rPr>
        <w:t>Tourism Management</w:t>
      </w:r>
      <w:r>
        <w:t>, 74(74), pp.310–318. doi:https://doi.org/10.1016/j.tourman.2019.04.004.</w:t>
      </w:r>
    </w:p>
    <w:p>
      <w:pPr>
        <w:spacing w:line="360" w:lineRule="auto"/>
        <w:ind w:left="1440" w:hanging="1080"/>
        <w:rPr>
          <w:rFonts w:cs="Times New Roman"/>
        </w:rPr>
      </w:pPr>
      <w:r>
        <w:rPr>
          <w:rFonts w:cs="Times New Roman"/>
        </w:rPr>
        <w:t xml:space="preserve">Suwarto, T. Pforr, C. and Volgger, M. (2023). Front-desk workforce cultural diversity and its implications for service quality in the accommodation sector: a case from Australia. </w:t>
      </w:r>
      <w:r>
        <w:rPr>
          <w:rFonts w:cs="Times New Roman"/>
          <w:i/>
          <w:iCs/>
        </w:rPr>
        <w:t>Tourism Review</w:t>
      </w:r>
      <w:r>
        <w:rPr>
          <w:rFonts w:cs="Times New Roman"/>
        </w:rPr>
        <w:t>, 79(1), pp.234–249. doi:https://doi.org/10.1108/tr-12-2022-0646.</w:t>
      </w:r>
    </w:p>
    <w:p>
      <w:pPr>
        <w:spacing w:line="360" w:lineRule="auto"/>
        <w:ind w:left="1440" w:hanging="1080"/>
        <w:rPr>
          <w:rFonts w:cs="Times New Roman"/>
        </w:rPr>
      </w:pPr>
      <w:r>
        <w:rPr>
          <w:rFonts w:cs="Times New Roman"/>
        </w:rPr>
        <w:t xml:space="preserve">Wen, T. and Chen, L. (2024). Application and Development of Opera Computer System in Hospitality Management. </w:t>
      </w:r>
      <w:r>
        <w:rPr>
          <w:rFonts w:cs="Times New Roman"/>
          <w:i/>
          <w:iCs/>
        </w:rPr>
        <w:t>2024 3rd International Conference on Artificial Intelligence and Computer Information Technology (AICIT)</w:t>
      </w:r>
      <w:r>
        <w:rPr>
          <w:rFonts w:cs="Times New Roman"/>
        </w:rPr>
        <w:t>, pp.1–7. doi:https://doi.org/10.1109/aicit62434.2024.10730561.</w:t>
      </w:r>
    </w:p>
    <w:p>
      <w:pPr>
        <w:spacing w:line="360" w:lineRule="auto"/>
        <w:ind w:left="1440" w:hanging="1080"/>
        <w:rPr>
          <w:rFonts w:cs="Times New Roman"/>
        </w:rPr>
      </w:pPr>
      <w:r>
        <w:rPr>
          <w:rFonts w:cs="Times New Roman"/>
        </w:rPr>
        <w:t>Wood, R.C. (2013). Key concepts in hospitality management. London Etc.: Sage.</w:t>
      </w:r>
    </w:p>
    <w:p>
      <w:pPr>
        <w:spacing w:line="360" w:lineRule="auto"/>
        <w:jc w:val="center"/>
        <w:rPr>
          <w:rFonts w:cs="Times New Roman"/>
        </w:rPr>
      </w:pPr>
      <w:r>
        <w:rPr>
          <w:rFonts w:cs="Times New Roman"/>
        </w:rPr>
        <w:drawing>
          <wp:inline distT="0" distB="0" distL="0" distR="0">
            <wp:extent cx="1203960" cy="497008"/>
            <wp:effectExtent l="0" t="0" r="0" b="0"/>
            <wp:docPr id="1" name="Image 1"/>
            <wp:cNvGraphicFramePr>
              <a:graphicFrameLocks noChangeAspect="1"/>
            </wp:cNvGraphicFramePr>
            <a:graphic>
              <a:graphicData uri="http://schemas.openxmlformats.org/drawingml/2006/picture">
                <pic:pic>
                  <pic:nvPicPr>
                    <pic:cNvPr id="3" name="Image 3"/>
                    <pic:cNvPicPr/>
                  </pic:nvPicPr>
                  <pic:blipFill>
                    <a:blip r:embed="rId2"/>
                    <a:stretch>
                      <a:fillRect/>
                    </a:stretch>
                  </pic:blipFill>
                  <pic:spPr>
                    <a:xfrm rot="0">
                      <a:off x="0" y="0"/>
                      <a:ext cx="1203960" cy="497008"/>
                    </a:xfrm>
                    <a:prstGeom prst="rect"/>
                    <a:noFill/>
                    <a:ln w="12700" cmpd="sng" cap="flat">
                      <a:noFill/>
                      <a:prstDash val="solid"/>
                      <a:miter/>
                    </a:ln>
                  </pic:spPr>
                </pic:pic>
              </a:graphicData>
            </a:graphic>
          </wp:inline>
        </w:drawing>
      </w:r>
    </w:p>
    <w:p>
      <w:pPr>
        <w:spacing w:line="360" w:lineRule="auto"/>
        <w:jc w:val="center"/>
        <w:rPr>
          <w:rFonts w:cs="Times New Roman"/>
        </w:rPr>
      </w:pPr>
    </w:p>
    <w:p>
      <w:pPr>
        <w:spacing w:line="360" w:lineRule="auto"/>
        <w:jc w:val="center"/>
        <w:rPr>
          <w:rFonts w:cs="Times New Roman"/>
        </w:rPr>
      </w:pPr>
      <w:r>
        <w:rPr>
          <w:rFonts w:cs="Times New Roman"/>
        </w:rPr>
        <w:t>BMIH6004</w:t>
      </w:r>
    </w:p>
    <w:p>
      <w:pPr>
        <w:spacing w:line="360" w:lineRule="auto"/>
        <w:jc w:val="center"/>
        <w:rPr>
          <w:rFonts w:cs="Times New Roman"/>
        </w:rPr>
      </w:pPr>
      <w:r>
        <w:rPr>
          <w:rFonts w:cs="Times New Roman"/>
        </w:rPr>
        <w:t>Hotel Placement: Managing Hotel Administration</w:t>
      </w:r>
    </w:p>
    <w:p>
      <w:pPr>
        <w:spacing w:line="360" w:lineRule="auto"/>
        <w:jc w:val="center"/>
        <w:rPr>
          <w:rFonts w:cs="Times New Roman"/>
        </w:rPr>
      </w:pPr>
      <w:r>
        <w:rPr>
          <w:rFonts w:cs="Times New Roman"/>
        </w:rPr>
        <w:t>LEVEL 6</w:t>
      </w:r>
    </w:p>
    <w:p>
      <w:pPr>
        <w:spacing w:line="360" w:lineRule="auto"/>
        <w:jc w:val="center"/>
        <w:rPr>
          <w:rFonts w:cs="Times New Roman"/>
        </w:rPr>
      </w:pPr>
      <w:r>
        <w:rPr>
          <w:rFonts w:cs="Times New Roman"/>
        </w:rPr>
        <w:t>Student Name : Alexandru Alin Minea</w:t>
      </w:r>
    </w:p>
    <w:p>
      <w:pPr>
        <w:spacing w:line="360" w:lineRule="auto"/>
        <w:ind w:firstLineChars="1150" w:firstLine="2760"/>
        <w:rPr>
          <w:rFonts w:cs="Times New Roman"/>
        </w:rPr>
      </w:pPr>
      <w:r>
        <w:rPr>
          <w:rFonts w:cs="Times New Roman"/>
        </w:rPr>
        <w:t>Student ID : 2215123</w:t>
      </w:r>
    </w:p>
    <w:p>
      <w:pPr>
        <w:spacing w:line="360" w:lineRule="auto"/>
        <w:ind w:firstLineChars="1150" w:firstLine="2760"/>
        <w:rPr>
          <w:rFonts w:cs="Times New Roman"/>
        </w:rPr>
      </w:pPr>
      <w:r>
        <w:rPr>
          <w:rFonts w:cs="Times New Roman"/>
        </w:rPr>
        <w:t>Tut</w:t>
      </w:r>
      <w:bookmarkStart w:id="0" w:name="_GoBack"/>
      <w:bookmarkEnd w:id="0"/>
      <w:r>
        <w:rPr>
          <w:rFonts w:cs="Times New Roman"/>
        </w:rPr>
        <w:t xml:space="preserve">ore :  Kathryn Roberts </w:t>
      </w:r>
    </w:p>
    <w:p>
      <w:pPr>
        <w:spacing w:line="360" w:lineRule="auto"/>
        <w:jc w:val="center"/>
        <w:rPr>
          <w:rFonts w:cs="Times New Roman"/>
        </w:rPr>
      </w:pPr>
    </w:p>
    <w:p>
      <w:pPr>
        <w:spacing w:line="360" w:lineRule="auto"/>
        <w:jc w:val="center"/>
        <w:rPr>
          <w:rFonts w:cs="Times New Roman"/>
        </w:rPr>
      </w:pPr>
    </w:p>
    <w:p>
      <w:pPr>
        <w:spacing w:line="360" w:lineRule="auto"/>
        <w:jc w:val="center"/>
        <w:rPr>
          <w:rFonts w:cs="Times New Roman"/>
          <w:b/>
          <w:bCs/>
        </w:rPr>
      </w:pPr>
      <w:r>
        <w:rPr>
          <w:rFonts w:cs="Times New Roman"/>
          <w:b/>
          <w:bCs/>
        </w:rPr>
        <w:t xml:space="preserve">AI declaration </w:t>
      </w:r>
    </w:p>
    <w:p>
      <w:pPr>
        <w:spacing w:line="360" w:lineRule="auto"/>
        <w:jc w:val="center"/>
        <w:rPr>
          <w:rFonts w:cs="Times New Roman"/>
        </w:rPr>
      </w:pPr>
    </w:p>
    <w:p>
      <w:pPr>
        <w:spacing w:line="360" w:lineRule="auto"/>
        <w:jc w:val="center"/>
        <w:rPr>
          <w:rFonts w:cs="Times New Roman"/>
        </w:rPr>
      </w:pPr>
      <w:r>
        <w:rPr>
          <w:rFonts w:cs="Times New Roman"/>
        </w:rPr>
        <w:drawing>
          <wp:inline distT="0" distB="0" distL="0" distR="0">
            <wp:extent cx="4648200" cy="825353"/>
            <wp:effectExtent l="0" t="0" r="0" b="0"/>
            <wp:docPr id="4" name="Image 4"/>
            <wp:cNvGraphicFramePr>
              <a:graphicFrameLocks noChangeAspect="1"/>
            </wp:cNvGraphicFramePr>
            <a:graphic>
              <a:graphicData uri="http://schemas.openxmlformats.org/drawingml/2006/picture">
                <pic:pic>
                  <pic:nvPicPr>
                    <pic:cNvPr id="6" name="Image 6"/>
                    <pic:cNvPicPr/>
                  </pic:nvPicPr>
                  <pic:blipFill>
                    <a:blip r:embed="rId3"/>
                    <a:stretch>
                      <a:fillRect/>
                    </a:stretch>
                  </pic:blipFill>
                  <pic:spPr>
                    <a:xfrm rot="0">
                      <a:off x="0" y="0"/>
                      <a:ext cx="4648200" cy="825353"/>
                    </a:xfrm>
                    <a:prstGeom prst="rect"/>
                    <a:noFill/>
                    <a:ln w="12700" cmpd="sng" cap="flat">
                      <a:noFill/>
                      <a:prstDash val="solid"/>
                      <a:miter/>
                    </a:ln>
                  </pic:spPr>
                </pic:pic>
              </a:graphicData>
            </a:graphic>
          </wp:inline>
        </w:drawing>
      </w:r>
    </w:p>
    <w:p>
      <w:pPr>
        <w:spacing w:line="360" w:lineRule="auto"/>
        <w:jc w:val="left"/>
        <w:rPr>
          <w:rFonts w:cs="Times New Roman"/>
        </w:rPr>
      </w:pPr>
      <w:r>
        <w:rPr>
          <w:rFonts w:cs="Times New Roman"/>
        </w:rPr>
        <w:br w:type="page"/>
      </w:r>
    </w:p>
    <w:sectPr>
      <w:pgSz w:w="12240" w:h="15840"/>
      <w:pgMar w:top="1440" w:right="1440" w:bottom="1440" w:left="1440" w:header="720" w:footer="720" w:gutter="0"/>
      <w:docGrid w:linePitch="360" w:charSpace="0"/>
    </w:sectPr>
  </w:body>
</w:document>
</file>

<file path=word/fontTable.xml><?xml version="1.0" encoding="utf-8"?>
<w:fonts xmlns:w="http://schemas.openxmlformats.org/wordprocessingml/2006/main" xmlns:r="http://schemas.openxmlformats.org/officeDocument/2006/relationships">
  <w:font w:name="Times New Roman">
    <w:panose1 w:val="02020603050405020304"/>
    <w:charset w:val="00"/>
    <w:family w:val="roman"/>
    <w:pitch w:val="variable"/>
    <w:sig w:usb0="E0002EFF" w:usb1="C000785B" w:usb2="00000009" w:usb3="00000000" w:csb0="000001FF" w:csb1="00000000"/>
  </w:font>
  <w:font w:name="等线 Light">
    <w:altName w:val="Droid Sans Fallback"/>
    <w:panose1 w:val="00000000000000000000"/>
    <w:charset w:val="00"/>
    <w:family w:val="auto"/>
    <w:pitch w:val="variable"/>
    <w:sig w:usb0="00000000" w:usb1="00000000" w:usb2="00000000" w:usb3="00000000" w:csb0="00000000" w:csb1="00000000"/>
  </w:font>
  <w:font w:name="宋体">
    <w:panose1 w:val="00000000000000000000"/>
    <w:charset w:val="00"/>
    <w:family w:val="auto"/>
    <w:pitch w:val="variable"/>
    <w:sig w:usb0="00000000" w:usb1="00000000" w:usb2="00000000" w:usb3="00000000" w:csb0="00000000" w:csb1="00000000"/>
  </w:font>
  <w:font w:name="Calibri">
    <w:panose1 w:val="020F0502020204030204"/>
    <w:charset w:val="00"/>
    <w:family w:val="swiss"/>
    <w:pitch w:val="variable"/>
    <w:sig w:usb0="E4002EFF" w:usb1="C000247B" w:usb2="00000009" w:usb3="00000000" w:csb0="000001FF" w:csb1="00000000"/>
  </w:font>
  <w:font w:name="Arial">
    <w:panose1 w:val="00000000000000000000"/>
    <w:charset w:val="00"/>
    <w:family w:val="auto"/>
    <w:pitch w:val="variable"/>
    <w:sig w:usb0="00000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xmlns:mc="http://schemas.openxmlformats.org/markup-compatibility/2006" xmlns:w14="http://schemas.microsoft.com/office/word/2010/wordml">
  <w:abstractNum w:abstractNumId="0">
    <w:multiLevelType w:val="multilevel"/>
    <w:tmpl w:val="3EC20F70"/>
    <w:lvl w:ilvl="0">
      <w:start w:val="1"/>
      <w:numFmt w:val="decimal"/>
      <w:lvlRestart w:val="0"/>
      <w:lvlText w:val="%1."/>
      <w:lvlJc w:val="left"/>
      <w:pPr>
        <w:tabs>
          <w:tab w:val="num" w:pos="0"/>
        </w:tabs>
        <w:ind w:left="720" w:hanging="360"/>
      </w:pPr>
    </w:lvl>
    <w:lvl w:ilvl="1">
      <w:start w:val="1"/>
      <w:numFmt w:val="decimal"/>
      <w:isLgl/>
      <w:lvlText w:val="%1.%2"/>
      <w:lvlJc w:val="left"/>
      <w:pPr>
        <w:tabs>
          <w:tab w:val="num" w:pos="0"/>
        </w:tabs>
        <w:ind w:left="720" w:hanging="360"/>
      </w:pPr>
      <w:rPr>
        <w:rFonts w:hint="default"/>
      </w:rPr>
    </w:lvl>
    <w:lvl w:ilvl="2">
      <w:start w:val="1"/>
      <w:numFmt w:val="decimal"/>
      <w:isLgl/>
      <w:lvlText w:val="%1.%2.%3"/>
      <w:lvlJc w:val="left"/>
      <w:pPr>
        <w:tabs>
          <w:tab w:val="num" w:pos="0"/>
        </w:tabs>
        <w:ind w:left="1080" w:hanging="720"/>
      </w:pPr>
      <w:rPr>
        <w:rFonts w:hint="default"/>
      </w:rPr>
    </w:lvl>
    <w:lvl w:ilvl="3">
      <w:start w:val="1"/>
      <w:numFmt w:val="decimal"/>
      <w:isLgl/>
      <w:lvlText w:val="%1.%2.%3.%4"/>
      <w:lvlJc w:val="left"/>
      <w:pPr>
        <w:tabs>
          <w:tab w:val="num" w:pos="0"/>
        </w:tabs>
        <w:ind w:left="1080" w:hanging="720"/>
      </w:pPr>
      <w:rPr>
        <w:rFonts w:hint="default"/>
      </w:rPr>
    </w:lvl>
    <w:lvl w:ilvl="4">
      <w:start w:val="1"/>
      <w:numFmt w:val="decimal"/>
      <w:isLgl/>
      <w:lvlText w:val="%1.%2.%3.%4.%5"/>
      <w:lvlJc w:val="left"/>
      <w:pPr>
        <w:tabs>
          <w:tab w:val="num" w:pos="0"/>
        </w:tabs>
        <w:ind w:left="1440" w:hanging="1080"/>
      </w:pPr>
      <w:rPr>
        <w:rFonts w:hint="default"/>
      </w:rPr>
    </w:lvl>
    <w:lvl w:ilvl="5">
      <w:start w:val="1"/>
      <w:numFmt w:val="decimal"/>
      <w:isLgl/>
      <w:lvlText w:val="%1.%2.%3.%4.%5.%6"/>
      <w:lvlJc w:val="left"/>
      <w:pPr>
        <w:tabs>
          <w:tab w:val="num" w:pos="0"/>
        </w:tabs>
        <w:ind w:left="1440" w:hanging="1080"/>
      </w:pPr>
      <w:rPr>
        <w:rFonts w:hint="default"/>
      </w:rPr>
    </w:lvl>
    <w:lvl w:ilvl="6">
      <w:start w:val="1"/>
      <w:numFmt w:val="decimal"/>
      <w:isLgl/>
      <w:lvlText w:val="%1.%2.%3.%4.%5.%6.%7"/>
      <w:lvlJc w:val="left"/>
      <w:pPr>
        <w:tabs>
          <w:tab w:val="num" w:pos="0"/>
        </w:tabs>
        <w:ind w:left="1800" w:hanging="1440"/>
      </w:pPr>
      <w:rPr>
        <w:rFonts w:hint="default"/>
      </w:rPr>
    </w:lvl>
    <w:lvl w:ilvl="7">
      <w:start w:val="1"/>
      <w:numFmt w:val="decimal"/>
      <w:isLgl/>
      <w:lvlText w:val="%1.%2.%3.%4.%5.%6.%7.%8"/>
      <w:lvlJc w:val="left"/>
      <w:pPr>
        <w:tabs>
          <w:tab w:val="num" w:pos="0"/>
        </w:tabs>
        <w:ind w:left="1800" w:hanging="1440"/>
      </w:pPr>
      <w:rPr>
        <w:rFonts w:hint="default"/>
      </w:rPr>
    </w:lvl>
    <w:lvl w:ilvl="8">
      <w:start w:val="1"/>
      <w:numFmt w:val="decimal"/>
      <w:isLgl/>
      <w:lvlText w:val="%1.%2.%3.%4.%5.%6.%7.%8.%9"/>
      <w:lvlJc w:val="left"/>
      <w:pPr>
        <w:tabs>
          <w:tab w:val="num" w:pos="0"/>
        </w:tabs>
        <w:ind w:left="2160" w:hanging="1800"/>
      </w:pPr>
      <w:rPr>
        <w:rFonts w:hint="default"/>
      </w:rPr>
    </w:lvl>
  </w:abstractNum>
  <w:abstractNum w:abstractNumId="1">
    <w:multiLevelType w:val="hybridMultilevel"/>
    <w:tmpl w:val="233C21C2"/>
    <w:lvl w:ilvl="0">
      <w:start w:val="1"/>
      <w:numFmt w:val="decimal"/>
      <w:lvlRestart w:val="0"/>
      <w:lvlText w:val="%1."/>
      <w:lvlJc w:val="left"/>
      <w:pPr>
        <w:tabs>
          <w:tab w:val="num" w:pos="0"/>
        </w:tabs>
        <w:ind w:left="720" w:hanging="360"/>
      </w:pPr>
      <w:rPr>
        <w:rFonts w:hint="default"/>
      </w:r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2">
    <w:multiLevelType w:val="multilevel"/>
    <w:tmpl w:val="04090025"/>
    <w:lvl w:ilvl="0">
      <w:start w:val="1"/>
      <w:numFmt w:val="decimal"/>
      <w:lvlRestart w:val="0"/>
      <w:pStyle w:val="1"/>
      <w:lvlText w:val="%1"/>
      <w:lvlJc w:val="left"/>
      <w:pPr>
        <w:tabs>
          <w:tab w:val="num" w:pos="0"/>
        </w:tabs>
        <w:ind w:left="432" w:hanging="432"/>
      </w:pPr>
    </w:lvl>
    <w:lvl w:ilvl="1">
      <w:start w:val="1"/>
      <w:numFmt w:val="decimal"/>
      <w:pStyle w:val="2"/>
      <w:lvlText w:val="%1.%2"/>
      <w:lvlJc w:val="left"/>
      <w:pPr>
        <w:tabs>
          <w:tab w:val="num" w:pos="0"/>
        </w:tabs>
        <w:ind w:left="576" w:hanging="576"/>
      </w:pPr>
    </w:lvl>
    <w:lvl w:ilvl="2">
      <w:start w:val="1"/>
      <w:numFmt w:val="decimal"/>
      <w:pStyle w:val="3"/>
      <w:lvlText w:val="%1.%2.%3"/>
      <w:lvlJc w:val="left"/>
      <w:pPr>
        <w:tabs>
          <w:tab w:val="num" w:pos="0"/>
        </w:tabs>
        <w:ind w:left="720" w:hanging="720"/>
      </w:pPr>
    </w:lvl>
    <w:lvl w:ilvl="3">
      <w:start w:val="1"/>
      <w:numFmt w:val="decimal"/>
      <w:pStyle w:val="4"/>
      <w:lvlText w:val="%1.%2.%3.%4"/>
      <w:lvlJc w:val="left"/>
      <w:pPr>
        <w:tabs>
          <w:tab w:val="num" w:pos="0"/>
        </w:tabs>
        <w:ind w:left="864" w:hanging="864"/>
      </w:pPr>
    </w:lvl>
    <w:lvl w:ilvl="4">
      <w:start w:val="1"/>
      <w:numFmt w:val="decimal"/>
      <w:pStyle w:val="5"/>
      <w:lvlText w:val="%1.%2.%3.%4.%5"/>
      <w:lvlJc w:val="left"/>
      <w:pPr>
        <w:tabs>
          <w:tab w:val="num" w:pos="0"/>
        </w:tabs>
        <w:ind w:left="1008" w:hanging="1008"/>
      </w:pPr>
    </w:lvl>
    <w:lvl w:ilvl="5">
      <w:start w:val="1"/>
      <w:numFmt w:val="decimal"/>
      <w:pStyle w:val="6"/>
      <w:lvlText w:val="%1.%2.%3.%4.%5.%6"/>
      <w:lvlJc w:val="left"/>
      <w:pPr>
        <w:tabs>
          <w:tab w:val="num" w:pos="0"/>
        </w:tabs>
        <w:ind w:left="1152" w:hanging="1152"/>
      </w:pPr>
    </w:lvl>
    <w:lvl w:ilvl="6">
      <w:start w:val="1"/>
      <w:numFmt w:val="decimal"/>
      <w:pStyle w:val="7"/>
      <w:lvlText w:val="%1.%2.%3.%4.%5.%6.%7"/>
      <w:lvlJc w:val="left"/>
      <w:pPr>
        <w:tabs>
          <w:tab w:val="num" w:pos="0"/>
        </w:tabs>
        <w:ind w:left="1296" w:hanging="1296"/>
      </w:pPr>
    </w:lvl>
    <w:lvl w:ilvl="7">
      <w:start w:val="1"/>
      <w:numFmt w:val="decimal"/>
      <w:pStyle w:val="8"/>
      <w:lvlText w:val="%1.%2.%3.%4.%5.%6.%7.%8"/>
      <w:lvlJc w:val="left"/>
      <w:pPr>
        <w:tabs>
          <w:tab w:val="num" w:pos="0"/>
        </w:tabs>
        <w:ind w:left="1440" w:hanging="1440"/>
      </w:pPr>
    </w:lvl>
    <w:lvl w:ilvl="8">
      <w:start w:val="1"/>
      <w:numFmt w:val="decimal"/>
      <w:pStyle w:val="9"/>
      <w:lvlText w:val="%1.%2.%3.%4.%5.%6.%7.%8.%9"/>
      <w:lvlJc w:val="left"/>
      <w:pPr>
        <w:tabs>
          <w:tab w:val="num" w:pos="0"/>
        </w:tabs>
        <w:ind w:left="1584" w:hanging="1584"/>
      </w:pPr>
    </w:lvl>
  </w:abstractNum>
  <w:num w:numId="1">
    <w:abstractNumId w:val="0"/>
  </w:num>
  <w:num w:numId="2">
    <w:abstractNumId w:val="1"/>
  </w:num>
  <w:num w:numId="3">
    <w:abstractNumId w:val="2"/>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32"/>
  <w:bordersDoNotSurroundHeader/>
  <w:bordersDoNotSurroundFooter/>
  <w:defaultTabStop w:val="720"/>
  <w:drawingGridHorizontalSpacing w:val="120"/>
  <w:drawingGridVerticalSpacing w:val="163"/>
  <w:displayHorizontalDrawingGridEvery w:val="0"/>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160" w:line="278" w:lineRule="auto"/>
      <w:jc w:val="both"/>
    </w:pPr>
    <w:rPr>
      <w:rFonts w:ascii="Times New Roman" w:eastAsia="Calibri" w:cs="Arial" w:hAnsi="Times New Roman"/>
      <w:kern w:val="2"/>
      <w:sz w:val="24"/>
      <w:szCs w:val="24"/>
      <w:lang w:val="en-US" w:eastAsia="en-US" w:bidi="ar-SA"/>
    </w:rPr>
  </w:style>
  <w:style w:type="paragraph" w:styleId="1">
    <w:name w:val="heading 1"/>
    <w:basedOn w:val="0"/>
    <w:next w:val="0"/>
    <w:pPr>
      <w:keepNext/>
      <w:keepLines/>
      <w:numPr>
        <w:ilvl w:val="0"/>
        <w:numId w:val="3"/>
      </w:numPr>
      <w:spacing w:before="360" w:after="80" w:line="260" w:lineRule="atLeast"/>
      <w:jc w:val="left"/>
      <w:outlineLvl w:val="0"/>
    </w:pPr>
    <w:rPr>
      <w:rFonts w:eastAsia="等线 Light" w:cs="Times New Roman"/>
      <w:b/>
      <w:color w:val="000000"/>
      <w:kern w:val="0"/>
      <w:szCs w:val="40"/>
      <w:lang w:val="en-GB"/>
    </w:rPr>
  </w:style>
  <w:style w:type="paragraph" w:styleId="2">
    <w:name w:val="heading 2"/>
    <w:basedOn w:val="0"/>
    <w:next w:val="0"/>
    <w:pPr>
      <w:keepNext/>
      <w:keepLines/>
      <w:numPr>
        <w:ilvl w:val="1"/>
        <w:numId w:val="3"/>
      </w:numPr>
      <w:spacing w:before="160" w:after="80"/>
      <w:outlineLvl w:val="1"/>
    </w:pPr>
    <w:rPr>
      <w:rFonts w:eastAsia="等线 Light" w:cs="Times New Roman"/>
      <w:b/>
      <w:szCs w:val="32"/>
    </w:rPr>
  </w:style>
  <w:style w:type="paragraph" w:styleId="3">
    <w:name w:val="heading 3"/>
    <w:basedOn w:val="0"/>
    <w:next w:val="0"/>
    <w:pPr>
      <w:keepNext/>
      <w:keepLines/>
      <w:numPr>
        <w:ilvl w:val="2"/>
        <w:numId w:val="3"/>
      </w:numPr>
      <w:spacing w:before="160" w:after="80"/>
      <w:outlineLvl w:val="2"/>
    </w:pPr>
    <w:rPr>
      <w:rFonts w:ascii="Calibri" w:eastAsia="等线 Light" w:cs="Times New Roman" w:hAnsi="Calibri"/>
      <w:color w:val="2F5496"/>
      <w:sz w:val="28"/>
      <w:szCs w:val="28"/>
    </w:rPr>
  </w:style>
  <w:style w:type="paragraph" w:styleId="4">
    <w:name w:val="heading 4"/>
    <w:basedOn w:val="0"/>
    <w:next w:val="0"/>
    <w:pPr>
      <w:keepNext/>
      <w:keepLines/>
      <w:numPr>
        <w:ilvl w:val="3"/>
        <w:numId w:val="3"/>
      </w:numPr>
      <w:spacing w:before="80" w:after="40"/>
      <w:outlineLvl w:val="3"/>
    </w:pPr>
    <w:rPr>
      <w:rFonts w:ascii="Calibri" w:eastAsia="等线 Light" w:cs="Times New Roman" w:hAnsi="Calibri"/>
      <w:i/>
      <w:iCs/>
      <w:color w:val="2F5496"/>
    </w:rPr>
  </w:style>
  <w:style w:type="paragraph" w:styleId="5">
    <w:name w:val="heading 5"/>
    <w:basedOn w:val="0"/>
    <w:next w:val="0"/>
    <w:pPr>
      <w:keepNext/>
      <w:keepLines/>
      <w:numPr>
        <w:ilvl w:val="4"/>
        <w:numId w:val="3"/>
      </w:numPr>
      <w:spacing w:before="80" w:after="40"/>
      <w:outlineLvl w:val="4"/>
    </w:pPr>
    <w:rPr>
      <w:rFonts w:ascii="Calibri" w:eastAsia="等线 Light" w:cs="Times New Roman" w:hAnsi="Calibri"/>
      <w:color w:val="2F5496"/>
    </w:rPr>
  </w:style>
  <w:style w:type="paragraph" w:styleId="6">
    <w:name w:val="heading 6"/>
    <w:basedOn w:val="0"/>
    <w:next w:val="0"/>
    <w:pPr>
      <w:keepNext/>
      <w:keepLines/>
      <w:numPr>
        <w:ilvl w:val="5"/>
        <w:numId w:val="3"/>
      </w:numPr>
      <w:spacing w:before="40" w:after="0"/>
      <w:outlineLvl w:val="5"/>
    </w:pPr>
    <w:rPr>
      <w:rFonts w:ascii="Calibri" w:eastAsia="等线 Light" w:cs="Times New Roman" w:hAnsi="Calibri"/>
      <w:i/>
      <w:iCs/>
      <w:color w:val="595959"/>
    </w:rPr>
  </w:style>
  <w:style w:type="paragraph" w:styleId="7">
    <w:name w:val="heading 7"/>
    <w:basedOn w:val="0"/>
    <w:next w:val="0"/>
    <w:pPr>
      <w:keepNext/>
      <w:keepLines/>
      <w:numPr>
        <w:ilvl w:val="6"/>
        <w:numId w:val="3"/>
      </w:numPr>
      <w:spacing w:before="40" w:after="0"/>
      <w:outlineLvl w:val="6"/>
    </w:pPr>
    <w:rPr>
      <w:rFonts w:ascii="Calibri" w:eastAsia="等线 Light" w:cs="Times New Roman" w:hAnsi="Calibri"/>
      <w:color w:val="595959"/>
    </w:rPr>
  </w:style>
  <w:style w:type="paragraph" w:styleId="8">
    <w:name w:val="heading 8"/>
    <w:basedOn w:val="0"/>
    <w:next w:val="0"/>
    <w:pPr>
      <w:keepNext/>
      <w:keepLines/>
      <w:numPr>
        <w:ilvl w:val="7"/>
        <w:numId w:val="3"/>
      </w:numPr>
      <w:spacing w:after="0"/>
      <w:outlineLvl w:val="7"/>
    </w:pPr>
    <w:rPr>
      <w:rFonts w:ascii="Calibri" w:eastAsia="等线 Light" w:cs="Times New Roman" w:hAnsi="Calibri"/>
      <w:i/>
      <w:iCs/>
      <w:color w:val="272727"/>
    </w:rPr>
  </w:style>
  <w:style w:type="paragraph" w:styleId="9">
    <w:name w:val="heading 9"/>
    <w:basedOn w:val="0"/>
    <w:next w:val="0"/>
    <w:pPr>
      <w:keepNext/>
      <w:keepLines/>
      <w:numPr>
        <w:ilvl w:val="8"/>
        <w:numId w:val="3"/>
      </w:numPr>
      <w:spacing w:after="0"/>
      <w:outlineLvl w:val="8"/>
    </w:pPr>
    <w:rPr>
      <w:rFonts w:ascii="Calibri" w:eastAsia="等线 Light" w:cs="Times New Roman" w:hAnsi="Calibri"/>
      <w:color w:val="272727"/>
    </w:rPr>
  </w:style>
  <w:style w:type="character" w:default="1" w:styleId="10">
    <w:name w:val="Default Paragraph Font"/>
  </w:style>
  <w:style w:type="paragraph" w:styleId="15">
    <w:name w:val="Title"/>
    <w:basedOn w:val="0"/>
    <w:next w:val="0"/>
    <w:pPr>
      <w:spacing w:after="80" w:line="240" w:lineRule="auto"/>
      <w:contextualSpacing/>
    </w:pPr>
    <w:rPr>
      <w:rFonts w:eastAsia="等线 Light" w:cs="Times New Roman"/>
      <w:b/>
      <w:spacing w:val="-10"/>
      <w:kern w:val="28"/>
      <w:szCs w:val="56"/>
    </w:rPr>
  </w:style>
  <w:style w:type="paragraph" w:styleId="16">
    <w:name w:val="Subtitle"/>
    <w:basedOn w:val="0"/>
    <w:next w:val="0"/>
    <w:rPr>
      <w:rFonts w:ascii="Calibri" w:eastAsia="等线 Light" w:cs="Times New Roman" w:hAnsi="Calibri"/>
      <w:color w:val="595959"/>
      <w:spacing w:val="15"/>
      <w:sz w:val="28"/>
      <w:szCs w:val="28"/>
    </w:rPr>
  </w:style>
  <w:style w:type="paragraph" w:customStyle="1" w:styleId="17">
    <w:name w:val="Quote"/>
    <w:basedOn w:val="0"/>
    <w:next w:val="0"/>
    <w:pPr>
      <w:spacing w:before="160"/>
      <w:jc w:val="center"/>
    </w:pPr>
    <w:rPr>
      <w:i/>
      <w:iCs/>
      <w:color w:val="404040"/>
    </w:rPr>
  </w:style>
  <w:style w:type="paragraph" w:customStyle="1" w:styleId="18">
    <w:name w:val="List Paragraph"/>
    <w:basedOn w:val="0"/>
    <w:pPr>
      <w:ind w:left="720"/>
      <w:contextualSpacing/>
    </w:pPr>
  </w:style>
  <w:style w:type="character" w:customStyle="1" w:styleId="19">
    <w:name w:val="Intense Emphasis"/>
    <w:basedOn w:val="10"/>
    <w:rPr>
      <w:i/>
      <w:iCs/>
      <w:color w:val="2F5496"/>
    </w:rPr>
  </w:style>
  <w:style w:type="paragraph" w:customStyle="1" w:styleId="20">
    <w:name w:val="Intense Quote"/>
    <w:basedOn w:val="0"/>
    <w:next w:val="0"/>
    <w:pPr>
      <w:pBdr>
        <w:top w:val="single" w:sz="4" w:space="10" w:color="2F5496"/>
        <w:bottom w:val="single" w:sz="4" w:space="10" w:color="2F5496"/>
      </w:pBdr>
      <w:spacing w:before="360" w:after="360"/>
      <w:ind w:left="864" w:right="864"/>
      <w:jc w:val="center"/>
    </w:pPr>
    <w:rPr>
      <w:i/>
      <w:iCs/>
      <w:color w:val="2F5496"/>
    </w:rPr>
  </w:style>
  <w:style w:type="character" w:customStyle="1" w:styleId="21">
    <w:name w:val="Intense Reference"/>
    <w:basedOn w:val="10"/>
    <w:rPr>
      <w:b/>
      <w:bCs/>
      <w:caps w:val="0"/>
      <w:smallCaps/>
      <w:color w:val="2F5496"/>
      <w:spacing w:val="5"/>
    </w:rPr>
  </w:style>
  <w:style w:type="paragraph" w:styleId="22">
    <w:name w:val="caption"/>
    <w:basedOn w:val="0"/>
    <w:next w:val="0"/>
    <w:pPr>
      <w:spacing w:after="200" w:line="240" w:lineRule="auto"/>
    </w:pPr>
    <w:rPr>
      <w:i/>
      <w:iCs/>
      <w:color w:val="44546A"/>
      <w:sz w:val="18"/>
      <w:szCs w:val="18"/>
    </w:rPr>
  </w:style>
  <w:style w:type="paragraph" w:customStyle="1" w:styleId="23">
    <w:name w:val="TOC Heading"/>
    <w:basedOn w:val="1"/>
    <w:next w:val="0"/>
    <w:pPr>
      <w:numPr>
        <w:ilvl w:val="0"/>
        <w:numId w:val="0"/>
      </w:numPr>
      <w:spacing w:before="240" w:after="0" w:line="259" w:lineRule="auto"/>
      <w:outlineLvl w:val="9"/>
    </w:pPr>
    <w:rPr>
      <w:rFonts w:ascii="Calibri Light" w:hAnsi="Calibri Light"/>
      <w:b w:val="0"/>
      <w:color w:val="2F5496"/>
      <w:sz w:val="32"/>
      <w:szCs w:val="32"/>
      <w:lang w:val="en-US"/>
    </w:rPr>
  </w:style>
  <w:style w:type="paragraph" w:styleId="24">
    <w:name w:val="toc 1"/>
    <w:basedOn w:val="0"/>
    <w:autoRedefine/>
    <w:next w:val="0"/>
    <w:pPr>
      <w:spacing w:after="100"/>
    </w:pPr>
  </w:style>
  <w:style w:type="paragraph" w:styleId="25">
    <w:name w:val="toc 2"/>
    <w:basedOn w:val="0"/>
    <w:autoRedefine/>
    <w:next w:val="0"/>
    <w:pPr>
      <w:spacing w:after="100"/>
      <w:ind w:left="240"/>
    </w:pPr>
  </w:style>
  <w:style w:type="character" w:styleId="26">
    <w:name w:val="Hyperlink"/>
    <w:basedOn w:val="10"/>
    <w:rPr>
      <w:color w:val="0563C1"/>
      <w:u w:val="single"/>
    </w:rPr>
  </w:style>
  <w:style w:type="paragraph" w:styleId="27">
    <w:name w:val="Normal (Web)"/>
    <w:basedOn w:val="0"/>
    <w:pPr>
      <w:spacing w:before="100" w:beforeAutospacing="1" w:after="100" w:afterAutospacing="1" w:line="240" w:lineRule="auto"/>
      <w:jc w:val="left"/>
    </w:pPr>
    <w:rPr>
      <w:rFonts w:eastAsia="Times New Roman" w:cs="Times New Roman"/>
      <w:kern w:val="0"/>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image" Target="media/2.png"/><Relationship Id="rId3" Type="http://schemas.openxmlformats.org/officeDocument/2006/relationships/image" Target="media/5.png"/><Relationship Id="rId4" Type="http://schemas.openxmlformats.org/officeDocument/2006/relationships/image" Target="media/8.jpeg"/><Relationship Id="rId5" Type="http://schemas.openxmlformats.org/officeDocument/2006/relationships/styles" Target="styles.xml"/><Relationship Id="rId6" Type="http://schemas.openxmlformats.org/officeDocument/2006/relationships/numbering" Target="numbering.xml"/><Relationship Id="rId7" Type="http://schemas.openxmlformats.org/officeDocument/2006/relationships/fontTable" Target="fontTable.xml"/></Relationships>
</file>

<file path=docProps/app.xml><?xml version="1.0" encoding="utf-8"?>
<Properties xmlns="http://schemas.openxmlformats.org/officeDocument/2006/extended-properties">
  <Template>Normal.eit</Template>
  <TotalTime>18</TotalTime>
  <Application>Office</Application>
  <Pages>10</Pages>
  <Words>1743</Words>
  <Characters>10217</Characters>
  <Lines>214</Lines>
  <Paragraphs>76</Paragraphs>
  <CharactersWithSpaces>11892</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Mobile phone user</cp:lastModifiedBy>
  <cp:revision>0</cp:revision>
  <dcterms:modified xsi:type="dcterms:W3CDTF">2025-06-16T09:38:36Z</dcterms:modified>
</cp:coreProperties>
</file>