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2A674A4" w14:paraId="32D7123E" wp14:textId="723D3AF1">
      <w:pPr>
        <w:pStyle w:val="NoSpacing"/>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Student name  Diana Madalina Miron</w:t>
      </w:r>
    </w:p>
    <w:p xmlns:wp14="http://schemas.microsoft.com/office/word/2010/wordml" w:rsidP="72A674A4" w14:paraId="53863B54" wp14:textId="51C38CC9">
      <w:pPr>
        <w:pStyle w:val="NoSpacing"/>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Student number 1914912                   </w:t>
      </w:r>
    </w:p>
    <w:p xmlns:wp14="http://schemas.microsoft.com/office/word/2010/wordml" w:rsidP="72A674A4" w14:paraId="4A9D8A85" wp14:textId="2EAAD976">
      <w:pPr>
        <w:pStyle w:val="NoSpacing"/>
        <w:spacing w:line="100" w:lineRule="atLeast"/>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Module BMSW5105                           </w:t>
      </w:r>
    </w:p>
    <w:p xmlns:wp14="http://schemas.microsoft.com/office/word/2010/wordml" w:rsidP="72A674A4" w14:paraId="4D4EA820" wp14:textId="2584E279">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69D12FA0" wp14:textId="7943AF18">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0F2F5BEB" wp14:textId="63A5FB36">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383465CE" wp14:textId="2B69B626">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3F6B68AB" wp14:textId="033CAE3D">
      <w:pPr>
        <w:pStyle w:val="NoSpacing"/>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1"/>
          <w:bCs w:val="1"/>
          <w:i w:val="1"/>
          <w:iCs w:val="1"/>
          <w:caps w:val="0"/>
          <w:smallCaps w:val="0"/>
          <w:noProof w:val="0"/>
          <w:color w:val="000000" w:themeColor="text1" w:themeTint="FF" w:themeShade="FF"/>
          <w:sz w:val="22"/>
          <w:szCs w:val="22"/>
          <w:lang w:val="en-GB"/>
        </w:rPr>
        <w:t>Workplace culture and its impact on organisational efficiency</w:t>
      </w:r>
    </w:p>
    <w:p xmlns:wp14="http://schemas.microsoft.com/office/word/2010/wordml" w:rsidP="72A674A4" w14:paraId="61EAF4B3" wp14:textId="5CC0924B">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6B1E02E3" wp14:textId="5DAB3030">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5959E33D" wp14:textId="136E6ED9">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3B63D1E8" wp14:textId="14878126">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5E0C4B7E" wp14:textId="09422A50">
      <w:pPr>
        <w:spacing w:line="100" w:lineRule="atLeas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42695478" wp14:textId="2C8596CF">
      <w:pPr>
        <w:spacing w:before="24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2A674A4" w14:paraId="20837961" wp14:textId="16466A14">
      <w:pPr>
        <w:pStyle w:val="ContentsHeading"/>
        <w:spacing w:before="24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72A674A4" w:rsidR="72A674A4">
        <w:rPr>
          <w:rFonts w:ascii="Arial" w:hAnsi="Arial" w:eastAsia="Arial" w:cs="Arial"/>
          <w:b w:val="1"/>
          <w:bCs w:val="1"/>
          <w:i w:val="0"/>
          <w:iCs w:val="0"/>
          <w:caps w:val="0"/>
          <w:smallCaps w:val="0"/>
          <w:noProof w:val="0"/>
          <w:color w:val="000000" w:themeColor="text1" w:themeTint="FF" w:themeShade="FF"/>
          <w:sz w:val="22"/>
          <w:szCs w:val="22"/>
          <w:lang w:val="en-GB"/>
        </w:rPr>
        <w:t>Table of Contents</w:t>
      </w:r>
    </w:p>
    <w:p xmlns:wp14="http://schemas.microsoft.com/office/word/2010/wordml" w:rsidP="72A674A4" w14:paraId="73FA5C9C" wp14:textId="3217F2ED">
      <w:pPr>
        <w:pStyle w:val="TOC1"/>
        <w:tabs>
          <w:tab w:val="right" w:leader="dot" w:pos="93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INTRODUCTION</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w:t>
      </w:r>
    </w:p>
    <w:p xmlns:wp14="http://schemas.microsoft.com/office/word/2010/wordml" w:rsidP="72A674A4" w14:paraId="4EE062BF" wp14:textId="2C3C621A">
      <w:pPr>
        <w:pStyle w:val="TOC1"/>
        <w:tabs>
          <w:tab w:val="right" w:leader="dot" w:pos="93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 BODY</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w:t>
      </w:r>
    </w:p>
    <w:p xmlns:wp14="http://schemas.microsoft.com/office/word/2010/wordml" w:rsidP="72A674A4" w14:paraId="680736E9" wp14:textId="0D4D61A3">
      <w:pPr>
        <w:pStyle w:val="TOC2"/>
        <w:tabs>
          <w:tab w:val="clear" w:leader="none" w:pos="9355"/>
          <w:tab w:val="right" w:leader="dot" w:pos="9360"/>
        </w:tabs>
        <w:spacing w:line="360" w:lineRule="auto"/>
        <w:ind w:left="28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Aim of the report</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w:t>
      </w:r>
    </w:p>
    <w:p xmlns:wp14="http://schemas.microsoft.com/office/word/2010/wordml" w:rsidP="72A674A4" w14:paraId="70DE4D2D" wp14:textId="0ADE6D31">
      <w:pPr>
        <w:pStyle w:val="TOC2"/>
        <w:tabs>
          <w:tab w:val="clear" w:leader="none" w:pos="9355"/>
          <w:tab w:val="right" w:leader="dot" w:pos="9360"/>
        </w:tabs>
        <w:spacing w:line="360" w:lineRule="auto"/>
        <w:ind w:left="28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Introduction and justification</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w:t>
      </w:r>
    </w:p>
    <w:p xmlns:wp14="http://schemas.microsoft.com/office/word/2010/wordml" w:rsidP="72A674A4" w14:paraId="36096DE8" wp14:textId="270018A7">
      <w:pPr>
        <w:pStyle w:val="TOC2"/>
        <w:tabs>
          <w:tab w:val="clear" w:leader="none" w:pos="9355"/>
          <w:tab w:val="right" w:leader="dot" w:pos="9360"/>
        </w:tabs>
        <w:spacing w:line="360" w:lineRule="auto"/>
        <w:ind w:left="283"/>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Analytical tools</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1</w:t>
      </w:r>
    </w:p>
    <w:p xmlns:wp14="http://schemas.microsoft.com/office/word/2010/wordml" w:rsidP="72A674A4" w14:paraId="08038678" wp14:textId="331F6EA5">
      <w:pPr>
        <w:pStyle w:val="TOC1"/>
        <w:tabs>
          <w:tab w:val="right" w:leader="dot" w:pos="93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CONCLUSION </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w:t>
      </w:r>
    </w:p>
    <w:p xmlns:wp14="http://schemas.microsoft.com/office/word/2010/wordml" w:rsidP="72A674A4" w14:paraId="6FA0B9F3" wp14:textId="721C2CFC">
      <w:pPr>
        <w:pStyle w:val="TOC1"/>
        <w:tabs>
          <w:tab w:val="right" w:leader="dot" w:pos="93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REFERENCES</w:t>
      </w:r>
      <w:r>
        <w:tab/>
      </w:r>
      <w:r w:rsidRPr="72A674A4" w:rsidR="72A674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3</w:t>
      </w:r>
    </w:p>
    <w:p xmlns:wp14="http://schemas.microsoft.com/office/word/2010/wordml" w:rsidP="72A674A4" w14:paraId="3841973B" wp14:textId="2B7660F7">
      <w:pPr>
        <w:spacing w:before="24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72A674A4" w14:paraId="0053B48D" wp14:textId="37CF277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04545893" wp14:textId="175208E0">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2A674A4" w:rsidR="72A674A4">
        <w:rPr>
          <w:rFonts w:ascii="Arial" w:hAnsi="Arial" w:eastAsia="Arial" w:cs="Arial"/>
          <w:b w:val="1"/>
          <w:bCs w:val="1"/>
          <w:i w:val="0"/>
          <w:iCs w:val="0"/>
          <w:caps w:val="0"/>
          <w:smallCaps w:val="0"/>
          <w:noProof w:val="0"/>
          <w:color w:val="000000" w:themeColor="text1" w:themeTint="FF" w:themeShade="FF"/>
          <w:sz w:val="22"/>
          <w:szCs w:val="22"/>
          <w:lang w:val="en-GB"/>
        </w:rPr>
        <w:t>INTRODUCTION</w:t>
      </w:r>
    </w:p>
    <w:p xmlns:wp14="http://schemas.microsoft.com/office/word/2010/wordml" w:rsidP="72A674A4" w14:paraId="4C484B99" wp14:textId="3C0F0AA2">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A674A4" w:rsidR="72A67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chose this organisation becouse I work in this company since 2020.</w:t>
      </w:r>
    </w:p>
    <w:p xmlns:wp14="http://schemas.microsoft.com/office/word/2010/wordml" w:rsidP="72A674A4" w14:paraId="7E8E0D57" wp14:textId="66610F9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2E243846" wp14:textId="50854C9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Workplace culture is defined as shared beliefs and values that all the people in the workplace share. In terms of the organisational efficiency it refers to the capability of company to initiate different plans with the help of certain resources. The below report is based on Scoops Gelato (</w:t>
      </w:r>
      <w:r w:rsidRPr="72A674A4" w:rsidR="72A674A4">
        <w:rPr>
          <w:rFonts w:ascii="Arial" w:hAnsi="Arial" w:eastAsia="Arial" w:cs="Arial"/>
          <w:b w:val="0"/>
          <w:bCs w:val="0"/>
          <w:i w:val="0"/>
          <w:iCs w:val="0"/>
          <w:caps w:val="0"/>
          <w:smallCaps w:val="0"/>
          <w:noProof w:val="0"/>
          <w:color w:val="222222"/>
          <w:sz w:val="22"/>
          <w:szCs w:val="22"/>
          <w:lang w:val="en-GB"/>
        </w:rPr>
        <w:t>Hung, 2021)</w:t>
      </w: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 It is a dessert parlour that provides Italian Gelato and sorbets with respect to diverse flavours. The report includes aim, justification and analytical tools. </w:t>
      </w:r>
    </w:p>
    <w:p xmlns:wp14="http://schemas.microsoft.com/office/word/2010/wordml" w:rsidP="72A674A4" w14:paraId="32624442" wp14:textId="50004C19">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2A674A4" w:rsidR="72A674A4">
        <w:rPr>
          <w:rFonts w:ascii="Arial" w:hAnsi="Arial" w:eastAsia="Arial" w:cs="Arial"/>
          <w:b w:val="1"/>
          <w:bCs w:val="1"/>
          <w:i w:val="0"/>
          <w:iCs w:val="0"/>
          <w:caps w:val="0"/>
          <w:smallCaps w:val="0"/>
          <w:noProof w:val="0"/>
          <w:color w:val="000000" w:themeColor="text1" w:themeTint="FF" w:themeShade="FF"/>
          <w:sz w:val="22"/>
          <w:szCs w:val="22"/>
          <w:lang w:val="en-GB"/>
        </w:rPr>
        <w:t>MAIN BODY</w:t>
      </w:r>
    </w:p>
    <w:p xmlns:wp14="http://schemas.microsoft.com/office/word/2010/wordml" w:rsidP="72A674A4" w14:paraId="6D454987" wp14:textId="2F17A5DB">
      <w:pPr>
        <w:pStyle w:val="Heading2"/>
        <w:spacing w:before="113" w:line="360" w:lineRule="auto"/>
        <w:ind w:left="576" w:hanging="576"/>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Aim of the report</w:t>
      </w:r>
    </w:p>
    <w:p xmlns:wp14="http://schemas.microsoft.com/office/word/2010/wordml" w:rsidP="72A674A4" w14:paraId="0BDF31C3" wp14:textId="2DCBD0C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The main reason behind writing this report was to analyse that how external environmental factors actually create an impact on the whole work culture and their performance. Due to current pandemic situation many changes has got happen and whole world has got transformed. </w:t>
      </w:r>
    </w:p>
    <w:p xmlns:wp14="http://schemas.microsoft.com/office/word/2010/wordml" w:rsidP="72A674A4" w14:paraId="0341102D" wp14:textId="4E93D951">
      <w:pPr>
        <w:pStyle w:val="Heading2"/>
        <w:spacing w:before="113" w:line="360" w:lineRule="auto"/>
        <w:ind w:left="576" w:hanging="576"/>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Introduction and justification</w:t>
      </w:r>
    </w:p>
    <w:p xmlns:wp14="http://schemas.microsoft.com/office/word/2010/wordml" w:rsidP="72A674A4" w14:paraId="4BA1BEF1" wp14:textId="50A9FC2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In relation with Scoops Gelato, it is a famous dessert parlour that offers innovative type of delights and has made local area in a complete unique way. The main reason behind choosing this type of organisation the workplace which has got affected in a major way is the hospitality sector only. Due to COVID-19 morale of employees has got reduced so on the basis of this the parlour has some ways through which they can build up the model. </w:t>
      </w:r>
    </w:p>
    <w:p xmlns:wp14="http://schemas.microsoft.com/office/word/2010/wordml" w:rsidP="72A674A4" w14:paraId="52740942" wp14:textId="0B99ED80">
      <w:pPr>
        <w:pStyle w:val="Heading2"/>
        <w:spacing w:before="113" w:line="360" w:lineRule="auto"/>
        <w:ind w:left="576" w:hanging="576"/>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Analytical tools</w:t>
      </w:r>
    </w:p>
    <w:p xmlns:wp14="http://schemas.microsoft.com/office/word/2010/wordml" w:rsidP="72A674A4" w14:paraId="10B846FD" wp14:textId="4961BD20">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Threat of new entrants: - In this case threat was very much high as due to the aspect of globalization it has become very much easy for other companies to come up in the market. </w:t>
      </w:r>
    </w:p>
    <w:p xmlns:wp14="http://schemas.microsoft.com/office/word/2010/wordml" w:rsidP="72A674A4" w14:paraId="54A545C2" wp14:textId="31D2EE28">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Threat of substitute products: - In the dessert industry threat of substitutes is high because there are many competitors who are dealing in the same industry </w:t>
      </w:r>
      <w:r w:rsidRPr="72A674A4" w:rsidR="72A674A4">
        <w:rPr>
          <w:rFonts w:ascii="Arial" w:hAnsi="Arial" w:eastAsia="Arial" w:cs="Arial"/>
          <w:b w:val="0"/>
          <w:bCs w:val="0"/>
          <w:i w:val="0"/>
          <w:iCs w:val="0"/>
          <w:caps w:val="0"/>
          <w:smallCaps w:val="0"/>
          <w:noProof w:val="0"/>
          <w:color w:val="222222"/>
          <w:sz w:val="22"/>
          <w:szCs w:val="22"/>
          <w:lang w:val="en-GB"/>
        </w:rPr>
        <w:t>(Yurdakul and Öneren, 2021)</w:t>
      </w: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2A674A4" w14:paraId="76081F04" wp14:textId="4C7AF33A">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Bargaining power of buyers: - The power is little bit high because there is availability of existing products also. </w:t>
      </w:r>
    </w:p>
    <w:p xmlns:wp14="http://schemas.microsoft.com/office/word/2010/wordml" w:rsidP="72A674A4" w14:paraId="056431EF" wp14:textId="1D13EBD8">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Bargaining power of suppliers: - It is low because the manufacturer can easily change their supplier and at low cost. </w:t>
      </w:r>
    </w:p>
    <w:p xmlns:wp14="http://schemas.microsoft.com/office/word/2010/wordml" w:rsidP="72A674A4" w14:paraId="14F74995" wp14:textId="01C58282">
      <w:pPr>
        <w:pStyle w:val="ListParagraph"/>
        <w:numPr>
          <w:ilvl w:val="0"/>
          <w:numId w:val="1"/>
        </w:numPr>
        <w:spacing w:line="360" w:lineRule="auto"/>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Competitor advantage: - There is high level of advantage in all the forms </w:t>
      </w:r>
      <w:r w:rsidRPr="72A674A4" w:rsidR="72A674A4">
        <w:rPr>
          <w:rFonts w:ascii="Arial" w:hAnsi="Arial" w:eastAsia="Arial" w:cs="Arial"/>
          <w:b w:val="0"/>
          <w:bCs w:val="0"/>
          <w:i w:val="0"/>
          <w:iCs w:val="0"/>
          <w:caps w:val="0"/>
          <w:smallCaps w:val="0"/>
          <w:noProof w:val="0"/>
          <w:color w:val="222222"/>
          <w:sz w:val="22"/>
          <w:szCs w:val="22"/>
          <w:lang w:val="en-GB"/>
        </w:rPr>
        <w:t>(Pereira and et.al,  2021)</w:t>
      </w: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72A674A4" w14:paraId="0A1CDBC8" wp14:textId="4B42FDC1">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2A674A4" w:rsidR="72A674A4">
        <w:rPr>
          <w:rFonts w:ascii="Arial" w:hAnsi="Arial" w:eastAsia="Arial" w:cs="Arial"/>
          <w:b w:val="1"/>
          <w:bCs w:val="1"/>
          <w:i w:val="0"/>
          <w:iCs w:val="0"/>
          <w:caps w:val="0"/>
          <w:smallCaps w:val="0"/>
          <w:noProof w:val="0"/>
          <w:color w:val="000000" w:themeColor="text1" w:themeTint="FF" w:themeShade="FF"/>
          <w:sz w:val="22"/>
          <w:szCs w:val="22"/>
          <w:lang w:val="en-GB"/>
        </w:rPr>
        <w:t xml:space="preserve">CONCLUSION </w:t>
      </w:r>
    </w:p>
    <w:p xmlns:wp14="http://schemas.microsoft.com/office/word/2010/wordml" w:rsidP="72A674A4" w14:paraId="671D9E71" wp14:textId="1AC4A79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 xml:space="preserve">From the above report it has been concluded that as per the dessert industry the pandemic has created a large level impact due to which many consequences got arise so on the basis of this different changes took place in whole work culture. </w:t>
      </w:r>
    </w:p>
    <w:p xmlns:wp14="http://schemas.microsoft.com/office/word/2010/wordml" w:rsidP="72A674A4" w14:paraId="0A3275E2" wp14:textId="3A6FC94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0F05D9BF" wp14:textId="7885057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3FAC607D" wp14:textId="4182900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76141CDB" wp14:textId="1063476E">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A674A4" w:rsidR="72A67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2A674A4" w14:paraId="56B2B284" wp14:textId="21207F0A">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731D3350" wp14:textId="324FC45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56151095" wp14:textId="46FD53FB">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A674A4" w:rsidR="72A67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2A674A4" w14:paraId="16E0645D" wp14:textId="761E9546">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468EF157" wp14:textId="5834CE3C">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11EAFD43" wp14:textId="55690B42">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700E7A4D" wp14:textId="40590CBF">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0A0B5174" wp14:textId="3FA4EDCD">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137DF19D" wp14:textId="610D35A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493D6E75" wp14:textId="595A90F8">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2A674A4" w:rsidR="72A674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72A674A4" w14:paraId="38F3E519" wp14:textId="066F2B23">
      <w:pPr>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2A674A4" w14:paraId="44478120" wp14:textId="5AEA0C7C">
      <w:pPr>
        <w:pStyle w:val="Heading1"/>
        <w:spacing w:before="113"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72A674A4" w:rsidR="72A674A4">
        <w:rPr>
          <w:rFonts w:ascii="Arial" w:hAnsi="Arial" w:eastAsia="Arial" w:cs="Arial"/>
          <w:b w:val="1"/>
          <w:bCs w:val="1"/>
          <w:i w:val="0"/>
          <w:iCs w:val="0"/>
          <w:caps w:val="0"/>
          <w:smallCaps w:val="0"/>
          <w:noProof w:val="0"/>
          <w:color w:val="000000" w:themeColor="text1" w:themeTint="FF" w:themeShade="FF"/>
          <w:sz w:val="22"/>
          <w:szCs w:val="22"/>
          <w:lang w:val="en-GB"/>
        </w:rPr>
        <w:t>REFERENCES</w:t>
      </w:r>
    </w:p>
    <w:p xmlns:wp14="http://schemas.microsoft.com/office/word/2010/wordml" w:rsidP="72A674A4" w14:paraId="2521F627" wp14:textId="043667E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GB"/>
        </w:rPr>
        <w:t>Books and Journals</w:t>
      </w:r>
    </w:p>
    <w:p xmlns:wp14="http://schemas.microsoft.com/office/word/2010/wordml" w:rsidP="72A674A4" w14:paraId="2CFA4959" wp14:textId="08F5F8DC">
      <w:pPr>
        <w:spacing w:line="100" w:lineRule="atLeast"/>
        <w:ind w:left="860" w:hanging="86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4FA3E35C" wp14:textId="2B628C4D">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2A674A4" w14:paraId="5225EDA8" wp14:textId="0EFAE4D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Hung, M.J., 2021. What Influences Bureaucrats’ Support for Red Tape Reduction Reform in Taipei City Government . International Journal of Public Administration, pp.1-12.</w:t>
      </w:r>
    </w:p>
    <w:p xmlns:wp14="http://schemas.microsoft.com/office/word/2010/wordml" w:rsidP="72A674A4" w14:paraId="63A10E6E" wp14:textId="649CE5D6">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Pereira, V., and et.al,  2021. Investigating Investments in agility strategies in overcoming the global financial crisis-The case of Indian IT/BPO offshoring firms. Journal of International Management, 27(1), p.100738.</w:t>
      </w:r>
    </w:p>
    <w:p xmlns:wp14="http://schemas.microsoft.com/office/word/2010/wordml" w:rsidP="72A674A4" w14:paraId="3608B3BF" wp14:textId="56A534B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2A674A4" w:rsidR="72A674A4">
        <w:rPr>
          <w:rFonts w:ascii="Arial" w:hAnsi="Arial" w:eastAsia="Arial" w:cs="Arial"/>
          <w:b w:val="0"/>
          <w:bCs w:val="0"/>
          <w:i w:val="0"/>
          <w:iCs w:val="0"/>
          <w:caps w:val="0"/>
          <w:smallCaps w:val="0"/>
          <w:noProof w:val="0"/>
          <w:color w:val="000000" w:themeColor="text1" w:themeTint="FF" w:themeShade="FF"/>
          <w:sz w:val="22"/>
          <w:szCs w:val="22"/>
          <w:lang w:val="en-GB"/>
        </w:rPr>
        <w:t>Yurdakul, G. and Öneren, M., 2021. The Relationship Between Social Loafing and Work Alienation: A Case Study. Yönetim Bilimleri Dergisi, 19(39), pp.179-202.</w:t>
      </w:r>
    </w:p>
    <w:p xmlns:wp14="http://schemas.microsoft.com/office/word/2010/wordml" w:rsidP="72A674A4" w14:paraId="5E5787A5" wp14:textId="089AED4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7716F"/>
    <w:rsid w:val="72A674A4"/>
    <w:rsid w:val="7F4771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5EEFC"/>
  <w15:chartTrackingRefBased/>
  <w15:docId w15:val="{D5F9683B-7FF7-40F6-A126-C2C993047D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ontentsHeading" w:customStyle="true">
    <w:name w:val="Contents Heading"/>
    <w:basedOn w:val="Normal"/>
    <w:rsid w:val="72A674A4"/>
    <w:rPr>
      <w:rFonts w:ascii="Times New Roman" w:hAnsi="Times New Roman" w:eastAsia="Droid Sans" w:cs="Times New Roman"/>
      <w:b w:val="1"/>
      <w:bCs w:val="1"/>
      <w:color w:val="000000" w:themeColor="text1" w:themeTint="FF" w:themeShade="FF"/>
      <w:sz w:val="28"/>
      <w:szCs w:val="28"/>
      <w:lang w:eastAsia="ar-SA"/>
    </w:rPr>
    <w:pPr>
      <w:spacing w:before="240" w:after="120"/>
      <w:jc w:val="center"/>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0d4d5e7419b4af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miron eduard</dc:creator>
  <keywords/>
  <dc:description/>
  <lastModifiedBy>miron eduard</lastModifiedBy>
  <revision>2</revision>
  <dcterms:created xsi:type="dcterms:W3CDTF">2021-07-18T21:18:21.1146670Z</dcterms:created>
  <dcterms:modified xsi:type="dcterms:W3CDTF">2021-07-18T21:18:58.5186150Z</dcterms:modified>
</coreProperties>
</file>