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D29B9" w14:textId="77777777" w:rsidR="00A9570F" w:rsidRDefault="00A9570F" w:rsidP="00A9570F">
      <w:pPr>
        <w:spacing w:after="0" w:line="24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READING:</w:t>
      </w:r>
    </w:p>
    <w:p w14:paraId="3CB38286" w14:textId="5DBECA03" w:rsidR="00A9570F" w:rsidRDefault="00A9570F" w:rsidP="00A9570F">
      <w:pPr>
        <w:spacing w:after="0" w:line="240" w:lineRule="auto"/>
        <w:rPr>
          <w:rFonts w:ascii="Times New Roman" w:eastAsia="Times New Roman" w:hAnsi="Times New Roman" w:cs="Times New Roman"/>
          <w:b/>
          <w:sz w:val="32"/>
          <w:szCs w:val="32"/>
        </w:rPr>
      </w:pPr>
      <w:r w:rsidRPr="009B7969">
        <w:rPr>
          <w:rFonts w:ascii="Times New Roman" w:eastAsia="Times New Roman" w:hAnsi="Times New Roman" w:cs="Times New Roman"/>
          <w:b/>
          <w:sz w:val="32"/>
          <w:szCs w:val="32"/>
        </w:rPr>
        <w:t xml:space="preserve">Theatre in Education </w:t>
      </w:r>
    </w:p>
    <w:p w14:paraId="7B58BE23" w14:textId="3BCE81FB" w:rsidR="00A9570F" w:rsidRDefault="00A9570F" w:rsidP="00A9570F">
      <w:pPr>
        <w:spacing w:after="0" w:line="24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w:t>
      </w:r>
      <w:proofErr w:type="gramStart"/>
      <w:r>
        <w:rPr>
          <w:rFonts w:ascii="Times New Roman" w:eastAsia="Times New Roman" w:hAnsi="Times New Roman" w:cs="Times New Roman"/>
          <w:b/>
          <w:sz w:val="32"/>
          <w:szCs w:val="32"/>
        </w:rPr>
        <w:t>also</w:t>
      </w:r>
      <w:proofErr w:type="gramEnd"/>
      <w:r>
        <w:rPr>
          <w:rFonts w:ascii="Times New Roman" w:eastAsia="Times New Roman" w:hAnsi="Times New Roman" w:cs="Times New Roman"/>
          <w:b/>
          <w:sz w:val="32"/>
          <w:szCs w:val="32"/>
        </w:rPr>
        <w:t xml:space="preserve"> see Moodle for info on the Belgrade Theatre and a TIE PowerPoint)</w:t>
      </w:r>
    </w:p>
    <w:p w14:paraId="1DBDF5C6" w14:textId="2B13943E" w:rsidR="00A9570F" w:rsidRPr="009B7969" w:rsidRDefault="00A9570F" w:rsidP="00A9570F">
      <w:pPr>
        <w:spacing w:after="0" w:line="240" w:lineRule="auto"/>
        <w:rPr>
          <w:rFonts w:ascii="Times New Roman" w:eastAsia="Times New Roman" w:hAnsi="Times New Roman" w:cs="Times New Roman"/>
          <w:b/>
          <w:sz w:val="32"/>
          <w:szCs w:val="32"/>
        </w:rPr>
      </w:pPr>
    </w:p>
    <w:p w14:paraId="4DA33555" w14:textId="77777777" w:rsidR="00A9570F" w:rsidRDefault="00A9570F" w:rsidP="00A9570F">
      <w:pPr>
        <w:spacing w:after="0" w:line="240" w:lineRule="auto"/>
        <w:rPr>
          <w:rFonts w:ascii="Times New Roman" w:eastAsia="Times New Roman" w:hAnsi="Times New Roman" w:cs="Times New Roman"/>
          <w:b/>
          <w:color w:val="000000"/>
          <w:sz w:val="24"/>
          <w:szCs w:val="24"/>
        </w:rPr>
      </w:pPr>
    </w:p>
    <w:p w14:paraId="0941D1E1" w14:textId="77777777" w:rsidR="00A9570F" w:rsidRDefault="00A9570F" w:rsidP="00A9570F">
      <w:pPr>
        <w:spacing w:after="0" w:line="240" w:lineRule="auto"/>
        <w:rPr>
          <w:rFonts w:ascii="Times New Roman" w:eastAsia="Cambria" w:hAnsi="Times New Roman" w:cs="Times New Roman"/>
          <w:bCs/>
          <w:sz w:val="24"/>
          <w:szCs w:val="24"/>
        </w:rPr>
      </w:pPr>
    </w:p>
    <w:p w14:paraId="3D1D499A" w14:textId="77777777" w:rsidR="00A9570F" w:rsidRDefault="00A9570F" w:rsidP="00A9570F">
      <w:pPr>
        <w:spacing w:after="0" w:line="240" w:lineRule="auto"/>
        <w:rPr>
          <w:rFonts w:ascii="Times New Roman" w:eastAsia="Times New Roman" w:hAnsi="Times New Roman" w:cs="Times New Roman"/>
          <w:sz w:val="24"/>
          <w:szCs w:val="24"/>
        </w:rPr>
      </w:pPr>
      <w:r w:rsidRPr="003F50D0">
        <w:rPr>
          <w:rFonts w:ascii="Times New Roman" w:eastAsia="Cambria" w:hAnsi="Times New Roman" w:cs="Times New Roman"/>
          <w:bCs/>
          <w:sz w:val="24"/>
          <w:szCs w:val="24"/>
        </w:rPr>
        <w:t xml:space="preserve">It is useful at the start of this first chapter to distinguish between Theatre in Education, discussed here, and Drama in Education, the focus of the next chapter. </w:t>
      </w:r>
      <w:r>
        <w:rPr>
          <w:rFonts w:ascii="Times New Roman" w:eastAsia="Cambria" w:hAnsi="Times New Roman" w:cs="Times New Roman"/>
          <w:bCs/>
          <w:sz w:val="24"/>
          <w:szCs w:val="24"/>
        </w:rPr>
        <w:t xml:space="preserve">Simply put, Theatre in Education usually comprises a play or performance </w:t>
      </w:r>
      <w:r>
        <w:rPr>
          <w:rFonts w:ascii="Times New Roman" w:eastAsia="Times New Roman" w:hAnsi="Times New Roman" w:cs="Times New Roman"/>
          <w:sz w:val="24"/>
          <w:szCs w:val="24"/>
        </w:rPr>
        <w:t>that is devised or written for a specific age group or audience to elicit questions and work as a powerful stimulus for the children and young people, and often there is a central task for the children to engage with. Drama in Education, on the other hand, is not concerned with the performance of theatre, but focuses on a participatory workshop process through which students take part in a range of drama activities.</w:t>
      </w:r>
    </w:p>
    <w:p w14:paraId="279D80DF" w14:textId="77777777" w:rsidR="00A9570F" w:rsidRDefault="00A9570F" w:rsidP="00A9570F">
      <w:pPr>
        <w:spacing w:after="0" w:line="240" w:lineRule="auto"/>
        <w:rPr>
          <w:rFonts w:ascii="Times New Roman" w:eastAsia="Times New Roman" w:hAnsi="Times New Roman" w:cs="Times New Roman"/>
          <w:sz w:val="24"/>
          <w:szCs w:val="24"/>
        </w:rPr>
      </w:pPr>
    </w:p>
    <w:p w14:paraId="6065C260"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Theatre in Education (TIE) is an art </w:t>
      </w:r>
      <w:proofErr w:type="gramStart"/>
      <w:r>
        <w:rPr>
          <w:rFonts w:ascii="Times New Roman" w:eastAsia="Times New Roman" w:hAnsi="Times New Roman" w:cs="Times New Roman"/>
          <w:sz w:val="24"/>
          <w:szCs w:val="24"/>
        </w:rPr>
        <w:t>form in its own right, it</w:t>
      </w:r>
      <w:proofErr w:type="gramEnd"/>
      <w:r>
        <w:rPr>
          <w:rFonts w:ascii="Times New Roman" w:eastAsia="Times New Roman" w:hAnsi="Times New Roman" w:cs="Times New Roman"/>
          <w:sz w:val="24"/>
          <w:szCs w:val="24"/>
        </w:rPr>
        <w:t xml:space="preserve"> has a methodology and way of working that is distinct, and whilst it interacts and is deeply influenced by drama in education, it has its own history and movement.  In ‘</w:t>
      </w:r>
      <w:r>
        <w:rPr>
          <w:rFonts w:ascii="Times New Roman" w:eastAsia="Times New Roman" w:hAnsi="Times New Roman" w:cs="Times New Roman"/>
          <w:i/>
          <w:color w:val="000000"/>
          <w:sz w:val="24"/>
          <w:szCs w:val="24"/>
        </w:rPr>
        <w:t>Learning Through Theatre: The Changing Face of Theatre in Education’</w:t>
      </w:r>
      <w:r>
        <w:rPr>
          <w:rFonts w:ascii="Times New Roman" w:eastAsia="Times New Roman" w:hAnsi="Times New Roman" w:cs="Times New Roman"/>
          <w:sz w:val="24"/>
          <w:szCs w:val="24"/>
        </w:rPr>
        <w:t xml:space="preserve"> Jackson &amp; Vine describe how TIE differs from a usual theatrical experience: it involves “the structured active participation of the young people in the drama.” (2013, p.5&amp;6</w:t>
      </w:r>
      <w:proofErr w:type="gramStart"/>
      <w:r>
        <w:rPr>
          <w:rFonts w:ascii="Times New Roman" w:eastAsia="Times New Roman" w:hAnsi="Times New Roman" w:cs="Times New Roman"/>
          <w:sz w:val="24"/>
          <w:szCs w:val="24"/>
        </w:rPr>
        <w:t>)  Sometimes</w:t>
      </w:r>
      <w:proofErr w:type="gramEnd"/>
      <w:r>
        <w:rPr>
          <w:rFonts w:ascii="Times New Roman" w:eastAsia="Times New Roman" w:hAnsi="Times New Roman" w:cs="Times New Roman"/>
          <w:sz w:val="24"/>
          <w:szCs w:val="24"/>
        </w:rPr>
        <w:t xml:space="preserve"> the young people will find themselves becoming part of the play as active participants, maybe invited by the actor-teachers to go on a journey as evacuees or to arrive at an asylum centre.  In such instances they will encounter scenes and situations that they are later asked to reflect on. They may interact in the action of the play, called on to make decisions or solve a problem; their responses could directly influence the direction of the play. </w:t>
      </w:r>
      <w:proofErr w:type="gramStart"/>
      <w:r>
        <w:rPr>
          <w:rFonts w:ascii="Times New Roman" w:eastAsia="Times New Roman" w:hAnsi="Times New Roman" w:cs="Times New Roman"/>
          <w:sz w:val="24"/>
          <w:szCs w:val="24"/>
        </w:rPr>
        <w:t>Typically</w:t>
      </w:r>
      <w:proofErr w:type="gramEnd"/>
      <w:r>
        <w:rPr>
          <w:rFonts w:ascii="Times New Roman" w:eastAsia="Times New Roman" w:hAnsi="Times New Roman" w:cs="Times New Roman"/>
          <w:sz w:val="24"/>
          <w:szCs w:val="24"/>
        </w:rPr>
        <w:t xml:space="preserve"> a TIE Company works with a classroom of children and their teacher for a day or half day in school allowing for an intimate and tailor made experience, where close attention is paid to ensure the work the pupils encounter is suitable to their development and educational needs. The programme is linked to clear educational objectives interwoven into the fabric of the experience and themes or key questions are posed for the teacher and pupils to pick up on beyond the confines of the day. TIE companies often prepare educational packs with carefully selected materials and resources for the young people and the teacher.      </w:t>
      </w:r>
    </w:p>
    <w:p w14:paraId="3ADED523" w14:textId="77777777" w:rsidR="00A9570F" w:rsidRDefault="00A9570F" w:rsidP="00A9570F">
      <w:pPr>
        <w:spacing w:after="0" w:line="240" w:lineRule="auto"/>
        <w:rPr>
          <w:rFonts w:ascii="Times New Roman" w:eastAsia="Times New Roman" w:hAnsi="Times New Roman" w:cs="Times New Roman"/>
          <w:sz w:val="24"/>
          <w:szCs w:val="24"/>
        </w:rPr>
      </w:pPr>
    </w:p>
    <w:p w14:paraId="11A367A6"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TIE is an event where the school hall is transformed maybe into a convict ship setting sail from Wales to Australia or a shipyard in Gdansk where a rebellion is just about to begin. For some children and young people this will be their first ever encounter with theatre and often teachers are left open mouthed as the usually quiet child speaks up for the convict who had been wrongly accused, or the boisterous young person, who usually can’t keep still, gently reaches out and offers bread to the actor-teacher depicted as a hungry child at the dockside. This ability to bring theatre into an environment they are familiar with assists with creating a safe space to explore and create.  </w:t>
      </w:r>
    </w:p>
    <w:p w14:paraId="44CC0D2B" w14:textId="77777777" w:rsidR="00A9570F" w:rsidRDefault="00A9570F" w:rsidP="00A9570F">
      <w:pPr>
        <w:spacing w:after="0" w:line="240" w:lineRule="auto"/>
        <w:rPr>
          <w:rFonts w:ascii="Times New Roman" w:eastAsia="Times New Roman" w:hAnsi="Times New Roman" w:cs="Times New Roman"/>
          <w:sz w:val="24"/>
          <w:szCs w:val="24"/>
        </w:rPr>
      </w:pPr>
    </w:p>
    <w:p w14:paraId="6321F77F"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Sometimes the young people watch a play first and then through a workshop or a series of interventions they are invited to ‘unpack’ the content and themes of the play, they may re-encounter key characters and have to opportunity to ‘hot seat' them or view them in a depiction. The actor-teachers may select a particular scene to focus on which the pupils can </w:t>
      </w:r>
      <w:r>
        <w:rPr>
          <w:rFonts w:ascii="Times New Roman" w:eastAsia="Times New Roman" w:hAnsi="Times New Roman" w:cs="Times New Roman"/>
          <w:sz w:val="24"/>
          <w:szCs w:val="24"/>
        </w:rPr>
        <w:lastRenderedPageBreak/>
        <w:t xml:space="preserve">explore for themselves, returning to a central theatre image that will resonate for the group, enabling them to develop their own relationship to the content and work they have seen.  As TIE has developed as an art form it manages to move easily between performance and direct participation, Cooper describes this process </w:t>
      </w:r>
      <w:proofErr w:type="gramStart"/>
      <w:r>
        <w:rPr>
          <w:rFonts w:ascii="Times New Roman" w:eastAsia="Times New Roman" w:hAnsi="Times New Roman" w:cs="Times New Roman"/>
          <w:sz w:val="24"/>
          <w:szCs w:val="24"/>
        </w:rPr>
        <w:t>of  “</w:t>
      </w:r>
      <w:proofErr w:type="gramEnd"/>
      <w:r>
        <w:rPr>
          <w:rFonts w:ascii="Times New Roman" w:eastAsia="Times New Roman" w:hAnsi="Times New Roman" w:cs="Times New Roman"/>
          <w:sz w:val="24"/>
          <w:szCs w:val="24"/>
        </w:rPr>
        <w:t xml:space="preserve">shifting quickly and directly from theatre moments to spontaneous </w:t>
      </w:r>
      <w:proofErr w:type="spellStart"/>
      <w:r>
        <w:rPr>
          <w:rFonts w:ascii="Times New Roman" w:eastAsia="Times New Roman" w:hAnsi="Times New Roman" w:cs="Times New Roman"/>
          <w:sz w:val="24"/>
          <w:szCs w:val="24"/>
        </w:rPr>
        <w:t>dramatisation</w:t>
      </w:r>
      <w:proofErr w:type="spellEnd"/>
      <w:r>
        <w:rPr>
          <w:rFonts w:ascii="Times New Roman" w:eastAsia="Times New Roman" w:hAnsi="Times New Roman" w:cs="Times New Roman"/>
          <w:sz w:val="24"/>
          <w:szCs w:val="24"/>
        </w:rPr>
        <w:t xml:space="preserve"> and lived through engagement with young people (often in role themselves)”. (Cooper in Jackson &amp; Vine p.48). The pupils are encouraged to develop their understanding through empathy as well as reason. Gillham describes the importance of resonance in this process: “we cannot ‘give’ someone </w:t>
      </w:r>
      <w:r>
        <w:rPr>
          <w:rFonts w:ascii="Times New Roman" w:eastAsia="Times New Roman" w:hAnsi="Times New Roman" w:cs="Times New Roman"/>
          <w:i/>
          <w:sz w:val="24"/>
          <w:szCs w:val="24"/>
        </w:rPr>
        <w:t xml:space="preserve">our </w:t>
      </w:r>
      <w:r>
        <w:rPr>
          <w:rFonts w:ascii="Times New Roman" w:eastAsia="Times New Roman" w:hAnsi="Times New Roman" w:cs="Times New Roman"/>
          <w:sz w:val="24"/>
          <w:szCs w:val="24"/>
        </w:rPr>
        <w:t xml:space="preserve">understanding. Real understanding is felt.” (Gillham, 1994, p.8). Theatre in Education evokes the senses, the imagination and allows young people to bring together thought and feeling to discover meaning for themselves.  In other </w:t>
      </w:r>
      <w:proofErr w:type="gramStart"/>
      <w:r>
        <w:rPr>
          <w:rFonts w:ascii="Times New Roman" w:eastAsia="Times New Roman" w:hAnsi="Times New Roman" w:cs="Times New Roman"/>
          <w:sz w:val="24"/>
          <w:szCs w:val="24"/>
        </w:rPr>
        <w:t>situations</w:t>
      </w:r>
      <w:proofErr w:type="gramEnd"/>
      <w:r>
        <w:rPr>
          <w:rFonts w:ascii="Times New Roman" w:eastAsia="Times New Roman" w:hAnsi="Times New Roman" w:cs="Times New Roman"/>
          <w:sz w:val="24"/>
          <w:szCs w:val="24"/>
        </w:rPr>
        <w:t xml:space="preserve"> the children may be ‘contracted’ into role at the beginning of the play, they may become the workers in a cotton mill where an accident has taken place. In this situation they encounter the play through the perspective of their role. They may be invited into the action of the play to resolve a crisis or dilemma faced by the characters in the play and instead of passively watching a performance the action may take place in and around </w:t>
      </w:r>
      <w:proofErr w:type="gramStart"/>
      <w:r>
        <w:rPr>
          <w:rFonts w:ascii="Times New Roman" w:eastAsia="Times New Roman" w:hAnsi="Times New Roman" w:cs="Times New Roman"/>
          <w:sz w:val="24"/>
          <w:szCs w:val="24"/>
        </w:rPr>
        <w:t>them</w:t>
      </w:r>
      <w:proofErr w:type="gramEnd"/>
      <w:r>
        <w:rPr>
          <w:rFonts w:ascii="Times New Roman" w:eastAsia="Times New Roman" w:hAnsi="Times New Roman" w:cs="Times New Roman"/>
          <w:sz w:val="24"/>
          <w:szCs w:val="24"/>
        </w:rPr>
        <w:t xml:space="preserve"> but they are central to the process, as described by Cooper “they are consciously framed” (Cooper in Jackson &amp;Vine, 2013, p.26).  </w:t>
      </w:r>
    </w:p>
    <w:p w14:paraId="2920AAEA" w14:textId="77777777" w:rsidR="00A9570F" w:rsidRDefault="00A9570F" w:rsidP="00A9570F">
      <w:pPr>
        <w:spacing w:after="0" w:line="240" w:lineRule="auto"/>
        <w:rPr>
          <w:rFonts w:ascii="Times New Roman" w:eastAsia="Times New Roman" w:hAnsi="Times New Roman" w:cs="Times New Roman"/>
          <w:sz w:val="24"/>
          <w:szCs w:val="24"/>
        </w:rPr>
      </w:pPr>
    </w:p>
    <w:p w14:paraId="65499C70"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Theatre in Education the content rather than the form of the work is emphasised.  Even if great care and thought has gone into constructing sets, </w:t>
      </w:r>
      <w:proofErr w:type="gramStart"/>
      <w:r>
        <w:rPr>
          <w:rFonts w:ascii="Times New Roman" w:eastAsia="Times New Roman" w:hAnsi="Times New Roman" w:cs="Times New Roman"/>
          <w:sz w:val="24"/>
          <w:szCs w:val="24"/>
        </w:rPr>
        <w:t>costumes</w:t>
      </w:r>
      <w:proofErr w:type="gramEnd"/>
      <w:r>
        <w:rPr>
          <w:rFonts w:ascii="Times New Roman" w:eastAsia="Times New Roman" w:hAnsi="Times New Roman" w:cs="Times New Roman"/>
          <w:sz w:val="24"/>
          <w:szCs w:val="24"/>
        </w:rPr>
        <w:t xml:space="preserve"> and the lighting of a piece of TIE the emphasis of the work with the pupils is centred on the content or theme of the piece.  </w:t>
      </w:r>
      <w:r>
        <w:rPr>
          <w:rFonts w:ascii="Times New Roman" w:eastAsia="Times New Roman" w:hAnsi="Times New Roman" w:cs="Times New Roman"/>
          <w:i/>
          <w:sz w:val="24"/>
          <w:szCs w:val="24"/>
        </w:rPr>
        <w:t>In the centre of the school hall, the lights are dimmed; the pupils are placed in a semicircle of chairs near to the action. A young suicide bomber sits alone shaking, spotlighted, suddenly she leans forward with her hands held in prayer, she closes her eyes and steadies herself, then she stands, checks her vest and leaves.</w:t>
      </w:r>
      <w:r>
        <w:rPr>
          <w:rFonts w:ascii="Times New Roman" w:eastAsia="Times New Roman" w:hAnsi="Times New Roman" w:cs="Times New Roman"/>
          <w:sz w:val="24"/>
          <w:szCs w:val="24"/>
        </w:rPr>
        <w:t xml:space="preserve">  Here the emphasis of the work is not on how the actor is feeling and how they created the part but on stepping into the shoes of the situation and raising questions about why the situation that the young people are encountering occurred? Why the character in the play is taking this action and what the young people can learn from them in a non-judgemental environment where they can share their thoughts and views, “</w:t>
      </w:r>
      <w:r>
        <w:rPr>
          <w:rFonts w:ascii="Times New Roman" w:eastAsia="Times New Roman" w:hAnsi="Times New Roman" w:cs="Times New Roman"/>
          <w:i/>
          <w:sz w:val="24"/>
          <w:szCs w:val="24"/>
        </w:rPr>
        <w:t xml:space="preserve">it condenses </w:t>
      </w:r>
      <w:r>
        <w:rPr>
          <w:rFonts w:ascii="Times New Roman" w:eastAsia="Times New Roman" w:hAnsi="Times New Roman" w:cs="Times New Roman"/>
          <w:sz w:val="24"/>
          <w:szCs w:val="24"/>
        </w:rPr>
        <w:t xml:space="preserve">life experience...and brings these experiences under </w:t>
      </w:r>
      <w:r>
        <w:rPr>
          <w:rFonts w:ascii="Times New Roman" w:eastAsia="Times New Roman" w:hAnsi="Times New Roman" w:cs="Times New Roman"/>
          <w:i/>
          <w:sz w:val="24"/>
          <w:szCs w:val="24"/>
        </w:rPr>
        <w:t xml:space="preserve">control, </w:t>
      </w:r>
      <w:r>
        <w:rPr>
          <w:rFonts w:ascii="Times New Roman" w:eastAsia="Times New Roman" w:hAnsi="Times New Roman" w:cs="Times New Roman"/>
          <w:sz w:val="24"/>
          <w:szCs w:val="24"/>
        </w:rPr>
        <w:t xml:space="preserve">as with materials in a laboratory” (Gillham, 1994, p.5).  In theatre in education the pupil is actively involved in the process, not a passive recipient of the play, it is an exploration, where the pupils ‘live through’ the drama.  They </w:t>
      </w:r>
      <w:proofErr w:type="gramStart"/>
      <w:r>
        <w:rPr>
          <w:rFonts w:ascii="Times New Roman" w:eastAsia="Times New Roman" w:hAnsi="Times New Roman" w:cs="Times New Roman"/>
          <w:sz w:val="24"/>
          <w:szCs w:val="24"/>
        </w:rPr>
        <w:t>have the opportunity to</w:t>
      </w:r>
      <w:proofErr w:type="gramEnd"/>
      <w:r>
        <w:rPr>
          <w:rFonts w:ascii="Times New Roman" w:eastAsia="Times New Roman" w:hAnsi="Times New Roman" w:cs="Times New Roman"/>
          <w:sz w:val="24"/>
          <w:szCs w:val="24"/>
        </w:rPr>
        <w:t xml:space="preserve"> ask difficult questions and explore their own solutions, purposefully constructed so that they can influence and direct the outcome of the play. Dorothy Heathcote refers in her Drama in Education work to the ‘crucible’ method of teaching, where the pupils and teacher are working together: “me and you have to keep stirring everything around”; Heathcote talks of the importance of understanding what children already bring in terms of knowledge and understanding and her role is one of discovery not just bringing something new (Heathcote, 2012, p.8). In TIE this is the role of the actor-teachers interacting with the class. </w:t>
      </w:r>
    </w:p>
    <w:p w14:paraId="54034ED3" w14:textId="77777777" w:rsidR="00A9570F" w:rsidRDefault="00A9570F" w:rsidP="00A9570F">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 xml:space="preserve">How TIE is developed </w:t>
      </w:r>
    </w:p>
    <w:p w14:paraId="1DF3E233" w14:textId="77777777" w:rsidR="00A9570F" w:rsidRDefault="00A9570F" w:rsidP="00A9570F">
      <w:pPr>
        <w:spacing w:after="0" w:line="240" w:lineRule="auto"/>
        <w:rPr>
          <w:rFonts w:ascii="Times New Roman" w:eastAsia="Times New Roman" w:hAnsi="Times New Roman" w:cs="Times New Roman"/>
          <w:sz w:val="24"/>
          <w:szCs w:val="24"/>
        </w:rPr>
      </w:pPr>
    </w:p>
    <w:p w14:paraId="3039876F"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actor-teachers lead the process with the young people. The term ‘actor-teacher’ was created in recognition of a specific set of skills that someone working in TIE acquires. As well as being theatre trained, actor-teachers also develop skills in running and facilitating workshops. They may not be formally qualified as </w:t>
      </w:r>
      <w:proofErr w:type="gramStart"/>
      <w:r>
        <w:rPr>
          <w:rFonts w:ascii="Times New Roman" w:eastAsia="Times New Roman" w:hAnsi="Times New Roman" w:cs="Times New Roman"/>
          <w:sz w:val="24"/>
          <w:szCs w:val="24"/>
        </w:rPr>
        <w:t>teachers</w:t>
      </w:r>
      <w:proofErr w:type="gramEnd"/>
      <w:r>
        <w:rPr>
          <w:rFonts w:ascii="Times New Roman" w:eastAsia="Times New Roman" w:hAnsi="Times New Roman" w:cs="Times New Roman"/>
          <w:sz w:val="24"/>
          <w:szCs w:val="24"/>
        </w:rPr>
        <w:t xml:space="preserve"> but they are interested and engaged in progressive education, the role of the arts in child development and often motivated by the desire for social and political change; this influences their choice of subject matter for plays and the kind of themes they are drawn to discuss with young people. </w:t>
      </w:r>
    </w:p>
    <w:p w14:paraId="2A0D7D0D" w14:textId="77777777" w:rsidR="00A9570F" w:rsidRDefault="00A9570F" w:rsidP="00A9570F">
      <w:pPr>
        <w:spacing w:after="0" w:line="240" w:lineRule="auto"/>
        <w:rPr>
          <w:rFonts w:ascii="Times New Roman" w:eastAsia="Times New Roman" w:hAnsi="Times New Roman" w:cs="Times New Roman"/>
          <w:sz w:val="24"/>
          <w:szCs w:val="24"/>
        </w:rPr>
      </w:pPr>
    </w:p>
    <w:p w14:paraId="62831963"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Theatre in Education. the company usually creates an original devised piece in a rehearsal process. Sometimes there are directors and writers but the whole company is usually involved in making and creating the work.  Companies sometimes used extant scripts but often these will be adapted and developed to enable the pupils to explore key areas and themes of work or maybe a central question will be posed for example ‘What is it to be human?’. Some companies explore more issue-based work around areas like bullying or drug use. Theatre in Education at its most successful is there to explore, engage and enable young people to develop their own critical thinking and creativity, to come to know and understand themselves as well as the world they live in. </w:t>
      </w:r>
    </w:p>
    <w:p w14:paraId="5A71D79C" w14:textId="77777777" w:rsidR="00A9570F" w:rsidRDefault="00A9570F" w:rsidP="00A9570F">
      <w:pPr>
        <w:spacing w:after="0" w:line="240" w:lineRule="auto"/>
        <w:rPr>
          <w:rFonts w:ascii="Times New Roman" w:eastAsia="Times New Roman" w:hAnsi="Times New Roman" w:cs="Times New Roman"/>
          <w:sz w:val="24"/>
          <w:szCs w:val="24"/>
        </w:rPr>
      </w:pPr>
    </w:p>
    <w:p w14:paraId="5C69640C"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Where TIE and DIE intersect is they usually employ a fictive context for the pupils to work within. Even if the company is drawing on truthful historical events, they are re-imagined and discovered as part of the drama.  Carmel O’Sullivan explains it may not always be the use of a story but “the use of ‘</w:t>
      </w:r>
      <w:proofErr w:type="spellStart"/>
      <w:proofErr w:type="gramStart"/>
      <w:r>
        <w:rPr>
          <w:rFonts w:ascii="Times New Roman" w:eastAsia="Times New Roman" w:hAnsi="Times New Roman" w:cs="Times New Roman"/>
          <w:sz w:val="24"/>
          <w:szCs w:val="24"/>
        </w:rPr>
        <w:t>an other</w:t>
      </w:r>
      <w:proofErr w:type="spellEnd"/>
      <w:proofErr w:type="gramEnd"/>
      <w:r>
        <w:rPr>
          <w:rFonts w:ascii="Times New Roman" w:eastAsia="Times New Roman" w:hAnsi="Times New Roman" w:cs="Times New Roman"/>
          <w:sz w:val="24"/>
          <w:szCs w:val="24"/>
        </w:rPr>
        <w:t>’ is a good way of gently easing pupils into drama work” (1997, p.43). This allow for attention to be taken directly away from the individual and they can enter the work at their own pace.</w:t>
      </w:r>
    </w:p>
    <w:p w14:paraId="522FFB2C" w14:textId="292AD33C"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AF66DED" w14:textId="266A795E" w:rsidR="00A9570F" w:rsidRP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(Taken from unpublished material from </w:t>
      </w:r>
      <w:proofErr w:type="spellStart"/>
      <w:r>
        <w:rPr>
          <w:rFonts w:ascii="Times New Roman" w:eastAsia="Times New Roman" w:hAnsi="Times New Roman" w:cs="Times New Roman"/>
          <w:sz w:val="24"/>
          <w:szCs w:val="24"/>
        </w:rPr>
        <w:t>Ballin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Carklin</w:t>
      </w:r>
      <w:proofErr w:type="spellEnd"/>
      <w:r>
        <w:rPr>
          <w:rFonts w:ascii="Times New Roman" w:eastAsia="Times New Roman" w:hAnsi="Times New Roman" w:cs="Times New Roman"/>
          <w:sz w:val="24"/>
          <w:szCs w:val="24"/>
        </w:rPr>
        <w:t xml:space="preserve"> and Franks (2022) </w:t>
      </w:r>
      <w:r w:rsidRPr="00A9570F">
        <w:rPr>
          <w:rFonts w:ascii="Times New Roman" w:eastAsia="Times New Roman" w:hAnsi="Times New Roman" w:cs="Times New Roman"/>
          <w:i/>
          <w:iCs/>
          <w:sz w:val="24"/>
          <w:szCs w:val="24"/>
        </w:rPr>
        <w:t>Applied Drama: An Introduction</w:t>
      </w:r>
      <w:proofErr w:type="gramStart"/>
      <w:r w:rsidRPr="00A9570F">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Please see Ali for reference details if you wish to refer to any of this.</w:t>
      </w:r>
    </w:p>
    <w:p w14:paraId="6C2C0C0D" w14:textId="77777777" w:rsidR="00A9570F" w:rsidRDefault="00A9570F" w:rsidP="00A9570F">
      <w:pPr>
        <w:pBdr>
          <w:top w:val="nil"/>
          <w:left w:val="nil"/>
          <w:bottom w:val="nil"/>
          <w:right w:val="nil"/>
          <w:between w:val="nil"/>
        </w:pBdr>
        <w:spacing w:after="0" w:line="240" w:lineRule="auto"/>
        <w:rPr>
          <w:rFonts w:ascii="Cambria" w:eastAsia="Cambria" w:hAnsi="Cambria" w:cs="Cambria"/>
          <w:b/>
          <w:sz w:val="24"/>
          <w:szCs w:val="24"/>
        </w:rPr>
      </w:pPr>
    </w:p>
    <w:p w14:paraId="0CBFA582" w14:textId="77777777" w:rsidR="00A9570F" w:rsidRDefault="00A9570F" w:rsidP="00A9570F">
      <w:pPr>
        <w:pBdr>
          <w:top w:val="nil"/>
          <w:left w:val="nil"/>
          <w:bottom w:val="nil"/>
          <w:right w:val="nil"/>
          <w:between w:val="nil"/>
        </w:pBdr>
        <w:spacing w:after="0" w:line="240" w:lineRule="auto"/>
        <w:rPr>
          <w:rFonts w:ascii="Cambria" w:eastAsia="Cambria" w:hAnsi="Cambria" w:cs="Cambria"/>
          <w:b/>
          <w:sz w:val="24"/>
          <w:szCs w:val="24"/>
        </w:rPr>
      </w:pPr>
    </w:p>
    <w:p w14:paraId="591275BF" w14:textId="6F10FF1B" w:rsidR="00A9570F" w:rsidRPr="00A9570F" w:rsidRDefault="00A9570F" w:rsidP="00A9570F">
      <w:pPr>
        <w:pBdr>
          <w:top w:val="nil"/>
          <w:left w:val="nil"/>
          <w:bottom w:val="nil"/>
          <w:right w:val="nil"/>
          <w:between w:val="nil"/>
        </w:pBdr>
        <w:spacing w:after="0" w:line="240" w:lineRule="auto"/>
        <w:rPr>
          <w:rFonts w:ascii="Cambria" w:eastAsia="Cambria" w:hAnsi="Cambria" w:cs="Cambria"/>
          <w:b/>
          <w:sz w:val="28"/>
          <w:szCs w:val="28"/>
        </w:rPr>
      </w:pPr>
      <w:r w:rsidRPr="00A9570F">
        <w:rPr>
          <w:rFonts w:ascii="Cambria" w:eastAsia="Cambria" w:hAnsi="Cambria" w:cs="Cambria"/>
          <w:b/>
          <w:sz w:val="28"/>
          <w:szCs w:val="28"/>
        </w:rPr>
        <w:t>ACTIVITY IN GROUPS</w:t>
      </w:r>
    </w:p>
    <w:p w14:paraId="008A603D" w14:textId="77777777" w:rsidR="00A9570F" w:rsidRDefault="00A9570F" w:rsidP="00A9570F">
      <w:pPr>
        <w:pBdr>
          <w:top w:val="nil"/>
          <w:left w:val="nil"/>
          <w:bottom w:val="nil"/>
          <w:right w:val="nil"/>
          <w:between w:val="nil"/>
        </w:pBdr>
        <w:spacing w:after="0" w:line="240" w:lineRule="auto"/>
        <w:rPr>
          <w:rFonts w:ascii="Cambria" w:eastAsia="Cambria" w:hAnsi="Cambria" w:cs="Cambria"/>
          <w:b/>
          <w:sz w:val="24"/>
          <w:szCs w:val="24"/>
        </w:rPr>
      </w:pPr>
    </w:p>
    <w:p w14:paraId="67ABA10E" w14:textId="77777777" w:rsidR="00A9570F" w:rsidRDefault="00A9570F" w:rsidP="00A9570F">
      <w:pPr>
        <w:pBdr>
          <w:top w:val="nil"/>
          <w:left w:val="nil"/>
          <w:bottom w:val="nil"/>
          <w:right w:val="nil"/>
          <w:between w:val="nil"/>
        </w:pBdr>
        <w:spacing w:after="0" w:line="240" w:lineRule="auto"/>
        <w:rPr>
          <w:rFonts w:ascii="Cambria" w:eastAsia="Cambria" w:hAnsi="Cambria" w:cs="Cambria"/>
          <w:b/>
          <w:sz w:val="24"/>
          <w:szCs w:val="24"/>
        </w:rPr>
      </w:pPr>
    </w:p>
    <w:p w14:paraId="091E5D0D" w14:textId="0DA6BC14" w:rsidR="00A9570F" w:rsidRDefault="00A9570F" w:rsidP="00A9570F">
      <w:pPr>
        <w:pBdr>
          <w:top w:val="nil"/>
          <w:left w:val="nil"/>
          <w:bottom w:val="nil"/>
          <w:right w:val="nil"/>
          <w:between w:val="nil"/>
        </w:pBdr>
        <w:spacing w:after="0" w:line="240" w:lineRule="auto"/>
        <w:rPr>
          <w:rFonts w:ascii="Cambria" w:eastAsia="Cambria" w:hAnsi="Cambria" w:cs="Cambria"/>
          <w:b/>
          <w:color w:val="000000"/>
          <w:sz w:val="24"/>
          <w:szCs w:val="24"/>
        </w:rPr>
      </w:pPr>
      <w:r>
        <w:rPr>
          <w:rFonts w:ascii="Cambria" w:eastAsia="Cambria" w:hAnsi="Cambria" w:cs="Cambria"/>
          <w:b/>
          <w:sz w:val="24"/>
          <w:szCs w:val="24"/>
        </w:rPr>
        <w:t xml:space="preserve">Starting a TIE </w:t>
      </w:r>
      <w:proofErr w:type="gramStart"/>
      <w:r>
        <w:rPr>
          <w:rFonts w:ascii="Cambria" w:eastAsia="Cambria" w:hAnsi="Cambria" w:cs="Cambria"/>
          <w:b/>
          <w:sz w:val="24"/>
          <w:szCs w:val="24"/>
        </w:rPr>
        <w:t xml:space="preserve">Project </w:t>
      </w:r>
      <w:r>
        <w:rPr>
          <w:rFonts w:ascii="Cambria" w:eastAsia="Cambria" w:hAnsi="Cambria" w:cs="Cambria"/>
          <w:b/>
          <w:color w:val="000000"/>
          <w:sz w:val="24"/>
          <w:szCs w:val="24"/>
        </w:rPr>
        <w:t xml:space="preserve"> -</w:t>
      </w:r>
      <w:proofErr w:type="gramEnd"/>
      <w:r>
        <w:rPr>
          <w:rFonts w:ascii="Cambria" w:eastAsia="Cambria" w:hAnsi="Cambria" w:cs="Cambria"/>
          <w:b/>
          <w:color w:val="000000"/>
          <w:sz w:val="24"/>
          <w:szCs w:val="24"/>
        </w:rPr>
        <w:t xml:space="preserve"> What Matters to You? </w:t>
      </w:r>
    </w:p>
    <w:p w14:paraId="508A113F" w14:textId="5BC490C0" w:rsidR="00A9570F" w:rsidRDefault="00A9570F" w:rsidP="00A9570F">
      <w:pPr>
        <w:pBdr>
          <w:top w:val="nil"/>
          <w:left w:val="nil"/>
          <w:bottom w:val="nil"/>
          <w:right w:val="nil"/>
          <w:between w:val="nil"/>
        </w:pBdr>
        <w:spacing w:after="0" w:line="240" w:lineRule="auto"/>
        <w:rPr>
          <w:rFonts w:ascii="Cambria" w:eastAsia="Cambria" w:hAnsi="Cambria" w:cs="Cambria"/>
          <w:b/>
          <w:color w:val="000000"/>
          <w:sz w:val="24"/>
          <w:szCs w:val="24"/>
        </w:rPr>
      </w:pPr>
    </w:p>
    <w:p w14:paraId="1EF2010D" w14:textId="7F137FFE" w:rsidR="00A9570F" w:rsidRPr="00A9570F" w:rsidRDefault="00A9570F" w:rsidP="00A9570F">
      <w:pPr>
        <w:pStyle w:val="ListParagraph"/>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sidRPr="00A9570F">
        <w:rPr>
          <w:rFonts w:ascii="Cambria" w:eastAsia="Cambria" w:hAnsi="Cambria" w:cs="Cambria"/>
          <w:b/>
          <w:color w:val="000000"/>
          <w:sz w:val="24"/>
          <w:szCs w:val="24"/>
        </w:rPr>
        <w:t>Creative process</w:t>
      </w:r>
    </w:p>
    <w:p w14:paraId="6CE4733E"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13260238" w14:textId="77777777" w:rsidR="00A9570F" w:rsidRPr="00091CAA" w:rsidRDefault="00A9570F" w:rsidP="00A9570F">
      <w:pPr>
        <w:spacing w:after="0" w:line="240" w:lineRule="auto"/>
        <w:rPr>
          <w:rFonts w:ascii="Times New Roman" w:eastAsia="Times New Roman" w:hAnsi="Times New Roman" w:cs="Times New Roman"/>
          <w:bCs/>
          <w:color w:val="000000"/>
          <w:sz w:val="24"/>
          <w:szCs w:val="24"/>
        </w:rPr>
      </w:pPr>
      <w:r w:rsidRPr="00091CAA">
        <w:rPr>
          <w:rFonts w:ascii="Cambria" w:eastAsia="Cambria" w:hAnsi="Cambria" w:cs="Cambria"/>
          <w:bCs/>
          <w:color w:val="000000"/>
          <w:sz w:val="24"/>
          <w:szCs w:val="24"/>
        </w:rPr>
        <w:t>You will need 4 large sheets of paper and pens</w:t>
      </w:r>
      <w:r>
        <w:rPr>
          <w:rFonts w:ascii="Cambria" w:eastAsia="Cambria" w:hAnsi="Cambria" w:cs="Cambria"/>
          <w:bCs/>
          <w:color w:val="000000"/>
          <w:sz w:val="24"/>
          <w:szCs w:val="24"/>
        </w:rPr>
        <w:t>.</w:t>
      </w:r>
    </w:p>
    <w:p w14:paraId="342FD903" w14:textId="77777777" w:rsidR="00A9570F" w:rsidRPr="00091CAA" w:rsidRDefault="00A9570F" w:rsidP="00A9570F">
      <w:pPr>
        <w:spacing w:after="0" w:line="240" w:lineRule="auto"/>
        <w:rPr>
          <w:rFonts w:ascii="Times New Roman" w:eastAsia="Times New Roman" w:hAnsi="Times New Roman" w:cs="Times New Roman"/>
          <w:bCs/>
          <w:color w:val="000000"/>
          <w:sz w:val="24"/>
          <w:szCs w:val="24"/>
        </w:rPr>
      </w:pPr>
    </w:p>
    <w:p w14:paraId="2AA52A8C"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Sit down with your group and have a conversation together about the world, what are the issues that concern, interest and intrigue you?  Consider current affairs but also historical events that have made you think? These may be local or international events. Don’t limit yourself.  Together discuss what it was about those </w:t>
      </w:r>
      <w:proofErr w:type="gramStart"/>
      <w:r>
        <w:rPr>
          <w:rFonts w:ascii="Times New Roman" w:eastAsia="Times New Roman" w:hAnsi="Times New Roman" w:cs="Times New Roman"/>
          <w:color w:val="000000"/>
          <w:sz w:val="24"/>
          <w:szCs w:val="24"/>
        </w:rPr>
        <w:t>particular events</w:t>
      </w:r>
      <w:proofErr w:type="gramEnd"/>
      <w:r>
        <w:rPr>
          <w:rFonts w:ascii="Times New Roman" w:eastAsia="Times New Roman" w:hAnsi="Times New Roman" w:cs="Times New Roman"/>
          <w:color w:val="000000"/>
          <w:sz w:val="24"/>
          <w:szCs w:val="24"/>
        </w:rPr>
        <w:t xml:space="preserve"> that may have interested, inspired or disturbed you?   </w:t>
      </w:r>
    </w:p>
    <w:p w14:paraId="1D5E0A43"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3BBC782B"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Begin to map these out on one of the sheets of paper to see what themes and areas of interest are starting to emerge. </w:t>
      </w:r>
    </w:p>
    <w:p w14:paraId="485ADC91"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60CC836F"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 a second piece of paper talk about what you are currently inspired by: what plays, films, books, and art have you watched, </w:t>
      </w:r>
      <w:proofErr w:type="gramStart"/>
      <w:r>
        <w:rPr>
          <w:rFonts w:ascii="Times New Roman" w:eastAsia="Times New Roman" w:hAnsi="Times New Roman" w:cs="Times New Roman"/>
          <w:color w:val="000000"/>
          <w:sz w:val="24"/>
          <w:szCs w:val="24"/>
        </w:rPr>
        <w:t>read</w:t>
      </w:r>
      <w:proofErr w:type="gramEnd"/>
      <w:r>
        <w:rPr>
          <w:rFonts w:ascii="Times New Roman" w:eastAsia="Times New Roman" w:hAnsi="Times New Roman" w:cs="Times New Roman"/>
          <w:color w:val="000000"/>
          <w:sz w:val="24"/>
          <w:szCs w:val="24"/>
        </w:rPr>
        <w:t xml:space="preserve"> or looked at; or a particular article and story that you </w:t>
      </w:r>
      <w:proofErr w:type="spellStart"/>
      <w:r>
        <w:rPr>
          <w:rFonts w:ascii="Times New Roman" w:eastAsia="Times New Roman" w:hAnsi="Times New Roman" w:cs="Times New Roman"/>
          <w:color w:val="000000"/>
          <w:sz w:val="24"/>
          <w:szCs w:val="24"/>
        </w:rPr>
        <w:t>you</w:t>
      </w:r>
      <w:proofErr w:type="spellEnd"/>
      <w:r>
        <w:rPr>
          <w:rFonts w:ascii="Times New Roman" w:eastAsia="Times New Roman" w:hAnsi="Times New Roman" w:cs="Times New Roman"/>
          <w:color w:val="000000"/>
          <w:sz w:val="24"/>
          <w:szCs w:val="24"/>
        </w:rPr>
        <w:t xml:space="preserve"> really enjoyed and why that was the case? Is there something in society that is puzzling or troubling you?  Write these down.  </w:t>
      </w:r>
    </w:p>
    <w:p w14:paraId="20DB3495"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147D0A41"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Take your third piece of paper and place it in the centre of the 2 sheets. Are there any themes that you can see emerging? Is there a particular story that has caught your attention? An area of interest which you as a group can gather around?  </w:t>
      </w:r>
    </w:p>
    <w:p w14:paraId="1BFF1617"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23FF25DB"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Then ask yourselves what subject raises the most questions for you? Which merits investigation and further consideration? On your final piece of paper start to write down the questions that arise from the story, theme, article that is emerging.</w:t>
      </w:r>
    </w:p>
    <w:p w14:paraId="0E5C1090"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7CF41B28" w14:textId="77777777" w:rsidR="00A9570F" w:rsidRDefault="00A9570F" w:rsidP="00A9570F">
      <w:pPr>
        <w:spacing w:after="0" w:line="240" w:lineRule="auto"/>
        <w:rPr>
          <w:rFonts w:ascii="Times New Roman" w:eastAsia="Times New Roman" w:hAnsi="Times New Roman" w:cs="Times New Roman"/>
          <w:color w:val="000000"/>
          <w:sz w:val="24"/>
          <w:szCs w:val="24"/>
        </w:rPr>
      </w:pPr>
      <w:bookmarkStart w:id="0" w:name="_heading=h.gjdgxs" w:colFirst="0" w:colLast="0"/>
      <w:bookmarkEnd w:id="0"/>
      <w:r>
        <w:rPr>
          <w:rFonts w:ascii="Times New Roman" w:eastAsia="Times New Roman" w:hAnsi="Times New Roman" w:cs="Times New Roman"/>
          <w:color w:val="000000"/>
          <w:sz w:val="24"/>
          <w:szCs w:val="24"/>
        </w:rPr>
        <w:t xml:space="preserve">In a TIE project the actor-teachers should feel that they are investigating and thinking about the work with the children, not answering everything before they arrive. Does your chosen topic </w:t>
      </w:r>
      <w:proofErr w:type="gramStart"/>
      <w:r>
        <w:rPr>
          <w:rFonts w:ascii="Times New Roman" w:eastAsia="Times New Roman" w:hAnsi="Times New Roman" w:cs="Times New Roman"/>
          <w:color w:val="000000"/>
          <w:sz w:val="24"/>
          <w:szCs w:val="24"/>
        </w:rPr>
        <w:t>or  thematic</w:t>
      </w:r>
      <w:proofErr w:type="gramEnd"/>
      <w:r>
        <w:rPr>
          <w:rFonts w:ascii="Times New Roman" w:eastAsia="Times New Roman" w:hAnsi="Times New Roman" w:cs="Times New Roman"/>
          <w:color w:val="000000"/>
          <w:sz w:val="24"/>
          <w:szCs w:val="24"/>
        </w:rPr>
        <w:t xml:space="preserve"> area give you a basis to start opening up areas of thinking?  Are the ideas exciting theatrically? Are they imaginative and do they have an emotional impact? Is there a problem that you can’t solve? The investigation or task you want the children/young people to embark on must hold meaning for you. Are characters/a single character or key people coming to mind?  If </w:t>
      </w:r>
      <w:proofErr w:type="gramStart"/>
      <w:r>
        <w:rPr>
          <w:rFonts w:ascii="Times New Roman" w:eastAsia="Times New Roman" w:hAnsi="Times New Roman" w:cs="Times New Roman"/>
          <w:color w:val="000000"/>
          <w:sz w:val="24"/>
          <w:szCs w:val="24"/>
        </w:rPr>
        <w:t>so</w:t>
      </w:r>
      <w:proofErr w:type="gramEnd"/>
      <w:r>
        <w:rPr>
          <w:rFonts w:ascii="Times New Roman" w:eastAsia="Times New Roman" w:hAnsi="Times New Roman" w:cs="Times New Roman"/>
          <w:color w:val="000000"/>
          <w:sz w:val="24"/>
          <w:szCs w:val="24"/>
        </w:rPr>
        <w:t xml:space="preserve"> you may have the starting point for a TIE play. </w:t>
      </w:r>
    </w:p>
    <w:p w14:paraId="3BC2CC3C" w14:textId="77777777" w:rsidR="00A9570F" w:rsidRDefault="00A9570F" w:rsidP="00A9570F">
      <w:pPr>
        <w:spacing w:after="0" w:line="240" w:lineRule="auto"/>
        <w:rPr>
          <w:rFonts w:ascii="Times New Roman" w:eastAsia="Times New Roman" w:hAnsi="Times New Roman" w:cs="Times New Roman"/>
          <w:b/>
          <w:color w:val="000000"/>
          <w:sz w:val="24"/>
          <w:szCs w:val="24"/>
        </w:rPr>
      </w:pPr>
    </w:p>
    <w:p w14:paraId="3B21F9A1" w14:textId="7D41BD42" w:rsidR="00A9570F" w:rsidRPr="00A9570F" w:rsidRDefault="00A9570F" w:rsidP="00A9570F">
      <w:pPr>
        <w:pStyle w:val="ListParagraph"/>
        <w:numPr>
          <w:ilvl w:val="0"/>
          <w:numId w:val="1"/>
        </w:numPr>
        <w:spacing w:after="0" w:line="240" w:lineRule="auto"/>
        <w:rPr>
          <w:rFonts w:ascii="Times New Roman" w:eastAsia="Times New Roman" w:hAnsi="Times New Roman" w:cs="Times New Roman"/>
          <w:color w:val="000000"/>
          <w:sz w:val="24"/>
          <w:szCs w:val="24"/>
        </w:rPr>
      </w:pPr>
      <w:r w:rsidRPr="00A9570F">
        <w:rPr>
          <w:rFonts w:ascii="Times New Roman" w:eastAsia="Times New Roman" w:hAnsi="Times New Roman" w:cs="Times New Roman"/>
          <w:b/>
          <w:color w:val="000000"/>
          <w:sz w:val="24"/>
          <w:szCs w:val="24"/>
        </w:rPr>
        <w:t>Your Target Audience - Challenge and Growth  </w:t>
      </w:r>
    </w:p>
    <w:p w14:paraId="21727B8B"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3FFA461C"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You have begun to think about a play you might want to create. </w:t>
      </w:r>
    </w:p>
    <w:p w14:paraId="7F606600"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3036194B"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Imagine you have been asked to work with a group of </w:t>
      </w:r>
      <w:proofErr w:type="gramStart"/>
      <w:r>
        <w:rPr>
          <w:rFonts w:ascii="Times New Roman" w:eastAsia="Times New Roman" w:hAnsi="Times New Roman" w:cs="Times New Roman"/>
          <w:color w:val="000000"/>
          <w:sz w:val="24"/>
          <w:szCs w:val="24"/>
        </w:rPr>
        <w:t>10 to 11 year olds</w:t>
      </w:r>
      <w:proofErr w:type="gramEnd"/>
      <w:r>
        <w:rPr>
          <w:rFonts w:ascii="Times New Roman" w:eastAsia="Times New Roman" w:hAnsi="Times New Roman" w:cs="Times New Roman"/>
          <w:color w:val="000000"/>
          <w:sz w:val="24"/>
          <w:szCs w:val="24"/>
        </w:rPr>
        <w:t xml:space="preserve"> who are going to transition to secondary/high school.   </w:t>
      </w:r>
    </w:p>
    <w:p w14:paraId="26751F80" w14:textId="3E4E8953" w:rsidR="00A9570F" w:rsidRDefault="00A9570F" w:rsidP="00A9570F">
      <w:pPr>
        <w:spacing w:after="0" w:line="240" w:lineRule="auto"/>
        <w:rPr>
          <w:rFonts w:ascii="Times New Roman" w:eastAsia="Times New Roman" w:hAnsi="Times New Roman" w:cs="Times New Roman"/>
          <w:color w:val="000000"/>
          <w:sz w:val="24"/>
          <w:szCs w:val="24"/>
        </w:rPr>
      </w:pPr>
    </w:p>
    <w:p w14:paraId="65F71CED" w14:textId="541D9FE4" w:rsidR="00A9570F" w:rsidRDefault="00A9570F" w:rsidP="00A9570F">
      <w:pPr>
        <w:spacing w:after="0" w:line="240" w:lineRule="auto"/>
        <w:rPr>
          <w:rFonts w:ascii="Times New Roman" w:eastAsia="Times New Roman" w:hAnsi="Times New Roman" w:cs="Times New Roman"/>
          <w:color w:val="000000"/>
          <w:sz w:val="24"/>
          <w:szCs w:val="24"/>
        </w:rPr>
      </w:pPr>
    </w:p>
    <w:p w14:paraId="0F8BC7F8" w14:textId="19895C90" w:rsidR="00A9570F" w:rsidRPr="00A9570F" w:rsidRDefault="00A9570F" w:rsidP="00A9570F">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2.a. </w:t>
      </w:r>
      <w:r w:rsidRPr="00A9570F">
        <w:rPr>
          <w:rFonts w:ascii="Times New Roman" w:eastAsia="Times New Roman" w:hAnsi="Times New Roman" w:cs="Times New Roman"/>
          <w:b/>
          <w:bCs/>
          <w:color w:val="000000"/>
          <w:sz w:val="24"/>
          <w:szCs w:val="24"/>
        </w:rPr>
        <w:t>Thinking about your audience and stepping into their shoes</w:t>
      </w:r>
    </w:p>
    <w:p w14:paraId="7D94EA83"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Then research this age developmentally, what are they expected to be achieving?  What are their emotional and psychological interests likely to be? Think back to yourselves at that age? What were your interests? What were you doing? What did you care about at that age? </w:t>
      </w:r>
    </w:p>
    <w:p w14:paraId="54F5A60A"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Consider the transition they are going to make from the safer intimate environment of a junior school where they have been the oldest children to a secondary/ high school, which is much bigger, and they will now be the youngest pupils. Some may be scared or anxious, others excited, again think back to your own experiences and try to put yourselves in their shoes.  </w:t>
      </w:r>
    </w:p>
    <w:p w14:paraId="6EEFB09C"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7C574ED9" w14:textId="77777777" w:rsidR="00A9570F" w:rsidRDefault="00A9570F" w:rsidP="00A9570F">
      <w:pPr>
        <w:spacing w:after="0" w:line="240" w:lineRule="auto"/>
        <w:rPr>
          <w:rFonts w:ascii="Times New Roman" w:eastAsia="Times New Roman" w:hAnsi="Times New Roman" w:cs="Times New Roman"/>
          <w:color w:val="000000"/>
          <w:sz w:val="24"/>
          <w:szCs w:val="24"/>
        </w:rPr>
      </w:pPr>
      <w:r w:rsidRPr="00A9570F">
        <w:rPr>
          <w:rFonts w:ascii="Times New Roman" w:eastAsia="Times New Roman" w:hAnsi="Times New Roman" w:cs="Times New Roman"/>
          <w:b/>
          <w:bCs/>
          <w:color w:val="000000"/>
          <w:sz w:val="24"/>
          <w:szCs w:val="24"/>
        </w:rPr>
        <w:t>Create your own series of depictions</w:t>
      </w:r>
      <w:r>
        <w:rPr>
          <w:rFonts w:ascii="Times New Roman" w:eastAsia="Times New Roman" w:hAnsi="Times New Roman" w:cs="Times New Roman"/>
          <w:color w:val="000000"/>
          <w:sz w:val="24"/>
          <w:szCs w:val="24"/>
        </w:rPr>
        <w:t>. Looking at your last day of school.</w:t>
      </w:r>
    </w:p>
    <w:p w14:paraId="3C78D68A"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Work individually first, picturing where you were on that final day, who was around you? How are you standing/ sitting and what are you thinking about? </w:t>
      </w:r>
    </w:p>
    <w:p w14:paraId="02CB41C8" w14:textId="0ECFC03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Picture a moment in the school playground or in a crowded dinner </w:t>
      </w:r>
      <w:proofErr w:type="gramStart"/>
      <w:r>
        <w:rPr>
          <w:rFonts w:ascii="Times New Roman" w:eastAsia="Times New Roman" w:hAnsi="Times New Roman" w:cs="Times New Roman"/>
          <w:color w:val="000000"/>
          <w:sz w:val="24"/>
          <w:szCs w:val="24"/>
        </w:rPr>
        <w:t>hall, and</w:t>
      </w:r>
      <w:proofErr w:type="gramEnd"/>
      <w:r>
        <w:rPr>
          <w:rFonts w:ascii="Times New Roman" w:eastAsia="Times New Roman" w:hAnsi="Times New Roman" w:cs="Times New Roman"/>
          <w:color w:val="000000"/>
          <w:sz w:val="24"/>
          <w:szCs w:val="24"/>
        </w:rPr>
        <w:t xml:space="preserve"> hold that moment. Share back with the rest of the group and discuss your different perspectives, remembering that no two children will have the same experience of this time in their lives.  </w:t>
      </w:r>
    </w:p>
    <w:p w14:paraId="530DC1CA" w14:textId="59132710"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process will help your creative process</w:t>
      </w:r>
    </w:p>
    <w:p w14:paraId="4AA73A5F"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0F8392AE" w14:textId="1C6EC8F2" w:rsidR="00A9570F" w:rsidRPr="00A9570F" w:rsidRDefault="00A9570F" w:rsidP="00A9570F">
      <w:pPr>
        <w:pStyle w:val="ListParagraph"/>
        <w:numPr>
          <w:ilvl w:val="0"/>
          <w:numId w:val="1"/>
        </w:numPr>
        <w:spacing w:after="0" w:line="240" w:lineRule="auto"/>
        <w:rPr>
          <w:rFonts w:ascii="Times New Roman" w:eastAsia="Times New Roman" w:hAnsi="Times New Roman" w:cs="Times New Roman"/>
          <w:b/>
          <w:bCs/>
          <w:color w:val="000000"/>
          <w:sz w:val="24"/>
          <w:szCs w:val="24"/>
        </w:rPr>
      </w:pPr>
      <w:r w:rsidRPr="00A9570F">
        <w:rPr>
          <w:rFonts w:ascii="Times New Roman" w:eastAsia="Times New Roman" w:hAnsi="Times New Roman" w:cs="Times New Roman"/>
          <w:b/>
          <w:bCs/>
          <w:color w:val="000000"/>
          <w:sz w:val="24"/>
          <w:szCs w:val="24"/>
        </w:rPr>
        <w:t xml:space="preserve">Developing your </w:t>
      </w:r>
      <w:proofErr w:type="spellStart"/>
      <w:r w:rsidRPr="00A9570F">
        <w:rPr>
          <w:rFonts w:ascii="Times New Roman" w:eastAsia="Times New Roman" w:hAnsi="Times New Roman" w:cs="Times New Roman"/>
          <w:b/>
          <w:bCs/>
          <w:color w:val="000000"/>
          <w:sz w:val="24"/>
          <w:szCs w:val="24"/>
        </w:rPr>
        <w:t>idea</w:t>
      </w:r>
    </w:p>
    <w:p w14:paraId="0C772882" w14:textId="36A25BC1" w:rsidR="00A9570F" w:rsidRDefault="00A9570F" w:rsidP="00A9570F">
      <w:pPr>
        <w:spacing w:after="0" w:line="240" w:lineRule="auto"/>
        <w:rPr>
          <w:rFonts w:ascii="Times New Roman" w:eastAsia="Times New Roman" w:hAnsi="Times New Roman" w:cs="Times New Roman"/>
          <w:color w:val="000000"/>
          <w:sz w:val="24"/>
          <w:szCs w:val="24"/>
        </w:rPr>
      </w:pPr>
      <w:proofErr w:type="spellEnd"/>
      <w:r>
        <w:rPr>
          <w:rFonts w:ascii="Times New Roman" w:eastAsia="Times New Roman" w:hAnsi="Times New Roman" w:cs="Times New Roman"/>
          <w:color w:val="000000"/>
          <w:sz w:val="24"/>
          <w:szCs w:val="24"/>
        </w:rPr>
        <w:t>Take the work you have been doing and start to think about this group of children/ students.</w:t>
      </w:r>
      <w:r>
        <w:rPr>
          <w:rFonts w:ascii="Times New Roman" w:eastAsia="Times New Roman" w:hAnsi="Times New Roman" w:cs="Times New Roman"/>
          <w:color w:val="000000"/>
          <w:sz w:val="24"/>
          <w:szCs w:val="24"/>
        </w:rPr>
        <w:t xml:space="preserve">  As a group </w:t>
      </w:r>
      <w:r w:rsidRPr="00A9570F">
        <w:rPr>
          <w:rFonts w:ascii="Times New Roman" w:eastAsia="Times New Roman" w:hAnsi="Times New Roman" w:cs="Times New Roman"/>
          <w:b/>
          <w:bCs/>
          <w:color w:val="000000"/>
          <w:sz w:val="24"/>
          <w:szCs w:val="24"/>
        </w:rPr>
        <w:t>prepare a presentation</w:t>
      </w:r>
      <w:r>
        <w:rPr>
          <w:rFonts w:ascii="Times New Roman" w:eastAsia="Times New Roman" w:hAnsi="Times New Roman" w:cs="Times New Roman"/>
          <w:color w:val="000000"/>
          <w:sz w:val="24"/>
          <w:szCs w:val="24"/>
        </w:rPr>
        <w:t xml:space="preserve"> explaining your TIE project ideas and why they are relevant and important for this age group.</w:t>
      </w:r>
    </w:p>
    <w:p w14:paraId="5259AD1C" w14:textId="029A173B" w:rsidR="00A9570F" w:rsidRDefault="00A9570F" w:rsidP="00A9570F">
      <w:pPr>
        <w:spacing w:after="0" w:line="240" w:lineRule="auto"/>
        <w:rPr>
          <w:rFonts w:ascii="Times New Roman" w:eastAsia="Times New Roman" w:hAnsi="Times New Roman" w:cs="Times New Roman"/>
          <w:color w:val="000000"/>
          <w:sz w:val="24"/>
          <w:szCs w:val="24"/>
        </w:rPr>
      </w:pPr>
    </w:p>
    <w:p w14:paraId="6C79E874" w14:textId="1BD7A8ED" w:rsidR="00A9570F" w:rsidRDefault="00A9570F" w:rsidP="00A9570F">
      <w:pPr>
        <w:spacing w:after="0" w:line="240" w:lineRule="auto"/>
        <w:rPr>
          <w:rFonts w:ascii="Times New Roman" w:eastAsia="Times New Roman" w:hAnsi="Times New Roman" w:cs="Times New Roman"/>
          <w:color w:val="000000"/>
          <w:sz w:val="24"/>
          <w:szCs w:val="24"/>
        </w:rPr>
      </w:pPr>
    </w:p>
    <w:p w14:paraId="3B783D2D"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5552F99D"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best TIE will always try </w:t>
      </w:r>
      <w:r>
        <w:rPr>
          <w:rFonts w:ascii="Times New Roman" w:eastAsia="Times New Roman" w:hAnsi="Times New Roman" w:cs="Times New Roman"/>
          <w:sz w:val="24"/>
          <w:szCs w:val="24"/>
        </w:rPr>
        <w:t>to</w:t>
      </w:r>
      <w:r>
        <w:rPr>
          <w:rFonts w:ascii="Times New Roman" w:eastAsia="Times New Roman" w:hAnsi="Times New Roman" w:cs="Times New Roman"/>
          <w:color w:val="000000"/>
          <w:sz w:val="24"/>
          <w:szCs w:val="24"/>
        </w:rPr>
        <w:t xml:space="preserve"> challenge and develop children’s/young people’s thinking so don’t immediately rule areas out because of their age. Instead try and consider how you may pull them into the work by a strong stimulus or the introduction of a character they can relate too.  </w:t>
      </w:r>
    </w:p>
    <w:p w14:paraId="6B3EF232"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68DE5329" w14:textId="77777777" w:rsidR="00A9570F" w:rsidRDefault="00A9570F" w:rsidP="00A9570F">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Brian Edmiston explains in a keynote address at a conference for teachers the importance of ethical spaces in Drama “It is also our responsibility to help children to ask more difficult questions and pay attention to the voices of people whom they may have only superficially considered” (</w:t>
      </w:r>
      <w:proofErr w:type="spellStart"/>
      <w:r>
        <w:rPr>
          <w:rFonts w:ascii="Times New Roman" w:eastAsia="Times New Roman" w:hAnsi="Times New Roman" w:cs="Times New Roman"/>
          <w:color w:val="000000"/>
          <w:sz w:val="24"/>
          <w:szCs w:val="24"/>
        </w:rPr>
        <w:t>Edminston</w:t>
      </w:r>
      <w:proofErr w:type="spellEnd"/>
      <w:r>
        <w:rPr>
          <w:rFonts w:ascii="Times New Roman" w:eastAsia="Times New Roman" w:hAnsi="Times New Roman" w:cs="Times New Roman"/>
          <w:color w:val="000000"/>
          <w:sz w:val="24"/>
          <w:szCs w:val="24"/>
        </w:rPr>
        <w:t>, 1997</w:t>
      </w:r>
      <w:r w:rsidRPr="00E87A2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p.66).  </w:t>
      </w:r>
    </w:p>
    <w:p w14:paraId="3429346C" w14:textId="77777777" w:rsidR="00A9570F" w:rsidRDefault="00A9570F" w:rsidP="00A9570F">
      <w:pPr>
        <w:spacing w:after="0" w:line="240" w:lineRule="auto"/>
        <w:rPr>
          <w:rFonts w:ascii="Times New Roman" w:eastAsia="Times New Roman" w:hAnsi="Times New Roman" w:cs="Times New Roman"/>
          <w:color w:val="000000"/>
          <w:sz w:val="24"/>
          <w:szCs w:val="24"/>
        </w:rPr>
      </w:pPr>
    </w:p>
    <w:p w14:paraId="0DD80680" w14:textId="77777777" w:rsidR="00A9570F" w:rsidRDefault="00A9570F" w:rsidP="00A9570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3085D4A" w14:textId="77777777" w:rsidR="00445B0D" w:rsidRDefault="00A9570F"/>
    <w:sectPr w:rsidR="00445B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17CA5"/>
    <w:multiLevelType w:val="hybridMultilevel"/>
    <w:tmpl w:val="80A6BFDC"/>
    <w:lvl w:ilvl="0" w:tplc="279E2E10">
      <w:start w:val="1"/>
      <w:numFmt w:val="decimal"/>
      <w:lvlText w:val="%1."/>
      <w:lvlJc w:val="left"/>
      <w:pPr>
        <w:ind w:left="720" w:hanging="360"/>
      </w:pPr>
      <w:rPr>
        <w:rFonts w:ascii="Cambria" w:eastAsia="Cambria" w:hAnsi="Cambria" w:cs="Cambr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70F"/>
    <w:rsid w:val="003502A0"/>
    <w:rsid w:val="00405A82"/>
    <w:rsid w:val="00A95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E87D8E"/>
  <w15:chartTrackingRefBased/>
  <w15:docId w15:val="{C44056EB-876E-A04A-AAA9-86113226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70F"/>
    <w:pPr>
      <w:spacing w:after="160" w:line="259" w:lineRule="auto"/>
    </w:pPr>
    <w:rPr>
      <w:rFonts w:ascii="Calibri" w:eastAsia="Calibri" w:hAnsi="Calibri" w:cs="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57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5</Pages>
  <Words>2098</Words>
  <Characters>11335</Characters>
  <Application>Microsoft Office Word</Application>
  <DocSecurity>0</DocSecurity>
  <Lines>198</Lines>
  <Paragraphs>48</Paragraphs>
  <ScaleCrop>false</ScaleCrop>
  <Company/>
  <LinksUpToDate>false</LinksUpToDate>
  <CharactersWithSpaces>13385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Franks</dc:creator>
  <cp:keywords/>
  <dc:description/>
  <cp:lastModifiedBy>Alison Franks</cp:lastModifiedBy>
  <cp:revision>1</cp:revision>
  <dcterms:created xsi:type="dcterms:W3CDTF">2022-04-24T12:40:00Z</dcterms:created>
  <dcterms:modified xsi:type="dcterms:W3CDTF">2022-04-24T12:51:00Z</dcterms:modified>
</cp:coreProperties>
</file>