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289E" w:rsidRDefault="000B289E">
      <w:pPr>
        <w:spacing w:line="276" w:lineRule="auto"/>
      </w:pPr>
      <w:r>
        <w:t>Task 2</w:t>
      </w:r>
    </w:p>
    <w:p w:rsidR="000B289E" w:rsidRDefault="000B289E">
      <w:pPr>
        <w:spacing w:line="276" w:lineRule="auto"/>
      </w:pPr>
      <w:r>
        <w:t>Word count: 1,900 words</w:t>
      </w:r>
    </w:p>
    <w:p w:rsidR="000B289E" w:rsidRDefault="000B289E">
      <w:pPr>
        <w:spacing w:line="276" w:lineRule="auto"/>
      </w:pPr>
      <w:r>
        <w:br w:type="page"/>
      </w:r>
    </w:p>
    <w:sdt>
      <w:sdtPr>
        <w:rPr>
          <w:lang w:val="it-IT"/>
        </w:rPr>
        <w:id w:val="1473329857"/>
        <w:docPartObj>
          <w:docPartGallery w:val="Table of Contents"/>
          <w:docPartUnique/>
        </w:docPartObj>
      </w:sdtPr>
      <w:sdtEndPr>
        <w:rPr>
          <w:rFonts w:ascii="Arial" w:eastAsiaTheme="minorHAnsi" w:hAnsi="Arial" w:cstheme="minorBidi"/>
          <w:color w:val="auto"/>
          <w:sz w:val="22"/>
          <w:szCs w:val="22"/>
          <w:lang w:eastAsia="en-US"/>
        </w:rPr>
      </w:sdtEndPr>
      <w:sdtContent>
        <w:bookmarkStart w:id="0" w:name="_GoBack" w:displacedByCustomXml="prev"/>
        <w:p w:rsidR="000B289E" w:rsidRPr="000B289E" w:rsidRDefault="000B289E" w:rsidP="000B289E">
          <w:pPr>
            <w:pStyle w:val="Titolosommario"/>
            <w:spacing w:after="240" w:line="360" w:lineRule="auto"/>
            <w:jc w:val="both"/>
            <w:rPr>
              <w:rFonts w:ascii="Arial" w:hAnsi="Arial" w:cs="Arial"/>
              <w:b w:val="0"/>
              <w:bCs w:val="0"/>
              <w:color w:val="auto"/>
            </w:rPr>
          </w:pPr>
          <w:r w:rsidRPr="000B289E">
            <w:rPr>
              <w:rFonts w:ascii="Arial" w:hAnsi="Arial" w:cs="Arial"/>
              <w:b w:val="0"/>
              <w:bCs w:val="0"/>
              <w:color w:val="auto"/>
              <w:lang w:val="it-IT"/>
            </w:rPr>
            <w:t>TABLE OF CONTENTS</w:t>
          </w:r>
        </w:p>
        <w:bookmarkEnd w:id="0"/>
        <w:p w:rsidR="000B289E" w:rsidRPr="000B289E" w:rsidRDefault="000B289E" w:rsidP="000B289E">
          <w:pPr>
            <w:pStyle w:val="Sommario1"/>
            <w:tabs>
              <w:tab w:val="right" w:leader="dot" w:pos="9628"/>
            </w:tabs>
            <w:jc w:val="both"/>
            <w:rPr>
              <w:rFonts w:cs="Arial"/>
              <w:noProof/>
            </w:rPr>
          </w:pPr>
          <w:r w:rsidRPr="000B289E">
            <w:rPr>
              <w:rFonts w:cs="Arial"/>
            </w:rPr>
            <w:fldChar w:fldCharType="begin"/>
          </w:r>
          <w:r w:rsidRPr="000B289E">
            <w:rPr>
              <w:rFonts w:cs="Arial"/>
            </w:rPr>
            <w:instrText xml:space="preserve"> TOC \o "1-3" \h \z \u </w:instrText>
          </w:r>
          <w:r w:rsidRPr="000B289E">
            <w:rPr>
              <w:rFonts w:cs="Arial"/>
            </w:rPr>
            <w:fldChar w:fldCharType="separate"/>
          </w:r>
          <w:hyperlink w:anchor="_Toc89214577" w:history="1">
            <w:r w:rsidRPr="000B289E">
              <w:rPr>
                <w:rStyle w:val="Collegamentoipertestuale"/>
                <w:rFonts w:cs="Arial"/>
                <w:noProof/>
              </w:rPr>
              <w:t>INTRODUCTION</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_Toc89214577 \h </w:instrText>
            </w:r>
            <w:r w:rsidRPr="000B289E">
              <w:rPr>
                <w:rFonts w:cs="Arial"/>
                <w:noProof/>
                <w:webHidden/>
              </w:rPr>
            </w:r>
            <w:r w:rsidRPr="000B289E">
              <w:rPr>
                <w:rFonts w:cs="Arial"/>
                <w:noProof/>
                <w:webHidden/>
              </w:rPr>
              <w:fldChar w:fldCharType="separate"/>
            </w:r>
            <w:r w:rsidRPr="000B289E">
              <w:rPr>
                <w:rFonts w:cs="Arial"/>
                <w:noProof/>
                <w:webHidden/>
              </w:rPr>
              <w:t>3</w:t>
            </w:r>
            <w:r w:rsidRPr="000B289E">
              <w:rPr>
                <w:rFonts w:cs="Arial"/>
                <w:noProof/>
                <w:webHidden/>
              </w:rPr>
              <w:fldChar w:fldCharType="end"/>
            </w:r>
          </w:hyperlink>
        </w:p>
        <w:p w:rsidR="000B289E" w:rsidRPr="000B289E" w:rsidRDefault="000B289E" w:rsidP="000B289E">
          <w:pPr>
            <w:pStyle w:val="Sommario1"/>
            <w:tabs>
              <w:tab w:val="right" w:leader="dot" w:pos="9628"/>
            </w:tabs>
            <w:jc w:val="both"/>
            <w:rPr>
              <w:rFonts w:cs="Arial"/>
              <w:noProof/>
            </w:rPr>
          </w:pPr>
          <w:hyperlink w:anchor="_Toc89214578" w:history="1">
            <w:r w:rsidRPr="000B289E">
              <w:rPr>
                <w:rStyle w:val="Collegamentoipertestuale"/>
                <w:rFonts w:cs="Arial"/>
                <w:noProof/>
              </w:rPr>
              <w:t>ANALYSIS AND DISCUSSION</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_Toc89214578 \h </w:instrText>
            </w:r>
            <w:r w:rsidRPr="000B289E">
              <w:rPr>
                <w:rFonts w:cs="Arial"/>
                <w:noProof/>
                <w:webHidden/>
              </w:rPr>
            </w:r>
            <w:r w:rsidRPr="000B289E">
              <w:rPr>
                <w:rFonts w:cs="Arial"/>
                <w:noProof/>
                <w:webHidden/>
              </w:rPr>
              <w:fldChar w:fldCharType="separate"/>
            </w:r>
            <w:r w:rsidRPr="000B289E">
              <w:rPr>
                <w:rFonts w:cs="Arial"/>
                <w:noProof/>
                <w:webHidden/>
              </w:rPr>
              <w:t>3</w:t>
            </w:r>
            <w:r w:rsidRPr="000B289E">
              <w:rPr>
                <w:rFonts w:cs="Arial"/>
                <w:noProof/>
                <w:webHidden/>
              </w:rPr>
              <w:fldChar w:fldCharType="end"/>
            </w:r>
          </w:hyperlink>
        </w:p>
        <w:p w:rsidR="000B289E" w:rsidRPr="000B289E" w:rsidRDefault="000B289E" w:rsidP="000B289E">
          <w:pPr>
            <w:pStyle w:val="Sommario1"/>
            <w:tabs>
              <w:tab w:val="right" w:leader="dot" w:pos="9628"/>
            </w:tabs>
            <w:jc w:val="both"/>
            <w:rPr>
              <w:rFonts w:cs="Arial"/>
              <w:noProof/>
            </w:rPr>
          </w:pPr>
          <w:hyperlink w:anchor="_Toc89214579" w:history="1">
            <w:r w:rsidRPr="000B289E">
              <w:rPr>
                <w:rStyle w:val="Collegamentoipertestuale"/>
                <w:rFonts w:cs="Arial"/>
                <w:noProof/>
              </w:rPr>
              <w:t>CONCLUSIONS</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_Toc89214579 \h </w:instrText>
            </w:r>
            <w:r w:rsidRPr="000B289E">
              <w:rPr>
                <w:rFonts w:cs="Arial"/>
                <w:noProof/>
                <w:webHidden/>
              </w:rPr>
            </w:r>
            <w:r w:rsidRPr="000B289E">
              <w:rPr>
                <w:rFonts w:cs="Arial"/>
                <w:noProof/>
                <w:webHidden/>
              </w:rPr>
              <w:fldChar w:fldCharType="separate"/>
            </w:r>
            <w:r w:rsidRPr="000B289E">
              <w:rPr>
                <w:rFonts w:cs="Arial"/>
                <w:noProof/>
                <w:webHidden/>
              </w:rPr>
              <w:t>6</w:t>
            </w:r>
            <w:r w:rsidRPr="000B289E">
              <w:rPr>
                <w:rFonts w:cs="Arial"/>
                <w:noProof/>
                <w:webHidden/>
              </w:rPr>
              <w:fldChar w:fldCharType="end"/>
            </w:r>
          </w:hyperlink>
        </w:p>
        <w:p w:rsidR="000B289E" w:rsidRPr="000B289E" w:rsidRDefault="000B289E" w:rsidP="000B289E">
          <w:pPr>
            <w:pStyle w:val="Sommario1"/>
            <w:tabs>
              <w:tab w:val="right" w:leader="dot" w:pos="9628"/>
            </w:tabs>
            <w:jc w:val="both"/>
            <w:rPr>
              <w:rFonts w:cs="Arial"/>
              <w:noProof/>
            </w:rPr>
          </w:pPr>
          <w:hyperlink w:anchor="_Toc89214580" w:history="1">
            <w:r w:rsidRPr="000B289E">
              <w:rPr>
                <w:rStyle w:val="Collegamentoipertestuale"/>
                <w:rFonts w:cs="Arial"/>
                <w:noProof/>
              </w:rPr>
              <w:t>APPENDIX 1: PERSONAL DEVELOPMENT PLAN</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_Toc89214580 \h </w:instrText>
            </w:r>
            <w:r w:rsidRPr="000B289E">
              <w:rPr>
                <w:rFonts w:cs="Arial"/>
                <w:noProof/>
                <w:webHidden/>
              </w:rPr>
            </w:r>
            <w:r w:rsidRPr="000B289E">
              <w:rPr>
                <w:rFonts w:cs="Arial"/>
                <w:noProof/>
                <w:webHidden/>
              </w:rPr>
              <w:fldChar w:fldCharType="separate"/>
            </w:r>
            <w:r w:rsidRPr="000B289E">
              <w:rPr>
                <w:rFonts w:cs="Arial"/>
                <w:noProof/>
                <w:webHidden/>
              </w:rPr>
              <w:t>7</w:t>
            </w:r>
            <w:r w:rsidRPr="000B289E">
              <w:rPr>
                <w:rFonts w:cs="Arial"/>
                <w:noProof/>
                <w:webHidden/>
              </w:rPr>
              <w:fldChar w:fldCharType="end"/>
            </w:r>
          </w:hyperlink>
        </w:p>
        <w:p w:rsidR="000B289E" w:rsidRPr="000B289E" w:rsidRDefault="000B289E" w:rsidP="000B289E">
          <w:pPr>
            <w:pStyle w:val="Sommario1"/>
            <w:tabs>
              <w:tab w:val="right" w:leader="dot" w:pos="9628"/>
            </w:tabs>
            <w:jc w:val="both"/>
            <w:rPr>
              <w:rFonts w:cs="Arial"/>
              <w:noProof/>
            </w:rPr>
          </w:pPr>
          <w:hyperlink w:anchor="_Toc89214581" w:history="1">
            <w:r w:rsidRPr="000B289E">
              <w:rPr>
                <w:rStyle w:val="Collegamentoipertestuale"/>
                <w:rFonts w:cs="Arial"/>
                <w:noProof/>
              </w:rPr>
              <w:t>APPENDIX 2: TASK 1 ASSIGNMENT DRAFT EVALUATION</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_Toc89214581 \h </w:instrText>
            </w:r>
            <w:r w:rsidRPr="000B289E">
              <w:rPr>
                <w:rFonts w:cs="Arial"/>
                <w:noProof/>
                <w:webHidden/>
              </w:rPr>
            </w:r>
            <w:r w:rsidRPr="000B289E">
              <w:rPr>
                <w:rFonts w:cs="Arial"/>
                <w:noProof/>
                <w:webHidden/>
              </w:rPr>
              <w:fldChar w:fldCharType="separate"/>
            </w:r>
            <w:r w:rsidRPr="000B289E">
              <w:rPr>
                <w:rFonts w:cs="Arial"/>
                <w:noProof/>
                <w:webHidden/>
              </w:rPr>
              <w:t>8</w:t>
            </w:r>
            <w:r w:rsidRPr="000B289E">
              <w:rPr>
                <w:rFonts w:cs="Arial"/>
                <w:noProof/>
                <w:webHidden/>
              </w:rPr>
              <w:fldChar w:fldCharType="end"/>
            </w:r>
          </w:hyperlink>
        </w:p>
        <w:p w:rsidR="000B289E" w:rsidRPr="000B289E" w:rsidRDefault="000B289E" w:rsidP="000B289E">
          <w:pPr>
            <w:pStyle w:val="Sommario1"/>
            <w:tabs>
              <w:tab w:val="right" w:leader="dot" w:pos="9628"/>
            </w:tabs>
            <w:jc w:val="both"/>
            <w:rPr>
              <w:rFonts w:cs="Arial"/>
              <w:noProof/>
            </w:rPr>
          </w:pPr>
          <w:hyperlink w:anchor="_Toc89214582" w:history="1">
            <w:r w:rsidRPr="000B289E">
              <w:rPr>
                <w:rStyle w:val="Collegamentoipertestuale"/>
                <w:rFonts w:cs="Arial"/>
                <w:noProof/>
              </w:rPr>
              <w:t>REFERENCES</w:t>
            </w:r>
            <w:r w:rsidRPr="000B289E">
              <w:rPr>
                <w:rFonts w:cs="Arial"/>
                <w:noProof/>
                <w:webHidden/>
              </w:rPr>
              <w:tab/>
            </w:r>
            <w:r w:rsidRPr="000B289E">
              <w:rPr>
                <w:rFonts w:cs="Arial"/>
                <w:noProof/>
                <w:webHidden/>
              </w:rPr>
              <w:fldChar w:fldCharType="begin"/>
            </w:r>
            <w:r w:rsidRPr="000B289E">
              <w:rPr>
                <w:rFonts w:cs="Arial"/>
                <w:noProof/>
                <w:webHidden/>
              </w:rPr>
              <w:instrText xml:space="preserve"> PAGEREF _Toc89214582 \h </w:instrText>
            </w:r>
            <w:r w:rsidRPr="000B289E">
              <w:rPr>
                <w:rFonts w:cs="Arial"/>
                <w:noProof/>
                <w:webHidden/>
              </w:rPr>
            </w:r>
            <w:r w:rsidRPr="000B289E">
              <w:rPr>
                <w:rFonts w:cs="Arial"/>
                <w:noProof/>
                <w:webHidden/>
              </w:rPr>
              <w:fldChar w:fldCharType="separate"/>
            </w:r>
            <w:r w:rsidRPr="000B289E">
              <w:rPr>
                <w:rFonts w:cs="Arial"/>
                <w:noProof/>
                <w:webHidden/>
              </w:rPr>
              <w:t>9</w:t>
            </w:r>
            <w:r w:rsidRPr="000B289E">
              <w:rPr>
                <w:rFonts w:cs="Arial"/>
                <w:noProof/>
                <w:webHidden/>
              </w:rPr>
              <w:fldChar w:fldCharType="end"/>
            </w:r>
          </w:hyperlink>
        </w:p>
        <w:p w:rsidR="000B289E" w:rsidRDefault="000B289E" w:rsidP="000B289E">
          <w:pPr>
            <w:jc w:val="both"/>
          </w:pPr>
          <w:r w:rsidRPr="000B289E">
            <w:rPr>
              <w:rFonts w:cs="Arial"/>
              <w:b/>
              <w:bCs/>
              <w:lang w:val="it-IT"/>
            </w:rPr>
            <w:fldChar w:fldCharType="end"/>
          </w:r>
        </w:p>
      </w:sdtContent>
    </w:sdt>
    <w:p w:rsidR="000B289E" w:rsidRDefault="000B289E">
      <w:pPr>
        <w:spacing w:line="276" w:lineRule="auto"/>
        <w:rPr>
          <w:rFonts w:eastAsiaTheme="majorEastAsia" w:cstheme="majorBidi"/>
          <w:bCs/>
          <w:sz w:val="28"/>
          <w:szCs w:val="28"/>
        </w:rPr>
      </w:pPr>
      <w:r>
        <w:br w:type="page"/>
      </w:r>
    </w:p>
    <w:p w:rsidR="0055598B" w:rsidRPr="00635CFE" w:rsidRDefault="00635CFE" w:rsidP="00F32C17">
      <w:pPr>
        <w:pStyle w:val="Titolo1"/>
        <w:spacing w:after="240"/>
      </w:pPr>
      <w:bookmarkStart w:id="1" w:name="_Toc89214577"/>
      <w:r w:rsidRPr="00635CFE">
        <w:lastRenderedPageBreak/>
        <w:t>INTRODUCTION</w:t>
      </w:r>
      <w:bookmarkEnd w:id="1"/>
    </w:p>
    <w:p w:rsidR="00635CFE" w:rsidRDefault="00635CFE" w:rsidP="00635CFE">
      <w:pPr>
        <w:jc w:val="both"/>
      </w:pPr>
      <w:r>
        <w:t xml:space="preserve">This reflective report aims to analyse the employability skills </w:t>
      </w:r>
      <w:r w:rsidR="008E6BC1">
        <w:t xml:space="preserve">I personally </w:t>
      </w:r>
      <w:r>
        <w:t xml:space="preserve">developed within the </w:t>
      </w:r>
      <w:r w:rsidRPr="00635CFE">
        <w:t>Academic and Employability Skills</w:t>
      </w:r>
      <w:r>
        <w:t xml:space="preserve"> module. </w:t>
      </w:r>
      <w:r w:rsidR="00BD30C2">
        <w:t xml:space="preserve">The process of writing and previously conducting a research on the Assignment 1 topic related with the pros and cons of traditional class room learning versus blended learning was complex and required time and dedication. </w:t>
      </w:r>
      <w:r w:rsidR="0076155D">
        <w:t xml:space="preserve">However, the entire process was a useful learning tool that contributed to the development of several soft skills </w:t>
      </w:r>
      <w:r w:rsidR="00E574E8">
        <w:t xml:space="preserve">such as time management, written communication, finding information and research skills, critical thinking, and digital skills. </w:t>
      </w:r>
      <w:r w:rsidR="00344C8F">
        <w:t>These transferable competences</w:t>
      </w:r>
      <w:r w:rsidR="00E574E8">
        <w:t xml:space="preserve"> </w:t>
      </w:r>
      <w:r w:rsidR="00130B03">
        <w:t xml:space="preserve">are crucial as they represent the basis on which further skills can be developed to increase employability and to be able to purse a successful further career. </w:t>
      </w:r>
      <w:r w:rsidR="00885308">
        <w:t xml:space="preserve">Hence, they will be discussed one by one in the main part of the report. Finally, a conclusion will be added to sum up the main points identified in the report. </w:t>
      </w:r>
    </w:p>
    <w:p w:rsidR="005A08BE" w:rsidRDefault="005A08BE" w:rsidP="00F32C17">
      <w:pPr>
        <w:pStyle w:val="Titolo1"/>
        <w:spacing w:after="240"/>
      </w:pPr>
      <w:bookmarkStart w:id="2" w:name="_Toc89214578"/>
      <w:r>
        <w:t>ANALYSIS AND DISCUSSION</w:t>
      </w:r>
      <w:bookmarkEnd w:id="2"/>
    </w:p>
    <w:p w:rsidR="005A08BE" w:rsidRDefault="00F03636" w:rsidP="0063778E">
      <w:pPr>
        <w:jc w:val="both"/>
        <w:rPr>
          <w:szCs w:val="24"/>
        </w:rPr>
      </w:pPr>
      <w:r>
        <w:t xml:space="preserve">One of the skills that </w:t>
      </w:r>
      <w:r w:rsidR="0063778E">
        <w:t>I</w:t>
      </w:r>
      <w:r>
        <w:t xml:space="preserve"> developed within the module was </w:t>
      </w:r>
      <w:r w:rsidRPr="00202E1A">
        <w:rPr>
          <w:b/>
          <w:bCs/>
        </w:rPr>
        <w:t>time management</w:t>
      </w:r>
      <w:r>
        <w:t>, a crucial competence that ensure success not only in academic context but also in the work environment (Drew and Bingham, 2010).</w:t>
      </w:r>
      <w:r w:rsidR="004B3B08">
        <w:t xml:space="preserve"> Time management </w:t>
      </w:r>
      <w:r w:rsidR="00344C8F">
        <w:t>is a</w:t>
      </w:r>
      <w:r w:rsidR="004B3B08">
        <w:t xml:space="preserve"> non-innate skill (</w:t>
      </w:r>
      <w:r w:rsidR="004B3B08">
        <w:rPr>
          <w:szCs w:val="24"/>
        </w:rPr>
        <w:t>Sainz et al, 2</w:t>
      </w:r>
      <w:r w:rsidR="004B3B08" w:rsidRPr="00210BC1">
        <w:rPr>
          <w:szCs w:val="24"/>
        </w:rPr>
        <w:t>019</w:t>
      </w:r>
      <w:r w:rsidR="004B3B08">
        <w:rPr>
          <w:szCs w:val="24"/>
        </w:rPr>
        <w:t>), that normally is developed in an academic environment for two reasons. On one hand, the education prior to university is based on a rigid system that involves an annual schedule, daily homework, and almost weekly testing</w:t>
      </w:r>
      <w:r w:rsidR="00331FBC">
        <w:rPr>
          <w:szCs w:val="24"/>
        </w:rPr>
        <w:t>. Contrastingly, university classes are normally biannual, cover an extensive amount of information, and the testing is done thro</w:t>
      </w:r>
      <w:r w:rsidR="00107A6C">
        <w:rPr>
          <w:szCs w:val="24"/>
        </w:rPr>
        <w:t xml:space="preserve">ugh a final assessment or exam with an established deadline. Therefore, in order to be able to complete the assignment on time and successfully pass the exam, students must learn to manage their time efficiently between attending classes, work, leisure, and conducting research for the required assignment. </w:t>
      </w:r>
    </w:p>
    <w:p w:rsidR="0052775C" w:rsidRDefault="0052775C" w:rsidP="00525573">
      <w:pPr>
        <w:jc w:val="both"/>
      </w:pPr>
      <w:r>
        <w:rPr>
          <w:szCs w:val="24"/>
        </w:rPr>
        <w:t xml:space="preserve">Therefore, attending the lessons and preparing the assignments for the </w:t>
      </w:r>
      <w:r w:rsidRPr="00635CFE">
        <w:t>Academic and Employability Skills</w:t>
      </w:r>
      <w:r>
        <w:t xml:space="preserve"> module</w:t>
      </w:r>
      <w:r w:rsidR="008E6BC1">
        <w:t xml:space="preserve"> required active planning and organising the activities so as to </w:t>
      </w:r>
      <w:r w:rsidR="0090289C">
        <w:t>control the time, to increase productivity and achieve effective results.</w:t>
      </w:r>
      <w:r w:rsidR="009A780C">
        <w:t xml:space="preserve"> As a consequence, I considered necessary to use the 4Ds framework as the best suitable approach to organise my time. The 4Ds framework is a time management tool that consists in four actions that can be taken so as to use the time effectively: Do, Delete, Defer, and Delegate (Collins, 2018). </w:t>
      </w:r>
      <w:r w:rsidR="00DB5683">
        <w:t>Therefore, following the 4Ds framework</w:t>
      </w:r>
      <w:r w:rsidR="00642FC6">
        <w:t xml:space="preserve"> I started working on </w:t>
      </w:r>
      <w:r w:rsidR="00DB5683">
        <w:t xml:space="preserve">smaller tasks on which I could build up the entire project. For instance, it was crucial to attend all the classes and to complete the class room activities that contributed to expand my knowledge on the topic. Following, I eliminated all the unnecessary activities that would interfere and negatively influence my performance. </w:t>
      </w:r>
      <w:r w:rsidR="00525573">
        <w:t xml:space="preserve">Subsequently, I considered necessary to postpone all the other tasks that did not require urgent handling such as other </w:t>
      </w:r>
      <w:r w:rsidR="00525573">
        <w:lastRenderedPageBreak/>
        <w:t xml:space="preserve">assignments with extended deadlines. Finally, I reassigned all the other important, but personal tasks to my spouse so as to fully concentrate on the assignment. </w:t>
      </w:r>
    </w:p>
    <w:p w:rsidR="00515BFE" w:rsidRDefault="00DF1724" w:rsidP="00A66AF3">
      <w:pPr>
        <w:jc w:val="both"/>
      </w:pPr>
      <w:r>
        <w:t xml:space="preserve">Second, another useful </w:t>
      </w:r>
      <w:r w:rsidR="00D34B2A">
        <w:t xml:space="preserve">skill </w:t>
      </w:r>
      <w:r>
        <w:t xml:space="preserve">developed within the module </w:t>
      </w:r>
      <w:r w:rsidR="00D34B2A">
        <w:t xml:space="preserve">is </w:t>
      </w:r>
      <w:r w:rsidR="00D34B2A" w:rsidRPr="00202E1A">
        <w:rPr>
          <w:b/>
          <w:bCs/>
        </w:rPr>
        <w:t>written communication</w:t>
      </w:r>
      <w:r w:rsidR="00D34B2A">
        <w:t xml:space="preserve">, an essential ability required in every context and every sector of the work environment. </w:t>
      </w:r>
      <w:r w:rsidR="00515BFE">
        <w:t>Actually, written communication is fundamental as much as oral communication</w:t>
      </w:r>
      <w:r w:rsidR="0052712D">
        <w:t xml:space="preserve"> (</w:t>
      </w:r>
      <w:r w:rsidR="0052712D">
        <w:rPr>
          <w:rFonts w:ascii="Helvetica" w:hAnsi="Helvetica"/>
          <w:color w:val="000000"/>
          <w:spacing w:val="-5"/>
          <w:shd w:val="clear" w:color="auto" w:fill="FFFFFF"/>
        </w:rPr>
        <w:t>Roebuck et al, 1995)</w:t>
      </w:r>
      <w:r w:rsidR="00515BFE">
        <w:t>, especially nowadays in a labour environment based more and more on emails, instant messaging, m</w:t>
      </w:r>
      <w:r w:rsidR="007054D6">
        <w:t xml:space="preserve">emos, business reports and more. Therefore, written communication is important from different perspectives. On one hand, it strengthens the image of the writer in front of the reader, because </w:t>
      </w:r>
      <w:r w:rsidR="00CE1999">
        <w:t>proper grammar, concise and clear sentences, and a well-defined structure demonstrate professionally</w:t>
      </w:r>
      <w:r w:rsidR="00C2430F">
        <w:t xml:space="preserve"> and interest on the topic. On the other hand, e</w:t>
      </w:r>
      <w:r w:rsidR="006149F6">
        <w:t>ffective writing eases communication, leaving no space for errors and misinterpretation.</w:t>
      </w:r>
      <w:r w:rsidR="00CE1999">
        <w:t xml:space="preserve"> </w:t>
      </w:r>
      <w:r w:rsidR="00D7258B">
        <w:t xml:space="preserve">Moreover, developing written communication skills contribute to increment thinking skills </w:t>
      </w:r>
      <w:r w:rsidR="00A66AF3">
        <w:t>that facilitate expressing ideas, rephrasing information, and the ability to construct complex opinions (Foster and Russell, 2002).</w:t>
      </w:r>
    </w:p>
    <w:p w:rsidR="003C3226" w:rsidRDefault="005775D5" w:rsidP="003C3226">
      <w:pPr>
        <w:jc w:val="both"/>
        <w:rPr>
          <w:szCs w:val="24"/>
        </w:rPr>
      </w:pPr>
      <w:r>
        <w:t xml:space="preserve">Hence, to strengthen my written communication skills I </w:t>
      </w:r>
      <w:r w:rsidR="003C5727">
        <w:t>relied on Aristotle’s</w:t>
      </w:r>
      <w:r w:rsidR="0086642C">
        <w:t xml:space="preserve"> Rhetorical Triangle – a method to construct a persuasive argument using the three elements of rhetoric: ethos, pathos, and logos</w:t>
      </w:r>
      <w:r w:rsidR="00A94383">
        <w:t>; in other words the writer’s credibility, the readers’ emotions</w:t>
      </w:r>
      <w:r w:rsidR="006C4474">
        <w:t>, and</w:t>
      </w:r>
      <w:r w:rsidR="006C4474" w:rsidRPr="006C4474">
        <w:t xml:space="preserve"> </w:t>
      </w:r>
      <w:r w:rsidR="006C4474">
        <w:t>the logical context/purpose</w:t>
      </w:r>
      <w:r w:rsidR="00FA4E07">
        <w:t xml:space="preserve"> (</w:t>
      </w:r>
      <w:r w:rsidR="00FA4E07">
        <w:rPr>
          <w:szCs w:val="24"/>
        </w:rPr>
        <w:t xml:space="preserve">Roskelly, </w:t>
      </w:r>
      <w:r w:rsidR="00FA4E07" w:rsidRPr="00D805C1">
        <w:rPr>
          <w:szCs w:val="24"/>
        </w:rPr>
        <w:t>2008</w:t>
      </w:r>
      <w:r w:rsidR="00FA4E07">
        <w:rPr>
          <w:szCs w:val="24"/>
        </w:rPr>
        <w:t>)</w:t>
      </w:r>
      <w:r w:rsidR="00FA4E07" w:rsidRPr="00D805C1">
        <w:rPr>
          <w:szCs w:val="24"/>
        </w:rPr>
        <w:t>.</w:t>
      </w:r>
      <w:r w:rsidR="006C4474">
        <w:rPr>
          <w:szCs w:val="24"/>
        </w:rPr>
        <w:t xml:space="preserve"> First, the ethos or the writer has a direct impact on the topic and how it is perceived by the </w:t>
      </w:r>
      <w:r w:rsidR="00344C8F">
        <w:rPr>
          <w:szCs w:val="24"/>
        </w:rPr>
        <w:t>reader;</w:t>
      </w:r>
      <w:r w:rsidR="006C4474">
        <w:rPr>
          <w:szCs w:val="24"/>
        </w:rPr>
        <w:t xml:space="preserve"> therefore it is essential to write clearly, with proper grammar and to support every statement with references from credible sources</w:t>
      </w:r>
      <w:r w:rsidR="003C3226">
        <w:rPr>
          <w:szCs w:val="24"/>
        </w:rPr>
        <w:t xml:space="preserve"> (Braet, </w:t>
      </w:r>
      <w:r w:rsidR="003C3226" w:rsidRPr="002509D5">
        <w:rPr>
          <w:szCs w:val="24"/>
        </w:rPr>
        <w:t>1992</w:t>
      </w:r>
      <w:r w:rsidR="003C3226">
        <w:rPr>
          <w:szCs w:val="24"/>
        </w:rPr>
        <w:t>)</w:t>
      </w:r>
      <w:r w:rsidR="006C4474">
        <w:rPr>
          <w:szCs w:val="24"/>
        </w:rPr>
        <w:t>. Second, the pathos or the reader must be taken into consideration when writing because the written paper must meet the audience’s expectation by structure, vocabulary and grammar used</w:t>
      </w:r>
      <w:r w:rsidR="003C3226">
        <w:rPr>
          <w:szCs w:val="24"/>
        </w:rPr>
        <w:t xml:space="preserve"> (Braet, </w:t>
      </w:r>
      <w:r w:rsidR="003C3226" w:rsidRPr="002509D5">
        <w:rPr>
          <w:szCs w:val="24"/>
        </w:rPr>
        <w:t>1992</w:t>
      </w:r>
      <w:r w:rsidR="003C3226">
        <w:rPr>
          <w:szCs w:val="24"/>
        </w:rPr>
        <w:t>)</w:t>
      </w:r>
      <w:r w:rsidR="006C4474">
        <w:rPr>
          <w:szCs w:val="24"/>
        </w:rPr>
        <w:t xml:space="preserve">. Third, the logos or the context emphasises that the argued ideas must follow a logical sequence with well-constructed arguments and counterarguments, as well as references to </w:t>
      </w:r>
      <w:r w:rsidR="002D50C1">
        <w:rPr>
          <w:szCs w:val="24"/>
        </w:rPr>
        <w:t>support the claims and increase credibility</w:t>
      </w:r>
      <w:r w:rsidR="003C3226">
        <w:rPr>
          <w:szCs w:val="24"/>
        </w:rPr>
        <w:t xml:space="preserve"> (Braet, </w:t>
      </w:r>
      <w:r w:rsidR="003C3226" w:rsidRPr="002509D5">
        <w:rPr>
          <w:szCs w:val="24"/>
        </w:rPr>
        <w:t>1992</w:t>
      </w:r>
      <w:r w:rsidR="003C3226">
        <w:rPr>
          <w:szCs w:val="24"/>
        </w:rPr>
        <w:t>). Therefore, using the Rhetorical Triangle framework I was able to think critically about the topic and put myself in the position of the reader so as to make the best choices to support my research.</w:t>
      </w:r>
    </w:p>
    <w:p w:rsidR="00251B3B" w:rsidRDefault="00D12E72" w:rsidP="00251B3B">
      <w:pPr>
        <w:jc w:val="both"/>
        <w:rPr>
          <w:szCs w:val="24"/>
        </w:rPr>
      </w:pPr>
      <w:r>
        <w:rPr>
          <w:szCs w:val="24"/>
        </w:rPr>
        <w:t xml:space="preserve">As a consequence, to be able to support the development of my written communication I simultaneously developed </w:t>
      </w:r>
      <w:r w:rsidRPr="008B794B">
        <w:rPr>
          <w:b/>
          <w:bCs/>
          <w:szCs w:val="24"/>
        </w:rPr>
        <w:t>finding information and research skill</w:t>
      </w:r>
      <w:r>
        <w:rPr>
          <w:szCs w:val="24"/>
        </w:rPr>
        <w:t xml:space="preserve">. </w:t>
      </w:r>
      <w:r w:rsidR="00344C8F">
        <w:rPr>
          <w:szCs w:val="24"/>
        </w:rPr>
        <w:t>These skills</w:t>
      </w:r>
      <w:r w:rsidR="00A64279">
        <w:rPr>
          <w:szCs w:val="24"/>
        </w:rPr>
        <w:t xml:space="preserve"> are not to be underestimated because they are vital for the writing process as they allow </w:t>
      </w:r>
      <w:r w:rsidR="000B289E">
        <w:rPr>
          <w:szCs w:val="24"/>
        </w:rPr>
        <w:t>finding</w:t>
      </w:r>
      <w:r w:rsidR="00A64279">
        <w:rPr>
          <w:szCs w:val="24"/>
        </w:rPr>
        <w:t xml:space="preserve"> the necessary information to support the claims made within the writing paper and to offer credibility</w:t>
      </w:r>
      <w:r w:rsidR="00CB77A7">
        <w:rPr>
          <w:szCs w:val="24"/>
        </w:rPr>
        <w:t xml:space="preserve"> (Willison, 2012)</w:t>
      </w:r>
      <w:r w:rsidR="00A64279">
        <w:rPr>
          <w:szCs w:val="24"/>
        </w:rPr>
        <w:t>. Hence, f</w:t>
      </w:r>
      <w:r w:rsidR="00A64279" w:rsidRPr="00D12E72">
        <w:rPr>
          <w:szCs w:val="24"/>
        </w:rPr>
        <w:t>indin</w:t>
      </w:r>
      <w:r w:rsidR="00A64279">
        <w:rPr>
          <w:szCs w:val="24"/>
        </w:rPr>
        <w:t>g information and r</w:t>
      </w:r>
      <w:r w:rsidR="00A64279" w:rsidRPr="00D12E72">
        <w:rPr>
          <w:szCs w:val="24"/>
        </w:rPr>
        <w:t>esearch skill</w:t>
      </w:r>
      <w:r w:rsidR="00A64279">
        <w:rPr>
          <w:szCs w:val="24"/>
        </w:rPr>
        <w:t xml:space="preserve"> encompass the ability to search, collect, examine and interpret information related to a topic</w:t>
      </w:r>
      <w:r w:rsidR="002F1E6A">
        <w:rPr>
          <w:szCs w:val="24"/>
        </w:rPr>
        <w:t xml:space="preserve"> (</w:t>
      </w:r>
      <w:r w:rsidR="002F1E6A" w:rsidRPr="002F1E6A">
        <w:rPr>
          <w:szCs w:val="24"/>
        </w:rPr>
        <w:t>Willis</w:t>
      </w:r>
      <w:r w:rsidR="002F1E6A">
        <w:rPr>
          <w:szCs w:val="24"/>
        </w:rPr>
        <w:t xml:space="preserve">on and Buisman-Pijlman, </w:t>
      </w:r>
      <w:r w:rsidR="002F1E6A" w:rsidRPr="002F1E6A">
        <w:rPr>
          <w:szCs w:val="24"/>
        </w:rPr>
        <w:t>2016</w:t>
      </w:r>
      <w:r w:rsidR="002F1E6A">
        <w:rPr>
          <w:szCs w:val="24"/>
        </w:rPr>
        <w:t>)</w:t>
      </w:r>
      <w:r w:rsidR="002F1E6A" w:rsidRPr="002F1E6A">
        <w:rPr>
          <w:szCs w:val="24"/>
        </w:rPr>
        <w:t>.</w:t>
      </w:r>
      <w:r w:rsidR="00635BCF">
        <w:rPr>
          <w:szCs w:val="24"/>
        </w:rPr>
        <w:t xml:space="preserve"> Furthermore, finding information and research skills are not only useful in an academic environment, but they are </w:t>
      </w:r>
      <w:r w:rsidR="00251B3B">
        <w:rPr>
          <w:szCs w:val="24"/>
        </w:rPr>
        <w:t xml:space="preserve">essential in a work context too. First, research skills are directly linked with problem solving abilities because they contribute to the </w:t>
      </w:r>
      <w:r w:rsidR="005F3EAA">
        <w:rPr>
          <w:szCs w:val="24"/>
        </w:rPr>
        <w:t xml:space="preserve">dexterity to search the appropriate information as an answer to a question or a problem. Second, research skills demonstrate the </w:t>
      </w:r>
      <w:r w:rsidR="005F3EAA">
        <w:rPr>
          <w:szCs w:val="24"/>
        </w:rPr>
        <w:lastRenderedPageBreak/>
        <w:t>ability to pay attention to details, as during research a huge amount of information is encountered from which the researcher must extract the suitable parts that support his statements.</w:t>
      </w:r>
    </w:p>
    <w:p w:rsidR="00CE1FF0" w:rsidRDefault="00435975" w:rsidP="00251B3B">
      <w:pPr>
        <w:jc w:val="both"/>
        <w:rPr>
          <w:szCs w:val="24"/>
        </w:rPr>
      </w:pPr>
      <w:r>
        <w:rPr>
          <w:szCs w:val="24"/>
        </w:rPr>
        <w:t xml:space="preserve">Therefore, to learn how to conduct effective research I applied the CRAAP test to all the sources I intended to use to support my claims within the first task of the assignment. CRAAP is the acronym for </w:t>
      </w:r>
      <w:r w:rsidRPr="00435975">
        <w:rPr>
          <w:szCs w:val="24"/>
        </w:rPr>
        <w:t>Currency, Relevance, Authority, Accuracy, and Purpose</w:t>
      </w:r>
      <w:r>
        <w:rPr>
          <w:szCs w:val="24"/>
        </w:rPr>
        <w:t xml:space="preserve"> and was developed to check the reliability of the academic sources as with the advent of the internet and online research not all the documents are trustworthy and well founded </w:t>
      </w:r>
      <w:r w:rsidR="00F95BA4">
        <w:rPr>
          <w:szCs w:val="24"/>
        </w:rPr>
        <w:t>(</w:t>
      </w:r>
      <w:r w:rsidR="00F95BA4" w:rsidRPr="00B606CA">
        <w:rPr>
          <w:szCs w:val="24"/>
        </w:rPr>
        <w:t>Blakeslee</w:t>
      </w:r>
      <w:r w:rsidR="00F95BA4">
        <w:rPr>
          <w:szCs w:val="24"/>
        </w:rPr>
        <w:t>, 2004)</w:t>
      </w:r>
      <w:r w:rsidR="00533A1D">
        <w:rPr>
          <w:szCs w:val="24"/>
        </w:rPr>
        <w:t>. The Currency refers to the timeliness of the information, when it was published and if the information is still current for the given topic. The Relevance emphasises the importance of the information for the given topic, otherwise said if it is related and of appropriate level for the needs of the writing.  The Authority refers to the credibility of the source of information, in other words the author and publisher and their qualifications. The Accuracy alludes to the correctness of the information presented including both reliable evidence and spelling and grammar. Finally, the Purpose highlights to what aim was written the given information.</w:t>
      </w:r>
      <w:r w:rsidR="008F2A51">
        <w:rPr>
          <w:szCs w:val="24"/>
        </w:rPr>
        <w:t xml:space="preserve"> All in all, the CRAAP test was useful to learn how to evaluate the credibility of a source. </w:t>
      </w:r>
    </w:p>
    <w:p w:rsidR="00F923C5" w:rsidRDefault="00F923C5" w:rsidP="00251B3B">
      <w:pPr>
        <w:jc w:val="both"/>
        <w:rPr>
          <w:szCs w:val="24"/>
        </w:rPr>
      </w:pPr>
      <w:r>
        <w:rPr>
          <w:szCs w:val="24"/>
        </w:rPr>
        <w:t xml:space="preserve">Continuing, another fundamental skill developed within the assignment was </w:t>
      </w:r>
      <w:r w:rsidR="00985C2E" w:rsidRPr="00F23946">
        <w:rPr>
          <w:b/>
          <w:bCs/>
          <w:szCs w:val="24"/>
        </w:rPr>
        <w:t>critical thinking</w:t>
      </w:r>
      <w:r w:rsidR="00985C2E">
        <w:rPr>
          <w:szCs w:val="24"/>
        </w:rPr>
        <w:t>, a key skill necessary so as to study efficiently at university and to perform effectively in a work environment (Brink-Budgen, 2010).</w:t>
      </w:r>
      <w:r w:rsidR="00F23946">
        <w:rPr>
          <w:szCs w:val="24"/>
        </w:rPr>
        <w:t xml:space="preserve"> </w:t>
      </w:r>
      <w:r w:rsidR="00926EBA">
        <w:rPr>
          <w:szCs w:val="24"/>
        </w:rPr>
        <w:t xml:space="preserve">Therefore, the studying process is not only based on </w:t>
      </w:r>
      <w:r w:rsidR="00272DF0">
        <w:rPr>
          <w:szCs w:val="24"/>
        </w:rPr>
        <w:t>active listening and learning new content, but also on being able to examine and analyse a topic and ask the right questions in order to produce well-argued material (Brink-Budgen, 2010).</w:t>
      </w:r>
      <w:r w:rsidR="00547A76">
        <w:rPr>
          <w:szCs w:val="24"/>
        </w:rPr>
        <w:t xml:space="preserve"> Moreover</w:t>
      </w:r>
      <w:r w:rsidR="00C50200">
        <w:rPr>
          <w:szCs w:val="24"/>
        </w:rPr>
        <w:t xml:space="preserve">, in an environment out of the academic context, critical thinking is one of the most important cognitive skills one can possess because it helps with the decision making process is situations that require lot of thought and analysis. </w:t>
      </w:r>
    </w:p>
    <w:p w:rsidR="00746A0A" w:rsidRDefault="00F00003" w:rsidP="00EC0CB5">
      <w:pPr>
        <w:jc w:val="both"/>
        <w:rPr>
          <w:szCs w:val="24"/>
        </w:rPr>
      </w:pPr>
      <w:r>
        <w:rPr>
          <w:szCs w:val="24"/>
        </w:rPr>
        <w:t xml:space="preserve">Therefore, to improve my critical thinking I considered appropriate to apply </w:t>
      </w:r>
      <w:r w:rsidRPr="00F00003">
        <w:rPr>
          <w:szCs w:val="24"/>
        </w:rPr>
        <w:t>Bloom’s Taxonomy</w:t>
      </w:r>
      <w:r w:rsidR="00846392">
        <w:rPr>
          <w:szCs w:val="24"/>
        </w:rPr>
        <w:t xml:space="preserve"> of the cognitive domain</w:t>
      </w:r>
      <w:r>
        <w:rPr>
          <w:szCs w:val="24"/>
        </w:rPr>
        <w:t xml:space="preserve"> during my research. </w:t>
      </w:r>
      <w:r w:rsidR="0028002D">
        <w:rPr>
          <w:szCs w:val="24"/>
        </w:rPr>
        <w:t>This framework was elaborated by Bloom (1956) and who segmented the cognitive domain in six levels of objectives – Knowledge, Comprehension, Application, Analysis, Synthesis, and Evaluation.</w:t>
      </w:r>
      <w:r w:rsidR="00FB0BFE">
        <w:rPr>
          <w:szCs w:val="24"/>
        </w:rPr>
        <w:t xml:space="preserve"> The framework was further revised decades later and divided as follows: </w:t>
      </w:r>
      <w:r w:rsidR="0028002D">
        <w:rPr>
          <w:szCs w:val="24"/>
        </w:rPr>
        <w:t xml:space="preserve">Remember, Understand, Apply, Analyse, Evaluate and </w:t>
      </w:r>
      <w:r w:rsidR="00FB0BFE">
        <w:rPr>
          <w:szCs w:val="24"/>
        </w:rPr>
        <w:t>Create</w:t>
      </w:r>
      <w:r w:rsidR="00CC1FB3">
        <w:rPr>
          <w:szCs w:val="24"/>
        </w:rPr>
        <w:t xml:space="preserve"> (</w:t>
      </w:r>
      <w:r w:rsidR="00CC1FB3" w:rsidRPr="00261102">
        <w:rPr>
          <w:szCs w:val="24"/>
        </w:rPr>
        <w:t xml:space="preserve">Anderson, </w:t>
      </w:r>
      <w:r w:rsidR="00CC1FB3">
        <w:rPr>
          <w:szCs w:val="24"/>
        </w:rPr>
        <w:t xml:space="preserve">and Krathwohl, </w:t>
      </w:r>
      <w:r w:rsidR="00CC1FB3" w:rsidRPr="00261102">
        <w:rPr>
          <w:szCs w:val="24"/>
        </w:rPr>
        <w:t>20</w:t>
      </w:r>
      <w:r w:rsidR="00CC1FB3">
        <w:rPr>
          <w:szCs w:val="24"/>
        </w:rPr>
        <w:t>01).</w:t>
      </w:r>
      <w:r w:rsidR="00EC0CB5">
        <w:rPr>
          <w:szCs w:val="24"/>
        </w:rPr>
        <w:t xml:space="preserve"> Hence, in order to improve my critical thinking my plan for preparing the assignment was to follow Bloom’s Revised Taxonomy. First, I focused on remembering the important information, otherwise said I engaged to identify and reproduce the theories and information discussed within the module. Second, my goal was to demonstrate understanding of the knowledge by trying to compare, rephrase and summarize the information. Third, I intended to apply the acquired information in new situation by trying to examine and interpret the data to reach to new conclusions.</w:t>
      </w:r>
      <w:r w:rsidR="003E3900">
        <w:rPr>
          <w:szCs w:val="24"/>
        </w:rPr>
        <w:t xml:space="preserve"> Furthermore, to analyse the knowledge I continued to compare and connect the several theories trying to integrate </w:t>
      </w:r>
      <w:r w:rsidR="001A2006">
        <w:rPr>
          <w:szCs w:val="24"/>
        </w:rPr>
        <w:t>new information. The evaluation part</w:t>
      </w:r>
      <w:r w:rsidR="00C15E37">
        <w:rPr>
          <w:szCs w:val="24"/>
        </w:rPr>
        <w:t xml:space="preserve"> consisted in trying to </w:t>
      </w:r>
      <w:r w:rsidR="00C15E37">
        <w:rPr>
          <w:szCs w:val="24"/>
        </w:rPr>
        <w:lastRenderedPageBreak/>
        <w:t xml:space="preserve">make personal judgement based on the knowledge acquired previously. </w:t>
      </w:r>
      <w:r w:rsidR="00715082">
        <w:rPr>
          <w:szCs w:val="24"/>
        </w:rPr>
        <w:t>Finally, the ultimate goal was to create new coherent collusion based on the information collected and analyse during the research.</w:t>
      </w:r>
      <w:r w:rsidR="00746A0A">
        <w:rPr>
          <w:szCs w:val="24"/>
        </w:rPr>
        <w:t xml:space="preserve"> </w:t>
      </w:r>
    </w:p>
    <w:p w:rsidR="00F00003" w:rsidRDefault="00746A0A" w:rsidP="00746A0A">
      <w:pPr>
        <w:jc w:val="both"/>
        <w:rPr>
          <w:szCs w:val="24"/>
        </w:rPr>
      </w:pPr>
      <w:r>
        <w:rPr>
          <w:szCs w:val="24"/>
        </w:rPr>
        <w:t xml:space="preserve">Therefore, critical thinking is a complex cognitive skill, fundamental in every context of life from university to personal life to work environment. The academic context is the main environment where students start developing this skill; however, its complexity requires time, self-awareness and a lot of practice until </w:t>
      </w:r>
      <w:r w:rsidR="00486E36">
        <w:rPr>
          <w:szCs w:val="24"/>
        </w:rPr>
        <w:t xml:space="preserve">it can be mastered. </w:t>
      </w:r>
    </w:p>
    <w:p w:rsidR="00C83343" w:rsidRDefault="00244C6A" w:rsidP="00205430">
      <w:pPr>
        <w:jc w:val="both"/>
        <w:rPr>
          <w:szCs w:val="24"/>
        </w:rPr>
      </w:pPr>
      <w:r>
        <w:rPr>
          <w:szCs w:val="24"/>
        </w:rPr>
        <w:t>Finally, the assignment had</w:t>
      </w:r>
      <w:r w:rsidR="0047395F">
        <w:rPr>
          <w:szCs w:val="24"/>
        </w:rPr>
        <w:t xml:space="preserve"> a decisive contribution in improving my </w:t>
      </w:r>
      <w:r w:rsidR="0047395F" w:rsidRPr="00654045">
        <w:rPr>
          <w:b/>
          <w:bCs/>
          <w:szCs w:val="24"/>
        </w:rPr>
        <w:t>digital skills</w:t>
      </w:r>
      <w:r w:rsidR="0047395F" w:rsidRPr="00654045">
        <w:rPr>
          <w:szCs w:val="24"/>
        </w:rPr>
        <w:t>.</w:t>
      </w:r>
      <w:r w:rsidR="0047395F">
        <w:rPr>
          <w:szCs w:val="24"/>
        </w:rPr>
        <w:t xml:space="preserve"> </w:t>
      </w:r>
      <w:r w:rsidR="00841946">
        <w:rPr>
          <w:szCs w:val="24"/>
        </w:rPr>
        <w:t>According to UNESCO (2018)</w:t>
      </w:r>
      <w:r w:rsidR="00E9333B">
        <w:rPr>
          <w:szCs w:val="24"/>
        </w:rPr>
        <w:t xml:space="preserve"> digital skills encompass all the abilities to use digital devices, apps and internet in order to access and manage information.</w:t>
      </w:r>
      <w:r w:rsidR="008F6406">
        <w:rPr>
          <w:szCs w:val="24"/>
        </w:rPr>
        <w:t xml:space="preserve"> Therefore, in a society that relies more and more on technology the digital skills become crucial both in the academic and in the work environment.</w:t>
      </w:r>
      <w:r w:rsidR="00D100BD">
        <w:rPr>
          <w:szCs w:val="24"/>
        </w:rPr>
        <w:t xml:space="preserve"> Actually, entry-level digital skills became a basic requirement </w:t>
      </w:r>
      <w:r w:rsidR="00477497">
        <w:rPr>
          <w:szCs w:val="24"/>
        </w:rPr>
        <w:t>at the same level with reading, writing and numeracy skills (UNESCO, 2018).</w:t>
      </w:r>
      <w:r w:rsidR="00205430">
        <w:rPr>
          <w:szCs w:val="24"/>
        </w:rPr>
        <w:t xml:space="preserve"> There are numerous possibilities to develop digital skills, and the first approach for the new generation is Social Media as this communication channels become part of the life from the early childhood. </w:t>
      </w:r>
      <w:r w:rsidR="00431035">
        <w:rPr>
          <w:szCs w:val="24"/>
        </w:rPr>
        <w:t>Although, they are normally used for leisure and sharing content with friends, Social Media has become a crucial tool in digital marketing and understanding its dynamics increments employability (DMI, 2021).</w:t>
      </w:r>
      <w:r w:rsidR="00205430">
        <w:rPr>
          <w:szCs w:val="24"/>
        </w:rPr>
        <w:t xml:space="preserve"> </w:t>
      </w:r>
    </w:p>
    <w:p w:rsidR="00EB5853" w:rsidRDefault="00EB5853" w:rsidP="00205430">
      <w:pPr>
        <w:jc w:val="both"/>
        <w:rPr>
          <w:szCs w:val="24"/>
        </w:rPr>
      </w:pPr>
      <w:r>
        <w:rPr>
          <w:szCs w:val="24"/>
        </w:rPr>
        <w:t xml:space="preserve">However, although I possess entry-level digital skills, conducting the research for the module’s assignment helped me improve more and to learn how to use the Search Engine for the specific purpose of finding information necessary in academic environment. </w:t>
      </w:r>
      <w:r w:rsidR="00045AB5">
        <w:rPr>
          <w:szCs w:val="24"/>
        </w:rPr>
        <w:t xml:space="preserve">Moreover, this assignment made me aware of the importance of possessing the ability to handle information and content effectively. In other words, I realised throughout my research that not all the information found online is reliable, and therefore, with the aid of several tools and techniques such as CRAAP it is possible to select the content that is trustworthy in academic context. </w:t>
      </w:r>
      <w:r w:rsidR="00D46DA5">
        <w:rPr>
          <w:szCs w:val="24"/>
        </w:rPr>
        <w:t>Finally, I improved my digital communication skills by using emails with attached documents.</w:t>
      </w:r>
    </w:p>
    <w:p w:rsidR="00DF7511" w:rsidRDefault="00DF7511" w:rsidP="00F32C17">
      <w:pPr>
        <w:pStyle w:val="Titolo1"/>
        <w:spacing w:after="240"/>
      </w:pPr>
      <w:bookmarkStart w:id="3" w:name="_Toc89214579"/>
      <w:r>
        <w:t>CONCLUSIONS</w:t>
      </w:r>
      <w:bookmarkEnd w:id="3"/>
    </w:p>
    <w:p w:rsidR="00147BC6" w:rsidRDefault="008A5864" w:rsidP="00147BC6">
      <w:pPr>
        <w:jc w:val="both"/>
        <w:rPr>
          <w:szCs w:val="24"/>
        </w:rPr>
      </w:pPr>
      <w:r>
        <w:rPr>
          <w:szCs w:val="24"/>
        </w:rPr>
        <w:t xml:space="preserve">To sum up, the skills developed by doing research for the module’s assignment will bring numerous advantages for my future in the academic environment and further at work. </w:t>
      </w:r>
      <w:r w:rsidR="00147BC6">
        <w:rPr>
          <w:szCs w:val="24"/>
        </w:rPr>
        <w:t xml:space="preserve">The main skills developed were </w:t>
      </w:r>
      <w:r w:rsidR="00147BC6">
        <w:t>time management, written communication, finding information and research skills, critical thinking, and digital skills</w:t>
      </w:r>
      <w:r w:rsidR="00147BC6">
        <w:t xml:space="preserve">. The advantage of developing and improving this skills lies on the fact that they will facilitate my academic path, allowing me to use them as a basis on which I can built and add further skills so as to go towards a successful career. </w:t>
      </w:r>
    </w:p>
    <w:p w:rsidR="008A5864" w:rsidRDefault="008A5864" w:rsidP="00205430">
      <w:pPr>
        <w:jc w:val="both"/>
        <w:rPr>
          <w:szCs w:val="24"/>
        </w:rPr>
      </w:pPr>
    </w:p>
    <w:p w:rsidR="008A5864" w:rsidRDefault="008A5864" w:rsidP="00205430">
      <w:pPr>
        <w:jc w:val="both"/>
        <w:rPr>
          <w:szCs w:val="24"/>
        </w:rPr>
      </w:pPr>
    </w:p>
    <w:p w:rsidR="008A5864" w:rsidRDefault="00E46ED9" w:rsidP="00F32C17">
      <w:pPr>
        <w:pStyle w:val="Titolo1"/>
        <w:spacing w:after="240"/>
      </w:pPr>
      <w:bookmarkStart w:id="4" w:name="_Toc89214580"/>
      <w:r>
        <w:t>APPENDIX 1: PERSONAL DEVELOPMENT PLAN</w:t>
      </w:r>
      <w:bookmarkEnd w:id="4"/>
    </w:p>
    <w:tbl>
      <w:tblPr>
        <w:tblStyle w:val="Grigliachiara-Colore5"/>
        <w:tblW w:w="5007" w:type="pct"/>
        <w:tblLayout w:type="fixed"/>
        <w:tblLook w:val="04A0" w:firstRow="1" w:lastRow="0" w:firstColumn="1" w:lastColumn="0" w:noHBand="0" w:noVBand="1"/>
      </w:tblPr>
      <w:tblGrid>
        <w:gridCol w:w="2093"/>
        <w:gridCol w:w="3275"/>
        <w:gridCol w:w="4488"/>
        <w:gridCol w:w="12"/>
      </w:tblGrid>
      <w:tr w:rsidR="002714A9" w:rsidTr="0008685D">
        <w:trPr>
          <w:gridAfter w:val="1"/>
          <w:cnfStyle w:val="100000000000" w:firstRow="1" w:lastRow="0" w:firstColumn="0" w:lastColumn="0" w:oddVBand="0" w:evenVBand="0" w:oddHBand="0" w:evenHBand="0" w:firstRowFirstColumn="0" w:firstRowLastColumn="0" w:lastRowFirstColumn="0" w:lastRowLastColumn="0"/>
          <w:wAfter w:w="6" w:type="pct"/>
          <w:trHeight w:val="641"/>
        </w:trPr>
        <w:tc>
          <w:tcPr>
            <w:cnfStyle w:val="001000000000" w:firstRow="0" w:lastRow="0" w:firstColumn="1" w:lastColumn="0" w:oddVBand="0" w:evenVBand="0" w:oddHBand="0" w:evenHBand="0" w:firstRowFirstColumn="0" w:firstRowLastColumn="0" w:lastRowFirstColumn="0" w:lastRowLastColumn="0"/>
            <w:tcW w:w="1060" w:type="pct"/>
            <w:vAlign w:val="bottom"/>
            <w:hideMark/>
          </w:tcPr>
          <w:p w:rsidR="002714A9" w:rsidRDefault="002714A9" w:rsidP="002714A9">
            <w:pPr>
              <w:jc w:val="center"/>
              <w:rPr>
                <w:rFonts w:eastAsia="Arial"/>
                <w:u w:color="000000"/>
              </w:rPr>
            </w:pPr>
          </w:p>
          <w:p w:rsidR="002714A9" w:rsidRPr="000B0C61" w:rsidRDefault="002714A9" w:rsidP="002714A9">
            <w:pPr>
              <w:jc w:val="center"/>
              <w:rPr>
                <w:rFonts w:eastAsia="Calibri"/>
                <w:color w:val="000000"/>
              </w:rPr>
            </w:pPr>
            <w:r w:rsidRPr="000B0C61">
              <w:rPr>
                <w:rFonts w:eastAsia="Arial"/>
                <w:u w:color="000000"/>
              </w:rPr>
              <w:t>ACADEMIC SKILL</w:t>
            </w:r>
          </w:p>
          <w:p w:rsidR="002714A9" w:rsidRPr="000B0C61" w:rsidRDefault="002714A9" w:rsidP="002714A9">
            <w:pPr>
              <w:jc w:val="center"/>
              <w:rPr>
                <w:rFonts w:eastAsia="Calibri"/>
                <w:color w:val="000000"/>
              </w:rPr>
            </w:pPr>
          </w:p>
        </w:tc>
        <w:tc>
          <w:tcPr>
            <w:tcW w:w="1659" w:type="pct"/>
            <w:vAlign w:val="center"/>
            <w:hideMark/>
          </w:tcPr>
          <w:p w:rsidR="002714A9" w:rsidRPr="000B0C61" w:rsidRDefault="002714A9" w:rsidP="002714A9">
            <w:pPr>
              <w:jc w:val="center"/>
              <w:cnfStyle w:val="100000000000" w:firstRow="1" w:lastRow="0" w:firstColumn="0" w:lastColumn="0" w:oddVBand="0" w:evenVBand="0" w:oddHBand="0" w:evenHBand="0" w:firstRowFirstColumn="0" w:firstRowLastColumn="0" w:lastRowFirstColumn="0" w:lastRowLastColumn="0"/>
              <w:rPr>
                <w:rFonts w:eastAsia="Calibri"/>
                <w:color w:val="000000"/>
              </w:rPr>
            </w:pPr>
            <w:r w:rsidRPr="000B0C61">
              <w:rPr>
                <w:rFonts w:eastAsia="Arial"/>
                <w:u w:color="000000"/>
              </w:rPr>
              <w:t>ACTION</w:t>
            </w:r>
          </w:p>
        </w:tc>
        <w:tc>
          <w:tcPr>
            <w:tcW w:w="2274" w:type="pct"/>
            <w:vAlign w:val="center"/>
            <w:hideMark/>
          </w:tcPr>
          <w:p w:rsidR="002714A9" w:rsidRPr="000B0C61" w:rsidRDefault="002714A9" w:rsidP="00B04CAF">
            <w:pPr>
              <w:jc w:val="center"/>
              <w:cnfStyle w:val="100000000000" w:firstRow="1" w:lastRow="0" w:firstColumn="0" w:lastColumn="0" w:oddVBand="0" w:evenVBand="0" w:oddHBand="0" w:evenHBand="0" w:firstRowFirstColumn="0" w:firstRowLastColumn="0" w:lastRowFirstColumn="0" w:lastRowLastColumn="0"/>
              <w:rPr>
                <w:rFonts w:eastAsia="Calibri"/>
                <w:color w:val="000000"/>
              </w:rPr>
            </w:pPr>
            <w:r>
              <w:rPr>
                <w:rFonts w:eastAsia="Arial"/>
                <w:u w:color="000000"/>
              </w:rPr>
              <w:t xml:space="preserve">FUTURE </w:t>
            </w:r>
            <w:r w:rsidR="00B04CAF">
              <w:rPr>
                <w:rFonts w:eastAsia="Arial"/>
                <w:u w:color="000000"/>
              </w:rPr>
              <w:t>ACTIONS</w:t>
            </w:r>
          </w:p>
        </w:tc>
      </w:tr>
      <w:tr w:rsidR="002714A9" w:rsidTr="0008685D">
        <w:trPr>
          <w:cnfStyle w:val="000000100000" w:firstRow="0" w:lastRow="0" w:firstColumn="0" w:lastColumn="0" w:oddVBand="0" w:evenVBand="0" w:oddHBand="1" w:evenHBand="0" w:firstRowFirstColumn="0" w:firstRowLastColumn="0" w:lastRowFirstColumn="0" w:lastRowLastColumn="0"/>
          <w:trHeight w:val="1024"/>
        </w:trPr>
        <w:tc>
          <w:tcPr>
            <w:cnfStyle w:val="001000000000" w:firstRow="0" w:lastRow="0" w:firstColumn="1" w:lastColumn="0" w:oddVBand="0" w:evenVBand="0" w:oddHBand="0" w:evenHBand="0" w:firstRowFirstColumn="0" w:firstRowLastColumn="0" w:lastRowFirstColumn="0" w:lastRowLastColumn="0"/>
            <w:tcW w:w="1060" w:type="pct"/>
          </w:tcPr>
          <w:p w:rsidR="002714A9" w:rsidRPr="006007DC" w:rsidRDefault="0008685D" w:rsidP="00B04CAF">
            <w:pPr>
              <w:spacing w:before="240" w:line="240" w:lineRule="auto"/>
              <w:jc w:val="center"/>
              <w:rPr>
                <w:rFonts w:eastAsia="Calibri" w:cs="Arial"/>
                <w:color w:val="000000"/>
              </w:rPr>
            </w:pPr>
            <w:r w:rsidRPr="006007DC">
              <w:t>Time management</w:t>
            </w:r>
          </w:p>
        </w:tc>
        <w:tc>
          <w:tcPr>
            <w:tcW w:w="1659" w:type="pct"/>
          </w:tcPr>
          <w:p w:rsidR="002714A9" w:rsidRPr="00076AC1" w:rsidRDefault="00076AC1" w:rsidP="00B04CAF">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076AC1">
              <w:rPr>
                <w:rFonts w:ascii="Arial" w:hAnsi="Arial" w:cs="Arial"/>
                <w:sz w:val="22"/>
                <w:szCs w:val="22"/>
              </w:rPr>
              <w:t>4Ds framework</w:t>
            </w:r>
          </w:p>
        </w:tc>
        <w:tc>
          <w:tcPr>
            <w:tcW w:w="2280" w:type="pct"/>
            <w:gridSpan w:val="2"/>
          </w:tcPr>
          <w:p w:rsidR="00B04CAF" w:rsidRPr="00B04CAF" w:rsidRDefault="00B04CAF" w:rsidP="000722D4">
            <w:pPr>
              <w:pStyle w:val="Paragrafoelenco"/>
              <w:tabs>
                <w:tab w:val="left" w:pos="444"/>
              </w:tabs>
              <w:spacing w:before="240" w:after="200" w:line="360" w:lineRule="auto"/>
              <w:ind w:left="19"/>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t xml:space="preserve">Create </w:t>
            </w:r>
            <w:r w:rsidR="00D0689B">
              <w:rPr>
                <w:rFonts w:ascii="Arial" w:eastAsia="Calibri" w:hAnsi="Arial" w:cs="Arial"/>
                <w:color w:val="000000"/>
                <w:sz w:val="22"/>
                <w:szCs w:val="22"/>
              </w:rPr>
              <w:t>a weekly schedule;</w:t>
            </w:r>
          </w:p>
          <w:p w:rsidR="00B04CAF" w:rsidRPr="00B04CAF" w:rsidRDefault="00B04CAF" w:rsidP="000722D4">
            <w:pPr>
              <w:pStyle w:val="Paragrafoelenco"/>
              <w:tabs>
                <w:tab w:val="left" w:pos="444"/>
              </w:tabs>
              <w:spacing w:before="240" w:after="200" w:line="360" w:lineRule="auto"/>
              <w:ind w:left="19"/>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r>
            <w:r w:rsidR="00D0689B">
              <w:rPr>
                <w:rFonts w:ascii="Arial" w:eastAsia="Calibri" w:hAnsi="Arial" w:cs="Arial"/>
                <w:color w:val="000000"/>
                <w:sz w:val="22"/>
                <w:szCs w:val="22"/>
              </w:rPr>
              <w:t>Prioritise tasks;</w:t>
            </w:r>
          </w:p>
          <w:p w:rsidR="002714A9" w:rsidRPr="00076AC1" w:rsidRDefault="00B04CAF" w:rsidP="000722D4">
            <w:pPr>
              <w:pStyle w:val="Paragrafoelenco"/>
              <w:tabs>
                <w:tab w:val="left" w:pos="444"/>
              </w:tabs>
              <w:spacing w:before="240" w:after="200" w:line="360" w:lineRule="auto"/>
              <w:ind w:left="19"/>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t xml:space="preserve">Respect </w:t>
            </w:r>
            <w:r w:rsidR="00D0689B">
              <w:rPr>
                <w:rFonts w:ascii="Arial" w:eastAsia="Calibri" w:hAnsi="Arial" w:cs="Arial"/>
                <w:color w:val="000000"/>
                <w:sz w:val="22"/>
                <w:szCs w:val="22"/>
              </w:rPr>
              <w:t>deadlines.</w:t>
            </w:r>
          </w:p>
        </w:tc>
      </w:tr>
      <w:tr w:rsidR="002714A9" w:rsidTr="0008685D">
        <w:trPr>
          <w:gridAfter w:val="1"/>
          <w:cnfStyle w:val="000000010000" w:firstRow="0" w:lastRow="0" w:firstColumn="0" w:lastColumn="0" w:oddVBand="0" w:evenVBand="0" w:oddHBand="0" w:evenHBand="1" w:firstRowFirstColumn="0" w:firstRowLastColumn="0" w:lastRowFirstColumn="0" w:lastRowLastColumn="0"/>
          <w:wAfter w:w="6" w:type="pct"/>
          <w:trHeight w:val="1023"/>
        </w:trPr>
        <w:tc>
          <w:tcPr>
            <w:cnfStyle w:val="001000000000" w:firstRow="0" w:lastRow="0" w:firstColumn="1" w:lastColumn="0" w:oddVBand="0" w:evenVBand="0" w:oddHBand="0" w:evenHBand="0" w:firstRowFirstColumn="0" w:firstRowLastColumn="0" w:lastRowFirstColumn="0" w:lastRowLastColumn="0"/>
            <w:tcW w:w="1060" w:type="pct"/>
          </w:tcPr>
          <w:p w:rsidR="002714A9" w:rsidRPr="006007DC" w:rsidRDefault="0008685D" w:rsidP="00B04CAF">
            <w:pPr>
              <w:spacing w:before="240" w:line="240" w:lineRule="auto"/>
              <w:jc w:val="center"/>
              <w:rPr>
                <w:rFonts w:eastAsia="Calibri" w:cs="Arial"/>
                <w:color w:val="000000"/>
              </w:rPr>
            </w:pPr>
            <w:r w:rsidRPr="006007DC">
              <w:t>Written communication</w:t>
            </w:r>
          </w:p>
        </w:tc>
        <w:tc>
          <w:tcPr>
            <w:tcW w:w="1659" w:type="pct"/>
          </w:tcPr>
          <w:p w:rsidR="002714A9" w:rsidRPr="00076AC1" w:rsidRDefault="00915CF5" w:rsidP="00B04CAF">
            <w:pPr>
              <w:pStyle w:val="Paragrafoelenco"/>
              <w:numPr>
                <w:ilvl w:val="0"/>
                <w:numId w:val="11"/>
              </w:numPr>
              <w:spacing w:before="240" w:after="200" w:line="360" w:lineRule="auto"/>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sidRPr="00915CF5">
              <w:rPr>
                <w:rFonts w:ascii="Arial" w:eastAsia="Calibri" w:hAnsi="Arial" w:cs="Arial"/>
                <w:color w:val="000000"/>
                <w:sz w:val="22"/>
                <w:szCs w:val="22"/>
              </w:rPr>
              <w:t>Aristotle’s Rhetorical Triangle</w:t>
            </w:r>
          </w:p>
        </w:tc>
        <w:tc>
          <w:tcPr>
            <w:tcW w:w="2274" w:type="pct"/>
          </w:tcPr>
          <w:p w:rsidR="00C473E5" w:rsidRDefault="00C473E5" w:rsidP="00C473E5">
            <w:pPr>
              <w:pStyle w:val="Paragrafoelenco"/>
              <w:numPr>
                <w:ilvl w:val="0"/>
                <w:numId w:val="11"/>
              </w:numPr>
              <w:spacing w:before="240" w:after="200" w:line="360" w:lineRule="auto"/>
              <w:jc w:val="both"/>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Get engaged in extra-curricular academic activities;</w:t>
            </w:r>
          </w:p>
          <w:p w:rsidR="00C473E5" w:rsidRPr="00C473E5" w:rsidRDefault="00C473E5" w:rsidP="00C473E5">
            <w:pPr>
              <w:pStyle w:val="Paragrafoelenco"/>
              <w:numPr>
                <w:ilvl w:val="0"/>
                <w:numId w:val="11"/>
              </w:numPr>
              <w:spacing w:before="240" w:after="200" w:line="360" w:lineRule="auto"/>
              <w:jc w:val="both"/>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Read a book per month.</w:t>
            </w:r>
          </w:p>
        </w:tc>
      </w:tr>
      <w:tr w:rsidR="002714A9" w:rsidTr="0024359F">
        <w:trPr>
          <w:gridAfter w:val="1"/>
          <w:cnfStyle w:val="000000100000" w:firstRow="0" w:lastRow="0" w:firstColumn="0" w:lastColumn="0" w:oddVBand="0" w:evenVBand="0" w:oddHBand="1" w:evenHBand="0" w:firstRowFirstColumn="0" w:firstRowLastColumn="0" w:lastRowFirstColumn="0" w:lastRowLastColumn="0"/>
          <w:wAfter w:w="6" w:type="pct"/>
          <w:trHeight w:val="1282"/>
        </w:trPr>
        <w:tc>
          <w:tcPr>
            <w:cnfStyle w:val="001000000000" w:firstRow="0" w:lastRow="0" w:firstColumn="1" w:lastColumn="0" w:oddVBand="0" w:evenVBand="0" w:oddHBand="0" w:evenHBand="0" w:firstRowFirstColumn="0" w:firstRowLastColumn="0" w:lastRowFirstColumn="0" w:lastRowLastColumn="0"/>
            <w:tcW w:w="1060" w:type="pct"/>
          </w:tcPr>
          <w:p w:rsidR="002714A9" w:rsidRPr="006007DC" w:rsidRDefault="0008685D" w:rsidP="00B04CAF">
            <w:pPr>
              <w:spacing w:before="240" w:line="240" w:lineRule="auto"/>
              <w:jc w:val="center"/>
              <w:rPr>
                <w:rFonts w:eastAsia="Calibri" w:cs="Arial"/>
                <w:color w:val="000000"/>
              </w:rPr>
            </w:pPr>
            <w:r w:rsidRPr="006007DC">
              <w:t>F</w:t>
            </w:r>
            <w:r w:rsidRPr="006007DC">
              <w:t xml:space="preserve">inding </w:t>
            </w:r>
            <w:r w:rsidRPr="006007DC">
              <w:t>information and research skills</w:t>
            </w:r>
          </w:p>
        </w:tc>
        <w:tc>
          <w:tcPr>
            <w:tcW w:w="1659" w:type="pct"/>
          </w:tcPr>
          <w:p w:rsidR="002714A9" w:rsidRPr="00076AC1" w:rsidRDefault="005F593D" w:rsidP="00B04CAF">
            <w:pPr>
              <w:pStyle w:val="Paragrafoelenco"/>
              <w:numPr>
                <w:ilvl w:val="0"/>
                <w:numId w:val="11"/>
              </w:numPr>
              <w:spacing w:before="240" w:after="200"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5F593D">
              <w:rPr>
                <w:rFonts w:ascii="Arial" w:eastAsia="Calibri" w:hAnsi="Arial" w:cs="Arial"/>
                <w:color w:val="000000"/>
                <w:sz w:val="22"/>
                <w:szCs w:val="22"/>
              </w:rPr>
              <w:t>CRAAP test</w:t>
            </w:r>
          </w:p>
        </w:tc>
        <w:tc>
          <w:tcPr>
            <w:tcW w:w="2274" w:type="pct"/>
          </w:tcPr>
          <w:p w:rsidR="00E53932" w:rsidRDefault="00E53932" w:rsidP="00E53932">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Verify sources;</w:t>
            </w:r>
          </w:p>
          <w:p w:rsidR="002714A9" w:rsidRPr="00076AC1" w:rsidRDefault="00E53932" w:rsidP="00E53932">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 xml:space="preserve">Read appropriate books. </w:t>
            </w:r>
          </w:p>
        </w:tc>
      </w:tr>
      <w:tr w:rsidR="002714A9" w:rsidTr="0008685D">
        <w:trPr>
          <w:gridAfter w:val="1"/>
          <w:cnfStyle w:val="000000010000" w:firstRow="0" w:lastRow="0" w:firstColumn="0" w:lastColumn="0" w:oddVBand="0" w:evenVBand="0" w:oddHBand="0" w:evenHBand="1" w:firstRowFirstColumn="0" w:firstRowLastColumn="0" w:lastRowFirstColumn="0" w:lastRowLastColumn="0"/>
          <w:wAfter w:w="6" w:type="pct"/>
          <w:trHeight w:val="1023"/>
        </w:trPr>
        <w:tc>
          <w:tcPr>
            <w:cnfStyle w:val="001000000000" w:firstRow="0" w:lastRow="0" w:firstColumn="1" w:lastColumn="0" w:oddVBand="0" w:evenVBand="0" w:oddHBand="0" w:evenHBand="0" w:firstRowFirstColumn="0" w:firstRowLastColumn="0" w:lastRowFirstColumn="0" w:lastRowLastColumn="0"/>
            <w:tcW w:w="1060" w:type="pct"/>
          </w:tcPr>
          <w:p w:rsidR="002714A9" w:rsidRPr="006007DC" w:rsidRDefault="0008685D" w:rsidP="00B04CAF">
            <w:pPr>
              <w:spacing w:before="240" w:line="240" w:lineRule="auto"/>
              <w:jc w:val="center"/>
              <w:rPr>
                <w:rFonts w:eastAsia="Calibri" w:cs="Arial"/>
                <w:color w:val="000000"/>
              </w:rPr>
            </w:pPr>
            <w:r w:rsidRPr="006007DC">
              <w:t>Critical thinking</w:t>
            </w:r>
          </w:p>
        </w:tc>
        <w:tc>
          <w:tcPr>
            <w:tcW w:w="1659" w:type="pct"/>
          </w:tcPr>
          <w:p w:rsidR="002714A9" w:rsidRPr="00076AC1" w:rsidRDefault="00DE361F" w:rsidP="00B04CAF">
            <w:pPr>
              <w:pStyle w:val="Paragrafoelenco"/>
              <w:numPr>
                <w:ilvl w:val="0"/>
                <w:numId w:val="11"/>
              </w:numPr>
              <w:spacing w:before="240" w:after="200" w:line="360" w:lineRule="auto"/>
              <w:jc w:val="both"/>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sidRPr="00DE361F">
              <w:rPr>
                <w:rFonts w:ascii="Arial" w:eastAsia="Calibri" w:hAnsi="Arial" w:cs="Arial"/>
                <w:color w:val="000000"/>
                <w:sz w:val="22"/>
                <w:szCs w:val="22"/>
              </w:rPr>
              <w:t>Bloom’s Taxonomy of the cognitive domain</w:t>
            </w:r>
          </w:p>
        </w:tc>
        <w:tc>
          <w:tcPr>
            <w:tcW w:w="2274" w:type="pct"/>
          </w:tcPr>
          <w:p w:rsidR="002714A9" w:rsidRDefault="005B0AC4" w:rsidP="005B0AC4">
            <w:pPr>
              <w:pStyle w:val="Paragrafoelenco"/>
              <w:numPr>
                <w:ilvl w:val="0"/>
                <w:numId w:val="11"/>
              </w:numPr>
              <w:spacing w:before="240" w:after="200" w:line="360" w:lineRule="auto"/>
              <w:jc w:val="both"/>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Read at least one book per month;</w:t>
            </w:r>
          </w:p>
          <w:p w:rsidR="005B0AC4" w:rsidRPr="00076AC1" w:rsidRDefault="005B0AC4" w:rsidP="005B0AC4">
            <w:pPr>
              <w:pStyle w:val="Paragrafoelenco"/>
              <w:numPr>
                <w:ilvl w:val="0"/>
                <w:numId w:val="11"/>
              </w:numPr>
              <w:spacing w:before="240" w:after="200" w:line="360" w:lineRule="auto"/>
              <w:jc w:val="both"/>
              <w:cnfStyle w:val="000000010000" w:firstRow="0" w:lastRow="0" w:firstColumn="0" w:lastColumn="0" w:oddVBand="0" w:evenVBand="0" w:oddHBand="0" w:evenHBand="1"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Exercise by trying to analyse and examine academic content.</w:t>
            </w:r>
          </w:p>
        </w:tc>
      </w:tr>
      <w:tr w:rsidR="0008685D" w:rsidTr="0008685D">
        <w:trPr>
          <w:gridAfter w:val="1"/>
          <w:cnfStyle w:val="000000100000" w:firstRow="0" w:lastRow="0" w:firstColumn="0" w:lastColumn="0" w:oddVBand="0" w:evenVBand="0" w:oddHBand="1" w:evenHBand="0" w:firstRowFirstColumn="0" w:firstRowLastColumn="0" w:lastRowFirstColumn="0" w:lastRowLastColumn="0"/>
          <w:wAfter w:w="6" w:type="pct"/>
          <w:trHeight w:val="1023"/>
        </w:trPr>
        <w:tc>
          <w:tcPr>
            <w:cnfStyle w:val="001000000000" w:firstRow="0" w:lastRow="0" w:firstColumn="1" w:lastColumn="0" w:oddVBand="0" w:evenVBand="0" w:oddHBand="0" w:evenHBand="0" w:firstRowFirstColumn="0" w:firstRowLastColumn="0" w:lastRowFirstColumn="0" w:lastRowLastColumn="0"/>
            <w:tcW w:w="1060" w:type="pct"/>
          </w:tcPr>
          <w:p w:rsidR="0008685D" w:rsidRPr="006007DC" w:rsidRDefault="0008685D" w:rsidP="00B04CAF">
            <w:pPr>
              <w:spacing w:before="240" w:line="240" w:lineRule="auto"/>
              <w:jc w:val="center"/>
              <w:rPr>
                <w:rFonts w:eastAsia="Calibri" w:cs="Arial"/>
                <w:color w:val="000000"/>
              </w:rPr>
            </w:pPr>
            <w:r w:rsidRPr="006007DC">
              <w:t>D</w:t>
            </w:r>
            <w:r w:rsidRPr="006007DC">
              <w:t>igital skills</w:t>
            </w:r>
          </w:p>
        </w:tc>
        <w:tc>
          <w:tcPr>
            <w:tcW w:w="1659" w:type="pct"/>
          </w:tcPr>
          <w:p w:rsidR="0008685D" w:rsidRDefault="0015778C" w:rsidP="00B04CAF">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 xml:space="preserve"> Social Media</w:t>
            </w:r>
          </w:p>
          <w:p w:rsidR="0015778C" w:rsidRDefault="0015778C" w:rsidP="00B04CAF">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Search Engine Browser</w:t>
            </w:r>
          </w:p>
          <w:p w:rsidR="0015778C" w:rsidRPr="00076AC1" w:rsidRDefault="0015778C" w:rsidP="00B04CAF">
            <w:pPr>
              <w:pStyle w:val="Paragrafoelenco"/>
              <w:numPr>
                <w:ilvl w:val="0"/>
                <w:numId w:val="11"/>
              </w:numPr>
              <w:spacing w:before="240"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Pr>
                <w:rFonts w:ascii="Arial" w:eastAsia="Calibri" w:hAnsi="Arial" w:cs="Arial"/>
                <w:color w:val="000000"/>
                <w:sz w:val="22"/>
                <w:szCs w:val="22"/>
              </w:rPr>
              <w:t>Email</w:t>
            </w:r>
          </w:p>
        </w:tc>
        <w:tc>
          <w:tcPr>
            <w:tcW w:w="2274" w:type="pct"/>
          </w:tcPr>
          <w:p w:rsidR="00B04CAF" w:rsidRPr="00B04CAF" w:rsidRDefault="00B04CAF" w:rsidP="00B04CAF">
            <w:pPr>
              <w:pStyle w:val="Paragrafoelenco"/>
              <w:tabs>
                <w:tab w:val="left" w:pos="302"/>
              </w:tabs>
              <w:spacing w:before="240" w:after="200" w:line="360" w:lineRule="auto"/>
              <w:ind w:left="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r>
            <w:r>
              <w:rPr>
                <w:rFonts w:ascii="Arial" w:eastAsia="Calibri" w:hAnsi="Arial" w:cs="Arial"/>
                <w:color w:val="000000"/>
                <w:sz w:val="22"/>
                <w:szCs w:val="22"/>
              </w:rPr>
              <w:t>Enrol to a course to develop mid to high level Digital Skills</w:t>
            </w:r>
            <w:r w:rsidR="005B0AC4">
              <w:rPr>
                <w:rFonts w:ascii="Arial" w:eastAsia="Calibri" w:hAnsi="Arial" w:cs="Arial"/>
                <w:color w:val="000000"/>
                <w:sz w:val="22"/>
                <w:szCs w:val="22"/>
              </w:rPr>
              <w:t>;</w:t>
            </w:r>
          </w:p>
          <w:p w:rsidR="00B04CAF" w:rsidRPr="00B04CAF" w:rsidRDefault="00B04CAF" w:rsidP="0011765D">
            <w:pPr>
              <w:pStyle w:val="Paragrafoelenco"/>
              <w:tabs>
                <w:tab w:val="left" w:pos="302"/>
              </w:tabs>
              <w:spacing w:before="240" w:after="200" w:line="360" w:lineRule="auto"/>
              <w:ind w:left="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r>
            <w:r w:rsidR="0011765D">
              <w:rPr>
                <w:rFonts w:ascii="Arial" w:eastAsia="Calibri" w:hAnsi="Arial" w:cs="Arial"/>
                <w:color w:val="000000"/>
                <w:sz w:val="22"/>
                <w:szCs w:val="22"/>
              </w:rPr>
              <w:t>Keep updated on the newest digital trends on the market</w:t>
            </w:r>
            <w:r w:rsidR="005B0AC4">
              <w:rPr>
                <w:rFonts w:ascii="Arial" w:eastAsia="Calibri" w:hAnsi="Arial" w:cs="Arial"/>
                <w:color w:val="000000"/>
                <w:sz w:val="22"/>
                <w:szCs w:val="22"/>
              </w:rPr>
              <w:t>;</w:t>
            </w:r>
          </w:p>
          <w:p w:rsidR="0008685D" w:rsidRPr="00076AC1" w:rsidRDefault="00B04CAF" w:rsidP="0011765D">
            <w:pPr>
              <w:pStyle w:val="Paragrafoelenco"/>
              <w:tabs>
                <w:tab w:val="left" w:pos="302"/>
              </w:tabs>
              <w:spacing w:before="240" w:after="200" w:line="360" w:lineRule="auto"/>
              <w:ind w:left="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000000"/>
                <w:sz w:val="22"/>
                <w:szCs w:val="22"/>
              </w:rPr>
            </w:pPr>
            <w:r w:rsidRPr="00B04CAF">
              <w:rPr>
                <w:rFonts w:ascii="Arial" w:eastAsia="Calibri" w:hAnsi="Arial" w:cs="Arial"/>
                <w:color w:val="000000"/>
                <w:sz w:val="22"/>
                <w:szCs w:val="22"/>
              </w:rPr>
              <w:t>•</w:t>
            </w:r>
            <w:r w:rsidRPr="00B04CAF">
              <w:rPr>
                <w:rFonts w:ascii="Arial" w:eastAsia="Calibri" w:hAnsi="Arial" w:cs="Arial"/>
                <w:color w:val="000000"/>
                <w:sz w:val="22"/>
                <w:szCs w:val="22"/>
              </w:rPr>
              <w:tab/>
            </w:r>
            <w:r w:rsidR="0011765D">
              <w:rPr>
                <w:rFonts w:ascii="Arial" w:eastAsia="Calibri" w:hAnsi="Arial" w:cs="Arial"/>
                <w:color w:val="000000"/>
                <w:sz w:val="22"/>
                <w:szCs w:val="22"/>
              </w:rPr>
              <w:t>Practice daily.</w:t>
            </w:r>
          </w:p>
        </w:tc>
      </w:tr>
    </w:tbl>
    <w:p w:rsidR="00F32C17" w:rsidRDefault="00F32C17" w:rsidP="00205430">
      <w:pPr>
        <w:jc w:val="both"/>
        <w:rPr>
          <w:szCs w:val="24"/>
        </w:rPr>
      </w:pPr>
    </w:p>
    <w:p w:rsidR="00F32C17" w:rsidRDefault="00F32C17">
      <w:pPr>
        <w:spacing w:line="276" w:lineRule="auto"/>
        <w:rPr>
          <w:szCs w:val="24"/>
        </w:rPr>
      </w:pPr>
      <w:r>
        <w:rPr>
          <w:szCs w:val="24"/>
        </w:rPr>
        <w:br w:type="page"/>
      </w:r>
    </w:p>
    <w:p w:rsidR="00E46ED9" w:rsidRDefault="00F32C17" w:rsidP="00F32C17">
      <w:pPr>
        <w:pStyle w:val="Titolo1"/>
        <w:spacing w:after="240"/>
      </w:pPr>
      <w:bookmarkStart w:id="5" w:name="_Toc89214581"/>
      <w:r>
        <w:lastRenderedPageBreak/>
        <w:t xml:space="preserve">APPENDIX 2: </w:t>
      </w:r>
      <w:r w:rsidRPr="00F32C17">
        <w:t>TASK 1 ASSIGNMENT DRAFT EVALUATION</w:t>
      </w:r>
      <w:bookmarkEnd w:id="5"/>
    </w:p>
    <w:p w:rsidR="008A5864" w:rsidRDefault="008A5864" w:rsidP="00205430">
      <w:pPr>
        <w:jc w:val="both"/>
        <w:rPr>
          <w:szCs w:val="24"/>
        </w:rPr>
      </w:pPr>
    </w:p>
    <w:p w:rsidR="00EC0CB5" w:rsidRDefault="00EC0CB5" w:rsidP="00EC0CB5">
      <w:pPr>
        <w:pStyle w:val="NormaleWeb"/>
        <w:shd w:val="clear" w:color="auto" w:fill="FFFFFF"/>
        <w:spacing w:before="0" w:beforeAutospacing="0"/>
        <w:rPr>
          <w:color w:val="212529"/>
          <w:sz w:val="27"/>
          <w:szCs w:val="27"/>
        </w:rPr>
      </w:pPr>
    </w:p>
    <w:p w:rsidR="00EC0CB5" w:rsidRDefault="00EC0CB5" w:rsidP="002E69AD">
      <w:pPr>
        <w:jc w:val="both"/>
        <w:rPr>
          <w:szCs w:val="24"/>
        </w:rPr>
      </w:pPr>
    </w:p>
    <w:p w:rsidR="00533A1D" w:rsidRDefault="00533A1D" w:rsidP="00251B3B">
      <w:pPr>
        <w:jc w:val="both"/>
        <w:rPr>
          <w:szCs w:val="24"/>
        </w:rPr>
      </w:pPr>
    </w:p>
    <w:p w:rsidR="001C041B" w:rsidRDefault="001C041B" w:rsidP="00251B3B">
      <w:pPr>
        <w:jc w:val="both"/>
        <w:rPr>
          <w:szCs w:val="24"/>
        </w:rPr>
      </w:pPr>
    </w:p>
    <w:p w:rsidR="00642FC6" w:rsidRDefault="00642FC6" w:rsidP="0052775C">
      <w:pPr>
        <w:jc w:val="both"/>
      </w:pPr>
    </w:p>
    <w:p w:rsidR="00642FC6" w:rsidRDefault="00642FC6" w:rsidP="0052775C">
      <w:pPr>
        <w:jc w:val="both"/>
      </w:pPr>
    </w:p>
    <w:p w:rsidR="00E574E8" w:rsidRDefault="00E574E8" w:rsidP="00635CFE">
      <w:pPr>
        <w:jc w:val="both"/>
      </w:pPr>
    </w:p>
    <w:p w:rsidR="001C0A1A" w:rsidRDefault="001C0A1A">
      <w:pPr>
        <w:spacing w:line="276" w:lineRule="auto"/>
      </w:pPr>
      <w:r>
        <w:br w:type="page"/>
      </w:r>
    </w:p>
    <w:p w:rsidR="00E9714B" w:rsidRDefault="001C0A1A" w:rsidP="00F32C17">
      <w:pPr>
        <w:pStyle w:val="Titolo1"/>
        <w:spacing w:after="240"/>
      </w:pPr>
      <w:bookmarkStart w:id="6" w:name="_Toc89214582"/>
      <w:r>
        <w:lastRenderedPageBreak/>
        <w:t>REFERENCES</w:t>
      </w:r>
      <w:bookmarkEnd w:id="6"/>
    </w:p>
    <w:p w:rsidR="00261102" w:rsidRDefault="00261102" w:rsidP="00261102">
      <w:pPr>
        <w:spacing w:after="160"/>
        <w:jc w:val="both"/>
        <w:rPr>
          <w:szCs w:val="24"/>
        </w:rPr>
      </w:pPr>
      <w:r w:rsidRPr="00261102">
        <w:rPr>
          <w:szCs w:val="24"/>
        </w:rPr>
        <w:t>Anderson, L</w:t>
      </w:r>
      <w:r>
        <w:rPr>
          <w:szCs w:val="24"/>
        </w:rPr>
        <w:t xml:space="preserve">.W. and Krathwohl, D.R. </w:t>
      </w:r>
      <w:r w:rsidRPr="00261102">
        <w:rPr>
          <w:szCs w:val="24"/>
        </w:rPr>
        <w:t>(20</w:t>
      </w:r>
      <w:r>
        <w:rPr>
          <w:szCs w:val="24"/>
        </w:rPr>
        <w:t>01).</w:t>
      </w:r>
      <w:r w:rsidRPr="00261102">
        <w:rPr>
          <w:szCs w:val="24"/>
        </w:rPr>
        <w:t xml:space="preserve"> </w:t>
      </w:r>
      <w:r w:rsidRPr="00261102">
        <w:rPr>
          <w:i/>
          <w:iCs/>
          <w:szCs w:val="24"/>
        </w:rPr>
        <w:t>A taxonomy for learning, teaching, and assessing: A revision of Bloom's taxonomy of educational objectives</w:t>
      </w:r>
      <w:r w:rsidRPr="00261102">
        <w:rPr>
          <w:szCs w:val="24"/>
        </w:rPr>
        <w:t>. New York: Longman</w:t>
      </w:r>
    </w:p>
    <w:p w:rsidR="00B606CA" w:rsidRDefault="00B606CA" w:rsidP="00B606CA">
      <w:pPr>
        <w:spacing w:after="160"/>
        <w:jc w:val="both"/>
        <w:rPr>
          <w:szCs w:val="24"/>
        </w:rPr>
      </w:pPr>
      <w:r w:rsidRPr="00B606CA">
        <w:rPr>
          <w:szCs w:val="24"/>
        </w:rPr>
        <w:t>Blakeslee, S</w:t>
      </w:r>
      <w:r>
        <w:rPr>
          <w:szCs w:val="24"/>
        </w:rPr>
        <w:t>.</w:t>
      </w:r>
      <w:r w:rsidRPr="00B606CA">
        <w:rPr>
          <w:szCs w:val="24"/>
        </w:rPr>
        <w:t xml:space="preserve"> (2004)</w:t>
      </w:r>
      <w:r>
        <w:rPr>
          <w:szCs w:val="24"/>
        </w:rPr>
        <w:t>. The CRAAP Test,</w:t>
      </w:r>
      <w:r w:rsidRPr="00B606CA">
        <w:rPr>
          <w:szCs w:val="24"/>
        </w:rPr>
        <w:t xml:space="preserve"> </w:t>
      </w:r>
      <w:r w:rsidRPr="00B606CA">
        <w:rPr>
          <w:i/>
          <w:iCs/>
          <w:szCs w:val="24"/>
        </w:rPr>
        <w:t>LOEX Quarterly</w:t>
      </w:r>
      <w:r>
        <w:rPr>
          <w:szCs w:val="24"/>
        </w:rPr>
        <w:t>, 31(3), a</w:t>
      </w:r>
      <w:r w:rsidRPr="00B606CA">
        <w:rPr>
          <w:szCs w:val="24"/>
        </w:rPr>
        <w:t>rticle 4.</w:t>
      </w:r>
    </w:p>
    <w:p w:rsidR="00B129FB" w:rsidRDefault="00B129FB" w:rsidP="00B606CA">
      <w:pPr>
        <w:spacing w:after="160"/>
        <w:jc w:val="both"/>
        <w:rPr>
          <w:szCs w:val="24"/>
        </w:rPr>
      </w:pPr>
      <w:r w:rsidRPr="00B129FB">
        <w:rPr>
          <w:szCs w:val="24"/>
        </w:rPr>
        <w:t>Bloom, B.</w:t>
      </w:r>
      <w:r>
        <w:rPr>
          <w:szCs w:val="24"/>
        </w:rPr>
        <w:t>S. Engelhart, M.D. Furst, E.J. Hill, W.H. and Krathwohl, D.</w:t>
      </w:r>
      <w:r w:rsidRPr="00B129FB">
        <w:rPr>
          <w:szCs w:val="24"/>
        </w:rPr>
        <w:t xml:space="preserve">R. (1956). </w:t>
      </w:r>
      <w:r w:rsidRPr="00B129FB">
        <w:rPr>
          <w:i/>
          <w:iCs/>
          <w:szCs w:val="24"/>
        </w:rPr>
        <w:t>Taxonomy of educational objectives: The classification of educational goals.</w:t>
      </w:r>
      <w:r w:rsidRPr="00B129FB">
        <w:rPr>
          <w:szCs w:val="24"/>
        </w:rPr>
        <w:t xml:space="preserve"> Handbook I: Cognitive domain. New York: David McKay Company.</w:t>
      </w:r>
    </w:p>
    <w:p w:rsidR="002509D5" w:rsidRDefault="002509D5" w:rsidP="00210BC1">
      <w:pPr>
        <w:spacing w:after="160"/>
        <w:jc w:val="both"/>
        <w:rPr>
          <w:szCs w:val="24"/>
        </w:rPr>
      </w:pPr>
      <w:r>
        <w:rPr>
          <w:szCs w:val="24"/>
        </w:rPr>
        <w:t>Braet, A.C.</w:t>
      </w:r>
      <w:r w:rsidRPr="002509D5">
        <w:rPr>
          <w:szCs w:val="24"/>
        </w:rPr>
        <w:t xml:space="preserve"> </w:t>
      </w:r>
      <w:r>
        <w:rPr>
          <w:szCs w:val="24"/>
        </w:rPr>
        <w:t>(</w:t>
      </w:r>
      <w:r w:rsidRPr="002509D5">
        <w:rPr>
          <w:szCs w:val="24"/>
        </w:rPr>
        <w:t>1992</w:t>
      </w:r>
      <w:r>
        <w:rPr>
          <w:szCs w:val="24"/>
        </w:rPr>
        <w:t>)</w:t>
      </w:r>
      <w:r w:rsidRPr="002509D5">
        <w:rPr>
          <w:szCs w:val="24"/>
        </w:rPr>
        <w:t xml:space="preserve">. Ethos, pathos and logos in Aristotle's Rhetoric: A re-examination. </w:t>
      </w:r>
      <w:r w:rsidRPr="002509D5">
        <w:rPr>
          <w:i/>
          <w:iCs/>
          <w:szCs w:val="24"/>
        </w:rPr>
        <w:t>Argumentation</w:t>
      </w:r>
      <w:r w:rsidRPr="002509D5">
        <w:rPr>
          <w:szCs w:val="24"/>
        </w:rPr>
        <w:t>, 6(3), pp.</w:t>
      </w:r>
      <w:r w:rsidR="00E47412">
        <w:rPr>
          <w:szCs w:val="24"/>
        </w:rPr>
        <w:t xml:space="preserve"> </w:t>
      </w:r>
      <w:r w:rsidRPr="002509D5">
        <w:rPr>
          <w:szCs w:val="24"/>
        </w:rPr>
        <w:t>307-320.</w:t>
      </w:r>
    </w:p>
    <w:p w:rsidR="001C041B" w:rsidRDefault="001C041B" w:rsidP="001C041B">
      <w:pPr>
        <w:spacing w:after="160"/>
        <w:rPr>
          <w:szCs w:val="24"/>
        </w:rPr>
      </w:pPr>
      <w:r w:rsidRPr="00250412">
        <w:rPr>
          <w:szCs w:val="24"/>
        </w:rPr>
        <w:t>Brink-Budgen, R.</w:t>
      </w:r>
      <w:r>
        <w:rPr>
          <w:szCs w:val="24"/>
        </w:rPr>
        <w:t xml:space="preserve"> V. D. (2010).</w:t>
      </w:r>
      <w:r w:rsidRPr="00250412">
        <w:rPr>
          <w:szCs w:val="24"/>
        </w:rPr>
        <w:t xml:space="preserve"> </w:t>
      </w:r>
      <w:r w:rsidRPr="00250412">
        <w:rPr>
          <w:i/>
          <w:szCs w:val="24"/>
        </w:rPr>
        <w:t>Critical thinking for students: learn the skills of analysing, evaluating and producing arguments.</w:t>
      </w:r>
      <w:r w:rsidRPr="00250412">
        <w:rPr>
          <w:szCs w:val="24"/>
        </w:rPr>
        <w:t xml:space="preserve"> 4</w:t>
      </w:r>
      <w:r w:rsidRPr="00F111B7">
        <w:rPr>
          <w:szCs w:val="24"/>
          <w:vertAlign w:val="superscript"/>
        </w:rPr>
        <w:t>th</w:t>
      </w:r>
      <w:r w:rsidRPr="00250412">
        <w:rPr>
          <w:szCs w:val="24"/>
        </w:rPr>
        <w:t xml:space="preserve"> ed</w:t>
      </w:r>
      <w:r>
        <w:rPr>
          <w:szCs w:val="24"/>
        </w:rPr>
        <w:t>ition. Oxford: How To Books.</w:t>
      </w:r>
    </w:p>
    <w:p w:rsidR="00902880" w:rsidRDefault="00902880" w:rsidP="00210BC1">
      <w:pPr>
        <w:spacing w:after="160"/>
        <w:jc w:val="both"/>
        <w:rPr>
          <w:szCs w:val="24"/>
        </w:rPr>
      </w:pPr>
      <w:r>
        <w:rPr>
          <w:szCs w:val="24"/>
        </w:rPr>
        <w:t xml:space="preserve">Collins, B. (2018). How to Use the 4Ds of Effective Time Management. </w:t>
      </w:r>
      <w:r w:rsidRPr="00902880">
        <w:rPr>
          <w:i/>
          <w:iCs/>
          <w:szCs w:val="24"/>
        </w:rPr>
        <w:t>Forbes.</w:t>
      </w:r>
      <w:r>
        <w:rPr>
          <w:szCs w:val="24"/>
        </w:rPr>
        <w:t xml:space="preserve"> [Online] Available at: &lt; </w:t>
      </w:r>
      <w:hyperlink r:id="rId7" w:history="1">
        <w:r w:rsidRPr="001A2551">
          <w:rPr>
            <w:rStyle w:val="Collegamentoipertestuale"/>
            <w:szCs w:val="24"/>
          </w:rPr>
          <w:t>https://www.forbes.com/sites/bryancollinseurope/2018/06/14/effective-time-management/?sh=2e989d541938</w:t>
        </w:r>
      </w:hyperlink>
      <w:r>
        <w:rPr>
          <w:szCs w:val="24"/>
        </w:rPr>
        <w:t xml:space="preserve"> &gt; [Accessed 30 November 2021].</w:t>
      </w:r>
    </w:p>
    <w:p w:rsidR="001C0A1A" w:rsidRDefault="001C0A1A" w:rsidP="00210BC1">
      <w:pPr>
        <w:spacing w:after="160"/>
        <w:jc w:val="both"/>
        <w:rPr>
          <w:szCs w:val="24"/>
        </w:rPr>
      </w:pPr>
      <w:r w:rsidRPr="008B29BF">
        <w:rPr>
          <w:szCs w:val="24"/>
        </w:rPr>
        <w:t xml:space="preserve">Drew, S. and Bingham, R. (2010). </w:t>
      </w:r>
      <w:r w:rsidRPr="001C0A1A">
        <w:rPr>
          <w:i/>
          <w:iCs/>
          <w:szCs w:val="24"/>
        </w:rPr>
        <w:t>The guide to learning and study skills: for higher education and at work.</w:t>
      </w:r>
      <w:r>
        <w:rPr>
          <w:szCs w:val="24"/>
        </w:rPr>
        <w:t xml:space="preserve"> Farnham: </w:t>
      </w:r>
      <w:r w:rsidRPr="001C0A1A">
        <w:rPr>
          <w:szCs w:val="24"/>
        </w:rPr>
        <w:t>Ashgate &amp; Gower</w:t>
      </w:r>
      <w:r>
        <w:rPr>
          <w:szCs w:val="24"/>
        </w:rPr>
        <w:t>.</w:t>
      </w:r>
    </w:p>
    <w:p w:rsidR="00183FCB" w:rsidRPr="004526F8" w:rsidRDefault="00183FCB" w:rsidP="00210BC1">
      <w:pPr>
        <w:spacing w:after="160"/>
        <w:jc w:val="both"/>
        <w:rPr>
          <w:vanish/>
          <w:szCs w:val="24"/>
          <w:specVanish/>
        </w:rPr>
      </w:pPr>
      <w:r>
        <w:rPr>
          <w:szCs w:val="24"/>
        </w:rPr>
        <w:t xml:space="preserve">DMI. (2021). </w:t>
      </w:r>
      <w:r w:rsidRPr="006466C0">
        <w:rPr>
          <w:i/>
          <w:iCs/>
          <w:szCs w:val="24"/>
        </w:rPr>
        <w:t>10 Digital Skills That Can Make Students Instantly Employable in 2022.</w:t>
      </w:r>
      <w:r>
        <w:rPr>
          <w:szCs w:val="24"/>
        </w:rPr>
        <w:t xml:space="preserve"> </w:t>
      </w:r>
      <w:r w:rsidR="00B14CD5">
        <w:rPr>
          <w:szCs w:val="24"/>
        </w:rPr>
        <w:t xml:space="preserve">[Online] Available at: &lt; </w:t>
      </w:r>
      <w:hyperlink r:id="rId8" w:history="1">
        <w:r w:rsidR="004526F8" w:rsidRPr="00437407">
          <w:rPr>
            <w:rStyle w:val="Collegamentoipertestuale"/>
            <w:szCs w:val="24"/>
          </w:rPr>
          <w:t>https://digitalmarketinginstitute.com/blog/10-digital-skills-that-can-make-students-instantly-employable</w:t>
        </w:r>
      </w:hyperlink>
      <w:r w:rsidR="004526F8">
        <w:rPr>
          <w:szCs w:val="24"/>
        </w:rPr>
        <w:t xml:space="preserve"> &gt; [Accessed 30 November 2021].</w:t>
      </w:r>
    </w:p>
    <w:p w:rsidR="004526F8" w:rsidRDefault="004526F8" w:rsidP="00655CD3">
      <w:pPr>
        <w:spacing w:after="160"/>
        <w:rPr>
          <w:szCs w:val="24"/>
        </w:rPr>
      </w:pPr>
      <w:r>
        <w:rPr>
          <w:szCs w:val="24"/>
        </w:rPr>
        <w:t xml:space="preserve"> </w:t>
      </w:r>
    </w:p>
    <w:p w:rsidR="00655CD3" w:rsidRPr="00655CD3" w:rsidRDefault="00655CD3" w:rsidP="00655CD3">
      <w:pPr>
        <w:spacing w:after="160"/>
        <w:rPr>
          <w:szCs w:val="24"/>
        </w:rPr>
      </w:pPr>
      <w:r w:rsidRPr="00655CD3">
        <w:rPr>
          <w:szCs w:val="24"/>
        </w:rPr>
        <w:t xml:space="preserve">Foster, D. and Russell, B. (2002). </w:t>
      </w:r>
      <w:r w:rsidRPr="00655CD3">
        <w:rPr>
          <w:i/>
          <w:szCs w:val="24"/>
        </w:rPr>
        <w:t>Writing and learning in cross-national perspective. Transition from secondary to higher education</w:t>
      </w:r>
      <w:r w:rsidRPr="00655CD3">
        <w:rPr>
          <w:szCs w:val="24"/>
        </w:rPr>
        <w:t>. London: Routledge.</w:t>
      </w:r>
    </w:p>
    <w:p w:rsidR="0052712D" w:rsidRDefault="0052712D" w:rsidP="00210BC1">
      <w:pPr>
        <w:spacing w:after="160"/>
        <w:jc w:val="both"/>
        <w:rPr>
          <w:rFonts w:ascii="Helvetica" w:hAnsi="Helvetica"/>
          <w:color w:val="000000"/>
          <w:spacing w:val="-5"/>
          <w:shd w:val="clear" w:color="auto" w:fill="FFFFFF"/>
        </w:rPr>
      </w:pPr>
      <w:r>
        <w:rPr>
          <w:rFonts w:ascii="Helvetica" w:hAnsi="Helvetica"/>
          <w:color w:val="000000"/>
          <w:spacing w:val="-5"/>
          <w:shd w:val="clear" w:color="auto" w:fill="FFFFFF"/>
        </w:rPr>
        <w:t>Roebuck, D.B. Sightler, K.W. and Brush, C.C. (1995). Organizational Size, Company Type, and Position Effects On The Perceived Importance Of Oral And Written Communication Skills. </w:t>
      </w:r>
      <w:r>
        <w:rPr>
          <w:rFonts w:ascii="Helvetica" w:hAnsi="Helvetica"/>
          <w:i/>
          <w:iCs/>
          <w:color w:val="000000"/>
          <w:spacing w:val="-5"/>
          <w:shd w:val="clear" w:color="auto" w:fill="FFFFFF"/>
        </w:rPr>
        <w:t>Journal of Managerial Issues</w:t>
      </w:r>
      <w:r>
        <w:rPr>
          <w:rFonts w:ascii="Helvetica" w:hAnsi="Helvetica"/>
          <w:color w:val="000000"/>
          <w:spacing w:val="-5"/>
          <w:shd w:val="clear" w:color="auto" w:fill="FFFFFF"/>
        </w:rPr>
        <w:t>, </w:t>
      </w:r>
      <w:r>
        <w:rPr>
          <w:rFonts w:ascii="Helvetica" w:hAnsi="Helvetica"/>
          <w:i/>
          <w:iCs/>
          <w:color w:val="000000"/>
          <w:spacing w:val="-5"/>
          <w:shd w:val="clear" w:color="auto" w:fill="FFFFFF"/>
        </w:rPr>
        <w:t>7</w:t>
      </w:r>
      <w:r>
        <w:rPr>
          <w:rFonts w:ascii="Helvetica" w:hAnsi="Helvetica"/>
          <w:color w:val="000000"/>
          <w:spacing w:val="-5"/>
          <w:shd w:val="clear" w:color="auto" w:fill="FFFFFF"/>
        </w:rPr>
        <w:t>(1), pp. 99–115.</w:t>
      </w:r>
    </w:p>
    <w:p w:rsidR="00D805C1" w:rsidRDefault="00D805C1" w:rsidP="00D805C1">
      <w:pPr>
        <w:spacing w:after="160"/>
        <w:jc w:val="both"/>
        <w:rPr>
          <w:szCs w:val="24"/>
        </w:rPr>
      </w:pPr>
      <w:r>
        <w:rPr>
          <w:szCs w:val="24"/>
        </w:rPr>
        <w:t>Roskelly, H.</w:t>
      </w:r>
      <w:r w:rsidRPr="00D805C1">
        <w:rPr>
          <w:szCs w:val="24"/>
        </w:rPr>
        <w:t xml:space="preserve"> </w:t>
      </w:r>
      <w:r>
        <w:rPr>
          <w:szCs w:val="24"/>
        </w:rPr>
        <w:t>(</w:t>
      </w:r>
      <w:r w:rsidRPr="00D805C1">
        <w:rPr>
          <w:szCs w:val="24"/>
        </w:rPr>
        <w:t>2008</w:t>
      </w:r>
      <w:r>
        <w:rPr>
          <w:szCs w:val="24"/>
        </w:rPr>
        <w:t>)</w:t>
      </w:r>
      <w:r w:rsidRPr="00D805C1">
        <w:rPr>
          <w:szCs w:val="24"/>
        </w:rPr>
        <w:t xml:space="preserve">. What Do Students Need to Know About Rhetoric? </w:t>
      </w:r>
      <w:r w:rsidRPr="00D805C1">
        <w:rPr>
          <w:i/>
          <w:iCs/>
          <w:szCs w:val="24"/>
        </w:rPr>
        <w:t>Special Focus in English Language and Composition: Rhetoric</w:t>
      </w:r>
      <w:r w:rsidRPr="00D805C1">
        <w:rPr>
          <w:szCs w:val="24"/>
        </w:rPr>
        <w:t>, pp.1-13.</w:t>
      </w:r>
    </w:p>
    <w:p w:rsidR="00210BC1" w:rsidRDefault="00210BC1" w:rsidP="00210BC1">
      <w:pPr>
        <w:spacing w:after="160"/>
        <w:jc w:val="both"/>
        <w:rPr>
          <w:szCs w:val="24"/>
        </w:rPr>
      </w:pPr>
      <w:r>
        <w:rPr>
          <w:szCs w:val="24"/>
        </w:rPr>
        <w:t>Sainz, M.A. Ferrero, A.M. and Ugidos, A.</w:t>
      </w:r>
      <w:r w:rsidRPr="00210BC1">
        <w:rPr>
          <w:szCs w:val="24"/>
        </w:rPr>
        <w:t xml:space="preserve"> </w:t>
      </w:r>
      <w:r>
        <w:rPr>
          <w:szCs w:val="24"/>
        </w:rPr>
        <w:t>(</w:t>
      </w:r>
      <w:r w:rsidRPr="00210BC1">
        <w:rPr>
          <w:szCs w:val="24"/>
        </w:rPr>
        <w:t>2019</w:t>
      </w:r>
      <w:r>
        <w:rPr>
          <w:szCs w:val="24"/>
        </w:rPr>
        <w:t>)</w:t>
      </w:r>
      <w:r w:rsidRPr="00210BC1">
        <w:rPr>
          <w:szCs w:val="24"/>
        </w:rPr>
        <w:t xml:space="preserve">. Time management: skills to learn and put into practice. </w:t>
      </w:r>
      <w:r w:rsidRPr="00210BC1">
        <w:rPr>
          <w:i/>
          <w:iCs/>
          <w:szCs w:val="24"/>
        </w:rPr>
        <w:t>Education+ Training</w:t>
      </w:r>
      <w:r w:rsidRPr="00210BC1">
        <w:rPr>
          <w:szCs w:val="24"/>
        </w:rPr>
        <w:t>.</w:t>
      </w:r>
    </w:p>
    <w:p w:rsidR="001A205C" w:rsidRDefault="00841946" w:rsidP="004526F8">
      <w:pPr>
        <w:spacing w:after="160"/>
        <w:jc w:val="both"/>
        <w:rPr>
          <w:szCs w:val="24"/>
        </w:rPr>
      </w:pPr>
      <w:r>
        <w:rPr>
          <w:szCs w:val="24"/>
        </w:rPr>
        <w:t>UNESCO. (20</w:t>
      </w:r>
      <w:r w:rsidR="001A205C">
        <w:rPr>
          <w:szCs w:val="24"/>
        </w:rPr>
        <w:t>1</w:t>
      </w:r>
      <w:r>
        <w:rPr>
          <w:szCs w:val="24"/>
        </w:rPr>
        <w:t>8</w:t>
      </w:r>
      <w:r w:rsidR="001A205C">
        <w:rPr>
          <w:szCs w:val="24"/>
        </w:rPr>
        <w:t xml:space="preserve">). </w:t>
      </w:r>
      <w:r w:rsidR="001A205C" w:rsidRPr="00D107AF">
        <w:rPr>
          <w:i/>
          <w:iCs/>
          <w:szCs w:val="24"/>
        </w:rPr>
        <w:t>Digital skills critical for jobs and social inclusion.</w:t>
      </w:r>
      <w:r w:rsidR="001A205C">
        <w:rPr>
          <w:szCs w:val="24"/>
        </w:rPr>
        <w:t xml:space="preserve"> [Online] Available at: &lt; </w:t>
      </w:r>
      <w:hyperlink r:id="rId9" w:history="1">
        <w:r w:rsidR="00CA6DC1" w:rsidRPr="00437407">
          <w:rPr>
            <w:rStyle w:val="Collegamentoipertestuale"/>
            <w:szCs w:val="24"/>
          </w:rPr>
          <w:t>https://en.unesco.org/news/digital-skills-critical-jobs-and-social-inclusion</w:t>
        </w:r>
      </w:hyperlink>
      <w:r w:rsidR="00CA6DC1">
        <w:rPr>
          <w:szCs w:val="24"/>
        </w:rPr>
        <w:t xml:space="preserve"> &gt; [Accessed </w:t>
      </w:r>
      <w:r w:rsidR="004526F8">
        <w:rPr>
          <w:szCs w:val="24"/>
        </w:rPr>
        <w:t xml:space="preserve">30 </w:t>
      </w:r>
      <w:r w:rsidR="00CA6DC1">
        <w:rPr>
          <w:szCs w:val="24"/>
        </w:rPr>
        <w:t>November 2021].</w:t>
      </w:r>
    </w:p>
    <w:p w:rsidR="00CB77A7" w:rsidRDefault="00CB77A7" w:rsidP="00210BC1">
      <w:pPr>
        <w:spacing w:after="160"/>
        <w:jc w:val="both"/>
        <w:rPr>
          <w:szCs w:val="24"/>
        </w:rPr>
      </w:pPr>
      <w:r>
        <w:rPr>
          <w:szCs w:val="24"/>
        </w:rPr>
        <w:lastRenderedPageBreak/>
        <w:t>Willison, J.W. (</w:t>
      </w:r>
      <w:r w:rsidRPr="00CB77A7">
        <w:rPr>
          <w:szCs w:val="24"/>
        </w:rPr>
        <w:t>2012</w:t>
      </w:r>
      <w:r>
        <w:rPr>
          <w:szCs w:val="24"/>
        </w:rPr>
        <w:t>)</w:t>
      </w:r>
      <w:r w:rsidRPr="00CB77A7">
        <w:rPr>
          <w:szCs w:val="24"/>
        </w:rPr>
        <w:t xml:space="preserve">. When academics integrate research skill development in the curriculum. </w:t>
      </w:r>
      <w:r w:rsidRPr="00CB77A7">
        <w:rPr>
          <w:i/>
          <w:iCs/>
          <w:szCs w:val="24"/>
        </w:rPr>
        <w:t>Higher Education Research &amp; Development</w:t>
      </w:r>
      <w:r w:rsidRPr="00CB77A7">
        <w:rPr>
          <w:szCs w:val="24"/>
        </w:rPr>
        <w:t>, 31(6), pp.905-919.</w:t>
      </w:r>
    </w:p>
    <w:p w:rsidR="002F1E6A" w:rsidRDefault="002F1E6A" w:rsidP="00210BC1">
      <w:pPr>
        <w:spacing w:after="160"/>
        <w:jc w:val="both"/>
        <w:rPr>
          <w:szCs w:val="24"/>
        </w:rPr>
      </w:pPr>
      <w:r w:rsidRPr="002F1E6A">
        <w:rPr>
          <w:szCs w:val="24"/>
        </w:rPr>
        <w:t>Willis</w:t>
      </w:r>
      <w:r>
        <w:rPr>
          <w:szCs w:val="24"/>
        </w:rPr>
        <w:t>on, J. and Buisman-Pijlman, F. (</w:t>
      </w:r>
      <w:r w:rsidRPr="002F1E6A">
        <w:rPr>
          <w:szCs w:val="24"/>
        </w:rPr>
        <w:t>2016</w:t>
      </w:r>
      <w:r>
        <w:rPr>
          <w:szCs w:val="24"/>
        </w:rPr>
        <w:t>)</w:t>
      </w:r>
      <w:r w:rsidRPr="002F1E6A">
        <w:rPr>
          <w:szCs w:val="24"/>
        </w:rPr>
        <w:t xml:space="preserve">. PhD prepared: research skill development across the undergraduate years. </w:t>
      </w:r>
      <w:r w:rsidRPr="002F1E6A">
        <w:rPr>
          <w:i/>
          <w:iCs/>
          <w:szCs w:val="24"/>
        </w:rPr>
        <w:t>International Journal for Researcher Development</w:t>
      </w:r>
      <w:r w:rsidRPr="002F1E6A">
        <w:rPr>
          <w:szCs w:val="24"/>
        </w:rPr>
        <w:t>.</w:t>
      </w:r>
    </w:p>
    <w:p w:rsidR="001C0A1A" w:rsidRPr="00635CFE" w:rsidRDefault="001C0A1A" w:rsidP="00635CFE">
      <w:pPr>
        <w:jc w:val="both"/>
      </w:pPr>
    </w:p>
    <w:sectPr w:rsidR="001C0A1A" w:rsidRPr="00635CFE">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301ED"/>
    <w:multiLevelType w:val="hybridMultilevel"/>
    <w:tmpl w:val="8ED646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06163087"/>
    <w:multiLevelType w:val="multilevel"/>
    <w:tmpl w:val="EECCBE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476FF7"/>
    <w:multiLevelType w:val="hybridMultilevel"/>
    <w:tmpl w:val="603C694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nsid w:val="06E067A3"/>
    <w:multiLevelType w:val="hybridMultilevel"/>
    <w:tmpl w:val="A4F4CB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nsid w:val="1D14426E"/>
    <w:multiLevelType w:val="multilevel"/>
    <w:tmpl w:val="5EB23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8C451F"/>
    <w:multiLevelType w:val="multilevel"/>
    <w:tmpl w:val="0654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5D2AC3"/>
    <w:multiLevelType w:val="multilevel"/>
    <w:tmpl w:val="8CE4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1159CD"/>
    <w:multiLevelType w:val="hybridMultilevel"/>
    <w:tmpl w:val="1722E7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nsid w:val="6BF03509"/>
    <w:multiLevelType w:val="multilevel"/>
    <w:tmpl w:val="8A86B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F7A67EF"/>
    <w:multiLevelType w:val="hybridMultilevel"/>
    <w:tmpl w:val="79A06C2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nsid w:val="7FDF6560"/>
    <w:multiLevelType w:val="hybridMultilevel"/>
    <w:tmpl w:val="767E20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8"/>
  </w:num>
  <w:num w:numId="3">
    <w:abstractNumId w:val="4"/>
  </w:num>
  <w:num w:numId="4">
    <w:abstractNumId w:val="1"/>
  </w:num>
  <w:num w:numId="5">
    <w:abstractNumId w:val="6"/>
  </w:num>
  <w:num w:numId="6">
    <w:abstractNumId w:val="5"/>
  </w:num>
  <w:num w:numId="7">
    <w:abstractNumId w:val="0"/>
  </w:num>
  <w:num w:numId="8">
    <w:abstractNumId w:val="9"/>
  </w:num>
  <w:num w:numId="9">
    <w:abstractNumId w:val="3"/>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0FF3"/>
    <w:rsid w:val="00045AB5"/>
    <w:rsid w:val="000722D4"/>
    <w:rsid w:val="00076AC1"/>
    <w:rsid w:val="0008685D"/>
    <w:rsid w:val="000B289E"/>
    <w:rsid w:val="00107A6C"/>
    <w:rsid w:val="0011765D"/>
    <w:rsid w:val="00130B03"/>
    <w:rsid w:val="00147BC6"/>
    <w:rsid w:val="0015778C"/>
    <w:rsid w:val="00183FCB"/>
    <w:rsid w:val="001A2006"/>
    <w:rsid w:val="001A205C"/>
    <w:rsid w:val="001B38FE"/>
    <w:rsid w:val="001C041B"/>
    <w:rsid w:val="001C0A1A"/>
    <w:rsid w:val="001D2BE7"/>
    <w:rsid w:val="00202E1A"/>
    <w:rsid w:val="00205430"/>
    <w:rsid w:val="00210BC1"/>
    <w:rsid w:val="0024359F"/>
    <w:rsid w:val="00244C6A"/>
    <w:rsid w:val="002509D5"/>
    <w:rsid w:val="00251B3B"/>
    <w:rsid w:val="00261102"/>
    <w:rsid w:val="002714A9"/>
    <w:rsid w:val="00272DF0"/>
    <w:rsid w:val="0028002D"/>
    <w:rsid w:val="002D50C1"/>
    <w:rsid w:val="002E69AD"/>
    <w:rsid w:val="002F1E6A"/>
    <w:rsid w:val="00331FBC"/>
    <w:rsid w:val="0034319E"/>
    <w:rsid w:val="00344C8F"/>
    <w:rsid w:val="003C3226"/>
    <w:rsid w:val="003C5727"/>
    <w:rsid w:val="003E3900"/>
    <w:rsid w:val="00430B85"/>
    <w:rsid w:val="00431035"/>
    <w:rsid w:val="00435975"/>
    <w:rsid w:val="004526F8"/>
    <w:rsid w:val="0047395F"/>
    <w:rsid w:val="00477497"/>
    <w:rsid w:val="00486E36"/>
    <w:rsid w:val="004A1A13"/>
    <w:rsid w:val="004B3B08"/>
    <w:rsid w:val="00515BFE"/>
    <w:rsid w:val="00525573"/>
    <w:rsid w:val="0052712D"/>
    <w:rsid w:val="0052775C"/>
    <w:rsid w:val="00533A1D"/>
    <w:rsid w:val="00547A76"/>
    <w:rsid w:val="005775D5"/>
    <w:rsid w:val="005A08BE"/>
    <w:rsid w:val="005B0AC4"/>
    <w:rsid w:val="005F3EAA"/>
    <w:rsid w:val="005F593D"/>
    <w:rsid w:val="006007DC"/>
    <w:rsid w:val="006149F6"/>
    <w:rsid w:val="00635BCF"/>
    <w:rsid w:val="00635CFE"/>
    <w:rsid w:val="0063778E"/>
    <w:rsid w:val="00642FC6"/>
    <w:rsid w:val="006466C0"/>
    <w:rsid w:val="00654045"/>
    <w:rsid w:val="00655CD3"/>
    <w:rsid w:val="0066093A"/>
    <w:rsid w:val="0067386B"/>
    <w:rsid w:val="00673C00"/>
    <w:rsid w:val="006C4474"/>
    <w:rsid w:val="006D4DCF"/>
    <w:rsid w:val="007054D6"/>
    <w:rsid w:val="00715082"/>
    <w:rsid w:val="00746A0A"/>
    <w:rsid w:val="0076155D"/>
    <w:rsid w:val="0079669C"/>
    <w:rsid w:val="00841946"/>
    <w:rsid w:val="00846392"/>
    <w:rsid w:val="0086642C"/>
    <w:rsid w:val="00885308"/>
    <w:rsid w:val="008A5864"/>
    <w:rsid w:val="008B794B"/>
    <w:rsid w:val="008E6BC1"/>
    <w:rsid w:val="008F2A51"/>
    <w:rsid w:val="008F6406"/>
    <w:rsid w:val="00902880"/>
    <w:rsid w:val="0090289C"/>
    <w:rsid w:val="00915CF5"/>
    <w:rsid w:val="00926EBA"/>
    <w:rsid w:val="00942408"/>
    <w:rsid w:val="00985C2E"/>
    <w:rsid w:val="009A780C"/>
    <w:rsid w:val="00A039B6"/>
    <w:rsid w:val="00A64279"/>
    <w:rsid w:val="00A66AF3"/>
    <w:rsid w:val="00A71FA6"/>
    <w:rsid w:val="00A94383"/>
    <w:rsid w:val="00B04CAF"/>
    <w:rsid w:val="00B129FB"/>
    <w:rsid w:val="00B14CD5"/>
    <w:rsid w:val="00B606CA"/>
    <w:rsid w:val="00BD30C2"/>
    <w:rsid w:val="00C15E37"/>
    <w:rsid w:val="00C2430F"/>
    <w:rsid w:val="00C24D0C"/>
    <w:rsid w:val="00C473E5"/>
    <w:rsid w:val="00C50200"/>
    <w:rsid w:val="00C50FF3"/>
    <w:rsid w:val="00C73862"/>
    <w:rsid w:val="00C83343"/>
    <w:rsid w:val="00CA6DC1"/>
    <w:rsid w:val="00CB77A7"/>
    <w:rsid w:val="00CC1FB3"/>
    <w:rsid w:val="00CE1999"/>
    <w:rsid w:val="00CE1FF0"/>
    <w:rsid w:val="00D0689B"/>
    <w:rsid w:val="00D100BD"/>
    <w:rsid w:val="00D107AF"/>
    <w:rsid w:val="00D12E72"/>
    <w:rsid w:val="00D20A3A"/>
    <w:rsid w:val="00D34B2A"/>
    <w:rsid w:val="00D46DA5"/>
    <w:rsid w:val="00D7258B"/>
    <w:rsid w:val="00D805C1"/>
    <w:rsid w:val="00D94A05"/>
    <w:rsid w:val="00DB5683"/>
    <w:rsid w:val="00DE361F"/>
    <w:rsid w:val="00DF1724"/>
    <w:rsid w:val="00DF7511"/>
    <w:rsid w:val="00E10D77"/>
    <w:rsid w:val="00E46ED9"/>
    <w:rsid w:val="00E47412"/>
    <w:rsid w:val="00E53932"/>
    <w:rsid w:val="00E574E8"/>
    <w:rsid w:val="00E9333B"/>
    <w:rsid w:val="00E9714B"/>
    <w:rsid w:val="00EB5853"/>
    <w:rsid w:val="00EC0CB5"/>
    <w:rsid w:val="00F00003"/>
    <w:rsid w:val="00F03636"/>
    <w:rsid w:val="00F23946"/>
    <w:rsid w:val="00F32C17"/>
    <w:rsid w:val="00F923C5"/>
    <w:rsid w:val="00F95BA4"/>
    <w:rsid w:val="00FA137C"/>
    <w:rsid w:val="00FA4E07"/>
    <w:rsid w:val="00FB0B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635CFE"/>
    <w:pPr>
      <w:spacing w:line="360" w:lineRule="auto"/>
    </w:pPr>
    <w:rPr>
      <w:rFonts w:ascii="Arial" w:hAnsi="Arial"/>
    </w:rPr>
  </w:style>
  <w:style w:type="paragraph" w:styleId="Titolo1">
    <w:name w:val="heading 1"/>
    <w:basedOn w:val="Normale"/>
    <w:next w:val="Normale"/>
    <w:link w:val="Titolo1Carattere"/>
    <w:uiPriority w:val="9"/>
    <w:qFormat/>
    <w:rsid w:val="00635CFE"/>
    <w:pPr>
      <w:keepNext/>
      <w:keepLines/>
      <w:spacing w:before="480" w:after="0"/>
      <w:outlineLvl w:val="0"/>
    </w:pPr>
    <w:rPr>
      <w:rFonts w:eastAsiaTheme="majorEastAsia" w:cstheme="majorBidi"/>
      <w:bCs/>
      <w:sz w:val="28"/>
      <w:szCs w:val="28"/>
    </w:rPr>
  </w:style>
  <w:style w:type="paragraph" w:styleId="Titolo3">
    <w:name w:val="heading 3"/>
    <w:basedOn w:val="Normale"/>
    <w:next w:val="Normale"/>
    <w:link w:val="Titolo3Carattere"/>
    <w:uiPriority w:val="9"/>
    <w:semiHidden/>
    <w:unhideWhenUsed/>
    <w:qFormat/>
    <w:rsid w:val="00EC0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635CFE"/>
    <w:rPr>
      <w:rFonts w:ascii="Arial" w:eastAsiaTheme="majorEastAsia" w:hAnsi="Arial" w:cstheme="majorBidi"/>
      <w:bCs/>
      <w:sz w:val="28"/>
      <w:szCs w:val="28"/>
    </w:rPr>
  </w:style>
  <w:style w:type="paragraph" w:styleId="Paragrafoelenco">
    <w:name w:val="List Paragraph"/>
    <w:basedOn w:val="Normale"/>
    <w:uiPriority w:val="34"/>
    <w:qFormat/>
    <w:rsid w:val="00E574E8"/>
    <w:pPr>
      <w:spacing w:after="0" w:line="240" w:lineRule="auto"/>
      <w:ind w:left="720"/>
      <w:contextualSpacing/>
    </w:pPr>
    <w:rPr>
      <w:rFonts w:ascii="Times New Roman" w:eastAsia="Times New Roman" w:hAnsi="Times New Roman" w:cs="Times New Roman"/>
      <w:sz w:val="20"/>
      <w:szCs w:val="20"/>
      <w:lang w:eastAsia="en-GB"/>
    </w:rPr>
  </w:style>
  <w:style w:type="character" w:styleId="Collegamentoipertestuale">
    <w:name w:val="Hyperlink"/>
    <w:basedOn w:val="Carpredefinitoparagrafo"/>
    <w:uiPriority w:val="99"/>
    <w:unhideWhenUsed/>
    <w:rsid w:val="00902880"/>
    <w:rPr>
      <w:color w:val="0000FF" w:themeColor="hyperlink"/>
      <w:u w:val="single"/>
    </w:rPr>
  </w:style>
  <w:style w:type="paragraph" w:styleId="Testofumetto">
    <w:name w:val="Balloon Text"/>
    <w:basedOn w:val="Normale"/>
    <w:link w:val="TestofumettoCarattere"/>
    <w:uiPriority w:val="99"/>
    <w:semiHidden/>
    <w:unhideWhenUsed/>
    <w:rsid w:val="00642FC6"/>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642FC6"/>
    <w:rPr>
      <w:rFonts w:ascii="Tahoma" w:hAnsi="Tahoma" w:cs="Tahoma"/>
      <w:sz w:val="16"/>
      <w:szCs w:val="16"/>
    </w:rPr>
  </w:style>
  <w:style w:type="character" w:styleId="Enfasicorsivo">
    <w:name w:val="Emphasis"/>
    <w:basedOn w:val="Carpredefinitoparagrafo"/>
    <w:uiPriority w:val="20"/>
    <w:qFormat/>
    <w:rsid w:val="00515BFE"/>
    <w:rPr>
      <w:i/>
      <w:iCs/>
    </w:rPr>
  </w:style>
  <w:style w:type="paragraph" w:styleId="NormaleWeb">
    <w:name w:val="Normal (Web)"/>
    <w:basedOn w:val="Normale"/>
    <w:uiPriority w:val="99"/>
    <w:semiHidden/>
    <w:unhideWhenUsed/>
    <w:rsid w:val="00533A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fasigrassetto">
    <w:name w:val="Strong"/>
    <w:basedOn w:val="Carpredefinitoparagrafo"/>
    <w:uiPriority w:val="22"/>
    <w:qFormat/>
    <w:rsid w:val="00533A1D"/>
    <w:rPr>
      <w:b/>
      <w:bCs/>
    </w:rPr>
  </w:style>
  <w:style w:type="character" w:customStyle="1" w:styleId="Titolo3Carattere">
    <w:name w:val="Titolo 3 Carattere"/>
    <w:basedOn w:val="Carpredefinitoparagrafo"/>
    <w:link w:val="Titolo3"/>
    <w:uiPriority w:val="9"/>
    <w:semiHidden/>
    <w:rsid w:val="00EC0CB5"/>
    <w:rPr>
      <w:rFonts w:asciiTheme="majorHAnsi" w:eastAsiaTheme="majorEastAsia" w:hAnsiTheme="majorHAnsi" w:cstheme="majorBidi"/>
      <w:b/>
      <w:bCs/>
      <w:color w:val="4F81BD" w:themeColor="accent1"/>
    </w:rPr>
  </w:style>
  <w:style w:type="table" w:customStyle="1" w:styleId="TableGrid">
    <w:name w:val="TableGrid"/>
    <w:rsid w:val="002714A9"/>
    <w:pPr>
      <w:spacing w:after="0" w:line="240" w:lineRule="auto"/>
    </w:pPr>
    <w:rPr>
      <w:rFonts w:eastAsiaTheme="minorEastAsia"/>
      <w:lang w:eastAsia="en-GB"/>
    </w:rPr>
    <w:tblPr>
      <w:tblCellMar>
        <w:top w:w="0" w:type="dxa"/>
        <w:left w:w="0" w:type="dxa"/>
        <w:bottom w:w="0" w:type="dxa"/>
        <w:right w:w="0" w:type="dxa"/>
      </w:tblCellMar>
    </w:tblPr>
  </w:style>
  <w:style w:type="table" w:styleId="Sfondomedio1-Colore1">
    <w:name w:val="Medium Shading 1 Accent 1"/>
    <w:basedOn w:val="Tabellanormale"/>
    <w:uiPriority w:val="63"/>
    <w:rsid w:val="002714A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Grigliachiara-Colore5">
    <w:name w:val="Light Grid Accent 5"/>
    <w:basedOn w:val="Tabellanormale"/>
    <w:uiPriority w:val="62"/>
    <w:rsid w:val="002714A9"/>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itolosommario">
    <w:name w:val="TOC Heading"/>
    <w:basedOn w:val="Titolo1"/>
    <w:next w:val="Normale"/>
    <w:uiPriority w:val="39"/>
    <w:semiHidden/>
    <w:unhideWhenUsed/>
    <w:qFormat/>
    <w:rsid w:val="000B289E"/>
    <w:pPr>
      <w:spacing w:line="276" w:lineRule="auto"/>
      <w:outlineLvl w:val="9"/>
    </w:pPr>
    <w:rPr>
      <w:rFonts w:asciiTheme="majorHAnsi" w:hAnsiTheme="majorHAnsi"/>
      <w:b/>
      <w:color w:val="365F91" w:themeColor="accent1" w:themeShade="BF"/>
      <w:lang w:eastAsia="en-GB"/>
    </w:rPr>
  </w:style>
  <w:style w:type="paragraph" w:styleId="Sommario1">
    <w:name w:val="toc 1"/>
    <w:basedOn w:val="Normale"/>
    <w:next w:val="Normale"/>
    <w:autoRedefine/>
    <w:uiPriority w:val="39"/>
    <w:unhideWhenUsed/>
    <w:rsid w:val="000B289E"/>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635CFE"/>
    <w:pPr>
      <w:spacing w:line="360" w:lineRule="auto"/>
    </w:pPr>
    <w:rPr>
      <w:rFonts w:ascii="Arial" w:hAnsi="Arial"/>
    </w:rPr>
  </w:style>
  <w:style w:type="paragraph" w:styleId="Titolo1">
    <w:name w:val="heading 1"/>
    <w:basedOn w:val="Normale"/>
    <w:next w:val="Normale"/>
    <w:link w:val="Titolo1Carattere"/>
    <w:uiPriority w:val="9"/>
    <w:qFormat/>
    <w:rsid w:val="00635CFE"/>
    <w:pPr>
      <w:keepNext/>
      <w:keepLines/>
      <w:spacing w:before="480" w:after="0"/>
      <w:outlineLvl w:val="0"/>
    </w:pPr>
    <w:rPr>
      <w:rFonts w:eastAsiaTheme="majorEastAsia" w:cstheme="majorBidi"/>
      <w:bCs/>
      <w:sz w:val="28"/>
      <w:szCs w:val="28"/>
    </w:rPr>
  </w:style>
  <w:style w:type="paragraph" w:styleId="Titolo3">
    <w:name w:val="heading 3"/>
    <w:basedOn w:val="Normale"/>
    <w:next w:val="Normale"/>
    <w:link w:val="Titolo3Carattere"/>
    <w:uiPriority w:val="9"/>
    <w:semiHidden/>
    <w:unhideWhenUsed/>
    <w:qFormat/>
    <w:rsid w:val="00EC0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635CFE"/>
    <w:rPr>
      <w:rFonts w:ascii="Arial" w:eastAsiaTheme="majorEastAsia" w:hAnsi="Arial" w:cstheme="majorBidi"/>
      <w:bCs/>
      <w:sz w:val="28"/>
      <w:szCs w:val="28"/>
    </w:rPr>
  </w:style>
  <w:style w:type="paragraph" w:styleId="Paragrafoelenco">
    <w:name w:val="List Paragraph"/>
    <w:basedOn w:val="Normale"/>
    <w:uiPriority w:val="34"/>
    <w:qFormat/>
    <w:rsid w:val="00E574E8"/>
    <w:pPr>
      <w:spacing w:after="0" w:line="240" w:lineRule="auto"/>
      <w:ind w:left="720"/>
      <w:contextualSpacing/>
    </w:pPr>
    <w:rPr>
      <w:rFonts w:ascii="Times New Roman" w:eastAsia="Times New Roman" w:hAnsi="Times New Roman" w:cs="Times New Roman"/>
      <w:sz w:val="20"/>
      <w:szCs w:val="20"/>
      <w:lang w:eastAsia="en-GB"/>
    </w:rPr>
  </w:style>
  <w:style w:type="character" w:styleId="Collegamentoipertestuale">
    <w:name w:val="Hyperlink"/>
    <w:basedOn w:val="Carpredefinitoparagrafo"/>
    <w:uiPriority w:val="99"/>
    <w:unhideWhenUsed/>
    <w:rsid w:val="00902880"/>
    <w:rPr>
      <w:color w:val="0000FF" w:themeColor="hyperlink"/>
      <w:u w:val="single"/>
    </w:rPr>
  </w:style>
  <w:style w:type="paragraph" w:styleId="Testofumetto">
    <w:name w:val="Balloon Text"/>
    <w:basedOn w:val="Normale"/>
    <w:link w:val="TestofumettoCarattere"/>
    <w:uiPriority w:val="99"/>
    <w:semiHidden/>
    <w:unhideWhenUsed/>
    <w:rsid w:val="00642FC6"/>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642FC6"/>
    <w:rPr>
      <w:rFonts w:ascii="Tahoma" w:hAnsi="Tahoma" w:cs="Tahoma"/>
      <w:sz w:val="16"/>
      <w:szCs w:val="16"/>
    </w:rPr>
  </w:style>
  <w:style w:type="character" w:styleId="Enfasicorsivo">
    <w:name w:val="Emphasis"/>
    <w:basedOn w:val="Carpredefinitoparagrafo"/>
    <w:uiPriority w:val="20"/>
    <w:qFormat/>
    <w:rsid w:val="00515BFE"/>
    <w:rPr>
      <w:i/>
      <w:iCs/>
    </w:rPr>
  </w:style>
  <w:style w:type="paragraph" w:styleId="NormaleWeb">
    <w:name w:val="Normal (Web)"/>
    <w:basedOn w:val="Normale"/>
    <w:uiPriority w:val="99"/>
    <w:semiHidden/>
    <w:unhideWhenUsed/>
    <w:rsid w:val="00533A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fasigrassetto">
    <w:name w:val="Strong"/>
    <w:basedOn w:val="Carpredefinitoparagrafo"/>
    <w:uiPriority w:val="22"/>
    <w:qFormat/>
    <w:rsid w:val="00533A1D"/>
    <w:rPr>
      <w:b/>
      <w:bCs/>
    </w:rPr>
  </w:style>
  <w:style w:type="character" w:customStyle="1" w:styleId="Titolo3Carattere">
    <w:name w:val="Titolo 3 Carattere"/>
    <w:basedOn w:val="Carpredefinitoparagrafo"/>
    <w:link w:val="Titolo3"/>
    <w:uiPriority w:val="9"/>
    <w:semiHidden/>
    <w:rsid w:val="00EC0CB5"/>
    <w:rPr>
      <w:rFonts w:asciiTheme="majorHAnsi" w:eastAsiaTheme="majorEastAsia" w:hAnsiTheme="majorHAnsi" w:cstheme="majorBidi"/>
      <w:b/>
      <w:bCs/>
      <w:color w:val="4F81BD" w:themeColor="accent1"/>
    </w:rPr>
  </w:style>
  <w:style w:type="table" w:customStyle="1" w:styleId="TableGrid">
    <w:name w:val="TableGrid"/>
    <w:rsid w:val="002714A9"/>
    <w:pPr>
      <w:spacing w:after="0" w:line="240" w:lineRule="auto"/>
    </w:pPr>
    <w:rPr>
      <w:rFonts w:eastAsiaTheme="minorEastAsia"/>
      <w:lang w:eastAsia="en-GB"/>
    </w:rPr>
    <w:tblPr>
      <w:tblCellMar>
        <w:top w:w="0" w:type="dxa"/>
        <w:left w:w="0" w:type="dxa"/>
        <w:bottom w:w="0" w:type="dxa"/>
        <w:right w:w="0" w:type="dxa"/>
      </w:tblCellMar>
    </w:tblPr>
  </w:style>
  <w:style w:type="table" w:styleId="Sfondomedio1-Colore1">
    <w:name w:val="Medium Shading 1 Accent 1"/>
    <w:basedOn w:val="Tabellanormale"/>
    <w:uiPriority w:val="63"/>
    <w:rsid w:val="002714A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Grigliachiara-Colore5">
    <w:name w:val="Light Grid Accent 5"/>
    <w:basedOn w:val="Tabellanormale"/>
    <w:uiPriority w:val="62"/>
    <w:rsid w:val="002714A9"/>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itolosommario">
    <w:name w:val="TOC Heading"/>
    <w:basedOn w:val="Titolo1"/>
    <w:next w:val="Normale"/>
    <w:uiPriority w:val="39"/>
    <w:semiHidden/>
    <w:unhideWhenUsed/>
    <w:qFormat/>
    <w:rsid w:val="000B289E"/>
    <w:pPr>
      <w:spacing w:line="276" w:lineRule="auto"/>
      <w:outlineLvl w:val="9"/>
    </w:pPr>
    <w:rPr>
      <w:rFonts w:asciiTheme="majorHAnsi" w:hAnsiTheme="majorHAnsi"/>
      <w:b/>
      <w:color w:val="365F91" w:themeColor="accent1" w:themeShade="BF"/>
      <w:lang w:eastAsia="en-GB"/>
    </w:rPr>
  </w:style>
  <w:style w:type="paragraph" w:styleId="Sommario1">
    <w:name w:val="toc 1"/>
    <w:basedOn w:val="Normale"/>
    <w:next w:val="Normale"/>
    <w:autoRedefine/>
    <w:uiPriority w:val="39"/>
    <w:unhideWhenUsed/>
    <w:rsid w:val="000B28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523401">
      <w:bodyDiv w:val="1"/>
      <w:marLeft w:val="0"/>
      <w:marRight w:val="0"/>
      <w:marTop w:val="0"/>
      <w:marBottom w:val="0"/>
      <w:divBdr>
        <w:top w:val="none" w:sz="0" w:space="0" w:color="auto"/>
        <w:left w:val="none" w:sz="0" w:space="0" w:color="auto"/>
        <w:bottom w:val="none" w:sz="0" w:space="0" w:color="auto"/>
        <w:right w:val="none" w:sz="0" w:space="0" w:color="auto"/>
      </w:divBdr>
    </w:div>
    <w:div w:id="294221946">
      <w:bodyDiv w:val="1"/>
      <w:marLeft w:val="0"/>
      <w:marRight w:val="0"/>
      <w:marTop w:val="0"/>
      <w:marBottom w:val="0"/>
      <w:divBdr>
        <w:top w:val="none" w:sz="0" w:space="0" w:color="auto"/>
        <w:left w:val="none" w:sz="0" w:space="0" w:color="auto"/>
        <w:bottom w:val="none" w:sz="0" w:space="0" w:color="auto"/>
        <w:right w:val="none" w:sz="0" w:space="0" w:color="auto"/>
      </w:divBdr>
    </w:div>
    <w:div w:id="294601499">
      <w:bodyDiv w:val="1"/>
      <w:marLeft w:val="0"/>
      <w:marRight w:val="0"/>
      <w:marTop w:val="0"/>
      <w:marBottom w:val="0"/>
      <w:divBdr>
        <w:top w:val="none" w:sz="0" w:space="0" w:color="auto"/>
        <w:left w:val="none" w:sz="0" w:space="0" w:color="auto"/>
        <w:bottom w:val="none" w:sz="0" w:space="0" w:color="auto"/>
        <w:right w:val="none" w:sz="0" w:space="0" w:color="auto"/>
      </w:divBdr>
    </w:div>
    <w:div w:id="1124350746">
      <w:bodyDiv w:val="1"/>
      <w:marLeft w:val="0"/>
      <w:marRight w:val="0"/>
      <w:marTop w:val="0"/>
      <w:marBottom w:val="0"/>
      <w:divBdr>
        <w:top w:val="none" w:sz="0" w:space="0" w:color="auto"/>
        <w:left w:val="none" w:sz="0" w:space="0" w:color="auto"/>
        <w:bottom w:val="none" w:sz="0" w:space="0" w:color="auto"/>
        <w:right w:val="none" w:sz="0" w:space="0" w:color="auto"/>
      </w:divBdr>
    </w:div>
    <w:div w:id="1293485816">
      <w:bodyDiv w:val="1"/>
      <w:marLeft w:val="0"/>
      <w:marRight w:val="0"/>
      <w:marTop w:val="0"/>
      <w:marBottom w:val="0"/>
      <w:divBdr>
        <w:top w:val="none" w:sz="0" w:space="0" w:color="auto"/>
        <w:left w:val="none" w:sz="0" w:space="0" w:color="auto"/>
        <w:bottom w:val="none" w:sz="0" w:space="0" w:color="auto"/>
        <w:right w:val="none" w:sz="0" w:space="0" w:color="auto"/>
      </w:divBdr>
    </w:div>
    <w:div w:id="1513177250">
      <w:bodyDiv w:val="1"/>
      <w:marLeft w:val="0"/>
      <w:marRight w:val="0"/>
      <w:marTop w:val="0"/>
      <w:marBottom w:val="0"/>
      <w:divBdr>
        <w:top w:val="none" w:sz="0" w:space="0" w:color="auto"/>
        <w:left w:val="none" w:sz="0" w:space="0" w:color="auto"/>
        <w:bottom w:val="none" w:sz="0" w:space="0" w:color="auto"/>
        <w:right w:val="none" w:sz="0" w:space="0" w:color="auto"/>
      </w:divBdr>
    </w:div>
    <w:div w:id="162642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marketinginstitute.com/blog/10-digital-skills-that-can-make-students-instantly-employable" TargetMode="External"/><Relationship Id="rId3" Type="http://schemas.openxmlformats.org/officeDocument/2006/relationships/styles" Target="styles.xml"/><Relationship Id="rId7" Type="http://schemas.openxmlformats.org/officeDocument/2006/relationships/hyperlink" Target="https://www.forbes.com/sites/bryancollinseurope/2018/06/14/effective-time-management/?sh=2e989d54193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en.unesco.org/news/digital-skills-critical-jobs-and-social-inclusion"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024865-2A1C-4270-A68C-E6E389191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10</Pages>
  <Words>2493</Words>
  <Characters>14215</Characters>
  <Application>Microsoft Office Word</Application>
  <DocSecurity>0</DocSecurity>
  <Lines>118</Lines>
  <Paragraphs>33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dc:creator>
  <cp:keywords/>
  <dc:description/>
  <cp:lastModifiedBy>Simo</cp:lastModifiedBy>
  <cp:revision>143</cp:revision>
  <dcterms:created xsi:type="dcterms:W3CDTF">2021-11-30T14:11:00Z</dcterms:created>
  <dcterms:modified xsi:type="dcterms:W3CDTF">2021-12-01T00:29:00Z</dcterms:modified>
</cp:coreProperties>
</file>