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471BC" w14:textId="77777777" w:rsidR="00B90991" w:rsidRPr="00731553" w:rsidRDefault="00B90991" w:rsidP="00B90991">
      <w:pPr>
        <w:rPr>
          <w:rFonts w:ascii="Arial" w:hAnsi="Arial" w:cs="Arial"/>
          <w:sz w:val="28"/>
          <w:szCs w:val="28"/>
        </w:rPr>
      </w:pPr>
      <w:r w:rsidRPr="00731553">
        <w:rPr>
          <w:rFonts w:ascii="Arial" w:hAnsi="Arial" w:cs="Arial"/>
          <w:sz w:val="28"/>
          <w:szCs w:val="28"/>
        </w:rPr>
        <w:t>HPAH5045 Sparta: An Extraordinary City</w:t>
      </w:r>
    </w:p>
    <w:p w14:paraId="1C9BEB20" w14:textId="77777777" w:rsidR="00B90991" w:rsidRPr="00731553" w:rsidRDefault="00B90991" w:rsidP="00B90991">
      <w:pPr>
        <w:rPr>
          <w:rFonts w:ascii="Arial" w:hAnsi="Arial" w:cs="Arial"/>
          <w:sz w:val="28"/>
          <w:szCs w:val="28"/>
        </w:rPr>
      </w:pPr>
      <w:r w:rsidRPr="00731553">
        <w:rPr>
          <w:rFonts w:ascii="Arial" w:hAnsi="Arial" w:cs="Arial"/>
          <w:sz w:val="28"/>
          <w:szCs w:val="28"/>
        </w:rPr>
        <w:t>John Jones 1801308 December 2019</w:t>
      </w:r>
    </w:p>
    <w:p w14:paraId="2497FC73" w14:textId="77777777" w:rsidR="00B90991" w:rsidRPr="00731553" w:rsidRDefault="00B90991" w:rsidP="00B90991">
      <w:pPr>
        <w:rPr>
          <w:rFonts w:ascii="Arial" w:hAnsi="Arial" w:cs="Arial"/>
          <w:sz w:val="28"/>
          <w:szCs w:val="28"/>
          <w:shd w:val="clear" w:color="auto" w:fill="FFFFFF"/>
        </w:rPr>
      </w:pPr>
      <w:r w:rsidRPr="00731553">
        <w:rPr>
          <w:rFonts w:ascii="Arial" w:hAnsi="Arial" w:cs="Arial"/>
          <w:sz w:val="28"/>
          <w:szCs w:val="28"/>
          <w:shd w:val="clear" w:color="auto" w:fill="FFFFFF"/>
        </w:rPr>
        <w:t>2500-word introduction to Spartan society and institutions for an audience of 17-year old young people.</w:t>
      </w:r>
    </w:p>
    <w:p w14:paraId="75BC88BD" w14:textId="77777777" w:rsidR="00B90991" w:rsidRDefault="00B90991" w:rsidP="00B90991">
      <w:pPr>
        <w:rPr>
          <w:rFonts w:ascii="Arial" w:hAnsi="Arial" w:cs="Arial"/>
          <w:sz w:val="28"/>
          <w:szCs w:val="28"/>
          <w:shd w:val="clear" w:color="auto" w:fill="FFFFFF"/>
        </w:rPr>
      </w:pPr>
    </w:p>
    <w:p w14:paraId="5CD6A701" w14:textId="77777777" w:rsidR="00B90991" w:rsidRPr="006A165C" w:rsidRDefault="00B90991" w:rsidP="00B90991">
      <w:pPr>
        <w:rPr>
          <w:rFonts w:ascii="Arial" w:hAnsi="Arial" w:cs="Arial"/>
          <w:sz w:val="28"/>
          <w:szCs w:val="28"/>
          <w:shd w:val="clear" w:color="auto" w:fill="FFFFFF"/>
        </w:rPr>
      </w:pPr>
      <w:r w:rsidRPr="00B37F1C">
        <w:rPr>
          <w:rFonts w:ascii="Arial" w:hAnsi="Arial" w:cs="Arial"/>
          <w:sz w:val="28"/>
          <w:szCs w:val="28"/>
          <w:shd w:val="clear" w:color="auto" w:fill="FFFFFF"/>
        </w:rPr>
        <w:t>Introduction</w:t>
      </w:r>
    </w:p>
    <w:p w14:paraId="31D1C461" w14:textId="77777777" w:rsidR="00B90991" w:rsidRPr="006A165C" w:rsidRDefault="00B90991" w:rsidP="00B90991">
      <w:pPr>
        <w:rPr>
          <w:rFonts w:ascii="Arial" w:hAnsi="Arial" w:cs="Arial"/>
          <w:sz w:val="28"/>
          <w:szCs w:val="28"/>
          <w:shd w:val="clear" w:color="auto" w:fill="FFFFFF"/>
        </w:rPr>
      </w:pPr>
      <w:r w:rsidRPr="006A165C">
        <w:rPr>
          <w:rFonts w:ascii="Arial" w:hAnsi="Arial" w:cs="Arial"/>
          <w:noProof/>
          <w:sz w:val="28"/>
          <w:szCs w:val="28"/>
        </w:rPr>
        <w:drawing>
          <wp:inline distT="0" distB="0" distL="0" distR="0" wp14:anchorId="0E54E39A" wp14:editId="69AC4AC8">
            <wp:extent cx="3816350" cy="2199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6350" cy="2199640"/>
                    </a:xfrm>
                    <a:prstGeom prst="rect">
                      <a:avLst/>
                    </a:prstGeom>
                    <a:noFill/>
                    <a:ln>
                      <a:noFill/>
                    </a:ln>
                  </pic:spPr>
                </pic:pic>
              </a:graphicData>
            </a:graphic>
          </wp:inline>
        </w:drawing>
      </w:r>
    </w:p>
    <w:p w14:paraId="5767901C" w14:textId="77777777" w:rsidR="00B90991" w:rsidRPr="006A165C" w:rsidRDefault="00B90991" w:rsidP="00B90991">
      <w:pPr>
        <w:rPr>
          <w:rFonts w:ascii="Arial" w:hAnsi="Arial" w:cs="Arial"/>
          <w:sz w:val="28"/>
          <w:szCs w:val="28"/>
          <w:shd w:val="clear" w:color="auto" w:fill="FFFFFF"/>
        </w:rPr>
      </w:pPr>
      <w:r w:rsidRPr="006A165C">
        <w:rPr>
          <w:rFonts w:ascii="Arial" w:hAnsi="Arial" w:cs="Arial"/>
          <w:sz w:val="28"/>
          <w:szCs w:val="28"/>
          <w:shd w:val="clear" w:color="auto" w:fill="FFFFFF"/>
        </w:rPr>
        <w:t>Map of Greece and Map of Sparta in Laconia.</w:t>
      </w:r>
    </w:p>
    <w:p w14:paraId="3B1057F7" w14:textId="77777777" w:rsidR="00B90991" w:rsidRPr="006A165C" w:rsidRDefault="00B90991" w:rsidP="00B90991">
      <w:pPr>
        <w:rPr>
          <w:rFonts w:ascii="Arial" w:hAnsi="Arial" w:cs="Arial"/>
          <w:sz w:val="28"/>
          <w:szCs w:val="28"/>
          <w:shd w:val="clear" w:color="auto" w:fill="FFFFFF"/>
        </w:rPr>
      </w:pPr>
      <w:r w:rsidRPr="006A165C">
        <w:rPr>
          <w:rFonts w:ascii="Arial" w:hAnsi="Arial" w:cs="Arial"/>
          <w:sz w:val="28"/>
          <w:szCs w:val="28"/>
          <w:shd w:val="clear" w:color="auto" w:fill="FFFFFF"/>
        </w:rPr>
        <w:t>[</w:t>
      </w:r>
      <w:hyperlink r:id="rId5" w:history="1">
        <w:r w:rsidRPr="006A165C">
          <w:rPr>
            <w:rStyle w:val="Hyperlink"/>
            <w:rFonts w:ascii="Arial" w:hAnsi="Arial" w:cs="Arial"/>
            <w:color w:val="auto"/>
            <w:sz w:val="28"/>
            <w:szCs w:val="28"/>
            <w:u w:val="none"/>
          </w:rPr>
          <w:t>https://essayistlawyer.blogspot.com/2015/04/spartan-society-and-institutions.html</w:t>
        </w:r>
      </w:hyperlink>
      <w:r w:rsidRPr="006A165C">
        <w:rPr>
          <w:rFonts w:ascii="Arial" w:hAnsi="Arial" w:cs="Arial"/>
          <w:sz w:val="28"/>
          <w:szCs w:val="28"/>
        </w:rPr>
        <w:t>]</w:t>
      </w:r>
    </w:p>
    <w:p w14:paraId="7D0B77BE" w14:textId="77777777" w:rsidR="00B90991" w:rsidRPr="006A165C" w:rsidRDefault="00B90991" w:rsidP="00B90991">
      <w:pPr>
        <w:spacing w:line="480" w:lineRule="auto"/>
        <w:rPr>
          <w:rFonts w:ascii="Arial" w:hAnsi="Arial" w:cs="Arial"/>
          <w:sz w:val="28"/>
          <w:szCs w:val="28"/>
          <w:shd w:val="clear" w:color="auto" w:fill="FFFFFF"/>
        </w:rPr>
      </w:pPr>
      <w:r w:rsidRPr="006A165C">
        <w:rPr>
          <w:rFonts w:ascii="Arial" w:hAnsi="Arial" w:cs="Arial"/>
          <w:sz w:val="28"/>
          <w:szCs w:val="28"/>
          <w:shd w:val="clear" w:color="auto" w:fill="FFFFFF"/>
        </w:rPr>
        <w:t xml:space="preserve">The purpose of this essay is to introduce the society and institutions of the Spartans, and their State which was in ancient Greece, to young people of the twenty-first century. In order to do this, I will select four relevant aspects of Sparta and describe them in a way that I hope will be of interest to the young adults who are my target audience. The features of Spartan society that I will talk about are part of the structure of society in Sparta, the Helots who were slaves, the </w:t>
      </w:r>
      <w:proofErr w:type="spellStart"/>
      <w:r w:rsidRPr="006A165C">
        <w:rPr>
          <w:rFonts w:ascii="Arial" w:hAnsi="Arial" w:cs="Arial"/>
          <w:sz w:val="28"/>
          <w:szCs w:val="28"/>
          <w:shd w:val="clear" w:color="auto" w:fill="FFFFFF"/>
        </w:rPr>
        <w:t>Periokoi</w:t>
      </w:r>
      <w:proofErr w:type="spellEnd"/>
      <w:r w:rsidRPr="006A165C">
        <w:rPr>
          <w:rFonts w:ascii="Arial" w:hAnsi="Arial" w:cs="Arial"/>
          <w:sz w:val="28"/>
          <w:szCs w:val="28"/>
          <w:shd w:val="clear" w:color="auto" w:fill="FFFFFF"/>
        </w:rPr>
        <w:t xml:space="preserve"> who were a class of people engaged in with manufacturing and trade, and the advantaged Equal Spartan citizens, called Spartiate, who did not work but dedicated </w:t>
      </w:r>
      <w:r w:rsidRPr="006A165C">
        <w:rPr>
          <w:rFonts w:ascii="Arial" w:hAnsi="Arial" w:cs="Arial"/>
          <w:sz w:val="28"/>
          <w:szCs w:val="28"/>
          <w:shd w:val="clear" w:color="auto" w:fill="FFFFFF"/>
        </w:rPr>
        <w:lastRenderedPageBreak/>
        <w:t xml:space="preserve">their lives to the service of the state. I will zoom in on the life of a </w:t>
      </w:r>
      <w:proofErr w:type="spellStart"/>
      <w:r w:rsidRPr="006A165C">
        <w:rPr>
          <w:rFonts w:ascii="Arial" w:hAnsi="Arial" w:cs="Arial"/>
          <w:sz w:val="28"/>
          <w:szCs w:val="28"/>
          <w:shd w:val="clear" w:color="auto" w:fill="FFFFFF"/>
        </w:rPr>
        <w:t>Kyniska</w:t>
      </w:r>
      <w:proofErr w:type="spellEnd"/>
      <w:r w:rsidRPr="006A165C">
        <w:rPr>
          <w:rFonts w:ascii="Arial" w:hAnsi="Arial" w:cs="Arial"/>
          <w:sz w:val="28"/>
          <w:szCs w:val="28"/>
          <w:shd w:val="clear" w:color="auto" w:fill="FFFFFF"/>
        </w:rPr>
        <w:t xml:space="preserve">, a Spartan sportswoman who represented Sparta at the Olympics, she competed against a field of men and won which was well ahead of the expectations at that time and even today this would be an amazing fete of achievement. I will then describe two activities which were part of the institutions of Sparta. Firstly, the </w:t>
      </w:r>
      <w:proofErr w:type="spellStart"/>
      <w:r w:rsidRPr="006A165C">
        <w:rPr>
          <w:rFonts w:ascii="Arial" w:hAnsi="Arial" w:cs="Arial"/>
          <w:sz w:val="28"/>
          <w:szCs w:val="28"/>
          <w:shd w:val="clear" w:color="auto" w:fill="FFFFFF"/>
        </w:rPr>
        <w:t>Agoge</w:t>
      </w:r>
      <w:proofErr w:type="spellEnd"/>
      <w:r w:rsidRPr="006A165C">
        <w:rPr>
          <w:rFonts w:ascii="Arial" w:hAnsi="Arial" w:cs="Arial"/>
          <w:sz w:val="28"/>
          <w:szCs w:val="28"/>
          <w:shd w:val="clear" w:color="auto" w:fill="FFFFFF"/>
        </w:rPr>
        <w:t xml:space="preserve"> where the boys received their education and secondly, I will review the activities of young Spartan boys at one of the Festivals which were annually celebrated Institutions of the Spartan state at that time. </w:t>
      </w:r>
    </w:p>
    <w:p w14:paraId="3BFDAC22" w14:textId="77777777" w:rsidR="00B90991" w:rsidRPr="006A165C" w:rsidRDefault="00B90991" w:rsidP="00B90991">
      <w:pPr>
        <w:spacing w:line="480" w:lineRule="auto"/>
        <w:rPr>
          <w:rFonts w:ascii="Arial" w:hAnsi="Arial" w:cs="Arial"/>
          <w:sz w:val="28"/>
          <w:szCs w:val="28"/>
          <w:shd w:val="clear" w:color="auto" w:fill="FFFFFF"/>
        </w:rPr>
      </w:pPr>
      <w:r w:rsidRPr="006A165C">
        <w:rPr>
          <w:rFonts w:ascii="Arial" w:hAnsi="Arial" w:cs="Arial"/>
          <w:sz w:val="28"/>
          <w:szCs w:val="28"/>
          <w:shd w:val="clear" w:color="auto" w:fill="FFFFFF"/>
        </w:rPr>
        <w:t xml:space="preserve">In order to relay a true picture of life in the society and the institutions of Sparta, I will consult both original sources and seek advice from modern authors of Spartan history to paint my picture and bring ancient Spartan society and its institutions into a perspective which could be seen as being similar to the world of today. When the above is completed, I will conclude by comparing life for the seventeen-year olds in Sparta and the seventeen-year olds of today. </w:t>
      </w:r>
    </w:p>
    <w:p w14:paraId="0DC174CA" w14:textId="77777777" w:rsidR="00B90991" w:rsidRPr="006A165C" w:rsidRDefault="00B90991" w:rsidP="00B90991">
      <w:pPr>
        <w:spacing w:line="480" w:lineRule="auto"/>
        <w:rPr>
          <w:rFonts w:ascii="Arial" w:hAnsi="Arial" w:cs="Arial"/>
          <w:sz w:val="28"/>
          <w:szCs w:val="28"/>
          <w:shd w:val="clear" w:color="auto" w:fill="FFFFFF"/>
        </w:rPr>
      </w:pPr>
      <w:r w:rsidRPr="006A165C">
        <w:rPr>
          <w:rFonts w:ascii="Arial" w:hAnsi="Arial" w:cs="Arial"/>
          <w:sz w:val="28"/>
          <w:szCs w:val="28"/>
          <w:shd w:val="clear" w:color="auto" w:fill="FFFFFF"/>
        </w:rPr>
        <w:t xml:space="preserve">It is my aim by doing this to identify any </w:t>
      </w:r>
      <w:bookmarkStart w:id="0" w:name="_GoBack"/>
      <w:r w:rsidRPr="006A165C">
        <w:rPr>
          <w:rFonts w:ascii="Arial" w:hAnsi="Arial" w:cs="Arial"/>
          <w:sz w:val="28"/>
          <w:szCs w:val="28"/>
          <w:shd w:val="clear" w:color="auto" w:fill="FFFFFF"/>
        </w:rPr>
        <w:t>para</w:t>
      </w:r>
      <w:bookmarkEnd w:id="0"/>
      <w:r w:rsidRPr="006A165C">
        <w:rPr>
          <w:rFonts w:ascii="Arial" w:hAnsi="Arial" w:cs="Arial"/>
          <w:sz w:val="28"/>
          <w:szCs w:val="28"/>
          <w:shd w:val="clear" w:color="auto" w:fill="FFFFFF"/>
        </w:rPr>
        <w:t xml:space="preserve">llels there might be which could make the student group, with who I am working on the studying Sparta by reading my essay, engage more closely with life for their Spartan peers. Perhaps this may raise queries in their minds about how it was essential for the young Spartans to questions life at the age of </w:t>
      </w:r>
      <w:r w:rsidRPr="006A165C">
        <w:rPr>
          <w:rFonts w:ascii="Arial" w:hAnsi="Arial" w:cs="Arial"/>
          <w:sz w:val="28"/>
          <w:szCs w:val="28"/>
          <w:shd w:val="clear" w:color="auto" w:fill="FFFFFF"/>
        </w:rPr>
        <w:lastRenderedPageBreak/>
        <w:t>seventeen-years and how the students of today also need to prepare to succeed or risk failure through non-examination, failure to set goals and end up with achievements that are below the level of their capabilities and this result in them being excluded from the level of society and the institutions to which they may aspire for themselves in their own society today.</w:t>
      </w:r>
    </w:p>
    <w:p w14:paraId="04D1A4BB" w14:textId="2DB445D8" w:rsidR="00B90991" w:rsidRPr="006A165C" w:rsidRDefault="00B90991" w:rsidP="00B90991">
      <w:pPr>
        <w:spacing w:line="480" w:lineRule="auto"/>
        <w:rPr>
          <w:rFonts w:ascii="Arial" w:hAnsi="Arial" w:cs="Arial"/>
          <w:color w:val="333333"/>
          <w:sz w:val="28"/>
          <w:szCs w:val="28"/>
          <w:shd w:val="clear" w:color="auto" w:fill="FFFFFF"/>
        </w:rPr>
      </w:pPr>
      <w:r w:rsidRPr="006A165C">
        <w:rPr>
          <w:rFonts w:ascii="Arial" w:hAnsi="Arial" w:cs="Arial"/>
          <w:color w:val="333333"/>
          <w:sz w:val="28"/>
          <w:szCs w:val="28"/>
          <w:shd w:val="clear" w:color="auto" w:fill="FFFFFF"/>
        </w:rPr>
        <w:t>The highest and only status of a citizen of Sparta was as Spartiate</w:t>
      </w:r>
      <w:r w:rsidR="00B23ACD">
        <w:rPr>
          <w:rFonts w:ascii="Arial" w:hAnsi="Arial" w:cs="Arial"/>
          <w:color w:val="333333"/>
          <w:sz w:val="28"/>
          <w:szCs w:val="28"/>
          <w:shd w:val="clear" w:color="auto" w:fill="FFFFFF"/>
        </w:rPr>
        <w:t xml:space="preserve">, with both father and mother both born of true Spartan stock, </w:t>
      </w:r>
      <w:r w:rsidRPr="006A165C">
        <w:rPr>
          <w:rFonts w:ascii="Arial" w:hAnsi="Arial" w:cs="Arial"/>
          <w:color w:val="333333"/>
          <w:sz w:val="28"/>
          <w:szCs w:val="28"/>
          <w:shd w:val="clear" w:color="auto" w:fill="FFFFFF"/>
        </w:rPr>
        <w:t>as all other people living in Sparta were not counted as actual citizens. The Spartiate were allotted pieces of land where they could grow their crops which were traded in kind to cover their every material need as dictated by the Spartan state. The Spartiate, however, were not allowed to be farmers or to work</w:t>
      </w:r>
      <w:r w:rsidR="00883A2A">
        <w:rPr>
          <w:rFonts w:ascii="Arial" w:hAnsi="Arial" w:cs="Arial"/>
          <w:color w:val="333333"/>
          <w:sz w:val="28"/>
          <w:szCs w:val="28"/>
          <w:shd w:val="clear" w:color="auto" w:fill="FFFFFF"/>
        </w:rPr>
        <w:t xml:space="preserve">. </w:t>
      </w:r>
      <w:r w:rsidR="00883A2A" w:rsidRPr="00B23ACD">
        <w:rPr>
          <w:rFonts w:ascii="Arial" w:hAnsi="Arial" w:cs="Arial"/>
          <w:bCs/>
          <w:sz w:val="28"/>
          <w:szCs w:val="28"/>
          <w:shd w:val="clear" w:color="auto" w:fill="FFFFFF"/>
        </w:rPr>
        <w:t>A</w:t>
      </w:r>
      <w:r w:rsidRPr="00B23ACD">
        <w:rPr>
          <w:rFonts w:ascii="Arial" w:hAnsi="Arial" w:cs="Arial"/>
          <w:bCs/>
          <w:sz w:val="28"/>
          <w:szCs w:val="28"/>
          <w:shd w:val="clear" w:color="auto" w:fill="FFFFFF"/>
        </w:rPr>
        <w:t xml:space="preserve">dult </w:t>
      </w:r>
      <w:r w:rsidRPr="006A165C">
        <w:rPr>
          <w:rFonts w:ascii="Arial" w:hAnsi="Arial" w:cs="Arial"/>
          <w:color w:val="333333"/>
          <w:sz w:val="28"/>
          <w:szCs w:val="28"/>
          <w:shd w:val="clear" w:color="auto" w:fill="FFFFFF"/>
        </w:rPr>
        <w:t xml:space="preserve">Spartiate citizens were privileged and their life was one of education, physical training and governance of the lands, army and of the other peoples of Sparta. The Spartiate had Helots slaves who were like the serfs of Medieval Britain as the Helots were bound to the land and had no personal freedom, they were ruled by the Spartiate who paid them with a cut from the crops that they, the Helots, </w:t>
      </w:r>
      <w:r w:rsidR="00883A2A" w:rsidRPr="00B23ACD">
        <w:rPr>
          <w:rFonts w:ascii="Arial" w:hAnsi="Arial" w:cs="Arial"/>
          <w:bCs/>
          <w:sz w:val="28"/>
          <w:szCs w:val="28"/>
          <w:shd w:val="clear" w:color="auto" w:fill="FFFFFF"/>
        </w:rPr>
        <w:t xml:space="preserve">had </w:t>
      </w:r>
      <w:r w:rsidRPr="00B23ACD">
        <w:rPr>
          <w:rFonts w:ascii="Arial" w:hAnsi="Arial" w:cs="Arial"/>
          <w:bCs/>
          <w:sz w:val="28"/>
          <w:szCs w:val="28"/>
          <w:shd w:val="clear" w:color="auto" w:fill="FFFFFF"/>
        </w:rPr>
        <w:t>produced</w:t>
      </w:r>
      <w:r w:rsidRPr="006A165C">
        <w:rPr>
          <w:rFonts w:ascii="Arial" w:hAnsi="Arial" w:cs="Arial"/>
          <w:color w:val="333333"/>
          <w:sz w:val="28"/>
          <w:szCs w:val="28"/>
          <w:shd w:val="clear" w:color="auto" w:fill="FFFFFF"/>
        </w:rPr>
        <w:t xml:space="preserve">. Although the Helots were in slavery they could not be sold by their masters as they were owned by the state, but although they were slaves they were not always passive in their roles and the state </w:t>
      </w:r>
      <w:r w:rsidRPr="006A165C">
        <w:rPr>
          <w:rFonts w:ascii="Arial" w:hAnsi="Arial" w:cs="Arial"/>
          <w:color w:val="333333"/>
          <w:sz w:val="28"/>
          <w:szCs w:val="28"/>
          <w:shd w:val="clear" w:color="auto" w:fill="FFFFFF"/>
        </w:rPr>
        <w:lastRenderedPageBreak/>
        <w:t xml:space="preserve">had a kind of secret Spartiate police force which watched over the Helots and prevented uprisings against their masters. </w:t>
      </w:r>
    </w:p>
    <w:p w14:paraId="79A93C66" w14:textId="31B6A13D" w:rsidR="00B90991" w:rsidRPr="006A165C" w:rsidRDefault="00B90991" w:rsidP="00B90991">
      <w:pPr>
        <w:spacing w:line="480" w:lineRule="auto"/>
        <w:rPr>
          <w:rFonts w:ascii="Arial" w:hAnsi="Arial" w:cs="Arial"/>
          <w:sz w:val="28"/>
          <w:szCs w:val="28"/>
          <w:shd w:val="clear" w:color="auto" w:fill="FFFFFF"/>
        </w:rPr>
      </w:pPr>
      <w:r w:rsidRPr="006A165C">
        <w:rPr>
          <w:rFonts w:ascii="Arial" w:hAnsi="Arial" w:cs="Arial"/>
          <w:color w:val="333333"/>
          <w:sz w:val="28"/>
          <w:szCs w:val="28"/>
          <w:shd w:val="clear" w:color="auto" w:fill="FFFFFF"/>
        </w:rPr>
        <w:t xml:space="preserve">There was another class in Spartan society called the </w:t>
      </w:r>
      <w:proofErr w:type="spellStart"/>
      <w:r w:rsidRPr="006A165C">
        <w:rPr>
          <w:rFonts w:ascii="Arial" w:hAnsi="Arial" w:cs="Arial"/>
          <w:color w:val="333333"/>
          <w:sz w:val="28"/>
          <w:szCs w:val="28"/>
          <w:shd w:val="clear" w:color="auto" w:fill="FFFFFF"/>
        </w:rPr>
        <w:t>Perioikoi</w:t>
      </w:r>
      <w:proofErr w:type="spellEnd"/>
      <w:r w:rsidRPr="006A165C">
        <w:rPr>
          <w:rFonts w:ascii="Arial" w:hAnsi="Arial" w:cs="Arial"/>
          <w:color w:val="333333"/>
          <w:sz w:val="28"/>
          <w:szCs w:val="28"/>
          <w:shd w:val="clear" w:color="auto" w:fill="FFFFFF"/>
        </w:rPr>
        <w:t xml:space="preserve"> who were free men, but their activities were totally controlled by the Spartiate. The </w:t>
      </w:r>
      <w:proofErr w:type="spellStart"/>
      <w:r w:rsidRPr="006A165C">
        <w:rPr>
          <w:rFonts w:ascii="Arial" w:hAnsi="Arial" w:cs="Arial"/>
          <w:color w:val="333333"/>
          <w:sz w:val="28"/>
          <w:szCs w:val="28"/>
          <w:shd w:val="clear" w:color="auto" w:fill="FFFFFF"/>
        </w:rPr>
        <w:t>Perioikoi</w:t>
      </w:r>
      <w:proofErr w:type="spellEnd"/>
      <w:r w:rsidRPr="006A165C">
        <w:rPr>
          <w:rFonts w:ascii="Arial" w:hAnsi="Arial" w:cs="Arial"/>
          <w:color w:val="333333"/>
          <w:sz w:val="28"/>
          <w:szCs w:val="28"/>
          <w:shd w:val="clear" w:color="auto" w:fill="FFFFFF"/>
        </w:rPr>
        <w:t xml:space="preserve"> were the people who made and traded goods for the state and they exported goods like roof tiles to neighbouring states which would have bought in valuable income to Sparta</w:t>
      </w:r>
      <w:r>
        <w:rPr>
          <w:rFonts w:ascii="Arial" w:hAnsi="Arial" w:cs="Arial"/>
          <w:color w:val="333333"/>
          <w:sz w:val="28"/>
          <w:szCs w:val="28"/>
          <w:shd w:val="clear" w:color="auto" w:fill="FFFFFF"/>
        </w:rPr>
        <w:t xml:space="preserve"> </w:t>
      </w:r>
      <w:r w:rsidRPr="006A165C">
        <w:rPr>
          <w:rFonts w:ascii="Arial" w:hAnsi="Arial" w:cs="Arial"/>
          <w:color w:val="333333"/>
          <w:sz w:val="28"/>
          <w:szCs w:val="28"/>
          <w:shd w:val="clear" w:color="auto" w:fill="FFFFFF"/>
        </w:rPr>
        <w:t>[</w:t>
      </w:r>
      <w:proofErr w:type="spellStart"/>
      <w:r w:rsidRPr="006A165C">
        <w:rPr>
          <w:rFonts w:ascii="Arial" w:hAnsi="Arial" w:cs="Arial"/>
          <w:sz w:val="28"/>
          <w:szCs w:val="28"/>
        </w:rPr>
        <w:t>Pretzler</w:t>
      </w:r>
      <w:proofErr w:type="spellEnd"/>
      <w:r w:rsidRPr="006A165C">
        <w:rPr>
          <w:rFonts w:ascii="Arial" w:hAnsi="Arial" w:cs="Arial"/>
          <w:sz w:val="28"/>
          <w:szCs w:val="28"/>
        </w:rPr>
        <w:t xml:space="preserve">, M., (2019). </w:t>
      </w:r>
      <w:r w:rsidRPr="006A165C">
        <w:rPr>
          <w:rFonts w:ascii="Arial" w:hAnsi="Arial" w:cs="Arial"/>
          <w:i/>
          <w:iCs/>
          <w:sz w:val="28"/>
          <w:szCs w:val="28"/>
        </w:rPr>
        <w:t xml:space="preserve">Tracing Early Spartan Ambitions in the </w:t>
      </w:r>
      <w:proofErr w:type="spellStart"/>
      <w:r w:rsidRPr="006A165C">
        <w:rPr>
          <w:rFonts w:ascii="Arial" w:hAnsi="Arial" w:cs="Arial"/>
          <w:i/>
          <w:iCs/>
          <w:sz w:val="28"/>
          <w:szCs w:val="28"/>
        </w:rPr>
        <w:t>Argoloid</w:t>
      </w:r>
      <w:proofErr w:type="spellEnd"/>
      <w:r w:rsidRPr="006A165C">
        <w:rPr>
          <w:rFonts w:ascii="Arial" w:hAnsi="Arial" w:cs="Arial"/>
          <w:i/>
          <w:iCs/>
          <w:sz w:val="28"/>
          <w:szCs w:val="28"/>
        </w:rPr>
        <w:t xml:space="preserve">: Is </w:t>
      </w:r>
      <w:proofErr w:type="spellStart"/>
      <w:r w:rsidRPr="006A165C">
        <w:rPr>
          <w:rFonts w:ascii="Arial" w:hAnsi="Arial" w:cs="Arial"/>
          <w:i/>
          <w:iCs/>
          <w:sz w:val="28"/>
          <w:szCs w:val="28"/>
        </w:rPr>
        <w:t>Pausanius</w:t>
      </w:r>
      <w:proofErr w:type="spellEnd"/>
      <w:r w:rsidRPr="006A165C">
        <w:rPr>
          <w:rFonts w:ascii="Arial" w:hAnsi="Arial" w:cs="Arial"/>
          <w:i/>
          <w:iCs/>
          <w:sz w:val="28"/>
          <w:szCs w:val="28"/>
        </w:rPr>
        <w:t xml:space="preserve"> just a distraction?</w:t>
      </w:r>
      <w:r w:rsidRPr="006A165C">
        <w:rPr>
          <w:rFonts w:ascii="Arial" w:hAnsi="Arial" w:cs="Arial"/>
          <w:sz w:val="28"/>
          <w:szCs w:val="28"/>
        </w:rPr>
        <w:t xml:space="preserve">  </w:t>
      </w:r>
      <w:r w:rsidRPr="006A165C">
        <w:rPr>
          <w:rFonts w:ascii="Arial" w:hAnsi="Arial" w:cs="Arial"/>
          <w:i/>
          <w:iCs/>
          <w:sz w:val="28"/>
          <w:szCs w:val="28"/>
        </w:rPr>
        <w:t>In HPAH5045 Forums. Announcements. Research Lecture on Sparta</w:t>
      </w:r>
      <w:r w:rsidRPr="006A165C">
        <w:rPr>
          <w:rFonts w:ascii="Arial" w:hAnsi="Arial" w:cs="Arial"/>
          <w:sz w:val="28"/>
          <w:szCs w:val="28"/>
        </w:rPr>
        <w:t>. UWSTD Lampeter, 28</w:t>
      </w:r>
      <w:r w:rsidRPr="006A165C">
        <w:rPr>
          <w:rFonts w:ascii="Arial" w:hAnsi="Arial" w:cs="Arial"/>
          <w:sz w:val="28"/>
          <w:szCs w:val="28"/>
          <w:vertAlign w:val="superscript"/>
        </w:rPr>
        <w:t>th</w:t>
      </w:r>
      <w:r w:rsidRPr="006A165C">
        <w:rPr>
          <w:rFonts w:ascii="Arial" w:hAnsi="Arial" w:cs="Arial"/>
          <w:sz w:val="28"/>
          <w:szCs w:val="28"/>
        </w:rPr>
        <w:t xml:space="preserve"> November 2019. Swansea: </w:t>
      </w:r>
      <w:hyperlink r:id="rId6" w:history="1">
        <w:r w:rsidRPr="006A165C">
          <w:rPr>
            <w:rFonts w:ascii="Arial" w:hAnsi="Arial" w:cs="Arial"/>
            <w:color w:val="0563C1" w:themeColor="hyperlink"/>
            <w:sz w:val="28"/>
            <w:szCs w:val="28"/>
            <w:u w:val="single"/>
          </w:rPr>
          <w:t>m.pretzler@swansea.ac.uk</w:t>
        </w:r>
      </w:hyperlink>
      <w:r w:rsidRPr="006A165C">
        <w:rPr>
          <w:rFonts w:ascii="Arial" w:hAnsi="Arial" w:cs="Arial"/>
          <w:sz w:val="28"/>
          <w:szCs w:val="28"/>
        </w:rPr>
        <w:t xml:space="preserve"> 2]</w:t>
      </w:r>
      <w:r w:rsidRPr="006A165C">
        <w:rPr>
          <w:rFonts w:ascii="Arial" w:hAnsi="Arial" w:cs="Arial"/>
          <w:color w:val="333333"/>
          <w:sz w:val="28"/>
          <w:szCs w:val="28"/>
          <w:shd w:val="clear" w:color="auto" w:fill="FFFFFF"/>
        </w:rPr>
        <w:t xml:space="preserve">. From about the fifth and sixth centuries the </w:t>
      </w:r>
      <w:proofErr w:type="spellStart"/>
      <w:r w:rsidRPr="006A165C">
        <w:rPr>
          <w:rFonts w:ascii="Arial" w:hAnsi="Arial" w:cs="Arial"/>
          <w:color w:val="333333"/>
          <w:sz w:val="28"/>
          <w:szCs w:val="28"/>
          <w:shd w:val="clear" w:color="auto" w:fill="FFFFFF"/>
        </w:rPr>
        <w:t>Perioikoi</w:t>
      </w:r>
      <w:proofErr w:type="spellEnd"/>
      <w:r w:rsidRPr="006A165C">
        <w:rPr>
          <w:rFonts w:ascii="Arial" w:hAnsi="Arial" w:cs="Arial"/>
          <w:color w:val="333333"/>
          <w:sz w:val="28"/>
          <w:szCs w:val="28"/>
          <w:shd w:val="clear" w:color="auto" w:fill="FFFFFF"/>
        </w:rPr>
        <w:t xml:space="preserve"> created </w:t>
      </w:r>
      <w:r w:rsidRPr="00B23ACD">
        <w:rPr>
          <w:rFonts w:ascii="Arial" w:hAnsi="Arial" w:cs="Arial"/>
          <w:sz w:val="28"/>
          <w:szCs w:val="28"/>
          <w:shd w:val="clear" w:color="auto" w:fill="FFFFFF"/>
        </w:rPr>
        <w:t>fashionable potter</w:t>
      </w:r>
      <w:r w:rsidR="00883A2A" w:rsidRPr="00B23ACD">
        <w:rPr>
          <w:rFonts w:ascii="Arial" w:hAnsi="Arial" w:cs="Arial"/>
          <w:sz w:val="28"/>
          <w:szCs w:val="28"/>
          <w:shd w:val="clear" w:color="auto" w:fill="FFFFFF"/>
        </w:rPr>
        <w:t>y</w:t>
      </w:r>
      <w:r w:rsidRPr="00B23ACD">
        <w:rPr>
          <w:rFonts w:ascii="Arial" w:hAnsi="Arial" w:cs="Arial"/>
          <w:sz w:val="28"/>
          <w:szCs w:val="28"/>
          <w:shd w:val="clear" w:color="auto" w:fill="FFFFFF"/>
        </w:rPr>
        <w:t xml:space="preserve"> which </w:t>
      </w:r>
      <w:r w:rsidRPr="006A165C">
        <w:rPr>
          <w:rFonts w:ascii="Arial" w:hAnsi="Arial" w:cs="Arial"/>
          <w:color w:val="333333"/>
          <w:sz w:val="28"/>
          <w:szCs w:val="28"/>
          <w:shd w:val="clear" w:color="auto" w:fill="FFFFFF"/>
        </w:rPr>
        <w:t xml:space="preserve">showed Spartan </w:t>
      </w:r>
      <w:proofErr w:type="gramStart"/>
      <w:r w:rsidRPr="006A165C">
        <w:rPr>
          <w:rFonts w:ascii="Arial" w:hAnsi="Arial" w:cs="Arial"/>
          <w:color w:val="333333"/>
          <w:sz w:val="28"/>
          <w:szCs w:val="28"/>
          <w:shd w:val="clear" w:color="auto" w:fill="FFFFFF"/>
        </w:rPr>
        <w:t>scenes</w:t>
      </w:r>
      <w:proofErr w:type="gramEnd"/>
      <w:r w:rsidRPr="006A165C">
        <w:rPr>
          <w:rFonts w:ascii="Arial" w:hAnsi="Arial" w:cs="Arial"/>
          <w:color w:val="333333"/>
          <w:sz w:val="28"/>
          <w:szCs w:val="28"/>
          <w:shd w:val="clear" w:color="auto" w:fill="FFFFFF"/>
        </w:rPr>
        <w:t xml:space="preserve"> and this now so valued as a source of information on Spartan life and times that it can now be seen in top museum collections, worldwide. </w:t>
      </w:r>
    </w:p>
    <w:p w14:paraId="5FCFF435" w14:textId="77777777" w:rsidR="00B90991" w:rsidRPr="006A165C" w:rsidRDefault="00B90991" w:rsidP="00B90991">
      <w:pPr>
        <w:spacing w:line="480" w:lineRule="auto"/>
        <w:rPr>
          <w:rFonts w:ascii="Arial" w:hAnsi="Arial" w:cs="Arial"/>
          <w:color w:val="0E1015"/>
          <w:sz w:val="28"/>
          <w:szCs w:val="28"/>
          <w:shd w:val="clear" w:color="auto" w:fill="FFFFFF"/>
        </w:rPr>
      </w:pPr>
      <w:r w:rsidRPr="006A165C">
        <w:rPr>
          <w:rFonts w:ascii="Arial" w:hAnsi="Arial" w:cs="Arial"/>
          <w:noProof/>
          <w:sz w:val="28"/>
          <w:szCs w:val="28"/>
        </w:rPr>
        <w:drawing>
          <wp:inline distT="0" distB="0" distL="0" distR="0" wp14:anchorId="11BDD192" wp14:editId="3A1D8BA1">
            <wp:extent cx="3975652" cy="2435335"/>
            <wp:effectExtent l="0" t="0" r="6350" b="3175"/>
            <wp:docPr id="3" name="Picture 3" descr="vasepaintingcynis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sepaintingcynisc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8541" cy="2467733"/>
                    </a:xfrm>
                    <a:prstGeom prst="rect">
                      <a:avLst/>
                    </a:prstGeom>
                    <a:noFill/>
                    <a:ln>
                      <a:noFill/>
                    </a:ln>
                  </pic:spPr>
                </pic:pic>
              </a:graphicData>
            </a:graphic>
          </wp:inline>
        </w:drawing>
      </w:r>
      <w:r w:rsidRPr="006A165C">
        <w:rPr>
          <w:rFonts w:ascii="Arial" w:hAnsi="Arial" w:cs="Arial"/>
          <w:color w:val="0E1015"/>
          <w:sz w:val="28"/>
          <w:szCs w:val="28"/>
          <w:shd w:val="clear" w:color="auto" w:fill="FFFFFF"/>
        </w:rPr>
        <w:t xml:space="preserve"> </w:t>
      </w:r>
    </w:p>
    <w:p w14:paraId="47D88892" w14:textId="77777777" w:rsidR="00B90991" w:rsidRPr="006A165C" w:rsidRDefault="00B90991" w:rsidP="00B90991">
      <w:pPr>
        <w:spacing w:line="480" w:lineRule="auto"/>
        <w:rPr>
          <w:rFonts w:ascii="Arial" w:hAnsi="Arial" w:cs="Arial"/>
          <w:color w:val="0E1015"/>
          <w:sz w:val="28"/>
          <w:szCs w:val="28"/>
          <w:shd w:val="clear" w:color="auto" w:fill="FFFFFF"/>
        </w:rPr>
      </w:pPr>
      <w:r w:rsidRPr="006A165C">
        <w:rPr>
          <w:rFonts w:ascii="Arial" w:hAnsi="Arial" w:cs="Arial"/>
          <w:color w:val="0E1015"/>
          <w:sz w:val="28"/>
          <w:szCs w:val="28"/>
          <w:shd w:val="clear" w:color="auto" w:fill="FFFFFF"/>
        </w:rPr>
        <w:lastRenderedPageBreak/>
        <w:t>Kyle., D.G. </w:t>
      </w:r>
      <w:r w:rsidRPr="006A165C">
        <w:rPr>
          <w:rFonts w:ascii="Arial" w:hAnsi="Arial" w:cs="Arial"/>
          <w:i/>
          <w:iCs/>
          <w:color w:val="0E1015"/>
          <w:sz w:val="28"/>
          <w:szCs w:val="28"/>
          <w:shd w:val="clear" w:color="auto" w:fill="FFFFFF"/>
        </w:rPr>
        <w:t>Sport and Spectacle in the Ancient World.</w:t>
      </w:r>
      <w:r w:rsidRPr="006A165C">
        <w:rPr>
          <w:rFonts w:ascii="Arial" w:hAnsi="Arial" w:cs="Arial"/>
          <w:color w:val="0E1015"/>
          <w:sz w:val="28"/>
          <w:szCs w:val="28"/>
          <w:shd w:val="clear" w:color="auto" w:fill="FFFFFF"/>
        </w:rPr>
        <w:t> [Malden: Blackwell Press, 2007].</w:t>
      </w:r>
    </w:p>
    <w:p w14:paraId="58FC116B" w14:textId="77777777" w:rsidR="00B90991" w:rsidRPr="006A165C" w:rsidRDefault="00B90991" w:rsidP="00B90991">
      <w:pPr>
        <w:spacing w:line="480" w:lineRule="auto"/>
        <w:rPr>
          <w:rFonts w:ascii="Arial" w:hAnsi="Arial" w:cs="Arial"/>
          <w:color w:val="0E1015"/>
          <w:sz w:val="28"/>
          <w:szCs w:val="28"/>
          <w:shd w:val="clear" w:color="auto" w:fill="FFFFFF"/>
        </w:rPr>
      </w:pPr>
      <w:proofErr w:type="spellStart"/>
      <w:r w:rsidRPr="006A165C">
        <w:rPr>
          <w:rFonts w:ascii="Arial" w:hAnsi="Arial" w:cs="Arial"/>
          <w:color w:val="0E1015"/>
          <w:sz w:val="28"/>
          <w:szCs w:val="28"/>
          <w:shd w:val="clear" w:color="auto" w:fill="FFFFFF"/>
        </w:rPr>
        <w:t>Kyniska</w:t>
      </w:r>
      <w:proofErr w:type="spellEnd"/>
      <w:r w:rsidRPr="006A165C">
        <w:rPr>
          <w:rFonts w:ascii="Arial" w:hAnsi="Arial" w:cs="Arial"/>
          <w:color w:val="0E1015"/>
          <w:sz w:val="28"/>
          <w:szCs w:val="28"/>
          <w:shd w:val="clear" w:color="auto" w:fill="FFFFFF"/>
        </w:rPr>
        <w:t xml:space="preserve">, or </w:t>
      </w:r>
      <w:proofErr w:type="spellStart"/>
      <w:r w:rsidRPr="006A165C">
        <w:rPr>
          <w:rFonts w:ascii="Arial" w:hAnsi="Arial" w:cs="Arial"/>
          <w:color w:val="0E1015"/>
          <w:sz w:val="28"/>
          <w:szCs w:val="28"/>
          <w:shd w:val="clear" w:color="auto" w:fill="FFFFFF"/>
        </w:rPr>
        <w:t>Cynisca</w:t>
      </w:r>
      <w:proofErr w:type="spellEnd"/>
      <w:r w:rsidRPr="006A165C">
        <w:rPr>
          <w:rFonts w:ascii="Arial" w:hAnsi="Arial" w:cs="Arial"/>
          <w:color w:val="0E1015"/>
          <w:sz w:val="28"/>
          <w:szCs w:val="28"/>
          <w:shd w:val="clear" w:color="auto" w:fill="FFFFFF"/>
        </w:rPr>
        <w:t xml:space="preserve">, was a wealthy woman with </w:t>
      </w:r>
      <w:proofErr w:type="gramStart"/>
      <w:r w:rsidRPr="006A165C">
        <w:rPr>
          <w:rFonts w:ascii="Arial" w:hAnsi="Arial" w:cs="Arial"/>
          <w:color w:val="0E1015"/>
          <w:sz w:val="28"/>
          <w:szCs w:val="28"/>
          <w:shd w:val="clear" w:color="auto" w:fill="FFFFFF"/>
        </w:rPr>
        <w:t>sufficient</w:t>
      </w:r>
      <w:proofErr w:type="gramEnd"/>
      <w:r w:rsidRPr="006A165C">
        <w:rPr>
          <w:rFonts w:ascii="Arial" w:hAnsi="Arial" w:cs="Arial"/>
          <w:color w:val="0E1015"/>
          <w:sz w:val="28"/>
          <w:szCs w:val="28"/>
          <w:shd w:val="clear" w:color="auto" w:fill="FFFFFF"/>
        </w:rPr>
        <w:t xml:space="preserve"> money, privilege of status and good land on which to breed her own horses. </w:t>
      </w:r>
      <w:proofErr w:type="spellStart"/>
      <w:r w:rsidRPr="006A165C">
        <w:rPr>
          <w:rFonts w:ascii="Arial" w:hAnsi="Arial" w:cs="Arial"/>
          <w:color w:val="0E1015"/>
          <w:sz w:val="28"/>
          <w:szCs w:val="28"/>
          <w:shd w:val="clear" w:color="auto" w:fill="FFFFFF"/>
        </w:rPr>
        <w:t>Kyniska</w:t>
      </w:r>
      <w:proofErr w:type="spellEnd"/>
      <w:r w:rsidRPr="006A165C">
        <w:rPr>
          <w:rFonts w:ascii="Arial" w:hAnsi="Arial" w:cs="Arial"/>
          <w:color w:val="0E1015"/>
          <w:sz w:val="28"/>
          <w:szCs w:val="28"/>
          <w:shd w:val="clear" w:color="auto" w:fill="FFFFFF"/>
        </w:rPr>
        <w:t xml:space="preserve"> was a Spartan Princess, she was the sister of the one of the Spartan Kings called Agesilaus who reigned about 390 to 360 BC. [</w:t>
      </w:r>
      <w:bookmarkStart w:id="1" w:name="_Hlk27752196"/>
      <w:r w:rsidRPr="006A165C">
        <w:rPr>
          <w:rFonts w:ascii="Arial" w:hAnsi="Arial" w:cs="Arial"/>
          <w:color w:val="0E1015"/>
          <w:sz w:val="28"/>
          <w:szCs w:val="28"/>
          <w:shd w:val="clear" w:color="auto" w:fill="FFFFFF"/>
        </w:rPr>
        <w:t xml:space="preserve">Millender. E., </w:t>
      </w:r>
      <w:r w:rsidRPr="006A165C">
        <w:rPr>
          <w:rFonts w:ascii="Arial" w:hAnsi="Arial" w:cs="Arial"/>
          <w:i/>
          <w:iCs/>
          <w:color w:val="0E1015"/>
          <w:sz w:val="28"/>
          <w:szCs w:val="28"/>
          <w:shd w:val="clear" w:color="auto" w:fill="FFFFFF"/>
        </w:rPr>
        <w:t>The Spartan Dynasty; a Comparative Perspective. Sparta Comparative Approaches</w:t>
      </w:r>
      <w:r w:rsidRPr="006A165C">
        <w:rPr>
          <w:rFonts w:ascii="Arial" w:hAnsi="Arial" w:cs="Arial"/>
          <w:color w:val="0E1015"/>
          <w:sz w:val="28"/>
          <w:szCs w:val="28"/>
          <w:shd w:val="clear" w:color="auto" w:fill="FFFFFF"/>
        </w:rPr>
        <w:t xml:space="preserve">. [Swansea: The Classical Press of Wales.2009]. </w:t>
      </w:r>
      <w:bookmarkEnd w:id="1"/>
      <w:r w:rsidRPr="006A165C">
        <w:rPr>
          <w:rFonts w:ascii="Arial" w:hAnsi="Arial" w:cs="Arial"/>
          <w:color w:val="0E1015"/>
          <w:sz w:val="28"/>
          <w:szCs w:val="28"/>
          <w:shd w:val="clear" w:color="auto" w:fill="FFFFFF"/>
        </w:rPr>
        <w:t xml:space="preserve">pp. 23-26. </w:t>
      </w:r>
      <w:proofErr w:type="spellStart"/>
      <w:r w:rsidRPr="006A165C">
        <w:rPr>
          <w:rFonts w:ascii="Arial" w:hAnsi="Arial" w:cs="Arial"/>
          <w:color w:val="0E1015"/>
          <w:sz w:val="28"/>
          <w:szCs w:val="28"/>
          <w:shd w:val="clear" w:color="auto" w:fill="FFFFFF"/>
        </w:rPr>
        <w:t>Kyniska</w:t>
      </w:r>
      <w:proofErr w:type="spellEnd"/>
      <w:r w:rsidRPr="006A165C">
        <w:rPr>
          <w:rFonts w:ascii="Arial" w:hAnsi="Arial" w:cs="Arial"/>
          <w:color w:val="0E1015"/>
          <w:sz w:val="28"/>
          <w:szCs w:val="28"/>
          <w:shd w:val="clear" w:color="auto" w:fill="FFFFFF"/>
        </w:rPr>
        <w:t xml:space="preserve"> got her personal wealth in an inheritance from her father, King </w:t>
      </w:r>
      <w:proofErr w:type="spellStart"/>
      <w:r w:rsidRPr="006A165C">
        <w:rPr>
          <w:rFonts w:ascii="Arial" w:hAnsi="Arial" w:cs="Arial"/>
          <w:color w:val="0E1015"/>
          <w:sz w:val="28"/>
          <w:szCs w:val="28"/>
          <w:shd w:val="clear" w:color="auto" w:fill="FFFFFF"/>
        </w:rPr>
        <w:t>Archidamus</w:t>
      </w:r>
      <w:proofErr w:type="spellEnd"/>
      <w:r w:rsidRPr="006A165C">
        <w:rPr>
          <w:rFonts w:ascii="Arial" w:hAnsi="Arial" w:cs="Arial"/>
          <w:color w:val="0E1015"/>
          <w:sz w:val="28"/>
          <w:szCs w:val="28"/>
          <w:shd w:val="clear" w:color="auto" w:fill="FFFFFF"/>
        </w:rPr>
        <w:t xml:space="preserve"> II and as a typical Spartan woman she was a trained athlete also well educated in literature and poetry and coordinated by been trained in group or team dancing. She won twice at the Ancient Olympics, in 396 BC and 392 BC and competed in the chariot races with a chariot pulled by four horses and she was so proud of her achievement, in not only winning at the Olympics but also winning against other riders who highly skilled male charioteers, that she commissioned two memorials to celebrate her victory and record her royal status and one was dedicated by saying </w:t>
      </w:r>
    </w:p>
    <w:p w14:paraId="5935218B" w14:textId="77777777" w:rsidR="00B90991" w:rsidRPr="006A165C" w:rsidRDefault="00B90991" w:rsidP="00B90991">
      <w:pPr>
        <w:spacing w:line="480" w:lineRule="auto"/>
        <w:rPr>
          <w:rFonts w:ascii="Arial" w:hAnsi="Arial" w:cs="Arial"/>
          <w:color w:val="0E1015"/>
          <w:sz w:val="28"/>
          <w:szCs w:val="28"/>
          <w:shd w:val="clear" w:color="auto" w:fill="FFFFFF"/>
        </w:rPr>
      </w:pPr>
      <w:r w:rsidRPr="006A165C">
        <w:rPr>
          <w:rFonts w:ascii="Arial" w:hAnsi="Arial" w:cs="Arial"/>
          <w:color w:val="0E1015"/>
          <w:sz w:val="28"/>
          <w:szCs w:val="28"/>
          <w:shd w:val="clear" w:color="auto" w:fill="FFFFFF"/>
        </w:rPr>
        <w:t xml:space="preserve">   ‘My father and brother are Kings of Sparta’</w:t>
      </w:r>
    </w:p>
    <w:p w14:paraId="6654AC02" w14:textId="77777777" w:rsidR="00B90991" w:rsidRPr="006A165C" w:rsidRDefault="00B90991" w:rsidP="00B90991">
      <w:pPr>
        <w:spacing w:line="480" w:lineRule="auto"/>
        <w:rPr>
          <w:rFonts w:ascii="Arial" w:hAnsi="Arial" w:cs="Arial"/>
          <w:color w:val="0E1015"/>
          <w:sz w:val="28"/>
          <w:szCs w:val="28"/>
          <w:shd w:val="clear" w:color="auto" w:fill="FFFFFF"/>
        </w:rPr>
      </w:pPr>
      <w:r w:rsidRPr="006A165C">
        <w:rPr>
          <w:rFonts w:ascii="Arial" w:hAnsi="Arial" w:cs="Arial"/>
          <w:color w:val="0E1015"/>
          <w:sz w:val="28"/>
          <w:szCs w:val="28"/>
          <w:shd w:val="clear" w:color="auto" w:fill="FFFFFF"/>
        </w:rPr>
        <w:t xml:space="preserve">    I, </w:t>
      </w:r>
      <w:proofErr w:type="spellStart"/>
      <w:r w:rsidRPr="006A165C">
        <w:rPr>
          <w:rFonts w:ascii="Arial" w:hAnsi="Arial" w:cs="Arial"/>
          <w:color w:val="0E1015"/>
          <w:sz w:val="28"/>
          <w:szCs w:val="28"/>
          <w:shd w:val="clear" w:color="auto" w:fill="FFFFFF"/>
        </w:rPr>
        <w:t>Cynisca</w:t>
      </w:r>
      <w:proofErr w:type="spellEnd"/>
      <w:r w:rsidRPr="006A165C">
        <w:rPr>
          <w:rFonts w:ascii="Arial" w:hAnsi="Arial" w:cs="Arial"/>
          <w:color w:val="0E1015"/>
          <w:sz w:val="28"/>
          <w:szCs w:val="28"/>
          <w:shd w:val="clear" w:color="auto" w:fill="FFFFFF"/>
        </w:rPr>
        <w:t>, victorious with a chariot of swift-footed horse,</w:t>
      </w:r>
    </w:p>
    <w:p w14:paraId="5957B2C0" w14:textId="77777777" w:rsidR="00B90991" w:rsidRPr="006A165C" w:rsidRDefault="00B90991" w:rsidP="00B90991">
      <w:pPr>
        <w:spacing w:line="480" w:lineRule="auto"/>
        <w:rPr>
          <w:rFonts w:ascii="Arial" w:hAnsi="Arial" w:cs="Arial"/>
          <w:color w:val="0E1015"/>
          <w:sz w:val="28"/>
          <w:szCs w:val="28"/>
          <w:shd w:val="clear" w:color="auto" w:fill="FFFFFF"/>
        </w:rPr>
      </w:pPr>
      <w:r w:rsidRPr="006A165C">
        <w:rPr>
          <w:rFonts w:ascii="Arial" w:hAnsi="Arial" w:cs="Arial"/>
          <w:color w:val="0E1015"/>
          <w:sz w:val="28"/>
          <w:szCs w:val="28"/>
          <w:shd w:val="clear" w:color="auto" w:fill="FFFFFF"/>
        </w:rPr>
        <w:t xml:space="preserve">    Set up this statue. And I declare myself the only woman</w:t>
      </w:r>
    </w:p>
    <w:p w14:paraId="14714A6B" w14:textId="77777777" w:rsidR="00B90991" w:rsidRPr="006A165C" w:rsidRDefault="00B90991" w:rsidP="00B90991">
      <w:pPr>
        <w:spacing w:line="480" w:lineRule="auto"/>
        <w:rPr>
          <w:rFonts w:ascii="Arial" w:hAnsi="Arial" w:cs="Arial"/>
          <w:color w:val="0E1015"/>
          <w:sz w:val="28"/>
          <w:szCs w:val="28"/>
          <w:shd w:val="clear" w:color="auto" w:fill="FFFFFF"/>
        </w:rPr>
      </w:pPr>
      <w:r w:rsidRPr="006A165C">
        <w:rPr>
          <w:rFonts w:ascii="Arial" w:hAnsi="Arial" w:cs="Arial"/>
          <w:color w:val="0E1015"/>
          <w:sz w:val="28"/>
          <w:szCs w:val="28"/>
          <w:shd w:val="clear" w:color="auto" w:fill="FFFFFF"/>
        </w:rPr>
        <w:lastRenderedPageBreak/>
        <w:t xml:space="preserve">    in all Hellos [Greece] to have taken this crown.</w:t>
      </w:r>
    </w:p>
    <w:p w14:paraId="5940961A" w14:textId="77777777" w:rsidR="00B90991" w:rsidRPr="006A165C" w:rsidRDefault="00B90991" w:rsidP="00B90991">
      <w:pPr>
        <w:spacing w:line="480" w:lineRule="auto"/>
        <w:rPr>
          <w:rFonts w:ascii="Arial" w:hAnsi="Arial" w:cs="Arial"/>
          <w:color w:val="0E1015"/>
          <w:sz w:val="28"/>
          <w:szCs w:val="28"/>
          <w:shd w:val="clear" w:color="auto" w:fill="FFFFFF"/>
        </w:rPr>
      </w:pPr>
      <w:r w:rsidRPr="006A165C">
        <w:rPr>
          <w:rFonts w:ascii="Arial" w:hAnsi="Arial" w:cs="Arial"/>
          <w:color w:val="0E1015"/>
          <w:sz w:val="28"/>
          <w:szCs w:val="28"/>
          <w:shd w:val="clear" w:color="auto" w:fill="FFFFFF"/>
        </w:rPr>
        <w:t>[Millender. E., The Spartan Dynasty; a Comparative Perspective. Sparta Comparative Approaches. [Swansea: The Classical Press of Wales.2009]. p. 23.]</w:t>
      </w:r>
    </w:p>
    <w:p w14:paraId="1DCB5C3B" w14:textId="77777777" w:rsidR="00B90991" w:rsidRPr="006A165C" w:rsidRDefault="00B90991" w:rsidP="00B90991">
      <w:pPr>
        <w:spacing w:line="480" w:lineRule="auto"/>
        <w:rPr>
          <w:rFonts w:ascii="Arial" w:hAnsi="Arial" w:cs="Arial"/>
          <w:color w:val="0E1015"/>
          <w:sz w:val="28"/>
          <w:szCs w:val="28"/>
          <w:shd w:val="clear" w:color="auto" w:fill="FFFFFF"/>
        </w:rPr>
      </w:pPr>
      <w:r w:rsidRPr="006A165C">
        <w:rPr>
          <w:rFonts w:ascii="Arial" w:hAnsi="Arial" w:cs="Arial"/>
          <w:color w:val="0E1015"/>
          <w:sz w:val="28"/>
          <w:szCs w:val="28"/>
          <w:shd w:val="clear" w:color="auto" w:fill="FFFFFF"/>
        </w:rPr>
        <w:t xml:space="preserve">To have controlled four horses that were pulling her chariot must have required exceptional fitness, coordination and strength which shows how Spartan women excelled in comparison to the stay at home weaving-women of the other city states in Ancient Greece. </w:t>
      </w:r>
      <w:proofErr w:type="spellStart"/>
      <w:r w:rsidRPr="006A165C">
        <w:rPr>
          <w:rFonts w:ascii="Arial" w:hAnsi="Arial" w:cs="Arial"/>
          <w:color w:val="0E1015"/>
          <w:sz w:val="28"/>
          <w:szCs w:val="28"/>
          <w:shd w:val="clear" w:color="auto" w:fill="FFFFFF"/>
        </w:rPr>
        <w:t>Kynisca</w:t>
      </w:r>
      <w:proofErr w:type="spellEnd"/>
      <w:r w:rsidRPr="006A165C">
        <w:rPr>
          <w:rFonts w:ascii="Arial" w:hAnsi="Arial" w:cs="Arial"/>
          <w:color w:val="0E1015"/>
          <w:sz w:val="28"/>
          <w:szCs w:val="28"/>
          <w:shd w:val="clear" w:color="auto" w:fill="FFFFFF"/>
        </w:rPr>
        <w:t xml:space="preserve"> was without a doubt a highly motivated athlete as it is said that she was about forty years of age when she achieved her Olympic racing triumphs. [Millender. E., The Spartan Dynasty; a Comparative Perspective. Sparta Comparative Approaches. [Swansea: The Classical Press of Wales.2009]. p. 24.] There are not many forty-year-olds who win two gold medals in our current day Olympics and we have the technology to train our Olympians to the highest of levels of achievement. Could </w:t>
      </w:r>
      <w:proofErr w:type="spellStart"/>
      <w:r w:rsidRPr="006A165C">
        <w:rPr>
          <w:rFonts w:ascii="Arial" w:hAnsi="Arial" w:cs="Arial"/>
          <w:color w:val="0E1015"/>
          <w:sz w:val="28"/>
          <w:szCs w:val="28"/>
          <w:shd w:val="clear" w:color="auto" w:fill="FFFFFF"/>
        </w:rPr>
        <w:t>Kyniska</w:t>
      </w:r>
      <w:proofErr w:type="spellEnd"/>
      <w:r w:rsidRPr="006A165C">
        <w:rPr>
          <w:rFonts w:ascii="Arial" w:hAnsi="Arial" w:cs="Arial"/>
          <w:color w:val="0E1015"/>
          <w:sz w:val="28"/>
          <w:szCs w:val="28"/>
          <w:shd w:val="clear" w:color="auto" w:fill="FFFFFF"/>
        </w:rPr>
        <w:t xml:space="preserve"> show us that the Spartan methods of selective breeding of people and feeding a sparse diet and training using a harsh physically conditions, breed for the Spartans athletes of natural excellence.</w:t>
      </w:r>
    </w:p>
    <w:p w14:paraId="54B66508" w14:textId="2AAE3103" w:rsidR="00B90991" w:rsidRPr="006A165C" w:rsidRDefault="00B90991" w:rsidP="00B90991">
      <w:pPr>
        <w:spacing w:line="480" w:lineRule="auto"/>
        <w:rPr>
          <w:rFonts w:ascii="Arial" w:hAnsi="Arial" w:cs="Arial"/>
          <w:color w:val="000000"/>
          <w:sz w:val="28"/>
          <w:szCs w:val="28"/>
        </w:rPr>
      </w:pPr>
      <w:r w:rsidRPr="006A165C">
        <w:rPr>
          <w:rFonts w:ascii="Arial" w:hAnsi="Arial" w:cs="Arial"/>
          <w:sz w:val="28"/>
          <w:szCs w:val="28"/>
          <w:shd w:val="clear" w:color="auto" w:fill="FFFFFF"/>
        </w:rPr>
        <w:t xml:space="preserve">It was the ancient Roman philosopher, Plutarch, who tells us that the </w:t>
      </w:r>
      <w:proofErr w:type="spellStart"/>
      <w:r w:rsidRPr="006A165C">
        <w:rPr>
          <w:rFonts w:ascii="Arial" w:hAnsi="Arial" w:cs="Arial"/>
          <w:sz w:val="28"/>
          <w:szCs w:val="28"/>
          <w:shd w:val="clear" w:color="auto" w:fill="FFFFFF"/>
        </w:rPr>
        <w:t>Rhetra</w:t>
      </w:r>
      <w:proofErr w:type="spellEnd"/>
      <w:r w:rsidRPr="006A165C">
        <w:rPr>
          <w:rFonts w:ascii="Arial" w:hAnsi="Arial" w:cs="Arial"/>
          <w:sz w:val="28"/>
          <w:szCs w:val="28"/>
          <w:shd w:val="clear" w:color="auto" w:fill="FFFFFF"/>
        </w:rPr>
        <w:t xml:space="preserve">, the spoken law which is said to have been given to Sparta from the gods who relayed the law through </w:t>
      </w:r>
      <w:r w:rsidRPr="006A165C">
        <w:rPr>
          <w:rFonts w:ascii="Arial" w:hAnsi="Arial" w:cs="Arial"/>
          <w:color w:val="000000"/>
          <w:sz w:val="28"/>
          <w:szCs w:val="28"/>
        </w:rPr>
        <w:t xml:space="preserve">Lycurgus the Lawgiver, stated that </w:t>
      </w:r>
      <w:r w:rsidRPr="006A165C">
        <w:rPr>
          <w:rFonts w:ascii="Arial" w:hAnsi="Arial" w:cs="Arial"/>
          <w:color w:val="000000"/>
          <w:sz w:val="28"/>
          <w:szCs w:val="28"/>
        </w:rPr>
        <w:lastRenderedPageBreak/>
        <w:t>it was not allowed in Sparta for families to put their boy children to be educated by ‘purchased or hired tutors’</w:t>
      </w:r>
      <w:r w:rsidR="00C40075">
        <w:rPr>
          <w:rFonts w:ascii="Arial" w:hAnsi="Arial" w:cs="Arial"/>
          <w:color w:val="000000"/>
          <w:sz w:val="28"/>
          <w:szCs w:val="28"/>
        </w:rPr>
        <w:t>,</w:t>
      </w:r>
      <w:r w:rsidRPr="006A165C">
        <w:rPr>
          <w:rFonts w:ascii="Arial" w:hAnsi="Arial" w:cs="Arial"/>
          <w:color w:val="000000"/>
          <w:sz w:val="28"/>
          <w:szCs w:val="28"/>
        </w:rPr>
        <w:t xml:space="preserve"> and it was not lawful for a ‘father to rear or train his son as he pleased’. In the state of Sparta as soon as a boy child reached seven years of age they were ‘taken by the state and enrolled in companies’ with ‘discipline and nurture’ and raised to ‘became accustomed to share one another's sports and studies’</w:t>
      </w:r>
      <w:r w:rsidRPr="006A165C">
        <w:rPr>
          <w:rFonts w:ascii="Arial" w:hAnsi="Arial" w:cs="Arial"/>
          <w:sz w:val="28"/>
          <w:szCs w:val="28"/>
          <w:shd w:val="clear" w:color="auto" w:fill="FFFFFF"/>
        </w:rPr>
        <w:t xml:space="preserve"> [</w:t>
      </w:r>
      <w:proofErr w:type="spellStart"/>
      <w:r w:rsidRPr="006A165C">
        <w:rPr>
          <w:rFonts w:ascii="Arial" w:hAnsi="Arial" w:cs="Arial"/>
          <w:sz w:val="28"/>
          <w:szCs w:val="28"/>
          <w:shd w:val="clear" w:color="auto" w:fill="FFFFFF"/>
        </w:rPr>
        <w:t>Plut</w:t>
      </w:r>
      <w:proofErr w:type="spellEnd"/>
      <w:r w:rsidRPr="006A165C">
        <w:rPr>
          <w:rFonts w:ascii="Arial" w:hAnsi="Arial" w:cs="Arial"/>
          <w:sz w:val="28"/>
          <w:szCs w:val="28"/>
          <w:shd w:val="clear" w:color="auto" w:fill="FFFFFF"/>
        </w:rPr>
        <w:t>. Lyc. 16.4]. This is however contrary to the work of Xenophon, the Athenian teacher who lived in Sparta, and recorded the ways of the Spartan state and its people. Xen</w:t>
      </w:r>
      <w:r w:rsidR="00C40075">
        <w:rPr>
          <w:rFonts w:ascii="Arial" w:hAnsi="Arial" w:cs="Arial"/>
          <w:sz w:val="28"/>
          <w:szCs w:val="28"/>
          <w:shd w:val="clear" w:color="auto" w:fill="FFFFFF"/>
        </w:rPr>
        <w:t>o</w:t>
      </w:r>
      <w:r w:rsidRPr="006A165C">
        <w:rPr>
          <w:rFonts w:ascii="Arial" w:hAnsi="Arial" w:cs="Arial"/>
          <w:sz w:val="28"/>
          <w:szCs w:val="28"/>
          <w:shd w:val="clear" w:color="auto" w:fill="FFFFFF"/>
        </w:rPr>
        <w:t xml:space="preserve">phon was actually resident in Sparta when the history of the </w:t>
      </w:r>
      <w:proofErr w:type="spellStart"/>
      <w:r w:rsidRPr="006A165C">
        <w:rPr>
          <w:rFonts w:ascii="Arial" w:hAnsi="Arial" w:cs="Arial"/>
          <w:sz w:val="28"/>
          <w:szCs w:val="28"/>
          <w:shd w:val="clear" w:color="auto" w:fill="FFFFFF"/>
        </w:rPr>
        <w:t>Agoge</w:t>
      </w:r>
      <w:proofErr w:type="spellEnd"/>
      <w:r w:rsidRPr="006A165C">
        <w:rPr>
          <w:rFonts w:ascii="Arial" w:hAnsi="Arial" w:cs="Arial"/>
          <w:sz w:val="28"/>
          <w:szCs w:val="28"/>
          <w:shd w:val="clear" w:color="auto" w:fill="FFFFFF"/>
        </w:rPr>
        <w:t xml:space="preserve"> was being made and he says that the law detailed by </w:t>
      </w:r>
      <w:r w:rsidRPr="006A165C">
        <w:rPr>
          <w:rFonts w:ascii="Arial" w:hAnsi="Arial" w:cs="Arial"/>
          <w:color w:val="000000"/>
          <w:sz w:val="28"/>
          <w:szCs w:val="28"/>
        </w:rPr>
        <w:t xml:space="preserve">Lycurgus did not allow the father of a boy child to ‘appoint a slave to act as tutor’ but ‘gave the duty of controlling the boys to a member of the class from which the highest offices are filled’, without doubt this would have been an Equal member of the Spartiate, and Xenophon called this person a ‘Warden’. The Warden was authorised ‘to gather the boys together, to take charge of them and to punish them severely in case of misconduct’ and the Warden was assisted in controlling the boys by his staff of older boys who were ‘provided with whips to chastise them when necessary’. Xenophon tells us that the order and discipline which reigned resulted in behaviours which are modest and obedient [Xen. Const. Lac. 2.2]. </w:t>
      </w:r>
      <w:proofErr w:type="gramStart"/>
      <w:r w:rsidRPr="006A165C">
        <w:rPr>
          <w:rFonts w:ascii="Arial" w:hAnsi="Arial" w:cs="Arial"/>
          <w:color w:val="000000"/>
          <w:sz w:val="28"/>
          <w:szCs w:val="28"/>
        </w:rPr>
        <w:t>It would appear that the</w:t>
      </w:r>
      <w:proofErr w:type="gramEnd"/>
      <w:r w:rsidRPr="006A165C">
        <w:rPr>
          <w:rFonts w:ascii="Arial" w:hAnsi="Arial" w:cs="Arial"/>
          <w:color w:val="000000"/>
          <w:sz w:val="28"/>
          <w:szCs w:val="28"/>
        </w:rPr>
        <w:t xml:space="preserve"> </w:t>
      </w:r>
      <w:proofErr w:type="spellStart"/>
      <w:r w:rsidRPr="006A165C">
        <w:rPr>
          <w:rFonts w:ascii="Arial" w:hAnsi="Arial" w:cs="Arial"/>
          <w:color w:val="000000"/>
          <w:sz w:val="28"/>
          <w:szCs w:val="28"/>
        </w:rPr>
        <w:t>Agoge</w:t>
      </w:r>
      <w:proofErr w:type="spellEnd"/>
      <w:r w:rsidRPr="006A165C">
        <w:rPr>
          <w:rFonts w:ascii="Arial" w:hAnsi="Arial" w:cs="Arial"/>
          <w:color w:val="000000"/>
          <w:sz w:val="28"/>
          <w:szCs w:val="28"/>
        </w:rPr>
        <w:t xml:space="preserve"> is similar to an old-fashioned British Boarding School. In the </w:t>
      </w:r>
      <w:r w:rsidRPr="006A165C">
        <w:rPr>
          <w:rFonts w:ascii="Arial" w:hAnsi="Arial" w:cs="Arial"/>
          <w:color w:val="000000"/>
          <w:sz w:val="28"/>
          <w:szCs w:val="28"/>
        </w:rPr>
        <w:lastRenderedPageBreak/>
        <w:t xml:space="preserve">Spartan </w:t>
      </w:r>
      <w:proofErr w:type="spellStart"/>
      <w:r w:rsidRPr="006A165C">
        <w:rPr>
          <w:rFonts w:ascii="Arial" w:hAnsi="Arial" w:cs="Arial"/>
          <w:color w:val="000000"/>
          <w:sz w:val="28"/>
          <w:szCs w:val="28"/>
        </w:rPr>
        <w:t>Agoge</w:t>
      </w:r>
      <w:proofErr w:type="spellEnd"/>
      <w:r w:rsidRPr="006A165C">
        <w:rPr>
          <w:rFonts w:ascii="Arial" w:hAnsi="Arial" w:cs="Arial"/>
          <w:color w:val="000000"/>
          <w:sz w:val="28"/>
          <w:szCs w:val="28"/>
        </w:rPr>
        <w:t xml:space="preserve">, the boys lived and learned together and prepared for a career as a Hoplite Soldier. Each boy was educated to be respectful and effective in his contribution to the state of Sparta [Cartledge., P. </w:t>
      </w:r>
      <w:r w:rsidRPr="006A165C">
        <w:rPr>
          <w:rFonts w:ascii="Arial" w:hAnsi="Arial" w:cs="Arial"/>
          <w:i/>
          <w:iCs/>
          <w:color w:val="000000"/>
          <w:sz w:val="28"/>
          <w:szCs w:val="28"/>
        </w:rPr>
        <w:t>Ancient Greece</w:t>
      </w:r>
      <w:r w:rsidRPr="006A165C">
        <w:rPr>
          <w:rFonts w:ascii="Arial" w:hAnsi="Arial" w:cs="Arial"/>
          <w:color w:val="000000"/>
          <w:sz w:val="28"/>
          <w:szCs w:val="28"/>
        </w:rPr>
        <w:t>. [Oxford: Oxford University Press.2011]. p.56.]</w:t>
      </w:r>
    </w:p>
    <w:p w14:paraId="311D3DF3"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t xml:space="preserve">In Sparta, in springtime the old Pagan religion was upheld and changed to suit the state purposes of Sparta by becoming the festival of the </w:t>
      </w:r>
      <w:proofErr w:type="spellStart"/>
      <w:r w:rsidRPr="006A165C">
        <w:rPr>
          <w:rFonts w:ascii="Arial" w:hAnsi="Arial" w:cs="Arial"/>
          <w:sz w:val="28"/>
          <w:szCs w:val="28"/>
        </w:rPr>
        <w:t>Karneia</w:t>
      </w:r>
      <w:proofErr w:type="spellEnd"/>
      <w:r w:rsidRPr="006A165C">
        <w:rPr>
          <w:rFonts w:ascii="Arial" w:hAnsi="Arial" w:cs="Arial"/>
          <w:sz w:val="28"/>
          <w:szCs w:val="28"/>
        </w:rPr>
        <w:t xml:space="preserve">, or </w:t>
      </w:r>
      <w:proofErr w:type="spellStart"/>
      <w:r w:rsidRPr="006A165C">
        <w:rPr>
          <w:rFonts w:ascii="Arial" w:hAnsi="Arial" w:cs="Arial"/>
          <w:sz w:val="28"/>
          <w:szCs w:val="28"/>
        </w:rPr>
        <w:t>Carneia</w:t>
      </w:r>
      <w:proofErr w:type="spellEnd"/>
      <w:r w:rsidRPr="006A165C">
        <w:rPr>
          <w:rFonts w:ascii="Arial" w:hAnsi="Arial" w:cs="Arial"/>
          <w:sz w:val="28"/>
          <w:szCs w:val="28"/>
        </w:rPr>
        <w:t xml:space="preserve">, where the boys from the Agogo celebrated and sang songs, recited poetry, took part in competitions and generally showed off their prowess in groups, teams and choirs but not as individuals because Sparta drew it strength from each individual performing as a cog in each aspect the Spartan state. There is an undated and anonymous Ritual Song which welcomes the return to Sparta of wild birds in springtime, it talks particularly about the Swallow coming back [Anonymous. Ritual songs. 848] and it mentions some of the activities of the spring festival ‘Come along now, sons of Sparta, to dance in your armour’ [Anonymous Ritual songs. 857] and informs us of the Spartan state expectations for the behaviour of the boys of the </w:t>
      </w:r>
      <w:proofErr w:type="spellStart"/>
      <w:r w:rsidRPr="006A165C">
        <w:rPr>
          <w:rFonts w:ascii="Arial" w:hAnsi="Arial" w:cs="Arial"/>
          <w:sz w:val="28"/>
          <w:szCs w:val="28"/>
        </w:rPr>
        <w:t>Agoge</w:t>
      </w:r>
      <w:proofErr w:type="spellEnd"/>
      <w:r w:rsidRPr="006A165C">
        <w:rPr>
          <w:rFonts w:ascii="Arial" w:hAnsi="Arial" w:cs="Arial"/>
          <w:sz w:val="28"/>
          <w:szCs w:val="28"/>
        </w:rPr>
        <w:t xml:space="preserve"> as they prepare for their role to become Hoplite Warriors with a bronze shield and spear for use in battle. The song calls to Zeus with a plea for good weather to grow the crops in a dry land where fertile farmland was scarce and prized and says ‘Rain, dear Zeus, rain on our </w:t>
      </w:r>
      <w:r w:rsidRPr="006A165C">
        <w:rPr>
          <w:rFonts w:ascii="Arial" w:hAnsi="Arial" w:cs="Arial"/>
          <w:sz w:val="28"/>
          <w:szCs w:val="28"/>
        </w:rPr>
        <w:lastRenderedPageBreak/>
        <w:t xml:space="preserve">ploughland and plain’ [Anonymous. Ritual songs. 856] and to Dionysus with the words ‘Come to the festival, O Dionysus’ [Anonymous. Ritual songs. 871] and this Ritual song we are told was also ‘chanted on military parades’ and the ‘way to battle’. </w:t>
      </w:r>
      <w:bookmarkStart w:id="2" w:name="_Hlk27745346"/>
      <w:r w:rsidRPr="006A165C">
        <w:rPr>
          <w:rFonts w:ascii="Arial" w:hAnsi="Arial" w:cs="Arial"/>
          <w:sz w:val="28"/>
          <w:szCs w:val="28"/>
        </w:rPr>
        <w:t>[Greek Lyric Poetry. Trans. West, M.L. [Oxford: Oxford University Press, 1992].  p.212]</w:t>
      </w:r>
      <w:bookmarkEnd w:id="2"/>
    </w:p>
    <w:p w14:paraId="49DE542A" w14:textId="77777777" w:rsidR="00B90991" w:rsidRPr="006A165C" w:rsidRDefault="00B90991" w:rsidP="00B90991">
      <w:pPr>
        <w:spacing w:line="480" w:lineRule="auto"/>
        <w:rPr>
          <w:rFonts w:ascii="Arial" w:hAnsi="Arial" w:cs="Arial"/>
          <w:i/>
          <w:iCs/>
          <w:sz w:val="28"/>
          <w:szCs w:val="28"/>
        </w:rPr>
      </w:pPr>
      <w:r w:rsidRPr="006A165C">
        <w:rPr>
          <w:rFonts w:ascii="Arial" w:hAnsi="Arial" w:cs="Arial"/>
          <w:sz w:val="28"/>
          <w:szCs w:val="28"/>
        </w:rPr>
        <w:t xml:space="preserve">   </w:t>
      </w:r>
      <w:r w:rsidRPr="006A165C">
        <w:rPr>
          <w:rFonts w:ascii="Arial" w:hAnsi="Arial" w:cs="Arial"/>
          <w:i/>
          <w:iCs/>
          <w:sz w:val="28"/>
          <w:szCs w:val="28"/>
        </w:rPr>
        <w:t>Come along now, all you sons of manly Sparta’s citizens.</w:t>
      </w:r>
    </w:p>
    <w:p w14:paraId="714FB4A2" w14:textId="77777777" w:rsidR="00B90991" w:rsidRPr="006A165C" w:rsidRDefault="00B90991" w:rsidP="00B90991">
      <w:pPr>
        <w:spacing w:line="480" w:lineRule="auto"/>
        <w:rPr>
          <w:rFonts w:ascii="Arial" w:hAnsi="Arial" w:cs="Arial"/>
          <w:i/>
          <w:iCs/>
          <w:sz w:val="28"/>
          <w:szCs w:val="28"/>
        </w:rPr>
      </w:pPr>
      <w:r w:rsidRPr="006A165C">
        <w:rPr>
          <w:rFonts w:ascii="Arial" w:hAnsi="Arial" w:cs="Arial"/>
          <w:i/>
          <w:iCs/>
          <w:sz w:val="28"/>
          <w:szCs w:val="28"/>
        </w:rPr>
        <w:t xml:space="preserve">   Left arm up to defend with shield, right arm bravely the spear to wield, </w:t>
      </w:r>
    </w:p>
    <w:p w14:paraId="19D1A1D7" w14:textId="77777777" w:rsidR="00B90991" w:rsidRDefault="00B90991" w:rsidP="00B90991">
      <w:pPr>
        <w:spacing w:line="480" w:lineRule="auto"/>
        <w:rPr>
          <w:rFonts w:ascii="Arial" w:hAnsi="Arial" w:cs="Arial"/>
          <w:i/>
          <w:iCs/>
          <w:sz w:val="28"/>
          <w:szCs w:val="28"/>
        </w:rPr>
      </w:pPr>
      <w:r w:rsidRPr="006A165C">
        <w:rPr>
          <w:rFonts w:ascii="Arial" w:hAnsi="Arial" w:cs="Arial"/>
          <w:i/>
          <w:iCs/>
          <w:sz w:val="28"/>
          <w:szCs w:val="28"/>
        </w:rPr>
        <w:t xml:space="preserve">   With never a thought your life to save - that’s not the old Spartan way    </w:t>
      </w:r>
      <w:r>
        <w:rPr>
          <w:rFonts w:ascii="Arial" w:hAnsi="Arial" w:cs="Arial"/>
          <w:i/>
          <w:iCs/>
          <w:sz w:val="28"/>
          <w:szCs w:val="28"/>
        </w:rPr>
        <w:t xml:space="preserve">    </w:t>
      </w:r>
    </w:p>
    <w:p w14:paraId="1A3A79AB" w14:textId="77777777" w:rsidR="00B90991" w:rsidRPr="006A165C" w:rsidRDefault="00B90991" w:rsidP="00B90991">
      <w:pPr>
        <w:spacing w:line="480" w:lineRule="auto"/>
        <w:rPr>
          <w:rFonts w:ascii="Arial" w:hAnsi="Arial" w:cs="Arial"/>
          <w:i/>
          <w:iCs/>
          <w:sz w:val="28"/>
          <w:szCs w:val="28"/>
        </w:rPr>
      </w:pPr>
      <w:r>
        <w:rPr>
          <w:rFonts w:ascii="Arial" w:hAnsi="Arial" w:cs="Arial"/>
          <w:i/>
          <w:iCs/>
          <w:sz w:val="28"/>
          <w:szCs w:val="28"/>
        </w:rPr>
        <w:t xml:space="preserve">   </w:t>
      </w:r>
      <w:r w:rsidRPr="006A165C">
        <w:rPr>
          <w:rFonts w:ascii="Arial" w:hAnsi="Arial" w:cs="Arial"/>
          <w:i/>
          <w:iCs/>
          <w:sz w:val="28"/>
          <w:szCs w:val="28"/>
        </w:rPr>
        <w:t>to behave.</w:t>
      </w:r>
    </w:p>
    <w:p w14:paraId="505A5050"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t>[Anonymous. Ritual songs. 856]</w:t>
      </w:r>
    </w:p>
    <w:p w14:paraId="33C7F9EF"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t xml:space="preserve">Further evidence of the activities which boys would have undertaken at the spring festival in Sparta are revealed by Paul Cartledge the acclaimed British academic and ancient historian who is also a Professor at Cambridge University, in his book </w:t>
      </w:r>
      <w:bookmarkStart w:id="3" w:name="_Hlk27747491"/>
      <w:r w:rsidRPr="006A165C">
        <w:rPr>
          <w:rFonts w:ascii="Arial" w:hAnsi="Arial" w:cs="Arial"/>
          <w:i/>
          <w:iCs/>
          <w:sz w:val="28"/>
          <w:szCs w:val="28"/>
        </w:rPr>
        <w:t xml:space="preserve">Sparta and </w:t>
      </w:r>
      <w:proofErr w:type="spellStart"/>
      <w:r w:rsidRPr="006A165C">
        <w:rPr>
          <w:rFonts w:ascii="Arial" w:hAnsi="Arial" w:cs="Arial"/>
          <w:i/>
          <w:iCs/>
          <w:sz w:val="28"/>
          <w:szCs w:val="28"/>
        </w:rPr>
        <w:t>Lakonia</w:t>
      </w:r>
      <w:proofErr w:type="spellEnd"/>
      <w:r w:rsidRPr="006A165C">
        <w:rPr>
          <w:rFonts w:ascii="Arial" w:hAnsi="Arial" w:cs="Arial"/>
          <w:sz w:val="28"/>
          <w:szCs w:val="28"/>
        </w:rPr>
        <w:t xml:space="preserve"> </w:t>
      </w:r>
      <w:bookmarkEnd w:id="3"/>
      <w:r w:rsidRPr="006A165C">
        <w:rPr>
          <w:rFonts w:ascii="Arial" w:hAnsi="Arial" w:cs="Arial"/>
          <w:sz w:val="28"/>
          <w:szCs w:val="28"/>
        </w:rPr>
        <w:t xml:space="preserve">which was based on an unpublished doctoral thesis he wrote in 1975 called Early Sparta c950-650 BC an Archaeological and Historical study, </w:t>
      </w:r>
      <w:bookmarkStart w:id="4" w:name="_Hlk27748125"/>
      <w:r w:rsidRPr="006A165C">
        <w:rPr>
          <w:rFonts w:ascii="Arial" w:hAnsi="Arial" w:cs="Arial"/>
          <w:sz w:val="28"/>
          <w:szCs w:val="28"/>
        </w:rPr>
        <w:t>[Cartledge. P.,</w:t>
      </w:r>
      <w:r w:rsidRPr="006A165C">
        <w:rPr>
          <w:rFonts w:ascii="Arial" w:hAnsi="Arial" w:cs="Arial"/>
          <w:i/>
          <w:iCs/>
          <w:sz w:val="28"/>
          <w:szCs w:val="28"/>
        </w:rPr>
        <w:t xml:space="preserve"> Sparta and </w:t>
      </w:r>
      <w:proofErr w:type="spellStart"/>
      <w:r w:rsidRPr="006A165C">
        <w:rPr>
          <w:rFonts w:ascii="Arial" w:hAnsi="Arial" w:cs="Arial"/>
          <w:i/>
          <w:iCs/>
          <w:sz w:val="28"/>
          <w:szCs w:val="28"/>
        </w:rPr>
        <w:t>Lakonia</w:t>
      </w:r>
      <w:proofErr w:type="spellEnd"/>
      <w:r w:rsidRPr="006A165C">
        <w:rPr>
          <w:rFonts w:ascii="Arial" w:hAnsi="Arial" w:cs="Arial"/>
          <w:sz w:val="28"/>
          <w:szCs w:val="28"/>
        </w:rPr>
        <w:t xml:space="preserve"> [Abingdon, Oxon. Routledge &amp; Kegan Paul. 2002. </w:t>
      </w:r>
      <w:proofErr w:type="spellStart"/>
      <w:r w:rsidRPr="006A165C">
        <w:rPr>
          <w:rFonts w:ascii="Arial" w:hAnsi="Arial" w:cs="Arial"/>
          <w:sz w:val="28"/>
          <w:szCs w:val="28"/>
        </w:rPr>
        <w:t>P.xi</w:t>
      </w:r>
      <w:proofErr w:type="spellEnd"/>
      <w:r w:rsidRPr="006A165C">
        <w:rPr>
          <w:rFonts w:ascii="Arial" w:hAnsi="Arial" w:cs="Arial"/>
          <w:sz w:val="28"/>
          <w:szCs w:val="28"/>
        </w:rPr>
        <w:t xml:space="preserve">] </w:t>
      </w:r>
      <w:bookmarkEnd w:id="4"/>
      <w:r w:rsidRPr="006A165C">
        <w:rPr>
          <w:rFonts w:ascii="Arial" w:hAnsi="Arial" w:cs="Arial"/>
          <w:sz w:val="28"/>
          <w:szCs w:val="28"/>
        </w:rPr>
        <w:t xml:space="preserve">Cartledge explains that another feature of the processions of the </w:t>
      </w:r>
      <w:proofErr w:type="spellStart"/>
      <w:r w:rsidRPr="006A165C">
        <w:rPr>
          <w:rFonts w:ascii="Arial" w:hAnsi="Arial" w:cs="Arial"/>
          <w:sz w:val="28"/>
          <w:szCs w:val="28"/>
        </w:rPr>
        <w:t>Karneian</w:t>
      </w:r>
      <w:proofErr w:type="spellEnd"/>
      <w:r w:rsidRPr="006A165C">
        <w:rPr>
          <w:rFonts w:ascii="Arial" w:hAnsi="Arial" w:cs="Arial"/>
          <w:sz w:val="28"/>
          <w:szCs w:val="28"/>
        </w:rPr>
        <w:t xml:space="preserve"> Festival held annually in Sparta is the carrying of model rafts to represent the romantic tale of the early Dorian </w:t>
      </w:r>
      <w:r w:rsidRPr="006A165C">
        <w:rPr>
          <w:rFonts w:ascii="Arial" w:hAnsi="Arial" w:cs="Arial"/>
          <w:sz w:val="28"/>
          <w:szCs w:val="28"/>
        </w:rPr>
        <w:lastRenderedPageBreak/>
        <w:t>tribes who arrived in Sparta, by sea, from central Greece who propaganda tells us set up the state of Sparta before 1000 BCE. Cartledge does not support the tale of the Dorians as being truthful but he does tell us that this event is evidenced by a scene painted on pottery and discovered in Sparta by modern archaeologists. [Cartledge. P.,</w:t>
      </w:r>
      <w:r w:rsidRPr="006A165C">
        <w:rPr>
          <w:rFonts w:ascii="Arial" w:hAnsi="Arial" w:cs="Arial"/>
          <w:i/>
          <w:iCs/>
          <w:sz w:val="28"/>
          <w:szCs w:val="28"/>
        </w:rPr>
        <w:t xml:space="preserve"> Sparta and </w:t>
      </w:r>
      <w:proofErr w:type="spellStart"/>
      <w:r w:rsidRPr="006A165C">
        <w:rPr>
          <w:rFonts w:ascii="Arial" w:hAnsi="Arial" w:cs="Arial"/>
          <w:i/>
          <w:iCs/>
          <w:sz w:val="28"/>
          <w:szCs w:val="28"/>
        </w:rPr>
        <w:t>Lakonia</w:t>
      </w:r>
      <w:proofErr w:type="spellEnd"/>
      <w:r w:rsidRPr="006A165C">
        <w:rPr>
          <w:rFonts w:ascii="Arial" w:hAnsi="Arial" w:cs="Arial"/>
          <w:sz w:val="28"/>
          <w:szCs w:val="28"/>
        </w:rPr>
        <w:t xml:space="preserve"> [Abingdon, Oxon. Routledge &amp; Kegan Paul. 2002. P.80]. Cartledge provide more evidence of </w:t>
      </w:r>
      <w:proofErr w:type="spellStart"/>
      <w:r w:rsidRPr="006A165C">
        <w:rPr>
          <w:rFonts w:ascii="Arial" w:hAnsi="Arial" w:cs="Arial"/>
          <w:sz w:val="28"/>
          <w:szCs w:val="28"/>
        </w:rPr>
        <w:t>Karneian</w:t>
      </w:r>
      <w:proofErr w:type="spellEnd"/>
      <w:r w:rsidRPr="006A165C">
        <w:rPr>
          <w:rFonts w:ascii="Arial" w:hAnsi="Arial" w:cs="Arial"/>
          <w:sz w:val="28"/>
          <w:szCs w:val="28"/>
        </w:rPr>
        <w:t xml:space="preserve"> festival activities in a similar scene on a pot from c.690 which was retrieved by archaeologists from a site at ancient </w:t>
      </w:r>
      <w:proofErr w:type="spellStart"/>
      <w:r w:rsidRPr="006A165C">
        <w:rPr>
          <w:rFonts w:ascii="Arial" w:hAnsi="Arial" w:cs="Arial"/>
          <w:sz w:val="28"/>
          <w:szCs w:val="28"/>
        </w:rPr>
        <w:t>Hippola</w:t>
      </w:r>
      <w:proofErr w:type="spellEnd"/>
      <w:r w:rsidRPr="006A165C">
        <w:rPr>
          <w:rFonts w:ascii="Arial" w:hAnsi="Arial" w:cs="Arial"/>
          <w:sz w:val="28"/>
          <w:szCs w:val="28"/>
        </w:rPr>
        <w:t xml:space="preserve"> in the far South of </w:t>
      </w:r>
      <w:proofErr w:type="spellStart"/>
      <w:r w:rsidRPr="006A165C">
        <w:rPr>
          <w:rFonts w:ascii="Arial" w:hAnsi="Arial" w:cs="Arial"/>
          <w:sz w:val="28"/>
          <w:szCs w:val="28"/>
        </w:rPr>
        <w:t>Lakonia</w:t>
      </w:r>
      <w:proofErr w:type="spellEnd"/>
      <w:r w:rsidRPr="006A165C">
        <w:rPr>
          <w:rFonts w:ascii="Arial" w:hAnsi="Arial" w:cs="Arial"/>
          <w:sz w:val="28"/>
          <w:szCs w:val="28"/>
        </w:rPr>
        <w:t xml:space="preserve"> [Cartledge. P.,</w:t>
      </w:r>
      <w:r w:rsidRPr="006A165C">
        <w:rPr>
          <w:rFonts w:ascii="Arial" w:hAnsi="Arial" w:cs="Arial"/>
          <w:i/>
          <w:iCs/>
          <w:sz w:val="28"/>
          <w:szCs w:val="28"/>
        </w:rPr>
        <w:t xml:space="preserve"> Sparta and </w:t>
      </w:r>
      <w:proofErr w:type="spellStart"/>
      <w:r w:rsidRPr="006A165C">
        <w:rPr>
          <w:rFonts w:ascii="Arial" w:hAnsi="Arial" w:cs="Arial"/>
          <w:i/>
          <w:iCs/>
          <w:sz w:val="28"/>
          <w:szCs w:val="28"/>
        </w:rPr>
        <w:t>Lakonia</w:t>
      </w:r>
      <w:proofErr w:type="spellEnd"/>
      <w:r w:rsidRPr="006A165C">
        <w:rPr>
          <w:rFonts w:ascii="Arial" w:hAnsi="Arial" w:cs="Arial"/>
          <w:sz w:val="28"/>
          <w:szCs w:val="28"/>
        </w:rPr>
        <w:t xml:space="preserve"> [Abingdon, Oxon. Routledge &amp; Kegan Paul. 2002. P.111]. </w:t>
      </w:r>
    </w:p>
    <w:p w14:paraId="46777379" w14:textId="77777777" w:rsidR="00B90991" w:rsidRPr="006A165C" w:rsidRDefault="00B90991" w:rsidP="00B90991">
      <w:pPr>
        <w:spacing w:line="480" w:lineRule="auto"/>
        <w:rPr>
          <w:rFonts w:ascii="Arial" w:hAnsi="Arial" w:cs="Arial"/>
          <w:sz w:val="28"/>
          <w:szCs w:val="28"/>
          <w:shd w:val="clear" w:color="auto" w:fill="FFFFFF"/>
        </w:rPr>
      </w:pPr>
      <w:r w:rsidRPr="006A165C">
        <w:rPr>
          <w:rFonts w:ascii="Arial" w:hAnsi="Arial" w:cs="Arial"/>
          <w:sz w:val="28"/>
          <w:szCs w:val="28"/>
          <w:shd w:val="clear" w:color="auto" w:fill="FFFFFF"/>
        </w:rPr>
        <w:t>Conclusion</w:t>
      </w:r>
    </w:p>
    <w:p w14:paraId="6F95C99D" w14:textId="77777777" w:rsidR="00B90991" w:rsidRPr="006A165C" w:rsidRDefault="00B90991" w:rsidP="00B90991">
      <w:pPr>
        <w:spacing w:line="480" w:lineRule="auto"/>
        <w:rPr>
          <w:rFonts w:ascii="Arial" w:hAnsi="Arial" w:cs="Arial"/>
          <w:sz w:val="28"/>
          <w:szCs w:val="28"/>
          <w:shd w:val="clear" w:color="auto" w:fill="FFFFFF"/>
        </w:rPr>
      </w:pPr>
      <w:r w:rsidRPr="006A165C">
        <w:rPr>
          <w:rFonts w:ascii="Arial" w:hAnsi="Arial" w:cs="Arial"/>
          <w:sz w:val="28"/>
          <w:szCs w:val="28"/>
          <w:shd w:val="clear" w:color="auto" w:fill="FFFFFF"/>
        </w:rPr>
        <w:t xml:space="preserve">To conclude, I will now compare the lives of the teenagers approaching adulthood in ancient Sparta to the lives of those of a similar age in our society of today.  Young Spartans aged about seventeen years old were coming to the point in their life where they needed to make choices about what they would do with their futures. Young Spartan men would be finding out whether they would undergo further training to enter the elite brigades of the army who were assigned in times of peace to police the Helot slaves, whether they would be able to join a mess and become an Equal citizen with voting rights and be required to fight as a Hoplite </w:t>
      </w:r>
      <w:r w:rsidRPr="006A165C">
        <w:rPr>
          <w:rFonts w:ascii="Arial" w:hAnsi="Arial" w:cs="Arial"/>
          <w:sz w:val="28"/>
          <w:szCs w:val="28"/>
          <w:shd w:val="clear" w:color="auto" w:fill="FFFFFF"/>
        </w:rPr>
        <w:lastRenderedPageBreak/>
        <w:t xml:space="preserve">warrior in the wars in which Sparta participated, or whether their families were unable to pay for them to join a mess into which case they would have become inferiors and be excluded from the privileged life of the Equals in Sparta. . The young Spartan woman would be approaching the time when she would be selected to marry and run her household, supervise the Helots slaves and manage the affairs of her family as well to prepare for becoming a much valued Spartan mother and give birth to her Spartan babies and raise her children until her boys went off to the </w:t>
      </w:r>
      <w:proofErr w:type="spellStart"/>
      <w:r w:rsidRPr="006A165C">
        <w:rPr>
          <w:rFonts w:ascii="Arial" w:hAnsi="Arial" w:cs="Arial"/>
          <w:sz w:val="28"/>
          <w:szCs w:val="28"/>
          <w:shd w:val="clear" w:color="auto" w:fill="FFFFFF"/>
        </w:rPr>
        <w:t>Agoge</w:t>
      </w:r>
      <w:proofErr w:type="spellEnd"/>
      <w:r w:rsidRPr="006A165C">
        <w:rPr>
          <w:rFonts w:ascii="Arial" w:hAnsi="Arial" w:cs="Arial"/>
          <w:sz w:val="28"/>
          <w:szCs w:val="28"/>
          <w:shd w:val="clear" w:color="auto" w:fill="FFFFFF"/>
        </w:rPr>
        <w:t xml:space="preserve"> at seven years of age and until her own daughters left home to get married. </w:t>
      </w:r>
    </w:p>
    <w:p w14:paraId="60647203" w14:textId="77777777" w:rsidR="00B90991" w:rsidRPr="006A165C" w:rsidRDefault="00B90991" w:rsidP="00B90991">
      <w:pPr>
        <w:spacing w:line="480" w:lineRule="auto"/>
        <w:rPr>
          <w:rFonts w:ascii="Arial" w:hAnsi="Arial" w:cs="Arial"/>
          <w:sz w:val="28"/>
          <w:szCs w:val="28"/>
          <w:shd w:val="clear" w:color="auto" w:fill="FFFFFF"/>
        </w:rPr>
      </w:pPr>
      <w:r w:rsidRPr="006A165C">
        <w:rPr>
          <w:rFonts w:ascii="Arial" w:hAnsi="Arial" w:cs="Arial"/>
          <w:sz w:val="28"/>
          <w:szCs w:val="28"/>
          <w:shd w:val="clear" w:color="auto" w:fill="FFFFFF"/>
        </w:rPr>
        <w:t xml:space="preserve">At seventeen years of age the young people of today might already have children and be busy with an independent home life but it is more likely that they will still be studying with a focus on getting a job or moving on to further education. The common denominator seems to be, for both twenty-first century people and for the Spartan young people, that they are about to reach the cross-roads of their lives. Seventeen is the age when choice </w:t>
      </w:r>
      <w:proofErr w:type="gramStart"/>
      <w:r w:rsidRPr="006A165C">
        <w:rPr>
          <w:rFonts w:ascii="Arial" w:hAnsi="Arial" w:cs="Arial"/>
          <w:sz w:val="28"/>
          <w:szCs w:val="28"/>
          <w:shd w:val="clear" w:color="auto" w:fill="FFFFFF"/>
        </w:rPr>
        <w:t>has to</w:t>
      </w:r>
      <w:proofErr w:type="gramEnd"/>
      <w:r w:rsidRPr="006A165C">
        <w:rPr>
          <w:rFonts w:ascii="Arial" w:hAnsi="Arial" w:cs="Arial"/>
          <w:sz w:val="28"/>
          <w:szCs w:val="28"/>
          <w:shd w:val="clear" w:color="auto" w:fill="FFFFFF"/>
        </w:rPr>
        <w:t xml:space="preserve"> be made about the future, changes in life will occur, and making decisions is necessary as without decisions there is no set goal and nothing to aim for. Time did not stop to allow the young people of Sparta to prevaricate about what to do, age was all important. The boy was about to become the man. The girl also was to have an </w:t>
      </w:r>
      <w:r w:rsidRPr="006A165C">
        <w:rPr>
          <w:rFonts w:ascii="Arial" w:hAnsi="Arial" w:cs="Arial"/>
          <w:sz w:val="28"/>
          <w:szCs w:val="28"/>
          <w:shd w:val="clear" w:color="auto" w:fill="FFFFFF"/>
        </w:rPr>
        <w:lastRenderedPageBreak/>
        <w:t xml:space="preserve">important life change thrust upon her and it is my hope that in reading this essay you will see how the influences of Sparta, both in society and in institutions like education, are relevant to our thinking and to the purpose of your life today. </w:t>
      </w:r>
    </w:p>
    <w:p w14:paraId="0876BF2D" w14:textId="2B7EC1C9" w:rsidR="00B90991" w:rsidRPr="006A165C" w:rsidRDefault="00B90991" w:rsidP="00B90991">
      <w:pPr>
        <w:spacing w:line="480" w:lineRule="auto"/>
        <w:rPr>
          <w:rFonts w:ascii="Arial" w:hAnsi="Arial" w:cs="Arial"/>
          <w:sz w:val="28"/>
          <w:szCs w:val="28"/>
        </w:rPr>
      </w:pPr>
      <w:r w:rsidRPr="006A165C">
        <w:rPr>
          <w:rFonts w:ascii="Arial" w:hAnsi="Arial" w:cs="Arial"/>
          <w:sz w:val="28"/>
          <w:szCs w:val="28"/>
          <w:shd w:val="clear" w:color="auto" w:fill="FFFFFF"/>
        </w:rPr>
        <w:t>It was only by taking full advantage of all the things on offer to young Spartans that they could guarantee their place in society would be respected and that they would be able to provide a good life for themselves and their children.  The choices you will be making now and in the next few years are very much the same as the choices faced by young Spartans. You will also be asking how you can best achieve your ambitions and how to make the plans that will lead you in the direction you wish to take and your actions in the next five years will likely dictate your future success and your own happiness and the happiness of your families. Was this not the same for the seventeen-year olds of ancient Sparta?</w:t>
      </w:r>
    </w:p>
    <w:p w14:paraId="4E90CBE8" w14:textId="77777777" w:rsidR="00B90991" w:rsidRDefault="00B90991" w:rsidP="00B90991">
      <w:pPr>
        <w:spacing w:line="480" w:lineRule="auto"/>
        <w:rPr>
          <w:rFonts w:ascii="Arial" w:hAnsi="Arial" w:cs="Arial"/>
          <w:sz w:val="28"/>
          <w:szCs w:val="28"/>
        </w:rPr>
      </w:pPr>
    </w:p>
    <w:p w14:paraId="23EB63B7" w14:textId="77777777" w:rsidR="00B90991" w:rsidRDefault="00B90991" w:rsidP="00B90991">
      <w:pPr>
        <w:spacing w:line="480" w:lineRule="auto"/>
        <w:rPr>
          <w:rFonts w:ascii="Arial" w:hAnsi="Arial" w:cs="Arial"/>
          <w:sz w:val="28"/>
          <w:szCs w:val="28"/>
        </w:rPr>
      </w:pPr>
    </w:p>
    <w:p w14:paraId="185D348E" w14:textId="77777777" w:rsidR="00B90991" w:rsidRDefault="00B90991" w:rsidP="00B90991">
      <w:pPr>
        <w:spacing w:line="480" w:lineRule="auto"/>
        <w:rPr>
          <w:rFonts w:ascii="Arial" w:hAnsi="Arial" w:cs="Arial"/>
          <w:sz w:val="28"/>
          <w:szCs w:val="28"/>
        </w:rPr>
      </w:pPr>
    </w:p>
    <w:p w14:paraId="4AB5F397" w14:textId="77777777" w:rsidR="00B90991" w:rsidRDefault="00B90991" w:rsidP="00B90991">
      <w:pPr>
        <w:spacing w:line="480" w:lineRule="auto"/>
        <w:rPr>
          <w:rFonts w:ascii="Arial" w:hAnsi="Arial" w:cs="Arial"/>
          <w:sz w:val="28"/>
          <w:szCs w:val="28"/>
        </w:rPr>
      </w:pPr>
    </w:p>
    <w:p w14:paraId="414ED70D" w14:textId="77777777" w:rsidR="00B90991" w:rsidRDefault="00B90991" w:rsidP="00B90991">
      <w:pPr>
        <w:spacing w:line="480" w:lineRule="auto"/>
        <w:rPr>
          <w:rFonts w:ascii="Arial" w:hAnsi="Arial" w:cs="Arial"/>
          <w:sz w:val="28"/>
          <w:szCs w:val="28"/>
        </w:rPr>
      </w:pPr>
    </w:p>
    <w:p w14:paraId="089CD67B" w14:textId="77777777" w:rsidR="00B90991" w:rsidRDefault="00B90991" w:rsidP="00B90991">
      <w:pPr>
        <w:spacing w:line="480" w:lineRule="auto"/>
        <w:rPr>
          <w:rFonts w:ascii="Arial" w:hAnsi="Arial" w:cs="Arial"/>
          <w:sz w:val="28"/>
          <w:szCs w:val="28"/>
        </w:rPr>
      </w:pPr>
    </w:p>
    <w:p w14:paraId="03DCEE7A" w14:textId="77777777" w:rsidR="00B90991" w:rsidRDefault="00B90991" w:rsidP="00B90991">
      <w:pPr>
        <w:spacing w:line="480" w:lineRule="auto"/>
        <w:rPr>
          <w:rFonts w:ascii="Arial" w:hAnsi="Arial" w:cs="Arial"/>
          <w:sz w:val="28"/>
          <w:szCs w:val="28"/>
        </w:rPr>
      </w:pPr>
    </w:p>
    <w:p w14:paraId="4DB55DDD" w14:textId="77777777" w:rsidR="00B90991" w:rsidRDefault="00B90991" w:rsidP="00B90991">
      <w:pPr>
        <w:spacing w:line="480" w:lineRule="auto"/>
        <w:rPr>
          <w:rFonts w:ascii="Arial" w:hAnsi="Arial" w:cs="Arial"/>
          <w:sz w:val="28"/>
          <w:szCs w:val="28"/>
        </w:rPr>
      </w:pPr>
    </w:p>
    <w:p w14:paraId="41DED32F" w14:textId="77777777" w:rsidR="00B90991" w:rsidRDefault="00B90991" w:rsidP="00B90991">
      <w:pPr>
        <w:spacing w:line="480" w:lineRule="auto"/>
        <w:rPr>
          <w:rFonts w:ascii="Arial" w:hAnsi="Arial" w:cs="Arial"/>
          <w:sz w:val="28"/>
          <w:szCs w:val="28"/>
        </w:rPr>
      </w:pPr>
    </w:p>
    <w:p w14:paraId="1C587B22" w14:textId="77777777" w:rsidR="00B90991" w:rsidRDefault="00B90991" w:rsidP="00B90991">
      <w:pPr>
        <w:spacing w:line="480" w:lineRule="auto"/>
        <w:rPr>
          <w:rFonts w:ascii="Arial" w:hAnsi="Arial" w:cs="Arial"/>
          <w:sz w:val="28"/>
          <w:szCs w:val="28"/>
        </w:rPr>
      </w:pPr>
    </w:p>
    <w:p w14:paraId="09787EA7" w14:textId="77777777" w:rsidR="00B90991" w:rsidRDefault="00B90991" w:rsidP="00B90991">
      <w:pPr>
        <w:spacing w:line="480" w:lineRule="auto"/>
        <w:rPr>
          <w:rFonts w:ascii="Arial" w:hAnsi="Arial" w:cs="Arial"/>
          <w:sz w:val="28"/>
          <w:szCs w:val="28"/>
        </w:rPr>
      </w:pPr>
    </w:p>
    <w:p w14:paraId="6E9F8217" w14:textId="77777777" w:rsidR="00B90991" w:rsidRPr="006A165C" w:rsidRDefault="00B90991" w:rsidP="00B90991">
      <w:pPr>
        <w:spacing w:line="480" w:lineRule="auto"/>
        <w:rPr>
          <w:rFonts w:ascii="Arial" w:hAnsi="Arial" w:cs="Arial"/>
          <w:sz w:val="28"/>
          <w:szCs w:val="28"/>
        </w:rPr>
      </w:pPr>
    </w:p>
    <w:p w14:paraId="784E99BF"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t>Bibliography</w:t>
      </w:r>
    </w:p>
    <w:p w14:paraId="7A6D3C14" w14:textId="77777777" w:rsidR="00B90991" w:rsidRPr="006A165C" w:rsidRDefault="00B90991" w:rsidP="00B90991">
      <w:pPr>
        <w:spacing w:line="480" w:lineRule="auto"/>
        <w:rPr>
          <w:rFonts w:ascii="Arial" w:hAnsi="Arial" w:cs="Arial"/>
          <w:sz w:val="28"/>
          <w:szCs w:val="28"/>
        </w:rPr>
      </w:pPr>
    </w:p>
    <w:p w14:paraId="4BA6C9AB"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t>Ancient</w:t>
      </w:r>
    </w:p>
    <w:p w14:paraId="58938F71" w14:textId="77777777" w:rsidR="00B90991" w:rsidRPr="006A165C" w:rsidRDefault="00B90991" w:rsidP="00B90991">
      <w:pPr>
        <w:spacing w:line="480" w:lineRule="auto"/>
        <w:rPr>
          <w:rFonts w:ascii="Arial" w:hAnsi="Arial" w:cs="Arial"/>
          <w:sz w:val="28"/>
          <w:szCs w:val="28"/>
        </w:rPr>
      </w:pPr>
      <w:r w:rsidRPr="006A165C">
        <w:rPr>
          <w:rFonts w:ascii="Arial" w:hAnsi="Arial" w:cs="Arial"/>
          <w:color w:val="000000"/>
          <w:sz w:val="28"/>
          <w:szCs w:val="28"/>
        </w:rPr>
        <w:t xml:space="preserve">Plutarch. Plutarch's Lives. Tr. Perrin., B. [London: William Heinemann Ltd. 1914]. </w:t>
      </w:r>
    </w:p>
    <w:p w14:paraId="2FF2D897" w14:textId="77777777" w:rsidR="00B90991" w:rsidRPr="006A165C" w:rsidRDefault="00B90991" w:rsidP="00B90991">
      <w:pPr>
        <w:spacing w:line="480" w:lineRule="auto"/>
        <w:rPr>
          <w:rFonts w:ascii="Arial" w:hAnsi="Arial" w:cs="Arial"/>
          <w:sz w:val="28"/>
          <w:szCs w:val="28"/>
        </w:rPr>
      </w:pPr>
      <w:r w:rsidRPr="006A165C">
        <w:rPr>
          <w:rFonts w:ascii="Arial" w:hAnsi="Arial" w:cs="Arial"/>
          <w:color w:val="000000"/>
          <w:sz w:val="28"/>
          <w:szCs w:val="28"/>
        </w:rPr>
        <w:t xml:space="preserve">Xenophon. Vol. 7. Marchant, E.C., </w:t>
      </w:r>
      <w:proofErr w:type="spellStart"/>
      <w:r w:rsidRPr="006A165C">
        <w:rPr>
          <w:rFonts w:ascii="Arial" w:hAnsi="Arial" w:cs="Arial"/>
          <w:color w:val="000000"/>
          <w:sz w:val="28"/>
          <w:szCs w:val="28"/>
        </w:rPr>
        <w:t>Bowersock</w:t>
      </w:r>
      <w:proofErr w:type="spellEnd"/>
      <w:r w:rsidRPr="006A165C">
        <w:rPr>
          <w:rFonts w:ascii="Arial" w:hAnsi="Arial" w:cs="Arial"/>
          <w:color w:val="000000"/>
          <w:sz w:val="28"/>
          <w:szCs w:val="28"/>
        </w:rPr>
        <w:t>., G.W. Tr. Constitution of the Athenians. [London: William Heinemann, Ltd. 1925].</w:t>
      </w:r>
    </w:p>
    <w:p w14:paraId="126BD9F9"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t xml:space="preserve">Greek Lyric Poetry: The poems and fragments of Greek Iambic, elegiac, and melic poets [excluding Pindar and </w:t>
      </w:r>
      <w:proofErr w:type="spellStart"/>
      <w:r w:rsidRPr="006A165C">
        <w:rPr>
          <w:rFonts w:ascii="Arial" w:hAnsi="Arial" w:cs="Arial"/>
          <w:sz w:val="28"/>
          <w:szCs w:val="28"/>
        </w:rPr>
        <w:t>Bacchylides</w:t>
      </w:r>
      <w:proofErr w:type="spellEnd"/>
      <w:r w:rsidRPr="006A165C">
        <w:rPr>
          <w:rFonts w:ascii="Arial" w:hAnsi="Arial" w:cs="Arial"/>
          <w:sz w:val="28"/>
          <w:szCs w:val="28"/>
        </w:rPr>
        <w:t xml:space="preserve">} down to 450 BC. Tr. West, M.L., [Oxford: Oxford University Press, 1992 </w:t>
      </w:r>
    </w:p>
    <w:p w14:paraId="4E95D303" w14:textId="77777777" w:rsidR="00B90991" w:rsidRPr="006A165C" w:rsidRDefault="00B90991" w:rsidP="00B90991">
      <w:pPr>
        <w:spacing w:line="480" w:lineRule="auto"/>
        <w:rPr>
          <w:rFonts w:ascii="Arial" w:hAnsi="Arial" w:cs="Arial"/>
          <w:sz w:val="28"/>
          <w:szCs w:val="28"/>
        </w:rPr>
      </w:pPr>
    </w:p>
    <w:p w14:paraId="64CD04B6"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lastRenderedPageBreak/>
        <w:t>Modern</w:t>
      </w:r>
    </w:p>
    <w:p w14:paraId="283AA62A" w14:textId="77777777" w:rsidR="00B90991" w:rsidRPr="006A165C" w:rsidRDefault="00B90991" w:rsidP="00B90991">
      <w:pPr>
        <w:spacing w:line="480" w:lineRule="auto"/>
        <w:rPr>
          <w:rFonts w:ascii="Arial" w:hAnsi="Arial" w:cs="Arial"/>
          <w:sz w:val="28"/>
          <w:szCs w:val="28"/>
        </w:rPr>
      </w:pPr>
      <w:r w:rsidRPr="006A165C">
        <w:rPr>
          <w:rFonts w:ascii="Arial" w:hAnsi="Arial" w:cs="Arial"/>
          <w:color w:val="000000"/>
          <w:sz w:val="28"/>
          <w:szCs w:val="28"/>
        </w:rPr>
        <w:t xml:space="preserve">Cartledge., P. </w:t>
      </w:r>
      <w:r w:rsidRPr="006A165C">
        <w:rPr>
          <w:rFonts w:ascii="Arial" w:hAnsi="Arial" w:cs="Arial"/>
          <w:i/>
          <w:iCs/>
          <w:color w:val="000000"/>
          <w:sz w:val="28"/>
          <w:szCs w:val="28"/>
        </w:rPr>
        <w:t>Ancient Greece</w:t>
      </w:r>
      <w:r w:rsidRPr="006A165C">
        <w:rPr>
          <w:rFonts w:ascii="Arial" w:hAnsi="Arial" w:cs="Arial"/>
          <w:color w:val="000000"/>
          <w:sz w:val="28"/>
          <w:szCs w:val="28"/>
        </w:rPr>
        <w:t xml:space="preserve">; A Very Short Introduction. [Oxford: Oxford University Press.2011]. </w:t>
      </w:r>
    </w:p>
    <w:p w14:paraId="6D05703F"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t>Cartledge. P.,</w:t>
      </w:r>
      <w:r w:rsidRPr="006A165C">
        <w:rPr>
          <w:rFonts w:ascii="Arial" w:hAnsi="Arial" w:cs="Arial"/>
          <w:i/>
          <w:iCs/>
          <w:sz w:val="28"/>
          <w:szCs w:val="28"/>
        </w:rPr>
        <w:t xml:space="preserve"> Sparta and </w:t>
      </w:r>
      <w:proofErr w:type="spellStart"/>
      <w:r w:rsidRPr="006A165C">
        <w:rPr>
          <w:rFonts w:ascii="Arial" w:hAnsi="Arial" w:cs="Arial"/>
          <w:i/>
          <w:iCs/>
          <w:sz w:val="28"/>
          <w:szCs w:val="28"/>
        </w:rPr>
        <w:t>Lakonia</w:t>
      </w:r>
      <w:proofErr w:type="spellEnd"/>
      <w:r w:rsidRPr="006A165C">
        <w:rPr>
          <w:rFonts w:ascii="Arial" w:hAnsi="Arial" w:cs="Arial"/>
          <w:sz w:val="28"/>
          <w:szCs w:val="28"/>
        </w:rPr>
        <w:t>: A Regional history 1300-362. 1979. [Abingdon, Oxon. Routledge &amp; Kegan Paul. 2002.]</w:t>
      </w:r>
    </w:p>
    <w:p w14:paraId="04B01CAC" w14:textId="77777777" w:rsidR="00B90991" w:rsidRPr="006A165C" w:rsidRDefault="00B90991" w:rsidP="00B90991">
      <w:pPr>
        <w:spacing w:line="480" w:lineRule="auto"/>
        <w:rPr>
          <w:rFonts w:ascii="Arial" w:hAnsi="Arial" w:cs="Arial"/>
          <w:color w:val="0E1015"/>
          <w:sz w:val="28"/>
          <w:szCs w:val="28"/>
          <w:shd w:val="clear" w:color="auto" w:fill="FFFFFF"/>
        </w:rPr>
      </w:pPr>
      <w:bookmarkStart w:id="5" w:name="_Hlk27751858"/>
      <w:r w:rsidRPr="006A165C">
        <w:rPr>
          <w:rFonts w:ascii="Arial" w:hAnsi="Arial" w:cs="Arial"/>
          <w:color w:val="0E1015"/>
          <w:sz w:val="28"/>
          <w:szCs w:val="28"/>
          <w:shd w:val="clear" w:color="auto" w:fill="FFFFFF"/>
        </w:rPr>
        <w:t>Kyle., D.G. </w:t>
      </w:r>
      <w:r w:rsidRPr="006A165C">
        <w:rPr>
          <w:rFonts w:ascii="Arial" w:hAnsi="Arial" w:cs="Arial"/>
          <w:i/>
          <w:iCs/>
          <w:color w:val="0E1015"/>
          <w:sz w:val="28"/>
          <w:szCs w:val="28"/>
          <w:shd w:val="clear" w:color="auto" w:fill="FFFFFF"/>
        </w:rPr>
        <w:t>Sport and Spectacle in the Ancient World.</w:t>
      </w:r>
      <w:r w:rsidRPr="006A165C">
        <w:rPr>
          <w:rFonts w:ascii="Arial" w:hAnsi="Arial" w:cs="Arial"/>
          <w:color w:val="0E1015"/>
          <w:sz w:val="28"/>
          <w:szCs w:val="28"/>
          <w:shd w:val="clear" w:color="auto" w:fill="FFFFFF"/>
        </w:rPr>
        <w:t> [Malden: Blackwell Press, 2007].</w:t>
      </w:r>
    </w:p>
    <w:p w14:paraId="7348A8A8" w14:textId="77777777" w:rsidR="00B90991" w:rsidRDefault="00B90991" w:rsidP="00B90991">
      <w:pPr>
        <w:spacing w:line="480" w:lineRule="auto"/>
        <w:rPr>
          <w:rFonts w:ascii="Arial" w:hAnsi="Arial" w:cs="Arial"/>
          <w:sz w:val="28"/>
          <w:szCs w:val="28"/>
        </w:rPr>
      </w:pPr>
      <w:r w:rsidRPr="006A165C">
        <w:rPr>
          <w:rFonts w:ascii="Arial" w:hAnsi="Arial" w:cs="Arial"/>
          <w:color w:val="0E1015"/>
          <w:sz w:val="28"/>
          <w:szCs w:val="28"/>
          <w:shd w:val="clear" w:color="auto" w:fill="FFFFFF"/>
        </w:rPr>
        <w:t xml:space="preserve">Millender. E., </w:t>
      </w:r>
      <w:r w:rsidRPr="006A165C">
        <w:rPr>
          <w:rFonts w:ascii="Arial" w:hAnsi="Arial" w:cs="Arial"/>
          <w:i/>
          <w:iCs/>
          <w:color w:val="0E1015"/>
          <w:sz w:val="28"/>
          <w:szCs w:val="28"/>
          <w:shd w:val="clear" w:color="auto" w:fill="FFFFFF"/>
        </w:rPr>
        <w:t>The Spartan Dynasty; a Comparative Perspective. Sparta Comparative Approaches</w:t>
      </w:r>
      <w:r w:rsidRPr="006A165C">
        <w:rPr>
          <w:rFonts w:ascii="Arial" w:hAnsi="Arial" w:cs="Arial"/>
          <w:color w:val="0E1015"/>
          <w:sz w:val="28"/>
          <w:szCs w:val="28"/>
          <w:shd w:val="clear" w:color="auto" w:fill="FFFFFF"/>
        </w:rPr>
        <w:t xml:space="preserve"> Ed. Hodkinson. S. [Swansea: The Classical Press of Wales.2009].</w:t>
      </w:r>
    </w:p>
    <w:p w14:paraId="457B1B62" w14:textId="77777777" w:rsidR="00B90991" w:rsidRPr="006A165C" w:rsidRDefault="00B90991" w:rsidP="00B90991">
      <w:pPr>
        <w:spacing w:line="480" w:lineRule="auto"/>
        <w:rPr>
          <w:rFonts w:ascii="Arial" w:hAnsi="Arial" w:cs="Arial"/>
          <w:sz w:val="28"/>
          <w:szCs w:val="28"/>
        </w:rPr>
      </w:pPr>
      <w:proofErr w:type="spellStart"/>
      <w:r w:rsidRPr="00793AB5">
        <w:rPr>
          <w:rFonts w:ascii="Arial" w:hAnsi="Arial" w:cs="Arial"/>
          <w:sz w:val="28"/>
          <w:szCs w:val="28"/>
        </w:rPr>
        <w:t>Pretzler</w:t>
      </w:r>
      <w:proofErr w:type="spellEnd"/>
      <w:r w:rsidRPr="00793AB5">
        <w:rPr>
          <w:rFonts w:ascii="Arial" w:hAnsi="Arial" w:cs="Arial"/>
          <w:sz w:val="28"/>
          <w:szCs w:val="28"/>
        </w:rPr>
        <w:t xml:space="preserve">, M., (2019). </w:t>
      </w:r>
      <w:r w:rsidRPr="00793AB5">
        <w:rPr>
          <w:rFonts w:ascii="Arial" w:hAnsi="Arial" w:cs="Arial"/>
          <w:i/>
          <w:iCs/>
          <w:sz w:val="28"/>
          <w:szCs w:val="28"/>
        </w:rPr>
        <w:t xml:space="preserve">Tracing Early Spartan Ambitions in the </w:t>
      </w:r>
      <w:proofErr w:type="spellStart"/>
      <w:r w:rsidRPr="00793AB5">
        <w:rPr>
          <w:rFonts w:ascii="Arial" w:hAnsi="Arial" w:cs="Arial"/>
          <w:i/>
          <w:iCs/>
          <w:sz w:val="28"/>
          <w:szCs w:val="28"/>
        </w:rPr>
        <w:t>Argoloid</w:t>
      </w:r>
      <w:proofErr w:type="spellEnd"/>
      <w:r w:rsidRPr="00793AB5">
        <w:rPr>
          <w:rFonts w:ascii="Arial" w:hAnsi="Arial" w:cs="Arial"/>
          <w:i/>
          <w:iCs/>
          <w:sz w:val="28"/>
          <w:szCs w:val="28"/>
        </w:rPr>
        <w:t xml:space="preserve">: Is </w:t>
      </w:r>
      <w:proofErr w:type="spellStart"/>
      <w:r w:rsidRPr="00793AB5">
        <w:rPr>
          <w:rFonts w:ascii="Arial" w:hAnsi="Arial" w:cs="Arial"/>
          <w:i/>
          <w:iCs/>
          <w:sz w:val="28"/>
          <w:szCs w:val="28"/>
        </w:rPr>
        <w:t>Pausanius</w:t>
      </w:r>
      <w:proofErr w:type="spellEnd"/>
      <w:r w:rsidRPr="00793AB5">
        <w:rPr>
          <w:rFonts w:ascii="Arial" w:hAnsi="Arial" w:cs="Arial"/>
          <w:i/>
          <w:iCs/>
          <w:sz w:val="28"/>
          <w:szCs w:val="28"/>
        </w:rPr>
        <w:t xml:space="preserve"> just a distraction?</w:t>
      </w:r>
      <w:r w:rsidRPr="00793AB5">
        <w:rPr>
          <w:rFonts w:ascii="Arial" w:hAnsi="Arial" w:cs="Arial"/>
          <w:sz w:val="28"/>
          <w:szCs w:val="28"/>
        </w:rPr>
        <w:t xml:space="preserve">  </w:t>
      </w:r>
      <w:r w:rsidRPr="00793AB5">
        <w:rPr>
          <w:rFonts w:ascii="Arial" w:hAnsi="Arial" w:cs="Arial"/>
          <w:i/>
          <w:iCs/>
          <w:sz w:val="28"/>
          <w:szCs w:val="28"/>
        </w:rPr>
        <w:t>In HPAH5045 Forums. Announcements. Research Lecture on Sparta</w:t>
      </w:r>
      <w:r w:rsidRPr="00793AB5">
        <w:rPr>
          <w:rFonts w:ascii="Arial" w:hAnsi="Arial" w:cs="Arial"/>
          <w:sz w:val="28"/>
          <w:szCs w:val="28"/>
        </w:rPr>
        <w:t>. UWSTD Lampeter, 28</w:t>
      </w:r>
      <w:r w:rsidRPr="00793AB5">
        <w:rPr>
          <w:rFonts w:ascii="Arial" w:hAnsi="Arial" w:cs="Arial"/>
          <w:sz w:val="28"/>
          <w:szCs w:val="28"/>
          <w:vertAlign w:val="superscript"/>
        </w:rPr>
        <w:t>th</w:t>
      </w:r>
      <w:r w:rsidRPr="00793AB5">
        <w:rPr>
          <w:rFonts w:ascii="Arial" w:hAnsi="Arial" w:cs="Arial"/>
          <w:sz w:val="28"/>
          <w:szCs w:val="28"/>
        </w:rPr>
        <w:t xml:space="preserve"> November 2019. Swansea: </w:t>
      </w:r>
      <w:hyperlink r:id="rId8" w:history="1">
        <w:r w:rsidRPr="00793AB5">
          <w:rPr>
            <w:rFonts w:ascii="Arial" w:hAnsi="Arial" w:cs="Arial"/>
            <w:color w:val="0563C1" w:themeColor="hyperlink"/>
            <w:sz w:val="28"/>
            <w:szCs w:val="28"/>
            <w:u w:val="single"/>
          </w:rPr>
          <w:t>m.pretzler@swansea.ac.uk</w:t>
        </w:r>
      </w:hyperlink>
      <w:r w:rsidRPr="00793AB5">
        <w:rPr>
          <w:rFonts w:ascii="Arial" w:hAnsi="Arial" w:cs="Arial"/>
          <w:sz w:val="28"/>
          <w:szCs w:val="28"/>
        </w:rPr>
        <w:t xml:space="preserve"> </w:t>
      </w:r>
    </w:p>
    <w:bookmarkEnd w:id="5"/>
    <w:p w14:paraId="1ED65D3D" w14:textId="77777777" w:rsidR="00B90991" w:rsidRPr="006A165C" w:rsidRDefault="00B90991" w:rsidP="00B90991">
      <w:pPr>
        <w:spacing w:line="480" w:lineRule="auto"/>
        <w:rPr>
          <w:rFonts w:ascii="Arial" w:hAnsi="Arial" w:cs="Arial"/>
          <w:sz w:val="28"/>
          <w:szCs w:val="28"/>
        </w:rPr>
      </w:pPr>
      <w:r w:rsidRPr="006A165C">
        <w:rPr>
          <w:rFonts w:ascii="Arial" w:hAnsi="Arial" w:cs="Arial"/>
          <w:sz w:val="28"/>
          <w:szCs w:val="28"/>
        </w:rPr>
        <w:fldChar w:fldCharType="begin"/>
      </w:r>
      <w:r w:rsidRPr="006A165C">
        <w:rPr>
          <w:rFonts w:ascii="Arial" w:hAnsi="Arial" w:cs="Arial"/>
          <w:sz w:val="28"/>
          <w:szCs w:val="28"/>
        </w:rPr>
        <w:instrText xml:space="preserve"> HYPERLINK "https://essayistlawyer.blogspot.com/2015/04/spartan-society-and-institutions.html" </w:instrText>
      </w:r>
      <w:r w:rsidRPr="006A165C">
        <w:rPr>
          <w:rFonts w:ascii="Arial" w:hAnsi="Arial" w:cs="Arial"/>
          <w:sz w:val="28"/>
          <w:szCs w:val="28"/>
        </w:rPr>
        <w:fldChar w:fldCharType="separate"/>
      </w:r>
      <w:r w:rsidRPr="006A165C">
        <w:rPr>
          <w:rStyle w:val="Hyperlink"/>
          <w:rFonts w:ascii="Arial" w:hAnsi="Arial" w:cs="Arial"/>
          <w:color w:val="auto"/>
          <w:sz w:val="28"/>
          <w:szCs w:val="28"/>
          <w:u w:val="none"/>
        </w:rPr>
        <w:t>https://essayistlawyer.blogspot.com/2015/04/spartan-society-and-institutions.html</w:t>
      </w:r>
      <w:r w:rsidRPr="006A165C">
        <w:rPr>
          <w:rFonts w:ascii="Arial" w:hAnsi="Arial" w:cs="Arial"/>
          <w:sz w:val="28"/>
          <w:szCs w:val="28"/>
        </w:rPr>
        <w:fldChar w:fldCharType="end"/>
      </w:r>
    </w:p>
    <w:p w14:paraId="20C3B073" w14:textId="77777777" w:rsidR="00B90991" w:rsidRPr="006A165C" w:rsidRDefault="00031F8C" w:rsidP="00B90991">
      <w:pPr>
        <w:spacing w:line="480" w:lineRule="auto"/>
        <w:rPr>
          <w:rFonts w:ascii="Arial" w:hAnsi="Arial" w:cs="Arial"/>
          <w:sz w:val="28"/>
          <w:szCs w:val="28"/>
        </w:rPr>
      </w:pPr>
      <w:hyperlink r:id="rId9" w:history="1">
        <w:r w:rsidR="00B90991" w:rsidRPr="006A165C">
          <w:rPr>
            <w:rStyle w:val="Hyperlink"/>
            <w:rFonts w:ascii="Arial" w:hAnsi="Arial" w:cs="Arial"/>
            <w:color w:val="auto"/>
            <w:sz w:val="28"/>
            <w:szCs w:val="28"/>
            <w:u w:val="none"/>
          </w:rPr>
          <w:t>https://www.infoplease.com/encyclopedia/history/classical/greece/sparta/spartan-society</w:t>
        </w:r>
      </w:hyperlink>
    </w:p>
    <w:p w14:paraId="77030E29" w14:textId="77777777" w:rsidR="004A356E" w:rsidRDefault="004A356E"/>
    <w:sectPr w:rsidR="004A35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574"/>
    <w:rsid w:val="00031F8C"/>
    <w:rsid w:val="001D3662"/>
    <w:rsid w:val="00275108"/>
    <w:rsid w:val="00323370"/>
    <w:rsid w:val="004A356E"/>
    <w:rsid w:val="004C2574"/>
    <w:rsid w:val="007953CB"/>
    <w:rsid w:val="00883A2A"/>
    <w:rsid w:val="00B23ACD"/>
    <w:rsid w:val="00B90991"/>
    <w:rsid w:val="00C40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03F0D"/>
  <w15:chartTrackingRefBased/>
  <w15:docId w15:val="{C4198E78-12EE-4D5B-9308-4535EC208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32"/>
        <w:szCs w:val="32"/>
        <w:lang w:val="en-GB" w:eastAsia="en-US" w:bidi="ar-SA"/>
      </w:rPr>
    </w:rPrDefault>
    <w:pPrDefault>
      <w:pPr>
        <w:spacing w:after="16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90991"/>
    <w:pPr>
      <w:spacing w:line="259"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90991"/>
    <w:rPr>
      <w:color w:val="0000FF"/>
      <w:u w:val="single"/>
    </w:rPr>
  </w:style>
  <w:style w:type="paragraph" w:styleId="BalloonText">
    <w:name w:val="Balloon Text"/>
    <w:basedOn w:val="Normal"/>
    <w:link w:val="BalloonTextChar"/>
    <w:uiPriority w:val="99"/>
    <w:semiHidden/>
    <w:unhideWhenUsed/>
    <w:rsid w:val="007953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3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retzler@swansea.ac.uk"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pretzler@swansea.ac.uk" TargetMode="External"/><Relationship Id="rId11" Type="http://schemas.openxmlformats.org/officeDocument/2006/relationships/theme" Target="theme/theme1.xml"/><Relationship Id="rId5" Type="http://schemas.openxmlformats.org/officeDocument/2006/relationships/hyperlink" Target="https://essayistlawyer.blogspot.com/2015/04/spartan-society-and-institutions.html" TargetMode="External"/><Relationship Id="rId10"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hyperlink" Target="https://www.infoplease.com/encyclopedia/history/classical/greece/sparta/spartan-soc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2568</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2</cp:revision>
  <dcterms:created xsi:type="dcterms:W3CDTF">2020-01-04T14:49:00Z</dcterms:created>
  <dcterms:modified xsi:type="dcterms:W3CDTF">2020-01-04T14:49:00Z</dcterms:modified>
</cp:coreProperties>
</file>