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DA60FB4" w14:textId="7E1CAB78" w:rsidR="00141A69" w:rsidRPr="00113966" w:rsidRDefault="00175B5D" w:rsidP="00113966">
      <w:pPr>
        <w:pStyle w:val="BodyText"/>
        <w:spacing w:line="360" w:lineRule="auto"/>
        <w:mirrorIndents/>
        <w:jc w:val="center"/>
        <w:rPr>
          <w:rFonts w:ascii="Arial" w:hAnsi="Arial" w:cs="Arial"/>
          <w:sz w:val="20"/>
        </w:rPr>
      </w:pPr>
      <w:r>
        <w:rPr>
          <w:noProof/>
        </w:rPr>
        <w:drawing>
          <wp:inline distT="0" distB="0" distL="0" distR="0" wp14:anchorId="5FBB0351" wp14:editId="58BDB20B">
            <wp:extent cx="3363063" cy="962025"/>
            <wp:effectExtent l="0" t="0" r="8890" b="0"/>
            <wp:docPr id="3" name="Picture 1" descr="Text&#10;&#10;Description automatically generated">
              <a:extLst xmlns:a="http://schemas.openxmlformats.org/drawingml/2006/main">
                <a:ext uri="{FF2B5EF4-FFF2-40B4-BE49-F238E27FC236}">
                  <a16:creationId xmlns:a16="http://schemas.microsoft.com/office/drawing/2014/main" id="{C3715A97-7C12-4B07-9EE8-ACD18DB85189}"/>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1" descr="Text&#10;&#10;Description automatically generated">
                      <a:extLst>
                        <a:ext uri="{FF2B5EF4-FFF2-40B4-BE49-F238E27FC236}">
                          <a16:creationId xmlns:a16="http://schemas.microsoft.com/office/drawing/2014/main" id="{C3715A97-7C12-4B07-9EE8-ACD18DB85189}"/>
                        </a:ext>
                      </a:extLst>
                    </pic:cNvPr>
                    <pic:cNvPicPr>
                      <a:picLocks noChangeAspect="1"/>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388059" cy="969175"/>
                    </a:xfrm>
                    <a:prstGeom prst="rect">
                      <a:avLst/>
                    </a:prstGeom>
                  </pic:spPr>
                </pic:pic>
              </a:graphicData>
            </a:graphic>
          </wp:inline>
        </w:drawing>
      </w:r>
    </w:p>
    <w:p w14:paraId="36B51F0B" w14:textId="059DFAFD" w:rsidR="00141A69" w:rsidRPr="00141A69" w:rsidRDefault="0029654B" w:rsidP="00141A6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center"/>
        <w:rPr>
          <w:rFonts w:ascii="Arial" w:eastAsia="Arial Unicode MS" w:hAnsi="Arial" w:cs="Arial"/>
          <w:b/>
          <w:color w:val="0070C0"/>
          <w:sz w:val="80"/>
          <w:szCs w:val="80"/>
        </w:rPr>
      </w:pPr>
      <w:r w:rsidRPr="0029654B">
        <w:rPr>
          <w:rFonts w:ascii="Arial" w:eastAsia="Arial Unicode MS" w:hAnsi="Arial" w:cs="Arial"/>
          <w:b/>
          <w:color w:val="0070C0"/>
          <w:sz w:val="80"/>
          <w:szCs w:val="80"/>
        </w:rPr>
        <w:t>Exploring the Quality of Care for People with Dementia in the UK</w:t>
      </w:r>
      <w:r w:rsidR="00F84E5E">
        <w:rPr>
          <w:rFonts w:ascii="Arial" w:eastAsia="Arial Unicode MS" w:hAnsi="Arial" w:cs="Arial"/>
          <w:b/>
          <w:color w:val="0070C0"/>
          <w:sz w:val="80"/>
          <w:szCs w:val="80"/>
        </w:rPr>
        <w:t>.</w:t>
      </w:r>
    </w:p>
    <w:p w14:paraId="2E4B2069" w14:textId="7635B642" w:rsidR="008825E0" w:rsidRDefault="006C7A69" w:rsidP="006C7A6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center"/>
        <w:rPr>
          <w:rFonts w:ascii="Arial" w:eastAsia="Arial Unicode MS" w:hAnsi="Arial" w:cs="Arial"/>
          <w:sz w:val="40"/>
          <w:szCs w:val="40"/>
        </w:rPr>
      </w:pPr>
      <w:r>
        <w:rPr>
          <w:rFonts w:ascii="Arial" w:eastAsia="Arial Unicode MS" w:hAnsi="Arial" w:cs="Arial"/>
          <w:b/>
          <w:color w:val="0070C0"/>
          <w:sz w:val="80"/>
          <w:szCs w:val="80"/>
        </w:rPr>
        <w:t>Solange Marques Bastos Raposo</w:t>
      </w:r>
      <w:r w:rsidR="004C2AB3">
        <w:rPr>
          <w:rFonts w:ascii="Arial" w:eastAsia="Arial Unicode MS" w:hAnsi="Arial" w:cs="Arial"/>
          <w:sz w:val="40"/>
          <w:szCs w:val="40"/>
        </w:rPr>
        <w:t xml:space="preserve"> </w:t>
      </w:r>
    </w:p>
    <w:p w14:paraId="084852FF" w14:textId="4F3DA73B" w:rsidR="00AB62E6" w:rsidRDefault="00B65456" w:rsidP="00141A6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bCs/>
          <w:sz w:val="36"/>
          <w:szCs w:val="36"/>
        </w:rPr>
      </w:pPr>
      <w:r>
        <w:rPr>
          <w:rFonts w:ascii="Arial" w:eastAsia="Arial Unicode MS" w:hAnsi="Arial" w:cs="Arial"/>
          <w:b/>
          <w:bCs/>
          <w:sz w:val="36"/>
          <w:szCs w:val="36"/>
        </w:rPr>
        <w:t xml:space="preserve">                        ID: 224065</w:t>
      </w:r>
      <w:r w:rsidR="00891A7D">
        <w:rPr>
          <w:rFonts w:ascii="Arial" w:eastAsia="Arial Unicode MS" w:hAnsi="Arial" w:cs="Arial"/>
          <w:b/>
          <w:bCs/>
          <w:sz w:val="36"/>
          <w:szCs w:val="36"/>
        </w:rPr>
        <w:t>9</w:t>
      </w:r>
    </w:p>
    <w:p w14:paraId="59D9433A" w14:textId="5BED8507" w:rsidR="00141A69" w:rsidRDefault="006C2817" w:rsidP="00141A6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sz w:val="36"/>
          <w:szCs w:val="36"/>
        </w:rPr>
      </w:pPr>
      <w:r>
        <w:rPr>
          <w:rFonts w:ascii="Arial" w:eastAsia="Arial Unicode MS" w:hAnsi="Arial" w:cs="Arial"/>
          <w:b/>
          <w:bCs/>
          <w:sz w:val="36"/>
          <w:szCs w:val="36"/>
        </w:rPr>
        <w:t xml:space="preserve">          </w:t>
      </w:r>
      <w:r w:rsidR="008825E0" w:rsidRPr="008825E0">
        <w:rPr>
          <w:rFonts w:ascii="Arial" w:eastAsia="Arial Unicode MS" w:hAnsi="Arial" w:cs="Arial"/>
          <w:b/>
          <w:bCs/>
          <w:sz w:val="36"/>
          <w:szCs w:val="36"/>
        </w:rPr>
        <w:t>Supervisor’s name</w:t>
      </w:r>
      <w:r w:rsidR="008825E0" w:rsidRPr="008825E0">
        <w:rPr>
          <w:rFonts w:ascii="Arial" w:eastAsia="Arial Unicode MS" w:hAnsi="Arial" w:cs="Arial"/>
          <w:sz w:val="36"/>
          <w:szCs w:val="36"/>
        </w:rPr>
        <w:t>:</w:t>
      </w:r>
      <w:r w:rsidR="00C54C82">
        <w:rPr>
          <w:rFonts w:ascii="Arial" w:eastAsia="Arial Unicode MS" w:hAnsi="Arial" w:cs="Arial"/>
          <w:sz w:val="36"/>
          <w:szCs w:val="36"/>
        </w:rPr>
        <w:t xml:space="preserve"> Jolly </w:t>
      </w:r>
      <w:r w:rsidR="004534CE">
        <w:rPr>
          <w:rFonts w:ascii="Arial" w:eastAsia="Arial Unicode MS" w:hAnsi="Arial" w:cs="Arial"/>
          <w:sz w:val="36"/>
          <w:szCs w:val="36"/>
        </w:rPr>
        <w:t>N</w:t>
      </w:r>
      <w:r w:rsidR="00050F4B">
        <w:rPr>
          <w:rFonts w:ascii="Arial" w:eastAsia="Arial Unicode MS" w:hAnsi="Arial" w:cs="Arial"/>
          <w:sz w:val="36"/>
          <w:szCs w:val="36"/>
        </w:rPr>
        <w:t>wankwo</w:t>
      </w:r>
    </w:p>
    <w:p w14:paraId="232A4C08" w14:textId="77777777" w:rsidR="006C2817" w:rsidRPr="006C2817" w:rsidRDefault="006C2817" w:rsidP="00141A6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sz w:val="36"/>
          <w:szCs w:val="36"/>
        </w:rPr>
      </w:pPr>
    </w:p>
    <w:p w14:paraId="7EF4DE9C" w14:textId="7DB68DA2" w:rsidR="00141A69" w:rsidRPr="008825E0" w:rsidRDefault="00141A69" w:rsidP="00141A6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center"/>
        <w:rPr>
          <w:rFonts w:ascii="Arial" w:eastAsia="Arial Unicode MS" w:hAnsi="Arial" w:cs="Arial"/>
          <w:sz w:val="32"/>
          <w:szCs w:val="32"/>
        </w:rPr>
      </w:pPr>
      <w:r w:rsidRPr="008825E0">
        <w:rPr>
          <w:rFonts w:ascii="Arial" w:eastAsia="Arial Unicode MS" w:hAnsi="Arial" w:cs="Arial"/>
          <w:sz w:val="32"/>
          <w:szCs w:val="32"/>
        </w:rPr>
        <w:t xml:space="preserve">Dissertation submitted as part of the requirements for the </w:t>
      </w:r>
      <w:r w:rsidR="008472F8">
        <w:rPr>
          <w:rFonts w:ascii="Arial" w:eastAsia="Arial Unicode MS" w:hAnsi="Arial" w:cs="Arial"/>
          <w:sz w:val="32"/>
          <w:szCs w:val="32"/>
        </w:rPr>
        <w:t>award of</w:t>
      </w:r>
      <w:r w:rsidRPr="008825E0">
        <w:rPr>
          <w:rFonts w:ascii="Arial" w:eastAsia="Arial Unicode MS" w:hAnsi="Arial" w:cs="Arial"/>
          <w:sz w:val="32"/>
          <w:szCs w:val="32"/>
        </w:rPr>
        <w:t xml:space="preserve"> BSc (Hons) Health and Social Care </w:t>
      </w:r>
    </w:p>
    <w:p w14:paraId="130CFF03" w14:textId="77777777" w:rsidR="00141A69" w:rsidRPr="00812591" w:rsidRDefault="00141A69" w:rsidP="00141A6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749FBEC6" w14:textId="77777777" w:rsidR="00141A69" w:rsidRPr="00812591" w:rsidRDefault="00141A69" w:rsidP="00141A6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2F66A3F9" w14:textId="02805424" w:rsidR="00141A69" w:rsidRPr="00141A69" w:rsidRDefault="00141A69" w:rsidP="00141A6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center"/>
        <w:rPr>
          <w:rFonts w:ascii="Arial" w:eastAsia="Arial Unicode MS" w:hAnsi="Arial" w:cs="Arial"/>
          <w:b/>
          <w:bCs/>
          <w:color w:val="0070C0"/>
        </w:rPr>
      </w:pPr>
      <w:r w:rsidRPr="00141A69">
        <w:rPr>
          <w:rFonts w:ascii="Arial" w:eastAsia="Arial Unicode MS" w:hAnsi="Arial" w:cs="Arial"/>
          <w:b/>
          <w:bCs/>
          <w:color w:val="0070C0"/>
        </w:rPr>
        <w:t>MONTH, YEAR (</w:t>
      </w:r>
      <w:r w:rsidR="00707C88">
        <w:rPr>
          <w:rFonts w:ascii="Arial" w:eastAsia="Arial Unicode MS" w:hAnsi="Arial" w:cs="Arial"/>
          <w:b/>
          <w:bCs/>
          <w:color w:val="0070C0"/>
        </w:rPr>
        <w:t xml:space="preserve">May </w:t>
      </w:r>
      <w:r w:rsidR="003F06F5">
        <w:rPr>
          <w:rFonts w:ascii="Arial" w:eastAsia="Arial Unicode MS" w:hAnsi="Arial" w:cs="Arial"/>
          <w:b/>
          <w:bCs/>
          <w:color w:val="0070C0"/>
        </w:rPr>
        <w:t>2026</w:t>
      </w:r>
      <w:r w:rsidRPr="00141A69">
        <w:rPr>
          <w:rFonts w:ascii="Arial" w:eastAsia="Arial Unicode MS" w:hAnsi="Arial" w:cs="Arial"/>
          <w:b/>
          <w:bCs/>
          <w:color w:val="0070C0"/>
        </w:rPr>
        <w:t>)</w:t>
      </w:r>
    </w:p>
    <w:p w14:paraId="209E5494" w14:textId="77777777" w:rsidR="00766D97" w:rsidRPr="00812591" w:rsidRDefault="00766D97" w:rsidP="00DA52F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p>
    <w:p w14:paraId="497AB819" w14:textId="06031288" w:rsidR="005C2C7A" w:rsidRPr="00CC7C69" w:rsidRDefault="003F2B6D" w:rsidP="00C11732">
      <w:pPr>
        <w:pStyle w:val="Heading1"/>
      </w:pPr>
      <w:r>
        <w:rPr>
          <w:rFonts w:eastAsia="Times New Roman"/>
          <w:sz w:val="20"/>
          <w:szCs w:val="20"/>
        </w:rPr>
        <w:br w:type="page"/>
      </w:r>
      <w:bookmarkStart w:id="0" w:name="_Toc227254201"/>
      <w:r w:rsidR="005C2C7A" w:rsidRPr="00CC7C69">
        <w:lastRenderedPageBreak/>
        <w:t>DECLARATION</w:t>
      </w:r>
      <w:bookmarkEnd w:id="0"/>
    </w:p>
    <w:p w14:paraId="03F56490" w14:textId="77777777" w:rsidR="005C2C7A" w:rsidRPr="00812591" w:rsidRDefault="005C2C7A" w:rsidP="00DA52F0">
      <w:pPr>
        <w:spacing w:line="360" w:lineRule="auto"/>
        <w:mirrorIndents/>
        <w:rPr>
          <w:rFonts w:ascii="Arial" w:eastAsia="Times New Roman" w:hAnsi="Arial" w:cs="Arial"/>
          <w:sz w:val="20"/>
          <w:szCs w:val="20"/>
        </w:rPr>
      </w:pPr>
    </w:p>
    <w:p w14:paraId="781F94BE" w14:textId="6D6E3504" w:rsidR="005C2C7A" w:rsidRPr="002B4534" w:rsidRDefault="005C2C7A" w:rsidP="00DA52F0">
      <w:pPr>
        <w:spacing w:line="360" w:lineRule="auto"/>
        <w:mirrorIndents/>
        <w:rPr>
          <w:rFonts w:ascii="Arial" w:eastAsia="Times New Roman" w:hAnsi="Arial" w:cs="Arial"/>
          <w:sz w:val="24"/>
          <w:szCs w:val="24"/>
        </w:rPr>
      </w:pPr>
      <w:r w:rsidRPr="002B4534">
        <w:rPr>
          <w:rFonts w:ascii="Arial" w:eastAsia="Times New Roman" w:hAnsi="Arial" w:cs="Arial"/>
          <w:sz w:val="24"/>
          <w:szCs w:val="24"/>
        </w:rPr>
        <w:t>This work has not previously been accepted in substance for any degree and is not being concurrently submitted in candidature for any degree</w:t>
      </w:r>
      <w:r w:rsidR="002B4534" w:rsidRPr="002B4534">
        <w:rPr>
          <w:rFonts w:ascii="Arial" w:eastAsia="Times New Roman" w:hAnsi="Arial" w:cs="Arial"/>
          <w:sz w:val="24"/>
          <w:szCs w:val="24"/>
        </w:rPr>
        <w:t>.</w:t>
      </w:r>
    </w:p>
    <w:p w14:paraId="6E9A3235" w14:textId="77777777" w:rsidR="005C2C7A" w:rsidRPr="002B4534" w:rsidRDefault="005C2C7A" w:rsidP="00DA52F0">
      <w:pPr>
        <w:spacing w:line="360" w:lineRule="auto"/>
        <w:mirrorIndents/>
        <w:rPr>
          <w:rFonts w:ascii="Arial" w:eastAsia="Times New Roman" w:hAnsi="Arial" w:cs="Arial"/>
          <w:sz w:val="24"/>
          <w:szCs w:val="24"/>
        </w:rPr>
      </w:pPr>
    </w:p>
    <w:p w14:paraId="2C851EC1" w14:textId="77777777" w:rsidR="005C2C7A" w:rsidRPr="002B4534" w:rsidRDefault="005C2C7A" w:rsidP="00DA52F0">
      <w:pPr>
        <w:spacing w:line="360" w:lineRule="auto"/>
        <w:mirrorIndents/>
        <w:rPr>
          <w:rFonts w:ascii="Arial" w:eastAsia="Times New Roman" w:hAnsi="Arial" w:cs="Arial"/>
          <w:sz w:val="24"/>
          <w:szCs w:val="24"/>
        </w:rPr>
      </w:pPr>
    </w:p>
    <w:p w14:paraId="09F9A390" w14:textId="49C7DBF5" w:rsidR="005C2C7A" w:rsidRPr="002B4534" w:rsidRDefault="005C2C7A" w:rsidP="00DA52F0">
      <w:pPr>
        <w:spacing w:line="360" w:lineRule="auto"/>
        <w:mirrorIndents/>
        <w:rPr>
          <w:rFonts w:ascii="Arial" w:eastAsia="Times New Roman" w:hAnsi="Arial" w:cs="Arial"/>
          <w:sz w:val="24"/>
          <w:szCs w:val="24"/>
        </w:rPr>
      </w:pPr>
      <w:r w:rsidRPr="002B4534">
        <w:rPr>
          <w:rFonts w:ascii="Arial" w:eastAsia="Times New Roman" w:hAnsi="Arial" w:cs="Arial"/>
          <w:sz w:val="24"/>
          <w:szCs w:val="24"/>
        </w:rPr>
        <w:t>Signe</w:t>
      </w:r>
      <w:r w:rsidR="00927D3D">
        <w:rPr>
          <w:rFonts w:ascii="Arial" w:eastAsia="Times New Roman" w:hAnsi="Arial" w:cs="Arial"/>
          <w:sz w:val="24"/>
          <w:szCs w:val="24"/>
        </w:rPr>
        <w:t xml:space="preserve">d  </w:t>
      </w:r>
      <w:r w:rsidR="0054310F">
        <w:rPr>
          <w:rFonts w:ascii="Arial" w:eastAsia="Times New Roman" w:hAnsi="Arial" w:cs="Arial"/>
          <w:noProof/>
          <w:sz w:val="24"/>
          <w:szCs w:val="24"/>
        </w:rPr>
        <w:drawing>
          <wp:inline distT="0" distB="0" distL="0" distR="0" wp14:anchorId="035D547A" wp14:editId="5C8BC94F">
            <wp:extent cx="1636431" cy="176869"/>
            <wp:effectExtent l="0" t="0" r="1905" b="0"/>
            <wp:docPr id="64169843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1698437" name="Picture 641698437"/>
                    <pic:cNvPicPr/>
                  </pic:nvPicPr>
                  <pic:blipFill>
                    <a:blip r:embed="rId12" cstate="print">
                      <a:extLst>
                        <a:ext uri="{28A0092B-C50C-407E-A947-70E740481C1C}">
                          <a14:useLocalDpi xmlns:a14="http://schemas.microsoft.com/office/drawing/2010/main" val="0"/>
                        </a:ext>
                      </a:extLst>
                    </a:blip>
                    <a:stretch>
                      <a:fillRect/>
                    </a:stretch>
                  </pic:blipFill>
                  <pic:spPr>
                    <a:xfrm>
                      <a:off x="0" y="0"/>
                      <a:ext cx="1821349" cy="196855"/>
                    </a:xfrm>
                    <a:prstGeom prst="rect">
                      <a:avLst/>
                    </a:prstGeom>
                  </pic:spPr>
                </pic:pic>
              </a:graphicData>
            </a:graphic>
          </wp:inline>
        </w:drawing>
      </w:r>
    </w:p>
    <w:p w14:paraId="49048FCC" w14:textId="77777777" w:rsidR="005C2C7A" w:rsidRPr="002B4534" w:rsidRDefault="005C2C7A" w:rsidP="00DA52F0">
      <w:pPr>
        <w:spacing w:line="360" w:lineRule="auto"/>
        <w:mirrorIndents/>
        <w:rPr>
          <w:rFonts w:ascii="Arial" w:eastAsia="Times New Roman" w:hAnsi="Arial" w:cs="Arial"/>
          <w:sz w:val="24"/>
          <w:szCs w:val="24"/>
        </w:rPr>
      </w:pPr>
    </w:p>
    <w:p w14:paraId="4F0D5FB2" w14:textId="77777777" w:rsidR="005C2C7A" w:rsidRPr="002B4534" w:rsidRDefault="005C2C7A" w:rsidP="00DA52F0">
      <w:pPr>
        <w:spacing w:line="360" w:lineRule="auto"/>
        <w:mirrorIndents/>
        <w:rPr>
          <w:rFonts w:ascii="Arial" w:eastAsia="Times New Roman" w:hAnsi="Arial" w:cs="Arial"/>
          <w:sz w:val="24"/>
          <w:szCs w:val="24"/>
        </w:rPr>
      </w:pPr>
    </w:p>
    <w:p w14:paraId="4F1D20A8" w14:textId="4327E657" w:rsidR="005C2C7A" w:rsidRPr="002B4534" w:rsidRDefault="005C2C7A" w:rsidP="00DA52F0">
      <w:pPr>
        <w:spacing w:line="360" w:lineRule="auto"/>
        <w:mirrorIndents/>
        <w:rPr>
          <w:rFonts w:ascii="Arial" w:eastAsia="Times New Roman" w:hAnsi="Arial" w:cs="Arial"/>
          <w:sz w:val="24"/>
          <w:szCs w:val="24"/>
        </w:rPr>
      </w:pPr>
      <w:r w:rsidRPr="002B4534">
        <w:rPr>
          <w:rFonts w:ascii="Arial" w:eastAsia="Times New Roman" w:hAnsi="Arial" w:cs="Arial"/>
          <w:sz w:val="24"/>
          <w:szCs w:val="24"/>
        </w:rPr>
        <w:t>Date</w:t>
      </w:r>
      <w:r w:rsidR="00927D3D">
        <w:rPr>
          <w:rFonts w:ascii="Arial" w:eastAsia="Times New Roman" w:hAnsi="Arial" w:cs="Arial"/>
          <w:sz w:val="24"/>
          <w:szCs w:val="24"/>
        </w:rPr>
        <w:t xml:space="preserve"> 16/04/2026</w:t>
      </w:r>
    </w:p>
    <w:p w14:paraId="2B7AA393" w14:textId="77777777" w:rsidR="005C2C7A" w:rsidRPr="002B4534" w:rsidRDefault="005C2C7A" w:rsidP="002B4534">
      <w:pPr>
        <w:rPr>
          <w:sz w:val="24"/>
          <w:szCs w:val="24"/>
        </w:rPr>
      </w:pPr>
    </w:p>
    <w:p w14:paraId="1AE21060" w14:textId="77777777" w:rsidR="005C2C7A" w:rsidRPr="002B4534" w:rsidRDefault="005C2C7A" w:rsidP="002B4534">
      <w:pPr>
        <w:rPr>
          <w:sz w:val="24"/>
          <w:szCs w:val="24"/>
        </w:rPr>
      </w:pPr>
    </w:p>
    <w:p w14:paraId="6D9B01C6" w14:textId="77777777" w:rsidR="005C2C7A" w:rsidRPr="002B4534" w:rsidRDefault="005C2C7A" w:rsidP="00DA52F0">
      <w:pPr>
        <w:spacing w:line="360" w:lineRule="auto"/>
        <w:mirrorIndents/>
        <w:rPr>
          <w:rFonts w:ascii="Arial" w:eastAsia="Times New Roman" w:hAnsi="Arial" w:cs="Arial"/>
          <w:bCs/>
          <w:kern w:val="32"/>
          <w:sz w:val="24"/>
          <w:szCs w:val="24"/>
        </w:rPr>
      </w:pPr>
      <w:r w:rsidRPr="002B4534">
        <w:rPr>
          <w:rFonts w:ascii="Arial" w:eastAsia="Times New Roman" w:hAnsi="Arial" w:cs="Arial"/>
          <w:b/>
          <w:sz w:val="24"/>
          <w:szCs w:val="24"/>
        </w:rPr>
        <w:t xml:space="preserve">STATEMENT 1 </w:t>
      </w:r>
    </w:p>
    <w:p w14:paraId="6E9FED08" w14:textId="3980B90F" w:rsidR="005C2C7A" w:rsidRPr="002B4534" w:rsidRDefault="005C2C7A" w:rsidP="00DA52F0">
      <w:pPr>
        <w:spacing w:line="360" w:lineRule="auto"/>
        <w:mirrorIndents/>
        <w:rPr>
          <w:rFonts w:ascii="Arial" w:eastAsia="Times New Roman" w:hAnsi="Arial" w:cs="Arial"/>
          <w:sz w:val="24"/>
          <w:szCs w:val="24"/>
        </w:rPr>
      </w:pPr>
      <w:r w:rsidRPr="002B4534">
        <w:rPr>
          <w:rFonts w:ascii="Arial" w:eastAsia="Times New Roman" w:hAnsi="Arial" w:cs="Arial"/>
          <w:sz w:val="24"/>
          <w:szCs w:val="24"/>
        </w:rPr>
        <w:t>This dissertation is being submitted in partial fulfilment of the requirements for the degree of B</w:t>
      </w:r>
      <w:r w:rsidR="00B80583" w:rsidRPr="002B4534">
        <w:rPr>
          <w:rFonts w:ascii="Arial" w:eastAsia="Times New Roman" w:hAnsi="Arial" w:cs="Arial"/>
          <w:sz w:val="24"/>
          <w:szCs w:val="24"/>
        </w:rPr>
        <w:t>Sc</w:t>
      </w:r>
      <w:r w:rsidRPr="002B4534">
        <w:rPr>
          <w:rFonts w:ascii="Arial" w:eastAsia="Times New Roman" w:hAnsi="Arial" w:cs="Arial"/>
          <w:sz w:val="24"/>
          <w:szCs w:val="24"/>
        </w:rPr>
        <w:t>.</w:t>
      </w:r>
    </w:p>
    <w:p w14:paraId="08553F86" w14:textId="77777777" w:rsidR="005C2C7A" w:rsidRPr="002B4534" w:rsidRDefault="005C2C7A" w:rsidP="002B4534">
      <w:pPr>
        <w:rPr>
          <w:sz w:val="24"/>
          <w:szCs w:val="24"/>
        </w:rPr>
      </w:pPr>
    </w:p>
    <w:p w14:paraId="4972B5A5" w14:textId="2AE98DF9" w:rsidR="005C2C7A" w:rsidRPr="002B4534" w:rsidRDefault="005C2C7A" w:rsidP="00DA52F0">
      <w:pPr>
        <w:spacing w:line="360" w:lineRule="auto"/>
        <w:mirrorIndents/>
        <w:rPr>
          <w:rFonts w:ascii="Arial" w:eastAsia="Times New Roman" w:hAnsi="Arial" w:cs="Arial"/>
          <w:sz w:val="24"/>
          <w:szCs w:val="24"/>
        </w:rPr>
      </w:pPr>
      <w:r w:rsidRPr="002B4534">
        <w:rPr>
          <w:rFonts w:ascii="Arial" w:eastAsia="Times New Roman" w:hAnsi="Arial" w:cs="Arial"/>
          <w:sz w:val="24"/>
          <w:szCs w:val="24"/>
        </w:rPr>
        <w:t>Signed</w:t>
      </w:r>
      <w:r w:rsidR="00927D3D">
        <w:rPr>
          <w:rFonts w:ascii="Arial" w:eastAsia="Times New Roman" w:hAnsi="Arial" w:cs="Arial"/>
          <w:sz w:val="24"/>
          <w:szCs w:val="24"/>
        </w:rPr>
        <w:t xml:space="preserve"> </w:t>
      </w:r>
      <w:r w:rsidR="00927D3D">
        <w:rPr>
          <w:rFonts w:ascii="Arial" w:eastAsia="Times New Roman" w:hAnsi="Arial" w:cs="Arial"/>
          <w:noProof/>
          <w:sz w:val="24"/>
          <w:szCs w:val="24"/>
        </w:rPr>
        <w:drawing>
          <wp:inline distT="0" distB="0" distL="0" distR="0" wp14:anchorId="767597F4" wp14:editId="18535D03">
            <wp:extent cx="1636431" cy="176869"/>
            <wp:effectExtent l="0" t="0" r="1905" b="0"/>
            <wp:docPr id="179825362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1698437" name="Picture 641698437"/>
                    <pic:cNvPicPr/>
                  </pic:nvPicPr>
                  <pic:blipFill>
                    <a:blip r:embed="rId12" cstate="print">
                      <a:extLst>
                        <a:ext uri="{28A0092B-C50C-407E-A947-70E740481C1C}">
                          <a14:useLocalDpi xmlns:a14="http://schemas.microsoft.com/office/drawing/2010/main" val="0"/>
                        </a:ext>
                      </a:extLst>
                    </a:blip>
                    <a:stretch>
                      <a:fillRect/>
                    </a:stretch>
                  </pic:blipFill>
                  <pic:spPr>
                    <a:xfrm>
                      <a:off x="0" y="0"/>
                      <a:ext cx="1821349" cy="196855"/>
                    </a:xfrm>
                    <a:prstGeom prst="rect">
                      <a:avLst/>
                    </a:prstGeom>
                  </pic:spPr>
                </pic:pic>
              </a:graphicData>
            </a:graphic>
          </wp:inline>
        </w:drawing>
      </w:r>
    </w:p>
    <w:p w14:paraId="50AF5D19" w14:textId="77777777" w:rsidR="005C2C7A" w:rsidRPr="002B4534" w:rsidRDefault="005C2C7A" w:rsidP="00DA52F0">
      <w:pPr>
        <w:spacing w:line="360" w:lineRule="auto"/>
        <w:mirrorIndents/>
        <w:rPr>
          <w:rFonts w:ascii="Arial" w:eastAsia="Times New Roman" w:hAnsi="Arial" w:cs="Arial"/>
          <w:sz w:val="24"/>
          <w:szCs w:val="24"/>
        </w:rPr>
      </w:pPr>
    </w:p>
    <w:p w14:paraId="72935FF8" w14:textId="77777777" w:rsidR="005C2C7A" w:rsidRPr="002B4534" w:rsidRDefault="005C2C7A" w:rsidP="00DA52F0">
      <w:pPr>
        <w:spacing w:line="360" w:lineRule="auto"/>
        <w:mirrorIndents/>
        <w:rPr>
          <w:rFonts w:ascii="Arial" w:eastAsia="Times New Roman" w:hAnsi="Arial" w:cs="Arial"/>
          <w:sz w:val="24"/>
          <w:szCs w:val="24"/>
        </w:rPr>
      </w:pPr>
    </w:p>
    <w:p w14:paraId="1AD5AFC5" w14:textId="6CA3F7A2" w:rsidR="005C2C7A" w:rsidRPr="002B4534" w:rsidRDefault="005C2C7A" w:rsidP="00DA52F0">
      <w:pPr>
        <w:spacing w:line="360" w:lineRule="auto"/>
        <w:mirrorIndents/>
        <w:rPr>
          <w:rFonts w:ascii="Arial" w:eastAsia="Times New Roman" w:hAnsi="Arial" w:cs="Arial"/>
          <w:sz w:val="24"/>
          <w:szCs w:val="24"/>
        </w:rPr>
      </w:pPr>
      <w:r w:rsidRPr="002B4534">
        <w:rPr>
          <w:rFonts w:ascii="Arial" w:eastAsia="Times New Roman" w:hAnsi="Arial" w:cs="Arial"/>
          <w:sz w:val="24"/>
          <w:szCs w:val="24"/>
        </w:rPr>
        <w:t>Dat</w:t>
      </w:r>
      <w:r w:rsidR="00927D3D">
        <w:rPr>
          <w:rFonts w:ascii="Arial" w:eastAsia="Times New Roman" w:hAnsi="Arial" w:cs="Arial"/>
          <w:sz w:val="24"/>
          <w:szCs w:val="24"/>
        </w:rPr>
        <w:t>e 16/04/2026</w:t>
      </w:r>
    </w:p>
    <w:p w14:paraId="12C4EA04" w14:textId="77777777" w:rsidR="005C2C7A" w:rsidRPr="002B4534" w:rsidRDefault="005C2C7A" w:rsidP="00DA52F0">
      <w:pPr>
        <w:spacing w:line="360" w:lineRule="auto"/>
        <w:mirrorIndents/>
        <w:rPr>
          <w:rFonts w:ascii="Arial" w:eastAsia="Times New Roman" w:hAnsi="Arial" w:cs="Arial"/>
          <w:sz w:val="24"/>
          <w:szCs w:val="24"/>
        </w:rPr>
      </w:pPr>
    </w:p>
    <w:p w14:paraId="27525FF0" w14:textId="77777777" w:rsidR="005C2C7A" w:rsidRPr="002B4534" w:rsidRDefault="005C2C7A" w:rsidP="00DA52F0">
      <w:pPr>
        <w:spacing w:line="360" w:lineRule="auto"/>
        <w:mirrorIndents/>
        <w:rPr>
          <w:rFonts w:ascii="Arial" w:eastAsia="Times New Roman" w:hAnsi="Arial" w:cs="Arial"/>
          <w:sz w:val="24"/>
          <w:szCs w:val="24"/>
        </w:rPr>
      </w:pPr>
    </w:p>
    <w:p w14:paraId="1E3754C7" w14:textId="77777777" w:rsidR="005C2C7A" w:rsidRPr="002B4534" w:rsidRDefault="005C2C7A" w:rsidP="00DA52F0">
      <w:pPr>
        <w:spacing w:line="360" w:lineRule="auto"/>
        <w:mirrorIndents/>
        <w:rPr>
          <w:rFonts w:ascii="Arial" w:eastAsia="Times New Roman" w:hAnsi="Arial" w:cs="Arial"/>
          <w:sz w:val="24"/>
          <w:szCs w:val="24"/>
        </w:rPr>
      </w:pPr>
      <w:r w:rsidRPr="002B4534">
        <w:rPr>
          <w:rFonts w:ascii="Arial" w:eastAsia="Times New Roman" w:hAnsi="Arial" w:cs="Arial"/>
          <w:b/>
          <w:sz w:val="24"/>
          <w:szCs w:val="24"/>
        </w:rPr>
        <w:t>STATEMENT 2</w:t>
      </w:r>
    </w:p>
    <w:p w14:paraId="4BBC20EC" w14:textId="77777777" w:rsidR="005C2C7A" w:rsidRPr="002B4534" w:rsidRDefault="005C2C7A" w:rsidP="00DA52F0">
      <w:pPr>
        <w:spacing w:line="360" w:lineRule="auto"/>
        <w:mirrorIndents/>
        <w:rPr>
          <w:rFonts w:ascii="Arial" w:eastAsia="Times New Roman" w:hAnsi="Arial" w:cs="Arial"/>
          <w:sz w:val="24"/>
          <w:szCs w:val="24"/>
        </w:rPr>
      </w:pPr>
      <w:r w:rsidRPr="002B4534">
        <w:rPr>
          <w:rFonts w:ascii="Arial" w:eastAsia="Times New Roman" w:hAnsi="Arial" w:cs="Arial"/>
          <w:sz w:val="24"/>
          <w:szCs w:val="24"/>
        </w:rPr>
        <w:t>This dissertation is the result of my own independent work/investigation, except where otherwise stated.</w:t>
      </w:r>
    </w:p>
    <w:p w14:paraId="0B47D448" w14:textId="77777777" w:rsidR="005C2C7A" w:rsidRPr="002B4534" w:rsidRDefault="005C2C7A" w:rsidP="00DA52F0">
      <w:pPr>
        <w:spacing w:line="360" w:lineRule="auto"/>
        <w:mirrorIndents/>
        <w:rPr>
          <w:rFonts w:ascii="Arial" w:eastAsia="Times New Roman" w:hAnsi="Arial" w:cs="Arial"/>
          <w:sz w:val="24"/>
          <w:szCs w:val="24"/>
        </w:rPr>
      </w:pPr>
    </w:p>
    <w:p w14:paraId="5DA779C3" w14:textId="39A603F5" w:rsidR="005C2C7A" w:rsidRPr="002B4534" w:rsidRDefault="005C2C7A" w:rsidP="00DA52F0">
      <w:pPr>
        <w:spacing w:line="360" w:lineRule="auto"/>
        <w:mirrorIndents/>
        <w:rPr>
          <w:rFonts w:ascii="Arial" w:eastAsia="Times New Roman" w:hAnsi="Arial" w:cs="Arial"/>
          <w:sz w:val="24"/>
          <w:szCs w:val="24"/>
        </w:rPr>
      </w:pPr>
      <w:r w:rsidRPr="002B4534">
        <w:rPr>
          <w:rFonts w:ascii="Arial" w:eastAsia="Times New Roman" w:hAnsi="Arial" w:cs="Arial"/>
          <w:sz w:val="24"/>
          <w:szCs w:val="24"/>
        </w:rPr>
        <w:t xml:space="preserve">Other sources are acknowledged </w:t>
      </w:r>
      <w:r w:rsidR="008E7851">
        <w:rPr>
          <w:rFonts w:ascii="Arial" w:eastAsia="Times New Roman" w:hAnsi="Arial" w:cs="Arial"/>
          <w:sz w:val="24"/>
          <w:szCs w:val="24"/>
        </w:rPr>
        <w:t>in footnotes that provide</w:t>
      </w:r>
      <w:r w:rsidRPr="002B4534">
        <w:rPr>
          <w:rFonts w:ascii="Arial" w:eastAsia="Times New Roman" w:hAnsi="Arial" w:cs="Arial"/>
          <w:sz w:val="24"/>
          <w:szCs w:val="24"/>
        </w:rPr>
        <w:t xml:space="preserve"> explicit references.  A bibliography is appended.</w:t>
      </w:r>
    </w:p>
    <w:p w14:paraId="7CF72319" w14:textId="77777777" w:rsidR="005C2C7A" w:rsidRPr="002B4534" w:rsidRDefault="005C2C7A" w:rsidP="00DA52F0">
      <w:pPr>
        <w:spacing w:line="360" w:lineRule="auto"/>
        <w:mirrorIndents/>
        <w:rPr>
          <w:rFonts w:ascii="Arial" w:eastAsia="Times New Roman" w:hAnsi="Arial" w:cs="Arial"/>
          <w:sz w:val="24"/>
          <w:szCs w:val="24"/>
        </w:rPr>
      </w:pPr>
    </w:p>
    <w:p w14:paraId="300A808D" w14:textId="77777777" w:rsidR="005C2C7A" w:rsidRPr="002B4534" w:rsidRDefault="005C2C7A" w:rsidP="00DA52F0">
      <w:pPr>
        <w:spacing w:line="360" w:lineRule="auto"/>
        <w:mirrorIndents/>
        <w:rPr>
          <w:rFonts w:ascii="Arial" w:eastAsia="Times New Roman" w:hAnsi="Arial" w:cs="Arial"/>
          <w:sz w:val="24"/>
          <w:szCs w:val="24"/>
        </w:rPr>
      </w:pPr>
    </w:p>
    <w:p w14:paraId="1DF26E7A" w14:textId="64881936" w:rsidR="005C2C7A" w:rsidRPr="002B4534" w:rsidRDefault="005C2C7A" w:rsidP="00DA52F0">
      <w:pPr>
        <w:spacing w:line="360" w:lineRule="auto"/>
        <w:mirrorIndents/>
        <w:rPr>
          <w:rFonts w:ascii="Arial" w:eastAsia="Times New Roman" w:hAnsi="Arial" w:cs="Arial"/>
          <w:sz w:val="24"/>
          <w:szCs w:val="24"/>
        </w:rPr>
      </w:pPr>
      <w:r w:rsidRPr="002B4534">
        <w:rPr>
          <w:rFonts w:ascii="Arial" w:eastAsia="Times New Roman" w:hAnsi="Arial" w:cs="Arial"/>
          <w:sz w:val="24"/>
          <w:szCs w:val="24"/>
        </w:rPr>
        <w:t>Signed</w:t>
      </w:r>
      <w:r w:rsidR="00927D3D">
        <w:rPr>
          <w:rFonts w:ascii="Arial" w:eastAsia="Times New Roman" w:hAnsi="Arial" w:cs="Arial"/>
          <w:sz w:val="24"/>
          <w:szCs w:val="24"/>
        </w:rPr>
        <w:t xml:space="preserve"> </w:t>
      </w:r>
      <w:r w:rsidR="00927D3D">
        <w:rPr>
          <w:rFonts w:ascii="Arial" w:eastAsia="Times New Roman" w:hAnsi="Arial" w:cs="Arial"/>
          <w:noProof/>
          <w:sz w:val="24"/>
          <w:szCs w:val="24"/>
        </w:rPr>
        <w:drawing>
          <wp:inline distT="0" distB="0" distL="0" distR="0" wp14:anchorId="543C19A3" wp14:editId="20B06712">
            <wp:extent cx="1636431" cy="176869"/>
            <wp:effectExtent l="0" t="0" r="1905" b="0"/>
            <wp:docPr id="140243067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1698437" name="Picture 641698437"/>
                    <pic:cNvPicPr/>
                  </pic:nvPicPr>
                  <pic:blipFill>
                    <a:blip r:embed="rId12" cstate="print">
                      <a:extLst>
                        <a:ext uri="{28A0092B-C50C-407E-A947-70E740481C1C}">
                          <a14:useLocalDpi xmlns:a14="http://schemas.microsoft.com/office/drawing/2010/main" val="0"/>
                        </a:ext>
                      </a:extLst>
                    </a:blip>
                    <a:stretch>
                      <a:fillRect/>
                    </a:stretch>
                  </pic:blipFill>
                  <pic:spPr>
                    <a:xfrm>
                      <a:off x="0" y="0"/>
                      <a:ext cx="1821349" cy="196855"/>
                    </a:xfrm>
                    <a:prstGeom prst="rect">
                      <a:avLst/>
                    </a:prstGeom>
                  </pic:spPr>
                </pic:pic>
              </a:graphicData>
            </a:graphic>
          </wp:inline>
        </w:drawing>
      </w:r>
    </w:p>
    <w:p w14:paraId="7884FC35" w14:textId="77777777" w:rsidR="005C2C7A" w:rsidRPr="002B4534" w:rsidRDefault="005C2C7A" w:rsidP="00DA52F0">
      <w:pPr>
        <w:spacing w:line="360" w:lineRule="auto"/>
        <w:mirrorIndents/>
        <w:rPr>
          <w:rFonts w:ascii="Arial" w:eastAsia="Times New Roman" w:hAnsi="Arial" w:cs="Arial"/>
          <w:sz w:val="24"/>
          <w:szCs w:val="24"/>
        </w:rPr>
      </w:pPr>
    </w:p>
    <w:p w14:paraId="20CC7ECF" w14:textId="77777777" w:rsidR="005C2C7A" w:rsidRPr="002B4534" w:rsidRDefault="005C2C7A" w:rsidP="00DA52F0">
      <w:pPr>
        <w:spacing w:line="360" w:lineRule="auto"/>
        <w:mirrorIndents/>
        <w:rPr>
          <w:rFonts w:ascii="Arial" w:eastAsia="Times New Roman" w:hAnsi="Arial" w:cs="Arial"/>
          <w:sz w:val="24"/>
          <w:szCs w:val="24"/>
        </w:rPr>
      </w:pPr>
    </w:p>
    <w:p w14:paraId="602980EC" w14:textId="0E6CD814" w:rsidR="005C2C7A" w:rsidRPr="002B4534" w:rsidRDefault="005C2C7A" w:rsidP="00DA52F0">
      <w:pPr>
        <w:spacing w:line="360" w:lineRule="auto"/>
        <w:mirrorIndents/>
        <w:rPr>
          <w:rFonts w:ascii="Arial" w:eastAsia="Times New Roman" w:hAnsi="Arial" w:cs="Arial"/>
          <w:sz w:val="24"/>
          <w:szCs w:val="24"/>
        </w:rPr>
      </w:pPr>
      <w:r w:rsidRPr="002B4534">
        <w:rPr>
          <w:rFonts w:ascii="Arial" w:eastAsia="Times New Roman" w:hAnsi="Arial" w:cs="Arial"/>
          <w:sz w:val="24"/>
          <w:szCs w:val="24"/>
        </w:rPr>
        <w:t>Dat</w:t>
      </w:r>
      <w:r w:rsidR="00927D3D">
        <w:rPr>
          <w:rFonts w:ascii="Arial" w:eastAsia="Times New Roman" w:hAnsi="Arial" w:cs="Arial"/>
          <w:sz w:val="24"/>
          <w:szCs w:val="24"/>
        </w:rPr>
        <w:t>e 16/04/2026</w:t>
      </w:r>
    </w:p>
    <w:p w14:paraId="4A0AB198" w14:textId="2281E958" w:rsidR="00DC1687" w:rsidRPr="00812591" w:rsidRDefault="00DC1687" w:rsidP="00DA52F0">
      <w:pPr>
        <w:spacing w:line="360" w:lineRule="auto"/>
        <w:mirrorIndents/>
        <w:rPr>
          <w:rFonts w:ascii="Arial" w:eastAsia="Arial Unicode MS" w:hAnsi="Arial" w:cs="Arial"/>
          <w:b/>
          <w:sz w:val="28"/>
          <w:szCs w:val="28"/>
        </w:rPr>
      </w:pPr>
    </w:p>
    <w:p w14:paraId="25441DB8" w14:textId="3CC187DF" w:rsidR="00B2134B" w:rsidRPr="00B2134B" w:rsidRDefault="00B2134B" w:rsidP="00B2134B">
      <w:pPr>
        <w:widowControl/>
        <w:autoSpaceDE/>
        <w:autoSpaceDN/>
        <w:rPr>
          <w:rFonts w:ascii="Times New Roman" w:eastAsia="Times New Roman" w:hAnsi="Times New Roman" w:cs="Times New Roman"/>
          <w:sz w:val="24"/>
          <w:szCs w:val="24"/>
          <w:lang w:bidi="ar-SA"/>
        </w:rPr>
      </w:pPr>
    </w:p>
    <w:p w14:paraId="4134EA38" w14:textId="77777777" w:rsidR="00B2134B" w:rsidRPr="00B2134B" w:rsidRDefault="00B2134B" w:rsidP="00C11732">
      <w:pPr>
        <w:pStyle w:val="Heading1"/>
        <w:rPr>
          <w:lang w:bidi="ar-SA"/>
        </w:rPr>
      </w:pPr>
      <w:bookmarkStart w:id="1" w:name="_Toc227254202"/>
      <w:r w:rsidRPr="00B2134B">
        <w:rPr>
          <w:lang w:bidi="ar-SA"/>
        </w:rPr>
        <w:t>ACKNOWLEDGEMENTS</w:t>
      </w:r>
      <w:bookmarkEnd w:id="1"/>
    </w:p>
    <w:p w14:paraId="260A4009" w14:textId="77777777" w:rsidR="00B2134B" w:rsidRPr="00B2134B" w:rsidRDefault="00B2134B" w:rsidP="002E73A9">
      <w:pPr>
        <w:widowControl/>
        <w:autoSpaceDE/>
        <w:autoSpaceDN/>
        <w:spacing w:before="100" w:beforeAutospacing="1" w:after="100" w:afterAutospacing="1"/>
        <w:jc w:val="both"/>
        <w:rPr>
          <w:rFonts w:ascii="Arial" w:eastAsia="Times New Roman" w:hAnsi="Arial" w:cs="Arial"/>
          <w:lang w:bidi="ar-SA"/>
        </w:rPr>
      </w:pPr>
      <w:r w:rsidRPr="00B2134B">
        <w:rPr>
          <w:rFonts w:ascii="Arial" w:eastAsia="Times New Roman" w:hAnsi="Arial" w:cs="Arial"/>
          <w:lang w:bidi="ar-SA"/>
        </w:rPr>
        <w:t>I would like to express my sincere gratitude to everyone who has supported me throughout my academic journey and the completion of this dissertation.</w:t>
      </w:r>
    </w:p>
    <w:p w14:paraId="72475D01" w14:textId="77777777" w:rsidR="00B2134B" w:rsidRPr="00B2134B" w:rsidRDefault="00B2134B" w:rsidP="002E73A9">
      <w:pPr>
        <w:widowControl/>
        <w:autoSpaceDE/>
        <w:autoSpaceDN/>
        <w:spacing w:before="100" w:beforeAutospacing="1" w:after="100" w:afterAutospacing="1"/>
        <w:jc w:val="both"/>
        <w:rPr>
          <w:rFonts w:ascii="Arial" w:eastAsia="Times New Roman" w:hAnsi="Arial" w:cs="Arial"/>
          <w:lang w:bidi="ar-SA"/>
        </w:rPr>
      </w:pPr>
      <w:r w:rsidRPr="00B2134B">
        <w:rPr>
          <w:rFonts w:ascii="Arial" w:eastAsia="Times New Roman" w:hAnsi="Arial" w:cs="Arial"/>
          <w:lang w:bidi="ar-SA"/>
        </w:rPr>
        <w:t>Firstly, I would like to thank my friend Alym, who introduced me to the university, helped me with my enrolment, and believed in my potential from the very beginning. Your encouragement and support have been truly invaluable to me.</w:t>
      </w:r>
    </w:p>
    <w:p w14:paraId="36C7D0FF" w14:textId="77777777" w:rsidR="00B2134B" w:rsidRPr="00B2134B" w:rsidRDefault="00B2134B" w:rsidP="002E73A9">
      <w:pPr>
        <w:widowControl/>
        <w:autoSpaceDE/>
        <w:autoSpaceDN/>
        <w:spacing w:before="100" w:beforeAutospacing="1" w:after="100" w:afterAutospacing="1"/>
        <w:jc w:val="both"/>
        <w:rPr>
          <w:rFonts w:ascii="Arial" w:eastAsia="Times New Roman" w:hAnsi="Arial" w:cs="Arial"/>
          <w:lang w:bidi="ar-SA"/>
        </w:rPr>
      </w:pPr>
      <w:r w:rsidRPr="00B2134B">
        <w:rPr>
          <w:rFonts w:ascii="Arial" w:eastAsia="Times New Roman" w:hAnsi="Arial" w:cs="Arial"/>
          <w:lang w:bidi="ar-SA"/>
        </w:rPr>
        <w:t>I would also like to give my deepest thanks to my husband, Cesar, for standing by me during many long days and nights of frustration with assessments and presentations. Your patience, love, and support have been essential throughout this journey.</w:t>
      </w:r>
    </w:p>
    <w:p w14:paraId="2AA99430" w14:textId="3912E9DA" w:rsidR="00B2134B" w:rsidRPr="00B2134B" w:rsidRDefault="00B2134B" w:rsidP="002E73A9">
      <w:pPr>
        <w:widowControl/>
        <w:autoSpaceDE/>
        <w:autoSpaceDN/>
        <w:spacing w:before="100" w:beforeAutospacing="1" w:after="100" w:afterAutospacing="1"/>
        <w:jc w:val="both"/>
        <w:rPr>
          <w:rFonts w:ascii="Arial" w:eastAsia="Times New Roman" w:hAnsi="Arial" w:cs="Arial"/>
          <w:lang w:bidi="ar-SA"/>
        </w:rPr>
      </w:pPr>
      <w:r w:rsidRPr="00B2134B">
        <w:rPr>
          <w:rFonts w:ascii="Arial" w:eastAsia="Times New Roman" w:hAnsi="Arial" w:cs="Arial"/>
          <w:lang w:bidi="ar-SA"/>
        </w:rPr>
        <w:t>To my children, thank you for always being there for me during difficult times. A special thank you to my son Tiago, who was my “IT support” and saved me whenever my work disappeared from the computer. To my daughter Jade, thank you for being my audience when I practised my presentations and for always applauding me when I finished</w:t>
      </w:r>
      <w:r w:rsidRPr="002E73A9">
        <w:rPr>
          <w:rFonts w:ascii="Arial" w:eastAsia="Times New Roman" w:hAnsi="Arial" w:cs="Arial"/>
          <w:lang w:bidi="ar-SA"/>
        </w:rPr>
        <w:t>. Your</w:t>
      </w:r>
      <w:r w:rsidRPr="00B2134B">
        <w:rPr>
          <w:rFonts w:ascii="Arial" w:eastAsia="Times New Roman" w:hAnsi="Arial" w:cs="Arial"/>
          <w:lang w:bidi="ar-SA"/>
        </w:rPr>
        <w:t xml:space="preserve"> encouragement meant so much to me.</w:t>
      </w:r>
    </w:p>
    <w:p w14:paraId="46A6CF34" w14:textId="77777777" w:rsidR="00B2134B" w:rsidRPr="00B2134B" w:rsidRDefault="00B2134B" w:rsidP="002E73A9">
      <w:pPr>
        <w:widowControl/>
        <w:autoSpaceDE/>
        <w:autoSpaceDN/>
        <w:spacing w:before="100" w:beforeAutospacing="1" w:after="100" w:afterAutospacing="1"/>
        <w:jc w:val="both"/>
        <w:rPr>
          <w:rFonts w:ascii="Arial" w:eastAsia="Times New Roman" w:hAnsi="Arial" w:cs="Arial"/>
          <w:lang w:bidi="ar-SA"/>
        </w:rPr>
      </w:pPr>
      <w:r w:rsidRPr="00B2134B">
        <w:rPr>
          <w:rFonts w:ascii="Arial" w:eastAsia="Times New Roman" w:hAnsi="Arial" w:cs="Arial"/>
          <w:lang w:bidi="ar-SA"/>
        </w:rPr>
        <w:t>I would like to extend my appreciation to all my lecturers. A special thank you to Laila for her patience, to Bianca for her kindness and for guiding us when we felt lost, and to Jolly for being with us during this final term and for sharing his valuable experience.</w:t>
      </w:r>
    </w:p>
    <w:p w14:paraId="0867C899" w14:textId="77777777" w:rsidR="00B2134B" w:rsidRPr="00B2134B" w:rsidRDefault="00B2134B" w:rsidP="002E73A9">
      <w:pPr>
        <w:widowControl/>
        <w:autoSpaceDE/>
        <w:autoSpaceDN/>
        <w:spacing w:before="100" w:beforeAutospacing="1" w:after="100" w:afterAutospacing="1"/>
        <w:jc w:val="both"/>
        <w:rPr>
          <w:rFonts w:ascii="Arial" w:eastAsia="Times New Roman" w:hAnsi="Arial" w:cs="Arial"/>
          <w:lang w:bidi="ar-SA"/>
        </w:rPr>
      </w:pPr>
      <w:r w:rsidRPr="00B2134B">
        <w:rPr>
          <w:rFonts w:ascii="Arial" w:eastAsia="Times New Roman" w:hAnsi="Arial" w:cs="Arial"/>
          <w:lang w:bidi="ar-SA"/>
        </w:rPr>
        <w:t>I am also very grateful to my colleague Sharon, who has been with me since the beginning of this journey. Thank you for sharing this experience with me and for all the support you gave me throughout.</w:t>
      </w:r>
    </w:p>
    <w:p w14:paraId="10874CBC" w14:textId="77777777" w:rsidR="00B2134B" w:rsidRPr="00B2134B" w:rsidRDefault="00B2134B" w:rsidP="002E73A9">
      <w:pPr>
        <w:widowControl/>
        <w:autoSpaceDE/>
        <w:autoSpaceDN/>
        <w:spacing w:before="100" w:beforeAutospacing="1" w:after="100" w:afterAutospacing="1"/>
        <w:jc w:val="both"/>
        <w:rPr>
          <w:rFonts w:ascii="Arial" w:eastAsia="Times New Roman" w:hAnsi="Arial" w:cs="Arial"/>
          <w:lang w:bidi="ar-SA"/>
        </w:rPr>
      </w:pPr>
      <w:r w:rsidRPr="00B2134B">
        <w:rPr>
          <w:rFonts w:ascii="Arial" w:eastAsia="Times New Roman" w:hAnsi="Arial" w:cs="Arial"/>
          <w:lang w:bidi="ar-SA"/>
        </w:rPr>
        <w:t>This is a great achievement in my academic journey. At the beginning, I thought I would not be able to succeed, but today I feel proud and accomplished, with many plans for the future.</w:t>
      </w:r>
    </w:p>
    <w:p w14:paraId="31976FC9" w14:textId="3A789A27" w:rsidR="00B2134B" w:rsidRPr="00B2134B" w:rsidRDefault="00B2134B" w:rsidP="002E73A9">
      <w:pPr>
        <w:widowControl/>
        <w:autoSpaceDE/>
        <w:autoSpaceDN/>
        <w:spacing w:before="100" w:beforeAutospacing="1" w:after="100" w:afterAutospacing="1"/>
        <w:jc w:val="both"/>
        <w:rPr>
          <w:rFonts w:ascii="Arial" w:eastAsia="Times New Roman" w:hAnsi="Arial" w:cs="Arial"/>
          <w:lang w:bidi="ar-SA"/>
        </w:rPr>
      </w:pPr>
      <w:r w:rsidRPr="00B2134B">
        <w:rPr>
          <w:rFonts w:ascii="Arial" w:eastAsia="Times New Roman" w:hAnsi="Arial" w:cs="Arial"/>
          <w:lang w:bidi="ar-SA"/>
        </w:rPr>
        <w:t xml:space="preserve">Finally, I would like to thank everyone who has been part of this </w:t>
      </w:r>
      <w:r w:rsidR="002E73A9" w:rsidRPr="002E73A9">
        <w:rPr>
          <w:rFonts w:ascii="Arial" w:eastAsia="Times New Roman" w:hAnsi="Arial" w:cs="Arial"/>
          <w:lang w:bidi="ar-SA"/>
        </w:rPr>
        <w:t>journey. This</w:t>
      </w:r>
      <w:r w:rsidRPr="00B2134B">
        <w:rPr>
          <w:rFonts w:ascii="Arial" w:eastAsia="Times New Roman" w:hAnsi="Arial" w:cs="Arial"/>
          <w:lang w:bidi="ar-SA"/>
        </w:rPr>
        <w:t xml:space="preserve"> achievement would not have been possible without you.</w:t>
      </w:r>
    </w:p>
    <w:p w14:paraId="19A8414C" w14:textId="313AEDCC" w:rsidR="00B2134B" w:rsidRPr="00B2134B" w:rsidRDefault="00B2134B" w:rsidP="00B2134B">
      <w:pPr>
        <w:widowControl/>
        <w:autoSpaceDE/>
        <w:autoSpaceDN/>
        <w:rPr>
          <w:rFonts w:ascii="Times New Roman" w:eastAsia="Times New Roman" w:hAnsi="Times New Roman" w:cs="Times New Roman"/>
          <w:sz w:val="24"/>
          <w:szCs w:val="24"/>
          <w:lang w:bidi="ar-SA"/>
        </w:rPr>
      </w:pPr>
    </w:p>
    <w:p w14:paraId="1063D5CF" w14:textId="1A254679" w:rsidR="005C2C7A" w:rsidRPr="00B2134B" w:rsidRDefault="005C2C7A" w:rsidP="00DA52F0">
      <w:pPr>
        <w:pStyle w:val="NormalWeb"/>
        <w:shd w:val="clear" w:color="auto" w:fill="FFFFFF"/>
        <w:spacing w:before="0" w:beforeAutospacing="0" w:after="150" w:afterAutospacing="0" w:line="360" w:lineRule="auto"/>
        <w:mirrorIndents/>
        <w:rPr>
          <w:rFonts w:ascii="Arial" w:hAnsi="Arial" w:cs="Arial"/>
          <w:color w:val="000000" w:themeColor="text1"/>
          <w14:shadow w14:blurRad="38100" w14:dist="19050" w14:dir="2700000" w14:sx="100000" w14:sy="100000" w14:kx="0" w14:ky="0" w14:algn="tl">
            <w14:schemeClr w14:val="dk1">
              <w14:alpha w14:val="60000"/>
            </w14:schemeClr>
          </w14:shadow>
          <w14:textOutline w14:w="9525" w14:cap="flat" w14:cmpd="sng" w14:algn="ctr">
            <w14:solidFill>
              <w14:schemeClr w14:val="tx1"/>
            </w14:solidFill>
            <w14:prstDash w14:val="solid"/>
            <w14:round/>
          </w14:textOutline>
        </w:rPr>
      </w:pPr>
    </w:p>
    <w:p w14:paraId="610E0EBC" w14:textId="77777777" w:rsidR="005C2C7A" w:rsidRPr="003F2B6D" w:rsidRDefault="005C2C7A" w:rsidP="00DA52F0">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Cs/>
          <w:iCs/>
        </w:rPr>
      </w:pPr>
    </w:p>
    <w:p w14:paraId="73582666" w14:textId="77777777" w:rsidR="005C2C7A" w:rsidRPr="003F2B6D" w:rsidRDefault="005C2C7A" w:rsidP="00DA52F0">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Cs/>
          <w:iCs/>
        </w:rPr>
      </w:pPr>
    </w:p>
    <w:p w14:paraId="6A75E709" w14:textId="77777777" w:rsidR="005C2C7A" w:rsidRPr="003F2B6D" w:rsidRDefault="005C2C7A" w:rsidP="00DA52F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Cs/>
          <w:iCs/>
        </w:rPr>
      </w:pPr>
    </w:p>
    <w:p w14:paraId="3A251DBF" w14:textId="77777777" w:rsidR="00B80583" w:rsidRDefault="00B80583" w:rsidP="00DA52F0">
      <w:pPr>
        <w:spacing w:line="360" w:lineRule="auto"/>
        <w:mirrorIndents/>
        <w:rPr>
          <w:rFonts w:ascii="Arial" w:eastAsia="Arial Unicode MS" w:hAnsi="Arial" w:cs="Arial"/>
          <w:b/>
          <w:sz w:val="28"/>
          <w:szCs w:val="28"/>
        </w:rPr>
      </w:pPr>
      <w:r>
        <w:rPr>
          <w:rFonts w:ascii="Arial" w:eastAsia="Arial Unicode MS" w:hAnsi="Arial" w:cs="Arial"/>
          <w:b/>
          <w:sz w:val="28"/>
          <w:szCs w:val="28"/>
        </w:rPr>
        <w:br w:type="page"/>
      </w:r>
    </w:p>
    <w:p w14:paraId="378C3F6E" w14:textId="6A949A08" w:rsidR="003F3EB9" w:rsidRDefault="005C2C7A" w:rsidP="00C11732">
      <w:pPr>
        <w:pStyle w:val="Heading1"/>
        <w:rPr>
          <w:i/>
        </w:rPr>
      </w:pPr>
      <w:bookmarkStart w:id="2" w:name="_Toc227254203"/>
      <w:r w:rsidRPr="00812591">
        <w:lastRenderedPageBreak/>
        <w:t>ABSTRACT</w:t>
      </w:r>
      <w:bookmarkEnd w:id="2"/>
    </w:p>
    <w:p w14:paraId="15B7D30D" w14:textId="57BD1239" w:rsidR="005C2C7A" w:rsidRPr="00CF227E" w:rsidRDefault="00CF227E" w:rsidP="00CF227E">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uppressAutoHyphens/>
        <w:spacing w:line="360" w:lineRule="auto"/>
        <w:jc w:val="both"/>
        <w:rPr>
          <w:rFonts w:ascii="Arial" w:eastAsia="Arial Unicode MS" w:hAnsi="Arial" w:cs="Arial"/>
          <w:b/>
        </w:rPr>
      </w:pPr>
      <w:r w:rsidRPr="00E411DA">
        <w:rPr>
          <w:rFonts w:ascii="Arial" w:eastAsia="Arial Unicode MS" w:hAnsi="Arial" w:cs="Arial"/>
          <w:b/>
        </w:rPr>
        <w:t>Background:</w:t>
      </w:r>
      <w:r>
        <w:rPr>
          <w:rFonts w:ascii="Arial" w:eastAsia="Arial Unicode MS" w:hAnsi="Arial" w:cs="Arial"/>
          <w:b/>
        </w:rPr>
        <w:t xml:space="preserve"> </w:t>
      </w:r>
      <w:r w:rsidRPr="00E411DA">
        <w:rPr>
          <w:rFonts w:ascii="Arial" w:eastAsia="Arial Unicode MS" w:hAnsi="Arial" w:cs="Arial"/>
          <w:bCs/>
        </w:rPr>
        <w:t xml:space="preserve">Dementia affects nearly one million people in the UK, posing a growing challenge for the health and social care system. Although national initiatives such as the NHS Long Term Plan and </w:t>
      </w:r>
      <w:r>
        <w:rPr>
          <w:rFonts w:ascii="Arial" w:eastAsia="Arial Unicode MS" w:hAnsi="Arial" w:cs="Arial"/>
          <w:bCs/>
        </w:rPr>
        <w:t>the Prime</w:t>
      </w:r>
      <w:r w:rsidRPr="00E411DA">
        <w:rPr>
          <w:rFonts w:ascii="Arial" w:eastAsia="Arial Unicode MS" w:hAnsi="Arial" w:cs="Arial"/>
          <w:bCs/>
        </w:rPr>
        <w:t xml:space="preserve"> Minister’s Challenge on Dementia aim to improve care standards, evidence suggests that inconsistencies persist in service quality, staff training, and person-centred approaches. Understanding these issues is vital to ensure dignity, safety, and well-being for individuals living with dementia.</w:t>
      </w:r>
    </w:p>
    <w:p w14:paraId="1AA7E54C" w14:textId="4B39E06B" w:rsidR="00E411DA" w:rsidRPr="00CF227E" w:rsidRDefault="00E411DA" w:rsidP="00CF227E">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uppressAutoHyphens/>
        <w:spacing w:line="360" w:lineRule="auto"/>
        <w:jc w:val="both"/>
        <w:rPr>
          <w:rFonts w:ascii="Arial" w:eastAsia="Arial Unicode MS" w:hAnsi="Arial" w:cs="Arial"/>
          <w:b/>
        </w:rPr>
      </w:pPr>
      <w:r w:rsidRPr="00E411DA">
        <w:rPr>
          <w:rFonts w:ascii="Arial" w:eastAsia="Arial Unicode MS" w:hAnsi="Arial" w:cs="Arial"/>
          <w:b/>
        </w:rPr>
        <w:t>Aim</w:t>
      </w:r>
      <w:r w:rsidR="00CF227E">
        <w:rPr>
          <w:rFonts w:ascii="Arial" w:eastAsia="Arial Unicode MS" w:hAnsi="Arial" w:cs="Arial"/>
          <w:b/>
        </w:rPr>
        <w:t xml:space="preserve">: </w:t>
      </w:r>
      <w:r>
        <w:rPr>
          <w:rFonts w:ascii="Arial" w:eastAsia="Arial Unicode MS" w:hAnsi="Arial" w:cs="Arial"/>
          <w:bCs/>
        </w:rPr>
        <w:t>This dissertation aims to explore the quality of care provided to people living with dementia in the United Kingdom. The objectives are to examine the key factors influencing care quality, evaluate current policies and frameworks, and identify challenges and best practices in dementia care across various settings.</w:t>
      </w:r>
    </w:p>
    <w:p w14:paraId="2D6EF2E4" w14:textId="27230763" w:rsidR="00E411DA" w:rsidRPr="00CF227E" w:rsidRDefault="00E411DA" w:rsidP="00CF227E">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uppressAutoHyphens/>
        <w:spacing w:line="360" w:lineRule="auto"/>
        <w:jc w:val="both"/>
        <w:rPr>
          <w:rFonts w:ascii="Arial" w:eastAsia="Arial Unicode MS" w:hAnsi="Arial" w:cs="Arial"/>
          <w:b/>
        </w:rPr>
      </w:pPr>
      <w:r w:rsidRPr="00E411DA">
        <w:rPr>
          <w:rFonts w:ascii="Arial" w:eastAsia="Arial Unicode MS" w:hAnsi="Arial" w:cs="Arial"/>
          <w:b/>
        </w:rPr>
        <w:t>Methods:</w:t>
      </w:r>
      <w:r w:rsidR="00CF227E">
        <w:rPr>
          <w:rFonts w:ascii="Arial" w:eastAsia="Arial Unicode MS" w:hAnsi="Arial" w:cs="Arial"/>
          <w:b/>
        </w:rPr>
        <w:t xml:space="preserve"> </w:t>
      </w:r>
      <w:r w:rsidRPr="00E411DA">
        <w:rPr>
          <w:rFonts w:ascii="Arial" w:eastAsia="Arial Unicode MS" w:hAnsi="Arial" w:cs="Arial"/>
          <w:bCs/>
        </w:rPr>
        <w:t>A qualitative secondary research approach was adopted through a structured literature review of peer-reviewed journals, government publications, and reports from organisations such as the Alzheimer’s Society and Care Quality Commission (CQC). Data were analysed thematically to identify recurring themes regarding quality of care, challenges, and improvements.</w:t>
      </w:r>
    </w:p>
    <w:p w14:paraId="74EEA246" w14:textId="5F75674B" w:rsidR="00E411DA" w:rsidRPr="00CF227E" w:rsidRDefault="00E411DA" w:rsidP="00CF227E">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uppressAutoHyphens/>
        <w:spacing w:line="360" w:lineRule="auto"/>
        <w:jc w:val="both"/>
        <w:rPr>
          <w:rFonts w:ascii="Arial" w:eastAsia="Arial Unicode MS" w:hAnsi="Arial" w:cs="Arial"/>
          <w:b/>
        </w:rPr>
      </w:pPr>
      <w:r w:rsidRPr="00E411DA">
        <w:rPr>
          <w:rFonts w:ascii="Arial" w:eastAsia="Arial Unicode MS" w:hAnsi="Arial" w:cs="Arial"/>
          <w:b/>
        </w:rPr>
        <w:t>Main findings:</w:t>
      </w:r>
      <w:r w:rsidR="00CF227E">
        <w:rPr>
          <w:rFonts w:ascii="Arial" w:eastAsia="Arial Unicode MS" w:hAnsi="Arial" w:cs="Arial"/>
          <w:b/>
        </w:rPr>
        <w:t xml:space="preserve"> </w:t>
      </w:r>
      <w:r w:rsidRPr="00E411DA">
        <w:rPr>
          <w:rFonts w:ascii="Arial" w:eastAsia="Arial Unicode MS" w:hAnsi="Arial" w:cs="Arial"/>
          <w:bCs/>
        </w:rPr>
        <w:t xml:space="preserve">Findings indicate that while national frameworks have improved awareness and diagnosis rates, </w:t>
      </w:r>
      <w:r w:rsidR="00BF4BD5">
        <w:rPr>
          <w:rFonts w:ascii="Arial" w:eastAsia="Arial Unicode MS" w:hAnsi="Arial" w:cs="Arial"/>
          <w:bCs/>
        </w:rPr>
        <w:t>significant variations in care quality persist across</w:t>
      </w:r>
      <w:r w:rsidRPr="00E411DA">
        <w:rPr>
          <w:rFonts w:ascii="Arial" w:eastAsia="Arial Unicode MS" w:hAnsi="Arial" w:cs="Arial"/>
          <w:bCs/>
        </w:rPr>
        <w:t xml:space="preserve"> regions and facilities. Common challenges include limited staffing, insufficient dementia-specific training, and inconsistent implementation of person-centred care models.</w:t>
      </w:r>
    </w:p>
    <w:p w14:paraId="47C2EFBD" w14:textId="7F3CBA1E" w:rsidR="00E411DA" w:rsidRPr="00CF227E" w:rsidRDefault="00E411DA" w:rsidP="00CF227E">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uppressAutoHyphens/>
        <w:spacing w:line="360" w:lineRule="auto"/>
        <w:jc w:val="both"/>
        <w:rPr>
          <w:rFonts w:ascii="Arial" w:eastAsia="Arial Unicode MS" w:hAnsi="Arial" w:cs="Arial"/>
          <w:b/>
        </w:rPr>
      </w:pPr>
      <w:r w:rsidRPr="00E411DA">
        <w:rPr>
          <w:rFonts w:ascii="Arial" w:eastAsia="Arial Unicode MS" w:hAnsi="Arial" w:cs="Arial"/>
          <w:b/>
        </w:rPr>
        <w:t>Conclusions:</w:t>
      </w:r>
      <w:r w:rsidR="00CF227E">
        <w:rPr>
          <w:rFonts w:ascii="Arial" w:eastAsia="Arial Unicode MS" w:hAnsi="Arial" w:cs="Arial"/>
          <w:b/>
        </w:rPr>
        <w:t xml:space="preserve"> </w:t>
      </w:r>
      <w:r w:rsidRPr="00E411DA">
        <w:rPr>
          <w:rFonts w:ascii="Arial" w:eastAsia="Arial Unicode MS" w:hAnsi="Arial" w:cs="Arial"/>
          <w:bCs/>
        </w:rPr>
        <w:t>The study concludes that enhancing training, promoting integrated care, and improving policy implementation are essential for achieving consistent, high-quality dementia care across the UK.</w:t>
      </w:r>
    </w:p>
    <w:p w14:paraId="314126B6" w14:textId="77777777" w:rsidR="005C2C7A" w:rsidRPr="003F3EB9" w:rsidRDefault="005C2C7A" w:rsidP="002E73A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bCs/>
          <w:u w:val="single"/>
        </w:rPr>
      </w:pPr>
    </w:p>
    <w:p w14:paraId="2B76D442" w14:textId="21654B71" w:rsidR="005C2C7A" w:rsidRPr="003F3EB9" w:rsidRDefault="005C2C7A" w:rsidP="00DA52F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Cs/>
        </w:rPr>
      </w:pPr>
    </w:p>
    <w:p w14:paraId="5392DE95" w14:textId="57634811" w:rsidR="003F3EB9" w:rsidRDefault="003F3EB9" w:rsidP="00DA52F0">
      <w:pPr>
        <w:spacing w:line="360" w:lineRule="auto"/>
        <w:mirrorIndents/>
        <w:rPr>
          <w:rFonts w:ascii="Arial" w:eastAsia="Arial Unicode MS" w:hAnsi="Arial" w:cs="Arial"/>
          <w:bCs/>
        </w:rPr>
      </w:pPr>
      <w:r>
        <w:rPr>
          <w:rFonts w:ascii="Arial" w:eastAsia="Arial Unicode MS" w:hAnsi="Arial" w:cs="Arial"/>
          <w:bCs/>
        </w:rPr>
        <w:br w:type="page"/>
      </w:r>
    </w:p>
    <w:p w14:paraId="08B9AE0A" w14:textId="77777777" w:rsidR="005C2C7A" w:rsidRPr="00812591" w:rsidRDefault="003F3EB9" w:rsidP="00C11732">
      <w:pPr>
        <w:pStyle w:val="Heading1"/>
      </w:pPr>
      <w:bookmarkStart w:id="3" w:name="_Toc536543204"/>
      <w:bookmarkStart w:id="4" w:name="_Toc536543433"/>
      <w:bookmarkStart w:id="5" w:name="_Toc15893759"/>
      <w:bookmarkStart w:id="6" w:name="_Toc299977276"/>
      <w:bookmarkStart w:id="7" w:name="_Toc227254204"/>
      <w:r w:rsidRPr="003F3EB9">
        <w:lastRenderedPageBreak/>
        <w:t>Table of</w:t>
      </w:r>
      <w:r>
        <w:rPr>
          <w:bCs/>
        </w:rPr>
        <w:t xml:space="preserve"> </w:t>
      </w:r>
      <w:r w:rsidR="005C2C7A" w:rsidRPr="00812591">
        <w:t>Contents</w:t>
      </w:r>
      <w:bookmarkEnd w:id="3"/>
      <w:bookmarkEnd w:id="4"/>
      <w:bookmarkEnd w:id="5"/>
      <w:bookmarkEnd w:id="6"/>
      <w:bookmarkEnd w:id="7"/>
      <w:r w:rsidR="005C2C7A" w:rsidRPr="00812591">
        <w:t xml:space="preserve"> </w:t>
      </w:r>
    </w:p>
    <w:p w14:paraId="230E6AAE" w14:textId="77777777" w:rsidR="003F3EB9" w:rsidRDefault="003F3EB9" w:rsidP="00DA52F0">
      <w:pPr>
        <w:spacing w:line="360" w:lineRule="auto"/>
        <w:mirrorIndents/>
        <w:rPr>
          <w:rFonts w:ascii="Arial" w:eastAsia="Times New Roman" w:hAnsi="Arial" w:cs="Arial"/>
          <w:kern w:val="22"/>
          <w:szCs w:val="20"/>
        </w:rPr>
      </w:pPr>
    </w:p>
    <w:p w14:paraId="7D5EF523" w14:textId="77777777" w:rsidR="003F3EB9" w:rsidRDefault="003F3EB9" w:rsidP="00DA52F0">
      <w:pPr>
        <w:spacing w:line="360" w:lineRule="auto"/>
        <w:mirrorIndents/>
        <w:rPr>
          <w:rFonts w:ascii="Arial" w:eastAsia="Times New Roman" w:hAnsi="Arial" w:cs="Arial"/>
          <w:kern w:val="22"/>
          <w:szCs w:val="20"/>
        </w:rPr>
      </w:pPr>
    </w:p>
    <w:sdt>
      <w:sdtPr>
        <w:rPr>
          <w:rFonts w:ascii="Calibri Light" w:eastAsia="Calibri Light" w:hAnsi="Calibri Light" w:cs="Calibri Light"/>
          <w:color w:val="auto"/>
          <w:sz w:val="22"/>
          <w:szCs w:val="22"/>
          <w:lang w:val="en-GB" w:eastAsia="en-GB" w:bidi="en-GB"/>
        </w:rPr>
        <w:id w:val="-389578747"/>
        <w:docPartObj>
          <w:docPartGallery w:val="Table of Contents"/>
          <w:docPartUnique/>
        </w:docPartObj>
      </w:sdtPr>
      <w:sdtEndPr>
        <w:rPr>
          <w:b/>
          <w:bCs/>
          <w:noProof/>
        </w:rPr>
      </w:sdtEndPr>
      <w:sdtContent>
        <w:p w14:paraId="6CE1A31E" w14:textId="7E112FCF" w:rsidR="00927D3D" w:rsidRDefault="00927D3D">
          <w:pPr>
            <w:pStyle w:val="TOCHeading"/>
          </w:pPr>
          <w:r>
            <w:t>Contents</w:t>
          </w:r>
        </w:p>
        <w:p w14:paraId="1CA11964" w14:textId="5BBCC789" w:rsidR="00927D3D" w:rsidRDefault="00927D3D">
          <w:pPr>
            <w:pStyle w:val="TOC1"/>
            <w:tabs>
              <w:tab w:val="right" w:leader="dot" w:pos="9016"/>
            </w:tabs>
            <w:rPr>
              <w:rFonts w:asciiTheme="minorHAnsi" w:eastAsiaTheme="minorEastAsia" w:hAnsiTheme="minorHAnsi" w:cstheme="minorBidi"/>
              <w:noProof/>
              <w:kern w:val="2"/>
              <w:sz w:val="24"/>
              <w:szCs w:val="24"/>
              <w:lang w:bidi="ar-SA"/>
              <w14:ligatures w14:val="standardContextual"/>
            </w:rPr>
          </w:pPr>
          <w:r>
            <w:fldChar w:fldCharType="begin"/>
          </w:r>
          <w:r>
            <w:instrText xml:space="preserve"> TOC \o "1-3" \h \z \u </w:instrText>
          </w:r>
          <w:r>
            <w:fldChar w:fldCharType="separate"/>
          </w:r>
          <w:hyperlink w:anchor="_Toc227254201" w:history="1">
            <w:r w:rsidRPr="001133F4">
              <w:rPr>
                <w:rStyle w:val="Hyperlink"/>
                <w:noProof/>
              </w:rPr>
              <w:t>DECLARATION</w:t>
            </w:r>
            <w:r>
              <w:rPr>
                <w:noProof/>
                <w:webHidden/>
              </w:rPr>
              <w:tab/>
            </w:r>
            <w:r>
              <w:rPr>
                <w:noProof/>
                <w:webHidden/>
              </w:rPr>
              <w:fldChar w:fldCharType="begin"/>
            </w:r>
            <w:r>
              <w:rPr>
                <w:noProof/>
                <w:webHidden/>
              </w:rPr>
              <w:instrText xml:space="preserve"> PAGEREF _Toc227254201 \h </w:instrText>
            </w:r>
            <w:r>
              <w:rPr>
                <w:noProof/>
                <w:webHidden/>
              </w:rPr>
            </w:r>
            <w:r>
              <w:rPr>
                <w:noProof/>
                <w:webHidden/>
              </w:rPr>
              <w:fldChar w:fldCharType="separate"/>
            </w:r>
            <w:r>
              <w:rPr>
                <w:noProof/>
                <w:webHidden/>
              </w:rPr>
              <w:t>ii</w:t>
            </w:r>
            <w:r>
              <w:rPr>
                <w:noProof/>
                <w:webHidden/>
              </w:rPr>
              <w:fldChar w:fldCharType="end"/>
            </w:r>
          </w:hyperlink>
        </w:p>
        <w:p w14:paraId="6B57C254" w14:textId="4E683952" w:rsidR="00927D3D" w:rsidRDefault="00927D3D">
          <w:pPr>
            <w:pStyle w:val="TOC1"/>
            <w:tabs>
              <w:tab w:val="right" w:leader="dot" w:pos="9016"/>
            </w:tabs>
            <w:rPr>
              <w:rFonts w:asciiTheme="minorHAnsi" w:eastAsiaTheme="minorEastAsia" w:hAnsiTheme="minorHAnsi" w:cstheme="minorBidi"/>
              <w:noProof/>
              <w:kern w:val="2"/>
              <w:sz w:val="24"/>
              <w:szCs w:val="24"/>
              <w:lang w:bidi="ar-SA"/>
              <w14:ligatures w14:val="standardContextual"/>
            </w:rPr>
          </w:pPr>
          <w:hyperlink w:anchor="_Toc227254202" w:history="1">
            <w:r w:rsidRPr="001133F4">
              <w:rPr>
                <w:rStyle w:val="Hyperlink"/>
                <w:noProof/>
              </w:rPr>
              <w:t>ACKNOWLEDGEMENTS</w:t>
            </w:r>
            <w:r>
              <w:rPr>
                <w:noProof/>
                <w:webHidden/>
              </w:rPr>
              <w:tab/>
            </w:r>
            <w:r>
              <w:rPr>
                <w:noProof/>
                <w:webHidden/>
              </w:rPr>
              <w:fldChar w:fldCharType="begin"/>
            </w:r>
            <w:r>
              <w:rPr>
                <w:noProof/>
                <w:webHidden/>
              </w:rPr>
              <w:instrText xml:space="preserve"> PAGEREF _Toc227254202 \h </w:instrText>
            </w:r>
            <w:r>
              <w:rPr>
                <w:noProof/>
                <w:webHidden/>
              </w:rPr>
            </w:r>
            <w:r>
              <w:rPr>
                <w:noProof/>
                <w:webHidden/>
              </w:rPr>
              <w:fldChar w:fldCharType="separate"/>
            </w:r>
            <w:r>
              <w:rPr>
                <w:noProof/>
                <w:webHidden/>
              </w:rPr>
              <w:t>iii</w:t>
            </w:r>
            <w:r>
              <w:rPr>
                <w:noProof/>
                <w:webHidden/>
              </w:rPr>
              <w:fldChar w:fldCharType="end"/>
            </w:r>
          </w:hyperlink>
        </w:p>
        <w:p w14:paraId="20C708C7" w14:textId="3711EDC8" w:rsidR="00927D3D" w:rsidRDefault="00927D3D">
          <w:pPr>
            <w:pStyle w:val="TOC1"/>
            <w:tabs>
              <w:tab w:val="right" w:leader="dot" w:pos="9016"/>
            </w:tabs>
            <w:rPr>
              <w:rFonts w:asciiTheme="minorHAnsi" w:eastAsiaTheme="minorEastAsia" w:hAnsiTheme="minorHAnsi" w:cstheme="minorBidi"/>
              <w:noProof/>
              <w:kern w:val="2"/>
              <w:sz w:val="24"/>
              <w:szCs w:val="24"/>
              <w:lang w:bidi="ar-SA"/>
              <w14:ligatures w14:val="standardContextual"/>
            </w:rPr>
          </w:pPr>
          <w:hyperlink w:anchor="_Toc227254203" w:history="1">
            <w:r w:rsidRPr="001133F4">
              <w:rPr>
                <w:rStyle w:val="Hyperlink"/>
                <w:noProof/>
              </w:rPr>
              <w:t>ABSTRACT</w:t>
            </w:r>
            <w:r>
              <w:rPr>
                <w:noProof/>
                <w:webHidden/>
              </w:rPr>
              <w:tab/>
            </w:r>
            <w:r>
              <w:rPr>
                <w:noProof/>
                <w:webHidden/>
              </w:rPr>
              <w:fldChar w:fldCharType="begin"/>
            </w:r>
            <w:r>
              <w:rPr>
                <w:noProof/>
                <w:webHidden/>
              </w:rPr>
              <w:instrText xml:space="preserve"> PAGEREF _Toc227254203 \h </w:instrText>
            </w:r>
            <w:r>
              <w:rPr>
                <w:noProof/>
                <w:webHidden/>
              </w:rPr>
            </w:r>
            <w:r>
              <w:rPr>
                <w:noProof/>
                <w:webHidden/>
              </w:rPr>
              <w:fldChar w:fldCharType="separate"/>
            </w:r>
            <w:r>
              <w:rPr>
                <w:noProof/>
                <w:webHidden/>
              </w:rPr>
              <w:t>iv</w:t>
            </w:r>
            <w:r>
              <w:rPr>
                <w:noProof/>
                <w:webHidden/>
              </w:rPr>
              <w:fldChar w:fldCharType="end"/>
            </w:r>
          </w:hyperlink>
        </w:p>
        <w:p w14:paraId="0EA8824D" w14:textId="20E07912" w:rsidR="00927D3D" w:rsidRDefault="00927D3D">
          <w:pPr>
            <w:pStyle w:val="TOC1"/>
            <w:tabs>
              <w:tab w:val="right" w:leader="dot" w:pos="9016"/>
            </w:tabs>
            <w:rPr>
              <w:rFonts w:asciiTheme="minorHAnsi" w:eastAsiaTheme="minorEastAsia" w:hAnsiTheme="minorHAnsi" w:cstheme="minorBidi"/>
              <w:noProof/>
              <w:kern w:val="2"/>
              <w:sz w:val="24"/>
              <w:szCs w:val="24"/>
              <w:lang w:bidi="ar-SA"/>
              <w14:ligatures w14:val="standardContextual"/>
            </w:rPr>
          </w:pPr>
          <w:hyperlink w:anchor="_Toc227254204" w:history="1">
            <w:r w:rsidRPr="001133F4">
              <w:rPr>
                <w:rStyle w:val="Hyperlink"/>
                <w:noProof/>
              </w:rPr>
              <w:t>Table of</w:t>
            </w:r>
            <w:r w:rsidRPr="001133F4">
              <w:rPr>
                <w:rStyle w:val="Hyperlink"/>
                <w:bCs/>
                <w:noProof/>
              </w:rPr>
              <w:t xml:space="preserve"> </w:t>
            </w:r>
            <w:r w:rsidRPr="001133F4">
              <w:rPr>
                <w:rStyle w:val="Hyperlink"/>
                <w:noProof/>
              </w:rPr>
              <w:t>Contents</w:t>
            </w:r>
            <w:r>
              <w:rPr>
                <w:noProof/>
                <w:webHidden/>
              </w:rPr>
              <w:tab/>
            </w:r>
            <w:r>
              <w:rPr>
                <w:noProof/>
                <w:webHidden/>
              </w:rPr>
              <w:fldChar w:fldCharType="begin"/>
            </w:r>
            <w:r>
              <w:rPr>
                <w:noProof/>
                <w:webHidden/>
              </w:rPr>
              <w:instrText xml:space="preserve"> PAGEREF _Toc227254204 \h </w:instrText>
            </w:r>
            <w:r>
              <w:rPr>
                <w:noProof/>
                <w:webHidden/>
              </w:rPr>
            </w:r>
            <w:r>
              <w:rPr>
                <w:noProof/>
                <w:webHidden/>
              </w:rPr>
              <w:fldChar w:fldCharType="separate"/>
            </w:r>
            <w:r>
              <w:rPr>
                <w:noProof/>
                <w:webHidden/>
              </w:rPr>
              <w:t>v</w:t>
            </w:r>
            <w:r>
              <w:rPr>
                <w:noProof/>
                <w:webHidden/>
              </w:rPr>
              <w:fldChar w:fldCharType="end"/>
            </w:r>
          </w:hyperlink>
        </w:p>
        <w:p w14:paraId="719B8CCD" w14:textId="0A886CAE" w:rsidR="00927D3D" w:rsidRDefault="00927D3D">
          <w:pPr>
            <w:pStyle w:val="TOC1"/>
            <w:tabs>
              <w:tab w:val="right" w:leader="dot" w:pos="9016"/>
            </w:tabs>
            <w:rPr>
              <w:rFonts w:asciiTheme="minorHAnsi" w:eastAsiaTheme="minorEastAsia" w:hAnsiTheme="minorHAnsi" w:cstheme="minorBidi"/>
              <w:noProof/>
              <w:kern w:val="2"/>
              <w:sz w:val="24"/>
              <w:szCs w:val="24"/>
              <w:lang w:bidi="ar-SA"/>
              <w14:ligatures w14:val="standardContextual"/>
            </w:rPr>
          </w:pPr>
          <w:hyperlink w:anchor="_Toc227254205" w:history="1">
            <w:r w:rsidRPr="001133F4">
              <w:rPr>
                <w:rStyle w:val="Hyperlink"/>
                <w:noProof/>
              </w:rPr>
              <w:t>CHAPTER 1: INTRODUCTION</w:t>
            </w:r>
            <w:r>
              <w:rPr>
                <w:noProof/>
                <w:webHidden/>
              </w:rPr>
              <w:tab/>
            </w:r>
            <w:r>
              <w:rPr>
                <w:noProof/>
                <w:webHidden/>
              </w:rPr>
              <w:fldChar w:fldCharType="begin"/>
            </w:r>
            <w:r>
              <w:rPr>
                <w:noProof/>
                <w:webHidden/>
              </w:rPr>
              <w:instrText xml:space="preserve"> PAGEREF _Toc227254205 \h </w:instrText>
            </w:r>
            <w:r>
              <w:rPr>
                <w:noProof/>
                <w:webHidden/>
              </w:rPr>
            </w:r>
            <w:r>
              <w:rPr>
                <w:noProof/>
                <w:webHidden/>
              </w:rPr>
              <w:fldChar w:fldCharType="separate"/>
            </w:r>
            <w:r>
              <w:rPr>
                <w:noProof/>
                <w:webHidden/>
              </w:rPr>
              <w:t>vi</w:t>
            </w:r>
            <w:r>
              <w:rPr>
                <w:noProof/>
                <w:webHidden/>
              </w:rPr>
              <w:fldChar w:fldCharType="end"/>
            </w:r>
          </w:hyperlink>
        </w:p>
        <w:p w14:paraId="77758397" w14:textId="496BB7C4" w:rsidR="00927D3D" w:rsidRDefault="00927D3D">
          <w:pPr>
            <w:pStyle w:val="TOC1"/>
            <w:tabs>
              <w:tab w:val="right" w:leader="dot" w:pos="9016"/>
            </w:tabs>
            <w:rPr>
              <w:rFonts w:asciiTheme="minorHAnsi" w:eastAsiaTheme="minorEastAsia" w:hAnsiTheme="minorHAnsi" w:cstheme="minorBidi"/>
              <w:noProof/>
              <w:kern w:val="2"/>
              <w:sz w:val="24"/>
              <w:szCs w:val="24"/>
              <w:lang w:bidi="ar-SA"/>
              <w14:ligatures w14:val="standardContextual"/>
            </w:rPr>
          </w:pPr>
          <w:hyperlink w:anchor="_Toc227254206" w:history="1">
            <w:r w:rsidRPr="001133F4">
              <w:rPr>
                <w:rStyle w:val="Hyperlink"/>
                <w:noProof/>
              </w:rPr>
              <w:t>1: Introduction</w:t>
            </w:r>
            <w:r>
              <w:rPr>
                <w:noProof/>
                <w:webHidden/>
              </w:rPr>
              <w:tab/>
            </w:r>
            <w:r>
              <w:rPr>
                <w:noProof/>
                <w:webHidden/>
              </w:rPr>
              <w:fldChar w:fldCharType="begin"/>
            </w:r>
            <w:r>
              <w:rPr>
                <w:noProof/>
                <w:webHidden/>
              </w:rPr>
              <w:instrText xml:space="preserve"> PAGEREF _Toc227254206 \h </w:instrText>
            </w:r>
            <w:r>
              <w:rPr>
                <w:noProof/>
                <w:webHidden/>
              </w:rPr>
            </w:r>
            <w:r>
              <w:rPr>
                <w:noProof/>
                <w:webHidden/>
              </w:rPr>
              <w:fldChar w:fldCharType="separate"/>
            </w:r>
            <w:r>
              <w:rPr>
                <w:noProof/>
                <w:webHidden/>
              </w:rPr>
              <w:t>vi</w:t>
            </w:r>
            <w:r>
              <w:rPr>
                <w:noProof/>
                <w:webHidden/>
              </w:rPr>
              <w:fldChar w:fldCharType="end"/>
            </w:r>
          </w:hyperlink>
        </w:p>
        <w:p w14:paraId="72462014" w14:textId="730755FA" w:rsidR="00927D3D" w:rsidRDefault="00927D3D">
          <w:pPr>
            <w:pStyle w:val="TOC1"/>
            <w:tabs>
              <w:tab w:val="right" w:leader="dot" w:pos="9016"/>
            </w:tabs>
            <w:rPr>
              <w:rFonts w:asciiTheme="minorHAnsi" w:eastAsiaTheme="minorEastAsia" w:hAnsiTheme="minorHAnsi" w:cstheme="minorBidi"/>
              <w:noProof/>
              <w:kern w:val="2"/>
              <w:sz w:val="24"/>
              <w:szCs w:val="24"/>
              <w:lang w:bidi="ar-SA"/>
              <w14:ligatures w14:val="standardContextual"/>
            </w:rPr>
          </w:pPr>
          <w:hyperlink w:anchor="_Toc227254207" w:history="1">
            <w:r w:rsidRPr="001133F4">
              <w:rPr>
                <w:rStyle w:val="Hyperlink"/>
                <w:noProof/>
              </w:rPr>
              <w:t>1.2 Definition of main concepts of the study:</w:t>
            </w:r>
            <w:r>
              <w:rPr>
                <w:noProof/>
                <w:webHidden/>
              </w:rPr>
              <w:tab/>
            </w:r>
            <w:r>
              <w:rPr>
                <w:noProof/>
                <w:webHidden/>
              </w:rPr>
              <w:fldChar w:fldCharType="begin"/>
            </w:r>
            <w:r>
              <w:rPr>
                <w:noProof/>
                <w:webHidden/>
              </w:rPr>
              <w:instrText xml:space="preserve"> PAGEREF _Toc227254207 \h </w:instrText>
            </w:r>
            <w:r>
              <w:rPr>
                <w:noProof/>
                <w:webHidden/>
              </w:rPr>
            </w:r>
            <w:r>
              <w:rPr>
                <w:noProof/>
                <w:webHidden/>
              </w:rPr>
              <w:fldChar w:fldCharType="separate"/>
            </w:r>
            <w:r>
              <w:rPr>
                <w:noProof/>
                <w:webHidden/>
              </w:rPr>
              <w:t>vi</w:t>
            </w:r>
            <w:r>
              <w:rPr>
                <w:noProof/>
                <w:webHidden/>
              </w:rPr>
              <w:fldChar w:fldCharType="end"/>
            </w:r>
          </w:hyperlink>
        </w:p>
        <w:p w14:paraId="07499296" w14:textId="1B5120D0" w:rsidR="00927D3D" w:rsidRDefault="00927D3D">
          <w:pPr>
            <w:pStyle w:val="TOC2"/>
            <w:tabs>
              <w:tab w:val="right" w:leader="dot" w:pos="9016"/>
            </w:tabs>
            <w:rPr>
              <w:rFonts w:asciiTheme="minorHAnsi" w:eastAsiaTheme="minorEastAsia" w:hAnsiTheme="minorHAnsi" w:cstheme="minorBidi"/>
              <w:noProof/>
              <w:kern w:val="2"/>
              <w:sz w:val="24"/>
              <w:szCs w:val="24"/>
              <w:lang w:bidi="ar-SA"/>
              <w14:ligatures w14:val="standardContextual"/>
            </w:rPr>
          </w:pPr>
          <w:hyperlink w:anchor="_Toc227254208" w:history="1">
            <w:r w:rsidRPr="001133F4">
              <w:rPr>
                <w:rStyle w:val="Hyperlink"/>
                <w:noProof/>
              </w:rPr>
              <w:t>Quality of Care:</w:t>
            </w:r>
            <w:r>
              <w:rPr>
                <w:noProof/>
                <w:webHidden/>
              </w:rPr>
              <w:tab/>
            </w:r>
            <w:r>
              <w:rPr>
                <w:noProof/>
                <w:webHidden/>
              </w:rPr>
              <w:fldChar w:fldCharType="begin"/>
            </w:r>
            <w:r>
              <w:rPr>
                <w:noProof/>
                <w:webHidden/>
              </w:rPr>
              <w:instrText xml:space="preserve"> PAGEREF _Toc227254208 \h </w:instrText>
            </w:r>
            <w:r>
              <w:rPr>
                <w:noProof/>
                <w:webHidden/>
              </w:rPr>
            </w:r>
            <w:r>
              <w:rPr>
                <w:noProof/>
                <w:webHidden/>
              </w:rPr>
              <w:fldChar w:fldCharType="separate"/>
            </w:r>
            <w:r>
              <w:rPr>
                <w:noProof/>
                <w:webHidden/>
              </w:rPr>
              <w:t>vi</w:t>
            </w:r>
            <w:r>
              <w:rPr>
                <w:noProof/>
                <w:webHidden/>
              </w:rPr>
              <w:fldChar w:fldCharType="end"/>
            </w:r>
          </w:hyperlink>
        </w:p>
        <w:p w14:paraId="2C892696" w14:textId="38E280D5" w:rsidR="00927D3D" w:rsidRDefault="00927D3D">
          <w:pPr>
            <w:pStyle w:val="TOC2"/>
            <w:tabs>
              <w:tab w:val="right" w:leader="dot" w:pos="9016"/>
            </w:tabs>
            <w:rPr>
              <w:rFonts w:asciiTheme="minorHAnsi" w:eastAsiaTheme="minorEastAsia" w:hAnsiTheme="minorHAnsi" w:cstheme="minorBidi"/>
              <w:noProof/>
              <w:kern w:val="2"/>
              <w:sz w:val="24"/>
              <w:szCs w:val="24"/>
              <w:lang w:bidi="ar-SA"/>
              <w14:ligatures w14:val="standardContextual"/>
            </w:rPr>
          </w:pPr>
          <w:hyperlink w:anchor="_Toc227254209" w:history="1">
            <w:r w:rsidRPr="001133F4">
              <w:rPr>
                <w:rStyle w:val="Hyperlink"/>
                <w:noProof/>
              </w:rPr>
              <w:t>Person-Centred Care:</w:t>
            </w:r>
            <w:r>
              <w:rPr>
                <w:noProof/>
                <w:webHidden/>
              </w:rPr>
              <w:tab/>
            </w:r>
            <w:r>
              <w:rPr>
                <w:noProof/>
                <w:webHidden/>
              </w:rPr>
              <w:fldChar w:fldCharType="begin"/>
            </w:r>
            <w:r>
              <w:rPr>
                <w:noProof/>
                <w:webHidden/>
              </w:rPr>
              <w:instrText xml:space="preserve"> PAGEREF _Toc227254209 \h </w:instrText>
            </w:r>
            <w:r>
              <w:rPr>
                <w:noProof/>
                <w:webHidden/>
              </w:rPr>
            </w:r>
            <w:r>
              <w:rPr>
                <w:noProof/>
                <w:webHidden/>
              </w:rPr>
              <w:fldChar w:fldCharType="separate"/>
            </w:r>
            <w:r>
              <w:rPr>
                <w:noProof/>
                <w:webHidden/>
              </w:rPr>
              <w:t>vi</w:t>
            </w:r>
            <w:r>
              <w:rPr>
                <w:noProof/>
                <w:webHidden/>
              </w:rPr>
              <w:fldChar w:fldCharType="end"/>
            </w:r>
          </w:hyperlink>
        </w:p>
        <w:p w14:paraId="249A14C5" w14:textId="03463780" w:rsidR="00927D3D" w:rsidRDefault="00927D3D">
          <w:pPr>
            <w:pStyle w:val="TOC2"/>
            <w:tabs>
              <w:tab w:val="right" w:leader="dot" w:pos="9016"/>
            </w:tabs>
            <w:rPr>
              <w:rFonts w:asciiTheme="minorHAnsi" w:eastAsiaTheme="minorEastAsia" w:hAnsiTheme="minorHAnsi" w:cstheme="minorBidi"/>
              <w:noProof/>
              <w:kern w:val="2"/>
              <w:sz w:val="24"/>
              <w:szCs w:val="24"/>
              <w:lang w:bidi="ar-SA"/>
              <w14:ligatures w14:val="standardContextual"/>
            </w:rPr>
          </w:pPr>
          <w:hyperlink w:anchor="_Toc227254210" w:history="1">
            <w:r w:rsidRPr="001133F4">
              <w:rPr>
                <w:rStyle w:val="Hyperlink"/>
                <w:noProof/>
              </w:rPr>
              <w:t>Carers:</w:t>
            </w:r>
            <w:r>
              <w:rPr>
                <w:noProof/>
                <w:webHidden/>
              </w:rPr>
              <w:tab/>
            </w:r>
            <w:r>
              <w:rPr>
                <w:noProof/>
                <w:webHidden/>
              </w:rPr>
              <w:fldChar w:fldCharType="begin"/>
            </w:r>
            <w:r>
              <w:rPr>
                <w:noProof/>
                <w:webHidden/>
              </w:rPr>
              <w:instrText xml:space="preserve"> PAGEREF _Toc227254210 \h </w:instrText>
            </w:r>
            <w:r>
              <w:rPr>
                <w:noProof/>
                <w:webHidden/>
              </w:rPr>
            </w:r>
            <w:r>
              <w:rPr>
                <w:noProof/>
                <w:webHidden/>
              </w:rPr>
              <w:fldChar w:fldCharType="separate"/>
            </w:r>
            <w:r>
              <w:rPr>
                <w:noProof/>
                <w:webHidden/>
              </w:rPr>
              <w:t>vii</w:t>
            </w:r>
            <w:r>
              <w:rPr>
                <w:noProof/>
                <w:webHidden/>
              </w:rPr>
              <w:fldChar w:fldCharType="end"/>
            </w:r>
          </w:hyperlink>
        </w:p>
        <w:p w14:paraId="461B9FF5" w14:textId="2378EE08" w:rsidR="00927D3D" w:rsidRDefault="00927D3D">
          <w:pPr>
            <w:pStyle w:val="TOC1"/>
            <w:tabs>
              <w:tab w:val="right" w:leader="dot" w:pos="9016"/>
            </w:tabs>
            <w:rPr>
              <w:rFonts w:asciiTheme="minorHAnsi" w:eastAsiaTheme="minorEastAsia" w:hAnsiTheme="minorHAnsi" w:cstheme="minorBidi"/>
              <w:noProof/>
              <w:kern w:val="2"/>
              <w:sz w:val="24"/>
              <w:szCs w:val="24"/>
              <w:lang w:bidi="ar-SA"/>
              <w14:ligatures w14:val="standardContextual"/>
            </w:rPr>
          </w:pPr>
          <w:hyperlink w:anchor="_Toc227254211" w:history="1">
            <w:r w:rsidRPr="001133F4">
              <w:rPr>
                <w:rStyle w:val="Hyperlink"/>
                <w:noProof/>
              </w:rPr>
              <w:t>1.3 Rationale of the study:</w:t>
            </w:r>
            <w:r>
              <w:rPr>
                <w:noProof/>
                <w:webHidden/>
              </w:rPr>
              <w:tab/>
            </w:r>
            <w:r>
              <w:rPr>
                <w:noProof/>
                <w:webHidden/>
              </w:rPr>
              <w:fldChar w:fldCharType="begin"/>
            </w:r>
            <w:r>
              <w:rPr>
                <w:noProof/>
                <w:webHidden/>
              </w:rPr>
              <w:instrText xml:space="preserve"> PAGEREF _Toc227254211 \h </w:instrText>
            </w:r>
            <w:r>
              <w:rPr>
                <w:noProof/>
                <w:webHidden/>
              </w:rPr>
            </w:r>
            <w:r>
              <w:rPr>
                <w:noProof/>
                <w:webHidden/>
              </w:rPr>
              <w:fldChar w:fldCharType="separate"/>
            </w:r>
            <w:r>
              <w:rPr>
                <w:noProof/>
                <w:webHidden/>
              </w:rPr>
              <w:t>vii</w:t>
            </w:r>
            <w:r>
              <w:rPr>
                <w:noProof/>
                <w:webHidden/>
              </w:rPr>
              <w:fldChar w:fldCharType="end"/>
            </w:r>
          </w:hyperlink>
        </w:p>
        <w:p w14:paraId="2CD46467" w14:textId="3433FEEB" w:rsidR="00927D3D" w:rsidRDefault="00927D3D">
          <w:pPr>
            <w:pStyle w:val="TOC1"/>
            <w:tabs>
              <w:tab w:val="right" w:leader="dot" w:pos="9016"/>
            </w:tabs>
            <w:rPr>
              <w:rFonts w:asciiTheme="minorHAnsi" w:eastAsiaTheme="minorEastAsia" w:hAnsiTheme="minorHAnsi" w:cstheme="minorBidi"/>
              <w:noProof/>
              <w:kern w:val="2"/>
              <w:sz w:val="24"/>
              <w:szCs w:val="24"/>
              <w:lang w:bidi="ar-SA"/>
              <w14:ligatures w14:val="standardContextual"/>
            </w:rPr>
          </w:pPr>
          <w:hyperlink w:anchor="_Toc227254212" w:history="1">
            <w:r w:rsidRPr="001133F4">
              <w:rPr>
                <w:rStyle w:val="Hyperlink"/>
                <w:noProof/>
              </w:rPr>
              <w:t>1.4 Aim of the study:</w:t>
            </w:r>
            <w:r>
              <w:rPr>
                <w:noProof/>
                <w:webHidden/>
              </w:rPr>
              <w:tab/>
            </w:r>
            <w:r>
              <w:rPr>
                <w:noProof/>
                <w:webHidden/>
              </w:rPr>
              <w:fldChar w:fldCharType="begin"/>
            </w:r>
            <w:r>
              <w:rPr>
                <w:noProof/>
                <w:webHidden/>
              </w:rPr>
              <w:instrText xml:space="preserve"> PAGEREF _Toc227254212 \h </w:instrText>
            </w:r>
            <w:r>
              <w:rPr>
                <w:noProof/>
                <w:webHidden/>
              </w:rPr>
            </w:r>
            <w:r>
              <w:rPr>
                <w:noProof/>
                <w:webHidden/>
              </w:rPr>
              <w:fldChar w:fldCharType="separate"/>
            </w:r>
            <w:r>
              <w:rPr>
                <w:noProof/>
                <w:webHidden/>
              </w:rPr>
              <w:t>vii</w:t>
            </w:r>
            <w:r>
              <w:rPr>
                <w:noProof/>
                <w:webHidden/>
              </w:rPr>
              <w:fldChar w:fldCharType="end"/>
            </w:r>
          </w:hyperlink>
        </w:p>
        <w:p w14:paraId="6B1C9A8F" w14:textId="7FCB3FE3" w:rsidR="00927D3D" w:rsidRDefault="00927D3D">
          <w:pPr>
            <w:pStyle w:val="TOC1"/>
            <w:tabs>
              <w:tab w:val="right" w:leader="dot" w:pos="9016"/>
            </w:tabs>
            <w:rPr>
              <w:rFonts w:asciiTheme="minorHAnsi" w:eastAsiaTheme="minorEastAsia" w:hAnsiTheme="minorHAnsi" w:cstheme="minorBidi"/>
              <w:noProof/>
              <w:kern w:val="2"/>
              <w:sz w:val="24"/>
              <w:szCs w:val="24"/>
              <w:lang w:bidi="ar-SA"/>
              <w14:ligatures w14:val="standardContextual"/>
            </w:rPr>
          </w:pPr>
          <w:hyperlink w:anchor="_Toc227254213" w:history="1">
            <w:r w:rsidRPr="001133F4">
              <w:rPr>
                <w:rStyle w:val="Hyperlink"/>
                <w:noProof/>
              </w:rPr>
              <w:t>1.5 Objectives of the study:</w:t>
            </w:r>
            <w:r>
              <w:rPr>
                <w:noProof/>
                <w:webHidden/>
              </w:rPr>
              <w:tab/>
            </w:r>
            <w:r>
              <w:rPr>
                <w:noProof/>
                <w:webHidden/>
              </w:rPr>
              <w:fldChar w:fldCharType="begin"/>
            </w:r>
            <w:r>
              <w:rPr>
                <w:noProof/>
                <w:webHidden/>
              </w:rPr>
              <w:instrText xml:space="preserve"> PAGEREF _Toc227254213 \h </w:instrText>
            </w:r>
            <w:r>
              <w:rPr>
                <w:noProof/>
                <w:webHidden/>
              </w:rPr>
            </w:r>
            <w:r>
              <w:rPr>
                <w:noProof/>
                <w:webHidden/>
              </w:rPr>
              <w:fldChar w:fldCharType="separate"/>
            </w:r>
            <w:r>
              <w:rPr>
                <w:noProof/>
                <w:webHidden/>
              </w:rPr>
              <w:t>vii</w:t>
            </w:r>
            <w:r>
              <w:rPr>
                <w:noProof/>
                <w:webHidden/>
              </w:rPr>
              <w:fldChar w:fldCharType="end"/>
            </w:r>
          </w:hyperlink>
        </w:p>
        <w:p w14:paraId="4362434E" w14:textId="5CD8C69F" w:rsidR="00927D3D" w:rsidRDefault="00927D3D">
          <w:pPr>
            <w:pStyle w:val="TOC2"/>
            <w:tabs>
              <w:tab w:val="right" w:leader="dot" w:pos="9016"/>
            </w:tabs>
            <w:rPr>
              <w:rFonts w:asciiTheme="minorHAnsi" w:eastAsiaTheme="minorEastAsia" w:hAnsiTheme="minorHAnsi" w:cstheme="minorBidi"/>
              <w:noProof/>
              <w:kern w:val="2"/>
              <w:sz w:val="24"/>
              <w:szCs w:val="24"/>
              <w:lang w:bidi="ar-SA"/>
              <w14:ligatures w14:val="standardContextual"/>
            </w:rPr>
          </w:pPr>
          <w:hyperlink w:anchor="_Toc227254214" w:history="1">
            <w:r w:rsidRPr="001133F4">
              <w:rPr>
                <w:rStyle w:val="Hyperlink"/>
                <w:noProof/>
              </w:rPr>
              <w:t>1.6 Structure of the dissertation:</w:t>
            </w:r>
            <w:r>
              <w:rPr>
                <w:noProof/>
                <w:webHidden/>
              </w:rPr>
              <w:tab/>
            </w:r>
            <w:r>
              <w:rPr>
                <w:noProof/>
                <w:webHidden/>
              </w:rPr>
              <w:fldChar w:fldCharType="begin"/>
            </w:r>
            <w:r>
              <w:rPr>
                <w:noProof/>
                <w:webHidden/>
              </w:rPr>
              <w:instrText xml:space="preserve"> PAGEREF _Toc227254214 \h </w:instrText>
            </w:r>
            <w:r>
              <w:rPr>
                <w:noProof/>
                <w:webHidden/>
              </w:rPr>
            </w:r>
            <w:r>
              <w:rPr>
                <w:noProof/>
                <w:webHidden/>
              </w:rPr>
              <w:fldChar w:fldCharType="separate"/>
            </w:r>
            <w:r>
              <w:rPr>
                <w:noProof/>
                <w:webHidden/>
              </w:rPr>
              <w:t>viii</w:t>
            </w:r>
            <w:r>
              <w:rPr>
                <w:noProof/>
                <w:webHidden/>
              </w:rPr>
              <w:fldChar w:fldCharType="end"/>
            </w:r>
          </w:hyperlink>
        </w:p>
        <w:p w14:paraId="2BBCDBC8" w14:textId="1782A6B6" w:rsidR="00927D3D" w:rsidRDefault="00927D3D">
          <w:pPr>
            <w:pStyle w:val="TOC1"/>
            <w:tabs>
              <w:tab w:val="right" w:leader="dot" w:pos="9016"/>
            </w:tabs>
            <w:rPr>
              <w:rFonts w:asciiTheme="minorHAnsi" w:eastAsiaTheme="minorEastAsia" w:hAnsiTheme="minorHAnsi" w:cstheme="minorBidi"/>
              <w:noProof/>
              <w:kern w:val="2"/>
              <w:sz w:val="24"/>
              <w:szCs w:val="24"/>
              <w:lang w:bidi="ar-SA"/>
              <w14:ligatures w14:val="standardContextual"/>
            </w:rPr>
          </w:pPr>
          <w:hyperlink w:anchor="_Toc227254215" w:history="1">
            <w:r w:rsidRPr="001133F4">
              <w:rPr>
                <w:rStyle w:val="Hyperlink"/>
                <w:noProof/>
              </w:rPr>
              <w:t>CHAPTER 2: BACKGROUND</w:t>
            </w:r>
            <w:r>
              <w:rPr>
                <w:noProof/>
                <w:webHidden/>
              </w:rPr>
              <w:tab/>
            </w:r>
            <w:r>
              <w:rPr>
                <w:noProof/>
                <w:webHidden/>
              </w:rPr>
              <w:fldChar w:fldCharType="begin"/>
            </w:r>
            <w:r>
              <w:rPr>
                <w:noProof/>
                <w:webHidden/>
              </w:rPr>
              <w:instrText xml:space="preserve"> PAGEREF _Toc227254215 \h </w:instrText>
            </w:r>
            <w:r>
              <w:rPr>
                <w:noProof/>
                <w:webHidden/>
              </w:rPr>
            </w:r>
            <w:r>
              <w:rPr>
                <w:noProof/>
                <w:webHidden/>
              </w:rPr>
              <w:fldChar w:fldCharType="separate"/>
            </w:r>
            <w:r>
              <w:rPr>
                <w:noProof/>
                <w:webHidden/>
              </w:rPr>
              <w:t>x</w:t>
            </w:r>
            <w:r>
              <w:rPr>
                <w:noProof/>
                <w:webHidden/>
              </w:rPr>
              <w:fldChar w:fldCharType="end"/>
            </w:r>
          </w:hyperlink>
        </w:p>
        <w:p w14:paraId="07485656" w14:textId="2AE9E498" w:rsidR="00927D3D" w:rsidRDefault="00927D3D">
          <w:pPr>
            <w:pStyle w:val="TOC2"/>
            <w:tabs>
              <w:tab w:val="right" w:leader="dot" w:pos="9016"/>
            </w:tabs>
            <w:rPr>
              <w:rFonts w:asciiTheme="minorHAnsi" w:eastAsiaTheme="minorEastAsia" w:hAnsiTheme="minorHAnsi" w:cstheme="minorBidi"/>
              <w:noProof/>
              <w:kern w:val="2"/>
              <w:sz w:val="24"/>
              <w:szCs w:val="24"/>
              <w:lang w:bidi="ar-SA"/>
              <w14:ligatures w14:val="standardContextual"/>
            </w:rPr>
          </w:pPr>
          <w:hyperlink w:anchor="_Toc227254216" w:history="1">
            <w:r w:rsidRPr="001133F4">
              <w:rPr>
                <w:rStyle w:val="Hyperlink"/>
                <w:noProof/>
              </w:rPr>
              <w:t>2.2 Historical background:</w:t>
            </w:r>
            <w:r>
              <w:rPr>
                <w:noProof/>
                <w:webHidden/>
              </w:rPr>
              <w:tab/>
            </w:r>
            <w:r>
              <w:rPr>
                <w:noProof/>
                <w:webHidden/>
              </w:rPr>
              <w:fldChar w:fldCharType="begin"/>
            </w:r>
            <w:r>
              <w:rPr>
                <w:noProof/>
                <w:webHidden/>
              </w:rPr>
              <w:instrText xml:space="preserve"> PAGEREF _Toc227254216 \h </w:instrText>
            </w:r>
            <w:r>
              <w:rPr>
                <w:noProof/>
                <w:webHidden/>
              </w:rPr>
            </w:r>
            <w:r>
              <w:rPr>
                <w:noProof/>
                <w:webHidden/>
              </w:rPr>
              <w:fldChar w:fldCharType="separate"/>
            </w:r>
            <w:r>
              <w:rPr>
                <w:noProof/>
                <w:webHidden/>
              </w:rPr>
              <w:t>x</w:t>
            </w:r>
            <w:r>
              <w:rPr>
                <w:noProof/>
                <w:webHidden/>
              </w:rPr>
              <w:fldChar w:fldCharType="end"/>
            </w:r>
          </w:hyperlink>
        </w:p>
        <w:p w14:paraId="7D24CA13" w14:textId="3AC4DECC" w:rsidR="00927D3D" w:rsidRDefault="00927D3D">
          <w:pPr>
            <w:pStyle w:val="TOC2"/>
            <w:tabs>
              <w:tab w:val="right" w:leader="dot" w:pos="9016"/>
            </w:tabs>
            <w:rPr>
              <w:rFonts w:asciiTheme="minorHAnsi" w:eastAsiaTheme="minorEastAsia" w:hAnsiTheme="minorHAnsi" w:cstheme="minorBidi"/>
              <w:noProof/>
              <w:kern w:val="2"/>
              <w:sz w:val="24"/>
              <w:szCs w:val="24"/>
              <w:lang w:bidi="ar-SA"/>
              <w14:ligatures w14:val="standardContextual"/>
            </w:rPr>
          </w:pPr>
          <w:hyperlink w:anchor="_Toc227254217" w:history="1">
            <w:r w:rsidRPr="001133F4">
              <w:rPr>
                <w:rStyle w:val="Hyperlink"/>
                <w:noProof/>
              </w:rPr>
              <w:t>2.3 Theoretical background:</w:t>
            </w:r>
            <w:r>
              <w:rPr>
                <w:noProof/>
                <w:webHidden/>
              </w:rPr>
              <w:tab/>
            </w:r>
            <w:r>
              <w:rPr>
                <w:noProof/>
                <w:webHidden/>
              </w:rPr>
              <w:fldChar w:fldCharType="begin"/>
            </w:r>
            <w:r>
              <w:rPr>
                <w:noProof/>
                <w:webHidden/>
              </w:rPr>
              <w:instrText xml:space="preserve"> PAGEREF _Toc227254217 \h </w:instrText>
            </w:r>
            <w:r>
              <w:rPr>
                <w:noProof/>
                <w:webHidden/>
              </w:rPr>
            </w:r>
            <w:r>
              <w:rPr>
                <w:noProof/>
                <w:webHidden/>
              </w:rPr>
              <w:fldChar w:fldCharType="separate"/>
            </w:r>
            <w:r>
              <w:rPr>
                <w:noProof/>
                <w:webHidden/>
              </w:rPr>
              <w:t>xi</w:t>
            </w:r>
            <w:r>
              <w:rPr>
                <w:noProof/>
                <w:webHidden/>
              </w:rPr>
              <w:fldChar w:fldCharType="end"/>
            </w:r>
          </w:hyperlink>
        </w:p>
        <w:p w14:paraId="07693AE2" w14:textId="07888907" w:rsidR="00927D3D" w:rsidRDefault="00927D3D">
          <w:pPr>
            <w:pStyle w:val="TOC1"/>
            <w:tabs>
              <w:tab w:val="right" w:leader="dot" w:pos="9016"/>
            </w:tabs>
            <w:rPr>
              <w:rFonts w:asciiTheme="minorHAnsi" w:eastAsiaTheme="minorEastAsia" w:hAnsiTheme="minorHAnsi" w:cstheme="minorBidi"/>
              <w:noProof/>
              <w:kern w:val="2"/>
              <w:sz w:val="24"/>
              <w:szCs w:val="24"/>
              <w:lang w:bidi="ar-SA"/>
              <w14:ligatures w14:val="standardContextual"/>
            </w:rPr>
          </w:pPr>
          <w:hyperlink w:anchor="_Toc227254218" w:history="1">
            <w:r w:rsidRPr="001133F4">
              <w:rPr>
                <w:rStyle w:val="Hyperlink"/>
                <w:noProof/>
              </w:rPr>
              <w:t>2.4 International context:</w:t>
            </w:r>
            <w:r>
              <w:rPr>
                <w:noProof/>
                <w:webHidden/>
              </w:rPr>
              <w:tab/>
            </w:r>
            <w:r>
              <w:rPr>
                <w:noProof/>
                <w:webHidden/>
              </w:rPr>
              <w:fldChar w:fldCharType="begin"/>
            </w:r>
            <w:r>
              <w:rPr>
                <w:noProof/>
                <w:webHidden/>
              </w:rPr>
              <w:instrText xml:space="preserve"> PAGEREF _Toc227254218 \h </w:instrText>
            </w:r>
            <w:r>
              <w:rPr>
                <w:noProof/>
                <w:webHidden/>
              </w:rPr>
            </w:r>
            <w:r>
              <w:rPr>
                <w:noProof/>
                <w:webHidden/>
              </w:rPr>
              <w:fldChar w:fldCharType="separate"/>
            </w:r>
            <w:r>
              <w:rPr>
                <w:noProof/>
                <w:webHidden/>
              </w:rPr>
              <w:t>xii</w:t>
            </w:r>
            <w:r>
              <w:rPr>
                <w:noProof/>
                <w:webHidden/>
              </w:rPr>
              <w:fldChar w:fldCharType="end"/>
            </w:r>
          </w:hyperlink>
        </w:p>
        <w:p w14:paraId="6B04ACDE" w14:textId="65C2BB0F" w:rsidR="00927D3D" w:rsidRDefault="00927D3D">
          <w:pPr>
            <w:pStyle w:val="TOC1"/>
            <w:tabs>
              <w:tab w:val="right" w:leader="dot" w:pos="9016"/>
            </w:tabs>
            <w:rPr>
              <w:rFonts w:asciiTheme="minorHAnsi" w:eastAsiaTheme="minorEastAsia" w:hAnsiTheme="minorHAnsi" w:cstheme="minorBidi"/>
              <w:noProof/>
              <w:kern w:val="2"/>
              <w:sz w:val="24"/>
              <w:szCs w:val="24"/>
              <w:lang w:bidi="ar-SA"/>
              <w14:ligatures w14:val="standardContextual"/>
            </w:rPr>
          </w:pPr>
          <w:hyperlink w:anchor="_Toc227254219" w:history="1">
            <w:r w:rsidRPr="001133F4">
              <w:rPr>
                <w:rStyle w:val="Hyperlink"/>
                <w:noProof/>
              </w:rPr>
              <w:t>2.5 National/Local context:</w:t>
            </w:r>
            <w:r>
              <w:rPr>
                <w:noProof/>
                <w:webHidden/>
              </w:rPr>
              <w:tab/>
            </w:r>
            <w:r>
              <w:rPr>
                <w:noProof/>
                <w:webHidden/>
              </w:rPr>
              <w:fldChar w:fldCharType="begin"/>
            </w:r>
            <w:r>
              <w:rPr>
                <w:noProof/>
                <w:webHidden/>
              </w:rPr>
              <w:instrText xml:space="preserve"> PAGEREF _Toc227254219 \h </w:instrText>
            </w:r>
            <w:r>
              <w:rPr>
                <w:noProof/>
                <w:webHidden/>
              </w:rPr>
            </w:r>
            <w:r>
              <w:rPr>
                <w:noProof/>
                <w:webHidden/>
              </w:rPr>
              <w:fldChar w:fldCharType="separate"/>
            </w:r>
            <w:r>
              <w:rPr>
                <w:noProof/>
                <w:webHidden/>
              </w:rPr>
              <w:t>xiii</w:t>
            </w:r>
            <w:r>
              <w:rPr>
                <w:noProof/>
                <w:webHidden/>
              </w:rPr>
              <w:fldChar w:fldCharType="end"/>
            </w:r>
          </w:hyperlink>
        </w:p>
        <w:p w14:paraId="2D68A667" w14:textId="5E88362C" w:rsidR="00927D3D" w:rsidRDefault="00927D3D">
          <w:pPr>
            <w:pStyle w:val="TOC1"/>
            <w:tabs>
              <w:tab w:val="right" w:leader="dot" w:pos="9016"/>
            </w:tabs>
            <w:rPr>
              <w:rFonts w:asciiTheme="minorHAnsi" w:eastAsiaTheme="minorEastAsia" w:hAnsiTheme="minorHAnsi" w:cstheme="minorBidi"/>
              <w:noProof/>
              <w:kern w:val="2"/>
              <w:sz w:val="24"/>
              <w:szCs w:val="24"/>
              <w:lang w:bidi="ar-SA"/>
              <w14:ligatures w14:val="standardContextual"/>
            </w:rPr>
          </w:pPr>
          <w:hyperlink w:anchor="_Toc227254220" w:history="1">
            <w:r w:rsidRPr="001133F4">
              <w:rPr>
                <w:rStyle w:val="Hyperlink"/>
                <w:noProof/>
              </w:rPr>
              <w:t>CHAPTER 3: METHODS</w:t>
            </w:r>
            <w:r>
              <w:rPr>
                <w:noProof/>
                <w:webHidden/>
              </w:rPr>
              <w:tab/>
            </w:r>
            <w:r>
              <w:rPr>
                <w:noProof/>
                <w:webHidden/>
              </w:rPr>
              <w:fldChar w:fldCharType="begin"/>
            </w:r>
            <w:r>
              <w:rPr>
                <w:noProof/>
                <w:webHidden/>
              </w:rPr>
              <w:instrText xml:space="preserve"> PAGEREF _Toc227254220 \h </w:instrText>
            </w:r>
            <w:r>
              <w:rPr>
                <w:noProof/>
                <w:webHidden/>
              </w:rPr>
            </w:r>
            <w:r>
              <w:rPr>
                <w:noProof/>
                <w:webHidden/>
              </w:rPr>
              <w:fldChar w:fldCharType="separate"/>
            </w:r>
            <w:r>
              <w:rPr>
                <w:noProof/>
                <w:webHidden/>
              </w:rPr>
              <w:t>xv</w:t>
            </w:r>
            <w:r>
              <w:rPr>
                <w:noProof/>
                <w:webHidden/>
              </w:rPr>
              <w:fldChar w:fldCharType="end"/>
            </w:r>
          </w:hyperlink>
        </w:p>
        <w:p w14:paraId="22C48AAC" w14:textId="6745DE26" w:rsidR="00927D3D" w:rsidRDefault="00927D3D">
          <w:pPr>
            <w:pStyle w:val="TOC1"/>
            <w:tabs>
              <w:tab w:val="right" w:leader="dot" w:pos="9016"/>
            </w:tabs>
            <w:rPr>
              <w:rFonts w:asciiTheme="minorHAnsi" w:eastAsiaTheme="minorEastAsia" w:hAnsiTheme="minorHAnsi" w:cstheme="minorBidi"/>
              <w:noProof/>
              <w:kern w:val="2"/>
              <w:sz w:val="24"/>
              <w:szCs w:val="24"/>
              <w:lang w:bidi="ar-SA"/>
              <w14:ligatures w14:val="standardContextual"/>
            </w:rPr>
          </w:pPr>
          <w:hyperlink w:anchor="_Toc227254221" w:history="1">
            <w:r w:rsidRPr="001133F4">
              <w:rPr>
                <w:rStyle w:val="Hyperlink"/>
                <w:noProof/>
              </w:rPr>
              <w:t>3.2 Research Design</w:t>
            </w:r>
            <w:r>
              <w:rPr>
                <w:noProof/>
                <w:webHidden/>
              </w:rPr>
              <w:tab/>
            </w:r>
            <w:r>
              <w:rPr>
                <w:noProof/>
                <w:webHidden/>
              </w:rPr>
              <w:fldChar w:fldCharType="begin"/>
            </w:r>
            <w:r>
              <w:rPr>
                <w:noProof/>
                <w:webHidden/>
              </w:rPr>
              <w:instrText xml:space="preserve"> PAGEREF _Toc227254221 \h </w:instrText>
            </w:r>
            <w:r>
              <w:rPr>
                <w:noProof/>
                <w:webHidden/>
              </w:rPr>
            </w:r>
            <w:r>
              <w:rPr>
                <w:noProof/>
                <w:webHidden/>
              </w:rPr>
              <w:fldChar w:fldCharType="separate"/>
            </w:r>
            <w:r>
              <w:rPr>
                <w:noProof/>
                <w:webHidden/>
              </w:rPr>
              <w:t>xvi</w:t>
            </w:r>
            <w:r>
              <w:rPr>
                <w:noProof/>
                <w:webHidden/>
              </w:rPr>
              <w:fldChar w:fldCharType="end"/>
            </w:r>
          </w:hyperlink>
        </w:p>
        <w:p w14:paraId="6908A65F" w14:textId="023EEAD6" w:rsidR="00927D3D" w:rsidRDefault="00927D3D">
          <w:pPr>
            <w:pStyle w:val="TOC1"/>
            <w:tabs>
              <w:tab w:val="right" w:leader="dot" w:pos="9016"/>
            </w:tabs>
            <w:rPr>
              <w:rFonts w:asciiTheme="minorHAnsi" w:eastAsiaTheme="minorEastAsia" w:hAnsiTheme="minorHAnsi" w:cstheme="minorBidi"/>
              <w:noProof/>
              <w:kern w:val="2"/>
              <w:sz w:val="24"/>
              <w:szCs w:val="24"/>
              <w:lang w:bidi="ar-SA"/>
              <w14:ligatures w14:val="standardContextual"/>
            </w:rPr>
          </w:pPr>
          <w:hyperlink w:anchor="_Toc227254222" w:history="1">
            <w:r w:rsidRPr="001133F4">
              <w:rPr>
                <w:rStyle w:val="Hyperlink"/>
                <w:noProof/>
              </w:rPr>
              <w:t>3.3 Data collection</w:t>
            </w:r>
            <w:r>
              <w:rPr>
                <w:noProof/>
                <w:webHidden/>
              </w:rPr>
              <w:tab/>
            </w:r>
            <w:r>
              <w:rPr>
                <w:noProof/>
                <w:webHidden/>
              </w:rPr>
              <w:fldChar w:fldCharType="begin"/>
            </w:r>
            <w:r>
              <w:rPr>
                <w:noProof/>
                <w:webHidden/>
              </w:rPr>
              <w:instrText xml:space="preserve"> PAGEREF _Toc227254222 \h </w:instrText>
            </w:r>
            <w:r>
              <w:rPr>
                <w:noProof/>
                <w:webHidden/>
              </w:rPr>
            </w:r>
            <w:r>
              <w:rPr>
                <w:noProof/>
                <w:webHidden/>
              </w:rPr>
              <w:fldChar w:fldCharType="separate"/>
            </w:r>
            <w:r>
              <w:rPr>
                <w:noProof/>
                <w:webHidden/>
              </w:rPr>
              <w:t>xvi</w:t>
            </w:r>
            <w:r>
              <w:rPr>
                <w:noProof/>
                <w:webHidden/>
              </w:rPr>
              <w:fldChar w:fldCharType="end"/>
            </w:r>
          </w:hyperlink>
        </w:p>
        <w:p w14:paraId="0BE38C11" w14:textId="6B85039A" w:rsidR="00927D3D" w:rsidRDefault="00927D3D">
          <w:pPr>
            <w:pStyle w:val="TOC1"/>
            <w:tabs>
              <w:tab w:val="right" w:leader="dot" w:pos="9016"/>
            </w:tabs>
            <w:rPr>
              <w:rFonts w:asciiTheme="minorHAnsi" w:eastAsiaTheme="minorEastAsia" w:hAnsiTheme="minorHAnsi" w:cstheme="minorBidi"/>
              <w:noProof/>
              <w:kern w:val="2"/>
              <w:sz w:val="24"/>
              <w:szCs w:val="24"/>
              <w:lang w:bidi="ar-SA"/>
              <w14:ligatures w14:val="standardContextual"/>
            </w:rPr>
          </w:pPr>
          <w:hyperlink w:anchor="_Toc227254223" w:history="1">
            <w:r w:rsidRPr="001133F4">
              <w:rPr>
                <w:rStyle w:val="Hyperlink"/>
                <w:noProof/>
              </w:rPr>
              <w:t>3.3.2 Search Strategy</w:t>
            </w:r>
            <w:r>
              <w:rPr>
                <w:noProof/>
                <w:webHidden/>
              </w:rPr>
              <w:tab/>
            </w:r>
            <w:r>
              <w:rPr>
                <w:noProof/>
                <w:webHidden/>
              </w:rPr>
              <w:fldChar w:fldCharType="begin"/>
            </w:r>
            <w:r>
              <w:rPr>
                <w:noProof/>
                <w:webHidden/>
              </w:rPr>
              <w:instrText xml:space="preserve"> PAGEREF _Toc227254223 \h </w:instrText>
            </w:r>
            <w:r>
              <w:rPr>
                <w:noProof/>
                <w:webHidden/>
              </w:rPr>
            </w:r>
            <w:r>
              <w:rPr>
                <w:noProof/>
                <w:webHidden/>
              </w:rPr>
              <w:fldChar w:fldCharType="separate"/>
            </w:r>
            <w:r>
              <w:rPr>
                <w:noProof/>
                <w:webHidden/>
              </w:rPr>
              <w:t>xvi</w:t>
            </w:r>
            <w:r>
              <w:rPr>
                <w:noProof/>
                <w:webHidden/>
              </w:rPr>
              <w:fldChar w:fldCharType="end"/>
            </w:r>
          </w:hyperlink>
        </w:p>
        <w:p w14:paraId="33811DD3" w14:textId="2C4813F0" w:rsidR="00927D3D" w:rsidRDefault="00927D3D">
          <w:pPr>
            <w:pStyle w:val="TOC1"/>
            <w:tabs>
              <w:tab w:val="right" w:leader="dot" w:pos="9016"/>
            </w:tabs>
            <w:rPr>
              <w:rFonts w:asciiTheme="minorHAnsi" w:eastAsiaTheme="minorEastAsia" w:hAnsiTheme="minorHAnsi" w:cstheme="minorBidi"/>
              <w:noProof/>
              <w:kern w:val="2"/>
              <w:sz w:val="24"/>
              <w:szCs w:val="24"/>
              <w:lang w:bidi="ar-SA"/>
              <w14:ligatures w14:val="standardContextual"/>
            </w:rPr>
          </w:pPr>
          <w:hyperlink w:anchor="_Toc227254224" w:history="1">
            <w:r w:rsidRPr="001133F4">
              <w:rPr>
                <w:rStyle w:val="Hyperlink"/>
                <w:noProof/>
              </w:rPr>
              <w:t>3.3.3 Inclusion and Exclusion Criteria</w:t>
            </w:r>
            <w:r>
              <w:rPr>
                <w:noProof/>
                <w:webHidden/>
              </w:rPr>
              <w:tab/>
            </w:r>
            <w:r>
              <w:rPr>
                <w:noProof/>
                <w:webHidden/>
              </w:rPr>
              <w:fldChar w:fldCharType="begin"/>
            </w:r>
            <w:r>
              <w:rPr>
                <w:noProof/>
                <w:webHidden/>
              </w:rPr>
              <w:instrText xml:space="preserve"> PAGEREF _Toc227254224 \h </w:instrText>
            </w:r>
            <w:r>
              <w:rPr>
                <w:noProof/>
                <w:webHidden/>
              </w:rPr>
            </w:r>
            <w:r>
              <w:rPr>
                <w:noProof/>
                <w:webHidden/>
              </w:rPr>
              <w:fldChar w:fldCharType="separate"/>
            </w:r>
            <w:r>
              <w:rPr>
                <w:noProof/>
                <w:webHidden/>
              </w:rPr>
              <w:t>xvii</w:t>
            </w:r>
            <w:r>
              <w:rPr>
                <w:noProof/>
                <w:webHidden/>
              </w:rPr>
              <w:fldChar w:fldCharType="end"/>
            </w:r>
          </w:hyperlink>
        </w:p>
        <w:p w14:paraId="7B620396" w14:textId="5F7F77F8" w:rsidR="00927D3D" w:rsidRDefault="00927D3D">
          <w:pPr>
            <w:pStyle w:val="TOC1"/>
            <w:tabs>
              <w:tab w:val="right" w:leader="dot" w:pos="9016"/>
            </w:tabs>
            <w:rPr>
              <w:rFonts w:asciiTheme="minorHAnsi" w:eastAsiaTheme="minorEastAsia" w:hAnsiTheme="minorHAnsi" w:cstheme="minorBidi"/>
              <w:noProof/>
              <w:kern w:val="2"/>
              <w:sz w:val="24"/>
              <w:szCs w:val="24"/>
              <w:lang w:bidi="ar-SA"/>
              <w14:ligatures w14:val="standardContextual"/>
            </w:rPr>
          </w:pPr>
          <w:hyperlink w:anchor="_Toc227254225" w:history="1">
            <w:r w:rsidRPr="001133F4">
              <w:rPr>
                <w:rStyle w:val="Hyperlink"/>
                <w:noProof/>
              </w:rPr>
              <w:t>3.3.4 Selection Process</w:t>
            </w:r>
            <w:r>
              <w:rPr>
                <w:noProof/>
                <w:webHidden/>
              </w:rPr>
              <w:tab/>
            </w:r>
            <w:r>
              <w:rPr>
                <w:noProof/>
                <w:webHidden/>
              </w:rPr>
              <w:fldChar w:fldCharType="begin"/>
            </w:r>
            <w:r>
              <w:rPr>
                <w:noProof/>
                <w:webHidden/>
              </w:rPr>
              <w:instrText xml:space="preserve"> PAGEREF _Toc227254225 \h </w:instrText>
            </w:r>
            <w:r>
              <w:rPr>
                <w:noProof/>
                <w:webHidden/>
              </w:rPr>
            </w:r>
            <w:r>
              <w:rPr>
                <w:noProof/>
                <w:webHidden/>
              </w:rPr>
              <w:fldChar w:fldCharType="separate"/>
            </w:r>
            <w:r>
              <w:rPr>
                <w:noProof/>
                <w:webHidden/>
              </w:rPr>
              <w:t>xvii</w:t>
            </w:r>
            <w:r>
              <w:rPr>
                <w:noProof/>
                <w:webHidden/>
              </w:rPr>
              <w:fldChar w:fldCharType="end"/>
            </w:r>
          </w:hyperlink>
        </w:p>
        <w:p w14:paraId="7A308CD2" w14:textId="47E286D1" w:rsidR="00927D3D" w:rsidRDefault="00927D3D">
          <w:pPr>
            <w:pStyle w:val="TOC1"/>
            <w:tabs>
              <w:tab w:val="right" w:leader="dot" w:pos="9016"/>
            </w:tabs>
            <w:rPr>
              <w:rFonts w:asciiTheme="minorHAnsi" w:eastAsiaTheme="minorEastAsia" w:hAnsiTheme="minorHAnsi" w:cstheme="minorBidi"/>
              <w:noProof/>
              <w:kern w:val="2"/>
              <w:sz w:val="24"/>
              <w:szCs w:val="24"/>
              <w:lang w:bidi="ar-SA"/>
              <w14:ligatures w14:val="standardContextual"/>
            </w:rPr>
          </w:pPr>
          <w:hyperlink w:anchor="_Toc227254226" w:history="1">
            <w:r w:rsidRPr="001133F4">
              <w:rPr>
                <w:rStyle w:val="Hyperlink"/>
                <w:noProof/>
              </w:rPr>
              <w:t>3.4 Data analysis</w:t>
            </w:r>
            <w:r>
              <w:rPr>
                <w:noProof/>
                <w:webHidden/>
              </w:rPr>
              <w:tab/>
            </w:r>
            <w:r>
              <w:rPr>
                <w:noProof/>
                <w:webHidden/>
              </w:rPr>
              <w:fldChar w:fldCharType="begin"/>
            </w:r>
            <w:r>
              <w:rPr>
                <w:noProof/>
                <w:webHidden/>
              </w:rPr>
              <w:instrText xml:space="preserve"> PAGEREF _Toc227254226 \h </w:instrText>
            </w:r>
            <w:r>
              <w:rPr>
                <w:noProof/>
                <w:webHidden/>
              </w:rPr>
            </w:r>
            <w:r>
              <w:rPr>
                <w:noProof/>
                <w:webHidden/>
              </w:rPr>
              <w:fldChar w:fldCharType="separate"/>
            </w:r>
            <w:r>
              <w:rPr>
                <w:noProof/>
                <w:webHidden/>
              </w:rPr>
              <w:t>xix</w:t>
            </w:r>
            <w:r>
              <w:rPr>
                <w:noProof/>
                <w:webHidden/>
              </w:rPr>
              <w:fldChar w:fldCharType="end"/>
            </w:r>
          </w:hyperlink>
        </w:p>
        <w:p w14:paraId="339753E5" w14:textId="2E0840E8" w:rsidR="00927D3D" w:rsidRDefault="00927D3D">
          <w:pPr>
            <w:pStyle w:val="TOC1"/>
            <w:tabs>
              <w:tab w:val="right" w:leader="dot" w:pos="9016"/>
            </w:tabs>
            <w:rPr>
              <w:rFonts w:asciiTheme="minorHAnsi" w:eastAsiaTheme="minorEastAsia" w:hAnsiTheme="minorHAnsi" w:cstheme="minorBidi"/>
              <w:noProof/>
              <w:kern w:val="2"/>
              <w:sz w:val="24"/>
              <w:szCs w:val="24"/>
              <w:lang w:bidi="ar-SA"/>
              <w14:ligatures w14:val="standardContextual"/>
            </w:rPr>
          </w:pPr>
          <w:hyperlink w:anchor="_Toc227254227" w:history="1">
            <w:r w:rsidRPr="001133F4">
              <w:rPr>
                <w:rStyle w:val="Hyperlink"/>
                <w:noProof/>
              </w:rPr>
              <w:t>3.4.1 Thematic Analysis Process</w:t>
            </w:r>
            <w:r>
              <w:rPr>
                <w:noProof/>
                <w:webHidden/>
              </w:rPr>
              <w:tab/>
            </w:r>
            <w:r>
              <w:rPr>
                <w:noProof/>
                <w:webHidden/>
              </w:rPr>
              <w:fldChar w:fldCharType="begin"/>
            </w:r>
            <w:r>
              <w:rPr>
                <w:noProof/>
                <w:webHidden/>
              </w:rPr>
              <w:instrText xml:space="preserve"> PAGEREF _Toc227254227 \h </w:instrText>
            </w:r>
            <w:r>
              <w:rPr>
                <w:noProof/>
                <w:webHidden/>
              </w:rPr>
            </w:r>
            <w:r>
              <w:rPr>
                <w:noProof/>
                <w:webHidden/>
              </w:rPr>
              <w:fldChar w:fldCharType="separate"/>
            </w:r>
            <w:r>
              <w:rPr>
                <w:noProof/>
                <w:webHidden/>
              </w:rPr>
              <w:t>xix</w:t>
            </w:r>
            <w:r>
              <w:rPr>
                <w:noProof/>
                <w:webHidden/>
              </w:rPr>
              <w:fldChar w:fldCharType="end"/>
            </w:r>
          </w:hyperlink>
        </w:p>
        <w:p w14:paraId="4F7A388E" w14:textId="0553220E" w:rsidR="00927D3D" w:rsidRDefault="00927D3D">
          <w:pPr>
            <w:pStyle w:val="TOC1"/>
            <w:tabs>
              <w:tab w:val="right" w:leader="dot" w:pos="9016"/>
            </w:tabs>
            <w:rPr>
              <w:rFonts w:asciiTheme="minorHAnsi" w:eastAsiaTheme="minorEastAsia" w:hAnsiTheme="minorHAnsi" w:cstheme="minorBidi"/>
              <w:noProof/>
              <w:kern w:val="2"/>
              <w:sz w:val="24"/>
              <w:szCs w:val="24"/>
              <w:lang w:bidi="ar-SA"/>
              <w14:ligatures w14:val="standardContextual"/>
            </w:rPr>
          </w:pPr>
          <w:hyperlink w:anchor="_Toc227254228" w:history="1">
            <w:r w:rsidRPr="001133F4">
              <w:rPr>
                <w:rStyle w:val="Hyperlink"/>
                <w:noProof/>
              </w:rPr>
              <w:t>3.5 Ethical considerations</w:t>
            </w:r>
            <w:r>
              <w:rPr>
                <w:noProof/>
                <w:webHidden/>
              </w:rPr>
              <w:tab/>
            </w:r>
            <w:r>
              <w:rPr>
                <w:noProof/>
                <w:webHidden/>
              </w:rPr>
              <w:fldChar w:fldCharType="begin"/>
            </w:r>
            <w:r>
              <w:rPr>
                <w:noProof/>
                <w:webHidden/>
              </w:rPr>
              <w:instrText xml:space="preserve"> PAGEREF _Toc227254228 \h </w:instrText>
            </w:r>
            <w:r>
              <w:rPr>
                <w:noProof/>
                <w:webHidden/>
              </w:rPr>
            </w:r>
            <w:r>
              <w:rPr>
                <w:noProof/>
                <w:webHidden/>
              </w:rPr>
              <w:fldChar w:fldCharType="separate"/>
            </w:r>
            <w:r>
              <w:rPr>
                <w:noProof/>
                <w:webHidden/>
              </w:rPr>
              <w:t>xx</w:t>
            </w:r>
            <w:r>
              <w:rPr>
                <w:noProof/>
                <w:webHidden/>
              </w:rPr>
              <w:fldChar w:fldCharType="end"/>
            </w:r>
          </w:hyperlink>
        </w:p>
        <w:p w14:paraId="1ED87A8D" w14:textId="0D1EE004" w:rsidR="00927D3D" w:rsidRDefault="00927D3D">
          <w:pPr>
            <w:pStyle w:val="TOC1"/>
            <w:tabs>
              <w:tab w:val="right" w:leader="dot" w:pos="9016"/>
            </w:tabs>
            <w:rPr>
              <w:rFonts w:asciiTheme="minorHAnsi" w:eastAsiaTheme="minorEastAsia" w:hAnsiTheme="minorHAnsi" w:cstheme="minorBidi"/>
              <w:noProof/>
              <w:kern w:val="2"/>
              <w:sz w:val="24"/>
              <w:szCs w:val="24"/>
              <w:lang w:bidi="ar-SA"/>
              <w14:ligatures w14:val="standardContextual"/>
            </w:rPr>
          </w:pPr>
          <w:hyperlink w:anchor="_Toc227254229" w:history="1">
            <w:r w:rsidRPr="001133F4">
              <w:rPr>
                <w:rStyle w:val="Hyperlink"/>
                <w:noProof/>
              </w:rPr>
              <w:t>CHAPTER 4: RESULTS AND DISCUSSION</w:t>
            </w:r>
            <w:r>
              <w:rPr>
                <w:noProof/>
                <w:webHidden/>
              </w:rPr>
              <w:tab/>
            </w:r>
            <w:r>
              <w:rPr>
                <w:noProof/>
                <w:webHidden/>
              </w:rPr>
              <w:fldChar w:fldCharType="begin"/>
            </w:r>
            <w:r>
              <w:rPr>
                <w:noProof/>
                <w:webHidden/>
              </w:rPr>
              <w:instrText xml:space="preserve"> PAGEREF _Toc227254229 \h </w:instrText>
            </w:r>
            <w:r>
              <w:rPr>
                <w:noProof/>
                <w:webHidden/>
              </w:rPr>
            </w:r>
            <w:r>
              <w:rPr>
                <w:noProof/>
                <w:webHidden/>
              </w:rPr>
              <w:fldChar w:fldCharType="separate"/>
            </w:r>
            <w:r>
              <w:rPr>
                <w:noProof/>
                <w:webHidden/>
              </w:rPr>
              <w:t>xxi</w:t>
            </w:r>
            <w:r>
              <w:rPr>
                <w:noProof/>
                <w:webHidden/>
              </w:rPr>
              <w:fldChar w:fldCharType="end"/>
            </w:r>
          </w:hyperlink>
        </w:p>
        <w:p w14:paraId="71E23A54" w14:textId="20CB598F" w:rsidR="00927D3D" w:rsidRDefault="00927D3D">
          <w:pPr>
            <w:pStyle w:val="TOC1"/>
            <w:tabs>
              <w:tab w:val="right" w:leader="dot" w:pos="9016"/>
            </w:tabs>
            <w:rPr>
              <w:rFonts w:asciiTheme="minorHAnsi" w:eastAsiaTheme="minorEastAsia" w:hAnsiTheme="minorHAnsi" w:cstheme="minorBidi"/>
              <w:noProof/>
              <w:kern w:val="2"/>
              <w:sz w:val="24"/>
              <w:szCs w:val="24"/>
              <w:lang w:bidi="ar-SA"/>
              <w14:ligatures w14:val="standardContextual"/>
            </w:rPr>
          </w:pPr>
          <w:hyperlink w:anchor="_Toc227254230" w:history="1">
            <w:r w:rsidRPr="001133F4">
              <w:rPr>
                <w:rStyle w:val="Hyperlink"/>
                <w:noProof/>
              </w:rPr>
              <w:t>4.1 RESULTS:</w:t>
            </w:r>
            <w:r>
              <w:rPr>
                <w:noProof/>
                <w:webHidden/>
              </w:rPr>
              <w:tab/>
            </w:r>
            <w:r>
              <w:rPr>
                <w:noProof/>
                <w:webHidden/>
              </w:rPr>
              <w:fldChar w:fldCharType="begin"/>
            </w:r>
            <w:r>
              <w:rPr>
                <w:noProof/>
                <w:webHidden/>
              </w:rPr>
              <w:instrText xml:space="preserve"> PAGEREF _Toc227254230 \h </w:instrText>
            </w:r>
            <w:r>
              <w:rPr>
                <w:noProof/>
                <w:webHidden/>
              </w:rPr>
            </w:r>
            <w:r>
              <w:rPr>
                <w:noProof/>
                <w:webHidden/>
              </w:rPr>
              <w:fldChar w:fldCharType="separate"/>
            </w:r>
            <w:r>
              <w:rPr>
                <w:noProof/>
                <w:webHidden/>
              </w:rPr>
              <w:t>xxi</w:t>
            </w:r>
            <w:r>
              <w:rPr>
                <w:noProof/>
                <w:webHidden/>
              </w:rPr>
              <w:fldChar w:fldCharType="end"/>
            </w:r>
          </w:hyperlink>
        </w:p>
        <w:p w14:paraId="0EE490D2" w14:textId="4FC3F9E3" w:rsidR="00927D3D" w:rsidRDefault="00927D3D">
          <w:pPr>
            <w:pStyle w:val="TOC1"/>
            <w:tabs>
              <w:tab w:val="right" w:leader="dot" w:pos="9016"/>
            </w:tabs>
            <w:rPr>
              <w:rFonts w:asciiTheme="minorHAnsi" w:eastAsiaTheme="minorEastAsia" w:hAnsiTheme="minorHAnsi" w:cstheme="minorBidi"/>
              <w:noProof/>
              <w:kern w:val="2"/>
              <w:sz w:val="24"/>
              <w:szCs w:val="24"/>
              <w:lang w:bidi="ar-SA"/>
              <w14:ligatures w14:val="standardContextual"/>
            </w:rPr>
          </w:pPr>
          <w:hyperlink w:anchor="_Toc227254231" w:history="1">
            <w:r w:rsidRPr="001133F4">
              <w:rPr>
                <w:rStyle w:val="Hyperlink"/>
                <w:bCs/>
                <w:noProof/>
              </w:rPr>
              <w:t>4.2</w:t>
            </w:r>
            <w:r w:rsidRPr="001133F4">
              <w:rPr>
                <w:rStyle w:val="Hyperlink"/>
                <w:noProof/>
              </w:rPr>
              <w:t xml:space="preserve"> Based on the analysis of the ten articles, five main themes were identified, as shown in the table.</w:t>
            </w:r>
            <w:r>
              <w:rPr>
                <w:noProof/>
                <w:webHidden/>
              </w:rPr>
              <w:tab/>
            </w:r>
            <w:r>
              <w:rPr>
                <w:noProof/>
                <w:webHidden/>
              </w:rPr>
              <w:fldChar w:fldCharType="begin"/>
            </w:r>
            <w:r>
              <w:rPr>
                <w:noProof/>
                <w:webHidden/>
              </w:rPr>
              <w:instrText xml:space="preserve"> PAGEREF _Toc227254231 \h </w:instrText>
            </w:r>
            <w:r>
              <w:rPr>
                <w:noProof/>
                <w:webHidden/>
              </w:rPr>
            </w:r>
            <w:r>
              <w:rPr>
                <w:noProof/>
                <w:webHidden/>
              </w:rPr>
              <w:fldChar w:fldCharType="separate"/>
            </w:r>
            <w:r>
              <w:rPr>
                <w:noProof/>
                <w:webHidden/>
              </w:rPr>
              <w:t>34</w:t>
            </w:r>
            <w:r>
              <w:rPr>
                <w:noProof/>
                <w:webHidden/>
              </w:rPr>
              <w:fldChar w:fldCharType="end"/>
            </w:r>
          </w:hyperlink>
        </w:p>
        <w:p w14:paraId="719475C5" w14:textId="09DA4593" w:rsidR="00927D3D" w:rsidRDefault="00927D3D">
          <w:pPr>
            <w:pStyle w:val="TOC2"/>
            <w:tabs>
              <w:tab w:val="right" w:leader="dot" w:pos="9016"/>
            </w:tabs>
            <w:rPr>
              <w:rFonts w:asciiTheme="minorHAnsi" w:eastAsiaTheme="minorEastAsia" w:hAnsiTheme="minorHAnsi" w:cstheme="minorBidi"/>
              <w:noProof/>
              <w:kern w:val="2"/>
              <w:sz w:val="24"/>
              <w:szCs w:val="24"/>
              <w:lang w:bidi="ar-SA"/>
              <w14:ligatures w14:val="standardContextual"/>
            </w:rPr>
          </w:pPr>
          <w:hyperlink w:anchor="_Toc227254232" w:history="1">
            <w:r w:rsidRPr="001133F4">
              <w:rPr>
                <w:rStyle w:val="Hyperlink"/>
                <w:noProof/>
              </w:rPr>
              <w:t>4.2.1 Theme 1: The roles and responsibilities</w:t>
            </w:r>
            <w:r>
              <w:rPr>
                <w:noProof/>
                <w:webHidden/>
              </w:rPr>
              <w:tab/>
            </w:r>
            <w:r>
              <w:rPr>
                <w:noProof/>
                <w:webHidden/>
              </w:rPr>
              <w:fldChar w:fldCharType="begin"/>
            </w:r>
            <w:r>
              <w:rPr>
                <w:noProof/>
                <w:webHidden/>
              </w:rPr>
              <w:instrText xml:space="preserve"> PAGEREF _Toc227254232 \h </w:instrText>
            </w:r>
            <w:r>
              <w:rPr>
                <w:noProof/>
                <w:webHidden/>
              </w:rPr>
            </w:r>
            <w:r>
              <w:rPr>
                <w:noProof/>
                <w:webHidden/>
              </w:rPr>
              <w:fldChar w:fldCharType="separate"/>
            </w:r>
            <w:r>
              <w:rPr>
                <w:noProof/>
                <w:webHidden/>
              </w:rPr>
              <w:t>34</w:t>
            </w:r>
            <w:r>
              <w:rPr>
                <w:noProof/>
                <w:webHidden/>
              </w:rPr>
              <w:fldChar w:fldCharType="end"/>
            </w:r>
          </w:hyperlink>
        </w:p>
        <w:p w14:paraId="6776EA38" w14:textId="7DE9A3AE" w:rsidR="00927D3D" w:rsidRDefault="00927D3D">
          <w:pPr>
            <w:pStyle w:val="TOC2"/>
            <w:tabs>
              <w:tab w:val="right" w:leader="dot" w:pos="9016"/>
            </w:tabs>
            <w:rPr>
              <w:rFonts w:asciiTheme="minorHAnsi" w:eastAsiaTheme="minorEastAsia" w:hAnsiTheme="minorHAnsi" w:cstheme="minorBidi"/>
              <w:noProof/>
              <w:kern w:val="2"/>
              <w:sz w:val="24"/>
              <w:szCs w:val="24"/>
              <w:lang w:bidi="ar-SA"/>
              <w14:ligatures w14:val="standardContextual"/>
            </w:rPr>
          </w:pPr>
          <w:hyperlink w:anchor="_Toc227254233" w:history="1">
            <w:r w:rsidRPr="001133F4">
              <w:rPr>
                <w:rStyle w:val="Hyperlink"/>
                <w:noProof/>
              </w:rPr>
              <w:t>4.2.2 Theme 2:   practising and reflecting</w:t>
            </w:r>
            <w:r>
              <w:rPr>
                <w:noProof/>
                <w:webHidden/>
              </w:rPr>
              <w:tab/>
            </w:r>
            <w:r>
              <w:rPr>
                <w:noProof/>
                <w:webHidden/>
              </w:rPr>
              <w:fldChar w:fldCharType="begin"/>
            </w:r>
            <w:r>
              <w:rPr>
                <w:noProof/>
                <w:webHidden/>
              </w:rPr>
              <w:instrText xml:space="preserve"> PAGEREF _Toc227254233 \h </w:instrText>
            </w:r>
            <w:r>
              <w:rPr>
                <w:noProof/>
                <w:webHidden/>
              </w:rPr>
            </w:r>
            <w:r>
              <w:rPr>
                <w:noProof/>
                <w:webHidden/>
              </w:rPr>
              <w:fldChar w:fldCharType="separate"/>
            </w:r>
            <w:r>
              <w:rPr>
                <w:noProof/>
                <w:webHidden/>
              </w:rPr>
              <w:t>35</w:t>
            </w:r>
            <w:r>
              <w:rPr>
                <w:noProof/>
                <w:webHidden/>
              </w:rPr>
              <w:fldChar w:fldCharType="end"/>
            </w:r>
          </w:hyperlink>
        </w:p>
        <w:p w14:paraId="580456A9" w14:textId="38EBF8A8" w:rsidR="00927D3D" w:rsidRDefault="00927D3D">
          <w:pPr>
            <w:pStyle w:val="TOC2"/>
            <w:tabs>
              <w:tab w:val="right" w:leader="dot" w:pos="9016"/>
            </w:tabs>
            <w:rPr>
              <w:rFonts w:asciiTheme="minorHAnsi" w:eastAsiaTheme="minorEastAsia" w:hAnsiTheme="minorHAnsi" w:cstheme="minorBidi"/>
              <w:noProof/>
              <w:kern w:val="2"/>
              <w:sz w:val="24"/>
              <w:szCs w:val="24"/>
              <w:lang w:bidi="ar-SA"/>
              <w14:ligatures w14:val="standardContextual"/>
            </w:rPr>
          </w:pPr>
          <w:hyperlink w:anchor="_Toc227254234" w:history="1">
            <w:r w:rsidRPr="001133F4">
              <w:rPr>
                <w:rStyle w:val="Hyperlink"/>
                <w:noProof/>
              </w:rPr>
              <w:t>4.2.3 Theme 3: training and teamworking</w:t>
            </w:r>
            <w:r>
              <w:rPr>
                <w:noProof/>
                <w:webHidden/>
              </w:rPr>
              <w:tab/>
            </w:r>
            <w:r>
              <w:rPr>
                <w:noProof/>
                <w:webHidden/>
              </w:rPr>
              <w:fldChar w:fldCharType="begin"/>
            </w:r>
            <w:r>
              <w:rPr>
                <w:noProof/>
                <w:webHidden/>
              </w:rPr>
              <w:instrText xml:space="preserve"> PAGEREF _Toc227254234 \h </w:instrText>
            </w:r>
            <w:r>
              <w:rPr>
                <w:noProof/>
                <w:webHidden/>
              </w:rPr>
            </w:r>
            <w:r>
              <w:rPr>
                <w:noProof/>
                <w:webHidden/>
              </w:rPr>
              <w:fldChar w:fldCharType="separate"/>
            </w:r>
            <w:r>
              <w:rPr>
                <w:noProof/>
                <w:webHidden/>
              </w:rPr>
              <w:t>35</w:t>
            </w:r>
            <w:r>
              <w:rPr>
                <w:noProof/>
                <w:webHidden/>
              </w:rPr>
              <w:fldChar w:fldCharType="end"/>
            </w:r>
          </w:hyperlink>
        </w:p>
        <w:p w14:paraId="397D75F3" w14:textId="0AC793A1" w:rsidR="00927D3D" w:rsidRDefault="00927D3D">
          <w:pPr>
            <w:pStyle w:val="TOC2"/>
            <w:tabs>
              <w:tab w:val="right" w:leader="dot" w:pos="9016"/>
            </w:tabs>
            <w:rPr>
              <w:rFonts w:asciiTheme="minorHAnsi" w:eastAsiaTheme="minorEastAsia" w:hAnsiTheme="minorHAnsi" w:cstheme="minorBidi"/>
              <w:noProof/>
              <w:kern w:val="2"/>
              <w:sz w:val="24"/>
              <w:szCs w:val="24"/>
              <w:lang w:bidi="ar-SA"/>
              <w14:ligatures w14:val="standardContextual"/>
            </w:rPr>
          </w:pPr>
          <w:hyperlink w:anchor="_Toc227254235" w:history="1">
            <w:r w:rsidRPr="001133F4">
              <w:rPr>
                <w:rStyle w:val="Hyperlink"/>
                <w:noProof/>
              </w:rPr>
              <w:t>4.2.4Theme 4: always being front and centre</w:t>
            </w:r>
            <w:r>
              <w:rPr>
                <w:noProof/>
                <w:webHidden/>
              </w:rPr>
              <w:tab/>
            </w:r>
            <w:r>
              <w:rPr>
                <w:noProof/>
                <w:webHidden/>
              </w:rPr>
              <w:fldChar w:fldCharType="begin"/>
            </w:r>
            <w:r>
              <w:rPr>
                <w:noProof/>
                <w:webHidden/>
              </w:rPr>
              <w:instrText xml:space="preserve"> PAGEREF _Toc227254235 \h </w:instrText>
            </w:r>
            <w:r>
              <w:rPr>
                <w:noProof/>
                <w:webHidden/>
              </w:rPr>
            </w:r>
            <w:r>
              <w:rPr>
                <w:noProof/>
                <w:webHidden/>
              </w:rPr>
              <w:fldChar w:fldCharType="separate"/>
            </w:r>
            <w:r>
              <w:rPr>
                <w:noProof/>
                <w:webHidden/>
              </w:rPr>
              <w:t>35</w:t>
            </w:r>
            <w:r>
              <w:rPr>
                <w:noProof/>
                <w:webHidden/>
              </w:rPr>
              <w:fldChar w:fldCharType="end"/>
            </w:r>
          </w:hyperlink>
        </w:p>
        <w:p w14:paraId="1D22BBFA" w14:textId="6A770364" w:rsidR="00927D3D" w:rsidRDefault="00927D3D">
          <w:pPr>
            <w:pStyle w:val="TOC2"/>
            <w:tabs>
              <w:tab w:val="right" w:leader="dot" w:pos="9016"/>
            </w:tabs>
            <w:rPr>
              <w:rFonts w:asciiTheme="minorHAnsi" w:eastAsiaTheme="minorEastAsia" w:hAnsiTheme="minorHAnsi" w:cstheme="minorBidi"/>
              <w:noProof/>
              <w:kern w:val="2"/>
              <w:sz w:val="24"/>
              <w:szCs w:val="24"/>
              <w:lang w:bidi="ar-SA"/>
              <w14:ligatures w14:val="standardContextual"/>
            </w:rPr>
          </w:pPr>
          <w:hyperlink w:anchor="_Toc227254236" w:history="1">
            <w:r w:rsidRPr="001133F4">
              <w:rPr>
                <w:rStyle w:val="Hyperlink"/>
                <w:noProof/>
              </w:rPr>
              <w:t>4.2.5 Theme 5: Barriers between primary care and secondary care which impact case-finding outcomes</w:t>
            </w:r>
            <w:r>
              <w:rPr>
                <w:noProof/>
                <w:webHidden/>
              </w:rPr>
              <w:tab/>
            </w:r>
            <w:r>
              <w:rPr>
                <w:noProof/>
                <w:webHidden/>
              </w:rPr>
              <w:fldChar w:fldCharType="begin"/>
            </w:r>
            <w:r>
              <w:rPr>
                <w:noProof/>
                <w:webHidden/>
              </w:rPr>
              <w:instrText xml:space="preserve"> PAGEREF _Toc227254236 \h </w:instrText>
            </w:r>
            <w:r>
              <w:rPr>
                <w:noProof/>
                <w:webHidden/>
              </w:rPr>
            </w:r>
            <w:r>
              <w:rPr>
                <w:noProof/>
                <w:webHidden/>
              </w:rPr>
              <w:fldChar w:fldCharType="separate"/>
            </w:r>
            <w:r>
              <w:rPr>
                <w:noProof/>
                <w:webHidden/>
              </w:rPr>
              <w:t>36</w:t>
            </w:r>
            <w:r>
              <w:rPr>
                <w:noProof/>
                <w:webHidden/>
              </w:rPr>
              <w:fldChar w:fldCharType="end"/>
            </w:r>
          </w:hyperlink>
        </w:p>
        <w:p w14:paraId="58923159" w14:textId="4B6510B6" w:rsidR="00927D3D" w:rsidRDefault="00927D3D">
          <w:pPr>
            <w:pStyle w:val="TOC1"/>
            <w:tabs>
              <w:tab w:val="right" w:leader="dot" w:pos="9016"/>
            </w:tabs>
            <w:rPr>
              <w:rFonts w:asciiTheme="minorHAnsi" w:eastAsiaTheme="minorEastAsia" w:hAnsiTheme="minorHAnsi" w:cstheme="minorBidi"/>
              <w:noProof/>
              <w:kern w:val="2"/>
              <w:sz w:val="24"/>
              <w:szCs w:val="24"/>
              <w:lang w:bidi="ar-SA"/>
              <w14:ligatures w14:val="standardContextual"/>
            </w:rPr>
          </w:pPr>
          <w:hyperlink w:anchor="_Toc227254237" w:history="1">
            <w:r w:rsidRPr="001133F4">
              <w:rPr>
                <w:rStyle w:val="Hyperlink"/>
                <w:noProof/>
              </w:rPr>
              <w:t>DISCUSSION</w:t>
            </w:r>
            <w:r>
              <w:rPr>
                <w:noProof/>
                <w:webHidden/>
              </w:rPr>
              <w:tab/>
            </w:r>
            <w:r>
              <w:rPr>
                <w:noProof/>
                <w:webHidden/>
              </w:rPr>
              <w:fldChar w:fldCharType="begin"/>
            </w:r>
            <w:r>
              <w:rPr>
                <w:noProof/>
                <w:webHidden/>
              </w:rPr>
              <w:instrText xml:space="preserve"> PAGEREF _Toc227254237 \h </w:instrText>
            </w:r>
            <w:r>
              <w:rPr>
                <w:noProof/>
                <w:webHidden/>
              </w:rPr>
            </w:r>
            <w:r>
              <w:rPr>
                <w:noProof/>
                <w:webHidden/>
              </w:rPr>
              <w:fldChar w:fldCharType="separate"/>
            </w:r>
            <w:r>
              <w:rPr>
                <w:noProof/>
                <w:webHidden/>
              </w:rPr>
              <w:t>36</w:t>
            </w:r>
            <w:r>
              <w:rPr>
                <w:noProof/>
                <w:webHidden/>
              </w:rPr>
              <w:fldChar w:fldCharType="end"/>
            </w:r>
          </w:hyperlink>
        </w:p>
        <w:p w14:paraId="7B7C00C4" w14:textId="2B51E9A5" w:rsidR="00927D3D" w:rsidRDefault="00927D3D">
          <w:pPr>
            <w:pStyle w:val="TOC1"/>
            <w:tabs>
              <w:tab w:val="right" w:leader="dot" w:pos="9016"/>
            </w:tabs>
            <w:rPr>
              <w:rFonts w:asciiTheme="minorHAnsi" w:eastAsiaTheme="minorEastAsia" w:hAnsiTheme="minorHAnsi" w:cstheme="minorBidi"/>
              <w:noProof/>
              <w:kern w:val="2"/>
              <w:sz w:val="24"/>
              <w:szCs w:val="24"/>
              <w:lang w:bidi="ar-SA"/>
              <w14:ligatures w14:val="standardContextual"/>
            </w:rPr>
          </w:pPr>
          <w:hyperlink w:anchor="_Toc227254238" w:history="1">
            <w:r w:rsidRPr="001133F4">
              <w:rPr>
                <w:rStyle w:val="Hyperlink"/>
                <w:noProof/>
              </w:rPr>
              <w:t>4.4 Discussion of Findings in Relation to Existing Literature</w:t>
            </w:r>
            <w:r>
              <w:rPr>
                <w:noProof/>
                <w:webHidden/>
              </w:rPr>
              <w:tab/>
            </w:r>
            <w:r>
              <w:rPr>
                <w:noProof/>
                <w:webHidden/>
              </w:rPr>
              <w:fldChar w:fldCharType="begin"/>
            </w:r>
            <w:r>
              <w:rPr>
                <w:noProof/>
                <w:webHidden/>
              </w:rPr>
              <w:instrText xml:space="preserve"> PAGEREF _Toc227254238 \h </w:instrText>
            </w:r>
            <w:r>
              <w:rPr>
                <w:noProof/>
                <w:webHidden/>
              </w:rPr>
            </w:r>
            <w:r>
              <w:rPr>
                <w:noProof/>
                <w:webHidden/>
              </w:rPr>
              <w:fldChar w:fldCharType="separate"/>
            </w:r>
            <w:r>
              <w:rPr>
                <w:noProof/>
                <w:webHidden/>
              </w:rPr>
              <w:t>36</w:t>
            </w:r>
            <w:r>
              <w:rPr>
                <w:noProof/>
                <w:webHidden/>
              </w:rPr>
              <w:fldChar w:fldCharType="end"/>
            </w:r>
          </w:hyperlink>
        </w:p>
        <w:p w14:paraId="5F364C72" w14:textId="5CA23D3A" w:rsidR="00927D3D" w:rsidRDefault="00927D3D">
          <w:pPr>
            <w:pStyle w:val="TOC2"/>
            <w:tabs>
              <w:tab w:val="right" w:leader="dot" w:pos="9016"/>
            </w:tabs>
            <w:rPr>
              <w:rFonts w:asciiTheme="minorHAnsi" w:eastAsiaTheme="minorEastAsia" w:hAnsiTheme="minorHAnsi" w:cstheme="minorBidi"/>
              <w:noProof/>
              <w:kern w:val="2"/>
              <w:sz w:val="24"/>
              <w:szCs w:val="24"/>
              <w:lang w:bidi="ar-SA"/>
              <w14:ligatures w14:val="standardContextual"/>
            </w:rPr>
          </w:pPr>
          <w:hyperlink w:anchor="_Toc227254239" w:history="1">
            <w:r w:rsidRPr="001133F4">
              <w:rPr>
                <w:rStyle w:val="Hyperlink"/>
                <w:b/>
                <w:bCs/>
                <w:noProof/>
              </w:rPr>
              <w:t>Person-Centred Care and Quality</w:t>
            </w:r>
            <w:r>
              <w:rPr>
                <w:noProof/>
                <w:webHidden/>
              </w:rPr>
              <w:tab/>
            </w:r>
            <w:r>
              <w:rPr>
                <w:noProof/>
                <w:webHidden/>
              </w:rPr>
              <w:fldChar w:fldCharType="begin"/>
            </w:r>
            <w:r>
              <w:rPr>
                <w:noProof/>
                <w:webHidden/>
              </w:rPr>
              <w:instrText xml:space="preserve"> PAGEREF _Toc227254239 \h </w:instrText>
            </w:r>
            <w:r>
              <w:rPr>
                <w:noProof/>
                <w:webHidden/>
              </w:rPr>
            </w:r>
            <w:r>
              <w:rPr>
                <w:noProof/>
                <w:webHidden/>
              </w:rPr>
              <w:fldChar w:fldCharType="separate"/>
            </w:r>
            <w:r>
              <w:rPr>
                <w:noProof/>
                <w:webHidden/>
              </w:rPr>
              <w:t>36</w:t>
            </w:r>
            <w:r>
              <w:rPr>
                <w:noProof/>
                <w:webHidden/>
              </w:rPr>
              <w:fldChar w:fldCharType="end"/>
            </w:r>
          </w:hyperlink>
        </w:p>
        <w:p w14:paraId="411FAB53" w14:textId="2BD278CC" w:rsidR="00927D3D" w:rsidRDefault="00927D3D">
          <w:pPr>
            <w:pStyle w:val="TOC2"/>
            <w:tabs>
              <w:tab w:val="right" w:leader="dot" w:pos="9016"/>
            </w:tabs>
            <w:rPr>
              <w:rFonts w:asciiTheme="minorHAnsi" w:eastAsiaTheme="minorEastAsia" w:hAnsiTheme="minorHAnsi" w:cstheme="minorBidi"/>
              <w:noProof/>
              <w:kern w:val="2"/>
              <w:sz w:val="24"/>
              <w:szCs w:val="24"/>
              <w:lang w:bidi="ar-SA"/>
              <w14:ligatures w14:val="standardContextual"/>
            </w:rPr>
          </w:pPr>
          <w:hyperlink w:anchor="_Toc227254240" w:history="1">
            <w:r w:rsidRPr="001133F4">
              <w:rPr>
                <w:rStyle w:val="Hyperlink"/>
                <w:noProof/>
              </w:rPr>
              <w:t>4.4.2 Workforce Challenges and Care Quality</w:t>
            </w:r>
            <w:r>
              <w:rPr>
                <w:noProof/>
                <w:webHidden/>
              </w:rPr>
              <w:tab/>
            </w:r>
            <w:r>
              <w:rPr>
                <w:noProof/>
                <w:webHidden/>
              </w:rPr>
              <w:fldChar w:fldCharType="begin"/>
            </w:r>
            <w:r>
              <w:rPr>
                <w:noProof/>
                <w:webHidden/>
              </w:rPr>
              <w:instrText xml:space="preserve"> PAGEREF _Toc227254240 \h </w:instrText>
            </w:r>
            <w:r>
              <w:rPr>
                <w:noProof/>
                <w:webHidden/>
              </w:rPr>
            </w:r>
            <w:r>
              <w:rPr>
                <w:noProof/>
                <w:webHidden/>
              </w:rPr>
              <w:fldChar w:fldCharType="separate"/>
            </w:r>
            <w:r>
              <w:rPr>
                <w:noProof/>
                <w:webHidden/>
              </w:rPr>
              <w:t>37</w:t>
            </w:r>
            <w:r>
              <w:rPr>
                <w:noProof/>
                <w:webHidden/>
              </w:rPr>
              <w:fldChar w:fldCharType="end"/>
            </w:r>
          </w:hyperlink>
        </w:p>
        <w:p w14:paraId="76FC56EE" w14:textId="3BEB52E5" w:rsidR="00927D3D" w:rsidRDefault="00927D3D">
          <w:pPr>
            <w:pStyle w:val="TOC2"/>
            <w:tabs>
              <w:tab w:val="right" w:leader="dot" w:pos="9016"/>
            </w:tabs>
            <w:rPr>
              <w:rFonts w:asciiTheme="minorHAnsi" w:eastAsiaTheme="minorEastAsia" w:hAnsiTheme="minorHAnsi" w:cstheme="minorBidi"/>
              <w:noProof/>
              <w:kern w:val="2"/>
              <w:sz w:val="24"/>
              <w:szCs w:val="24"/>
              <w:lang w:bidi="ar-SA"/>
              <w14:ligatures w14:val="standardContextual"/>
            </w:rPr>
          </w:pPr>
          <w:hyperlink w:anchor="_Toc227254241" w:history="1">
            <w:r w:rsidRPr="001133F4">
              <w:rPr>
                <w:rStyle w:val="Hyperlink"/>
                <w:b/>
                <w:bCs/>
                <w:noProof/>
              </w:rPr>
              <w:t>4.4.3 Inequalities in Dementia Care</w:t>
            </w:r>
            <w:r>
              <w:rPr>
                <w:noProof/>
                <w:webHidden/>
              </w:rPr>
              <w:tab/>
            </w:r>
            <w:r>
              <w:rPr>
                <w:noProof/>
                <w:webHidden/>
              </w:rPr>
              <w:fldChar w:fldCharType="begin"/>
            </w:r>
            <w:r>
              <w:rPr>
                <w:noProof/>
                <w:webHidden/>
              </w:rPr>
              <w:instrText xml:space="preserve"> PAGEREF _Toc227254241 \h </w:instrText>
            </w:r>
            <w:r>
              <w:rPr>
                <w:noProof/>
                <w:webHidden/>
              </w:rPr>
            </w:r>
            <w:r>
              <w:rPr>
                <w:noProof/>
                <w:webHidden/>
              </w:rPr>
              <w:fldChar w:fldCharType="separate"/>
            </w:r>
            <w:r>
              <w:rPr>
                <w:noProof/>
                <w:webHidden/>
              </w:rPr>
              <w:t>37</w:t>
            </w:r>
            <w:r>
              <w:rPr>
                <w:noProof/>
                <w:webHidden/>
              </w:rPr>
              <w:fldChar w:fldCharType="end"/>
            </w:r>
          </w:hyperlink>
        </w:p>
        <w:p w14:paraId="499FE91D" w14:textId="6E1FC543" w:rsidR="00927D3D" w:rsidRDefault="00927D3D">
          <w:pPr>
            <w:pStyle w:val="TOC2"/>
            <w:tabs>
              <w:tab w:val="right" w:leader="dot" w:pos="9016"/>
            </w:tabs>
            <w:rPr>
              <w:rFonts w:asciiTheme="minorHAnsi" w:eastAsiaTheme="minorEastAsia" w:hAnsiTheme="minorHAnsi" w:cstheme="minorBidi"/>
              <w:noProof/>
              <w:kern w:val="2"/>
              <w:sz w:val="24"/>
              <w:szCs w:val="24"/>
              <w:lang w:bidi="ar-SA"/>
              <w14:ligatures w14:val="standardContextual"/>
            </w:rPr>
          </w:pPr>
          <w:hyperlink w:anchor="_Toc227254242" w:history="1">
            <w:r w:rsidRPr="001133F4">
              <w:rPr>
                <w:rStyle w:val="Hyperlink"/>
                <w:noProof/>
              </w:rPr>
              <w:t>4.4.4 Fragmentation and Integration of Care:</w:t>
            </w:r>
            <w:r>
              <w:rPr>
                <w:noProof/>
                <w:webHidden/>
              </w:rPr>
              <w:tab/>
            </w:r>
            <w:r>
              <w:rPr>
                <w:noProof/>
                <w:webHidden/>
              </w:rPr>
              <w:fldChar w:fldCharType="begin"/>
            </w:r>
            <w:r>
              <w:rPr>
                <w:noProof/>
                <w:webHidden/>
              </w:rPr>
              <w:instrText xml:space="preserve"> PAGEREF _Toc227254242 \h </w:instrText>
            </w:r>
            <w:r>
              <w:rPr>
                <w:noProof/>
                <w:webHidden/>
              </w:rPr>
            </w:r>
            <w:r>
              <w:rPr>
                <w:noProof/>
                <w:webHidden/>
              </w:rPr>
              <w:fldChar w:fldCharType="separate"/>
            </w:r>
            <w:r>
              <w:rPr>
                <w:noProof/>
                <w:webHidden/>
              </w:rPr>
              <w:t>37</w:t>
            </w:r>
            <w:r>
              <w:rPr>
                <w:noProof/>
                <w:webHidden/>
              </w:rPr>
              <w:fldChar w:fldCharType="end"/>
            </w:r>
          </w:hyperlink>
        </w:p>
        <w:p w14:paraId="16BED2BB" w14:textId="40628314" w:rsidR="00927D3D" w:rsidRDefault="00927D3D">
          <w:pPr>
            <w:pStyle w:val="TOC2"/>
            <w:tabs>
              <w:tab w:val="right" w:leader="dot" w:pos="9016"/>
            </w:tabs>
            <w:rPr>
              <w:rFonts w:asciiTheme="minorHAnsi" w:eastAsiaTheme="minorEastAsia" w:hAnsiTheme="minorHAnsi" w:cstheme="minorBidi"/>
              <w:noProof/>
              <w:kern w:val="2"/>
              <w:sz w:val="24"/>
              <w:szCs w:val="24"/>
              <w:lang w:bidi="ar-SA"/>
              <w14:ligatures w14:val="standardContextual"/>
            </w:rPr>
          </w:pPr>
          <w:hyperlink w:anchor="_Toc227254243" w:history="1">
            <w:r w:rsidRPr="001133F4">
              <w:rPr>
                <w:rStyle w:val="Hyperlink"/>
                <w:noProof/>
              </w:rPr>
              <w:t>4.4.5 Carers as Partners in Care:</w:t>
            </w:r>
            <w:r>
              <w:rPr>
                <w:noProof/>
                <w:webHidden/>
              </w:rPr>
              <w:tab/>
            </w:r>
            <w:r>
              <w:rPr>
                <w:noProof/>
                <w:webHidden/>
              </w:rPr>
              <w:fldChar w:fldCharType="begin"/>
            </w:r>
            <w:r>
              <w:rPr>
                <w:noProof/>
                <w:webHidden/>
              </w:rPr>
              <w:instrText xml:space="preserve"> PAGEREF _Toc227254243 \h </w:instrText>
            </w:r>
            <w:r>
              <w:rPr>
                <w:noProof/>
                <w:webHidden/>
              </w:rPr>
            </w:r>
            <w:r>
              <w:rPr>
                <w:noProof/>
                <w:webHidden/>
              </w:rPr>
              <w:fldChar w:fldCharType="separate"/>
            </w:r>
            <w:r>
              <w:rPr>
                <w:noProof/>
                <w:webHidden/>
              </w:rPr>
              <w:t>37</w:t>
            </w:r>
            <w:r>
              <w:rPr>
                <w:noProof/>
                <w:webHidden/>
              </w:rPr>
              <w:fldChar w:fldCharType="end"/>
            </w:r>
          </w:hyperlink>
        </w:p>
        <w:p w14:paraId="31A71791" w14:textId="4FCDA555" w:rsidR="00927D3D" w:rsidRDefault="00927D3D">
          <w:pPr>
            <w:pStyle w:val="TOC1"/>
            <w:tabs>
              <w:tab w:val="right" w:leader="dot" w:pos="9016"/>
            </w:tabs>
            <w:rPr>
              <w:rFonts w:asciiTheme="minorHAnsi" w:eastAsiaTheme="minorEastAsia" w:hAnsiTheme="minorHAnsi" w:cstheme="minorBidi"/>
              <w:noProof/>
              <w:kern w:val="2"/>
              <w:sz w:val="24"/>
              <w:szCs w:val="24"/>
              <w:lang w:bidi="ar-SA"/>
              <w14:ligatures w14:val="standardContextual"/>
            </w:rPr>
          </w:pPr>
          <w:hyperlink w:anchor="_Toc227254244" w:history="1">
            <w:r w:rsidRPr="001133F4">
              <w:rPr>
                <w:rStyle w:val="Hyperlink"/>
                <w:noProof/>
              </w:rPr>
              <w:t>4.5 Strengths of this research</w:t>
            </w:r>
            <w:r>
              <w:rPr>
                <w:noProof/>
                <w:webHidden/>
              </w:rPr>
              <w:tab/>
            </w:r>
            <w:r>
              <w:rPr>
                <w:noProof/>
                <w:webHidden/>
              </w:rPr>
              <w:fldChar w:fldCharType="begin"/>
            </w:r>
            <w:r>
              <w:rPr>
                <w:noProof/>
                <w:webHidden/>
              </w:rPr>
              <w:instrText xml:space="preserve"> PAGEREF _Toc227254244 \h </w:instrText>
            </w:r>
            <w:r>
              <w:rPr>
                <w:noProof/>
                <w:webHidden/>
              </w:rPr>
            </w:r>
            <w:r>
              <w:rPr>
                <w:noProof/>
                <w:webHidden/>
              </w:rPr>
              <w:fldChar w:fldCharType="separate"/>
            </w:r>
            <w:r>
              <w:rPr>
                <w:noProof/>
                <w:webHidden/>
              </w:rPr>
              <w:t>38</w:t>
            </w:r>
            <w:r>
              <w:rPr>
                <w:noProof/>
                <w:webHidden/>
              </w:rPr>
              <w:fldChar w:fldCharType="end"/>
            </w:r>
          </w:hyperlink>
        </w:p>
        <w:p w14:paraId="723FE206" w14:textId="574440E7" w:rsidR="00927D3D" w:rsidRDefault="00927D3D">
          <w:pPr>
            <w:pStyle w:val="TOC1"/>
            <w:tabs>
              <w:tab w:val="right" w:leader="dot" w:pos="9016"/>
            </w:tabs>
            <w:rPr>
              <w:rFonts w:asciiTheme="minorHAnsi" w:eastAsiaTheme="minorEastAsia" w:hAnsiTheme="minorHAnsi" w:cstheme="minorBidi"/>
              <w:noProof/>
              <w:kern w:val="2"/>
              <w:sz w:val="24"/>
              <w:szCs w:val="24"/>
              <w:lang w:bidi="ar-SA"/>
              <w14:ligatures w14:val="standardContextual"/>
            </w:rPr>
          </w:pPr>
          <w:hyperlink w:anchor="_Toc227254245" w:history="1">
            <w:r w:rsidRPr="001133F4">
              <w:rPr>
                <w:rStyle w:val="Hyperlink"/>
                <w:noProof/>
              </w:rPr>
              <w:t>4.6 Limitations of This Research</w:t>
            </w:r>
            <w:r>
              <w:rPr>
                <w:noProof/>
                <w:webHidden/>
              </w:rPr>
              <w:tab/>
            </w:r>
            <w:r>
              <w:rPr>
                <w:noProof/>
                <w:webHidden/>
              </w:rPr>
              <w:fldChar w:fldCharType="begin"/>
            </w:r>
            <w:r>
              <w:rPr>
                <w:noProof/>
                <w:webHidden/>
              </w:rPr>
              <w:instrText xml:space="preserve"> PAGEREF _Toc227254245 \h </w:instrText>
            </w:r>
            <w:r>
              <w:rPr>
                <w:noProof/>
                <w:webHidden/>
              </w:rPr>
            </w:r>
            <w:r>
              <w:rPr>
                <w:noProof/>
                <w:webHidden/>
              </w:rPr>
              <w:fldChar w:fldCharType="separate"/>
            </w:r>
            <w:r>
              <w:rPr>
                <w:noProof/>
                <w:webHidden/>
              </w:rPr>
              <w:t>39</w:t>
            </w:r>
            <w:r>
              <w:rPr>
                <w:noProof/>
                <w:webHidden/>
              </w:rPr>
              <w:fldChar w:fldCharType="end"/>
            </w:r>
          </w:hyperlink>
        </w:p>
        <w:p w14:paraId="17CF03E8" w14:textId="2E0B091C" w:rsidR="00927D3D" w:rsidRDefault="00927D3D">
          <w:pPr>
            <w:pStyle w:val="TOC1"/>
            <w:tabs>
              <w:tab w:val="right" w:leader="dot" w:pos="9016"/>
            </w:tabs>
            <w:rPr>
              <w:rFonts w:asciiTheme="minorHAnsi" w:eastAsiaTheme="minorEastAsia" w:hAnsiTheme="minorHAnsi" w:cstheme="minorBidi"/>
              <w:noProof/>
              <w:kern w:val="2"/>
              <w:sz w:val="24"/>
              <w:szCs w:val="24"/>
              <w:lang w:bidi="ar-SA"/>
              <w14:ligatures w14:val="standardContextual"/>
            </w:rPr>
          </w:pPr>
          <w:hyperlink w:anchor="_Toc227254246" w:history="1">
            <w:r w:rsidRPr="001133F4">
              <w:rPr>
                <w:rStyle w:val="Hyperlink"/>
                <w:noProof/>
              </w:rPr>
              <w:t>CHAPTER 5: RECOMMENDATIONS AND CONCLUSION</w:t>
            </w:r>
            <w:r>
              <w:rPr>
                <w:noProof/>
                <w:webHidden/>
              </w:rPr>
              <w:tab/>
            </w:r>
            <w:r>
              <w:rPr>
                <w:noProof/>
                <w:webHidden/>
              </w:rPr>
              <w:fldChar w:fldCharType="begin"/>
            </w:r>
            <w:r>
              <w:rPr>
                <w:noProof/>
                <w:webHidden/>
              </w:rPr>
              <w:instrText xml:space="preserve"> PAGEREF _Toc227254246 \h </w:instrText>
            </w:r>
            <w:r>
              <w:rPr>
                <w:noProof/>
                <w:webHidden/>
              </w:rPr>
            </w:r>
            <w:r>
              <w:rPr>
                <w:noProof/>
                <w:webHidden/>
              </w:rPr>
              <w:fldChar w:fldCharType="separate"/>
            </w:r>
            <w:r>
              <w:rPr>
                <w:noProof/>
                <w:webHidden/>
              </w:rPr>
              <w:t>41</w:t>
            </w:r>
            <w:r>
              <w:rPr>
                <w:noProof/>
                <w:webHidden/>
              </w:rPr>
              <w:fldChar w:fldCharType="end"/>
            </w:r>
          </w:hyperlink>
        </w:p>
        <w:p w14:paraId="7BD59B57" w14:textId="771722A5" w:rsidR="00927D3D" w:rsidRDefault="00927D3D">
          <w:pPr>
            <w:pStyle w:val="TOC1"/>
            <w:tabs>
              <w:tab w:val="right" w:leader="dot" w:pos="9016"/>
            </w:tabs>
            <w:rPr>
              <w:rFonts w:asciiTheme="minorHAnsi" w:eastAsiaTheme="minorEastAsia" w:hAnsiTheme="minorHAnsi" w:cstheme="minorBidi"/>
              <w:noProof/>
              <w:kern w:val="2"/>
              <w:sz w:val="24"/>
              <w:szCs w:val="24"/>
              <w:lang w:bidi="ar-SA"/>
              <w14:ligatures w14:val="standardContextual"/>
            </w:rPr>
          </w:pPr>
          <w:hyperlink w:anchor="_Toc227254247" w:history="1">
            <w:r w:rsidRPr="001133F4">
              <w:rPr>
                <w:rStyle w:val="Hyperlink"/>
                <w:noProof/>
              </w:rPr>
              <w:t>RECOMMEND</w:t>
            </w:r>
            <w:r>
              <w:rPr>
                <w:noProof/>
                <w:webHidden/>
              </w:rPr>
              <w:tab/>
            </w:r>
            <w:r>
              <w:rPr>
                <w:noProof/>
                <w:webHidden/>
              </w:rPr>
              <w:fldChar w:fldCharType="begin"/>
            </w:r>
            <w:r>
              <w:rPr>
                <w:noProof/>
                <w:webHidden/>
              </w:rPr>
              <w:instrText xml:space="preserve"> PAGEREF _Toc227254247 \h </w:instrText>
            </w:r>
            <w:r>
              <w:rPr>
                <w:noProof/>
                <w:webHidden/>
              </w:rPr>
            </w:r>
            <w:r>
              <w:rPr>
                <w:noProof/>
                <w:webHidden/>
              </w:rPr>
              <w:fldChar w:fldCharType="separate"/>
            </w:r>
            <w:r>
              <w:rPr>
                <w:noProof/>
                <w:webHidden/>
              </w:rPr>
              <w:t>41</w:t>
            </w:r>
            <w:r>
              <w:rPr>
                <w:noProof/>
                <w:webHidden/>
              </w:rPr>
              <w:fldChar w:fldCharType="end"/>
            </w:r>
          </w:hyperlink>
        </w:p>
        <w:p w14:paraId="4CB5646C" w14:textId="0250BC18" w:rsidR="00927D3D" w:rsidRDefault="00927D3D">
          <w:pPr>
            <w:pStyle w:val="TOC2"/>
            <w:tabs>
              <w:tab w:val="right" w:leader="dot" w:pos="9016"/>
            </w:tabs>
            <w:rPr>
              <w:rFonts w:asciiTheme="minorHAnsi" w:eastAsiaTheme="minorEastAsia" w:hAnsiTheme="minorHAnsi" w:cstheme="minorBidi"/>
              <w:noProof/>
              <w:kern w:val="2"/>
              <w:sz w:val="24"/>
              <w:szCs w:val="24"/>
              <w:lang w:bidi="ar-SA"/>
              <w14:ligatures w14:val="standardContextual"/>
            </w:rPr>
          </w:pPr>
          <w:hyperlink w:anchor="_Toc227254248" w:history="1">
            <w:r w:rsidRPr="001133F4">
              <w:rPr>
                <w:rStyle w:val="Hyperlink"/>
                <w:noProof/>
              </w:rPr>
              <w:t>5.2.1 Strengthening Person-Centred Care</w:t>
            </w:r>
            <w:r>
              <w:rPr>
                <w:noProof/>
                <w:webHidden/>
              </w:rPr>
              <w:tab/>
            </w:r>
            <w:r>
              <w:rPr>
                <w:noProof/>
                <w:webHidden/>
              </w:rPr>
              <w:fldChar w:fldCharType="begin"/>
            </w:r>
            <w:r>
              <w:rPr>
                <w:noProof/>
                <w:webHidden/>
              </w:rPr>
              <w:instrText xml:space="preserve"> PAGEREF _Toc227254248 \h </w:instrText>
            </w:r>
            <w:r>
              <w:rPr>
                <w:noProof/>
                <w:webHidden/>
              </w:rPr>
            </w:r>
            <w:r>
              <w:rPr>
                <w:noProof/>
                <w:webHidden/>
              </w:rPr>
              <w:fldChar w:fldCharType="separate"/>
            </w:r>
            <w:r>
              <w:rPr>
                <w:noProof/>
                <w:webHidden/>
              </w:rPr>
              <w:t>41</w:t>
            </w:r>
            <w:r>
              <w:rPr>
                <w:noProof/>
                <w:webHidden/>
              </w:rPr>
              <w:fldChar w:fldCharType="end"/>
            </w:r>
          </w:hyperlink>
        </w:p>
        <w:p w14:paraId="65DA5AF9" w14:textId="08ABC80B" w:rsidR="00927D3D" w:rsidRDefault="00927D3D">
          <w:pPr>
            <w:pStyle w:val="TOC2"/>
            <w:tabs>
              <w:tab w:val="right" w:leader="dot" w:pos="9016"/>
            </w:tabs>
            <w:rPr>
              <w:rFonts w:asciiTheme="minorHAnsi" w:eastAsiaTheme="minorEastAsia" w:hAnsiTheme="minorHAnsi" w:cstheme="minorBidi"/>
              <w:noProof/>
              <w:kern w:val="2"/>
              <w:sz w:val="24"/>
              <w:szCs w:val="24"/>
              <w:lang w:bidi="ar-SA"/>
              <w14:ligatures w14:val="standardContextual"/>
            </w:rPr>
          </w:pPr>
          <w:hyperlink w:anchor="_Toc227254249" w:history="1">
            <w:r w:rsidRPr="001133F4">
              <w:rPr>
                <w:rStyle w:val="Hyperlink"/>
                <w:noProof/>
              </w:rPr>
              <w:t>5.2.2 Workforce Development and Training</w:t>
            </w:r>
            <w:r>
              <w:rPr>
                <w:noProof/>
                <w:webHidden/>
              </w:rPr>
              <w:tab/>
            </w:r>
            <w:r>
              <w:rPr>
                <w:noProof/>
                <w:webHidden/>
              </w:rPr>
              <w:fldChar w:fldCharType="begin"/>
            </w:r>
            <w:r>
              <w:rPr>
                <w:noProof/>
                <w:webHidden/>
              </w:rPr>
              <w:instrText xml:space="preserve"> PAGEREF _Toc227254249 \h </w:instrText>
            </w:r>
            <w:r>
              <w:rPr>
                <w:noProof/>
                <w:webHidden/>
              </w:rPr>
            </w:r>
            <w:r>
              <w:rPr>
                <w:noProof/>
                <w:webHidden/>
              </w:rPr>
              <w:fldChar w:fldCharType="separate"/>
            </w:r>
            <w:r>
              <w:rPr>
                <w:noProof/>
                <w:webHidden/>
              </w:rPr>
              <w:t>41</w:t>
            </w:r>
            <w:r>
              <w:rPr>
                <w:noProof/>
                <w:webHidden/>
              </w:rPr>
              <w:fldChar w:fldCharType="end"/>
            </w:r>
          </w:hyperlink>
        </w:p>
        <w:p w14:paraId="04E0F733" w14:textId="6C01BA62" w:rsidR="00927D3D" w:rsidRDefault="00927D3D">
          <w:pPr>
            <w:pStyle w:val="TOC2"/>
            <w:tabs>
              <w:tab w:val="right" w:leader="dot" w:pos="9016"/>
            </w:tabs>
            <w:rPr>
              <w:rFonts w:asciiTheme="minorHAnsi" w:eastAsiaTheme="minorEastAsia" w:hAnsiTheme="minorHAnsi" w:cstheme="minorBidi"/>
              <w:noProof/>
              <w:kern w:val="2"/>
              <w:sz w:val="24"/>
              <w:szCs w:val="24"/>
              <w:lang w:bidi="ar-SA"/>
              <w14:ligatures w14:val="standardContextual"/>
            </w:rPr>
          </w:pPr>
          <w:hyperlink w:anchor="_Toc227254250" w:history="1">
            <w:r w:rsidRPr="001133F4">
              <w:rPr>
                <w:rStyle w:val="Hyperlink"/>
                <w:noProof/>
              </w:rPr>
              <w:t>5.2.3 Improving Integration of Health and Social Care</w:t>
            </w:r>
            <w:r>
              <w:rPr>
                <w:noProof/>
                <w:webHidden/>
              </w:rPr>
              <w:tab/>
            </w:r>
            <w:r>
              <w:rPr>
                <w:noProof/>
                <w:webHidden/>
              </w:rPr>
              <w:fldChar w:fldCharType="begin"/>
            </w:r>
            <w:r>
              <w:rPr>
                <w:noProof/>
                <w:webHidden/>
              </w:rPr>
              <w:instrText xml:space="preserve"> PAGEREF _Toc227254250 \h </w:instrText>
            </w:r>
            <w:r>
              <w:rPr>
                <w:noProof/>
                <w:webHidden/>
              </w:rPr>
            </w:r>
            <w:r>
              <w:rPr>
                <w:noProof/>
                <w:webHidden/>
              </w:rPr>
              <w:fldChar w:fldCharType="separate"/>
            </w:r>
            <w:r>
              <w:rPr>
                <w:noProof/>
                <w:webHidden/>
              </w:rPr>
              <w:t>42</w:t>
            </w:r>
            <w:r>
              <w:rPr>
                <w:noProof/>
                <w:webHidden/>
              </w:rPr>
              <w:fldChar w:fldCharType="end"/>
            </w:r>
          </w:hyperlink>
        </w:p>
        <w:p w14:paraId="457812DA" w14:textId="6712ADEA" w:rsidR="00927D3D" w:rsidRDefault="00927D3D">
          <w:pPr>
            <w:pStyle w:val="TOC2"/>
            <w:tabs>
              <w:tab w:val="right" w:leader="dot" w:pos="9016"/>
            </w:tabs>
            <w:rPr>
              <w:rFonts w:asciiTheme="minorHAnsi" w:eastAsiaTheme="minorEastAsia" w:hAnsiTheme="minorHAnsi" w:cstheme="minorBidi"/>
              <w:noProof/>
              <w:kern w:val="2"/>
              <w:sz w:val="24"/>
              <w:szCs w:val="24"/>
              <w:lang w:bidi="ar-SA"/>
              <w14:ligatures w14:val="standardContextual"/>
            </w:rPr>
          </w:pPr>
          <w:hyperlink w:anchor="_Toc227254251" w:history="1">
            <w:r w:rsidRPr="001133F4">
              <w:rPr>
                <w:rStyle w:val="Hyperlink"/>
                <w:noProof/>
              </w:rPr>
              <w:t>5.2.4 Enhancing Support for Carers</w:t>
            </w:r>
            <w:r>
              <w:rPr>
                <w:noProof/>
                <w:webHidden/>
              </w:rPr>
              <w:tab/>
            </w:r>
            <w:r>
              <w:rPr>
                <w:noProof/>
                <w:webHidden/>
              </w:rPr>
              <w:fldChar w:fldCharType="begin"/>
            </w:r>
            <w:r>
              <w:rPr>
                <w:noProof/>
                <w:webHidden/>
              </w:rPr>
              <w:instrText xml:space="preserve"> PAGEREF _Toc227254251 \h </w:instrText>
            </w:r>
            <w:r>
              <w:rPr>
                <w:noProof/>
                <w:webHidden/>
              </w:rPr>
            </w:r>
            <w:r>
              <w:rPr>
                <w:noProof/>
                <w:webHidden/>
              </w:rPr>
              <w:fldChar w:fldCharType="separate"/>
            </w:r>
            <w:r>
              <w:rPr>
                <w:noProof/>
                <w:webHidden/>
              </w:rPr>
              <w:t>42</w:t>
            </w:r>
            <w:r>
              <w:rPr>
                <w:noProof/>
                <w:webHidden/>
              </w:rPr>
              <w:fldChar w:fldCharType="end"/>
            </w:r>
          </w:hyperlink>
        </w:p>
        <w:p w14:paraId="2A781F4C" w14:textId="62D98BD2" w:rsidR="00927D3D" w:rsidRDefault="00927D3D">
          <w:pPr>
            <w:pStyle w:val="TOC2"/>
            <w:tabs>
              <w:tab w:val="right" w:leader="dot" w:pos="9016"/>
            </w:tabs>
            <w:rPr>
              <w:rFonts w:asciiTheme="minorHAnsi" w:eastAsiaTheme="minorEastAsia" w:hAnsiTheme="minorHAnsi" w:cstheme="minorBidi"/>
              <w:noProof/>
              <w:kern w:val="2"/>
              <w:sz w:val="24"/>
              <w:szCs w:val="24"/>
              <w:lang w:bidi="ar-SA"/>
              <w14:ligatures w14:val="standardContextual"/>
            </w:rPr>
          </w:pPr>
          <w:hyperlink w:anchor="_Toc227254252" w:history="1">
            <w:r w:rsidRPr="001133F4">
              <w:rPr>
                <w:rStyle w:val="Hyperlink"/>
                <w:noProof/>
              </w:rPr>
              <w:t>5.2.5 Addressing Inequalities in Care Quality</w:t>
            </w:r>
            <w:r>
              <w:rPr>
                <w:noProof/>
                <w:webHidden/>
              </w:rPr>
              <w:tab/>
            </w:r>
            <w:r>
              <w:rPr>
                <w:noProof/>
                <w:webHidden/>
              </w:rPr>
              <w:fldChar w:fldCharType="begin"/>
            </w:r>
            <w:r>
              <w:rPr>
                <w:noProof/>
                <w:webHidden/>
              </w:rPr>
              <w:instrText xml:space="preserve"> PAGEREF _Toc227254252 \h </w:instrText>
            </w:r>
            <w:r>
              <w:rPr>
                <w:noProof/>
                <w:webHidden/>
              </w:rPr>
            </w:r>
            <w:r>
              <w:rPr>
                <w:noProof/>
                <w:webHidden/>
              </w:rPr>
              <w:fldChar w:fldCharType="separate"/>
            </w:r>
            <w:r>
              <w:rPr>
                <w:noProof/>
                <w:webHidden/>
              </w:rPr>
              <w:t>42</w:t>
            </w:r>
            <w:r>
              <w:rPr>
                <w:noProof/>
                <w:webHidden/>
              </w:rPr>
              <w:fldChar w:fldCharType="end"/>
            </w:r>
          </w:hyperlink>
        </w:p>
        <w:p w14:paraId="5D5561E0" w14:textId="7F2BA979" w:rsidR="00927D3D" w:rsidRDefault="00927D3D">
          <w:pPr>
            <w:pStyle w:val="TOC1"/>
            <w:tabs>
              <w:tab w:val="right" w:leader="dot" w:pos="9016"/>
            </w:tabs>
            <w:rPr>
              <w:rFonts w:asciiTheme="minorHAnsi" w:eastAsiaTheme="minorEastAsia" w:hAnsiTheme="minorHAnsi" w:cstheme="minorBidi"/>
              <w:noProof/>
              <w:kern w:val="2"/>
              <w:sz w:val="24"/>
              <w:szCs w:val="24"/>
              <w:lang w:bidi="ar-SA"/>
              <w14:ligatures w14:val="standardContextual"/>
            </w:rPr>
          </w:pPr>
          <w:hyperlink w:anchor="_Toc227254253" w:history="1">
            <w:r w:rsidRPr="001133F4">
              <w:rPr>
                <w:rStyle w:val="Hyperlink"/>
                <w:noProof/>
              </w:rPr>
              <w:t>5.3 Recommendations for Future Research</w:t>
            </w:r>
            <w:r>
              <w:rPr>
                <w:noProof/>
                <w:webHidden/>
              </w:rPr>
              <w:tab/>
            </w:r>
            <w:r>
              <w:rPr>
                <w:noProof/>
                <w:webHidden/>
              </w:rPr>
              <w:fldChar w:fldCharType="begin"/>
            </w:r>
            <w:r>
              <w:rPr>
                <w:noProof/>
                <w:webHidden/>
              </w:rPr>
              <w:instrText xml:space="preserve"> PAGEREF _Toc227254253 \h </w:instrText>
            </w:r>
            <w:r>
              <w:rPr>
                <w:noProof/>
                <w:webHidden/>
              </w:rPr>
            </w:r>
            <w:r>
              <w:rPr>
                <w:noProof/>
                <w:webHidden/>
              </w:rPr>
              <w:fldChar w:fldCharType="separate"/>
            </w:r>
            <w:r>
              <w:rPr>
                <w:noProof/>
                <w:webHidden/>
              </w:rPr>
              <w:t>42</w:t>
            </w:r>
            <w:r>
              <w:rPr>
                <w:noProof/>
                <w:webHidden/>
              </w:rPr>
              <w:fldChar w:fldCharType="end"/>
            </w:r>
          </w:hyperlink>
        </w:p>
        <w:p w14:paraId="2F98C237" w14:textId="3D4206AF" w:rsidR="00927D3D" w:rsidRDefault="00927D3D">
          <w:pPr>
            <w:pStyle w:val="TOC1"/>
            <w:tabs>
              <w:tab w:val="right" w:leader="dot" w:pos="9016"/>
            </w:tabs>
            <w:rPr>
              <w:rFonts w:asciiTheme="minorHAnsi" w:eastAsiaTheme="minorEastAsia" w:hAnsiTheme="minorHAnsi" w:cstheme="minorBidi"/>
              <w:noProof/>
              <w:kern w:val="2"/>
              <w:sz w:val="24"/>
              <w:szCs w:val="24"/>
              <w:lang w:bidi="ar-SA"/>
              <w14:ligatures w14:val="standardContextual"/>
            </w:rPr>
          </w:pPr>
          <w:hyperlink w:anchor="_Toc227254254" w:history="1">
            <w:r w:rsidRPr="001133F4">
              <w:rPr>
                <w:rStyle w:val="Hyperlink"/>
                <w:noProof/>
              </w:rPr>
              <w:t>5.4 Conclusion</w:t>
            </w:r>
            <w:r>
              <w:rPr>
                <w:noProof/>
                <w:webHidden/>
              </w:rPr>
              <w:tab/>
            </w:r>
            <w:r>
              <w:rPr>
                <w:noProof/>
                <w:webHidden/>
              </w:rPr>
              <w:fldChar w:fldCharType="begin"/>
            </w:r>
            <w:r>
              <w:rPr>
                <w:noProof/>
                <w:webHidden/>
              </w:rPr>
              <w:instrText xml:space="preserve"> PAGEREF _Toc227254254 \h </w:instrText>
            </w:r>
            <w:r>
              <w:rPr>
                <w:noProof/>
                <w:webHidden/>
              </w:rPr>
            </w:r>
            <w:r>
              <w:rPr>
                <w:noProof/>
                <w:webHidden/>
              </w:rPr>
              <w:fldChar w:fldCharType="separate"/>
            </w:r>
            <w:r>
              <w:rPr>
                <w:noProof/>
                <w:webHidden/>
              </w:rPr>
              <w:t>43</w:t>
            </w:r>
            <w:r>
              <w:rPr>
                <w:noProof/>
                <w:webHidden/>
              </w:rPr>
              <w:fldChar w:fldCharType="end"/>
            </w:r>
          </w:hyperlink>
        </w:p>
        <w:p w14:paraId="125F8AC8" w14:textId="1559FD36" w:rsidR="00927D3D" w:rsidRDefault="00927D3D">
          <w:pPr>
            <w:pStyle w:val="TOC1"/>
            <w:tabs>
              <w:tab w:val="right" w:leader="dot" w:pos="9016"/>
            </w:tabs>
            <w:rPr>
              <w:rFonts w:asciiTheme="minorHAnsi" w:eastAsiaTheme="minorEastAsia" w:hAnsiTheme="minorHAnsi" w:cstheme="minorBidi"/>
              <w:noProof/>
              <w:kern w:val="2"/>
              <w:sz w:val="24"/>
              <w:szCs w:val="24"/>
              <w:lang w:bidi="ar-SA"/>
              <w14:ligatures w14:val="standardContextual"/>
            </w:rPr>
          </w:pPr>
          <w:hyperlink w:anchor="_Toc227254255" w:history="1">
            <w:r w:rsidRPr="001133F4">
              <w:rPr>
                <w:rStyle w:val="Hyperlink"/>
                <w:rFonts w:eastAsia="Arial Unicode MS"/>
                <w:noProof/>
              </w:rPr>
              <w:t xml:space="preserve">5.5 </w:t>
            </w:r>
            <w:r w:rsidRPr="001133F4">
              <w:rPr>
                <w:rStyle w:val="Hyperlink"/>
                <w:noProof/>
              </w:rPr>
              <w:t>REFERENCES</w:t>
            </w:r>
            <w:r>
              <w:rPr>
                <w:noProof/>
                <w:webHidden/>
              </w:rPr>
              <w:tab/>
            </w:r>
            <w:r>
              <w:rPr>
                <w:noProof/>
                <w:webHidden/>
              </w:rPr>
              <w:fldChar w:fldCharType="begin"/>
            </w:r>
            <w:r>
              <w:rPr>
                <w:noProof/>
                <w:webHidden/>
              </w:rPr>
              <w:instrText xml:space="preserve"> PAGEREF _Toc227254255 \h </w:instrText>
            </w:r>
            <w:r>
              <w:rPr>
                <w:noProof/>
                <w:webHidden/>
              </w:rPr>
            </w:r>
            <w:r>
              <w:rPr>
                <w:noProof/>
                <w:webHidden/>
              </w:rPr>
              <w:fldChar w:fldCharType="separate"/>
            </w:r>
            <w:r>
              <w:rPr>
                <w:noProof/>
                <w:webHidden/>
              </w:rPr>
              <w:t>45</w:t>
            </w:r>
            <w:r>
              <w:rPr>
                <w:noProof/>
                <w:webHidden/>
              </w:rPr>
              <w:fldChar w:fldCharType="end"/>
            </w:r>
          </w:hyperlink>
        </w:p>
        <w:p w14:paraId="273BA10C" w14:textId="3853B345" w:rsidR="00927D3D" w:rsidRDefault="00927D3D">
          <w:r>
            <w:rPr>
              <w:b/>
              <w:bCs/>
              <w:noProof/>
            </w:rPr>
            <w:fldChar w:fldCharType="end"/>
          </w:r>
        </w:p>
      </w:sdtContent>
    </w:sdt>
    <w:p w14:paraId="79B3804A" w14:textId="77777777" w:rsidR="003F3EB9" w:rsidRDefault="003F3EB9" w:rsidP="00DA52F0">
      <w:pPr>
        <w:spacing w:line="360" w:lineRule="auto"/>
        <w:mirrorIndents/>
        <w:rPr>
          <w:rFonts w:ascii="Arial" w:eastAsia="Times New Roman" w:hAnsi="Arial" w:cs="Arial"/>
          <w:kern w:val="22"/>
          <w:szCs w:val="20"/>
        </w:rPr>
      </w:pPr>
    </w:p>
    <w:p w14:paraId="193F9D9A" w14:textId="77777777" w:rsidR="003F3EB9" w:rsidRDefault="003F3EB9" w:rsidP="00DA52F0">
      <w:pPr>
        <w:spacing w:line="360" w:lineRule="auto"/>
        <w:mirrorIndents/>
        <w:rPr>
          <w:rFonts w:ascii="Arial" w:eastAsia="Times New Roman" w:hAnsi="Arial" w:cs="Arial"/>
          <w:kern w:val="22"/>
          <w:szCs w:val="20"/>
        </w:rPr>
      </w:pPr>
    </w:p>
    <w:p w14:paraId="35647B2E" w14:textId="77777777" w:rsidR="003F3EB9" w:rsidRDefault="003F3EB9" w:rsidP="00DA52F0">
      <w:pPr>
        <w:spacing w:line="360" w:lineRule="auto"/>
        <w:mirrorIndents/>
        <w:rPr>
          <w:rFonts w:ascii="Arial" w:eastAsia="Times New Roman" w:hAnsi="Arial" w:cs="Arial"/>
          <w:kern w:val="22"/>
          <w:szCs w:val="20"/>
        </w:rPr>
      </w:pPr>
    </w:p>
    <w:p w14:paraId="740D1FD7" w14:textId="388DDD03" w:rsidR="003F3EB9" w:rsidRDefault="003F3EB9" w:rsidP="00DA52F0">
      <w:pPr>
        <w:spacing w:line="360" w:lineRule="auto"/>
        <w:mirrorIndents/>
        <w:rPr>
          <w:rFonts w:ascii="Arial" w:eastAsia="Times New Roman" w:hAnsi="Arial" w:cs="Arial"/>
          <w:kern w:val="22"/>
          <w:szCs w:val="20"/>
        </w:rPr>
      </w:pPr>
      <w:r>
        <w:rPr>
          <w:rFonts w:ascii="Arial" w:eastAsia="Times New Roman" w:hAnsi="Arial" w:cs="Arial"/>
          <w:kern w:val="22"/>
          <w:szCs w:val="20"/>
        </w:rPr>
        <w:br w:type="page"/>
      </w:r>
    </w:p>
    <w:p w14:paraId="56D84073" w14:textId="15FE9BB3" w:rsidR="005C2C7A" w:rsidRPr="00C11732" w:rsidRDefault="005C2C7A" w:rsidP="00C11732">
      <w:pPr>
        <w:pStyle w:val="Heading1"/>
      </w:pPr>
      <w:bookmarkStart w:id="8" w:name="_Toc227254205"/>
      <w:r w:rsidRPr="00C11732">
        <w:lastRenderedPageBreak/>
        <w:t>CHAPTE</w:t>
      </w:r>
      <w:r w:rsidR="00C764A3" w:rsidRPr="00C11732">
        <w:t xml:space="preserve">R 1: </w:t>
      </w:r>
      <w:r w:rsidR="00C04297" w:rsidRPr="00C11732">
        <w:t>INTRODUCTION</w:t>
      </w:r>
      <w:bookmarkEnd w:id="8"/>
      <w:r w:rsidR="00C04297" w:rsidRPr="00C11732">
        <w:t xml:space="preserve"> </w:t>
      </w:r>
    </w:p>
    <w:p w14:paraId="412D5026" w14:textId="77777777" w:rsidR="00766D97" w:rsidRPr="00812591" w:rsidRDefault="00766D97" w:rsidP="00DA52F0">
      <w:pPr>
        <w:spacing w:line="360" w:lineRule="auto"/>
        <w:mirrorIndents/>
        <w:jc w:val="both"/>
        <w:rPr>
          <w:rFonts w:ascii="Arial" w:eastAsia="Arial Unicode MS" w:hAnsi="Arial" w:cs="Arial"/>
        </w:rPr>
      </w:pPr>
    </w:p>
    <w:p w14:paraId="645DA636" w14:textId="4A77AAF3" w:rsidR="003E001C" w:rsidRDefault="00827A07" w:rsidP="003E001C">
      <w:pPr>
        <w:pStyle w:val="Heading1"/>
      </w:pPr>
      <w:bookmarkStart w:id="9" w:name="_Toc227254206"/>
      <w:r>
        <w:t>1:</w:t>
      </w:r>
      <w:r w:rsidRPr="003F5D4D">
        <w:t xml:space="preserve"> Introduction</w:t>
      </w:r>
      <w:bookmarkEnd w:id="9"/>
    </w:p>
    <w:p w14:paraId="738DF2AB" w14:textId="77777777" w:rsidR="003E001C" w:rsidRPr="003F5D4D" w:rsidRDefault="003E001C" w:rsidP="003E001C">
      <w:pPr>
        <w:pStyle w:val="Heading1"/>
      </w:pPr>
    </w:p>
    <w:p w14:paraId="3C48D0DD" w14:textId="1935F1C7" w:rsidR="00E063B7" w:rsidRPr="00481FA6" w:rsidRDefault="00EA3622" w:rsidP="00481FA6">
      <w:pPr>
        <w:spacing w:line="360" w:lineRule="auto"/>
        <w:mirrorIndents/>
        <w:jc w:val="both"/>
        <w:rPr>
          <w:rFonts w:ascii="Arial" w:eastAsia="Arial Unicode MS" w:hAnsi="Arial" w:cs="Arial"/>
        </w:rPr>
      </w:pPr>
      <w:r w:rsidRPr="00EA3622">
        <w:rPr>
          <w:rFonts w:ascii="Arial" w:eastAsia="Arial Unicode MS" w:hAnsi="Arial" w:cs="Arial"/>
          <w:b/>
          <w:bCs/>
        </w:rPr>
        <w:t>1.1</w:t>
      </w:r>
      <w:r>
        <w:rPr>
          <w:rFonts w:ascii="Arial" w:eastAsia="Arial Unicode MS" w:hAnsi="Arial" w:cs="Arial"/>
          <w:b/>
          <w:bCs/>
        </w:rPr>
        <w:t xml:space="preserve"> </w:t>
      </w:r>
      <w:r>
        <w:rPr>
          <w:rFonts w:ascii="Arial" w:eastAsia="Arial Unicode MS" w:hAnsi="Arial" w:cs="Arial"/>
        </w:rPr>
        <w:t>According</w:t>
      </w:r>
      <w:r w:rsidR="00D872BF" w:rsidRPr="00481FA6">
        <w:rPr>
          <w:rFonts w:ascii="Arial" w:eastAsia="Arial Unicode MS" w:hAnsi="Arial" w:cs="Arial"/>
        </w:rPr>
        <w:t xml:space="preserve"> to the World Health</w:t>
      </w:r>
      <w:r w:rsidR="004A2EE0">
        <w:rPr>
          <w:rFonts w:ascii="Arial" w:eastAsia="Arial Unicode MS" w:hAnsi="Arial" w:cs="Arial"/>
        </w:rPr>
        <w:t xml:space="preserve"> </w:t>
      </w:r>
      <w:r w:rsidR="00D872BF" w:rsidRPr="00481FA6">
        <w:rPr>
          <w:rFonts w:ascii="Arial" w:eastAsia="Arial Unicode MS" w:hAnsi="Arial" w:cs="Arial"/>
        </w:rPr>
        <w:t>Organi</w:t>
      </w:r>
      <w:r w:rsidR="004A2EE0">
        <w:rPr>
          <w:rFonts w:ascii="Arial" w:eastAsia="Arial Unicode MS" w:hAnsi="Arial" w:cs="Arial"/>
        </w:rPr>
        <w:t>z</w:t>
      </w:r>
      <w:r w:rsidR="00D872BF" w:rsidRPr="00481FA6">
        <w:rPr>
          <w:rFonts w:ascii="Arial" w:eastAsia="Arial Unicode MS" w:hAnsi="Arial" w:cs="Arial"/>
        </w:rPr>
        <w:t>ation</w:t>
      </w:r>
      <w:r w:rsidR="004A2EE0">
        <w:rPr>
          <w:rFonts w:ascii="Arial" w:eastAsia="Arial Unicode MS" w:hAnsi="Arial" w:cs="Arial"/>
        </w:rPr>
        <w:t>, (</w:t>
      </w:r>
      <w:r w:rsidR="00D872BF" w:rsidRPr="00481FA6">
        <w:rPr>
          <w:rFonts w:ascii="Arial" w:eastAsia="Arial Unicode MS" w:hAnsi="Arial" w:cs="Arial"/>
        </w:rPr>
        <w:t xml:space="preserve">2025), dementia is a progressive neurological condition that affects memory, cognition, behaviour, and the ability to carry out everyday activities. It represents one of the most urgent public health challenges in the United Kingdom, impacting both healthcare systems and society. As the population continues to age, the prevalence of dementia is expected to rise significantly, with current estimates indicating that nearly one million people are living with the condition in the </w:t>
      </w:r>
      <w:r w:rsidR="0031717C">
        <w:rPr>
          <w:rFonts w:ascii="Arial" w:eastAsia="Arial Unicode MS" w:hAnsi="Arial" w:cs="Arial"/>
        </w:rPr>
        <w:t>UK.</w:t>
      </w:r>
      <w:r w:rsidR="00D872BF" w:rsidRPr="00481FA6">
        <w:rPr>
          <w:rFonts w:ascii="Arial" w:eastAsia="Arial Unicode MS" w:hAnsi="Arial" w:cs="Arial"/>
        </w:rPr>
        <w:t xml:space="preserve"> Consequently, ensuring the delivery of high-quality, person-centred care has become a major national priority.</w:t>
      </w:r>
      <w:r w:rsidR="0031717C">
        <w:rPr>
          <w:rFonts w:ascii="Arial" w:eastAsia="Arial Unicode MS" w:hAnsi="Arial" w:cs="Arial"/>
        </w:rPr>
        <w:t xml:space="preserve"> </w:t>
      </w:r>
      <w:r w:rsidR="0031717C" w:rsidRPr="00481FA6">
        <w:rPr>
          <w:rFonts w:ascii="Arial" w:eastAsia="Arial Unicode MS" w:hAnsi="Arial" w:cs="Arial"/>
        </w:rPr>
        <w:t xml:space="preserve">(Alzheimer’s Society, 2024). </w:t>
      </w:r>
    </w:p>
    <w:p w14:paraId="4EDFC721" w14:textId="77777777" w:rsidR="00C04297" w:rsidRPr="00481FA6" w:rsidRDefault="00C04297" w:rsidP="00481FA6">
      <w:pPr>
        <w:spacing w:line="360" w:lineRule="auto"/>
        <w:mirrorIndents/>
        <w:jc w:val="both"/>
        <w:rPr>
          <w:rFonts w:ascii="Arial" w:eastAsia="Arial Unicode MS" w:hAnsi="Arial" w:cs="Arial"/>
        </w:rPr>
      </w:pPr>
    </w:p>
    <w:p w14:paraId="32328B61" w14:textId="6829F202" w:rsidR="00C04297" w:rsidRPr="00481FA6" w:rsidRDefault="00C04297" w:rsidP="00481FA6">
      <w:pPr>
        <w:spacing w:line="360" w:lineRule="auto"/>
        <w:mirrorIndents/>
        <w:jc w:val="both"/>
        <w:rPr>
          <w:rFonts w:ascii="Arial" w:eastAsia="Arial Unicode MS" w:hAnsi="Arial" w:cs="Arial"/>
        </w:rPr>
      </w:pPr>
      <w:r w:rsidRPr="00481FA6">
        <w:rPr>
          <w:rFonts w:ascii="Arial" w:eastAsia="Arial Unicode MS" w:hAnsi="Arial" w:cs="Arial"/>
        </w:rPr>
        <w:t xml:space="preserve">Despite numerous policies and initiatives </w:t>
      </w:r>
      <w:r w:rsidR="0031717C">
        <w:rPr>
          <w:rFonts w:ascii="Arial" w:eastAsia="Arial Unicode MS" w:hAnsi="Arial" w:cs="Arial"/>
        </w:rPr>
        <w:t>aimed at improving dementia care, concerns persist about variations in service quality across care settings, including hospitals, care homes, and community-based support services</w:t>
      </w:r>
      <w:r w:rsidRPr="00481FA6">
        <w:rPr>
          <w:rFonts w:ascii="Arial" w:eastAsia="Arial Unicode MS" w:hAnsi="Arial" w:cs="Arial"/>
        </w:rPr>
        <w:t xml:space="preserve">. </w:t>
      </w:r>
    </w:p>
    <w:p w14:paraId="105B56AB" w14:textId="77777777" w:rsidR="00C04297" w:rsidRPr="00481FA6" w:rsidRDefault="00C04297" w:rsidP="00481FA6">
      <w:pPr>
        <w:spacing w:line="360" w:lineRule="auto"/>
        <w:mirrorIndents/>
        <w:jc w:val="both"/>
        <w:rPr>
          <w:rFonts w:ascii="Arial" w:eastAsia="Arial Unicode MS" w:hAnsi="Arial" w:cs="Arial"/>
          <w:b/>
          <w:bCs/>
        </w:rPr>
      </w:pPr>
    </w:p>
    <w:p w14:paraId="1DDB5D4A" w14:textId="0ED13080" w:rsidR="00DA52F0" w:rsidRPr="003F5D4D" w:rsidRDefault="00D63684" w:rsidP="00C11732">
      <w:pPr>
        <w:pStyle w:val="Heading1"/>
      </w:pPr>
      <w:bookmarkStart w:id="10" w:name="_Toc227254207"/>
      <w:r>
        <w:t xml:space="preserve">1.2 </w:t>
      </w:r>
      <w:r w:rsidR="00DA52F0" w:rsidRPr="003F5D4D">
        <w:t>Definition of main concepts</w:t>
      </w:r>
      <w:r w:rsidR="00141A69" w:rsidRPr="003F5D4D">
        <w:t xml:space="preserve"> of the study</w:t>
      </w:r>
      <w:r w:rsidR="00242881" w:rsidRPr="003F5D4D">
        <w:t>:</w:t>
      </w:r>
      <w:bookmarkEnd w:id="10"/>
    </w:p>
    <w:p w14:paraId="391B4959" w14:textId="544AEFDC" w:rsidR="001F365C" w:rsidRPr="001F365C" w:rsidRDefault="008472F8" w:rsidP="001F365C">
      <w:pPr>
        <w:spacing w:line="360" w:lineRule="auto"/>
        <w:mirrorIndents/>
        <w:jc w:val="both"/>
        <w:rPr>
          <w:rFonts w:ascii="Arial" w:eastAsia="Arial Unicode MS" w:hAnsi="Arial" w:cs="Arial"/>
        </w:rPr>
      </w:pPr>
      <w:r>
        <w:rPr>
          <w:rFonts w:ascii="Arial" w:eastAsia="Arial Unicode MS" w:hAnsi="Arial" w:cs="Arial"/>
          <w:b/>
          <w:bCs/>
        </w:rPr>
        <w:t>Dementia</w:t>
      </w:r>
      <w:r w:rsidR="00817DD6" w:rsidRPr="00481FA6">
        <w:rPr>
          <w:rFonts w:ascii="Arial" w:eastAsia="Arial Unicode MS" w:hAnsi="Arial" w:cs="Arial"/>
          <w:b/>
          <w:bCs/>
        </w:rPr>
        <w:br/>
      </w:r>
      <w:r w:rsidR="00817DD6" w:rsidRPr="00481FA6">
        <w:rPr>
          <w:rFonts w:ascii="Arial" w:eastAsia="Arial Unicode MS" w:hAnsi="Arial" w:cs="Arial"/>
        </w:rPr>
        <w:t xml:space="preserve">The World Health Organisation defines dementia as a syndrome </w:t>
      </w:r>
      <w:r w:rsidR="00EE2F05">
        <w:rPr>
          <w:rFonts w:ascii="Arial" w:eastAsia="Arial Unicode MS" w:hAnsi="Arial" w:cs="Arial"/>
        </w:rPr>
        <w:t>characterised by</w:t>
      </w:r>
      <w:r w:rsidR="00817DD6" w:rsidRPr="00481FA6">
        <w:rPr>
          <w:rFonts w:ascii="Arial" w:eastAsia="Arial Unicode MS" w:hAnsi="Arial" w:cs="Arial"/>
        </w:rPr>
        <w:t xml:space="preserve"> deterioration in cognitive function beyond what might be expected from normal </w:t>
      </w:r>
      <w:r w:rsidR="00BD72BE">
        <w:rPr>
          <w:rFonts w:ascii="Arial" w:eastAsia="Arial Unicode MS" w:hAnsi="Arial" w:cs="Arial"/>
        </w:rPr>
        <w:t>ageing (World Health Organisation, 2025).</w:t>
      </w:r>
      <w:r w:rsidR="00817DD6" w:rsidRPr="00481FA6">
        <w:rPr>
          <w:rFonts w:ascii="Arial" w:eastAsia="Arial Unicode MS" w:hAnsi="Arial" w:cs="Arial"/>
        </w:rPr>
        <w:t xml:space="preserve"> It affects memory, thinking, orientation, comprehension, calculation, learning capacity, language, and </w:t>
      </w:r>
      <w:r w:rsidR="00C04297" w:rsidRPr="00481FA6">
        <w:rPr>
          <w:rFonts w:ascii="Arial" w:eastAsia="Arial Unicode MS" w:hAnsi="Arial" w:cs="Arial"/>
        </w:rPr>
        <w:t xml:space="preserve">judgement. </w:t>
      </w:r>
      <w:r w:rsidR="00817DD6" w:rsidRPr="00481FA6">
        <w:rPr>
          <w:rFonts w:ascii="Arial" w:eastAsia="Arial Unicode MS" w:hAnsi="Arial" w:cs="Arial"/>
        </w:rPr>
        <w:t>Alzheimer’s disease is the most common form, accounting for 60–70% of cases. Dementia is not a single disease but a group of symptoms that result from various underlying brain disorders.</w:t>
      </w:r>
      <w:r w:rsidR="0065398B">
        <w:rPr>
          <w:rFonts w:ascii="Arial" w:eastAsia="Arial Unicode MS" w:hAnsi="Arial" w:cs="Arial"/>
        </w:rPr>
        <w:t xml:space="preserve"> </w:t>
      </w:r>
    </w:p>
    <w:p w14:paraId="7D9F3595" w14:textId="77777777" w:rsidR="00E063B7" w:rsidRPr="00481FA6" w:rsidRDefault="00E063B7" w:rsidP="00481FA6">
      <w:pPr>
        <w:spacing w:line="360" w:lineRule="auto"/>
        <w:mirrorIndents/>
        <w:jc w:val="both"/>
        <w:rPr>
          <w:rFonts w:ascii="Arial" w:eastAsia="Arial Unicode MS" w:hAnsi="Arial" w:cs="Arial"/>
        </w:rPr>
      </w:pPr>
    </w:p>
    <w:p w14:paraId="6926973D" w14:textId="1156B5D8" w:rsidR="009F6DDE" w:rsidRPr="00481FA6" w:rsidRDefault="009F6DDE" w:rsidP="00C11732">
      <w:pPr>
        <w:pStyle w:val="Heading2"/>
      </w:pPr>
      <w:bookmarkStart w:id="11" w:name="_Toc227254208"/>
      <w:r w:rsidRPr="00481FA6">
        <w:t>Quality of Care:</w:t>
      </w:r>
      <w:bookmarkEnd w:id="11"/>
    </w:p>
    <w:p w14:paraId="5EE0A098" w14:textId="37B01515" w:rsidR="009F6DDE" w:rsidRPr="00481FA6" w:rsidRDefault="009F6DDE" w:rsidP="00481FA6">
      <w:pPr>
        <w:spacing w:line="360" w:lineRule="auto"/>
        <w:mirrorIndents/>
        <w:jc w:val="both"/>
        <w:rPr>
          <w:rFonts w:ascii="Arial" w:eastAsia="Arial Unicode MS" w:hAnsi="Arial" w:cs="Arial"/>
        </w:rPr>
      </w:pPr>
      <w:r w:rsidRPr="00481FA6">
        <w:rPr>
          <w:rFonts w:ascii="Arial" w:eastAsia="Arial Unicode MS" w:hAnsi="Arial" w:cs="Arial"/>
        </w:rPr>
        <w:t>Quality of care refers to the degree to which health services increase the likelihood of desired health outcomes and are consistent with current professional knowledge</w:t>
      </w:r>
      <w:r w:rsidR="00B77924">
        <w:rPr>
          <w:rFonts w:ascii="Arial" w:eastAsia="Arial Unicode MS" w:hAnsi="Arial" w:cs="Arial"/>
        </w:rPr>
        <w:t xml:space="preserve">. </w:t>
      </w:r>
      <w:r w:rsidRPr="00481FA6">
        <w:rPr>
          <w:rFonts w:ascii="Arial" w:eastAsia="Arial Unicode MS" w:hAnsi="Arial" w:cs="Arial"/>
        </w:rPr>
        <w:t>In the context of dementia, it includes providing care that is safe, effective, person-centred, timely, efficient, and equitable. High-quality dementia care is not only about clinical treatment but also about promoting dignity, independence, and emotional well-being.</w:t>
      </w:r>
      <w:r w:rsidR="00B77924">
        <w:rPr>
          <w:rFonts w:ascii="Arial" w:eastAsia="Arial Unicode MS" w:hAnsi="Arial" w:cs="Arial"/>
        </w:rPr>
        <w:t xml:space="preserve"> </w:t>
      </w:r>
      <w:r w:rsidR="004A2EE0">
        <w:rPr>
          <w:rFonts w:ascii="Arial" w:eastAsia="Arial Unicode MS" w:hAnsi="Arial" w:cs="Arial"/>
        </w:rPr>
        <w:t>(</w:t>
      </w:r>
      <w:r w:rsidR="00B77924" w:rsidRPr="00481FA6">
        <w:rPr>
          <w:rFonts w:ascii="Arial" w:eastAsia="Arial Unicode MS" w:hAnsi="Arial" w:cs="Arial"/>
        </w:rPr>
        <w:t>Chenoweth </w:t>
      </w:r>
      <w:r w:rsidR="0065398B" w:rsidRPr="00481FA6">
        <w:rPr>
          <w:rFonts w:ascii="Arial" w:eastAsia="Arial Unicode MS" w:hAnsi="Arial" w:cs="Arial"/>
          <w:i/>
          <w:iCs/>
        </w:rPr>
        <w:t>et al.</w:t>
      </w:r>
      <w:r w:rsidR="0065398B">
        <w:rPr>
          <w:rFonts w:ascii="Arial" w:eastAsia="Arial Unicode MS" w:hAnsi="Arial" w:cs="Arial"/>
        </w:rPr>
        <w:t xml:space="preserve"> </w:t>
      </w:r>
      <w:r w:rsidR="00B77924" w:rsidRPr="00481FA6">
        <w:rPr>
          <w:rFonts w:ascii="Arial" w:eastAsia="Arial Unicode MS" w:hAnsi="Arial" w:cs="Arial"/>
        </w:rPr>
        <w:t xml:space="preserve">2024). </w:t>
      </w:r>
    </w:p>
    <w:p w14:paraId="6A07AC63" w14:textId="77777777" w:rsidR="00E063B7" w:rsidRPr="00481FA6" w:rsidRDefault="00E063B7" w:rsidP="00481FA6">
      <w:pPr>
        <w:spacing w:line="360" w:lineRule="auto"/>
        <w:mirrorIndents/>
        <w:jc w:val="both"/>
        <w:rPr>
          <w:rFonts w:ascii="Arial" w:eastAsia="Arial Unicode MS" w:hAnsi="Arial" w:cs="Arial"/>
          <w:b/>
          <w:bCs/>
        </w:rPr>
      </w:pPr>
    </w:p>
    <w:p w14:paraId="11678C4B" w14:textId="5FD7849F" w:rsidR="00E063B7" w:rsidRPr="00481FA6" w:rsidRDefault="00E063B7" w:rsidP="00C11732">
      <w:pPr>
        <w:pStyle w:val="Heading2"/>
      </w:pPr>
      <w:bookmarkStart w:id="12" w:name="_Toc227254209"/>
      <w:r w:rsidRPr="00481FA6">
        <w:t>Person-Centred Care:</w:t>
      </w:r>
      <w:bookmarkEnd w:id="12"/>
    </w:p>
    <w:p w14:paraId="1D61996A" w14:textId="43835255" w:rsidR="00E063B7" w:rsidRPr="00481FA6" w:rsidRDefault="00E063B7" w:rsidP="00481FA6">
      <w:pPr>
        <w:spacing w:line="360" w:lineRule="auto"/>
        <w:mirrorIndents/>
        <w:jc w:val="both"/>
        <w:rPr>
          <w:rFonts w:ascii="Arial" w:eastAsia="Arial Unicode MS" w:hAnsi="Arial" w:cs="Arial"/>
        </w:rPr>
      </w:pPr>
      <w:r w:rsidRPr="00481FA6">
        <w:rPr>
          <w:rFonts w:ascii="Arial" w:eastAsia="Arial Unicode MS" w:hAnsi="Arial" w:cs="Arial"/>
        </w:rPr>
        <w:t>Person-centred care is an approach that respects and values the individuality of people receiving care, focusing on their personal preferences, needs, and values</w:t>
      </w:r>
      <w:r w:rsidR="00A233F5">
        <w:rPr>
          <w:rFonts w:ascii="Arial" w:eastAsia="Arial Unicode MS" w:hAnsi="Arial" w:cs="Arial"/>
        </w:rPr>
        <w:t>.</w:t>
      </w:r>
      <w:r w:rsidRPr="00481FA6">
        <w:rPr>
          <w:rFonts w:ascii="Arial" w:eastAsia="Arial Unicode MS" w:hAnsi="Arial" w:cs="Arial"/>
        </w:rPr>
        <w:t xml:space="preserve"> In dementia care, this means recognising the person behind the diagnosis and tailoring care plans to enhance </w:t>
      </w:r>
      <w:r w:rsidRPr="00481FA6">
        <w:rPr>
          <w:rFonts w:ascii="Arial" w:eastAsia="Arial Unicode MS" w:hAnsi="Arial" w:cs="Arial"/>
        </w:rPr>
        <w:lastRenderedPageBreak/>
        <w:t>their quality of life and autonomy.</w:t>
      </w:r>
      <w:r w:rsidR="00A233F5">
        <w:rPr>
          <w:rFonts w:ascii="Arial" w:eastAsia="Arial Unicode MS" w:hAnsi="Arial" w:cs="Arial"/>
        </w:rPr>
        <w:t xml:space="preserve"> </w:t>
      </w:r>
      <w:r w:rsidR="004A2EE0">
        <w:rPr>
          <w:rFonts w:ascii="Arial" w:eastAsia="Arial Unicode MS" w:hAnsi="Arial" w:cs="Arial"/>
        </w:rPr>
        <w:t>(</w:t>
      </w:r>
      <w:r w:rsidR="00A233F5">
        <w:rPr>
          <w:rFonts w:ascii="Arial" w:eastAsia="Arial Unicode MS" w:hAnsi="Arial" w:cs="Arial"/>
        </w:rPr>
        <w:t>Lee et al. 2022).</w:t>
      </w:r>
      <w:r w:rsidR="00A233F5" w:rsidRPr="00481FA6">
        <w:rPr>
          <w:rFonts w:ascii="Arial" w:eastAsia="Arial Unicode MS" w:hAnsi="Arial" w:cs="Arial"/>
        </w:rPr>
        <w:t xml:space="preserve"> </w:t>
      </w:r>
    </w:p>
    <w:p w14:paraId="53A2B10B" w14:textId="77777777" w:rsidR="00E063B7" w:rsidRPr="00481FA6" w:rsidRDefault="00E063B7" w:rsidP="00481FA6">
      <w:pPr>
        <w:spacing w:line="360" w:lineRule="auto"/>
        <w:mirrorIndents/>
        <w:jc w:val="both"/>
        <w:rPr>
          <w:rFonts w:ascii="Arial" w:eastAsia="Arial Unicode MS" w:hAnsi="Arial" w:cs="Arial"/>
          <w:b/>
          <w:bCs/>
        </w:rPr>
      </w:pPr>
    </w:p>
    <w:p w14:paraId="4CBC4AFB" w14:textId="436D4FFF" w:rsidR="00E063B7" w:rsidRPr="00481FA6" w:rsidRDefault="00E063B7" w:rsidP="00C11732">
      <w:pPr>
        <w:pStyle w:val="Heading2"/>
      </w:pPr>
      <w:bookmarkStart w:id="13" w:name="_Toc227254210"/>
      <w:r w:rsidRPr="00481FA6">
        <w:t>Carers:</w:t>
      </w:r>
      <w:bookmarkEnd w:id="13"/>
    </w:p>
    <w:p w14:paraId="419DB305" w14:textId="390D4B10" w:rsidR="00242881" w:rsidRPr="00481FA6" w:rsidRDefault="00E063B7" w:rsidP="00481FA6">
      <w:pPr>
        <w:spacing w:line="360" w:lineRule="auto"/>
        <w:mirrorIndents/>
        <w:jc w:val="both"/>
        <w:rPr>
          <w:rFonts w:ascii="Arial" w:eastAsia="Arial Unicode MS" w:hAnsi="Arial" w:cs="Arial"/>
        </w:rPr>
      </w:pPr>
      <w:r w:rsidRPr="00481FA6">
        <w:rPr>
          <w:rFonts w:ascii="Arial" w:eastAsia="Arial Unicode MS" w:hAnsi="Arial" w:cs="Arial"/>
        </w:rPr>
        <w:t>Carers include both paid professionals and informal or family carers who provide ongoing support to people living with dementia. Their role is central to the quality of dementia care, as they contribute to emotional support, daily assistance, and advocacy for the person’s needs.</w:t>
      </w:r>
    </w:p>
    <w:p w14:paraId="2B179FD8" w14:textId="77777777" w:rsidR="00E063B7" w:rsidRPr="00481FA6" w:rsidRDefault="00E063B7" w:rsidP="00481FA6">
      <w:pPr>
        <w:spacing w:line="360" w:lineRule="auto"/>
        <w:mirrorIndents/>
        <w:jc w:val="both"/>
        <w:rPr>
          <w:rFonts w:ascii="Arial" w:eastAsia="Arial Unicode MS" w:hAnsi="Arial" w:cs="Arial"/>
          <w:b/>
          <w:bCs/>
        </w:rPr>
      </w:pPr>
    </w:p>
    <w:p w14:paraId="4D08E972" w14:textId="77F8FCF7" w:rsidR="00DA52F0" w:rsidRPr="003F5D4D" w:rsidRDefault="00D63684" w:rsidP="00C11732">
      <w:pPr>
        <w:pStyle w:val="Heading1"/>
      </w:pPr>
      <w:bookmarkStart w:id="14" w:name="_Toc227254211"/>
      <w:r>
        <w:t xml:space="preserve">1.3 </w:t>
      </w:r>
      <w:r w:rsidR="00DA52F0" w:rsidRPr="003F5D4D">
        <w:t>Rationale of the study</w:t>
      </w:r>
      <w:r w:rsidR="00242881" w:rsidRPr="003F5D4D">
        <w:t>:</w:t>
      </w:r>
      <w:bookmarkEnd w:id="14"/>
    </w:p>
    <w:p w14:paraId="0C3EF1F9" w14:textId="7FEA115D" w:rsidR="00B54145" w:rsidRPr="00481FA6" w:rsidRDefault="00B54145" w:rsidP="00481FA6">
      <w:pPr>
        <w:spacing w:line="360" w:lineRule="auto"/>
        <w:mirrorIndents/>
        <w:jc w:val="both"/>
        <w:rPr>
          <w:rFonts w:ascii="Arial" w:eastAsia="Arial Unicode MS" w:hAnsi="Arial" w:cs="Arial"/>
        </w:rPr>
      </w:pPr>
      <w:r w:rsidRPr="00481FA6">
        <w:rPr>
          <w:rFonts w:ascii="Arial" w:eastAsia="Arial Unicode MS" w:hAnsi="Arial" w:cs="Arial"/>
        </w:rPr>
        <w:t xml:space="preserve">The rationale for this study </w:t>
      </w:r>
      <w:r w:rsidR="003C62A0">
        <w:rPr>
          <w:rFonts w:ascii="Arial" w:eastAsia="Arial Unicode MS" w:hAnsi="Arial" w:cs="Arial"/>
        </w:rPr>
        <w:t>stems from growing concerns</w:t>
      </w:r>
      <w:r w:rsidRPr="00481FA6">
        <w:rPr>
          <w:rFonts w:ascii="Arial" w:eastAsia="Arial Unicode MS" w:hAnsi="Arial" w:cs="Arial"/>
        </w:rPr>
        <w:t xml:space="preserve"> about the consistency and quality of dementia care in the </w:t>
      </w:r>
      <w:r w:rsidR="00AF1996" w:rsidRPr="00481FA6">
        <w:rPr>
          <w:rFonts w:ascii="Arial" w:eastAsia="Arial Unicode MS" w:hAnsi="Arial" w:cs="Arial"/>
        </w:rPr>
        <w:t>UK</w:t>
      </w:r>
      <w:r w:rsidR="00AF1996">
        <w:rPr>
          <w:rFonts w:ascii="Arial" w:eastAsia="Arial Unicode MS" w:hAnsi="Arial" w:cs="Arial"/>
        </w:rPr>
        <w:t xml:space="preserve">. </w:t>
      </w:r>
      <w:r w:rsidR="00AF1996" w:rsidRPr="00AF1996">
        <w:rPr>
          <w:rFonts w:ascii="Arial" w:eastAsia="Arial Unicode MS" w:hAnsi="Arial" w:cs="Arial"/>
        </w:rPr>
        <w:t>Care Quality Commission</w:t>
      </w:r>
      <w:r w:rsidR="003B0AF4">
        <w:rPr>
          <w:rFonts w:ascii="Arial" w:eastAsia="Arial Unicode MS" w:hAnsi="Arial" w:cs="Arial"/>
        </w:rPr>
        <w:t>,</w:t>
      </w:r>
      <w:r w:rsidR="00AF1996">
        <w:rPr>
          <w:rFonts w:ascii="Arial" w:eastAsia="Arial Unicode MS" w:hAnsi="Arial" w:cs="Arial"/>
        </w:rPr>
        <w:t>(2023). Dementia</w:t>
      </w:r>
      <w:r w:rsidRPr="00481FA6">
        <w:rPr>
          <w:rFonts w:ascii="Arial" w:eastAsia="Arial Unicode MS" w:hAnsi="Arial" w:cs="Arial"/>
        </w:rPr>
        <w:t xml:space="preserve"> is a major cause of disability and dependency among older people, imposing emotional, social, and economic burdens on families and the wider healthcare system.</w:t>
      </w:r>
      <w:r w:rsidRPr="00481FA6">
        <w:rPr>
          <w:rFonts w:ascii="Roboto" w:hAnsi="Roboto"/>
          <w:color w:val="0A0A0A"/>
          <w:shd w:val="clear" w:color="auto" w:fill="FFFFFF"/>
        </w:rPr>
        <w:t xml:space="preserve"> </w:t>
      </w:r>
      <w:r w:rsidRPr="00481FA6">
        <w:rPr>
          <w:rFonts w:ascii="Arial" w:eastAsia="Arial Unicode MS" w:hAnsi="Arial" w:cs="Arial"/>
        </w:rPr>
        <w:t xml:space="preserve">Despite policy advancements, such as the </w:t>
      </w:r>
      <w:r w:rsidRPr="003B0AF4">
        <w:rPr>
          <w:rFonts w:ascii="Arial" w:eastAsia="Arial Unicode MS" w:hAnsi="Arial" w:cs="Arial"/>
        </w:rPr>
        <w:t>Prime Minister’s Challenge on Dementia 2020</w:t>
      </w:r>
      <w:r w:rsidR="00F11B66" w:rsidRPr="003B0AF4">
        <w:rPr>
          <w:rFonts w:ascii="Arial" w:eastAsia="Arial Unicode MS" w:hAnsi="Arial" w:cs="Arial"/>
        </w:rPr>
        <w:t>.</w:t>
      </w:r>
      <w:r w:rsidRPr="00481FA6">
        <w:rPr>
          <w:rFonts w:ascii="Arial" w:eastAsia="Arial Unicode MS" w:hAnsi="Arial" w:cs="Arial"/>
        </w:rPr>
        <w:t xml:space="preserve"> </w:t>
      </w:r>
      <w:r w:rsidR="00B65155">
        <w:rPr>
          <w:rFonts w:ascii="Arial" w:eastAsia="Arial Unicode MS" w:hAnsi="Arial" w:cs="Arial"/>
        </w:rPr>
        <w:t>Research</w:t>
      </w:r>
      <w:r w:rsidRPr="00481FA6">
        <w:rPr>
          <w:rFonts w:ascii="Arial" w:eastAsia="Arial Unicode MS" w:hAnsi="Arial" w:cs="Arial"/>
        </w:rPr>
        <w:t xml:space="preserve"> and inspection reports continue to highlight disparities in </w:t>
      </w:r>
      <w:r w:rsidR="003C62A0">
        <w:rPr>
          <w:rFonts w:ascii="Arial" w:eastAsia="Arial Unicode MS" w:hAnsi="Arial" w:cs="Arial"/>
        </w:rPr>
        <w:t xml:space="preserve">the quality of care </w:t>
      </w:r>
      <w:r w:rsidRPr="00481FA6">
        <w:rPr>
          <w:rFonts w:ascii="Arial" w:eastAsia="Arial Unicode MS" w:hAnsi="Arial" w:cs="Arial"/>
        </w:rPr>
        <w:t>across regions and services</w:t>
      </w:r>
      <w:r w:rsidR="000A734A">
        <w:rPr>
          <w:rFonts w:ascii="Arial" w:eastAsia="Arial Unicode MS" w:hAnsi="Arial" w:cs="Arial"/>
        </w:rPr>
        <w:t>.</w:t>
      </w:r>
      <w:r w:rsidRPr="00481FA6">
        <w:rPr>
          <w:rFonts w:ascii="Arial" w:eastAsia="Arial Unicode MS" w:hAnsi="Arial" w:cs="Arial"/>
        </w:rPr>
        <w:t xml:space="preserve">  </w:t>
      </w:r>
      <w:r w:rsidR="004A2EE0">
        <w:rPr>
          <w:rFonts w:ascii="Arial" w:eastAsia="Arial Unicode MS" w:hAnsi="Arial" w:cs="Arial"/>
        </w:rPr>
        <w:t>(</w:t>
      </w:r>
      <w:r w:rsidR="003B0AF4" w:rsidRPr="00F11B66">
        <w:rPr>
          <w:rFonts w:ascii="Arial" w:eastAsia="Arial Unicode MS" w:hAnsi="Arial" w:cs="Arial"/>
        </w:rPr>
        <w:t>Department of Health and Social Care</w:t>
      </w:r>
      <w:r w:rsidR="003B0AF4">
        <w:rPr>
          <w:rFonts w:ascii="Arial" w:eastAsia="Arial Unicode MS" w:hAnsi="Arial" w:cs="Arial"/>
        </w:rPr>
        <w:t>,</w:t>
      </w:r>
      <w:r w:rsidR="004A2EE0">
        <w:rPr>
          <w:rFonts w:ascii="Arial" w:eastAsia="Arial Unicode MS" w:hAnsi="Arial" w:cs="Arial"/>
        </w:rPr>
        <w:t xml:space="preserve"> </w:t>
      </w:r>
      <w:r w:rsidR="003B0AF4" w:rsidRPr="00F11B66">
        <w:rPr>
          <w:rFonts w:ascii="Arial" w:eastAsia="Arial Unicode MS" w:hAnsi="Arial" w:cs="Arial"/>
        </w:rPr>
        <w:t>2015).</w:t>
      </w:r>
      <w:r w:rsidR="003B0AF4" w:rsidRPr="00481FA6">
        <w:rPr>
          <w:rFonts w:ascii="Arial" w:eastAsia="Arial Unicode MS" w:hAnsi="Arial" w:cs="Arial"/>
        </w:rPr>
        <w:t xml:space="preserve"> </w:t>
      </w:r>
    </w:p>
    <w:p w14:paraId="5609B9EE" w14:textId="77777777" w:rsidR="008F49B0" w:rsidRPr="00481FA6" w:rsidRDefault="008F49B0" w:rsidP="00481FA6">
      <w:pPr>
        <w:spacing w:line="360" w:lineRule="auto"/>
        <w:mirrorIndents/>
        <w:jc w:val="both"/>
        <w:rPr>
          <w:rFonts w:ascii="Arial" w:eastAsia="Arial Unicode MS" w:hAnsi="Arial" w:cs="Arial"/>
        </w:rPr>
      </w:pPr>
    </w:p>
    <w:p w14:paraId="6B91B71A" w14:textId="61F78E91" w:rsidR="008F49B0" w:rsidRPr="00481FA6" w:rsidRDefault="008F49B0" w:rsidP="00481FA6">
      <w:pPr>
        <w:spacing w:line="360" w:lineRule="auto"/>
        <w:mirrorIndents/>
        <w:jc w:val="both"/>
        <w:rPr>
          <w:rFonts w:ascii="Arial" w:eastAsia="Arial Unicode MS" w:hAnsi="Arial" w:cs="Arial"/>
        </w:rPr>
      </w:pPr>
      <w:r w:rsidRPr="00481FA6">
        <w:rPr>
          <w:rFonts w:ascii="Arial" w:eastAsia="Arial Unicode MS" w:hAnsi="Arial" w:cs="Arial"/>
        </w:rPr>
        <w:t>Many people living with dementia in the UK still experience unmet needs, inadequate support, and poor transitions between care settings.</w:t>
      </w:r>
      <w:r w:rsidR="00405486" w:rsidRPr="00481FA6">
        <w:rPr>
          <w:rFonts w:ascii="Source Sans Pro" w:hAnsi="Source Sans Pro"/>
          <w:color w:val="3A3A3A"/>
          <w:shd w:val="clear" w:color="auto" w:fill="FFFFFF"/>
        </w:rPr>
        <w:t xml:space="preserve"> </w:t>
      </w:r>
      <w:r w:rsidRPr="00481FA6">
        <w:rPr>
          <w:rFonts w:ascii="Arial" w:eastAsia="Arial Unicode MS" w:hAnsi="Arial" w:cs="Arial"/>
        </w:rPr>
        <w:t>Factors such as workforce shortages, lack of dementia-specific training, limited community resources, and fragmented care pathways all contribute to these issues. Furthermore, people with dementia are often unable to express their needs or advocate for themselves, making it essential for researchers and policymakers to examine how care systems can better protect and support this vulnerable population.</w:t>
      </w:r>
      <w:r w:rsidR="00405486" w:rsidRPr="00481FA6">
        <w:rPr>
          <w:rFonts w:ascii="Source Sans Pro" w:hAnsi="Source Sans Pro"/>
          <w:color w:val="3A3A3A"/>
          <w:shd w:val="clear" w:color="auto" w:fill="FFFFFF"/>
        </w:rPr>
        <w:t xml:space="preserve"> </w:t>
      </w:r>
      <w:r w:rsidR="004A2EE0">
        <w:rPr>
          <w:rFonts w:ascii="Source Sans Pro" w:hAnsi="Source Sans Pro"/>
          <w:color w:val="3A3A3A"/>
          <w:shd w:val="clear" w:color="auto" w:fill="FFFFFF"/>
        </w:rPr>
        <w:t>(</w:t>
      </w:r>
      <w:r w:rsidR="00405486" w:rsidRPr="00481FA6">
        <w:rPr>
          <w:rFonts w:ascii="Arial" w:eastAsia="Arial Unicode MS" w:hAnsi="Arial" w:cs="Arial"/>
        </w:rPr>
        <w:t>Hollister </w:t>
      </w:r>
      <w:r w:rsidR="00405486" w:rsidRPr="00481FA6">
        <w:rPr>
          <w:rFonts w:ascii="Arial" w:eastAsia="Arial Unicode MS" w:hAnsi="Arial" w:cs="Arial"/>
          <w:i/>
          <w:iCs/>
        </w:rPr>
        <w:t>et al.</w:t>
      </w:r>
      <w:r w:rsidR="00405486" w:rsidRPr="00481FA6">
        <w:rPr>
          <w:rFonts w:ascii="Arial" w:eastAsia="Arial Unicode MS" w:hAnsi="Arial" w:cs="Arial"/>
        </w:rPr>
        <w:t> 2021).</w:t>
      </w:r>
    </w:p>
    <w:p w14:paraId="04C70223" w14:textId="77777777" w:rsidR="00405486" w:rsidRPr="00481FA6" w:rsidRDefault="00405486" w:rsidP="00481FA6">
      <w:pPr>
        <w:spacing w:line="360" w:lineRule="auto"/>
        <w:mirrorIndents/>
        <w:jc w:val="both"/>
        <w:rPr>
          <w:rFonts w:ascii="Arial" w:eastAsia="Arial Unicode MS" w:hAnsi="Arial" w:cs="Arial"/>
        </w:rPr>
      </w:pPr>
    </w:p>
    <w:p w14:paraId="131955FA" w14:textId="45E60242" w:rsidR="00405486" w:rsidRPr="00481FA6" w:rsidRDefault="00405486" w:rsidP="00481FA6">
      <w:pPr>
        <w:spacing w:line="360" w:lineRule="auto"/>
        <w:mirrorIndents/>
        <w:jc w:val="both"/>
        <w:rPr>
          <w:rFonts w:ascii="Arial" w:eastAsia="Arial Unicode MS" w:hAnsi="Arial" w:cs="Arial"/>
        </w:rPr>
      </w:pPr>
      <w:r w:rsidRPr="00481FA6">
        <w:rPr>
          <w:rFonts w:ascii="Arial" w:eastAsia="Arial Unicode MS" w:hAnsi="Arial" w:cs="Arial"/>
        </w:rPr>
        <w:t xml:space="preserve">This study is therefore important in identifying not only the challenges but also examples of good practice that can inform future improvements in policy and service delivery. By </w:t>
      </w:r>
      <w:r w:rsidR="009728EF">
        <w:rPr>
          <w:rFonts w:ascii="Arial" w:eastAsia="Arial Unicode MS" w:hAnsi="Arial" w:cs="Arial"/>
        </w:rPr>
        <w:t>examining the existing literature and evidence, this dissertation aims to provide a comprehensive overview of the current state of dementia care in the UK and contribute to the ongoing discussion on achieving</w:t>
      </w:r>
      <w:r w:rsidRPr="00481FA6">
        <w:rPr>
          <w:rFonts w:ascii="Arial" w:eastAsia="Arial Unicode MS" w:hAnsi="Arial" w:cs="Arial"/>
        </w:rPr>
        <w:t xml:space="preserve"> sustainable, high-quality, and compassionate care.</w:t>
      </w:r>
    </w:p>
    <w:p w14:paraId="7D7116B2" w14:textId="77777777" w:rsidR="00242881" w:rsidRPr="00481FA6" w:rsidRDefault="00242881" w:rsidP="00481FA6">
      <w:pPr>
        <w:spacing w:line="360" w:lineRule="auto"/>
        <w:mirrorIndents/>
        <w:jc w:val="both"/>
        <w:rPr>
          <w:rFonts w:ascii="Arial" w:eastAsia="Arial Unicode MS" w:hAnsi="Arial" w:cs="Arial"/>
          <w:b/>
          <w:bCs/>
        </w:rPr>
      </w:pPr>
    </w:p>
    <w:p w14:paraId="359F8709" w14:textId="110D180A" w:rsidR="00242881" w:rsidRPr="00EE0A5D" w:rsidRDefault="00D63684" w:rsidP="00C11732">
      <w:pPr>
        <w:pStyle w:val="Heading1"/>
      </w:pPr>
      <w:bookmarkStart w:id="15" w:name="_Toc227254212"/>
      <w:r>
        <w:t xml:space="preserve">1.4 </w:t>
      </w:r>
      <w:r w:rsidR="00DA52F0" w:rsidRPr="00EE0A5D">
        <w:t xml:space="preserve">Aim of </w:t>
      </w:r>
      <w:r w:rsidR="00141A69" w:rsidRPr="00EE0A5D">
        <w:t xml:space="preserve">the </w:t>
      </w:r>
      <w:r w:rsidR="00DA52F0" w:rsidRPr="00EE0A5D">
        <w:t>study</w:t>
      </w:r>
      <w:r w:rsidR="00242881" w:rsidRPr="00EE0A5D">
        <w:t>:</w:t>
      </w:r>
      <w:bookmarkEnd w:id="15"/>
    </w:p>
    <w:p w14:paraId="440C320C" w14:textId="77777777" w:rsidR="00242881" w:rsidRPr="00481FA6" w:rsidRDefault="00242881" w:rsidP="00481FA6">
      <w:pPr>
        <w:spacing w:line="360" w:lineRule="auto"/>
        <w:mirrorIndents/>
        <w:jc w:val="both"/>
        <w:rPr>
          <w:rFonts w:ascii="Arial" w:eastAsia="Arial Unicode MS" w:hAnsi="Arial" w:cs="Arial"/>
        </w:rPr>
      </w:pPr>
      <w:r w:rsidRPr="00481FA6">
        <w:rPr>
          <w:rFonts w:ascii="Arial" w:eastAsia="Arial Unicode MS" w:hAnsi="Arial" w:cs="Arial"/>
        </w:rPr>
        <w:t>To explore the quality of care provided to people living with dementia in the United Kingdom.</w:t>
      </w:r>
    </w:p>
    <w:p w14:paraId="4D804D98" w14:textId="71D08B9B" w:rsidR="00405486" w:rsidRPr="00481FA6" w:rsidRDefault="00242881" w:rsidP="00481FA6">
      <w:pPr>
        <w:spacing w:line="360" w:lineRule="auto"/>
        <w:mirrorIndents/>
        <w:jc w:val="both"/>
        <w:rPr>
          <w:rFonts w:ascii="Arial" w:eastAsia="Arial Unicode MS" w:hAnsi="Arial" w:cs="Arial"/>
        </w:rPr>
      </w:pPr>
      <w:r w:rsidRPr="00481FA6">
        <w:rPr>
          <w:rFonts w:ascii="Arial" w:eastAsia="Arial Unicode MS" w:hAnsi="Arial" w:cs="Arial"/>
        </w:rPr>
        <w:t xml:space="preserve">This aim provides a clear direction for the research, focusing on evaluating existing care practices, identifying challenges, and considering </w:t>
      </w:r>
      <w:r w:rsidR="003C62A0">
        <w:rPr>
          <w:rFonts w:ascii="Arial" w:eastAsia="Arial Unicode MS" w:hAnsi="Arial" w:cs="Arial"/>
        </w:rPr>
        <w:t>ways to enhance policies and professional practices</w:t>
      </w:r>
      <w:r w:rsidRPr="00481FA6">
        <w:rPr>
          <w:rFonts w:ascii="Arial" w:eastAsia="Arial Unicode MS" w:hAnsi="Arial" w:cs="Arial"/>
        </w:rPr>
        <w:t>.</w:t>
      </w:r>
    </w:p>
    <w:p w14:paraId="6D4D588F" w14:textId="77777777" w:rsidR="00E063B7" w:rsidRPr="00481FA6" w:rsidRDefault="00E063B7" w:rsidP="00C11732">
      <w:pPr>
        <w:pStyle w:val="Heading1"/>
      </w:pPr>
    </w:p>
    <w:p w14:paraId="625BFBCA" w14:textId="134DD398" w:rsidR="00DA52F0" w:rsidRPr="003F5D4D" w:rsidRDefault="00D63684" w:rsidP="00C11732">
      <w:pPr>
        <w:pStyle w:val="Heading1"/>
        <w:rPr>
          <w:sz w:val="28"/>
          <w:szCs w:val="28"/>
        </w:rPr>
      </w:pPr>
      <w:bookmarkStart w:id="16" w:name="_Toc227254213"/>
      <w:r>
        <w:rPr>
          <w:sz w:val="28"/>
          <w:szCs w:val="28"/>
        </w:rPr>
        <w:t xml:space="preserve">1.5 </w:t>
      </w:r>
      <w:r w:rsidR="00DA52F0" w:rsidRPr="003F5D4D">
        <w:rPr>
          <w:sz w:val="28"/>
          <w:szCs w:val="28"/>
        </w:rPr>
        <w:t>Objectives of the study</w:t>
      </w:r>
      <w:r w:rsidR="00242881" w:rsidRPr="003F5D4D">
        <w:rPr>
          <w:sz w:val="28"/>
          <w:szCs w:val="28"/>
        </w:rPr>
        <w:t>:</w:t>
      </w:r>
      <w:bookmarkEnd w:id="16"/>
    </w:p>
    <w:p w14:paraId="619BC3FF" w14:textId="389DEAED" w:rsidR="00242881" w:rsidRPr="00481FA6" w:rsidRDefault="00817DD6" w:rsidP="00481FA6">
      <w:pPr>
        <w:spacing w:line="360" w:lineRule="auto"/>
        <w:mirrorIndents/>
        <w:jc w:val="both"/>
        <w:rPr>
          <w:rFonts w:ascii="Arial" w:eastAsia="Arial Unicode MS" w:hAnsi="Arial" w:cs="Arial"/>
        </w:rPr>
      </w:pPr>
      <w:r w:rsidRPr="00481FA6">
        <w:rPr>
          <w:rFonts w:ascii="Arial" w:eastAsia="Arial Unicode MS" w:hAnsi="Arial" w:cs="Arial"/>
        </w:rPr>
        <w:lastRenderedPageBreak/>
        <w:t xml:space="preserve">1. </w:t>
      </w:r>
      <w:r w:rsidR="00242881" w:rsidRPr="00481FA6">
        <w:rPr>
          <w:rFonts w:ascii="Arial" w:eastAsia="Arial Unicode MS" w:hAnsi="Arial" w:cs="Arial"/>
        </w:rPr>
        <w:t>Identify key factors influencing the quality of dementia care in different care settings.</w:t>
      </w:r>
    </w:p>
    <w:p w14:paraId="2FBAF62A" w14:textId="05BBA8BF" w:rsidR="00242881" w:rsidRPr="00481FA6" w:rsidRDefault="00C04297" w:rsidP="00481FA6">
      <w:pPr>
        <w:spacing w:line="360" w:lineRule="auto"/>
        <w:mirrorIndents/>
        <w:jc w:val="both"/>
        <w:rPr>
          <w:rFonts w:ascii="Arial" w:eastAsia="Arial Unicode MS" w:hAnsi="Arial" w:cs="Arial"/>
        </w:rPr>
      </w:pPr>
      <w:r w:rsidRPr="00481FA6">
        <w:rPr>
          <w:rFonts w:ascii="Arial" w:eastAsia="Arial Unicode MS" w:hAnsi="Arial" w:cs="Arial"/>
        </w:rPr>
        <w:t>2. Evaluate</w:t>
      </w:r>
      <w:r w:rsidR="00242881" w:rsidRPr="00481FA6">
        <w:rPr>
          <w:rFonts w:ascii="Arial" w:eastAsia="Arial Unicode MS" w:hAnsi="Arial" w:cs="Arial"/>
        </w:rPr>
        <w:t xml:space="preserve"> the effectiveness of current national policies and guidelines related to dementia care.</w:t>
      </w:r>
    </w:p>
    <w:p w14:paraId="32826BA5" w14:textId="7CB3595D" w:rsidR="00242881" w:rsidRPr="00481FA6" w:rsidRDefault="00C04297" w:rsidP="00481FA6">
      <w:pPr>
        <w:spacing w:line="360" w:lineRule="auto"/>
        <w:mirrorIndents/>
        <w:jc w:val="both"/>
        <w:rPr>
          <w:rFonts w:ascii="Arial" w:eastAsia="Arial Unicode MS" w:hAnsi="Arial" w:cs="Arial"/>
        </w:rPr>
      </w:pPr>
      <w:r w:rsidRPr="00481FA6">
        <w:rPr>
          <w:rFonts w:ascii="Arial" w:eastAsia="Arial Unicode MS" w:hAnsi="Arial" w:cs="Arial"/>
        </w:rPr>
        <w:t>3. Explore</w:t>
      </w:r>
      <w:r w:rsidR="00242881" w:rsidRPr="00481FA6">
        <w:rPr>
          <w:rFonts w:ascii="Arial" w:eastAsia="Arial Unicode MS" w:hAnsi="Arial" w:cs="Arial"/>
        </w:rPr>
        <w:t xml:space="preserve"> the experiences and perceptions of carers, healthcare professionals, and people with dementia, as represented in existing research.</w:t>
      </w:r>
    </w:p>
    <w:p w14:paraId="4D8812FD" w14:textId="2030330D" w:rsidR="00BC440D" w:rsidRDefault="00C04297" w:rsidP="00481FA6">
      <w:pPr>
        <w:spacing w:line="360" w:lineRule="auto"/>
        <w:mirrorIndents/>
        <w:jc w:val="both"/>
        <w:rPr>
          <w:rFonts w:ascii="Arial" w:eastAsia="Arial Unicode MS" w:hAnsi="Arial" w:cs="Arial"/>
        </w:rPr>
      </w:pPr>
      <w:r w:rsidRPr="00481FA6">
        <w:rPr>
          <w:rFonts w:ascii="Arial" w:eastAsia="Arial Unicode MS" w:hAnsi="Arial" w:cs="Arial"/>
        </w:rPr>
        <w:t>4. Provide</w:t>
      </w:r>
      <w:r w:rsidR="00242881" w:rsidRPr="00481FA6">
        <w:rPr>
          <w:rFonts w:ascii="Arial" w:eastAsia="Arial Unicode MS" w:hAnsi="Arial" w:cs="Arial"/>
        </w:rPr>
        <w:t xml:space="preserve"> evidence-based recommendations for improving the quality of dementia care in the UK</w:t>
      </w:r>
      <w:r w:rsidR="00913005">
        <w:rPr>
          <w:rFonts w:ascii="Arial" w:eastAsia="Arial Unicode MS" w:hAnsi="Arial" w:cs="Arial"/>
        </w:rPr>
        <w:t>.</w:t>
      </w:r>
    </w:p>
    <w:p w14:paraId="06B4A1BF" w14:textId="77777777" w:rsidR="00913005" w:rsidRPr="00481FA6" w:rsidRDefault="00913005" w:rsidP="00C11732">
      <w:pPr>
        <w:pStyle w:val="Heading2"/>
      </w:pPr>
    </w:p>
    <w:p w14:paraId="0776700F" w14:textId="3191A7A8" w:rsidR="00DA52F0" w:rsidRPr="00C11732" w:rsidRDefault="00282A8B" w:rsidP="00C11732">
      <w:pPr>
        <w:pStyle w:val="Heading2"/>
      </w:pPr>
      <w:bookmarkStart w:id="17" w:name="_Toc227254214"/>
      <w:r w:rsidRPr="00C11732">
        <w:t xml:space="preserve">1.6 </w:t>
      </w:r>
      <w:r w:rsidR="00DA52F0" w:rsidRPr="00C11732">
        <w:t>Structure of the dissertation</w:t>
      </w:r>
      <w:r w:rsidR="00242881" w:rsidRPr="00C11732">
        <w:t>:</w:t>
      </w:r>
      <w:bookmarkEnd w:id="17"/>
    </w:p>
    <w:p w14:paraId="75784C2B" w14:textId="77777777" w:rsidR="00242881" w:rsidRPr="00481FA6" w:rsidRDefault="00242881" w:rsidP="00481FA6">
      <w:pPr>
        <w:spacing w:line="360" w:lineRule="auto"/>
        <w:mirrorIndents/>
        <w:jc w:val="both"/>
        <w:rPr>
          <w:rFonts w:ascii="Arial" w:eastAsia="Arial Unicode MS" w:hAnsi="Arial" w:cs="Arial"/>
        </w:rPr>
      </w:pPr>
      <w:r w:rsidRPr="00481FA6">
        <w:rPr>
          <w:rFonts w:ascii="Arial" w:eastAsia="Arial Unicode MS" w:hAnsi="Arial" w:cs="Arial"/>
        </w:rPr>
        <w:t>This dissertation is organised into five chapters, each addressing a specific component of the research.</w:t>
      </w:r>
    </w:p>
    <w:p w14:paraId="43F2A291" w14:textId="4742402C" w:rsidR="00405486" w:rsidRPr="00481FA6" w:rsidRDefault="00242881" w:rsidP="00481FA6">
      <w:pPr>
        <w:spacing w:line="360" w:lineRule="auto"/>
        <w:mirrorIndents/>
        <w:rPr>
          <w:rFonts w:ascii="Arial" w:eastAsia="Arial Unicode MS" w:hAnsi="Arial" w:cs="Arial"/>
        </w:rPr>
      </w:pPr>
      <w:r w:rsidRPr="00481FA6">
        <w:rPr>
          <w:rFonts w:ascii="Arial" w:eastAsia="Arial Unicode MS" w:hAnsi="Arial" w:cs="Arial"/>
          <w:b/>
          <w:bCs/>
        </w:rPr>
        <w:t>Chapter 1: Introduction</w:t>
      </w:r>
      <w:r w:rsidRPr="00481FA6">
        <w:rPr>
          <w:rFonts w:ascii="Arial" w:eastAsia="Arial Unicode MS" w:hAnsi="Arial" w:cs="Arial"/>
        </w:rPr>
        <w:br/>
        <w:t xml:space="preserve">The introductory chapter outlines the background, defines key concepts, and presents the rationale, aim, and objectives of the study. It establishes the context and significance of exploring </w:t>
      </w:r>
      <w:r w:rsidR="003C62A0">
        <w:rPr>
          <w:rFonts w:ascii="Arial" w:eastAsia="Arial Unicode MS" w:hAnsi="Arial" w:cs="Arial"/>
        </w:rPr>
        <w:t xml:space="preserve">the quality of dementia care </w:t>
      </w:r>
      <w:r w:rsidRPr="00481FA6">
        <w:rPr>
          <w:rFonts w:ascii="Arial" w:eastAsia="Arial Unicode MS" w:hAnsi="Arial" w:cs="Arial"/>
        </w:rPr>
        <w:t>in the UK.</w:t>
      </w:r>
    </w:p>
    <w:p w14:paraId="228D06AE" w14:textId="77777777" w:rsidR="00E063B7" w:rsidRPr="00481FA6" w:rsidRDefault="00E063B7" w:rsidP="00481FA6">
      <w:pPr>
        <w:spacing w:line="360" w:lineRule="auto"/>
        <w:mirrorIndents/>
        <w:jc w:val="both"/>
        <w:rPr>
          <w:rFonts w:ascii="Arial" w:eastAsia="Arial Unicode MS" w:hAnsi="Arial" w:cs="Arial"/>
          <w:b/>
          <w:bCs/>
        </w:rPr>
      </w:pPr>
    </w:p>
    <w:p w14:paraId="10A6CB07" w14:textId="4B4B4B1A" w:rsidR="00242881" w:rsidRPr="00481FA6" w:rsidRDefault="00242881" w:rsidP="00481FA6">
      <w:pPr>
        <w:spacing w:line="360" w:lineRule="auto"/>
        <w:mirrorIndents/>
        <w:rPr>
          <w:rFonts w:ascii="Arial" w:eastAsia="Arial Unicode MS" w:hAnsi="Arial" w:cs="Arial"/>
        </w:rPr>
      </w:pPr>
      <w:r w:rsidRPr="00481FA6">
        <w:rPr>
          <w:rFonts w:ascii="Arial" w:eastAsia="Arial Unicode MS" w:hAnsi="Arial" w:cs="Arial"/>
          <w:b/>
          <w:bCs/>
        </w:rPr>
        <w:t>Chapter 2: Literature Review</w:t>
      </w:r>
      <w:r w:rsidRPr="00481FA6">
        <w:rPr>
          <w:rFonts w:ascii="Arial" w:eastAsia="Arial Unicode MS" w:hAnsi="Arial" w:cs="Arial"/>
        </w:rPr>
        <w:br/>
        <w:t>This chapter critically reviews existing literature, policies, and research on dementia care. It explores national frameworks, care models, and challenges faced by healthcare providers and carers. The review identifies knowledge gaps and justifies the focus of the current study.</w:t>
      </w:r>
    </w:p>
    <w:p w14:paraId="1636B786" w14:textId="77777777" w:rsidR="00A50976" w:rsidRPr="00481FA6" w:rsidRDefault="00A50976" w:rsidP="00481FA6">
      <w:pPr>
        <w:spacing w:line="360" w:lineRule="auto"/>
        <w:mirrorIndents/>
        <w:jc w:val="both"/>
        <w:rPr>
          <w:rFonts w:ascii="Arial" w:eastAsia="Arial Unicode MS" w:hAnsi="Arial" w:cs="Arial"/>
          <w:b/>
          <w:bCs/>
        </w:rPr>
      </w:pPr>
    </w:p>
    <w:p w14:paraId="69C782D6" w14:textId="1745F9B6" w:rsidR="00242881" w:rsidRPr="00481FA6" w:rsidRDefault="00242881" w:rsidP="00481FA6">
      <w:pPr>
        <w:spacing w:line="360" w:lineRule="auto"/>
        <w:mirrorIndents/>
        <w:rPr>
          <w:rFonts w:ascii="Arial" w:eastAsia="Arial Unicode MS" w:hAnsi="Arial" w:cs="Arial"/>
        </w:rPr>
      </w:pPr>
      <w:r w:rsidRPr="00481FA6">
        <w:rPr>
          <w:rFonts w:ascii="Arial" w:eastAsia="Arial Unicode MS" w:hAnsi="Arial" w:cs="Arial"/>
          <w:b/>
          <w:bCs/>
        </w:rPr>
        <w:t>Chapter 3: Methodology</w:t>
      </w:r>
      <w:r w:rsidRPr="00481FA6">
        <w:rPr>
          <w:rFonts w:ascii="Arial" w:eastAsia="Arial Unicode MS" w:hAnsi="Arial" w:cs="Arial"/>
        </w:rPr>
        <w:br/>
        <w:t>The methodology chapter describes the research design and approach adopted in the study. It outlines the methods of data collection and analysis, discusses ethical considerations, and justifies the choice of a qualitative, secondary research design.</w:t>
      </w:r>
    </w:p>
    <w:p w14:paraId="3BBD80A0" w14:textId="77777777" w:rsidR="00E063B7" w:rsidRPr="00481FA6" w:rsidRDefault="00E063B7" w:rsidP="00481FA6">
      <w:pPr>
        <w:spacing w:line="360" w:lineRule="auto"/>
        <w:mirrorIndents/>
        <w:jc w:val="both"/>
        <w:rPr>
          <w:rFonts w:ascii="Arial" w:eastAsia="Arial Unicode MS" w:hAnsi="Arial" w:cs="Arial"/>
          <w:b/>
          <w:bCs/>
        </w:rPr>
      </w:pPr>
    </w:p>
    <w:p w14:paraId="25F34DE5" w14:textId="596929C8" w:rsidR="00242881" w:rsidRPr="00481FA6" w:rsidRDefault="00242881" w:rsidP="00481FA6">
      <w:pPr>
        <w:spacing w:line="360" w:lineRule="auto"/>
        <w:mirrorIndents/>
        <w:rPr>
          <w:rFonts w:ascii="Arial" w:eastAsia="Arial Unicode MS" w:hAnsi="Arial" w:cs="Arial"/>
        </w:rPr>
      </w:pPr>
      <w:r w:rsidRPr="00481FA6">
        <w:rPr>
          <w:rFonts w:ascii="Arial" w:eastAsia="Arial Unicode MS" w:hAnsi="Arial" w:cs="Arial"/>
          <w:b/>
          <w:bCs/>
        </w:rPr>
        <w:t>Chapter 4: Findings and Discussion</w:t>
      </w:r>
      <w:r w:rsidRPr="00481FA6">
        <w:rPr>
          <w:rFonts w:ascii="Arial" w:eastAsia="Arial Unicode MS" w:hAnsi="Arial" w:cs="Arial"/>
        </w:rPr>
        <w:br/>
        <w:t xml:space="preserve">This chapter presents and analyses the </w:t>
      </w:r>
      <w:r w:rsidR="003C62A0">
        <w:rPr>
          <w:rFonts w:ascii="Arial" w:eastAsia="Arial Unicode MS" w:hAnsi="Arial" w:cs="Arial"/>
        </w:rPr>
        <w:t>study's findings, identifying recurring themes in</w:t>
      </w:r>
      <w:r w:rsidRPr="00481FA6">
        <w:rPr>
          <w:rFonts w:ascii="Arial" w:eastAsia="Arial Unicode MS" w:hAnsi="Arial" w:cs="Arial"/>
        </w:rPr>
        <w:t xml:space="preserve"> the reviewed literature. It discusses the implications of these findings </w:t>
      </w:r>
      <w:r w:rsidR="003C62A0">
        <w:rPr>
          <w:rFonts w:ascii="Arial" w:eastAsia="Arial Unicode MS" w:hAnsi="Arial" w:cs="Arial"/>
        </w:rPr>
        <w:t>for</w:t>
      </w:r>
      <w:r w:rsidRPr="00481FA6">
        <w:rPr>
          <w:rFonts w:ascii="Arial" w:eastAsia="Arial Unicode MS" w:hAnsi="Arial" w:cs="Arial"/>
        </w:rPr>
        <w:t xml:space="preserve"> existing policies, theoretical frameworks, and practice-based evidence.</w:t>
      </w:r>
    </w:p>
    <w:p w14:paraId="3B343EAD" w14:textId="77777777" w:rsidR="00E063B7" w:rsidRPr="00481FA6" w:rsidRDefault="00E063B7" w:rsidP="00481FA6">
      <w:pPr>
        <w:spacing w:line="360" w:lineRule="auto"/>
        <w:mirrorIndents/>
        <w:jc w:val="both"/>
        <w:rPr>
          <w:rFonts w:ascii="Arial" w:eastAsia="Arial Unicode MS" w:hAnsi="Arial" w:cs="Arial"/>
          <w:b/>
          <w:bCs/>
        </w:rPr>
      </w:pPr>
    </w:p>
    <w:p w14:paraId="0200113A" w14:textId="56FB3AC0" w:rsidR="00242881" w:rsidRDefault="00242881" w:rsidP="00481FA6">
      <w:pPr>
        <w:spacing w:line="360" w:lineRule="auto"/>
        <w:mirrorIndents/>
        <w:rPr>
          <w:rFonts w:ascii="Arial" w:eastAsia="Arial Unicode MS" w:hAnsi="Arial" w:cs="Arial"/>
        </w:rPr>
      </w:pPr>
      <w:r w:rsidRPr="00481FA6">
        <w:rPr>
          <w:rFonts w:ascii="Arial" w:eastAsia="Arial Unicode MS" w:hAnsi="Arial" w:cs="Arial"/>
          <w:b/>
          <w:bCs/>
        </w:rPr>
        <w:t>Chapter 5: Conclusion and Recommendations</w:t>
      </w:r>
      <w:r w:rsidRPr="00481FA6">
        <w:rPr>
          <w:rFonts w:ascii="Arial" w:eastAsia="Arial Unicode MS" w:hAnsi="Arial" w:cs="Arial"/>
        </w:rPr>
        <w:br/>
        <w:t>The final chapter summarises the key findings and provides conclusions drawn from the study. It also offers practical recommendations for policymakers, healthcare organisations, and practitioners to enhance the quality of dementia care in the UK</w:t>
      </w:r>
      <w:r w:rsidR="00913005">
        <w:rPr>
          <w:rFonts w:ascii="Arial" w:eastAsia="Arial Unicode MS" w:hAnsi="Arial" w:cs="Arial"/>
        </w:rPr>
        <w:t>.</w:t>
      </w:r>
    </w:p>
    <w:p w14:paraId="36444D9C" w14:textId="77777777" w:rsidR="00913005" w:rsidRPr="00481FA6" w:rsidRDefault="00913005" w:rsidP="00481FA6">
      <w:pPr>
        <w:spacing w:line="360" w:lineRule="auto"/>
        <w:mirrorIndents/>
        <w:rPr>
          <w:rFonts w:ascii="Arial" w:eastAsia="Arial Unicode MS" w:hAnsi="Arial" w:cs="Arial"/>
        </w:rPr>
      </w:pPr>
    </w:p>
    <w:p w14:paraId="1F7651A5" w14:textId="7CD64DF0" w:rsidR="00817DD6" w:rsidRPr="00267CD0" w:rsidRDefault="0006245E" w:rsidP="00481FA6">
      <w:pPr>
        <w:spacing w:line="360" w:lineRule="auto"/>
        <w:mirrorIndents/>
        <w:jc w:val="both"/>
        <w:rPr>
          <w:rFonts w:ascii="Arial" w:eastAsia="Arial Unicode MS" w:hAnsi="Arial" w:cs="Arial"/>
          <w:b/>
          <w:bCs/>
          <w:sz w:val="24"/>
          <w:szCs w:val="24"/>
        </w:rPr>
      </w:pPr>
      <w:r w:rsidRPr="00267CD0">
        <w:rPr>
          <w:rFonts w:ascii="Arial" w:eastAsia="Arial Unicode MS" w:hAnsi="Arial" w:cs="Arial"/>
          <w:b/>
          <w:bCs/>
          <w:sz w:val="24"/>
          <w:szCs w:val="24"/>
        </w:rPr>
        <w:t xml:space="preserve">1.7 </w:t>
      </w:r>
      <w:r w:rsidR="00282A8B" w:rsidRPr="00267CD0">
        <w:rPr>
          <w:rFonts w:ascii="Arial" w:eastAsia="Arial Unicode MS" w:hAnsi="Arial" w:cs="Arial"/>
          <w:b/>
          <w:bCs/>
          <w:sz w:val="24"/>
          <w:szCs w:val="24"/>
        </w:rPr>
        <w:t>S</w:t>
      </w:r>
      <w:r w:rsidRPr="00267CD0">
        <w:rPr>
          <w:rFonts w:ascii="Arial" w:eastAsia="Arial Unicode MS" w:hAnsi="Arial" w:cs="Arial"/>
          <w:b/>
          <w:bCs/>
          <w:sz w:val="24"/>
          <w:szCs w:val="24"/>
        </w:rPr>
        <w:t>ummary</w:t>
      </w:r>
    </w:p>
    <w:p w14:paraId="5CA80420" w14:textId="15BA69E6" w:rsidR="00817DD6" w:rsidRPr="00481FA6" w:rsidRDefault="00817DD6" w:rsidP="00481FA6">
      <w:pPr>
        <w:spacing w:line="360" w:lineRule="auto"/>
        <w:mirrorIndents/>
        <w:jc w:val="both"/>
        <w:rPr>
          <w:rFonts w:ascii="Arial" w:eastAsia="Arial Unicode MS" w:hAnsi="Arial" w:cs="Arial"/>
        </w:rPr>
      </w:pPr>
      <w:r w:rsidRPr="00481FA6">
        <w:rPr>
          <w:rFonts w:ascii="Arial" w:eastAsia="Arial Unicode MS" w:hAnsi="Arial" w:cs="Arial"/>
        </w:rPr>
        <w:lastRenderedPageBreak/>
        <w:t xml:space="preserve">In summary, this introductory chapter has provided an overview of the study’s focus on exploring the quality of care for people with dementia in the UK. It has defined the main concepts of dementia, quality of care, and person-centred care, discussed the rationale for the research, and outlined the study’s aim and objectives. The chapter also presented the </w:t>
      </w:r>
      <w:r w:rsidR="003C62A0">
        <w:rPr>
          <w:rFonts w:ascii="Arial" w:eastAsia="Arial Unicode MS" w:hAnsi="Arial" w:cs="Arial"/>
        </w:rPr>
        <w:t>dissertation's structure</w:t>
      </w:r>
      <w:r w:rsidRPr="00481FA6">
        <w:rPr>
          <w:rFonts w:ascii="Arial" w:eastAsia="Arial Unicode MS" w:hAnsi="Arial" w:cs="Arial"/>
        </w:rPr>
        <w:t>, which follows a logical progression from context and theory to analysis and recommendations.</w:t>
      </w:r>
    </w:p>
    <w:p w14:paraId="5BCFDC7B" w14:textId="77777777" w:rsidR="00242881" w:rsidRPr="00481FA6" w:rsidRDefault="00242881" w:rsidP="00481FA6">
      <w:pPr>
        <w:spacing w:line="360" w:lineRule="auto"/>
        <w:mirrorIndents/>
        <w:jc w:val="both"/>
        <w:rPr>
          <w:rFonts w:ascii="Arial" w:eastAsia="Arial Unicode MS" w:hAnsi="Arial" w:cs="Arial"/>
          <w:b/>
          <w:bCs/>
        </w:rPr>
      </w:pPr>
    </w:p>
    <w:p w14:paraId="65CC7BDF" w14:textId="77777777" w:rsidR="00DA52F0" w:rsidRPr="00481FA6" w:rsidRDefault="00DA52F0" w:rsidP="00481FA6">
      <w:pPr>
        <w:spacing w:line="360" w:lineRule="auto"/>
        <w:mirrorIndents/>
        <w:jc w:val="both"/>
        <w:rPr>
          <w:rFonts w:ascii="Arial" w:eastAsia="Arial Unicode MS" w:hAnsi="Arial" w:cs="Arial"/>
        </w:rPr>
      </w:pPr>
    </w:p>
    <w:p w14:paraId="7F7039E8" w14:textId="77777777" w:rsidR="00766D97" w:rsidRPr="00481FA6" w:rsidRDefault="00766D97" w:rsidP="00481FA6">
      <w:pPr>
        <w:spacing w:line="360" w:lineRule="auto"/>
        <w:mirrorIndents/>
        <w:jc w:val="both"/>
        <w:rPr>
          <w:rFonts w:ascii="Arial" w:eastAsia="Arial Unicode MS" w:hAnsi="Arial" w:cs="Arial"/>
        </w:rPr>
      </w:pPr>
    </w:p>
    <w:p w14:paraId="0F6A78E4" w14:textId="77777777" w:rsidR="005C2C7A" w:rsidRPr="00481FA6" w:rsidRDefault="005C2C7A" w:rsidP="00481FA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b/>
        </w:rPr>
      </w:pPr>
    </w:p>
    <w:p w14:paraId="02AC73C3" w14:textId="77777777" w:rsidR="005C2C7A" w:rsidRPr="00481FA6" w:rsidRDefault="005C2C7A" w:rsidP="00481FA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b/>
          <w:i/>
        </w:rPr>
      </w:pPr>
    </w:p>
    <w:p w14:paraId="49BCB2A1" w14:textId="77777777" w:rsidR="00585286" w:rsidRPr="00481FA6" w:rsidRDefault="00585286" w:rsidP="00481FA6">
      <w:pPr>
        <w:spacing w:line="360" w:lineRule="auto"/>
        <w:mirrorIndents/>
        <w:jc w:val="both"/>
        <w:rPr>
          <w:rFonts w:ascii="Arial" w:eastAsia="Arial Unicode MS" w:hAnsi="Arial" w:cs="Arial"/>
          <w:b/>
          <w:u w:val="single"/>
        </w:rPr>
      </w:pPr>
    </w:p>
    <w:p w14:paraId="0B4C91FF" w14:textId="77777777" w:rsidR="003F2B6D" w:rsidRPr="00481FA6" w:rsidRDefault="003F2B6D" w:rsidP="00481FA6">
      <w:pPr>
        <w:spacing w:line="360" w:lineRule="auto"/>
        <w:mirrorIndents/>
        <w:jc w:val="both"/>
        <w:rPr>
          <w:rFonts w:ascii="Arial" w:hAnsi="Arial"/>
          <w:b/>
        </w:rPr>
      </w:pPr>
      <w:r w:rsidRPr="00481FA6">
        <w:br w:type="page"/>
      </w:r>
    </w:p>
    <w:p w14:paraId="777C2796" w14:textId="3EACEBC7" w:rsidR="003F2B6D" w:rsidRPr="00C11732" w:rsidRDefault="003F2B6D" w:rsidP="00C11732">
      <w:pPr>
        <w:pStyle w:val="Heading1"/>
      </w:pPr>
      <w:bookmarkStart w:id="18" w:name="_Toc227254215"/>
      <w:r w:rsidRPr="00C11732">
        <w:lastRenderedPageBreak/>
        <w:t xml:space="preserve">CHAPTER 2: </w:t>
      </w:r>
      <w:r w:rsidR="00C04297" w:rsidRPr="00C11732">
        <w:t>BACKGROUND</w:t>
      </w:r>
      <w:bookmarkEnd w:id="18"/>
      <w:r w:rsidR="00C04297" w:rsidRPr="00C11732">
        <w:t xml:space="preserve"> </w:t>
      </w:r>
    </w:p>
    <w:p w14:paraId="564C7511" w14:textId="77777777" w:rsidR="005C0FA7" w:rsidRPr="005C0FA7" w:rsidRDefault="005C0FA7" w:rsidP="00481FA6">
      <w:pPr>
        <w:pStyle w:val="Heading1"/>
        <w:spacing w:line="360" w:lineRule="auto"/>
        <w:ind w:left="0"/>
        <w:mirrorIndents/>
        <w:jc w:val="both"/>
        <w:rPr>
          <w:sz w:val="28"/>
          <w:szCs w:val="28"/>
        </w:rPr>
      </w:pPr>
    </w:p>
    <w:p w14:paraId="7D4E8DDB" w14:textId="6251BD57" w:rsidR="00E704F6" w:rsidRPr="00FE0D17" w:rsidRDefault="0006245E" w:rsidP="00481FA6">
      <w:pPr>
        <w:spacing w:line="360" w:lineRule="auto"/>
        <w:mirrorIndents/>
        <w:jc w:val="both"/>
        <w:rPr>
          <w:rFonts w:ascii="Arial" w:eastAsia="Arial Unicode MS" w:hAnsi="Arial" w:cs="Arial"/>
          <w:b/>
          <w:sz w:val="28"/>
          <w:szCs w:val="28"/>
        </w:rPr>
      </w:pPr>
      <w:r>
        <w:rPr>
          <w:rFonts w:ascii="Arial" w:eastAsia="Arial Unicode MS" w:hAnsi="Arial" w:cs="Arial"/>
          <w:b/>
          <w:sz w:val="28"/>
          <w:szCs w:val="28"/>
        </w:rPr>
        <w:t xml:space="preserve">2.1 </w:t>
      </w:r>
      <w:r w:rsidR="00413641" w:rsidRPr="00FE0D17">
        <w:rPr>
          <w:rFonts w:ascii="Arial" w:eastAsia="Arial Unicode MS" w:hAnsi="Arial" w:cs="Arial"/>
          <w:b/>
          <w:sz w:val="28"/>
          <w:szCs w:val="28"/>
        </w:rPr>
        <w:t>Introduction</w:t>
      </w:r>
      <w:r w:rsidR="001F37F2" w:rsidRPr="00FE0D17">
        <w:rPr>
          <w:rFonts w:ascii="Arial" w:eastAsia="Arial Unicode MS" w:hAnsi="Arial" w:cs="Arial"/>
          <w:b/>
          <w:sz w:val="28"/>
          <w:szCs w:val="28"/>
        </w:rPr>
        <w:t>:</w:t>
      </w:r>
    </w:p>
    <w:p w14:paraId="3EE2B49B" w14:textId="2A211286" w:rsidR="005C2C7A" w:rsidRPr="00481FA6" w:rsidRDefault="00E704F6" w:rsidP="00481FA6">
      <w:pPr>
        <w:spacing w:line="360" w:lineRule="auto"/>
        <w:mirrorIndents/>
        <w:jc w:val="both"/>
        <w:rPr>
          <w:rFonts w:ascii="Arial" w:eastAsia="Arial Unicode MS" w:hAnsi="Arial" w:cs="Arial"/>
          <w:bCs/>
        </w:rPr>
      </w:pPr>
      <w:r w:rsidRPr="00481FA6">
        <w:rPr>
          <w:rFonts w:ascii="Arial" w:eastAsia="Arial Unicode MS" w:hAnsi="Arial" w:cs="Arial"/>
          <w:bCs/>
        </w:rPr>
        <w:t xml:space="preserve">This chapter provides the </w:t>
      </w:r>
      <w:r w:rsidR="00912092" w:rsidRPr="00481FA6">
        <w:rPr>
          <w:rFonts w:ascii="Arial" w:eastAsia="Arial Unicode MS" w:hAnsi="Arial" w:cs="Arial"/>
          <w:bCs/>
        </w:rPr>
        <w:t>broader context necessary to understand the quality of care for individuals</w:t>
      </w:r>
      <w:r w:rsidRPr="00481FA6">
        <w:rPr>
          <w:rFonts w:ascii="Arial" w:eastAsia="Arial Unicode MS" w:hAnsi="Arial" w:cs="Arial"/>
          <w:bCs/>
        </w:rPr>
        <w:t xml:space="preserve"> living with dementia. It begins by outlining the </w:t>
      </w:r>
      <w:r w:rsidRPr="00481FA6">
        <w:rPr>
          <w:rFonts w:ascii="Arial" w:eastAsia="Arial Unicode MS" w:hAnsi="Arial" w:cs="Arial"/>
        </w:rPr>
        <w:t>historical development</w:t>
      </w:r>
      <w:r w:rsidRPr="00481FA6">
        <w:rPr>
          <w:rFonts w:ascii="Arial" w:eastAsia="Arial Unicode MS" w:hAnsi="Arial" w:cs="Arial"/>
          <w:bCs/>
        </w:rPr>
        <w:t xml:space="preserve"> of </w:t>
      </w:r>
      <w:r w:rsidR="00FE610B" w:rsidRPr="00481FA6">
        <w:rPr>
          <w:rFonts w:ascii="Arial" w:eastAsia="Arial Unicode MS" w:hAnsi="Arial" w:cs="Arial"/>
          <w:bCs/>
        </w:rPr>
        <w:t xml:space="preserve">dementia conceptualisation </w:t>
      </w:r>
      <w:r w:rsidRPr="00481FA6">
        <w:rPr>
          <w:rFonts w:ascii="Arial" w:eastAsia="Arial Unicode MS" w:hAnsi="Arial" w:cs="Arial"/>
          <w:bCs/>
        </w:rPr>
        <w:t xml:space="preserve">and the evolution of dementia care. It then explores key </w:t>
      </w:r>
      <w:r w:rsidRPr="00481FA6">
        <w:rPr>
          <w:rFonts w:ascii="Arial" w:eastAsia="Arial Unicode MS" w:hAnsi="Arial" w:cs="Arial"/>
        </w:rPr>
        <w:t>theoretical frameworks</w:t>
      </w:r>
      <w:r w:rsidRPr="00481FA6">
        <w:rPr>
          <w:rFonts w:ascii="Arial" w:eastAsia="Arial Unicode MS" w:hAnsi="Arial" w:cs="Arial"/>
          <w:bCs/>
        </w:rPr>
        <w:t xml:space="preserve"> that shape modern dementia care practice. The chapter also examines the </w:t>
      </w:r>
      <w:r w:rsidRPr="00481FA6">
        <w:rPr>
          <w:rFonts w:ascii="Arial" w:eastAsia="Arial Unicode MS" w:hAnsi="Arial" w:cs="Arial"/>
        </w:rPr>
        <w:t>international context</w:t>
      </w:r>
      <w:r w:rsidRPr="00481FA6">
        <w:rPr>
          <w:rFonts w:ascii="Arial" w:eastAsia="Arial Unicode MS" w:hAnsi="Arial" w:cs="Arial"/>
          <w:bCs/>
        </w:rPr>
        <w:t xml:space="preserve">, comparing global approaches and standards of dementia care across different countries. Finally, it provides an overview of the </w:t>
      </w:r>
      <w:r w:rsidRPr="00481FA6">
        <w:rPr>
          <w:rFonts w:ascii="Arial" w:eastAsia="Arial Unicode MS" w:hAnsi="Arial" w:cs="Arial"/>
        </w:rPr>
        <w:t>national and local UK context,</w:t>
      </w:r>
      <w:r w:rsidRPr="00481FA6">
        <w:rPr>
          <w:rFonts w:ascii="Arial" w:eastAsia="Arial Unicode MS" w:hAnsi="Arial" w:cs="Arial"/>
          <w:bCs/>
        </w:rPr>
        <w:t xml:space="preserve"> focusing on policy, service delivery, challenges, and recent developments. Together, these sections </w:t>
      </w:r>
      <w:r w:rsidR="00FE610B" w:rsidRPr="00481FA6">
        <w:rPr>
          <w:rFonts w:ascii="Arial" w:eastAsia="Arial Unicode MS" w:hAnsi="Arial" w:cs="Arial"/>
          <w:bCs/>
        </w:rPr>
        <w:t>provide the foundation for contextualising</w:t>
      </w:r>
      <w:r w:rsidRPr="00481FA6">
        <w:rPr>
          <w:rFonts w:ascii="Arial" w:eastAsia="Arial Unicode MS" w:hAnsi="Arial" w:cs="Arial"/>
          <w:bCs/>
        </w:rPr>
        <w:t xml:space="preserve"> the aims and objectives of this dissertation.</w:t>
      </w:r>
    </w:p>
    <w:p w14:paraId="31EF9CC7" w14:textId="77777777" w:rsidR="009476E6" w:rsidRPr="00481FA6" w:rsidRDefault="009476E6" w:rsidP="00481FA6">
      <w:pPr>
        <w:spacing w:line="360" w:lineRule="auto"/>
        <w:mirrorIndents/>
        <w:jc w:val="both"/>
        <w:rPr>
          <w:rFonts w:ascii="Arial" w:eastAsia="Arial Unicode MS" w:hAnsi="Arial" w:cs="Arial"/>
          <w:b/>
        </w:rPr>
      </w:pPr>
    </w:p>
    <w:p w14:paraId="1A376651" w14:textId="0D20E7CD" w:rsidR="005C2C7A" w:rsidRPr="003F5D4D" w:rsidRDefault="0006245E" w:rsidP="00C11732">
      <w:pPr>
        <w:pStyle w:val="Heading2"/>
      </w:pPr>
      <w:bookmarkStart w:id="19" w:name="_Toc227254216"/>
      <w:r>
        <w:t xml:space="preserve">2.2 </w:t>
      </w:r>
      <w:r w:rsidR="00141A69" w:rsidRPr="003F5D4D">
        <w:t xml:space="preserve">Historical </w:t>
      </w:r>
      <w:r w:rsidR="008472F8">
        <w:t>background:</w:t>
      </w:r>
      <w:bookmarkEnd w:id="19"/>
    </w:p>
    <w:p w14:paraId="2818B89F" w14:textId="2BBC9A02" w:rsidR="009476E6" w:rsidRPr="00481FA6" w:rsidRDefault="004E0048" w:rsidP="00481FA6">
      <w:pPr>
        <w:spacing w:line="360" w:lineRule="auto"/>
        <w:mirrorIndents/>
        <w:jc w:val="both"/>
        <w:rPr>
          <w:rFonts w:ascii="Arial" w:eastAsia="Arial Unicode MS" w:hAnsi="Arial" w:cs="Arial"/>
          <w:b/>
        </w:rPr>
      </w:pPr>
      <w:r w:rsidRPr="00481FA6">
        <w:rPr>
          <w:rFonts w:ascii="Arial" w:eastAsia="Arial Unicode MS" w:hAnsi="Arial" w:cs="Arial"/>
          <w:b/>
        </w:rPr>
        <w:t>Early Understandings of Dementia:</w:t>
      </w:r>
    </w:p>
    <w:p w14:paraId="44F00DBC" w14:textId="4D24D5D7" w:rsidR="001E44D4" w:rsidRPr="00481FA6" w:rsidRDefault="00B4643D" w:rsidP="00481FA6">
      <w:pPr>
        <w:spacing w:line="360" w:lineRule="auto"/>
        <w:mirrorIndents/>
        <w:jc w:val="both"/>
        <w:rPr>
          <w:bCs/>
        </w:rPr>
      </w:pPr>
      <w:r w:rsidRPr="00481FA6">
        <w:rPr>
          <w:rFonts w:ascii="Arial" w:eastAsia="Arial Unicode MS" w:hAnsi="Arial" w:cs="Arial"/>
          <w:bCs/>
        </w:rPr>
        <w:t>Historically, dementia was poorly understood and often associated with general senility, a term used to describe the cognitive decline believed to be an inevitable part of ageing.</w:t>
      </w:r>
      <w:r w:rsidR="000A3250" w:rsidRPr="00481FA6">
        <w:rPr>
          <w:bCs/>
        </w:rPr>
        <w:t xml:space="preserve"> </w:t>
      </w:r>
    </w:p>
    <w:p w14:paraId="0A5193C0" w14:textId="7D4E0250" w:rsidR="000D770F" w:rsidRPr="00481FA6" w:rsidRDefault="004A2EE0" w:rsidP="00481FA6">
      <w:pPr>
        <w:spacing w:line="360" w:lineRule="auto"/>
        <w:mirrorIndents/>
        <w:jc w:val="both"/>
        <w:rPr>
          <w:rFonts w:ascii="Arial" w:eastAsia="Arial Unicode MS" w:hAnsi="Arial" w:cs="Arial"/>
          <w:bCs/>
        </w:rPr>
      </w:pPr>
      <w:r>
        <w:rPr>
          <w:rFonts w:ascii="Arial" w:hAnsi="Arial" w:cs="Arial"/>
          <w:bCs/>
        </w:rPr>
        <w:t>(</w:t>
      </w:r>
      <w:r w:rsidR="000A3250" w:rsidRPr="00852651">
        <w:rPr>
          <w:rFonts w:ascii="Arial" w:hAnsi="Arial" w:cs="Arial"/>
          <w:bCs/>
        </w:rPr>
        <w:t>Fletcher</w:t>
      </w:r>
      <w:r w:rsidR="00394163">
        <w:rPr>
          <w:rFonts w:ascii="Arial" w:hAnsi="Arial" w:cs="Arial"/>
          <w:bCs/>
        </w:rPr>
        <w:t xml:space="preserve"> et al</w:t>
      </w:r>
      <w:r w:rsidR="00FE3CE7">
        <w:rPr>
          <w:rFonts w:ascii="Arial" w:hAnsi="Arial" w:cs="Arial"/>
          <w:bCs/>
        </w:rPr>
        <w:t>.</w:t>
      </w:r>
      <w:r>
        <w:rPr>
          <w:rFonts w:ascii="Arial" w:hAnsi="Arial" w:cs="Arial"/>
          <w:bCs/>
        </w:rPr>
        <w:t xml:space="preserve"> </w:t>
      </w:r>
      <w:r w:rsidR="000A3250" w:rsidRPr="00852651">
        <w:rPr>
          <w:rFonts w:ascii="Arial" w:hAnsi="Arial" w:cs="Arial"/>
          <w:bCs/>
        </w:rPr>
        <w:t>2020)</w:t>
      </w:r>
      <w:r w:rsidR="000A3250" w:rsidRPr="00481FA6">
        <w:rPr>
          <w:rFonts w:ascii="Arial" w:hAnsi="Arial" w:cs="Arial"/>
          <w:bCs/>
        </w:rPr>
        <w:t xml:space="preserve">. </w:t>
      </w:r>
      <w:r w:rsidR="00B4643D" w:rsidRPr="00481FA6">
        <w:rPr>
          <w:rFonts w:ascii="Arial" w:eastAsia="Arial Unicode MS" w:hAnsi="Arial" w:cs="Arial"/>
          <w:bCs/>
        </w:rPr>
        <w:t xml:space="preserve">Before the twentieth century, people with dementia were typically marginalised, receiving limited medical attention and often living in workhouses or asylums. </w:t>
      </w:r>
    </w:p>
    <w:p w14:paraId="692F1B9A" w14:textId="192C69F5" w:rsidR="009476E6" w:rsidRPr="00481FA6" w:rsidRDefault="00B4643D" w:rsidP="00481FA6">
      <w:pPr>
        <w:spacing w:line="360" w:lineRule="auto"/>
        <w:mirrorIndents/>
        <w:jc w:val="both"/>
        <w:rPr>
          <w:rFonts w:ascii="Arial" w:eastAsia="Arial Unicode MS" w:hAnsi="Arial" w:cs="Arial"/>
          <w:bCs/>
        </w:rPr>
      </w:pPr>
      <w:r w:rsidRPr="00481FA6">
        <w:rPr>
          <w:rFonts w:ascii="Arial" w:eastAsia="Arial Unicode MS" w:hAnsi="Arial" w:cs="Arial"/>
          <w:bCs/>
        </w:rPr>
        <w:t>Their symptoms were viewed as behavioural or moral issues rather than medical conditions, resulting in widespread misunderstanding and stigma.</w:t>
      </w:r>
    </w:p>
    <w:p w14:paraId="52CB23A3" w14:textId="77777777" w:rsidR="008E552A" w:rsidRPr="00481FA6" w:rsidRDefault="008E552A" w:rsidP="00481FA6">
      <w:pPr>
        <w:spacing w:line="360" w:lineRule="auto"/>
        <w:mirrorIndents/>
        <w:jc w:val="both"/>
        <w:rPr>
          <w:rFonts w:ascii="Arial" w:eastAsia="Arial Unicode MS" w:hAnsi="Arial" w:cs="Arial"/>
          <w:b/>
        </w:rPr>
      </w:pPr>
    </w:p>
    <w:p w14:paraId="06D4FE44" w14:textId="7E63B95D" w:rsidR="00B4643D" w:rsidRPr="00481FA6" w:rsidRDefault="00CA510D" w:rsidP="00481FA6">
      <w:pPr>
        <w:spacing w:line="360" w:lineRule="auto"/>
        <w:mirrorIndents/>
        <w:jc w:val="both"/>
        <w:rPr>
          <w:rFonts w:ascii="Arial" w:eastAsia="Arial Unicode MS" w:hAnsi="Arial" w:cs="Arial"/>
          <w:b/>
        </w:rPr>
      </w:pPr>
      <w:r w:rsidRPr="00481FA6">
        <w:rPr>
          <w:rFonts w:ascii="Arial" w:eastAsia="Arial Unicode MS" w:hAnsi="Arial" w:cs="Arial"/>
          <w:b/>
        </w:rPr>
        <w:t>The Emergence of Medical Definitions</w:t>
      </w:r>
    </w:p>
    <w:p w14:paraId="6AD29C4B" w14:textId="44213B09" w:rsidR="008E552A" w:rsidRDefault="008E552A" w:rsidP="00481FA6">
      <w:pPr>
        <w:spacing w:line="360" w:lineRule="auto"/>
        <w:mirrorIndents/>
        <w:jc w:val="both"/>
        <w:rPr>
          <w:rFonts w:ascii="Arial" w:eastAsia="Arial Unicode MS" w:hAnsi="Arial" w:cs="Arial"/>
          <w:bCs/>
        </w:rPr>
      </w:pPr>
      <w:r w:rsidRPr="00481FA6">
        <w:rPr>
          <w:rFonts w:ascii="Arial" w:eastAsia="Arial Unicode MS" w:hAnsi="Arial" w:cs="Arial"/>
          <w:bCs/>
        </w:rPr>
        <w:t>The modern understanding of dementia began with the work of Alois Alzheimer in 1906, who described the characteristic pathological changes in the brain of a woman with memory loss and cognitive decline.</w:t>
      </w:r>
      <w:r w:rsidR="00746EB4" w:rsidRPr="00481FA6">
        <w:t xml:space="preserve"> </w:t>
      </w:r>
      <w:r w:rsidR="004A2EE0">
        <w:t>(</w:t>
      </w:r>
      <w:r w:rsidR="008472F8">
        <w:rPr>
          <w:rFonts w:ascii="Arial" w:hAnsi="Arial" w:cs="Arial"/>
        </w:rPr>
        <w:t>Thakor et</w:t>
      </w:r>
      <w:r w:rsidR="00746EB4" w:rsidRPr="00936E3B">
        <w:rPr>
          <w:rFonts w:ascii="Arial" w:hAnsi="Arial" w:cs="Arial"/>
          <w:i/>
          <w:iCs/>
        </w:rPr>
        <w:t xml:space="preserve"> al.</w:t>
      </w:r>
      <w:r w:rsidR="004A2EE0">
        <w:rPr>
          <w:rFonts w:ascii="Arial" w:hAnsi="Arial" w:cs="Arial"/>
        </w:rPr>
        <w:t xml:space="preserve"> </w:t>
      </w:r>
      <w:r w:rsidR="00746EB4" w:rsidRPr="00936E3B">
        <w:rPr>
          <w:rFonts w:ascii="Arial" w:hAnsi="Arial" w:cs="Arial"/>
        </w:rPr>
        <w:t>2024)</w:t>
      </w:r>
      <w:r w:rsidR="00746EB4" w:rsidRPr="00481FA6">
        <w:rPr>
          <w:rFonts w:ascii="Arial" w:hAnsi="Arial" w:cs="Arial"/>
        </w:rPr>
        <w:t>.</w:t>
      </w:r>
      <w:r w:rsidR="004505CE" w:rsidRPr="00481FA6">
        <w:rPr>
          <w:rFonts w:ascii="Arial" w:eastAsia="Arial Unicode MS" w:hAnsi="Arial" w:cs="Arial"/>
          <w:bCs/>
        </w:rPr>
        <w:t xml:space="preserve"> </w:t>
      </w:r>
      <w:r w:rsidRPr="00481FA6">
        <w:rPr>
          <w:rFonts w:ascii="Arial" w:eastAsia="Arial Unicode MS" w:hAnsi="Arial" w:cs="Arial"/>
          <w:bCs/>
        </w:rPr>
        <w:t xml:space="preserve">This discovery shifted dementia from being considered a natural part of ageing to being recognised as a medical </w:t>
      </w:r>
      <w:r w:rsidR="008472F8">
        <w:rPr>
          <w:rFonts w:ascii="Arial" w:eastAsia="Arial Unicode MS" w:hAnsi="Arial" w:cs="Arial"/>
          <w:bCs/>
        </w:rPr>
        <w:t xml:space="preserve">condition. </w:t>
      </w:r>
      <w:r w:rsidR="002A0333" w:rsidRPr="00481FA6">
        <w:rPr>
          <w:rFonts w:ascii="Arial" w:eastAsia="Arial Unicode MS" w:hAnsi="Arial" w:cs="Arial"/>
          <w:bCs/>
        </w:rPr>
        <w:t>Over</w:t>
      </w:r>
      <w:r w:rsidRPr="00481FA6">
        <w:rPr>
          <w:rFonts w:ascii="Arial" w:eastAsia="Arial Unicode MS" w:hAnsi="Arial" w:cs="Arial"/>
          <w:bCs/>
        </w:rPr>
        <w:t xml:space="preserve"> subsequent decades, Alzheimer’s disease became the most widely recognised form of dementia, although other types, such as vascular dementia, Lewy body dementia, and frontotemporal dementia, were identified later as diagnostic science </w:t>
      </w:r>
      <w:r w:rsidR="00E50753" w:rsidRPr="00481FA6">
        <w:rPr>
          <w:rFonts w:ascii="Arial" w:eastAsia="Arial Unicode MS" w:hAnsi="Arial" w:cs="Arial"/>
          <w:bCs/>
        </w:rPr>
        <w:t xml:space="preserve">progressed. </w:t>
      </w:r>
    </w:p>
    <w:p w14:paraId="7BB88FFC" w14:textId="77777777" w:rsidR="00EC7DDB" w:rsidRPr="00481FA6" w:rsidRDefault="00EC7DDB" w:rsidP="00481FA6">
      <w:pPr>
        <w:spacing w:line="360" w:lineRule="auto"/>
        <w:mirrorIndents/>
        <w:jc w:val="both"/>
        <w:rPr>
          <w:rFonts w:ascii="Arial" w:eastAsia="Arial Unicode MS" w:hAnsi="Arial" w:cs="Arial"/>
          <w:b/>
        </w:rPr>
      </w:pPr>
    </w:p>
    <w:p w14:paraId="4BAB1C26" w14:textId="355AB327" w:rsidR="008E552A" w:rsidRPr="00DB230B" w:rsidRDefault="00807550" w:rsidP="00481FA6">
      <w:pPr>
        <w:spacing w:line="360" w:lineRule="auto"/>
        <w:mirrorIndents/>
        <w:jc w:val="both"/>
        <w:rPr>
          <w:rFonts w:ascii="Arial" w:eastAsia="Arial Unicode MS" w:hAnsi="Arial" w:cs="Arial"/>
          <w:bCs/>
          <w:color w:val="000000" w:themeColor="text1"/>
        </w:rPr>
      </w:pPr>
      <w:r w:rsidRPr="00DB230B">
        <w:rPr>
          <w:rFonts w:ascii="Arial" w:eastAsia="Arial Unicode MS" w:hAnsi="Arial" w:cs="Arial"/>
          <w:bCs/>
          <w:color w:val="000000" w:themeColor="text1"/>
        </w:rPr>
        <w:t>With advances in neurology and geriatric medicine during the late twentieth century, dementia became increasingly understood as a group of progressive neurodegenerative conditions. This scientific progress had a profound influence on care practices, raising expectations for better diagnosis, treatment, and support.</w:t>
      </w:r>
    </w:p>
    <w:p w14:paraId="7E5F35C1" w14:textId="1516AE1D" w:rsidR="00401265" w:rsidRPr="00DB230B" w:rsidRDefault="00401265" w:rsidP="00481FA6">
      <w:pPr>
        <w:spacing w:line="360" w:lineRule="auto"/>
        <w:mirrorIndents/>
        <w:jc w:val="both"/>
        <w:rPr>
          <w:rFonts w:ascii="Arial" w:eastAsia="Arial Unicode MS" w:hAnsi="Arial" w:cs="Arial"/>
          <w:b/>
          <w:color w:val="EE0000"/>
        </w:rPr>
      </w:pPr>
    </w:p>
    <w:p w14:paraId="17323D5C" w14:textId="77777777" w:rsidR="0009133D" w:rsidRDefault="0009133D" w:rsidP="00481FA6">
      <w:pPr>
        <w:spacing w:line="360" w:lineRule="auto"/>
        <w:mirrorIndents/>
        <w:jc w:val="both"/>
        <w:rPr>
          <w:rFonts w:ascii="Arial" w:eastAsia="Arial Unicode MS" w:hAnsi="Arial" w:cs="Arial"/>
          <w:b/>
        </w:rPr>
      </w:pPr>
    </w:p>
    <w:p w14:paraId="19116A55" w14:textId="4887A784" w:rsidR="00D868B3" w:rsidRPr="00481FA6" w:rsidRDefault="00D868B3" w:rsidP="00481FA6">
      <w:pPr>
        <w:spacing w:line="360" w:lineRule="auto"/>
        <w:mirrorIndents/>
        <w:jc w:val="both"/>
        <w:rPr>
          <w:rFonts w:ascii="Arial" w:eastAsia="Arial Unicode MS" w:hAnsi="Arial" w:cs="Arial"/>
          <w:b/>
        </w:rPr>
      </w:pPr>
      <w:r w:rsidRPr="00481FA6">
        <w:rPr>
          <w:rFonts w:ascii="Arial" w:eastAsia="Arial Unicode MS" w:hAnsi="Arial" w:cs="Arial"/>
          <w:b/>
        </w:rPr>
        <w:lastRenderedPageBreak/>
        <w:t>Evolution of Dementia Care</w:t>
      </w:r>
      <w:r w:rsidR="009102D1" w:rsidRPr="00481FA6">
        <w:rPr>
          <w:rFonts w:ascii="Arial" w:eastAsia="Arial Unicode MS" w:hAnsi="Arial" w:cs="Arial"/>
          <w:b/>
        </w:rPr>
        <w:t>:</w:t>
      </w:r>
    </w:p>
    <w:p w14:paraId="3F7F96B5" w14:textId="077B4F56" w:rsidR="00401265" w:rsidRPr="00481FA6" w:rsidRDefault="00102EC6" w:rsidP="00481FA6">
      <w:pPr>
        <w:spacing w:line="360" w:lineRule="auto"/>
        <w:mirrorIndents/>
        <w:jc w:val="both"/>
        <w:rPr>
          <w:rFonts w:ascii="Arial" w:eastAsia="Arial Unicode MS" w:hAnsi="Arial" w:cs="Arial"/>
          <w:bCs/>
        </w:rPr>
      </w:pPr>
      <w:r w:rsidRPr="00481FA6">
        <w:rPr>
          <w:rFonts w:ascii="Arial" w:eastAsia="Arial Unicode MS" w:hAnsi="Arial" w:cs="Arial"/>
          <w:bCs/>
        </w:rPr>
        <w:t>During the mid-20th century, institutional care was the predominant model. People with dementia were often placed in long-term care facilities, where the emphasis was on containment rather than well-being.</w:t>
      </w:r>
      <w:r w:rsidR="008012F9" w:rsidRPr="00481FA6">
        <w:t xml:space="preserve"> </w:t>
      </w:r>
      <w:r w:rsidR="009728EF">
        <w:t>(</w:t>
      </w:r>
      <w:proofErr w:type="spellStart"/>
      <w:r w:rsidR="008012F9" w:rsidRPr="00444876">
        <w:rPr>
          <w:rFonts w:ascii="Arial" w:hAnsi="Arial" w:cs="Arial"/>
        </w:rPr>
        <w:t>Carcavilla</w:t>
      </w:r>
      <w:proofErr w:type="spellEnd"/>
      <w:r w:rsidR="008012F9" w:rsidRPr="00444876">
        <w:rPr>
          <w:rFonts w:ascii="Arial" w:hAnsi="Arial" w:cs="Arial"/>
        </w:rPr>
        <w:t xml:space="preserve"> </w:t>
      </w:r>
      <w:r w:rsidR="008012F9" w:rsidRPr="00444876">
        <w:rPr>
          <w:rFonts w:ascii="Arial" w:hAnsi="Arial" w:cs="Arial"/>
          <w:i/>
          <w:iCs/>
        </w:rPr>
        <w:t>et al.</w:t>
      </w:r>
      <w:r w:rsidR="008012F9" w:rsidRPr="00444876">
        <w:rPr>
          <w:rFonts w:ascii="Arial" w:hAnsi="Arial" w:cs="Arial"/>
        </w:rPr>
        <w:t xml:space="preserve"> 2024)</w:t>
      </w:r>
      <w:r w:rsidR="008012F9" w:rsidRPr="00481FA6">
        <w:t xml:space="preserve">. </w:t>
      </w:r>
      <w:r w:rsidR="00FD352D" w:rsidRPr="00481FA6">
        <w:rPr>
          <w:rFonts w:ascii="Arial" w:eastAsia="Arial Unicode MS" w:hAnsi="Arial" w:cs="Arial"/>
          <w:bCs/>
        </w:rPr>
        <w:t>C</w:t>
      </w:r>
      <w:r w:rsidRPr="00481FA6">
        <w:rPr>
          <w:rFonts w:ascii="Arial" w:eastAsia="Arial Unicode MS" w:hAnsi="Arial" w:cs="Arial"/>
          <w:bCs/>
        </w:rPr>
        <w:t xml:space="preserve">are environments were medicalised and </w:t>
      </w:r>
      <w:r w:rsidR="003C62A0">
        <w:rPr>
          <w:rFonts w:ascii="Arial" w:eastAsia="Arial Unicode MS" w:hAnsi="Arial" w:cs="Arial"/>
          <w:bCs/>
        </w:rPr>
        <w:t>task-oriented</w:t>
      </w:r>
      <w:r w:rsidR="008472F8">
        <w:rPr>
          <w:rFonts w:ascii="Arial" w:eastAsia="Arial Unicode MS" w:hAnsi="Arial" w:cs="Arial"/>
          <w:bCs/>
        </w:rPr>
        <w:t>,</w:t>
      </w:r>
      <w:r w:rsidRPr="00481FA6">
        <w:rPr>
          <w:rFonts w:ascii="Arial" w:eastAsia="Arial Unicode MS" w:hAnsi="Arial" w:cs="Arial"/>
          <w:bCs/>
        </w:rPr>
        <w:t xml:space="preserve"> with limited consideration for personal autonomy or psychological needs.</w:t>
      </w:r>
    </w:p>
    <w:p w14:paraId="277BDF86" w14:textId="77777777" w:rsidR="001D1D02" w:rsidRPr="00481FA6" w:rsidRDefault="001D1D02" w:rsidP="00481FA6">
      <w:pPr>
        <w:spacing w:line="360" w:lineRule="auto"/>
        <w:mirrorIndents/>
        <w:jc w:val="both"/>
        <w:rPr>
          <w:rFonts w:ascii="Arial" w:eastAsia="Arial Unicode MS" w:hAnsi="Arial" w:cs="Arial"/>
          <w:b/>
        </w:rPr>
      </w:pPr>
    </w:p>
    <w:p w14:paraId="56623188" w14:textId="6776EE92" w:rsidR="009102D1" w:rsidRPr="00107505" w:rsidRDefault="001D1D02" w:rsidP="00481FA6">
      <w:pPr>
        <w:spacing w:line="360" w:lineRule="auto"/>
        <w:mirrorIndents/>
        <w:jc w:val="both"/>
        <w:rPr>
          <w:rFonts w:ascii="Source Sans Pro" w:hAnsi="Source Sans Pro"/>
          <w:color w:val="3A3A3A"/>
          <w:shd w:val="clear" w:color="auto" w:fill="FFFFFF"/>
        </w:rPr>
      </w:pPr>
      <w:r w:rsidRPr="00481FA6">
        <w:rPr>
          <w:rFonts w:ascii="Arial" w:eastAsia="Arial Unicode MS" w:hAnsi="Arial" w:cs="Arial"/>
          <w:bCs/>
        </w:rPr>
        <w:t xml:space="preserve">From the 1980s </w:t>
      </w:r>
      <w:r w:rsidR="008472F8">
        <w:rPr>
          <w:rFonts w:ascii="Arial" w:eastAsia="Arial Unicode MS" w:hAnsi="Arial" w:cs="Arial"/>
          <w:bCs/>
        </w:rPr>
        <w:t>onwards,</w:t>
      </w:r>
      <w:r w:rsidRPr="00481FA6">
        <w:rPr>
          <w:rFonts w:ascii="Arial" w:eastAsia="Arial Unicode MS" w:hAnsi="Arial" w:cs="Arial"/>
          <w:bCs/>
        </w:rPr>
        <w:t xml:space="preserve"> there was a shift towards community-based care, influenced by broader movements in mental health deinstitutionalisation and the recognition of the importance of maintaining independence.</w:t>
      </w:r>
      <w:r w:rsidR="00BE5F18" w:rsidRPr="00481FA6">
        <w:rPr>
          <w:rFonts w:ascii="Source Sans Pro" w:hAnsi="Source Sans Pro"/>
          <w:color w:val="3A3A3A"/>
          <w:shd w:val="clear" w:color="auto" w:fill="FFFFFF"/>
        </w:rPr>
        <w:t xml:space="preserve"> </w:t>
      </w:r>
      <w:r w:rsidR="009728EF">
        <w:rPr>
          <w:rFonts w:ascii="Source Sans Pro" w:hAnsi="Source Sans Pro"/>
          <w:color w:val="3A3A3A"/>
          <w:shd w:val="clear" w:color="auto" w:fill="FFFFFF"/>
        </w:rPr>
        <w:t>(</w:t>
      </w:r>
      <w:r w:rsidR="004F365C">
        <w:rPr>
          <w:rFonts w:ascii="Arial" w:hAnsi="Arial" w:cs="Arial"/>
          <w:color w:val="3A3A3A"/>
          <w:shd w:val="clear" w:color="auto" w:fill="FFFFFF"/>
        </w:rPr>
        <w:t>Ca</w:t>
      </w:r>
      <w:r w:rsidR="00394163">
        <w:rPr>
          <w:rFonts w:ascii="Arial" w:hAnsi="Arial" w:cs="Arial"/>
          <w:color w:val="3A3A3A"/>
          <w:shd w:val="clear" w:color="auto" w:fill="FFFFFF"/>
        </w:rPr>
        <w:t>labria</w:t>
      </w:r>
      <w:r w:rsidR="00107505" w:rsidRPr="00FA2001">
        <w:rPr>
          <w:rFonts w:ascii="Arial" w:hAnsi="Arial" w:cs="Arial"/>
          <w:color w:val="3A3A3A"/>
          <w:shd w:val="clear" w:color="auto" w:fill="FFFFFF"/>
        </w:rPr>
        <w:t xml:space="preserve"> et al</w:t>
      </w:r>
      <w:r w:rsidR="00050DCA" w:rsidRPr="00FA2001">
        <w:rPr>
          <w:rFonts w:ascii="Arial" w:hAnsi="Arial" w:cs="Arial"/>
          <w:color w:val="3A3A3A"/>
          <w:shd w:val="clear" w:color="auto" w:fill="FFFFFF"/>
        </w:rPr>
        <w:t>.</w:t>
      </w:r>
      <w:r w:rsidR="009728EF">
        <w:rPr>
          <w:rFonts w:ascii="Arial" w:hAnsi="Arial" w:cs="Arial"/>
          <w:color w:val="3A3A3A"/>
          <w:shd w:val="clear" w:color="auto" w:fill="FFFFFF"/>
        </w:rPr>
        <w:t xml:space="preserve"> </w:t>
      </w:r>
      <w:r w:rsidR="00050DCA" w:rsidRPr="00FA2001">
        <w:rPr>
          <w:rFonts w:ascii="Arial" w:hAnsi="Arial" w:cs="Arial"/>
          <w:color w:val="3A3A3A"/>
          <w:shd w:val="clear" w:color="auto" w:fill="FFFFFF"/>
        </w:rPr>
        <w:t>2024)</w:t>
      </w:r>
      <w:r w:rsidR="00107505" w:rsidRPr="00FA2001">
        <w:rPr>
          <w:rFonts w:ascii="Arial" w:hAnsi="Arial" w:cs="Arial"/>
          <w:color w:val="3A3A3A"/>
          <w:shd w:val="clear" w:color="auto" w:fill="FFFFFF"/>
        </w:rPr>
        <w:t>.</w:t>
      </w:r>
      <w:r w:rsidR="00107505">
        <w:rPr>
          <w:rFonts w:ascii="Source Sans Pro" w:hAnsi="Source Sans Pro"/>
          <w:color w:val="3A3A3A"/>
          <w:shd w:val="clear" w:color="auto" w:fill="FFFFFF"/>
        </w:rPr>
        <w:t xml:space="preserve"> </w:t>
      </w:r>
      <w:r w:rsidRPr="00481FA6">
        <w:rPr>
          <w:rFonts w:ascii="Arial" w:eastAsia="Arial Unicode MS" w:hAnsi="Arial" w:cs="Arial"/>
          <w:bCs/>
        </w:rPr>
        <w:t>At the same time, policy initiatives began promoting ageing in place, encouraging care at home or in familiar environments. This shift also influenced the development of services such as memory clinics, community mental health teams, and respite support for family carers.</w:t>
      </w:r>
    </w:p>
    <w:p w14:paraId="485DA5F6" w14:textId="77777777" w:rsidR="009102D1" w:rsidRPr="00481FA6" w:rsidRDefault="009102D1" w:rsidP="00481FA6">
      <w:pPr>
        <w:spacing w:line="360" w:lineRule="auto"/>
        <w:mirrorIndents/>
        <w:jc w:val="both"/>
        <w:rPr>
          <w:rFonts w:ascii="Arial" w:eastAsia="Arial Unicode MS" w:hAnsi="Arial" w:cs="Arial"/>
          <w:b/>
        </w:rPr>
      </w:pPr>
    </w:p>
    <w:p w14:paraId="53163281" w14:textId="35373060" w:rsidR="004821D4" w:rsidRPr="00481FA6" w:rsidRDefault="00FE0B36" w:rsidP="00481FA6">
      <w:pPr>
        <w:spacing w:line="360" w:lineRule="auto"/>
        <w:mirrorIndents/>
        <w:jc w:val="both"/>
        <w:rPr>
          <w:rFonts w:ascii="Arial" w:eastAsia="Arial Unicode MS" w:hAnsi="Arial" w:cs="Arial"/>
          <w:b/>
        </w:rPr>
      </w:pPr>
      <w:r w:rsidRPr="00481FA6">
        <w:rPr>
          <w:rFonts w:ascii="Arial" w:eastAsia="Arial Unicode MS" w:hAnsi="Arial" w:cs="Arial"/>
          <w:b/>
        </w:rPr>
        <w:t>Recognition of Personhood:</w:t>
      </w:r>
    </w:p>
    <w:p w14:paraId="6A474636" w14:textId="3C258666" w:rsidR="009102D1" w:rsidRPr="00481FA6" w:rsidRDefault="00FE0B36" w:rsidP="00481FA6">
      <w:pPr>
        <w:spacing w:line="360" w:lineRule="auto"/>
        <w:mirrorIndents/>
        <w:jc w:val="both"/>
        <w:rPr>
          <w:rFonts w:ascii="Arial" w:eastAsia="Arial Unicode MS" w:hAnsi="Arial" w:cs="Arial"/>
          <w:bCs/>
        </w:rPr>
      </w:pPr>
      <w:r w:rsidRPr="00481FA6">
        <w:rPr>
          <w:rFonts w:ascii="Arial" w:eastAsia="Arial Unicode MS" w:hAnsi="Arial" w:cs="Arial"/>
          <w:bCs/>
        </w:rPr>
        <w:t>A pivotal moment in the historical development of dementia care was the introduction of the person-centred approach by Tom Kitwood in the late 1990s.</w:t>
      </w:r>
      <w:r w:rsidR="002D4E92" w:rsidRPr="00481FA6">
        <w:rPr>
          <w:rFonts w:ascii="Source Sans Pro" w:hAnsi="Source Sans Pro"/>
          <w:color w:val="3A3A3A"/>
          <w:shd w:val="clear" w:color="auto" w:fill="FFFFFF"/>
        </w:rPr>
        <w:t xml:space="preserve"> </w:t>
      </w:r>
      <w:r w:rsidR="009728EF">
        <w:rPr>
          <w:rFonts w:ascii="Source Sans Pro" w:hAnsi="Source Sans Pro"/>
          <w:color w:val="3A3A3A"/>
          <w:shd w:val="clear" w:color="auto" w:fill="FFFFFF"/>
        </w:rPr>
        <w:t>(</w:t>
      </w:r>
      <w:r w:rsidR="002D4E92" w:rsidRPr="000955F6">
        <w:rPr>
          <w:rFonts w:ascii="Arial" w:eastAsia="Arial Unicode MS" w:hAnsi="Arial" w:cs="Arial"/>
          <w:bCs/>
        </w:rPr>
        <w:t>Mork</w:t>
      </w:r>
      <w:r w:rsidR="008472F8" w:rsidRPr="000955F6">
        <w:rPr>
          <w:rFonts w:ascii="Arial" w:eastAsia="Arial Unicode MS" w:hAnsi="Arial" w:cs="Arial"/>
          <w:bCs/>
        </w:rPr>
        <w:t xml:space="preserve"> et al.</w:t>
      </w:r>
      <w:r w:rsidR="00F33C56" w:rsidRPr="000955F6">
        <w:rPr>
          <w:rFonts w:ascii="Arial" w:eastAsia="Arial Unicode MS" w:hAnsi="Arial" w:cs="Arial"/>
          <w:bCs/>
        </w:rPr>
        <w:t xml:space="preserve"> 2024).</w:t>
      </w:r>
      <w:r w:rsidRPr="00481FA6">
        <w:rPr>
          <w:rFonts w:ascii="Arial" w:eastAsia="Arial Unicode MS" w:hAnsi="Arial" w:cs="Arial"/>
          <w:bCs/>
        </w:rPr>
        <w:t xml:space="preserve"> Kitwood’s work challenged the idea that dementia inevitably results in a loss of self, instead emphasising the importance of relationships, environment, and social </w:t>
      </w:r>
      <w:r w:rsidR="008472F8">
        <w:rPr>
          <w:rFonts w:ascii="Arial" w:eastAsia="Arial Unicode MS" w:hAnsi="Arial" w:cs="Arial"/>
          <w:bCs/>
        </w:rPr>
        <w:t xml:space="preserve">interaction.  </w:t>
      </w:r>
      <w:r w:rsidRPr="00481FA6">
        <w:rPr>
          <w:rFonts w:ascii="Arial" w:eastAsia="Arial Unicode MS" w:hAnsi="Arial" w:cs="Arial"/>
          <w:bCs/>
        </w:rPr>
        <w:t>His theory fundamentally changed how dementia was conceptualised and has shaped modern care standards internationally.</w:t>
      </w:r>
    </w:p>
    <w:p w14:paraId="23B05C15" w14:textId="77777777" w:rsidR="00D868B3" w:rsidRPr="00481FA6" w:rsidRDefault="00D868B3" w:rsidP="00481FA6">
      <w:pPr>
        <w:spacing w:line="360" w:lineRule="auto"/>
        <w:mirrorIndents/>
        <w:jc w:val="both"/>
        <w:rPr>
          <w:rFonts w:ascii="Arial" w:eastAsia="Arial Unicode MS" w:hAnsi="Arial" w:cs="Arial"/>
          <w:b/>
        </w:rPr>
      </w:pPr>
    </w:p>
    <w:p w14:paraId="5A5CFA41" w14:textId="1E831F87" w:rsidR="006B7C10" w:rsidRPr="003F5D4D" w:rsidRDefault="0006245E" w:rsidP="00C11732">
      <w:pPr>
        <w:pStyle w:val="Heading2"/>
      </w:pPr>
      <w:bookmarkStart w:id="20" w:name="_Toc227254217"/>
      <w:r>
        <w:t xml:space="preserve">2.3 </w:t>
      </w:r>
      <w:r w:rsidR="00114BFD" w:rsidRPr="003F5D4D">
        <w:t xml:space="preserve">Theoretical </w:t>
      </w:r>
      <w:r w:rsidR="008472F8">
        <w:t>background:</w:t>
      </w:r>
      <w:bookmarkEnd w:id="20"/>
    </w:p>
    <w:p w14:paraId="52678D9E" w14:textId="2CE9B3C4" w:rsidR="009476E6" w:rsidRPr="00481FA6" w:rsidRDefault="0081745E" w:rsidP="00481FA6">
      <w:pPr>
        <w:spacing w:line="360" w:lineRule="auto"/>
        <w:mirrorIndents/>
        <w:jc w:val="both"/>
        <w:rPr>
          <w:rFonts w:ascii="Arial" w:eastAsia="Arial Unicode MS" w:hAnsi="Arial" w:cs="Arial"/>
          <w:b/>
        </w:rPr>
      </w:pPr>
      <w:r w:rsidRPr="00481FA6">
        <w:rPr>
          <w:rFonts w:ascii="Arial" w:eastAsia="Arial Unicode MS" w:hAnsi="Arial" w:cs="Arial"/>
          <w:b/>
        </w:rPr>
        <w:t>P</w:t>
      </w:r>
      <w:r w:rsidR="00452373" w:rsidRPr="00481FA6">
        <w:rPr>
          <w:rFonts w:ascii="Arial" w:eastAsia="Arial Unicode MS" w:hAnsi="Arial" w:cs="Arial"/>
          <w:b/>
        </w:rPr>
        <w:t xml:space="preserve">erson-centred care </w:t>
      </w:r>
      <w:r w:rsidR="008472F8">
        <w:rPr>
          <w:rFonts w:ascii="Arial" w:eastAsia="Arial Unicode MS" w:hAnsi="Arial" w:cs="Arial"/>
          <w:b/>
        </w:rPr>
        <w:t>theory</w:t>
      </w:r>
    </w:p>
    <w:p w14:paraId="3C24FD55" w14:textId="09FA05CE" w:rsidR="009476E6" w:rsidRPr="00481FA6" w:rsidRDefault="00DB751E" w:rsidP="00481FA6">
      <w:pPr>
        <w:spacing w:line="360" w:lineRule="auto"/>
        <w:mirrorIndents/>
        <w:jc w:val="both"/>
        <w:rPr>
          <w:rFonts w:ascii="Arial" w:eastAsia="Arial Unicode MS" w:hAnsi="Arial" w:cs="Arial"/>
          <w:bCs/>
        </w:rPr>
      </w:pPr>
      <w:r w:rsidRPr="00481FA6">
        <w:rPr>
          <w:rFonts w:ascii="Arial" w:eastAsia="Arial Unicode MS" w:hAnsi="Arial" w:cs="Arial"/>
          <w:bCs/>
        </w:rPr>
        <w:t>According</w:t>
      </w:r>
      <w:r w:rsidR="00CA3681" w:rsidRPr="00481FA6">
        <w:rPr>
          <w:rFonts w:ascii="Arial" w:eastAsia="Arial Unicode MS" w:hAnsi="Arial" w:cs="Arial"/>
          <w:bCs/>
        </w:rPr>
        <w:t xml:space="preserve"> to </w:t>
      </w:r>
      <w:r w:rsidR="009728EF">
        <w:rPr>
          <w:rFonts w:ascii="Arial" w:eastAsia="Arial Unicode MS" w:hAnsi="Arial" w:cs="Arial"/>
          <w:bCs/>
        </w:rPr>
        <w:t>(</w:t>
      </w:r>
      <w:r w:rsidR="006037C0" w:rsidRPr="00C33C73">
        <w:rPr>
          <w:rFonts w:ascii="Arial" w:hAnsi="Arial" w:cs="Arial"/>
        </w:rPr>
        <w:t>HUNTER</w:t>
      </w:r>
      <w:r w:rsidR="00F33C56">
        <w:rPr>
          <w:rFonts w:ascii="Arial" w:hAnsi="Arial" w:cs="Arial"/>
        </w:rPr>
        <w:t xml:space="preserve"> </w:t>
      </w:r>
      <w:r w:rsidR="006037C0" w:rsidRPr="00481FA6">
        <w:rPr>
          <w:rFonts w:ascii="Arial" w:hAnsi="Arial" w:cs="Arial"/>
        </w:rPr>
        <w:t>et al.</w:t>
      </w:r>
      <w:r w:rsidR="006037C0" w:rsidRPr="00C33C73">
        <w:rPr>
          <w:rFonts w:ascii="Arial" w:hAnsi="Arial" w:cs="Arial"/>
        </w:rPr>
        <w:t xml:space="preserve"> 2016)</w:t>
      </w:r>
      <w:r w:rsidR="00107505">
        <w:t xml:space="preserve">, </w:t>
      </w:r>
      <w:r w:rsidR="003173F5" w:rsidRPr="00481FA6">
        <w:rPr>
          <w:rFonts w:ascii="Arial" w:eastAsia="Arial Unicode MS" w:hAnsi="Arial" w:cs="Arial"/>
          <w:bCs/>
        </w:rPr>
        <w:t>person</w:t>
      </w:r>
      <w:r w:rsidR="00A84B5C" w:rsidRPr="00481FA6">
        <w:rPr>
          <w:rFonts w:ascii="Arial" w:eastAsia="Arial Unicode MS" w:hAnsi="Arial" w:cs="Arial"/>
          <w:bCs/>
        </w:rPr>
        <w:t>-</w:t>
      </w:r>
      <w:r w:rsidR="003173F5" w:rsidRPr="00481FA6">
        <w:rPr>
          <w:rFonts w:ascii="Arial" w:eastAsia="Arial Unicode MS" w:hAnsi="Arial" w:cs="Arial"/>
          <w:bCs/>
        </w:rPr>
        <w:t xml:space="preserve">centred care is the most </w:t>
      </w:r>
      <w:r w:rsidR="00A84B5C" w:rsidRPr="00481FA6">
        <w:rPr>
          <w:rFonts w:ascii="Arial" w:eastAsia="Arial Unicode MS" w:hAnsi="Arial" w:cs="Arial"/>
          <w:bCs/>
        </w:rPr>
        <w:t>influential theo</w:t>
      </w:r>
      <w:r w:rsidR="00763DC3" w:rsidRPr="00481FA6">
        <w:rPr>
          <w:rFonts w:ascii="Arial" w:eastAsia="Arial Unicode MS" w:hAnsi="Arial" w:cs="Arial"/>
          <w:bCs/>
        </w:rPr>
        <w:t>retical framework in dementia</w:t>
      </w:r>
      <w:r w:rsidR="00FC0B04" w:rsidRPr="00481FA6">
        <w:rPr>
          <w:rFonts w:ascii="Arial" w:eastAsia="Arial Unicode MS" w:hAnsi="Arial" w:cs="Arial"/>
          <w:bCs/>
        </w:rPr>
        <w:t xml:space="preserve"> care. Developed </w:t>
      </w:r>
      <w:r w:rsidR="007E7EA5" w:rsidRPr="00481FA6">
        <w:rPr>
          <w:rFonts w:ascii="Arial" w:eastAsia="Arial Unicode MS" w:hAnsi="Arial" w:cs="Arial"/>
          <w:bCs/>
        </w:rPr>
        <w:t xml:space="preserve">by Kitwood, it </w:t>
      </w:r>
      <w:r w:rsidR="00EA522C" w:rsidRPr="00481FA6">
        <w:rPr>
          <w:rFonts w:ascii="Arial" w:eastAsia="Arial Unicode MS" w:hAnsi="Arial" w:cs="Arial"/>
          <w:bCs/>
        </w:rPr>
        <w:t xml:space="preserve">emphasises that people </w:t>
      </w:r>
      <w:r w:rsidR="00A03650" w:rsidRPr="00481FA6">
        <w:rPr>
          <w:rFonts w:ascii="Arial" w:eastAsia="Arial Unicode MS" w:hAnsi="Arial" w:cs="Arial"/>
          <w:bCs/>
        </w:rPr>
        <w:t xml:space="preserve">with dementia </w:t>
      </w:r>
      <w:r w:rsidR="00564FA6" w:rsidRPr="00481FA6">
        <w:rPr>
          <w:rFonts w:ascii="Arial" w:eastAsia="Arial Unicode MS" w:hAnsi="Arial" w:cs="Arial"/>
          <w:bCs/>
        </w:rPr>
        <w:t>retain</w:t>
      </w:r>
      <w:r w:rsidR="00A03650" w:rsidRPr="00481FA6">
        <w:rPr>
          <w:rFonts w:ascii="Arial" w:eastAsia="Arial Unicode MS" w:hAnsi="Arial" w:cs="Arial"/>
          <w:bCs/>
        </w:rPr>
        <w:t xml:space="preserve"> their </w:t>
      </w:r>
      <w:r w:rsidR="00B92479" w:rsidRPr="00481FA6">
        <w:rPr>
          <w:rFonts w:ascii="Arial" w:eastAsia="Arial Unicode MS" w:hAnsi="Arial" w:cs="Arial"/>
          <w:bCs/>
        </w:rPr>
        <w:t>identity</w:t>
      </w:r>
      <w:r w:rsidR="00A03650" w:rsidRPr="00481FA6">
        <w:rPr>
          <w:rFonts w:ascii="Arial" w:eastAsia="Arial Unicode MS" w:hAnsi="Arial" w:cs="Arial"/>
          <w:bCs/>
        </w:rPr>
        <w:t xml:space="preserve"> and </w:t>
      </w:r>
      <w:r w:rsidR="00564FA6" w:rsidRPr="00481FA6">
        <w:rPr>
          <w:rFonts w:ascii="Arial" w:eastAsia="Arial Unicode MS" w:hAnsi="Arial" w:cs="Arial"/>
          <w:bCs/>
        </w:rPr>
        <w:t xml:space="preserve">personhood despite </w:t>
      </w:r>
      <w:r w:rsidR="00B92479" w:rsidRPr="00481FA6">
        <w:rPr>
          <w:rFonts w:ascii="Arial" w:eastAsia="Arial Unicode MS" w:hAnsi="Arial" w:cs="Arial"/>
          <w:bCs/>
        </w:rPr>
        <w:t>cognitive de</w:t>
      </w:r>
      <w:r w:rsidR="008E4999" w:rsidRPr="00481FA6">
        <w:rPr>
          <w:rFonts w:ascii="Arial" w:eastAsia="Arial Unicode MS" w:hAnsi="Arial" w:cs="Arial"/>
          <w:bCs/>
        </w:rPr>
        <w:t xml:space="preserve">cline. According to </w:t>
      </w:r>
      <w:r w:rsidR="008637F5" w:rsidRPr="00481FA6">
        <w:rPr>
          <w:rFonts w:ascii="Arial" w:eastAsia="Arial Unicode MS" w:hAnsi="Arial" w:cs="Arial"/>
          <w:bCs/>
        </w:rPr>
        <w:t xml:space="preserve">this theory, high-quality care recognises the </w:t>
      </w:r>
      <w:r w:rsidR="0007532D" w:rsidRPr="00481FA6">
        <w:rPr>
          <w:rFonts w:ascii="Arial" w:eastAsia="Arial Unicode MS" w:hAnsi="Arial" w:cs="Arial"/>
          <w:bCs/>
        </w:rPr>
        <w:t>individual's</w:t>
      </w:r>
      <w:r w:rsidR="00996466" w:rsidRPr="00481FA6">
        <w:rPr>
          <w:rFonts w:ascii="Arial" w:eastAsia="Arial Unicode MS" w:hAnsi="Arial" w:cs="Arial"/>
          <w:bCs/>
        </w:rPr>
        <w:t xml:space="preserve"> </w:t>
      </w:r>
      <w:r w:rsidR="00BE344F" w:rsidRPr="00481FA6">
        <w:rPr>
          <w:rFonts w:ascii="Arial" w:eastAsia="Arial Unicode MS" w:hAnsi="Arial" w:cs="Arial"/>
          <w:bCs/>
        </w:rPr>
        <w:t xml:space="preserve">values, preferences, history, and </w:t>
      </w:r>
      <w:r w:rsidR="0074376A" w:rsidRPr="00481FA6">
        <w:rPr>
          <w:rFonts w:ascii="Arial" w:eastAsia="Arial Unicode MS" w:hAnsi="Arial" w:cs="Arial"/>
          <w:bCs/>
        </w:rPr>
        <w:t xml:space="preserve">emotional needs. </w:t>
      </w:r>
      <w:r w:rsidR="008472F8">
        <w:rPr>
          <w:rFonts w:ascii="Arial" w:eastAsia="Arial Unicode MS" w:hAnsi="Arial" w:cs="Arial"/>
          <w:bCs/>
        </w:rPr>
        <w:t>Care</w:t>
      </w:r>
      <w:r w:rsidR="00867E10" w:rsidRPr="00481FA6">
        <w:rPr>
          <w:rFonts w:ascii="Arial" w:eastAsia="Arial Unicode MS" w:hAnsi="Arial" w:cs="Arial"/>
          <w:bCs/>
        </w:rPr>
        <w:t xml:space="preserve"> should </w:t>
      </w:r>
      <w:r w:rsidR="001D27E7" w:rsidRPr="00481FA6">
        <w:rPr>
          <w:rFonts w:ascii="Arial" w:eastAsia="Arial Unicode MS" w:hAnsi="Arial" w:cs="Arial"/>
          <w:bCs/>
        </w:rPr>
        <w:t>focus on enabling</w:t>
      </w:r>
      <w:r w:rsidR="00974A97" w:rsidRPr="00481FA6">
        <w:rPr>
          <w:rFonts w:ascii="Arial" w:eastAsia="Arial Unicode MS" w:hAnsi="Arial" w:cs="Arial"/>
          <w:bCs/>
        </w:rPr>
        <w:t xml:space="preserve">, </w:t>
      </w:r>
      <w:r w:rsidR="00123C24" w:rsidRPr="00481FA6">
        <w:rPr>
          <w:rFonts w:ascii="Arial" w:eastAsia="Arial Unicode MS" w:hAnsi="Arial" w:cs="Arial"/>
          <w:bCs/>
        </w:rPr>
        <w:t xml:space="preserve">creating </w:t>
      </w:r>
      <w:r w:rsidR="00BF276A" w:rsidRPr="00481FA6">
        <w:rPr>
          <w:rFonts w:ascii="Arial" w:eastAsia="Arial Unicode MS" w:hAnsi="Arial" w:cs="Arial"/>
          <w:bCs/>
        </w:rPr>
        <w:t>support</w:t>
      </w:r>
      <w:r w:rsidR="00DF4824" w:rsidRPr="00481FA6">
        <w:rPr>
          <w:rFonts w:ascii="Arial" w:eastAsia="Arial Unicode MS" w:hAnsi="Arial" w:cs="Arial"/>
          <w:bCs/>
        </w:rPr>
        <w:t xml:space="preserve">ive </w:t>
      </w:r>
      <w:r w:rsidR="007E455F" w:rsidRPr="00481FA6">
        <w:rPr>
          <w:rFonts w:ascii="Arial" w:eastAsia="Arial Unicode MS" w:hAnsi="Arial" w:cs="Arial"/>
          <w:bCs/>
        </w:rPr>
        <w:t>environments, and maint</w:t>
      </w:r>
      <w:r w:rsidR="00E064FE" w:rsidRPr="00481FA6">
        <w:rPr>
          <w:rFonts w:ascii="Arial" w:eastAsia="Arial Unicode MS" w:hAnsi="Arial" w:cs="Arial"/>
          <w:bCs/>
        </w:rPr>
        <w:t>aining dignity</w:t>
      </w:r>
      <w:r w:rsidR="006254ED" w:rsidRPr="00481FA6">
        <w:rPr>
          <w:rFonts w:ascii="Arial" w:eastAsia="Arial Unicode MS" w:hAnsi="Arial" w:cs="Arial"/>
          <w:bCs/>
        </w:rPr>
        <w:t xml:space="preserve">. </w:t>
      </w:r>
      <w:r w:rsidR="004552B6" w:rsidRPr="00481FA6">
        <w:rPr>
          <w:rFonts w:ascii="Arial" w:eastAsia="Arial Unicode MS" w:hAnsi="Arial" w:cs="Arial"/>
          <w:bCs/>
        </w:rPr>
        <w:t xml:space="preserve">Person-centred care forms the </w:t>
      </w:r>
      <w:r w:rsidR="00666754" w:rsidRPr="00481FA6">
        <w:rPr>
          <w:rFonts w:ascii="Arial" w:eastAsia="Arial Unicode MS" w:hAnsi="Arial" w:cs="Arial"/>
          <w:bCs/>
        </w:rPr>
        <w:t xml:space="preserve">basis of many dementia strategies </w:t>
      </w:r>
      <w:r w:rsidR="008E638E" w:rsidRPr="00481FA6">
        <w:rPr>
          <w:rFonts w:ascii="Arial" w:eastAsia="Arial Unicode MS" w:hAnsi="Arial" w:cs="Arial"/>
          <w:bCs/>
        </w:rPr>
        <w:t>worldwide and underpins quali</w:t>
      </w:r>
      <w:r w:rsidR="00045717" w:rsidRPr="00481FA6">
        <w:rPr>
          <w:rFonts w:ascii="Arial" w:eastAsia="Arial Unicode MS" w:hAnsi="Arial" w:cs="Arial"/>
          <w:bCs/>
        </w:rPr>
        <w:t xml:space="preserve">ty standards </w:t>
      </w:r>
      <w:r w:rsidR="00D209E4" w:rsidRPr="00481FA6">
        <w:rPr>
          <w:rFonts w:ascii="Arial" w:eastAsia="Arial Unicode MS" w:hAnsi="Arial" w:cs="Arial"/>
          <w:bCs/>
        </w:rPr>
        <w:t>set by health organisations.</w:t>
      </w:r>
    </w:p>
    <w:p w14:paraId="312C951E" w14:textId="77777777" w:rsidR="00CA3681" w:rsidRPr="00481FA6" w:rsidRDefault="00CA3681" w:rsidP="00481FA6">
      <w:pPr>
        <w:spacing w:line="360" w:lineRule="auto"/>
        <w:mirrorIndents/>
        <w:jc w:val="both"/>
        <w:rPr>
          <w:rFonts w:ascii="Arial" w:eastAsia="Arial Unicode MS" w:hAnsi="Arial" w:cs="Arial"/>
          <w:b/>
        </w:rPr>
      </w:pPr>
    </w:p>
    <w:p w14:paraId="00F90D88" w14:textId="78198E7D" w:rsidR="006317DE" w:rsidRPr="00481FA6" w:rsidRDefault="006317DE" w:rsidP="00481FA6">
      <w:pPr>
        <w:spacing w:line="360" w:lineRule="auto"/>
        <w:mirrorIndents/>
        <w:jc w:val="both"/>
        <w:rPr>
          <w:rFonts w:ascii="Arial" w:eastAsia="Arial Unicode MS" w:hAnsi="Arial" w:cs="Arial"/>
          <w:b/>
        </w:rPr>
      </w:pPr>
      <w:r w:rsidRPr="00481FA6">
        <w:rPr>
          <w:rFonts w:ascii="Arial" w:eastAsia="Arial Unicode MS" w:hAnsi="Arial" w:cs="Arial"/>
          <w:b/>
        </w:rPr>
        <w:t>Biomedical Model</w:t>
      </w:r>
    </w:p>
    <w:p w14:paraId="4F1A505D" w14:textId="4777F882" w:rsidR="00CA3681" w:rsidRPr="00481FA6" w:rsidRDefault="009B4E47" w:rsidP="00481FA6">
      <w:pPr>
        <w:spacing w:line="360" w:lineRule="auto"/>
        <w:mirrorIndents/>
        <w:jc w:val="both"/>
        <w:rPr>
          <w:rFonts w:ascii="Arial" w:eastAsia="Arial Unicode MS" w:hAnsi="Arial" w:cs="Arial"/>
          <w:bCs/>
        </w:rPr>
      </w:pPr>
      <w:r w:rsidRPr="00481FA6">
        <w:rPr>
          <w:rFonts w:ascii="Arial" w:eastAsia="Arial Unicode MS" w:hAnsi="Arial" w:cs="Arial"/>
          <w:bCs/>
        </w:rPr>
        <w:t xml:space="preserve">According to </w:t>
      </w:r>
      <w:r w:rsidR="009728EF">
        <w:rPr>
          <w:rFonts w:ascii="Arial" w:eastAsia="Arial Unicode MS" w:hAnsi="Arial" w:cs="Arial"/>
          <w:bCs/>
        </w:rPr>
        <w:t>(</w:t>
      </w:r>
      <w:r w:rsidRPr="00481FA6">
        <w:rPr>
          <w:rFonts w:ascii="Arial" w:eastAsia="Arial Unicode MS" w:hAnsi="Arial" w:cs="Arial"/>
          <w:bCs/>
        </w:rPr>
        <w:t>Cahill</w:t>
      </w:r>
      <w:r w:rsidR="009728EF">
        <w:rPr>
          <w:rFonts w:ascii="Arial" w:eastAsia="Arial Unicode MS" w:hAnsi="Arial" w:cs="Arial"/>
          <w:bCs/>
        </w:rPr>
        <w:t xml:space="preserve">, </w:t>
      </w:r>
      <w:r w:rsidRPr="00481FA6">
        <w:rPr>
          <w:rFonts w:ascii="Arial" w:eastAsia="Arial Unicode MS" w:hAnsi="Arial" w:cs="Arial"/>
          <w:bCs/>
        </w:rPr>
        <w:t>2022) the dominance of the biomedical model has been challenged, yet</w:t>
      </w:r>
      <w:r w:rsidR="006F0B28" w:rsidRPr="00481FA6">
        <w:rPr>
          <w:rFonts w:ascii="Arial" w:eastAsia="Arial Unicode MS" w:hAnsi="Arial" w:cs="Arial"/>
          <w:bCs/>
        </w:rPr>
        <w:t xml:space="preserve"> </w:t>
      </w:r>
      <w:r w:rsidR="00101316" w:rsidRPr="00481FA6">
        <w:rPr>
          <w:rFonts w:ascii="Arial" w:eastAsia="Arial Unicode MS" w:hAnsi="Arial" w:cs="Arial"/>
          <w:bCs/>
        </w:rPr>
        <w:t xml:space="preserve">it remains a </w:t>
      </w:r>
      <w:r w:rsidR="00800109" w:rsidRPr="00481FA6">
        <w:rPr>
          <w:rFonts w:ascii="Arial" w:eastAsia="Arial Unicode MS" w:hAnsi="Arial" w:cs="Arial"/>
          <w:bCs/>
        </w:rPr>
        <w:t>significant theoretical</w:t>
      </w:r>
      <w:r w:rsidR="002E7159" w:rsidRPr="00481FA6">
        <w:rPr>
          <w:rFonts w:ascii="Arial" w:eastAsia="Arial Unicode MS" w:hAnsi="Arial" w:cs="Arial"/>
          <w:bCs/>
        </w:rPr>
        <w:t xml:space="preserve"> framework. The bi</w:t>
      </w:r>
      <w:r w:rsidR="00C30898" w:rsidRPr="00481FA6">
        <w:rPr>
          <w:rFonts w:ascii="Arial" w:eastAsia="Arial Unicode MS" w:hAnsi="Arial" w:cs="Arial"/>
          <w:bCs/>
        </w:rPr>
        <w:t>omedical model views dementia primaril</w:t>
      </w:r>
      <w:r w:rsidR="00F862F4" w:rsidRPr="00481FA6">
        <w:rPr>
          <w:rFonts w:ascii="Arial" w:eastAsia="Arial Unicode MS" w:hAnsi="Arial" w:cs="Arial"/>
          <w:bCs/>
        </w:rPr>
        <w:t>y as a dise</w:t>
      </w:r>
      <w:r w:rsidR="00054D9B" w:rsidRPr="00481FA6">
        <w:rPr>
          <w:rFonts w:ascii="Arial" w:eastAsia="Arial Unicode MS" w:hAnsi="Arial" w:cs="Arial"/>
          <w:bCs/>
        </w:rPr>
        <w:t>ase cau</w:t>
      </w:r>
      <w:r w:rsidR="00550B11" w:rsidRPr="00481FA6">
        <w:rPr>
          <w:rFonts w:ascii="Arial" w:eastAsia="Arial Unicode MS" w:hAnsi="Arial" w:cs="Arial"/>
          <w:bCs/>
        </w:rPr>
        <w:t xml:space="preserve">sed by pathological changes in the </w:t>
      </w:r>
      <w:r w:rsidR="005D664A" w:rsidRPr="00481FA6">
        <w:rPr>
          <w:rFonts w:ascii="Arial" w:eastAsia="Arial Unicode MS" w:hAnsi="Arial" w:cs="Arial"/>
          <w:bCs/>
        </w:rPr>
        <w:t xml:space="preserve">brain. </w:t>
      </w:r>
      <w:r w:rsidR="00C70B31" w:rsidRPr="00481FA6">
        <w:rPr>
          <w:rFonts w:ascii="Arial" w:eastAsia="Arial Unicode MS" w:hAnsi="Arial" w:cs="Arial"/>
          <w:bCs/>
        </w:rPr>
        <w:t xml:space="preserve">This </w:t>
      </w:r>
      <w:r w:rsidR="008166F7" w:rsidRPr="00481FA6">
        <w:rPr>
          <w:rFonts w:ascii="Arial" w:eastAsia="Arial Unicode MS" w:hAnsi="Arial" w:cs="Arial"/>
          <w:bCs/>
        </w:rPr>
        <w:t xml:space="preserve">perspective </w:t>
      </w:r>
      <w:r w:rsidR="000836BD" w:rsidRPr="00481FA6">
        <w:rPr>
          <w:rFonts w:ascii="Arial" w:eastAsia="Arial Unicode MS" w:hAnsi="Arial" w:cs="Arial"/>
          <w:bCs/>
        </w:rPr>
        <w:t>has</w:t>
      </w:r>
      <w:r w:rsidR="008166F7" w:rsidRPr="00481FA6">
        <w:rPr>
          <w:rFonts w:ascii="Arial" w:eastAsia="Arial Unicode MS" w:hAnsi="Arial" w:cs="Arial"/>
          <w:bCs/>
        </w:rPr>
        <w:t xml:space="preserve"> guided </w:t>
      </w:r>
      <w:r w:rsidR="008166F7" w:rsidRPr="00481FA6">
        <w:rPr>
          <w:rFonts w:ascii="Arial" w:eastAsia="Arial Unicode MS" w:hAnsi="Arial" w:cs="Arial"/>
          <w:bCs/>
        </w:rPr>
        <w:lastRenderedPageBreak/>
        <w:t>di</w:t>
      </w:r>
      <w:r w:rsidR="00AB1D24" w:rsidRPr="00481FA6">
        <w:rPr>
          <w:rFonts w:ascii="Arial" w:eastAsia="Arial Unicode MS" w:hAnsi="Arial" w:cs="Arial"/>
          <w:bCs/>
        </w:rPr>
        <w:t xml:space="preserve">agnostic tools, medical treatments, and clinical research. </w:t>
      </w:r>
      <w:r w:rsidR="000836BD" w:rsidRPr="00481FA6">
        <w:rPr>
          <w:rFonts w:ascii="Arial" w:eastAsia="Arial Unicode MS" w:hAnsi="Arial" w:cs="Arial"/>
          <w:bCs/>
        </w:rPr>
        <w:t>In contrast,</w:t>
      </w:r>
      <w:r w:rsidR="00BC4385" w:rsidRPr="00481FA6">
        <w:rPr>
          <w:rFonts w:ascii="Arial" w:eastAsia="Arial Unicode MS" w:hAnsi="Arial" w:cs="Arial"/>
          <w:bCs/>
        </w:rPr>
        <w:t xml:space="preserve"> it has advanced early diagnosis and understanding of disease processes. Critics argue that an overreliance on biomedical thinking may overlook the </w:t>
      </w:r>
      <w:r w:rsidR="000836BD" w:rsidRPr="00481FA6">
        <w:rPr>
          <w:rFonts w:ascii="Arial" w:eastAsia="Arial Unicode MS" w:hAnsi="Arial" w:cs="Arial"/>
          <w:bCs/>
        </w:rPr>
        <w:t xml:space="preserve">psychological, social, and emotional aspects of living with dementia. </w:t>
      </w:r>
    </w:p>
    <w:p w14:paraId="28A4E752" w14:textId="77777777" w:rsidR="00CA3681" w:rsidRPr="00481FA6" w:rsidRDefault="00CA3681" w:rsidP="00481FA6">
      <w:pPr>
        <w:spacing w:line="360" w:lineRule="auto"/>
        <w:mirrorIndents/>
        <w:jc w:val="both"/>
        <w:rPr>
          <w:rFonts w:ascii="Arial" w:eastAsia="Arial Unicode MS" w:hAnsi="Arial" w:cs="Arial"/>
          <w:b/>
        </w:rPr>
      </w:pPr>
    </w:p>
    <w:p w14:paraId="2E7D33AC" w14:textId="3B4B8937" w:rsidR="00CA3681" w:rsidRPr="00481FA6" w:rsidRDefault="000836BD" w:rsidP="00481FA6">
      <w:pPr>
        <w:spacing w:line="360" w:lineRule="auto"/>
        <w:mirrorIndents/>
        <w:jc w:val="both"/>
        <w:rPr>
          <w:rFonts w:ascii="Arial" w:eastAsia="Arial Unicode MS" w:hAnsi="Arial" w:cs="Arial"/>
          <w:b/>
        </w:rPr>
      </w:pPr>
      <w:r w:rsidRPr="00481FA6">
        <w:rPr>
          <w:rFonts w:ascii="Arial" w:eastAsia="Arial Unicode MS" w:hAnsi="Arial" w:cs="Arial"/>
          <w:b/>
        </w:rPr>
        <w:t>Biopsychosocial</w:t>
      </w:r>
      <w:r w:rsidR="008472F8">
        <w:rPr>
          <w:rFonts w:ascii="Arial" w:eastAsia="Arial Unicode MS" w:hAnsi="Arial" w:cs="Arial"/>
          <w:b/>
        </w:rPr>
        <w:t xml:space="preserve"> Model</w:t>
      </w:r>
    </w:p>
    <w:p w14:paraId="23D5DFDB" w14:textId="7AF5087D" w:rsidR="000836BD" w:rsidRPr="00481FA6" w:rsidRDefault="00736EFC" w:rsidP="00481FA6">
      <w:pPr>
        <w:spacing w:line="360" w:lineRule="auto"/>
        <w:mirrorIndents/>
        <w:jc w:val="both"/>
        <w:rPr>
          <w:rFonts w:ascii="Arial" w:eastAsia="Arial Unicode MS" w:hAnsi="Arial" w:cs="Arial"/>
          <w:bCs/>
        </w:rPr>
      </w:pPr>
      <w:r w:rsidRPr="00481FA6">
        <w:rPr>
          <w:rFonts w:ascii="Arial" w:eastAsia="Arial Unicode MS" w:hAnsi="Arial" w:cs="Arial"/>
          <w:bCs/>
        </w:rPr>
        <w:t xml:space="preserve">To address </w:t>
      </w:r>
      <w:r w:rsidR="0089328E" w:rsidRPr="00481FA6">
        <w:rPr>
          <w:rFonts w:ascii="Arial" w:eastAsia="Arial Unicode MS" w:hAnsi="Arial" w:cs="Arial"/>
          <w:bCs/>
        </w:rPr>
        <w:t xml:space="preserve">the limitations of the biomedical model, the </w:t>
      </w:r>
      <w:r w:rsidR="00763A1E" w:rsidRPr="00481FA6">
        <w:rPr>
          <w:rFonts w:ascii="Arial" w:eastAsia="Arial Unicode MS" w:hAnsi="Arial" w:cs="Arial"/>
          <w:bCs/>
        </w:rPr>
        <w:t xml:space="preserve">biopsychosocial model emerged as a more </w:t>
      </w:r>
      <w:r w:rsidR="00DB646B" w:rsidRPr="00481FA6">
        <w:rPr>
          <w:rFonts w:ascii="Arial" w:eastAsia="Arial Unicode MS" w:hAnsi="Arial" w:cs="Arial"/>
          <w:bCs/>
        </w:rPr>
        <w:t>holistic approach.</w:t>
      </w:r>
      <w:r w:rsidR="00F74EF0" w:rsidRPr="00481FA6">
        <w:rPr>
          <w:rFonts w:ascii="Arial" w:eastAsia="Arial Unicode MS" w:hAnsi="Arial" w:cs="Arial"/>
          <w:bCs/>
        </w:rPr>
        <w:t xml:space="preserve"> </w:t>
      </w:r>
      <w:r w:rsidR="009728EF">
        <w:rPr>
          <w:rFonts w:ascii="Arial" w:eastAsia="Arial Unicode MS" w:hAnsi="Arial" w:cs="Arial"/>
          <w:bCs/>
        </w:rPr>
        <w:t>(</w:t>
      </w:r>
      <w:proofErr w:type="spellStart"/>
      <w:r w:rsidR="00546A53" w:rsidRPr="00546A53">
        <w:rPr>
          <w:rFonts w:ascii="Arial" w:eastAsia="Arial Unicode MS" w:hAnsi="Arial" w:cs="Arial"/>
          <w:bCs/>
        </w:rPr>
        <w:t>Vernooij</w:t>
      </w:r>
      <w:proofErr w:type="spellEnd"/>
      <w:r w:rsidR="00546A53" w:rsidRPr="00546A53">
        <w:rPr>
          <w:rFonts w:ascii="Arial" w:eastAsia="Arial Unicode MS" w:hAnsi="Arial" w:cs="Arial"/>
          <w:bCs/>
        </w:rPr>
        <w:t xml:space="preserve"> </w:t>
      </w:r>
      <w:r w:rsidR="00546A53" w:rsidRPr="00546A53">
        <w:rPr>
          <w:rFonts w:ascii="Arial" w:eastAsia="Arial Unicode MS" w:hAnsi="Arial" w:cs="Arial"/>
          <w:bCs/>
          <w:i/>
          <w:iCs/>
        </w:rPr>
        <w:t>et al.</w:t>
      </w:r>
      <w:r w:rsidR="00546A53" w:rsidRPr="00546A53">
        <w:rPr>
          <w:rFonts w:ascii="Arial" w:eastAsia="Arial Unicode MS" w:hAnsi="Arial" w:cs="Arial"/>
          <w:bCs/>
        </w:rPr>
        <w:t xml:space="preserve"> </w:t>
      </w:r>
      <w:r w:rsidR="008472F8">
        <w:rPr>
          <w:rFonts w:ascii="Arial" w:eastAsia="Arial Unicode MS" w:hAnsi="Arial" w:cs="Arial"/>
          <w:bCs/>
        </w:rPr>
        <w:t>2021</w:t>
      </w:r>
      <w:r w:rsidR="00F33C56">
        <w:rPr>
          <w:rFonts w:ascii="Arial" w:eastAsia="Arial Unicode MS" w:hAnsi="Arial" w:cs="Arial"/>
          <w:bCs/>
        </w:rPr>
        <w:t>).</w:t>
      </w:r>
      <w:r w:rsidR="00546A53" w:rsidRPr="00546A53">
        <w:rPr>
          <w:rFonts w:ascii="Arial" w:eastAsia="Arial Unicode MS" w:hAnsi="Arial" w:cs="Arial"/>
          <w:bCs/>
        </w:rPr>
        <w:t xml:space="preserve"> </w:t>
      </w:r>
      <w:r w:rsidR="00DB646B" w:rsidRPr="00481FA6">
        <w:rPr>
          <w:rFonts w:ascii="Arial" w:eastAsia="Arial Unicode MS" w:hAnsi="Arial" w:cs="Arial"/>
          <w:bCs/>
        </w:rPr>
        <w:t xml:space="preserve">This framework </w:t>
      </w:r>
      <w:r w:rsidR="00437AF8" w:rsidRPr="00481FA6">
        <w:rPr>
          <w:rFonts w:ascii="Arial" w:eastAsia="Arial Unicode MS" w:hAnsi="Arial" w:cs="Arial"/>
          <w:bCs/>
        </w:rPr>
        <w:t xml:space="preserve">acknowledges that dementia affects </w:t>
      </w:r>
      <w:r w:rsidR="005E04DD" w:rsidRPr="00481FA6">
        <w:rPr>
          <w:rFonts w:ascii="Arial" w:eastAsia="Arial Unicode MS" w:hAnsi="Arial" w:cs="Arial"/>
          <w:bCs/>
        </w:rPr>
        <w:t>individuals across multiple d</w:t>
      </w:r>
      <w:r w:rsidR="00E64514" w:rsidRPr="00481FA6">
        <w:rPr>
          <w:rFonts w:ascii="Arial" w:eastAsia="Arial Unicode MS" w:hAnsi="Arial" w:cs="Arial"/>
          <w:bCs/>
        </w:rPr>
        <w:t>omains</w:t>
      </w:r>
      <w:r w:rsidR="005F23C9" w:rsidRPr="00481FA6">
        <w:rPr>
          <w:rFonts w:ascii="Arial" w:eastAsia="Arial Unicode MS" w:hAnsi="Arial" w:cs="Arial"/>
          <w:bCs/>
        </w:rPr>
        <w:t>:</w:t>
      </w:r>
      <w:r w:rsidR="00E64514" w:rsidRPr="00481FA6">
        <w:rPr>
          <w:rFonts w:ascii="Arial" w:eastAsia="Arial Unicode MS" w:hAnsi="Arial" w:cs="Arial"/>
          <w:bCs/>
        </w:rPr>
        <w:t xml:space="preserve"> biological, psy</w:t>
      </w:r>
      <w:r w:rsidR="00432818" w:rsidRPr="00481FA6">
        <w:rPr>
          <w:rFonts w:ascii="Arial" w:eastAsia="Arial Unicode MS" w:hAnsi="Arial" w:cs="Arial"/>
          <w:bCs/>
        </w:rPr>
        <w:t xml:space="preserve">chological, and social. </w:t>
      </w:r>
      <w:r w:rsidR="00DE54F9" w:rsidRPr="00481FA6">
        <w:rPr>
          <w:rFonts w:ascii="Arial" w:eastAsia="Arial Unicode MS" w:hAnsi="Arial" w:cs="Arial"/>
          <w:bCs/>
        </w:rPr>
        <w:t xml:space="preserve">It </w:t>
      </w:r>
      <w:r w:rsidR="002B291D" w:rsidRPr="00481FA6">
        <w:rPr>
          <w:rFonts w:ascii="Arial" w:eastAsia="Arial Unicode MS" w:hAnsi="Arial" w:cs="Arial"/>
          <w:bCs/>
        </w:rPr>
        <w:t>encourages an integrated</w:t>
      </w:r>
      <w:r w:rsidR="00FF6A5A" w:rsidRPr="00481FA6">
        <w:rPr>
          <w:rFonts w:ascii="Arial" w:eastAsia="Arial Unicode MS" w:hAnsi="Arial" w:cs="Arial"/>
          <w:bCs/>
        </w:rPr>
        <w:t xml:space="preserve"> perspective </w:t>
      </w:r>
      <w:r w:rsidR="003C62A0">
        <w:rPr>
          <w:rFonts w:ascii="Arial" w:eastAsia="Arial Unicode MS" w:hAnsi="Arial" w:cs="Arial"/>
          <w:bCs/>
        </w:rPr>
        <w:t xml:space="preserve">in which physical health, mental well-being, the </w:t>
      </w:r>
      <w:r w:rsidR="00670F8B" w:rsidRPr="00481FA6">
        <w:rPr>
          <w:rFonts w:ascii="Arial" w:eastAsia="Arial Unicode MS" w:hAnsi="Arial" w:cs="Arial"/>
          <w:bCs/>
        </w:rPr>
        <w:t>environment,</w:t>
      </w:r>
      <w:r w:rsidR="009661F4" w:rsidRPr="00481FA6">
        <w:rPr>
          <w:rFonts w:ascii="Arial" w:eastAsia="Arial Unicode MS" w:hAnsi="Arial" w:cs="Arial"/>
          <w:bCs/>
        </w:rPr>
        <w:t xml:space="preserve"> social </w:t>
      </w:r>
      <w:r w:rsidR="00517A46" w:rsidRPr="00481FA6">
        <w:rPr>
          <w:rFonts w:ascii="Arial" w:eastAsia="Arial Unicode MS" w:hAnsi="Arial" w:cs="Arial"/>
          <w:bCs/>
        </w:rPr>
        <w:t xml:space="preserve">networks, and cultural factors </w:t>
      </w:r>
      <w:r w:rsidR="00F74EF0" w:rsidRPr="00481FA6">
        <w:rPr>
          <w:rFonts w:ascii="Arial" w:eastAsia="Arial Unicode MS" w:hAnsi="Arial" w:cs="Arial"/>
          <w:bCs/>
        </w:rPr>
        <w:t xml:space="preserve">all influence experiences of </w:t>
      </w:r>
      <w:r w:rsidR="008472F8">
        <w:rPr>
          <w:rFonts w:ascii="Arial" w:eastAsia="Arial Unicode MS" w:hAnsi="Arial" w:cs="Arial"/>
          <w:bCs/>
        </w:rPr>
        <w:t>care. The</w:t>
      </w:r>
      <w:r w:rsidR="00EE6356" w:rsidRPr="00481FA6">
        <w:rPr>
          <w:rFonts w:ascii="Arial" w:eastAsia="Arial Unicode MS" w:hAnsi="Arial" w:cs="Arial"/>
          <w:bCs/>
        </w:rPr>
        <w:t xml:space="preserve"> biopsychosocial </w:t>
      </w:r>
      <w:r w:rsidR="00AB13DF" w:rsidRPr="00481FA6">
        <w:rPr>
          <w:rFonts w:ascii="Arial" w:eastAsia="Arial Unicode MS" w:hAnsi="Arial" w:cs="Arial"/>
          <w:bCs/>
        </w:rPr>
        <w:t xml:space="preserve">model </w:t>
      </w:r>
      <w:r w:rsidR="003A1846" w:rsidRPr="00481FA6">
        <w:rPr>
          <w:rFonts w:ascii="Arial" w:eastAsia="Arial Unicode MS" w:hAnsi="Arial" w:cs="Arial"/>
          <w:bCs/>
        </w:rPr>
        <w:t>loosely aligns</w:t>
      </w:r>
      <w:r w:rsidR="00AB13DF" w:rsidRPr="00481FA6">
        <w:rPr>
          <w:rFonts w:ascii="Arial" w:eastAsia="Arial Unicode MS" w:hAnsi="Arial" w:cs="Arial"/>
          <w:bCs/>
        </w:rPr>
        <w:t xml:space="preserve"> </w:t>
      </w:r>
      <w:r w:rsidR="00000D2B" w:rsidRPr="00481FA6">
        <w:rPr>
          <w:rFonts w:ascii="Arial" w:eastAsia="Arial Unicode MS" w:hAnsi="Arial" w:cs="Arial"/>
          <w:bCs/>
        </w:rPr>
        <w:t xml:space="preserve">with </w:t>
      </w:r>
      <w:r w:rsidR="003A1846" w:rsidRPr="00481FA6">
        <w:rPr>
          <w:rFonts w:ascii="Arial" w:eastAsia="Arial Unicode MS" w:hAnsi="Arial" w:cs="Arial"/>
          <w:bCs/>
        </w:rPr>
        <w:t xml:space="preserve">person-centred </w:t>
      </w:r>
      <w:r w:rsidR="00000D2B" w:rsidRPr="00481FA6">
        <w:rPr>
          <w:rFonts w:ascii="Arial" w:eastAsia="Arial Unicode MS" w:hAnsi="Arial" w:cs="Arial"/>
          <w:bCs/>
        </w:rPr>
        <w:t xml:space="preserve">principles and </w:t>
      </w:r>
      <w:r w:rsidR="001370B2" w:rsidRPr="00481FA6">
        <w:rPr>
          <w:rFonts w:ascii="Arial" w:eastAsia="Arial Unicode MS" w:hAnsi="Arial" w:cs="Arial"/>
          <w:bCs/>
        </w:rPr>
        <w:t>is widely used in multidisciplinary</w:t>
      </w:r>
      <w:r w:rsidR="00000D2B" w:rsidRPr="00481FA6">
        <w:rPr>
          <w:rFonts w:ascii="Arial" w:eastAsia="Arial Unicode MS" w:hAnsi="Arial" w:cs="Arial"/>
          <w:bCs/>
        </w:rPr>
        <w:t xml:space="preserve"> </w:t>
      </w:r>
      <w:r w:rsidR="00C43B22" w:rsidRPr="00481FA6">
        <w:rPr>
          <w:rFonts w:ascii="Arial" w:eastAsia="Arial Unicode MS" w:hAnsi="Arial" w:cs="Arial"/>
          <w:bCs/>
        </w:rPr>
        <w:t xml:space="preserve">dementia care settings. </w:t>
      </w:r>
    </w:p>
    <w:p w14:paraId="4EB4A45C" w14:textId="77777777" w:rsidR="00EF3C3B" w:rsidRPr="00481FA6" w:rsidRDefault="00EF3C3B" w:rsidP="00481FA6">
      <w:pPr>
        <w:spacing w:line="360" w:lineRule="auto"/>
        <w:mirrorIndents/>
        <w:jc w:val="both"/>
        <w:rPr>
          <w:rFonts w:ascii="Arial" w:eastAsia="Arial Unicode MS" w:hAnsi="Arial" w:cs="Arial"/>
          <w:b/>
        </w:rPr>
      </w:pPr>
    </w:p>
    <w:p w14:paraId="193E38D1" w14:textId="21582C9F" w:rsidR="00C43B22" w:rsidRPr="00481FA6" w:rsidRDefault="00447833" w:rsidP="00481FA6">
      <w:pPr>
        <w:spacing w:line="360" w:lineRule="auto"/>
        <w:mirrorIndents/>
        <w:jc w:val="both"/>
        <w:rPr>
          <w:rFonts w:ascii="Arial" w:eastAsia="Arial Unicode MS" w:hAnsi="Arial" w:cs="Arial"/>
          <w:b/>
        </w:rPr>
      </w:pPr>
      <w:r w:rsidRPr="00481FA6">
        <w:rPr>
          <w:rFonts w:ascii="Arial" w:eastAsia="Arial Unicode MS" w:hAnsi="Arial" w:cs="Arial"/>
          <w:b/>
        </w:rPr>
        <w:t>Social Model of Disability</w:t>
      </w:r>
    </w:p>
    <w:p w14:paraId="4DFC15F8" w14:textId="15176B71" w:rsidR="00971CAB" w:rsidRPr="00481FA6" w:rsidRDefault="0037457D" w:rsidP="00481FA6">
      <w:pPr>
        <w:spacing w:line="360" w:lineRule="auto"/>
        <w:mirrorIndents/>
        <w:jc w:val="both"/>
        <w:rPr>
          <w:rFonts w:ascii="Arial" w:eastAsia="Arial Unicode MS" w:hAnsi="Arial" w:cs="Arial"/>
          <w:bCs/>
        </w:rPr>
      </w:pPr>
      <w:r w:rsidRPr="00481FA6">
        <w:rPr>
          <w:rFonts w:ascii="Arial" w:eastAsia="Arial Unicode MS" w:hAnsi="Arial" w:cs="Arial"/>
          <w:bCs/>
        </w:rPr>
        <w:t>The social model of disability asse</w:t>
      </w:r>
      <w:r w:rsidR="00203800" w:rsidRPr="00481FA6">
        <w:rPr>
          <w:rFonts w:ascii="Arial" w:eastAsia="Arial Unicode MS" w:hAnsi="Arial" w:cs="Arial"/>
          <w:bCs/>
        </w:rPr>
        <w:t xml:space="preserve">rts that societal </w:t>
      </w:r>
      <w:r w:rsidR="00407A16" w:rsidRPr="00481FA6">
        <w:rPr>
          <w:rFonts w:ascii="Arial" w:eastAsia="Arial Unicode MS" w:hAnsi="Arial" w:cs="Arial"/>
          <w:bCs/>
        </w:rPr>
        <w:t>barriers</w:t>
      </w:r>
      <w:r w:rsidR="00203800" w:rsidRPr="00481FA6">
        <w:rPr>
          <w:rFonts w:ascii="Arial" w:eastAsia="Arial Unicode MS" w:hAnsi="Arial" w:cs="Arial"/>
          <w:bCs/>
        </w:rPr>
        <w:t>, rather than im</w:t>
      </w:r>
      <w:r w:rsidR="00407A16" w:rsidRPr="00481FA6">
        <w:rPr>
          <w:rFonts w:ascii="Arial" w:eastAsia="Arial Unicode MS" w:hAnsi="Arial" w:cs="Arial"/>
          <w:bCs/>
        </w:rPr>
        <w:t xml:space="preserve">pairments alone, </w:t>
      </w:r>
      <w:r w:rsidR="009E28C4" w:rsidRPr="00481FA6">
        <w:rPr>
          <w:rFonts w:ascii="Arial" w:eastAsia="Arial Unicode MS" w:hAnsi="Arial" w:cs="Arial"/>
          <w:bCs/>
        </w:rPr>
        <w:t>create</w:t>
      </w:r>
      <w:r w:rsidR="00407A16" w:rsidRPr="00481FA6">
        <w:rPr>
          <w:rFonts w:ascii="Arial" w:eastAsia="Arial Unicode MS" w:hAnsi="Arial" w:cs="Arial"/>
          <w:bCs/>
        </w:rPr>
        <w:t xml:space="preserve"> </w:t>
      </w:r>
      <w:r w:rsidR="009E28C4" w:rsidRPr="00481FA6">
        <w:rPr>
          <w:rFonts w:ascii="Arial" w:eastAsia="Arial Unicode MS" w:hAnsi="Arial" w:cs="Arial"/>
          <w:bCs/>
        </w:rPr>
        <w:t xml:space="preserve">disability. </w:t>
      </w:r>
      <w:r w:rsidR="009728EF">
        <w:rPr>
          <w:rFonts w:ascii="Arial" w:eastAsia="Arial Unicode MS" w:hAnsi="Arial" w:cs="Arial"/>
          <w:bCs/>
        </w:rPr>
        <w:t>(</w:t>
      </w:r>
      <w:r w:rsidR="008D7C69" w:rsidRPr="008D7C69">
        <w:rPr>
          <w:rFonts w:ascii="Arial" w:eastAsia="Times New Roman" w:hAnsi="Arial" w:cs="Arial"/>
          <w:sz w:val="24"/>
          <w:szCs w:val="24"/>
          <w:lang w:bidi="ar-SA"/>
        </w:rPr>
        <w:t xml:space="preserve">Bhatt </w:t>
      </w:r>
      <w:r w:rsidR="008D7C69" w:rsidRPr="008D7C69">
        <w:rPr>
          <w:rFonts w:ascii="Arial" w:eastAsia="Times New Roman" w:hAnsi="Arial" w:cs="Arial"/>
          <w:i/>
          <w:iCs/>
          <w:sz w:val="24"/>
          <w:szCs w:val="24"/>
          <w:lang w:bidi="ar-SA"/>
        </w:rPr>
        <w:t>et al.</w:t>
      </w:r>
      <w:r w:rsidR="008D7C69" w:rsidRPr="008D7C69">
        <w:rPr>
          <w:rFonts w:ascii="Arial" w:eastAsia="Times New Roman" w:hAnsi="Arial" w:cs="Arial"/>
          <w:sz w:val="24"/>
          <w:szCs w:val="24"/>
          <w:lang w:bidi="ar-SA"/>
        </w:rPr>
        <w:t xml:space="preserve"> 2022)</w:t>
      </w:r>
      <w:r w:rsidR="008D7C69">
        <w:rPr>
          <w:rFonts w:ascii="Arial" w:eastAsia="Times New Roman" w:hAnsi="Arial" w:cs="Arial"/>
          <w:sz w:val="24"/>
          <w:szCs w:val="24"/>
          <w:lang w:bidi="ar-SA"/>
        </w:rPr>
        <w:t>.</w:t>
      </w:r>
      <w:r w:rsidR="008D7C69" w:rsidRPr="008D7C69">
        <w:rPr>
          <w:rFonts w:ascii="Arial" w:eastAsia="Times New Roman" w:hAnsi="Arial" w:cs="Arial"/>
          <w:sz w:val="24"/>
          <w:szCs w:val="24"/>
          <w:lang w:bidi="ar-SA"/>
        </w:rPr>
        <w:t xml:space="preserve"> </w:t>
      </w:r>
      <w:r w:rsidR="009E28C4" w:rsidRPr="00481FA6">
        <w:rPr>
          <w:rFonts w:ascii="Arial" w:eastAsia="Arial Unicode MS" w:hAnsi="Arial" w:cs="Arial"/>
          <w:bCs/>
        </w:rPr>
        <w:t xml:space="preserve">When applied to </w:t>
      </w:r>
      <w:r w:rsidR="00733241" w:rsidRPr="00481FA6">
        <w:rPr>
          <w:rFonts w:ascii="Arial" w:eastAsia="Arial Unicode MS" w:hAnsi="Arial" w:cs="Arial"/>
          <w:bCs/>
        </w:rPr>
        <w:t xml:space="preserve">dementia, this model suggests that stigma, </w:t>
      </w:r>
      <w:r w:rsidR="0052182C" w:rsidRPr="00481FA6">
        <w:rPr>
          <w:rFonts w:ascii="Arial" w:eastAsia="Arial Unicode MS" w:hAnsi="Arial" w:cs="Arial"/>
          <w:bCs/>
        </w:rPr>
        <w:t xml:space="preserve">inaccessible </w:t>
      </w:r>
      <w:r w:rsidR="006321FE" w:rsidRPr="00481FA6">
        <w:rPr>
          <w:rFonts w:ascii="Arial" w:eastAsia="Arial Unicode MS" w:hAnsi="Arial" w:cs="Arial"/>
          <w:bCs/>
        </w:rPr>
        <w:t>environments</w:t>
      </w:r>
      <w:r w:rsidR="0052182C" w:rsidRPr="00481FA6">
        <w:rPr>
          <w:rFonts w:ascii="Arial" w:eastAsia="Arial Unicode MS" w:hAnsi="Arial" w:cs="Arial"/>
          <w:bCs/>
        </w:rPr>
        <w:t xml:space="preserve">, and lack </w:t>
      </w:r>
      <w:r w:rsidR="006321FE" w:rsidRPr="00481FA6">
        <w:rPr>
          <w:rFonts w:ascii="Arial" w:eastAsia="Arial Unicode MS" w:hAnsi="Arial" w:cs="Arial"/>
          <w:bCs/>
        </w:rPr>
        <w:t>of</w:t>
      </w:r>
      <w:r w:rsidR="00680976" w:rsidRPr="00481FA6">
        <w:rPr>
          <w:rFonts w:ascii="Arial" w:eastAsia="Arial Unicode MS" w:hAnsi="Arial" w:cs="Arial"/>
          <w:bCs/>
        </w:rPr>
        <w:t xml:space="preserve"> support systems contribute signifi</w:t>
      </w:r>
      <w:r w:rsidR="003F65D9" w:rsidRPr="00481FA6">
        <w:rPr>
          <w:rFonts w:ascii="Arial" w:eastAsia="Arial Unicode MS" w:hAnsi="Arial" w:cs="Arial"/>
          <w:bCs/>
        </w:rPr>
        <w:t xml:space="preserve">cantly to the challenges faced </w:t>
      </w:r>
      <w:r w:rsidR="006321FE" w:rsidRPr="00481FA6">
        <w:rPr>
          <w:rFonts w:ascii="Arial" w:eastAsia="Arial Unicode MS" w:hAnsi="Arial" w:cs="Arial"/>
          <w:bCs/>
        </w:rPr>
        <w:t xml:space="preserve">by people </w:t>
      </w:r>
      <w:r w:rsidR="0015241D" w:rsidRPr="00481FA6">
        <w:rPr>
          <w:rFonts w:ascii="Arial" w:eastAsia="Arial Unicode MS" w:hAnsi="Arial" w:cs="Arial"/>
          <w:bCs/>
        </w:rPr>
        <w:t xml:space="preserve">with dementia. </w:t>
      </w:r>
      <w:r w:rsidR="00D522C3" w:rsidRPr="00481FA6">
        <w:rPr>
          <w:rFonts w:ascii="Arial" w:eastAsia="Arial Unicode MS" w:hAnsi="Arial" w:cs="Arial"/>
          <w:bCs/>
        </w:rPr>
        <w:t xml:space="preserve">Advocates argue </w:t>
      </w:r>
      <w:r w:rsidR="000F5974" w:rsidRPr="00481FA6">
        <w:rPr>
          <w:rFonts w:ascii="Arial" w:eastAsia="Arial Unicode MS" w:hAnsi="Arial" w:cs="Arial"/>
          <w:bCs/>
        </w:rPr>
        <w:t>for</w:t>
      </w:r>
      <w:r w:rsidR="00D522C3" w:rsidRPr="00481FA6">
        <w:rPr>
          <w:rFonts w:ascii="Arial" w:eastAsia="Arial Unicode MS" w:hAnsi="Arial" w:cs="Arial"/>
          <w:bCs/>
        </w:rPr>
        <w:t xml:space="preserve"> </w:t>
      </w:r>
      <w:r w:rsidR="00A4757A" w:rsidRPr="00481FA6">
        <w:rPr>
          <w:rFonts w:ascii="Arial" w:eastAsia="Arial Unicode MS" w:hAnsi="Arial" w:cs="Arial"/>
          <w:bCs/>
        </w:rPr>
        <w:t>improving inclusion. This perspective has informed dementia</w:t>
      </w:r>
      <w:r w:rsidR="008472F8">
        <w:rPr>
          <w:rFonts w:ascii="Arial" w:eastAsia="Arial Unicode MS" w:hAnsi="Arial" w:cs="Arial"/>
          <w:bCs/>
        </w:rPr>
        <w:t>-friendly</w:t>
      </w:r>
      <w:r w:rsidR="000F5974" w:rsidRPr="00481FA6">
        <w:rPr>
          <w:rFonts w:ascii="Arial" w:eastAsia="Arial Unicode MS" w:hAnsi="Arial" w:cs="Arial"/>
          <w:bCs/>
        </w:rPr>
        <w:t xml:space="preserve"> community in</w:t>
      </w:r>
      <w:r w:rsidR="00EF3C3B" w:rsidRPr="00481FA6">
        <w:rPr>
          <w:rFonts w:ascii="Arial" w:eastAsia="Arial Unicode MS" w:hAnsi="Arial" w:cs="Arial"/>
          <w:bCs/>
        </w:rPr>
        <w:t>itiatives</w:t>
      </w:r>
      <w:r w:rsidR="000F5974" w:rsidRPr="00481FA6">
        <w:rPr>
          <w:rFonts w:ascii="Arial" w:eastAsia="Arial Unicode MS" w:hAnsi="Arial" w:cs="Arial"/>
          <w:bCs/>
        </w:rPr>
        <w:t xml:space="preserve"> globally.</w:t>
      </w:r>
    </w:p>
    <w:p w14:paraId="78C90C6C" w14:textId="77777777" w:rsidR="00EF3C3B" w:rsidRPr="00481FA6" w:rsidRDefault="00EF3C3B" w:rsidP="00481FA6">
      <w:pPr>
        <w:spacing w:line="360" w:lineRule="auto"/>
        <w:mirrorIndents/>
        <w:jc w:val="both"/>
        <w:rPr>
          <w:rFonts w:ascii="Arial" w:eastAsia="Arial Unicode MS" w:hAnsi="Arial" w:cs="Arial"/>
          <w:bCs/>
        </w:rPr>
      </w:pPr>
    </w:p>
    <w:p w14:paraId="6AFBECBC" w14:textId="612F69F7" w:rsidR="00EF3C3B" w:rsidRPr="00481FA6" w:rsidRDefault="00EF3C3B" w:rsidP="00481FA6">
      <w:pPr>
        <w:spacing w:line="360" w:lineRule="auto"/>
        <w:mirrorIndents/>
        <w:jc w:val="both"/>
        <w:rPr>
          <w:rFonts w:ascii="Arial" w:eastAsia="Arial Unicode MS" w:hAnsi="Arial" w:cs="Arial"/>
          <w:b/>
        </w:rPr>
      </w:pPr>
      <w:r w:rsidRPr="00481FA6">
        <w:rPr>
          <w:rFonts w:ascii="Arial" w:eastAsia="Arial Unicode MS" w:hAnsi="Arial" w:cs="Arial"/>
          <w:b/>
        </w:rPr>
        <w:t xml:space="preserve">Human </w:t>
      </w:r>
      <w:r w:rsidR="00234C39" w:rsidRPr="00481FA6">
        <w:rPr>
          <w:rFonts w:ascii="Arial" w:eastAsia="Arial Unicode MS" w:hAnsi="Arial" w:cs="Arial"/>
          <w:b/>
        </w:rPr>
        <w:t>Rights-Based Approach</w:t>
      </w:r>
    </w:p>
    <w:p w14:paraId="5D277C31" w14:textId="7E15E66F" w:rsidR="008F7207" w:rsidRPr="00481FA6" w:rsidRDefault="00A2648B" w:rsidP="00481FA6">
      <w:pPr>
        <w:spacing w:line="360" w:lineRule="auto"/>
        <w:mirrorIndents/>
        <w:jc w:val="both"/>
        <w:rPr>
          <w:rFonts w:ascii="Arial" w:eastAsia="Arial Unicode MS" w:hAnsi="Arial" w:cs="Arial"/>
          <w:bCs/>
        </w:rPr>
      </w:pPr>
      <w:r w:rsidRPr="00481FA6">
        <w:rPr>
          <w:rFonts w:ascii="Arial" w:eastAsia="Arial Unicode MS" w:hAnsi="Arial" w:cs="Arial"/>
          <w:bCs/>
        </w:rPr>
        <w:t xml:space="preserve">According to </w:t>
      </w:r>
      <w:r w:rsidR="007C5DAC" w:rsidRPr="00481FA6">
        <w:rPr>
          <w:rFonts w:ascii="Arial" w:eastAsia="Arial Unicode MS" w:hAnsi="Arial" w:cs="Arial"/>
          <w:bCs/>
        </w:rPr>
        <w:t>the</w:t>
      </w:r>
      <w:r w:rsidR="009728EF">
        <w:rPr>
          <w:rFonts w:ascii="Arial" w:eastAsia="Arial Unicode MS" w:hAnsi="Arial" w:cs="Arial"/>
          <w:bCs/>
        </w:rPr>
        <w:t xml:space="preserve"> (</w:t>
      </w:r>
      <w:r w:rsidR="00556CF8" w:rsidRPr="00481FA6">
        <w:rPr>
          <w:rFonts w:ascii="Arial" w:eastAsia="Arial Unicode MS" w:hAnsi="Arial" w:cs="Arial"/>
          <w:bCs/>
        </w:rPr>
        <w:t>Department of Health and Social Care</w:t>
      </w:r>
      <w:r w:rsidR="009728EF">
        <w:rPr>
          <w:rFonts w:ascii="Arial" w:eastAsia="Arial Unicode MS" w:hAnsi="Arial" w:cs="Arial"/>
          <w:bCs/>
        </w:rPr>
        <w:t xml:space="preserve">, </w:t>
      </w:r>
      <w:r w:rsidR="00556CF8" w:rsidRPr="00481FA6">
        <w:rPr>
          <w:rFonts w:ascii="Arial" w:eastAsia="Arial Unicode MS" w:hAnsi="Arial" w:cs="Arial"/>
          <w:bCs/>
        </w:rPr>
        <w:t>2021)</w:t>
      </w:r>
      <w:r w:rsidR="007C5DAC" w:rsidRPr="00481FA6">
        <w:rPr>
          <w:rFonts w:ascii="Arial" w:eastAsia="Arial Unicode MS" w:hAnsi="Arial" w:cs="Arial"/>
          <w:bCs/>
        </w:rPr>
        <w:t xml:space="preserve">, </w:t>
      </w:r>
      <w:r w:rsidR="003C62A0">
        <w:rPr>
          <w:rFonts w:ascii="Arial" w:eastAsia="Arial Unicode MS" w:hAnsi="Arial" w:cs="Arial"/>
          <w:bCs/>
        </w:rPr>
        <w:t>dementia care has more recently begun to incorporate</w:t>
      </w:r>
      <w:r w:rsidR="00111C18" w:rsidRPr="00481FA6">
        <w:rPr>
          <w:rFonts w:ascii="Arial" w:eastAsia="Arial Unicode MS" w:hAnsi="Arial" w:cs="Arial"/>
          <w:bCs/>
        </w:rPr>
        <w:t xml:space="preserve"> </w:t>
      </w:r>
      <w:r w:rsidR="005933E7" w:rsidRPr="00481FA6">
        <w:rPr>
          <w:rFonts w:ascii="Arial" w:eastAsia="Arial Unicode MS" w:hAnsi="Arial" w:cs="Arial"/>
          <w:bCs/>
        </w:rPr>
        <w:t>human rights frameworks, re</w:t>
      </w:r>
      <w:r w:rsidR="00E27069" w:rsidRPr="00481FA6">
        <w:rPr>
          <w:rFonts w:ascii="Arial" w:eastAsia="Arial Unicode MS" w:hAnsi="Arial" w:cs="Arial"/>
          <w:bCs/>
        </w:rPr>
        <w:t>cognising that people with dementia sho</w:t>
      </w:r>
      <w:r w:rsidR="00285DBC" w:rsidRPr="00481FA6">
        <w:rPr>
          <w:rFonts w:ascii="Arial" w:eastAsia="Arial Unicode MS" w:hAnsi="Arial" w:cs="Arial"/>
          <w:bCs/>
        </w:rPr>
        <w:t>uld have their rights to autonomy, sa</w:t>
      </w:r>
      <w:r w:rsidR="00090BED" w:rsidRPr="00481FA6">
        <w:rPr>
          <w:rFonts w:ascii="Arial" w:eastAsia="Arial Unicode MS" w:hAnsi="Arial" w:cs="Arial"/>
          <w:bCs/>
        </w:rPr>
        <w:t>fety, privacy, and participation</w:t>
      </w:r>
      <w:r w:rsidR="00332F47" w:rsidRPr="00481FA6">
        <w:rPr>
          <w:rFonts w:ascii="Arial" w:eastAsia="Arial Unicode MS" w:hAnsi="Arial" w:cs="Arial"/>
          <w:bCs/>
        </w:rPr>
        <w:t>. The</w:t>
      </w:r>
      <w:r w:rsidR="00111C18" w:rsidRPr="00481FA6">
        <w:rPr>
          <w:rFonts w:ascii="Arial" w:eastAsia="Arial Unicode MS" w:hAnsi="Arial" w:cs="Arial"/>
          <w:bCs/>
        </w:rPr>
        <w:t xml:space="preserve"> United </w:t>
      </w:r>
      <w:r w:rsidR="003B45FC" w:rsidRPr="00481FA6">
        <w:rPr>
          <w:rFonts w:ascii="Arial" w:eastAsia="Arial Unicode MS" w:hAnsi="Arial" w:cs="Arial"/>
          <w:bCs/>
        </w:rPr>
        <w:t xml:space="preserve">Nations has </w:t>
      </w:r>
      <w:r w:rsidR="005D5312" w:rsidRPr="00481FA6">
        <w:rPr>
          <w:rFonts w:ascii="Arial" w:eastAsia="Arial Unicode MS" w:hAnsi="Arial" w:cs="Arial"/>
          <w:bCs/>
        </w:rPr>
        <w:t xml:space="preserve">encouraged a </w:t>
      </w:r>
      <w:r w:rsidR="000F0FEC" w:rsidRPr="00481FA6">
        <w:rPr>
          <w:rFonts w:ascii="Arial" w:eastAsia="Arial Unicode MS" w:hAnsi="Arial" w:cs="Arial"/>
          <w:bCs/>
        </w:rPr>
        <w:t xml:space="preserve">rights-based </w:t>
      </w:r>
      <w:r w:rsidR="004C2C04" w:rsidRPr="00481FA6">
        <w:rPr>
          <w:rFonts w:ascii="Arial" w:eastAsia="Arial Unicode MS" w:hAnsi="Arial" w:cs="Arial"/>
          <w:bCs/>
        </w:rPr>
        <w:t>approach to ageing</w:t>
      </w:r>
      <w:r w:rsidR="003D6FE2" w:rsidRPr="00481FA6">
        <w:rPr>
          <w:rFonts w:ascii="Arial" w:eastAsia="Arial Unicode MS" w:hAnsi="Arial" w:cs="Arial"/>
          <w:bCs/>
        </w:rPr>
        <w:t xml:space="preserve"> and disability, while </w:t>
      </w:r>
      <w:r w:rsidR="004A609F" w:rsidRPr="00481FA6">
        <w:rPr>
          <w:rFonts w:ascii="Arial" w:eastAsia="Arial Unicode MS" w:hAnsi="Arial" w:cs="Arial"/>
          <w:bCs/>
        </w:rPr>
        <w:t>organisations</w:t>
      </w:r>
      <w:r w:rsidR="003D6FE2" w:rsidRPr="00481FA6">
        <w:rPr>
          <w:rFonts w:ascii="Arial" w:eastAsia="Arial Unicode MS" w:hAnsi="Arial" w:cs="Arial"/>
          <w:bCs/>
        </w:rPr>
        <w:t xml:space="preserve"> such as </w:t>
      </w:r>
      <w:r w:rsidR="00897F53" w:rsidRPr="00481FA6">
        <w:rPr>
          <w:rFonts w:ascii="Arial" w:eastAsia="Arial Unicode MS" w:hAnsi="Arial" w:cs="Arial"/>
          <w:bCs/>
        </w:rPr>
        <w:t xml:space="preserve">Alzheimer’s </w:t>
      </w:r>
      <w:r w:rsidR="008472F8">
        <w:rPr>
          <w:rFonts w:ascii="Arial" w:eastAsia="Arial Unicode MS" w:hAnsi="Arial" w:cs="Arial"/>
          <w:bCs/>
        </w:rPr>
        <w:t>Disease International</w:t>
      </w:r>
      <w:r w:rsidR="00B825C9" w:rsidRPr="00481FA6">
        <w:rPr>
          <w:rFonts w:ascii="Arial" w:eastAsia="Arial Unicode MS" w:hAnsi="Arial" w:cs="Arial"/>
          <w:bCs/>
        </w:rPr>
        <w:t xml:space="preserve"> promote dementia as a global public</w:t>
      </w:r>
      <w:r w:rsidR="00B0755C" w:rsidRPr="00481FA6">
        <w:rPr>
          <w:rFonts w:ascii="Arial" w:eastAsia="Arial Unicode MS" w:hAnsi="Arial" w:cs="Arial"/>
          <w:bCs/>
        </w:rPr>
        <w:t xml:space="preserve"> health priority. This approach </w:t>
      </w:r>
      <w:r w:rsidR="00095448" w:rsidRPr="00481FA6">
        <w:rPr>
          <w:rFonts w:ascii="Arial" w:eastAsia="Arial Unicode MS" w:hAnsi="Arial" w:cs="Arial"/>
          <w:bCs/>
        </w:rPr>
        <w:t xml:space="preserve">suggests </w:t>
      </w:r>
      <w:r w:rsidR="00897F53" w:rsidRPr="00481FA6">
        <w:rPr>
          <w:rFonts w:ascii="Arial" w:eastAsia="Arial Unicode MS" w:hAnsi="Arial" w:cs="Arial"/>
          <w:bCs/>
        </w:rPr>
        <w:t xml:space="preserve">that </w:t>
      </w:r>
      <w:r w:rsidR="00095448" w:rsidRPr="00481FA6">
        <w:rPr>
          <w:rFonts w:ascii="Arial" w:eastAsia="Arial Unicode MS" w:hAnsi="Arial" w:cs="Arial"/>
          <w:bCs/>
        </w:rPr>
        <w:t>high-quality</w:t>
      </w:r>
      <w:r w:rsidR="00897F53" w:rsidRPr="00481FA6">
        <w:rPr>
          <w:rFonts w:ascii="Arial" w:eastAsia="Arial Unicode MS" w:hAnsi="Arial" w:cs="Arial"/>
          <w:bCs/>
        </w:rPr>
        <w:t xml:space="preserve"> care must go beyond clinical intervention and ensure ethical, respe</w:t>
      </w:r>
      <w:r w:rsidR="00095448" w:rsidRPr="00481FA6">
        <w:rPr>
          <w:rFonts w:ascii="Arial" w:eastAsia="Arial Unicode MS" w:hAnsi="Arial" w:cs="Arial"/>
          <w:bCs/>
        </w:rPr>
        <w:t xml:space="preserve">ctful </w:t>
      </w:r>
      <w:r w:rsidR="008472F8">
        <w:rPr>
          <w:rFonts w:ascii="Arial" w:eastAsia="Arial Unicode MS" w:hAnsi="Arial" w:cs="Arial"/>
          <w:bCs/>
        </w:rPr>
        <w:t>treatment.</w:t>
      </w:r>
    </w:p>
    <w:p w14:paraId="3E144E26" w14:textId="77777777" w:rsidR="00385C98" w:rsidRPr="00481FA6" w:rsidRDefault="00385C98" w:rsidP="00481FA6">
      <w:pPr>
        <w:spacing w:line="360" w:lineRule="auto"/>
        <w:mirrorIndents/>
        <w:jc w:val="both"/>
        <w:rPr>
          <w:rFonts w:ascii="Arial" w:eastAsia="Arial Unicode MS" w:hAnsi="Arial" w:cs="Arial"/>
          <w:b/>
        </w:rPr>
      </w:pPr>
    </w:p>
    <w:p w14:paraId="1F0237A0" w14:textId="622DC8A7" w:rsidR="00114BFD" w:rsidRPr="005F3661" w:rsidRDefault="0006245E" w:rsidP="00C11732">
      <w:pPr>
        <w:pStyle w:val="Heading1"/>
      </w:pPr>
      <w:bookmarkStart w:id="21" w:name="_Toc227254218"/>
      <w:r>
        <w:t xml:space="preserve">2.4 </w:t>
      </w:r>
      <w:r w:rsidR="00114BFD" w:rsidRPr="005F3661">
        <w:t xml:space="preserve">International </w:t>
      </w:r>
      <w:r w:rsidR="009476E6" w:rsidRPr="005F3661">
        <w:t>context:</w:t>
      </w:r>
      <w:bookmarkEnd w:id="21"/>
    </w:p>
    <w:p w14:paraId="15A54721" w14:textId="09CC8271" w:rsidR="00175C38" w:rsidRPr="00481FA6" w:rsidRDefault="00175C38" w:rsidP="00481FA6">
      <w:pPr>
        <w:spacing w:line="360" w:lineRule="auto"/>
        <w:mirrorIndents/>
        <w:jc w:val="both"/>
        <w:rPr>
          <w:rFonts w:ascii="Arial" w:eastAsia="Arial Unicode MS" w:hAnsi="Arial" w:cs="Arial"/>
          <w:bCs/>
        </w:rPr>
      </w:pPr>
      <w:r w:rsidRPr="00481FA6">
        <w:rPr>
          <w:rFonts w:ascii="Arial" w:eastAsia="Arial Unicode MS" w:hAnsi="Arial" w:cs="Arial"/>
          <w:bCs/>
        </w:rPr>
        <w:t xml:space="preserve">According to </w:t>
      </w:r>
      <w:r w:rsidR="009728EF">
        <w:rPr>
          <w:rFonts w:ascii="Arial" w:eastAsia="Arial Unicode MS" w:hAnsi="Arial" w:cs="Arial"/>
          <w:bCs/>
        </w:rPr>
        <w:t>(</w:t>
      </w:r>
      <w:r w:rsidRPr="00175C38">
        <w:rPr>
          <w:rFonts w:ascii="Arial" w:eastAsia="Arial Unicode MS" w:hAnsi="Arial" w:cs="Arial"/>
          <w:bCs/>
        </w:rPr>
        <w:t>WHO</w:t>
      </w:r>
      <w:r w:rsidR="009728EF">
        <w:rPr>
          <w:rFonts w:ascii="Arial" w:eastAsia="Arial Unicode MS" w:hAnsi="Arial" w:cs="Arial"/>
          <w:bCs/>
        </w:rPr>
        <w:t xml:space="preserve">, </w:t>
      </w:r>
      <w:r w:rsidRPr="00175C38">
        <w:rPr>
          <w:rFonts w:ascii="Arial" w:eastAsia="Arial Unicode MS" w:hAnsi="Arial" w:cs="Arial"/>
          <w:bCs/>
        </w:rPr>
        <w:t>2017)</w:t>
      </w:r>
      <w:r w:rsidR="007B17CC" w:rsidRPr="00481FA6">
        <w:rPr>
          <w:rFonts w:ascii="Arial" w:eastAsia="Arial Unicode MS" w:hAnsi="Arial" w:cs="Arial"/>
          <w:bCs/>
        </w:rPr>
        <w:t>,</w:t>
      </w:r>
      <w:r w:rsidR="00EC3084" w:rsidRPr="00481FA6">
        <w:rPr>
          <w:rFonts w:ascii="Arial" w:eastAsia="Arial Unicode MS" w:hAnsi="Arial" w:cs="Arial"/>
          <w:bCs/>
        </w:rPr>
        <w:t xml:space="preserve"> </w:t>
      </w:r>
      <w:r w:rsidR="00D273B0" w:rsidRPr="00481FA6">
        <w:rPr>
          <w:rFonts w:ascii="Arial" w:eastAsia="Arial Unicode MS" w:hAnsi="Arial" w:cs="Arial"/>
          <w:bCs/>
        </w:rPr>
        <w:t xml:space="preserve">dementia is a global public health </w:t>
      </w:r>
      <w:r w:rsidR="003D3AAA" w:rsidRPr="00481FA6">
        <w:rPr>
          <w:rFonts w:ascii="Arial" w:eastAsia="Arial Unicode MS" w:hAnsi="Arial" w:cs="Arial"/>
          <w:bCs/>
        </w:rPr>
        <w:t>concern, with 55 million people world</w:t>
      </w:r>
      <w:r w:rsidR="00CB7C82" w:rsidRPr="00481FA6">
        <w:rPr>
          <w:rFonts w:ascii="Arial" w:eastAsia="Arial Unicode MS" w:hAnsi="Arial" w:cs="Arial"/>
          <w:bCs/>
        </w:rPr>
        <w:t>wide living with the condition. As population</w:t>
      </w:r>
      <w:r w:rsidR="00D775C2" w:rsidRPr="00481FA6">
        <w:rPr>
          <w:rFonts w:ascii="Arial" w:eastAsia="Arial Unicode MS" w:hAnsi="Arial" w:cs="Arial"/>
          <w:bCs/>
        </w:rPr>
        <w:t xml:space="preserve">s age, this number is expected </w:t>
      </w:r>
      <w:r w:rsidR="00CA380B" w:rsidRPr="00481FA6">
        <w:rPr>
          <w:rFonts w:ascii="Arial" w:eastAsia="Arial Unicode MS" w:hAnsi="Arial" w:cs="Arial"/>
          <w:bCs/>
        </w:rPr>
        <w:t xml:space="preserve">to rise sharply, particularly in </w:t>
      </w:r>
      <w:r w:rsidR="008472F8">
        <w:rPr>
          <w:rFonts w:ascii="Arial" w:eastAsia="Arial Unicode MS" w:hAnsi="Arial" w:cs="Arial"/>
          <w:bCs/>
        </w:rPr>
        <w:t>low-</w:t>
      </w:r>
      <w:r w:rsidR="008C26CC" w:rsidRPr="00481FA6">
        <w:rPr>
          <w:rFonts w:ascii="Arial" w:eastAsia="Arial Unicode MS" w:hAnsi="Arial" w:cs="Arial"/>
          <w:bCs/>
        </w:rPr>
        <w:t xml:space="preserve"> and middle-income countries.</w:t>
      </w:r>
      <w:r w:rsidR="00CA380B" w:rsidRPr="00481FA6">
        <w:rPr>
          <w:rFonts w:ascii="Arial" w:eastAsia="Arial Unicode MS" w:hAnsi="Arial" w:cs="Arial"/>
          <w:bCs/>
        </w:rPr>
        <w:t xml:space="preserve"> </w:t>
      </w:r>
      <w:r w:rsidR="007231EA" w:rsidRPr="00481FA6">
        <w:rPr>
          <w:rFonts w:ascii="Arial" w:eastAsia="Arial Unicode MS" w:hAnsi="Arial" w:cs="Arial"/>
          <w:bCs/>
        </w:rPr>
        <w:t>The international context provides valua</w:t>
      </w:r>
      <w:r w:rsidR="001062AF" w:rsidRPr="00481FA6">
        <w:rPr>
          <w:rFonts w:ascii="Arial" w:eastAsia="Arial Unicode MS" w:hAnsi="Arial" w:cs="Arial"/>
          <w:bCs/>
        </w:rPr>
        <w:t>ble insights into different models of care, policy strategies, and innovations that can inform UK</w:t>
      </w:r>
      <w:r w:rsidR="00C600A7" w:rsidRPr="00481FA6">
        <w:rPr>
          <w:rFonts w:ascii="Arial" w:eastAsia="Arial Unicode MS" w:hAnsi="Arial" w:cs="Arial"/>
          <w:bCs/>
        </w:rPr>
        <w:t xml:space="preserve"> practice. </w:t>
      </w:r>
    </w:p>
    <w:p w14:paraId="7C746F5E" w14:textId="77777777" w:rsidR="00C600A7" w:rsidRPr="00481FA6" w:rsidRDefault="00C600A7" w:rsidP="00481FA6">
      <w:pPr>
        <w:spacing w:line="360" w:lineRule="auto"/>
        <w:mirrorIndents/>
        <w:jc w:val="both"/>
        <w:rPr>
          <w:rFonts w:ascii="Arial" w:eastAsia="Arial Unicode MS" w:hAnsi="Arial" w:cs="Arial"/>
          <w:bCs/>
        </w:rPr>
      </w:pPr>
    </w:p>
    <w:p w14:paraId="20C50B1D" w14:textId="77BFC7F0" w:rsidR="007B17CC" w:rsidRPr="005F3661" w:rsidRDefault="007B17CC" w:rsidP="00481FA6">
      <w:pPr>
        <w:spacing w:line="360" w:lineRule="auto"/>
        <w:mirrorIndents/>
        <w:jc w:val="both"/>
        <w:rPr>
          <w:rFonts w:ascii="Arial" w:eastAsia="Arial Unicode MS" w:hAnsi="Arial" w:cs="Arial"/>
          <w:b/>
        </w:rPr>
      </w:pPr>
      <w:r w:rsidRPr="005F3661">
        <w:rPr>
          <w:rFonts w:ascii="Arial" w:eastAsia="Arial Unicode MS" w:hAnsi="Arial" w:cs="Arial"/>
          <w:b/>
        </w:rPr>
        <w:lastRenderedPageBreak/>
        <w:t>Global Policy Landscape</w:t>
      </w:r>
    </w:p>
    <w:p w14:paraId="6F5EB41F" w14:textId="5DA81336" w:rsidR="00AE0E84" w:rsidRPr="00AE0E84" w:rsidRDefault="003C62A0" w:rsidP="00481FA6">
      <w:pPr>
        <w:spacing w:line="360" w:lineRule="auto"/>
        <w:mirrorIndents/>
        <w:jc w:val="both"/>
        <w:rPr>
          <w:rFonts w:ascii="Arial" w:eastAsia="Arial Unicode MS" w:hAnsi="Arial" w:cs="Arial"/>
          <w:bCs/>
        </w:rPr>
      </w:pPr>
      <w:r>
        <w:rPr>
          <w:rFonts w:ascii="Arial" w:eastAsia="Arial Unicode MS" w:hAnsi="Arial" w:cs="Arial"/>
          <w:bCs/>
        </w:rPr>
        <w:t xml:space="preserve">According to </w:t>
      </w:r>
      <w:r w:rsidR="009728EF">
        <w:rPr>
          <w:rFonts w:ascii="Arial" w:eastAsia="Arial Unicode MS" w:hAnsi="Arial" w:cs="Arial"/>
          <w:bCs/>
        </w:rPr>
        <w:t>(</w:t>
      </w:r>
      <w:r>
        <w:rPr>
          <w:rFonts w:ascii="Arial" w:eastAsia="Arial Unicode MS" w:hAnsi="Arial" w:cs="Arial"/>
          <w:bCs/>
        </w:rPr>
        <w:t>WHO</w:t>
      </w:r>
      <w:r w:rsidR="009728EF">
        <w:rPr>
          <w:rFonts w:ascii="Arial" w:eastAsia="Arial Unicode MS" w:hAnsi="Arial" w:cs="Arial"/>
          <w:bCs/>
        </w:rPr>
        <w:t>,</w:t>
      </w:r>
      <w:r>
        <w:rPr>
          <w:rFonts w:ascii="Arial" w:eastAsia="Arial Unicode MS" w:hAnsi="Arial" w:cs="Arial"/>
          <w:bCs/>
        </w:rPr>
        <w:t xml:space="preserve">2017), the </w:t>
      </w:r>
      <w:r w:rsidR="007D21AE">
        <w:rPr>
          <w:rFonts w:ascii="Arial" w:eastAsia="Arial Unicode MS" w:hAnsi="Arial" w:cs="Arial"/>
          <w:bCs/>
        </w:rPr>
        <w:t>Global Action on Public Health Response to Dementia</w:t>
      </w:r>
      <w:r>
        <w:rPr>
          <w:rFonts w:ascii="Arial" w:eastAsia="Arial Unicode MS" w:hAnsi="Arial" w:cs="Arial"/>
          <w:bCs/>
        </w:rPr>
        <w:t xml:space="preserve"> 2017-2025 encourages countries to develop dementia strategies that focus on diagnosis, treatment, and risk reduction</w:t>
      </w:r>
      <w:r w:rsidR="009654B7" w:rsidRPr="00481FA6">
        <w:rPr>
          <w:rFonts w:ascii="Arial" w:eastAsia="Arial Unicode MS" w:hAnsi="Arial" w:cs="Arial"/>
          <w:bCs/>
        </w:rPr>
        <w:t xml:space="preserve">, though </w:t>
      </w:r>
      <w:r w:rsidR="003205A5" w:rsidRPr="00481FA6">
        <w:rPr>
          <w:rFonts w:ascii="Arial" w:eastAsia="Arial Unicode MS" w:hAnsi="Arial" w:cs="Arial"/>
          <w:bCs/>
        </w:rPr>
        <w:t>implementation</w:t>
      </w:r>
      <w:r w:rsidR="009654B7" w:rsidRPr="00481FA6">
        <w:rPr>
          <w:rFonts w:ascii="Arial" w:eastAsia="Arial Unicode MS" w:hAnsi="Arial" w:cs="Arial"/>
          <w:bCs/>
        </w:rPr>
        <w:t xml:space="preserve"> va</w:t>
      </w:r>
      <w:r w:rsidR="003205A5" w:rsidRPr="00481FA6">
        <w:rPr>
          <w:rFonts w:ascii="Arial" w:eastAsia="Arial Unicode MS" w:hAnsi="Arial" w:cs="Arial"/>
          <w:bCs/>
        </w:rPr>
        <w:t>ries widely.</w:t>
      </w:r>
    </w:p>
    <w:p w14:paraId="0BCD7909" w14:textId="77777777" w:rsidR="009476E6" w:rsidRPr="00481FA6" w:rsidRDefault="009476E6" w:rsidP="00481FA6">
      <w:pPr>
        <w:spacing w:line="360" w:lineRule="auto"/>
        <w:mirrorIndents/>
        <w:jc w:val="both"/>
        <w:rPr>
          <w:rFonts w:ascii="Arial" w:eastAsia="Arial Unicode MS" w:hAnsi="Arial" w:cs="Arial"/>
          <w:b/>
        </w:rPr>
      </w:pPr>
    </w:p>
    <w:p w14:paraId="427B50A5" w14:textId="6CE3B458" w:rsidR="009476E6" w:rsidRPr="005F3661" w:rsidRDefault="009177EB" w:rsidP="00481FA6">
      <w:pPr>
        <w:spacing w:line="360" w:lineRule="auto"/>
        <w:mirrorIndents/>
        <w:jc w:val="both"/>
        <w:rPr>
          <w:rFonts w:ascii="Arial" w:eastAsia="Arial Unicode MS" w:hAnsi="Arial" w:cs="Arial"/>
          <w:b/>
        </w:rPr>
      </w:pPr>
      <w:r w:rsidRPr="005F3661">
        <w:rPr>
          <w:rFonts w:ascii="Arial" w:eastAsia="Arial Unicode MS" w:hAnsi="Arial" w:cs="Arial"/>
          <w:b/>
        </w:rPr>
        <w:t>Euro</w:t>
      </w:r>
      <w:r w:rsidR="003E2B8B" w:rsidRPr="005F3661">
        <w:rPr>
          <w:rFonts w:ascii="Arial" w:eastAsia="Arial Unicode MS" w:hAnsi="Arial" w:cs="Arial"/>
          <w:b/>
        </w:rPr>
        <w:t>pean Approaches</w:t>
      </w:r>
    </w:p>
    <w:p w14:paraId="373E2AA9" w14:textId="5D63454C" w:rsidR="004944E2" w:rsidRPr="00481FA6" w:rsidRDefault="003E2B8B" w:rsidP="00481FA6">
      <w:pPr>
        <w:spacing w:line="360" w:lineRule="auto"/>
        <w:mirrorIndents/>
        <w:jc w:val="both"/>
        <w:rPr>
          <w:rFonts w:ascii="Arial" w:eastAsia="Arial Unicode MS" w:hAnsi="Arial" w:cs="Arial"/>
          <w:bCs/>
        </w:rPr>
      </w:pPr>
      <w:r w:rsidRPr="00481FA6">
        <w:rPr>
          <w:rFonts w:ascii="Arial" w:eastAsia="Arial Unicode MS" w:hAnsi="Arial" w:cs="Arial"/>
          <w:bCs/>
        </w:rPr>
        <w:t>C</w:t>
      </w:r>
      <w:r w:rsidR="00FF0E59" w:rsidRPr="00481FA6">
        <w:rPr>
          <w:rFonts w:ascii="Arial" w:eastAsia="Arial Unicode MS" w:hAnsi="Arial" w:cs="Arial"/>
          <w:bCs/>
        </w:rPr>
        <w:t xml:space="preserve">ountries such as </w:t>
      </w:r>
      <w:r w:rsidR="005A64BE" w:rsidRPr="00481FA6">
        <w:rPr>
          <w:rFonts w:ascii="Arial" w:eastAsia="Arial Unicode MS" w:hAnsi="Arial" w:cs="Arial"/>
          <w:bCs/>
        </w:rPr>
        <w:t>the Netherlands, Germany</w:t>
      </w:r>
      <w:r w:rsidR="00F4407F" w:rsidRPr="00481FA6">
        <w:rPr>
          <w:rFonts w:ascii="Arial" w:eastAsia="Arial Unicode MS" w:hAnsi="Arial" w:cs="Arial"/>
          <w:bCs/>
        </w:rPr>
        <w:t xml:space="preserve">, and Sweden </w:t>
      </w:r>
      <w:r w:rsidR="008D2526" w:rsidRPr="00481FA6">
        <w:rPr>
          <w:rFonts w:ascii="Arial" w:eastAsia="Arial Unicode MS" w:hAnsi="Arial" w:cs="Arial"/>
          <w:bCs/>
        </w:rPr>
        <w:t>have</w:t>
      </w:r>
      <w:r w:rsidR="00F4407F" w:rsidRPr="00481FA6">
        <w:rPr>
          <w:rFonts w:ascii="Arial" w:eastAsia="Arial Unicode MS" w:hAnsi="Arial" w:cs="Arial"/>
          <w:bCs/>
        </w:rPr>
        <w:t xml:space="preserve"> </w:t>
      </w:r>
      <w:r w:rsidR="008D2526" w:rsidRPr="00481FA6">
        <w:rPr>
          <w:rFonts w:ascii="Arial" w:eastAsia="Arial Unicode MS" w:hAnsi="Arial" w:cs="Arial"/>
          <w:bCs/>
        </w:rPr>
        <w:t>well-established</w:t>
      </w:r>
      <w:r w:rsidR="00F4407F" w:rsidRPr="00481FA6">
        <w:rPr>
          <w:rFonts w:ascii="Arial" w:eastAsia="Arial Unicode MS" w:hAnsi="Arial" w:cs="Arial"/>
          <w:bCs/>
        </w:rPr>
        <w:t xml:space="preserve"> dementia</w:t>
      </w:r>
      <w:r w:rsidR="008D2526" w:rsidRPr="00481FA6">
        <w:rPr>
          <w:rFonts w:ascii="Arial" w:eastAsia="Arial Unicode MS" w:hAnsi="Arial" w:cs="Arial"/>
          <w:bCs/>
        </w:rPr>
        <w:t xml:space="preserve"> care systems.</w:t>
      </w:r>
      <w:r w:rsidR="004944E2" w:rsidRPr="00481FA6">
        <w:rPr>
          <w:rFonts w:ascii="Arial" w:eastAsia="Arial Unicode MS" w:hAnsi="Arial" w:cs="Arial"/>
          <w:bCs/>
        </w:rPr>
        <w:t xml:space="preserve"> </w:t>
      </w:r>
      <w:r w:rsidR="00D66387" w:rsidRPr="00481FA6">
        <w:rPr>
          <w:rFonts w:ascii="Arial" w:eastAsia="Arial Unicode MS" w:hAnsi="Arial" w:cs="Arial"/>
          <w:bCs/>
        </w:rPr>
        <w:t>The Netherlands is widely reco</w:t>
      </w:r>
      <w:r w:rsidR="00390452" w:rsidRPr="00481FA6">
        <w:rPr>
          <w:rFonts w:ascii="Arial" w:eastAsia="Arial Unicode MS" w:hAnsi="Arial" w:cs="Arial"/>
          <w:bCs/>
        </w:rPr>
        <w:t xml:space="preserve">gnised for its dementia </w:t>
      </w:r>
      <w:r w:rsidR="002454BE" w:rsidRPr="00481FA6">
        <w:rPr>
          <w:rFonts w:ascii="Arial" w:eastAsia="Arial Unicode MS" w:hAnsi="Arial" w:cs="Arial"/>
          <w:bCs/>
        </w:rPr>
        <w:t xml:space="preserve">villages, such as </w:t>
      </w:r>
      <w:r w:rsidR="00783FD8" w:rsidRPr="00481FA6">
        <w:rPr>
          <w:rFonts w:ascii="Arial" w:eastAsia="Arial Unicode MS" w:hAnsi="Arial" w:cs="Arial"/>
          <w:bCs/>
        </w:rPr>
        <w:t xml:space="preserve">Hogeweyk, </w:t>
      </w:r>
      <w:r w:rsidR="00E03670" w:rsidRPr="00481FA6">
        <w:rPr>
          <w:rFonts w:ascii="Arial" w:eastAsia="Arial Unicode MS" w:hAnsi="Arial" w:cs="Arial"/>
          <w:bCs/>
        </w:rPr>
        <w:t>which</w:t>
      </w:r>
      <w:r w:rsidR="00783FD8" w:rsidRPr="00481FA6">
        <w:rPr>
          <w:rFonts w:ascii="Arial" w:eastAsia="Arial Unicode MS" w:hAnsi="Arial" w:cs="Arial"/>
          <w:bCs/>
        </w:rPr>
        <w:t xml:space="preserve"> </w:t>
      </w:r>
      <w:r w:rsidR="00341139" w:rsidRPr="00481FA6">
        <w:rPr>
          <w:rFonts w:ascii="Arial" w:eastAsia="Arial Unicode MS" w:hAnsi="Arial" w:cs="Arial"/>
          <w:bCs/>
        </w:rPr>
        <w:t xml:space="preserve">provide homelike </w:t>
      </w:r>
      <w:r w:rsidR="00E03670" w:rsidRPr="00481FA6">
        <w:rPr>
          <w:rFonts w:ascii="Arial" w:eastAsia="Arial Unicode MS" w:hAnsi="Arial" w:cs="Arial"/>
          <w:bCs/>
        </w:rPr>
        <w:t xml:space="preserve">environments designed to support autonomy and </w:t>
      </w:r>
      <w:r w:rsidR="00DC4000" w:rsidRPr="00481FA6">
        <w:rPr>
          <w:rFonts w:ascii="Arial" w:eastAsia="Arial Unicode MS" w:hAnsi="Arial" w:cs="Arial"/>
          <w:bCs/>
        </w:rPr>
        <w:t xml:space="preserve">normalised daily living. </w:t>
      </w:r>
      <w:r w:rsidR="009728EF">
        <w:rPr>
          <w:rFonts w:ascii="Arial" w:eastAsia="Arial Unicode MS" w:hAnsi="Arial" w:cs="Arial"/>
          <w:bCs/>
        </w:rPr>
        <w:t>(</w:t>
      </w:r>
      <w:r w:rsidR="00BC02A3" w:rsidRPr="00481FA6">
        <w:rPr>
          <w:rFonts w:ascii="Arial" w:eastAsia="Arial Unicode MS" w:hAnsi="Arial" w:cs="Arial"/>
          <w:bCs/>
        </w:rPr>
        <w:t>Theobald </w:t>
      </w:r>
      <w:r w:rsidR="00BC02A3" w:rsidRPr="00481FA6">
        <w:rPr>
          <w:rFonts w:ascii="Arial" w:eastAsia="Arial Unicode MS" w:hAnsi="Arial" w:cs="Arial"/>
          <w:bCs/>
          <w:i/>
          <w:iCs/>
        </w:rPr>
        <w:t>et al.</w:t>
      </w:r>
      <w:r w:rsidR="00BC02A3" w:rsidRPr="00481FA6">
        <w:rPr>
          <w:rFonts w:ascii="Arial" w:eastAsia="Arial Unicode MS" w:hAnsi="Arial" w:cs="Arial"/>
          <w:bCs/>
        </w:rPr>
        <w:t> 2018)</w:t>
      </w:r>
      <w:r w:rsidR="00FA36F1" w:rsidRPr="00481FA6">
        <w:rPr>
          <w:rFonts w:ascii="Arial" w:eastAsia="Arial Unicode MS" w:hAnsi="Arial" w:cs="Arial"/>
          <w:bCs/>
        </w:rPr>
        <w:t xml:space="preserve">. </w:t>
      </w:r>
      <w:r w:rsidR="00872BA0" w:rsidRPr="00481FA6">
        <w:rPr>
          <w:rFonts w:ascii="Arial" w:eastAsia="Arial Unicode MS" w:hAnsi="Arial" w:cs="Arial"/>
          <w:bCs/>
        </w:rPr>
        <w:t>Sweden emphasises prevent</w:t>
      </w:r>
      <w:r w:rsidR="00D27544" w:rsidRPr="00481FA6">
        <w:rPr>
          <w:rFonts w:ascii="Arial" w:eastAsia="Arial Unicode MS" w:hAnsi="Arial" w:cs="Arial"/>
          <w:bCs/>
        </w:rPr>
        <w:t xml:space="preserve">ive care, early diagnosis, and </w:t>
      </w:r>
      <w:r w:rsidR="00E93A7D" w:rsidRPr="00481FA6">
        <w:rPr>
          <w:rFonts w:ascii="Arial" w:eastAsia="Arial Unicode MS" w:hAnsi="Arial" w:cs="Arial"/>
          <w:bCs/>
        </w:rPr>
        <w:t xml:space="preserve">family support, while Germany </w:t>
      </w:r>
      <w:r w:rsidR="00D55688" w:rsidRPr="00481FA6">
        <w:rPr>
          <w:rFonts w:ascii="Arial" w:eastAsia="Arial Unicode MS" w:hAnsi="Arial" w:cs="Arial"/>
          <w:bCs/>
        </w:rPr>
        <w:t xml:space="preserve">focuses on long-term </w:t>
      </w:r>
      <w:r w:rsidR="00836EA8" w:rsidRPr="00481FA6">
        <w:rPr>
          <w:rFonts w:ascii="Arial" w:eastAsia="Arial Unicode MS" w:hAnsi="Arial" w:cs="Arial"/>
          <w:bCs/>
        </w:rPr>
        <w:t>care insurance and home-based services.</w:t>
      </w:r>
    </w:p>
    <w:p w14:paraId="794E3846" w14:textId="66F776F3" w:rsidR="009476E6" w:rsidRPr="00481FA6" w:rsidRDefault="009476E6" w:rsidP="00481FA6">
      <w:pPr>
        <w:spacing w:line="360" w:lineRule="auto"/>
        <w:mirrorIndents/>
        <w:jc w:val="both"/>
        <w:rPr>
          <w:rFonts w:ascii="Arial" w:eastAsia="Arial Unicode MS" w:hAnsi="Arial" w:cs="Arial"/>
          <w:bCs/>
        </w:rPr>
      </w:pPr>
    </w:p>
    <w:p w14:paraId="40AC66D3" w14:textId="7D17F998" w:rsidR="00AC6EE6" w:rsidRPr="005F3661" w:rsidRDefault="00AC6EE6" w:rsidP="00481FA6">
      <w:pPr>
        <w:spacing w:line="360" w:lineRule="auto"/>
        <w:mirrorIndents/>
        <w:jc w:val="both"/>
        <w:rPr>
          <w:rFonts w:ascii="Arial" w:eastAsia="Arial Unicode MS" w:hAnsi="Arial" w:cs="Arial"/>
          <w:b/>
        </w:rPr>
      </w:pPr>
      <w:r w:rsidRPr="005F3661">
        <w:rPr>
          <w:rFonts w:ascii="Arial" w:eastAsia="Arial Unicode MS" w:hAnsi="Arial" w:cs="Arial"/>
          <w:b/>
        </w:rPr>
        <w:t>North America Approaches</w:t>
      </w:r>
    </w:p>
    <w:p w14:paraId="3E4D3ECB" w14:textId="10A66E53" w:rsidR="003E2B8B" w:rsidRPr="00481FA6" w:rsidRDefault="00E5316E" w:rsidP="00481FA6">
      <w:pPr>
        <w:spacing w:line="360" w:lineRule="auto"/>
        <w:mirrorIndents/>
        <w:jc w:val="both"/>
        <w:rPr>
          <w:rFonts w:ascii="Arial" w:eastAsia="Arial Unicode MS" w:hAnsi="Arial" w:cs="Arial"/>
          <w:bCs/>
        </w:rPr>
      </w:pPr>
      <w:r w:rsidRPr="00481FA6">
        <w:rPr>
          <w:rFonts w:ascii="Arial" w:eastAsia="Arial Unicode MS" w:hAnsi="Arial" w:cs="Arial"/>
          <w:bCs/>
        </w:rPr>
        <w:t xml:space="preserve">In </w:t>
      </w:r>
      <w:r w:rsidR="00EB2645" w:rsidRPr="00481FA6">
        <w:rPr>
          <w:rFonts w:ascii="Arial" w:eastAsia="Arial Unicode MS" w:hAnsi="Arial" w:cs="Arial"/>
          <w:bCs/>
        </w:rPr>
        <w:t xml:space="preserve">Canada and </w:t>
      </w:r>
      <w:r w:rsidR="00AD7677" w:rsidRPr="00481FA6">
        <w:rPr>
          <w:rFonts w:ascii="Arial" w:eastAsia="Arial Unicode MS" w:hAnsi="Arial" w:cs="Arial"/>
          <w:bCs/>
        </w:rPr>
        <w:t xml:space="preserve">the </w:t>
      </w:r>
      <w:r w:rsidR="00EB2645" w:rsidRPr="00481FA6">
        <w:rPr>
          <w:rFonts w:ascii="Arial" w:eastAsia="Arial Unicode MS" w:hAnsi="Arial" w:cs="Arial"/>
          <w:bCs/>
        </w:rPr>
        <w:t xml:space="preserve">United </w:t>
      </w:r>
      <w:r w:rsidR="00B952FD" w:rsidRPr="00481FA6">
        <w:rPr>
          <w:rFonts w:ascii="Arial" w:eastAsia="Arial Unicode MS" w:hAnsi="Arial" w:cs="Arial"/>
          <w:bCs/>
        </w:rPr>
        <w:t>States</w:t>
      </w:r>
      <w:r w:rsidR="00EB2645" w:rsidRPr="00481FA6">
        <w:rPr>
          <w:rFonts w:ascii="Arial" w:eastAsia="Arial Unicode MS" w:hAnsi="Arial" w:cs="Arial"/>
          <w:bCs/>
        </w:rPr>
        <w:t xml:space="preserve">, dementia care strategies </w:t>
      </w:r>
      <w:r w:rsidR="00AD7677" w:rsidRPr="00481FA6">
        <w:rPr>
          <w:rFonts w:ascii="Arial" w:eastAsia="Arial Unicode MS" w:hAnsi="Arial" w:cs="Arial"/>
          <w:bCs/>
        </w:rPr>
        <w:t xml:space="preserve">include </w:t>
      </w:r>
      <w:r w:rsidR="00EB2645" w:rsidRPr="00481FA6">
        <w:rPr>
          <w:rFonts w:ascii="Arial" w:eastAsia="Arial Unicode MS" w:hAnsi="Arial" w:cs="Arial"/>
          <w:bCs/>
        </w:rPr>
        <w:t>early diagno</w:t>
      </w:r>
      <w:r w:rsidR="00734528" w:rsidRPr="00481FA6">
        <w:rPr>
          <w:rFonts w:ascii="Arial" w:eastAsia="Arial Unicode MS" w:hAnsi="Arial" w:cs="Arial"/>
          <w:bCs/>
        </w:rPr>
        <w:t xml:space="preserve">sis, public </w:t>
      </w:r>
      <w:r w:rsidR="00A452D3" w:rsidRPr="00481FA6">
        <w:rPr>
          <w:rFonts w:ascii="Arial" w:eastAsia="Arial Unicode MS" w:hAnsi="Arial" w:cs="Arial"/>
          <w:bCs/>
        </w:rPr>
        <w:t>educatio</w:t>
      </w:r>
      <w:r w:rsidR="00AD7677" w:rsidRPr="00481FA6">
        <w:rPr>
          <w:rFonts w:ascii="Arial" w:eastAsia="Arial Unicode MS" w:hAnsi="Arial" w:cs="Arial"/>
          <w:bCs/>
        </w:rPr>
        <w:t xml:space="preserve">n, and </w:t>
      </w:r>
      <w:r w:rsidR="00B952FD" w:rsidRPr="00481FA6">
        <w:rPr>
          <w:rFonts w:ascii="Arial" w:eastAsia="Arial Unicode MS" w:hAnsi="Arial" w:cs="Arial"/>
          <w:bCs/>
        </w:rPr>
        <w:t>investment</w:t>
      </w:r>
      <w:r w:rsidR="00AD7677" w:rsidRPr="00481FA6">
        <w:rPr>
          <w:rFonts w:ascii="Arial" w:eastAsia="Arial Unicode MS" w:hAnsi="Arial" w:cs="Arial"/>
          <w:bCs/>
        </w:rPr>
        <w:t xml:space="preserve"> in </w:t>
      </w:r>
      <w:r w:rsidR="002D03EC" w:rsidRPr="00481FA6">
        <w:rPr>
          <w:rFonts w:ascii="Arial" w:eastAsia="Arial Unicode MS" w:hAnsi="Arial" w:cs="Arial"/>
          <w:bCs/>
        </w:rPr>
        <w:t xml:space="preserve">research. </w:t>
      </w:r>
      <w:r w:rsidR="009728EF">
        <w:rPr>
          <w:rFonts w:ascii="Arial" w:eastAsia="Arial Unicode MS" w:hAnsi="Arial" w:cs="Arial"/>
          <w:bCs/>
        </w:rPr>
        <w:t>(</w:t>
      </w:r>
      <w:r w:rsidR="007F522F" w:rsidRPr="00481FA6">
        <w:rPr>
          <w:rFonts w:ascii="Arial" w:eastAsia="Arial Unicode MS" w:hAnsi="Arial" w:cs="Arial"/>
          <w:bCs/>
        </w:rPr>
        <w:t xml:space="preserve">Jacklin </w:t>
      </w:r>
      <w:r w:rsidR="00D557D6">
        <w:rPr>
          <w:rFonts w:ascii="Arial" w:eastAsia="Arial Unicode MS" w:hAnsi="Arial" w:cs="Arial"/>
          <w:bCs/>
        </w:rPr>
        <w:t>et al</w:t>
      </w:r>
      <w:r w:rsidR="007F522F" w:rsidRPr="00481FA6">
        <w:rPr>
          <w:rFonts w:ascii="Arial" w:eastAsia="Arial Unicode MS" w:hAnsi="Arial" w:cs="Arial"/>
          <w:bCs/>
        </w:rPr>
        <w:t>.</w:t>
      </w:r>
      <w:r w:rsidR="009728EF">
        <w:rPr>
          <w:rFonts w:ascii="Arial" w:eastAsia="Arial Unicode MS" w:hAnsi="Arial" w:cs="Arial"/>
          <w:bCs/>
        </w:rPr>
        <w:t xml:space="preserve"> </w:t>
      </w:r>
      <w:r w:rsidR="007F522F" w:rsidRPr="00481FA6">
        <w:rPr>
          <w:rFonts w:ascii="Arial" w:eastAsia="Arial Unicode MS" w:hAnsi="Arial" w:cs="Arial"/>
          <w:bCs/>
        </w:rPr>
        <w:t>2017)</w:t>
      </w:r>
      <w:r w:rsidR="004C11D7" w:rsidRPr="00481FA6">
        <w:rPr>
          <w:rFonts w:ascii="Arial" w:eastAsia="Arial Unicode MS" w:hAnsi="Arial" w:cs="Arial"/>
          <w:bCs/>
        </w:rPr>
        <w:t xml:space="preserve">. </w:t>
      </w:r>
      <w:r w:rsidR="002D03EC" w:rsidRPr="00481FA6">
        <w:rPr>
          <w:rFonts w:ascii="Arial" w:eastAsia="Arial Unicode MS" w:hAnsi="Arial" w:cs="Arial"/>
          <w:bCs/>
        </w:rPr>
        <w:t>In Canada, community</w:t>
      </w:r>
      <w:r w:rsidR="00D454BA" w:rsidRPr="00481FA6">
        <w:rPr>
          <w:rFonts w:ascii="Arial" w:eastAsia="Arial Unicode MS" w:hAnsi="Arial" w:cs="Arial"/>
          <w:bCs/>
        </w:rPr>
        <w:t>-based initiatives such as dementia-friendly communi</w:t>
      </w:r>
      <w:r w:rsidR="006A51FC" w:rsidRPr="00481FA6">
        <w:rPr>
          <w:rFonts w:ascii="Arial" w:eastAsia="Arial Unicode MS" w:hAnsi="Arial" w:cs="Arial"/>
          <w:bCs/>
        </w:rPr>
        <w:t xml:space="preserve">ties are gaining </w:t>
      </w:r>
      <w:r w:rsidR="00B952FD" w:rsidRPr="00481FA6">
        <w:rPr>
          <w:rFonts w:ascii="Arial" w:eastAsia="Arial Unicode MS" w:hAnsi="Arial" w:cs="Arial"/>
          <w:bCs/>
        </w:rPr>
        <w:t>traction, with</w:t>
      </w:r>
      <w:r w:rsidR="00465828" w:rsidRPr="00481FA6">
        <w:rPr>
          <w:rFonts w:ascii="Arial" w:eastAsia="Arial Unicode MS" w:hAnsi="Arial" w:cs="Arial"/>
          <w:bCs/>
        </w:rPr>
        <w:t xml:space="preserve"> an emphasis on social </w:t>
      </w:r>
      <w:r w:rsidR="008472F8">
        <w:rPr>
          <w:rFonts w:ascii="Arial" w:eastAsia="Arial Unicode MS" w:hAnsi="Arial" w:cs="Arial"/>
          <w:bCs/>
        </w:rPr>
        <w:t xml:space="preserve">inclusion. </w:t>
      </w:r>
      <w:r w:rsidR="00625BF7" w:rsidRPr="00481FA6">
        <w:rPr>
          <w:rFonts w:ascii="Arial" w:eastAsia="Arial Unicode MS" w:hAnsi="Arial" w:cs="Arial"/>
          <w:bCs/>
        </w:rPr>
        <w:t>In the United States, care quality vari</w:t>
      </w:r>
      <w:r w:rsidR="00E87FBB" w:rsidRPr="00481FA6">
        <w:rPr>
          <w:rFonts w:ascii="Arial" w:eastAsia="Arial Unicode MS" w:hAnsi="Arial" w:cs="Arial"/>
          <w:bCs/>
        </w:rPr>
        <w:t>es by state</w:t>
      </w:r>
      <w:r w:rsidR="004C11D7" w:rsidRPr="00481FA6">
        <w:rPr>
          <w:rFonts w:ascii="Arial" w:eastAsia="Arial Unicode MS" w:hAnsi="Arial" w:cs="Arial"/>
          <w:bCs/>
        </w:rPr>
        <w:t xml:space="preserve">, </w:t>
      </w:r>
      <w:r w:rsidR="00694197" w:rsidRPr="00481FA6">
        <w:rPr>
          <w:rFonts w:ascii="Arial" w:eastAsia="Arial Unicode MS" w:hAnsi="Arial" w:cs="Arial"/>
          <w:bCs/>
        </w:rPr>
        <w:t xml:space="preserve">but there has been increased funding </w:t>
      </w:r>
      <w:r w:rsidR="00280F20" w:rsidRPr="00481FA6">
        <w:rPr>
          <w:rFonts w:ascii="Arial" w:eastAsia="Arial Unicode MS" w:hAnsi="Arial" w:cs="Arial"/>
          <w:bCs/>
        </w:rPr>
        <w:t xml:space="preserve">for </w:t>
      </w:r>
      <w:r w:rsidR="008472F8">
        <w:rPr>
          <w:rFonts w:ascii="Arial" w:eastAsia="Arial Unicode MS" w:hAnsi="Arial" w:cs="Arial"/>
          <w:bCs/>
        </w:rPr>
        <w:t>home- and</w:t>
      </w:r>
      <w:r w:rsidR="00280F20" w:rsidRPr="00481FA6">
        <w:rPr>
          <w:rFonts w:ascii="Arial" w:eastAsia="Arial Unicode MS" w:hAnsi="Arial" w:cs="Arial"/>
          <w:bCs/>
        </w:rPr>
        <w:t xml:space="preserve"> community-based services and training for healthcare s</w:t>
      </w:r>
      <w:r w:rsidR="00757EC5" w:rsidRPr="00481FA6">
        <w:rPr>
          <w:rFonts w:ascii="Arial" w:eastAsia="Arial Unicode MS" w:hAnsi="Arial" w:cs="Arial"/>
          <w:bCs/>
        </w:rPr>
        <w:t>taff.</w:t>
      </w:r>
      <w:r w:rsidR="00280F20" w:rsidRPr="00481FA6">
        <w:rPr>
          <w:rFonts w:ascii="Arial" w:eastAsia="Arial Unicode MS" w:hAnsi="Arial" w:cs="Arial"/>
          <w:bCs/>
        </w:rPr>
        <w:t xml:space="preserve"> </w:t>
      </w:r>
    </w:p>
    <w:p w14:paraId="17B3601E" w14:textId="77777777" w:rsidR="003E2B8B" w:rsidRPr="00481FA6" w:rsidRDefault="003E2B8B" w:rsidP="00481FA6">
      <w:pPr>
        <w:spacing w:line="360" w:lineRule="auto"/>
        <w:mirrorIndents/>
        <w:jc w:val="both"/>
        <w:rPr>
          <w:rFonts w:ascii="Arial" w:eastAsia="Arial Unicode MS" w:hAnsi="Arial" w:cs="Arial"/>
          <w:b/>
        </w:rPr>
      </w:pPr>
    </w:p>
    <w:p w14:paraId="62CEF64A" w14:textId="601D6991" w:rsidR="00400677" w:rsidRPr="005F3661" w:rsidRDefault="008472F8" w:rsidP="00481FA6">
      <w:pPr>
        <w:spacing w:line="360" w:lineRule="auto"/>
        <w:mirrorIndents/>
        <w:jc w:val="both"/>
        <w:rPr>
          <w:rFonts w:ascii="Arial" w:eastAsia="Arial Unicode MS" w:hAnsi="Arial" w:cs="Arial"/>
          <w:b/>
        </w:rPr>
      </w:pPr>
      <w:r>
        <w:rPr>
          <w:rFonts w:ascii="Arial" w:eastAsia="Arial Unicode MS" w:hAnsi="Arial" w:cs="Arial"/>
          <w:b/>
        </w:rPr>
        <w:t>Low- and</w:t>
      </w:r>
      <w:r w:rsidR="001C2D9D" w:rsidRPr="005F3661">
        <w:rPr>
          <w:rFonts w:ascii="Arial" w:eastAsia="Arial Unicode MS" w:hAnsi="Arial" w:cs="Arial"/>
          <w:b/>
        </w:rPr>
        <w:t xml:space="preserve"> Middle-Income Countries</w:t>
      </w:r>
    </w:p>
    <w:p w14:paraId="1454464A" w14:textId="59EE6816" w:rsidR="00145F8C" w:rsidRPr="00481FA6" w:rsidRDefault="000922FA" w:rsidP="00481FA6">
      <w:pPr>
        <w:spacing w:line="360" w:lineRule="auto"/>
        <w:mirrorIndents/>
        <w:jc w:val="both"/>
        <w:rPr>
          <w:rFonts w:ascii="Arial" w:eastAsia="Arial Unicode MS" w:hAnsi="Arial" w:cs="Arial"/>
          <w:bCs/>
        </w:rPr>
      </w:pPr>
      <w:r w:rsidRPr="00481FA6">
        <w:rPr>
          <w:rFonts w:ascii="Arial" w:eastAsia="Arial Unicode MS" w:hAnsi="Arial" w:cs="Arial"/>
          <w:bCs/>
        </w:rPr>
        <w:t xml:space="preserve">According to </w:t>
      </w:r>
      <w:r w:rsidR="00A25B82">
        <w:rPr>
          <w:rFonts w:ascii="Arial" w:eastAsia="Arial Unicode MS" w:hAnsi="Arial" w:cs="Arial"/>
          <w:bCs/>
        </w:rPr>
        <w:t>Sorrentino</w:t>
      </w:r>
      <w:r w:rsidR="00D557D6">
        <w:rPr>
          <w:rFonts w:ascii="Arial" w:eastAsia="Arial Unicode MS" w:hAnsi="Arial" w:cs="Arial"/>
          <w:bCs/>
        </w:rPr>
        <w:t xml:space="preserve"> </w:t>
      </w:r>
      <w:r w:rsidR="00104617" w:rsidRPr="00481FA6">
        <w:rPr>
          <w:rFonts w:ascii="Arial" w:eastAsia="Arial Unicode MS" w:hAnsi="Arial" w:cs="Arial"/>
          <w:bCs/>
          <w:i/>
          <w:iCs/>
        </w:rPr>
        <w:t>et al.</w:t>
      </w:r>
      <w:r w:rsidR="00104617" w:rsidRPr="00481FA6">
        <w:rPr>
          <w:rFonts w:ascii="Arial" w:eastAsia="Arial Unicode MS" w:hAnsi="Arial" w:cs="Arial"/>
          <w:bCs/>
        </w:rPr>
        <w:t> </w:t>
      </w:r>
      <w:r w:rsidR="00A25B82">
        <w:rPr>
          <w:rFonts w:ascii="Arial" w:eastAsia="Arial Unicode MS" w:hAnsi="Arial" w:cs="Arial"/>
          <w:bCs/>
        </w:rPr>
        <w:t>(</w:t>
      </w:r>
      <w:r w:rsidR="00104617" w:rsidRPr="00481FA6">
        <w:rPr>
          <w:rFonts w:ascii="Arial" w:eastAsia="Arial Unicode MS" w:hAnsi="Arial" w:cs="Arial"/>
          <w:bCs/>
        </w:rPr>
        <w:t>2025)</w:t>
      </w:r>
      <w:r w:rsidR="00FD47F1" w:rsidRPr="00481FA6">
        <w:rPr>
          <w:rFonts w:ascii="Arial" w:eastAsia="Arial Unicode MS" w:hAnsi="Arial" w:cs="Arial"/>
          <w:bCs/>
        </w:rPr>
        <w:t>,</w:t>
      </w:r>
      <w:r w:rsidR="00A37FE4" w:rsidRPr="00481FA6">
        <w:rPr>
          <w:rFonts w:ascii="Arial" w:eastAsia="Arial Unicode MS" w:hAnsi="Arial" w:cs="Arial"/>
          <w:bCs/>
        </w:rPr>
        <w:t xml:space="preserve"> </w:t>
      </w:r>
      <w:r w:rsidRPr="00481FA6">
        <w:rPr>
          <w:rFonts w:ascii="Arial" w:eastAsia="Arial Unicode MS" w:hAnsi="Arial" w:cs="Arial"/>
          <w:bCs/>
        </w:rPr>
        <w:t xml:space="preserve">many </w:t>
      </w:r>
      <w:r w:rsidR="008472F8">
        <w:rPr>
          <w:rFonts w:ascii="Arial" w:eastAsia="Arial Unicode MS" w:hAnsi="Arial" w:cs="Arial"/>
          <w:bCs/>
        </w:rPr>
        <w:t>low- and</w:t>
      </w:r>
      <w:r w:rsidR="00FD47F1" w:rsidRPr="00481FA6">
        <w:rPr>
          <w:rFonts w:ascii="Arial" w:eastAsia="Arial Unicode MS" w:hAnsi="Arial" w:cs="Arial"/>
          <w:bCs/>
        </w:rPr>
        <w:t xml:space="preserve"> </w:t>
      </w:r>
      <w:r w:rsidR="00D34A24" w:rsidRPr="00481FA6">
        <w:rPr>
          <w:rFonts w:ascii="Arial" w:eastAsia="Arial Unicode MS" w:hAnsi="Arial" w:cs="Arial"/>
          <w:bCs/>
        </w:rPr>
        <w:t>middle</w:t>
      </w:r>
      <w:r w:rsidR="00FD47F1" w:rsidRPr="00481FA6">
        <w:rPr>
          <w:rFonts w:ascii="Arial" w:eastAsia="Arial Unicode MS" w:hAnsi="Arial" w:cs="Arial"/>
          <w:bCs/>
        </w:rPr>
        <w:t>-income</w:t>
      </w:r>
      <w:r w:rsidR="001C7385" w:rsidRPr="00481FA6">
        <w:rPr>
          <w:rFonts w:ascii="Arial" w:eastAsia="Arial Unicode MS" w:hAnsi="Arial" w:cs="Arial"/>
          <w:bCs/>
        </w:rPr>
        <w:t xml:space="preserve"> countries face significant barriers, </w:t>
      </w:r>
      <w:r w:rsidR="00AF29FF" w:rsidRPr="00481FA6">
        <w:rPr>
          <w:rFonts w:ascii="Arial" w:eastAsia="Arial Unicode MS" w:hAnsi="Arial" w:cs="Arial"/>
          <w:bCs/>
        </w:rPr>
        <w:t>including limit</w:t>
      </w:r>
      <w:r w:rsidR="007473E7" w:rsidRPr="00481FA6">
        <w:rPr>
          <w:rFonts w:ascii="Arial" w:eastAsia="Arial Unicode MS" w:hAnsi="Arial" w:cs="Arial"/>
          <w:bCs/>
        </w:rPr>
        <w:t>ed healthcare infrastructure, stigma</w:t>
      </w:r>
      <w:r w:rsidR="00D15B8D" w:rsidRPr="00481FA6">
        <w:rPr>
          <w:rFonts w:ascii="Arial" w:eastAsia="Arial Unicode MS" w:hAnsi="Arial" w:cs="Arial"/>
          <w:bCs/>
        </w:rPr>
        <w:t xml:space="preserve">, and </w:t>
      </w:r>
      <w:r w:rsidR="003C62A0">
        <w:rPr>
          <w:rFonts w:ascii="Arial" w:eastAsia="Arial Unicode MS" w:hAnsi="Arial" w:cs="Arial"/>
          <w:bCs/>
        </w:rPr>
        <w:t xml:space="preserve">a </w:t>
      </w:r>
      <w:r w:rsidR="00D15B8D" w:rsidRPr="00481FA6">
        <w:rPr>
          <w:rFonts w:ascii="Arial" w:eastAsia="Arial Unicode MS" w:hAnsi="Arial" w:cs="Arial"/>
          <w:bCs/>
        </w:rPr>
        <w:t xml:space="preserve">lack of trained professionals. Family members </w:t>
      </w:r>
      <w:r w:rsidR="0089545F" w:rsidRPr="00481FA6">
        <w:rPr>
          <w:rFonts w:ascii="Arial" w:eastAsia="Arial Unicode MS" w:hAnsi="Arial" w:cs="Arial"/>
          <w:bCs/>
        </w:rPr>
        <w:t xml:space="preserve">provide most of the care, </w:t>
      </w:r>
      <w:r w:rsidR="00481020" w:rsidRPr="00481FA6">
        <w:rPr>
          <w:rFonts w:ascii="Arial" w:eastAsia="Arial Unicode MS" w:hAnsi="Arial" w:cs="Arial"/>
          <w:bCs/>
        </w:rPr>
        <w:t>often without formal support.</w:t>
      </w:r>
      <w:r w:rsidR="00145F8C" w:rsidRPr="00481FA6">
        <w:rPr>
          <w:rFonts w:ascii="Arial" w:eastAsia="Arial Unicode MS" w:hAnsi="Arial" w:cs="Arial"/>
          <w:bCs/>
        </w:rPr>
        <w:t xml:space="preserve"> Although global eff</w:t>
      </w:r>
      <w:r w:rsidR="008F5D00" w:rsidRPr="00481FA6">
        <w:rPr>
          <w:rFonts w:ascii="Arial" w:eastAsia="Arial Unicode MS" w:hAnsi="Arial" w:cs="Arial"/>
          <w:bCs/>
        </w:rPr>
        <w:t xml:space="preserve">orts promote dementia </w:t>
      </w:r>
      <w:r w:rsidR="003B09F1" w:rsidRPr="00481FA6">
        <w:rPr>
          <w:rFonts w:ascii="Arial" w:eastAsia="Arial Unicode MS" w:hAnsi="Arial" w:cs="Arial"/>
          <w:bCs/>
        </w:rPr>
        <w:t xml:space="preserve">awareness and community education, </w:t>
      </w:r>
      <w:r w:rsidR="009F189D" w:rsidRPr="00481FA6">
        <w:rPr>
          <w:rFonts w:ascii="Arial" w:eastAsia="Arial Unicode MS" w:hAnsi="Arial" w:cs="Arial"/>
          <w:bCs/>
        </w:rPr>
        <w:t>disparities remain substantial. Un</w:t>
      </w:r>
      <w:r w:rsidR="00564D30" w:rsidRPr="00481FA6">
        <w:rPr>
          <w:rFonts w:ascii="Arial" w:eastAsia="Arial Unicode MS" w:hAnsi="Arial" w:cs="Arial"/>
          <w:bCs/>
        </w:rPr>
        <w:t>derstanding these cha</w:t>
      </w:r>
      <w:r w:rsidR="004C5B94" w:rsidRPr="00481FA6">
        <w:rPr>
          <w:rFonts w:ascii="Arial" w:eastAsia="Arial Unicode MS" w:hAnsi="Arial" w:cs="Arial"/>
          <w:bCs/>
        </w:rPr>
        <w:t>llenges is important, as they hi</w:t>
      </w:r>
      <w:r w:rsidR="005129DD" w:rsidRPr="00481FA6">
        <w:rPr>
          <w:rFonts w:ascii="Arial" w:eastAsia="Arial Unicode MS" w:hAnsi="Arial" w:cs="Arial"/>
          <w:bCs/>
        </w:rPr>
        <w:t xml:space="preserve">ghlight the need for </w:t>
      </w:r>
      <w:r w:rsidR="00885624" w:rsidRPr="00481FA6">
        <w:rPr>
          <w:rFonts w:ascii="Arial" w:eastAsia="Arial Unicode MS" w:hAnsi="Arial" w:cs="Arial"/>
          <w:bCs/>
        </w:rPr>
        <w:t>culturally</w:t>
      </w:r>
      <w:r w:rsidR="005129DD" w:rsidRPr="00481FA6">
        <w:rPr>
          <w:rFonts w:ascii="Arial" w:eastAsia="Arial Unicode MS" w:hAnsi="Arial" w:cs="Arial"/>
          <w:bCs/>
        </w:rPr>
        <w:t xml:space="preserve"> </w:t>
      </w:r>
      <w:r w:rsidR="00885624" w:rsidRPr="00481FA6">
        <w:rPr>
          <w:rFonts w:ascii="Arial" w:eastAsia="Arial Unicode MS" w:hAnsi="Arial" w:cs="Arial"/>
          <w:bCs/>
        </w:rPr>
        <w:t>appropriate and resource-sensitive care models.</w:t>
      </w:r>
    </w:p>
    <w:p w14:paraId="34A40348" w14:textId="77777777" w:rsidR="00EE0A5D" w:rsidRDefault="00EE0A5D" w:rsidP="00481FA6">
      <w:pPr>
        <w:spacing w:line="360" w:lineRule="auto"/>
        <w:mirrorIndents/>
        <w:jc w:val="both"/>
        <w:rPr>
          <w:rFonts w:ascii="Arial" w:eastAsia="Arial Unicode MS" w:hAnsi="Arial" w:cs="Arial"/>
          <w:b/>
        </w:rPr>
      </w:pPr>
    </w:p>
    <w:p w14:paraId="1F6076F5" w14:textId="1C9253C2" w:rsidR="00C638CA" w:rsidRPr="005F3661" w:rsidRDefault="00876CB5" w:rsidP="00481FA6">
      <w:pPr>
        <w:spacing w:line="360" w:lineRule="auto"/>
        <w:mirrorIndents/>
        <w:jc w:val="both"/>
        <w:rPr>
          <w:rFonts w:ascii="Arial" w:eastAsia="Arial Unicode MS" w:hAnsi="Arial" w:cs="Arial"/>
          <w:b/>
        </w:rPr>
      </w:pPr>
      <w:r w:rsidRPr="005F3661">
        <w:rPr>
          <w:rFonts w:ascii="Arial" w:eastAsia="Arial Unicode MS" w:hAnsi="Arial" w:cs="Arial"/>
          <w:b/>
        </w:rPr>
        <w:t>International Lessons</w:t>
      </w:r>
      <w:r w:rsidR="00770622" w:rsidRPr="005F3661">
        <w:rPr>
          <w:rFonts w:ascii="Arial" w:eastAsia="Arial Unicode MS" w:hAnsi="Arial" w:cs="Arial"/>
          <w:b/>
        </w:rPr>
        <w:t xml:space="preserve"> for the UK</w:t>
      </w:r>
    </w:p>
    <w:p w14:paraId="52098C83" w14:textId="4A06B493" w:rsidR="00400677" w:rsidRPr="00481FA6" w:rsidRDefault="008A7C4F" w:rsidP="00481FA6">
      <w:pPr>
        <w:spacing w:line="360" w:lineRule="auto"/>
        <w:mirrorIndents/>
        <w:jc w:val="both"/>
        <w:rPr>
          <w:rFonts w:ascii="Arial" w:eastAsia="Arial Unicode MS" w:hAnsi="Arial" w:cs="Arial"/>
          <w:bCs/>
        </w:rPr>
      </w:pPr>
      <w:r w:rsidRPr="00481FA6">
        <w:rPr>
          <w:rFonts w:ascii="Arial" w:eastAsia="Arial Unicode MS" w:hAnsi="Arial" w:cs="Arial"/>
          <w:bCs/>
        </w:rPr>
        <w:t>Across international contexts, there is a consistent emp</w:t>
      </w:r>
      <w:r w:rsidR="00E06C58" w:rsidRPr="00481FA6">
        <w:rPr>
          <w:rFonts w:ascii="Arial" w:eastAsia="Arial Unicode MS" w:hAnsi="Arial" w:cs="Arial"/>
          <w:bCs/>
        </w:rPr>
        <w:t xml:space="preserve">hasis on </w:t>
      </w:r>
      <w:r w:rsidR="00BC1BEC" w:rsidRPr="00481FA6">
        <w:rPr>
          <w:rFonts w:ascii="Arial" w:eastAsia="Arial Unicode MS" w:hAnsi="Arial" w:cs="Arial"/>
          <w:bCs/>
        </w:rPr>
        <w:t>patient-centred</w:t>
      </w:r>
      <w:r w:rsidR="00077C3A" w:rsidRPr="00481FA6">
        <w:rPr>
          <w:rFonts w:ascii="Arial" w:eastAsia="Arial Unicode MS" w:hAnsi="Arial" w:cs="Arial"/>
          <w:bCs/>
        </w:rPr>
        <w:t xml:space="preserve"> care, early diagnosis, community support</w:t>
      </w:r>
      <w:r w:rsidR="00BC1BEC" w:rsidRPr="00481FA6">
        <w:rPr>
          <w:rFonts w:ascii="Arial" w:eastAsia="Arial Unicode MS" w:hAnsi="Arial" w:cs="Arial"/>
          <w:bCs/>
        </w:rPr>
        <w:t>, and improving training for care wor</w:t>
      </w:r>
      <w:r w:rsidR="007633AA" w:rsidRPr="00481FA6">
        <w:rPr>
          <w:rFonts w:ascii="Arial" w:eastAsia="Arial Unicode MS" w:hAnsi="Arial" w:cs="Arial"/>
          <w:bCs/>
        </w:rPr>
        <w:t>kers. According to</w:t>
      </w:r>
      <w:r w:rsidR="00C638CA" w:rsidRPr="00481FA6">
        <w:rPr>
          <w:rFonts w:ascii="Arial" w:eastAsia="Arial Unicode MS" w:hAnsi="Arial" w:cs="Arial"/>
          <w:bCs/>
        </w:rPr>
        <w:t xml:space="preserve"> </w:t>
      </w:r>
      <w:r w:rsidR="00A25B82">
        <w:rPr>
          <w:rFonts w:ascii="Arial" w:eastAsia="Arial Unicode MS" w:hAnsi="Arial" w:cs="Arial"/>
          <w:bCs/>
        </w:rPr>
        <w:t>Van</w:t>
      </w:r>
      <w:r w:rsidR="004063EB" w:rsidRPr="00481FA6">
        <w:rPr>
          <w:rFonts w:ascii="Arial" w:eastAsia="Arial Unicode MS" w:hAnsi="Arial" w:cs="Arial"/>
          <w:bCs/>
        </w:rPr>
        <w:t xml:space="preserve"> Hoof</w:t>
      </w:r>
      <w:r w:rsidR="00D557D6">
        <w:rPr>
          <w:rFonts w:ascii="Arial" w:eastAsia="Arial Unicode MS" w:hAnsi="Arial" w:cs="Arial"/>
          <w:bCs/>
        </w:rPr>
        <w:t xml:space="preserve"> et al</w:t>
      </w:r>
      <w:r w:rsidR="004063EB" w:rsidRPr="00481FA6">
        <w:rPr>
          <w:rFonts w:ascii="Arial" w:eastAsia="Arial Unicode MS" w:hAnsi="Arial" w:cs="Arial"/>
          <w:bCs/>
        </w:rPr>
        <w:t xml:space="preserve">. </w:t>
      </w:r>
      <w:r w:rsidR="00A25B82">
        <w:rPr>
          <w:rFonts w:ascii="Arial" w:eastAsia="Arial Unicode MS" w:hAnsi="Arial" w:cs="Arial"/>
          <w:bCs/>
        </w:rPr>
        <w:t>(2018),</w:t>
      </w:r>
      <w:r w:rsidR="00CD3DEC" w:rsidRPr="00481FA6">
        <w:rPr>
          <w:rFonts w:ascii="Arial" w:eastAsia="Arial Unicode MS" w:hAnsi="Arial" w:cs="Arial"/>
          <w:bCs/>
        </w:rPr>
        <w:t xml:space="preserve"> cou</w:t>
      </w:r>
      <w:r w:rsidR="0088506E" w:rsidRPr="00481FA6">
        <w:rPr>
          <w:rFonts w:ascii="Arial" w:eastAsia="Arial Unicode MS" w:hAnsi="Arial" w:cs="Arial"/>
          <w:bCs/>
        </w:rPr>
        <w:t xml:space="preserve">ntries such as the </w:t>
      </w:r>
      <w:r w:rsidR="00F443B2" w:rsidRPr="00481FA6">
        <w:rPr>
          <w:rFonts w:ascii="Arial" w:eastAsia="Arial Unicode MS" w:hAnsi="Arial" w:cs="Arial"/>
          <w:bCs/>
        </w:rPr>
        <w:t>Netherlands</w:t>
      </w:r>
      <w:r w:rsidR="0088506E" w:rsidRPr="00481FA6">
        <w:rPr>
          <w:rFonts w:ascii="Arial" w:eastAsia="Arial Unicode MS" w:hAnsi="Arial" w:cs="Arial"/>
          <w:bCs/>
        </w:rPr>
        <w:t xml:space="preserve"> demonst</w:t>
      </w:r>
      <w:r w:rsidR="00F443B2" w:rsidRPr="00481FA6">
        <w:rPr>
          <w:rFonts w:ascii="Arial" w:eastAsia="Arial Unicode MS" w:hAnsi="Arial" w:cs="Arial"/>
          <w:bCs/>
        </w:rPr>
        <w:t>rate the value of innovati</w:t>
      </w:r>
      <w:r w:rsidR="00211B47" w:rsidRPr="00481FA6">
        <w:rPr>
          <w:rFonts w:ascii="Arial" w:eastAsia="Arial Unicode MS" w:hAnsi="Arial" w:cs="Arial"/>
          <w:bCs/>
        </w:rPr>
        <w:t xml:space="preserve">ve models focusing on autonomy and </w:t>
      </w:r>
      <w:r w:rsidR="005A386F" w:rsidRPr="00481FA6">
        <w:rPr>
          <w:rFonts w:ascii="Arial" w:eastAsia="Arial Unicode MS" w:hAnsi="Arial" w:cs="Arial"/>
          <w:bCs/>
        </w:rPr>
        <w:t>environmental design. These exa</w:t>
      </w:r>
      <w:r w:rsidR="00B172C9" w:rsidRPr="00481FA6">
        <w:rPr>
          <w:rFonts w:ascii="Arial" w:eastAsia="Arial Unicode MS" w:hAnsi="Arial" w:cs="Arial"/>
          <w:bCs/>
        </w:rPr>
        <w:t xml:space="preserve">mples </w:t>
      </w:r>
      <w:r w:rsidR="003C62A0">
        <w:rPr>
          <w:rFonts w:ascii="Arial" w:eastAsia="Arial Unicode MS" w:hAnsi="Arial" w:cs="Arial"/>
          <w:bCs/>
        </w:rPr>
        <w:t xml:space="preserve">underscore the importance of holistic approaches </w:t>
      </w:r>
      <w:r w:rsidR="00BA2C0B">
        <w:rPr>
          <w:rFonts w:ascii="Arial" w:eastAsia="Arial Unicode MS" w:hAnsi="Arial" w:cs="Arial"/>
          <w:bCs/>
        </w:rPr>
        <w:t>that integrate health, social care, community support, and environmental design principles, all</w:t>
      </w:r>
      <w:r w:rsidR="006014AA">
        <w:rPr>
          <w:rFonts w:ascii="Arial" w:eastAsia="Arial Unicode MS" w:hAnsi="Arial" w:cs="Arial"/>
          <w:bCs/>
        </w:rPr>
        <w:t xml:space="preserve"> </w:t>
      </w:r>
      <w:r w:rsidR="00B23690" w:rsidRPr="00481FA6">
        <w:rPr>
          <w:rFonts w:ascii="Arial" w:eastAsia="Arial Unicode MS" w:hAnsi="Arial" w:cs="Arial"/>
          <w:bCs/>
        </w:rPr>
        <w:t xml:space="preserve">highly relevant to </w:t>
      </w:r>
      <w:r w:rsidR="00B7180E" w:rsidRPr="00481FA6">
        <w:rPr>
          <w:rFonts w:ascii="Arial" w:eastAsia="Arial Unicode MS" w:hAnsi="Arial" w:cs="Arial"/>
          <w:bCs/>
        </w:rPr>
        <w:t>quality care in the UK.</w:t>
      </w:r>
    </w:p>
    <w:p w14:paraId="5D7BC4D5" w14:textId="77777777" w:rsidR="00EA4D16" w:rsidRPr="00481FA6" w:rsidRDefault="00EA4D16" w:rsidP="00481FA6">
      <w:pPr>
        <w:spacing w:line="360" w:lineRule="auto"/>
        <w:mirrorIndents/>
        <w:jc w:val="both"/>
        <w:rPr>
          <w:rFonts w:ascii="Arial" w:eastAsia="Arial Unicode MS" w:hAnsi="Arial" w:cs="Arial"/>
          <w:b/>
        </w:rPr>
      </w:pPr>
    </w:p>
    <w:p w14:paraId="61E1801B" w14:textId="4141E3D1" w:rsidR="00114BFD" w:rsidRPr="005F3661" w:rsidRDefault="0006245E" w:rsidP="00C11732">
      <w:pPr>
        <w:pStyle w:val="Heading1"/>
      </w:pPr>
      <w:bookmarkStart w:id="22" w:name="_Toc227254219"/>
      <w:r>
        <w:lastRenderedPageBreak/>
        <w:t xml:space="preserve">2.5 </w:t>
      </w:r>
      <w:r w:rsidR="00715277">
        <w:t xml:space="preserve">National/ </w:t>
      </w:r>
      <w:r w:rsidR="00114BFD" w:rsidRPr="005F3661">
        <w:t>Local context</w:t>
      </w:r>
      <w:r w:rsidR="009476E6" w:rsidRPr="005F3661">
        <w:t>:</w:t>
      </w:r>
      <w:bookmarkEnd w:id="22"/>
    </w:p>
    <w:p w14:paraId="641BD936" w14:textId="61AD7718" w:rsidR="00114BFD" w:rsidRPr="00481FA6" w:rsidRDefault="008E229A" w:rsidP="00481FA6">
      <w:pPr>
        <w:spacing w:line="360" w:lineRule="auto"/>
        <w:mirrorIndents/>
        <w:jc w:val="both"/>
        <w:rPr>
          <w:rFonts w:ascii="Arial" w:eastAsia="Arial Unicode MS" w:hAnsi="Arial" w:cs="Arial"/>
          <w:bCs/>
        </w:rPr>
      </w:pPr>
      <w:r w:rsidRPr="00481FA6">
        <w:rPr>
          <w:rFonts w:ascii="Arial" w:eastAsia="Arial Unicode MS" w:hAnsi="Arial" w:cs="Arial"/>
          <w:bCs/>
        </w:rPr>
        <w:t xml:space="preserve">The UK has one of the most developed </w:t>
      </w:r>
      <w:r w:rsidR="002B35D9" w:rsidRPr="00481FA6">
        <w:rPr>
          <w:rFonts w:ascii="Arial" w:eastAsia="Arial Unicode MS" w:hAnsi="Arial" w:cs="Arial"/>
          <w:bCs/>
        </w:rPr>
        <w:t>dementia policy frameworks globally, though c</w:t>
      </w:r>
      <w:r w:rsidR="006B0602" w:rsidRPr="00481FA6">
        <w:rPr>
          <w:rFonts w:ascii="Arial" w:eastAsia="Arial Unicode MS" w:hAnsi="Arial" w:cs="Arial"/>
          <w:bCs/>
        </w:rPr>
        <w:t>hallenges persist in achieving consistent, high-quality care.</w:t>
      </w:r>
    </w:p>
    <w:p w14:paraId="3BF97EBC" w14:textId="77777777" w:rsidR="005C2C7A" w:rsidRPr="005F3661" w:rsidRDefault="005C2C7A" w:rsidP="00481FA6">
      <w:pPr>
        <w:spacing w:line="360" w:lineRule="auto"/>
        <w:mirrorIndents/>
        <w:jc w:val="both"/>
        <w:rPr>
          <w:rFonts w:ascii="Arial" w:eastAsia="Arial Unicode MS" w:hAnsi="Arial" w:cs="Arial"/>
          <w:bCs/>
        </w:rPr>
      </w:pPr>
    </w:p>
    <w:p w14:paraId="0669BF29" w14:textId="77777777" w:rsidR="003632A4" w:rsidRPr="005F3661" w:rsidRDefault="003632A4" w:rsidP="00481FA6">
      <w:pPr>
        <w:spacing w:line="360" w:lineRule="auto"/>
        <w:jc w:val="both"/>
        <w:rPr>
          <w:rFonts w:ascii="Arial" w:eastAsia="Arial Unicode MS" w:hAnsi="Arial" w:cs="Arial"/>
          <w:b/>
        </w:rPr>
      </w:pPr>
      <w:r w:rsidRPr="005F3661">
        <w:rPr>
          <w:rFonts w:ascii="Arial" w:eastAsia="Arial Unicode MS" w:hAnsi="Arial" w:cs="Arial"/>
          <w:b/>
        </w:rPr>
        <w:t>National Policy Development</w:t>
      </w:r>
    </w:p>
    <w:p w14:paraId="4553B7A5" w14:textId="0042C288" w:rsidR="0096461F" w:rsidRPr="00636128" w:rsidRDefault="003C62A0" w:rsidP="00481FA6">
      <w:pPr>
        <w:spacing w:line="360" w:lineRule="auto"/>
        <w:jc w:val="both"/>
        <w:rPr>
          <w:rFonts w:ascii="Arial" w:eastAsia="Arial Unicode MS" w:hAnsi="Arial" w:cs="Arial"/>
          <w:bCs/>
          <w:color w:val="000000" w:themeColor="text1"/>
        </w:rPr>
      </w:pPr>
      <w:r>
        <w:rPr>
          <w:rFonts w:ascii="Arial" w:eastAsia="Arial Unicode MS" w:hAnsi="Arial" w:cs="Arial"/>
          <w:bCs/>
          <w:color w:val="000000" w:themeColor="text1"/>
        </w:rPr>
        <w:t xml:space="preserve">According to </w:t>
      </w:r>
      <w:r w:rsidR="00715277">
        <w:rPr>
          <w:rFonts w:ascii="Arial" w:eastAsia="Arial Unicode MS" w:hAnsi="Arial" w:cs="Arial"/>
          <w:bCs/>
          <w:color w:val="000000" w:themeColor="text1"/>
        </w:rPr>
        <w:t>Robinson</w:t>
      </w:r>
      <w:r>
        <w:rPr>
          <w:rFonts w:ascii="Arial" w:eastAsia="Arial Unicode MS" w:hAnsi="Arial" w:cs="Arial"/>
          <w:bCs/>
          <w:color w:val="000000" w:themeColor="text1"/>
        </w:rPr>
        <w:t xml:space="preserve"> et al. </w:t>
      </w:r>
      <w:r w:rsidR="00715277">
        <w:rPr>
          <w:rFonts w:ascii="Arial" w:eastAsia="Arial Unicode MS" w:hAnsi="Arial" w:cs="Arial"/>
          <w:bCs/>
          <w:color w:val="000000" w:themeColor="text1"/>
        </w:rPr>
        <w:t>(2023),</w:t>
      </w:r>
      <w:r>
        <w:rPr>
          <w:rFonts w:ascii="Arial" w:eastAsia="Arial Unicode MS" w:hAnsi="Arial" w:cs="Arial"/>
          <w:bCs/>
          <w:color w:val="000000" w:themeColor="text1"/>
        </w:rPr>
        <w:t xml:space="preserve"> dementia was formally recognised as a national priority in the UK in the late </w:t>
      </w:r>
      <w:r w:rsidR="00715277">
        <w:rPr>
          <w:rFonts w:ascii="Arial" w:eastAsia="Arial Unicode MS" w:hAnsi="Arial" w:cs="Arial"/>
          <w:bCs/>
          <w:color w:val="000000" w:themeColor="text1"/>
        </w:rPr>
        <w:t>2000s with</w:t>
      </w:r>
      <w:r w:rsidR="00FA0A7C" w:rsidRPr="00636128">
        <w:rPr>
          <w:rFonts w:ascii="Arial" w:eastAsia="Arial Unicode MS" w:hAnsi="Arial" w:cs="Arial"/>
          <w:bCs/>
          <w:color w:val="000000" w:themeColor="text1"/>
        </w:rPr>
        <w:t xml:space="preserve"> the </w:t>
      </w:r>
      <w:r w:rsidR="006E0E0B" w:rsidRPr="00636128">
        <w:rPr>
          <w:rFonts w:ascii="Arial" w:eastAsia="Arial Unicode MS" w:hAnsi="Arial" w:cs="Arial"/>
          <w:bCs/>
          <w:color w:val="000000" w:themeColor="text1"/>
        </w:rPr>
        <w:t>publication</w:t>
      </w:r>
      <w:r w:rsidR="007C1B49" w:rsidRPr="00636128">
        <w:rPr>
          <w:rFonts w:ascii="Arial" w:eastAsia="Arial Unicode MS" w:hAnsi="Arial" w:cs="Arial"/>
          <w:bCs/>
          <w:color w:val="000000" w:themeColor="text1"/>
        </w:rPr>
        <w:t xml:space="preserve"> </w:t>
      </w:r>
      <w:r w:rsidR="006E0E0B" w:rsidRPr="00636128">
        <w:rPr>
          <w:rFonts w:ascii="Arial" w:eastAsia="Arial Unicode MS" w:hAnsi="Arial" w:cs="Arial"/>
          <w:bCs/>
          <w:color w:val="000000" w:themeColor="text1"/>
        </w:rPr>
        <w:t>of</w:t>
      </w:r>
      <w:r w:rsidR="007C1B49" w:rsidRPr="00636128">
        <w:rPr>
          <w:rFonts w:ascii="Arial" w:eastAsia="Arial Unicode MS" w:hAnsi="Arial" w:cs="Arial"/>
          <w:bCs/>
          <w:color w:val="000000" w:themeColor="text1"/>
        </w:rPr>
        <w:t xml:space="preserve"> the National Dementia </w:t>
      </w:r>
      <w:r w:rsidR="006E0E0B" w:rsidRPr="00636128">
        <w:rPr>
          <w:rFonts w:ascii="Arial" w:eastAsia="Arial Unicode MS" w:hAnsi="Arial" w:cs="Arial"/>
          <w:bCs/>
          <w:color w:val="000000" w:themeColor="text1"/>
        </w:rPr>
        <w:t>Strategy fo</w:t>
      </w:r>
      <w:r w:rsidR="007C1B49" w:rsidRPr="00636128">
        <w:rPr>
          <w:rFonts w:ascii="Arial" w:eastAsia="Arial Unicode MS" w:hAnsi="Arial" w:cs="Arial"/>
          <w:bCs/>
          <w:color w:val="000000" w:themeColor="text1"/>
        </w:rPr>
        <w:t xml:space="preserve">r </w:t>
      </w:r>
      <w:r w:rsidR="006E0E0B" w:rsidRPr="00636128">
        <w:rPr>
          <w:rFonts w:ascii="Arial" w:eastAsia="Arial Unicode MS" w:hAnsi="Arial" w:cs="Arial"/>
          <w:bCs/>
          <w:color w:val="000000" w:themeColor="text1"/>
        </w:rPr>
        <w:t>England</w:t>
      </w:r>
      <w:r w:rsidR="0074604D" w:rsidRPr="00636128">
        <w:rPr>
          <w:rFonts w:ascii="Arial" w:eastAsia="Arial Unicode MS" w:hAnsi="Arial" w:cs="Arial"/>
          <w:bCs/>
          <w:color w:val="000000" w:themeColor="text1"/>
        </w:rPr>
        <w:t xml:space="preserve"> (2009)</w:t>
      </w:r>
      <w:r w:rsidR="00203952" w:rsidRPr="00636128">
        <w:rPr>
          <w:rFonts w:ascii="Arial" w:eastAsia="Arial Unicode MS" w:hAnsi="Arial" w:cs="Arial"/>
          <w:bCs/>
          <w:color w:val="000000" w:themeColor="text1"/>
        </w:rPr>
        <w:t xml:space="preserve">. This strategy </w:t>
      </w:r>
      <w:r w:rsidR="00975D2C" w:rsidRPr="00636128">
        <w:rPr>
          <w:rFonts w:ascii="Arial" w:eastAsia="Arial Unicode MS" w:hAnsi="Arial" w:cs="Arial"/>
          <w:bCs/>
          <w:color w:val="000000" w:themeColor="text1"/>
        </w:rPr>
        <w:t>outlines</w:t>
      </w:r>
      <w:r w:rsidR="00203952" w:rsidRPr="00636128">
        <w:rPr>
          <w:rFonts w:ascii="Arial" w:eastAsia="Arial Unicode MS" w:hAnsi="Arial" w:cs="Arial"/>
          <w:bCs/>
          <w:color w:val="000000" w:themeColor="text1"/>
        </w:rPr>
        <w:t xml:space="preserve"> goals for early di</w:t>
      </w:r>
      <w:r w:rsidR="00975D2C" w:rsidRPr="00636128">
        <w:rPr>
          <w:rFonts w:ascii="Arial" w:eastAsia="Arial Unicode MS" w:hAnsi="Arial" w:cs="Arial"/>
          <w:bCs/>
          <w:color w:val="000000" w:themeColor="text1"/>
        </w:rPr>
        <w:t xml:space="preserve">agnosis, improved </w:t>
      </w:r>
      <w:r>
        <w:rPr>
          <w:rFonts w:ascii="Arial" w:eastAsia="Arial Unicode MS" w:hAnsi="Arial" w:cs="Arial"/>
          <w:bCs/>
          <w:color w:val="000000" w:themeColor="text1"/>
        </w:rPr>
        <w:t>quality of care</w:t>
      </w:r>
      <w:r w:rsidR="00BA0F5A" w:rsidRPr="00636128">
        <w:rPr>
          <w:rFonts w:ascii="Arial" w:eastAsia="Arial Unicode MS" w:hAnsi="Arial" w:cs="Arial"/>
          <w:bCs/>
          <w:color w:val="000000" w:themeColor="text1"/>
        </w:rPr>
        <w:t>, and greater public awareness</w:t>
      </w:r>
      <w:r w:rsidR="0096461F" w:rsidRPr="00636128">
        <w:rPr>
          <w:rFonts w:ascii="Arial" w:eastAsia="Arial Unicode MS" w:hAnsi="Arial" w:cs="Arial"/>
          <w:bCs/>
          <w:color w:val="000000" w:themeColor="text1"/>
        </w:rPr>
        <w:t>.</w:t>
      </w:r>
    </w:p>
    <w:p w14:paraId="7C04E26F" w14:textId="77777777" w:rsidR="00EE0A5D" w:rsidRPr="00D557D6" w:rsidRDefault="00EE0A5D" w:rsidP="00481FA6">
      <w:pPr>
        <w:spacing w:line="360" w:lineRule="auto"/>
        <w:jc w:val="both"/>
        <w:rPr>
          <w:rFonts w:ascii="Arial" w:eastAsia="Arial Unicode MS" w:hAnsi="Arial" w:cs="Arial"/>
          <w:b/>
          <w:color w:val="EE0000"/>
          <w:sz w:val="28"/>
          <w:szCs w:val="28"/>
        </w:rPr>
      </w:pPr>
    </w:p>
    <w:p w14:paraId="4F256FF1" w14:textId="6EACF376" w:rsidR="00CB6C29" w:rsidRPr="005F3661" w:rsidRDefault="00637613" w:rsidP="00481FA6">
      <w:pPr>
        <w:spacing w:line="360" w:lineRule="auto"/>
        <w:jc w:val="both"/>
        <w:rPr>
          <w:rFonts w:ascii="Arial" w:eastAsia="Arial Unicode MS" w:hAnsi="Arial" w:cs="Arial"/>
          <w:b/>
        </w:rPr>
      </w:pPr>
      <w:r w:rsidRPr="005F3661">
        <w:rPr>
          <w:rFonts w:ascii="Arial" w:eastAsia="Arial Unicode MS" w:hAnsi="Arial" w:cs="Arial"/>
          <w:b/>
        </w:rPr>
        <w:t>Subsequent policy develo</w:t>
      </w:r>
      <w:r w:rsidR="00B615FA" w:rsidRPr="005F3661">
        <w:rPr>
          <w:rFonts w:ascii="Arial" w:eastAsia="Arial Unicode MS" w:hAnsi="Arial" w:cs="Arial"/>
          <w:b/>
        </w:rPr>
        <w:t>pments include</w:t>
      </w:r>
      <w:r w:rsidR="002D1A41" w:rsidRPr="005F3661">
        <w:rPr>
          <w:rFonts w:ascii="Arial" w:eastAsia="Arial Unicode MS" w:hAnsi="Arial" w:cs="Arial"/>
          <w:b/>
        </w:rPr>
        <w:t>:</w:t>
      </w:r>
    </w:p>
    <w:p w14:paraId="4FED45B8" w14:textId="2AF31A59" w:rsidR="00FB089C" w:rsidRPr="00FB089C" w:rsidRDefault="008472F8" w:rsidP="00481FA6">
      <w:pPr>
        <w:spacing w:line="360" w:lineRule="auto"/>
        <w:jc w:val="both"/>
        <w:rPr>
          <w:rFonts w:ascii="Arial" w:eastAsia="Arial Unicode MS" w:hAnsi="Arial" w:cs="Arial"/>
          <w:bCs/>
        </w:rPr>
      </w:pPr>
      <w:r>
        <w:rPr>
          <w:rFonts w:ascii="Arial" w:eastAsia="Arial Unicode MS" w:hAnsi="Arial" w:cs="Arial"/>
          <w:bCs/>
        </w:rPr>
        <w:t>The Prime</w:t>
      </w:r>
      <w:r w:rsidR="00CB2130" w:rsidRPr="00481FA6">
        <w:rPr>
          <w:rFonts w:ascii="Arial" w:eastAsia="Arial Unicode MS" w:hAnsi="Arial" w:cs="Arial"/>
          <w:bCs/>
        </w:rPr>
        <w:t xml:space="preserve"> </w:t>
      </w:r>
      <w:r w:rsidR="00526E62" w:rsidRPr="00481FA6">
        <w:rPr>
          <w:rFonts w:ascii="Arial" w:eastAsia="Arial Unicode MS" w:hAnsi="Arial" w:cs="Arial"/>
          <w:bCs/>
        </w:rPr>
        <w:t>Minister's</w:t>
      </w:r>
      <w:r w:rsidR="00CB2130" w:rsidRPr="00481FA6">
        <w:rPr>
          <w:rFonts w:ascii="Arial" w:eastAsia="Arial Unicode MS" w:hAnsi="Arial" w:cs="Arial"/>
          <w:bCs/>
        </w:rPr>
        <w:t xml:space="preserve"> Challenge</w:t>
      </w:r>
      <w:r w:rsidR="00526E62" w:rsidRPr="00481FA6">
        <w:rPr>
          <w:rFonts w:ascii="Arial" w:eastAsia="Arial Unicode MS" w:hAnsi="Arial" w:cs="Arial"/>
          <w:bCs/>
        </w:rPr>
        <w:t xml:space="preserve"> on Dementia (2012, u</w:t>
      </w:r>
      <w:r w:rsidR="009543CF" w:rsidRPr="00481FA6">
        <w:rPr>
          <w:rFonts w:ascii="Arial" w:eastAsia="Arial Unicode MS" w:hAnsi="Arial" w:cs="Arial"/>
          <w:bCs/>
        </w:rPr>
        <w:t>pdated</w:t>
      </w:r>
      <w:r w:rsidR="00160984" w:rsidRPr="00481FA6">
        <w:rPr>
          <w:rFonts w:ascii="Arial" w:eastAsia="Arial Unicode MS" w:hAnsi="Arial" w:cs="Arial"/>
          <w:bCs/>
        </w:rPr>
        <w:t xml:space="preserve"> </w:t>
      </w:r>
      <w:r w:rsidR="003C62A0">
        <w:rPr>
          <w:rFonts w:ascii="Arial" w:eastAsia="Arial Unicode MS" w:hAnsi="Arial" w:cs="Arial"/>
          <w:bCs/>
        </w:rPr>
        <w:t xml:space="preserve">in 2015 and 2020) emphasised research, healthcare improvements, and the goal of </w:t>
      </w:r>
      <w:r w:rsidR="008043E7" w:rsidRPr="00481FA6">
        <w:rPr>
          <w:rFonts w:ascii="Arial" w:eastAsia="Arial Unicode MS" w:hAnsi="Arial" w:cs="Arial"/>
          <w:bCs/>
        </w:rPr>
        <w:t>making the UK a global</w:t>
      </w:r>
      <w:r w:rsidR="00A34AB2" w:rsidRPr="00481FA6">
        <w:rPr>
          <w:rFonts w:ascii="Arial" w:eastAsia="Arial Unicode MS" w:hAnsi="Arial" w:cs="Arial"/>
          <w:bCs/>
        </w:rPr>
        <w:t xml:space="preserve"> leader in dementia care.</w:t>
      </w:r>
      <w:r w:rsidR="005A2812" w:rsidRPr="00481FA6">
        <w:rPr>
          <w:rFonts w:ascii="Arial" w:eastAsia="Arial Unicode MS" w:hAnsi="Arial" w:cs="Arial"/>
          <w:bCs/>
        </w:rPr>
        <w:t xml:space="preserve"> (</w:t>
      </w:r>
      <w:r w:rsidR="005A2812" w:rsidRPr="00CB6C29">
        <w:rPr>
          <w:rFonts w:ascii="Arial" w:eastAsia="Arial Unicode MS" w:hAnsi="Arial" w:cs="Arial"/>
          <w:bCs/>
        </w:rPr>
        <w:t>Department of Health and Social Care 2015)</w:t>
      </w:r>
      <w:r w:rsidR="006E720B">
        <w:rPr>
          <w:rFonts w:ascii="Arial" w:eastAsia="Arial Unicode MS" w:hAnsi="Arial" w:cs="Arial"/>
          <w:bCs/>
        </w:rPr>
        <w:t xml:space="preserve">. </w:t>
      </w:r>
      <w:r>
        <w:rPr>
          <w:rFonts w:ascii="Arial" w:eastAsia="Arial Unicode MS" w:hAnsi="Arial" w:cs="Arial"/>
          <w:bCs/>
        </w:rPr>
        <w:t>The NHS</w:t>
      </w:r>
      <w:r w:rsidR="001E146B" w:rsidRPr="00481FA6">
        <w:rPr>
          <w:rFonts w:ascii="Arial" w:eastAsia="Arial Unicode MS" w:hAnsi="Arial" w:cs="Arial"/>
          <w:bCs/>
        </w:rPr>
        <w:t xml:space="preserve"> </w:t>
      </w:r>
      <w:r w:rsidR="002B4C1F">
        <w:rPr>
          <w:rFonts w:ascii="Arial" w:eastAsia="Arial Unicode MS" w:hAnsi="Arial" w:cs="Arial"/>
          <w:bCs/>
        </w:rPr>
        <w:t>Five-Year</w:t>
      </w:r>
      <w:r w:rsidR="006865AA" w:rsidRPr="00481FA6">
        <w:rPr>
          <w:rFonts w:ascii="Arial" w:eastAsia="Arial Unicode MS" w:hAnsi="Arial" w:cs="Arial"/>
          <w:bCs/>
        </w:rPr>
        <w:t xml:space="preserve"> Forward </w:t>
      </w:r>
      <w:r w:rsidR="003053D7" w:rsidRPr="00481FA6">
        <w:rPr>
          <w:rFonts w:ascii="Arial" w:eastAsia="Arial Unicode MS" w:hAnsi="Arial" w:cs="Arial"/>
          <w:bCs/>
        </w:rPr>
        <w:t xml:space="preserve">View and </w:t>
      </w:r>
      <w:r w:rsidR="00D572F4" w:rsidRPr="00481FA6">
        <w:rPr>
          <w:rFonts w:ascii="Arial" w:eastAsia="Arial Unicode MS" w:hAnsi="Arial" w:cs="Arial"/>
          <w:bCs/>
        </w:rPr>
        <w:t xml:space="preserve">the </w:t>
      </w:r>
      <w:r w:rsidR="003053D7" w:rsidRPr="00481FA6">
        <w:rPr>
          <w:rFonts w:ascii="Arial" w:eastAsia="Arial Unicode MS" w:hAnsi="Arial" w:cs="Arial"/>
          <w:bCs/>
        </w:rPr>
        <w:t xml:space="preserve">NHS </w:t>
      </w:r>
      <w:r w:rsidR="00D572F4" w:rsidRPr="00481FA6">
        <w:rPr>
          <w:rFonts w:ascii="Arial" w:eastAsia="Arial Unicode MS" w:hAnsi="Arial" w:cs="Arial"/>
          <w:bCs/>
        </w:rPr>
        <w:t>Long-Term</w:t>
      </w:r>
      <w:r w:rsidR="003053D7" w:rsidRPr="00481FA6">
        <w:rPr>
          <w:rFonts w:ascii="Arial" w:eastAsia="Arial Unicode MS" w:hAnsi="Arial" w:cs="Arial"/>
          <w:bCs/>
        </w:rPr>
        <w:t xml:space="preserve"> Plan</w:t>
      </w:r>
      <w:r w:rsidR="00441498" w:rsidRPr="00481FA6">
        <w:rPr>
          <w:rFonts w:ascii="Arial" w:eastAsia="Arial Unicode MS" w:hAnsi="Arial" w:cs="Arial"/>
          <w:bCs/>
        </w:rPr>
        <w:t xml:space="preserve"> highlighted dementia as a key clinical priority</w:t>
      </w:r>
      <w:r w:rsidR="00EF4A20" w:rsidRPr="00481FA6">
        <w:rPr>
          <w:rFonts w:ascii="Arial" w:eastAsia="Arial Unicode MS" w:hAnsi="Arial" w:cs="Arial"/>
          <w:bCs/>
        </w:rPr>
        <w:t>, with commitments to improve diagnosis rates, enhance post-diagno</w:t>
      </w:r>
      <w:r w:rsidR="0088592D" w:rsidRPr="00481FA6">
        <w:rPr>
          <w:rFonts w:ascii="Arial" w:eastAsia="Arial Unicode MS" w:hAnsi="Arial" w:cs="Arial"/>
          <w:bCs/>
        </w:rPr>
        <w:t xml:space="preserve">stic support, and integrate </w:t>
      </w:r>
      <w:r w:rsidR="00D572F4" w:rsidRPr="00481FA6">
        <w:rPr>
          <w:rFonts w:ascii="Arial" w:eastAsia="Arial Unicode MS" w:hAnsi="Arial" w:cs="Arial"/>
          <w:bCs/>
        </w:rPr>
        <w:t xml:space="preserve">services. </w:t>
      </w:r>
      <w:r w:rsidR="00BA6872" w:rsidRPr="00BA6872">
        <w:rPr>
          <w:rFonts w:ascii="Arial" w:eastAsia="Arial Unicode MS" w:hAnsi="Arial" w:cs="Arial"/>
          <w:bCs/>
        </w:rPr>
        <w:t>England (2014)</w:t>
      </w:r>
      <w:r w:rsidR="006E720B">
        <w:rPr>
          <w:rFonts w:ascii="Arial" w:eastAsia="Arial Unicode MS" w:hAnsi="Arial" w:cs="Arial"/>
          <w:bCs/>
        </w:rPr>
        <w:t xml:space="preserve">. </w:t>
      </w:r>
      <w:r>
        <w:rPr>
          <w:rFonts w:ascii="Arial" w:eastAsia="Arial Unicode MS" w:hAnsi="Arial" w:cs="Arial"/>
          <w:bCs/>
        </w:rPr>
        <w:t>The Care</w:t>
      </w:r>
      <w:r w:rsidR="00CD219F" w:rsidRPr="00481FA6">
        <w:rPr>
          <w:rFonts w:ascii="Arial" w:eastAsia="Arial Unicode MS" w:hAnsi="Arial" w:cs="Arial"/>
          <w:bCs/>
        </w:rPr>
        <w:t xml:space="preserve"> Act 2014 </w:t>
      </w:r>
      <w:r w:rsidR="001B3863" w:rsidRPr="00481FA6">
        <w:rPr>
          <w:rFonts w:ascii="Arial" w:eastAsia="Arial Unicode MS" w:hAnsi="Arial" w:cs="Arial"/>
          <w:bCs/>
        </w:rPr>
        <w:t>(</w:t>
      </w:r>
      <w:r w:rsidR="00CD65D3" w:rsidRPr="00481FA6">
        <w:rPr>
          <w:rFonts w:ascii="Arial" w:eastAsia="Arial Unicode MS" w:hAnsi="Arial" w:cs="Arial"/>
          <w:bCs/>
        </w:rPr>
        <w:t xml:space="preserve">England) </w:t>
      </w:r>
      <w:r w:rsidR="001669E0" w:rsidRPr="00481FA6">
        <w:rPr>
          <w:rFonts w:ascii="Arial" w:eastAsia="Arial Unicode MS" w:hAnsi="Arial" w:cs="Arial"/>
          <w:bCs/>
        </w:rPr>
        <w:t xml:space="preserve">strengthened </w:t>
      </w:r>
      <w:r w:rsidR="00452A4D" w:rsidRPr="00481FA6">
        <w:rPr>
          <w:rFonts w:ascii="Arial" w:eastAsia="Arial Unicode MS" w:hAnsi="Arial" w:cs="Arial"/>
          <w:bCs/>
        </w:rPr>
        <w:t xml:space="preserve">the legal rights </w:t>
      </w:r>
      <w:r w:rsidR="00CD65D3" w:rsidRPr="00481FA6">
        <w:rPr>
          <w:rFonts w:ascii="Arial" w:eastAsia="Arial Unicode MS" w:hAnsi="Arial" w:cs="Arial"/>
          <w:bCs/>
        </w:rPr>
        <w:t>for</w:t>
      </w:r>
      <w:r w:rsidR="00452A4D" w:rsidRPr="00481FA6">
        <w:rPr>
          <w:rFonts w:ascii="Arial" w:eastAsia="Arial Unicode MS" w:hAnsi="Arial" w:cs="Arial"/>
          <w:bCs/>
        </w:rPr>
        <w:t xml:space="preserve"> </w:t>
      </w:r>
      <w:r w:rsidR="00CD65D3" w:rsidRPr="00481FA6">
        <w:rPr>
          <w:rFonts w:ascii="Arial" w:eastAsia="Arial Unicode MS" w:hAnsi="Arial" w:cs="Arial"/>
          <w:bCs/>
        </w:rPr>
        <w:t>care</w:t>
      </w:r>
      <w:r w:rsidR="00452A4D" w:rsidRPr="00481FA6">
        <w:rPr>
          <w:rFonts w:ascii="Arial" w:eastAsia="Arial Unicode MS" w:hAnsi="Arial" w:cs="Arial"/>
          <w:bCs/>
        </w:rPr>
        <w:t xml:space="preserve"> and </w:t>
      </w:r>
      <w:r w:rsidR="001669E0" w:rsidRPr="00481FA6">
        <w:rPr>
          <w:rFonts w:ascii="Arial" w:eastAsia="Arial Unicode MS" w:hAnsi="Arial" w:cs="Arial"/>
          <w:bCs/>
        </w:rPr>
        <w:t>emphasised</w:t>
      </w:r>
      <w:r w:rsidR="00452A4D" w:rsidRPr="00481FA6">
        <w:rPr>
          <w:rFonts w:ascii="Arial" w:eastAsia="Arial Unicode MS" w:hAnsi="Arial" w:cs="Arial"/>
          <w:bCs/>
        </w:rPr>
        <w:t xml:space="preserve"> </w:t>
      </w:r>
      <w:r w:rsidR="00715277">
        <w:rPr>
          <w:rFonts w:ascii="Arial" w:eastAsia="Arial Unicode MS" w:hAnsi="Arial" w:cs="Arial"/>
          <w:bCs/>
        </w:rPr>
        <w:t>well-being</w:t>
      </w:r>
      <w:r w:rsidR="00CD1E2C" w:rsidRPr="00481FA6">
        <w:rPr>
          <w:rFonts w:ascii="Arial" w:eastAsia="Arial Unicode MS" w:hAnsi="Arial" w:cs="Arial"/>
          <w:bCs/>
        </w:rPr>
        <w:t xml:space="preserve"> and </w:t>
      </w:r>
      <w:r w:rsidR="00715277">
        <w:rPr>
          <w:rFonts w:ascii="Arial" w:eastAsia="Arial Unicode MS" w:hAnsi="Arial" w:cs="Arial"/>
          <w:bCs/>
        </w:rPr>
        <w:t xml:space="preserve">prevention. </w:t>
      </w:r>
      <w:r w:rsidR="009728EF">
        <w:rPr>
          <w:rFonts w:ascii="Arial" w:eastAsia="Arial Unicode MS" w:hAnsi="Arial" w:cs="Arial"/>
          <w:bCs/>
        </w:rPr>
        <w:t>(</w:t>
      </w:r>
      <w:r w:rsidR="00FB089C" w:rsidRPr="00FB089C">
        <w:rPr>
          <w:rFonts w:ascii="Arial" w:eastAsia="Arial Unicode MS" w:hAnsi="Arial" w:cs="Arial"/>
          <w:bCs/>
        </w:rPr>
        <w:t>Care Act</w:t>
      </w:r>
      <w:r w:rsidR="009728EF">
        <w:rPr>
          <w:rFonts w:ascii="Arial" w:eastAsia="Arial Unicode MS" w:hAnsi="Arial" w:cs="Arial"/>
          <w:bCs/>
        </w:rPr>
        <w:t xml:space="preserve">, </w:t>
      </w:r>
      <w:r w:rsidR="00FB089C" w:rsidRPr="00FB089C">
        <w:rPr>
          <w:rFonts w:ascii="Arial" w:eastAsia="Arial Unicode MS" w:hAnsi="Arial" w:cs="Arial"/>
          <w:bCs/>
        </w:rPr>
        <w:t>2014)</w:t>
      </w:r>
      <w:r w:rsidR="001669E0" w:rsidRPr="00481FA6">
        <w:rPr>
          <w:rFonts w:ascii="Arial" w:eastAsia="Arial Unicode MS" w:hAnsi="Arial" w:cs="Arial"/>
          <w:bCs/>
        </w:rPr>
        <w:t>.</w:t>
      </w:r>
    </w:p>
    <w:p w14:paraId="66DE5029" w14:textId="77777777" w:rsidR="001669E0" w:rsidRPr="00481FA6" w:rsidRDefault="001669E0" w:rsidP="00481FA6">
      <w:pPr>
        <w:spacing w:line="360" w:lineRule="auto"/>
        <w:jc w:val="both"/>
        <w:rPr>
          <w:rFonts w:ascii="Arial" w:eastAsia="Arial Unicode MS" w:hAnsi="Arial" w:cs="Arial"/>
          <w:bCs/>
        </w:rPr>
      </w:pPr>
    </w:p>
    <w:p w14:paraId="115A2373" w14:textId="77777777" w:rsidR="009B567F" w:rsidRPr="005F3661" w:rsidRDefault="009B567F" w:rsidP="00481FA6">
      <w:pPr>
        <w:spacing w:line="360" w:lineRule="auto"/>
        <w:jc w:val="both"/>
        <w:rPr>
          <w:rFonts w:ascii="Arial" w:eastAsia="Arial Unicode MS" w:hAnsi="Arial" w:cs="Arial"/>
          <w:b/>
        </w:rPr>
      </w:pPr>
      <w:r w:rsidRPr="005F3661">
        <w:rPr>
          <w:rFonts w:ascii="Arial" w:eastAsia="Arial Unicode MS" w:hAnsi="Arial" w:cs="Arial"/>
          <w:b/>
        </w:rPr>
        <w:t>Services Delivery and Care Settings</w:t>
      </w:r>
    </w:p>
    <w:p w14:paraId="4A31A5CA" w14:textId="2B6647A5" w:rsidR="00967BA8" w:rsidRPr="00481FA6" w:rsidRDefault="002A30E0" w:rsidP="00481FA6">
      <w:pPr>
        <w:spacing w:line="360" w:lineRule="auto"/>
        <w:jc w:val="both"/>
        <w:rPr>
          <w:rFonts w:ascii="Arial" w:eastAsia="Arial Unicode MS" w:hAnsi="Arial" w:cs="Arial"/>
          <w:bCs/>
        </w:rPr>
      </w:pPr>
      <w:r w:rsidRPr="00481FA6">
        <w:rPr>
          <w:rFonts w:ascii="Arial" w:eastAsia="Arial Unicode MS" w:hAnsi="Arial" w:cs="Arial"/>
          <w:bCs/>
        </w:rPr>
        <w:t xml:space="preserve">Dementia care in </w:t>
      </w:r>
      <w:r w:rsidR="00762AC2" w:rsidRPr="00481FA6">
        <w:rPr>
          <w:rFonts w:ascii="Arial" w:eastAsia="Arial Unicode MS" w:hAnsi="Arial" w:cs="Arial"/>
          <w:bCs/>
        </w:rPr>
        <w:t xml:space="preserve">the </w:t>
      </w:r>
      <w:r w:rsidRPr="00481FA6">
        <w:rPr>
          <w:rFonts w:ascii="Arial" w:eastAsia="Arial Unicode MS" w:hAnsi="Arial" w:cs="Arial"/>
          <w:bCs/>
        </w:rPr>
        <w:t xml:space="preserve">UK is delivered </w:t>
      </w:r>
      <w:r w:rsidR="00762AC2" w:rsidRPr="00481FA6">
        <w:rPr>
          <w:rFonts w:ascii="Arial" w:eastAsia="Arial Unicode MS" w:hAnsi="Arial" w:cs="Arial"/>
          <w:bCs/>
        </w:rPr>
        <w:t>across</w:t>
      </w:r>
      <w:r w:rsidRPr="00481FA6">
        <w:rPr>
          <w:rFonts w:ascii="Arial" w:eastAsia="Arial Unicode MS" w:hAnsi="Arial" w:cs="Arial"/>
          <w:bCs/>
        </w:rPr>
        <w:t xml:space="preserve"> various </w:t>
      </w:r>
      <w:r w:rsidR="00762AC2" w:rsidRPr="00481FA6">
        <w:rPr>
          <w:rFonts w:ascii="Arial" w:eastAsia="Arial Unicode MS" w:hAnsi="Arial" w:cs="Arial"/>
          <w:bCs/>
        </w:rPr>
        <w:t>settings, each presen</w:t>
      </w:r>
      <w:r w:rsidR="00197AA8" w:rsidRPr="00481FA6">
        <w:rPr>
          <w:rFonts w:ascii="Arial" w:eastAsia="Arial Unicode MS" w:hAnsi="Arial" w:cs="Arial"/>
          <w:bCs/>
        </w:rPr>
        <w:t>ting</w:t>
      </w:r>
      <w:r w:rsidR="00762AC2" w:rsidRPr="00481FA6">
        <w:rPr>
          <w:rFonts w:ascii="Arial" w:eastAsia="Arial Unicode MS" w:hAnsi="Arial" w:cs="Arial"/>
          <w:bCs/>
        </w:rPr>
        <w:t xml:space="preserve"> dis</w:t>
      </w:r>
      <w:r w:rsidR="00197AA8" w:rsidRPr="00481FA6">
        <w:rPr>
          <w:rFonts w:ascii="Arial" w:eastAsia="Arial Unicode MS" w:hAnsi="Arial" w:cs="Arial"/>
          <w:bCs/>
        </w:rPr>
        <w:t xml:space="preserve">tinct </w:t>
      </w:r>
      <w:r w:rsidR="00DD0203">
        <w:rPr>
          <w:rFonts w:ascii="Arial" w:eastAsia="Arial Unicode MS" w:hAnsi="Arial" w:cs="Arial"/>
          <w:bCs/>
        </w:rPr>
        <w:t>challenges</w:t>
      </w:r>
      <w:r w:rsidR="00967BA8" w:rsidRPr="00481FA6">
        <w:rPr>
          <w:rFonts w:ascii="Arial" w:eastAsia="Arial Unicode MS" w:hAnsi="Arial" w:cs="Arial"/>
          <w:bCs/>
        </w:rPr>
        <w:t>:</w:t>
      </w:r>
    </w:p>
    <w:p w14:paraId="4CF6F30F" w14:textId="3DCFDB57" w:rsidR="00776778" w:rsidRPr="00481FA6" w:rsidRDefault="0021136B" w:rsidP="00481FA6">
      <w:pPr>
        <w:spacing w:line="360" w:lineRule="auto"/>
        <w:jc w:val="both"/>
        <w:rPr>
          <w:rFonts w:ascii="Arial" w:eastAsia="Arial Unicode MS" w:hAnsi="Arial" w:cs="Arial"/>
          <w:bCs/>
        </w:rPr>
      </w:pPr>
      <w:r w:rsidRPr="005C4EA6">
        <w:rPr>
          <w:rFonts w:ascii="Arial" w:eastAsia="Arial Unicode MS" w:hAnsi="Arial" w:cs="Arial"/>
          <w:b/>
        </w:rPr>
        <w:t xml:space="preserve">Primary </w:t>
      </w:r>
      <w:r w:rsidR="008472F8">
        <w:rPr>
          <w:rFonts w:ascii="Arial" w:eastAsia="Arial Unicode MS" w:hAnsi="Arial" w:cs="Arial"/>
          <w:b/>
        </w:rPr>
        <w:t>care plays</w:t>
      </w:r>
      <w:r w:rsidR="003332A4" w:rsidRPr="00481FA6">
        <w:rPr>
          <w:rFonts w:ascii="Arial" w:eastAsia="Arial Unicode MS" w:hAnsi="Arial" w:cs="Arial"/>
          <w:bCs/>
        </w:rPr>
        <w:t xml:space="preserve"> a crucial role in e</w:t>
      </w:r>
      <w:r w:rsidR="00C052FA" w:rsidRPr="00481FA6">
        <w:rPr>
          <w:rFonts w:ascii="Arial" w:eastAsia="Arial Unicode MS" w:hAnsi="Arial" w:cs="Arial"/>
          <w:bCs/>
        </w:rPr>
        <w:t>arly identification and referral.</w:t>
      </w:r>
      <w:r w:rsidR="00776778" w:rsidRPr="00481FA6">
        <w:rPr>
          <w:rFonts w:ascii="Arial" w:eastAsia="Arial Unicode MS" w:hAnsi="Arial" w:cs="Arial"/>
          <w:bCs/>
        </w:rPr>
        <w:t xml:space="preserve"> </w:t>
      </w:r>
    </w:p>
    <w:p w14:paraId="517FF5DC" w14:textId="2CEB5328" w:rsidR="0022087C" w:rsidRPr="00481FA6" w:rsidRDefault="001E03E9" w:rsidP="00481FA6">
      <w:pPr>
        <w:spacing w:line="360" w:lineRule="auto"/>
        <w:jc w:val="both"/>
        <w:rPr>
          <w:rFonts w:ascii="Arial" w:eastAsia="Arial Unicode MS" w:hAnsi="Arial" w:cs="Arial"/>
          <w:bCs/>
        </w:rPr>
      </w:pPr>
      <w:r w:rsidRPr="00481FA6">
        <w:rPr>
          <w:rFonts w:ascii="Arial" w:eastAsia="Arial Unicode MS" w:hAnsi="Arial" w:cs="Arial"/>
          <w:bCs/>
        </w:rPr>
        <w:t>Memory clinics:</w:t>
      </w:r>
      <w:r w:rsidR="002E6209" w:rsidRPr="00481FA6">
        <w:rPr>
          <w:rFonts w:ascii="Arial" w:eastAsia="Arial Unicode MS" w:hAnsi="Arial" w:cs="Arial"/>
          <w:bCs/>
        </w:rPr>
        <w:t xml:space="preserve"> </w:t>
      </w:r>
      <w:r w:rsidR="00010A40" w:rsidRPr="00481FA6">
        <w:rPr>
          <w:rFonts w:ascii="Arial" w:eastAsia="Arial Unicode MS" w:hAnsi="Arial" w:cs="Arial"/>
          <w:bCs/>
        </w:rPr>
        <w:t xml:space="preserve">Provide </w:t>
      </w:r>
      <w:r w:rsidR="00691191" w:rsidRPr="00481FA6">
        <w:rPr>
          <w:rFonts w:ascii="Arial" w:eastAsia="Arial Unicode MS" w:hAnsi="Arial" w:cs="Arial"/>
          <w:bCs/>
        </w:rPr>
        <w:t xml:space="preserve">diagnostic assessment and </w:t>
      </w:r>
      <w:r w:rsidR="008472F8">
        <w:rPr>
          <w:rFonts w:ascii="Arial" w:eastAsia="Arial Unicode MS" w:hAnsi="Arial" w:cs="Arial"/>
          <w:bCs/>
        </w:rPr>
        <w:t>support.</w:t>
      </w:r>
    </w:p>
    <w:p w14:paraId="0740C453" w14:textId="46A47F3D" w:rsidR="001E03E9" w:rsidRPr="00481FA6" w:rsidRDefault="001E03E9" w:rsidP="00481FA6">
      <w:pPr>
        <w:spacing w:line="360" w:lineRule="auto"/>
        <w:jc w:val="both"/>
        <w:rPr>
          <w:rFonts w:ascii="Arial" w:eastAsia="Arial Unicode MS" w:hAnsi="Arial" w:cs="Arial"/>
          <w:bCs/>
        </w:rPr>
      </w:pPr>
      <w:r w:rsidRPr="005C4EA6">
        <w:rPr>
          <w:rFonts w:ascii="Arial" w:eastAsia="Arial Unicode MS" w:hAnsi="Arial" w:cs="Arial"/>
          <w:b/>
        </w:rPr>
        <w:t>Community</w:t>
      </w:r>
      <w:r w:rsidR="002E6209" w:rsidRPr="005C4EA6">
        <w:rPr>
          <w:rFonts w:ascii="Arial" w:eastAsia="Arial Unicode MS" w:hAnsi="Arial" w:cs="Arial"/>
          <w:b/>
        </w:rPr>
        <w:t xml:space="preserve"> services</w:t>
      </w:r>
      <w:r w:rsidR="002E6209" w:rsidRPr="00481FA6">
        <w:rPr>
          <w:rFonts w:ascii="Arial" w:eastAsia="Arial Unicode MS" w:hAnsi="Arial" w:cs="Arial"/>
          <w:bCs/>
        </w:rPr>
        <w:t>:</w:t>
      </w:r>
      <w:r w:rsidR="00683963" w:rsidRPr="00481FA6">
        <w:rPr>
          <w:rFonts w:ascii="Arial" w:eastAsia="Arial Unicode MS" w:hAnsi="Arial" w:cs="Arial"/>
          <w:bCs/>
        </w:rPr>
        <w:t xml:space="preserve"> Offer home care, respite care, and support.</w:t>
      </w:r>
    </w:p>
    <w:p w14:paraId="2EC4CF21" w14:textId="52F64C48" w:rsidR="00E06A8B" w:rsidRPr="00481FA6" w:rsidRDefault="008472F8" w:rsidP="00481FA6">
      <w:pPr>
        <w:spacing w:line="360" w:lineRule="auto"/>
        <w:jc w:val="both"/>
        <w:rPr>
          <w:rFonts w:ascii="Arial" w:eastAsia="Arial Unicode MS" w:hAnsi="Arial" w:cs="Arial"/>
          <w:bCs/>
        </w:rPr>
      </w:pPr>
      <w:r>
        <w:rPr>
          <w:rFonts w:ascii="Arial" w:eastAsia="Arial Unicode MS" w:hAnsi="Arial" w:cs="Arial"/>
          <w:b/>
        </w:rPr>
        <w:t>Hospitals often</w:t>
      </w:r>
      <w:r w:rsidR="00FD5C66" w:rsidRPr="00481FA6">
        <w:rPr>
          <w:rFonts w:ascii="Arial" w:eastAsia="Arial Unicode MS" w:hAnsi="Arial" w:cs="Arial"/>
          <w:bCs/>
        </w:rPr>
        <w:t xml:space="preserve"> struggle to meet dementia</w:t>
      </w:r>
      <w:r w:rsidR="00A338B8" w:rsidRPr="00481FA6">
        <w:rPr>
          <w:rFonts w:ascii="Arial" w:eastAsia="Arial Unicode MS" w:hAnsi="Arial" w:cs="Arial"/>
          <w:bCs/>
        </w:rPr>
        <w:t xml:space="preserve">-friendly standards, leading to </w:t>
      </w:r>
      <w:r>
        <w:rPr>
          <w:rFonts w:ascii="Arial" w:eastAsia="Arial Unicode MS" w:hAnsi="Arial" w:cs="Arial"/>
          <w:bCs/>
        </w:rPr>
        <w:t>a risk</w:t>
      </w:r>
      <w:r w:rsidR="00A338B8" w:rsidRPr="00481FA6">
        <w:rPr>
          <w:rFonts w:ascii="Arial" w:eastAsia="Arial Unicode MS" w:hAnsi="Arial" w:cs="Arial"/>
          <w:bCs/>
        </w:rPr>
        <w:t xml:space="preserve"> </w:t>
      </w:r>
      <w:r w:rsidR="007E6221" w:rsidRPr="00481FA6">
        <w:rPr>
          <w:rFonts w:ascii="Arial" w:eastAsia="Arial Unicode MS" w:hAnsi="Arial" w:cs="Arial"/>
          <w:bCs/>
        </w:rPr>
        <w:t>of distress, confusio</w:t>
      </w:r>
      <w:r w:rsidR="00856846" w:rsidRPr="00481FA6">
        <w:rPr>
          <w:rFonts w:ascii="Arial" w:eastAsia="Arial Unicode MS" w:hAnsi="Arial" w:cs="Arial"/>
          <w:bCs/>
        </w:rPr>
        <w:t xml:space="preserve">n, and functional </w:t>
      </w:r>
      <w:r>
        <w:rPr>
          <w:rFonts w:ascii="Arial" w:eastAsia="Arial Unicode MS" w:hAnsi="Arial" w:cs="Arial"/>
          <w:bCs/>
        </w:rPr>
        <w:t xml:space="preserve">decline. </w:t>
      </w:r>
      <w:r w:rsidR="009728EF">
        <w:rPr>
          <w:rFonts w:ascii="Arial" w:eastAsia="Arial Unicode MS" w:hAnsi="Arial" w:cs="Arial"/>
          <w:bCs/>
        </w:rPr>
        <w:t>(</w:t>
      </w:r>
      <w:r w:rsidR="00E06A8B" w:rsidRPr="00481FA6">
        <w:rPr>
          <w:rFonts w:ascii="Arial" w:eastAsia="Arial Unicode MS" w:hAnsi="Arial" w:cs="Arial"/>
          <w:bCs/>
        </w:rPr>
        <w:t>CQC</w:t>
      </w:r>
      <w:r w:rsidR="00856846" w:rsidRPr="00481FA6">
        <w:rPr>
          <w:rFonts w:ascii="Arial" w:eastAsia="Arial Unicode MS" w:hAnsi="Arial" w:cs="Arial"/>
          <w:bCs/>
        </w:rPr>
        <w:t xml:space="preserve">, </w:t>
      </w:r>
      <w:r w:rsidR="009728EF">
        <w:rPr>
          <w:rFonts w:ascii="Arial" w:eastAsia="Arial Unicode MS" w:hAnsi="Arial" w:cs="Arial"/>
          <w:bCs/>
        </w:rPr>
        <w:t>2</w:t>
      </w:r>
      <w:r w:rsidR="00E06A8B" w:rsidRPr="00481FA6">
        <w:rPr>
          <w:rFonts w:ascii="Arial" w:eastAsia="Arial Unicode MS" w:hAnsi="Arial" w:cs="Arial"/>
          <w:bCs/>
        </w:rPr>
        <w:t>023)</w:t>
      </w:r>
    </w:p>
    <w:p w14:paraId="22895D91" w14:textId="6BB7B278" w:rsidR="00CC3000" w:rsidRPr="00481FA6" w:rsidRDefault="00DF6D4B" w:rsidP="00481FA6">
      <w:pPr>
        <w:spacing w:line="360" w:lineRule="auto"/>
        <w:jc w:val="both"/>
        <w:rPr>
          <w:rFonts w:ascii="Arial" w:eastAsia="Arial Unicode MS" w:hAnsi="Arial" w:cs="Arial"/>
          <w:bCs/>
        </w:rPr>
      </w:pPr>
      <w:r w:rsidRPr="005C4EA6">
        <w:rPr>
          <w:rFonts w:ascii="Arial" w:eastAsia="Arial Unicode MS" w:hAnsi="Arial" w:cs="Arial"/>
          <w:b/>
        </w:rPr>
        <w:t>Care</w:t>
      </w:r>
      <w:r w:rsidR="00CC3000" w:rsidRPr="005C4EA6">
        <w:rPr>
          <w:rFonts w:ascii="Arial" w:eastAsia="Arial Unicode MS" w:hAnsi="Arial" w:cs="Arial"/>
          <w:b/>
        </w:rPr>
        <w:t xml:space="preserve"> </w:t>
      </w:r>
      <w:r w:rsidR="00715277">
        <w:rPr>
          <w:rFonts w:ascii="Arial" w:eastAsia="Arial Unicode MS" w:hAnsi="Arial" w:cs="Arial"/>
          <w:b/>
        </w:rPr>
        <w:t>homes provide</w:t>
      </w:r>
      <w:r w:rsidR="00CB03E8" w:rsidRPr="00481FA6">
        <w:rPr>
          <w:rFonts w:ascii="Arial" w:eastAsia="Arial Unicode MS" w:hAnsi="Arial" w:cs="Arial"/>
          <w:bCs/>
        </w:rPr>
        <w:t xml:space="preserve"> long-term residential support but vary widely in quality, often depending on st</w:t>
      </w:r>
      <w:r w:rsidR="00227C58" w:rsidRPr="00481FA6">
        <w:rPr>
          <w:rFonts w:ascii="Arial" w:eastAsia="Arial Unicode MS" w:hAnsi="Arial" w:cs="Arial"/>
          <w:bCs/>
        </w:rPr>
        <w:t>affing levels, training, and funding</w:t>
      </w:r>
      <w:r w:rsidR="0022087C" w:rsidRPr="00481FA6">
        <w:rPr>
          <w:rFonts w:ascii="Arial" w:eastAsia="Arial Unicode MS" w:hAnsi="Arial" w:cs="Arial"/>
          <w:bCs/>
        </w:rPr>
        <w:t>.</w:t>
      </w:r>
      <w:r w:rsidR="00CC3000" w:rsidRPr="00481FA6">
        <w:rPr>
          <w:rFonts w:ascii="Arial" w:eastAsia="Arial Unicode MS" w:hAnsi="Arial" w:cs="Arial"/>
          <w:bCs/>
        </w:rPr>
        <w:t xml:space="preserve"> </w:t>
      </w:r>
      <w:r w:rsidR="009728EF">
        <w:rPr>
          <w:rFonts w:ascii="Arial" w:eastAsia="Arial Unicode MS" w:hAnsi="Arial" w:cs="Arial"/>
          <w:bCs/>
        </w:rPr>
        <w:t>(</w:t>
      </w:r>
      <w:r w:rsidR="008472F8">
        <w:rPr>
          <w:rFonts w:ascii="Arial" w:eastAsia="Arial Unicode MS" w:hAnsi="Arial" w:cs="Arial"/>
          <w:bCs/>
        </w:rPr>
        <w:t>Oath Healthcare</w:t>
      </w:r>
      <w:r w:rsidR="009728EF">
        <w:rPr>
          <w:rFonts w:ascii="Arial" w:eastAsia="Arial Unicode MS" w:hAnsi="Arial" w:cs="Arial"/>
          <w:bCs/>
        </w:rPr>
        <w:t xml:space="preserve">, </w:t>
      </w:r>
      <w:r w:rsidR="00CC3000" w:rsidRPr="00481FA6">
        <w:rPr>
          <w:rFonts w:ascii="Arial" w:eastAsia="Arial Unicode MS" w:hAnsi="Arial" w:cs="Arial"/>
          <w:bCs/>
        </w:rPr>
        <w:t>2025)</w:t>
      </w:r>
      <w:r w:rsidR="0022087C" w:rsidRPr="00481FA6">
        <w:rPr>
          <w:rFonts w:ascii="Arial" w:eastAsia="Arial Unicode MS" w:hAnsi="Arial" w:cs="Arial"/>
          <w:bCs/>
        </w:rPr>
        <w:t>.</w:t>
      </w:r>
    </w:p>
    <w:p w14:paraId="03BC2078" w14:textId="1769BBEF" w:rsidR="002B09E3" w:rsidRPr="00481FA6" w:rsidRDefault="002B09E3" w:rsidP="00481FA6">
      <w:pPr>
        <w:spacing w:line="360" w:lineRule="auto"/>
        <w:jc w:val="both"/>
        <w:rPr>
          <w:rFonts w:ascii="Arial" w:eastAsia="Arial Unicode MS" w:hAnsi="Arial" w:cs="Arial"/>
          <w:bCs/>
        </w:rPr>
      </w:pPr>
      <w:r w:rsidRPr="00481FA6">
        <w:rPr>
          <w:rFonts w:ascii="Arial" w:eastAsia="Arial Unicode MS" w:hAnsi="Arial" w:cs="Arial"/>
          <w:bCs/>
        </w:rPr>
        <w:t xml:space="preserve">Local </w:t>
      </w:r>
      <w:r w:rsidR="00086F3C" w:rsidRPr="00481FA6">
        <w:rPr>
          <w:rFonts w:ascii="Arial" w:eastAsia="Arial Unicode MS" w:hAnsi="Arial" w:cs="Arial"/>
          <w:bCs/>
        </w:rPr>
        <w:t>aut</w:t>
      </w:r>
      <w:r w:rsidR="009047FA" w:rsidRPr="00481FA6">
        <w:rPr>
          <w:rFonts w:ascii="Arial" w:eastAsia="Arial Unicode MS" w:hAnsi="Arial" w:cs="Arial"/>
          <w:bCs/>
        </w:rPr>
        <w:t xml:space="preserve">horities are responsible for social </w:t>
      </w:r>
      <w:r w:rsidR="00991296" w:rsidRPr="00481FA6">
        <w:rPr>
          <w:rFonts w:ascii="Arial" w:eastAsia="Arial Unicode MS" w:hAnsi="Arial" w:cs="Arial"/>
          <w:bCs/>
        </w:rPr>
        <w:t>care</w:t>
      </w:r>
      <w:r w:rsidR="009047FA" w:rsidRPr="00481FA6">
        <w:rPr>
          <w:rFonts w:ascii="Arial" w:eastAsia="Arial Unicode MS" w:hAnsi="Arial" w:cs="Arial"/>
          <w:bCs/>
        </w:rPr>
        <w:t xml:space="preserve"> funding, which</w:t>
      </w:r>
      <w:r w:rsidR="0038176A" w:rsidRPr="00481FA6">
        <w:rPr>
          <w:rFonts w:ascii="Arial" w:eastAsia="Arial Unicode MS" w:hAnsi="Arial" w:cs="Arial"/>
          <w:bCs/>
        </w:rPr>
        <w:t xml:space="preserve"> affects the availability and quality</w:t>
      </w:r>
      <w:r w:rsidR="00991296" w:rsidRPr="00481FA6">
        <w:rPr>
          <w:rFonts w:ascii="Arial" w:eastAsia="Arial Unicode MS" w:hAnsi="Arial" w:cs="Arial"/>
          <w:bCs/>
        </w:rPr>
        <w:t xml:space="preserve"> of services in different regions.</w:t>
      </w:r>
    </w:p>
    <w:p w14:paraId="4D9E32AE" w14:textId="77777777" w:rsidR="0072677E" w:rsidRPr="00481FA6" w:rsidRDefault="0072677E" w:rsidP="00481FA6">
      <w:pPr>
        <w:spacing w:line="360" w:lineRule="auto"/>
        <w:jc w:val="both"/>
        <w:rPr>
          <w:rFonts w:ascii="Arial" w:eastAsia="Arial Unicode MS" w:hAnsi="Arial" w:cs="Arial"/>
          <w:bCs/>
        </w:rPr>
      </w:pPr>
    </w:p>
    <w:p w14:paraId="48102FF3" w14:textId="5D6D3352" w:rsidR="0072677E" w:rsidRPr="005F3661" w:rsidRDefault="00A80FAD" w:rsidP="00481FA6">
      <w:pPr>
        <w:spacing w:line="360" w:lineRule="auto"/>
        <w:jc w:val="both"/>
        <w:rPr>
          <w:rFonts w:ascii="Arial" w:eastAsia="Arial Unicode MS" w:hAnsi="Arial" w:cs="Arial"/>
          <w:b/>
        </w:rPr>
      </w:pPr>
      <w:r w:rsidRPr="005F3661">
        <w:rPr>
          <w:rFonts w:ascii="Arial" w:eastAsia="Arial Unicode MS" w:hAnsi="Arial" w:cs="Arial"/>
          <w:b/>
        </w:rPr>
        <w:t>Workforce Challenges</w:t>
      </w:r>
    </w:p>
    <w:p w14:paraId="5B3D4D76" w14:textId="038D1C98" w:rsidR="00DF6D4B" w:rsidRPr="00481FA6" w:rsidRDefault="002B37DE" w:rsidP="00481FA6">
      <w:pPr>
        <w:spacing w:line="360" w:lineRule="auto"/>
        <w:jc w:val="both"/>
        <w:rPr>
          <w:rFonts w:ascii="Arial" w:eastAsia="Arial Unicode MS" w:hAnsi="Arial" w:cs="Arial"/>
          <w:bCs/>
        </w:rPr>
      </w:pPr>
      <w:r w:rsidRPr="00481FA6">
        <w:rPr>
          <w:rFonts w:ascii="Arial" w:eastAsia="Arial Unicode MS" w:hAnsi="Arial" w:cs="Arial"/>
          <w:bCs/>
        </w:rPr>
        <w:t xml:space="preserve">The major barrier to </w:t>
      </w:r>
      <w:r w:rsidR="00D316E3" w:rsidRPr="00481FA6">
        <w:rPr>
          <w:rFonts w:ascii="Arial" w:eastAsia="Arial Unicode MS" w:hAnsi="Arial" w:cs="Arial"/>
          <w:bCs/>
        </w:rPr>
        <w:t>high-quality dementia care is workforce capacity. Care workers often expe</w:t>
      </w:r>
      <w:r w:rsidR="004F566A" w:rsidRPr="00481FA6">
        <w:rPr>
          <w:rFonts w:ascii="Arial" w:eastAsia="Arial Unicode MS" w:hAnsi="Arial" w:cs="Arial"/>
          <w:bCs/>
        </w:rPr>
        <w:t>rience low pay, high workload</w:t>
      </w:r>
      <w:r w:rsidR="00917E00" w:rsidRPr="00481FA6">
        <w:rPr>
          <w:rFonts w:ascii="Arial" w:eastAsia="Arial Unicode MS" w:hAnsi="Arial" w:cs="Arial"/>
          <w:bCs/>
        </w:rPr>
        <w:t xml:space="preserve">, and insufficient dementia-specific training. This affects staff retention and limits </w:t>
      </w:r>
      <w:r w:rsidR="00C74673">
        <w:rPr>
          <w:rFonts w:ascii="Arial" w:eastAsia="Arial Unicode MS" w:hAnsi="Arial" w:cs="Arial"/>
          <w:bCs/>
        </w:rPr>
        <w:t xml:space="preserve">the services' ability </w:t>
      </w:r>
      <w:r w:rsidR="0042790F" w:rsidRPr="00481FA6">
        <w:rPr>
          <w:rFonts w:ascii="Arial" w:eastAsia="Arial Unicode MS" w:hAnsi="Arial" w:cs="Arial"/>
          <w:bCs/>
        </w:rPr>
        <w:t>to deliver person-centred care consistently.</w:t>
      </w:r>
      <w:r w:rsidR="00E539BE" w:rsidRPr="00481FA6">
        <w:rPr>
          <w:rFonts w:ascii="Arial" w:eastAsia="Arial Unicode MS" w:hAnsi="Arial" w:cs="Arial"/>
          <w:bCs/>
        </w:rPr>
        <w:t xml:space="preserve"> </w:t>
      </w:r>
      <w:r w:rsidR="009728EF">
        <w:rPr>
          <w:rFonts w:ascii="Arial" w:eastAsia="Arial Unicode MS" w:hAnsi="Arial" w:cs="Arial"/>
          <w:bCs/>
        </w:rPr>
        <w:lastRenderedPageBreak/>
        <w:t>(</w:t>
      </w:r>
      <w:r w:rsidR="00E539BE" w:rsidRPr="00481FA6">
        <w:rPr>
          <w:rFonts w:ascii="Arial" w:eastAsia="Arial Unicode MS" w:hAnsi="Arial" w:cs="Arial"/>
          <w:bCs/>
        </w:rPr>
        <w:t>Marjanovic</w:t>
      </w:r>
      <w:r w:rsidR="00C74673">
        <w:rPr>
          <w:rFonts w:ascii="Arial" w:eastAsia="Arial Unicode MS" w:hAnsi="Arial" w:cs="Arial"/>
          <w:bCs/>
        </w:rPr>
        <w:t xml:space="preserve"> </w:t>
      </w:r>
      <w:r w:rsidR="00E539BE" w:rsidRPr="00481FA6">
        <w:rPr>
          <w:rFonts w:ascii="Arial" w:eastAsia="Arial Unicode MS" w:hAnsi="Arial" w:cs="Arial"/>
          <w:bCs/>
          <w:i/>
          <w:iCs/>
        </w:rPr>
        <w:t>et al.</w:t>
      </w:r>
      <w:r w:rsidR="009728EF">
        <w:rPr>
          <w:rFonts w:ascii="Arial" w:eastAsia="Arial Unicode MS" w:hAnsi="Arial" w:cs="Arial"/>
          <w:bCs/>
        </w:rPr>
        <w:t xml:space="preserve"> </w:t>
      </w:r>
      <w:r w:rsidR="00E539BE" w:rsidRPr="00481FA6">
        <w:rPr>
          <w:rFonts w:ascii="Arial" w:eastAsia="Arial Unicode MS" w:hAnsi="Arial" w:cs="Arial"/>
          <w:bCs/>
        </w:rPr>
        <w:t>2016).</w:t>
      </w:r>
    </w:p>
    <w:p w14:paraId="5320CF58" w14:textId="77777777" w:rsidR="00E539BE" w:rsidRPr="00481FA6" w:rsidRDefault="00E539BE" w:rsidP="00481FA6">
      <w:pPr>
        <w:spacing w:line="360" w:lineRule="auto"/>
        <w:jc w:val="both"/>
        <w:rPr>
          <w:rFonts w:ascii="Arial" w:eastAsia="Arial Unicode MS" w:hAnsi="Arial" w:cs="Arial"/>
          <w:bCs/>
        </w:rPr>
      </w:pPr>
    </w:p>
    <w:p w14:paraId="41418F37" w14:textId="3FE5F8B5" w:rsidR="00E539BE" w:rsidRPr="005F3661" w:rsidRDefault="00375CA3" w:rsidP="00481FA6">
      <w:pPr>
        <w:spacing w:line="360" w:lineRule="auto"/>
        <w:jc w:val="both"/>
        <w:rPr>
          <w:rFonts w:ascii="Arial" w:eastAsia="Arial Unicode MS" w:hAnsi="Arial" w:cs="Arial"/>
          <w:b/>
        </w:rPr>
      </w:pPr>
      <w:r w:rsidRPr="005F3661">
        <w:rPr>
          <w:rFonts w:ascii="Arial" w:eastAsia="Arial Unicode MS" w:hAnsi="Arial" w:cs="Arial"/>
          <w:b/>
        </w:rPr>
        <w:t>Dementia-Friendly Communities</w:t>
      </w:r>
    </w:p>
    <w:p w14:paraId="5F1DA455" w14:textId="343192EA" w:rsidR="00375CA3" w:rsidRPr="00481FA6" w:rsidRDefault="00374524" w:rsidP="00481FA6">
      <w:pPr>
        <w:spacing w:line="360" w:lineRule="auto"/>
        <w:jc w:val="both"/>
        <w:rPr>
          <w:rFonts w:ascii="Arial" w:eastAsia="Arial Unicode MS" w:hAnsi="Arial" w:cs="Arial"/>
          <w:bCs/>
        </w:rPr>
      </w:pPr>
      <w:r w:rsidRPr="00481FA6">
        <w:rPr>
          <w:rFonts w:ascii="Arial" w:eastAsia="Arial Unicode MS" w:hAnsi="Arial" w:cs="Arial"/>
          <w:bCs/>
        </w:rPr>
        <w:t>According to</w:t>
      </w:r>
      <w:r w:rsidR="004F084C" w:rsidRPr="00481FA6">
        <w:rPr>
          <w:rFonts w:ascii="Arial" w:eastAsia="Arial Unicode MS" w:hAnsi="Arial" w:cs="Arial"/>
          <w:bCs/>
        </w:rPr>
        <w:t xml:space="preserve"> Windle (2024)</w:t>
      </w:r>
      <w:r w:rsidR="00C74673">
        <w:rPr>
          <w:rFonts w:ascii="Arial" w:eastAsia="Arial Unicode MS" w:hAnsi="Arial" w:cs="Arial"/>
          <w:bCs/>
        </w:rPr>
        <w:t xml:space="preserve">, </w:t>
      </w:r>
      <w:r w:rsidR="004F084C" w:rsidRPr="00481FA6">
        <w:rPr>
          <w:rFonts w:ascii="Arial" w:eastAsia="Arial Unicode MS" w:hAnsi="Arial" w:cs="Arial"/>
          <w:bCs/>
        </w:rPr>
        <w:t xml:space="preserve">in recent years, there has been substantial </w:t>
      </w:r>
      <w:r w:rsidR="00A43D96" w:rsidRPr="00481FA6">
        <w:rPr>
          <w:rFonts w:ascii="Arial" w:eastAsia="Arial Unicode MS" w:hAnsi="Arial" w:cs="Arial"/>
          <w:bCs/>
        </w:rPr>
        <w:t xml:space="preserve">progress in developing </w:t>
      </w:r>
      <w:r w:rsidR="007320FC" w:rsidRPr="00481FA6">
        <w:rPr>
          <w:rFonts w:ascii="Arial" w:eastAsia="Arial Unicode MS" w:hAnsi="Arial" w:cs="Arial"/>
          <w:bCs/>
        </w:rPr>
        <w:t xml:space="preserve">dementia-friendly communities, supported by local </w:t>
      </w:r>
      <w:r w:rsidR="008472F8">
        <w:rPr>
          <w:rFonts w:ascii="Arial" w:eastAsia="Arial Unicode MS" w:hAnsi="Arial" w:cs="Arial"/>
          <w:bCs/>
        </w:rPr>
        <w:t>councils and</w:t>
      </w:r>
      <w:r w:rsidR="00A1564D" w:rsidRPr="00481FA6">
        <w:rPr>
          <w:rFonts w:ascii="Arial" w:eastAsia="Arial Unicode MS" w:hAnsi="Arial" w:cs="Arial"/>
          <w:bCs/>
        </w:rPr>
        <w:t xml:space="preserve"> voluntary organisations, and </w:t>
      </w:r>
      <w:r w:rsidR="008472F8">
        <w:rPr>
          <w:rFonts w:ascii="Arial" w:eastAsia="Arial Unicode MS" w:hAnsi="Arial" w:cs="Arial"/>
          <w:bCs/>
        </w:rPr>
        <w:t>making</w:t>
      </w:r>
      <w:r w:rsidR="00A1564D" w:rsidRPr="00481FA6">
        <w:rPr>
          <w:rFonts w:ascii="Arial" w:eastAsia="Arial Unicode MS" w:hAnsi="Arial" w:cs="Arial"/>
          <w:bCs/>
        </w:rPr>
        <w:t xml:space="preserve"> public s</w:t>
      </w:r>
      <w:r w:rsidR="00385A35" w:rsidRPr="00481FA6">
        <w:rPr>
          <w:rFonts w:ascii="Arial" w:eastAsia="Arial Unicode MS" w:hAnsi="Arial" w:cs="Arial"/>
          <w:bCs/>
        </w:rPr>
        <w:t xml:space="preserve">paces more accessible. Examples </w:t>
      </w:r>
      <w:r w:rsidR="008472F8">
        <w:rPr>
          <w:rFonts w:ascii="Arial" w:eastAsia="Arial Unicode MS" w:hAnsi="Arial" w:cs="Arial"/>
          <w:bCs/>
        </w:rPr>
        <w:t>include</w:t>
      </w:r>
      <w:r w:rsidR="00385A35" w:rsidRPr="00481FA6">
        <w:rPr>
          <w:rFonts w:ascii="Arial" w:eastAsia="Arial Unicode MS" w:hAnsi="Arial" w:cs="Arial"/>
          <w:bCs/>
        </w:rPr>
        <w:t xml:space="preserve"> dementia</w:t>
      </w:r>
      <w:r w:rsidR="00C90E04" w:rsidRPr="00481FA6">
        <w:rPr>
          <w:rFonts w:ascii="Arial" w:eastAsia="Arial Unicode MS" w:hAnsi="Arial" w:cs="Arial"/>
          <w:bCs/>
        </w:rPr>
        <w:t>-friendly transport services, shops</w:t>
      </w:r>
      <w:r w:rsidR="000C41DE" w:rsidRPr="00481FA6">
        <w:rPr>
          <w:rFonts w:ascii="Arial" w:eastAsia="Arial Unicode MS" w:hAnsi="Arial" w:cs="Arial"/>
          <w:bCs/>
        </w:rPr>
        <w:t>, leisure facilities, and community events.</w:t>
      </w:r>
    </w:p>
    <w:p w14:paraId="2DCC529A" w14:textId="77777777" w:rsidR="00375CA3" w:rsidRPr="00BE52C8" w:rsidRDefault="00375CA3" w:rsidP="00481FA6">
      <w:pPr>
        <w:spacing w:line="360" w:lineRule="auto"/>
        <w:jc w:val="both"/>
        <w:rPr>
          <w:rFonts w:ascii="Arial" w:eastAsia="Arial Unicode MS" w:hAnsi="Arial" w:cs="Arial"/>
          <w:b/>
        </w:rPr>
      </w:pPr>
    </w:p>
    <w:p w14:paraId="79EDD986" w14:textId="71C55785" w:rsidR="008B7D16" w:rsidRPr="00BE52C8" w:rsidRDefault="008B7D16" w:rsidP="00481FA6">
      <w:pPr>
        <w:spacing w:line="360" w:lineRule="auto"/>
        <w:jc w:val="both"/>
        <w:rPr>
          <w:rFonts w:ascii="Arial" w:eastAsia="Arial Unicode MS" w:hAnsi="Arial" w:cs="Arial"/>
          <w:b/>
        </w:rPr>
      </w:pPr>
      <w:r w:rsidRPr="00BE52C8">
        <w:rPr>
          <w:rFonts w:ascii="Arial" w:eastAsia="Arial Unicode MS" w:hAnsi="Arial" w:cs="Arial"/>
          <w:b/>
        </w:rPr>
        <w:t>Quality Regulation</w:t>
      </w:r>
    </w:p>
    <w:p w14:paraId="4BFE7CA8" w14:textId="0D9B5D23" w:rsidR="00375CA3" w:rsidRPr="00481FA6" w:rsidRDefault="007614AE" w:rsidP="00481FA6">
      <w:pPr>
        <w:spacing w:line="360" w:lineRule="auto"/>
        <w:jc w:val="both"/>
        <w:rPr>
          <w:rFonts w:ascii="Arial" w:eastAsia="Arial Unicode MS" w:hAnsi="Arial" w:cs="Arial"/>
          <w:bCs/>
        </w:rPr>
      </w:pPr>
      <w:r>
        <w:rPr>
          <w:rFonts w:ascii="Arial" w:eastAsia="Arial Unicode MS" w:hAnsi="Arial" w:cs="Arial"/>
          <w:bCs/>
        </w:rPr>
        <w:t xml:space="preserve">According to </w:t>
      </w:r>
      <w:r w:rsidR="00715277">
        <w:rPr>
          <w:rFonts w:ascii="Arial" w:eastAsia="Arial Unicode MS" w:hAnsi="Arial" w:cs="Arial"/>
          <w:bCs/>
        </w:rPr>
        <w:t>the</w:t>
      </w:r>
      <w:r>
        <w:rPr>
          <w:rFonts w:ascii="Arial" w:eastAsia="Arial Unicode MS" w:hAnsi="Arial" w:cs="Arial"/>
          <w:bCs/>
        </w:rPr>
        <w:t xml:space="preserve"> Care Quality Commission (2019), which</w:t>
      </w:r>
      <w:r w:rsidR="008B7D16" w:rsidRPr="00481FA6">
        <w:rPr>
          <w:rFonts w:ascii="Arial" w:eastAsia="Arial Unicode MS" w:hAnsi="Arial" w:cs="Arial"/>
          <w:bCs/>
        </w:rPr>
        <w:t xml:space="preserve"> oversees care quality in England, with similar regulators in devolved nations. Inspection reports often highlight areas of concern, such as inconsistent training, poor staffing levels, lack of meaningful activities, and challenges in providing person-centred care for people with more advanced dementia.</w:t>
      </w:r>
      <w:r w:rsidR="008503EC">
        <w:rPr>
          <w:rFonts w:ascii="Arial" w:eastAsia="Arial Unicode MS" w:hAnsi="Arial" w:cs="Arial"/>
          <w:bCs/>
        </w:rPr>
        <w:t xml:space="preserve"> </w:t>
      </w:r>
      <w:r w:rsidR="00566F18" w:rsidRPr="00481FA6">
        <w:rPr>
          <w:rFonts w:ascii="Arial" w:eastAsia="Arial Unicode MS" w:hAnsi="Arial" w:cs="Arial"/>
          <w:bCs/>
        </w:rPr>
        <w:t>Despite these challenges, many services demonstrate excellent practice, including innovative care home models, multidisciplinary teams, and advanced care planning initiatives.</w:t>
      </w:r>
    </w:p>
    <w:p w14:paraId="58D236B6" w14:textId="77777777" w:rsidR="00566F18" w:rsidRPr="00BE52C8" w:rsidRDefault="00566F18" w:rsidP="00481FA6">
      <w:pPr>
        <w:spacing w:line="360" w:lineRule="auto"/>
        <w:jc w:val="both"/>
        <w:rPr>
          <w:rFonts w:ascii="Arial" w:eastAsia="Arial Unicode MS" w:hAnsi="Arial" w:cs="Arial"/>
          <w:b/>
        </w:rPr>
      </w:pPr>
    </w:p>
    <w:p w14:paraId="2F0F71BC" w14:textId="46A061C5" w:rsidR="00375CA3" w:rsidRPr="00BE52C8" w:rsidRDefault="0006245E" w:rsidP="00481FA6">
      <w:pPr>
        <w:spacing w:line="360" w:lineRule="auto"/>
        <w:jc w:val="both"/>
        <w:rPr>
          <w:rFonts w:ascii="Arial" w:eastAsia="Arial Unicode MS" w:hAnsi="Arial" w:cs="Arial"/>
          <w:b/>
        </w:rPr>
      </w:pPr>
      <w:r>
        <w:rPr>
          <w:rFonts w:ascii="Arial" w:eastAsia="Arial Unicode MS" w:hAnsi="Arial" w:cs="Arial"/>
          <w:b/>
        </w:rPr>
        <w:t xml:space="preserve">2.6 </w:t>
      </w:r>
      <w:r w:rsidR="00566F18" w:rsidRPr="00BE52C8">
        <w:rPr>
          <w:rFonts w:ascii="Arial" w:eastAsia="Arial Unicode MS" w:hAnsi="Arial" w:cs="Arial"/>
          <w:b/>
        </w:rPr>
        <w:t>Summary</w:t>
      </w:r>
    </w:p>
    <w:p w14:paraId="4BBBC643" w14:textId="7396385F" w:rsidR="0078716D" w:rsidRDefault="00C77CC9" w:rsidP="00481FA6">
      <w:pPr>
        <w:spacing w:line="360" w:lineRule="auto"/>
        <w:jc w:val="both"/>
        <w:rPr>
          <w:rFonts w:ascii="Arial" w:eastAsia="Arial Unicode MS" w:hAnsi="Arial" w:cs="Arial"/>
          <w:bCs/>
        </w:rPr>
      </w:pPr>
      <w:r w:rsidRPr="00481FA6">
        <w:rPr>
          <w:rFonts w:ascii="Arial" w:eastAsia="Arial Unicode MS" w:hAnsi="Arial" w:cs="Arial"/>
          <w:bCs/>
        </w:rPr>
        <w:t xml:space="preserve">This chapter has provided an in-depth background to the study by exploring the historical and theoretical foundations of dementia care, examining global approaches, and analysing the national and local </w:t>
      </w:r>
      <w:r w:rsidR="003C62A0">
        <w:rPr>
          <w:rFonts w:ascii="Arial" w:eastAsia="Arial Unicode MS" w:hAnsi="Arial" w:cs="Arial"/>
          <w:bCs/>
        </w:rPr>
        <w:t>contexts in the UK</w:t>
      </w:r>
      <w:r w:rsidRPr="00481FA6">
        <w:rPr>
          <w:rFonts w:ascii="Arial" w:eastAsia="Arial Unicode MS" w:hAnsi="Arial" w:cs="Arial"/>
          <w:bCs/>
        </w:rPr>
        <w:t xml:space="preserve">. Historically, dementia moved from being misunderstood and stigmatised to being recognised as a significant public health concern requiring specialist care. Theoretical frameworks such as person-centred care, the biopsychosocial model, and rights-based approaches now inform modern practice and shape expectations for </w:t>
      </w:r>
      <w:r w:rsidR="003C62A0">
        <w:rPr>
          <w:rFonts w:ascii="Arial" w:eastAsia="Arial Unicode MS" w:hAnsi="Arial" w:cs="Arial"/>
          <w:bCs/>
        </w:rPr>
        <w:t>the quality of care</w:t>
      </w:r>
      <w:r w:rsidRPr="00481FA6">
        <w:rPr>
          <w:rFonts w:ascii="Arial" w:eastAsia="Arial Unicode MS" w:hAnsi="Arial" w:cs="Arial"/>
          <w:bCs/>
        </w:rPr>
        <w:t>.</w:t>
      </w:r>
    </w:p>
    <w:p w14:paraId="2484480A" w14:textId="2BCE2156" w:rsidR="00375CA3" w:rsidRPr="00481FA6" w:rsidRDefault="00481FA6" w:rsidP="00481FA6">
      <w:pPr>
        <w:spacing w:line="360" w:lineRule="auto"/>
        <w:jc w:val="both"/>
        <w:rPr>
          <w:rFonts w:ascii="Arial" w:eastAsia="Arial Unicode MS" w:hAnsi="Arial" w:cs="Arial"/>
          <w:bCs/>
        </w:rPr>
      </w:pPr>
      <w:r w:rsidRPr="00481FA6">
        <w:rPr>
          <w:rFonts w:ascii="Arial" w:eastAsia="Arial Unicode MS" w:hAnsi="Arial" w:cs="Arial"/>
          <w:bCs/>
        </w:rPr>
        <w:t xml:space="preserve">Internationally, countries vary in </w:t>
      </w:r>
      <w:r w:rsidR="003C62A0">
        <w:rPr>
          <w:rFonts w:ascii="Arial" w:eastAsia="Arial Unicode MS" w:hAnsi="Arial" w:cs="Arial"/>
          <w:bCs/>
        </w:rPr>
        <w:t>their dementia strategies, but there is a shared emphasis on early diagnosis, community-based support, and improved</w:t>
      </w:r>
      <w:r w:rsidRPr="00481FA6">
        <w:rPr>
          <w:rFonts w:ascii="Arial" w:eastAsia="Arial Unicode MS" w:hAnsi="Arial" w:cs="Arial"/>
          <w:bCs/>
        </w:rPr>
        <w:t xml:space="preserve"> care environments. The UK has strong policy foundations but faces challenges in implementation, particularly concerning workforce capacity, funding pressures, and regional inequalities.</w:t>
      </w:r>
    </w:p>
    <w:p w14:paraId="1CDDAFA7" w14:textId="77777777" w:rsidR="00375CA3" w:rsidRDefault="00375CA3" w:rsidP="00E06A8B">
      <w:pPr>
        <w:spacing w:line="360" w:lineRule="auto"/>
        <w:jc w:val="both"/>
        <w:rPr>
          <w:rFonts w:ascii="Arial" w:eastAsia="Arial Unicode MS" w:hAnsi="Arial" w:cs="Arial"/>
          <w:b/>
        </w:rPr>
      </w:pPr>
    </w:p>
    <w:p w14:paraId="7902F1D3" w14:textId="77777777" w:rsidR="00375CA3" w:rsidRDefault="00375CA3" w:rsidP="00E06A8B">
      <w:pPr>
        <w:spacing w:line="360" w:lineRule="auto"/>
        <w:jc w:val="both"/>
        <w:rPr>
          <w:rFonts w:ascii="Arial" w:eastAsia="Arial Unicode MS" w:hAnsi="Arial" w:cs="Arial"/>
          <w:b/>
        </w:rPr>
      </w:pPr>
    </w:p>
    <w:p w14:paraId="1891BC9E" w14:textId="77777777" w:rsidR="00375CA3" w:rsidRDefault="00375CA3" w:rsidP="00E06A8B">
      <w:pPr>
        <w:spacing w:line="360" w:lineRule="auto"/>
        <w:jc w:val="both"/>
        <w:rPr>
          <w:rFonts w:ascii="Arial" w:eastAsia="Arial Unicode MS" w:hAnsi="Arial" w:cs="Arial"/>
          <w:b/>
        </w:rPr>
      </w:pPr>
    </w:p>
    <w:p w14:paraId="52E5A64C" w14:textId="77777777" w:rsidR="006E720B" w:rsidRDefault="006E720B" w:rsidP="00E06A8B">
      <w:pPr>
        <w:spacing w:line="360" w:lineRule="auto"/>
        <w:jc w:val="both"/>
        <w:rPr>
          <w:rFonts w:ascii="Arial" w:eastAsia="Arial Unicode MS" w:hAnsi="Arial" w:cs="Arial"/>
          <w:b/>
        </w:rPr>
      </w:pPr>
    </w:p>
    <w:p w14:paraId="066A6D32" w14:textId="77777777" w:rsidR="00375CA3" w:rsidRDefault="00375CA3" w:rsidP="00E06A8B">
      <w:pPr>
        <w:spacing w:line="360" w:lineRule="auto"/>
        <w:jc w:val="both"/>
        <w:rPr>
          <w:rFonts w:ascii="Arial" w:eastAsia="Arial Unicode MS" w:hAnsi="Arial" w:cs="Arial"/>
          <w:b/>
        </w:rPr>
      </w:pPr>
    </w:p>
    <w:p w14:paraId="54A01744" w14:textId="4F4AEBA5" w:rsidR="00DA52F0" w:rsidRDefault="00DA52F0" w:rsidP="0096461F">
      <w:pPr>
        <w:spacing w:line="360" w:lineRule="auto"/>
        <w:jc w:val="both"/>
        <w:rPr>
          <w:rFonts w:ascii="Arial" w:eastAsia="Arial Unicode MS" w:hAnsi="Arial" w:cs="Arial"/>
          <w:bCs/>
        </w:rPr>
      </w:pPr>
    </w:p>
    <w:p w14:paraId="2FF06AF7" w14:textId="77777777" w:rsidR="00104FB9" w:rsidRDefault="00104FB9" w:rsidP="0096461F">
      <w:pPr>
        <w:spacing w:line="360" w:lineRule="auto"/>
        <w:jc w:val="both"/>
        <w:rPr>
          <w:rFonts w:ascii="Arial" w:eastAsia="Arial Unicode MS" w:hAnsi="Arial" w:cs="Arial"/>
          <w:bCs/>
        </w:rPr>
      </w:pPr>
    </w:p>
    <w:p w14:paraId="5B86EFF3" w14:textId="77777777" w:rsidR="00E411DA" w:rsidRDefault="00E411DA" w:rsidP="0096461F">
      <w:pPr>
        <w:spacing w:line="360" w:lineRule="auto"/>
        <w:jc w:val="both"/>
        <w:rPr>
          <w:rFonts w:ascii="Arial" w:eastAsia="Arial Unicode MS" w:hAnsi="Arial" w:cs="Arial"/>
          <w:bCs/>
        </w:rPr>
      </w:pPr>
    </w:p>
    <w:p w14:paraId="1B39C2A2" w14:textId="77777777" w:rsidR="00E411DA" w:rsidRPr="002A30E0" w:rsidRDefault="00E411DA" w:rsidP="0096461F">
      <w:pPr>
        <w:spacing w:line="360" w:lineRule="auto"/>
        <w:jc w:val="both"/>
        <w:rPr>
          <w:rFonts w:ascii="Arial" w:eastAsia="Arial Unicode MS" w:hAnsi="Arial" w:cs="Arial"/>
          <w:bCs/>
        </w:rPr>
      </w:pPr>
    </w:p>
    <w:p w14:paraId="52D1C2AF" w14:textId="5E3805ED" w:rsidR="00B87F91" w:rsidRPr="00C11732" w:rsidRDefault="005C2C7A" w:rsidP="00C11732">
      <w:pPr>
        <w:pStyle w:val="Heading1"/>
      </w:pPr>
      <w:bookmarkStart w:id="23" w:name="_Toc227254220"/>
      <w:r w:rsidRPr="00C11732">
        <w:lastRenderedPageBreak/>
        <w:t xml:space="preserve">CHAPTER </w:t>
      </w:r>
      <w:r w:rsidR="00114BFD" w:rsidRPr="00C11732">
        <w:t>3</w:t>
      </w:r>
      <w:r w:rsidRPr="00C11732">
        <w:t xml:space="preserve">: </w:t>
      </w:r>
      <w:r w:rsidR="00114BFD" w:rsidRPr="00C11732">
        <w:t>METHODS</w:t>
      </w:r>
      <w:bookmarkEnd w:id="23"/>
      <w:r w:rsidR="004C1DC8" w:rsidRPr="00C11732">
        <w:t xml:space="preserve"> </w:t>
      </w:r>
    </w:p>
    <w:p w14:paraId="5FB49E9E" w14:textId="77777777" w:rsidR="0006245E" w:rsidRDefault="0006245E" w:rsidP="005C0FA7">
      <w:pPr>
        <w:spacing w:line="360" w:lineRule="auto"/>
        <w:mirrorIndents/>
        <w:jc w:val="both"/>
        <w:rPr>
          <w:rFonts w:ascii="Arial" w:eastAsia="Arial Unicode MS" w:hAnsi="Arial" w:cs="Arial"/>
        </w:rPr>
      </w:pPr>
    </w:p>
    <w:p w14:paraId="54A6F925" w14:textId="77777777" w:rsidR="0006245E" w:rsidRDefault="0006245E" w:rsidP="005C0FA7">
      <w:pPr>
        <w:spacing w:line="360" w:lineRule="auto"/>
        <w:mirrorIndents/>
        <w:jc w:val="both"/>
        <w:rPr>
          <w:rFonts w:ascii="Arial" w:eastAsia="Arial Unicode MS" w:hAnsi="Arial" w:cs="Arial"/>
        </w:rPr>
      </w:pPr>
      <w:r>
        <w:rPr>
          <w:rFonts w:ascii="Arial" w:eastAsia="Arial Unicode MS" w:hAnsi="Arial" w:cs="Arial"/>
        </w:rPr>
        <w:t xml:space="preserve">3.1 </w:t>
      </w:r>
      <w:r w:rsidRPr="0006245E">
        <w:rPr>
          <w:rFonts w:ascii="Arial" w:eastAsia="Arial Unicode MS" w:hAnsi="Arial" w:cs="Arial"/>
          <w:b/>
          <w:bCs/>
        </w:rPr>
        <w:t>Introduction</w:t>
      </w:r>
    </w:p>
    <w:p w14:paraId="709D8BC3" w14:textId="100CC324" w:rsidR="005C0FA7" w:rsidRPr="005C0FA7" w:rsidRDefault="005C0FA7" w:rsidP="005C0FA7">
      <w:pPr>
        <w:spacing w:line="360" w:lineRule="auto"/>
        <w:mirrorIndents/>
        <w:jc w:val="both"/>
        <w:rPr>
          <w:rFonts w:ascii="Arial" w:eastAsia="Arial Unicode MS" w:hAnsi="Arial" w:cs="Arial"/>
        </w:rPr>
      </w:pPr>
      <w:r w:rsidRPr="005C0FA7">
        <w:rPr>
          <w:rFonts w:ascii="Arial" w:eastAsia="Arial Unicode MS" w:hAnsi="Arial" w:cs="Arial"/>
        </w:rPr>
        <w:t>This chapter outlines the methodology used in this dissertation, which explores the quality of care for people living with dementia in the United Kingdom. It describes the research design, data collection methods, and the approach used to analyse the data. As the study is based on secondary qualitative research, it draws on existing literature, policy documents, organisational reports, and academic studies to address the research aims and objectives. The chapter also discusses the ethical considerations relevant to the use of publicly available data.</w:t>
      </w:r>
    </w:p>
    <w:p w14:paraId="1FDF32DE" w14:textId="77777777" w:rsidR="00EE0A5D" w:rsidRDefault="00EE0A5D" w:rsidP="00DA52F0">
      <w:pPr>
        <w:spacing w:line="360" w:lineRule="auto"/>
        <w:mirrorIndents/>
        <w:jc w:val="both"/>
        <w:rPr>
          <w:rFonts w:ascii="Arial" w:eastAsia="Arial Unicode MS" w:hAnsi="Arial" w:cs="Arial"/>
          <w:b/>
          <w:bCs/>
        </w:rPr>
      </w:pPr>
    </w:p>
    <w:p w14:paraId="2E9D4ABC" w14:textId="402BB2DC" w:rsidR="009565F3" w:rsidRPr="00EE0A5D" w:rsidRDefault="0006245E" w:rsidP="00C11732">
      <w:pPr>
        <w:pStyle w:val="Heading1"/>
      </w:pPr>
      <w:bookmarkStart w:id="24" w:name="_Toc227254221"/>
      <w:r>
        <w:t xml:space="preserve">3.2 </w:t>
      </w:r>
      <w:r w:rsidR="001C6BAE" w:rsidRPr="00EE0A5D">
        <w:t>Research Design</w:t>
      </w:r>
      <w:bookmarkEnd w:id="24"/>
    </w:p>
    <w:p w14:paraId="250C560F" w14:textId="2329F779" w:rsidR="00CB6C43" w:rsidRDefault="005C0FA7" w:rsidP="00CB6C43">
      <w:pPr>
        <w:spacing w:line="360" w:lineRule="auto"/>
        <w:rPr>
          <w:rFonts w:ascii="Arial" w:eastAsia="Arial Unicode MS" w:hAnsi="Arial" w:cs="Arial"/>
          <w:bCs/>
        </w:rPr>
      </w:pPr>
      <w:r w:rsidRPr="005C0FA7">
        <w:rPr>
          <w:rFonts w:ascii="Arial" w:eastAsia="Arial Unicode MS" w:hAnsi="Arial" w:cs="Arial"/>
          <w:bCs/>
        </w:rPr>
        <w:t>This dissertation uses a qualitative secondary research design, which involves analysing existing research rather than collecting primary data. This approach is suitable for exploring themes, experiences, and policies related to dementia care. As dementia care is widely researched, using existing academic and policy literature provides a practical and ethical way to address the research objectives.</w:t>
      </w:r>
      <w:r w:rsidR="00946BF2" w:rsidRPr="00946BF2">
        <w:rPr>
          <w:rFonts w:ascii="Arial" w:eastAsia="Arial Unicode MS" w:hAnsi="Arial" w:cs="Arial"/>
          <w:bCs/>
          <w:color w:val="EE0000"/>
        </w:rPr>
        <w:t xml:space="preserve"> </w:t>
      </w:r>
      <w:r w:rsidR="00744357" w:rsidRPr="00744357">
        <w:rPr>
          <w:rFonts w:ascii="Arial" w:eastAsia="Arial Unicode MS" w:hAnsi="Arial" w:cs="Arial"/>
          <w:bCs/>
        </w:rPr>
        <w:t>Whale </w:t>
      </w:r>
      <w:r w:rsidR="00744357" w:rsidRPr="00744357">
        <w:rPr>
          <w:rFonts w:ascii="Arial" w:eastAsia="Arial Unicode MS" w:hAnsi="Arial" w:cs="Arial"/>
          <w:bCs/>
          <w:i/>
          <w:iCs/>
        </w:rPr>
        <w:t>et al.</w:t>
      </w:r>
      <w:r w:rsidR="00744357" w:rsidRPr="00744357">
        <w:rPr>
          <w:rFonts w:ascii="Arial" w:eastAsia="Arial Unicode MS" w:hAnsi="Arial" w:cs="Arial"/>
          <w:bCs/>
        </w:rPr>
        <w:t> (2017)</w:t>
      </w:r>
    </w:p>
    <w:p w14:paraId="1ED32A6A" w14:textId="77777777" w:rsidR="00FE58A5" w:rsidRPr="00FE58A5" w:rsidRDefault="00FE58A5" w:rsidP="00FE58A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bCs/>
        </w:rPr>
      </w:pPr>
    </w:p>
    <w:p w14:paraId="260EE8FF" w14:textId="2DF822DA" w:rsidR="00FE58A5" w:rsidRPr="00EE0A5D" w:rsidRDefault="0006245E" w:rsidP="00C11732">
      <w:pPr>
        <w:pStyle w:val="Heading1"/>
      </w:pPr>
      <w:bookmarkStart w:id="25" w:name="_Toc227254222"/>
      <w:r>
        <w:t xml:space="preserve">3.3 </w:t>
      </w:r>
      <w:r w:rsidR="00FE58A5" w:rsidRPr="00EE0A5D">
        <w:t>Data collection</w:t>
      </w:r>
      <w:bookmarkEnd w:id="25"/>
    </w:p>
    <w:p w14:paraId="634654AB" w14:textId="689C03CA" w:rsidR="00CC7C9F" w:rsidRPr="00FE58A5" w:rsidRDefault="0006245E" w:rsidP="00FE58A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bCs/>
        </w:rPr>
      </w:pPr>
      <w:r>
        <w:rPr>
          <w:rFonts w:ascii="Arial" w:eastAsia="Arial Unicode MS" w:hAnsi="Arial" w:cs="Arial"/>
          <w:b/>
          <w:bCs/>
        </w:rPr>
        <w:t xml:space="preserve">3.3.1 </w:t>
      </w:r>
      <w:r w:rsidR="00CC7C9F" w:rsidRPr="00CC7C9F">
        <w:rPr>
          <w:rFonts w:ascii="Arial" w:eastAsia="Arial Unicode MS" w:hAnsi="Arial" w:cs="Arial"/>
          <w:b/>
          <w:bCs/>
        </w:rPr>
        <w:t>Sources of Data</w:t>
      </w:r>
    </w:p>
    <w:p w14:paraId="6B0AA7D7" w14:textId="77777777" w:rsidR="00DC5479" w:rsidRPr="00DC5479" w:rsidRDefault="00DC5479" w:rsidP="006E38A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r w:rsidRPr="00DC5479">
        <w:rPr>
          <w:rFonts w:ascii="Arial" w:eastAsia="Arial Unicode MS" w:hAnsi="Arial" w:cs="Arial"/>
        </w:rPr>
        <w:t>Data for this dissertation were collected from a variety of high-quality secondary sources, including:</w:t>
      </w:r>
    </w:p>
    <w:p w14:paraId="12D5DBE5" w14:textId="128F2805" w:rsidR="00DC5479" w:rsidRPr="00DC5479" w:rsidRDefault="00DC5479" w:rsidP="006E38A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ind w:left="720"/>
        <w:mirrorIndents/>
        <w:jc w:val="both"/>
        <w:rPr>
          <w:rFonts w:ascii="Arial" w:eastAsia="Arial Unicode MS" w:hAnsi="Arial" w:cs="Arial"/>
        </w:rPr>
      </w:pPr>
      <w:r w:rsidRPr="00DC5479">
        <w:rPr>
          <w:rFonts w:ascii="Arial" w:eastAsia="Arial Unicode MS" w:hAnsi="Arial" w:cs="Arial"/>
        </w:rPr>
        <w:t xml:space="preserve">Peer-reviewed academic journals (e.g., </w:t>
      </w:r>
      <w:r w:rsidRPr="00DC5479">
        <w:rPr>
          <w:rFonts w:ascii="Arial" w:eastAsia="Arial Unicode MS" w:hAnsi="Arial" w:cs="Arial"/>
          <w:i/>
          <w:iCs/>
        </w:rPr>
        <w:t>Dementia</w:t>
      </w:r>
      <w:r w:rsidRPr="00DC5479">
        <w:rPr>
          <w:rFonts w:ascii="Arial" w:eastAsia="Arial Unicode MS" w:hAnsi="Arial" w:cs="Arial"/>
        </w:rPr>
        <w:t xml:space="preserve">, </w:t>
      </w:r>
      <w:r w:rsidRPr="00DC5479">
        <w:rPr>
          <w:rFonts w:ascii="Arial" w:eastAsia="Arial Unicode MS" w:hAnsi="Arial" w:cs="Arial"/>
          <w:i/>
          <w:iCs/>
        </w:rPr>
        <w:t>Journal of Alzheimer’s Disease</w:t>
      </w:r>
      <w:r w:rsidRPr="00DC5479">
        <w:rPr>
          <w:rFonts w:ascii="Arial" w:eastAsia="Arial Unicode MS" w:hAnsi="Arial" w:cs="Arial"/>
        </w:rPr>
        <w:t xml:space="preserve">, </w:t>
      </w:r>
      <w:r>
        <w:rPr>
          <w:rFonts w:ascii="Arial" w:eastAsia="Arial Unicode MS" w:hAnsi="Arial" w:cs="Arial"/>
          <w:i/>
          <w:iCs/>
        </w:rPr>
        <w:t>Ageing</w:t>
      </w:r>
      <w:r w:rsidRPr="00DC5479">
        <w:rPr>
          <w:rFonts w:ascii="Arial" w:eastAsia="Arial Unicode MS" w:hAnsi="Arial" w:cs="Arial"/>
          <w:i/>
          <w:iCs/>
        </w:rPr>
        <w:t xml:space="preserve"> &amp; Mental Health</w:t>
      </w:r>
      <w:r w:rsidRPr="00DC5479">
        <w:rPr>
          <w:rFonts w:ascii="Arial" w:eastAsia="Arial Unicode MS" w:hAnsi="Arial" w:cs="Arial"/>
        </w:rPr>
        <w:t>)</w:t>
      </w:r>
    </w:p>
    <w:p w14:paraId="31618C2D" w14:textId="77777777" w:rsidR="00DC5479" w:rsidRPr="00DC5479" w:rsidRDefault="00DC5479" w:rsidP="006E38A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ind w:left="720"/>
        <w:mirrorIndents/>
        <w:jc w:val="both"/>
        <w:rPr>
          <w:rFonts w:ascii="Arial" w:eastAsia="Arial Unicode MS" w:hAnsi="Arial" w:cs="Arial"/>
        </w:rPr>
      </w:pPr>
      <w:r w:rsidRPr="00DC5479">
        <w:rPr>
          <w:rFonts w:ascii="Arial" w:eastAsia="Arial Unicode MS" w:hAnsi="Arial" w:cs="Arial"/>
        </w:rPr>
        <w:t>Government publications (e.g., Department of Health and Social Care, NHS England)</w:t>
      </w:r>
    </w:p>
    <w:p w14:paraId="064B65BB" w14:textId="77777777" w:rsidR="00DC5479" w:rsidRPr="00DC5479" w:rsidRDefault="00DC5479" w:rsidP="006E38A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ind w:left="360"/>
        <w:mirrorIndents/>
        <w:jc w:val="both"/>
        <w:rPr>
          <w:rFonts w:ascii="Arial" w:eastAsia="Arial Unicode MS" w:hAnsi="Arial" w:cs="Arial"/>
        </w:rPr>
      </w:pPr>
      <w:r w:rsidRPr="00DC5479">
        <w:rPr>
          <w:rFonts w:ascii="Arial" w:eastAsia="Arial Unicode MS" w:hAnsi="Arial" w:cs="Arial"/>
        </w:rPr>
        <w:t>Policy documents (e.g., National Dementia Strategy, NHS Long Term Plan)</w:t>
      </w:r>
    </w:p>
    <w:p w14:paraId="158A6012" w14:textId="4D5D2E7C" w:rsidR="00DC5479" w:rsidRPr="00DC5479" w:rsidRDefault="00DC5479" w:rsidP="00D4640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b/>
          <w:bCs/>
        </w:rPr>
      </w:pPr>
      <w:r w:rsidRPr="00DC5479">
        <w:rPr>
          <w:rFonts w:ascii="Arial" w:eastAsia="Arial Unicode MS" w:hAnsi="Arial" w:cs="Arial"/>
        </w:rPr>
        <w:t xml:space="preserve">Reports from key organisations (e.g., </w:t>
      </w:r>
      <w:r w:rsidR="00715277">
        <w:rPr>
          <w:rFonts w:ascii="Arial" w:eastAsia="Arial Unicode MS" w:hAnsi="Arial" w:cs="Arial"/>
        </w:rPr>
        <w:t>the Alzheimer's</w:t>
      </w:r>
      <w:r w:rsidRPr="00DC5479">
        <w:rPr>
          <w:rFonts w:ascii="Arial" w:eastAsia="Arial Unicode MS" w:hAnsi="Arial" w:cs="Arial"/>
        </w:rPr>
        <w:t xml:space="preserve"> Society, </w:t>
      </w:r>
      <w:r w:rsidR="00715277">
        <w:rPr>
          <w:rFonts w:ascii="Arial" w:eastAsia="Arial Unicode MS" w:hAnsi="Arial" w:cs="Arial"/>
        </w:rPr>
        <w:t>the Care</w:t>
      </w:r>
      <w:r w:rsidRPr="00DC5479">
        <w:rPr>
          <w:rFonts w:ascii="Arial" w:eastAsia="Arial Unicode MS" w:hAnsi="Arial" w:cs="Arial"/>
        </w:rPr>
        <w:t xml:space="preserve"> Quality</w:t>
      </w:r>
      <w:r w:rsidRPr="00DC5479">
        <w:rPr>
          <w:rFonts w:ascii="Arial" w:eastAsia="Arial Unicode MS" w:hAnsi="Arial" w:cs="Arial"/>
          <w:b/>
          <w:bCs/>
        </w:rPr>
        <w:t xml:space="preserve"> </w:t>
      </w:r>
      <w:r w:rsidRPr="00DC5479">
        <w:rPr>
          <w:rFonts w:ascii="Arial" w:eastAsia="Arial Unicode MS" w:hAnsi="Arial" w:cs="Arial"/>
        </w:rPr>
        <w:t xml:space="preserve">Commission, </w:t>
      </w:r>
      <w:r w:rsidR="00715277">
        <w:rPr>
          <w:rFonts w:ascii="Arial" w:eastAsia="Arial Unicode MS" w:hAnsi="Arial" w:cs="Arial"/>
        </w:rPr>
        <w:t>the World</w:t>
      </w:r>
      <w:r w:rsidRPr="00DC5479">
        <w:rPr>
          <w:rFonts w:ascii="Arial" w:eastAsia="Arial Unicode MS" w:hAnsi="Arial" w:cs="Arial"/>
        </w:rPr>
        <w:t xml:space="preserve"> Health </w:t>
      </w:r>
      <w:r>
        <w:rPr>
          <w:rFonts w:ascii="Arial" w:eastAsia="Arial Unicode MS" w:hAnsi="Arial" w:cs="Arial"/>
        </w:rPr>
        <w:t>Organisation</w:t>
      </w:r>
      <w:r w:rsidRPr="00DC5479">
        <w:rPr>
          <w:rFonts w:ascii="Arial" w:eastAsia="Arial Unicode MS" w:hAnsi="Arial" w:cs="Arial"/>
        </w:rPr>
        <w:t>)</w:t>
      </w:r>
    </w:p>
    <w:p w14:paraId="789461A9" w14:textId="46F74B83" w:rsidR="00DC5479" w:rsidRDefault="00DC5479" w:rsidP="006E38A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r w:rsidRPr="00DC5479">
        <w:rPr>
          <w:rFonts w:ascii="Arial" w:eastAsia="Arial Unicode MS" w:hAnsi="Arial" w:cs="Arial"/>
        </w:rPr>
        <w:t>Books and academic texts on dementia care theory</w:t>
      </w:r>
      <w:r w:rsidR="001A06C7">
        <w:rPr>
          <w:rFonts w:ascii="Arial" w:eastAsia="Arial Unicode MS" w:hAnsi="Arial" w:cs="Arial"/>
        </w:rPr>
        <w:t>.</w:t>
      </w:r>
    </w:p>
    <w:p w14:paraId="06676EA3" w14:textId="75D0EE79" w:rsidR="001A06C7" w:rsidRPr="00DC5479" w:rsidRDefault="001A06C7" w:rsidP="006E38A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r w:rsidRPr="001A06C7">
        <w:rPr>
          <w:rFonts w:ascii="Arial" w:eastAsia="Arial Unicode MS" w:hAnsi="Arial" w:cs="Arial"/>
        </w:rPr>
        <w:t>Including a wide range of sources ensured that the data represented both theoretical knowledge and evidence from practice.</w:t>
      </w:r>
    </w:p>
    <w:p w14:paraId="28972C23" w14:textId="77777777" w:rsidR="00EE0A5D" w:rsidRDefault="00EE0A5D" w:rsidP="00FE58A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bCs/>
        </w:rPr>
      </w:pPr>
    </w:p>
    <w:p w14:paraId="4B4B27CF" w14:textId="34C2B36A" w:rsidR="00FE58A5" w:rsidRPr="00BE52C8" w:rsidRDefault="0006245E" w:rsidP="00C11732">
      <w:pPr>
        <w:pStyle w:val="Heading1"/>
      </w:pPr>
      <w:bookmarkStart w:id="26" w:name="_Toc227254223"/>
      <w:r>
        <w:t xml:space="preserve">3.3.2 </w:t>
      </w:r>
      <w:r w:rsidR="00903313" w:rsidRPr="00BE52C8">
        <w:t>Search Strategy</w:t>
      </w:r>
      <w:bookmarkEnd w:id="26"/>
    </w:p>
    <w:p w14:paraId="7AECA466" w14:textId="77777777" w:rsidR="00AD72EB" w:rsidRPr="00AD72EB" w:rsidRDefault="00AD72EB" w:rsidP="00AD72E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AD72EB">
        <w:rPr>
          <w:rFonts w:ascii="Arial" w:eastAsia="Arial Unicode MS" w:hAnsi="Arial" w:cs="Arial"/>
        </w:rPr>
        <w:t>A structured search strategy was used to identify relevant literature. Electronic databases such as PubMed, CINAHL, Google Scholar, PsycINFO, and ScienceDirect were searched using combinations of the following keywords:</w:t>
      </w:r>
    </w:p>
    <w:p w14:paraId="636BCBCC" w14:textId="03F4CADE" w:rsidR="00AD72EB" w:rsidRPr="00AD72EB" w:rsidRDefault="00CC1D1C" w:rsidP="00AD72E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Pr>
          <w:rFonts w:ascii="Arial" w:eastAsia="Arial Unicode MS" w:hAnsi="Arial" w:cs="Arial"/>
          <w:i/>
          <w:iCs/>
        </w:rPr>
        <w:t>D</w:t>
      </w:r>
      <w:r w:rsidR="00AD72EB" w:rsidRPr="00AD72EB">
        <w:rPr>
          <w:rFonts w:ascii="Arial" w:eastAsia="Arial Unicode MS" w:hAnsi="Arial" w:cs="Arial"/>
          <w:i/>
          <w:iCs/>
        </w:rPr>
        <w:t>ementia</w:t>
      </w:r>
      <w:r w:rsidR="00AD72EB" w:rsidRPr="00AD72EB">
        <w:rPr>
          <w:rFonts w:ascii="Arial" w:eastAsia="Arial Unicode MS" w:hAnsi="Arial" w:cs="Arial"/>
        </w:rPr>
        <w:t xml:space="preserve">, </w:t>
      </w:r>
      <w:r w:rsidR="00AD72EB" w:rsidRPr="00AD72EB">
        <w:rPr>
          <w:rFonts w:ascii="Arial" w:eastAsia="Arial Unicode MS" w:hAnsi="Arial" w:cs="Arial"/>
          <w:i/>
          <w:iCs/>
        </w:rPr>
        <w:t>Alzheimer’s disease</w:t>
      </w:r>
    </w:p>
    <w:p w14:paraId="39763CEF" w14:textId="597BBD31" w:rsidR="00AD72EB" w:rsidRPr="00AD72EB" w:rsidRDefault="00CC1D1C" w:rsidP="00AD72E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Pr>
          <w:rFonts w:ascii="Arial" w:eastAsia="Arial Unicode MS" w:hAnsi="Arial" w:cs="Arial"/>
          <w:i/>
          <w:iCs/>
        </w:rPr>
        <w:lastRenderedPageBreak/>
        <w:t>Q</w:t>
      </w:r>
      <w:r w:rsidR="00AD72EB" w:rsidRPr="00AD72EB">
        <w:rPr>
          <w:rFonts w:ascii="Arial" w:eastAsia="Arial Unicode MS" w:hAnsi="Arial" w:cs="Arial"/>
          <w:i/>
          <w:iCs/>
        </w:rPr>
        <w:t>uality of care</w:t>
      </w:r>
      <w:r w:rsidR="00AD72EB" w:rsidRPr="00AD72EB">
        <w:rPr>
          <w:rFonts w:ascii="Arial" w:eastAsia="Arial Unicode MS" w:hAnsi="Arial" w:cs="Arial"/>
        </w:rPr>
        <w:t xml:space="preserve">, </w:t>
      </w:r>
      <w:r w:rsidR="00AD72EB" w:rsidRPr="00AD72EB">
        <w:rPr>
          <w:rFonts w:ascii="Arial" w:eastAsia="Arial Unicode MS" w:hAnsi="Arial" w:cs="Arial"/>
          <w:i/>
          <w:iCs/>
        </w:rPr>
        <w:t>care standards</w:t>
      </w:r>
      <w:r w:rsidR="00AD72EB" w:rsidRPr="00AD72EB">
        <w:rPr>
          <w:rFonts w:ascii="Arial" w:eastAsia="Arial Unicode MS" w:hAnsi="Arial" w:cs="Arial"/>
        </w:rPr>
        <w:t xml:space="preserve">, </w:t>
      </w:r>
      <w:r w:rsidR="00AD72EB" w:rsidRPr="00AD72EB">
        <w:rPr>
          <w:rFonts w:ascii="Arial" w:eastAsia="Arial Unicode MS" w:hAnsi="Arial" w:cs="Arial"/>
          <w:i/>
          <w:iCs/>
        </w:rPr>
        <w:t>care home quality</w:t>
      </w:r>
    </w:p>
    <w:p w14:paraId="080C5EEA" w14:textId="1026DA9E" w:rsidR="00AD72EB" w:rsidRPr="00AD72EB" w:rsidRDefault="00CC1D1C" w:rsidP="00AD72E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Pr>
          <w:rFonts w:ascii="Arial" w:eastAsia="Arial Unicode MS" w:hAnsi="Arial" w:cs="Arial"/>
          <w:i/>
          <w:iCs/>
        </w:rPr>
        <w:t>P</w:t>
      </w:r>
      <w:r w:rsidR="00AD72EB" w:rsidRPr="00AD72EB">
        <w:rPr>
          <w:rFonts w:ascii="Arial" w:eastAsia="Arial Unicode MS" w:hAnsi="Arial" w:cs="Arial"/>
          <w:i/>
          <w:iCs/>
        </w:rPr>
        <w:t>erson-centred care</w:t>
      </w:r>
      <w:r w:rsidR="00AD72EB" w:rsidRPr="00AD72EB">
        <w:rPr>
          <w:rFonts w:ascii="Arial" w:eastAsia="Arial Unicode MS" w:hAnsi="Arial" w:cs="Arial"/>
        </w:rPr>
        <w:t xml:space="preserve">, </w:t>
      </w:r>
      <w:r w:rsidR="00AD72EB" w:rsidRPr="00AD72EB">
        <w:rPr>
          <w:rFonts w:ascii="Arial" w:eastAsia="Arial Unicode MS" w:hAnsi="Arial" w:cs="Arial"/>
          <w:i/>
          <w:iCs/>
        </w:rPr>
        <w:t>biopsychosocial model</w:t>
      </w:r>
    </w:p>
    <w:p w14:paraId="5DA1F26D" w14:textId="77777777" w:rsidR="00AD72EB" w:rsidRPr="00AD72EB" w:rsidRDefault="00AD72EB" w:rsidP="00AD72E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AD72EB">
        <w:rPr>
          <w:rFonts w:ascii="Arial" w:eastAsia="Arial Unicode MS" w:hAnsi="Arial" w:cs="Arial"/>
          <w:i/>
          <w:iCs/>
        </w:rPr>
        <w:t>UK dementia policy</w:t>
      </w:r>
      <w:r w:rsidRPr="00AD72EB">
        <w:rPr>
          <w:rFonts w:ascii="Arial" w:eastAsia="Arial Unicode MS" w:hAnsi="Arial" w:cs="Arial"/>
        </w:rPr>
        <w:t xml:space="preserve">, </w:t>
      </w:r>
      <w:r w:rsidRPr="00AD72EB">
        <w:rPr>
          <w:rFonts w:ascii="Arial" w:eastAsia="Arial Unicode MS" w:hAnsi="Arial" w:cs="Arial"/>
          <w:i/>
          <w:iCs/>
        </w:rPr>
        <w:t>NHS dementia services</w:t>
      </w:r>
      <w:r w:rsidRPr="00AD72EB">
        <w:rPr>
          <w:rFonts w:ascii="Arial" w:eastAsia="Arial Unicode MS" w:hAnsi="Arial" w:cs="Arial"/>
        </w:rPr>
        <w:t xml:space="preserve">, </w:t>
      </w:r>
      <w:r w:rsidRPr="00AD72EB">
        <w:rPr>
          <w:rFonts w:ascii="Arial" w:eastAsia="Arial Unicode MS" w:hAnsi="Arial" w:cs="Arial"/>
          <w:i/>
          <w:iCs/>
        </w:rPr>
        <w:t>post-diagnostic support</w:t>
      </w:r>
    </w:p>
    <w:p w14:paraId="6C3B0D30" w14:textId="44DEB4F2" w:rsidR="00903313" w:rsidRDefault="008613F4" w:rsidP="00FE58A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hAnsi="Arial" w:cs="Arial"/>
        </w:rPr>
      </w:pPr>
      <w:r>
        <w:rPr>
          <w:rFonts w:ascii="Arial" w:hAnsi="Arial" w:cs="Arial"/>
        </w:rPr>
        <w:t xml:space="preserve">dementia </w:t>
      </w:r>
      <w:r w:rsidRPr="00655703">
        <w:rPr>
          <w:rFonts w:ascii="Arial" w:hAnsi="Arial" w:cs="Arial"/>
        </w:rPr>
        <w:t xml:space="preserve">AND </w:t>
      </w:r>
      <w:r>
        <w:rPr>
          <w:rFonts w:ascii="Arial" w:hAnsi="Arial" w:cs="Arial"/>
        </w:rPr>
        <w:t>people AND</w:t>
      </w:r>
      <w:r w:rsidRPr="00655703">
        <w:rPr>
          <w:rFonts w:ascii="Arial" w:hAnsi="Arial" w:cs="Arial"/>
        </w:rPr>
        <w:t xml:space="preserve"> </w:t>
      </w:r>
      <w:r>
        <w:rPr>
          <w:rFonts w:ascii="Arial" w:hAnsi="Arial" w:cs="Arial"/>
        </w:rPr>
        <w:t>quality AND</w:t>
      </w:r>
      <w:r w:rsidRPr="00655703">
        <w:rPr>
          <w:rFonts w:ascii="Arial" w:hAnsi="Arial" w:cs="Arial"/>
        </w:rPr>
        <w:t xml:space="preserve"> care AND </w:t>
      </w:r>
      <w:r w:rsidR="008472F8">
        <w:rPr>
          <w:rFonts w:ascii="Arial" w:hAnsi="Arial" w:cs="Arial"/>
        </w:rPr>
        <w:t>the UK.</w:t>
      </w:r>
    </w:p>
    <w:p w14:paraId="60E7722E" w14:textId="77777777" w:rsidR="0006245E" w:rsidRDefault="0006245E" w:rsidP="00FE58A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hAnsi="Arial" w:cs="Arial"/>
        </w:rPr>
      </w:pPr>
    </w:p>
    <w:p w14:paraId="045F9058" w14:textId="77777777" w:rsidR="00921916" w:rsidRPr="00101DFF" w:rsidRDefault="0006245E" w:rsidP="00C11732">
      <w:pPr>
        <w:pStyle w:val="Heading1"/>
      </w:pPr>
      <w:bookmarkStart w:id="27" w:name="_Toc227254224"/>
      <w:r w:rsidRPr="00101DFF">
        <w:t>3.3.3 Inclusion and Exclusion Criteria</w:t>
      </w:r>
      <w:bookmarkEnd w:id="27"/>
    </w:p>
    <w:p w14:paraId="66BA08F9" w14:textId="57FE79C3" w:rsidR="0006245E" w:rsidRPr="00921916" w:rsidRDefault="00921916" w:rsidP="00B7717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921916">
        <w:rPr>
          <w:rFonts w:ascii="Arial" w:eastAsia="Arial Unicode MS" w:hAnsi="Arial" w:cs="Arial"/>
        </w:rPr>
        <w:t xml:space="preserve">Clear criteria were applied to ensure the relevance and quality of </w:t>
      </w:r>
      <w:r>
        <w:rPr>
          <w:rFonts w:ascii="Arial" w:eastAsia="Arial Unicode MS" w:hAnsi="Arial" w:cs="Arial"/>
        </w:rPr>
        <w:t xml:space="preserve">the </w:t>
      </w:r>
      <w:r w:rsidRPr="00921916">
        <w:rPr>
          <w:rFonts w:ascii="Arial" w:eastAsia="Arial Unicode MS" w:hAnsi="Arial" w:cs="Arial"/>
        </w:rPr>
        <w:t>source</w:t>
      </w:r>
      <w:r>
        <w:rPr>
          <w:rFonts w:ascii="Arial" w:eastAsia="Arial Unicode MS" w:hAnsi="Arial" w:cs="Arial"/>
        </w:rPr>
        <w:t>.</w:t>
      </w:r>
    </w:p>
    <w:p w14:paraId="2B9DF4A9" w14:textId="2FA7CD98" w:rsidR="00B77179" w:rsidRPr="00B77179" w:rsidRDefault="00B77179" w:rsidP="00B7717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bCs/>
        </w:rPr>
      </w:pPr>
      <w:r w:rsidRPr="00B77179">
        <w:rPr>
          <w:rFonts w:ascii="Arial" w:eastAsia="Arial Unicode MS" w:hAnsi="Arial" w:cs="Arial"/>
          <w:b/>
          <w:bCs/>
        </w:rPr>
        <w:t>Inclusion criteria:</w:t>
      </w:r>
    </w:p>
    <w:p w14:paraId="65BFD07B" w14:textId="736FA63A" w:rsidR="00B77179" w:rsidRPr="00B77179" w:rsidRDefault="00B77179" w:rsidP="00B77179">
      <w:pPr>
        <w:numPr>
          <w:ilvl w:val="0"/>
          <w:numId w:val="17"/>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B77179">
        <w:rPr>
          <w:rFonts w:ascii="Arial" w:eastAsia="Arial Unicode MS" w:hAnsi="Arial" w:cs="Arial"/>
        </w:rPr>
        <w:t>Published between 201</w:t>
      </w:r>
      <w:r w:rsidR="008B620E">
        <w:rPr>
          <w:rFonts w:ascii="Arial" w:eastAsia="Arial Unicode MS" w:hAnsi="Arial" w:cs="Arial"/>
        </w:rPr>
        <w:t>5</w:t>
      </w:r>
      <w:r w:rsidRPr="00B77179">
        <w:rPr>
          <w:rFonts w:ascii="Arial" w:eastAsia="Arial Unicode MS" w:hAnsi="Arial" w:cs="Arial"/>
        </w:rPr>
        <w:t xml:space="preserve"> and 202</w:t>
      </w:r>
      <w:r w:rsidR="008B620E">
        <w:rPr>
          <w:rFonts w:ascii="Arial" w:eastAsia="Arial Unicode MS" w:hAnsi="Arial" w:cs="Arial"/>
        </w:rPr>
        <w:t>5</w:t>
      </w:r>
    </w:p>
    <w:p w14:paraId="0AADFDC4" w14:textId="77777777" w:rsidR="00B77179" w:rsidRPr="00B77179" w:rsidRDefault="00B77179" w:rsidP="00B77179">
      <w:pPr>
        <w:numPr>
          <w:ilvl w:val="0"/>
          <w:numId w:val="17"/>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B77179">
        <w:rPr>
          <w:rFonts w:ascii="Arial" w:eastAsia="Arial Unicode MS" w:hAnsi="Arial" w:cs="Arial"/>
        </w:rPr>
        <w:t>Focused on dementia care quality, dementia services, or related frameworks</w:t>
      </w:r>
    </w:p>
    <w:p w14:paraId="4FECFE13" w14:textId="77777777" w:rsidR="00B77179" w:rsidRPr="00B77179" w:rsidRDefault="00B77179" w:rsidP="00B77179">
      <w:pPr>
        <w:numPr>
          <w:ilvl w:val="0"/>
          <w:numId w:val="17"/>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B77179">
        <w:rPr>
          <w:rFonts w:ascii="Arial" w:eastAsia="Arial Unicode MS" w:hAnsi="Arial" w:cs="Arial"/>
        </w:rPr>
        <w:t>Relevant to the UK or containing international comparisons</w:t>
      </w:r>
    </w:p>
    <w:p w14:paraId="51DC0FBE" w14:textId="77777777" w:rsidR="00B77179" w:rsidRPr="00B77179" w:rsidRDefault="00B77179" w:rsidP="00B77179">
      <w:pPr>
        <w:numPr>
          <w:ilvl w:val="0"/>
          <w:numId w:val="17"/>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B77179">
        <w:rPr>
          <w:rFonts w:ascii="Arial" w:eastAsia="Arial Unicode MS" w:hAnsi="Arial" w:cs="Arial"/>
        </w:rPr>
        <w:t>Peer-reviewed or produced by reputable organisations</w:t>
      </w:r>
    </w:p>
    <w:p w14:paraId="0254DAFF" w14:textId="77777777" w:rsidR="00B77179" w:rsidRPr="00B77179" w:rsidRDefault="00B77179" w:rsidP="00B77179">
      <w:pPr>
        <w:numPr>
          <w:ilvl w:val="0"/>
          <w:numId w:val="17"/>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B77179">
        <w:rPr>
          <w:rFonts w:ascii="Arial" w:eastAsia="Arial Unicode MS" w:hAnsi="Arial" w:cs="Arial"/>
        </w:rPr>
        <w:t>Written in English</w:t>
      </w:r>
    </w:p>
    <w:p w14:paraId="7B3ACB35" w14:textId="77777777" w:rsidR="00EE0A5D" w:rsidRDefault="00EE0A5D" w:rsidP="00B7717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bCs/>
        </w:rPr>
      </w:pPr>
    </w:p>
    <w:p w14:paraId="0C621C7E" w14:textId="7F9B1327" w:rsidR="00B77179" w:rsidRPr="00B77179" w:rsidRDefault="00B77179" w:rsidP="00B7717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bCs/>
        </w:rPr>
      </w:pPr>
      <w:r w:rsidRPr="00B77179">
        <w:rPr>
          <w:rFonts w:ascii="Arial" w:eastAsia="Arial Unicode MS" w:hAnsi="Arial" w:cs="Arial"/>
          <w:b/>
          <w:bCs/>
        </w:rPr>
        <w:t>Exclusion criteria:</w:t>
      </w:r>
    </w:p>
    <w:p w14:paraId="2AEBB590" w14:textId="77777777" w:rsidR="00B77179" w:rsidRPr="00B77179" w:rsidRDefault="00B77179" w:rsidP="00B77179">
      <w:pPr>
        <w:numPr>
          <w:ilvl w:val="0"/>
          <w:numId w:val="18"/>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B77179">
        <w:rPr>
          <w:rFonts w:ascii="Arial" w:eastAsia="Arial Unicode MS" w:hAnsi="Arial" w:cs="Arial"/>
        </w:rPr>
        <w:t>Articles focused solely on biomedical research unrelated to care quality</w:t>
      </w:r>
    </w:p>
    <w:p w14:paraId="2FA13117" w14:textId="77777777" w:rsidR="00B77179" w:rsidRPr="00B77179" w:rsidRDefault="00B77179" w:rsidP="00B77179">
      <w:pPr>
        <w:numPr>
          <w:ilvl w:val="0"/>
          <w:numId w:val="18"/>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B77179">
        <w:rPr>
          <w:rFonts w:ascii="Arial" w:eastAsia="Arial Unicode MS" w:hAnsi="Arial" w:cs="Arial"/>
        </w:rPr>
        <w:t>Studies involving unrelated neurological conditions</w:t>
      </w:r>
    </w:p>
    <w:p w14:paraId="55E51D80" w14:textId="77777777" w:rsidR="00B77179" w:rsidRPr="00B77179" w:rsidRDefault="00B77179" w:rsidP="00B77179">
      <w:pPr>
        <w:numPr>
          <w:ilvl w:val="0"/>
          <w:numId w:val="18"/>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B77179">
        <w:rPr>
          <w:rFonts w:ascii="Arial" w:eastAsia="Arial Unicode MS" w:hAnsi="Arial" w:cs="Arial"/>
        </w:rPr>
        <w:t>Sources lacking reliability or transparency</w:t>
      </w:r>
    </w:p>
    <w:p w14:paraId="51A9AD66" w14:textId="77777777" w:rsidR="00B77179" w:rsidRPr="00B77179" w:rsidRDefault="00B77179" w:rsidP="00B7717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B77179">
        <w:rPr>
          <w:rFonts w:ascii="Arial" w:eastAsia="Arial Unicode MS" w:hAnsi="Arial" w:cs="Arial"/>
        </w:rPr>
        <w:t>Applying these criteria ensured that the materials used were credible, recent, and aligned with the research objectives.</w:t>
      </w:r>
    </w:p>
    <w:p w14:paraId="695D269D" w14:textId="77777777" w:rsidR="00D557D6" w:rsidRDefault="00D557D6" w:rsidP="00DA2B5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sz w:val="28"/>
          <w:szCs w:val="28"/>
        </w:rPr>
      </w:pPr>
    </w:p>
    <w:p w14:paraId="581ECDE7" w14:textId="77777777" w:rsidR="00602580" w:rsidRDefault="00602580" w:rsidP="009F3DA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bCs/>
          <w:sz w:val="28"/>
          <w:szCs w:val="28"/>
        </w:rPr>
      </w:pPr>
    </w:p>
    <w:p w14:paraId="6AB37074" w14:textId="77777777" w:rsidR="00602580" w:rsidRDefault="00602580" w:rsidP="009F3DA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bCs/>
          <w:sz w:val="28"/>
          <w:szCs w:val="28"/>
        </w:rPr>
      </w:pPr>
    </w:p>
    <w:p w14:paraId="4476F75A" w14:textId="77777777" w:rsidR="00602580" w:rsidRDefault="00602580" w:rsidP="009F3DA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bCs/>
          <w:sz w:val="28"/>
          <w:szCs w:val="28"/>
        </w:rPr>
      </w:pPr>
    </w:p>
    <w:p w14:paraId="3CEE7E40" w14:textId="283935A9" w:rsidR="00602580" w:rsidRDefault="00602580" w:rsidP="009F3DA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bCs/>
          <w:sz w:val="28"/>
          <w:szCs w:val="28"/>
        </w:rPr>
      </w:pPr>
    </w:p>
    <w:p w14:paraId="271D400C" w14:textId="47126854" w:rsidR="009F3DA7" w:rsidRPr="00101DFF" w:rsidRDefault="009F3DA7" w:rsidP="00C11732">
      <w:pPr>
        <w:pStyle w:val="Heading1"/>
      </w:pPr>
      <w:bookmarkStart w:id="28" w:name="_Toc227254225"/>
      <w:r w:rsidRPr="00101DFF">
        <w:t>3.3.4 Selection Process</w:t>
      </w:r>
      <w:bookmarkEnd w:id="28"/>
    </w:p>
    <w:p w14:paraId="388545A6" w14:textId="0600B2E9" w:rsidR="00D557D6" w:rsidRPr="00125B9D" w:rsidRDefault="00D557D6" w:rsidP="00DA2B5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sz w:val="28"/>
          <w:szCs w:val="28"/>
        </w:rPr>
      </w:pPr>
    </w:p>
    <w:p w14:paraId="594F8CC0" w14:textId="77777777" w:rsidR="009F3DA7" w:rsidRPr="00101DFF" w:rsidRDefault="009F3DA7" w:rsidP="009F3DA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bCs/>
          <w:sz w:val="28"/>
          <w:szCs w:val="28"/>
        </w:rPr>
      </w:pPr>
      <w:r w:rsidRPr="00101DFF">
        <w:rPr>
          <w:rFonts w:ascii="Arial" w:eastAsia="Arial Unicode MS" w:hAnsi="Arial" w:cs="Arial"/>
          <w:b/>
          <w:bCs/>
          <w:sz w:val="28"/>
          <w:szCs w:val="28"/>
        </w:rPr>
        <w:t>Prisma flowchart</w:t>
      </w:r>
    </w:p>
    <w:p w14:paraId="5BD795D0" w14:textId="7E236692" w:rsidR="009F3DA7" w:rsidRPr="00704F9E" w:rsidRDefault="009F3DA7" w:rsidP="009F3DA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704F9E">
        <w:rPr>
          <w:rFonts w:ascii="Arial" w:eastAsia="Arial Unicode MS" w:hAnsi="Arial" w:cs="Arial"/>
        </w:rPr>
        <w:t xml:space="preserve">The search process followed PRISMA (Preferred Reporting Items for Systematic </w:t>
      </w:r>
      <w:r w:rsidR="00715277">
        <w:rPr>
          <w:rFonts w:ascii="Arial" w:eastAsia="Arial Unicode MS" w:hAnsi="Arial" w:cs="Arial"/>
        </w:rPr>
        <w:t>Reviews)</w:t>
      </w:r>
      <w:r w:rsidRPr="00704F9E">
        <w:rPr>
          <w:rFonts w:ascii="Arial" w:eastAsia="Arial Unicode MS" w:hAnsi="Arial" w:cs="Arial"/>
        </w:rPr>
        <w:t xml:space="preserve"> </w:t>
      </w:r>
      <w:proofErr w:type="gramStart"/>
      <w:r w:rsidR="00D609E4">
        <w:rPr>
          <w:rFonts w:ascii="Arial" w:eastAsia="Arial Unicode MS" w:hAnsi="Arial" w:cs="Arial"/>
        </w:rPr>
        <w:t>continue::</w:t>
      </w:r>
      <w:proofErr w:type="gramEnd"/>
    </w:p>
    <w:p w14:paraId="31E815D5" w14:textId="51BF1106" w:rsidR="00E01553" w:rsidRDefault="00E01553" w:rsidP="00DA2B5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bCs/>
          <w:sz w:val="28"/>
          <w:szCs w:val="28"/>
        </w:rPr>
      </w:pPr>
    </w:p>
    <w:p w14:paraId="4187695A" w14:textId="28656057" w:rsidR="00DA2B53" w:rsidRDefault="00DA2B53" w:rsidP="00FE58A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bCs/>
        </w:rPr>
      </w:pPr>
    </w:p>
    <w:p w14:paraId="31F25EEF" w14:textId="2D239B9F" w:rsidR="00F84FAD" w:rsidRPr="00602580" w:rsidRDefault="00AE606C" w:rsidP="00FE58A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bCs/>
        </w:rPr>
      </w:pPr>
      <w:r>
        <w:rPr>
          <w:noProof/>
        </w:rPr>
        <mc:AlternateContent>
          <mc:Choice Requires="wps">
            <w:drawing>
              <wp:inline distT="0" distB="0" distL="0" distR="0" wp14:anchorId="6A40FD8F" wp14:editId="0EE4A63B">
                <wp:extent cx="302260" cy="302260"/>
                <wp:effectExtent l="0" t="0" r="0" b="0"/>
                <wp:docPr id="706008852" name="Rectangle 6" descr="Generated image: PRISMA flowchart for systematic reviews"/>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2260" cy="30226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0F850119" id="Rectangle 6" o:spid="_x0000_s1026" alt="Generated image: PRISMA flowchart for systematic reviews" style="width:23.8pt;height:23.8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" filled="f" stroked="f">
                <o:lock v:ext="edit" aspectratio="t"/>
                <w10:anchorlock/>
              </v:rect>
            </w:pict>
          </mc:Fallback>
        </mc:AlternateContent>
      </w:r>
      <w:r>
        <w:rPr>
          <w:noProof/>
        </w:rPr>
        <mc:AlternateContent>
          <mc:Choice Requires="wps">
            <w:drawing>
              <wp:inline distT="0" distB="0" distL="0" distR="0" wp14:anchorId="1E0F6102" wp14:editId="4F094226">
                <wp:extent cx="302260" cy="302260"/>
                <wp:effectExtent l="0" t="0" r="0" b="0"/>
                <wp:docPr id="821551565" name="AutoShape 3" descr="Generated image: PRISMA flowchart for systematic reviews"/>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2260" cy="30226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1F568265" id="AutoShape 3" o:spid="_x0000_s1026" alt="Generated image: PRISMA flowchart for systematic reviews" style="width:23.8pt;height:23.8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" filled="f" stroked="f">
                <o:lock v:ext="edit" aspectratio="t"/>
                <w10:anchorlock/>
              </v:rect>
            </w:pict>
          </mc:Fallback>
        </mc:AlternateContent>
      </w:r>
      <w:r w:rsidR="00602580">
        <w:rPr>
          <w:rFonts w:ascii="Arial" w:eastAsia="Arial Unicode MS" w:hAnsi="Arial" w:cs="Arial"/>
          <w:b/>
          <w:bCs/>
          <w:noProof/>
        </w:rPr>
        <w:lastRenderedPageBreak/>
        <w:drawing>
          <wp:inline distT="0" distB="0" distL="0" distR="0" wp14:anchorId="03A34C46" wp14:editId="5DE7F424">
            <wp:extent cx="5561708" cy="8697113"/>
            <wp:effectExtent l="0" t="0" r="1270" b="8890"/>
            <wp:docPr id="1711118389"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577584" cy="8721939"/>
                    </a:xfrm>
                    <a:prstGeom prst="rect">
                      <a:avLst/>
                    </a:prstGeom>
                    <a:noFill/>
                  </pic:spPr>
                </pic:pic>
              </a:graphicData>
            </a:graphic>
          </wp:inline>
        </w:drawing>
      </w:r>
    </w:p>
    <w:p w14:paraId="250D32DD" w14:textId="59D0CE7B" w:rsidR="00FE58A5" w:rsidRPr="00E648EB" w:rsidRDefault="00921916" w:rsidP="00C11732">
      <w:pPr>
        <w:pStyle w:val="Heading1"/>
      </w:pPr>
      <w:bookmarkStart w:id="29" w:name="_Toc227254226"/>
      <w:r>
        <w:lastRenderedPageBreak/>
        <w:t xml:space="preserve">3.4 </w:t>
      </w:r>
      <w:r w:rsidR="001C6BAE" w:rsidRPr="00E648EB">
        <w:t>D</w:t>
      </w:r>
      <w:r w:rsidR="00FE58A5" w:rsidRPr="00E648EB">
        <w:t>ata analysis</w:t>
      </w:r>
      <w:bookmarkEnd w:id="29"/>
    </w:p>
    <w:p w14:paraId="5CD42DFF" w14:textId="42823DBE" w:rsidR="001C6BAE" w:rsidRDefault="006B051A" w:rsidP="007177E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r w:rsidRPr="006B051A">
        <w:rPr>
          <w:rFonts w:ascii="Arial" w:eastAsia="Arial Unicode MS" w:hAnsi="Arial" w:cs="Arial"/>
        </w:rPr>
        <w:t xml:space="preserve">The </w:t>
      </w:r>
      <w:r>
        <w:rPr>
          <w:rFonts w:ascii="Arial" w:eastAsia="Arial Unicode MS" w:hAnsi="Arial" w:cs="Arial"/>
        </w:rPr>
        <w:t xml:space="preserve">study used thematic </w:t>
      </w:r>
      <w:r w:rsidR="00DA3E05">
        <w:rPr>
          <w:rFonts w:ascii="Arial" w:eastAsia="Arial Unicode MS" w:hAnsi="Arial" w:cs="Arial"/>
        </w:rPr>
        <w:t xml:space="preserve">analysis, </w:t>
      </w:r>
      <w:r w:rsidR="00F77BFE">
        <w:rPr>
          <w:rFonts w:ascii="Arial" w:eastAsia="Arial Unicode MS" w:hAnsi="Arial" w:cs="Arial"/>
        </w:rPr>
        <w:t>a qualitative method</w:t>
      </w:r>
      <w:r w:rsidR="006A4A44">
        <w:rPr>
          <w:rFonts w:ascii="Arial" w:eastAsia="Arial Unicode MS" w:hAnsi="Arial" w:cs="Arial"/>
        </w:rPr>
        <w:t xml:space="preserve"> </w:t>
      </w:r>
      <w:r w:rsidR="00602580">
        <w:rPr>
          <w:rFonts w:ascii="Arial" w:eastAsia="Arial Unicode MS" w:hAnsi="Arial" w:cs="Arial"/>
        </w:rPr>
        <w:t>for identifying, analysing, and interpreting patterns or themes in</w:t>
      </w:r>
      <w:r w:rsidR="00932A73">
        <w:rPr>
          <w:rFonts w:ascii="Arial" w:eastAsia="Arial Unicode MS" w:hAnsi="Arial" w:cs="Arial"/>
        </w:rPr>
        <w:t xml:space="preserve"> data. This approa</w:t>
      </w:r>
      <w:r w:rsidR="007435C6">
        <w:rPr>
          <w:rFonts w:ascii="Arial" w:eastAsia="Arial Unicode MS" w:hAnsi="Arial" w:cs="Arial"/>
        </w:rPr>
        <w:t>ch is well-suited to secondary research because</w:t>
      </w:r>
      <w:r w:rsidR="00077DF9">
        <w:rPr>
          <w:rFonts w:ascii="Arial" w:eastAsia="Arial Unicode MS" w:hAnsi="Arial" w:cs="Arial"/>
        </w:rPr>
        <w:t xml:space="preserve"> it allows the integration of findings across multiple studies and supports an interpretive understanding of complex issues su</w:t>
      </w:r>
      <w:r w:rsidR="00312BF9">
        <w:rPr>
          <w:rFonts w:ascii="Arial" w:eastAsia="Arial Unicode MS" w:hAnsi="Arial" w:cs="Arial"/>
        </w:rPr>
        <w:t>ch as dementia care.</w:t>
      </w:r>
      <w:r w:rsidR="00D609E4" w:rsidRPr="00946BF2">
        <w:rPr>
          <w:rFonts w:ascii="Arial" w:eastAsia="Arial Unicode MS" w:hAnsi="Arial" w:cs="Arial"/>
          <w:color w:val="EE0000"/>
        </w:rPr>
        <w:t xml:space="preserve"> </w:t>
      </w:r>
      <w:r w:rsidR="00744357" w:rsidRPr="00744357">
        <w:rPr>
          <w:rFonts w:ascii="Arial" w:eastAsia="Arial Unicode MS" w:hAnsi="Arial" w:cs="Arial"/>
        </w:rPr>
        <w:t>Che</w:t>
      </w:r>
      <w:r w:rsidR="00744357">
        <w:rPr>
          <w:rFonts w:ascii="Arial" w:eastAsia="Arial Unicode MS" w:hAnsi="Arial" w:cs="Arial"/>
        </w:rPr>
        <w:t>n</w:t>
      </w:r>
      <w:r w:rsidR="00744357" w:rsidRPr="00744357">
        <w:rPr>
          <w:rFonts w:ascii="Arial" w:eastAsia="Arial Unicode MS" w:hAnsi="Arial" w:cs="Arial"/>
        </w:rPr>
        <w:t> </w:t>
      </w:r>
      <w:r w:rsidR="00744357" w:rsidRPr="00744357">
        <w:rPr>
          <w:rFonts w:ascii="Arial" w:eastAsia="Arial Unicode MS" w:hAnsi="Arial" w:cs="Arial"/>
          <w:i/>
          <w:iCs/>
        </w:rPr>
        <w:t>et al.</w:t>
      </w:r>
      <w:r w:rsidR="00744357" w:rsidRPr="00744357">
        <w:rPr>
          <w:rFonts w:ascii="Arial" w:eastAsia="Arial Unicode MS" w:hAnsi="Arial" w:cs="Arial"/>
        </w:rPr>
        <w:t> (2025)</w:t>
      </w:r>
    </w:p>
    <w:p w14:paraId="4B317DCB" w14:textId="77777777" w:rsidR="00312BF9" w:rsidRDefault="00312BF9" w:rsidP="00FE58A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3A4398ED" w14:textId="52588EFF" w:rsidR="00312BF9" w:rsidRPr="000056B5" w:rsidRDefault="00921916" w:rsidP="00C11732">
      <w:pPr>
        <w:pStyle w:val="Heading1"/>
      </w:pPr>
      <w:bookmarkStart w:id="30" w:name="_Toc227254227"/>
      <w:r>
        <w:t xml:space="preserve">3.4.1 </w:t>
      </w:r>
      <w:r w:rsidR="00312BF9" w:rsidRPr="000056B5">
        <w:t>T</w:t>
      </w:r>
      <w:r w:rsidR="000056B5" w:rsidRPr="000056B5">
        <w:t>hematic Analysis Process</w:t>
      </w:r>
      <w:bookmarkEnd w:id="30"/>
    </w:p>
    <w:p w14:paraId="2FBBF260" w14:textId="4B1C7711" w:rsidR="001C6BAE" w:rsidRPr="00423415" w:rsidRDefault="005810D8" w:rsidP="00FE58A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423415">
        <w:rPr>
          <w:rFonts w:ascii="Arial" w:eastAsia="Arial Unicode MS" w:hAnsi="Arial" w:cs="Arial"/>
        </w:rPr>
        <w:t>Th</w:t>
      </w:r>
      <w:r w:rsidR="00DD381E" w:rsidRPr="00423415">
        <w:rPr>
          <w:rFonts w:ascii="Arial" w:eastAsia="Arial Unicode MS" w:hAnsi="Arial" w:cs="Arial"/>
        </w:rPr>
        <w:t xml:space="preserve">e analysis followed </w:t>
      </w:r>
      <w:r w:rsidR="00423415" w:rsidRPr="00423415">
        <w:rPr>
          <w:rFonts w:ascii="Arial" w:eastAsia="Arial Unicode MS" w:hAnsi="Arial" w:cs="Arial"/>
        </w:rPr>
        <w:t xml:space="preserve">a step-by-step </w:t>
      </w:r>
      <w:r w:rsidR="00423415">
        <w:rPr>
          <w:rFonts w:ascii="Arial" w:eastAsia="Arial Unicode MS" w:hAnsi="Arial" w:cs="Arial"/>
        </w:rPr>
        <w:t>framework</w:t>
      </w:r>
      <w:r w:rsidR="00BF5464">
        <w:rPr>
          <w:rFonts w:ascii="Arial" w:eastAsia="Arial Unicode MS" w:hAnsi="Arial" w:cs="Arial"/>
        </w:rPr>
        <w:t>.</w:t>
      </w:r>
    </w:p>
    <w:p w14:paraId="029909B0" w14:textId="77777777" w:rsidR="001D314A" w:rsidRDefault="001D314A" w:rsidP="00FE58A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bCs/>
        </w:rPr>
      </w:pPr>
    </w:p>
    <w:p w14:paraId="4F2D8A42" w14:textId="1F9A6ECA" w:rsidR="00E648EB" w:rsidRDefault="00423415" w:rsidP="00FE58A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bCs/>
        </w:rPr>
      </w:pPr>
      <w:r>
        <w:rPr>
          <w:rFonts w:ascii="Arial" w:eastAsia="Arial Unicode MS" w:hAnsi="Arial" w:cs="Arial"/>
          <w:b/>
          <w:bCs/>
        </w:rPr>
        <w:t>Fami</w:t>
      </w:r>
      <w:r w:rsidR="006C308E">
        <w:rPr>
          <w:rFonts w:ascii="Arial" w:eastAsia="Arial Unicode MS" w:hAnsi="Arial" w:cs="Arial"/>
          <w:b/>
          <w:bCs/>
        </w:rPr>
        <w:t>liarisation with the data</w:t>
      </w:r>
    </w:p>
    <w:p w14:paraId="77EBF9EA" w14:textId="22039419" w:rsidR="005C0FA7" w:rsidRPr="005C0FA7" w:rsidRDefault="005C0FA7" w:rsidP="00FE58A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5C0FA7">
        <w:rPr>
          <w:rFonts w:ascii="Arial" w:eastAsia="Arial Unicode MS" w:hAnsi="Arial" w:cs="Arial"/>
        </w:rPr>
        <w:t>All selected sources were carefully read and reviewed to gain an in-depth understanding of the findings. Key ideas and recurring concepts were noted during this stage. Initial observations included person-centred care, workforce challenges, policy frameworks, and service accessibility</w:t>
      </w:r>
      <w:r w:rsidR="00744357">
        <w:rPr>
          <w:rFonts w:ascii="Arial" w:eastAsia="Arial Unicode MS" w:hAnsi="Arial" w:cs="Arial"/>
        </w:rPr>
        <w:t xml:space="preserve">. </w:t>
      </w:r>
      <w:r w:rsidR="00744357" w:rsidRPr="00744357">
        <w:rPr>
          <w:rFonts w:ascii="Arial" w:eastAsia="Arial Unicode MS" w:hAnsi="Arial" w:cs="Arial"/>
        </w:rPr>
        <w:t>Chen </w:t>
      </w:r>
      <w:r w:rsidR="00744357" w:rsidRPr="00744357">
        <w:rPr>
          <w:rFonts w:ascii="Arial" w:eastAsia="Arial Unicode MS" w:hAnsi="Arial" w:cs="Arial"/>
          <w:i/>
          <w:iCs/>
        </w:rPr>
        <w:t>et al.</w:t>
      </w:r>
      <w:r w:rsidR="00744357" w:rsidRPr="00744357">
        <w:rPr>
          <w:rFonts w:ascii="Arial" w:eastAsia="Arial Unicode MS" w:hAnsi="Arial" w:cs="Arial"/>
        </w:rPr>
        <w:t> (2025)</w:t>
      </w:r>
    </w:p>
    <w:p w14:paraId="31B67774" w14:textId="77777777" w:rsidR="005C0FA7" w:rsidRDefault="005C0FA7" w:rsidP="007177E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p>
    <w:p w14:paraId="58B19A05" w14:textId="77777777" w:rsidR="005C0FA7" w:rsidRPr="005C0FA7" w:rsidRDefault="005C0FA7" w:rsidP="005C0FA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b/>
          <w:bCs/>
        </w:rPr>
      </w:pPr>
      <w:r w:rsidRPr="005C0FA7">
        <w:rPr>
          <w:rFonts w:ascii="Arial" w:eastAsia="Arial Unicode MS" w:hAnsi="Arial" w:cs="Arial"/>
          <w:b/>
          <w:bCs/>
        </w:rPr>
        <w:t>Searching for Themes</w:t>
      </w:r>
    </w:p>
    <w:p w14:paraId="306E95C6" w14:textId="0C660688" w:rsidR="005C0FA7" w:rsidRPr="005C0FA7" w:rsidRDefault="005C0FA7" w:rsidP="005C0FA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r w:rsidRPr="005C0FA7">
        <w:rPr>
          <w:rFonts w:ascii="Arial" w:eastAsia="Arial Unicode MS" w:hAnsi="Arial" w:cs="Arial"/>
        </w:rPr>
        <w:t xml:space="preserve">Codes were then grouped into broader categories to form themes. For example, codes related to staff shortages, inadequate training, and workload pressures were combined into a broader theme labelled </w:t>
      </w:r>
      <w:r w:rsidRPr="005C0FA7">
        <w:rPr>
          <w:rFonts w:ascii="Arial" w:eastAsia="Arial Unicode MS" w:hAnsi="Arial" w:cs="Arial"/>
          <w:b/>
          <w:bCs/>
        </w:rPr>
        <w:t xml:space="preserve">workforce </w:t>
      </w:r>
      <w:proofErr w:type="gramStart"/>
      <w:r w:rsidRPr="005C0FA7">
        <w:rPr>
          <w:rFonts w:ascii="Arial" w:eastAsia="Arial Unicode MS" w:hAnsi="Arial" w:cs="Arial"/>
          <w:b/>
          <w:bCs/>
        </w:rPr>
        <w:t>challenges</w:t>
      </w:r>
      <w:proofErr w:type="gramEnd"/>
      <w:r w:rsidRPr="005C0FA7">
        <w:rPr>
          <w:rFonts w:ascii="Arial" w:eastAsia="Arial Unicode MS" w:hAnsi="Arial" w:cs="Arial"/>
        </w:rPr>
        <w:t>.</w:t>
      </w:r>
      <w:r w:rsidR="00946BF2">
        <w:rPr>
          <w:rFonts w:ascii="Arial" w:eastAsia="Arial Unicode MS" w:hAnsi="Arial" w:cs="Arial"/>
        </w:rPr>
        <w:t xml:space="preserve"> </w:t>
      </w:r>
    </w:p>
    <w:p w14:paraId="00DC9879" w14:textId="77777777" w:rsidR="001D314A" w:rsidRDefault="001D314A" w:rsidP="00FE58A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bCs/>
        </w:rPr>
      </w:pPr>
    </w:p>
    <w:p w14:paraId="3148BBBA" w14:textId="77777777" w:rsidR="0058450F" w:rsidRPr="0058450F" w:rsidRDefault="0058450F" w:rsidP="0058450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bCs/>
        </w:rPr>
      </w:pPr>
      <w:r w:rsidRPr="0058450F">
        <w:rPr>
          <w:rFonts w:ascii="Arial" w:eastAsia="Arial Unicode MS" w:hAnsi="Arial" w:cs="Arial"/>
          <w:b/>
          <w:bCs/>
        </w:rPr>
        <w:t>Reviewing Themes</w:t>
      </w:r>
    </w:p>
    <w:p w14:paraId="4E56918E" w14:textId="2C464BE4" w:rsidR="0058450F" w:rsidRPr="0058450F" w:rsidRDefault="0058450F" w:rsidP="0058450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58450F">
        <w:rPr>
          <w:rFonts w:ascii="Arial" w:eastAsia="Arial Unicode MS" w:hAnsi="Arial" w:cs="Arial"/>
        </w:rPr>
        <w:t>The themes were reviewed and refined to ensure they accurately reflected the data. This stage involved comparing themes across different sources and ensuring that each theme captured meaningful aspects of dementia care quality.</w:t>
      </w:r>
      <w:r w:rsidR="00946BF2">
        <w:rPr>
          <w:rFonts w:ascii="Arial" w:eastAsia="Arial Unicode MS" w:hAnsi="Arial" w:cs="Arial"/>
        </w:rPr>
        <w:t xml:space="preserve"> </w:t>
      </w:r>
      <w:r w:rsidR="00744357" w:rsidRPr="00744357">
        <w:rPr>
          <w:rFonts w:ascii="Arial" w:eastAsia="Arial Unicode MS" w:hAnsi="Arial" w:cs="Arial"/>
        </w:rPr>
        <w:t>Davies </w:t>
      </w:r>
      <w:r w:rsidR="00744357" w:rsidRPr="00744357">
        <w:rPr>
          <w:rFonts w:ascii="Arial" w:eastAsia="Arial Unicode MS" w:hAnsi="Arial" w:cs="Arial"/>
          <w:i/>
          <w:iCs/>
        </w:rPr>
        <w:t>et al.</w:t>
      </w:r>
      <w:r w:rsidR="00744357" w:rsidRPr="00744357">
        <w:rPr>
          <w:rFonts w:ascii="Arial" w:eastAsia="Arial Unicode MS" w:hAnsi="Arial" w:cs="Arial"/>
        </w:rPr>
        <w:t> (2014)</w:t>
      </w:r>
    </w:p>
    <w:p w14:paraId="69AF3822" w14:textId="77777777" w:rsidR="005C0FA7" w:rsidRDefault="005C0FA7" w:rsidP="00FE58A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bCs/>
        </w:rPr>
      </w:pPr>
    </w:p>
    <w:p w14:paraId="56369569" w14:textId="77777777" w:rsidR="0058450F" w:rsidRPr="0058450F" w:rsidRDefault="0058450F" w:rsidP="0058450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bCs/>
        </w:rPr>
      </w:pPr>
      <w:r w:rsidRPr="0058450F">
        <w:rPr>
          <w:rFonts w:ascii="Arial" w:eastAsia="Arial Unicode MS" w:hAnsi="Arial" w:cs="Arial"/>
          <w:b/>
          <w:bCs/>
        </w:rPr>
        <w:t>Defining and Naming Themes</w:t>
      </w:r>
    </w:p>
    <w:p w14:paraId="070ECE24" w14:textId="77777777" w:rsidR="0058450F" w:rsidRPr="0058450F" w:rsidRDefault="0058450F" w:rsidP="0058450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58450F">
        <w:rPr>
          <w:rFonts w:ascii="Arial" w:eastAsia="Arial Unicode MS" w:hAnsi="Arial" w:cs="Arial"/>
        </w:rPr>
        <w:t>Following the refinement process, several key themes were identified for the dissertation:</w:t>
      </w:r>
    </w:p>
    <w:p w14:paraId="5E06EB41" w14:textId="77777777" w:rsidR="0058450F" w:rsidRPr="0058450F" w:rsidRDefault="0058450F" w:rsidP="0058450F">
      <w:pPr>
        <w:numPr>
          <w:ilvl w:val="0"/>
          <w:numId w:val="29"/>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58450F">
        <w:rPr>
          <w:rFonts w:ascii="Arial" w:eastAsia="Arial Unicode MS" w:hAnsi="Arial" w:cs="Arial"/>
        </w:rPr>
        <w:t>Policy frameworks and implementation</w:t>
      </w:r>
    </w:p>
    <w:p w14:paraId="4A7C14F3" w14:textId="77777777" w:rsidR="0058450F" w:rsidRPr="0058450F" w:rsidRDefault="0058450F" w:rsidP="0058450F">
      <w:pPr>
        <w:numPr>
          <w:ilvl w:val="0"/>
          <w:numId w:val="29"/>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58450F">
        <w:rPr>
          <w:rFonts w:ascii="Arial" w:eastAsia="Arial Unicode MS" w:hAnsi="Arial" w:cs="Arial"/>
        </w:rPr>
        <w:t>Person-centred care in practice</w:t>
      </w:r>
    </w:p>
    <w:p w14:paraId="153C7D2E" w14:textId="77777777" w:rsidR="0058450F" w:rsidRPr="0058450F" w:rsidRDefault="0058450F" w:rsidP="0058450F">
      <w:pPr>
        <w:numPr>
          <w:ilvl w:val="0"/>
          <w:numId w:val="29"/>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58450F">
        <w:rPr>
          <w:rFonts w:ascii="Arial" w:eastAsia="Arial Unicode MS" w:hAnsi="Arial" w:cs="Arial"/>
        </w:rPr>
        <w:t>Workforce capacity and training</w:t>
      </w:r>
    </w:p>
    <w:p w14:paraId="4C9B0B74" w14:textId="77777777" w:rsidR="0058450F" w:rsidRPr="0058450F" w:rsidRDefault="0058450F" w:rsidP="0058450F">
      <w:pPr>
        <w:numPr>
          <w:ilvl w:val="0"/>
          <w:numId w:val="29"/>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58450F">
        <w:rPr>
          <w:rFonts w:ascii="Arial" w:eastAsia="Arial Unicode MS" w:hAnsi="Arial" w:cs="Arial"/>
        </w:rPr>
        <w:t>Variations in service quality</w:t>
      </w:r>
    </w:p>
    <w:p w14:paraId="73132E64" w14:textId="77777777" w:rsidR="0058450F" w:rsidRPr="0058450F" w:rsidRDefault="0058450F" w:rsidP="0058450F">
      <w:pPr>
        <w:numPr>
          <w:ilvl w:val="0"/>
          <w:numId w:val="29"/>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58450F">
        <w:rPr>
          <w:rFonts w:ascii="Arial" w:eastAsia="Arial Unicode MS" w:hAnsi="Arial" w:cs="Arial"/>
        </w:rPr>
        <w:t>Barriers to high-quality care</w:t>
      </w:r>
    </w:p>
    <w:p w14:paraId="41E79695" w14:textId="77777777" w:rsidR="0058450F" w:rsidRPr="0058450F" w:rsidRDefault="0058450F" w:rsidP="0058450F">
      <w:pPr>
        <w:numPr>
          <w:ilvl w:val="0"/>
          <w:numId w:val="29"/>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58450F">
        <w:rPr>
          <w:rFonts w:ascii="Arial" w:eastAsia="Arial Unicode MS" w:hAnsi="Arial" w:cs="Arial"/>
        </w:rPr>
        <w:t>Examples of innovation and best practice</w:t>
      </w:r>
    </w:p>
    <w:p w14:paraId="115743B2" w14:textId="77777777" w:rsidR="001D314A" w:rsidRDefault="001D314A" w:rsidP="00FE58A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bCs/>
        </w:rPr>
      </w:pPr>
    </w:p>
    <w:p w14:paraId="6A455CBC" w14:textId="26BC1942" w:rsidR="008203F2" w:rsidRPr="00EA7EB6" w:rsidRDefault="008203F2" w:rsidP="00FE58A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bCs/>
        </w:rPr>
      </w:pPr>
      <w:r w:rsidRPr="00EA7EB6">
        <w:rPr>
          <w:rFonts w:ascii="Arial" w:eastAsia="Arial Unicode MS" w:hAnsi="Arial" w:cs="Arial"/>
          <w:b/>
          <w:bCs/>
        </w:rPr>
        <w:t xml:space="preserve">Producing the </w:t>
      </w:r>
      <w:r w:rsidR="0058450F">
        <w:rPr>
          <w:rFonts w:ascii="Arial" w:eastAsia="Arial Unicode MS" w:hAnsi="Arial" w:cs="Arial"/>
          <w:b/>
          <w:bCs/>
        </w:rPr>
        <w:t>F</w:t>
      </w:r>
      <w:r w:rsidR="00EA7EB6" w:rsidRPr="00EA7EB6">
        <w:rPr>
          <w:rFonts w:ascii="Arial" w:eastAsia="Arial Unicode MS" w:hAnsi="Arial" w:cs="Arial"/>
          <w:b/>
          <w:bCs/>
        </w:rPr>
        <w:t>indings</w:t>
      </w:r>
    </w:p>
    <w:p w14:paraId="06612D60" w14:textId="09C680FE" w:rsidR="00EA7EB6" w:rsidRDefault="00EA7EB6" w:rsidP="00FE58A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Pr>
          <w:rFonts w:ascii="Arial" w:eastAsia="Arial Unicode MS" w:hAnsi="Arial" w:cs="Arial"/>
        </w:rPr>
        <w:t xml:space="preserve">Themes were synthesised into </w:t>
      </w:r>
      <w:r w:rsidR="00874FB8">
        <w:rPr>
          <w:rFonts w:ascii="Arial" w:eastAsia="Arial Unicode MS" w:hAnsi="Arial" w:cs="Arial"/>
        </w:rPr>
        <w:t xml:space="preserve">a narrative and supported with evidence </w:t>
      </w:r>
      <w:r w:rsidR="001D31A4">
        <w:rPr>
          <w:rFonts w:ascii="Arial" w:eastAsia="Arial Unicode MS" w:hAnsi="Arial" w:cs="Arial"/>
        </w:rPr>
        <w:t xml:space="preserve">from the selected sources. </w:t>
      </w:r>
      <w:r w:rsidR="00F76597">
        <w:rPr>
          <w:rFonts w:ascii="Arial" w:eastAsia="Arial Unicode MS" w:hAnsi="Arial" w:cs="Arial"/>
        </w:rPr>
        <w:t>The</w:t>
      </w:r>
      <w:r w:rsidR="00DB23FB">
        <w:rPr>
          <w:rFonts w:ascii="Arial" w:eastAsia="Arial Unicode MS" w:hAnsi="Arial" w:cs="Arial"/>
        </w:rPr>
        <w:t xml:space="preserve">se findings form the basis of </w:t>
      </w:r>
      <w:r w:rsidR="003A43EF">
        <w:rPr>
          <w:rFonts w:ascii="Arial" w:eastAsia="Arial Unicode MS" w:hAnsi="Arial" w:cs="Arial"/>
        </w:rPr>
        <w:t>Chapter 4.</w:t>
      </w:r>
    </w:p>
    <w:p w14:paraId="56757EF1" w14:textId="77777777" w:rsidR="001D314A" w:rsidRDefault="001D314A" w:rsidP="00FE58A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bCs/>
        </w:rPr>
      </w:pPr>
    </w:p>
    <w:p w14:paraId="41C6CD51" w14:textId="237AE33C" w:rsidR="003A43EF" w:rsidRPr="003C7CBE" w:rsidRDefault="00921916" w:rsidP="00FE58A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bCs/>
        </w:rPr>
      </w:pPr>
      <w:r>
        <w:rPr>
          <w:rFonts w:ascii="Arial" w:eastAsia="Arial Unicode MS" w:hAnsi="Arial" w:cs="Arial"/>
          <w:b/>
          <w:bCs/>
        </w:rPr>
        <w:t xml:space="preserve">3.4.2 </w:t>
      </w:r>
      <w:r w:rsidR="003C7CBE" w:rsidRPr="003C7CBE">
        <w:rPr>
          <w:rFonts w:ascii="Arial" w:eastAsia="Arial Unicode MS" w:hAnsi="Arial" w:cs="Arial"/>
          <w:b/>
          <w:bCs/>
        </w:rPr>
        <w:t>Rationale for Thematic Analysis</w:t>
      </w:r>
    </w:p>
    <w:p w14:paraId="5CE4BBD2" w14:textId="7F81AE6D" w:rsidR="008203F2" w:rsidRPr="007E4AE5" w:rsidRDefault="006B46C4" w:rsidP="00FE58A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7E4AE5">
        <w:rPr>
          <w:rFonts w:ascii="Arial" w:eastAsia="Arial Unicode MS" w:hAnsi="Arial" w:cs="Arial"/>
        </w:rPr>
        <w:t xml:space="preserve">Thematic </w:t>
      </w:r>
      <w:r w:rsidR="00715277">
        <w:rPr>
          <w:rFonts w:ascii="Arial" w:eastAsia="Arial Unicode MS" w:hAnsi="Arial" w:cs="Arial"/>
        </w:rPr>
        <w:t>analysis</w:t>
      </w:r>
      <w:r w:rsidRPr="007E4AE5">
        <w:rPr>
          <w:rFonts w:ascii="Arial" w:eastAsia="Arial Unicode MS" w:hAnsi="Arial" w:cs="Arial"/>
        </w:rPr>
        <w:t xml:space="preserve"> was chosen because it:</w:t>
      </w:r>
    </w:p>
    <w:p w14:paraId="7D207436" w14:textId="71B5EFD5" w:rsidR="006B46C4" w:rsidRPr="007E4AE5" w:rsidRDefault="002D39D0" w:rsidP="00FE58A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7E4AE5">
        <w:rPr>
          <w:rFonts w:ascii="Arial" w:eastAsia="Arial Unicode MS" w:hAnsi="Arial" w:cs="Arial"/>
        </w:rPr>
        <w:t xml:space="preserve">Supports the identification of </w:t>
      </w:r>
      <w:r w:rsidR="00112CF5" w:rsidRPr="007E4AE5">
        <w:rPr>
          <w:rFonts w:ascii="Arial" w:eastAsia="Arial Unicode MS" w:hAnsi="Arial" w:cs="Arial"/>
        </w:rPr>
        <w:t>patterns across diverse evidence</w:t>
      </w:r>
      <w:r w:rsidR="00477E53" w:rsidRPr="007E4AE5">
        <w:rPr>
          <w:rFonts w:ascii="Arial" w:eastAsia="Arial Unicode MS" w:hAnsi="Arial" w:cs="Arial"/>
        </w:rPr>
        <w:t>.</w:t>
      </w:r>
    </w:p>
    <w:p w14:paraId="5A3F6032" w14:textId="6BBEB2AA" w:rsidR="00112CF5" w:rsidRPr="007E4AE5" w:rsidRDefault="00112CF5" w:rsidP="00FE58A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7E4AE5">
        <w:rPr>
          <w:rFonts w:ascii="Arial" w:eastAsia="Arial Unicode MS" w:hAnsi="Arial" w:cs="Arial"/>
        </w:rPr>
        <w:t>Ena</w:t>
      </w:r>
      <w:r w:rsidR="00F07481" w:rsidRPr="007E4AE5">
        <w:rPr>
          <w:rFonts w:ascii="Arial" w:eastAsia="Arial Unicode MS" w:hAnsi="Arial" w:cs="Arial"/>
        </w:rPr>
        <w:t xml:space="preserve">bles interpretation of experiences and </w:t>
      </w:r>
      <w:r w:rsidR="00EF31A8" w:rsidRPr="007E4AE5">
        <w:rPr>
          <w:rFonts w:ascii="Arial" w:eastAsia="Arial Unicode MS" w:hAnsi="Arial" w:cs="Arial"/>
        </w:rPr>
        <w:t>per</w:t>
      </w:r>
      <w:r w:rsidR="00652F00" w:rsidRPr="007E4AE5">
        <w:rPr>
          <w:rFonts w:ascii="Arial" w:eastAsia="Arial Unicode MS" w:hAnsi="Arial" w:cs="Arial"/>
        </w:rPr>
        <w:t>ception related to care quality</w:t>
      </w:r>
      <w:r w:rsidR="00477E53" w:rsidRPr="007E4AE5">
        <w:rPr>
          <w:rFonts w:ascii="Arial" w:eastAsia="Arial Unicode MS" w:hAnsi="Arial" w:cs="Arial"/>
        </w:rPr>
        <w:t>.</w:t>
      </w:r>
    </w:p>
    <w:p w14:paraId="569C4EB7" w14:textId="4DABFDB1" w:rsidR="00620A6A" w:rsidRPr="007E4AE5" w:rsidRDefault="00620A6A" w:rsidP="00FE58A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7E4AE5">
        <w:rPr>
          <w:rFonts w:ascii="Arial" w:eastAsia="Arial Unicode MS" w:hAnsi="Arial" w:cs="Arial"/>
        </w:rPr>
        <w:t xml:space="preserve">Is flexible and adaptable to </w:t>
      </w:r>
      <w:r w:rsidR="00477E53" w:rsidRPr="007E4AE5">
        <w:rPr>
          <w:rFonts w:ascii="Arial" w:eastAsia="Arial Unicode MS" w:hAnsi="Arial" w:cs="Arial"/>
        </w:rPr>
        <w:t>different types of qualitative data.</w:t>
      </w:r>
    </w:p>
    <w:p w14:paraId="0BBD215F" w14:textId="5EFB8C94" w:rsidR="00477E53" w:rsidRPr="007E4AE5" w:rsidRDefault="00A81B6F" w:rsidP="00FE58A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7E4AE5">
        <w:rPr>
          <w:rFonts w:ascii="Arial" w:eastAsia="Arial Unicode MS" w:hAnsi="Arial" w:cs="Arial"/>
        </w:rPr>
        <w:t>Aligns with the study</w:t>
      </w:r>
      <w:r w:rsidR="00CB2D46" w:rsidRPr="007E4AE5">
        <w:rPr>
          <w:rFonts w:ascii="Arial" w:eastAsia="Arial Unicode MS" w:hAnsi="Arial" w:cs="Arial"/>
        </w:rPr>
        <w:t>’</w:t>
      </w:r>
      <w:r w:rsidRPr="007E4AE5">
        <w:rPr>
          <w:rFonts w:ascii="Arial" w:eastAsia="Arial Unicode MS" w:hAnsi="Arial" w:cs="Arial"/>
        </w:rPr>
        <w:t xml:space="preserve">s </w:t>
      </w:r>
      <w:r w:rsidR="00840E11" w:rsidRPr="007E4AE5">
        <w:rPr>
          <w:rFonts w:ascii="Arial" w:eastAsia="Arial Unicode MS" w:hAnsi="Arial" w:cs="Arial"/>
        </w:rPr>
        <w:t>aim to explore complex, multi</w:t>
      </w:r>
      <w:r w:rsidR="000A451F" w:rsidRPr="007E4AE5">
        <w:rPr>
          <w:rFonts w:ascii="Arial" w:eastAsia="Arial Unicode MS" w:hAnsi="Arial" w:cs="Arial"/>
        </w:rPr>
        <w:t xml:space="preserve">dimensional </w:t>
      </w:r>
      <w:r w:rsidR="002A54C2" w:rsidRPr="007E4AE5">
        <w:rPr>
          <w:rFonts w:ascii="Arial" w:eastAsia="Arial Unicode MS" w:hAnsi="Arial" w:cs="Arial"/>
        </w:rPr>
        <w:t>issues</w:t>
      </w:r>
      <w:r w:rsidR="000A451F" w:rsidRPr="007E4AE5">
        <w:rPr>
          <w:rFonts w:ascii="Arial" w:eastAsia="Arial Unicode MS" w:hAnsi="Arial" w:cs="Arial"/>
        </w:rPr>
        <w:t>.</w:t>
      </w:r>
    </w:p>
    <w:p w14:paraId="759838DE" w14:textId="457E18DF" w:rsidR="000A451F" w:rsidRPr="007E4AE5" w:rsidRDefault="005056F5" w:rsidP="00FE58A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7E4AE5">
        <w:rPr>
          <w:rFonts w:ascii="Arial" w:eastAsia="Arial Unicode MS" w:hAnsi="Arial" w:cs="Arial"/>
        </w:rPr>
        <w:t>This analytical appro</w:t>
      </w:r>
      <w:r w:rsidR="003D637D" w:rsidRPr="007E4AE5">
        <w:rPr>
          <w:rFonts w:ascii="Arial" w:eastAsia="Arial Unicode MS" w:hAnsi="Arial" w:cs="Arial"/>
        </w:rPr>
        <w:t xml:space="preserve">ach </w:t>
      </w:r>
      <w:r w:rsidR="002A54C2" w:rsidRPr="007E4AE5">
        <w:rPr>
          <w:rFonts w:ascii="Arial" w:eastAsia="Arial Unicode MS" w:hAnsi="Arial" w:cs="Arial"/>
        </w:rPr>
        <w:t>helps</w:t>
      </w:r>
      <w:r w:rsidR="003D637D" w:rsidRPr="007E4AE5">
        <w:rPr>
          <w:rFonts w:ascii="Arial" w:eastAsia="Arial Unicode MS" w:hAnsi="Arial" w:cs="Arial"/>
        </w:rPr>
        <w:t xml:space="preserve"> reveal the structural, or</w:t>
      </w:r>
      <w:r w:rsidR="007A5F4B" w:rsidRPr="007E4AE5">
        <w:rPr>
          <w:rFonts w:ascii="Arial" w:eastAsia="Arial Unicode MS" w:hAnsi="Arial" w:cs="Arial"/>
        </w:rPr>
        <w:t>ganisational, and interpersonal factors sh</w:t>
      </w:r>
      <w:r w:rsidR="002A54C2" w:rsidRPr="007E4AE5">
        <w:rPr>
          <w:rFonts w:ascii="Arial" w:eastAsia="Arial Unicode MS" w:hAnsi="Arial" w:cs="Arial"/>
        </w:rPr>
        <w:t>aping dementia care in the UK.</w:t>
      </w:r>
    </w:p>
    <w:p w14:paraId="7F726B5C" w14:textId="77777777" w:rsidR="00E648EB" w:rsidRDefault="00E648EB" w:rsidP="00FE58A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bCs/>
        </w:rPr>
      </w:pPr>
    </w:p>
    <w:p w14:paraId="4572F698" w14:textId="3C1CA8D2" w:rsidR="00171365" w:rsidRDefault="00921916" w:rsidP="00C11732">
      <w:pPr>
        <w:pStyle w:val="Heading1"/>
      </w:pPr>
      <w:bookmarkStart w:id="31" w:name="_Toc227254228"/>
      <w:r>
        <w:t xml:space="preserve">3.5 </w:t>
      </w:r>
      <w:r w:rsidR="00FE58A5" w:rsidRPr="002A54C2">
        <w:t>Ethical consideration</w:t>
      </w:r>
      <w:r w:rsidR="002A54C2">
        <w:t>s</w:t>
      </w:r>
      <w:bookmarkEnd w:id="31"/>
    </w:p>
    <w:p w14:paraId="611476B5" w14:textId="77777777" w:rsidR="0098682F" w:rsidRPr="0098682F" w:rsidRDefault="0098682F" w:rsidP="007177E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r w:rsidRPr="0098682F">
        <w:rPr>
          <w:rFonts w:ascii="Arial" w:eastAsia="Arial Unicode MS" w:hAnsi="Arial" w:cs="Arial"/>
        </w:rPr>
        <w:t>Although this dissertation is based on secondary research rather than primary data collection, ethical considerations remain essential.</w:t>
      </w:r>
    </w:p>
    <w:p w14:paraId="532F5D9F" w14:textId="77777777" w:rsidR="000D710C" w:rsidRDefault="000D710C" w:rsidP="002A54C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bCs/>
          <w:sz w:val="28"/>
          <w:szCs w:val="28"/>
        </w:rPr>
      </w:pPr>
    </w:p>
    <w:p w14:paraId="4F996B5E" w14:textId="15A9BBE4" w:rsidR="00E45F69" w:rsidRDefault="00921916" w:rsidP="002A54C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bCs/>
          <w:sz w:val="28"/>
          <w:szCs w:val="28"/>
        </w:rPr>
      </w:pPr>
      <w:r>
        <w:rPr>
          <w:rFonts w:ascii="Arial" w:eastAsia="Arial Unicode MS" w:hAnsi="Arial" w:cs="Arial"/>
          <w:b/>
          <w:bCs/>
          <w:sz w:val="28"/>
          <w:szCs w:val="28"/>
        </w:rPr>
        <w:t xml:space="preserve">3.5.1 </w:t>
      </w:r>
      <w:r w:rsidR="0098682F">
        <w:rPr>
          <w:rFonts w:ascii="Arial" w:eastAsia="Arial Unicode MS" w:hAnsi="Arial" w:cs="Arial"/>
          <w:b/>
          <w:bCs/>
          <w:sz w:val="28"/>
          <w:szCs w:val="28"/>
        </w:rPr>
        <w:t xml:space="preserve">Use of </w:t>
      </w:r>
      <w:r w:rsidR="00A81E95">
        <w:rPr>
          <w:rFonts w:ascii="Arial" w:eastAsia="Arial Unicode MS" w:hAnsi="Arial" w:cs="Arial"/>
          <w:b/>
          <w:bCs/>
          <w:sz w:val="28"/>
          <w:szCs w:val="28"/>
        </w:rPr>
        <w:t>Secondary Data</w:t>
      </w:r>
    </w:p>
    <w:p w14:paraId="7B20360B" w14:textId="147A15A5" w:rsidR="0058450F" w:rsidRPr="0058450F" w:rsidRDefault="0058450F" w:rsidP="0058450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r w:rsidRPr="0058450F">
        <w:rPr>
          <w:rFonts w:ascii="Arial" w:eastAsia="Arial Unicode MS" w:hAnsi="Arial" w:cs="Arial"/>
        </w:rPr>
        <w:t>All data used in this study were obtained from publicly accessible sources, including academic journal articles, government publications, and organisational reports. As no personal or confidential data were collected, the ethical risks associated with the study were minimal. However, principles of accuracy, transparency, and academic integrity were maintained throughout the research process.</w:t>
      </w:r>
    </w:p>
    <w:p w14:paraId="7E31D6D5" w14:textId="77777777" w:rsidR="00E54ABA" w:rsidRDefault="00E54ABA" w:rsidP="00E54AB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bCs/>
        </w:rPr>
      </w:pPr>
    </w:p>
    <w:p w14:paraId="3FFA1D48" w14:textId="48D224F1" w:rsidR="00E54ABA" w:rsidRPr="00E54ABA" w:rsidRDefault="00921916" w:rsidP="007177E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b/>
          <w:bCs/>
        </w:rPr>
      </w:pPr>
      <w:r>
        <w:rPr>
          <w:rFonts w:ascii="Arial" w:eastAsia="Arial Unicode MS" w:hAnsi="Arial" w:cs="Arial"/>
          <w:b/>
          <w:bCs/>
        </w:rPr>
        <w:t xml:space="preserve">3.5.2 </w:t>
      </w:r>
      <w:r w:rsidR="00E54ABA" w:rsidRPr="00E54ABA">
        <w:rPr>
          <w:rFonts w:ascii="Arial" w:eastAsia="Arial Unicode MS" w:hAnsi="Arial" w:cs="Arial"/>
          <w:b/>
          <w:bCs/>
        </w:rPr>
        <w:t>Respect for Authors and Intellectual Property</w:t>
      </w:r>
    </w:p>
    <w:p w14:paraId="6F188BAB" w14:textId="78AF4328" w:rsidR="0058450F" w:rsidRPr="0058450F" w:rsidRDefault="0058450F" w:rsidP="0058450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58450F">
        <w:rPr>
          <w:rFonts w:ascii="Arial" w:eastAsia="Arial Unicode MS" w:hAnsi="Arial" w:cs="Arial"/>
        </w:rPr>
        <w:t>All sources were properly cited and referenced to acknowledge the work of original authors. Care was taken to avoid plagiarism by paraphrasing appropriately and providing full academic references for all ideas, findings, and quotations.</w:t>
      </w:r>
      <w:r w:rsidR="00946BF2">
        <w:rPr>
          <w:rFonts w:ascii="Arial" w:eastAsia="Arial Unicode MS" w:hAnsi="Arial" w:cs="Arial"/>
        </w:rPr>
        <w:t xml:space="preserve"> </w:t>
      </w:r>
    </w:p>
    <w:p w14:paraId="5E96F679" w14:textId="77777777" w:rsidR="000D710C" w:rsidRDefault="000D710C" w:rsidP="0099652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bCs/>
        </w:rPr>
      </w:pPr>
    </w:p>
    <w:p w14:paraId="6C9F0B29" w14:textId="16EAC2E0" w:rsidR="0099652F" w:rsidRPr="0099652F" w:rsidRDefault="00921916" w:rsidP="0099652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bCs/>
        </w:rPr>
      </w:pPr>
      <w:r>
        <w:rPr>
          <w:rFonts w:ascii="Arial" w:eastAsia="Arial Unicode MS" w:hAnsi="Arial" w:cs="Arial"/>
          <w:b/>
          <w:bCs/>
        </w:rPr>
        <w:t xml:space="preserve">3.5.3 </w:t>
      </w:r>
      <w:r w:rsidR="0099652F" w:rsidRPr="0099652F">
        <w:rPr>
          <w:rFonts w:ascii="Arial" w:eastAsia="Arial Unicode MS" w:hAnsi="Arial" w:cs="Arial"/>
          <w:b/>
          <w:bCs/>
        </w:rPr>
        <w:t>Sensitivity to the Topic</w:t>
      </w:r>
    </w:p>
    <w:p w14:paraId="3C7809AB" w14:textId="0DEA26B2" w:rsidR="0058450F" w:rsidRDefault="0058450F" w:rsidP="00E8605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58450F">
        <w:rPr>
          <w:rFonts w:ascii="Arial" w:eastAsia="Arial Unicode MS" w:hAnsi="Arial" w:cs="Arial"/>
        </w:rPr>
        <w:t>Dementia is a sensitive and complex health condition that affects vulnerable individuals and their families. Although the study did not involve direct contact with participants, the discussion of dementia care was approached with respect and sensitivity.</w:t>
      </w:r>
      <w:r w:rsidR="00946BF2">
        <w:rPr>
          <w:rFonts w:ascii="Arial" w:eastAsia="Arial Unicode MS" w:hAnsi="Arial" w:cs="Arial"/>
        </w:rPr>
        <w:t xml:space="preserve"> </w:t>
      </w:r>
    </w:p>
    <w:p w14:paraId="7E429610" w14:textId="77777777" w:rsidR="00921916" w:rsidRDefault="00921916" w:rsidP="00E8605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0A300A35" w14:textId="77777777" w:rsidR="00921916" w:rsidRPr="00921916" w:rsidRDefault="00921916" w:rsidP="0092191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bCs/>
        </w:rPr>
      </w:pPr>
      <w:r w:rsidRPr="00921916">
        <w:rPr>
          <w:rFonts w:ascii="Arial" w:eastAsia="Arial Unicode MS" w:hAnsi="Arial" w:cs="Arial"/>
          <w:b/>
          <w:bCs/>
        </w:rPr>
        <w:t>3.5.4 Ethical Approval</w:t>
      </w:r>
    </w:p>
    <w:p w14:paraId="7004520B" w14:textId="05B7A315" w:rsidR="00921916" w:rsidRPr="00921916" w:rsidRDefault="00921916" w:rsidP="0092191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921916">
        <w:rPr>
          <w:rFonts w:ascii="Arial" w:eastAsia="Arial Unicode MS" w:hAnsi="Arial" w:cs="Arial"/>
        </w:rPr>
        <w:t>Because this dissertation uses secondary data only and does not involve human participants, formal ethical approval was not required. However, the research was conducted in line with institutional ethical guidelines for literature-based studies.</w:t>
      </w:r>
    </w:p>
    <w:p w14:paraId="79B9268E" w14:textId="77777777" w:rsidR="0058450F" w:rsidRDefault="0058450F" w:rsidP="00E8605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bCs/>
        </w:rPr>
      </w:pPr>
    </w:p>
    <w:p w14:paraId="3D7A5F59" w14:textId="2948858C" w:rsidR="00E86050" w:rsidRPr="00E86050" w:rsidRDefault="00827A07" w:rsidP="00E8605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bCs/>
        </w:rPr>
      </w:pPr>
      <w:r>
        <w:rPr>
          <w:rFonts w:ascii="Arial" w:eastAsia="Arial Unicode MS" w:hAnsi="Arial" w:cs="Arial"/>
          <w:b/>
          <w:bCs/>
        </w:rPr>
        <w:lastRenderedPageBreak/>
        <w:t>3.6 Summary</w:t>
      </w:r>
    </w:p>
    <w:p w14:paraId="3AAD7C09" w14:textId="6A66CBC5" w:rsidR="00A83D58" w:rsidRPr="00E411DA" w:rsidRDefault="00E86050" w:rsidP="007177E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r w:rsidRPr="00E86050">
        <w:rPr>
          <w:rFonts w:ascii="Arial" w:eastAsia="Arial Unicode MS" w:hAnsi="Arial" w:cs="Arial"/>
        </w:rPr>
        <w:t xml:space="preserve">This chapter has outlined the methodological approach used to explore the quality of dementia care in the UK. A qualitative secondary research design was selected as the most appropriate for addressing the research aim. Data were collected through a structured literature search and analysed using thematic analysis, allowing the identification of key patterns and themes. </w:t>
      </w:r>
    </w:p>
    <w:p w14:paraId="2F9804FE" w14:textId="77777777" w:rsidR="00A83D58" w:rsidRDefault="00A83D58" w:rsidP="00114BFD">
      <w:pPr>
        <w:pStyle w:val="Heading1"/>
        <w:ind w:left="0"/>
        <w:jc w:val="center"/>
      </w:pPr>
    </w:p>
    <w:p w14:paraId="4F8AB97B" w14:textId="77777777" w:rsidR="002B23CC" w:rsidRDefault="002B23CC" w:rsidP="00114BFD">
      <w:pPr>
        <w:pStyle w:val="Heading1"/>
        <w:ind w:left="0"/>
        <w:jc w:val="center"/>
      </w:pPr>
    </w:p>
    <w:p w14:paraId="0F74E3A7" w14:textId="77777777" w:rsidR="005C0FA7" w:rsidRDefault="005C0FA7" w:rsidP="00114BFD">
      <w:pPr>
        <w:pStyle w:val="Heading1"/>
        <w:ind w:left="0"/>
        <w:jc w:val="center"/>
      </w:pPr>
    </w:p>
    <w:p w14:paraId="5D5B6321" w14:textId="77777777" w:rsidR="005C0FA7" w:rsidRDefault="005C0FA7" w:rsidP="00114BFD">
      <w:pPr>
        <w:pStyle w:val="Heading1"/>
        <w:ind w:left="0"/>
        <w:jc w:val="center"/>
      </w:pPr>
    </w:p>
    <w:p w14:paraId="37B10446" w14:textId="77777777" w:rsidR="005C0FA7" w:rsidRDefault="005C0FA7" w:rsidP="00114BFD">
      <w:pPr>
        <w:pStyle w:val="Heading1"/>
        <w:ind w:left="0"/>
        <w:jc w:val="center"/>
      </w:pPr>
    </w:p>
    <w:p w14:paraId="4D8EBD35" w14:textId="77777777" w:rsidR="005C0FA7" w:rsidRDefault="005C0FA7" w:rsidP="00114BFD">
      <w:pPr>
        <w:pStyle w:val="Heading1"/>
        <w:ind w:left="0"/>
        <w:jc w:val="center"/>
      </w:pPr>
    </w:p>
    <w:p w14:paraId="50531A4A" w14:textId="77777777" w:rsidR="005C0FA7" w:rsidRDefault="005C0FA7" w:rsidP="00114BFD">
      <w:pPr>
        <w:pStyle w:val="Heading1"/>
        <w:ind w:left="0"/>
        <w:jc w:val="center"/>
      </w:pPr>
    </w:p>
    <w:p w14:paraId="51342D28" w14:textId="77777777" w:rsidR="005C0FA7" w:rsidRDefault="005C0FA7" w:rsidP="00114BFD">
      <w:pPr>
        <w:pStyle w:val="Heading1"/>
        <w:ind w:left="0"/>
        <w:jc w:val="center"/>
      </w:pPr>
    </w:p>
    <w:p w14:paraId="7AB449C9" w14:textId="4644A3E4" w:rsidR="005C2C7A" w:rsidRPr="00C11732" w:rsidRDefault="005C2C7A" w:rsidP="00C11732">
      <w:pPr>
        <w:pStyle w:val="Heading1"/>
      </w:pPr>
      <w:bookmarkStart w:id="32" w:name="_Toc227254229"/>
      <w:r w:rsidRPr="00C11732">
        <w:t xml:space="preserve">CHAPTER </w:t>
      </w:r>
      <w:r w:rsidR="00114BFD" w:rsidRPr="00C11732">
        <w:t>4</w:t>
      </w:r>
      <w:r w:rsidRPr="00C11732">
        <w:t xml:space="preserve">: </w:t>
      </w:r>
      <w:r w:rsidR="00114BFD" w:rsidRPr="00C11732">
        <w:t>RESULTS AND DISCUSSION</w:t>
      </w:r>
      <w:bookmarkEnd w:id="32"/>
      <w:r w:rsidR="00921916" w:rsidRPr="00C11732">
        <w:t xml:space="preserve"> </w:t>
      </w:r>
    </w:p>
    <w:p w14:paraId="57D54AF5" w14:textId="77777777" w:rsidR="00E274C5" w:rsidRDefault="00E274C5" w:rsidP="006E016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rPr>
      </w:pPr>
    </w:p>
    <w:p w14:paraId="39880AB7" w14:textId="199B7296" w:rsidR="00C503B4" w:rsidRPr="00E274C5" w:rsidRDefault="00921916" w:rsidP="00C11732">
      <w:pPr>
        <w:pStyle w:val="Heading1"/>
        <w:rPr>
          <w:rFonts w:eastAsia="Arial Unicode MS"/>
          <w:sz w:val="28"/>
          <w:szCs w:val="28"/>
        </w:rPr>
      </w:pPr>
      <w:bookmarkStart w:id="33" w:name="_Toc227254230"/>
      <w:r>
        <w:t xml:space="preserve">4.1 </w:t>
      </w:r>
      <w:r w:rsidR="00E274C5" w:rsidRPr="00E274C5">
        <w:t>RESULTS</w:t>
      </w:r>
      <w:r w:rsidR="00E274C5">
        <w:t>:</w:t>
      </w:r>
      <w:bookmarkEnd w:id="33"/>
    </w:p>
    <w:p w14:paraId="37A416AF" w14:textId="1AC903E5" w:rsidR="00CF56EC" w:rsidRDefault="00521AC6" w:rsidP="00CF56E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521AC6">
        <w:rPr>
          <w:rFonts w:ascii="Arial" w:eastAsia="Arial Unicode MS" w:hAnsi="Arial" w:cs="Arial"/>
        </w:rPr>
        <w:t xml:space="preserve">The main features and conclusions of the ten </w:t>
      </w:r>
      <w:r w:rsidR="001A06BF">
        <w:rPr>
          <w:rFonts w:ascii="Arial" w:eastAsia="Arial Unicode MS" w:hAnsi="Arial" w:cs="Arial"/>
        </w:rPr>
        <w:t>studies</w:t>
      </w:r>
      <w:r w:rsidRPr="00521AC6">
        <w:rPr>
          <w:rFonts w:ascii="Arial" w:eastAsia="Arial Unicode MS" w:hAnsi="Arial" w:cs="Arial"/>
        </w:rPr>
        <w:t xml:space="preserve"> </w:t>
      </w:r>
      <w:r w:rsidR="00736629">
        <w:rPr>
          <w:rFonts w:ascii="Arial" w:eastAsia="Arial Unicode MS" w:hAnsi="Arial" w:cs="Arial"/>
        </w:rPr>
        <w:t>comprising</w:t>
      </w:r>
      <w:r w:rsidRPr="00521AC6">
        <w:rPr>
          <w:rFonts w:ascii="Arial" w:eastAsia="Arial Unicode MS" w:hAnsi="Arial" w:cs="Arial"/>
        </w:rPr>
        <w:t xml:space="preserve"> this systematic literature review are </w:t>
      </w:r>
      <w:r w:rsidR="001A06BF">
        <w:rPr>
          <w:rFonts w:ascii="Arial" w:eastAsia="Arial Unicode MS" w:hAnsi="Arial" w:cs="Arial"/>
        </w:rPr>
        <w:t>summarised</w:t>
      </w:r>
      <w:r w:rsidRPr="00521AC6">
        <w:rPr>
          <w:rFonts w:ascii="Arial" w:eastAsia="Arial Unicode MS" w:hAnsi="Arial" w:cs="Arial"/>
        </w:rPr>
        <w:t xml:space="preserve"> in the table below. It </w:t>
      </w:r>
      <w:r w:rsidR="001A06BF">
        <w:rPr>
          <w:rFonts w:ascii="Arial" w:eastAsia="Arial Unicode MS" w:hAnsi="Arial" w:cs="Arial"/>
        </w:rPr>
        <w:t>provides a summary of each study's author, year of publication, research objective, methodology, and main conclusions regarding the quality of care for patients with dementia in the UK</w:t>
      </w:r>
      <w:r w:rsidRPr="00521AC6">
        <w:rPr>
          <w:rFonts w:ascii="Arial" w:eastAsia="Arial Unicode MS" w:hAnsi="Arial" w:cs="Arial"/>
        </w:rPr>
        <w:t xml:space="preserve">. The purpose of the table is to facilitate </w:t>
      </w:r>
      <w:r w:rsidR="001A06BF">
        <w:rPr>
          <w:rFonts w:ascii="Arial" w:eastAsia="Arial Unicode MS" w:hAnsi="Arial" w:cs="Arial"/>
        </w:rPr>
        <w:t xml:space="preserve">cross-study comparisons and to highlight similarities and differences in study design, sample </w:t>
      </w:r>
      <w:r w:rsidR="00CF56EC">
        <w:rPr>
          <w:rFonts w:ascii="Arial" w:eastAsia="Arial Unicode MS" w:hAnsi="Arial" w:cs="Arial"/>
        </w:rPr>
        <w:t>characteristics, and key</w:t>
      </w:r>
      <w:r w:rsidR="00CF56EC" w:rsidRPr="00521AC6">
        <w:rPr>
          <w:rFonts w:ascii="Arial" w:eastAsia="Arial Unicode MS" w:hAnsi="Arial" w:cs="Arial"/>
        </w:rPr>
        <w:t xml:space="preserve"> findings.</w:t>
      </w:r>
    </w:p>
    <w:p w14:paraId="7A69EB8B" w14:textId="2D070354" w:rsidR="00026138" w:rsidRDefault="00026138" w:rsidP="00521AC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sectPr w:rsidR="00026138" w:rsidSect="0099566A">
          <w:headerReference w:type="default" r:id="rId14"/>
          <w:footerReference w:type="default" r:id="rId15"/>
          <w:pgSz w:w="11906" w:h="16838"/>
          <w:pgMar w:top="1440" w:right="1440" w:bottom="1440" w:left="1440" w:header="708" w:footer="708" w:gutter="0"/>
          <w:pgNumType w:fmt="lowerRoman"/>
          <w:cols w:space="708"/>
          <w:titlePg/>
          <w:docGrid w:linePitch="360"/>
        </w:sectPr>
      </w:pPr>
    </w:p>
    <w:p w14:paraId="7157E283" w14:textId="7C9CB7A7" w:rsidR="00026138" w:rsidRDefault="00026138">
      <w:pPr>
        <w:rPr>
          <w:rFonts w:ascii="Arial" w:eastAsia="Arial Unicode MS" w:hAnsi="Arial" w:cs="Arial"/>
        </w:rPr>
      </w:pPr>
    </w:p>
    <w:p w14:paraId="25BC50A8" w14:textId="77777777" w:rsidR="00521AC6" w:rsidRPr="00521AC6" w:rsidRDefault="00521AC6" w:rsidP="00521AC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tbl>
      <w:tblPr>
        <w:tblW w:w="11908" w:type="dxa"/>
        <w:tblInd w:w="102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20"/>
        <w:gridCol w:w="2107"/>
        <w:gridCol w:w="3119"/>
        <w:gridCol w:w="3543"/>
        <w:gridCol w:w="323"/>
        <w:gridCol w:w="2796"/>
      </w:tblGrid>
      <w:tr w:rsidR="001A06BF" w14:paraId="0523995A" w14:textId="45E94520" w:rsidTr="00026138">
        <w:trPr>
          <w:trHeight w:val="630"/>
        </w:trPr>
        <w:tc>
          <w:tcPr>
            <w:tcW w:w="2127" w:type="dxa"/>
            <w:gridSpan w:val="2"/>
          </w:tcPr>
          <w:p w14:paraId="23CCDC13" w14:textId="797FE2D3" w:rsidR="001A06BF" w:rsidRDefault="00715277" w:rsidP="00535BB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bCs/>
                <w:sz w:val="28"/>
                <w:szCs w:val="28"/>
              </w:rPr>
            </w:pPr>
            <w:r>
              <w:rPr>
                <w:rFonts w:ascii="Arial" w:eastAsia="Arial Unicode MS" w:hAnsi="Arial" w:cs="Arial"/>
                <w:b/>
                <w:bCs/>
              </w:rPr>
              <w:t>Author(s)'</w:t>
            </w:r>
            <w:r w:rsidR="00597219" w:rsidRPr="003D1DAE">
              <w:rPr>
                <w:rFonts w:ascii="Arial" w:eastAsia="Arial Unicode MS" w:hAnsi="Arial" w:cs="Arial"/>
                <w:b/>
                <w:bCs/>
              </w:rPr>
              <w:t xml:space="preserve"> years of publication</w:t>
            </w:r>
          </w:p>
        </w:tc>
        <w:tc>
          <w:tcPr>
            <w:tcW w:w="3119" w:type="dxa"/>
          </w:tcPr>
          <w:p w14:paraId="2161E17A" w14:textId="03E0805A" w:rsidR="001A06BF" w:rsidRDefault="00715277" w:rsidP="00535BB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bCs/>
                <w:sz w:val="28"/>
                <w:szCs w:val="28"/>
              </w:rPr>
            </w:pPr>
            <w:r>
              <w:rPr>
                <w:rFonts w:ascii="Arial" w:eastAsia="Arial Unicode MS" w:hAnsi="Arial" w:cs="Arial"/>
                <w:b/>
                <w:bCs/>
              </w:rPr>
              <w:t>Aims</w:t>
            </w:r>
          </w:p>
        </w:tc>
        <w:tc>
          <w:tcPr>
            <w:tcW w:w="3543" w:type="dxa"/>
          </w:tcPr>
          <w:p w14:paraId="3EE5A6BB" w14:textId="04EBEA02" w:rsidR="001A06BF" w:rsidRDefault="00597219" w:rsidP="00535BB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bCs/>
                <w:sz w:val="28"/>
                <w:szCs w:val="28"/>
              </w:rPr>
            </w:pPr>
            <w:r w:rsidRPr="003D1DAE">
              <w:rPr>
                <w:rFonts w:ascii="Arial" w:eastAsia="Arial Unicode MS" w:hAnsi="Arial" w:cs="Arial"/>
                <w:b/>
                <w:bCs/>
              </w:rPr>
              <w:t>Methodology and methods</w:t>
            </w:r>
          </w:p>
        </w:tc>
        <w:tc>
          <w:tcPr>
            <w:tcW w:w="3119" w:type="dxa"/>
            <w:gridSpan w:val="2"/>
          </w:tcPr>
          <w:p w14:paraId="210DC18E" w14:textId="0429AA2F" w:rsidR="001A06BF" w:rsidRDefault="00597219" w:rsidP="00535BB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bCs/>
                <w:sz w:val="28"/>
                <w:szCs w:val="28"/>
              </w:rPr>
            </w:pPr>
            <w:r w:rsidRPr="003D1DAE">
              <w:rPr>
                <w:rFonts w:ascii="Arial" w:eastAsia="Arial Unicode MS" w:hAnsi="Arial" w:cs="Arial"/>
                <w:b/>
                <w:bCs/>
              </w:rPr>
              <w:t>Summary key findings</w:t>
            </w:r>
          </w:p>
        </w:tc>
      </w:tr>
      <w:tr w:rsidR="00FF36DC" w14:paraId="329C42A9" w14:textId="77777777" w:rsidTr="00026138">
        <w:trPr>
          <w:trHeight w:val="7147"/>
        </w:trPr>
        <w:tc>
          <w:tcPr>
            <w:tcW w:w="2127" w:type="dxa"/>
            <w:gridSpan w:val="2"/>
          </w:tcPr>
          <w:p w14:paraId="269DEB50" w14:textId="1F9653CB" w:rsidR="00FF36DC" w:rsidRPr="006174E9" w:rsidRDefault="006174E9" w:rsidP="0086246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6174E9">
              <w:rPr>
                <w:rFonts w:ascii="Arial" w:eastAsia="Arial Unicode MS" w:hAnsi="Arial" w:cs="Arial"/>
              </w:rPr>
              <w:t>1: CRANWELL</w:t>
            </w:r>
            <w:r w:rsidR="009920B8" w:rsidRPr="006174E9">
              <w:rPr>
                <w:rFonts w:ascii="Arial" w:eastAsia="Arial Unicode MS" w:hAnsi="Arial" w:cs="Arial"/>
              </w:rPr>
              <w:t xml:space="preserve"> </w:t>
            </w:r>
            <w:r w:rsidR="0095079D" w:rsidRPr="006174E9">
              <w:rPr>
                <w:rFonts w:ascii="Arial" w:eastAsia="Arial Unicode MS" w:hAnsi="Arial" w:cs="Arial"/>
              </w:rPr>
              <w:t>et al. (2018)</w:t>
            </w:r>
          </w:p>
        </w:tc>
        <w:tc>
          <w:tcPr>
            <w:tcW w:w="3119" w:type="dxa"/>
          </w:tcPr>
          <w:p w14:paraId="69BD282E" w14:textId="15A90F71" w:rsidR="00F41660" w:rsidRPr="00F41660" w:rsidRDefault="009D1FEB" w:rsidP="00F4166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Pr>
                <w:rFonts w:ascii="Arial" w:eastAsia="Arial Unicode MS" w:hAnsi="Arial" w:cs="Arial"/>
              </w:rPr>
              <w:t>Th</w:t>
            </w:r>
            <w:r w:rsidR="00F41660">
              <w:rPr>
                <w:rFonts w:ascii="Arial" w:eastAsia="Arial Unicode MS" w:hAnsi="Arial" w:cs="Arial"/>
              </w:rPr>
              <w:t xml:space="preserve">is study aims to map apparent similarities and differences in emergent themes by first methodically identifying and characterising the existing body of literature on the experiences of </w:t>
            </w:r>
            <w:r w:rsidR="00715277">
              <w:rPr>
                <w:rFonts w:ascii="Arial" w:eastAsia="Arial Unicode MS" w:hAnsi="Arial" w:cs="Arial"/>
              </w:rPr>
              <w:t>carers</w:t>
            </w:r>
            <w:r w:rsidR="00F41660">
              <w:rPr>
                <w:rFonts w:ascii="Arial" w:eastAsia="Arial Unicode MS" w:hAnsi="Arial" w:cs="Arial"/>
              </w:rPr>
              <w:t xml:space="preserve"> of people with Parkinson's disease (PwD) during the transition to a higher level of </w:t>
            </w:r>
            <w:r w:rsidR="00715277">
              <w:rPr>
                <w:rFonts w:ascii="Arial" w:eastAsia="Arial Unicode MS" w:hAnsi="Arial" w:cs="Arial"/>
              </w:rPr>
              <w:t>care or</w:t>
            </w:r>
            <w:r w:rsidR="00F41660" w:rsidRPr="00F41660">
              <w:rPr>
                <w:rFonts w:ascii="Arial" w:eastAsia="Arial Unicode MS" w:hAnsi="Arial" w:cs="Arial"/>
              </w:rPr>
              <w:t xml:space="preserve"> the impact of that transition on </w:t>
            </w:r>
            <w:r w:rsidR="00715277">
              <w:rPr>
                <w:rFonts w:ascii="Arial" w:eastAsia="Arial Unicode MS" w:hAnsi="Arial" w:cs="Arial"/>
              </w:rPr>
              <w:t>carers.</w:t>
            </w:r>
          </w:p>
          <w:p w14:paraId="13591ED4" w14:textId="18BB6280" w:rsidR="00FF36DC" w:rsidRPr="001A73DB" w:rsidRDefault="00FF36DC" w:rsidP="0059721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tc>
        <w:tc>
          <w:tcPr>
            <w:tcW w:w="3543" w:type="dxa"/>
          </w:tcPr>
          <w:p w14:paraId="34AD6CDC" w14:textId="7A785D89" w:rsidR="004E5E9F" w:rsidRPr="004E5E9F" w:rsidRDefault="004E5E9F" w:rsidP="004E5E9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4E5E9F">
              <w:rPr>
                <w:rFonts w:ascii="Arial" w:eastAsia="Arial Unicode MS" w:hAnsi="Arial" w:cs="Arial"/>
              </w:rPr>
              <w:t xml:space="preserve">The PRISMA-P checklist [15, 16] was used </w:t>
            </w:r>
            <w:r>
              <w:rPr>
                <w:rFonts w:ascii="Arial" w:eastAsia="Arial Unicode MS" w:hAnsi="Arial" w:cs="Arial"/>
              </w:rPr>
              <w:t>to develop this systematic review protocol, which will be registered with</w:t>
            </w:r>
            <w:r w:rsidRPr="004E5E9F">
              <w:rPr>
                <w:rFonts w:ascii="Arial" w:eastAsia="Arial Unicode MS" w:hAnsi="Arial" w:cs="Arial"/>
              </w:rPr>
              <w:t xml:space="preserve"> PROSPERO. The review will be conducted using the PRISMA checklist and flow chart. The review will employ the EPPI-Centre methodology described in Gough et al. [18]. The review will concentrate on the inclusion of both qualitative and quantitative literature, as well as the evaluation and applicability of accepted articles, in accordance with the standard systematic review methodology.</w:t>
            </w:r>
          </w:p>
          <w:p w14:paraId="5D00586C" w14:textId="2B509420" w:rsidR="00FF36DC" w:rsidRPr="008E401A" w:rsidRDefault="00FF36DC" w:rsidP="0059721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tc>
        <w:tc>
          <w:tcPr>
            <w:tcW w:w="3119" w:type="dxa"/>
            <w:gridSpan w:val="2"/>
          </w:tcPr>
          <w:p w14:paraId="122D5677" w14:textId="1F2131F3" w:rsidR="00131376" w:rsidRPr="00131376" w:rsidRDefault="00131376" w:rsidP="0013137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131376">
              <w:rPr>
                <w:rFonts w:ascii="Arial" w:eastAsia="Arial Unicode MS" w:hAnsi="Arial" w:cs="Arial"/>
              </w:rPr>
              <w:t xml:space="preserve">Experience and impact will be given equal priority as two strands of results and phenomena of interest. Quotations, phrases, and conclusions may be explained in terms of belief, experience, feelings, knowledge, perception, or understanding in articles that concentrate on the experience of the transition. We expect that they will probably provide qualitative information about the phenomenon of interest. </w:t>
            </w:r>
            <w:r w:rsidRPr="00131376">
              <w:rPr>
                <w:rFonts w:ascii="Arial" w:eastAsia="Arial Unicode MS" w:hAnsi="Arial" w:cs="Arial"/>
              </w:rPr>
              <w:br/>
              <w:t xml:space="preserve">Impact measurement will be examined independently in both quantitative and qualitative terms for the </w:t>
            </w:r>
            <w:r w:rsidRPr="00131376">
              <w:rPr>
                <w:rFonts w:ascii="Arial" w:eastAsia="Arial Unicode MS" w:hAnsi="Arial" w:cs="Arial"/>
              </w:rPr>
              <w:lastRenderedPageBreak/>
              <w:t xml:space="preserve">purposes of this review. The effect of the care transition on </w:t>
            </w:r>
            <w:proofErr w:type="gramStart"/>
            <w:r w:rsidRPr="00131376">
              <w:rPr>
                <w:rFonts w:ascii="Arial" w:eastAsia="Arial Unicode MS" w:hAnsi="Arial" w:cs="Arial"/>
              </w:rPr>
              <w:t>particular health</w:t>
            </w:r>
            <w:proofErr w:type="gramEnd"/>
            <w:r w:rsidRPr="00131376">
              <w:rPr>
                <w:rFonts w:ascii="Arial" w:eastAsia="Arial Unicode MS" w:hAnsi="Arial" w:cs="Arial"/>
              </w:rPr>
              <w:t xml:space="preserve"> outcomes of informal </w:t>
            </w:r>
            <w:r w:rsidR="00715277">
              <w:rPr>
                <w:rFonts w:ascii="Arial" w:eastAsia="Arial Unicode MS" w:hAnsi="Arial" w:cs="Arial"/>
              </w:rPr>
              <w:t>carers,</w:t>
            </w:r>
            <w:r w:rsidRPr="00131376">
              <w:rPr>
                <w:rFonts w:ascii="Arial" w:eastAsia="Arial Unicode MS" w:hAnsi="Arial" w:cs="Arial"/>
              </w:rPr>
              <w:t xml:space="preserve"> such as quality of life, depression and/or anxiety, wellbeing, and burden, will be investigated using quantitative data. Examples of how the change has impacted the lives of informal </w:t>
            </w:r>
            <w:r w:rsidR="00715277">
              <w:rPr>
                <w:rFonts w:ascii="Arial" w:eastAsia="Arial Unicode MS" w:hAnsi="Arial" w:cs="Arial"/>
              </w:rPr>
              <w:t>carers</w:t>
            </w:r>
            <w:r w:rsidRPr="00131376">
              <w:rPr>
                <w:rFonts w:ascii="Arial" w:eastAsia="Arial Unicode MS" w:hAnsi="Arial" w:cs="Arial"/>
              </w:rPr>
              <w:t xml:space="preserve"> will be found using qualitative data.</w:t>
            </w:r>
          </w:p>
          <w:p w14:paraId="6EFB4008" w14:textId="029ABAC8" w:rsidR="00EF499A" w:rsidRPr="00EF499A" w:rsidRDefault="00EF499A" w:rsidP="00EF499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714D03EB" w14:textId="4D4F4918" w:rsidR="00FF36DC" w:rsidRPr="002145CE" w:rsidRDefault="00FF36DC" w:rsidP="0059721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tc>
      </w:tr>
      <w:tr w:rsidR="00C874CB" w14:paraId="2B5A6ED2" w14:textId="77777777" w:rsidTr="00026138">
        <w:tblPrEx>
          <w:tblBorders>
            <w:left w:val="none" w:sz="0" w:space="0" w:color="auto"/>
            <w:bottom w:val="none" w:sz="0" w:space="0" w:color="auto"/>
            <w:right w:val="none" w:sz="0" w:space="0" w:color="auto"/>
            <w:insideH w:val="none" w:sz="0" w:space="0" w:color="auto"/>
            <w:insideV w:val="none" w:sz="0" w:space="0" w:color="auto"/>
          </w:tblBorders>
        </w:tblPrEx>
        <w:trPr>
          <w:gridBefore w:val="1"/>
          <w:gridAfter w:val="1"/>
          <w:wBefore w:w="20" w:type="dxa"/>
          <w:wAfter w:w="2796" w:type="dxa"/>
          <w:trHeight w:val="100"/>
        </w:trPr>
        <w:tc>
          <w:tcPr>
            <w:tcW w:w="9092" w:type="dxa"/>
            <w:gridSpan w:val="4"/>
          </w:tcPr>
          <w:p w14:paraId="3B6EF930" w14:textId="77777777" w:rsidR="00C874CB" w:rsidRDefault="00C874CB" w:rsidP="00FF36D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bCs/>
              </w:rPr>
            </w:pPr>
          </w:p>
        </w:tc>
      </w:tr>
      <w:tr w:rsidR="00FF36DC" w14:paraId="19192740" w14:textId="77777777" w:rsidTr="00026138">
        <w:trPr>
          <w:trHeight w:val="431"/>
        </w:trPr>
        <w:tc>
          <w:tcPr>
            <w:tcW w:w="2127" w:type="dxa"/>
            <w:gridSpan w:val="2"/>
          </w:tcPr>
          <w:p w14:paraId="3A452BAF" w14:textId="6A28EED4" w:rsidR="00FF36DC" w:rsidRPr="00E65F29" w:rsidRDefault="00FF36DC" w:rsidP="00FF36D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E65F29">
              <w:rPr>
                <w:rFonts w:ascii="Arial" w:eastAsia="Arial Unicode MS" w:hAnsi="Arial" w:cs="Arial"/>
                <w:b/>
                <w:bCs/>
              </w:rPr>
              <w:t>2:</w:t>
            </w:r>
            <w:r w:rsidRPr="00E65F29">
              <w:rPr>
                <w:rFonts w:ascii="Arial" w:eastAsia="Arial Unicode MS" w:hAnsi="Arial" w:cs="Arial"/>
                <w:sz w:val="28"/>
                <w:szCs w:val="28"/>
              </w:rPr>
              <w:t xml:space="preserve"> </w:t>
            </w:r>
            <w:r w:rsidRPr="004102A8">
              <w:rPr>
                <w:rFonts w:ascii="Arial" w:hAnsi="Arial" w:cs="Arial"/>
              </w:rPr>
              <w:t xml:space="preserve">Hopwood </w:t>
            </w:r>
            <w:r w:rsidRPr="00E65F29">
              <w:rPr>
                <w:rFonts w:ascii="Arial" w:eastAsia="Arial Unicode MS" w:hAnsi="Arial" w:cs="Arial"/>
              </w:rPr>
              <w:t>et al. (201</w:t>
            </w:r>
            <w:r>
              <w:rPr>
                <w:rFonts w:ascii="Arial" w:eastAsia="Arial Unicode MS" w:hAnsi="Arial" w:cs="Arial"/>
              </w:rPr>
              <w:t>8</w:t>
            </w:r>
            <w:r w:rsidRPr="00E65F29">
              <w:rPr>
                <w:rFonts w:ascii="Arial" w:eastAsia="Arial Unicode MS" w:hAnsi="Arial" w:cs="Arial"/>
              </w:rPr>
              <w:t>)</w:t>
            </w:r>
          </w:p>
        </w:tc>
        <w:tc>
          <w:tcPr>
            <w:tcW w:w="3119" w:type="dxa"/>
          </w:tcPr>
          <w:p w14:paraId="64961E8E" w14:textId="10722663" w:rsidR="00FF36DC" w:rsidRPr="00557868" w:rsidRDefault="00FF36DC" w:rsidP="00FF36D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557868">
              <w:rPr>
                <w:rFonts w:ascii="Arial" w:eastAsia="Arial Unicode MS" w:hAnsi="Arial" w:cs="Arial"/>
              </w:rPr>
              <w:t>In this review, we sought to determine the essential elements of current internet-</w:t>
            </w:r>
            <w:r w:rsidRPr="00557868">
              <w:rPr>
                <w:rFonts w:ascii="Arial" w:eastAsia="Arial Unicode MS" w:hAnsi="Arial" w:cs="Arial"/>
              </w:rPr>
              <w:lastRenderedPageBreak/>
              <w:t xml:space="preserve">based interventions intended to assist family </w:t>
            </w:r>
            <w:r w:rsidR="00715277">
              <w:rPr>
                <w:rFonts w:ascii="Arial" w:eastAsia="Arial Unicode MS" w:hAnsi="Arial" w:cs="Arial"/>
              </w:rPr>
              <w:t>carers</w:t>
            </w:r>
            <w:r w:rsidRPr="00557868">
              <w:rPr>
                <w:rFonts w:ascii="Arial" w:eastAsia="Arial Unicode MS" w:hAnsi="Arial" w:cs="Arial"/>
              </w:rPr>
              <w:t xml:space="preserve"> of individuals with dementia, </w:t>
            </w:r>
            <w:r>
              <w:rPr>
                <w:rFonts w:ascii="Arial" w:eastAsia="Arial Unicode MS" w:hAnsi="Arial" w:cs="Arial"/>
              </w:rPr>
              <w:t xml:space="preserve">to gain insight into the elements that </w:t>
            </w:r>
            <w:r w:rsidR="00715277">
              <w:rPr>
                <w:rFonts w:ascii="Arial" w:eastAsia="Arial Unicode MS" w:hAnsi="Arial" w:cs="Arial"/>
              </w:rPr>
              <w:t>carers</w:t>
            </w:r>
            <w:r>
              <w:rPr>
                <w:rFonts w:ascii="Arial" w:eastAsia="Arial Unicode MS" w:hAnsi="Arial" w:cs="Arial"/>
              </w:rPr>
              <w:t xml:space="preserve"> value most, and to consider the evidence supporting their efficacy</w:t>
            </w:r>
            <w:r w:rsidRPr="00557868">
              <w:rPr>
                <w:rFonts w:ascii="Arial" w:eastAsia="Arial Unicode MS" w:hAnsi="Arial" w:cs="Arial"/>
              </w:rPr>
              <w:t>.</w:t>
            </w:r>
          </w:p>
          <w:p w14:paraId="0AA9AC59" w14:textId="77777777" w:rsidR="00FF36DC" w:rsidRPr="003D1DAE" w:rsidRDefault="00FF36DC" w:rsidP="00FF36D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tc>
        <w:tc>
          <w:tcPr>
            <w:tcW w:w="3543" w:type="dxa"/>
          </w:tcPr>
          <w:p w14:paraId="14A1EA45" w14:textId="7228CB60" w:rsidR="0080118C" w:rsidRPr="009B0A97" w:rsidRDefault="0080118C" w:rsidP="0080118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9B0A97">
              <w:rPr>
                <w:rFonts w:ascii="Arial" w:eastAsia="Arial Unicode MS" w:hAnsi="Arial" w:cs="Arial"/>
              </w:rPr>
              <w:lastRenderedPageBreak/>
              <w:t xml:space="preserve">In April 2018, we systematically searched online databases. We monitored citations and looked </w:t>
            </w:r>
            <w:r w:rsidRPr="009B0A97">
              <w:rPr>
                <w:rFonts w:ascii="Arial" w:eastAsia="Arial Unicode MS" w:hAnsi="Arial" w:cs="Arial"/>
              </w:rPr>
              <w:lastRenderedPageBreak/>
              <w:t xml:space="preserve">through reference lists. Every study design was covered. We used tabulation and thematic analysis as tools </w:t>
            </w:r>
            <w:r w:rsidR="00736629">
              <w:rPr>
                <w:rFonts w:ascii="Arial" w:eastAsia="Arial Unicode MS" w:hAnsi="Arial" w:cs="Arial"/>
              </w:rPr>
              <w:t>for our narrative synthesis</w:t>
            </w:r>
            <w:r w:rsidRPr="009B0A97">
              <w:rPr>
                <w:rFonts w:ascii="Arial" w:eastAsia="Arial Unicode MS" w:hAnsi="Arial" w:cs="Arial"/>
              </w:rPr>
              <w:t>.</w:t>
            </w:r>
          </w:p>
          <w:p w14:paraId="2A4588A8" w14:textId="77777777" w:rsidR="00FF36DC" w:rsidRPr="008E401A" w:rsidRDefault="00FF36DC" w:rsidP="00FF36D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tc>
        <w:tc>
          <w:tcPr>
            <w:tcW w:w="3119" w:type="dxa"/>
            <w:gridSpan w:val="2"/>
          </w:tcPr>
          <w:p w14:paraId="489862F5" w14:textId="430E9393" w:rsidR="00FF36DC" w:rsidRPr="003D1DAE" w:rsidRDefault="0080118C" w:rsidP="00FF36D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80118C">
              <w:rPr>
                <w:rFonts w:ascii="Arial" w:eastAsia="Arial Unicode MS" w:hAnsi="Arial" w:cs="Arial"/>
              </w:rPr>
              <w:lastRenderedPageBreak/>
              <w:t xml:space="preserve">Forty of the 2,325 identified studies met the inclusion criteria. The interventions </w:t>
            </w:r>
            <w:r w:rsidRPr="0080118C">
              <w:rPr>
                <w:rFonts w:ascii="Arial" w:eastAsia="Arial Unicode MS" w:hAnsi="Arial" w:cs="Arial"/>
              </w:rPr>
              <w:lastRenderedPageBreak/>
              <w:t xml:space="preserve">varied in duration, dosage, components, and outcome measures used to assess effectiveness. Most interventions focused on contact with health or social care providers, peer interaction, information sharing, decision support, and psychological support. Overall study quality was low, limiting the ability to fully assess and generalise the findings. However, most studies suggested that interventions may improve the well-being of family </w:t>
            </w:r>
            <w:r w:rsidR="00715277">
              <w:rPr>
                <w:rFonts w:ascii="Arial" w:eastAsia="Arial Unicode MS" w:hAnsi="Arial" w:cs="Arial"/>
              </w:rPr>
              <w:t>carers,</w:t>
            </w:r>
            <w:r w:rsidRPr="0080118C">
              <w:rPr>
                <w:rFonts w:ascii="Arial" w:eastAsia="Arial Unicode MS" w:hAnsi="Arial" w:cs="Arial"/>
              </w:rPr>
              <w:t xml:space="preserve"> with positive effects on stress, anxiety, and depression. </w:t>
            </w:r>
            <w:proofErr w:type="gramStart"/>
            <w:r w:rsidRPr="0080118C">
              <w:rPr>
                <w:rFonts w:ascii="Arial" w:eastAsia="Arial Unicode MS" w:hAnsi="Arial" w:cs="Arial"/>
              </w:rPr>
              <w:t>In particular, online</w:t>
            </w:r>
            <w:proofErr w:type="gramEnd"/>
            <w:r w:rsidRPr="0080118C">
              <w:rPr>
                <w:rFonts w:ascii="Arial" w:eastAsia="Arial Unicode MS" w:hAnsi="Arial" w:cs="Arial"/>
              </w:rPr>
              <w:t xml:space="preserve"> psychological support showed promising results, with several small </w:t>
            </w:r>
            <w:r w:rsidRPr="0080118C">
              <w:rPr>
                <w:rFonts w:ascii="Arial" w:eastAsia="Arial Unicode MS" w:hAnsi="Arial" w:cs="Arial"/>
              </w:rPr>
              <w:lastRenderedPageBreak/>
              <w:t xml:space="preserve">randomised controlled trials reporting improvements in caregivers’ mental </w:t>
            </w:r>
            <w:r w:rsidR="00715277">
              <w:rPr>
                <w:rFonts w:ascii="Arial" w:eastAsia="Arial Unicode MS" w:hAnsi="Arial" w:cs="Arial"/>
              </w:rPr>
              <w:t>health.</w:t>
            </w:r>
          </w:p>
        </w:tc>
      </w:tr>
    </w:tbl>
    <w:p w14:paraId="2614EE23" w14:textId="77777777" w:rsidR="0050705A" w:rsidRDefault="0050705A" w:rsidP="00535BB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bCs/>
          <w:sz w:val="28"/>
          <w:szCs w:val="28"/>
        </w:rPr>
      </w:pPr>
    </w:p>
    <w:tbl>
      <w:tblPr>
        <w:tblpPr w:leftFromText="180" w:rightFromText="180" w:vertAnchor="text" w:horzAnchor="margin" w:tblpXSpec="center" w:tblpY="-1439"/>
        <w:tblW w:w="1190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2263"/>
        <w:gridCol w:w="3119"/>
        <w:gridCol w:w="3142"/>
        <w:gridCol w:w="3378"/>
      </w:tblGrid>
      <w:tr w:rsidR="00FD30E8" w14:paraId="2A022426" w14:textId="76E47EAC" w:rsidTr="00CF56EC">
        <w:trPr>
          <w:trHeight w:val="967"/>
        </w:trPr>
        <w:tc>
          <w:tcPr>
            <w:tcW w:w="2263" w:type="dxa"/>
          </w:tcPr>
          <w:p w14:paraId="0C6F6F01" w14:textId="53753B15" w:rsidR="00FD30E8" w:rsidRDefault="00FD30E8" w:rsidP="00CF56E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bCs/>
                <w:sz w:val="28"/>
                <w:szCs w:val="28"/>
              </w:rPr>
            </w:pPr>
            <w:r w:rsidRPr="00E65F29">
              <w:rPr>
                <w:rFonts w:ascii="Arial" w:eastAsia="Arial Unicode MS" w:hAnsi="Arial" w:cs="Arial"/>
                <w:b/>
                <w:bCs/>
              </w:rPr>
              <w:lastRenderedPageBreak/>
              <w:t>3:</w:t>
            </w:r>
            <w:r>
              <w:rPr>
                <w:rFonts w:ascii="Arial" w:eastAsia="Arial Unicode MS" w:hAnsi="Arial" w:cs="Arial"/>
                <w:b/>
                <w:bCs/>
                <w:sz w:val="28"/>
                <w:szCs w:val="28"/>
              </w:rPr>
              <w:t xml:space="preserve"> </w:t>
            </w:r>
            <w:r w:rsidRPr="00E65F29">
              <w:rPr>
                <w:rFonts w:ascii="Arial" w:hAnsi="Arial" w:cs="Arial"/>
              </w:rPr>
              <w:t>PAPAVASILIOU</w:t>
            </w:r>
            <w:r w:rsidR="00ED758A">
              <w:rPr>
                <w:rFonts w:ascii="Arial" w:hAnsi="Arial" w:cs="Arial"/>
              </w:rPr>
              <w:t xml:space="preserve"> </w:t>
            </w:r>
            <w:r w:rsidRPr="00E65F29">
              <w:rPr>
                <w:rFonts w:ascii="Arial" w:hAnsi="Arial" w:cs="Arial"/>
              </w:rPr>
              <w:t>et al. (2025)</w:t>
            </w:r>
          </w:p>
        </w:tc>
        <w:tc>
          <w:tcPr>
            <w:tcW w:w="3119" w:type="dxa"/>
          </w:tcPr>
          <w:p w14:paraId="4ABF64C7" w14:textId="37576445" w:rsidR="00FD30E8" w:rsidRDefault="00FD30E8" w:rsidP="00CF56E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bCs/>
                <w:sz w:val="28"/>
                <w:szCs w:val="28"/>
              </w:rPr>
            </w:pPr>
            <w:r w:rsidRPr="008F736A">
              <w:rPr>
                <w:rFonts w:ascii="Arial" w:eastAsia="Arial Unicode MS" w:hAnsi="Arial" w:cs="Arial"/>
              </w:rPr>
              <w:t xml:space="preserve">To examine how people living with dementia (PLWD) and their </w:t>
            </w:r>
            <w:r w:rsidR="00715277">
              <w:rPr>
                <w:rFonts w:ascii="Arial" w:eastAsia="Arial Unicode MS" w:hAnsi="Arial" w:cs="Arial"/>
              </w:rPr>
              <w:t>carers</w:t>
            </w:r>
            <w:r w:rsidRPr="008F736A">
              <w:rPr>
                <w:rFonts w:ascii="Arial" w:eastAsia="Arial Unicode MS" w:hAnsi="Arial" w:cs="Arial"/>
              </w:rPr>
              <w:t xml:space="preserve"> use social prescribing (SP) therapies, and to identify the mechanisms and conditions that improve dementia care outcomes and inform future implementation.</w:t>
            </w:r>
          </w:p>
        </w:tc>
        <w:tc>
          <w:tcPr>
            <w:tcW w:w="3142" w:type="dxa"/>
          </w:tcPr>
          <w:p w14:paraId="6E339D56" w14:textId="6943D062" w:rsidR="00FD30E8" w:rsidRPr="00E65F29" w:rsidRDefault="00FD30E8" w:rsidP="00CF56E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E65F29">
              <w:rPr>
                <w:rFonts w:ascii="Arial" w:eastAsia="Arial Unicode MS" w:hAnsi="Arial" w:cs="Arial"/>
              </w:rPr>
              <w:t xml:space="preserve">Using an iterative logic model </w:t>
            </w:r>
            <w:r w:rsidR="00736629">
              <w:rPr>
                <w:rFonts w:ascii="Arial" w:eastAsia="Arial Unicode MS" w:hAnsi="Arial" w:cs="Arial"/>
              </w:rPr>
              <w:t xml:space="preserve">approach, a systematic review of complex interventions for </w:t>
            </w:r>
            <w:r w:rsidRPr="00E65F29">
              <w:rPr>
                <w:rFonts w:ascii="Arial" w:eastAsia="Arial Unicode MS" w:hAnsi="Arial" w:cs="Arial"/>
              </w:rPr>
              <w:t>SP in dementia care was conducted in the United Kingdom. In addition to manually searching for reference lists of included research, six databases and grey literature were searched.</w:t>
            </w:r>
          </w:p>
          <w:p w14:paraId="3CF61F71" w14:textId="77777777" w:rsidR="00FD30E8" w:rsidRDefault="00FD30E8" w:rsidP="00CF56E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bCs/>
                <w:sz w:val="28"/>
                <w:szCs w:val="28"/>
              </w:rPr>
            </w:pPr>
          </w:p>
        </w:tc>
        <w:tc>
          <w:tcPr>
            <w:tcW w:w="3378" w:type="dxa"/>
          </w:tcPr>
          <w:p w14:paraId="2C207935" w14:textId="760B6286" w:rsidR="00FD30E8" w:rsidRPr="008F736A" w:rsidRDefault="00FD30E8" w:rsidP="00CF56E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bCs/>
                <w:sz w:val="28"/>
                <w:szCs w:val="28"/>
              </w:rPr>
            </w:pPr>
            <w:r w:rsidRPr="008F736A">
              <w:rPr>
                <w:rFonts w:ascii="Arial" w:eastAsia="Arial Unicode MS" w:hAnsi="Arial" w:cs="Arial"/>
              </w:rPr>
              <w:t xml:space="preserve">In the UK, the literature on SP for PLWD is </w:t>
            </w:r>
            <w:r>
              <w:rPr>
                <w:rFonts w:ascii="Arial" w:eastAsia="Arial Unicode MS" w:hAnsi="Arial" w:cs="Arial"/>
              </w:rPr>
              <w:t>disorganised</w:t>
            </w:r>
            <w:r w:rsidRPr="008F736A">
              <w:rPr>
                <w:rFonts w:ascii="Arial" w:eastAsia="Arial Unicode MS" w:hAnsi="Arial" w:cs="Arial"/>
              </w:rPr>
              <w:t xml:space="preserve"> and</w:t>
            </w:r>
            <w:r w:rsidRPr="008F736A">
              <w:rPr>
                <w:rFonts w:ascii="Arial" w:eastAsia="Arial Unicode MS" w:hAnsi="Arial" w:cs="Arial"/>
                <w:b/>
                <w:bCs/>
                <w:sz w:val="28"/>
                <w:szCs w:val="28"/>
              </w:rPr>
              <w:t xml:space="preserve"> </w:t>
            </w:r>
            <w:r w:rsidRPr="008F736A">
              <w:rPr>
                <w:rFonts w:ascii="Arial" w:eastAsia="Arial Unicode MS" w:hAnsi="Arial" w:cs="Arial"/>
              </w:rPr>
              <w:t xml:space="preserve">unfocused. The participants in </w:t>
            </w:r>
            <w:r w:rsidR="00736629">
              <w:rPr>
                <w:rFonts w:ascii="Arial" w:eastAsia="Arial Unicode MS" w:hAnsi="Arial" w:cs="Arial"/>
              </w:rPr>
              <w:t xml:space="preserve">the studies are diverse, representing differences in age, gender, types of dementia, residential arrangements, and </w:t>
            </w:r>
            <w:r w:rsidR="00715277">
              <w:rPr>
                <w:rFonts w:ascii="Arial" w:eastAsia="Arial Unicode MS" w:hAnsi="Arial" w:cs="Arial"/>
              </w:rPr>
              <w:t>carer</w:t>
            </w:r>
            <w:r w:rsidR="00736629">
              <w:rPr>
                <w:rFonts w:ascii="Arial" w:eastAsia="Arial Unicode MS" w:hAnsi="Arial" w:cs="Arial"/>
              </w:rPr>
              <w:t xml:space="preserve"> relationships</w:t>
            </w:r>
            <w:r w:rsidRPr="008F736A">
              <w:rPr>
                <w:rFonts w:ascii="Arial" w:eastAsia="Arial Unicode MS" w:hAnsi="Arial" w:cs="Arial"/>
              </w:rPr>
              <w:t xml:space="preserve">. Cognitive, psychological, physical, and complementary therapies are </w:t>
            </w:r>
            <w:r w:rsidR="00736629">
              <w:rPr>
                <w:rFonts w:ascii="Arial" w:eastAsia="Arial Unicode MS" w:hAnsi="Arial" w:cs="Arial"/>
              </w:rPr>
              <w:t>among</w:t>
            </w:r>
            <w:r w:rsidRPr="008F736A">
              <w:rPr>
                <w:rFonts w:ascii="Arial" w:eastAsia="Arial Unicode MS" w:hAnsi="Arial" w:cs="Arial"/>
              </w:rPr>
              <w:t xml:space="preserve"> the wide range of SP interventions, which also include exercises, art, aromatherapy, and acupuncture.</w:t>
            </w:r>
          </w:p>
          <w:p w14:paraId="36DC9109" w14:textId="77777777" w:rsidR="00FD30E8" w:rsidRDefault="00FD30E8" w:rsidP="00CF56E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bCs/>
                <w:sz w:val="28"/>
                <w:szCs w:val="28"/>
              </w:rPr>
            </w:pPr>
          </w:p>
        </w:tc>
      </w:tr>
      <w:tr w:rsidR="00A237DB" w14:paraId="5DCD0FEF" w14:textId="77777777" w:rsidTr="00CF56EC">
        <w:trPr>
          <w:trHeight w:val="1146"/>
        </w:trPr>
        <w:tc>
          <w:tcPr>
            <w:tcW w:w="2263" w:type="dxa"/>
          </w:tcPr>
          <w:p w14:paraId="2A5A0530" w14:textId="77777777" w:rsidR="00A237DB" w:rsidRDefault="00A237DB" w:rsidP="00CF56E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bCs/>
                <w:sz w:val="28"/>
                <w:szCs w:val="28"/>
              </w:rPr>
            </w:pPr>
            <w:r>
              <w:rPr>
                <w:rFonts w:ascii="Arial" w:eastAsia="Arial Unicode MS" w:hAnsi="Arial" w:cs="Arial"/>
                <w:b/>
                <w:bCs/>
                <w:sz w:val="28"/>
                <w:szCs w:val="28"/>
              </w:rPr>
              <w:t>4:</w:t>
            </w:r>
          </w:p>
          <w:p w14:paraId="4F8A03B9" w14:textId="0FFF8DAF" w:rsidR="00A237DB" w:rsidRDefault="00A237DB" w:rsidP="00CF56E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bCs/>
                <w:sz w:val="28"/>
                <w:szCs w:val="28"/>
              </w:rPr>
            </w:pPr>
            <w:r w:rsidRPr="007D0B69">
              <w:rPr>
                <w:rFonts w:ascii="Arial" w:eastAsia="Arial Unicode MS" w:hAnsi="Arial" w:cs="Arial"/>
              </w:rPr>
              <w:t>SÄYNÄTMÄKI</w:t>
            </w:r>
            <w:r>
              <w:rPr>
                <w:rFonts w:ascii="Arial" w:eastAsia="Arial Unicode MS" w:hAnsi="Arial" w:cs="Arial"/>
              </w:rPr>
              <w:t xml:space="preserve"> et </w:t>
            </w:r>
            <w:r w:rsidR="00715277">
              <w:rPr>
                <w:rFonts w:ascii="Arial" w:eastAsia="Arial Unicode MS" w:hAnsi="Arial" w:cs="Arial"/>
              </w:rPr>
              <w:t>al. (2020)</w:t>
            </w:r>
          </w:p>
        </w:tc>
        <w:tc>
          <w:tcPr>
            <w:tcW w:w="3119" w:type="dxa"/>
          </w:tcPr>
          <w:p w14:paraId="1AE58B33" w14:textId="77777777" w:rsidR="00A237DB" w:rsidRPr="00D90F66" w:rsidRDefault="00A237DB" w:rsidP="00CF56E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Pr>
                <w:rFonts w:ascii="Arial" w:eastAsia="Arial Unicode MS" w:hAnsi="Arial" w:cs="Arial"/>
              </w:rPr>
              <w:t>T</w:t>
            </w:r>
            <w:r w:rsidRPr="00D90F66">
              <w:rPr>
                <w:rFonts w:ascii="Arial" w:eastAsia="Arial Unicode MS" w:hAnsi="Arial" w:cs="Arial"/>
              </w:rPr>
              <w:t xml:space="preserve">his study </w:t>
            </w:r>
            <w:r>
              <w:rPr>
                <w:rFonts w:ascii="Arial" w:eastAsia="Arial Unicode MS" w:hAnsi="Arial" w:cs="Arial"/>
              </w:rPr>
              <w:t xml:space="preserve">aims to understand </w:t>
            </w:r>
            <w:r w:rsidRPr="00D90F66">
              <w:rPr>
                <w:rFonts w:ascii="Arial" w:eastAsia="Arial Unicode MS" w:hAnsi="Arial" w:cs="Arial"/>
              </w:rPr>
              <w:t>how older adults and their family members view and use a mobile personal safety service. To cross-validate the results, the study uses both interviews and analysis of real usage data. Eleven people and four family groupings took part in the study.</w:t>
            </w:r>
          </w:p>
          <w:p w14:paraId="7CBDC278" w14:textId="77777777" w:rsidR="00A237DB" w:rsidRDefault="00A237DB" w:rsidP="00CF56E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bCs/>
                <w:sz w:val="28"/>
                <w:szCs w:val="28"/>
              </w:rPr>
            </w:pPr>
          </w:p>
        </w:tc>
        <w:tc>
          <w:tcPr>
            <w:tcW w:w="3142" w:type="dxa"/>
          </w:tcPr>
          <w:p w14:paraId="4F6C013B" w14:textId="26A105B6" w:rsidR="00A237DB" w:rsidRPr="00A531D4" w:rsidRDefault="00A237DB" w:rsidP="00CF56E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A531D4">
              <w:rPr>
                <w:rFonts w:ascii="Arial" w:eastAsia="Arial Unicode MS" w:hAnsi="Arial" w:cs="Arial"/>
              </w:rPr>
              <w:lastRenderedPageBreak/>
              <w:t>This study examines</w:t>
            </w:r>
            <w:r>
              <w:rPr>
                <w:rFonts w:ascii="Arial" w:eastAsia="Arial Unicode MS" w:hAnsi="Arial" w:cs="Arial"/>
              </w:rPr>
              <w:t xml:space="preserve"> elderly adults</w:t>
            </w:r>
            <w:r w:rsidRPr="00C86BCB">
              <w:rPr>
                <w:rFonts w:ascii="Arial" w:eastAsia="Arial Unicode MS" w:hAnsi="Arial" w:cs="Arial"/>
              </w:rPr>
              <w:t xml:space="preserve"> </w:t>
            </w:r>
            <w:r w:rsidRPr="00A531D4">
              <w:rPr>
                <w:rFonts w:ascii="Arial" w:eastAsia="Arial Unicode MS" w:hAnsi="Arial" w:cs="Arial"/>
              </w:rPr>
              <w:t xml:space="preserve">who began using the Visleri service after never </w:t>
            </w:r>
            <w:r>
              <w:rPr>
                <w:rFonts w:ascii="Arial" w:eastAsia="Arial Unicode MS" w:hAnsi="Arial" w:cs="Arial"/>
              </w:rPr>
              <w:t>using</w:t>
            </w:r>
            <w:r w:rsidRPr="00A531D4">
              <w:rPr>
                <w:rFonts w:ascii="Arial" w:eastAsia="Arial Unicode MS" w:hAnsi="Arial" w:cs="Arial"/>
              </w:rPr>
              <w:t xml:space="preserve"> any smartphone-operated safety services before. As a family group, the elderly </w:t>
            </w:r>
            <w:r w:rsidR="005B502C">
              <w:rPr>
                <w:rFonts w:ascii="Arial" w:eastAsia="Arial Unicode MS" w:hAnsi="Arial" w:cs="Arial"/>
              </w:rPr>
              <w:t xml:space="preserve">participate in this study with one or more of their next of kin, </w:t>
            </w:r>
            <w:proofErr w:type="gramStart"/>
            <w:r w:rsidR="005B502C">
              <w:rPr>
                <w:rFonts w:ascii="Arial" w:eastAsia="Arial Unicode MS" w:hAnsi="Arial" w:cs="Arial"/>
              </w:rPr>
              <w:t>whether or not</w:t>
            </w:r>
            <w:proofErr w:type="gramEnd"/>
            <w:r w:rsidR="005B502C">
              <w:rPr>
                <w:rFonts w:ascii="Arial" w:eastAsia="Arial Unicode MS" w:hAnsi="Arial" w:cs="Arial"/>
              </w:rPr>
              <w:t xml:space="preserve"> the next of kin are elderly</w:t>
            </w:r>
            <w:r w:rsidRPr="00A531D4">
              <w:rPr>
                <w:rFonts w:ascii="Arial" w:eastAsia="Arial Unicode MS" w:hAnsi="Arial" w:cs="Arial"/>
              </w:rPr>
              <w:t xml:space="preserve">. The members of the family group may reside in the same </w:t>
            </w:r>
            <w:r w:rsidRPr="00A531D4">
              <w:rPr>
                <w:rFonts w:ascii="Arial" w:eastAsia="Arial Unicode MS" w:hAnsi="Arial" w:cs="Arial"/>
              </w:rPr>
              <w:lastRenderedPageBreak/>
              <w:t>area or in separate places. The service is free and obligation-free for all members of the participating family groupings. It is anticipated that they will own the necessary gadgets and an internet connection on their own.</w:t>
            </w:r>
          </w:p>
          <w:p w14:paraId="16DA75E0" w14:textId="77777777" w:rsidR="00A237DB" w:rsidRDefault="00A237DB" w:rsidP="00CF56E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bCs/>
                <w:sz w:val="28"/>
                <w:szCs w:val="28"/>
              </w:rPr>
            </w:pPr>
          </w:p>
        </w:tc>
        <w:tc>
          <w:tcPr>
            <w:tcW w:w="3378" w:type="dxa"/>
          </w:tcPr>
          <w:p w14:paraId="05114416" w14:textId="77777777" w:rsidR="00A237DB" w:rsidRPr="00C86BCB" w:rsidRDefault="00A237DB" w:rsidP="00CF56E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Pr>
                <w:rFonts w:ascii="Arial" w:eastAsia="Arial Unicode MS" w:hAnsi="Arial" w:cs="Arial"/>
              </w:rPr>
              <w:lastRenderedPageBreak/>
              <w:t>Elderly adults</w:t>
            </w:r>
            <w:r w:rsidRPr="00C86BCB">
              <w:rPr>
                <w:rFonts w:ascii="Arial" w:eastAsia="Arial Unicode MS" w:hAnsi="Arial" w:cs="Arial"/>
              </w:rPr>
              <w:t xml:space="preserve"> are open to learning how to </w:t>
            </w:r>
            <w:r>
              <w:rPr>
                <w:rFonts w:ascii="Arial" w:eastAsia="Arial Unicode MS" w:hAnsi="Arial" w:cs="Arial"/>
              </w:rPr>
              <w:t>utilise</w:t>
            </w:r>
            <w:r w:rsidRPr="00C86BCB">
              <w:rPr>
                <w:rFonts w:ascii="Arial" w:eastAsia="Arial Unicode MS" w:hAnsi="Arial" w:cs="Arial"/>
              </w:rPr>
              <w:t xml:space="preserve"> the mobile safety service, and some of them employ more functions than their younger relatives. Their learning is facilitated by family support. Using the mobile safety service gives older adults a sense of psychological security. Because they believe location sharing is essential to the business, privacy concerns </w:t>
            </w:r>
            <w:r w:rsidRPr="00C86BCB">
              <w:rPr>
                <w:rFonts w:ascii="Arial" w:eastAsia="Arial Unicode MS" w:hAnsi="Arial" w:cs="Arial"/>
              </w:rPr>
              <w:lastRenderedPageBreak/>
              <w:t>are lessened.</w:t>
            </w:r>
          </w:p>
          <w:p w14:paraId="55E8C4A7" w14:textId="77777777" w:rsidR="00A237DB" w:rsidRDefault="00A237DB" w:rsidP="00CF56E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bCs/>
                <w:sz w:val="28"/>
                <w:szCs w:val="28"/>
              </w:rPr>
            </w:pPr>
          </w:p>
        </w:tc>
      </w:tr>
      <w:tr w:rsidR="00A237DB" w14:paraId="3342DE46" w14:textId="77777777" w:rsidTr="00CF56EC">
        <w:trPr>
          <w:trHeight w:val="1208"/>
        </w:trPr>
        <w:tc>
          <w:tcPr>
            <w:tcW w:w="2263" w:type="dxa"/>
          </w:tcPr>
          <w:p w14:paraId="014857F0" w14:textId="6F1C7A2C" w:rsidR="00A237DB" w:rsidRDefault="00A237DB" w:rsidP="00CF56E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bCs/>
                <w:sz w:val="28"/>
                <w:szCs w:val="28"/>
              </w:rPr>
            </w:pPr>
            <w:r>
              <w:rPr>
                <w:rFonts w:ascii="Arial" w:eastAsia="Arial Unicode MS" w:hAnsi="Arial" w:cs="Arial"/>
                <w:b/>
                <w:bCs/>
                <w:sz w:val="28"/>
                <w:szCs w:val="28"/>
              </w:rPr>
              <w:lastRenderedPageBreak/>
              <w:t xml:space="preserve">5: </w:t>
            </w:r>
            <w:r w:rsidRPr="005E7493">
              <w:rPr>
                <w:rFonts w:ascii="Arial" w:hAnsi="Arial" w:cs="Arial"/>
              </w:rPr>
              <w:t xml:space="preserve">EL BAOU </w:t>
            </w:r>
            <w:r w:rsidR="00ED758A" w:rsidRPr="005E7493">
              <w:rPr>
                <w:rFonts w:ascii="Arial" w:hAnsi="Arial" w:cs="Arial"/>
              </w:rPr>
              <w:t>et al. (</w:t>
            </w:r>
            <w:r w:rsidRPr="005E7493">
              <w:rPr>
                <w:rFonts w:ascii="Arial" w:hAnsi="Arial" w:cs="Arial"/>
              </w:rPr>
              <w:t>2025)</w:t>
            </w:r>
          </w:p>
        </w:tc>
        <w:tc>
          <w:tcPr>
            <w:tcW w:w="3119" w:type="dxa"/>
          </w:tcPr>
          <w:p w14:paraId="2FD747F6" w14:textId="11992939" w:rsidR="007D6EB1" w:rsidRPr="000E6D05" w:rsidRDefault="007D6EB1" w:rsidP="00CF56E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Pr>
                <w:rFonts w:ascii="Arial" w:eastAsia="Arial Unicode MS" w:hAnsi="Arial" w:cs="Arial"/>
              </w:rPr>
              <w:t>The study aimed to investigate whether psychological</w:t>
            </w:r>
            <w:r w:rsidRPr="000E6D05">
              <w:rPr>
                <w:rFonts w:ascii="Arial" w:eastAsia="Arial Unicode MS" w:hAnsi="Arial" w:cs="Arial"/>
              </w:rPr>
              <w:t xml:space="preserve"> therapies offered in primary care are </w:t>
            </w:r>
            <w:r w:rsidR="00AA1772">
              <w:rPr>
                <w:rFonts w:ascii="Arial" w:eastAsia="Arial Unicode MS" w:hAnsi="Arial" w:cs="Arial"/>
              </w:rPr>
              <w:t>recommended as first-line treatments</w:t>
            </w:r>
            <w:r w:rsidRPr="000E6D05">
              <w:rPr>
                <w:rFonts w:ascii="Arial" w:eastAsia="Arial Unicode MS" w:hAnsi="Arial" w:cs="Arial"/>
              </w:rPr>
              <w:t xml:space="preserve"> in England. Although it is well recogni</w:t>
            </w:r>
            <w:r>
              <w:rPr>
                <w:rFonts w:ascii="Arial" w:eastAsia="Arial Unicode MS" w:hAnsi="Arial" w:cs="Arial"/>
              </w:rPr>
              <w:t>s</w:t>
            </w:r>
            <w:r w:rsidRPr="000E6D05">
              <w:rPr>
                <w:rFonts w:ascii="Arial" w:eastAsia="Arial Unicode MS" w:hAnsi="Arial" w:cs="Arial"/>
              </w:rPr>
              <w:t xml:space="preserve">ed that individuals with dementia face greater obstacles when trying to get therapy than those without the condition, it is yet unknown how these disparities relate to primary </w:t>
            </w:r>
            <w:r w:rsidRPr="000E6D05">
              <w:rPr>
                <w:rFonts w:ascii="Arial" w:eastAsia="Arial Unicode MS" w:hAnsi="Arial" w:cs="Arial"/>
              </w:rPr>
              <w:lastRenderedPageBreak/>
              <w:t>care service access rates.</w:t>
            </w:r>
          </w:p>
          <w:p w14:paraId="4F624969" w14:textId="77777777" w:rsidR="00A237DB" w:rsidRDefault="00A237DB" w:rsidP="00CF56E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bCs/>
                <w:sz w:val="28"/>
                <w:szCs w:val="28"/>
              </w:rPr>
            </w:pPr>
          </w:p>
        </w:tc>
        <w:tc>
          <w:tcPr>
            <w:tcW w:w="3142" w:type="dxa"/>
          </w:tcPr>
          <w:p w14:paraId="696DB794" w14:textId="18456A5B" w:rsidR="00AA1772" w:rsidRPr="00AA1772" w:rsidRDefault="00AA1772" w:rsidP="00CF56E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AA1772">
              <w:rPr>
                <w:rFonts w:ascii="Arial" w:eastAsia="Arial Unicode MS" w:hAnsi="Arial" w:cs="Arial"/>
              </w:rPr>
              <w:lastRenderedPageBreak/>
              <w:t xml:space="preserve">This retrospective observational study used linked electronic healthcare records from the National Health Service (NHS) Talking Therapies for Anxiety and Depression national database (2012–2019). It compared therapy pathways for 6,623 individuals with dementia and 4,825,489 individuals without dementia. Outcomes included access to assessment, </w:t>
            </w:r>
            <w:r w:rsidR="00736629">
              <w:rPr>
                <w:rFonts w:ascii="Arial" w:eastAsia="Arial Unicode MS" w:hAnsi="Arial" w:cs="Arial"/>
              </w:rPr>
              <w:t xml:space="preserve">use of </w:t>
            </w:r>
            <w:r w:rsidR="00736629">
              <w:rPr>
                <w:rFonts w:ascii="Arial" w:eastAsia="Arial Unicode MS" w:hAnsi="Arial" w:cs="Arial"/>
              </w:rPr>
              <w:lastRenderedPageBreak/>
              <w:t>therapy</w:t>
            </w:r>
            <w:r w:rsidRPr="00AA1772">
              <w:rPr>
                <w:rFonts w:ascii="Arial" w:eastAsia="Arial Unicode MS" w:hAnsi="Arial" w:cs="Arial"/>
              </w:rPr>
              <w:t>, and discharge reasons. Primary analyses used a propensity score–matched cohort to compare outcomes, with exact matching applied at the NHS service level.</w:t>
            </w:r>
          </w:p>
          <w:p w14:paraId="08A715F8" w14:textId="77777777" w:rsidR="00A237DB" w:rsidRPr="00AA1772" w:rsidRDefault="00A237DB" w:rsidP="00CF56E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tc>
        <w:tc>
          <w:tcPr>
            <w:tcW w:w="3378" w:type="dxa"/>
          </w:tcPr>
          <w:p w14:paraId="66B29B6F" w14:textId="2E982174" w:rsidR="005B502C" w:rsidRPr="005B502C" w:rsidRDefault="005B502C" w:rsidP="00CF56E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5B502C">
              <w:rPr>
                <w:rFonts w:ascii="Arial" w:eastAsia="Arial Unicode MS" w:hAnsi="Arial" w:cs="Arial"/>
              </w:rPr>
              <w:lastRenderedPageBreak/>
              <w:t xml:space="preserve">Treatment pathways were examined by analysing the proportion of patients using NHS Talking Therapies for anxiety and depression </w:t>
            </w:r>
            <w:r w:rsidR="00715277">
              <w:rPr>
                <w:rFonts w:ascii="Arial" w:eastAsia="Arial Unicode MS" w:hAnsi="Arial" w:cs="Arial"/>
              </w:rPr>
              <w:t>(TTAD)</w:t>
            </w:r>
            <w:r w:rsidRPr="005B502C">
              <w:rPr>
                <w:rFonts w:ascii="Arial" w:eastAsia="Arial Unicode MS" w:hAnsi="Arial" w:cs="Arial"/>
              </w:rPr>
              <w:t xml:space="preserve"> services at two stages: assessment and therapy initiation. Assessment access was calculated as the proportion of referred individuals who received an assessment. Dementia cases were identified using ICD-10 code lists, </w:t>
            </w:r>
            <w:r w:rsidRPr="005B502C">
              <w:rPr>
                <w:rFonts w:ascii="Arial" w:eastAsia="Arial Unicode MS" w:hAnsi="Arial" w:cs="Arial"/>
              </w:rPr>
              <w:lastRenderedPageBreak/>
              <w:t>consistent with the method used in the authors’ previous study.</w:t>
            </w:r>
          </w:p>
          <w:p w14:paraId="0D027B5A" w14:textId="77777777" w:rsidR="00A237DB" w:rsidRPr="005B502C" w:rsidRDefault="00A237DB" w:rsidP="00CF56E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tc>
      </w:tr>
      <w:tr w:rsidR="00A13FAA" w14:paraId="067EAED4" w14:textId="77777777" w:rsidTr="00CF56EC">
        <w:trPr>
          <w:trHeight w:val="1156"/>
        </w:trPr>
        <w:tc>
          <w:tcPr>
            <w:tcW w:w="2263" w:type="dxa"/>
          </w:tcPr>
          <w:p w14:paraId="50429E4A" w14:textId="77777777" w:rsidR="00A13FAA" w:rsidRDefault="00A13FAA" w:rsidP="00CF56E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bCs/>
                <w:sz w:val="28"/>
                <w:szCs w:val="28"/>
              </w:rPr>
            </w:pPr>
            <w:r>
              <w:rPr>
                <w:rFonts w:ascii="Arial" w:eastAsia="Arial Unicode MS" w:hAnsi="Arial" w:cs="Arial"/>
                <w:b/>
                <w:bCs/>
                <w:sz w:val="28"/>
                <w:szCs w:val="28"/>
              </w:rPr>
              <w:lastRenderedPageBreak/>
              <w:t>6:</w:t>
            </w:r>
          </w:p>
          <w:p w14:paraId="26BF6BC7" w14:textId="20C5C63B" w:rsidR="00A13FAA" w:rsidRDefault="00A13FAA" w:rsidP="00CF56E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hAnsi="Arial" w:cs="Arial"/>
              </w:rPr>
            </w:pPr>
            <w:r w:rsidRPr="005E7493">
              <w:rPr>
                <w:rFonts w:ascii="Arial" w:hAnsi="Arial" w:cs="Arial"/>
              </w:rPr>
              <w:t>MASON et al</w:t>
            </w:r>
            <w:r w:rsidR="00ED758A">
              <w:rPr>
                <w:rFonts w:ascii="Arial" w:hAnsi="Arial" w:cs="Arial"/>
              </w:rPr>
              <w:t>.</w:t>
            </w:r>
            <w:r w:rsidRPr="005E7493">
              <w:rPr>
                <w:rFonts w:ascii="Arial" w:hAnsi="Arial" w:cs="Arial"/>
              </w:rPr>
              <w:t xml:space="preserve"> (2025</w:t>
            </w:r>
            <w:r>
              <w:rPr>
                <w:rFonts w:ascii="Arial" w:hAnsi="Arial" w:cs="Arial"/>
              </w:rPr>
              <w:t>)</w:t>
            </w:r>
          </w:p>
          <w:p w14:paraId="6545BDEF" w14:textId="77777777" w:rsidR="00A13FAA" w:rsidRDefault="00A13FAA" w:rsidP="00CF56E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bCs/>
                <w:sz w:val="28"/>
                <w:szCs w:val="28"/>
              </w:rPr>
            </w:pPr>
          </w:p>
        </w:tc>
        <w:tc>
          <w:tcPr>
            <w:tcW w:w="3119" w:type="dxa"/>
          </w:tcPr>
          <w:p w14:paraId="4365F48D" w14:textId="0229F7F0" w:rsidR="00A13FAA" w:rsidRPr="00975860" w:rsidRDefault="00A13FAA" w:rsidP="00CF56E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975860">
              <w:rPr>
                <w:rFonts w:ascii="Arial" w:eastAsia="Arial Unicode MS" w:hAnsi="Arial" w:cs="Arial"/>
              </w:rPr>
              <w:t xml:space="preserve">The study aimed to investigate how individuals with dementia and their families participate in a particular dementia e-learning </w:t>
            </w:r>
            <w:r w:rsidR="00715277">
              <w:rPr>
                <w:rFonts w:ascii="Arial" w:eastAsia="Arial Unicode MS" w:hAnsi="Arial" w:cs="Arial"/>
              </w:rPr>
              <w:t>programme,</w:t>
            </w:r>
            <w:r w:rsidRPr="00975860">
              <w:rPr>
                <w:rFonts w:ascii="Arial" w:eastAsia="Arial Unicode MS" w:hAnsi="Arial" w:cs="Arial"/>
              </w:rPr>
              <w:t xml:space="preserve"> considering social justice education concepts, including (a) facilitating access to and participation in educational roles and (b) having influence over the </w:t>
            </w:r>
            <w:r w:rsidR="00715277">
              <w:rPr>
                <w:rFonts w:ascii="Arial" w:eastAsia="Arial Unicode MS" w:hAnsi="Arial" w:cs="Arial"/>
              </w:rPr>
              <w:t>curriculum.</w:t>
            </w:r>
          </w:p>
          <w:p w14:paraId="3F94718F" w14:textId="77777777" w:rsidR="00A13FAA" w:rsidRDefault="00A13FAA" w:rsidP="00CF56E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bCs/>
                <w:sz w:val="28"/>
                <w:szCs w:val="28"/>
              </w:rPr>
            </w:pPr>
          </w:p>
        </w:tc>
        <w:tc>
          <w:tcPr>
            <w:tcW w:w="3142" w:type="dxa"/>
          </w:tcPr>
          <w:p w14:paraId="3CD55ED4" w14:textId="4D6A27E9" w:rsidR="00A13FAA" w:rsidRPr="00431256" w:rsidRDefault="00431256" w:rsidP="00CF56E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431256">
              <w:rPr>
                <w:rFonts w:ascii="Arial" w:eastAsia="Arial Unicode MS" w:hAnsi="Arial" w:cs="Arial"/>
              </w:rPr>
              <w:t xml:space="preserve">The dementia e-learning curriculum was developed by a multidisciplinary team with expertise in speech and language therapy, social work, psychology, and gerontology, including members with experience in dementia support programmes and caregiving. The content was informed by research findings to ensure </w:t>
            </w:r>
            <w:r w:rsidR="00736629">
              <w:rPr>
                <w:rFonts w:ascii="Arial" w:eastAsia="Arial Unicode MS" w:hAnsi="Arial" w:cs="Arial"/>
              </w:rPr>
              <w:t>its relevance</w:t>
            </w:r>
            <w:r w:rsidRPr="00431256">
              <w:rPr>
                <w:rFonts w:ascii="Arial" w:eastAsia="Arial Unicode MS" w:hAnsi="Arial" w:cs="Arial"/>
              </w:rPr>
              <w:t xml:space="preserve"> across different service delivery models. The package consisted of 14 e-</w:t>
            </w:r>
            <w:r w:rsidRPr="00431256">
              <w:rPr>
                <w:rFonts w:ascii="Arial" w:eastAsia="Arial Unicode MS" w:hAnsi="Arial" w:cs="Arial"/>
              </w:rPr>
              <w:lastRenderedPageBreak/>
              <w:t>learning modules developed with input from Experts by Experience (</w:t>
            </w:r>
            <w:proofErr w:type="spellStart"/>
            <w:r w:rsidRPr="00431256">
              <w:rPr>
                <w:rFonts w:ascii="Arial" w:eastAsia="Arial Unicode MS" w:hAnsi="Arial" w:cs="Arial"/>
              </w:rPr>
              <w:t>EbyE</w:t>
            </w:r>
            <w:proofErr w:type="spellEnd"/>
            <w:r w:rsidRPr="00431256">
              <w:rPr>
                <w:rFonts w:ascii="Arial" w:eastAsia="Arial Unicode MS" w:hAnsi="Arial" w:cs="Arial"/>
              </w:rPr>
              <w:t>), who contributed to modules aligned with their areas of expertise.</w:t>
            </w:r>
          </w:p>
        </w:tc>
        <w:tc>
          <w:tcPr>
            <w:tcW w:w="3378" w:type="dxa"/>
          </w:tcPr>
          <w:p w14:paraId="047F025F" w14:textId="53D1CCEA" w:rsidR="006C561E" w:rsidRPr="006C561E" w:rsidRDefault="006C561E" w:rsidP="00CF56E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6C561E">
              <w:rPr>
                <w:rFonts w:ascii="Arial" w:eastAsia="Arial Unicode MS" w:hAnsi="Arial" w:cs="Arial"/>
              </w:rPr>
              <w:lastRenderedPageBreak/>
              <w:t>Interview notes, together with feedback from Experts by Experience (</w:t>
            </w:r>
            <w:proofErr w:type="spellStart"/>
            <w:r w:rsidRPr="006C561E">
              <w:rPr>
                <w:rFonts w:ascii="Arial" w:eastAsia="Arial Unicode MS" w:hAnsi="Arial" w:cs="Arial"/>
              </w:rPr>
              <w:t>EbyE</w:t>
            </w:r>
            <w:proofErr w:type="spellEnd"/>
            <w:r w:rsidRPr="006C561E">
              <w:rPr>
                <w:rFonts w:ascii="Arial" w:eastAsia="Arial Unicode MS" w:hAnsi="Arial" w:cs="Arial"/>
              </w:rPr>
              <w:t xml:space="preserve">) and the filmmaker, identified four key themes </w:t>
            </w:r>
            <w:r w:rsidR="00736629">
              <w:rPr>
                <w:rFonts w:ascii="Arial" w:eastAsia="Arial Unicode MS" w:hAnsi="Arial" w:cs="Arial"/>
              </w:rPr>
              <w:t>that highlight challenges in developing film-based educational resources for</w:t>
            </w:r>
            <w:r w:rsidRPr="006C561E">
              <w:rPr>
                <w:rFonts w:ascii="Arial" w:eastAsia="Arial Unicode MS" w:hAnsi="Arial" w:cs="Arial"/>
              </w:rPr>
              <w:t xml:space="preserve"> people living with dementia and their families. Filming was frequently disrupted by student noise, external repairs, and aircraft, affecting both video quality and participants’ focus and anxiety. However, these challenges also allowed </w:t>
            </w:r>
            <w:proofErr w:type="spellStart"/>
            <w:r w:rsidRPr="006C561E">
              <w:rPr>
                <w:rFonts w:ascii="Arial" w:eastAsia="Arial Unicode MS" w:hAnsi="Arial" w:cs="Arial"/>
              </w:rPr>
              <w:t>EbyE</w:t>
            </w:r>
            <w:proofErr w:type="spellEnd"/>
            <w:r w:rsidRPr="006C561E">
              <w:rPr>
                <w:rFonts w:ascii="Arial" w:eastAsia="Arial Unicode MS" w:hAnsi="Arial" w:cs="Arial"/>
              </w:rPr>
              <w:t xml:space="preserve"> to </w:t>
            </w:r>
            <w:r w:rsidRPr="006C561E">
              <w:rPr>
                <w:rFonts w:ascii="Arial" w:eastAsia="Arial Unicode MS" w:hAnsi="Arial" w:cs="Arial"/>
              </w:rPr>
              <w:lastRenderedPageBreak/>
              <w:t>express their preferences for a more comfortable filming environment, strengthening their sense of agency.</w:t>
            </w:r>
          </w:p>
          <w:p w14:paraId="60A3C9B9" w14:textId="77777777" w:rsidR="00A13FAA" w:rsidRPr="006C561E" w:rsidRDefault="00A13FAA" w:rsidP="00CF56E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tc>
      </w:tr>
      <w:tr w:rsidR="00A13FAA" w14:paraId="56BC830F" w14:textId="77777777" w:rsidTr="00CF56EC">
        <w:trPr>
          <w:trHeight w:val="1261"/>
        </w:trPr>
        <w:tc>
          <w:tcPr>
            <w:tcW w:w="2263" w:type="dxa"/>
          </w:tcPr>
          <w:p w14:paraId="35CEFBAC" w14:textId="5B577356" w:rsidR="00A13FAA" w:rsidRDefault="00365B4D" w:rsidP="00CF56E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bCs/>
                <w:sz w:val="28"/>
                <w:szCs w:val="28"/>
              </w:rPr>
            </w:pPr>
            <w:r>
              <w:rPr>
                <w:rFonts w:ascii="Arial" w:eastAsia="Arial Unicode MS" w:hAnsi="Arial" w:cs="Arial"/>
                <w:b/>
                <w:bCs/>
                <w:sz w:val="28"/>
                <w:szCs w:val="28"/>
              </w:rPr>
              <w:lastRenderedPageBreak/>
              <w:t xml:space="preserve">7: </w:t>
            </w:r>
            <w:r w:rsidRPr="008F4F93">
              <w:rPr>
                <w:rFonts w:ascii="Arial" w:hAnsi="Arial" w:cs="Arial"/>
              </w:rPr>
              <w:t>SVEDIN</w:t>
            </w:r>
            <w:r>
              <w:rPr>
                <w:rFonts w:ascii="Arial" w:hAnsi="Arial" w:cs="Arial"/>
              </w:rPr>
              <w:t xml:space="preserve"> et al. (2025)</w:t>
            </w:r>
          </w:p>
        </w:tc>
        <w:tc>
          <w:tcPr>
            <w:tcW w:w="3119" w:type="dxa"/>
          </w:tcPr>
          <w:p w14:paraId="5DD2707A" w14:textId="77777777" w:rsidR="007649F0" w:rsidRPr="007649F0" w:rsidRDefault="007649F0" w:rsidP="00CF56E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7649F0">
              <w:rPr>
                <w:rFonts w:ascii="Arial" w:eastAsia="Arial Unicode MS" w:hAnsi="Arial" w:cs="Arial"/>
              </w:rPr>
              <w:t>Here is a slightly longer version that keeps the aims clear but still concise:</w:t>
            </w:r>
          </w:p>
          <w:p w14:paraId="6D31D4B4" w14:textId="30046A57" w:rsidR="007649F0" w:rsidRPr="007649F0" w:rsidRDefault="007649F0" w:rsidP="00CF56E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7649F0">
              <w:rPr>
                <w:rFonts w:ascii="Arial" w:eastAsia="Arial Unicode MS" w:hAnsi="Arial" w:cs="Arial"/>
              </w:rPr>
              <w:t xml:space="preserve">This study formed part of a broader research programme aimed at improving the future implementation of a guided low-intensity behavioural activation (BA) intervention for people with dementia and depression and their informal </w:t>
            </w:r>
            <w:r w:rsidR="00715277">
              <w:rPr>
                <w:rFonts w:ascii="Arial" w:eastAsia="Arial Unicode MS" w:hAnsi="Arial" w:cs="Arial"/>
              </w:rPr>
              <w:t>carers</w:t>
            </w:r>
            <w:r w:rsidRPr="007649F0">
              <w:rPr>
                <w:rFonts w:ascii="Arial" w:eastAsia="Arial Unicode MS" w:hAnsi="Arial" w:cs="Arial"/>
              </w:rPr>
              <w:t xml:space="preserve"> within the Swedish context. Using Normalisation Process Theory (NPT), the study explored the barriers and facilitators to implementing and engaging </w:t>
            </w:r>
            <w:r w:rsidRPr="007649F0">
              <w:rPr>
                <w:rFonts w:ascii="Arial" w:eastAsia="Arial Unicode MS" w:hAnsi="Arial" w:cs="Arial"/>
              </w:rPr>
              <w:lastRenderedPageBreak/>
              <w:t xml:space="preserve">with the intervention from the perspectives of people with dementia and their </w:t>
            </w:r>
            <w:proofErr w:type="spellStart"/>
            <w:r w:rsidR="00715277">
              <w:rPr>
                <w:rFonts w:ascii="Arial" w:eastAsia="Arial Unicode MS" w:hAnsi="Arial" w:cs="Arial"/>
              </w:rPr>
              <w:t>carers</w:t>
            </w:r>
            <w:proofErr w:type="spellEnd"/>
            <w:r w:rsidR="00715277">
              <w:rPr>
                <w:rFonts w:ascii="Arial" w:eastAsia="Arial Unicode MS" w:hAnsi="Arial" w:cs="Arial"/>
              </w:rPr>
              <w:t>.</w:t>
            </w:r>
            <w:r w:rsidRPr="007649F0">
              <w:rPr>
                <w:rFonts w:ascii="Arial" w:eastAsia="Arial Unicode MS" w:hAnsi="Arial" w:cs="Arial"/>
              </w:rPr>
              <w:t xml:space="preserve"> The specific aims were to identify perceived factors influencing intervention uptake and to </w:t>
            </w:r>
            <w:r w:rsidR="00736629">
              <w:rPr>
                <w:rFonts w:ascii="Arial" w:eastAsia="Arial Unicode MS" w:hAnsi="Arial" w:cs="Arial"/>
              </w:rPr>
              <w:t>better understand the existing healthcare and community support available to</w:t>
            </w:r>
            <w:r w:rsidRPr="007649F0">
              <w:rPr>
                <w:rFonts w:ascii="Arial" w:eastAsia="Arial Unicode MS" w:hAnsi="Arial" w:cs="Arial"/>
              </w:rPr>
              <w:t xml:space="preserve"> this population in Sweden.</w:t>
            </w:r>
          </w:p>
          <w:p w14:paraId="6099D05F" w14:textId="77777777" w:rsidR="00A13FAA" w:rsidRPr="007649F0" w:rsidRDefault="00A13FAA" w:rsidP="00CF56E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tc>
        <w:tc>
          <w:tcPr>
            <w:tcW w:w="3142" w:type="dxa"/>
          </w:tcPr>
          <w:p w14:paraId="0FC3383E" w14:textId="77777777" w:rsidR="00361798" w:rsidRPr="00361798" w:rsidRDefault="00361798" w:rsidP="00CF56E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361798">
              <w:rPr>
                <w:rFonts w:ascii="Arial" w:eastAsia="Arial Unicode MS" w:hAnsi="Arial" w:cs="Arial"/>
              </w:rPr>
              <w:lastRenderedPageBreak/>
              <w:t xml:space="preserve">Here is a </w:t>
            </w:r>
            <w:r w:rsidRPr="00361798">
              <w:rPr>
                <w:rFonts w:ascii="Arial" w:eastAsia="Arial Unicode MS" w:hAnsi="Arial" w:cs="Arial"/>
                <w:b/>
                <w:bCs/>
              </w:rPr>
              <w:t>slightly shorter version while keeping the key methodological details</w:t>
            </w:r>
            <w:r w:rsidRPr="00361798">
              <w:rPr>
                <w:rFonts w:ascii="Arial" w:eastAsia="Arial Unicode MS" w:hAnsi="Arial" w:cs="Arial"/>
              </w:rPr>
              <w:t>:</w:t>
            </w:r>
          </w:p>
          <w:p w14:paraId="4F5167AF" w14:textId="53028559" w:rsidR="00361798" w:rsidRPr="00361798" w:rsidRDefault="00361798" w:rsidP="00CF56E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361798">
              <w:rPr>
                <w:rFonts w:ascii="Arial" w:eastAsia="Arial Unicode MS" w:hAnsi="Arial" w:cs="Arial"/>
              </w:rPr>
              <w:t xml:space="preserve">The analysis was conducted by FS, a female doctoral candidate in </w:t>
            </w:r>
            <w:r w:rsidR="00715277">
              <w:rPr>
                <w:rFonts w:ascii="Arial" w:eastAsia="Arial Unicode MS" w:hAnsi="Arial" w:cs="Arial"/>
              </w:rPr>
              <w:t>public health</w:t>
            </w:r>
            <w:r w:rsidRPr="00361798">
              <w:rPr>
                <w:rFonts w:ascii="Arial" w:eastAsia="Arial Unicode MS" w:hAnsi="Arial" w:cs="Arial"/>
              </w:rPr>
              <w:t xml:space="preserve"> with training in qualitative methods, under the supervision of ACÅ, a professor specialising in implementation science and geriatrics who also led the development of the Swedish NPT outcome assessment. JW, the lead investigator and assistant professor in healthcare sciences, oversaw </w:t>
            </w:r>
            <w:r w:rsidRPr="00361798">
              <w:rPr>
                <w:rFonts w:ascii="Arial" w:eastAsia="Arial Unicode MS" w:hAnsi="Arial" w:cs="Arial"/>
              </w:rPr>
              <w:lastRenderedPageBreak/>
              <w:t xml:space="preserve">peer-review discussions and contributed qualitative research expertise. Additional peer review was provided by AB, OB, </w:t>
            </w:r>
            <w:proofErr w:type="spellStart"/>
            <w:r w:rsidRPr="00361798">
              <w:rPr>
                <w:rFonts w:ascii="Arial" w:eastAsia="Arial Unicode MS" w:hAnsi="Arial" w:cs="Arial"/>
              </w:rPr>
              <w:t>LvE</w:t>
            </w:r>
            <w:proofErr w:type="spellEnd"/>
            <w:r w:rsidRPr="00361798">
              <w:rPr>
                <w:rFonts w:ascii="Arial" w:eastAsia="Arial Unicode MS" w:hAnsi="Arial" w:cs="Arial"/>
              </w:rPr>
              <w:t xml:space="preserve">, and PF, all </w:t>
            </w:r>
            <w:r w:rsidR="00736629">
              <w:rPr>
                <w:rFonts w:ascii="Arial" w:eastAsia="Arial Unicode MS" w:hAnsi="Arial" w:cs="Arial"/>
              </w:rPr>
              <w:t xml:space="preserve">of whom are </w:t>
            </w:r>
            <w:r w:rsidRPr="00361798">
              <w:rPr>
                <w:rFonts w:ascii="Arial" w:eastAsia="Arial Unicode MS" w:hAnsi="Arial" w:cs="Arial"/>
              </w:rPr>
              <w:t>members of the research team.</w:t>
            </w:r>
          </w:p>
          <w:p w14:paraId="163CA948" w14:textId="28331211" w:rsidR="0069266C" w:rsidRPr="0069266C" w:rsidRDefault="0069266C" w:rsidP="00CF56E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07DBB304" w14:textId="77777777" w:rsidR="00A13FAA" w:rsidRPr="0069266C" w:rsidRDefault="00A13FAA" w:rsidP="00CF56E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tc>
        <w:tc>
          <w:tcPr>
            <w:tcW w:w="3378" w:type="dxa"/>
          </w:tcPr>
          <w:p w14:paraId="19431F5B" w14:textId="5D961E4A" w:rsidR="00F36ED2" w:rsidRPr="00F36ED2" w:rsidRDefault="00F36ED2" w:rsidP="00CF56E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F36ED2">
              <w:rPr>
                <w:rFonts w:ascii="Arial" w:eastAsia="Arial Unicode MS" w:hAnsi="Arial" w:cs="Arial"/>
              </w:rPr>
              <w:lastRenderedPageBreak/>
              <w:t xml:space="preserve">Findings were organised under three main NPT constructs using both deductive (NPT sub-constructs) and inductive </w:t>
            </w:r>
            <w:r w:rsidR="00715277">
              <w:rPr>
                <w:rFonts w:ascii="Arial" w:eastAsia="Arial Unicode MS" w:hAnsi="Arial" w:cs="Arial"/>
              </w:rPr>
              <w:t>subcategories.</w:t>
            </w:r>
            <w:r w:rsidRPr="00F36ED2">
              <w:rPr>
                <w:rFonts w:ascii="Arial" w:eastAsia="Arial Unicode MS" w:hAnsi="Arial" w:cs="Arial"/>
              </w:rPr>
              <w:t xml:space="preserve"> Identified barriers and facilitators are presented in Tables 4–6 alongside their corresponding NPT constructs to inform future implementation. While the study did not compare perspectives between people with dementia and informal </w:t>
            </w:r>
            <w:r w:rsidR="00715277">
              <w:rPr>
                <w:rFonts w:ascii="Arial" w:eastAsia="Arial Unicode MS" w:hAnsi="Arial" w:cs="Arial"/>
              </w:rPr>
              <w:t>carers,</w:t>
            </w:r>
            <w:r w:rsidRPr="00F36ED2">
              <w:rPr>
                <w:rFonts w:ascii="Arial" w:eastAsia="Arial Unicode MS" w:hAnsi="Arial" w:cs="Arial"/>
              </w:rPr>
              <w:t xml:space="preserve"> contrasting views and illustrative quotes were included to enhance understanding and credibility.</w:t>
            </w:r>
          </w:p>
          <w:p w14:paraId="126F6684" w14:textId="77777777" w:rsidR="00A13FAA" w:rsidRPr="00F36ED2" w:rsidRDefault="00A13FAA" w:rsidP="00CF56E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tc>
      </w:tr>
      <w:tr w:rsidR="003B6D9A" w14:paraId="0A05DAFB" w14:textId="77777777" w:rsidTr="00CF56EC">
        <w:trPr>
          <w:trHeight w:val="1251"/>
        </w:trPr>
        <w:tc>
          <w:tcPr>
            <w:tcW w:w="2263" w:type="dxa"/>
          </w:tcPr>
          <w:p w14:paraId="6BA3C0CA" w14:textId="4BD57659" w:rsidR="003B6D9A" w:rsidRDefault="003B6D9A" w:rsidP="00CF56E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bCs/>
                <w:sz w:val="28"/>
                <w:szCs w:val="28"/>
              </w:rPr>
            </w:pPr>
            <w:r>
              <w:rPr>
                <w:rFonts w:ascii="Arial" w:eastAsia="Arial Unicode MS" w:hAnsi="Arial" w:cs="Arial"/>
                <w:b/>
                <w:bCs/>
                <w:sz w:val="28"/>
                <w:szCs w:val="28"/>
              </w:rPr>
              <w:lastRenderedPageBreak/>
              <w:t xml:space="preserve">8: </w:t>
            </w:r>
            <w:r w:rsidRPr="00DC04BA">
              <w:rPr>
                <w:rFonts w:ascii="Arial" w:hAnsi="Arial" w:cs="Arial"/>
              </w:rPr>
              <w:t>HOE et al</w:t>
            </w:r>
            <w:r w:rsidR="00ED758A">
              <w:rPr>
                <w:rFonts w:ascii="Arial" w:hAnsi="Arial" w:cs="Arial"/>
              </w:rPr>
              <w:t xml:space="preserve">. </w:t>
            </w:r>
            <w:r w:rsidRPr="00DC04BA">
              <w:rPr>
                <w:rFonts w:ascii="Arial" w:hAnsi="Arial" w:cs="Arial"/>
              </w:rPr>
              <w:t>(2024)</w:t>
            </w:r>
          </w:p>
        </w:tc>
        <w:tc>
          <w:tcPr>
            <w:tcW w:w="3119" w:type="dxa"/>
          </w:tcPr>
          <w:p w14:paraId="7354AF5C" w14:textId="16CE8E3C" w:rsidR="003B6D9A" w:rsidRPr="00E52703" w:rsidRDefault="003B6D9A" w:rsidP="00CF56E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E52703">
              <w:rPr>
                <w:rFonts w:ascii="Arial" w:eastAsia="Arial Unicode MS" w:hAnsi="Arial" w:cs="Arial"/>
              </w:rPr>
              <w:t xml:space="preserve">This study aimed to examine how district nursing services (DNS) regularly interact with individuals who have dementia and provide care in their homes. Research involving nurses in comparable positions outside of the UK indicates that poor confidence, compassion fatigue, and a lack of </w:t>
            </w:r>
            <w:r w:rsidRPr="00E52703">
              <w:rPr>
                <w:rFonts w:ascii="Arial" w:eastAsia="Arial Unicode MS" w:hAnsi="Arial" w:cs="Arial"/>
              </w:rPr>
              <w:lastRenderedPageBreak/>
              <w:t xml:space="preserve">dementia training hinder their ability to provide high-quality dementia care. Nevertheless, little </w:t>
            </w:r>
            <w:r w:rsidR="00736629">
              <w:rPr>
                <w:rFonts w:ascii="Arial" w:eastAsia="Arial Unicode MS" w:hAnsi="Arial" w:cs="Arial"/>
              </w:rPr>
              <w:t>research has been conducted on the functions</w:t>
            </w:r>
            <w:r w:rsidRPr="00E52703">
              <w:rPr>
                <w:rFonts w:ascii="Arial" w:eastAsia="Arial Unicode MS" w:hAnsi="Arial" w:cs="Arial"/>
              </w:rPr>
              <w:t xml:space="preserve">, education, and support requirements of nurses in DNS. </w:t>
            </w:r>
            <w:r w:rsidR="00736629">
              <w:rPr>
                <w:rFonts w:ascii="Arial" w:eastAsia="Arial Unicode MS" w:hAnsi="Arial" w:cs="Arial"/>
              </w:rPr>
              <w:t>The goal was to gain an understanding of the role and experiences of nurses providing at-home care for individuals with dementia</w:t>
            </w:r>
            <w:r w:rsidRPr="00E52703">
              <w:rPr>
                <w:rFonts w:ascii="Arial" w:eastAsia="Arial Unicode MS" w:hAnsi="Arial" w:cs="Arial"/>
              </w:rPr>
              <w:t>.</w:t>
            </w:r>
          </w:p>
          <w:p w14:paraId="042806DD" w14:textId="77777777" w:rsidR="003B6D9A" w:rsidRDefault="003B6D9A" w:rsidP="00CF56E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bCs/>
                <w:sz w:val="28"/>
                <w:szCs w:val="28"/>
              </w:rPr>
            </w:pPr>
          </w:p>
        </w:tc>
        <w:tc>
          <w:tcPr>
            <w:tcW w:w="3142" w:type="dxa"/>
          </w:tcPr>
          <w:p w14:paraId="48A5061A" w14:textId="0ABBDCFC" w:rsidR="003B6D9A" w:rsidRPr="004452D6" w:rsidRDefault="003B6D9A" w:rsidP="00CF56E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Pr>
                <w:rFonts w:ascii="Arial" w:eastAsia="Arial Unicode MS" w:hAnsi="Arial" w:cs="Arial"/>
              </w:rPr>
              <w:lastRenderedPageBreak/>
              <w:t>The study was informed by a</w:t>
            </w:r>
            <w:r w:rsidRPr="004452D6">
              <w:rPr>
                <w:rFonts w:ascii="Arial" w:eastAsia="Arial Unicode MS" w:hAnsi="Arial" w:cs="Arial"/>
              </w:rPr>
              <w:t xml:space="preserve"> </w:t>
            </w:r>
            <w:r w:rsidR="00736629">
              <w:rPr>
                <w:rFonts w:ascii="Arial" w:eastAsia="Arial Unicode MS" w:hAnsi="Arial" w:cs="Arial"/>
              </w:rPr>
              <w:t>descriptive phenomenological approach</w:t>
            </w:r>
            <w:r w:rsidRPr="004452D6">
              <w:rPr>
                <w:rFonts w:ascii="Arial" w:eastAsia="Arial Unicode MS" w:hAnsi="Arial" w:cs="Arial"/>
              </w:rPr>
              <w:t>. A purposive sample of ten DNS nurses participated in semi-structured interviews. A thematic approach was used to analyse the data.</w:t>
            </w:r>
          </w:p>
          <w:p w14:paraId="0E9BFAF8" w14:textId="77777777" w:rsidR="003B6D9A" w:rsidRDefault="003B6D9A" w:rsidP="00CF56E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bCs/>
                <w:sz w:val="28"/>
                <w:szCs w:val="28"/>
              </w:rPr>
            </w:pPr>
          </w:p>
        </w:tc>
        <w:tc>
          <w:tcPr>
            <w:tcW w:w="3378" w:type="dxa"/>
          </w:tcPr>
          <w:p w14:paraId="49F1A9CC" w14:textId="3E6E5E0A" w:rsidR="003B6D9A" w:rsidRPr="00670805" w:rsidRDefault="003B6D9A" w:rsidP="00CF56E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Pr>
                <w:rFonts w:ascii="Arial" w:eastAsia="Arial Unicode MS" w:hAnsi="Arial" w:cs="Arial"/>
              </w:rPr>
              <w:t xml:space="preserve">The key findings. </w:t>
            </w:r>
            <w:r w:rsidRPr="00670805">
              <w:rPr>
                <w:rFonts w:ascii="Arial" w:eastAsia="Arial Unicode MS" w:hAnsi="Arial" w:cs="Arial"/>
              </w:rPr>
              <w:t xml:space="preserve">Despite having minimal training in this area, participants reported managing increasingly difficult circumstances and having a lot of contact with people who had dementia. DNS's participation was crucial at every level of the care process, </w:t>
            </w:r>
            <w:r w:rsidR="00736629">
              <w:rPr>
                <w:rFonts w:ascii="Arial" w:eastAsia="Arial Unicode MS" w:hAnsi="Arial" w:cs="Arial"/>
              </w:rPr>
              <w:t>including dementia diagnosis and detection,</w:t>
            </w:r>
            <w:r w:rsidRPr="00670805">
              <w:rPr>
                <w:rFonts w:ascii="Arial" w:eastAsia="Arial Unicode MS" w:hAnsi="Arial" w:cs="Arial"/>
              </w:rPr>
              <w:t xml:space="preserve"> as well as end-of-life </w:t>
            </w:r>
            <w:r w:rsidRPr="00670805">
              <w:rPr>
                <w:rFonts w:ascii="Arial" w:eastAsia="Arial Unicode MS" w:hAnsi="Arial" w:cs="Arial"/>
              </w:rPr>
              <w:lastRenderedPageBreak/>
              <w:t xml:space="preserve">care. </w:t>
            </w:r>
            <w:r w:rsidRPr="00670805">
              <w:rPr>
                <w:rFonts w:ascii="Arial" w:eastAsia="Arial Unicode MS" w:hAnsi="Arial" w:cs="Arial"/>
              </w:rPr>
              <w:br/>
              <w:t xml:space="preserve">There were five primary themes </w:t>
            </w:r>
            <w:r w:rsidR="00736629">
              <w:rPr>
                <w:rFonts w:ascii="Arial" w:eastAsia="Arial Unicode MS" w:hAnsi="Arial" w:cs="Arial"/>
              </w:rPr>
              <w:t>identified: "Home as a care setting" represented how providing home-based care influenced participants' experiences of caring for</w:t>
            </w:r>
            <w:r w:rsidRPr="00670805">
              <w:rPr>
                <w:rFonts w:ascii="Arial" w:eastAsia="Arial Unicode MS" w:hAnsi="Arial" w:cs="Arial"/>
              </w:rPr>
              <w:t xml:space="preserve"> dementia patients.</w:t>
            </w:r>
          </w:p>
          <w:p w14:paraId="10F7B5CB" w14:textId="77777777" w:rsidR="003B6D9A" w:rsidRDefault="003B6D9A" w:rsidP="00CF56E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bCs/>
                <w:sz w:val="28"/>
                <w:szCs w:val="28"/>
              </w:rPr>
            </w:pPr>
          </w:p>
        </w:tc>
      </w:tr>
      <w:tr w:rsidR="00BE3931" w14:paraId="0A7449D0" w14:textId="77777777" w:rsidTr="00CF56EC">
        <w:trPr>
          <w:trHeight w:val="1313"/>
        </w:trPr>
        <w:tc>
          <w:tcPr>
            <w:tcW w:w="2263" w:type="dxa"/>
          </w:tcPr>
          <w:p w14:paraId="695D13DF" w14:textId="0E8C389A" w:rsidR="00BE3931" w:rsidRDefault="00BE3931" w:rsidP="00CF56E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bCs/>
                <w:sz w:val="28"/>
                <w:szCs w:val="28"/>
              </w:rPr>
            </w:pPr>
            <w:r>
              <w:rPr>
                <w:rFonts w:ascii="Arial" w:eastAsia="Arial Unicode MS" w:hAnsi="Arial" w:cs="Arial"/>
                <w:b/>
                <w:bCs/>
                <w:sz w:val="28"/>
                <w:szCs w:val="28"/>
              </w:rPr>
              <w:lastRenderedPageBreak/>
              <w:t xml:space="preserve">9: </w:t>
            </w:r>
            <w:r w:rsidRPr="006D398A">
              <w:rPr>
                <w:rFonts w:ascii="Arial" w:hAnsi="Arial" w:cs="Arial"/>
              </w:rPr>
              <w:t>YINUSA et al.</w:t>
            </w:r>
            <w:r>
              <w:rPr>
                <w:rFonts w:ascii="Arial" w:hAnsi="Arial" w:cs="Arial"/>
              </w:rPr>
              <w:t xml:space="preserve"> </w:t>
            </w:r>
            <w:r w:rsidRPr="006D398A">
              <w:rPr>
                <w:rFonts w:ascii="Arial" w:hAnsi="Arial" w:cs="Arial"/>
              </w:rPr>
              <w:t>(2025)</w:t>
            </w:r>
          </w:p>
        </w:tc>
        <w:tc>
          <w:tcPr>
            <w:tcW w:w="3119" w:type="dxa"/>
          </w:tcPr>
          <w:p w14:paraId="40D67C4C" w14:textId="77777777" w:rsidR="00BE3931" w:rsidRPr="00037420" w:rsidRDefault="00BE3931" w:rsidP="00CF56E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037420">
              <w:rPr>
                <w:rFonts w:ascii="Arial" w:eastAsia="Arial Unicode MS" w:hAnsi="Arial" w:cs="Arial"/>
              </w:rPr>
              <w:t xml:space="preserve">This study aimed to </w:t>
            </w:r>
            <w:r>
              <w:rPr>
                <w:rFonts w:ascii="Arial" w:eastAsia="Arial Unicode MS" w:hAnsi="Arial" w:cs="Arial"/>
              </w:rPr>
              <w:t>evaluate</w:t>
            </w:r>
            <w:r w:rsidRPr="00037420">
              <w:rPr>
                <w:rFonts w:ascii="Arial" w:eastAsia="Arial Unicode MS" w:hAnsi="Arial" w:cs="Arial"/>
              </w:rPr>
              <w:t xml:space="preserve"> the nutritional intervention's viability and acceptability, including its fidelity and adoption, and comprehend the obstacles and enablers to its use. While the intervention is being delivered, gather information on the expenses and resource usage of health </w:t>
            </w:r>
            <w:r w:rsidRPr="00037420">
              <w:rPr>
                <w:rFonts w:ascii="Arial" w:eastAsia="Arial Unicode MS" w:hAnsi="Arial" w:cs="Arial"/>
              </w:rPr>
              <w:lastRenderedPageBreak/>
              <w:t>and social care services. To help guide the planning and design of a future trial, assess the acceptability and practicality of the study design and procedures (e.g., screening, consent procedures, recruitment and attrition rates, and potential outcome measures).</w:t>
            </w:r>
          </w:p>
          <w:p w14:paraId="32D038BD" w14:textId="77777777" w:rsidR="00BE3931" w:rsidRDefault="00BE3931" w:rsidP="00CF56E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bCs/>
                <w:sz w:val="28"/>
                <w:szCs w:val="28"/>
              </w:rPr>
            </w:pPr>
          </w:p>
        </w:tc>
        <w:tc>
          <w:tcPr>
            <w:tcW w:w="3142" w:type="dxa"/>
          </w:tcPr>
          <w:p w14:paraId="3249ADFF" w14:textId="320842AC" w:rsidR="00BE3931" w:rsidRPr="00835845" w:rsidRDefault="00BE3931" w:rsidP="00CF56E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Pr>
                <w:rFonts w:ascii="Arial" w:eastAsia="Arial Unicode MS" w:hAnsi="Arial" w:cs="Arial"/>
              </w:rPr>
              <w:lastRenderedPageBreak/>
              <w:t>This study examined four to eight home care organisations in</w:t>
            </w:r>
            <w:r w:rsidRPr="00835845">
              <w:rPr>
                <w:rFonts w:ascii="Arial" w:eastAsia="Arial Unicode MS" w:hAnsi="Arial" w:cs="Arial"/>
              </w:rPr>
              <w:t xml:space="preserve"> the South, Midlands, and North of England</w:t>
            </w:r>
            <w:r>
              <w:rPr>
                <w:rFonts w:ascii="Arial" w:eastAsia="Arial Unicode MS" w:hAnsi="Arial" w:cs="Arial"/>
              </w:rPr>
              <w:t>. Four</w:t>
            </w:r>
            <w:r w:rsidRPr="00835845">
              <w:rPr>
                <w:rFonts w:ascii="Arial" w:eastAsia="Arial Unicode MS" w:hAnsi="Arial" w:cs="Arial"/>
              </w:rPr>
              <w:t xml:space="preserve"> to eight home care </w:t>
            </w:r>
            <w:r>
              <w:rPr>
                <w:rFonts w:ascii="Arial" w:eastAsia="Arial Unicode MS" w:hAnsi="Arial" w:cs="Arial"/>
              </w:rPr>
              <w:t>organisations</w:t>
            </w:r>
            <w:r w:rsidRPr="00835845">
              <w:rPr>
                <w:rFonts w:ascii="Arial" w:eastAsia="Arial Unicode MS" w:hAnsi="Arial" w:cs="Arial"/>
              </w:rPr>
              <w:t xml:space="preserve"> that offer services to older individuals will be used to recruit thirty-two participants with dementia and their </w:t>
            </w:r>
            <w:r w:rsidR="00715277">
              <w:rPr>
                <w:rFonts w:ascii="Arial" w:eastAsia="Arial Unicode MS" w:hAnsi="Arial" w:cs="Arial"/>
              </w:rPr>
              <w:t>carers</w:t>
            </w:r>
            <w:r w:rsidRPr="00835845">
              <w:rPr>
                <w:rFonts w:ascii="Arial" w:eastAsia="Arial Unicode MS" w:hAnsi="Arial" w:cs="Arial"/>
              </w:rPr>
              <w:t xml:space="preserve"> </w:t>
            </w:r>
            <w:r w:rsidRPr="00835845">
              <w:rPr>
                <w:rFonts w:ascii="Arial" w:eastAsia="Arial Unicode MS" w:hAnsi="Arial" w:cs="Arial"/>
              </w:rPr>
              <w:lastRenderedPageBreak/>
              <w:t xml:space="preserve">(with an average of eight dyads per home care provider). Using the network that the project team already has established relationships </w:t>
            </w:r>
            <w:proofErr w:type="gramStart"/>
            <w:r w:rsidRPr="00835845">
              <w:rPr>
                <w:rFonts w:ascii="Arial" w:eastAsia="Arial Unicode MS" w:hAnsi="Arial" w:cs="Arial"/>
              </w:rPr>
              <w:t>with</w:t>
            </w:r>
            <w:r>
              <w:rPr>
                <w:rFonts w:ascii="Arial" w:eastAsia="Arial Unicode MS" w:hAnsi="Arial" w:cs="Arial"/>
              </w:rPr>
              <w:t>,</w:t>
            </w:r>
            <w:proofErr w:type="gramEnd"/>
            <w:r w:rsidRPr="00835845">
              <w:rPr>
                <w:rFonts w:ascii="Arial" w:eastAsia="Arial Unicode MS" w:hAnsi="Arial" w:cs="Arial"/>
              </w:rPr>
              <w:t xml:space="preserve"> we will speak at forums attended by home care managers and directly contact national home care </w:t>
            </w:r>
            <w:r>
              <w:rPr>
                <w:rFonts w:ascii="Arial" w:eastAsia="Arial Unicode MS" w:hAnsi="Arial" w:cs="Arial"/>
              </w:rPr>
              <w:t>organisations</w:t>
            </w:r>
            <w:r w:rsidRPr="00835845">
              <w:rPr>
                <w:rFonts w:ascii="Arial" w:eastAsia="Arial Unicode MS" w:hAnsi="Arial" w:cs="Arial"/>
              </w:rPr>
              <w:t xml:space="preserve"> (with franchises) and smaller independent providers to promote the opportunity to participate in this study.</w:t>
            </w:r>
          </w:p>
          <w:p w14:paraId="791D859F" w14:textId="77777777" w:rsidR="00BE3931" w:rsidRDefault="00BE3931" w:rsidP="00CF56E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bCs/>
                <w:sz w:val="28"/>
                <w:szCs w:val="28"/>
              </w:rPr>
            </w:pPr>
          </w:p>
        </w:tc>
        <w:tc>
          <w:tcPr>
            <w:tcW w:w="3378" w:type="dxa"/>
          </w:tcPr>
          <w:p w14:paraId="3BC29ED5" w14:textId="521FFEF2" w:rsidR="00BE3931" w:rsidRPr="007A39C7" w:rsidRDefault="00BE3931" w:rsidP="00CF56E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Pr>
                <w:rFonts w:ascii="Arial" w:eastAsia="Arial Unicode MS" w:hAnsi="Arial" w:cs="Arial"/>
              </w:rPr>
              <w:lastRenderedPageBreak/>
              <w:t xml:space="preserve">The key finding: </w:t>
            </w:r>
            <w:r w:rsidR="00715277">
              <w:rPr>
                <w:rFonts w:ascii="Arial" w:eastAsia="Arial Unicode MS" w:hAnsi="Arial" w:cs="Arial"/>
              </w:rPr>
              <w:t>an</w:t>
            </w:r>
            <w:r w:rsidRPr="007A39C7">
              <w:rPr>
                <w:rFonts w:ascii="Arial" w:eastAsia="Arial Unicode MS" w:hAnsi="Arial" w:cs="Arial"/>
              </w:rPr>
              <w:t xml:space="preserve"> evaluation of the study's viability, including acceptability, recruitment and retention, protocol adherence and modifications, compliance with study procedures, including questionnaire completion, percentage withdrawal, completion of outcomes and assessments, and obstacles </w:t>
            </w:r>
            <w:r w:rsidRPr="007A39C7">
              <w:rPr>
                <w:rFonts w:ascii="Arial" w:eastAsia="Arial Unicode MS" w:hAnsi="Arial" w:cs="Arial"/>
              </w:rPr>
              <w:lastRenderedPageBreak/>
              <w:t>and facilitators to intervention delivery, will be the main result. We will connect the assessment to specific elements of feasibility studies.</w:t>
            </w:r>
          </w:p>
          <w:p w14:paraId="7C9C123B" w14:textId="77777777" w:rsidR="00BE3931" w:rsidRDefault="00BE3931" w:rsidP="00CF56E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bCs/>
                <w:sz w:val="28"/>
                <w:szCs w:val="28"/>
              </w:rPr>
            </w:pPr>
          </w:p>
        </w:tc>
      </w:tr>
      <w:tr w:rsidR="00C64066" w14:paraId="2780AFE3" w14:textId="77777777" w:rsidTr="00CF56EC">
        <w:trPr>
          <w:trHeight w:val="1513"/>
        </w:trPr>
        <w:tc>
          <w:tcPr>
            <w:tcW w:w="2263" w:type="dxa"/>
          </w:tcPr>
          <w:p w14:paraId="5A31C807" w14:textId="54CFE8AB" w:rsidR="00C64066" w:rsidRDefault="00C64066" w:rsidP="00CF56E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bCs/>
                <w:sz w:val="28"/>
                <w:szCs w:val="28"/>
              </w:rPr>
            </w:pPr>
            <w:r>
              <w:rPr>
                <w:rFonts w:ascii="Arial" w:eastAsia="Arial Unicode MS" w:hAnsi="Arial" w:cs="Arial"/>
                <w:b/>
                <w:bCs/>
                <w:sz w:val="28"/>
                <w:szCs w:val="28"/>
              </w:rPr>
              <w:lastRenderedPageBreak/>
              <w:t xml:space="preserve">10: </w:t>
            </w:r>
            <w:r w:rsidRPr="00A83D58">
              <w:rPr>
                <w:rFonts w:ascii="Arial" w:hAnsi="Arial" w:cs="Arial"/>
              </w:rPr>
              <w:t>Miles</w:t>
            </w:r>
            <w:r w:rsidR="00ED758A">
              <w:rPr>
                <w:rFonts w:ascii="Arial" w:hAnsi="Arial" w:cs="Arial"/>
              </w:rPr>
              <w:t xml:space="preserve"> </w:t>
            </w:r>
            <w:r w:rsidRPr="00A83D58">
              <w:rPr>
                <w:rFonts w:ascii="Arial" w:hAnsi="Arial" w:cs="Arial"/>
              </w:rPr>
              <w:t>et al. (2020)</w:t>
            </w:r>
          </w:p>
        </w:tc>
        <w:tc>
          <w:tcPr>
            <w:tcW w:w="3119" w:type="dxa"/>
          </w:tcPr>
          <w:p w14:paraId="34992CF6" w14:textId="77777777" w:rsidR="00C64066" w:rsidRPr="00A02C39" w:rsidRDefault="00C64066" w:rsidP="00CF56E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975860">
              <w:rPr>
                <w:rFonts w:ascii="Arial" w:eastAsia="Arial Unicode MS" w:hAnsi="Arial" w:cs="Arial"/>
              </w:rPr>
              <w:t xml:space="preserve">The study aimed to </w:t>
            </w:r>
            <w:r w:rsidRPr="00A02C39">
              <w:rPr>
                <w:rFonts w:ascii="Arial" w:eastAsia="Arial Unicode MS" w:hAnsi="Arial" w:cs="Arial"/>
              </w:rPr>
              <w:t>conduct a thorough assessment of the literature assessing the efficacy of PCIS in both inpatient and outpatient settings for individuals with dementia and their unpaid carers.</w:t>
            </w:r>
          </w:p>
          <w:p w14:paraId="42D392F4" w14:textId="77777777" w:rsidR="00C64066" w:rsidRDefault="00C64066" w:rsidP="00CF56E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bCs/>
                <w:sz w:val="28"/>
                <w:szCs w:val="28"/>
              </w:rPr>
            </w:pPr>
          </w:p>
        </w:tc>
        <w:tc>
          <w:tcPr>
            <w:tcW w:w="3142" w:type="dxa"/>
          </w:tcPr>
          <w:p w14:paraId="2B62566F" w14:textId="6F91F08B" w:rsidR="00AE0F1B" w:rsidRPr="00FE1981" w:rsidRDefault="00AE0F1B" w:rsidP="00CF56E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FE1981">
              <w:rPr>
                <w:rFonts w:ascii="Arial" w:eastAsia="Arial Unicode MS" w:hAnsi="Arial" w:cs="Arial"/>
              </w:rPr>
              <w:lastRenderedPageBreak/>
              <w:t xml:space="preserve">searches conducted in September 2018 across four major biological databases. Studies were </w:t>
            </w:r>
            <w:r w:rsidR="00736629">
              <w:rPr>
                <w:rFonts w:ascii="Arial" w:eastAsia="Arial Unicode MS" w:hAnsi="Arial" w:cs="Arial"/>
              </w:rPr>
              <w:t xml:space="preserve">selected if they evaluated dementia-related information or social support interventions by measuring qualitative or quantitative </w:t>
            </w:r>
            <w:r w:rsidR="00736629">
              <w:rPr>
                <w:rFonts w:ascii="Arial" w:eastAsia="Arial Unicode MS" w:hAnsi="Arial" w:cs="Arial"/>
              </w:rPr>
              <w:lastRenderedPageBreak/>
              <w:t>carer- or patient-reported outcomes, were conducted</w:t>
            </w:r>
            <w:r w:rsidRPr="00FE1981">
              <w:rPr>
                <w:rFonts w:ascii="Arial" w:eastAsia="Arial Unicode MS" w:hAnsi="Arial" w:cs="Arial"/>
              </w:rPr>
              <w:t xml:space="preserve"> in inpatient or outpatient settings, and were published in English-language peer-reviewed journals no earlier than 2000. Forms for </w:t>
            </w:r>
            <w:r>
              <w:rPr>
                <w:rFonts w:ascii="Arial" w:eastAsia="Arial Unicode MS" w:hAnsi="Arial" w:cs="Arial"/>
              </w:rPr>
              <w:t>standardised</w:t>
            </w:r>
            <w:r w:rsidRPr="00FE1981">
              <w:rPr>
                <w:rFonts w:ascii="Arial" w:eastAsia="Arial Unicode MS" w:hAnsi="Arial" w:cs="Arial"/>
              </w:rPr>
              <w:t xml:space="preserve"> data extraction and quality evaluation were employed.</w:t>
            </w:r>
          </w:p>
          <w:p w14:paraId="49B96F62" w14:textId="77777777" w:rsidR="00C64066" w:rsidRDefault="00C64066" w:rsidP="00CF56E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bCs/>
                <w:sz w:val="28"/>
                <w:szCs w:val="28"/>
              </w:rPr>
            </w:pPr>
          </w:p>
        </w:tc>
        <w:tc>
          <w:tcPr>
            <w:tcW w:w="3378" w:type="dxa"/>
          </w:tcPr>
          <w:p w14:paraId="6A0BB5FA" w14:textId="77777777" w:rsidR="00AE0F1B" w:rsidRPr="00530FE4" w:rsidRDefault="00AE0F1B" w:rsidP="00CF56E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530FE4">
              <w:rPr>
                <w:rFonts w:ascii="Arial" w:eastAsia="Arial Unicode MS" w:hAnsi="Arial" w:cs="Arial"/>
              </w:rPr>
              <w:lastRenderedPageBreak/>
              <w:t xml:space="preserve">Of the forty-three full-text papers examined, seven were suitable for analysis. Three papers each represented a distinct branch of the original study. The quantitative results showed trends toward decreased anxiety and </w:t>
            </w:r>
            <w:r w:rsidRPr="00530FE4">
              <w:rPr>
                <w:rFonts w:ascii="Arial" w:eastAsia="Arial Unicode MS" w:hAnsi="Arial" w:cs="Arial"/>
              </w:rPr>
              <w:lastRenderedPageBreak/>
              <w:t>depression in patients and carers, and the qualitative analysis's themes supported the intervention.</w:t>
            </w:r>
          </w:p>
          <w:p w14:paraId="69F2ED26" w14:textId="77777777" w:rsidR="00C64066" w:rsidRDefault="00C64066" w:rsidP="00CF56E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bCs/>
                <w:sz w:val="28"/>
                <w:szCs w:val="28"/>
              </w:rPr>
            </w:pPr>
          </w:p>
        </w:tc>
      </w:tr>
      <w:tr w:rsidR="00C64066" w14:paraId="2BB3E6C0" w14:textId="77777777" w:rsidTr="00CF56EC">
        <w:trPr>
          <w:trHeight w:val="274"/>
        </w:trPr>
        <w:tc>
          <w:tcPr>
            <w:tcW w:w="2263" w:type="dxa"/>
          </w:tcPr>
          <w:p w14:paraId="216ECD57" w14:textId="77777777" w:rsidR="00C64066" w:rsidRDefault="00C64066" w:rsidP="00CF56E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bCs/>
                <w:sz w:val="28"/>
                <w:szCs w:val="28"/>
              </w:rPr>
            </w:pPr>
          </w:p>
        </w:tc>
        <w:tc>
          <w:tcPr>
            <w:tcW w:w="3119" w:type="dxa"/>
          </w:tcPr>
          <w:p w14:paraId="32C84F7C" w14:textId="77777777" w:rsidR="00C64066" w:rsidRDefault="00C64066" w:rsidP="00CF56E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bCs/>
                <w:sz w:val="28"/>
                <w:szCs w:val="28"/>
              </w:rPr>
            </w:pPr>
          </w:p>
        </w:tc>
        <w:tc>
          <w:tcPr>
            <w:tcW w:w="3142" w:type="dxa"/>
          </w:tcPr>
          <w:p w14:paraId="499E0976" w14:textId="77777777" w:rsidR="00C64066" w:rsidRDefault="00C64066" w:rsidP="00CF56E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bCs/>
                <w:sz w:val="28"/>
                <w:szCs w:val="28"/>
              </w:rPr>
            </w:pPr>
          </w:p>
        </w:tc>
        <w:tc>
          <w:tcPr>
            <w:tcW w:w="3378" w:type="dxa"/>
          </w:tcPr>
          <w:p w14:paraId="4EDDBD4C" w14:textId="77777777" w:rsidR="00C64066" w:rsidRDefault="00C64066" w:rsidP="00CF56E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bCs/>
                <w:sz w:val="28"/>
                <w:szCs w:val="28"/>
              </w:rPr>
            </w:pPr>
          </w:p>
        </w:tc>
      </w:tr>
    </w:tbl>
    <w:p w14:paraId="0DF4F96C" w14:textId="77777777" w:rsidR="00DA69C6" w:rsidRDefault="00DA69C6" w:rsidP="00535BB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bCs/>
          <w:sz w:val="28"/>
          <w:szCs w:val="28"/>
        </w:rPr>
      </w:pPr>
    </w:p>
    <w:p w14:paraId="4C7E1F8B" w14:textId="77777777" w:rsidR="00026138" w:rsidRDefault="00026138" w:rsidP="00535BB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bCs/>
          <w:sz w:val="28"/>
          <w:szCs w:val="28"/>
        </w:rPr>
        <w:sectPr w:rsidR="00026138" w:rsidSect="00026138">
          <w:pgSz w:w="16838" w:h="11906" w:orient="landscape"/>
          <w:pgMar w:top="1440" w:right="1440" w:bottom="1440" w:left="1440" w:header="708" w:footer="708" w:gutter="0"/>
          <w:cols w:space="708"/>
          <w:titlePg/>
          <w:docGrid w:linePitch="360"/>
        </w:sectPr>
      </w:pPr>
    </w:p>
    <w:p w14:paraId="74AA0ED8" w14:textId="2A06C37B" w:rsidR="00FB37AC" w:rsidRDefault="00921916" w:rsidP="00C11732">
      <w:pPr>
        <w:pStyle w:val="Heading1"/>
      </w:pPr>
      <w:bookmarkStart w:id="34" w:name="_Toc227254231"/>
      <w:r w:rsidRPr="009F3DA7">
        <w:rPr>
          <w:bCs/>
        </w:rPr>
        <w:lastRenderedPageBreak/>
        <w:t>4.2</w:t>
      </w:r>
      <w:r>
        <w:t xml:space="preserve"> </w:t>
      </w:r>
      <w:r w:rsidR="00B47C83" w:rsidRPr="004F03CE">
        <w:t xml:space="preserve">Based on the analysis of the ten articles, </w:t>
      </w:r>
      <w:r w:rsidR="00D239A4">
        <w:t>five</w:t>
      </w:r>
      <w:r w:rsidR="00B47C83" w:rsidRPr="004F03CE">
        <w:t xml:space="preserve"> main themes </w:t>
      </w:r>
      <w:r w:rsidR="00B47C83">
        <w:t>were</w:t>
      </w:r>
      <w:r w:rsidR="00B47C83" w:rsidRPr="004F03CE">
        <w:t xml:space="preserve"> identified</w:t>
      </w:r>
      <w:r w:rsidR="005F44E3">
        <w:t>,</w:t>
      </w:r>
      <w:r w:rsidR="00B47C83" w:rsidRPr="004F03CE">
        <w:t xml:space="preserve"> as shown </w:t>
      </w:r>
      <w:r w:rsidR="005F44E3">
        <w:t>in</w:t>
      </w:r>
      <w:r w:rsidR="00B47C83" w:rsidRPr="004F03CE">
        <w:t xml:space="preserve"> the table.</w:t>
      </w:r>
      <w:bookmarkEnd w:id="34"/>
    </w:p>
    <w:p w14:paraId="37F89AF5" w14:textId="77777777" w:rsidR="00B47C83" w:rsidRDefault="00B47C83" w:rsidP="00535BB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bCs/>
          <w:sz w:val="28"/>
          <w:szCs w:val="28"/>
        </w:rPr>
      </w:pPr>
    </w:p>
    <w:tbl>
      <w:tblPr>
        <w:tblStyle w:val="TableGrid"/>
        <w:tblW w:w="11624" w:type="dxa"/>
        <w:tblInd w:w="-1281" w:type="dxa"/>
        <w:tblLook w:val="04A0" w:firstRow="1" w:lastRow="0" w:firstColumn="1" w:lastColumn="0" w:noHBand="0" w:noVBand="1"/>
      </w:tblPr>
      <w:tblGrid>
        <w:gridCol w:w="3828"/>
        <w:gridCol w:w="7796"/>
      </w:tblGrid>
      <w:tr w:rsidR="006661F7" w14:paraId="19BBE0A3" w14:textId="77777777" w:rsidTr="007930AE">
        <w:trPr>
          <w:trHeight w:val="855"/>
        </w:trPr>
        <w:tc>
          <w:tcPr>
            <w:tcW w:w="3828" w:type="dxa"/>
          </w:tcPr>
          <w:p w14:paraId="5D5C9F99" w14:textId="6AAD8F0D" w:rsidR="006661F7" w:rsidRPr="00093FF2" w:rsidRDefault="006661F7" w:rsidP="00535BB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bCs/>
              </w:rPr>
            </w:pPr>
            <w:r w:rsidRPr="00093FF2">
              <w:rPr>
                <w:rFonts w:ascii="Arial" w:eastAsia="Arial Unicode MS" w:hAnsi="Arial" w:cs="Arial"/>
                <w:b/>
                <w:bCs/>
              </w:rPr>
              <w:t>Theme 1</w:t>
            </w:r>
          </w:p>
        </w:tc>
        <w:tc>
          <w:tcPr>
            <w:tcW w:w="7796" w:type="dxa"/>
          </w:tcPr>
          <w:p w14:paraId="36CA75C8" w14:textId="642F7052" w:rsidR="007D1E56" w:rsidRPr="00093FF2" w:rsidRDefault="00FF5A72" w:rsidP="007D1E5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Pr>
                <w:rFonts w:ascii="Arial" w:eastAsia="Arial Unicode MS" w:hAnsi="Arial" w:cs="Arial"/>
              </w:rPr>
              <w:t>R</w:t>
            </w:r>
            <w:r w:rsidR="007D1E56" w:rsidRPr="00093FF2">
              <w:rPr>
                <w:rFonts w:ascii="Arial" w:eastAsia="Arial Unicode MS" w:hAnsi="Arial" w:cs="Arial"/>
              </w:rPr>
              <w:t>oles and responsibilities</w:t>
            </w:r>
          </w:p>
          <w:p w14:paraId="45639E47" w14:textId="77777777" w:rsidR="006661F7" w:rsidRPr="00093FF2" w:rsidRDefault="006661F7" w:rsidP="00535BB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bCs/>
              </w:rPr>
            </w:pPr>
          </w:p>
        </w:tc>
      </w:tr>
      <w:tr w:rsidR="006661F7" w14:paraId="5348B5A7" w14:textId="77777777" w:rsidTr="007930AE">
        <w:trPr>
          <w:trHeight w:val="855"/>
        </w:trPr>
        <w:tc>
          <w:tcPr>
            <w:tcW w:w="3828" w:type="dxa"/>
          </w:tcPr>
          <w:p w14:paraId="57A594B2" w14:textId="4BFF00A7" w:rsidR="006661F7" w:rsidRPr="00093FF2" w:rsidRDefault="006661F7" w:rsidP="00535BB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bCs/>
              </w:rPr>
            </w:pPr>
            <w:r w:rsidRPr="00093FF2">
              <w:rPr>
                <w:rFonts w:ascii="Arial" w:eastAsia="Arial Unicode MS" w:hAnsi="Arial" w:cs="Arial"/>
                <w:b/>
                <w:bCs/>
              </w:rPr>
              <w:t>Theme 2</w:t>
            </w:r>
          </w:p>
        </w:tc>
        <w:tc>
          <w:tcPr>
            <w:tcW w:w="7796" w:type="dxa"/>
          </w:tcPr>
          <w:p w14:paraId="41A92E7C" w14:textId="47E6650C" w:rsidR="00994BE0" w:rsidRPr="00093FF2" w:rsidRDefault="00FF5A72" w:rsidP="00994BE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Pr>
                <w:rFonts w:ascii="Arial" w:eastAsia="Arial Unicode MS" w:hAnsi="Arial" w:cs="Arial"/>
              </w:rPr>
              <w:t>P</w:t>
            </w:r>
            <w:r w:rsidR="00994BE0" w:rsidRPr="00093FF2">
              <w:rPr>
                <w:rFonts w:ascii="Arial" w:eastAsia="Arial Unicode MS" w:hAnsi="Arial" w:cs="Arial"/>
              </w:rPr>
              <w:t>ractising and reflecting</w:t>
            </w:r>
          </w:p>
          <w:p w14:paraId="06465572" w14:textId="77777777" w:rsidR="006661F7" w:rsidRPr="00093FF2" w:rsidRDefault="006661F7" w:rsidP="00535BB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tc>
      </w:tr>
      <w:tr w:rsidR="006661F7" w14:paraId="780BDCE2" w14:textId="77777777" w:rsidTr="007930AE">
        <w:trPr>
          <w:trHeight w:val="855"/>
        </w:trPr>
        <w:tc>
          <w:tcPr>
            <w:tcW w:w="3828" w:type="dxa"/>
          </w:tcPr>
          <w:p w14:paraId="276DAD33" w14:textId="036B49B6" w:rsidR="006661F7" w:rsidRPr="00093FF2" w:rsidRDefault="00FF3E53" w:rsidP="00535BB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bCs/>
              </w:rPr>
            </w:pPr>
            <w:r w:rsidRPr="00093FF2">
              <w:rPr>
                <w:rFonts w:ascii="Arial" w:eastAsia="Arial Unicode MS" w:hAnsi="Arial" w:cs="Arial"/>
                <w:b/>
                <w:bCs/>
              </w:rPr>
              <w:t>Theme 3</w:t>
            </w:r>
          </w:p>
        </w:tc>
        <w:tc>
          <w:tcPr>
            <w:tcW w:w="7796" w:type="dxa"/>
          </w:tcPr>
          <w:p w14:paraId="540BFC74" w14:textId="01A6C68B" w:rsidR="00024326" w:rsidRPr="00093FF2" w:rsidRDefault="00FF5A72" w:rsidP="0002432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Pr>
                <w:rFonts w:ascii="Arial" w:eastAsia="Arial Unicode MS" w:hAnsi="Arial" w:cs="Arial"/>
              </w:rPr>
              <w:t>T</w:t>
            </w:r>
            <w:r w:rsidR="00024326" w:rsidRPr="00093FF2">
              <w:rPr>
                <w:rFonts w:ascii="Arial" w:eastAsia="Arial Unicode MS" w:hAnsi="Arial" w:cs="Arial"/>
              </w:rPr>
              <w:t>raining and teamworking</w:t>
            </w:r>
          </w:p>
          <w:p w14:paraId="359A35B9" w14:textId="77777777" w:rsidR="006661F7" w:rsidRPr="00093FF2" w:rsidRDefault="006661F7" w:rsidP="00535BB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tc>
      </w:tr>
      <w:tr w:rsidR="006661F7" w14:paraId="4722B7D6" w14:textId="77777777" w:rsidTr="007930AE">
        <w:trPr>
          <w:trHeight w:val="866"/>
        </w:trPr>
        <w:tc>
          <w:tcPr>
            <w:tcW w:w="3828" w:type="dxa"/>
          </w:tcPr>
          <w:p w14:paraId="7A25D2C4" w14:textId="1E760304" w:rsidR="006661F7" w:rsidRPr="00093FF2" w:rsidRDefault="00FF3E53" w:rsidP="00535BB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bCs/>
              </w:rPr>
            </w:pPr>
            <w:r w:rsidRPr="00093FF2">
              <w:rPr>
                <w:rFonts w:ascii="Arial" w:eastAsia="Arial Unicode MS" w:hAnsi="Arial" w:cs="Arial"/>
                <w:b/>
                <w:bCs/>
              </w:rPr>
              <w:t>Theme 4</w:t>
            </w:r>
          </w:p>
        </w:tc>
        <w:tc>
          <w:tcPr>
            <w:tcW w:w="7796" w:type="dxa"/>
          </w:tcPr>
          <w:p w14:paraId="47156AC0" w14:textId="14E5F604" w:rsidR="0084208B" w:rsidRPr="00093FF2" w:rsidRDefault="00FF5A72" w:rsidP="0084208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Pr>
                <w:rFonts w:ascii="Arial" w:eastAsia="Arial Unicode MS" w:hAnsi="Arial" w:cs="Arial"/>
              </w:rPr>
              <w:t>A</w:t>
            </w:r>
            <w:r w:rsidR="0084208B" w:rsidRPr="00093FF2">
              <w:rPr>
                <w:rFonts w:ascii="Arial" w:eastAsia="Arial Unicode MS" w:hAnsi="Arial" w:cs="Arial"/>
              </w:rPr>
              <w:t>lways being front and centre</w:t>
            </w:r>
          </w:p>
          <w:p w14:paraId="1813B566" w14:textId="77777777" w:rsidR="006661F7" w:rsidRPr="00093FF2" w:rsidRDefault="006661F7" w:rsidP="00535BB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bCs/>
              </w:rPr>
            </w:pPr>
          </w:p>
        </w:tc>
      </w:tr>
      <w:tr w:rsidR="006661F7" w14:paraId="7A5D5FD8" w14:textId="77777777" w:rsidTr="007930AE">
        <w:trPr>
          <w:trHeight w:val="1710"/>
        </w:trPr>
        <w:tc>
          <w:tcPr>
            <w:tcW w:w="3828" w:type="dxa"/>
          </w:tcPr>
          <w:p w14:paraId="19F365E9" w14:textId="1B4F1721" w:rsidR="006661F7" w:rsidRPr="00093FF2" w:rsidRDefault="00FF3E53" w:rsidP="00535BB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bCs/>
              </w:rPr>
            </w:pPr>
            <w:r w:rsidRPr="00093FF2">
              <w:rPr>
                <w:rFonts w:ascii="Arial" w:eastAsia="Arial Unicode MS" w:hAnsi="Arial" w:cs="Arial"/>
                <w:b/>
                <w:bCs/>
              </w:rPr>
              <w:t>Theme 5</w:t>
            </w:r>
          </w:p>
        </w:tc>
        <w:tc>
          <w:tcPr>
            <w:tcW w:w="7796" w:type="dxa"/>
          </w:tcPr>
          <w:p w14:paraId="2C20EE68" w14:textId="7E933E98" w:rsidR="00E10BC0" w:rsidRPr="00093FF2" w:rsidRDefault="00E10BC0" w:rsidP="00E10BC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093FF2">
              <w:rPr>
                <w:rFonts w:ascii="Arial" w:eastAsia="Arial Unicode MS" w:hAnsi="Arial" w:cs="Arial"/>
              </w:rPr>
              <w:t>Barriers between primary care and secondary care which impact case-finding outcomes</w:t>
            </w:r>
            <w:r w:rsidR="007930AE">
              <w:rPr>
                <w:rFonts w:ascii="Arial" w:eastAsia="Arial Unicode MS" w:hAnsi="Arial" w:cs="Arial"/>
              </w:rPr>
              <w:t>.</w:t>
            </w:r>
          </w:p>
          <w:p w14:paraId="299954F7" w14:textId="77777777" w:rsidR="006661F7" w:rsidRPr="00093FF2" w:rsidRDefault="006661F7" w:rsidP="00535BB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bCs/>
              </w:rPr>
            </w:pPr>
          </w:p>
        </w:tc>
      </w:tr>
    </w:tbl>
    <w:p w14:paraId="1A34FA3C" w14:textId="77777777" w:rsidR="00FB37AC" w:rsidRDefault="00FB37AC" w:rsidP="00535BB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bCs/>
          <w:sz w:val="28"/>
          <w:szCs w:val="28"/>
        </w:rPr>
      </w:pPr>
    </w:p>
    <w:p w14:paraId="3578F193" w14:textId="77777777" w:rsidR="00352213" w:rsidRDefault="00352213" w:rsidP="00535BB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bCs/>
          <w:sz w:val="28"/>
          <w:szCs w:val="28"/>
        </w:rPr>
      </w:pPr>
    </w:p>
    <w:p w14:paraId="313D5A0A" w14:textId="495C2E9F" w:rsidR="00FB37AC" w:rsidRDefault="00921916" w:rsidP="00C11732">
      <w:pPr>
        <w:pStyle w:val="Heading2"/>
      </w:pPr>
      <w:bookmarkStart w:id="35" w:name="_Toc227254232"/>
      <w:r>
        <w:t xml:space="preserve">4.2.1 </w:t>
      </w:r>
      <w:r w:rsidR="007E47B9" w:rsidRPr="00336C75">
        <w:t>Theme 1</w:t>
      </w:r>
      <w:r w:rsidR="0084208B" w:rsidRPr="00336C75">
        <w:t xml:space="preserve">: </w:t>
      </w:r>
      <w:r w:rsidR="00864CBD" w:rsidRPr="00336C75">
        <w:t>The roles and responsi</w:t>
      </w:r>
      <w:r w:rsidR="00D8762F" w:rsidRPr="00336C75">
        <w:t>bilities</w:t>
      </w:r>
      <w:bookmarkEnd w:id="35"/>
    </w:p>
    <w:p w14:paraId="4E4074A9" w14:textId="36E07443" w:rsidR="00F95D1C" w:rsidRDefault="00F95D1C" w:rsidP="00351561">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r w:rsidRPr="00F95D1C">
        <w:rPr>
          <w:rFonts w:ascii="Arial" w:eastAsia="Arial Unicode MS" w:hAnsi="Arial" w:cs="Arial"/>
        </w:rPr>
        <w:t xml:space="preserve">The term "theme" </w:t>
      </w:r>
      <w:r w:rsidR="00736629">
        <w:rPr>
          <w:rFonts w:ascii="Arial" w:eastAsia="Arial Unicode MS" w:hAnsi="Arial" w:cs="Arial"/>
        </w:rPr>
        <w:t xml:space="preserve">refers to the range of duties and responsibilities that HCSWs perform; it primarily focuses on the tasks </w:t>
      </w:r>
      <w:r w:rsidRPr="00F95D1C">
        <w:rPr>
          <w:rFonts w:ascii="Arial" w:eastAsia="Arial Unicode MS" w:hAnsi="Arial" w:cs="Arial"/>
        </w:rPr>
        <w:t>detailed in the data. Washing, dressing, feeding, toileting, continence care, sitting patients up, and supporting them back were all covered in the first category. Taking blood pressure, keeping an eye out for pain, changing bandages, helping sick patients stay in bed and relax, encouraging those who are at risk of falling to be seated, and other healthcare duties and safety</w:t>
      </w:r>
      <w:r w:rsidR="00420E8D">
        <w:rPr>
          <w:rFonts w:ascii="Arial" w:eastAsia="Arial Unicode MS" w:hAnsi="Arial" w:cs="Arial"/>
        </w:rPr>
        <w:t>.</w:t>
      </w:r>
      <w:r w:rsidRPr="00F95D1C">
        <w:rPr>
          <w:rFonts w:ascii="Arial" w:eastAsia="Arial Unicode MS" w:hAnsi="Arial" w:cs="Arial"/>
        </w:rPr>
        <w:t xml:space="preserve"> Additionally recorded were social contact, emotional support, and </w:t>
      </w:r>
      <w:r w:rsidR="00420E8D">
        <w:rPr>
          <w:rFonts w:ascii="Arial" w:eastAsia="Arial Unicode MS" w:hAnsi="Arial" w:cs="Arial"/>
        </w:rPr>
        <w:t>behaviour</w:t>
      </w:r>
      <w:r w:rsidRPr="00F95D1C">
        <w:rPr>
          <w:rFonts w:ascii="Arial" w:eastAsia="Arial Unicode MS" w:hAnsi="Arial" w:cs="Arial"/>
        </w:rPr>
        <w:t xml:space="preserve"> response: vocally and physically addressing the patient's discomfort</w:t>
      </w:r>
      <w:r w:rsidR="00420E8D">
        <w:rPr>
          <w:rFonts w:ascii="Arial" w:eastAsia="Arial Unicode MS" w:hAnsi="Arial" w:cs="Arial"/>
        </w:rPr>
        <w:t xml:space="preserve">. </w:t>
      </w:r>
      <w:r w:rsidR="008D7AB5" w:rsidRPr="008D7AB5">
        <w:rPr>
          <w:rFonts w:ascii="Arial" w:eastAsia="Arial Unicode MS" w:hAnsi="Arial" w:cs="Arial"/>
        </w:rPr>
        <w:t> </w:t>
      </w:r>
      <w:r w:rsidR="004A2EE0">
        <w:rPr>
          <w:rFonts w:ascii="Arial" w:eastAsia="Arial Unicode MS" w:hAnsi="Arial" w:cs="Arial"/>
        </w:rPr>
        <w:t>(</w:t>
      </w:r>
      <w:r w:rsidR="008D7AB5" w:rsidRPr="003C6179">
        <w:rPr>
          <w:rFonts w:ascii="Arial" w:eastAsia="Arial Unicode MS" w:hAnsi="Arial" w:cs="Arial"/>
        </w:rPr>
        <w:t>Northcott et al.</w:t>
      </w:r>
      <w:r w:rsidR="00420E8D" w:rsidRPr="003C6179">
        <w:rPr>
          <w:rFonts w:ascii="Arial" w:eastAsia="Arial Unicode MS" w:hAnsi="Arial" w:cs="Arial"/>
        </w:rPr>
        <w:t xml:space="preserve"> 2022)</w:t>
      </w:r>
    </w:p>
    <w:p w14:paraId="2025DE5E" w14:textId="77777777" w:rsidR="00E57AE2" w:rsidRDefault="00E57AE2" w:rsidP="00F95D1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121AA6EA" w14:textId="2EE24C7B" w:rsidR="00E40AEB" w:rsidRDefault="00900A8F" w:rsidP="00351561">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r w:rsidRPr="00900A8F">
        <w:rPr>
          <w:rFonts w:ascii="Arial" w:eastAsia="Arial Unicode MS" w:hAnsi="Arial" w:cs="Arial"/>
        </w:rPr>
        <w:t xml:space="preserve">As could be assumed, personal care-related duties made up a sizable portion of the position. In addition to these descriptions, the data </w:t>
      </w:r>
      <w:r>
        <w:rPr>
          <w:rFonts w:ascii="Arial" w:eastAsia="Arial Unicode MS" w:hAnsi="Arial" w:cs="Arial"/>
        </w:rPr>
        <w:t>emphasised</w:t>
      </w:r>
      <w:r w:rsidRPr="00900A8F">
        <w:rPr>
          <w:rFonts w:ascii="Arial" w:eastAsia="Arial Unicode MS" w:hAnsi="Arial" w:cs="Arial"/>
        </w:rPr>
        <w:t xml:space="preserve"> the hospital environment, which meant that ward routines and healthcare delivery also had to occur. Some of these duties were, on the one hand, directly related to healthcare, including monitoring blood pressure, changing dressings, or making official remarks. However, some duties could be classified as informal observation, and pain monitoring is frequently mentioned in this context </w:t>
      </w:r>
      <w:r w:rsidR="00574FF9">
        <w:rPr>
          <w:rFonts w:ascii="Arial" w:eastAsia="Arial Unicode MS" w:hAnsi="Arial" w:cs="Arial"/>
        </w:rPr>
        <w:t>because it requires noting subtle changes in the patient's condition and drawing on</w:t>
      </w:r>
      <w:r w:rsidRPr="00900A8F">
        <w:rPr>
          <w:rFonts w:ascii="Arial" w:eastAsia="Arial Unicode MS" w:hAnsi="Arial" w:cs="Arial"/>
        </w:rPr>
        <w:t xml:space="preserve"> the individual's practical </w:t>
      </w:r>
      <w:r w:rsidRPr="00900A8F">
        <w:rPr>
          <w:rFonts w:ascii="Arial" w:eastAsia="Arial Unicode MS" w:hAnsi="Arial" w:cs="Arial"/>
        </w:rPr>
        <w:lastRenderedPageBreak/>
        <w:t>expertise. One healthcare assistant, for instance, mentioned</w:t>
      </w:r>
      <w:r w:rsidR="00624897">
        <w:rPr>
          <w:rFonts w:ascii="Arial" w:eastAsia="Arial Unicode MS" w:hAnsi="Arial" w:cs="Arial"/>
        </w:rPr>
        <w:t xml:space="preserve">. </w:t>
      </w:r>
      <w:r w:rsidR="004A2EE0">
        <w:rPr>
          <w:rFonts w:ascii="Arial" w:eastAsia="Arial Unicode MS" w:hAnsi="Arial" w:cs="Arial"/>
        </w:rPr>
        <w:t>(</w:t>
      </w:r>
      <w:r w:rsidR="00624897" w:rsidRPr="003C6179">
        <w:rPr>
          <w:rFonts w:ascii="Arial" w:eastAsia="Arial Unicode MS" w:hAnsi="Arial" w:cs="Arial"/>
        </w:rPr>
        <w:t>Jansen et al. 2017).</w:t>
      </w:r>
    </w:p>
    <w:p w14:paraId="736AA44F" w14:textId="77777777" w:rsidR="00DA69C6" w:rsidRPr="00DA69C6" w:rsidRDefault="00DA69C6" w:rsidP="00351561">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p>
    <w:p w14:paraId="0D8FCF0C" w14:textId="77777777" w:rsidR="00336C75" w:rsidRDefault="00336C75" w:rsidP="00E40AEB">
      <w:pPr>
        <w:widowControl/>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autoSpaceDN/>
        <w:spacing w:line="360" w:lineRule="auto"/>
        <w:mirrorIndents/>
        <w:rPr>
          <w:rFonts w:ascii="Arial" w:eastAsia="Arial Unicode MS" w:hAnsi="Arial" w:cs="Arial"/>
          <w:b/>
          <w:bCs/>
          <w:sz w:val="24"/>
          <w:szCs w:val="24"/>
        </w:rPr>
      </w:pPr>
    </w:p>
    <w:p w14:paraId="1A2611B7" w14:textId="3FF49A5A" w:rsidR="00E40AEB" w:rsidRDefault="00921916" w:rsidP="00C11732">
      <w:pPr>
        <w:pStyle w:val="Heading2"/>
      </w:pPr>
      <w:bookmarkStart w:id="36" w:name="_Toc227254233"/>
      <w:r>
        <w:t xml:space="preserve">4.2.2 </w:t>
      </w:r>
      <w:r w:rsidR="00624897" w:rsidRPr="00336C75">
        <w:t>Theme 2</w:t>
      </w:r>
      <w:r w:rsidR="00E40AEB" w:rsidRPr="00336C75">
        <w:t>:   practising and reflecting</w:t>
      </w:r>
      <w:bookmarkEnd w:id="36"/>
    </w:p>
    <w:p w14:paraId="10758C84" w14:textId="2E3A2E66" w:rsidR="008E4EA7" w:rsidRPr="008E4EA7" w:rsidRDefault="00351561" w:rsidP="00351561">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r>
        <w:rPr>
          <w:rFonts w:ascii="Arial" w:eastAsia="Arial Unicode MS" w:hAnsi="Arial" w:cs="Arial"/>
        </w:rPr>
        <w:t>D</w:t>
      </w:r>
      <w:r w:rsidR="008E4EA7" w:rsidRPr="008E4EA7">
        <w:rPr>
          <w:rFonts w:ascii="Arial" w:eastAsia="Arial Unicode MS" w:hAnsi="Arial" w:cs="Arial"/>
        </w:rPr>
        <w:t xml:space="preserve">isplayed by individuals with dementia was a common theme in the data set and was interpreted as a symbolic indicator of what it meant to be an HCSW in this type of care setting. According to the next two excerpts from the study, the registered nurse staff's primary responsibility was to complete paperwork and medication rounds rather than </w:t>
      </w:r>
      <w:r w:rsidR="00736629">
        <w:rPr>
          <w:rFonts w:ascii="Arial" w:eastAsia="Arial Unicode MS" w:hAnsi="Arial" w:cs="Arial"/>
        </w:rPr>
        <w:t>to assist in providing personal care to patients with dementia</w:t>
      </w:r>
      <w:r w:rsidR="008E4EA7" w:rsidRPr="008E4EA7">
        <w:rPr>
          <w:rFonts w:ascii="Arial" w:eastAsia="Arial Unicode MS" w:hAnsi="Arial" w:cs="Arial"/>
        </w:rPr>
        <w:t>. Both the acute hospital wards and the mental health wards were shown to exhibit this general degree of discontent. Numerous instances of HCSWs "doing" care while infused with skills and aesthetic practices were also included in the data set.</w:t>
      </w:r>
      <w:r w:rsidR="00754AC1">
        <w:rPr>
          <w:rFonts w:ascii="Arial" w:eastAsia="Arial Unicode MS" w:hAnsi="Arial" w:cs="Arial"/>
        </w:rPr>
        <w:t xml:space="preserve"> </w:t>
      </w:r>
      <w:r w:rsidR="004A2EE0">
        <w:rPr>
          <w:rFonts w:ascii="Arial" w:eastAsia="Arial Unicode MS" w:hAnsi="Arial" w:cs="Arial"/>
        </w:rPr>
        <w:t>(</w:t>
      </w:r>
      <w:r w:rsidR="00754AC1" w:rsidRPr="003C6179">
        <w:rPr>
          <w:rFonts w:ascii="Arial" w:eastAsia="Arial Unicode MS" w:hAnsi="Arial" w:cs="Arial"/>
        </w:rPr>
        <w:t>Featherstone et al. </w:t>
      </w:r>
      <w:r w:rsidR="00CB680B" w:rsidRPr="003C6179">
        <w:rPr>
          <w:rFonts w:ascii="Arial" w:eastAsia="Arial Unicode MS" w:hAnsi="Arial" w:cs="Arial"/>
        </w:rPr>
        <w:t>2019).</w:t>
      </w:r>
    </w:p>
    <w:p w14:paraId="3AC08FA8" w14:textId="54BC61C2" w:rsidR="005C2C7A" w:rsidRPr="00141A69" w:rsidRDefault="005C2C7A" w:rsidP="00DA52F0">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1562B4F8" w14:textId="513F2C67" w:rsidR="00116E52" w:rsidRDefault="00921916" w:rsidP="00C11732">
      <w:pPr>
        <w:pStyle w:val="Heading2"/>
      </w:pPr>
      <w:bookmarkStart w:id="37" w:name="_Toc227254234"/>
      <w:r>
        <w:t xml:space="preserve">4.2.3 </w:t>
      </w:r>
      <w:r w:rsidR="00116E52" w:rsidRPr="00336C75">
        <w:t>Theme 3: training and teamworking</w:t>
      </w:r>
      <w:bookmarkEnd w:id="37"/>
    </w:p>
    <w:p w14:paraId="6C8C6A0F" w14:textId="59EB398B" w:rsidR="004D35CC" w:rsidRPr="004D35CC" w:rsidRDefault="007A58C7" w:rsidP="00351561">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r w:rsidRPr="007A58C7">
        <w:rPr>
          <w:rFonts w:ascii="Arial" w:eastAsia="Arial Unicode MS" w:hAnsi="Arial" w:cs="Arial"/>
        </w:rPr>
        <w:t>Teamwork, which included having coworkers with the appropriate abilities and dispositions, was linked to the third element in the data</w:t>
      </w:r>
      <w:r w:rsidR="00736629">
        <w:rPr>
          <w:rFonts w:ascii="Arial" w:eastAsia="Arial Unicode MS" w:hAnsi="Arial" w:cs="Arial"/>
        </w:rPr>
        <w:t>:</w:t>
      </w:r>
      <w:r w:rsidRPr="007A58C7">
        <w:rPr>
          <w:rFonts w:ascii="Arial" w:eastAsia="Arial Unicode MS" w:hAnsi="Arial" w:cs="Arial"/>
        </w:rPr>
        <w:t xml:space="preserve"> training, encompassing both initial and continuing training for the position. These two domains were connected by the team serving as a training resource and </w:t>
      </w:r>
      <w:r w:rsidR="00736629">
        <w:rPr>
          <w:rFonts w:ascii="Arial" w:eastAsia="Arial Unicode MS" w:hAnsi="Arial" w:cs="Arial"/>
        </w:rPr>
        <w:t>by the appropriate knowledge and abilities that foster</w:t>
      </w:r>
      <w:r w:rsidRPr="007A58C7">
        <w:rPr>
          <w:rFonts w:ascii="Arial" w:eastAsia="Arial Unicode MS" w:hAnsi="Arial" w:cs="Arial"/>
        </w:rPr>
        <w:t xml:space="preserve"> teamwork. Certain training solutions for this staff group were examined in some research.</w:t>
      </w:r>
      <w:r w:rsidR="00671655">
        <w:rPr>
          <w:rFonts w:ascii="Arial" w:eastAsia="Arial Unicode MS" w:hAnsi="Arial" w:cs="Arial"/>
        </w:rPr>
        <w:t xml:space="preserve"> </w:t>
      </w:r>
      <w:r w:rsidR="004D35CC">
        <w:rPr>
          <w:rFonts w:ascii="Arial" w:eastAsia="Arial Unicode MS" w:hAnsi="Arial" w:cs="Arial"/>
        </w:rPr>
        <w:t xml:space="preserve">Moreover, </w:t>
      </w:r>
      <w:r w:rsidR="004D35CC" w:rsidRPr="004D35CC">
        <w:rPr>
          <w:rFonts w:ascii="Arial" w:eastAsia="Arial Unicode MS" w:hAnsi="Arial" w:cs="Arial"/>
        </w:rPr>
        <w:t xml:space="preserve">the data showed a lower prevalence of being a part of the larger multidisciplinary team, which in certain cases seemed to be connected to HCSWs' perceived standing in the healthcare hierarchy, the importance of their opinions, and other </w:t>
      </w:r>
      <w:r w:rsidR="00616F0C">
        <w:rPr>
          <w:rFonts w:ascii="Arial" w:eastAsia="Arial Unicode MS" w:hAnsi="Arial" w:cs="Arial"/>
        </w:rPr>
        <w:t>behaviours</w:t>
      </w:r>
      <w:r w:rsidR="004D35CC" w:rsidRPr="004D35CC">
        <w:rPr>
          <w:rFonts w:ascii="Arial" w:eastAsia="Arial Unicode MS" w:hAnsi="Arial" w:cs="Arial"/>
        </w:rPr>
        <w:t xml:space="preserve"> that showed civility and respect—or a lack of it.</w:t>
      </w:r>
      <w:r w:rsidR="00E54C74">
        <w:rPr>
          <w:rFonts w:ascii="Arial" w:eastAsia="Arial Unicode MS" w:hAnsi="Arial" w:cs="Arial"/>
        </w:rPr>
        <w:t xml:space="preserve"> </w:t>
      </w:r>
      <w:r w:rsidR="00E54C74" w:rsidRPr="003C6179">
        <w:rPr>
          <w:rFonts w:ascii="Arial" w:eastAsia="Arial Unicode MS" w:hAnsi="Arial" w:cs="Arial"/>
        </w:rPr>
        <w:t>Dowding et al. (2016).</w:t>
      </w:r>
    </w:p>
    <w:p w14:paraId="187D737F" w14:textId="77777777" w:rsidR="005C2C7A" w:rsidRPr="00861BB8" w:rsidRDefault="005C2C7A" w:rsidP="00DA52F0">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sz w:val="28"/>
          <w:szCs w:val="28"/>
        </w:rPr>
      </w:pPr>
    </w:p>
    <w:p w14:paraId="12DFAAF8" w14:textId="58211287" w:rsidR="00230347" w:rsidRPr="00336C75" w:rsidRDefault="00921916" w:rsidP="00C11732">
      <w:pPr>
        <w:pStyle w:val="Heading2"/>
      </w:pPr>
      <w:bookmarkStart w:id="38" w:name="_Toc227254235"/>
      <w:r>
        <w:t>4.2.4</w:t>
      </w:r>
      <w:r w:rsidR="00230347" w:rsidRPr="00336C75">
        <w:t>Theme 4: always being front and centre</w:t>
      </w:r>
      <w:bookmarkEnd w:id="38"/>
    </w:p>
    <w:p w14:paraId="68CF2BA0" w14:textId="3103D2CA" w:rsidR="007D6EF4" w:rsidRDefault="000079CB" w:rsidP="00351561">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r w:rsidRPr="000079CB">
        <w:rPr>
          <w:rFonts w:ascii="Arial" w:eastAsia="Arial Unicode MS" w:hAnsi="Arial" w:cs="Arial"/>
        </w:rPr>
        <w:t xml:space="preserve">As can be seen from the theme descriptions above, one </w:t>
      </w:r>
      <w:r w:rsidR="00736629">
        <w:rPr>
          <w:rFonts w:ascii="Arial" w:eastAsia="Arial Unicode MS" w:hAnsi="Arial" w:cs="Arial"/>
        </w:rPr>
        <w:t xml:space="preserve">commonality among the 19 studies that made up this review was the presence of HCSWs on the ward, </w:t>
      </w:r>
      <w:r w:rsidR="00B06208">
        <w:rPr>
          <w:rFonts w:ascii="Arial" w:eastAsia="Arial Unicode MS" w:hAnsi="Arial" w:cs="Arial"/>
        </w:rPr>
        <w:t>who met the personal and healthcare needs of the person with dementia and assisted</w:t>
      </w:r>
      <w:r w:rsidR="00736629">
        <w:rPr>
          <w:rFonts w:ascii="Arial" w:eastAsia="Arial Unicode MS" w:hAnsi="Arial" w:cs="Arial"/>
        </w:rPr>
        <w:t xml:space="preserve"> with any unforeseen needs that arose</w:t>
      </w:r>
      <w:r w:rsidRPr="000079CB">
        <w:rPr>
          <w:rFonts w:ascii="Arial" w:eastAsia="Arial Unicode MS" w:hAnsi="Arial" w:cs="Arial"/>
        </w:rPr>
        <w:t>.</w:t>
      </w:r>
      <w:r w:rsidR="005E01F8">
        <w:rPr>
          <w:rFonts w:ascii="Arial" w:eastAsia="Arial Unicode MS" w:hAnsi="Arial" w:cs="Arial"/>
        </w:rPr>
        <w:t xml:space="preserve"> </w:t>
      </w:r>
      <w:r w:rsidR="004A2EE0">
        <w:rPr>
          <w:rFonts w:ascii="Arial" w:eastAsia="Arial Unicode MS" w:hAnsi="Arial" w:cs="Arial"/>
        </w:rPr>
        <w:t>(</w:t>
      </w:r>
      <w:proofErr w:type="spellStart"/>
      <w:r w:rsidR="005E01F8" w:rsidRPr="003C6179">
        <w:rPr>
          <w:rFonts w:ascii="Arial" w:eastAsia="Arial Unicode MS" w:hAnsi="Arial" w:cs="Arial"/>
        </w:rPr>
        <w:t>Udushirinwa</w:t>
      </w:r>
      <w:proofErr w:type="spellEnd"/>
      <w:r w:rsidR="00DB45D7" w:rsidRPr="003C6179">
        <w:rPr>
          <w:rFonts w:ascii="Arial" w:eastAsia="Arial Unicode MS" w:hAnsi="Arial" w:cs="Arial"/>
        </w:rPr>
        <w:t xml:space="preserve"> </w:t>
      </w:r>
      <w:r w:rsidR="005E01F8" w:rsidRPr="003C6179">
        <w:rPr>
          <w:rFonts w:ascii="Arial" w:eastAsia="Arial Unicode MS" w:hAnsi="Arial" w:cs="Arial"/>
        </w:rPr>
        <w:t>et al. 2022).</w:t>
      </w:r>
      <w:r w:rsidR="005E01F8">
        <w:rPr>
          <w:rFonts w:ascii="Arial" w:eastAsia="Arial Unicode MS" w:hAnsi="Arial" w:cs="Arial"/>
        </w:rPr>
        <w:t xml:space="preserve"> </w:t>
      </w:r>
      <w:r w:rsidR="00D679E3">
        <w:rPr>
          <w:rFonts w:ascii="Arial" w:eastAsia="Arial Unicode MS" w:hAnsi="Arial" w:cs="Arial"/>
        </w:rPr>
        <w:t xml:space="preserve"> </w:t>
      </w:r>
      <w:r w:rsidR="00D679E3" w:rsidRPr="00D679E3">
        <w:rPr>
          <w:rFonts w:ascii="Arial" w:eastAsia="Arial Unicode MS" w:hAnsi="Arial" w:cs="Arial"/>
        </w:rPr>
        <w:t xml:space="preserve">The literature also noted that the medical, therapy, psychology, and registered nursing staff on the ward frequently had access to private areas, like a desk in the nurses' station, which was typically located in the </w:t>
      </w:r>
      <w:r w:rsidR="00DA69C6">
        <w:rPr>
          <w:rFonts w:ascii="Arial" w:eastAsia="Arial Unicode MS" w:hAnsi="Arial" w:cs="Arial"/>
        </w:rPr>
        <w:t>centre</w:t>
      </w:r>
      <w:r w:rsidR="00D679E3" w:rsidRPr="00D679E3">
        <w:rPr>
          <w:rFonts w:ascii="Arial" w:eastAsia="Arial Unicode MS" w:hAnsi="Arial" w:cs="Arial"/>
        </w:rPr>
        <w:t xml:space="preserve"> of the ward in acute hospitals, or an office with a door that could be closed to make phone calls. </w:t>
      </w:r>
      <w:r w:rsidR="00736629">
        <w:rPr>
          <w:rFonts w:ascii="Arial" w:eastAsia="Arial Unicode MS" w:hAnsi="Arial" w:cs="Arial"/>
        </w:rPr>
        <w:t xml:space="preserve">With access to these areas, staff members were able, in a figurative sense, to </w:t>
      </w:r>
      <w:r w:rsidR="00D679E3" w:rsidRPr="00D679E3">
        <w:rPr>
          <w:rFonts w:ascii="Arial" w:eastAsia="Arial Unicode MS" w:hAnsi="Arial" w:cs="Arial"/>
        </w:rPr>
        <w:t xml:space="preserve">remove themselves from the ward's noise and general bustle and concentrate on other duties, such </w:t>
      </w:r>
      <w:r w:rsidR="00DA69C6">
        <w:rPr>
          <w:rFonts w:ascii="Arial" w:eastAsia="Arial Unicode MS" w:hAnsi="Arial" w:cs="Arial"/>
        </w:rPr>
        <w:t xml:space="preserve">as </w:t>
      </w:r>
      <w:r w:rsidR="00D679E3" w:rsidRPr="00D679E3">
        <w:rPr>
          <w:rFonts w:ascii="Arial" w:eastAsia="Arial Unicode MS" w:hAnsi="Arial" w:cs="Arial"/>
        </w:rPr>
        <w:t>updating care records or liaising with other departments.</w:t>
      </w:r>
    </w:p>
    <w:p w14:paraId="6AC5EEE1" w14:textId="77777777" w:rsidR="007177E8" w:rsidRDefault="007177E8" w:rsidP="00351561">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p>
    <w:p w14:paraId="70E77A16" w14:textId="77777777" w:rsidR="007177E8" w:rsidRDefault="007177E8" w:rsidP="00351561">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p>
    <w:p w14:paraId="6C7D5175" w14:textId="77777777" w:rsidR="007177E8" w:rsidRDefault="007177E8" w:rsidP="00351561">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p>
    <w:p w14:paraId="448A8D45" w14:textId="77777777" w:rsidR="00336C75" w:rsidRDefault="00336C75" w:rsidP="00351561">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b/>
          <w:bCs/>
          <w:sz w:val="24"/>
          <w:szCs w:val="24"/>
        </w:rPr>
      </w:pPr>
    </w:p>
    <w:p w14:paraId="61FA6A18" w14:textId="5D2E11C5" w:rsidR="007D6EF4" w:rsidRPr="00336C75" w:rsidRDefault="00921916" w:rsidP="00C11732">
      <w:pPr>
        <w:pStyle w:val="Heading2"/>
      </w:pPr>
      <w:bookmarkStart w:id="39" w:name="_Toc227254236"/>
      <w:r>
        <w:t xml:space="preserve">4.2.5 </w:t>
      </w:r>
      <w:r w:rsidR="007D6EF4" w:rsidRPr="00336C75">
        <w:t>Theme 5: Barriers between primary care and secondary care which impact case-finding outcomes</w:t>
      </w:r>
      <w:bookmarkEnd w:id="39"/>
    </w:p>
    <w:p w14:paraId="2F693C00" w14:textId="77777777" w:rsidR="00A809C0" w:rsidRDefault="002400DD" w:rsidP="00351561">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r w:rsidRPr="002400DD">
        <w:rPr>
          <w:rFonts w:ascii="Arial" w:eastAsia="Arial Unicode MS" w:hAnsi="Arial" w:cs="Arial"/>
        </w:rPr>
        <w:t xml:space="preserve">The communication of case-finding results from the hospital to general practitioners and the follow-up of patients in primary care were </w:t>
      </w:r>
      <w:r w:rsidR="00B06208">
        <w:rPr>
          <w:rFonts w:ascii="Arial" w:eastAsia="Arial Unicode MS" w:hAnsi="Arial" w:cs="Arial"/>
        </w:rPr>
        <w:t xml:space="preserve">hindered by several obstacles arising at the interface </w:t>
      </w:r>
      <w:r w:rsidR="00736629">
        <w:rPr>
          <w:rFonts w:ascii="Arial" w:eastAsia="Arial Unicode MS" w:hAnsi="Arial" w:cs="Arial"/>
        </w:rPr>
        <w:t xml:space="preserve">between primary </w:t>
      </w:r>
      <w:r w:rsidRPr="002400DD">
        <w:rPr>
          <w:rFonts w:ascii="Arial" w:eastAsia="Arial Unicode MS" w:hAnsi="Arial" w:cs="Arial"/>
        </w:rPr>
        <w:t xml:space="preserve">and secondary care. GPs found it challenging to make well-informed decisions about patient treatment due to poor </w:t>
      </w:r>
      <w:r w:rsidR="00736629">
        <w:rPr>
          <w:rFonts w:ascii="Arial" w:eastAsia="Arial Unicode MS" w:hAnsi="Arial" w:cs="Arial"/>
        </w:rPr>
        <w:t xml:space="preserve">transfer of case-finding information from secondary </w:t>
      </w:r>
      <w:r w:rsidRPr="002400DD">
        <w:rPr>
          <w:rFonts w:ascii="Arial" w:eastAsia="Arial Unicode MS" w:hAnsi="Arial" w:cs="Arial"/>
        </w:rPr>
        <w:t xml:space="preserve">to primary care. Numerous general practitioners stated that discharge summaries were inconsistent and lacked crucial case-finding details, such as the patient's assessment score, the type of cognitive evaluation </w:t>
      </w:r>
      <w:r w:rsidR="00067FEC">
        <w:rPr>
          <w:rFonts w:ascii="Arial" w:eastAsia="Arial Unicode MS" w:hAnsi="Arial" w:cs="Arial"/>
        </w:rPr>
        <w:t>utilised</w:t>
      </w:r>
      <w:r w:rsidRPr="002400DD">
        <w:rPr>
          <w:rFonts w:ascii="Arial" w:eastAsia="Arial Unicode MS" w:hAnsi="Arial" w:cs="Arial"/>
        </w:rPr>
        <w:t>, or directions for referral and follow-up.</w:t>
      </w:r>
    </w:p>
    <w:p w14:paraId="5C358803" w14:textId="5B976A8F" w:rsidR="002400DD" w:rsidRDefault="004A2EE0" w:rsidP="00351561">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r>
        <w:rPr>
          <w:rFonts w:ascii="Arial" w:hAnsi="Arial" w:cs="Arial"/>
        </w:rPr>
        <w:t>(</w:t>
      </w:r>
      <w:r w:rsidR="00CA6560" w:rsidRPr="002568F6">
        <w:rPr>
          <w:rFonts w:ascii="Arial" w:hAnsi="Arial" w:cs="Arial"/>
        </w:rPr>
        <w:t xml:space="preserve">BURN </w:t>
      </w:r>
      <w:r w:rsidR="002568F6" w:rsidRPr="002568F6">
        <w:rPr>
          <w:rFonts w:ascii="Arial" w:hAnsi="Arial" w:cs="Arial"/>
        </w:rPr>
        <w:t>et</w:t>
      </w:r>
      <w:r w:rsidR="00CA6560" w:rsidRPr="002568F6">
        <w:rPr>
          <w:rFonts w:ascii="Arial" w:hAnsi="Arial" w:cs="Arial"/>
        </w:rPr>
        <w:t xml:space="preserve"> al</w:t>
      </w:r>
      <w:r w:rsidR="002568F6" w:rsidRPr="002568F6">
        <w:rPr>
          <w:rFonts w:ascii="Arial" w:hAnsi="Arial" w:cs="Arial"/>
        </w:rPr>
        <w:t>. 2018</w:t>
      </w:r>
      <w:r w:rsidR="00DB45D7">
        <w:rPr>
          <w:rFonts w:ascii="Arial" w:hAnsi="Arial" w:cs="Arial"/>
        </w:rPr>
        <w:t>).</w:t>
      </w:r>
    </w:p>
    <w:p w14:paraId="6023F348" w14:textId="3827EF29" w:rsidR="00043C6C" w:rsidRPr="00043C6C" w:rsidRDefault="00043C6C" w:rsidP="00351561">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r w:rsidRPr="00043C6C">
        <w:rPr>
          <w:rFonts w:ascii="Arial" w:eastAsia="Arial Unicode MS" w:hAnsi="Arial" w:cs="Arial"/>
        </w:rPr>
        <w:t xml:space="preserve">Some </w:t>
      </w:r>
      <w:r>
        <w:rPr>
          <w:rFonts w:ascii="Arial" w:eastAsia="Arial Unicode MS" w:hAnsi="Arial" w:cs="Arial"/>
        </w:rPr>
        <w:t xml:space="preserve">GP </w:t>
      </w:r>
      <w:r w:rsidRPr="00043C6C">
        <w:rPr>
          <w:rFonts w:ascii="Arial" w:eastAsia="Arial Unicode MS" w:hAnsi="Arial" w:cs="Arial"/>
        </w:rPr>
        <w:t xml:space="preserve">practitioners were </w:t>
      </w:r>
      <w:r w:rsidR="00736629">
        <w:rPr>
          <w:rFonts w:ascii="Arial" w:eastAsia="Arial Unicode MS" w:hAnsi="Arial" w:cs="Arial"/>
        </w:rPr>
        <w:t>concerned about the validity of the results and thought it was crucial to know who conducted the evaluation; this information was omitted from</w:t>
      </w:r>
      <w:r w:rsidRPr="00043C6C">
        <w:rPr>
          <w:rFonts w:ascii="Arial" w:eastAsia="Arial Unicode MS" w:hAnsi="Arial" w:cs="Arial"/>
        </w:rPr>
        <w:t xml:space="preserve"> letters and discharge summaries. The type and quantity of information provided by hospitals varied, </w:t>
      </w:r>
      <w:r w:rsidR="00736629">
        <w:rPr>
          <w:rFonts w:ascii="Arial" w:eastAsia="Arial Unicode MS" w:hAnsi="Arial" w:cs="Arial"/>
        </w:rPr>
        <w:t>a pattern that</w:t>
      </w:r>
      <w:r w:rsidRPr="00043C6C">
        <w:rPr>
          <w:rFonts w:ascii="Arial" w:eastAsia="Arial Unicode MS" w:hAnsi="Arial" w:cs="Arial"/>
        </w:rPr>
        <w:t xml:space="preserve"> was especially noticeable to general practitioners whose patients visit multiple hospitals. Primary care and secondary care </w:t>
      </w:r>
      <w:r w:rsidR="00736629">
        <w:rPr>
          <w:rFonts w:ascii="Arial" w:eastAsia="Arial Unicode MS" w:hAnsi="Arial" w:cs="Arial"/>
        </w:rPr>
        <w:t xml:space="preserve">used different evaluation instruments; thus, general practitioners were less accustomed to hospital-based instruments and found it challenging to understand the </w:t>
      </w:r>
      <w:r w:rsidRPr="00043C6C">
        <w:rPr>
          <w:rFonts w:ascii="Arial" w:eastAsia="Arial Unicode MS" w:hAnsi="Arial" w:cs="Arial"/>
        </w:rPr>
        <w:t>results.</w:t>
      </w:r>
    </w:p>
    <w:p w14:paraId="66036FC0" w14:textId="77777777" w:rsidR="00043C6C" w:rsidRPr="002400DD" w:rsidRDefault="00043C6C" w:rsidP="002400D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138FB850" w14:textId="77777777" w:rsidR="003515AA" w:rsidRDefault="003515AA" w:rsidP="003515A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0B9E8E9C" w14:textId="53A185F0" w:rsidR="003515AA" w:rsidRPr="000B5F85" w:rsidRDefault="003515AA" w:rsidP="00C11732">
      <w:pPr>
        <w:pStyle w:val="Heading1"/>
      </w:pPr>
      <w:bookmarkStart w:id="40" w:name="_Toc227254237"/>
      <w:r w:rsidRPr="000B5F85">
        <w:t>DISCUSSION</w:t>
      </w:r>
      <w:bookmarkEnd w:id="40"/>
    </w:p>
    <w:p w14:paraId="3B5496CE" w14:textId="77777777" w:rsidR="00336C75" w:rsidRDefault="00336C75" w:rsidP="003225A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Arial" w:eastAsia="Arial Unicode MS" w:hAnsi="Arial" w:cs="Arial"/>
          <w:b/>
          <w:bCs/>
        </w:rPr>
      </w:pPr>
    </w:p>
    <w:p w14:paraId="2C835567" w14:textId="14C0E6EB" w:rsidR="003225A3" w:rsidRDefault="008E4747" w:rsidP="00C11732">
      <w:pPr>
        <w:pStyle w:val="Heading1"/>
      </w:pPr>
      <w:bookmarkStart w:id="41" w:name="_Toc227254238"/>
      <w:r>
        <w:rPr>
          <w:sz w:val="28"/>
          <w:szCs w:val="28"/>
        </w:rPr>
        <w:t>4.4 Discussion</w:t>
      </w:r>
      <w:r w:rsidR="003225A3">
        <w:t xml:space="preserve"> of Findings in Relation to Existing Literature</w:t>
      </w:r>
      <w:bookmarkEnd w:id="41"/>
    </w:p>
    <w:p w14:paraId="7E1D1995" w14:textId="59D97330" w:rsidR="008503EC" w:rsidRPr="008503EC" w:rsidRDefault="003225A3" w:rsidP="008503E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both"/>
        <w:rPr>
          <w:rFonts w:ascii="Arial" w:eastAsia="Arial Unicode MS" w:hAnsi="Arial" w:cs="Arial"/>
          <w:b/>
          <w:bCs/>
        </w:rPr>
      </w:pPr>
      <w:r>
        <w:rPr>
          <w:rFonts w:ascii="Arial" w:eastAsia="Arial Unicode MS" w:hAnsi="Arial" w:cs="Arial"/>
        </w:rPr>
        <w:t>The findings of this study strongly align with existing national and international literature on dementia care quality, reinforcing the view that high-quality dementia care requires a combination of person-centred practice, a well-supported workforce, integrated services, and strong carer support systems. The thematic analysis confirms that while policy frameworks in the UK promote high standards, there remains a significant gap between policy intentions and everyday practice</w:t>
      </w:r>
      <w:r>
        <w:rPr>
          <w:rFonts w:ascii="Arial" w:eastAsia="Arial Unicode MS" w:hAnsi="Arial" w:cs="Arial"/>
          <w:b/>
          <w:bCs/>
        </w:rPr>
        <w:t>.</w:t>
      </w:r>
      <w:r w:rsidR="008503EC">
        <w:rPr>
          <w:rFonts w:ascii="Arial" w:eastAsia="Arial Unicode MS" w:hAnsi="Arial" w:cs="Arial"/>
          <w:b/>
          <w:bCs/>
        </w:rPr>
        <w:t xml:space="preserve"> </w:t>
      </w:r>
      <w:r w:rsidR="004A2EE0">
        <w:rPr>
          <w:rFonts w:ascii="Arial" w:eastAsia="Arial Unicode MS" w:hAnsi="Arial" w:cs="Arial"/>
          <w:b/>
          <w:bCs/>
        </w:rPr>
        <w:t>(</w:t>
      </w:r>
      <w:r w:rsidR="008503EC" w:rsidRPr="008503EC">
        <w:rPr>
          <w:rFonts w:ascii="Arial" w:eastAsia="Arial Unicode MS" w:hAnsi="Arial" w:cs="Arial"/>
        </w:rPr>
        <w:t xml:space="preserve">Ayton </w:t>
      </w:r>
      <w:r w:rsidR="008503EC" w:rsidRPr="008503EC">
        <w:rPr>
          <w:rFonts w:ascii="Arial" w:eastAsia="Arial Unicode MS" w:hAnsi="Arial" w:cs="Arial"/>
          <w:i/>
          <w:iCs/>
        </w:rPr>
        <w:t>et al.</w:t>
      </w:r>
      <w:r w:rsidR="008503EC" w:rsidRPr="008503EC">
        <w:rPr>
          <w:rFonts w:ascii="Arial" w:eastAsia="Arial Unicode MS" w:hAnsi="Arial" w:cs="Arial"/>
        </w:rPr>
        <w:t xml:space="preserve"> 2020)</w:t>
      </w:r>
      <w:r w:rsidR="00DB45D7">
        <w:rPr>
          <w:rFonts w:ascii="Arial" w:eastAsia="Arial Unicode MS" w:hAnsi="Arial" w:cs="Arial"/>
          <w:b/>
          <w:bCs/>
        </w:rPr>
        <w:t xml:space="preserve">. </w:t>
      </w:r>
    </w:p>
    <w:p w14:paraId="44D57253" w14:textId="77777777" w:rsidR="003515AA" w:rsidRDefault="003515AA" w:rsidP="00C11732">
      <w:pPr>
        <w:pStyle w:val="Heading2"/>
      </w:pPr>
    </w:p>
    <w:p w14:paraId="61FC70C3" w14:textId="77777777" w:rsidR="00205F62" w:rsidRDefault="00205F62" w:rsidP="00C11732">
      <w:pPr>
        <w:pStyle w:val="Heading2"/>
        <w:rPr>
          <w:b/>
          <w:bCs/>
        </w:rPr>
      </w:pPr>
      <w:bookmarkStart w:id="42" w:name="_Toc227254239"/>
      <w:r>
        <w:rPr>
          <w:b/>
          <w:bCs/>
        </w:rPr>
        <w:t>Person-Centred Care and Quality</w:t>
      </w:r>
      <w:bookmarkEnd w:id="42"/>
    </w:p>
    <w:p w14:paraId="2C7EC29B" w14:textId="77777777" w:rsidR="00205F62" w:rsidRPr="008648BA" w:rsidRDefault="00205F62" w:rsidP="008648B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both"/>
      </w:pPr>
      <w:r w:rsidRPr="008648BA">
        <w:rPr>
          <w:rFonts w:ascii="Arial" w:eastAsia="Arial Unicode MS" w:hAnsi="Arial" w:cs="Arial"/>
        </w:rPr>
        <w:t>Person-centred care is considered the gold standard of quality in dementia care. It focuses on seeing the person as an individual, not just their condition. This means respecting personal preferences, life history, culture, and values when planning and delivering care.</w:t>
      </w:r>
    </w:p>
    <w:p w14:paraId="12A1739A" w14:textId="4DE2FC9E" w:rsidR="00205F62" w:rsidRPr="008648BA" w:rsidRDefault="00205F62" w:rsidP="008648B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both"/>
      </w:pPr>
      <w:r w:rsidRPr="008648BA">
        <w:rPr>
          <w:rFonts w:ascii="Arial" w:eastAsia="Arial Unicode MS" w:hAnsi="Arial" w:cs="Arial"/>
        </w:rPr>
        <w:t xml:space="preserve">Research shows that person-centred care improves wellbeing, dignity, communication, and quality of life for people with dementia. It also reduces distress, agitation, and the use of </w:t>
      </w:r>
      <w:r w:rsidRPr="008648BA">
        <w:rPr>
          <w:rFonts w:ascii="Arial" w:eastAsia="Arial Unicode MS" w:hAnsi="Arial" w:cs="Arial"/>
        </w:rPr>
        <w:lastRenderedPageBreak/>
        <w:t>restrictive practices.</w:t>
      </w:r>
      <w:r w:rsidR="008503EC">
        <w:rPr>
          <w:rFonts w:ascii="Arial" w:eastAsia="Arial Unicode MS" w:hAnsi="Arial" w:cs="Arial"/>
        </w:rPr>
        <w:t xml:space="preserve"> </w:t>
      </w:r>
      <w:r w:rsidR="004A2EE0">
        <w:rPr>
          <w:rFonts w:ascii="Arial" w:eastAsia="Arial Unicode MS" w:hAnsi="Arial" w:cs="Arial"/>
        </w:rPr>
        <w:t>(</w:t>
      </w:r>
      <w:r w:rsidR="008503EC" w:rsidRPr="008503EC">
        <w:rPr>
          <w:rFonts w:ascii="Arial" w:eastAsia="Arial Unicode MS" w:hAnsi="Arial" w:cs="Arial"/>
        </w:rPr>
        <w:t xml:space="preserve">Carparelli </w:t>
      </w:r>
      <w:r w:rsidR="008503EC">
        <w:rPr>
          <w:rFonts w:ascii="Arial" w:eastAsia="Arial Unicode MS" w:hAnsi="Arial" w:cs="Arial"/>
        </w:rPr>
        <w:t>et al</w:t>
      </w:r>
      <w:r w:rsidR="008503EC" w:rsidRPr="008503EC">
        <w:rPr>
          <w:rFonts w:ascii="Arial" w:eastAsia="Arial Unicode MS" w:hAnsi="Arial" w:cs="Arial"/>
        </w:rPr>
        <w:t>. 2026)</w:t>
      </w:r>
      <w:r w:rsidR="008503EC">
        <w:rPr>
          <w:rFonts w:ascii="Arial" w:eastAsia="Arial Unicode MS" w:hAnsi="Arial" w:cs="Arial"/>
        </w:rPr>
        <w:t xml:space="preserve">. </w:t>
      </w:r>
      <w:r w:rsidRPr="008648BA">
        <w:rPr>
          <w:rFonts w:ascii="Arial" w:eastAsia="Arial Unicode MS" w:hAnsi="Arial" w:cs="Arial"/>
        </w:rPr>
        <w:t>However, delivering person-centred care can be challenging due to staff shortages, time pressure, and limited training. When staff are supported and trained, person-centred care is more likely to be delivered consistently.</w:t>
      </w:r>
    </w:p>
    <w:p w14:paraId="583E1D72" w14:textId="77777777" w:rsidR="00205F62" w:rsidRDefault="00205F62" w:rsidP="003515AA">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5E378548" w14:textId="711CD538" w:rsidR="00661F63" w:rsidRDefault="008E4747" w:rsidP="00C11732">
      <w:pPr>
        <w:pStyle w:val="Heading2"/>
      </w:pPr>
      <w:bookmarkStart w:id="43" w:name="_Toc227254240"/>
      <w:r>
        <w:t xml:space="preserve">4.4.2 </w:t>
      </w:r>
      <w:r w:rsidR="00661F63">
        <w:t>Workforce Challenges and Care Quality</w:t>
      </w:r>
      <w:bookmarkEnd w:id="43"/>
    </w:p>
    <w:p w14:paraId="13010A0E" w14:textId="2640B373" w:rsidR="00661F63" w:rsidRDefault="00661F63" w:rsidP="001A5F7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both"/>
        <w:rPr>
          <w:rFonts w:ascii="Arial" w:eastAsia="Arial Unicode MS" w:hAnsi="Arial" w:cs="Arial"/>
        </w:rPr>
      </w:pPr>
      <w:r>
        <w:rPr>
          <w:rFonts w:ascii="Arial" w:eastAsia="Arial Unicode MS" w:hAnsi="Arial" w:cs="Arial"/>
        </w:rPr>
        <w:t>The quality of dementia care in the UK is strongly affected by workforce challenges. Many care services experience staff shortages, high turnover, and heavy workloads, which limit the time staff can spend with people living with dementia. When staff are overstretched, care often becomes task-focused rather than person-centred.</w:t>
      </w:r>
      <w:r w:rsidR="008503EC">
        <w:rPr>
          <w:rFonts w:ascii="Arial" w:eastAsia="Arial Unicode MS" w:hAnsi="Arial" w:cs="Arial"/>
        </w:rPr>
        <w:t xml:space="preserve"> </w:t>
      </w:r>
      <w:r w:rsidR="004A2EE0">
        <w:rPr>
          <w:rFonts w:ascii="Arial" w:eastAsia="Arial Unicode MS" w:hAnsi="Arial" w:cs="Arial"/>
        </w:rPr>
        <w:t>(</w:t>
      </w:r>
      <w:r w:rsidR="008503EC" w:rsidRPr="008503EC">
        <w:rPr>
          <w:rFonts w:ascii="Arial" w:eastAsia="Arial Unicode MS" w:hAnsi="Arial" w:cs="Arial"/>
        </w:rPr>
        <w:t xml:space="preserve">Muralidhar </w:t>
      </w:r>
      <w:r w:rsidR="008503EC" w:rsidRPr="008503EC">
        <w:rPr>
          <w:rFonts w:ascii="Arial" w:eastAsia="Arial Unicode MS" w:hAnsi="Arial" w:cs="Arial"/>
          <w:i/>
          <w:iCs/>
        </w:rPr>
        <w:t>et al.</w:t>
      </w:r>
      <w:r w:rsidR="008503EC" w:rsidRPr="008503EC">
        <w:rPr>
          <w:rFonts w:ascii="Arial" w:eastAsia="Arial Unicode MS" w:hAnsi="Arial" w:cs="Arial"/>
        </w:rPr>
        <w:t xml:space="preserve"> 2026)</w:t>
      </w:r>
      <w:r w:rsidR="008503EC">
        <w:rPr>
          <w:rFonts w:ascii="Arial" w:eastAsia="Arial Unicode MS" w:hAnsi="Arial" w:cs="Arial"/>
        </w:rPr>
        <w:t xml:space="preserve">. </w:t>
      </w:r>
    </w:p>
    <w:p w14:paraId="3B801E48" w14:textId="77777777" w:rsidR="001A5F7D" w:rsidRDefault="001A5F7D" w:rsidP="001A5F7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both"/>
        <w:rPr>
          <w:rFonts w:ascii="Arial" w:eastAsia="Arial Unicode MS" w:hAnsi="Arial" w:cs="Arial"/>
        </w:rPr>
      </w:pPr>
    </w:p>
    <w:p w14:paraId="29EB736F" w14:textId="661B2C51" w:rsidR="00661F63" w:rsidRDefault="00661F63" w:rsidP="001A5F7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both"/>
        <w:rPr>
          <w:rFonts w:ascii="Arial" w:eastAsia="Arial Unicode MS" w:hAnsi="Arial" w:cs="Arial"/>
        </w:rPr>
      </w:pPr>
      <w:r>
        <w:rPr>
          <w:rFonts w:ascii="Arial" w:eastAsia="Arial Unicode MS" w:hAnsi="Arial" w:cs="Arial"/>
        </w:rPr>
        <w:t>A lack of dementia-specific training is another key issue. Staff who are not adequately trained may struggle to manage communication difficulties and behavioural symptoms, leading to distress for people with dementia and reduced care quality.</w:t>
      </w:r>
    </w:p>
    <w:p w14:paraId="5D9F8ED4" w14:textId="5EAA3000" w:rsidR="00661F63" w:rsidRDefault="00661F63" w:rsidP="001A5F7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both"/>
        <w:rPr>
          <w:rFonts w:ascii="Arial" w:eastAsia="Arial Unicode MS" w:hAnsi="Arial" w:cs="Arial"/>
        </w:rPr>
      </w:pPr>
      <w:r>
        <w:rPr>
          <w:rFonts w:ascii="Arial" w:eastAsia="Arial Unicode MS" w:hAnsi="Arial" w:cs="Arial"/>
        </w:rPr>
        <w:t xml:space="preserve">In addition, dementia care is emotionally demanding work. Without </w:t>
      </w:r>
      <w:r w:rsidR="00736629">
        <w:rPr>
          <w:rFonts w:ascii="Arial" w:eastAsia="Arial Unicode MS" w:hAnsi="Arial" w:cs="Arial"/>
        </w:rPr>
        <w:t xml:space="preserve">adequate support and supervision, staff are at risk of burnout and stress, which can further compromise </w:t>
      </w:r>
      <w:r w:rsidR="000E698B">
        <w:rPr>
          <w:rFonts w:ascii="Arial" w:eastAsia="Arial Unicode MS" w:hAnsi="Arial" w:cs="Arial"/>
        </w:rPr>
        <w:t>the consistency and safety of care</w:t>
      </w:r>
      <w:r w:rsidR="00736629">
        <w:rPr>
          <w:rFonts w:ascii="Arial" w:eastAsia="Arial Unicode MS" w:hAnsi="Arial" w:cs="Arial"/>
        </w:rPr>
        <w:t>. Improving staff training, support, and retention is essential to</w:t>
      </w:r>
      <w:r>
        <w:rPr>
          <w:rFonts w:ascii="Arial" w:eastAsia="Arial Unicode MS" w:hAnsi="Arial" w:cs="Arial"/>
        </w:rPr>
        <w:t xml:space="preserve"> delivering high-quality dementia care.</w:t>
      </w:r>
    </w:p>
    <w:p w14:paraId="2D915528" w14:textId="77777777" w:rsidR="00846011" w:rsidRDefault="00846011" w:rsidP="00C11732">
      <w:pPr>
        <w:pStyle w:val="Heading2"/>
      </w:pPr>
    </w:p>
    <w:p w14:paraId="71C0480B" w14:textId="71F115DF" w:rsidR="00D14609" w:rsidRDefault="008E4747" w:rsidP="00C11732">
      <w:pPr>
        <w:pStyle w:val="Heading2"/>
        <w:rPr>
          <w:b/>
          <w:bCs/>
        </w:rPr>
      </w:pPr>
      <w:bookmarkStart w:id="44" w:name="_Toc227254241"/>
      <w:r>
        <w:rPr>
          <w:b/>
          <w:bCs/>
        </w:rPr>
        <w:t xml:space="preserve">4.4.3 </w:t>
      </w:r>
      <w:r w:rsidR="00D14609">
        <w:rPr>
          <w:b/>
          <w:bCs/>
        </w:rPr>
        <w:t>Inequalities in Dementia Care</w:t>
      </w:r>
      <w:bookmarkEnd w:id="44"/>
    </w:p>
    <w:p w14:paraId="1A1421BA" w14:textId="43EA84AD" w:rsidR="00D14609" w:rsidRDefault="00D14609" w:rsidP="009F4D3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both"/>
        <w:rPr>
          <w:rFonts w:ascii="Arial" w:eastAsia="Arial Unicode MS" w:hAnsi="Arial" w:cs="Arial"/>
        </w:rPr>
      </w:pPr>
      <w:r>
        <w:rPr>
          <w:rFonts w:ascii="Arial" w:eastAsia="Arial Unicode MS" w:hAnsi="Arial" w:cs="Arial"/>
        </w:rPr>
        <w:t>Inequalities in dementia care remain a significant challenge in the UK, with evidence showing that access to diagnosis, support services, and quality care varies widely based on geographical location, socioeconomic status, ethnicity, and living circumstances. Despite national policies designed to ensure equitable care, many people with dementia experience unequal outcomes depending on where they live and who they are.</w:t>
      </w:r>
      <w:r w:rsidR="009F4D3A">
        <w:rPr>
          <w:rFonts w:ascii="Arial" w:eastAsia="Arial Unicode MS" w:hAnsi="Arial" w:cs="Arial"/>
        </w:rPr>
        <w:t xml:space="preserve"> </w:t>
      </w:r>
      <w:r w:rsidR="004A2EE0">
        <w:rPr>
          <w:rFonts w:ascii="Arial" w:eastAsia="Arial Unicode MS" w:hAnsi="Arial" w:cs="Arial"/>
        </w:rPr>
        <w:t>(</w:t>
      </w:r>
      <w:r w:rsidR="009F4D3A" w:rsidRPr="009F4D3A">
        <w:rPr>
          <w:rFonts w:ascii="Arial" w:eastAsia="Arial Unicode MS" w:hAnsi="Arial" w:cs="Arial"/>
        </w:rPr>
        <w:t>Subramaniam</w:t>
      </w:r>
      <w:r w:rsidR="009F4D3A">
        <w:rPr>
          <w:rFonts w:ascii="Arial" w:eastAsia="Arial Unicode MS" w:hAnsi="Arial" w:cs="Arial"/>
        </w:rPr>
        <w:t xml:space="preserve"> et al</w:t>
      </w:r>
      <w:r w:rsidR="00E67BE8">
        <w:rPr>
          <w:rFonts w:ascii="Arial" w:eastAsia="Arial Unicode MS" w:hAnsi="Arial" w:cs="Arial"/>
        </w:rPr>
        <w:t xml:space="preserve">. </w:t>
      </w:r>
      <w:r w:rsidR="009F4D3A" w:rsidRPr="009F4D3A">
        <w:rPr>
          <w:rFonts w:ascii="Arial" w:eastAsia="Arial Unicode MS" w:hAnsi="Arial" w:cs="Arial"/>
        </w:rPr>
        <w:t>2025</w:t>
      </w:r>
      <w:r w:rsidR="00DB45D7">
        <w:rPr>
          <w:rFonts w:ascii="Arial" w:eastAsia="Arial Unicode MS" w:hAnsi="Arial" w:cs="Arial"/>
        </w:rPr>
        <w:t>)</w:t>
      </w:r>
    </w:p>
    <w:p w14:paraId="4D8CD7D6" w14:textId="77777777" w:rsidR="00D14609" w:rsidRDefault="00D14609" w:rsidP="00D1460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Arial" w:eastAsia="Arial Unicode MS" w:hAnsi="Arial" w:cs="Arial"/>
        </w:rPr>
      </w:pPr>
    </w:p>
    <w:p w14:paraId="498003D9" w14:textId="03F6A528" w:rsidR="00D30011" w:rsidRDefault="008E4747" w:rsidP="00C11732">
      <w:pPr>
        <w:pStyle w:val="Heading2"/>
      </w:pPr>
      <w:bookmarkStart w:id="45" w:name="_Toc227254242"/>
      <w:r>
        <w:t xml:space="preserve">4.4.4 </w:t>
      </w:r>
      <w:r w:rsidR="00D30011">
        <w:t>Fragmentation and Integration of Care:</w:t>
      </w:r>
      <w:bookmarkEnd w:id="45"/>
    </w:p>
    <w:p w14:paraId="2AD395B9" w14:textId="400B2A6D" w:rsidR="00D30011" w:rsidRDefault="00D30011" w:rsidP="00D30011">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Arial" w:eastAsia="Arial Unicode MS" w:hAnsi="Arial" w:cs="Arial"/>
        </w:rPr>
      </w:pPr>
      <w:r>
        <w:rPr>
          <w:rFonts w:ascii="Arial" w:eastAsia="Arial Unicode MS" w:hAnsi="Arial" w:cs="Arial"/>
        </w:rPr>
        <w:t>Fragmentation of care remains one of the most significant barriers to delivering high-quality dementia care in the UK. Dementia care involves multiple services across health and social care systems, including general practitioners, memory clinics, community mental health teams, hospitals, social services, care homes, and voluntary organisations. The findings of this study confirm that when these services operate in isolation, care becomes disjointed, inconsistent, and difficult for people with dementia and their carers to navigate.</w:t>
      </w:r>
      <w:r w:rsidR="009F4D3A">
        <w:rPr>
          <w:rFonts w:ascii="Arial" w:eastAsia="Arial Unicode MS" w:hAnsi="Arial" w:cs="Arial"/>
        </w:rPr>
        <w:t xml:space="preserve"> </w:t>
      </w:r>
      <w:r w:rsidR="004A2EE0">
        <w:rPr>
          <w:rFonts w:ascii="Arial" w:eastAsia="Arial Unicode MS" w:hAnsi="Arial" w:cs="Arial"/>
        </w:rPr>
        <w:t>(</w:t>
      </w:r>
      <w:proofErr w:type="spellStart"/>
      <w:r w:rsidR="009F4D3A" w:rsidRPr="009F4D3A">
        <w:rPr>
          <w:rFonts w:ascii="Arial" w:eastAsia="Arial Unicode MS" w:hAnsi="Arial" w:cs="Arial"/>
        </w:rPr>
        <w:t>Kupeli</w:t>
      </w:r>
      <w:proofErr w:type="spellEnd"/>
      <w:r w:rsidR="009F4D3A" w:rsidRPr="009F4D3A">
        <w:rPr>
          <w:rFonts w:ascii="Arial" w:eastAsia="Arial Unicode MS" w:hAnsi="Arial" w:cs="Arial"/>
        </w:rPr>
        <w:t xml:space="preserve"> </w:t>
      </w:r>
      <w:r w:rsidR="009F4D3A" w:rsidRPr="009F4D3A">
        <w:rPr>
          <w:rFonts w:ascii="Arial" w:eastAsia="Arial Unicode MS" w:hAnsi="Arial" w:cs="Arial"/>
          <w:i/>
          <w:iCs/>
        </w:rPr>
        <w:t>et al.</w:t>
      </w:r>
      <w:r w:rsidR="009F4D3A" w:rsidRPr="009F4D3A">
        <w:rPr>
          <w:rFonts w:ascii="Arial" w:eastAsia="Arial Unicode MS" w:hAnsi="Arial" w:cs="Arial"/>
        </w:rPr>
        <w:t xml:space="preserve"> 2018)</w:t>
      </w:r>
      <w:r w:rsidR="009F4D3A">
        <w:rPr>
          <w:rFonts w:ascii="Arial" w:eastAsia="Arial Unicode MS" w:hAnsi="Arial" w:cs="Arial"/>
        </w:rPr>
        <w:t xml:space="preserve">. </w:t>
      </w:r>
    </w:p>
    <w:p w14:paraId="48693138" w14:textId="77777777" w:rsidR="008648BA" w:rsidRDefault="008648BA" w:rsidP="00D30011">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Arial" w:eastAsia="Arial Unicode MS" w:hAnsi="Arial" w:cs="Arial"/>
        </w:rPr>
      </w:pPr>
    </w:p>
    <w:p w14:paraId="296F2270" w14:textId="77777777" w:rsidR="009F4D3A" w:rsidRDefault="009F4D3A" w:rsidP="00C80AD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Arial" w:eastAsia="Arial Unicode MS" w:hAnsi="Arial" w:cs="Arial"/>
          <w:b/>
          <w:bCs/>
          <w:sz w:val="24"/>
          <w:szCs w:val="24"/>
        </w:rPr>
      </w:pPr>
    </w:p>
    <w:p w14:paraId="0C8B07E4" w14:textId="4F1249E5" w:rsidR="00C80ADA" w:rsidRPr="008648BA" w:rsidRDefault="008E4747" w:rsidP="00C11732">
      <w:pPr>
        <w:pStyle w:val="Heading2"/>
      </w:pPr>
      <w:bookmarkStart w:id="46" w:name="_Toc227254243"/>
      <w:r>
        <w:t xml:space="preserve">4.4.5 </w:t>
      </w:r>
      <w:r w:rsidR="00C80ADA" w:rsidRPr="008648BA">
        <w:t>Carers as Partners in Care:</w:t>
      </w:r>
      <w:bookmarkEnd w:id="46"/>
    </w:p>
    <w:p w14:paraId="294685E7" w14:textId="258ED1D6" w:rsidR="00C80ADA" w:rsidRDefault="00C80ADA" w:rsidP="00C80AD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Arial" w:eastAsia="Arial Unicode MS" w:hAnsi="Arial" w:cs="Arial"/>
        </w:rPr>
      </w:pPr>
      <w:r>
        <w:rPr>
          <w:rFonts w:ascii="Arial" w:eastAsia="Arial Unicode MS" w:hAnsi="Arial" w:cs="Arial"/>
        </w:rPr>
        <w:t xml:space="preserve">Carers play a vital role in the delivery of dementia care and are increasingly recognised as </w:t>
      </w:r>
      <w:r>
        <w:rPr>
          <w:rFonts w:ascii="Arial" w:eastAsia="Arial Unicode MS" w:hAnsi="Arial" w:cs="Arial"/>
        </w:rPr>
        <w:lastRenderedPageBreak/>
        <w:t xml:space="preserve">essential partners in the care process rather than simply informal supporters. The findings of this study confirm that family carers provide </w:t>
      </w:r>
      <w:r w:rsidR="00736629">
        <w:rPr>
          <w:rFonts w:ascii="Arial" w:eastAsia="Arial Unicode MS" w:hAnsi="Arial" w:cs="Arial"/>
        </w:rPr>
        <w:t>most of the</w:t>
      </w:r>
      <w:r>
        <w:rPr>
          <w:rFonts w:ascii="Arial" w:eastAsia="Arial Unicode MS" w:hAnsi="Arial" w:cs="Arial"/>
        </w:rPr>
        <w:t xml:space="preserve"> daily care for people living with dementia, particularly in community settings, and their involvement significantly influences the quality, continuity, and safety of care.</w:t>
      </w:r>
      <w:r w:rsidR="009F4D3A">
        <w:rPr>
          <w:rFonts w:ascii="Arial" w:eastAsia="Arial Unicode MS" w:hAnsi="Arial" w:cs="Arial"/>
        </w:rPr>
        <w:t xml:space="preserve"> </w:t>
      </w:r>
      <w:r w:rsidR="004A2EE0">
        <w:rPr>
          <w:rFonts w:ascii="Arial" w:eastAsia="Arial Unicode MS" w:hAnsi="Arial" w:cs="Arial"/>
        </w:rPr>
        <w:t>(</w:t>
      </w:r>
      <w:proofErr w:type="spellStart"/>
      <w:r w:rsidR="009F4D3A" w:rsidRPr="009F4D3A">
        <w:rPr>
          <w:rFonts w:ascii="Arial" w:eastAsia="Arial Unicode MS" w:hAnsi="Arial" w:cs="Arial"/>
        </w:rPr>
        <w:t>Häikiö</w:t>
      </w:r>
      <w:proofErr w:type="spellEnd"/>
      <w:r w:rsidR="00551C85">
        <w:rPr>
          <w:rFonts w:ascii="Arial" w:eastAsia="Arial Unicode MS" w:hAnsi="Arial" w:cs="Arial"/>
        </w:rPr>
        <w:t xml:space="preserve"> </w:t>
      </w:r>
      <w:r w:rsidR="009F4D3A">
        <w:rPr>
          <w:rFonts w:ascii="Arial" w:eastAsia="Arial Unicode MS" w:hAnsi="Arial" w:cs="Arial"/>
        </w:rPr>
        <w:t>et al</w:t>
      </w:r>
      <w:r w:rsidR="009F4D3A" w:rsidRPr="009F4D3A">
        <w:rPr>
          <w:rFonts w:ascii="Arial" w:eastAsia="Arial Unicode MS" w:hAnsi="Arial" w:cs="Arial"/>
        </w:rPr>
        <w:t xml:space="preserve">. 2020) </w:t>
      </w:r>
    </w:p>
    <w:p w14:paraId="118BB521" w14:textId="77777777" w:rsidR="00C80ADA" w:rsidRDefault="00C80ADA" w:rsidP="00C80AD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Arial" w:eastAsia="Arial Unicode MS" w:hAnsi="Arial" w:cs="Arial"/>
        </w:rPr>
      </w:pPr>
    </w:p>
    <w:p w14:paraId="37B06E08" w14:textId="77777777" w:rsidR="00C80ADA" w:rsidRPr="00283CF8" w:rsidRDefault="00C80ADA" w:rsidP="00283CF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both"/>
      </w:pPr>
      <w:r w:rsidRPr="00283CF8">
        <w:rPr>
          <w:rFonts w:ascii="Arial" w:eastAsia="Arial Unicode MS" w:hAnsi="Arial" w:cs="Arial"/>
        </w:rPr>
        <w:t>In the UK, most people with dementia live at home during the early and middle stages of the condition and rely heavily on unpaid carers, such as spouses, adult children, or close relatives. Carers often manage medication, personal care, appointments, nutrition, emotional support, and safety. Without this informal support, many individuals would require earlier admission to residential care or more frequent hospitalisation.</w:t>
      </w:r>
    </w:p>
    <w:p w14:paraId="6CE82149" w14:textId="77777777" w:rsidR="00D30011" w:rsidRDefault="00D30011" w:rsidP="00D30011">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Arial" w:eastAsia="Arial Unicode MS" w:hAnsi="Arial" w:cs="Arial"/>
        </w:rPr>
      </w:pPr>
    </w:p>
    <w:p w14:paraId="6B36F129" w14:textId="235F6160" w:rsidR="00176667" w:rsidRPr="008E4747" w:rsidRDefault="008E4747" w:rsidP="00C11732">
      <w:pPr>
        <w:pStyle w:val="Heading1"/>
      </w:pPr>
      <w:bookmarkStart w:id="47" w:name="_Toc227254244"/>
      <w:r>
        <w:t xml:space="preserve">4.5 </w:t>
      </w:r>
      <w:r w:rsidR="00176667" w:rsidRPr="008E4747">
        <w:t>Strengths of this research</w:t>
      </w:r>
      <w:bookmarkEnd w:id="47"/>
    </w:p>
    <w:p w14:paraId="3D675CE0" w14:textId="77777777" w:rsidR="00371C40" w:rsidRPr="00F24A22" w:rsidRDefault="00176667" w:rsidP="00F24A2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both"/>
        <w:rPr>
          <w:rFonts w:ascii="Arial" w:eastAsia="Arial Unicode MS" w:hAnsi="Arial" w:cs="Arial"/>
        </w:rPr>
      </w:pPr>
      <w:r w:rsidRPr="00F24A22">
        <w:rPr>
          <w:rFonts w:ascii="Arial" w:eastAsia="Arial Unicode MS" w:hAnsi="Arial" w:cs="Arial"/>
        </w:rPr>
        <w:t xml:space="preserve">This study has several important strengths that enhance the credibility, relevance, and academic rigour of the findings. </w:t>
      </w:r>
    </w:p>
    <w:p w14:paraId="053DE94E" w14:textId="77777777" w:rsidR="00371C40" w:rsidRPr="00F24A22" w:rsidRDefault="00371C40" w:rsidP="00F24A2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both"/>
        <w:rPr>
          <w:rFonts w:ascii="Arial" w:eastAsia="Arial Unicode MS" w:hAnsi="Arial" w:cs="Arial"/>
        </w:rPr>
      </w:pPr>
    </w:p>
    <w:p w14:paraId="3DED279F" w14:textId="77777777" w:rsidR="00371C40" w:rsidRPr="00F24A22" w:rsidRDefault="00176667" w:rsidP="00F24A2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both"/>
        <w:rPr>
          <w:rFonts w:ascii="Arial" w:eastAsia="Arial Unicode MS" w:hAnsi="Arial" w:cs="Arial"/>
        </w:rPr>
      </w:pPr>
      <w:r w:rsidRPr="00F24A22">
        <w:rPr>
          <w:rFonts w:ascii="Arial" w:eastAsia="Arial Unicode MS" w:hAnsi="Arial" w:cs="Arial"/>
        </w:rPr>
        <w:t xml:space="preserve">A major strength of this research is the use of a systematic and transparent literature selection process, guided by PRISMA principles. This ensured that studies were identified, screened, and selected in a structured and reproducible way, reducing selection bias and strengthening the trustworthiness of the findings. </w:t>
      </w:r>
    </w:p>
    <w:p w14:paraId="339FA619" w14:textId="77777777" w:rsidR="00371C40" w:rsidRPr="00F24A22" w:rsidRDefault="00371C40" w:rsidP="00F24A2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both"/>
        <w:rPr>
          <w:rFonts w:ascii="Arial" w:eastAsia="Arial Unicode MS" w:hAnsi="Arial" w:cs="Arial"/>
        </w:rPr>
      </w:pPr>
    </w:p>
    <w:p w14:paraId="23717CFC" w14:textId="00F7E35E" w:rsidR="00176667" w:rsidRPr="00F24A22" w:rsidRDefault="00176667" w:rsidP="00F24A2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both"/>
        <w:rPr>
          <w:rFonts w:ascii="Arial" w:eastAsia="Arial Unicode MS" w:hAnsi="Arial" w:cs="Arial"/>
        </w:rPr>
      </w:pPr>
      <w:r w:rsidRPr="00F24A22">
        <w:rPr>
          <w:rFonts w:ascii="Arial" w:eastAsia="Arial Unicode MS" w:hAnsi="Arial" w:cs="Arial"/>
        </w:rPr>
        <w:t xml:space="preserve">The study included a wide range of sources, including qualitative studies, mixed-methods research, systematic reviews, policy documents, and inspection reports. This diversity allowed for a holistic understanding of dementia care quality from multiple perspectives, including service users, carers, professionals, and </w:t>
      </w:r>
      <w:r w:rsidR="00736629">
        <w:rPr>
          <w:rFonts w:ascii="Arial" w:eastAsia="Arial Unicode MS" w:hAnsi="Arial" w:cs="Arial"/>
        </w:rPr>
        <w:t>policymakers</w:t>
      </w:r>
    </w:p>
    <w:p w14:paraId="53D48E43" w14:textId="0DDD2399" w:rsidR="00176667" w:rsidRPr="00F24A22" w:rsidRDefault="00176667" w:rsidP="00F24A2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both"/>
        <w:rPr>
          <w:rFonts w:ascii="Arial" w:eastAsia="Arial Unicode MS" w:hAnsi="Arial" w:cs="Arial"/>
        </w:rPr>
      </w:pPr>
      <w:r w:rsidRPr="00F24A22">
        <w:rPr>
          <w:rFonts w:ascii="Arial" w:eastAsia="Arial Unicode MS" w:hAnsi="Arial" w:cs="Arial"/>
        </w:rPr>
        <w:t xml:space="preserve">The use of thematic analysis enabled a detailed exploration of complex issues affecting </w:t>
      </w:r>
      <w:r w:rsidR="00736629">
        <w:rPr>
          <w:rFonts w:ascii="Arial" w:eastAsia="Arial Unicode MS" w:hAnsi="Arial" w:cs="Arial"/>
        </w:rPr>
        <w:t>the quality of dementia care</w:t>
      </w:r>
      <w:r w:rsidRPr="00F24A22">
        <w:rPr>
          <w:rFonts w:ascii="Arial" w:eastAsia="Arial Unicode MS" w:hAnsi="Arial" w:cs="Arial"/>
        </w:rPr>
        <w:t xml:space="preserve">. This method </w:t>
      </w:r>
      <w:r w:rsidR="00736629">
        <w:rPr>
          <w:rFonts w:ascii="Arial" w:eastAsia="Arial Unicode MS" w:hAnsi="Arial" w:cs="Arial"/>
        </w:rPr>
        <w:t>enabled the identification of patterns and relationships across studies, providing a rich, interpretive understanding of system-</w:t>
      </w:r>
      <w:r w:rsidRPr="00F24A22">
        <w:rPr>
          <w:rFonts w:ascii="Arial" w:eastAsia="Arial Unicode MS" w:hAnsi="Arial" w:cs="Arial"/>
        </w:rPr>
        <w:t xml:space="preserve"> and practice-level challenges.</w:t>
      </w:r>
    </w:p>
    <w:p w14:paraId="1321C3C7" w14:textId="77777777" w:rsidR="007B20D9" w:rsidRPr="00F24A22" w:rsidRDefault="007B20D9" w:rsidP="00F24A2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both"/>
        <w:rPr>
          <w:rFonts w:ascii="Arial" w:eastAsia="Arial Unicode MS" w:hAnsi="Arial" w:cs="Arial"/>
        </w:rPr>
      </w:pPr>
    </w:p>
    <w:p w14:paraId="2C927C0F" w14:textId="77777777" w:rsidR="007B20D9" w:rsidRPr="00F24A22" w:rsidRDefault="007B20D9" w:rsidP="00F24A2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both"/>
      </w:pPr>
      <w:r w:rsidRPr="00F24A22">
        <w:rPr>
          <w:rFonts w:ascii="Arial" w:eastAsia="Arial Unicode MS" w:hAnsi="Arial" w:cs="Arial"/>
        </w:rPr>
        <w:t>The research was grounded in established theoretical frameworks, including person-centred care, the biopsychosocial model, and the social model of disability. Integrating theory with current policy and practice strengthened the analysis and ensured that findings were relevant to real-world dementia care.</w:t>
      </w:r>
    </w:p>
    <w:p w14:paraId="3B57A645" w14:textId="77777777" w:rsidR="007B20D9" w:rsidRPr="00F24A22" w:rsidRDefault="007B20D9" w:rsidP="00F24A2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both"/>
      </w:pPr>
    </w:p>
    <w:p w14:paraId="027C0776" w14:textId="77777777" w:rsidR="00176667" w:rsidRDefault="00176667" w:rsidP="003515AA">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4F8C69E1" w14:textId="77777777" w:rsidR="00745E2E" w:rsidRDefault="00745E2E" w:rsidP="001A5F7D">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rPr>
          <w:rFonts w:ascii="Arial" w:eastAsia="Arial Unicode MS" w:hAnsi="Arial" w:cs="Arial"/>
          <w:b/>
          <w:bCs/>
          <w:sz w:val="24"/>
          <w:szCs w:val="24"/>
        </w:rPr>
      </w:pPr>
    </w:p>
    <w:p w14:paraId="5AA799D1" w14:textId="77777777" w:rsidR="00745E2E" w:rsidRDefault="00745E2E" w:rsidP="001A5F7D">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rPr>
          <w:rFonts w:ascii="Arial" w:eastAsia="Arial Unicode MS" w:hAnsi="Arial" w:cs="Arial"/>
          <w:b/>
          <w:bCs/>
          <w:sz w:val="24"/>
          <w:szCs w:val="24"/>
        </w:rPr>
      </w:pPr>
    </w:p>
    <w:p w14:paraId="1907322C" w14:textId="77777777" w:rsidR="00745E2E" w:rsidRDefault="00745E2E" w:rsidP="001A5F7D">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rPr>
          <w:rFonts w:ascii="Arial" w:eastAsia="Arial Unicode MS" w:hAnsi="Arial" w:cs="Arial"/>
          <w:b/>
          <w:bCs/>
          <w:sz w:val="24"/>
          <w:szCs w:val="24"/>
        </w:rPr>
      </w:pPr>
    </w:p>
    <w:p w14:paraId="132EFD67" w14:textId="77777777" w:rsidR="00745E2E" w:rsidRDefault="00745E2E" w:rsidP="001A5F7D">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rPr>
          <w:rFonts w:ascii="Arial" w:eastAsia="Arial Unicode MS" w:hAnsi="Arial" w:cs="Arial"/>
          <w:b/>
          <w:bCs/>
          <w:sz w:val="24"/>
          <w:szCs w:val="24"/>
        </w:rPr>
      </w:pPr>
    </w:p>
    <w:p w14:paraId="207D1E29" w14:textId="4626570D" w:rsidR="001A5F7D" w:rsidRPr="008E4747" w:rsidRDefault="008E4747" w:rsidP="00C11732">
      <w:pPr>
        <w:pStyle w:val="Heading1"/>
      </w:pPr>
      <w:bookmarkStart w:id="48" w:name="_Toc227254245"/>
      <w:r>
        <w:t xml:space="preserve">4.6 </w:t>
      </w:r>
      <w:r w:rsidR="001A5F7D" w:rsidRPr="008E4747">
        <w:t>Limitations of This Research</w:t>
      </w:r>
      <w:bookmarkEnd w:id="48"/>
    </w:p>
    <w:p w14:paraId="7AFAC170" w14:textId="77777777" w:rsidR="001A5F7D" w:rsidRDefault="001A5F7D" w:rsidP="00745E2E">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jc w:val="both"/>
        <w:rPr>
          <w:rFonts w:ascii="Arial" w:eastAsia="Arial Unicode MS" w:hAnsi="Arial" w:cs="Arial"/>
        </w:rPr>
      </w:pPr>
      <w:r>
        <w:rPr>
          <w:rFonts w:ascii="Arial" w:eastAsia="Arial Unicode MS" w:hAnsi="Arial" w:cs="Arial"/>
        </w:rPr>
        <w:t>While this study provides valuable insights into the quality of care for people living with dementia in the UK, several limitations should be acknowledged when interpreting the findings.</w:t>
      </w:r>
    </w:p>
    <w:p w14:paraId="00DBEEE3" w14:textId="77777777" w:rsidR="001A5F7D" w:rsidRDefault="001A5F7D" w:rsidP="00745E2E">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jc w:val="both"/>
        <w:rPr>
          <w:rFonts w:ascii="Arial" w:eastAsia="Arial Unicode MS" w:hAnsi="Arial" w:cs="Arial"/>
          <w:b/>
          <w:bCs/>
        </w:rPr>
      </w:pPr>
    </w:p>
    <w:p w14:paraId="10681E0F" w14:textId="77777777" w:rsidR="001A5F7D" w:rsidRDefault="001A5F7D" w:rsidP="00745E2E">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jc w:val="both"/>
        <w:rPr>
          <w:rFonts w:ascii="Arial" w:eastAsia="Arial Unicode MS" w:hAnsi="Arial" w:cs="Arial"/>
        </w:rPr>
      </w:pPr>
      <w:r>
        <w:rPr>
          <w:rFonts w:ascii="Arial" w:eastAsia="Arial Unicode MS" w:hAnsi="Arial" w:cs="Arial"/>
        </w:rPr>
        <w:t>This dissertation is based on secondary data analysis, meaning it relies on existing literature rather than primary data collection. As a result, the findings are limited by the scope, quality, and focus of previously published studies. Important perspectives may be missing if they have not been addressed in the existing research, particularly the experiences of people with advanced dementia.</w:t>
      </w:r>
    </w:p>
    <w:p w14:paraId="0555E3A5" w14:textId="77777777" w:rsidR="001A5F7D" w:rsidRDefault="001A5F7D" w:rsidP="00745E2E">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jc w:val="both"/>
      </w:pPr>
      <w:r>
        <w:rPr>
          <w:rFonts w:ascii="Arial" w:eastAsia="Arial Unicode MS" w:hAnsi="Arial" w:cs="Arial"/>
        </w:rPr>
        <w:t xml:space="preserve"> </w:t>
      </w:r>
    </w:p>
    <w:p w14:paraId="4B0AE6C7" w14:textId="77777777" w:rsidR="001A5F7D" w:rsidRDefault="001A5F7D" w:rsidP="00745E2E">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jc w:val="both"/>
        <w:rPr>
          <w:rFonts w:ascii="Arial" w:eastAsia="Arial Unicode MS" w:hAnsi="Arial" w:cs="Arial"/>
        </w:rPr>
      </w:pPr>
      <w:r>
        <w:rPr>
          <w:rFonts w:ascii="Arial" w:eastAsia="Arial Unicode MS" w:hAnsi="Arial" w:cs="Arial"/>
        </w:rPr>
        <w:t>The included studies differed in design, methodology, sample size, and quality. While this diversity allowed for a broad overview, it also made direct comparison between studies difficult. Some sources provided rich qualitative insights, whereas others offered more limited detail, which may have influenced the depth of the thematic analysis.</w:t>
      </w:r>
    </w:p>
    <w:p w14:paraId="082F7A8D" w14:textId="77777777" w:rsidR="001A5F7D" w:rsidRPr="00141A69" w:rsidRDefault="001A5F7D" w:rsidP="00745E2E">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p>
    <w:p w14:paraId="0458307A" w14:textId="77777777" w:rsidR="00AE4220" w:rsidRDefault="00AE4220" w:rsidP="00745E2E">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jc w:val="both"/>
      </w:pPr>
      <w:r>
        <w:rPr>
          <w:rFonts w:ascii="Arial" w:eastAsia="Arial Unicode MS" w:hAnsi="Arial" w:cs="Arial"/>
        </w:rPr>
        <w:t>Many studies focused on people with mild to moderate dementia, informal carers, and healthcare professionals</w:t>
      </w:r>
      <w:r w:rsidRPr="00745E2E">
        <w:rPr>
          <w:rFonts w:ascii="Arial" w:eastAsia="Arial Unicode MS" w:hAnsi="Arial" w:cs="Arial"/>
        </w:rPr>
        <w:t>. Underrepresented groups</w:t>
      </w:r>
      <w:r>
        <w:rPr>
          <w:rFonts w:ascii="Arial" w:eastAsia="Arial Unicode MS" w:hAnsi="Arial" w:cs="Arial"/>
        </w:rPr>
        <w:t>, such as people with advanced dementia, individuals from ethnic minority communities, and people living in rural areas, were less frequently included. This limits the transferability of the findings to all populations affected by dementia.</w:t>
      </w:r>
    </w:p>
    <w:p w14:paraId="4648790F" w14:textId="77777777" w:rsidR="00AE4220" w:rsidRDefault="00AE4220" w:rsidP="00745E2E">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jc w:val="both"/>
        <w:rPr>
          <w:rFonts w:ascii="Arial" w:eastAsia="Arial Unicode MS" w:hAnsi="Arial" w:cs="Arial"/>
        </w:rPr>
      </w:pPr>
      <w:r>
        <w:rPr>
          <w:rFonts w:ascii="Arial" w:eastAsia="Arial Unicode MS" w:hAnsi="Arial" w:cs="Arial"/>
        </w:rPr>
        <w:t>Although the study focused on the UK, most of the literature was based in England. This may limit the applicability of findings to Scotland, Wales, and Northern Ireland, where health and social care systems and dementia strategies differ.</w:t>
      </w:r>
    </w:p>
    <w:p w14:paraId="65590BE3" w14:textId="77777777" w:rsidR="00AE4220" w:rsidRDefault="00AE4220" w:rsidP="00745E2E">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jc w:val="both"/>
        <w:rPr>
          <w:rFonts w:ascii="Arial" w:eastAsia="Arial Unicode MS" w:hAnsi="Arial" w:cs="Arial"/>
        </w:rPr>
      </w:pPr>
    </w:p>
    <w:p w14:paraId="242A02B2" w14:textId="15D7C033" w:rsidR="00AE4220" w:rsidRDefault="00AE4220" w:rsidP="00745E2E">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jc w:val="both"/>
        <w:rPr>
          <w:rFonts w:ascii="Arial" w:eastAsia="Arial Unicode MS" w:hAnsi="Arial" w:cs="Arial"/>
        </w:rPr>
      </w:pPr>
      <w:r>
        <w:rPr>
          <w:rFonts w:ascii="Arial" w:eastAsia="Arial Unicode MS" w:hAnsi="Arial" w:cs="Arial"/>
        </w:rPr>
        <w:t xml:space="preserve">Only studies published between </w:t>
      </w:r>
      <w:r w:rsidR="008472F8">
        <w:rPr>
          <w:rFonts w:ascii="Arial" w:eastAsia="Arial Unicode MS" w:hAnsi="Arial" w:cs="Arial"/>
        </w:rPr>
        <w:t>2015 and</w:t>
      </w:r>
      <w:r>
        <w:rPr>
          <w:rFonts w:ascii="Arial" w:eastAsia="Arial Unicode MS" w:hAnsi="Arial" w:cs="Arial"/>
        </w:rPr>
        <w:t xml:space="preserve"> 2025 and written in English were included. Relevant earlier research or non-English studies may have been excluded, potentially limiting the breadth of evidence. In addition, studies reporting positive outcomes may be more likely to be published, </w:t>
      </w:r>
      <w:r w:rsidR="00736629">
        <w:rPr>
          <w:rFonts w:ascii="Arial" w:eastAsia="Arial Unicode MS" w:hAnsi="Arial" w:cs="Arial"/>
        </w:rPr>
        <w:t>potentially introducing</w:t>
      </w:r>
      <w:r>
        <w:rPr>
          <w:rFonts w:ascii="Arial" w:eastAsia="Arial Unicode MS" w:hAnsi="Arial" w:cs="Arial"/>
        </w:rPr>
        <w:t xml:space="preserve"> publication bias.</w:t>
      </w:r>
    </w:p>
    <w:p w14:paraId="038724C4" w14:textId="77777777" w:rsidR="008E4747" w:rsidRDefault="008E4747" w:rsidP="008E4747">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jc w:val="both"/>
        <w:rPr>
          <w:rFonts w:ascii="Arial" w:eastAsia="Arial Unicode MS" w:hAnsi="Arial" w:cs="Arial"/>
          <w:b/>
          <w:bCs/>
        </w:rPr>
      </w:pPr>
    </w:p>
    <w:p w14:paraId="1F3ACDD7" w14:textId="77777777" w:rsidR="008E4747" w:rsidRDefault="008E4747" w:rsidP="008E4747">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jc w:val="both"/>
        <w:rPr>
          <w:rFonts w:ascii="Arial" w:eastAsia="Arial Unicode MS" w:hAnsi="Arial" w:cs="Arial"/>
          <w:b/>
          <w:bCs/>
        </w:rPr>
      </w:pPr>
    </w:p>
    <w:p w14:paraId="36C62419" w14:textId="7EA68E65" w:rsidR="008E4747" w:rsidRPr="008E4747" w:rsidRDefault="008E4747" w:rsidP="008E4747">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jc w:val="both"/>
        <w:rPr>
          <w:rFonts w:ascii="Arial" w:eastAsia="Arial Unicode MS" w:hAnsi="Arial" w:cs="Arial"/>
          <w:b/>
          <w:bCs/>
        </w:rPr>
      </w:pPr>
      <w:r w:rsidRPr="008E4747">
        <w:rPr>
          <w:rFonts w:ascii="Arial" w:eastAsia="Arial Unicode MS" w:hAnsi="Arial" w:cs="Arial"/>
          <w:b/>
          <w:bCs/>
        </w:rPr>
        <w:t xml:space="preserve">4.7 </w:t>
      </w:r>
      <w:r w:rsidR="00703B6B">
        <w:rPr>
          <w:rFonts w:ascii="Arial" w:eastAsia="Arial Unicode MS" w:hAnsi="Arial" w:cs="Arial"/>
          <w:b/>
          <w:bCs/>
        </w:rPr>
        <w:t>C</w:t>
      </w:r>
      <w:r w:rsidR="007671E1">
        <w:rPr>
          <w:rFonts w:ascii="Arial" w:eastAsia="Arial Unicode MS" w:hAnsi="Arial" w:cs="Arial"/>
          <w:b/>
          <w:bCs/>
        </w:rPr>
        <w:t xml:space="preserve">hapter </w:t>
      </w:r>
      <w:r w:rsidRPr="008E4747">
        <w:rPr>
          <w:rFonts w:ascii="Arial" w:eastAsia="Arial Unicode MS" w:hAnsi="Arial" w:cs="Arial"/>
          <w:b/>
          <w:bCs/>
        </w:rPr>
        <w:t>Summary</w:t>
      </w:r>
    </w:p>
    <w:p w14:paraId="6A6392D8" w14:textId="0B7504C8" w:rsidR="008E4747" w:rsidRDefault="008E4747" w:rsidP="008E4747">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jc w:val="both"/>
        <w:rPr>
          <w:rFonts w:ascii="Arial" w:eastAsia="Arial Unicode MS" w:hAnsi="Arial" w:cs="Arial"/>
        </w:rPr>
      </w:pPr>
      <w:r w:rsidRPr="008E4747">
        <w:rPr>
          <w:rFonts w:ascii="Arial" w:eastAsia="Arial Unicode MS" w:hAnsi="Arial" w:cs="Arial"/>
        </w:rPr>
        <w:t xml:space="preserve">This chapter </w:t>
      </w:r>
      <w:r>
        <w:rPr>
          <w:rFonts w:ascii="Arial" w:eastAsia="Arial Unicode MS" w:hAnsi="Arial" w:cs="Arial"/>
        </w:rPr>
        <w:t>presents and discusses the study's findings</w:t>
      </w:r>
      <w:r w:rsidRPr="008E4747">
        <w:rPr>
          <w:rFonts w:ascii="Arial" w:eastAsia="Arial Unicode MS" w:hAnsi="Arial" w:cs="Arial"/>
        </w:rPr>
        <w:t xml:space="preserve">, addressing the research aim of </w:t>
      </w:r>
      <w:r w:rsidRPr="008E4747">
        <w:rPr>
          <w:rFonts w:ascii="Arial" w:eastAsia="Arial Unicode MS" w:hAnsi="Arial" w:cs="Arial"/>
        </w:rPr>
        <w:lastRenderedPageBreak/>
        <w:t>exploring the quality of care for people with dementia in the UK. The results highlight person-centred care as the cornerstone of quality, while identifying significant challenges related to workforce capacity, service fragmentation, and inequality.</w:t>
      </w:r>
    </w:p>
    <w:p w14:paraId="6BE64780" w14:textId="77777777" w:rsidR="008E4747" w:rsidRPr="008E4747" w:rsidRDefault="008E4747" w:rsidP="008E4747">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jc w:val="both"/>
        <w:rPr>
          <w:rFonts w:ascii="Arial" w:eastAsia="Arial Unicode MS" w:hAnsi="Arial" w:cs="Arial"/>
        </w:rPr>
      </w:pPr>
    </w:p>
    <w:p w14:paraId="0905586A" w14:textId="09A529BB" w:rsidR="008E4747" w:rsidRDefault="008E4747" w:rsidP="008E4747">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jc w:val="both"/>
        <w:rPr>
          <w:rFonts w:ascii="Arial" w:eastAsia="Arial Unicode MS" w:hAnsi="Arial" w:cs="Arial"/>
        </w:rPr>
      </w:pPr>
      <w:r w:rsidRPr="008E4747">
        <w:rPr>
          <w:rFonts w:ascii="Arial" w:eastAsia="Arial Unicode MS" w:hAnsi="Arial" w:cs="Arial"/>
        </w:rPr>
        <w:t xml:space="preserve">The discussion demonstrates strong alignment between the findings and existing research, reinforcing the need for improved </w:t>
      </w:r>
      <w:r>
        <w:rPr>
          <w:rFonts w:ascii="Arial" w:eastAsia="Arial Unicode MS" w:hAnsi="Arial" w:cs="Arial"/>
        </w:rPr>
        <w:t>policy implementation, better service integration</w:t>
      </w:r>
      <w:r w:rsidRPr="008E4747">
        <w:rPr>
          <w:rFonts w:ascii="Arial" w:eastAsia="Arial Unicode MS" w:hAnsi="Arial" w:cs="Arial"/>
        </w:rPr>
        <w:t>, and enhanced support for carers and staff.</w:t>
      </w:r>
    </w:p>
    <w:p w14:paraId="706C710F" w14:textId="77777777" w:rsidR="008E4747" w:rsidRPr="008E4747" w:rsidRDefault="008E4747" w:rsidP="008E4747">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jc w:val="both"/>
        <w:rPr>
          <w:rFonts w:ascii="Arial" w:eastAsia="Arial Unicode MS" w:hAnsi="Arial" w:cs="Arial"/>
        </w:rPr>
      </w:pPr>
    </w:p>
    <w:p w14:paraId="2D1D9C39" w14:textId="77777777" w:rsidR="008E4747" w:rsidRPr="008E4747" w:rsidRDefault="008E4747" w:rsidP="008E4747">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jc w:val="both"/>
        <w:rPr>
          <w:rFonts w:ascii="Arial" w:eastAsia="Arial Unicode MS" w:hAnsi="Arial" w:cs="Arial"/>
        </w:rPr>
      </w:pPr>
      <w:r w:rsidRPr="008E4747">
        <w:rPr>
          <w:rFonts w:ascii="Arial" w:eastAsia="Arial Unicode MS" w:hAnsi="Arial" w:cs="Arial"/>
        </w:rPr>
        <w:t>The next chapter will conclude the dissertation by summarising key findings and presenting evidence-based recommendations for improving dementia care quality in the UK</w:t>
      </w:r>
    </w:p>
    <w:p w14:paraId="66C879B8" w14:textId="77777777" w:rsidR="008E4747" w:rsidRDefault="008E4747" w:rsidP="00745E2E">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jc w:val="both"/>
        <w:rPr>
          <w:rFonts w:ascii="Arial" w:eastAsia="Arial Unicode MS" w:hAnsi="Arial" w:cs="Arial"/>
        </w:rPr>
      </w:pPr>
    </w:p>
    <w:p w14:paraId="0C004309" w14:textId="57E55236" w:rsidR="00C17E2F" w:rsidRPr="00141A69" w:rsidRDefault="00C17E2F">
      <w:pPr>
        <w:rPr>
          <w:rFonts w:ascii="Arial" w:eastAsia="Arial Unicode MS" w:hAnsi="Arial" w:cs="Arial"/>
          <w:b/>
        </w:rPr>
      </w:pPr>
      <w:r w:rsidRPr="00141A69">
        <w:rPr>
          <w:rFonts w:ascii="Arial" w:eastAsia="Arial Unicode MS" w:hAnsi="Arial" w:cs="Arial"/>
          <w:b/>
        </w:rPr>
        <w:br w:type="page"/>
      </w:r>
    </w:p>
    <w:p w14:paraId="7A6C59BD" w14:textId="37195C50" w:rsidR="005C2C7A" w:rsidRPr="00C11732" w:rsidRDefault="005C2C7A" w:rsidP="00C11732">
      <w:pPr>
        <w:pStyle w:val="Heading1"/>
      </w:pPr>
      <w:bookmarkStart w:id="49" w:name="_Toc227254246"/>
      <w:r w:rsidRPr="00C11732">
        <w:lastRenderedPageBreak/>
        <w:t xml:space="preserve">CHAPTER </w:t>
      </w:r>
      <w:r w:rsidR="002B4534" w:rsidRPr="00C11732">
        <w:t>5</w:t>
      </w:r>
      <w:r w:rsidRPr="00C11732">
        <w:t>: RECOMMENDATIONS</w:t>
      </w:r>
      <w:r w:rsidR="00141A69" w:rsidRPr="00C11732">
        <w:t xml:space="preserve"> AND CONCLUSION</w:t>
      </w:r>
      <w:bookmarkEnd w:id="49"/>
      <w:r w:rsidR="004C1DC8" w:rsidRPr="00C11732">
        <w:t xml:space="preserve"> </w:t>
      </w:r>
    </w:p>
    <w:p w14:paraId="0389B4CD" w14:textId="77777777" w:rsidR="005817D6" w:rsidRDefault="005817D6" w:rsidP="00C17E2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rPr>
      </w:pPr>
    </w:p>
    <w:p w14:paraId="03291755" w14:textId="683F5A6D" w:rsidR="004042C1" w:rsidRPr="008E4747" w:rsidRDefault="008E4747" w:rsidP="00C17E2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bCs/>
          <w:sz w:val="28"/>
          <w:szCs w:val="28"/>
        </w:rPr>
      </w:pPr>
      <w:r w:rsidRPr="008E4747">
        <w:rPr>
          <w:rFonts w:ascii="Arial" w:eastAsia="Arial Unicode MS" w:hAnsi="Arial" w:cs="Arial"/>
          <w:b/>
          <w:bCs/>
          <w:sz w:val="28"/>
          <w:szCs w:val="28"/>
        </w:rPr>
        <w:t>5.1 Introduction</w:t>
      </w:r>
    </w:p>
    <w:p w14:paraId="437BAD91" w14:textId="6D93FF33" w:rsidR="002C4DB6" w:rsidRPr="00141A69" w:rsidRDefault="005817D6" w:rsidP="00CF56E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r w:rsidRPr="005817D6">
        <w:rPr>
          <w:rFonts w:ascii="Arial" w:eastAsia="Arial Unicode MS" w:hAnsi="Arial" w:cs="Arial"/>
        </w:rPr>
        <w:t xml:space="preserve">This final chapter presents the conclusions drawn from the </w:t>
      </w:r>
      <w:r w:rsidR="00881BBC">
        <w:rPr>
          <w:rFonts w:ascii="Arial" w:eastAsia="Arial Unicode MS" w:hAnsi="Arial" w:cs="Arial"/>
        </w:rPr>
        <w:t>dissertation's findings</w:t>
      </w:r>
      <w:r w:rsidRPr="005817D6">
        <w:rPr>
          <w:rFonts w:ascii="Arial" w:eastAsia="Arial Unicode MS" w:hAnsi="Arial" w:cs="Arial"/>
        </w:rPr>
        <w:t xml:space="preserve"> and offers recommendations for future practice, policy, and research. The chapter builds on the results and discussion presented in Chapter 4, summarising the key issues identified </w:t>
      </w:r>
      <w:r w:rsidR="00736629">
        <w:rPr>
          <w:rFonts w:ascii="Arial" w:eastAsia="Arial Unicode MS" w:hAnsi="Arial" w:cs="Arial"/>
        </w:rPr>
        <w:t>regarding</w:t>
      </w:r>
      <w:r w:rsidRPr="005817D6">
        <w:rPr>
          <w:rFonts w:ascii="Arial" w:eastAsia="Arial Unicode MS" w:hAnsi="Arial" w:cs="Arial"/>
        </w:rPr>
        <w:t xml:space="preserve"> the quality of care for people living with dementia in the United Kingdom. It also highlights practical steps to improve </w:t>
      </w:r>
      <w:r w:rsidR="00736629">
        <w:rPr>
          <w:rFonts w:ascii="Arial" w:eastAsia="Arial Unicode MS" w:hAnsi="Arial" w:cs="Arial"/>
        </w:rPr>
        <w:t>the delivery of dementia care</w:t>
      </w:r>
      <w:r w:rsidRPr="005817D6">
        <w:rPr>
          <w:rFonts w:ascii="Arial" w:eastAsia="Arial Unicode MS" w:hAnsi="Arial" w:cs="Arial"/>
        </w:rPr>
        <w:t xml:space="preserve">, support the workforce, and enhance the experiences of people with dementia and their </w:t>
      </w:r>
      <w:r w:rsidR="00E975C1">
        <w:rPr>
          <w:rFonts w:ascii="Arial" w:eastAsia="Arial Unicode MS" w:hAnsi="Arial" w:cs="Arial"/>
        </w:rPr>
        <w:t>caregivers</w:t>
      </w:r>
      <w:r w:rsidR="008472F8">
        <w:rPr>
          <w:rFonts w:ascii="Arial" w:eastAsia="Arial Unicode MS" w:hAnsi="Arial" w:cs="Arial"/>
        </w:rPr>
        <w:t>.</w:t>
      </w:r>
      <w:r w:rsidRPr="005817D6">
        <w:rPr>
          <w:rFonts w:ascii="Arial" w:eastAsia="Arial Unicode MS" w:hAnsi="Arial" w:cs="Arial"/>
        </w:rPr>
        <w:t xml:space="preserve"> The chapter concludes by reflecting on the </w:t>
      </w:r>
      <w:r w:rsidR="00736629">
        <w:rPr>
          <w:rFonts w:ascii="Arial" w:eastAsia="Arial Unicode MS" w:hAnsi="Arial" w:cs="Arial"/>
        </w:rPr>
        <w:t xml:space="preserve">study's overall contribution </w:t>
      </w:r>
      <w:r w:rsidRPr="005817D6">
        <w:rPr>
          <w:rFonts w:ascii="Arial" w:eastAsia="Arial Unicode MS" w:hAnsi="Arial" w:cs="Arial"/>
        </w:rPr>
        <w:t>and reaffirming its relevance to contemporary health and social care practice.</w:t>
      </w:r>
    </w:p>
    <w:p w14:paraId="18C67EC5" w14:textId="77777777" w:rsidR="00ED738E" w:rsidRDefault="00ED738E" w:rsidP="000B5F8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bCs/>
          <w:sz w:val="28"/>
          <w:szCs w:val="28"/>
        </w:rPr>
      </w:pPr>
    </w:p>
    <w:p w14:paraId="5AD5B2BF" w14:textId="2C63987D" w:rsidR="000B5F85" w:rsidRPr="008A3101" w:rsidRDefault="008472F8" w:rsidP="00C11732">
      <w:pPr>
        <w:pStyle w:val="Heading1"/>
        <w:rPr>
          <w:sz w:val="24"/>
          <w:szCs w:val="24"/>
        </w:rPr>
      </w:pPr>
      <w:bookmarkStart w:id="50" w:name="_Toc227254247"/>
      <w:r>
        <w:t>RECOMMEND</w:t>
      </w:r>
      <w:bookmarkEnd w:id="50"/>
      <w:r w:rsidR="00851D6E" w:rsidRPr="008A3101">
        <w:rPr>
          <w:sz w:val="24"/>
          <w:szCs w:val="24"/>
        </w:rPr>
        <w:t xml:space="preserve"> </w:t>
      </w:r>
    </w:p>
    <w:p w14:paraId="482A3FD1" w14:textId="0051513B" w:rsidR="008E4747" w:rsidRDefault="008E4747" w:rsidP="000B5F8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bCs/>
          <w:sz w:val="24"/>
          <w:szCs w:val="24"/>
        </w:rPr>
      </w:pPr>
      <w:r w:rsidRPr="008E4747">
        <w:rPr>
          <w:rFonts w:ascii="Arial" w:eastAsia="Arial Unicode MS" w:hAnsi="Arial" w:cs="Arial"/>
          <w:b/>
          <w:bCs/>
          <w:sz w:val="24"/>
          <w:szCs w:val="24"/>
        </w:rPr>
        <w:t>5.2 Recommendations for Practice</w:t>
      </w:r>
    </w:p>
    <w:p w14:paraId="59AC13C5" w14:textId="77777777" w:rsidR="003D1F4F" w:rsidRDefault="003D1F4F" w:rsidP="000B5F8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bCs/>
          <w:sz w:val="24"/>
          <w:szCs w:val="24"/>
        </w:rPr>
      </w:pPr>
    </w:p>
    <w:p w14:paraId="2AFD1051" w14:textId="41C7FD79" w:rsidR="000B5F85" w:rsidRPr="003024A4" w:rsidRDefault="003D1F4F" w:rsidP="00927D3D">
      <w:pPr>
        <w:pStyle w:val="Heading2"/>
      </w:pPr>
      <w:bookmarkStart w:id="51" w:name="_Toc227254248"/>
      <w:r>
        <w:t xml:space="preserve">5.2.1 </w:t>
      </w:r>
      <w:r w:rsidR="003024A4" w:rsidRPr="003024A4">
        <w:t>Strengthening Person-Centred Care</w:t>
      </w:r>
      <w:bookmarkEnd w:id="51"/>
    </w:p>
    <w:p w14:paraId="368CAE30" w14:textId="77777777" w:rsidR="003C22E1" w:rsidRPr="003C22E1" w:rsidRDefault="003C22E1" w:rsidP="00250F6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r w:rsidRPr="003C22E1">
        <w:rPr>
          <w:rFonts w:ascii="Arial" w:eastAsia="Arial Unicode MS" w:hAnsi="Arial" w:cs="Arial"/>
        </w:rPr>
        <w:t>The findings of this study emphasise that person-centred care remains the cornerstone of high-quality dementia care. However, gaps persist between policy expectations and real-world practice. Health and social care providers should ensure that person-centred principles are consistently embedded into everyday care routines. This includes involving people with dementia and their families in care planning, recognising individual life histories, and adapting care to personal preferences and cultural backgrounds.</w:t>
      </w:r>
    </w:p>
    <w:p w14:paraId="4E032D1F" w14:textId="64EED890" w:rsidR="003C22E1" w:rsidRPr="003C22E1" w:rsidRDefault="003C22E1" w:rsidP="00250F6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r w:rsidRPr="003C22E1">
        <w:rPr>
          <w:rFonts w:ascii="Arial" w:eastAsia="Arial Unicode MS" w:hAnsi="Arial" w:cs="Arial"/>
        </w:rPr>
        <w:t xml:space="preserve">Care organisations should promote reflective practice and supervision, enabling staff </w:t>
      </w:r>
      <w:r w:rsidR="00CF56EC">
        <w:rPr>
          <w:rFonts w:ascii="Arial" w:eastAsia="Arial Unicode MS" w:hAnsi="Arial" w:cs="Arial"/>
        </w:rPr>
        <w:t xml:space="preserve">to </w:t>
      </w:r>
      <w:r w:rsidR="00EC0AF1">
        <w:rPr>
          <w:rFonts w:ascii="Arial" w:eastAsia="Arial Unicode MS" w:hAnsi="Arial" w:cs="Arial"/>
        </w:rPr>
        <w:t xml:space="preserve">continuously evaluate </w:t>
      </w:r>
      <w:r w:rsidR="00905DAE">
        <w:rPr>
          <w:rFonts w:ascii="Arial" w:eastAsia="Arial Unicode MS" w:hAnsi="Arial" w:cs="Arial"/>
        </w:rPr>
        <w:t>the application of person-centred principles</w:t>
      </w:r>
      <w:r w:rsidRPr="003C22E1">
        <w:rPr>
          <w:rFonts w:ascii="Arial" w:eastAsia="Arial Unicode MS" w:hAnsi="Arial" w:cs="Arial"/>
        </w:rPr>
        <w:t>. Practical tools such as personalised care plans, life story work, and meaningful activity programmes should be routinely used across all care settings, including hospitals and care homes.</w:t>
      </w:r>
    </w:p>
    <w:p w14:paraId="38498437" w14:textId="77777777" w:rsidR="003C22E1" w:rsidRDefault="003C22E1" w:rsidP="003C22E1">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bCs/>
          <w:sz w:val="28"/>
          <w:szCs w:val="28"/>
        </w:rPr>
      </w:pPr>
    </w:p>
    <w:p w14:paraId="33DFE48D" w14:textId="1490B3A5" w:rsidR="003C22E1" w:rsidRPr="00D9766C" w:rsidRDefault="008E4747" w:rsidP="00927D3D">
      <w:pPr>
        <w:pStyle w:val="Heading2"/>
      </w:pPr>
      <w:bookmarkStart w:id="52" w:name="_Toc227254249"/>
      <w:r>
        <w:t xml:space="preserve">5.2.2 </w:t>
      </w:r>
      <w:r w:rsidR="003C22E1" w:rsidRPr="00D9766C">
        <w:t>Workforce Development and Training</w:t>
      </w:r>
      <w:bookmarkEnd w:id="52"/>
    </w:p>
    <w:p w14:paraId="21438775" w14:textId="56DE2B42" w:rsidR="003C22E1" w:rsidRPr="003C22E1" w:rsidRDefault="003C22E1" w:rsidP="007671E1">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r w:rsidRPr="003C22E1">
        <w:rPr>
          <w:rFonts w:ascii="Arial" w:eastAsia="Arial Unicode MS" w:hAnsi="Arial" w:cs="Arial"/>
        </w:rPr>
        <w:t>A major recommendation from this study is the need for sustained investment in the dementia care workforce. Dementia-specific training should be mandatory, ongoing, and tailored to different professional roles. Training programmes should focus not only on clinical knowledge but also on communication skills, behavioural support, ethical decision-making, and emotional resilience</w:t>
      </w:r>
      <w:r w:rsidR="008B7C3F">
        <w:rPr>
          <w:rFonts w:ascii="Arial" w:eastAsia="Arial Unicode MS" w:hAnsi="Arial" w:cs="Arial"/>
        </w:rPr>
        <w:t xml:space="preserve">. </w:t>
      </w:r>
      <w:r w:rsidRPr="003C22E1">
        <w:rPr>
          <w:rFonts w:ascii="Arial" w:eastAsia="Arial Unicode MS" w:hAnsi="Arial" w:cs="Arial"/>
        </w:rPr>
        <w:t xml:space="preserve">Improving working conditions—including staffing levels, pay, and access to professional development—would likely </w:t>
      </w:r>
      <w:r w:rsidR="00EC0AF1">
        <w:rPr>
          <w:rFonts w:ascii="Arial" w:eastAsia="Arial Unicode MS" w:hAnsi="Arial" w:cs="Arial"/>
        </w:rPr>
        <w:t>increase staff retention and morale, which in turn would enhance the quality of care</w:t>
      </w:r>
      <w:r w:rsidRPr="003C22E1">
        <w:rPr>
          <w:rFonts w:ascii="Arial" w:eastAsia="Arial Unicode MS" w:hAnsi="Arial" w:cs="Arial"/>
        </w:rPr>
        <w:t>. Leadership development is also essential to foster supportive workplace cultures where high-quality dementia care can flourish.</w:t>
      </w:r>
    </w:p>
    <w:p w14:paraId="68A04D5F" w14:textId="77777777" w:rsidR="0054625F" w:rsidRDefault="0054625F" w:rsidP="00E2463E">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bCs/>
          <w:sz w:val="28"/>
          <w:szCs w:val="28"/>
        </w:rPr>
      </w:pPr>
    </w:p>
    <w:p w14:paraId="6ACD74AF" w14:textId="1DE020A1" w:rsidR="00E2463E" w:rsidRPr="00D9766C" w:rsidRDefault="008E4747" w:rsidP="00927D3D">
      <w:pPr>
        <w:pStyle w:val="Heading2"/>
      </w:pPr>
      <w:bookmarkStart w:id="53" w:name="_Toc227254250"/>
      <w:r>
        <w:t xml:space="preserve">5.2.3 </w:t>
      </w:r>
      <w:r w:rsidR="00E2463E" w:rsidRPr="00D9766C">
        <w:t>Improving Integration of Health and Social Care</w:t>
      </w:r>
      <w:bookmarkEnd w:id="53"/>
    </w:p>
    <w:p w14:paraId="5F395F75" w14:textId="57BA4B78" w:rsidR="00E2463E" w:rsidRPr="00E2463E" w:rsidRDefault="00E2463E" w:rsidP="0070280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r w:rsidRPr="00E2463E">
        <w:rPr>
          <w:rFonts w:ascii="Arial" w:eastAsia="Arial Unicode MS" w:hAnsi="Arial" w:cs="Arial"/>
        </w:rPr>
        <w:t xml:space="preserve">The fragmentation of dementia services identified in this study highlights the urgent need for better integration between health and social care systems. Integrated care pathways should be developed to ensure continuity from diagnosis through to end-of-life care. Information sharing between services must be improved to prevent duplication, delays, and confusion for people with dementia and their </w:t>
      </w:r>
      <w:r w:rsidR="001615AE">
        <w:rPr>
          <w:rFonts w:ascii="Arial" w:eastAsia="Arial Unicode MS" w:hAnsi="Arial" w:cs="Arial"/>
        </w:rPr>
        <w:t>caregivers</w:t>
      </w:r>
      <w:r w:rsidRPr="00E2463E">
        <w:rPr>
          <w:rFonts w:ascii="Arial" w:eastAsia="Arial Unicode MS" w:hAnsi="Arial" w:cs="Arial"/>
        </w:rPr>
        <w:t>.</w:t>
      </w:r>
      <w:r w:rsidR="001615AE">
        <w:rPr>
          <w:rFonts w:ascii="Arial" w:eastAsia="Arial Unicode MS" w:hAnsi="Arial" w:cs="Arial"/>
        </w:rPr>
        <w:t xml:space="preserve"> </w:t>
      </w:r>
      <w:r w:rsidRPr="00E2463E">
        <w:rPr>
          <w:rFonts w:ascii="Arial" w:eastAsia="Arial Unicode MS" w:hAnsi="Arial" w:cs="Arial"/>
        </w:rPr>
        <w:t>Multidisciplinary teams should be strengthened, with clear roles and responsibilities, to support coordinated decision-making and holistic care. Integrated models have the potential to reduce unnecessary hospital admissions and improve overall care experiences.</w:t>
      </w:r>
    </w:p>
    <w:p w14:paraId="43F6CDC7" w14:textId="77777777" w:rsidR="00154736" w:rsidRDefault="00154736" w:rsidP="001615AE">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bCs/>
          <w:sz w:val="28"/>
          <w:szCs w:val="28"/>
        </w:rPr>
      </w:pPr>
    </w:p>
    <w:p w14:paraId="5F5BE62A" w14:textId="7152283A" w:rsidR="001615AE" w:rsidRPr="00D9766C" w:rsidRDefault="008E4747" w:rsidP="00927D3D">
      <w:pPr>
        <w:pStyle w:val="Heading2"/>
      </w:pPr>
      <w:bookmarkStart w:id="54" w:name="_Toc227254251"/>
      <w:r>
        <w:t xml:space="preserve">5.2.4 </w:t>
      </w:r>
      <w:r w:rsidR="001615AE" w:rsidRPr="00D9766C">
        <w:t>Enhancing Support for Carers</w:t>
      </w:r>
      <w:bookmarkEnd w:id="54"/>
    </w:p>
    <w:p w14:paraId="1F2D0192" w14:textId="7A21E87F" w:rsidR="001615AE" w:rsidRPr="001615AE" w:rsidRDefault="001615AE" w:rsidP="0070280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r w:rsidRPr="001615AE">
        <w:rPr>
          <w:rFonts w:ascii="Arial" w:eastAsia="Arial Unicode MS" w:hAnsi="Arial" w:cs="Arial"/>
        </w:rPr>
        <w:t xml:space="preserve">Family carers play a critical role in dementia </w:t>
      </w:r>
      <w:proofErr w:type="gramStart"/>
      <w:r w:rsidR="004F1129" w:rsidRPr="001615AE">
        <w:rPr>
          <w:rFonts w:ascii="Arial" w:eastAsia="Arial Unicode MS" w:hAnsi="Arial" w:cs="Arial"/>
        </w:rPr>
        <w:t>care</w:t>
      </w:r>
      <w:r w:rsidR="000E7262">
        <w:rPr>
          <w:rFonts w:ascii="Arial" w:eastAsia="Arial Unicode MS" w:hAnsi="Arial" w:cs="Arial"/>
        </w:rPr>
        <w:t>,</w:t>
      </w:r>
      <w:r w:rsidR="004F1129">
        <w:rPr>
          <w:rFonts w:ascii="Arial" w:eastAsia="Arial Unicode MS" w:hAnsi="Arial" w:cs="Arial"/>
        </w:rPr>
        <w:t xml:space="preserve"> but</w:t>
      </w:r>
      <w:proofErr w:type="gramEnd"/>
      <w:r w:rsidRPr="001615AE">
        <w:rPr>
          <w:rFonts w:ascii="Arial" w:eastAsia="Arial Unicode MS" w:hAnsi="Arial" w:cs="Arial"/>
        </w:rPr>
        <w:t xml:space="preserve"> often experience high levels of burden and stress. This study recommends increased access to carer education, emotional support, and respite services. Carers should be recognised as partners in care and actively involved in decision-making processes.</w:t>
      </w:r>
      <w:r>
        <w:rPr>
          <w:rFonts w:ascii="Arial" w:eastAsia="Arial Unicode MS" w:hAnsi="Arial" w:cs="Arial"/>
        </w:rPr>
        <w:t xml:space="preserve"> </w:t>
      </w:r>
      <w:r w:rsidRPr="001615AE">
        <w:rPr>
          <w:rFonts w:ascii="Arial" w:eastAsia="Arial Unicode MS" w:hAnsi="Arial" w:cs="Arial"/>
        </w:rPr>
        <w:t>Local authorities and healthcare providers should ensure that carers are routinely assessed for support needs, in line with the Care Act 2014. Accessible and flexible support services can help sustain carers’ wellbeing and enable people with dementia to remain in their preferred care environments for longer.</w:t>
      </w:r>
      <w:r w:rsidR="00516996">
        <w:rPr>
          <w:rFonts w:ascii="Arial" w:eastAsia="Arial Unicode MS" w:hAnsi="Arial" w:cs="Arial"/>
        </w:rPr>
        <w:t xml:space="preserve"> </w:t>
      </w:r>
    </w:p>
    <w:p w14:paraId="2E3B65CA" w14:textId="77777777" w:rsidR="003024A4" w:rsidRDefault="003024A4" w:rsidP="000B5F8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bCs/>
          <w:sz w:val="28"/>
          <w:szCs w:val="28"/>
        </w:rPr>
      </w:pPr>
    </w:p>
    <w:p w14:paraId="65FB4233" w14:textId="7A2DF221" w:rsidR="00241172" w:rsidRPr="00D9766C" w:rsidRDefault="008E4747" w:rsidP="00927D3D">
      <w:pPr>
        <w:pStyle w:val="Heading2"/>
      </w:pPr>
      <w:bookmarkStart w:id="55" w:name="_Toc227254252"/>
      <w:r>
        <w:t xml:space="preserve">5.2.5 </w:t>
      </w:r>
      <w:r w:rsidR="00241172" w:rsidRPr="00D9766C">
        <w:t>Addressing Inequalities in Care Quality</w:t>
      </w:r>
      <w:bookmarkEnd w:id="55"/>
    </w:p>
    <w:p w14:paraId="73278A32" w14:textId="2B25A786" w:rsidR="00241172" w:rsidRPr="00241172" w:rsidRDefault="00241172" w:rsidP="00D9766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r w:rsidRPr="00241172">
        <w:rPr>
          <w:rFonts w:ascii="Arial" w:eastAsia="Arial Unicode MS" w:hAnsi="Arial" w:cs="Arial"/>
        </w:rPr>
        <w:t>To reduce regional and socioeconomic inequalities in dementia care, policymakers must ensure equitable allocation of resources across the UK. National standards should be consistently implemented, with monitoring mechanisms to identify and address areas of poor performance. Community-based initiatives, such as dementia-friendly communities, should be expanded to promote inclusion and reduce stigma</w:t>
      </w:r>
      <w:r w:rsidR="004F1129">
        <w:rPr>
          <w:rFonts w:ascii="Arial" w:eastAsia="Arial Unicode MS" w:hAnsi="Arial" w:cs="Arial"/>
        </w:rPr>
        <w:t>.</w:t>
      </w:r>
    </w:p>
    <w:p w14:paraId="34CDA981" w14:textId="77777777" w:rsidR="00DE1F29" w:rsidRDefault="00DE1F29" w:rsidP="0026084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bCs/>
          <w:sz w:val="28"/>
          <w:szCs w:val="28"/>
        </w:rPr>
      </w:pPr>
    </w:p>
    <w:p w14:paraId="15A9AD1B" w14:textId="6846F9D7" w:rsidR="0026084F" w:rsidRPr="008E4747" w:rsidRDefault="008E4747" w:rsidP="00927D3D">
      <w:pPr>
        <w:pStyle w:val="Heading1"/>
      </w:pPr>
      <w:bookmarkStart w:id="56" w:name="_Toc227254253"/>
      <w:r>
        <w:t xml:space="preserve">5.3 </w:t>
      </w:r>
      <w:r w:rsidR="0026084F" w:rsidRPr="008E4747">
        <w:t>Recommendations for Future Research</w:t>
      </w:r>
      <w:bookmarkEnd w:id="56"/>
    </w:p>
    <w:p w14:paraId="3416D012" w14:textId="2C0D41BF" w:rsidR="008E54D5" w:rsidRDefault="000314CC" w:rsidP="00D9766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r w:rsidRPr="000314CC">
        <w:rPr>
          <w:rFonts w:ascii="Arial" w:eastAsia="Arial Unicode MS" w:hAnsi="Arial" w:cs="Arial"/>
        </w:rPr>
        <w:t>Although this study provides valuable insight into the quality of dementia care in the UK, the findings also highlight several important gaps in current knowledge. Addressing these gaps through future research is essential to improve care quality, policy implementation, and service design.</w:t>
      </w:r>
      <w:r w:rsidR="00D9766C">
        <w:rPr>
          <w:rFonts w:ascii="Arial" w:eastAsia="Arial Unicode MS" w:hAnsi="Arial" w:cs="Arial"/>
        </w:rPr>
        <w:t xml:space="preserve"> </w:t>
      </w:r>
      <w:r w:rsidR="00720355" w:rsidRPr="00720355">
        <w:rPr>
          <w:rFonts w:ascii="Arial" w:eastAsia="Arial Unicode MS" w:hAnsi="Arial" w:cs="Arial"/>
        </w:rPr>
        <w:t>Future research should assess the effectiveness of different carer support programmes, including education, respite, peer support, and digital interventions. Understanding which types of support best reduce carer burden and improve outcomes would help inform service development and funding priorities.</w:t>
      </w:r>
    </w:p>
    <w:p w14:paraId="0470882E" w14:textId="77777777" w:rsidR="003165E5" w:rsidRDefault="003165E5" w:rsidP="0026084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60E953DD" w14:textId="245752A1" w:rsidR="003165E5" w:rsidRPr="00D9766C" w:rsidRDefault="003165E5" w:rsidP="00D9766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r w:rsidRPr="00D9766C">
        <w:rPr>
          <w:rFonts w:ascii="Arial" w:eastAsia="Arial Unicode MS" w:hAnsi="Arial" w:cs="Arial"/>
        </w:rPr>
        <w:lastRenderedPageBreak/>
        <w:t>Given the ongoing challenges related to service fragmentation, future research should evaluate integrated care pathways, such as multidisciplinary teams and shared care models. Evidence is needed on how these approaches affect outcomes for people with dementia, carers, and professionals, as well as their cost-effectiveness.</w:t>
      </w:r>
    </w:p>
    <w:p w14:paraId="0367C00F" w14:textId="77777777" w:rsidR="000314CC" w:rsidRPr="00D9766C" w:rsidRDefault="000314CC" w:rsidP="00D9766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p>
    <w:p w14:paraId="14B06643" w14:textId="4DCCA3F9" w:rsidR="00720355" w:rsidRPr="00D9766C" w:rsidRDefault="00720355" w:rsidP="00D9766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r w:rsidRPr="00D9766C">
        <w:rPr>
          <w:rFonts w:ascii="Arial" w:eastAsia="Arial Unicode MS" w:hAnsi="Arial" w:cs="Arial"/>
        </w:rPr>
        <w:t>There is a need for more research focusing on ethnic minority communities, rural populations, and socioeconomically deprived groups, who often experience poorer access to dementia services. Culturally sensitive and community-based research would help reduce inequalities and improve inclusion in dementia care.</w:t>
      </w:r>
    </w:p>
    <w:p w14:paraId="1952A0B1" w14:textId="77777777" w:rsidR="000314CC" w:rsidRDefault="000314CC" w:rsidP="0026084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5EAD6EED" w14:textId="7314CCAA" w:rsidR="00D82DA0" w:rsidRPr="004A2EE0" w:rsidRDefault="003F1386" w:rsidP="000B5F8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3F1386">
        <w:rPr>
          <w:rFonts w:ascii="Arial" w:eastAsia="Arial Unicode MS" w:hAnsi="Arial" w:cs="Arial"/>
        </w:rPr>
        <w:t>Emerging technologies</w:t>
      </w:r>
      <w:r w:rsidR="002A3EAE">
        <w:rPr>
          <w:rFonts w:ascii="Arial" w:eastAsia="Arial Unicode MS" w:hAnsi="Arial" w:cs="Arial"/>
        </w:rPr>
        <w:t xml:space="preserve"> </w:t>
      </w:r>
      <w:r w:rsidRPr="003F1386">
        <w:rPr>
          <w:rFonts w:ascii="Arial" w:eastAsia="Arial Unicode MS" w:hAnsi="Arial" w:cs="Arial"/>
        </w:rPr>
        <w:t>such as digital care planning tools, telehealth, monitoring systems, and assistive technologies</w:t>
      </w:r>
      <w:r w:rsidR="002A3EAE">
        <w:rPr>
          <w:rFonts w:ascii="Arial" w:eastAsia="Arial Unicode MS" w:hAnsi="Arial" w:cs="Arial"/>
        </w:rPr>
        <w:t xml:space="preserve"> </w:t>
      </w:r>
      <w:r w:rsidRPr="003F1386">
        <w:rPr>
          <w:rFonts w:ascii="Arial" w:eastAsia="Arial Unicode MS" w:hAnsi="Arial" w:cs="Arial"/>
        </w:rPr>
        <w:t>offer potential to improve care quality and coordination. Future studies should evaluate their effectiveness, acceptability, and ethical implications for people with dementia and carers.</w:t>
      </w:r>
    </w:p>
    <w:p w14:paraId="4284638F" w14:textId="1175A5DF" w:rsidR="002C4DB6" w:rsidRDefault="006D6AC3" w:rsidP="000B5F8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bCs/>
          <w:sz w:val="28"/>
          <w:szCs w:val="28"/>
        </w:rPr>
      </w:pPr>
      <w:r>
        <w:rPr>
          <w:rFonts w:ascii="Arial" w:eastAsia="Arial Unicode MS" w:hAnsi="Arial" w:cs="Arial"/>
          <w:b/>
          <w:bCs/>
          <w:sz w:val="28"/>
          <w:szCs w:val="28"/>
        </w:rPr>
        <w:t xml:space="preserve"> </w:t>
      </w:r>
    </w:p>
    <w:p w14:paraId="1787D653" w14:textId="77777777" w:rsidR="004A2EE0" w:rsidRDefault="004A2EE0" w:rsidP="000B5F8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bCs/>
          <w:sz w:val="28"/>
          <w:szCs w:val="28"/>
        </w:rPr>
      </w:pPr>
    </w:p>
    <w:p w14:paraId="557B01DE" w14:textId="39F1F28F" w:rsidR="008E4747" w:rsidRPr="000B5F85" w:rsidRDefault="008E4747" w:rsidP="00927D3D">
      <w:pPr>
        <w:pStyle w:val="Heading1"/>
      </w:pPr>
      <w:bookmarkStart w:id="57" w:name="_Toc227254254"/>
      <w:r w:rsidRPr="008E4747">
        <w:t>5.4 Conclusion</w:t>
      </w:r>
      <w:bookmarkEnd w:id="57"/>
    </w:p>
    <w:p w14:paraId="02528D73" w14:textId="77777777" w:rsidR="00E47AC3" w:rsidRDefault="00E47AC3" w:rsidP="00E47AC3">
      <w:pPr>
        <w:adjustRightInd w:val="0"/>
        <w:spacing w:line="360" w:lineRule="auto"/>
        <w:mirrorIndents/>
        <w:jc w:val="both"/>
        <w:rPr>
          <w:rFonts w:ascii="Arial" w:eastAsia="Arial Unicode MS" w:hAnsi="Arial" w:cs="Arial"/>
        </w:rPr>
      </w:pPr>
      <w:r w:rsidRPr="00E47AC3">
        <w:rPr>
          <w:rFonts w:ascii="Arial" w:eastAsia="Arial Unicode MS" w:hAnsi="Arial" w:cs="Arial"/>
        </w:rPr>
        <w:t>This dissertation set out to explore the quality of care for people living with dementia in the United Kingdom. Through a qualitative secondary research approach and thematic analysis of relevant literature, the study identified key factors influencing care quality, including person-centred practice, workforce capacity, service integration, and carer support.</w:t>
      </w:r>
    </w:p>
    <w:p w14:paraId="79722FCA" w14:textId="77777777" w:rsidR="003166C8" w:rsidRPr="00E47AC3" w:rsidRDefault="003166C8" w:rsidP="00E47AC3">
      <w:pPr>
        <w:adjustRightInd w:val="0"/>
        <w:spacing w:line="360" w:lineRule="auto"/>
        <w:mirrorIndents/>
        <w:jc w:val="both"/>
        <w:rPr>
          <w:rFonts w:ascii="Arial" w:eastAsia="Arial Unicode MS" w:hAnsi="Arial" w:cs="Arial"/>
        </w:rPr>
      </w:pPr>
    </w:p>
    <w:p w14:paraId="340936A4" w14:textId="2FD6D28E" w:rsidR="00E47AC3" w:rsidRDefault="00E47AC3" w:rsidP="00E47AC3">
      <w:pPr>
        <w:adjustRightInd w:val="0"/>
        <w:spacing w:line="360" w:lineRule="auto"/>
        <w:mirrorIndents/>
        <w:jc w:val="both"/>
        <w:rPr>
          <w:rFonts w:ascii="Arial" w:eastAsia="Arial Unicode MS" w:hAnsi="Arial" w:cs="Arial"/>
        </w:rPr>
      </w:pPr>
      <w:r w:rsidRPr="00E47AC3">
        <w:rPr>
          <w:rFonts w:ascii="Arial" w:eastAsia="Arial Unicode MS" w:hAnsi="Arial" w:cs="Arial"/>
        </w:rPr>
        <w:t xml:space="preserve">The findings demonstrate that while the UK has strong policy frameworks and increasing awareness of dementia care needs, significant challenges remain in translating policy into consistent, high-quality practice. Variations in care quality, workforce pressures, fragmented services, and inequalities in access continue to affect the experiences of people with dementia and their </w:t>
      </w:r>
      <w:r w:rsidR="003C62A0">
        <w:rPr>
          <w:rFonts w:ascii="Arial" w:eastAsia="Arial Unicode MS" w:hAnsi="Arial" w:cs="Arial"/>
        </w:rPr>
        <w:t>caregivers</w:t>
      </w:r>
      <w:r w:rsidR="008472F8">
        <w:rPr>
          <w:rFonts w:ascii="Arial" w:eastAsia="Arial Unicode MS" w:hAnsi="Arial" w:cs="Arial"/>
        </w:rPr>
        <w:t>.</w:t>
      </w:r>
    </w:p>
    <w:p w14:paraId="6CD61611" w14:textId="77777777" w:rsidR="00AC2E04" w:rsidRDefault="00AC2E04" w:rsidP="00E47AC3">
      <w:pPr>
        <w:adjustRightInd w:val="0"/>
        <w:spacing w:line="360" w:lineRule="auto"/>
        <w:mirrorIndents/>
        <w:jc w:val="both"/>
        <w:rPr>
          <w:rFonts w:ascii="Arial" w:eastAsia="Arial Unicode MS" w:hAnsi="Arial" w:cs="Arial"/>
        </w:rPr>
      </w:pPr>
    </w:p>
    <w:p w14:paraId="6081FE75" w14:textId="6E5F8E77" w:rsidR="00E47AC3" w:rsidRDefault="00E47AC3" w:rsidP="00E47AC3">
      <w:pPr>
        <w:adjustRightInd w:val="0"/>
        <w:spacing w:line="360" w:lineRule="auto"/>
        <w:mirrorIndents/>
        <w:jc w:val="both"/>
        <w:rPr>
          <w:rFonts w:ascii="Arial" w:eastAsia="Arial Unicode MS" w:hAnsi="Arial" w:cs="Arial"/>
        </w:rPr>
      </w:pPr>
      <w:r w:rsidRPr="00E47AC3">
        <w:rPr>
          <w:rFonts w:ascii="Arial" w:eastAsia="Arial Unicode MS" w:hAnsi="Arial" w:cs="Arial"/>
        </w:rPr>
        <w:t xml:space="preserve">Despite these challenges, the study also highlights examples of good practice and innovation, reinforcing the potential for improvement through targeted investment, training, and service redesign. By strengthening person-centred approaches, supporting the workforce, integrating services, and valuing carers as partners, </w:t>
      </w:r>
      <w:r w:rsidR="003C62A0">
        <w:rPr>
          <w:rFonts w:ascii="Arial" w:eastAsia="Arial Unicode MS" w:hAnsi="Arial" w:cs="Arial"/>
        </w:rPr>
        <w:t xml:space="preserve">the quality of dementia care </w:t>
      </w:r>
      <w:r w:rsidRPr="00E47AC3">
        <w:rPr>
          <w:rFonts w:ascii="Arial" w:eastAsia="Arial Unicode MS" w:hAnsi="Arial" w:cs="Arial"/>
        </w:rPr>
        <w:t>can be significantly enhanced.</w:t>
      </w:r>
    </w:p>
    <w:p w14:paraId="3780EE90" w14:textId="77777777" w:rsidR="0091116E" w:rsidRPr="00E47AC3" w:rsidRDefault="0091116E" w:rsidP="00E47AC3">
      <w:pPr>
        <w:adjustRightInd w:val="0"/>
        <w:spacing w:line="360" w:lineRule="auto"/>
        <w:mirrorIndents/>
        <w:jc w:val="both"/>
        <w:rPr>
          <w:rFonts w:ascii="Arial" w:eastAsia="Arial Unicode MS" w:hAnsi="Arial" w:cs="Arial"/>
        </w:rPr>
      </w:pPr>
    </w:p>
    <w:p w14:paraId="760BA6EB" w14:textId="5C9FB778" w:rsidR="00E47AC3" w:rsidRPr="00E47AC3" w:rsidRDefault="00E47AC3" w:rsidP="00E47AC3">
      <w:pPr>
        <w:adjustRightInd w:val="0"/>
        <w:spacing w:line="360" w:lineRule="auto"/>
        <w:mirrorIndents/>
        <w:jc w:val="both"/>
        <w:rPr>
          <w:rFonts w:ascii="Arial" w:eastAsia="Arial Unicode MS" w:hAnsi="Arial" w:cs="Arial"/>
        </w:rPr>
      </w:pPr>
      <w:r w:rsidRPr="00E47AC3">
        <w:rPr>
          <w:rFonts w:ascii="Arial" w:eastAsia="Arial Unicode MS" w:hAnsi="Arial" w:cs="Arial"/>
        </w:rPr>
        <w:t xml:space="preserve">In conclusion, this study contributes to the growing body of evidence emphasising the need for compassionate, equitable, and sustainable dementia care. As the prevalence of dementia </w:t>
      </w:r>
      <w:r w:rsidRPr="00E47AC3">
        <w:rPr>
          <w:rFonts w:ascii="Arial" w:eastAsia="Arial Unicode MS" w:hAnsi="Arial" w:cs="Arial"/>
        </w:rPr>
        <w:lastRenderedPageBreak/>
        <w:t xml:space="preserve">continues to rise, ensuring high-quality care is not only a clinical priority but also a moral and social imperative. The recommendations outlined in this chapter provide a foundation for future practice and research aimed at improving the lives of people living with dementia and </w:t>
      </w:r>
      <w:r w:rsidR="003C62A0">
        <w:rPr>
          <w:rFonts w:ascii="Arial" w:eastAsia="Arial Unicode MS" w:hAnsi="Arial" w:cs="Arial"/>
        </w:rPr>
        <w:t xml:space="preserve">their </w:t>
      </w:r>
      <w:proofErr w:type="spellStart"/>
      <w:r w:rsidR="003C62A0">
        <w:rPr>
          <w:rFonts w:ascii="Arial" w:eastAsia="Arial Unicode MS" w:hAnsi="Arial" w:cs="Arial"/>
        </w:rPr>
        <w:t>carers</w:t>
      </w:r>
      <w:proofErr w:type="spellEnd"/>
      <w:r w:rsidRPr="00E47AC3">
        <w:rPr>
          <w:rFonts w:ascii="Arial" w:eastAsia="Arial Unicode MS" w:hAnsi="Arial" w:cs="Arial"/>
        </w:rPr>
        <w:t>.</w:t>
      </w:r>
    </w:p>
    <w:p w14:paraId="620E505F" w14:textId="5A2E3470" w:rsidR="00C17E2F" w:rsidRPr="00141A69" w:rsidRDefault="00C17E2F" w:rsidP="00DA52F0">
      <w:pPr>
        <w:adjustRightInd w:val="0"/>
        <w:spacing w:line="360" w:lineRule="auto"/>
        <w:mirrorIndents/>
        <w:jc w:val="both"/>
        <w:rPr>
          <w:rFonts w:ascii="Arial" w:eastAsia="Arial Unicode MS" w:hAnsi="Arial" w:cs="Arial"/>
        </w:rPr>
      </w:pPr>
    </w:p>
    <w:p w14:paraId="399E840E" w14:textId="113CDEFC" w:rsidR="00C17E2F" w:rsidRDefault="00C17E2F" w:rsidP="00DA52F0">
      <w:pPr>
        <w:adjustRightInd w:val="0"/>
        <w:spacing w:line="360" w:lineRule="auto"/>
        <w:mirrorIndents/>
        <w:jc w:val="both"/>
        <w:rPr>
          <w:rFonts w:ascii="Arial" w:eastAsia="Arial Unicode MS" w:hAnsi="Arial" w:cs="Arial"/>
        </w:rPr>
      </w:pPr>
    </w:p>
    <w:p w14:paraId="0F6BCE55" w14:textId="77777777" w:rsidR="005817D6" w:rsidRPr="00141A69" w:rsidRDefault="005817D6" w:rsidP="00DA52F0">
      <w:pPr>
        <w:adjustRightInd w:val="0"/>
        <w:spacing w:line="360" w:lineRule="auto"/>
        <w:mirrorIndents/>
        <w:jc w:val="both"/>
        <w:rPr>
          <w:rFonts w:ascii="Arial" w:eastAsia="Arial Unicode MS" w:hAnsi="Arial" w:cs="Arial"/>
        </w:rPr>
      </w:pPr>
    </w:p>
    <w:p w14:paraId="6743317A" w14:textId="17CDFD8C" w:rsidR="00C17E2F" w:rsidRPr="00141A69" w:rsidRDefault="00C17E2F" w:rsidP="00DA52F0">
      <w:pPr>
        <w:adjustRightInd w:val="0"/>
        <w:spacing w:line="360" w:lineRule="auto"/>
        <w:mirrorIndents/>
        <w:jc w:val="both"/>
        <w:rPr>
          <w:rFonts w:ascii="Arial" w:eastAsia="Arial Unicode MS" w:hAnsi="Arial" w:cs="Arial"/>
        </w:rPr>
      </w:pPr>
    </w:p>
    <w:p w14:paraId="5484B0BC" w14:textId="017D0414" w:rsidR="00C17E2F" w:rsidRPr="00141A69" w:rsidRDefault="00C17E2F" w:rsidP="00DA52F0">
      <w:pPr>
        <w:adjustRightInd w:val="0"/>
        <w:spacing w:line="360" w:lineRule="auto"/>
        <w:mirrorIndents/>
        <w:jc w:val="both"/>
        <w:rPr>
          <w:rFonts w:ascii="Arial" w:eastAsia="Arial Unicode MS" w:hAnsi="Arial" w:cs="Arial"/>
        </w:rPr>
      </w:pPr>
    </w:p>
    <w:p w14:paraId="34121655" w14:textId="77777777" w:rsidR="00C17E2F" w:rsidRPr="00141A69" w:rsidRDefault="00C17E2F" w:rsidP="00DA52F0">
      <w:pPr>
        <w:adjustRightInd w:val="0"/>
        <w:spacing w:line="360" w:lineRule="auto"/>
        <w:mirrorIndents/>
        <w:jc w:val="both"/>
        <w:rPr>
          <w:rFonts w:ascii="Arial" w:eastAsia="Arial Unicode MS" w:hAnsi="Arial" w:cs="Arial"/>
        </w:rPr>
      </w:pPr>
    </w:p>
    <w:p w14:paraId="2CBFF046" w14:textId="77777777" w:rsidR="005C2C7A" w:rsidRPr="00812591" w:rsidRDefault="005C2C7A" w:rsidP="00DA52F0">
      <w:pPr>
        <w:adjustRightInd w:val="0"/>
        <w:spacing w:line="360" w:lineRule="auto"/>
        <w:mirrorIndents/>
        <w:jc w:val="both"/>
        <w:rPr>
          <w:rFonts w:ascii="Arial" w:eastAsia="Arial Unicode MS" w:hAnsi="Arial" w:cs="Arial"/>
        </w:rPr>
      </w:pPr>
    </w:p>
    <w:p w14:paraId="5A717C8D" w14:textId="77777777" w:rsidR="005C2C7A" w:rsidRPr="00812591" w:rsidRDefault="005C2C7A" w:rsidP="00DA52F0">
      <w:pPr>
        <w:spacing w:line="360" w:lineRule="auto"/>
        <w:mirrorIndents/>
        <w:jc w:val="both"/>
        <w:rPr>
          <w:rFonts w:ascii="Arial" w:eastAsia="Arial Unicode MS" w:hAnsi="Arial" w:cs="Arial"/>
        </w:rPr>
      </w:pPr>
    </w:p>
    <w:p w14:paraId="4EC4263B" w14:textId="77777777" w:rsidR="005C2C7A" w:rsidRPr="00812591" w:rsidRDefault="005C2C7A" w:rsidP="00DA52F0">
      <w:pPr>
        <w:spacing w:line="360" w:lineRule="auto"/>
        <w:mirrorIndents/>
        <w:jc w:val="both"/>
        <w:rPr>
          <w:rFonts w:ascii="Arial" w:eastAsia="Arial Unicode MS" w:hAnsi="Arial" w:cs="Arial"/>
        </w:rPr>
      </w:pPr>
    </w:p>
    <w:p w14:paraId="55FB8CAF" w14:textId="77777777" w:rsidR="005C2C7A" w:rsidRPr="00812591" w:rsidRDefault="005C2C7A" w:rsidP="00DA52F0">
      <w:pPr>
        <w:spacing w:line="360" w:lineRule="auto"/>
        <w:mirrorIndents/>
        <w:jc w:val="both"/>
        <w:rPr>
          <w:rFonts w:ascii="Arial" w:eastAsia="Arial Unicode MS" w:hAnsi="Arial" w:cs="Arial"/>
        </w:rPr>
      </w:pPr>
    </w:p>
    <w:p w14:paraId="6D9AEDBF" w14:textId="2DF77AFF" w:rsidR="00394B01" w:rsidRPr="00744357" w:rsidRDefault="00C17E2F" w:rsidP="00394B01">
      <w:pPr>
        <w:pStyle w:val="Heading1"/>
      </w:pPr>
      <w:r>
        <w:rPr>
          <w:rFonts w:eastAsia="Arial Unicode MS"/>
        </w:rPr>
        <w:br w:type="page"/>
      </w:r>
      <w:bookmarkStart w:id="58" w:name="_Toc227254255"/>
      <w:r w:rsidR="008E4747">
        <w:rPr>
          <w:rFonts w:eastAsia="Arial Unicode MS"/>
        </w:rPr>
        <w:lastRenderedPageBreak/>
        <w:t xml:space="preserve">5.5 </w:t>
      </w:r>
      <w:r w:rsidR="00585777" w:rsidRPr="00C541C3">
        <w:t>REFERENCES</w:t>
      </w:r>
      <w:bookmarkEnd w:id="58"/>
      <w:r w:rsidR="005C2C7A" w:rsidRPr="00C541C3">
        <w:t xml:space="preserve"> </w:t>
      </w:r>
    </w:p>
    <w:p w14:paraId="6B9FBC42" w14:textId="77777777" w:rsidR="00394B01" w:rsidRPr="006846C6" w:rsidRDefault="00394B01" w:rsidP="006846C6">
      <w:pPr>
        <w:spacing w:line="360" w:lineRule="auto"/>
        <w:rPr>
          <w:rFonts w:ascii="Arial" w:hAnsi="Arial" w:cs="Arial"/>
        </w:rPr>
      </w:pPr>
    </w:p>
    <w:p w14:paraId="6A062430" w14:textId="77777777" w:rsidR="00394B01" w:rsidRDefault="00394B01" w:rsidP="00744357">
      <w:pPr>
        <w:widowControl/>
        <w:autoSpaceDE/>
        <w:autoSpaceDN/>
        <w:rPr>
          <w:rFonts w:ascii="Arial" w:eastAsia="Times New Roman" w:hAnsi="Arial" w:cs="Arial"/>
          <w:sz w:val="24"/>
          <w:szCs w:val="24"/>
          <w:lang w:bidi="ar-SA"/>
        </w:rPr>
      </w:pPr>
    </w:p>
    <w:p w14:paraId="08A73B27" w14:textId="77777777" w:rsidR="00394B01" w:rsidRPr="006846C6" w:rsidRDefault="00394B01" w:rsidP="006846C6">
      <w:pPr>
        <w:spacing w:line="360" w:lineRule="auto"/>
        <w:rPr>
          <w:rFonts w:ascii="Arial" w:hAnsi="Arial" w:cs="Arial"/>
        </w:rPr>
      </w:pPr>
      <w:r w:rsidRPr="006846C6">
        <w:rPr>
          <w:rFonts w:ascii="Arial" w:hAnsi="Arial" w:cs="Arial"/>
        </w:rPr>
        <w:t xml:space="preserve">Alzheimer’s Society. (2024). </w:t>
      </w:r>
      <w:r w:rsidRPr="006846C6">
        <w:rPr>
          <w:rFonts w:ascii="Arial" w:hAnsi="Arial" w:cs="Arial"/>
          <w:i/>
          <w:iCs/>
        </w:rPr>
        <w:t>Facts for the media about dementia</w:t>
      </w:r>
      <w:r w:rsidRPr="006846C6">
        <w:rPr>
          <w:rFonts w:ascii="Arial" w:hAnsi="Arial" w:cs="Arial"/>
        </w:rPr>
        <w:t xml:space="preserve">. Available at: </w:t>
      </w:r>
      <w:hyperlink r:id="rId16" w:history="1">
        <w:r w:rsidRPr="006846C6">
          <w:rPr>
            <w:rStyle w:val="Hyperlink"/>
            <w:rFonts w:ascii="Arial" w:hAnsi="Arial" w:cs="Arial"/>
          </w:rPr>
          <w:t>https://www.alzheimers.org.uk/what-we-do/news-and-media/facts-media</w:t>
        </w:r>
      </w:hyperlink>
      <w:r w:rsidRPr="006846C6">
        <w:rPr>
          <w:rFonts w:ascii="Arial" w:hAnsi="Arial" w:cs="Arial"/>
        </w:rPr>
        <w:t>.</w:t>
      </w:r>
    </w:p>
    <w:p w14:paraId="1295085C" w14:textId="77777777" w:rsidR="00394B01" w:rsidRPr="006846C6" w:rsidRDefault="00394B01" w:rsidP="006846C6">
      <w:pPr>
        <w:widowControl/>
        <w:autoSpaceDE/>
        <w:autoSpaceDN/>
        <w:spacing w:line="360" w:lineRule="auto"/>
        <w:rPr>
          <w:rFonts w:ascii="Arial" w:eastAsia="Times New Roman" w:hAnsi="Arial" w:cs="Arial"/>
          <w:lang w:bidi="ar-SA"/>
        </w:rPr>
      </w:pPr>
      <w:r w:rsidRPr="006846C6">
        <w:rPr>
          <w:rFonts w:ascii="Arial" w:eastAsia="Times New Roman" w:hAnsi="Arial" w:cs="Arial"/>
          <w:lang w:bidi="ar-SA"/>
        </w:rPr>
        <w:t xml:space="preserve">Ayton, D. </w:t>
      </w:r>
      <w:r w:rsidRPr="006846C6">
        <w:rPr>
          <w:rFonts w:ascii="Arial" w:eastAsia="Times New Roman" w:hAnsi="Arial" w:cs="Arial"/>
          <w:i/>
          <w:iCs/>
          <w:lang w:bidi="ar-SA"/>
        </w:rPr>
        <w:t>et al.</w:t>
      </w:r>
      <w:r w:rsidRPr="006846C6">
        <w:rPr>
          <w:rFonts w:ascii="Arial" w:eastAsia="Times New Roman" w:hAnsi="Arial" w:cs="Arial"/>
          <w:lang w:bidi="ar-SA"/>
        </w:rPr>
        <w:t xml:space="preserve"> (2020) “How Can Quality of Dementia Care Be Measured? The Development of Clinical Quality Indicators for an Australian Pilot Dementia Registry,” </w:t>
      </w:r>
      <w:r w:rsidRPr="006846C6">
        <w:rPr>
          <w:rFonts w:ascii="Arial" w:eastAsia="Times New Roman" w:hAnsi="Arial" w:cs="Arial"/>
          <w:i/>
          <w:iCs/>
          <w:lang w:bidi="ar-SA"/>
        </w:rPr>
        <w:t>Journal of Alzheimer’s disease</w:t>
      </w:r>
      <w:r w:rsidRPr="006846C6">
        <w:rPr>
          <w:rFonts w:ascii="Arial" w:eastAsia="Times New Roman" w:hAnsi="Arial" w:cs="Arial"/>
          <w:lang w:bidi="ar-SA"/>
        </w:rPr>
        <w:t>. Edited by K. Deckers, 75(3), pp. 923–936. Available at: https://doi.org/10.3233/JAD-191044.</w:t>
      </w:r>
    </w:p>
    <w:p w14:paraId="7A6E65F2" w14:textId="77777777" w:rsidR="00394B01" w:rsidRPr="006846C6" w:rsidRDefault="00394B01" w:rsidP="006846C6">
      <w:pPr>
        <w:widowControl/>
        <w:autoSpaceDE/>
        <w:autoSpaceDN/>
        <w:rPr>
          <w:rFonts w:ascii="Arial" w:eastAsia="Times New Roman" w:hAnsi="Arial" w:cs="Arial"/>
          <w:sz w:val="24"/>
          <w:szCs w:val="24"/>
          <w:lang w:bidi="ar-SA"/>
        </w:rPr>
      </w:pPr>
      <w:r w:rsidRPr="006846C6">
        <w:rPr>
          <w:rFonts w:ascii="Arial" w:eastAsia="Times New Roman" w:hAnsi="Arial" w:cs="Arial"/>
          <w:sz w:val="24"/>
          <w:szCs w:val="24"/>
          <w:lang w:bidi="ar-SA"/>
        </w:rPr>
        <w:t xml:space="preserve">Bhatt, J. </w:t>
      </w:r>
      <w:r w:rsidRPr="006846C6">
        <w:rPr>
          <w:rFonts w:ascii="Arial" w:eastAsia="Times New Roman" w:hAnsi="Arial" w:cs="Arial"/>
          <w:i/>
          <w:iCs/>
          <w:sz w:val="24"/>
          <w:szCs w:val="24"/>
          <w:lang w:bidi="ar-SA"/>
        </w:rPr>
        <w:t>et al.</w:t>
      </w:r>
      <w:r w:rsidRPr="006846C6">
        <w:rPr>
          <w:rFonts w:ascii="Arial" w:eastAsia="Times New Roman" w:hAnsi="Arial" w:cs="Arial"/>
          <w:sz w:val="24"/>
          <w:szCs w:val="24"/>
          <w:lang w:bidi="ar-SA"/>
        </w:rPr>
        <w:t xml:space="preserve"> (2022) “Stigma among UK family carers of people living with dementia,” </w:t>
      </w:r>
      <w:r w:rsidRPr="006846C6">
        <w:rPr>
          <w:rFonts w:ascii="Arial" w:eastAsia="Times New Roman" w:hAnsi="Arial" w:cs="Arial"/>
          <w:i/>
          <w:iCs/>
          <w:sz w:val="24"/>
          <w:szCs w:val="24"/>
          <w:lang w:bidi="ar-SA"/>
        </w:rPr>
        <w:t>BJPsych open</w:t>
      </w:r>
      <w:r w:rsidRPr="006846C6">
        <w:rPr>
          <w:rFonts w:ascii="Arial" w:eastAsia="Times New Roman" w:hAnsi="Arial" w:cs="Arial"/>
          <w:sz w:val="24"/>
          <w:szCs w:val="24"/>
          <w:lang w:bidi="ar-SA"/>
        </w:rPr>
        <w:t>, 8(6). Available at: https://doi.org/10.1192/bjo.2022.585.</w:t>
      </w:r>
    </w:p>
    <w:p w14:paraId="7849DB6A" w14:textId="77777777" w:rsidR="00394B01" w:rsidRPr="006846C6" w:rsidRDefault="00394B01" w:rsidP="006846C6">
      <w:pPr>
        <w:spacing w:line="360" w:lineRule="auto"/>
        <w:rPr>
          <w:rFonts w:ascii="Arial" w:hAnsi="Arial" w:cs="Arial"/>
        </w:rPr>
      </w:pPr>
      <w:r w:rsidRPr="006846C6">
        <w:rPr>
          <w:rFonts w:ascii="Arial" w:hAnsi="Arial" w:cs="Arial"/>
        </w:rPr>
        <w:t>BURN, A., FLEMING, J., BRAYNE, C., FOX, C. and BUNN, F., 2018. Dementia case-finding in hospitals: a qualitative study exploring the views of healthcare professionals in English primary care and secondary care. </w:t>
      </w:r>
      <w:r w:rsidRPr="006846C6">
        <w:rPr>
          <w:rFonts w:ascii="Arial" w:hAnsi="Arial" w:cs="Arial"/>
          <w:i/>
          <w:iCs/>
        </w:rPr>
        <w:t>BMJ Open, </w:t>
      </w:r>
      <w:r w:rsidRPr="006846C6">
        <w:rPr>
          <w:rFonts w:ascii="Arial" w:hAnsi="Arial" w:cs="Arial"/>
        </w:rPr>
        <w:t>8(3).</w:t>
      </w:r>
    </w:p>
    <w:p w14:paraId="44735DEE" w14:textId="77777777" w:rsidR="00394B01" w:rsidRPr="006846C6" w:rsidRDefault="00394B01" w:rsidP="006846C6">
      <w:pPr>
        <w:spacing w:line="360" w:lineRule="auto"/>
        <w:rPr>
          <w:rFonts w:ascii="Arial" w:hAnsi="Arial" w:cs="Arial"/>
        </w:rPr>
      </w:pPr>
      <w:r w:rsidRPr="006846C6">
        <w:rPr>
          <w:rFonts w:ascii="Arial" w:hAnsi="Arial" w:cs="Arial"/>
        </w:rPr>
        <w:t xml:space="preserve">Cahill, S. (2022) ‘New analytical tools and frameworks to understand dementia: what can a human rights lens offer?’, </w:t>
      </w:r>
      <w:r w:rsidRPr="006846C6">
        <w:rPr>
          <w:rFonts w:ascii="Arial" w:hAnsi="Arial" w:cs="Arial"/>
          <w:i/>
          <w:iCs/>
        </w:rPr>
        <w:t>Ageing and society</w:t>
      </w:r>
      <w:r w:rsidRPr="006846C6">
        <w:rPr>
          <w:rFonts w:ascii="Arial" w:hAnsi="Arial" w:cs="Arial"/>
        </w:rPr>
        <w:t>, 42(7), pp. 1489–1498. Available at: https://doi.org/10.1017/S0144686X20001506. [Accessed 3 December 2025]</w:t>
      </w:r>
    </w:p>
    <w:p w14:paraId="18E74702" w14:textId="77777777" w:rsidR="00394B01" w:rsidRPr="006846C6" w:rsidRDefault="00394B01" w:rsidP="006846C6">
      <w:pPr>
        <w:widowControl/>
        <w:autoSpaceDE/>
        <w:autoSpaceDN/>
        <w:rPr>
          <w:rFonts w:ascii="Arial" w:eastAsia="Times New Roman" w:hAnsi="Arial" w:cs="Arial"/>
          <w:sz w:val="24"/>
          <w:szCs w:val="24"/>
          <w:lang w:bidi="ar-SA"/>
        </w:rPr>
      </w:pPr>
      <w:r w:rsidRPr="006846C6">
        <w:rPr>
          <w:rFonts w:ascii="Arial" w:eastAsia="Times New Roman" w:hAnsi="Arial" w:cs="Arial"/>
          <w:sz w:val="24"/>
          <w:szCs w:val="24"/>
          <w:lang w:bidi="ar-SA"/>
        </w:rPr>
        <w:t xml:space="preserve">Calabria, V. and Cullen, L.T. (2024) “Deinstitutionalisation and the move to community care: comparing the changing dimensions of mental healthcare after 1922 in the Republic of Ireland and England,” </w:t>
      </w:r>
      <w:r w:rsidRPr="006846C6">
        <w:rPr>
          <w:rFonts w:ascii="Arial" w:eastAsia="Times New Roman" w:hAnsi="Arial" w:cs="Arial"/>
          <w:i/>
          <w:iCs/>
          <w:sz w:val="24"/>
          <w:szCs w:val="24"/>
          <w:lang w:bidi="ar-SA"/>
        </w:rPr>
        <w:t>History of psychiatry</w:t>
      </w:r>
      <w:r w:rsidRPr="006846C6">
        <w:rPr>
          <w:rFonts w:ascii="Arial" w:eastAsia="Times New Roman" w:hAnsi="Arial" w:cs="Arial"/>
          <w:sz w:val="24"/>
          <w:szCs w:val="24"/>
          <w:lang w:bidi="ar-SA"/>
        </w:rPr>
        <w:t xml:space="preserve">, 35(2), pp. 141–157. Available at: </w:t>
      </w:r>
      <w:hyperlink r:id="rId17" w:history="1">
        <w:r w:rsidRPr="006846C6">
          <w:rPr>
            <w:rStyle w:val="Hyperlink"/>
            <w:rFonts w:ascii="Arial" w:eastAsia="Times New Roman" w:hAnsi="Arial" w:cs="Arial"/>
            <w:sz w:val="24"/>
            <w:szCs w:val="24"/>
            <w:lang w:bidi="ar-SA"/>
          </w:rPr>
          <w:t>https://doi.org/10.1177/0957154X241231057</w:t>
        </w:r>
      </w:hyperlink>
      <w:r w:rsidRPr="006846C6">
        <w:rPr>
          <w:rFonts w:ascii="Arial" w:eastAsia="Times New Roman" w:hAnsi="Arial" w:cs="Arial"/>
          <w:sz w:val="24"/>
          <w:szCs w:val="24"/>
          <w:lang w:bidi="ar-SA"/>
        </w:rPr>
        <w:t>.</w:t>
      </w:r>
    </w:p>
    <w:p w14:paraId="7B9BDF81" w14:textId="77777777" w:rsidR="00394B01" w:rsidRPr="006846C6" w:rsidRDefault="00394B01" w:rsidP="006846C6">
      <w:pPr>
        <w:spacing w:line="360" w:lineRule="auto"/>
        <w:rPr>
          <w:rFonts w:ascii="Arial" w:hAnsi="Arial" w:cs="Arial"/>
        </w:rPr>
      </w:pPr>
      <w:bookmarkStart w:id="59" w:name="_Hlk214906030"/>
      <w:proofErr w:type="spellStart"/>
      <w:r w:rsidRPr="006846C6">
        <w:rPr>
          <w:rFonts w:ascii="Arial" w:hAnsi="Arial" w:cs="Arial"/>
        </w:rPr>
        <w:t>Carcavilla</w:t>
      </w:r>
      <w:proofErr w:type="spellEnd"/>
      <w:r w:rsidRPr="006846C6">
        <w:rPr>
          <w:rFonts w:ascii="Arial" w:hAnsi="Arial" w:cs="Arial"/>
        </w:rPr>
        <w:t xml:space="preserve">-González, N. </w:t>
      </w:r>
      <w:r w:rsidRPr="006846C6">
        <w:rPr>
          <w:rFonts w:ascii="Arial" w:hAnsi="Arial" w:cs="Arial"/>
          <w:i/>
          <w:iCs/>
        </w:rPr>
        <w:t>et al.</w:t>
      </w:r>
      <w:r w:rsidRPr="006846C6">
        <w:rPr>
          <w:rFonts w:ascii="Arial" w:hAnsi="Arial" w:cs="Arial"/>
        </w:rPr>
        <w:t xml:space="preserve"> (2024) </w:t>
      </w:r>
      <w:bookmarkEnd w:id="59"/>
      <w:r w:rsidRPr="006846C6">
        <w:rPr>
          <w:rFonts w:ascii="Arial" w:hAnsi="Arial" w:cs="Arial"/>
        </w:rPr>
        <w:t xml:space="preserve">‘A Paradigm Shift on Deinstitutionalization and Dementia Care: A Narrative Review’, </w:t>
      </w:r>
      <w:r w:rsidRPr="006846C6">
        <w:rPr>
          <w:rFonts w:ascii="Arial" w:hAnsi="Arial" w:cs="Arial"/>
          <w:i/>
          <w:iCs/>
        </w:rPr>
        <w:t>Journal of Alzheimer’s disease</w:t>
      </w:r>
      <w:r w:rsidRPr="006846C6">
        <w:rPr>
          <w:rFonts w:ascii="Arial" w:hAnsi="Arial" w:cs="Arial"/>
        </w:rPr>
        <w:t>, 99(3), pp. 829–841. Available at: https://doi.org/10.3233/JAD-231180.</w:t>
      </w:r>
    </w:p>
    <w:p w14:paraId="25DA5884" w14:textId="77777777" w:rsidR="00394B01" w:rsidRPr="006846C6" w:rsidRDefault="00394B01" w:rsidP="006846C6">
      <w:pPr>
        <w:spacing w:line="360" w:lineRule="auto"/>
        <w:rPr>
          <w:rFonts w:ascii="Arial" w:hAnsi="Arial" w:cs="Arial"/>
        </w:rPr>
      </w:pPr>
      <w:r w:rsidRPr="006846C6">
        <w:rPr>
          <w:rFonts w:ascii="Arial" w:hAnsi="Arial" w:cs="Arial"/>
        </w:rPr>
        <w:t xml:space="preserve">Care Act (2014). </w:t>
      </w:r>
      <w:r w:rsidRPr="006846C6">
        <w:rPr>
          <w:rFonts w:ascii="Arial" w:hAnsi="Arial" w:cs="Arial"/>
          <w:i/>
          <w:iCs/>
        </w:rPr>
        <w:t>Care Act 2014</w:t>
      </w:r>
      <w:r w:rsidRPr="006846C6">
        <w:rPr>
          <w:rFonts w:ascii="Arial" w:hAnsi="Arial" w:cs="Arial"/>
        </w:rPr>
        <w:t>.  Available at: https://www.legislation.gov.uk/ukpga/2014/23/contents. [Accessed 4 December 2025].</w:t>
      </w:r>
    </w:p>
    <w:p w14:paraId="44829526" w14:textId="77777777" w:rsidR="00394B01" w:rsidRPr="006846C6" w:rsidRDefault="00394B01" w:rsidP="006846C6">
      <w:pPr>
        <w:widowControl/>
        <w:autoSpaceDE/>
        <w:autoSpaceDN/>
        <w:spacing w:line="360" w:lineRule="auto"/>
        <w:rPr>
          <w:rFonts w:ascii="Arial" w:eastAsia="Times New Roman" w:hAnsi="Arial" w:cs="Arial"/>
          <w:lang w:bidi="ar-SA"/>
        </w:rPr>
      </w:pPr>
      <w:r w:rsidRPr="006846C6">
        <w:rPr>
          <w:rFonts w:ascii="Arial" w:eastAsia="Times New Roman" w:hAnsi="Arial" w:cs="Arial"/>
          <w:lang w:bidi="ar-SA"/>
        </w:rPr>
        <w:t xml:space="preserve">Carparelli, C., </w:t>
      </w:r>
      <w:proofErr w:type="spellStart"/>
      <w:r w:rsidRPr="006846C6">
        <w:rPr>
          <w:rFonts w:ascii="Arial" w:eastAsia="Times New Roman" w:hAnsi="Arial" w:cs="Arial"/>
          <w:lang w:bidi="ar-SA"/>
        </w:rPr>
        <w:t>Oyebode</w:t>
      </w:r>
      <w:proofErr w:type="spellEnd"/>
      <w:r w:rsidRPr="006846C6">
        <w:rPr>
          <w:rFonts w:ascii="Arial" w:eastAsia="Times New Roman" w:hAnsi="Arial" w:cs="Arial"/>
          <w:lang w:bidi="ar-SA"/>
        </w:rPr>
        <w:t xml:space="preserve">, J.R. and Riley, G.A. (2026) “Family carers and the provision of person-centred dementia care for activities of daily living,” </w:t>
      </w:r>
      <w:r w:rsidRPr="006846C6">
        <w:rPr>
          <w:rFonts w:ascii="Arial" w:eastAsia="Times New Roman" w:hAnsi="Arial" w:cs="Arial"/>
          <w:i/>
          <w:iCs/>
          <w:lang w:bidi="ar-SA"/>
        </w:rPr>
        <w:t>Dementia (London, England)</w:t>
      </w:r>
      <w:r w:rsidRPr="006846C6">
        <w:rPr>
          <w:rFonts w:ascii="Arial" w:eastAsia="Times New Roman" w:hAnsi="Arial" w:cs="Arial"/>
          <w:lang w:bidi="ar-SA"/>
        </w:rPr>
        <w:t>, 25(1), pp. 3–24. Available at: https://doi.org/10.1177/14713012241312266.</w:t>
      </w:r>
    </w:p>
    <w:p w14:paraId="60A09A6F" w14:textId="77777777" w:rsidR="00394B01" w:rsidRPr="00394B01" w:rsidRDefault="00394B01" w:rsidP="00394B01">
      <w:pPr>
        <w:widowControl/>
        <w:autoSpaceDE/>
        <w:autoSpaceDN/>
        <w:rPr>
          <w:rFonts w:ascii="Arial" w:eastAsia="Times New Roman" w:hAnsi="Arial" w:cs="Arial"/>
          <w:sz w:val="24"/>
          <w:szCs w:val="24"/>
          <w:lang w:bidi="ar-SA"/>
        </w:rPr>
      </w:pPr>
      <w:r w:rsidRPr="00744357">
        <w:rPr>
          <w:rFonts w:ascii="Arial" w:eastAsia="Times New Roman" w:hAnsi="Arial" w:cs="Arial"/>
          <w:sz w:val="24"/>
          <w:szCs w:val="24"/>
          <w:lang w:bidi="ar-SA"/>
        </w:rPr>
        <w:t xml:space="preserve">Chen, H. </w:t>
      </w:r>
      <w:r w:rsidRPr="00744357">
        <w:rPr>
          <w:rFonts w:ascii="Arial" w:eastAsia="Times New Roman" w:hAnsi="Arial" w:cs="Arial"/>
          <w:i/>
          <w:iCs/>
          <w:sz w:val="24"/>
          <w:szCs w:val="24"/>
          <w:lang w:bidi="ar-SA"/>
        </w:rPr>
        <w:t>et al.</w:t>
      </w:r>
      <w:r w:rsidRPr="00744357">
        <w:rPr>
          <w:rFonts w:ascii="Arial" w:eastAsia="Times New Roman" w:hAnsi="Arial" w:cs="Arial"/>
          <w:sz w:val="24"/>
          <w:szCs w:val="24"/>
          <w:lang w:bidi="ar-SA"/>
        </w:rPr>
        <w:t xml:space="preserve"> (2025) “Factors related to professional commitment of nursing students: a systematic review and thematic synthesis,” </w:t>
      </w:r>
      <w:r w:rsidRPr="00744357">
        <w:rPr>
          <w:rFonts w:ascii="Arial" w:eastAsia="Times New Roman" w:hAnsi="Arial" w:cs="Arial"/>
          <w:i/>
          <w:iCs/>
          <w:sz w:val="24"/>
          <w:szCs w:val="24"/>
          <w:lang w:bidi="ar-SA"/>
        </w:rPr>
        <w:t>BMC medical education</w:t>
      </w:r>
      <w:r w:rsidRPr="00744357">
        <w:rPr>
          <w:rFonts w:ascii="Arial" w:eastAsia="Times New Roman" w:hAnsi="Arial" w:cs="Arial"/>
          <w:sz w:val="24"/>
          <w:szCs w:val="24"/>
          <w:lang w:bidi="ar-SA"/>
        </w:rPr>
        <w:t xml:space="preserve">, 25(1). Available at: </w:t>
      </w:r>
      <w:hyperlink r:id="rId18" w:history="1">
        <w:r w:rsidRPr="00744357">
          <w:rPr>
            <w:rStyle w:val="Hyperlink"/>
            <w:rFonts w:ascii="Arial" w:eastAsia="Times New Roman" w:hAnsi="Arial" w:cs="Arial"/>
            <w:sz w:val="24"/>
            <w:szCs w:val="24"/>
            <w:lang w:bidi="ar-SA"/>
          </w:rPr>
          <w:t>https://doi.org/10.1186/s12909-025-06780-0</w:t>
        </w:r>
      </w:hyperlink>
      <w:r w:rsidRPr="00744357">
        <w:rPr>
          <w:rFonts w:ascii="Arial" w:eastAsia="Times New Roman" w:hAnsi="Arial" w:cs="Arial"/>
          <w:sz w:val="24"/>
          <w:szCs w:val="24"/>
          <w:lang w:bidi="ar-SA"/>
        </w:rPr>
        <w:t>.</w:t>
      </w:r>
      <w:r>
        <w:rPr>
          <w:rFonts w:ascii="Arial" w:eastAsia="Times New Roman" w:hAnsi="Arial" w:cs="Arial"/>
          <w:sz w:val="24"/>
          <w:szCs w:val="24"/>
          <w:lang w:bidi="ar-SA"/>
        </w:rPr>
        <w:t xml:space="preserve"> </w:t>
      </w:r>
      <w:r>
        <w:rPr>
          <w:rFonts w:ascii="Arial" w:eastAsia="Times New Roman" w:hAnsi="Arial" w:cs="Arial"/>
          <w:sz w:val="24"/>
          <w:szCs w:val="24"/>
          <w:lang w:bidi="ar-SA"/>
        </w:rPr>
        <w:t>[Accessed 21 April 2026]</w:t>
      </w:r>
    </w:p>
    <w:p w14:paraId="0C51870B" w14:textId="77777777" w:rsidR="00394B01" w:rsidRPr="006846C6" w:rsidRDefault="00394B01" w:rsidP="006846C6">
      <w:pPr>
        <w:spacing w:line="360" w:lineRule="auto"/>
        <w:rPr>
          <w:rFonts w:ascii="Arial" w:hAnsi="Arial" w:cs="Arial"/>
        </w:rPr>
      </w:pPr>
      <w:r w:rsidRPr="006846C6">
        <w:rPr>
          <w:rFonts w:ascii="Arial" w:hAnsi="Arial" w:cs="Arial"/>
        </w:rPr>
        <w:t xml:space="preserve">Chenoweth, L. </w:t>
      </w:r>
      <w:r w:rsidRPr="006846C6">
        <w:rPr>
          <w:rFonts w:ascii="Arial" w:hAnsi="Arial" w:cs="Arial"/>
          <w:i/>
          <w:iCs/>
        </w:rPr>
        <w:t>et al.</w:t>
      </w:r>
      <w:r w:rsidRPr="006846C6">
        <w:rPr>
          <w:rFonts w:ascii="Arial" w:hAnsi="Arial" w:cs="Arial"/>
        </w:rPr>
        <w:t xml:space="preserve"> (2024) ‘Improving Healthcare Quality and Clinical Outcomes for Persons with Dementia in the Sub-Acute Hospital Through Person-Centred Care Practice’, </w:t>
      </w:r>
      <w:r w:rsidRPr="006846C6">
        <w:rPr>
          <w:rFonts w:ascii="Arial" w:hAnsi="Arial" w:cs="Arial"/>
          <w:i/>
          <w:iCs/>
        </w:rPr>
        <w:t>Journal of Alzheimer’s disease</w:t>
      </w:r>
      <w:r w:rsidRPr="006846C6">
        <w:rPr>
          <w:rFonts w:ascii="Arial" w:hAnsi="Arial" w:cs="Arial"/>
        </w:rPr>
        <w:t xml:space="preserve">, 98(2), pp. 619–628. Available at: </w:t>
      </w:r>
      <w:hyperlink r:id="rId19" w:history="1">
        <w:r w:rsidRPr="006846C6">
          <w:rPr>
            <w:rStyle w:val="Hyperlink"/>
            <w:rFonts w:ascii="Arial" w:hAnsi="Arial" w:cs="Arial"/>
          </w:rPr>
          <w:t>https://doi.org/10.3233/JAD-231056</w:t>
        </w:r>
      </w:hyperlink>
      <w:r w:rsidRPr="006846C6">
        <w:rPr>
          <w:rFonts w:ascii="Arial" w:hAnsi="Arial" w:cs="Arial"/>
        </w:rPr>
        <w:t>.</w:t>
      </w:r>
    </w:p>
    <w:p w14:paraId="2EB667FF" w14:textId="77777777" w:rsidR="00394B01" w:rsidRPr="006846C6" w:rsidRDefault="00394B01" w:rsidP="006846C6">
      <w:pPr>
        <w:spacing w:line="360" w:lineRule="auto"/>
        <w:rPr>
          <w:rFonts w:ascii="Arial" w:hAnsi="Arial" w:cs="Arial"/>
        </w:rPr>
      </w:pPr>
      <w:r w:rsidRPr="006846C6">
        <w:rPr>
          <w:rFonts w:ascii="Arial" w:hAnsi="Arial" w:cs="Arial"/>
        </w:rPr>
        <w:t xml:space="preserve">CQC (2019). </w:t>
      </w:r>
      <w:r w:rsidRPr="006846C6">
        <w:rPr>
          <w:rFonts w:ascii="Arial" w:hAnsi="Arial" w:cs="Arial"/>
          <w:i/>
          <w:iCs/>
        </w:rPr>
        <w:t>Care Quality Commission</w:t>
      </w:r>
      <w:r w:rsidRPr="006846C6">
        <w:rPr>
          <w:rFonts w:ascii="Arial" w:hAnsi="Arial" w:cs="Arial"/>
        </w:rPr>
        <w:t>. GOV.UK. Available at: https://www.gov.uk/government/organisations/care-quality-commission. [Accessed 4 December 2025].</w:t>
      </w:r>
    </w:p>
    <w:p w14:paraId="26C0618D" w14:textId="77777777" w:rsidR="00394B01" w:rsidRPr="006846C6" w:rsidRDefault="00394B01" w:rsidP="006846C6">
      <w:pPr>
        <w:spacing w:line="360" w:lineRule="auto"/>
        <w:rPr>
          <w:rFonts w:ascii="Arial" w:hAnsi="Arial" w:cs="Arial"/>
        </w:rPr>
      </w:pPr>
      <w:r w:rsidRPr="006846C6">
        <w:rPr>
          <w:rFonts w:ascii="Arial" w:hAnsi="Arial" w:cs="Arial"/>
        </w:rPr>
        <w:lastRenderedPageBreak/>
        <w:t xml:space="preserve">CQC (2023). </w:t>
      </w:r>
      <w:r w:rsidRPr="006846C6">
        <w:rPr>
          <w:rFonts w:ascii="Arial" w:hAnsi="Arial" w:cs="Arial"/>
          <w:i/>
          <w:iCs/>
        </w:rPr>
        <w:t>People with dementia - Care Quality Commission</w:t>
      </w:r>
      <w:r w:rsidRPr="006846C6">
        <w:rPr>
          <w:rFonts w:ascii="Arial" w:hAnsi="Arial" w:cs="Arial"/>
        </w:rPr>
        <w:t xml:space="preserve">. Available at: </w:t>
      </w:r>
      <w:hyperlink r:id="rId20" w:history="1">
        <w:r w:rsidRPr="006846C6">
          <w:rPr>
            <w:rStyle w:val="Hyperlink"/>
            <w:rFonts w:ascii="Arial" w:hAnsi="Arial" w:cs="Arial"/>
          </w:rPr>
          <w:t>https://www.cqc.org.uk/publications/major-report/state-care/2023-2024/areas-of-concern/dementia</w:t>
        </w:r>
      </w:hyperlink>
      <w:r w:rsidRPr="006846C6">
        <w:rPr>
          <w:rFonts w:ascii="Arial" w:hAnsi="Arial" w:cs="Arial"/>
        </w:rPr>
        <w:t>.</w:t>
      </w:r>
    </w:p>
    <w:p w14:paraId="3D6B35BD" w14:textId="77777777" w:rsidR="00394B01" w:rsidRPr="006846C6" w:rsidRDefault="00394B01" w:rsidP="006846C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sz w:val="24"/>
          <w:szCs w:val="24"/>
        </w:rPr>
      </w:pPr>
      <w:r w:rsidRPr="006846C6">
        <w:rPr>
          <w:rFonts w:ascii="Arial" w:eastAsia="Arial Unicode MS" w:hAnsi="Arial" w:cs="Arial"/>
        </w:rPr>
        <w:t xml:space="preserve">CRANWELL, M., GAVINE, A., MCSWIGGAN, L. and KELLY, T.B., 2018. </w:t>
      </w:r>
      <w:r w:rsidRPr="006846C6">
        <w:rPr>
          <w:rFonts w:ascii="Arial" w:eastAsia="Arial Unicode MS" w:hAnsi="Arial" w:cs="Arial"/>
          <w:sz w:val="24"/>
          <w:szCs w:val="24"/>
        </w:rPr>
        <w:t>What happens for informal caregivers during transition to increased levels of care for the person with dementia? A systematic review protocol. </w:t>
      </w:r>
      <w:r w:rsidRPr="006846C6">
        <w:rPr>
          <w:rFonts w:ascii="Arial" w:eastAsia="Arial Unicode MS" w:hAnsi="Arial" w:cs="Arial"/>
          <w:i/>
          <w:iCs/>
          <w:sz w:val="24"/>
          <w:szCs w:val="24"/>
        </w:rPr>
        <w:t>Systematic Reviews, </w:t>
      </w:r>
      <w:r w:rsidRPr="006846C6">
        <w:rPr>
          <w:rFonts w:ascii="Arial" w:eastAsia="Arial Unicode MS" w:hAnsi="Arial" w:cs="Arial"/>
          <w:sz w:val="24"/>
          <w:szCs w:val="24"/>
        </w:rPr>
        <w:t>7.</w:t>
      </w:r>
    </w:p>
    <w:p w14:paraId="54F9737E" w14:textId="77777777" w:rsidR="00394B01" w:rsidRPr="00394B01" w:rsidRDefault="00394B01" w:rsidP="00394B01">
      <w:pPr>
        <w:widowControl/>
        <w:autoSpaceDE/>
        <w:autoSpaceDN/>
        <w:rPr>
          <w:rFonts w:ascii="Arial" w:eastAsia="Times New Roman" w:hAnsi="Arial" w:cs="Arial"/>
          <w:sz w:val="24"/>
          <w:szCs w:val="24"/>
          <w:lang w:bidi="ar-SA"/>
        </w:rPr>
      </w:pPr>
      <w:r w:rsidRPr="00394B01">
        <w:rPr>
          <w:rFonts w:ascii="Arial" w:eastAsia="Times New Roman" w:hAnsi="Arial" w:cs="Arial"/>
          <w:sz w:val="24"/>
          <w:szCs w:val="24"/>
          <w:lang w:bidi="ar-SA"/>
        </w:rPr>
        <w:t xml:space="preserve">Davies, N. </w:t>
      </w:r>
      <w:r w:rsidRPr="00394B01">
        <w:rPr>
          <w:rFonts w:ascii="Arial" w:eastAsia="Times New Roman" w:hAnsi="Arial" w:cs="Arial"/>
          <w:i/>
          <w:iCs/>
          <w:sz w:val="24"/>
          <w:szCs w:val="24"/>
          <w:lang w:bidi="ar-SA"/>
        </w:rPr>
        <w:t>et al.</w:t>
      </w:r>
      <w:r w:rsidRPr="00394B01">
        <w:rPr>
          <w:rFonts w:ascii="Arial" w:eastAsia="Times New Roman" w:hAnsi="Arial" w:cs="Arial"/>
          <w:sz w:val="24"/>
          <w:szCs w:val="24"/>
          <w:lang w:bidi="ar-SA"/>
        </w:rPr>
        <w:t xml:space="preserve"> (2014) “Barriers to the provision of high-quality palliative care for people with dementia in England: a qualitative study of professionals’ experiences,” </w:t>
      </w:r>
      <w:r w:rsidRPr="00394B01">
        <w:rPr>
          <w:rFonts w:ascii="Arial" w:eastAsia="Times New Roman" w:hAnsi="Arial" w:cs="Arial"/>
          <w:i/>
          <w:iCs/>
          <w:sz w:val="24"/>
          <w:szCs w:val="24"/>
          <w:lang w:bidi="ar-SA"/>
        </w:rPr>
        <w:t>Health &amp; social care in the community</w:t>
      </w:r>
      <w:r w:rsidRPr="00394B01">
        <w:rPr>
          <w:rFonts w:ascii="Arial" w:eastAsia="Times New Roman" w:hAnsi="Arial" w:cs="Arial"/>
          <w:sz w:val="24"/>
          <w:szCs w:val="24"/>
          <w:lang w:bidi="ar-SA"/>
        </w:rPr>
        <w:t xml:space="preserve">, 22(4), pp. 386–394. Available at: </w:t>
      </w:r>
      <w:hyperlink r:id="rId21" w:history="1">
        <w:r w:rsidRPr="00394B01">
          <w:rPr>
            <w:rStyle w:val="Hyperlink"/>
            <w:rFonts w:ascii="Arial" w:eastAsia="Times New Roman" w:hAnsi="Arial" w:cs="Arial"/>
            <w:sz w:val="24"/>
            <w:szCs w:val="24"/>
            <w:lang w:bidi="ar-SA"/>
          </w:rPr>
          <w:t>https://doi.org/10.1111/hsc.12094</w:t>
        </w:r>
      </w:hyperlink>
      <w:r w:rsidRPr="00394B01">
        <w:rPr>
          <w:rFonts w:ascii="Arial" w:eastAsia="Times New Roman" w:hAnsi="Arial" w:cs="Arial"/>
          <w:sz w:val="24"/>
          <w:szCs w:val="24"/>
          <w:lang w:bidi="ar-SA"/>
        </w:rPr>
        <w:t>.</w:t>
      </w:r>
      <w:r>
        <w:rPr>
          <w:rFonts w:ascii="Arial" w:eastAsia="Times New Roman" w:hAnsi="Arial" w:cs="Arial"/>
          <w:sz w:val="24"/>
          <w:szCs w:val="24"/>
          <w:lang w:bidi="ar-SA"/>
        </w:rPr>
        <w:t xml:space="preserve"> [Accessed 21 April 2026]</w:t>
      </w:r>
    </w:p>
    <w:p w14:paraId="00D08ED4" w14:textId="77777777" w:rsidR="00394B01" w:rsidRPr="006846C6" w:rsidRDefault="00394B01" w:rsidP="006846C6">
      <w:pPr>
        <w:spacing w:line="360" w:lineRule="auto"/>
        <w:rPr>
          <w:rFonts w:ascii="Arial" w:hAnsi="Arial" w:cs="Arial"/>
        </w:rPr>
      </w:pPr>
      <w:r w:rsidRPr="006846C6">
        <w:rPr>
          <w:rFonts w:ascii="Arial" w:hAnsi="Arial" w:cs="Arial"/>
        </w:rPr>
        <w:t xml:space="preserve">Department of Health and Social Care (2015). </w:t>
      </w:r>
      <w:r w:rsidRPr="006846C6">
        <w:rPr>
          <w:rFonts w:ascii="Arial" w:hAnsi="Arial" w:cs="Arial"/>
          <w:i/>
          <w:iCs/>
        </w:rPr>
        <w:t>Prime Minister’s Challenge on Dementia 2020</w:t>
      </w:r>
      <w:r w:rsidRPr="006846C6">
        <w:rPr>
          <w:rFonts w:ascii="Arial" w:hAnsi="Arial" w:cs="Arial"/>
        </w:rPr>
        <w:t xml:space="preserve">. Available at: </w:t>
      </w:r>
      <w:hyperlink r:id="rId22" w:history="1">
        <w:r w:rsidRPr="006846C6">
          <w:rPr>
            <w:rStyle w:val="Hyperlink"/>
            <w:rFonts w:ascii="Arial" w:hAnsi="Arial" w:cs="Arial"/>
          </w:rPr>
          <w:t>https://www.gov.uk/government/publications/prime-ministers-challenge-on-dementia-2020/prime-ministers-challenge-on-dementia-2020</w:t>
        </w:r>
      </w:hyperlink>
      <w:r w:rsidRPr="006846C6">
        <w:rPr>
          <w:rFonts w:ascii="Arial" w:hAnsi="Arial" w:cs="Arial"/>
        </w:rPr>
        <w:t>.</w:t>
      </w:r>
    </w:p>
    <w:p w14:paraId="5C041DA0" w14:textId="77777777" w:rsidR="00394B01" w:rsidRPr="006846C6" w:rsidRDefault="00394B01" w:rsidP="006846C6">
      <w:pPr>
        <w:spacing w:line="360" w:lineRule="auto"/>
        <w:rPr>
          <w:rFonts w:ascii="Arial" w:hAnsi="Arial" w:cs="Arial"/>
        </w:rPr>
      </w:pPr>
      <w:r w:rsidRPr="006846C6">
        <w:rPr>
          <w:rFonts w:ascii="Arial" w:hAnsi="Arial" w:cs="Arial"/>
        </w:rPr>
        <w:t xml:space="preserve">Department of Health and Social Care (2015). </w:t>
      </w:r>
      <w:r w:rsidRPr="006846C6">
        <w:rPr>
          <w:rFonts w:ascii="Arial" w:hAnsi="Arial" w:cs="Arial"/>
          <w:i/>
          <w:iCs/>
        </w:rPr>
        <w:t>Prime Minister’s Challenge on Dementia 2020</w:t>
      </w:r>
      <w:r w:rsidRPr="006846C6">
        <w:rPr>
          <w:rFonts w:ascii="Arial" w:hAnsi="Arial" w:cs="Arial"/>
        </w:rPr>
        <w:t>.  Available at: https://www.gov.uk/government/publications/prime-ministers-challenge-on-dementia-2020/prime-ministers-challenge-on-dementia-2020. [Accessed 4 December 2025].</w:t>
      </w:r>
    </w:p>
    <w:p w14:paraId="24F16F53" w14:textId="77777777" w:rsidR="00394B01" w:rsidRPr="006846C6" w:rsidRDefault="00394B01" w:rsidP="006846C6">
      <w:pPr>
        <w:spacing w:line="360" w:lineRule="auto"/>
        <w:rPr>
          <w:rFonts w:ascii="Arial" w:hAnsi="Arial" w:cs="Arial"/>
        </w:rPr>
      </w:pPr>
      <w:r w:rsidRPr="006846C6">
        <w:rPr>
          <w:rFonts w:ascii="Arial" w:hAnsi="Arial" w:cs="Arial"/>
        </w:rPr>
        <w:t xml:space="preserve">Department of Health and Social Care (2021). </w:t>
      </w:r>
      <w:r w:rsidRPr="006846C6">
        <w:rPr>
          <w:rFonts w:ascii="Arial" w:hAnsi="Arial" w:cs="Arial"/>
          <w:i/>
          <w:iCs/>
        </w:rPr>
        <w:t>Supporting people living with dementia to be involved in adult safeguarding enquiries</w:t>
      </w:r>
      <w:r w:rsidRPr="006846C6">
        <w:rPr>
          <w:rFonts w:ascii="Arial" w:hAnsi="Arial" w:cs="Arial"/>
        </w:rPr>
        <w:t>.  Available at: https://assets.publishing.service.gov.uk/media/606455fae90e074e4ae8bc45/Guidance_for_people_with_dementia_on_safeguarding_enquiries.pdf. [Accessed 30 November 2025]</w:t>
      </w:r>
    </w:p>
    <w:p w14:paraId="5D488D2E" w14:textId="77777777" w:rsidR="00394B01" w:rsidRPr="006846C6" w:rsidRDefault="00394B01" w:rsidP="006846C6">
      <w:pPr>
        <w:rPr>
          <w:rFonts w:ascii="Arial" w:hAnsi="Arial" w:cs="Arial"/>
        </w:rPr>
      </w:pPr>
      <w:r w:rsidRPr="006846C6">
        <w:rPr>
          <w:rFonts w:ascii="Arial" w:hAnsi="Arial" w:cs="Arial"/>
        </w:rPr>
        <w:t>Dowding, D., Lichtner, V., Allcock, N., Briggs, M., James, K., Keady, J., Lasrado, R., Sampson, E. L., Swarbrick, C., &amp; José Closs, S. (2016). Using sense-making theory to aid understanding of the recognition, assessment and management of pain in patients with dementia in acute hospital settings. </w:t>
      </w:r>
      <w:r w:rsidRPr="006846C6">
        <w:rPr>
          <w:rFonts w:ascii="Arial" w:hAnsi="Arial" w:cs="Arial"/>
          <w:i/>
          <w:iCs/>
        </w:rPr>
        <w:t>International Journal of Nursing Studies</w:t>
      </w:r>
      <w:r w:rsidRPr="006846C6">
        <w:rPr>
          <w:rFonts w:ascii="Arial" w:hAnsi="Arial" w:cs="Arial"/>
        </w:rPr>
        <w:t>, </w:t>
      </w:r>
      <w:r w:rsidRPr="006846C6">
        <w:rPr>
          <w:rFonts w:ascii="Arial" w:hAnsi="Arial" w:cs="Arial"/>
          <w:i/>
          <w:iCs/>
        </w:rPr>
        <w:t>53</w:t>
      </w:r>
      <w:r w:rsidRPr="006846C6">
        <w:rPr>
          <w:rFonts w:ascii="Arial" w:hAnsi="Arial" w:cs="Arial"/>
        </w:rPr>
        <w:t>, 152–162. https://doi.org/10.1016/j.ijnurstu.2015.08.009</w:t>
      </w:r>
    </w:p>
    <w:p w14:paraId="435D093C" w14:textId="77777777" w:rsidR="00394B01" w:rsidRPr="006846C6" w:rsidRDefault="00394B01" w:rsidP="006846C6">
      <w:pPr>
        <w:spacing w:line="360" w:lineRule="auto"/>
        <w:rPr>
          <w:rFonts w:ascii="Arial" w:hAnsi="Arial" w:cs="Arial"/>
        </w:rPr>
      </w:pPr>
      <w:r w:rsidRPr="006846C6">
        <w:rPr>
          <w:rFonts w:ascii="Arial" w:hAnsi="Arial" w:cs="Arial"/>
        </w:rPr>
        <w:t>EL BAOU, C., SAUNDERS, R., BUCKMAN, J.E.J., RICHARDS, M., COOPER, C., MARCHANT, N., DESAI, R., BELL, G., FEARN, C., PILLING, S., ZIMMERMANN, N., MANSFIELD, V., CRUTCH, S., BROTHERHOOD, E.V., JOHN, A. and STOTT, J., 2025. Characterising inequalities in accessing primary care psychological therapies services for people living with dementia: the example of NHS talking therapies in England. </w:t>
      </w:r>
      <w:r w:rsidRPr="006846C6">
        <w:rPr>
          <w:rFonts w:ascii="Arial" w:hAnsi="Arial" w:cs="Arial"/>
          <w:i/>
          <w:iCs/>
        </w:rPr>
        <w:t>Epidemiology and Psychiatric Sciences, </w:t>
      </w:r>
      <w:r w:rsidRPr="006846C6">
        <w:rPr>
          <w:rFonts w:ascii="Arial" w:hAnsi="Arial" w:cs="Arial"/>
        </w:rPr>
        <w:t>34, pp. 12.</w:t>
      </w:r>
    </w:p>
    <w:p w14:paraId="63380F5F" w14:textId="77777777" w:rsidR="00394B01" w:rsidRPr="006846C6" w:rsidRDefault="00394B01" w:rsidP="006846C6">
      <w:pPr>
        <w:rPr>
          <w:rFonts w:ascii="Arial" w:hAnsi="Arial" w:cs="Arial"/>
        </w:rPr>
      </w:pPr>
      <w:r w:rsidRPr="006846C6">
        <w:rPr>
          <w:rFonts w:ascii="Arial" w:hAnsi="Arial" w:cs="Arial"/>
        </w:rPr>
        <w:t>Featherstone, K., Northcott, A., &amp; Bridges, J. (2019). Routines of resistance: An ethnography of the care of people living with dementia in acute hospital wards and its consequences. </w:t>
      </w:r>
      <w:r w:rsidRPr="006846C6">
        <w:rPr>
          <w:rFonts w:ascii="Arial" w:hAnsi="Arial" w:cs="Arial"/>
          <w:i/>
          <w:iCs/>
        </w:rPr>
        <w:t>International Journal of Nursing Studies</w:t>
      </w:r>
      <w:r w:rsidRPr="006846C6">
        <w:rPr>
          <w:rFonts w:ascii="Arial" w:hAnsi="Arial" w:cs="Arial"/>
        </w:rPr>
        <w:t>, </w:t>
      </w:r>
      <w:r w:rsidRPr="006846C6">
        <w:rPr>
          <w:rFonts w:ascii="Arial" w:hAnsi="Arial" w:cs="Arial"/>
          <w:i/>
          <w:iCs/>
        </w:rPr>
        <w:t>96</w:t>
      </w:r>
      <w:r w:rsidRPr="006846C6">
        <w:rPr>
          <w:rFonts w:ascii="Arial" w:hAnsi="Arial" w:cs="Arial"/>
        </w:rPr>
        <w:t xml:space="preserve">, 53–60. </w:t>
      </w:r>
      <w:hyperlink r:id="rId23" w:history="1">
        <w:r w:rsidRPr="006846C6">
          <w:rPr>
            <w:rStyle w:val="Hyperlink"/>
            <w:rFonts w:ascii="Arial" w:hAnsi="Arial" w:cs="Arial"/>
            <w:color w:val="auto"/>
          </w:rPr>
          <w:t>https://doi.org/10.1016/j.ijnurstu.2018.12.009</w:t>
        </w:r>
      </w:hyperlink>
    </w:p>
    <w:p w14:paraId="78B2A1C6" w14:textId="77777777" w:rsidR="00394B01" w:rsidRPr="006846C6" w:rsidRDefault="00394B01" w:rsidP="006846C6">
      <w:pPr>
        <w:spacing w:line="360" w:lineRule="auto"/>
        <w:rPr>
          <w:rFonts w:ascii="Arial" w:hAnsi="Arial" w:cs="Arial"/>
        </w:rPr>
      </w:pPr>
      <w:bookmarkStart w:id="60" w:name="_Hlk214904039"/>
      <w:r w:rsidRPr="006846C6">
        <w:rPr>
          <w:rFonts w:ascii="Arial" w:hAnsi="Arial" w:cs="Arial"/>
        </w:rPr>
        <w:t xml:space="preserve">Fletcher, J.R. (2020) </w:t>
      </w:r>
      <w:bookmarkEnd w:id="60"/>
      <w:r w:rsidRPr="006846C6">
        <w:rPr>
          <w:rFonts w:ascii="Arial" w:hAnsi="Arial" w:cs="Arial"/>
        </w:rPr>
        <w:t xml:space="preserve">‘Mythical dementia and </w:t>
      </w:r>
      <w:proofErr w:type="spellStart"/>
      <w:r w:rsidRPr="006846C6">
        <w:rPr>
          <w:rFonts w:ascii="Arial" w:hAnsi="Arial" w:cs="Arial"/>
        </w:rPr>
        <w:t>Alzheimerised</w:t>
      </w:r>
      <w:proofErr w:type="spellEnd"/>
      <w:r w:rsidRPr="006846C6">
        <w:rPr>
          <w:rFonts w:ascii="Arial" w:hAnsi="Arial" w:cs="Arial"/>
        </w:rPr>
        <w:t xml:space="preserve"> senility: discrepant and intersecting representations of cognitive decline in later life’, </w:t>
      </w:r>
      <w:r w:rsidRPr="006846C6">
        <w:rPr>
          <w:rFonts w:ascii="Arial" w:hAnsi="Arial" w:cs="Arial"/>
          <w:i/>
          <w:iCs/>
        </w:rPr>
        <w:t>Social theory &amp; health</w:t>
      </w:r>
      <w:r w:rsidRPr="006846C6">
        <w:rPr>
          <w:rFonts w:ascii="Arial" w:hAnsi="Arial" w:cs="Arial"/>
        </w:rPr>
        <w:t xml:space="preserve">, 18(1), pp. 50–65. Available at: </w:t>
      </w:r>
      <w:hyperlink r:id="rId24" w:history="1">
        <w:r w:rsidRPr="006846C6">
          <w:rPr>
            <w:rStyle w:val="Hyperlink"/>
            <w:rFonts w:ascii="Arial" w:hAnsi="Arial" w:cs="Arial"/>
          </w:rPr>
          <w:t>https://doi.org/10.1057/s41285-019-00117-w</w:t>
        </w:r>
      </w:hyperlink>
      <w:r w:rsidRPr="006846C6">
        <w:rPr>
          <w:rFonts w:ascii="Arial" w:hAnsi="Arial" w:cs="Arial"/>
        </w:rPr>
        <w:t>.</w:t>
      </w:r>
    </w:p>
    <w:p w14:paraId="77F52934" w14:textId="77777777" w:rsidR="00394B01" w:rsidRPr="006846C6" w:rsidRDefault="00394B01" w:rsidP="006846C6">
      <w:pPr>
        <w:widowControl/>
        <w:autoSpaceDE/>
        <w:autoSpaceDN/>
        <w:spacing w:line="360" w:lineRule="auto"/>
        <w:rPr>
          <w:rFonts w:ascii="Arial" w:eastAsia="Times New Roman" w:hAnsi="Arial" w:cs="Arial"/>
          <w:lang w:bidi="ar-SA"/>
        </w:rPr>
      </w:pPr>
      <w:proofErr w:type="spellStart"/>
      <w:r w:rsidRPr="006846C6">
        <w:rPr>
          <w:rFonts w:ascii="Arial" w:eastAsia="Times New Roman" w:hAnsi="Arial" w:cs="Arial"/>
          <w:lang w:bidi="ar-SA"/>
        </w:rPr>
        <w:lastRenderedPageBreak/>
        <w:t>Häikiö</w:t>
      </w:r>
      <w:proofErr w:type="spellEnd"/>
      <w:r w:rsidRPr="006846C6">
        <w:rPr>
          <w:rFonts w:ascii="Arial" w:eastAsia="Times New Roman" w:hAnsi="Arial" w:cs="Arial"/>
          <w:lang w:bidi="ar-SA"/>
        </w:rPr>
        <w:t xml:space="preserve">, K., Sagbakken, M. and </w:t>
      </w:r>
      <w:proofErr w:type="spellStart"/>
      <w:r w:rsidRPr="006846C6">
        <w:rPr>
          <w:rFonts w:ascii="Arial" w:eastAsia="Times New Roman" w:hAnsi="Arial" w:cs="Arial"/>
          <w:lang w:bidi="ar-SA"/>
        </w:rPr>
        <w:t>Rugkåsa</w:t>
      </w:r>
      <w:proofErr w:type="spellEnd"/>
      <w:r w:rsidRPr="006846C6">
        <w:rPr>
          <w:rFonts w:ascii="Arial" w:eastAsia="Times New Roman" w:hAnsi="Arial" w:cs="Arial"/>
          <w:lang w:bidi="ar-SA"/>
        </w:rPr>
        <w:t xml:space="preserve">, J. (2020) “Family carers’ involvement strategies in response to sub-optimal health services to older adults living with dementia – a qualitative study,” </w:t>
      </w:r>
      <w:r w:rsidRPr="006846C6">
        <w:rPr>
          <w:rFonts w:ascii="Arial" w:eastAsia="Times New Roman" w:hAnsi="Arial" w:cs="Arial"/>
          <w:i/>
          <w:iCs/>
          <w:lang w:bidi="ar-SA"/>
        </w:rPr>
        <w:t>BMC geriatrics</w:t>
      </w:r>
      <w:r w:rsidRPr="006846C6">
        <w:rPr>
          <w:rFonts w:ascii="Arial" w:eastAsia="Times New Roman" w:hAnsi="Arial" w:cs="Arial"/>
          <w:lang w:bidi="ar-SA"/>
        </w:rPr>
        <w:t>, 20(1). Available at: https://doi.org/10.1186/s12877-020-01663-z.</w:t>
      </w:r>
    </w:p>
    <w:p w14:paraId="133AAEE6" w14:textId="77777777" w:rsidR="00394B01" w:rsidRPr="006846C6" w:rsidRDefault="00394B01" w:rsidP="006846C6">
      <w:pPr>
        <w:spacing w:line="360" w:lineRule="auto"/>
        <w:rPr>
          <w:rFonts w:ascii="Arial" w:hAnsi="Arial" w:cs="Arial"/>
        </w:rPr>
      </w:pPr>
      <w:r w:rsidRPr="006846C6">
        <w:rPr>
          <w:rFonts w:ascii="Arial" w:hAnsi="Arial" w:cs="Arial"/>
        </w:rPr>
        <w:t>HOE, J., TRICKEY, A. and MCGRAW, C., 2024. FC27: Caring for people living with dementia in their own homes: A qualitative study exploring the role and experiences of registered nurses within a district nursing service in the UK. </w:t>
      </w:r>
      <w:r w:rsidRPr="006846C6">
        <w:rPr>
          <w:rFonts w:ascii="Arial" w:hAnsi="Arial" w:cs="Arial"/>
          <w:i/>
          <w:iCs/>
        </w:rPr>
        <w:t>International Psychogeriatrics, </w:t>
      </w:r>
      <w:r w:rsidRPr="006846C6">
        <w:rPr>
          <w:rFonts w:ascii="Arial" w:hAnsi="Arial" w:cs="Arial"/>
        </w:rPr>
        <w:t>36, pp. 55.</w:t>
      </w:r>
    </w:p>
    <w:p w14:paraId="4D545C89" w14:textId="77777777" w:rsidR="00394B01" w:rsidRPr="006846C6" w:rsidRDefault="00394B01" w:rsidP="006846C6">
      <w:pPr>
        <w:spacing w:line="360" w:lineRule="auto"/>
        <w:rPr>
          <w:rFonts w:ascii="Arial" w:hAnsi="Arial" w:cs="Arial"/>
        </w:rPr>
      </w:pPr>
      <w:r w:rsidRPr="006846C6">
        <w:rPr>
          <w:rFonts w:ascii="Arial" w:hAnsi="Arial" w:cs="Arial"/>
        </w:rPr>
        <w:t xml:space="preserve">Hollister, B.A. </w:t>
      </w:r>
      <w:r w:rsidRPr="006846C6">
        <w:rPr>
          <w:rFonts w:ascii="Arial" w:hAnsi="Arial" w:cs="Arial"/>
          <w:i/>
          <w:iCs/>
        </w:rPr>
        <w:t>et al.</w:t>
      </w:r>
      <w:r w:rsidRPr="006846C6">
        <w:rPr>
          <w:rFonts w:ascii="Arial" w:hAnsi="Arial" w:cs="Arial"/>
        </w:rPr>
        <w:t xml:space="preserve"> (2021) ‘Building an advocacy model to improve the dementia</w:t>
      </w:r>
      <w:r w:rsidRPr="006846C6">
        <w:rPr>
          <w:rFonts w:ascii="Cambria Math" w:hAnsi="Cambria Math" w:cs="Cambria Math"/>
        </w:rPr>
        <w:t>‐</w:t>
      </w:r>
      <w:r w:rsidRPr="006846C6">
        <w:rPr>
          <w:rFonts w:ascii="Arial" w:hAnsi="Arial" w:cs="Arial"/>
        </w:rPr>
        <w:t xml:space="preserve">capability of health plans in California’, </w:t>
      </w:r>
      <w:r w:rsidRPr="006846C6">
        <w:rPr>
          <w:rFonts w:ascii="Arial" w:hAnsi="Arial" w:cs="Arial"/>
          <w:i/>
          <w:iCs/>
        </w:rPr>
        <w:t>Journal of the American Geriatrics Society (JAGS)</w:t>
      </w:r>
      <w:r w:rsidRPr="006846C6">
        <w:rPr>
          <w:rFonts w:ascii="Arial" w:hAnsi="Arial" w:cs="Arial"/>
        </w:rPr>
        <w:t xml:space="preserve">, 69(12), pp. 3641–3649. Available at: </w:t>
      </w:r>
      <w:hyperlink r:id="rId25" w:history="1">
        <w:r w:rsidRPr="006846C6">
          <w:rPr>
            <w:rStyle w:val="Hyperlink"/>
            <w:rFonts w:ascii="Arial" w:hAnsi="Arial" w:cs="Arial"/>
          </w:rPr>
          <w:t>https://doi.org/10.1111/jgs.17429</w:t>
        </w:r>
      </w:hyperlink>
      <w:r w:rsidRPr="006846C6">
        <w:rPr>
          <w:rFonts w:ascii="Arial" w:hAnsi="Arial" w:cs="Arial"/>
        </w:rPr>
        <w:t>.</w:t>
      </w:r>
    </w:p>
    <w:p w14:paraId="386EC957" w14:textId="77777777" w:rsidR="00394B01" w:rsidRPr="006846C6" w:rsidRDefault="00394B01" w:rsidP="006846C6">
      <w:pPr>
        <w:spacing w:line="360" w:lineRule="auto"/>
        <w:rPr>
          <w:rFonts w:ascii="Arial" w:hAnsi="Arial" w:cs="Arial"/>
        </w:rPr>
      </w:pPr>
      <w:r w:rsidRPr="006846C6">
        <w:rPr>
          <w:rFonts w:ascii="Arial" w:hAnsi="Arial" w:cs="Arial"/>
        </w:rPr>
        <w:t xml:space="preserve">Hopwood J, Walker N, McDonagh L, Rait G, Walters K, Iliffe S, Ross J, Davies N. Internet-Based Interventions Aimed at Supporting Family Caregivers of People </w:t>
      </w:r>
      <w:proofErr w:type="gramStart"/>
      <w:r w:rsidRPr="006846C6">
        <w:rPr>
          <w:rFonts w:ascii="Arial" w:hAnsi="Arial" w:cs="Arial"/>
        </w:rPr>
        <w:t>With</w:t>
      </w:r>
      <w:proofErr w:type="gramEnd"/>
      <w:r w:rsidRPr="006846C6">
        <w:rPr>
          <w:rFonts w:ascii="Arial" w:hAnsi="Arial" w:cs="Arial"/>
        </w:rPr>
        <w:t xml:space="preserve"> Dementia: Systematic Review J Med Internet Res 2018;20(6</w:t>
      </w:r>
      <w:proofErr w:type="gramStart"/>
      <w:r w:rsidRPr="006846C6">
        <w:rPr>
          <w:rFonts w:ascii="Arial" w:hAnsi="Arial" w:cs="Arial"/>
        </w:rPr>
        <w:t>):e</w:t>
      </w:r>
      <w:proofErr w:type="gramEnd"/>
      <w:r w:rsidRPr="006846C6">
        <w:rPr>
          <w:rFonts w:ascii="Arial" w:hAnsi="Arial" w:cs="Arial"/>
        </w:rPr>
        <w:t>216URL: https://www.jmir.org/2018/6/e216DOI: 10.2196/jmir.9548</w:t>
      </w:r>
    </w:p>
    <w:p w14:paraId="0D2ED2B8" w14:textId="77777777" w:rsidR="00394B01" w:rsidRPr="006846C6" w:rsidRDefault="00394B01" w:rsidP="006846C6">
      <w:pPr>
        <w:spacing w:line="360" w:lineRule="auto"/>
        <w:rPr>
          <w:rFonts w:ascii="Arial" w:hAnsi="Arial" w:cs="Arial"/>
        </w:rPr>
      </w:pPr>
      <w:bookmarkStart w:id="61" w:name="_Hlk215651926"/>
      <w:r w:rsidRPr="006846C6">
        <w:rPr>
          <w:rFonts w:ascii="Arial" w:hAnsi="Arial" w:cs="Arial"/>
        </w:rPr>
        <w:t xml:space="preserve">HUNTER, P.V., HADJISTAVROPOULOS, T. and KAASALAINEN, S. (2016) </w:t>
      </w:r>
      <w:bookmarkEnd w:id="61"/>
      <w:r w:rsidRPr="006846C6">
        <w:rPr>
          <w:rFonts w:ascii="Arial" w:hAnsi="Arial" w:cs="Arial"/>
        </w:rPr>
        <w:t xml:space="preserve">‘A qualitative study of nursing assistants’ awareness of person-centred approaches to dementia care’, </w:t>
      </w:r>
      <w:r w:rsidRPr="006846C6">
        <w:rPr>
          <w:rFonts w:ascii="Arial" w:hAnsi="Arial" w:cs="Arial"/>
          <w:i/>
          <w:iCs/>
        </w:rPr>
        <w:t>Ageing and society</w:t>
      </w:r>
      <w:r w:rsidRPr="006846C6">
        <w:rPr>
          <w:rFonts w:ascii="Arial" w:hAnsi="Arial" w:cs="Arial"/>
        </w:rPr>
        <w:t>, 36(6), pp. 1211–1237. Available at: https://doi.org/10.1017/S0144686X15000276. [Accessed 3 December 2025]</w:t>
      </w:r>
    </w:p>
    <w:p w14:paraId="58569497" w14:textId="77777777" w:rsidR="00394B01" w:rsidRPr="006846C6" w:rsidRDefault="00394B01" w:rsidP="006846C6">
      <w:pPr>
        <w:spacing w:line="360" w:lineRule="auto"/>
        <w:rPr>
          <w:rFonts w:ascii="Arial" w:hAnsi="Arial" w:cs="Arial"/>
        </w:rPr>
      </w:pPr>
      <w:r w:rsidRPr="006846C6">
        <w:rPr>
          <w:rFonts w:ascii="Arial" w:hAnsi="Arial" w:cs="Arial"/>
        </w:rPr>
        <w:t xml:space="preserve">Jacklin, K. and </w:t>
      </w:r>
      <w:proofErr w:type="spellStart"/>
      <w:r w:rsidRPr="006846C6">
        <w:rPr>
          <w:rFonts w:ascii="Arial" w:hAnsi="Arial" w:cs="Arial"/>
        </w:rPr>
        <w:t>Bousassa</w:t>
      </w:r>
      <w:proofErr w:type="spellEnd"/>
      <w:r w:rsidRPr="006846C6">
        <w:rPr>
          <w:rFonts w:ascii="Arial" w:hAnsi="Arial" w:cs="Arial"/>
        </w:rPr>
        <w:t xml:space="preserve">, C. (2017) ‘IMPLEMENTING COMMUNITY-BASED RESEARCH TO ADDRESS DEMENTIA CARE IN INDIGENOUS POPULATIONS IN CANADA’, </w:t>
      </w:r>
      <w:r w:rsidRPr="006846C6">
        <w:rPr>
          <w:rFonts w:ascii="Arial" w:hAnsi="Arial" w:cs="Arial"/>
          <w:i/>
          <w:iCs/>
        </w:rPr>
        <w:t>Innovation in aging</w:t>
      </w:r>
      <w:r w:rsidRPr="006846C6">
        <w:rPr>
          <w:rFonts w:ascii="Arial" w:hAnsi="Arial" w:cs="Arial"/>
        </w:rPr>
        <w:t>, 1(suppl_1), pp. 1029–1029. Available at: https://doi.org/10.1093/geroni/igx004.3748. [Accessed 4 December 2025].</w:t>
      </w:r>
    </w:p>
    <w:p w14:paraId="0C8F4418" w14:textId="77777777" w:rsidR="00394B01" w:rsidRPr="006846C6" w:rsidRDefault="00394B01" w:rsidP="006846C6">
      <w:pPr>
        <w:rPr>
          <w:rFonts w:ascii="Arial" w:hAnsi="Arial" w:cs="Arial"/>
        </w:rPr>
      </w:pPr>
      <w:r w:rsidRPr="006846C6">
        <w:rPr>
          <w:rFonts w:ascii="Arial" w:hAnsi="Arial" w:cs="Arial"/>
        </w:rPr>
        <w:t xml:space="preserve">Jansen, B. D. W., Brazil, K., Passmore, P., Buchanan, H., Maxwell, D., </w:t>
      </w:r>
      <w:proofErr w:type="spellStart"/>
      <w:r w:rsidRPr="006846C6">
        <w:rPr>
          <w:rFonts w:ascii="Arial" w:hAnsi="Arial" w:cs="Arial"/>
        </w:rPr>
        <w:t>McIlfatrick</w:t>
      </w:r>
      <w:proofErr w:type="spellEnd"/>
      <w:r w:rsidRPr="006846C6">
        <w:rPr>
          <w:rFonts w:ascii="Arial" w:hAnsi="Arial" w:cs="Arial"/>
        </w:rPr>
        <w:t>, S. J., Morgan, S. M., Watson, M., &amp; Parsons, C. (2017). Exploring healthcare assistants’ role and experience in pain assessment and management for people with advanced dementia towards the end of life: A qualitative study. </w:t>
      </w:r>
      <w:r w:rsidRPr="006846C6">
        <w:rPr>
          <w:rFonts w:ascii="Arial" w:hAnsi="Arial" w:cs="Arial"/>
          <w:i/>
          <w:iCs/>
        </w:rPr>
        <w:t>BMC Palliative Care</w:t>
      </w:r>
      <w:r w:rsidRPr="006846C6">
        <w:rPr>
          <w:rFonts w:ascii="Arial" w:hAnsi="Arial" w:cs="Arial"/>
        </w:rPr>
        <w:t>, </w:t>
      </w:r>
      <w:r w:rsidRPr="006846C6">
        <w:rPr>
          <w:rFonts w:ascii="Arial" w:hAnsi="Arial" w:cs="Arial"/>
          <w:i/>
          <w:iCs/>
        </w:rPr>
        <w:t>16</w:t>
      </w:r>
      <w:r w:rsidRPr="006846C6">
        <w:rPr>
          <w:rFonts w:ascii="Arial" w:hAnsi="Arial" w:cs="Arial"/>
        </w:rPr>
        <w:t>(1), 6–6. https://doi.org/10.1186/s12904-017-0184-1</w:t>
      </w:r>
    </w:p>
    <w:p w14:paraId="6F33FB06" w14:textId="77777777" w:rsidR="00394B01" w:rsidRPr="006846C6" w:rsidRDefault="00394B01" w:rsidP="006846C6">
      <w:pPr>
        <w:widowControl/>
        <w:autoSpaceDE/>
        <w:autoSpaceDN/>
        <w:spacing w:line="360" w:lineRule="auto"/>
        <w:rPr>
          <w:rFonts w:ascii="Arial" w:eastAsia="Times New Roman" w:hAnsi="Arial" w:cs="Arial"/>
          <w:lang w:bidi="ar-SA"/>
        </w:rPr>
      </w:pPr>
      <w:proofErr w:type="spellStart"/>
      <w:r w:rsidRPr="006846C6">
        <w:rPr>
          <w:rFonts w:ascii="Arial" w:eastAsia="Times New Roman" w:hAnsi="Arial" w:cs="Arial"/>
          <w:lang w:bidi="ar-SA"/>
        </w:rPr>
        <w:t>Kupeli</w:t>
      </w:r>
      <w:proofErr w:type="spellEnd"/>
      <w:r w:rsidRPr="006846C6">
        <w:rPr>
          <w:rFonts w:ascii="Arial" w:eastAsia="Times New Roman" w:hAnsi="Arial" w:cs="Arial"/>
          <w:lang w:bidi="ar-SA"/>
        </w:rPr>
        <w:t xml:space="preserve">, N. </w:t>
      </w:r>
      <w:r w:rsidRPr="006846C6">
        <w:rPr>
          <w:rFonts w:ascii="Arial" w:eastAsia="Times New Roman" w:hAnsi="Arial" w:cs="Arial"/>
          <w:i/>
          <w:iCs/>
          <w:lang w:bidi="ar-SA"/>
        </w:rPr>
        <w:t>et al.</w:t>
      </w:r>
      <w:r w:rsidRPr="006846C6">
        <w:rPr>
          <w:rFonts w:ascii="Arial" w:eastAsia="Times New Roman" w:hAnsi="Arial" w:cs="Arial"/>
          <w:lang w:bidi="ar-SA"/>
        </w:rPr>
        <w:t xml:space="preserve"> (2018) “What are the barriers to care integration for those at the advanced stages of dementia living in care homes in the UK? Health care professional perspective,” </w:t>
      </w:r>
      <w:r w:rsidRPr="006846C6">
        <w:rPr>
          <w:rFonts w:ascii="Arial" w:eastAsia="Times New Roman" w:hAnsi="Arial" w:cs="Arial"/>
          <w:i/>
          <w:iCs/>
          <w:lang w:bidi="ar-SA"/>
        </w:rPr>
        <w:t>Dementia (London, England)</w:t>
      </w:r>
      <w:r w:rsidRPr="006846C6">
        <w:rPr>
          <w:rFonts w:ascii="Arial" w:eastAsia="Times New Roman" w:hAnsi="Arial" w:cs="Arial"/>
          <w:lang w:bidi="ar-SA"/>
        </w:rPr>
        <w:t xml:space="preserve">, 17(2), pp. 164–179. Available at: </w:t>
      </w:r>
      <w:hyperlink r:id="rId26" w:history="1">
        <w:r w:rsidRPr="006846C6">
          <w:rPr>
            <w:rStyle w:val="Hyperlink"/>
            <w:rFonts w:ascii="Arial" w:eastAsia="Times New Roman" w:hAnsi="Arial" w:cs="Arial"/>
            <w:lang w:bidi="ar-SA"/>
          </w:rPr>
          <w:t>https://doi.org/10.1177/1471301216636302</w:t>
        </w:r>
      </w:hyperlink>
      <w:r w:rsidRPr="006846C6">
        <w:rPr>
          <w:rFonts w:ascii="Arial" w:eastAsia="Times New Roman" w:hAnsi="Arial" w:cs="Arial"/>
          <w:lang w:bidi="ar-SA"/>
        </w:rPr>
        <w:t xml:space="preserve">. </w:t>
      </w:r>
      <w:r w:rsidRPr="006846C6">
        <w:rPr>
          <w:rFonts w:ascii="Arial" w:hAnsi="Arial" w:cs="Arial"/>
        </w:rPr>
        <w:t>[Accessed 1 December 2025]</w:t>
      </w:r>
    </w:p>
    <w:p w14:paraId="3831F8C3" w14:textId="77777777" w:rsidR="00394B01" w:rsidRPr="006846C6" w:rsidRDefault="00394B01" w:rsidP="006846C6">
      <w:pPr>
        <w:spacing w:line="360" w:lineRule="auto"/>
        <w:rPr>
          <w:rFonts w:ascii="Arial" w:hAnsi="Arial" w:cs="Arial"/>
        </w:rPr>
      </w:pPr>
      <w:r w:rsidRPr="006846C6">
        <w:rPr>
          <w:rFonts w:ascii="Arial" w:hAnsi="Arial" w:cs="Arial"/>
        </w:rPr>
        <w:t xml:space="preserve">Lee, K.H., Lee, J.Y. and Kim, B. (2022) ‘Person-Centred Care in Persons Living </w:t>
      </w:r>
      <w:proofErr w:type="gramStart"/>
      <w:r w:rsidRPr="006846C6">
        <w:rPr>
          <w:rFonts w:ascii="Arial" w:hAnsi="Arial" w:cs="Arial"/>
        </w:rPr>
        <w:t>With</w:t>
      </w:r>
      <w:proofErr w:type="gramEnd"/>
      <w:r w:rsidRPr="006846C6">
        <w:rPr>
          <w:rFonts w:ascii="Arial" w:hAnsi="Arial" w:cs="Arial"/>
        </w:rPr>
        <w:t xml:space="preserve"> Dementia: A Systematic Review and Meta-analysis’, </w:t>
      </w:r>
      <w:r w:rsidRPr="006846C6">
        <w:rPr>
          <w:rFonts w:ascii="Arial" w:hAnsi="Arial" w:cs="Arial"/>
          <w:i/>
          <w:iCs/>
        </w:rPr>
        <w:t>The Gerontologist</w:t>
      </w:r>
      <w:r w:rsidRPr="006846C6">
        <w:rPr>
          <w:rFonts w:ascii="Arial" w:hAnsi="Arial" w:cs="Arial"/>
        </w:rPr>
        <w:t xml:space="preserve">, 62(4), pp. e253-e264. Available at: </w:t>
      </w:r>
      <w:hyperlink r:id="rId27" w:history="1">
        <w:r w:rsidRPr="006846C6">
          <w:rPr>
            <w:rStyle w:val="Hyperlink"/>
            <w:rFonts w:ascii="Arial" w:hAnsi="Arial" w:cs="Arial"/>
          </w:rPr>
          <w:t>https://doi.org/10.1093/geront/gnaa207</w:t>
        </w:r>
      </w:hyperlink>
      <w:r w:rsidRPr="006846C6">
        <w:rPr>
          <w:rFonts w:ascii="Arial" w:hAnsi="Arial" w:cs="Arial"/>
        </w:rPr>
        <w:t>.</w:t>
      </w:r>
    </w:p>
    <w:p w14:paraId="702113C0" w14:textId="77777777" w:rsidR="00394B01" w:rsidRPr="006846C6" w:rsidRDefault="00394B01" w:rsidP="006846C6">
      <w:pPr>
        <w:spacing w:line="360" w:lineRule="auto"/>
        <w:rPr>
          <w:rFonts w:ascii="Arial" w:hAnsi="Arial" w:cs="Arial"/>
        </w:rPr>
      </w:pPr>
      <w:r w:rsidRPr="006846C6">
        <w:rPr>
          <w:rFonts w:ascii="Arial" w:hAnsi="Arial" w:cs="Arial"/>
        </w:rPr>
        <w:t xml:space="preserve">Marjanovic, S. </w:t>
      </w:r>
      <w:r w:rsidRPr="006846C6">
        <w:rPr>
          <w:rFonts w:ascii="Arial" w:hAnsi="Arial" w:cs="Arial"/>
          <w:i/>
          <w:iCs/>
        </w:rPr>
        <w:t>et al.</w:t>
      </w:r>
      <w:r w:rsidRPr="006846C6">
        <w:rPr>
          <w:rFonts w:ascii="Arial" w:hAnsi="Arial" w:cs="Arial"/>
        </w:rPr>
        <w:t xml:space="preserve"> (2016) ‘How policy can help develop and sustain workforce capacity in UK dementia research: insights from a career tracking analysis and stakeholder interviews’, </w:t>
      </w:r>
      <w:r w:rsidRPr="006846C6">
        <w:rPr>
          <w:rFonts w:ascii="Arial" w:hAnsi="Arial" w:cs="Arial"/>
          <w:i/>
          <w:iCs/>
        </w:rPr>
        <w:t>BMJ open</w:t>
      </w:r>
      <w:r w:rsidRPr="006846C6">
        <w:rPr>
          <w:rFonts w:ascii="Arial" w:hAnsi="Arial" w:cs="Arial"/>
        </w:rPr>
        <w:t>, 6(8), pp. e012052–e012052. Available at: https://doi.org/10.1136/bmjopen-2016-012052. [Accessed 4 December 2025].</w:t>
      </w:r>
    </w:p>
    <w:p w14:paraId="3FFF8E75" w14:textId="77777777" w:rsidR="00394B01" w:rsidRPr="006846C6" w:rsidRDefault="00394B01" w:rsidP="006846C6">
      <w:pPr>
        <w:spacing w:line="360" w:lineRule="auto"/>
        <w:rPr>
          <w:rFonts w:ascii="Arial" w:hAnsi="Arial" w:cs="Arial"/>
        </w:rPr>
      </w:pPr>
      <w:r w:rsidRPr="006846C6">
        <w:rPr>
          <w:rFonts w:ascii="Arial" w:hAnsi="Arial" w:cs="Arial"/>
        </w:rPr>
        <w:lastRenderedPageBreak/>
        <w:t>MASON, C., BARBOSA, A., JONES, D., ANDREWS, M. and CAPSTICK, A., 2025. People Living with Dementia and Their Families as Educators for Social Justice. </w:t>
      </w:r>
      <w:r w:rsidRPr="006846C6">
        <w:rPr>
          <w:rFonts w:ascii="Arial" w:hAnsi="Arial" w:cs="Arial"/>
          <w:i/>
          <w:iCs/>
        </w:rPr>
        <w:t>Health Expectations, </w:t>
      </w:r>
      <w:r w:rsidRPr="006846C6">
        <w:rPr>
          <w:rFonts w:ascii="Arial" w:hAnsi="Arial" w:cs="Arial"/>
        </w:rPr>
        <w:t>28(2),</w:t>
      </w:r>
    </w:p>
    <w:p w14:paraId="4A08F2F3" w14:textId="77777777" w:rsidR="00394B01" w:rsidRPr="006846C6" w:rsidRDefault="00394B01" w:rsidP="006846C6">
      <w:pPr>
        <w:spacing w:line="360" w:lineRule="auto"/>
        <w:rPr>
          <w:rFonts w:ascii="Arial" w:hAnsi="Arial" w:cs="Arial"/>
        </w:rPr>
      </w:pPr>
      <w:r w:rsidRPr="006846C6">
        <w:rPr>
          <w:rFonts w:ascii="Arial" w:hAnsi="Arial" w:cs="Arial"/>
        </w:rPr>
        <w:t>Miles, L., McCausland, B.M.S., Patel, H.P. </w:t>
      </w:r>
      <w:r w:rsidRPr="006846C6">
        <w:rPr>
          <w:rFonts w:ascii="Arial" w:hAnsi="Arial" w:cs="Arial"/>
          <w:i/>
          <w:iCs/>
        </w:rPr>
        <w:t>et al.</w:t>
      </w:r>
      <w:r w:rsidRPr="006846C6">
        <w:rPr>
          <w:rFonts w:ascii="Arial" w:hAnsi="Arial" w:cs="Arial"/>
        </w:rPr>
        <w:t> A systematic review of the provision and efficacy of patient and carer information and support (PCIS) interventions for patients with dementia and their informal carers. </w:t>
      </w:r>
      <w:r w:rsidRPr="006846C6">
        <w:rPr>
          <w:rFonts w:ascii="Arial" w:hAnsi="Arial" w:cs="Arial"/>
          <w:i/>
          <w:iCs/>
        </w:rPr>
        <w:t>Aging Clin Exp Res</w:t>
      </w:r>
      <w:r w:rsidRPr="006846C6">
        <w:rPr>
          <w:rFonts w:ascii="Arial" w:hAnsi="Arial" w:cs="Arial"/>
        </w:rPr>
        <w:t> 32, 2439–2448 (2020). https://doi.org/10.1007/s40520-019-01428-8</w:t>
      </w:r>
    </w:p>
    <w:p w14:paraId="545D22F3" w14:textId="77777777" w:rsidR="00394B01" w:rsidRPr="006846C6" w:rsidRDefault="00394B01" w:rsidP="006846C6">
      <w:pPr>
        <w:spacing w:line="360" w:lineRule="auto"/>
        <w:rPr>
          <w:rFonts w:ascii="Arial" w:hAnsi="Arial" w:cs="Arial"/>
        </w:rPr>
      </w:pPr>
      <w:r w:rsidRPr="006846C6">
        <w:rPr>
          <w:rFonts w:ascii="Arial" w:hAnsi="Arial" w:cs="Arial"/>
        </w:rPr>
        <w:t>Mork Rokstad, A.M. (2024) ‘Person-</w:t>
      </w:r>
      <w:proofErr w:type="spellStart"/>
      <w:r w:rsidRPr="006846C6">
        <w:rPr>
          <w:rFonts w:ascii="Arial" w:hAnsi="Arial" w:cs="Arial"/>
        </w:rPr>
        <w:t>Centered</w:t>
      </w:r>
      <w:proofErr w:type="spellEnd"/>
      <w:r w:rsidRPr="006846C6">
        <w:rPr>
          <w:rFonts w:ascii="Arial" w:hAnsi="Arial" w:cs="Arial"/>
        </w:rPr>
        <w:t xml:space="preserve"> Dementia Care in Norway: Strategies, Research and Implementation’, </w:t>
      </w:r>
      <w:r w:rsidRPr="006846C6">
        <w:rPr>
          <w:rFonts w:ascii="Arial" w:hAnsi="Arial" w:cs="Arial"/>
          <w:i/>
          <w:iCs/>
        </w:rPr>
        <w:t xml:space="preserve">International journal of </w:t>
      </w:r>
      <w:proofErr w:type="gramStart"/>
      <w:r w:rsidRPr="006846C6">
        <w:rPr>
          <w:rFonts w:ascii="Arial" w:hAnsi="Arial" w:cs="Arial"/>
          <w:i/>
          <w:iCs/>
        </w:rPr>
        <w:t>person centred</w:t>
      </w:r>
      <w:proofErr w:type="gramEnd"/>
      <w:r w:rsidRPr="006846C6">
        <w:rPr>
          <w:rFonts w:ascii="Arial" w:hAnsi="Arial" w:cs="Arial"/>
          <w:i/>
          <w:iCs/>
        </w:rPr>
        <w:t xml:space="preserve"> medicine</w:t>
      </w:r>
      <w:r w:rsidRPr="006846C6">
        <w:rPr>
          <w:rFonts w:ascii="Arial" w:hAnsi="Arial" w:cs="Arial"/>
        </w:rPr>
        <w:t xml:space="preserve">, 12(2), pp. 37–42. Available at: </w:t>
      </w:r>
      <w:hyperlink r:id="rId28" w:history="1">
        <w:r w:rsidRPr="006846C6">
          <w:rPr>
            <w:rStyle w:val="Hyperlink"/>
            <w:rFonts w:ascii="Arial" w:hAnsi="Arial" w:cs="Arial"/>
          </w:rPr>
          <w:t>https://doi.org/10.5750/ijpcm.v12i2.1115</w:t>
        </w:r>
      </w:hyperlink>
      <w:r w:rsidRPr="006846C6">
        <w:rPr>
          <w:rFonts w:ascii="Arial" w:hAnsi="Arial" w:cs="Arial"/>
        </w:rPr>
        <w:t>. [Accessed 3 December 2025]</w:t>
      </w:r>
    </w:p>
    <w:p w14:paraId="1412B9D8" w14:textId="77777777" w:rsidR="00394B01" w:rsidRPr="006846C6" w:rsidRDefault="00394B01" w:rsidP="006846C6">
      <w:pPr>
        <w:widowControl/>
        <w:autoSpaceDE/>
        <w:autoSpaceDN/>
        <w:spacing w:line="360" w:lineRule="auto"/>
        <w:rPr>
          <w:rFonts w:ascii="Arial" w:eastAsia="Times New Roman" w:hAnsi="Arial" w:cs="Arial"/>
          <w:lang w:bidi="ar-SA"/>
        </w:rPr>
      </w:pPr>
      <w:r w:rsidRPr="006846C6">
        <w:rPr>
          <w:rFonts w:ascii="Arial" w:eastAsia="Times New Roman" w:hAnsi="Arial" w:cs="Arial"/>
          <w:lang w:bidi="ar-SA"/>
        </w:rPr>
        <w:t xml:space="preserve">Muralidhar, M. </w:t>
      </w:r>
      <w:r w:rsidRPr="006846C6">
        <w:rPr>
          <w:rFonts w:ascii="Arial" w:eastAsia="Times New Roman" w:hAnsi="Arial" w:cs="Arial"/>
          <w:i/>
          <w:iCs/>
          <w:lang w:bidi="ar-SA"/>
        </w:rPr>
        <w:t>et al.</w:t>
      </w:r>
      <w:r w:rsidRPr="006846C6">
        <w:rPr>
          <w:rFonts w:ascii="Arial" w:eastAsia="Times New Roman" w:hAnsi="Arial" w:cs="Arial"/>
          <w:lang w:bidi="ar-SA"/>
        </w:rPr>
        <w:t xml:space="preserve"> (2026) “National survey of older people’s community mental health teams in England,” </w:t>
      </w:r>
      <w:r w:rsidRPr="006846C6">
        <w:rPr>
          <w:rFonts w:ascii="Arial" w:eastAsia="Times New Roman" w:hAnsi="Arial" w:cs="Arial"/>
          <w:i/>
          <w:iCs/>
          <w:lang w:bidi="ar-SA"/>
        </w:rPr>
        <w:t>BJPsych open</w:t>
      </w:r>
      <w:r w:rsidRPr="006846C6">
        <w:rPr>
          <w:rFonts w:ascii="Arial" w:eastAsia="Times New Roman" w:hAnsi="Arial" w:cs="Arial"/>
          <w:lang w:bidi="ar-SA"/>
        </w:rPr>
        <w:t>, 12(1). Available at: https://doi.org/10.1192/bjo.2025.10958.</w:t>
      </w:r>
    </w:p>
    <w:p w14:paraId="2D7046B9" w14:textId="77777777" w:rsidR="00394B01" w:rsidRPr="006846C6" w:rsidRDefault="00394B01" w:rsidP="006846C6">
      <w:pPr>
        <w:rPr>
          <w:rFonts w:ascii="Arial" w:hAnsi="Arial" w:cs="Arial"/>
        </w:rPr>
      </w:pPr>
      <w:r w:rsidRPr="006846C6">
        <w:rPr>
          <w:rFonts w:ascii="Arial" w:hAnsi="Arial" w:cs="Arial"/>
        </w:rPr>
        <w:t>Northcott, A., Boddington, P., &amp; Featherstone, K. (2022). Pad cultures: An ethnography of continence care and its consequences for people living with dementia during a hospital admission. </w:t>
      </w:r>
      <w:r w:rsidRPr="006846C6">
        <w:rPr>
          <w:rFonts w:ascii="Arial" w:hAnsi="Arial" w:cs="Arial"/>
          <w:i/>
          <w:iCs/>
        </w:rPr>
        <w:t>Dementia (London, England)</w:t>
      </w:r>
      <w:r w:rsidRPr="006846C6">
        <w:rPr>
          <w:rFonts w:ascii="Arial" w:hAnsi="Arial" w:cs="Arial"/>
        </w:rPr>
        <w:t>, </w:t>
      </w:r>
      <w:r w:rsidRPr="006846C6">
        <w:rPr>
          <w:rFonts w:ascii="Arial" w:hAnsi="Arial" w:cs="Arial"/>
          <w:i/>
          <w:iCs/>
        </w:rPr>
        <w:t>21</w:t>
      </w:r>
      <w:r w:rsidRPr="006846C6">
        <w:rPr>
          <w:rFonts w:ascii="Arial" w:hAnsi="Arial" w:cs="Arial"/>
        </w:rPr>
        <w:t>(7), 2191–2209. https://doi.org/10.1177/14713012221116490</w:t>
      </w:r>
    </w:p>
    <w:p w14:paraId="4755E3F9" w14:textId="77777777" w:rsidR="00394B01" w:rsidRPr="006846C6" w:rsidRDefault="00394B01" w:rsidP="006846C6">
      <w:pPr>
        <w:spacing w:line="360" w:lineRule="auto"/>
        <w:rPr>
          <w:rFonts w:ascii="Arial" w:hAnsi="Arial" w:cs="Arial"/>
        </w:rPr>
      </w:pPr>
      <w:r w:rsidRPr="006846C6">
        <w:rPr>
          <w:rFonts w:ascii="Arial" w:hAnsi="Arial" w:cs="Arial"/>
        </w:rPr>
        <w:t xml:space="preserve">Oathhealthcare.co.uk. (2025). </w:t>
      </w:r>
      <w:r w:rsidRPr="006846C6">
        <w:rPr>
          <w:rFonts w:ascii="Arial" w:hAnsi="Arial" w:cs="Arial"/>
          <w:i/>
          <w:iCs/>
        </w:rPr>
        <w:t>Challenges of Dementia Care at Home – Oath HealthCare</w:t>
      </w:r>
      <w:r w:rsidRPr="006846C6">
        <w:rPr>
          <w:rFonts w:ascii="Arial" w:hAnsi="Arial" w:cs="Arial"/>
        </w:rPr>
        <w:t xml:space="preserve">. Available at: </w:t>
      </w:r>
      <w:proofErr w:type="gramStart"/>
      <w:r w:rsidRPr="006846C6">
        <w:rPr>
          <w:rFonts w:ascii="Arial" w:hAnsi="Arial" w:cs="Arial"/>
        </w:rPr>
        <w:t>https://oathhealthcare.co.uk/challenges-of-dementia-care-at-home/.[</w:t>
      </w:r>
      <w:proofErr w:type="gramEnd"/>
      <w:r w:rsidRPr="006846C6">
        <w:rPr>
          <w:rFonts w:ascii="Arial" w:hAnsi="Arial" w:cs="Arial"/>
        </w:rPr>
        <w:t>Accessed 4 December 2025].</w:t>
      </w:r>
    </w:p>
    <w:p w14:paraId="4517AD36" w14:textId="77777777" w:rsidR="00394B01" w:rsidRPr="006846C6" w:rsidRDefault="00394B01" w:rsidP="006846C6">
      <w:pPr>
        <w:spacing w:line="360" w:lineRule="auto"/>
        <w:rPr>
          <w:rFonts w:ascii="Arial" w:hAnsi="Arial" w:cs="Arial"/>
        </w:rPr>
      </w:pPr>
      <w:r w:rsidRPr="006846C6">
        <w:rPr>
          <w:rFonts w:ascii="Arial" w:hAnsi="Arial" w:cs="Arial"/>
        </w:rPr>
        <w:t>PAPAVASILIOU, E., MARSHALL, J., ALLAN, L., BRADBURY, K., FOX, C., HAWKES, M., IRVINE, A., MONIZ</w:t>
      </w:r>
      <w:r w:rsidRPr="006846C6">
        <w:rPr>
          <w:rFonts w:ascii="Cambria Math" w:hAnsi="Cambria Math" w:cs="Cambria Math"/>
        </w:rPr>
        <w:t>‐</w:t>
      </w:r>
      <w:r w:rsidRPr="006846C6">
        <w:rPr>
          <w:rFonts w:ascii="Arial" w:hAnsi="Arial" w:cs="Arial"/>
        </w:rPr>
        <w:t xml:space="preserve">COOK, E., PICK, A., POLLEY, M., RATHBONE, A., REEVE, J., ROBINSON, D.L., ROOK, G., SADLER, E., WOLVERSON, E., WALKER, S. and CROSS, J., 2025. Reimagining Dementia Care: A Complex Intervention Systematic Review on Optimising Social Prescribing (SP) for People Living </w:t>
      </w:r>
      <w:proofErr w:type="gramStart"/>
      <w:r w:rsidRPr="006846C6">
        <w:rPr>
          <w:rFonts w:ascii="Arial" w:hAnsi="Arial" w:cs="Arial"/>
        </w:rPr>
        <w:t>With</w:t>
      </w:r>
      <w:proofErr w:type="gramEnd"/>
      <w:r w:rsidRPr="006846C6">
        <w:rPr>
          <w:rFonts w:ascii="Arial" w:hAnsi="Arial" w:cs="Arial"/>
        </w:rPr>
        <w:t xml:space="preserve"> Dementia (PLWD) in the United Kingdom. </w:t>
      </w:r>
      <w:r w:rsidRPr="006846C6">
        <w:rPr>
          <w:rFonts w:ascii="Arial" w:hAnsi="Arial" w:cs="Arial"/>
          <w:i/>
          <w:iCs/>
        </w:rPr>
        <w:t>Health Expectations, </w:t>
      </w:r>
      <w:r w:rsidRPr="006846C6">
        <w:rPr>
          <w:rFonts w:ascii="Arial" w:hAnsi="Arial" w:cs="Arial"/>
        </w:rPr>
        <w:t>28(3), pp. 22.</w:t>
      </w:r>
    </w:p>
    <w:p w14:paraId="385CBDB8" w14:textId="77777777" w:rsidR="00394B01" w:rsidRPr="006846C6" w:rsidRDefault="00394B01" w:rsidP="006846C6">
      <w:pPr>
        <w:widowControl/>
        <w:autoSpaceDE/>
        <w:autoSpaceDN/>
        <w:spacing w:line="360" w:lineRule="auto"/>
        <w:rPr>
          <w:rFonts w:ascii="Arial" w:eastAsia="Times New Roman" w:hAnsi="Arial" w:cs="Arial"/>
          <w:sz w:val="24"/>
          <w:szCs w:val="24"/>
          <w:lang w:bidi="ar-SA"/>
        </w:rPr>
      </w:pPr>
      <w:r w:rsidRPr="006846C6">
        <w:rPr>
          <w:rFonts w:ascii="Arial" w:eastAsia="Times New Roman" w:hAnsi="Arial" w:cs="Arial"/>
          <w:sz w:val="24"/>
          <w:szCs w:val="24"/>
          <w:lang w:bidi="ar-SA"/>
        </w:rPr>
        <w:t xml:space="preserve">Robinson, L. (2023) “From plan to impact: does a national dementia plan make a difference? Comparing post diagnostic care in England and Malaysia,” </w:t>
      </w:r>
      <w:r w:rsidRPr="006846C6">
        <w:rPr>
          <w:rFonts w:ascii="Arial" w:eastAsia="Times New Roman" w:hAnsi="Arial" w:cs="Arial"/>
          <w:i/>
          <w:iCs/>
          <w:sz w:val="24"/>
          <w:szCs w:val="24"/>
          <w:lang w:bidi="ar-SA"/>
        </w:rPr>
        <w:t>Alzheimer’s &amp; dementia</w:t>
      </w:r>
      <w:r w:rsidRPr="006846C6">
        <w:rPr>
          <w:rFonts w:ascii="Arial" w:eastAsia="Times New Roman" w:hAnsi="Arial" w:cs="Arial"/>
          <w:sz w:val="24"/>
          <w:szCs w:val="24"/>
          <w:lang w:bidi="ar-SA"/>
        </w:rPr>
        <w:t>, 19(S23). Available at: https://doi.org/10.1002/alz.073648.</w:t>
      </w:r>
    </w:p>
    <w:p w14:paraId="58E71229" w14:textId="77777777" w:rsidR="00394B01" w:rsidRPr="006846C6" w:rsidRDefault="00394B01" w:rsidP="006846C6">
      <w:pPr>
        <w:spacing w:line="360" w:lineRule="auto"/>
        <w:rPr>
          <w:rFonts w:ascii="Arial" w:hAnsi="Arial" w:cs="Arial"/>
        </w:rPr>
      </w:pPr>
      <w:r w:rsidRPr="006846C6">
        <w:rPr>
          <w:rFonts w:ascii="Arial" w:hAnsi="Arial" w:cs="Arial"/>
        </w:rPr>
        <w:t>SÄYNÄTMÄKI, O. and ZHANG, Y., 2020. Understanding the elderly and their next of kin’s usage of mobile personal safety service. </w:t>
      </w:r>
      <w:r w:rsidRPr="006846C6">
        <w:rPr>
          <w:rFonts w:ascii="Arial" w:hAnsi="Arial" w:cs="Arial"/>
          <w:i/>
          <w:iCs/>
        </w:rPr>
        <w:t>Journal of Systems and Information Technology, </w:t>
      </w:r>
      <w:r w:rsidRPr="006846C6">
        <w:rPr>
          <w:rFonts w:ascii="Arial" w:hAnsi="Arial" w:cs="Arial"/>
        </w:rPr>
        <w:t>22(2), pp. 137-159.</w:t>
      </w:r>
    </w:p>
    <w:p w14:paraId="33B09253" w14:textId="77777777" w:rsidR="00394B01" w:rsidRPr="006846C6" w:rsidRDefault="00394B01" w:rsidP="006846C6">
      <w:pPr>
        <w:spacing w:line="360" w:lineRule="auto"/>
        <w:rPr>
          <w:rFonts w:ascii="Arial" w:hAnsi="Arial" w:cs="Arial"/>
        </w:rPr>
      </w:pPr>
      <w:r w:rsidRPr="006846C6">
        <w:rPr>
          <w:rFonts w:ascii="Arial" w:hAnsi="Arial" w:cs="Arial"/>
        </w:rPr>
        <w:t xml:space="preserve">Sorrentino, M. </w:t>
      </w:r>
      <w:r w:rsidRPr="006846C6">
        <w:rPr>
          <w:rFonts w:ascii="Arial" w:hAnsi="Arial" w:cs="Arial"/>
          <w:i/>
          <w:iCs/>
        </w:rPr>
        <w:t>et al.</w:t>
      </w:r>
      <w:r w:rsidRPr="006846C6">
        <w:rPr>
          <w:rFonts w:ascii="Arial" w:hAnsi="Arial" w:cs="Arial"/>
        </w:rPr>
        <w:t xml:space="preserve"> (2025) ‘Barriers for access and utilization of dementia care services in Europe: a systematic review’, </w:t>
      </w:r>
      <w:r w:rsidRPr="006846C6">
        <w:rPr>
          <w:rFonts w:ascii="Arial" w:hAnsi="Arial" w:cs="Arial"/>
          <w:i/>
          <w:iCs/>
        </w:rPr>
        <w:t>BMC geriatrics</w:t>
      </w:r>
      <w:r w:rsidRPr="006846C6">
        <w:rPr>
          <w:rFonts w:ascii="Arial" w:hAnsi="Arial" w:cs="Arial"/>
        </w:rPr>
        <w:t>, 25(1). Available at: https://doi.org/10.1186/s12877-025-05805-z. [Accessed 4 December 2025].</w:t>
      </w:r>
    </w:p>
    <w:p w14:paraId="17EA556B" w14:textId="77777777" w:rsidR="00394B01" w:rsidRPr="006846C6" w:rsidRDefault="00394B01" w:rsidP="006846C6">
      <w:pPr>
        <w:widowControl/>
        <w:autoSpaceDE/>
        <w:autoSpaceDN/>
        <w:spacing w:line="360" w:lineRule="auto"/>
        <w:rPr>
          <w:rFonts w:ascii="Arial" w:eastAsia="Times New Roman" w:hAnsi="Arial" w:cs="Arial"/>
          <w:lang w:bidi="ar-SA"/>
        </w:rPr>
      </w:pPr>
      <w:r w:rsidRPr="006846C6">
        <w:rPr>
          <w:rFonts w:ascii="Arial" w:eastAsia="Times New Roman" w:hAnsi="Arial" w:cs="Arial"/>
          <w:lang w:bidi="ar-SA"/>
        </w:rPr>
        <w:t xml:space="preserve">Subramaniam, H. and </w:t>
      </w:r>
      <w:proofErr w:type="spellStart"/>
      <w:r w:rsidRPr="006846C6">
        <w:rPr>
          <w:rFonts w:ascii="Arial" w:eastAsia="Times New Roman" w:hAnsi="Arial" w:cs="Arial"/>
          <w:lang w:bidi="ar-SA"/>
        </w:rPr>
        <w:t>Mukaetova</w:t>
      </w:r>
      <w:proofErr w:type="spellEnd"/>
      <w:r w:rsidRPr="006846C6">
        <w:rPr>
          <w:rFonts w:ascii="Arial" w:eastAsia="Times New Roman" w:hAnsi="Arial" w:cs="Arial"/>
          <w:lang w:bidi="ar-SA"/>
        </w:rPr>
        <w:t xml:space="preserve"> </w:t>
      </w:r>
      <w:proofErr w:type="spellStart"/>
      <w:r w:rsidRPr="006846C6">
        <w:rPr>
          <w:rFonts w:ascii="Arial" w:eastAsia="Times New Roman" w:hAnsi="Arial" w:cs="Arial"/>
          <w:lang w:bidi="ar-SA"/>
        </w:rPr>
        <w:t>Ladinska</w:t>
      </w:r>
      <w:proofErr w:type="spellEnd"/>
      <w:r w:rsidRPr="006846C6">
        <w:rPr>
          <w:rFonts w:ascii="Arial" w:eastAsia="Times New Roman" w:hAnsi="Arial" w:cs="Arial"/>
          <w:lang w:bidi="ar-SA"/>
        </w:rPr>
        <w:t xml:space="preserve">, E.B. (2025) “Systemic disadvantages facing UK ethnic elders within dementia healthcare,” </w:t>
      </w:r>
      <w:r w:rsidRPr="006846C6">
        <w:rPr>
          <w:rFonts w:ascii="Arial" w:eastAsia="Times New Roman" w:hAnsi="Arial" w:cs="Arial"/>
          <w:i/>
          <w:iCs/>
          <w:lang w:bidi="ar-SA"/>
        </w:rPr>
        <w:t>BJPsych advances</w:t>
      </w:r>
      <w:r w:rsidRPr="006846C6">
        <w:rPr>
          <w:rFonts w:ascii="Arial" w:eastAsia="Times New Roman" w:hAnsi="Arial" w:cs="Arial"/>
          <w:lang w:bidi="ar-SA"/>
        </w:rPr>
        <w:t>, 31(5), pp. 311–320. Available at: https://doi.org/10.1192/bja.2025.10115.</w:t>
      </w:r>
    </w:p>
    <w:p w14:paraId="13DBA67E" w14:textId="77777777" w:rsidR="00394B01" w:rsidRPr="006846C6" w:rsidRDefault="00394B01" w:rsidP="006846C6">
      <w:pPr>
        <w:spacing w:line="360" w:lineRule="auto"/>
        <w:rPr>
          <w:rFonts w:ascii="Arial" w:hAnsi="Arial" w:cs="Arial"/>
        </w:rPr>
      </w:pPr>
      <w:r w:rsidRPr="006846C6">
        <w:rPr>
          <w:rFonts w:ascii="Arial" w:hAnsi="Arial" w:cs="Arial"/>
        </w:rPr>
        <w:lastRenderedPageBreak/>
        <w:t>SVEDIN, F., BLOMBERG, O., BRANTNELL, A., FARRAND, P., LOUISE, V.E., ÅBERG, A.C. and WOODFORD, J., 2025. People with dementia and informal caregivers’ perceptions of barriers and facilitators to implementing a behavioral activation intervention: a qualitative study using Normalization Process Theory. </w:t>
      </w:r>
      <w:r w:rsidRPr="006846C6">
        <w:rPr>
          <w:rFonts w:ascii="Arial" w:hAnsi="Arial" w:cs="Arial"/>
          <w:i/>
          <w:iCs/>
        </w:rPr>
        <w:t>BMC Geriatrics, </w:t>
      </w:r>
      <w:r w:rsidRPr="006846C6">
        <w:rPr>
          <w:rFonts w:ascii="Arial" w:hAnsi="Arial" w:cs="Arial"/>
        </w:rPr>
        <w:t>25, pp. 1-15.</w:t>
      </w:r>
    </w:p>
    <w:p w14:paraId="6C8EE139" w14:textId="77777777" w:rsidR="00394B01" w:rsidRPr="006846C6" w:rsidRDefault="00394B01" w:rsidP="006846C6">
      <w:pPr>
        <w:spacing w:line="360" w:lineRule="auto"/>
        <w:rPr>
          <w:rFonts w:ascii="Arial" w:hAnsi="Arial" w:cs="Arial"/>
        </w:rPr>
      </w:pPr>
      <w:bookmarkStart w:id="62" w:name="_Hlk214904796"/>
      <w:r w:rsidRPr="006846C6">
        <w:rPr>
          <w:rFonts w:ascii="Arial" w:hAnsi="Arial" w:cs="Arial"/>
        </w:rPr>
        <w:t xml:space="preserve">Thakor, V.S. </w:t>
      </w:r>
      <w:r w:rsidRPr="006846C6">
        <w:rPr>
          <w:rFonts w:ascii="Arial" w:hAnsi="Arial" w:cs="Arial"/>
          <w:i/>
          <w:iCs/>
        </w:rPr>
        <w:t>et al.</w:t>
      </w:r>
      <w:r w:rsidRPr="006846C6">
        <w:rPr>
          <w:rFonts w:ascii="Arial" w:hAnsi="Arial" w:cs="Arial"/>
        </w:rPr>
        <w:t xml:space="preserve"> (2024) ‘</w:t>
      </w:r>
      <w:bookmarkEnd w:id="62"/>
      <w:r w:rsidRPr="006846C6">
        <w:rPr>
          <w:rFonts w:ascii="Arial" w:hAnsi="Arial" w:cs="Arial"/>
        </w:rPr>
        <w:t xml:space="preserve">Alois Alzheimer (1864-1915): The Father of Modern Dementia Research and the Discovery of Alzheimer’s Disease’, </w:t>
      </w:r>
      <w:r w:rsidRPr="006846C6">
        <w:rPr>
          <w:rFonts w:ascii="Arial" w:hAnsi="Arial" w:cs="Arial"/>
          <w:i/>
          <w:iCs/>
        </w:rPr>
        <w:t>Curēus (Palo Alto, CA)</w:t>
      </w:r>
      <w:r w:rsidRPr="006846C6">
        <w:rPr>
          <w:rFonts w:ascii="Arial" w:hAnsi="Arial" w:cs="Arial"/>
        </w:rPr>
        <w:t>, 16(10), p. e71731. Available at: https://doi.org/10.7759/cureus.71731.</w:t>
      </w:r>
    </w:p>
    <w:p w14:paraId="4063436A" w14:textId="77777777" w:rsidR="00394B01" w:rsidRPr="006846C6" w:rsidRDefault="00394B01" w:rsidP="006846C6">
      <w:pPr>
        <w:spacing w:line="360" w:lineRule="auto"/>
        <w:rPr>
          <w:rFonts w:ascii="Arial" w:hAnsi="Arial" w:cs="Arial"/>
        </w:rPr>
      </w:pPr>
      <w:r w:rsidRPr="006846C6">
        <w:rPr>
          <w:rFonts w:ascii="Arial" w:hAnsi="Arial" w:cs="Arial"/>
        </w:rPr>
        <w:t xml:space="preserve">Theobald, H. </w:t>
      </w:r>
      <w:r w:rsidRPr="006846C6">
        <w:rPr>
          <w:rFonts w:ascii="Arial" w:hAnsi="Arial" w:cs="Arial"/>
          <w:i/>
          <w:iCs/>
        </w:rPr>
        <w:t>et al.</w:t>
      </w:r>
      <w:r w:rsidRPr="006846C6">
        <w:rPr>
          <w:rFonts w:ascii="Arial" w:hAnsi="Arial" w:cs="Arial"/>
        </w:rPr>
        <w:t xml:space="preserve"> (2018) ‘Marketisation policies in different contexts: Consequences for home</w:t>
      </w:r>
      <w:r w:rsidRPr="006846C6">
        <w:rPr>
          <w:rFonts w:ascii="Cambria Math" w:hAnsi="Cambria Math" w:cs="Cambria Math"/>
        </w:rPr>
        <w:t>‐</w:t>
      </w:r>
      <w:r w:rsidRPr="006846C6">
        <w:rPr>
          <w:rFonts w:ascii="Arial" w:hAnsi="Arial" w:cs="Arial"/>
        </w:rPr>
        <w:t xml:space="preserve">care workers in Germany, Japan and Sweden’, </w:t>
      </w:r>
      <w:r w:rsidRPr="006846C6">
        <w:rPr>
          <w:rFonts w:ascii="Arial" w:hAnsi="Arial" w:cs="Arial"/>
          <w:i/>
          <w:iCs/>
        </w:rPr>
        <w:t>International journal of social welfare</w:t>
      </w:r>
      <w:r w:rsidRPr="006846C6">
        <w:rPr>
          <w:rFonts w:ascii="Arial" w:hAnsi="Arial" w:cs="Arial"/>
        </w:rPr>
        <w:t>, 27(3), pp. 215–225. Available at: https://doi.org/10.1111/ijsw.12298. [Accessed 4 December 2025].</w:t>
      </w:r>
    </w:p>
    <w:p w14:paraId="3B1E0F27" w14:textId="77777777" w:rsidR="00394B01" w:rsidRPr="006846C6" w:rsidRDefault="00394B01" w:rsidP="006846C6">
      <w:pPr>
        <w:rPr>
          <w:rFonts w:ascii="Arial" w:hAnsi="Arial" w:cs="Arial"/>
        </w:rPr>
      </w:pPr>
      <w:proofErr w:type="spellStart"/>
      <w:r w:rsidRPr="006846C6">
        <w:rPr>
          <w:rFonts w:ascii="Arial" w:hAnsi="Arial" w:cs="Arial"/>
        </w:rPr>
        <w:t>Udushirinwa</w:t>
      </w:r>
      <w:proofErr w:type="spellEnd"/>
      <w:r w:rsidRPr="006846C6">
        <w:rPr>
          <w:rFonts w:ascii="Arial" w:hAnsi="Arial" w:cs="Arial"/>
        </w:rPr>
        <w:t xml:space="preserve">, C. C., McVicar, A., &amp; </w:t>
      </w:r>
      <w:proofErr w:type="spellStart"/>
      <w:r w:rsidRPr="006846C6">
        <w:rPr>
          <w:rFonts w:ascii="Arial" w:hAnsi="Arial" w:cs="Arial"/>
        </w:rPr>
        <w:t>Teatheredge</w:t>
      </w:r>
      <w:proofErr w:type="spellEnd"/>
      <w:r w:rsidRPr="006846C6">
        <w:rPr>
          <w:rFonts w:ascii="Arial" w:hAnsi="Arial" w:cs="Arial"/>
        </w:rPr>
        <w:t>, J. (2022). Utilization of Job Demands-Resources (JD-R) theory to evaluate workplace stress experienced by health care assistants in a UK in-patient dementia unit after 10 years of national financial austerity (2008-2018). </w:t>
      </w:r>
      <w:r w:rsidRPr="006846C6">
        <w:rPr>
          <w:rFonts w:ascii="Arial" w:hAnsi="Arial" w:cs="Arial"/>
          <w:i/>
          <w:iCs/>
        </w:rPr>
        <w:t>International Journal of Environmental Research and Public Health</w:t>
      </w:r>
      <w:r w:rsidRPr="006846C6">
        <w:rPr>
          <w:rFonts w:ascii="Arial" w:hAnsi="Arial" w:cs="Arial"/>
        </w:rPr>
        <w:t>, </w:t>
      </w:r>
      <w:r w:rsidRPr="006846C6">
        <w:rPr>
          <w:rFonts w:ascii="Arial" w:hAnsi="Arial" w:cs="Arial"/>
          <w:i/>
          <w:iCs/>
        </w:rPr>
        <w:t>20</w:t>
      </w:r>
      <w:r w:rsidRPr="006846C6">
        <w:rPr>
          <w:rFonts w:ascii="Arial" w:hAnsi="Arial" w:cs="Arial"/>
        </w:rPr>
        <w:t>(1), 65. https://doi.org/10.3390/ijerph20010065</w:t>
      </w:r>
    </w:p>
    <w:p w14:paraId="0B381640" w14:textId="77777777" w:rsidR="00394B01" w:rsidRPr="006846C6" w:rsidRDefault="00394B01" w:rsidP="006846C6">
      <w:pPr>
        <w:spacing w:line="360" w:lineRule="auto"/>
        <w:rPr>
          <w:rFonts w:ascii="Arial" w:hAnsi="Arial" w:cs="Arial"/>
        </w:rPr>
      </w:pPr>
      <w:r w:rsidRPr="006846C6">
        <w:rPr>
          <w:rFonts w:ascii="Arial" w:hAnsi="Arial" w:cs="Arial"/>
        </w:rPr>
        <w:t xml:space="preserve">Van Hoof, J. and Boerenfijn, P. (2018) </w:t>
      </w:r>
      <w:proofErr w:type="spellStart"/>
      <w:r w:rsidRPr="006846C6">
        <w:rPr>
          <w:rFonts w:ascii="Arial" w:hAnsi="Arial" w:cs="Arial"/>
        </w:rPr>
        <w:t>‘Re</w:t>
      </w:r>
      <w:proofErr w:type="spellEnd"/>
      <w:r w:rsidRPr="006846C6">
        <w:rPr>
          <w:rFonts w:ascii="Arial" w:hAnsi="Arial" w:cs="Arial"/>
        </w:rPr>
        <w:t xml:space="preserve">-Inventing Existing Real Estate of Social Housing for Older People: Building a New De </w:t>
      </w:r>
      <w:proofErr w:type="spellStart"/>
      <w:r w:rsidRPr="006846C6">
        <w:rPr>
          <w:rFonts w:ascii="Arial" w:hAnsi="Arial" w:cs="Arial"/>
        </w:rPr>
        <w:t>Benring</w:t>
      </w:r>
      <w:proofErr w:type="spellEnd"/>
      <w:r w:rsidRPr="006846C6">
        <w:rPr>
          <w:rFonts w:ascii="Arial" w:hAnsi="Arial" w:cs="Arial"/>
        </w:rPr>
        <w:t xml:space="preserve"> in Voorst, The Netherlands’, </w:t>
      </w:r>
      <w:r w:rsidRPr="006846C6">
        <w:rPr>
          <w:rFonts w:ascii="Arial" w:hAnsi="Arial" w:cs="Arial"/>
          <w:i/>
          <w:iCs/>
        </w:rPr>
        <w:t>Buildings (Basel)</w:t>
      </w:r>
      <w:r w:rsidRPr="006846C6">
        <w:rPr>
          <w:rFonts w:ascii="Arial" w:hAnsi="Arial" w:cs="Arial"/>
        </w:rPr>
        <w:t>, 8(7), p. 89. Available at: https://doi.org/10.3390/buildings8070089. [Accessed 4 December 2025].</w:t>
      </w:r>
    </w:p>
    <w:p w14:paraId="01BA48E1" w14:textId="77777777" w:rsidR="00394B01" w:rsidRPr="006846C6" w:rsidRDefault="00394B01" w:rsidP="006846C6">
      <w:pPr>
        <w:widowControl/>
        <w:autoSpaceDE/>
        <w:autoSpaceDN/>
        <w:rPr>
          <w:rFonts w:ascii="Arial" w:eastAsia="Times New Roman" w:hAnsi="Arial" w:cs="Arial"/>
          <w:sz w:val="24"/>
          <w:szCs w:val="24"/>
          <w:lang w:bidi="ar-SA"/>
        </w:rPr>
      </w:pPr>
      <w:proofErr w:type="spellStart"/>
      <w:r w:rsidRPr="006846C6">
        <w:rPr>
          <w:rFonts w:ascii="Arial" w:eastAsia="Times New Roman" w:hAnsi="Arial" w:cs="Arial"/>
          <w:sz w:val="24"/>
          <w:szCs w:val="24"/>
          <w:lang w:bidi="ar-SA"/>
        </w:rPr>
        <w:t>Vernooij-Dassen</w:t>
      </w:r>
      <w:proofErr w:type="spellEnd"/>
      <w:r w:rsidRPr="006846C6">
        <w:rPr>
          <w:rFonts w:ascii="Arial" w:eastAsia="Times New Roman" w:hAnsi="Arial" w:cs="Arial"/>
          <w:sz w:val="24"/>
          <w:szCs w:val="24"/>
          <w:lang w:bidi="ar-SA"/>
        </w:rPr>
        <w:t xml:space="preserve">, M. </w:t>
      </w:r>
      <w:r w:rsidRPr="006846C6">
        <w:rPr>
          <w:rFonts w:ascii="Arial" w:eastAsia="Times New Roman" w:hAnsi="Arial" w:cs="Arial"/>
          <w:i/>
          <w:iCs/>
          <w:sz w:val="24"/>
          <w:szCs w:val="24"/>
          <w:lang w:bidi="ar-SA"/>
        </w:rPr>
        <w:t>et al.</w:t>
      </w:r>
      <w:r w:rsidRPr="006846C6">
        <w:rPr>
          <w:rFonts w:ascii="Arial" w:eastAsia="Times New Roman" w:hAnsi="Arial" w:cs="Arial"/>
          <w:sz w:val="24"/>
          <w:szCs w:val="24"/>
          <w:lang w:bidi="ar-SA"/>
        </w:rPr>
        <w:t xml:space="preserve"> (2021) “Bridging the divide between biomedical and psychosocial approaches in dementia research: the 2019 INTERDEM manifesto,” </w:t>
      </w:r>
      <w:r w:rsidRPr="006846C6">
        <w:rPr>
          <w:rFonts w:ascii="Arial" w:eastAsia="Times New Roman" w:hAnsi="Arial" w:cs="Arial"/>
          <w:i/>
          <w:iCs/>
          <w:sz w:val="24"/>
          <w:szCs w:val="24"/>
          <w:lang w:bidi="ar-SA"/>
        </w:rPr>
        <w:t>Aging &amp; mental health</w:t>
      </w:r>
      <w:r w:rsidRPr="006846C6">
        <w:rPr>
          <w:rFonts w:ascii="Arial" w:eastAsia="Times New Roman" w:hAnsi="Arial" w:cs="Arial"/>
          <w:sz w:val="24"/>
          <w:szCs w:val="24"/>
          <w:lang w:bidi="ar-SA"/>
        </w:rPr>
        <w:t xml:space="preserve">, 25(2), pp. 206–212. Available at: </w:t>
      </w:r>
      <w:hyperlink r:id="rId29" w:history="1">
        <w:r w:rsidRPr="006846C6">
          <w:rPr>
            <w:rStyle w:val="Hyperlink"/>
            <w:rFonts w:ascii="Arial" w:eastAsia="Times New Roman" w:hAnsi="Arial" w:cs="Arial"/>
            <w:sz w:val="24"/>
            <w:szCs w:val="24"/>
            <w:lang w:bidi="ar-SA"/>
          </w:rPr>
          <w:t>https://doi.org/10.1080/13607863.2019.1693968</w:t>
        </w:r>
      </w:hyperlink>
      <w:r w:rsidRPr="006846C6">
        <w:rPr>
          <w:rFonts w:ascii="Arial" w:eastAsia="Times New Roman" w:hAnsi="Arial" w:cs="Arial"/>
          <w:sz w:val="24"/>
          <w:szCs w:val="24"/>
          <w:lang w:bidi="ar-SA"/>
        </w:rPr>
        <w:t>.</w:t>
      </w:r>
    </w:p>
    <w:p w14:paraId="628A98FB" w14:textId="77777777" w:rsidR="00394B01" w:rsidRPr="00394B01" w:rsidRDefault="00394B01" w:rsidP="00394B01">
      <w:pPr>
        <w:widowControl/>
        <w:autoSpaceDE/>
        <w:autoSpaceDN/>
        <w:rPr>
          <w:rFonts w:ascii="Arial" w:eastAsia="Times New Roman" w:hAnsi="Arial" w:cs="Arial"/>
          <w:sz w:val="24"/>
          <w:szCs w:val="24"/>
          <w:lang w:bidi="ar-SA"/>
        </w:rPr>
      </w:pPr>
      <w:r w:rsidRPr="00744357">
        <w:rPr>
          <w:rFonts w:ascii="Arial" w:hAnsi="Arial" w:cs="Arial"/>
        </w:rPr>
        <w:t xml:space="preserve">Whale, K. </w:t>
      </w:r>
      <w:r w:rsidRPr="00744357">
        <w:rPr>
          <w:rFonts w:ascii="Arial" w:hAnsi="Arial" w:cs="Arial"/>
          <w:i/>
          <w:iCs/>
        </w:rPr>
        <w:t>et al.</w:t>
      </w:r>
      <w:r w:rsidRPr="00744357">
        <w:rPr>
          <w:rFonts w:ascii="Arial" w:hAnsi="Arial" w:cs="Arial"/>
        </w:rPr>
        <w:t xml:space="preserve"> (2017) “‘What does that mean?’: a qualitative exploration of the primary and secondary clinical care experiences of young people with continence problems in the UK,” </w:t>
      </w:r>
      <w:r w:rsidRPr="00744357">
        <w:rPr>
          <w:rFonts w:ascii="Arial" w:hAnsi="Arial" w:cs="Arial"/>
          <w:i/>
          <w:iCs/>
        </w:rPr>
        <w:t>BMJ open</w:t>
      </w:r>
      <w:r w:rsidRPr="00744357">
        <w:rPr>
          <w:rFonts w:ascii="Arial" w:hAnsi="Arial" w:cs="Arial"/>
        </w:rPr>
        <w:t xml:space="preserve">, 7(10), p. e015544. Available at: </w:t>
      </w:r>
      <w:hyperlink r:id="rId30" w:history="1">
        <w:r w:rsidRPr="00744357">
          <w:rPr>
            <w:rStyle w:val="Hyperlink"/>
            <w:rFonts w:ascii="Arial" w:hAnsi="Arial" w:cs="Arial"/>
          </w:rPr>
          <w:t>https://doi.org/10.1136/bmjopen-2016-015544</w:t>
        </w:r>
      </w:hyperlink>
      <w:r w:rsidRPr="00744357">
        <w:rPr>
          <w:rFonts w:ascii="Arial" w:hAnsi="Arial" w:cs="Arial"/>
        </w:rPr>
        <w:t>.</w:t>
      </w:r>
      <w:r>
        <w:t xml:space="preserve"> </w:t>
      </w:r>
      <w:r>
        <w:rPr>
          <w:rFonts w:ascii="Arial" w:eastAsia="Times New Roman" w:hAnsi="Arial" w:cs="Arial"/>
          <w:sz w:val="24"/>
          <w:szCs w:val="24"/>
          <w:lang w:bidi="ar-SA"/>
        </w:rPr>
        <w:t>[Accessed 21 April 2026]</w:t>
      </w:r>
    </w:p>
    <w:p w14:paraId="7A1BCCB1" w14:textId="77777777" w:rsidR="00394B01" w:rsidRDefault="00394B01" w:rsidP="006846C6">
      <w:pPr>
        <w:spacing w:line="360" w:lineRule="auto"/>
        <w:rPr>
          <w:rFonts w:ascii="Arial" w:hAnsi="Arial" w:cs="Arial"/>
        </w:rPr>
      </w:pPr>
      <w:r w:rsidRPr="006846C6">
        <w:rPr>
          <w:rFonts w:ascii="Arial" w:hAnsi="Arial" w:cs="Arial"/>
        </w:rPr>
        <w:t xml:space="preserve">WHO (2017). </w:t>
      </w:r>
      <w:r w:rsidRPr="006846C6">
        <w:rPr>
          <w:rFonts w:ascii="Arial" w:hAnsi="Arial" w:cs="Arial"/>
          <w:i/>
          <w:iCs/>
        </w:rPr>
        <w:t xml:space="preserve">Dementia: Number of people affected to triple in </w:t>
      </w:r>
      <w:r>
        <w:rPr>
          <w:rFonts w:ascii="Arial" w:hAnsi="Arial" w:cs="Arial"/>
          <w:i/>
          <w:iCs/>
        </w:rPr>
        <w:t xml:space="preserve">the </w:t>
      </w:r>
      <w:r w:rsidRPr="006846C6">
        <w:rPr>
          <w:rFonts w:ascii="Arial" w:hAnsi="Arial" w:cs="Arial"/>
          <w:i/>
          <w:iCs/>
        </w:rPr>
        <w:t>next 30 years</w:t>
      </w:r>
      <w:r w:rsidRPr="006846C6">
        <w:rPr>
          <w:rFonts w:ascii="Arial" w:hAnsi="Arial" w:cs="Arial"/>
        </w:rPr>
        <w:t>. www.who.int. Available at: https://www.who.int/news/item/07-12-2017-dementia-number-of-people-affected-to-triple-in-next-30-years. [Accessed 4 December 2025].</w:t>
      </w:r>
    </w:p>
    <w:p w14:paraId="1788AEA5" w14:textId="77777777" w:rsidR="00394B01" w:rsidRPr="006846C6" w:rsidRDefault="00394B01" w:rsidP="006846C6">
      <w:pPr>
        <w:spacing w:line="360" w:lineRule="auto"/>
        <w:rPr>
          <w:rFonts w:ascii="Arial" w:hAnsi="Arial" w:cs="Arial"/>
        </w:rPr>
      </w:pPr>
      <w:r w:rsidRPr="006846C6">
        <w:rPr>
          <w:rFonts w:ascii="Arial" w:hAnsi="Arial" w:cs="Arial"/>
        </w:rPr>
        <w:t xml:space="preserve">WHO (2017). </w:t>
      </w:r>
      <w:r w:rsidRPr="006846C6">
        <w:rPr>
          <w:rFonts w:ascii="Arial" w:hAnsi="Arial" w:cs="Arial"/>
          <w:i/>
          <w:iCs/>
        </w:rPr>
        <w:t>Global Action Plan on the Public Health Response to Dementia 2017 - 2025</w:t>
      </w:r>
      <w:r w:rsidRPr="006846C6">
        <w:rPr>
          <w:rFonts w:ascii="Arial" w:hAnsi="Arial" w:cs="Arial"/>
        </w:rPr>
        <w:t>. Available at: https://www.who.int/publications/i/item/global-action-plan-on-the-public-health-response-to-dementia-2017---2025. [Accessed 4 December 2025].</w:t>
      </w:r>
    </w:p>
    <w:p w14:paraId="71A0ABA8" w14:textId="77777777" w:rsidR="00394B01" w:rsidRPr="006846C6" w:rsidRDefault="00394B01" w:rsidP="006846C6">
      <w:pPr>
        <w:spacing w:line="360" w:lineRule="auto"/>
        <w:rPr>
          <w:rFonts w:ascii="Arial" w:hAnsi="Arial" w:cs="Arial"/>
        </w:rPr>
      </w:pPr>
      <w:r w:rsidRPr="006846C6">
        <w:rPr>
          <w:rFonts w:ascii="Arial" w:hAnsi="Arial" w:cs="Arial"/>
        </w:rPr>
        <w:t>Windle, G. (2024) ‘Implementing a Dementia</w:t>
      </w:r>
      <w:r w:rsidRPr="006846C6">
        <w:rPr>
          <w:rFonts w:ascii="Cambria Math" w:hAnsi="Cambria Math" w:cs="Cambria Math"/>
        </w:rPr>
        <w:t>‐</w:t>
      </w:r>
      <w:r w:rsidRPr="006846C6">
        <w:rPr>
          <w:rFonts w:ascii="Arial" w:hAnsi="Arial" w:cs="Arial"/>
        </w:rPr>
        <w:t xml:space="preserve">Friendly Communities programme across local authorities in the East of England’, </w:t>
      </w:r>
      <w:r w:rsidRPr="006846C6">
        <w:rPr>
          <w:rFonts w:ascii="Arial" w:hAnsi="Arial" w:cs="Arial"/>
          <w:i/>
          <w:iCs/>
        </w:rPr>
        <w:t>Alzheimer’s &amp; dementia</w:t>
      </w:r>
      <w:r w:rsidRPr="006846C6">
        <w:rPr>
          <w:rFonts w:ascii="Arial" w:hAnsi="Arial" w:cs="Arial"/>
        </w:rPr>
        <w:t xml:space="preserve">, 20(S5). Available at: </w:t>
      </w:r>
      <w:hyperlink r:id="rId31" w:history="1">
        <w:r w:rsidRPr="006846C6">
          <w:rPr>
            <w:rStyle w:val="Hyperlink"/>
            <w:rFonts w:ascii="Arial" w:hAnsi="Arial" w:cs="Arial"/>
          </w:rPr>
          <w:t>https://doi.org/10.1002/alz.088803</w:t>
        </w:r>
      </w:hyperlink>
      <w:r w:rsidRPr="006846C6">
        <w:rPr>
          <w:rFonts w:ascii="Arial" w:hAnsi="Arial" w:cs="Arial"/>
        </w:rPr>
        <w:t>.  [Accessed 4 December 2025].</w:t>
      </w:r>
    </w:p>
    <w:p w14:paraId="3BE64351" w14:textId="77777777" w:rsidR="00394B01" w:rsidRPr="006846C6" w:rsidRDefault="00394B01" w:rsidP="006846C6">
      <w:pPr>
        <w:spacing w:line="360" w:lineRule="auto"/>
        <w:rPr>
          <w:rFonts w:ascii="Arial" w:hAnsi="Arial" w:cs="Arial"/>
        </w:rPr>
      </w:pPr>
      <w:r w:rsidRPr="00224A99">
        <w:rPr>
          <w:rFonts w:ascii="Arial" w:hAnsi="Arial" w:cs="Arial"/>
        </w:rPr>
        <w:t xml:space="preserve">World Health </w:t>
      </w:r>
      <w:r>
        <w:rPr>
          <w:rFonts w:ascii="Arial" w:hAnsi="Arial" w:cs="Arial"/>
        </w:rPr>
        <w:t>Organisation</w:t>
      </w:r>
      <w:r w:rsidRPr="00224A99">
        <w:rPr>
          <w:rFonts w:ascii="Arial" w:hAnsi="Arial" w:cs="Arial"/>
        </w:rPr>
        <w:t xml:space="preserve"> (2025). </w:t>
      </w:r>
      <w:r w:rsidRPr="00224A99">
        <w:rPr>
          <w:rFonts w:ascii="Arial" w:hAnsi="Arial" w:cs="Arial"/>
          <w:i/>
          <w:iCs/>
        </w:rPr>
        <w:t>Dementia</w:t>
      </w:r>
      <w:r w:rsidRPr="00224A99">
        <w:rPr>
          <w:rFonts w:ascii="Arial" w:hAnsi="Arial" w:cs="Arial"/>
        </w:rPr>
        <w:t xml:space="preserve">. World Health </w:t>
      </w:r>
      <w:r>
        <w:rPr>
          <w:rFonts w:ascii="Arial" w:hAnsi="Arial" w:cs="Arial"/>
        </w:rPr>
        <w:t>Organisation</w:t>
      </w:r>
      <w:r w:rsidRPr="00224A99">
        <w:rPr>
          <w:rFonts w:ascii="Arial" w:hAnsi="Arial" w:cs="Arial"/>
        </w:rPr>
        <w:t xml:space="preserve">. Available at: </w:t>
      </w:r>
      <w:hyperlink r:id="rId32" w:history="1">
        <w:r w:rsidRPr="00224A99">
          <w:rPr>
            <w:rStyle w:val="Hyperlink"/>
            <w:rFonts w:ascii="Arial" w:hAnsi="Arial" w:cs="Arial"/>
          </w:rPr>
          <w:t>https://www.who.int/news-room/fact-sheets/detail/dementia</w:t>
        </w:r>
      </w:hyperlink>
      <w:r w:rsidRPr="00224A99">
        <w:rPr>
          <w:rFonts w:ascii="Arial" w:hAnsi="Arial" w:cs="Arial"/>
        </w:rPr>
        <w:t>.</w:t>
      </w:r>
      <w:r>
        <w:rPr>
          <w:rFonts w:ascii="Arial" w:hAnsi="Arial" w:cs="Arial"/>
        </w:rPr>
        <w:t xml:space="preserve"> [Accessed 1 April 2026].</w:t>
      </w:r>
    </w:p>
    <w:p w14:paraId="0BB15ADD" w14:textId="77777777" w:rsidR="00394B01" w:rsidRDefault="00394B01" w:rsidP="006846C6">
      <w:pPr>
        <w:spacing w:line="360" w:lineRule="auto"/>
        <w:rPr>
          <w:rFonts w:ascii="Arial" w:hAnsi="Arial" w:cs="Arial"/>
        </w:rPr>
      </w:pPr>
      <w:r w:rsidRPr="006846C6">
        <w:rPr>
          <w:rFonts w:ascii="Arial" w:hAnsi="Arial" w:cs="Arial"/>
        </w:rPr>
        <w:t xml:space="preserve">YINUSA, G., SURR, C., THOMAS, S., FENGE, L., HOWDON, D., MAJOR, J., HEWARD, M., TAYLOR, G., KNIGHT, H., TOWNSON, J. and MURPHY, J., 2025. An intervention to </w:t>
      </w:r>
      <w:r w:rsidRPr="006846C6">
        <w:rPr>
          <w:rFonts w:ascii="Arial" w:hAnsi="Arial" w:cs="Arial"/>
        </w:rPr>
        <w:lastRenderedPageBreak/>
        <w:t>provide nutritional care for people living with dementia at home receiving home care (TOMATO): study protocol for a single-arm feasibility study. </w:t>
      </w:r>
      <w:r w:rsidRPr="006846C6">
        <w:rPr>
          <w:rFonts w:ascii="Arial" w:hAnsi="Arial" w:cs="Arial"/>
          <w:i/>
          <w:iCs/>
        </w:rPr>
        <w:t>Pilot and Feasibility Studies, </w:t>
      </w:r>
      <w:r w:rsidRPr="006846C6">
        <w:rPr>
          <w:rFonts w:ascii="Arial" w:hAnsi="Arial" w:cs="Arial"/>
        </w:rPr>
        <w:t>11(1), pp. 146. [Accessed 3 December 2025]</w:t>
      </w:r>
    </w:p>
    <w:p w14:paraId="763824BB" w14:textId="77777777" w:rsidR="00394B01" w:rsidRPr="00744357" w:rsidRDefault="00394B01" w:rsidP="00744357">
      <w:pPr>
        <w:widowControl/>
        <w:autoSpaceDE/>
        <w:autoSpaceDN/>
        <w:rPr>
          <w:rFonts w:ascii="Arial" w:eastAsia="Times New Roman" w:hAnsi="Arial" w:cs="Arial"/>
          <w:sz w:val="24"/>
          <w:szCs w:val="24"/>
          <w:lang w:bidi="ar-SA"/>
        </w:rPr>
      </w:pPr>
    </w:p>
    <w:p w14:paraId="6D12B9B2" w14:textId="77777777" w:rsidR="00653E46" w:rsidRPr="00653E46" w:rsidRDefault="00653E46" w:rsidP="005B5195">
      <w:pPr>
        <w:widowControl/>
        <w:autoSpaceDE/>
        <w:autoSpaceDN/>
        <w:rPr>
          <w:rFonts w:ascii="Arial" w:eastAsia="Times New Roman" w:hAnsi="Arial" w:cs="Arial"/>
          <w:sz w:val="24"/>
          <w:szCs w:val="24"/>
          <w:lang w:bidi="ar-SA"/>
        </w:rPr>
      </w:pPr>
    </w:p>
    <w:p w14:paraId="16C11DA4" w14:textId="77777777" w:rsidR="002D0859" w:rsidRPr="00653E46" w:rsidRDefault="002D0859" w:rsidP="002D0859">
      <w:pPr>
        <w:spacing w:line="360" w:lineRule="auto"/>
        <w:ind w:left="360"/>
        <w:rPr>
          <w:rFonts w:ascii="Arial" w:hAnsi="Arial" w:cs="Arial"/>
        </w:rPr>
      </w:pPr>
    </w:p>
    <w:p w14:paraId="3C9CB520" w14:textId="77777777" w:rsidR="008503EC" w:rsidRPr="00516996" w:rsidRDefault="008503EC" w:rsidP="00636128">
      <w:pPr>
        <w:pStyle w:val="ListParagraph"/>
        <w:spacing w:line="360" w:lineRule="auto"/>
        <w:ind w:left="720" w:firstLine="0"/>
        <w:rPr>
          <w:rFonts w:ascii="Arial" w:hAnsi="Arial" w:cs="Arial"/>
        </w:rPr>
      </w:pPr>
    </w:p>
    <w:p w14:paraId="3BAD74AA" w14:textId="5240104D" w:rsidR="002B4534" w:rsidRPr="005B5195" w:rsidRDefault="002B4534" w:rsidP="005B5195">
      <w:pPr>
        <w:rPr>
          <w:rFonts w:ascii="Arial" w:eastAsia="Arial Unicode MS" w:hAnsi="Arial" w:cs="Arial"/>
          <w:b/>
          <w:sz w:val="28"/>
          <w:szCs w:val="28"/>
        </w:rPr>
      </w:pPr>
    </w:p>
    <w:p w14:paraId="0AEDFA78" w14:textId="77777777" w:rsidR="005C2C7A" w:rsidRPr="00812591" w:rsidRDefault="005C2C7A" w:rsidP="00DA52F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i/>
        </w:rPr>
      </w:pPr>
    </w:p>
    <w:sectPr w:rsidR="005C2C7A" w:rsidRPr="00812591" w:rsidSect="00171A43">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ADA80AF" w14:textId="77777777" w:rsidR="0038459D" w:rsidRDefault="0038459D">
      <w:r>
        <w:separator/>
      </w:r>
    </w:p>
  </w:endnote>
  <w:endnote w:type="continuationSeparator" w:id="0">
    <w:p w14:paraId="7FF7A428" w14:textId="77777777" w:rsidR="0038459D" w:rsidRDefault="0038459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Light">
    <w:panose1 w:val="020F03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Arial Unicode MS">
    <w:panose1 w:val="020B0604020202020204"/>
    <w:charset w:val="00"/>
    <w:family w:val="swiss"/>
    <w:pitch w:val="variable"/>
  </w:font>
  <w:font w:name="Roboto">
    <w:panose1 w:val="02000000000000000000"/>
    <w:charset w:val="00"/>
    <w:family w:val="auto"/>
    <w:pitch w:val="variable"/>
    <w:sig w:usb0="E00002FF" w:usb1="5000205B" w:usb2="00000020" w:usb3="00000000" w:csb0="0000019F" w:csb1="00000000"/>
  </w:font>
  <w:font w:name="Source Sans Pro">
    <w:charset w:val="00"/>
    <w:family w:val="swiss"/>
    <w:pitch w:val="variable"/>
    <w:sig w:usb0="600002F7" w:usb1="02000001"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91661103"/>
      <w:docPartObj>
        <w:docPartGallery w:val="Page Numbers (Bottom of Page)"/>
        <w:docPartUnique/>
      </w:docPartObj>
    </w:sdtPr>
    <w:sdtEndPr>
      <w:rPr>
        <w:noProof/>
      </w:rPr>
    </w:sdtEndPr>
    <w:sdtContent>
      <w:p w14:paraId="0B4DB3E6" w14:textId="77777777" w:rsidR="00D63D2C" w:rsidRDefault="00D65A4A">
        <w:pPr>
          <w:pStyle w:val="Footer"/>
          <w:jc w:val="center"/>
        </w:pPr>
        <w:r w:rsidRPr="00911CFE">
          <w:rPr>
            <w:rFonts w:ascii="Arial" w:hAnsi="Arial" w:cs="Arial"/>
          </w:rPr>
          <w:fldChar w:fldCharType="begin"/>
        </w:r>
        <w:r w:rsidRPr="00911CFE">
          <w:rPr>
            <w:rFonts w:ascii="Arial" w:hAnsi="Arial" w:cs="Arial"/>
          </w:rPr>
          <w:instrText xml:space="preserve"> PAGE   \* MERGEFORMAT </w:instrText>
        </w:r>
        <w:r w:rsidRPr="00911CFE">
          <w:rPr>
            <w:rFonts w:ascii="Arial" w:hAnsi="Arial" w:cs="Arial"/>
          </w:rPr>
          <w:fldChar w:fldCharType="separate"/>
        </w:r>
        <w:r w:rsidR="00C764A3" w:rsidRPr="00911CFE">
          <w:rPr>
            <w:rFonts w:ascii="Arial" w:hAnsi="Arial" w:cs="Arial"/>
            <w:noProof/>
          </w:rPr>
          <w:t>2</w:t>
        </w:r>
        <w:r w:rsidRPr="00911CFE">
          <w:rPr>
            <w:rFonts w:ascii="Arial" w:hAnsi="Arial" w:cs="Arial"/>
            <w:noProof/>
          </w:rPr>
          <w:fldChar w:fldCharType="end"/>
        </w:r>
      </w:p>
    </w:sdtContent>
  </w:sdt>
  <w:p w14:paraId="3EFB3D92" w14:textId="77777777" w:rsidR="00D63D2C" w:rsidRDefault="00D63D2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5A940F7" w14:textId="77777777" w:rsidR="0038459D" w:rsidRDefault="0038459D">
      <w:r>
        <w:separator/>
      </w:r>
    </w:p>
  </w:footnote>
  <w:footnote w:type="continuationSeparator" w:id="0">
    <w:p w14:paraId="5A2590B8" w14:textId="77777777" w:rsidR="0038459D" w:rsidRDefault="0038459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F1ABD94" w14:textId="5F42D843" w:rsidR="00D63D2C" w:rsidRDefault="00D63D2C">
    <w:pPr>
      <w:pStyle w:val="Header"/>
      <w:jc w:val="center"/>
    </w:pPr>
  </w:p>
  <w:p w14:paraId="3FE7CD14" w14:textId="77777777" w:rsidR="00D63D2C" w:rsidRDefault="00D63D2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F65A5D"/>
    <w:multiLevelType w:val="hybridMultilevel"/>
    <w:tmpl w:val="C20CEEEA"/>
    <w:lvl w:ilvl="0" w:tplc="29DA0FF6">
      <w:start w:val="1"/>
      <w:numFmt w:val="decimal"/>
      <w:lvlText w:val="%1."/>
      <w:lvlJc w:val="left"/>
      <w:pPr>
        <w:ind w:left="940" w:hanging="721"/>
      </w:pPr>
      <w:rPr>
        <w:rFonts w:ascii="Calibri Light" w:eastAsia="Calibri Light" w:hAnsi="Calibri Light" w:cs="Calibri Light" w:hint="default"/>
        <w:spacing w:val="-2"/>
        <w:w w:val="100"/>
        <w:sz w:val="22"/>
        <w:szCs w:val="22"/>
        <w:lang w:val="en-GB" w:eastAsia="en-GB" w:bidi="en-GB"/>
      </w:rPr>
    </w:lvl>
    <w:lvl w:ilvl="1" w:tplc="B2BEC8E4">
      <w:numFmt w:val="bullet"/>
      <w:lvlText w:val="•"/>
      <w:lvlJc w:val="left"/>
      <w:pPr>
        <w:ind w:left="1936" w:hanging="721"/>
      </w:pPr>
      <w:rPr>
        <w:rFonts w:hint="default"/>
        <w:lang w:val="en-GB" w:eastAsia="en-GB" w:bidi="en-GB"/>
      </w:rPr>
    </w:lvl>
    <w:lvl w:ilvl="2" w:tplc="8FCC2D82">
      <w:numFmt w:val="bullet"/>
      <w:lvlText w:val="•"/>
      <w:lvlJc w:val="left"/>
      <w:pPr>
        <w:ind w:left="2932" w:hanging="721"/>
      </w:pPr>
      <w:rPr>
        <w:rFonts w:hint="default"/>
        <w:lang w:val="en-GB" w:eastAsia="en-GB" w:bidi="en-GB"/>
      </w:rPr>
    </w:lvl>
    <w:lvl w:ilvl="3" w:tplc="486E0C42">
      <w:numFmt w:val="bullet"/>
      <w:lvlText w:val="•"/>
      <w:lvlJc w:val="left"/>
      <w:pPr>
        <w:ind w:left="3928" w:hanging="721"/>
      </w:pPr>
      <w:rPr>
        <w:rFonts w:hint="default"/>
        <w:lang w:val="en-GB" w:eastAsia="en-GB" w:bidi="en-GB"/>
      </w:rPr>
    </w:lvl>
    <w:lvl w:ilvl="4" w:tplc="BCCC6114">
      <w:numFmt w:val="bullet"/>
      <w:lvlText w:val="•"/>
      <w:lvlJc w:val="left"/>
      <w:pPr>
        <w:ind w:left="4924" w:hanging="721"/>
      </w:pPr>
      <w:rPr>
        <w:rFonts w:hint="default"/>
        <w:lang w:val="en-GB" w:eastAsia="en-GB" w:bidi="en-GB"/>
      </w:rPr>
    </w:lvl>
    <w:lvl w:ilvl="5" w:tplc="D60404B6">
      <w:numFmt w:val="bullet"/>
      <w:lvlText w:val="•"/>
      <w:lvlJc w:val="left"/>
      <w:pPr>
        <w:ind w:left="5920" w:hanging="721"/>
      </w:pPr>
      <w:rPr>
        <w:rFonts w:hint="default"/>
        <w:lang w:val="en-GB" w:eastAsia="en-GB" w:bidi="en-GB"/>
      </w:rPr>
    </w:lvl>
    <w:lvl w:ilvl="6" w:tplc="28C440A2">
      <w:numFmt w:val="bullet"/>
      <w:lvlText w:val="•"/>
      <w:lvlJc w:val="left"/>
      <w:pPr>
        <w:ind w:left="6916" w:hanging="721"/>
      </w:pPr>
      <w:rPr>
        <w:rFonts w:hint="default"/>
        <w:lang w:val="en-GB" w:eastAsia="en-GB" w:bidi="en-GB"/>
      </w:rPr>
    </w:lvl>
    <w:lvl w:ilvl="7" w:tplc="E83627C4">
      <w:numFmt w:val="bullet"/>
      <w:lvlText w:val="•"/>
      <w:lvlJc w:val="left"/>
      <w:pPr>
        <w:ind w:left="7912" w:hanging="721"/>
      </w:pPr>
      <w:rPr>
        <w:rFonts w:hint="default"/>
        <w:lang w:val="en-GB" w:eastAsia="en-GB" w:bidi="en-GB"/>
      </w:rPr>
    </w:lvl>
    <w:lvl w:ilvl="8" w:tplc="DC6815D2">
      <w:numFmt w:val="bullet"/>
      <w:lvlText w:val="•"/>
      <w:lvlJc w:val="left"/>
      <w:pPr>
        <w:ind w:left="8908" w:hanging="721"/>
      </w:pPr>
      <w:rPr>
        <w:rFonts w:hint="default"/>
        <w:lang w:val="en-GB" w:eastAsia="en-GB" w:bidi="en-GB"/>
      </w:rPr>
    </w:lvl>
  </w:abstractNum>
  <w:abstractNum w:abstractNumId="1" w15:restartNumberingAfterBreak="0">
    <w:nsid w:val="08CC19B1"/>
    <w:multiLevelType w:val="multilevel"/>
    <w:tmpl w:val="9C60A5B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1EA428E"/>
    <w:multiLevelType w:val="hybridMultilevel"/>
    <w:tmpl w:val="E22AE7CE"/>
    <w:lvl w:ilvl="0" w:tplc="4986E816">
      <w:numFmt w:val="bullet"/>
      <w:lvlText w:val="•"/>
      <w:lvlJc w:val="left"/>
      <w:pPr>
        <w:ind w:left="720" w:hanging="360"/>
      </w:pPr>
      <w:rPr>
        <w:rFonts w:hint="default"/>
        <w:lang w:val="en-GB" w:eastAsia="en-GB" w:bidi="en-GB"/>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80F77E4"/>
    <w:multiLevelType w:val="hybridMultilevel"/>
    <w:tmpl w:val="8D2A1E34"/>
    <w:lvl w:ilvl="0" w:tplc="4986E816">
      <w:numFmt w:val="bullet"/>
      <w:lvlText w:val="•"/>
      <w:lvlJc w:val="left"/>
      <w:pPr>
        <w:ind w:left="720" w:hanging="360"/>
      </w:pPr>
      <w:rPr>
        <w:rFonts w:hint="default"/>
        <w:lang w:val="en-GB" w:eastAsia="en-GB" w:bidi="en-GB"/>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8D833DB"/>
    <w:multiLevelType w:val="hybridMultilevel"/>
    <w:tmpl w:val="1B4EE690"/>
    <w:lvl w:ilvl="0" w:tplc="E242AD2A">
      <w:start w:val="1"/>
      <w:numFmt w:val="decimal"/>
      <w:lvlText w:val="%1."/>
      <w:lvlJc w:val="left"/>
      <w:pPr>
        <w:ind w:left="940" w:hanging="361"/>
      </w:pPr>
      <w:rPr>
        <w:rFonts w:ascii="Calibri Light" w:eastAsia="Calibri Light" w:hAnsi="Calibri Light" w:cs="Calibri Light" w:hint="default"/>
        <w:w w:val="100"/>
        <w:sz w:val="22"/>
        <w:szCs w:val="22"/>
        <w:lang w:val="en-GB" w:eastAsia="en-GB" w:bidi="en-GB"/>
      </w:rPr>
    </w:lvl>
    <w:lvl w:ilvl="1" w:tplc="8E5CE19E">
      <w:numFmt w:val="bullet"/>
      <w:lvlText w:val="•"/>
      <w:lvlJc w:val="left"/>
      <w:pPr>
        <w:ind w:left="1936" w:hanging="361"/>
      </w:pPr>
      <w:rPr>
        <w:rFonts w:hint="default"/>
        <w:lang w:val="en-GB" w:eastAsia="en-GB" w:bidi="en-GB"/>
      </w:rPr>
    </w:lvl>
    <w:lvl w:ilvl="2" w:tplc="E78C9E00">
      <w:numFmt w:val="bullet"/>
      <w:lvlText w:val="•"/>
      <w:lvlJc w:val="left"/>
      <w:pPr>
        <w:ind w:left="2932" w:hanging="361"/>
      </w:pPr>
      <w:rPr>
        <w:rFonts w:hint="default"/>
        <w:lang w:val="en-GB" w:eastAsia="en-GB" w:bidi="en-GB"/>
      </w:rPr>
    </w:lvl>
    <w:lvl w:ilvl="3" w:tplc="0E227FC0">
      <w:numFmt w:val="bullet"/>
      <w:lvlText w:val="•"/>
      <w:lvlJc w:val="left"/>
      <w:pPr>
        <w:ind w:left="3928" w:hanging="361"/>
      </w:pPr>
      <w:rPr>
        <w:rFonts w:hint="default"/>
        <w:lang w:val="en-GB" w:eastAsia="en-GB" w:bidi="en-GB"/>
      </w:rPr>
    </w:lvl>
    <w:lvl w:ilvl="4" w:tplc="88083072">
      <w:numFmt w:val="bullet"/>
      <w:lvlText w:val="•"/>
      <w:lvlJc w:val="left"/>
      <w:pPr>
        <w:ind w:left="4924" w:hanging="361"/>
      </w:pPr>
      <w:rPr>
        <w:rFonts w:hint="default"/>
        <w:lang w:val="en-GB" w:eastAsia="en-GB" w:bidi="en-GB"/>
      </w:rPr>
    </w:lvl>
    <w:lvl w:ilvl="5" w:tplc="130CFD66">
      <w:numFmt w:val="bullet"/>
      <w:lvlText w:val="•"/>
      <w:lvlJc w:val="left"/>
      <w:pPr>
        <w:ind w:left="5920" w:hanging="361"/>
      </w:pPr>
      <w:rPr>
        <w:rFonts w:hint="default"/>
        <w:lang w:val="en-GB" w:eastAsia="en-GB" w:bidi="en-GB"/>
      </w:rPr>
    </w:lvl>
    <w:lvl w:ilvl="6" w:tplc="E3E09BA8">
      <w:numFmt w:val="bullet"/>
      <w:lvlText w:val="•"/>
      <w:lvlJc w:val="left"/>
      <w:pPr>
        <w:ind w:left="6916" w:hanging="361"/>
      </w:pPr>
      <w:rPr>
        <w:rFonts w:hint="default"/>
        <w:lang w:val="en-GB" w:eastAsia="en-GB" w:bidi="en-GB"/>
      </w:rPr>
    </w:lvl>
    <w:lvl w:ilvl="7" w:tplc="F79013BA">
      <w:numFmt w:val="bullet"/>
      <w:lvlText w:val="•"/>
      <w:lvlJc w:val="left"/>
      <w:pPr>
        <w:ind w:left="7912" w:hanging="361"/>
      </w:pPr>
      <w:rPr>
        <w:rFonts w:hint="default"/>
        <w:lang w:val="en-GB" w:eastAsia="en-GB" w:bidi="en-GB"/>
      </w:rPr>
    </w:lvl>
    <w:lvl w:ilvl="8" w:tplc="3586B078">
      <w:numFmt w:val="bullet"/>
      <w:lvlText w:val="•"/>
      <w:lvlJc w:val="left"/>
      <w:pPr>
        <w:ind w:left="8908" w:hanging="361"/>
      </w:pPr>
      <w:rPr>
        <w:rFonts w:hint="default"/>
        <w:lang w:val="en-GB" w:eastAsia="en-GB" w:bidi="en-GB"/>
      </w:rPr>
    </w:lvl>
  </w:abstractNum>
  <w:abstractNum w:abstractNumId="5" w15:restartNumberingAfterBreak="0">
    <w:nsid w:val="297A7949"/>
    <w:multiLevelType w:val="hybridMultilevel"/>
    <w:tmpl w:val="57AA84A2"/>
    <w:lvl w:ilvl="0" w:tplc="992A5E9E">
      <w:numFmt w:val="bullet"/>
      <w:lvlText w:val=""/>
      <w:lvlJc w:val="left"/>
      <w:pPr>
        <w:ind w:left="720" w:hanging="360"/>
      </w:pPr>
      <w:rPr>
        <w:rFonts w:ascii="Symbol" w:eastAsia="Symbol" w:hAnsi="Symbol" w:cs="Symbol" w:hint="default"/>
        <w:w w:val="99"/>
        <w:sz w:val="20"/>
        <w:szCs w:val="20"/>
        <w:lang w:val="en-GB" w:eastAsia="en-GB" w:bidi="en-GB"/>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736E85"/>
    <w:multiLevelType w:val="hybridMultilevel"/>
    <w:tmpl w:val="5D66AA28"/>
    <w:lvl w:ilvl="0" w:tplc="4522A93A">
      <w:start w:val="10"/>
      <w:numFmt w:val="decimal"/>
      <w:lvlText w:val="%1."/>
      <w:lvlJc w:val="left"/>
      <w:pPr>
        <w:ind w:left="940" w:hanging="721"/>
      </w:pPr>
      <w:rPr>
        <w:rFonts w:ascii="Calibri Light" w:eastAsia="Calibri Light" w:hAnsi="Calibri Light" w:cs="Calibri Light" w:hint="default"/>
        <w:spacing w:val="-2"/>
        <w:w w:val="100"/>
        <w:sz w:val="22"/>
        <w:szCs w:val="22"/>
        <w:lang w:val="en-GB" w:eastAsia="en-GB" w:bidi="en-GB"/>
      </w:rPr>
    </w:lvl>
    <w:lvl w:ilvl="1" w:tplc="87CC4246">
      <w:numFmt w:val="bullet"/>
      <w:lvlText w:val="•"/>
      <w:lvlJc w:val="left"/>
      <w:pPr>
        <w:ind w:left="940" w:hanging="166"/>
      </w:pPr>
      <w:rPr>
        <w:rFonts w:ascii="Calibri Light" w:eastAsia="Calibri Light" w:hAnsi="Calibri Light" w:cs="Calibri Light" w:hint="default"/>
        <w:w w:val="100"/>
        <w:sz w:val="22"/>
        <w:szCs w:val="22"/>
        <w:lang w:val="en-GB" w:eastAsia="en-GB" w:bidi="en-GB"/>
      </w:rPr>
    </w:lvl>
    <w:lvl w:ilvl="2" w:tplc="E2B4A308">
      <w:numFmt w:val="bullet"/>
      <w:lvlText w:val="•"/>
      <w:lvlJc w:val="left"/>
      <w:pPr>
        <w:ind w:left="2932" w:hanging="166"/>
      </w:pPr>
      <w:rPr>
        <w:rFonts w:hint="default"/>
        <w:lang w:val="en-GB" w:eastAsia="en-GB" w:bidi="en-GB"/>
      </w:rPr>
    </w:lvl>
    <w:lvl w:ilvl="3" w:tplc="1AB61250">
      <w:numFmt w:val="bullet"/>
      <w:lvlText w:val="•"/>
      <w:lvlJc w:val="left"/>
      <w:pPr>
        <w:ind w:left="3928" w:hanging="166"/>
      </w:pPr>
      <w:rPr>
        <w:rFonts w:hint="default"/>
        <w:lang w:val="en-GB" w:eastAsia="en-GB" w:bidi="en-GB"/>
      </w:rPr>
    </w:lvl>
    <w:lvl w:ilvl="4" w:tplc="0F20C4F2">
      <w:numFmt w:val="bullet"/>
      <w:lvlText w:val="•"/>
      <w:lvlJc w:val="left"/>
      <w:pPr>
        <w:ind w:left="4924" w:hanging="166"/>
      </w:pPr>
      <w:rPr>
        <w:rFonts w:hint="default"/>
        <w:lang w:val="en-GB" w:eastAsia="en-GB" w:bidi="en-GB"/>
      </w:rPr>
    </w:lvl>
    <w:lvl w:ilvl="5" w:tplc="F2649D4A">
      <w:numFmt w:val="bullet"/>
      <w:lvlText w:val="•"/>
      <w:lvlJc w:val="left"/>
      <w:pPr>
        <w:ind w:left="5920" w:hanging="166"/>
      </w:pPr>
      <w:rPr>
        <w:rFonts w:hint="default"/>
        <w:lang w:val="en-GB" w:eastAsia="en-GB" w:bidi="en-GB"/>
      </w:rPr>
    </w:lvl>
    <w:lvl w:ilvl="6" w:tplc="A6C437FC">
      <w:numFmt w:val="bullet"/>
      <w:lvlText w:val="•"/>
      <w:lvlJc w:val="left"/>
      <w:pPr>
        <w:ind w:left="6916" w:hanging="166"/>
      </w:pPr>
      <w:rPr>
        <w:rFonts w:hint="default"/>
        <w:lang w:val="en-GB" w:eastAsia="en-GB" w:bidi="en-GB"/>
      </w:rPr>
    </w:lvl>
    <w:lvl w:ilvl="7" w:tplc="3AF2B986">
      <w:numFmt w:val="bullet"/>
      <w:lvlText w:val="•"/>
      <w:lvlJc w:val="left"/>
      <w:pPr>
        <w:ind w:left="7912" w:hanging="166"/>
      </w:pPr>
      <w:rPr>
        <w:rFonts w:hint="default"/>
        <w:lang w:val="en-GB" w:eastAsia="en-GB" w:bidi="en-GB"/>
      </w:rPr>
    </w:lvl>
    <w:lvl w:ilvl="8" w:tplc="BFB2C29A">
      <w:numFmt w:val="bullet"/>
      <w:lvlText w:val="•"/>
      <w:lvlJc w:val="left"/>
      <w:pPr>
        <w:ind w:left="8908" w:hanging="166"/>
      </w:pPr>
      <w:rPr>
        <w:rFonts w:hint="default"/>
        <w:lang w:val="en-GB" w:eastAsia="en-GB" w:bidi="en-GB"/>
      </w:rPr>
    </w:lvl>
  </w:abstractNum>
  <w:abstractNum w:abstractNumId="7" w15:restartNumberingAfterBreak="0">
    <w:nsid w:val="2D8F0138"/>
    <w:multiLevelType w:val="multilevel"/>
    <w:tmpl w:val="BE58B5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7F9001D"/>
    <w:multiLevelType w:val="hybridMultilevel"/>
    <w:tmpl w:val="057262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DC57611"/>
    <w:multiLevelType w:val="hybridMultilevel"/>
    <w:tmpl w:val="F47E0A46"/>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E7F5CC5"/>
    <w:multiLevelType w:val="hybridMultilevel"/>
    <w:tmpl w:val="98624C74"/>
    <w:lvl w:ilvl="0" w:tplc="6CCEB938">
      <w:start w:val="1"/>
      <w:numFmt w:val="decimal"/>
      <w:lvlText w:val="%1."/>
      <w:lvlJc w:val="left"/>
      <w:pPr>
        <w:ind w:left="940" w:hanging="721"/>
      </w:pPr>
      <w:rPr>
        <w:rFonts w:ascii="Calibri Light" w:eastAsia="Calibri Light" w:hAnsi="Calibri Light" w:cs="Calibri Light" w:hint="default"/>
        <w:spacing w:val="-2"/>
        <w:w w:val="100"/>
        <w:sz w:val="22"/>
        <w:szCs w:val="22"/>
        <w:lang w:val="en-GB" w:eastAsia="en-GB" w:bidi="en-GB"/>
      </w:rPr>
    </w:lvl>
    <w:lvl w:ilvl="1" w:tplc="473055BA">
      <w:start w:val="1"/>
      <w:numFmt w:val="lowerLetter"/>
      <w:lvlText w:val="(%2)"/>
      <w:lvlJc w:val="left"/>
      <w:pPr>
        <w:ind w:left="1660" w:hanging="720"/>
      </w:pPr>
      <w:rPr>
        <w:rFonts w:ascii="Calibri Light" w:eastAsia="Calibri Light" w:hAnsi="Calibri Light" w:cs="Calibri Light" w:hint="default"/>
        <w:spacing w:val="-2"/>
        <w:w w:val="100"/>
        <w:sz w:val="22"/>
        <w:szCs w:val="22"/>
        <w:lang w:val="en-GB" w:eastAsia="en-GB" w:bidi="en-GB"/>
      </w:rPr>
    </w:lvl>
    <w:lvl w:ilvl="2" w:tplc="2F8676CA">
      <w:numFmt w:val="bullet"/>
      <w:lvlText w:val="•"/>
      <w:lvlJc w:val="left"/>
      <w:pPr>
        <w:ind w:left="2686" w:hanging="720"/>
      </w:pPr>
      <w:rPr>
        <w:rFonts w:hint="default"/>
        <w:lang w:val="en-GB" w:eastAsia="en-GB" w:bidi="en-GB"/>
      </w:rPr>
    </w:lvl>
    <w:lvl w:ilvl="3" w:tplc="A4D65904">
      <w:numFmt w:val="bullet"/>
      <w:lvlText w:val="•"/>
      <w:lvlJc w:val="left"/>
      <w:pPr>
        <w:ind w:left="3713" w:hanging="720"/>
      </w:pPr>
      <w:rPr>
        <w:rFonts w:hint="default"/>
        <w:lang w:val="en-GB" w:eastAsia="en-GB" w:bidi="en-GB"/>
      </w:rPr>
    </w:lvl>
    <w:lvl w:ilvl="4" w:tplc="89FCFCB8">
      <w:numFmt w:val="bullet"/>
      <w:lvlText w:val="•"/>
      <w:lvlJc w:val="left"/>
      <w:pPr>
        <w:ind w:left="4740" w:hanging="720"/>
      </w:pPr>
      <w:rPr>
        <w:rFonts w:hint="default"/>
        <w:lang w:val="en-GB" w:eastAsia="en-GB" w:bidi="en-GB"/>
      </w:rPr>
    </w:lvl>
    <w:lvl w:ilvl="5" w:tplc="AAD05EFE">
      <w:numFmt w:val="bullet"/>
      <w:lvlText w:val="•"/>
      <w:lvlJc w:val="left"/>
      <w:pPr>
        <w:ind w:left="5766" w:hanging="720"/>
      </w:pPr>
      <w:rPr>
        <w:rFonts w:hint="default"/>
        <w:lang w:val="en-GB" w:eastAsia="en-GB" w:bidi="en-GB"/>
      </w:rPr>
    </w:lvl>
    <w:lvl w:ilvl="6" w:tplc="C1D476A2">
      <w:numFmt w:val="bullet"/>
      <w:lvlText w:val="•"/>
      <w:lvlJc w:val="left"/>
      <w:pPr>
        <w:ind w:left="6793" w:hanging="720"/>
      </w:pPr>
      <w:rPr>
        <w:rFonts w:hint="default"/>
        <w:lang w:val="en-GB" w:eastAsia="en-GB" w:bidi="en-GB"/>
      </w:rPr>
    </w:lvl>
    <w:lvl w:ilvl="7" w:tplc="A1E69802">
      <w:numFmt w:val="bullet"/>
      <w:lvlText w:val="•"/>
      <w:lvlJc w:val="left"/>
      <w:pPr>
        <w:ind w:left="7820" w:hanging="720"/>
      </w:pPr>
      <w:rPr>
        <w:rFonts w:hint="default"/>
        <w:lang w:val="en-GB" w:eastAsia="en-GB" w:bidi="en-GB"/>
      </w:rPr>
    </w:lvl>
    <w:lvl w:ilvl="8" w:tplc="2F02BBA2">
      <w:numFmt w:val="bullet"/>
      <w:lvlText w:val="•"/>
      <w:lvlJc w:val="left"/>
      <w:pPr>
        <w:ind w:left="8846" w:hanging="720"/>
      </w:pPr>
      <w:rPr>
        <w:rFonts w:hint="default"/>
        <w:lang w:val="en-GB" w:eastAsia="en-GB" w:bidi="en-GB"/>
      </w:rPr>
    </w:lvl>
  </w:abstractNum>
  <w:abstractNum w:abstractNumId="11" w15:restartNumberingAfterBreak="0">
    <w:nsid w:val="436C5875"/>
    <w:multiLevelType w:val="multilevel"/>
    <w:tmpl w:val="79CE6C1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43D61CF0"/>
    <w:multiLevelType w:val="multilevel"/>
    <w:tmpl w:val="D83031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8A222D5"/>
    <w:multiLevelType w:val="hybridMultilevel"/>
    <w:tmpl w:val="DF3A58A8"/>
    <w:lvl w:ilvl="0" w:tplc="992A5E9E">
      <w:numFmt w:val="bullet"/>
      <w:lvlText w:val=""/>
      <w:lvlJc w:val="left"/>
      <w:pPr>
        <w:ind w:left="940" w:hanging="361"/>
      </w:pPr>
      <w:rPr>
        <w:rFonts w:ascii="Symbol" w:eastAsia="Symbol" w:hAnsi="Symbol" w:cs="Symbol" w:hint="default"/>
        <w:w w:val="99"/>
        <w:sz w:val="20"/>
        <w:szCs w:val="20"/>
        <w:lang w:val="en-GB" w:eastAsia="en-GB" w:bidi="en-GB"/>
      </w:rPr>
    </w:lvl>
    <w:lvl w:ilvl="1" w:tplc="4986E816">
      <w:numFmt w:val="bullet"/>
      <w:lvlText w:val="•"/>
      <w:lvlJc w:val="left"/>
      <w:pPr>
        <w:ind w:left="1936" w:hanging="361"/>
      </w:pPr>
      <w:rPr>
        <w:rFonts w:hint="default"/>
        <w:lang w:val="en-GB" w:eastAsia="en-GB" w:bidi="en-GB"/>
      </w:rPr>
    </w:lvl>
    <w:lvl w:ilvl="2" w:tplc="3FCE4610">
      <w:numFmt w:val="bullet"/>
      <w:lvlText w:val="•"/>
      <w:lvlJc w:val="left"/>
      <w:pPr>
        <w:ind w:left="2932" w:hanging="361"/>
      </w:pPr>
      <w:rPr>
        <w:rFonts w:hint="default"/>
        <w:lang w:val="en-GB" w:eastAsia="en-GB" w:bidi="en-GB"/>
      </w:rPr>
    </w:lvl>
    <w:lvl w:ilvl="3" w:tplc="594078A6">
      <w:numFmt w:val="bullet"/>
      <w:lvlText w:val="•"/>
      <w:lvlJc w:val="left"/>
      <w:pPr>
        <w:ind w:left="3928" w:hanging="361"/>
      </w:pPr>
      <w:rPr>
        <w:rFonts w:hint="default"/>
        <w:lang w:val="en-GB" w:eastAsia="en-GB" w:bidi="en-GB"/>
      </w:rPr>
    </w:lvl>
    <w:lvl w:ilvl="4" w:tplc="000AD6E2">
      <w:numFmt w:val="bullet"/>
      <w:lvlText w:val="•"/>
      <w:lvlJc w:val="left"/>
      <w:pPr>
        <w:ind w:left="4924" w:hanging="361"/>
      </w:pPr>
      <w:rPr>
        <w:rFonts w:hint="default"/>
        <w:lang w:val="en-GB" w:eastAsia="en-GB" w:bidi="en-GB"/>
      </w:rPr>
    </w:lvl>
    <w:lvl w:ilvl="5" w:tplc="4A6A5B4E">
      <w:numFmt w:val="bullet"/>
      <w:lvlText w:val="•"/>
      <w:lvlJc w:val="left"/>
      <w:pPr>
        <w:ind w:left="5920" w:hanging="361"/>
      </w:pPr>
      <w:rPr>
        <w:rFonts w:hint="default"/>
        <w:lang w:val="en-GB" w:eastAsia="en-GB" w:bidi="en-GB"/>
      </w:rPr>
    </w:lvl>
    <w:lvl w:ilvl="6" w:tplc="4066E800">
      <w:numFmt w:val="bullet"/>
      <w:lvlText w:val="•"/>
      <w:lvlJc w:val="left"/>
      <w:pPr>
        <w:ind w:left="6916" w:hanging="361"/>
      </w:pPr>
      <w:rPr>
        <w:rFonts w:hint="default"/>
        <w:lang w:val="en-GB" w:eastAsia="en-GB" w:bidi="en-GB"/>
      </w:rPr>
    </w:lvl>
    <w:lvl w:ilvl="7" w:tplc="FC363B54">
      <w:numFmt w:val="bullet"/>
      <w:lvlText w:val="•"/>
      <w:lvlJc w:val="left"/>
      <w:pPr>
        <w:ind w:left="7912" w:hanging="361"/>
      </w:pPr>
      <w:rPr>
        <w:rFonts w:hint="default"/>
        <w:lang w:val="en-GB" w:eastAsia="en-GB" w:bidi="en-GB"/>
      </w:rPr>
    </w:lvl>
    <w:lvl w:ilvl="8" w:tplc="8A58C21C">
      <w:numFmt w:val="bullet"/>
      <w:lvlText w:val="•"/>
      <w:lvlJc w:val="left"/>
      <w:pPr>
        <w:ind w:left="8908" w:hanging="361"/>
      </w:pPr>
      <w:rPr>
        <w:rFonts w:hint="default"/>
        <w:lang w:val="en-GB" w:eastAsia="en-GB" w:bidi="en-GB"/>
      </w:rPr>
    </w:lvl>
  </w:abstractNum>
  <w:abstractNum w:abstractNumId="14" w15:restartNumberingAfterBreak="0">
    <w:nsid w:val="48E11C42"/>
    <w:multiLevelType w:val="hybridMultilevel"/>
    <w:tmpl w:val="73D2D4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0051F6"/>
    <w:multiLevelType w:val="hybridMultilevel"/>
    <w:tmpl w:val="2B142D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9092A16"/>
    <w:multiLevelType w:val="multilevel"/>
    <w:tmpl w:val="B45266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AF97B62"/>
    <w:multiLevelType w:val="hybridMultilevel"/>
    <w:tmpl w:val="5FBAC588"/>
    <w:lvl w:ilvl="0" w:tplc="992A5E9E">
      <w:numFmt w:val="bullet"/>
      <w:lvlText w:val=""/>
      <w:lvlJc w:val="left"/>
      <w:pPr>
        <w:ind w:left="720" w:hanging="360"/>
      </w:pPr>
      <w:rPr>
        <w:rFonts w:ascii="Symbol" w:eastAsia="Symbol" w:hAnsi="Symbol" w:cs="Symbol" w:hint="default"/>
        <w:w w:val="99"/>
        <w:sz w:val="20"/>
        <w:szCs w:val="20"/>
        <w:lang w:val="en-GB" w:eastAsia="en-GB" w:bidi="en-GB"/>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E556955"/>
    <w:multiLevelType w:val="hybridMultilevel"/>
    <w:tmpl w:val="5A445110"/>
    <w:lvl w:ilvl="0" w:tplc="0809000D">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4516080"/>
    <w:multiLevelType w:val="multilevel"/>
    <w:tmpl w:val="A73ADC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6E01C1B"/>
    <w:multiLevelType w:val="hybridMultilevel"/>
    <w:tmpl w:val="FDFEC28E"/>
    <w:lvl w:ilvl="0" w:tplc="638AFAC6">
      <w:numFmt w:val="bullet"/>
      <w:lvlText w:val=""/>
      <w:lvlJc w:val="left"/>
      <w:pPr>
        <w:ind w:left="940" w:hanging="361"/>
      </w:pPr>
      <w:rPr>
        <w:rFonts w:ascii="Symbol" w:eastAsia="Symbol" w:hAnsi="Symbol" w:cs="Symbol" w:hint="default"/>
        <w:w w:val="100"/>
        <w:sz w:val="22"/>
        <w:szCs w:val="22"/>
        <w:lang w:val="en-GB" w:eastAsia="en-GB" w:bidi="en-GB"/>
      </w:rPr>
    </w:lvl>
    <w:lvl w:ilvl="1" w:tplc="16D68C94">
      <w:numFmt w:val="bullet"/>
      <w:lvlText w:val="•"/>
      <w:lvlJc w:val="left"/>
      <w:pPr>
        <w:ind w:left="1936" w:hanging="361"/>
      </w:pPr>
      <w:rPr>
        <w:rFonts w:hint="default"/>
        <w:lang w:val="en-GB" w:eastAsia="en-GB" w:bidi="en-GB"/>
      </w:rPr>
    </w:lvl>
    <w:lvl w:ilvl="2" w:tplc="81C60958">
      <w:numFmt w:val="bullet"/>
      <w:lvlText w:val="•"/>
      <w:lvlJc w:val="left"/>
      <w:pPr>
        <w:ind w:left="2932" w:hanging="361"/>
      </w:pPr>
      <w:rPr>
        <w:rFonts w:hint="default"/>
        <w:lang w:val="en-GB" w:eastAsia="en-GB" w:bidi="en-GB"/>
      </w:rPr>
    </w:lvl>
    <w:lvl w:ilvl="3" w:tplc="B06834BC">
      <w:numFmt w:val="bullet"/>
      <w:lvlText w:val="•"/>
      <w:lvlJc w:val="left"/>
      <w:pPr>
        <w:ind w:left="3928" w:hanging="361"/>
      </w:pPr>
      <w:rPr>
        <w:rFonts w:hint="default"/>
        <w:lang w:val="en-GB" w:eastAsia="en-GB" w:bidi="en-GB"/>
      </w:rPr>
    </w:lvl>
    <w:lvl w:ilvl="4" w:tplc="6630C06C">
      <w:numFmt w:val="bullet"/>
      <w:lvlText w:val="•"/>
      <w:lvlJc w:val="left"/>
      <w:pPr>
        <w:ind w:left="4924" w:hanging="361"/>
      </w:pPr>
      <w:rPr>
        <w:rFonts w:hint="default"/>
        <w:lang w:val="en-GB" w:eastAsia="en-GB" w:bidi="en-GB"/>
      </w:rPr>
    </w:lvl>
    <w:lvl w:ilvl="5" w:tplc="70640980">
      <w:numFmt w:val="bullet"/>
      <w:lvlText w:val="•"/>
      <w:lvlJc w:val="left"/>
      <w:pPr>
        <w:ind w:left="5920" w:hanging="361"/>
      </w:pPr>
      <w:rPr>
        <w:rFonts w:hint="default"/>
        <w:lang w:val="en-GB" w:eastAsia="en-GB" w:bidi="en-GB"/>
      </w:rPr>
    </w:lvl>
    <w:lvl w:ilvl="6" w:tplc="F428373A">
      <w:numFmt w:val="bullet"/>
      <w:lvlText w:val="•"/>
      <w:lvlJc w:val="left"/>
      <w:pPr>
        <w:ind w:left="6916" w:hanging="361"/>
      </w:pPr>
      <w:rPr>
        <w:rFonts w:hint="default"/>
        <w:lang w:val="en-GB" w:eastAsia="en-GB" w:bidi="en-GB"/>
      </w:rPr>
    </w:lvl>
    <w:lvl w:ilvl="7" w:tplc="2A067C9E">
      <w:numFmt w:val="bullet"/>
      <w:lvlText w:val="•"/>
      <w:lvlJc w:val="left"/>
      <w:pPr>
        <w:ind w:left="7912" w:hanging="361"/>
      </w:pPr>
      <w:rPr>
        <w:rFonts w:hint="default"/>
        <w:lang w:val="en-GB" w:eastAsia="en-GB" w:bidi="en-GB"/>
      </w:rPr>
    </w:lvl>
    <w:lvl w:ilvl="8" w:tplc="4BAC5852">
      <w:numFmt w:val="bullet"/>
      <w:lvlText w:val="•"/>
      <w:lvlJc w:val="left"/>
      <w:pPr>
        <w:ind w:left="8908" w:hanging="361"/>
      </w:pPr>
      <w:rPr>
        <w:rFonts w:hint="default"/>
        <w:lang w:val="en-GB" w:eastAsia="en-GB" w:bidi="en-GB"/>
      </w:rPr>
    </w:lvl>
  </w:abstractNum>
  <w:abstractNum w:abstractNumId="21" w15:restartNumberingAfterBreak="0">
    <w:nsid w:val="573C611A"/>
    <w:multiLevelType w:val="hybridMultilevel"/>
    <w:tmpl w:val="EE781992"/>
    <w:lvl w:ilvl="0" w:tplc="4986E816">
      <w:numFmt w:val="bullet"/>
      <w:lvlText w:val="•"/>
      <w:lvlJc w:val="left"/>
      <w:pPr>
        <w:ind w:left="720" w:hanging="360"/>
      </w:pPr>
      <w:rPr>
        <w:rFonts w:hint="default"/>
        <w:lang w:val="en-GB" w:eastAsia="en-GB" w:bidi="en-GB"/>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C6904BE"/>
    <w:multiLevelType w:val="multilevel"/>
    <w:tmpl w:val="3E78E7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5D7C1961"/>
    <w:multiLevelType w:val="multilevel"/>
    <w:tmpl w:val="FC4225DA"/>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b w:val="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5EC2795C"/>
    <w:multiLevelType w:val="multilevel"/>
    <w:tmpl w:val="28B639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612F186D"/>
    <w:multiLevelType w:val="multilevel"/>
    <w:tmpl w:val="7D48AFA0"/>
    <w:lvl w:ilvl="0">
      <w:start w:val="1"/>
      <w:numFmt w:val="lowerLetter"/>
      <w:lvlText w:val="%1)"/>
      <w:lvlJc w:val="left"/>
      <w:pPr>
        <w:ind w:left="720" w:hanging="360"/>
      </w:pPr>
    </w:lvl>
    <w:lvl w:ilvl="1">
      <w:start w:val="1"/>
      <w:numFmt w:val="lowerLetter"/>
      <w:lvlText w:val="."/>
      <w:lvlJc w:val="left"/>
      <w:pPr>
        <w:ind w:left="1440" w:hanging="360"/>
      </w:pPr>
    </w:lvl>
    <w:lvl w:ilvl="2">
      <w:start w:val="1"/>
      <w:numFmt w:val="lowerRoman"/>
      <w:lvlText w:val="."/>
      <w:lvlJc w:val="right"/>
      <w:pPr>
        <w:ind w:left="2160" w:hanging="180"/>
      </w:pPr>
    </w:lvl>
    <w:lvl w:ilvl="3">
      <w:start w:val="1"/>
      <w:numFmt w:val="decimal"/>
      <w:lvlText w:val="."/>
      <w:lvlJc w:val="left"/>
      <w:pPr>
        <w:ind w:left="2880" w:hanging="360"/>
      </w:pPr>
    </w:lvl>
    <w:lvl w:ilvl="4">
      <w:start w:val="1"/>
      <w:numFmt w:val="lowerLetter"/>
      <w:lvlText w:val="."/>
      <w:lvlJc w:val="left"/>
      <w:pPr>
        <w:ind w:left="3600" w:hanging="360"/>
      </w:pPr>
    </w:lvl>
    <w:lvl w:ilvl="5">
      <w:start w:val="1"/>
      <w:numFmt w:val="lowerRoman"/>
      <w:lvlText w:val="."/>
      <w:lvlJc w:val="right"/>
      <w:pPr>
        <w:ind w:left="4320" w:hanging="180"/>
      </w:pPr>
    </w:lvl>
    <w:lvl w:ilvl="6">
      <w:start w:val="1"/>
      <w:numFmt w:val="decimal"/>
      <w:lvlText w:val="."/>
      <w:lvlJc w:val="left"/>
      <w:pPr>
        <w:ind w:left="5040" w:hanging="360"/>
      </w:pPr>
    </w:lvl>
    <w:lvl w:ilvl="7">
      <w:start w:val="1"/>
      <w:numFmt w:val="lowerLetter"/>
      <w:lvlText w:val="."/>
      <w:lvlJc w:val="left"/>
      <w:pPr>
        <w:ind w:left="5760" w:hanging="360"/>
      </w:pPr>
    </w:lvl>
    <w:lvl w:ilvl="8">
      <w:start w:val="1"/>
      <w:numFmt w:val="lowerRoman"/>
      <w:lvlText w:val="."/>
      <w:lvlJc w:val="right"/>
      <w:pPr>
        <w:ind w:left="6480" w:hanging="180"/>
      </w:pPr>
    </w:lvl>
  </w:abstractNum>
  <w:abstractNum w:abstractNumId="26" w15:restartNumberingAfterBreak="0">
    <w:nsid w:val="62495B31"/>
    <w:multiLevelType w:val="multilevel"/>
    <w:tmpl w:val="5740BE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62702B0A"/>
    <w:multiLevelType w:val="multilevel"/>
    <w:tmpl w:val="BAF01F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69F65CD9"/>
    <w:multiLevelType w:val="multilevel"/>
    <w:tmpl w:val="6F1A99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6A2E2EBF"/>
    <w:multiLevelType w:val="hybridMultilevel"/>
    <w:tmpl w:val="2E8C37C8"/>
    <w:lvl w:ilvl="0" w:tplc="42A2CDC4">
      <w:start w:val="2"/>
      <w:numFmt w:val="decimal"/>
      <w:lvlText w:val="%1."/>
      <w:lvlJc w:val="left"/>
      <w:pPr>
        <w:ind w:left="480" w:hanging="261"/>
      </w:pPr>
      <w:rPr>
        <w:rFonts w:ascii="Calibri Light" w:eastAsia="Calibri Light" w:hAnsi="Calibri Light" w:cs="Calibri Light" w:hint="default"/>
        <w:spacing w:val="-2"/>
        <w:w w:val="100"/>
        <w:sz w:val="22"/>
        <w:szCs w:val="22"/>
        <w:lang w:val="en-GB" w:eastAsia="en-GB" w:bidi="en-GB"/>
      </w:rPr>
    </w:lvl>
    <w:lvl w:ilvl="1" w:tplc="6B946994">
      <w:numFmt w:val="bullet"/>
      <w:lvlText w:val="•"/>
      <w:lvlJc w:val="left"/>
      <w:pPr>
        <w:ind w:left="1522" w:hanging="261"/>
      </w:pPr>
      <w:rPr>
        <w:rFonts w:hint="default"/>
        <w:lang w:val="en-GB" w:eastAsia="en-GB" w:bidi="en-GB"/>
      </w:rPr>
    </w:lvl>
    <w:lvl w:ilvl="2" w:tplc="D26C2E04">
      <w:numFmt w:val="bullet"/>
      <w:lvlText w:val="•"/>
      <w:lvlJc w:val="left"/>
      <w:pPr>
        <w:ind w:left="2564" w:hanging="261"/>
      </w:pPr>
      <w:rPr>
        <w:rFonts w:hint="default"/>
        <w:lang w:val="en-GB" w:eastAsia="en-GB" w:bidi="en-GB"/>
      </w:rPr>
    </w:lvl>
    <w:lvl w:ilvl="3" w:tplc="DD2C80C8">
      <w:numFmt w:val="bullet"/>
      <w:lvlText w:val="•"/>
      <w:lvlJc w:val="left"/>
      <w:pPr>
        <w:ind w:left="3606" w:hanging="261"/>
      </w:pPr>
      <w:rPr>
        <w:rFonts w:hint="default"/>
        <w:lang w:val="en-GB" w:eastAsia="en-GB" w:bidi="en-GB"/>
      </w:rPr>
    </w:lvl>
    <w:lvl w:ilvl="4" w:tplc="DAB01F0E">
      <w:numFmt w:val="bullet"/>
      <w:lvlText w:val="•"/>
      <w:lvlJc w:val="left"/>
      <w:pPr>
        <w:ind w:left="4648" w:hanging="261"/>
      </w:pPr>
      <w:rPr>
        <w:rFonts w:hint="default"/>
        <w:lang w:val="en-GB" w:eastAsia="en-GB" w:bidi="en-GB"/>
      </w:rPr>
    </w:lvl>
    <w:lvl w:ilvl="5" w:tplc="AF9EE500">
      <w:numFmt w:val="bullet"/>
      <w:lvlText w:val="•"/>
      <w:lvlJc w:val="left"/>
      <w:pPr>
        <w:ind w:left="5690" w:hanging="261"/>
      </w:pPr>
      <w:rPr>
        <w:rFonts w:hint="default"/>
        <w:lang w:val="en-GB" w:eastAsia="en-GB" w:bidi="en-GB"/>
      </w:rPr>
    </w:lvl>
    <w:lvl w:ilvl="6" w:tplc="F1641796">
      <w:numFmt w:val="bullet"/>
      <w:lvlText w:val="•"/>
      <w:lvlJc w:val="left"/>
      <w:pPr>
        <w:ind w:left="6732" w:hanging="261"/>
      </w:pPr>
      <w:rPr>
        <w:rFonts w:hint="default"/>
        <w:lang w:val="en-GB" w:eastAsia="en-GB" w:bidi="en-GB"/>
      </w:rPr>
    </w:lvl>
    <w:lvl w:ilvl="7" w:tplc="5B24CC20">
      <w:numFmt w:val="bullet"/>
      <w:lvlText w:val="•"/>
      <w:lvlJc w:val="left"/>
      <w:pPr>
        <w:ind w:left="7774" w:hanging="261"/>
      </w:pPr>
      <w:rPr>
        <w:rFonts w:hint="default"/>
        <w:lang w:val="en-GB" w:eastAsia="en-GB" w:bidi="en-GB"/>
      </w:rPr>
    </w:lvl>
    <w:lvl w:ilvl="8" w:tplc="6B94A596">
      <w:numFmt w:val="bullet"/>
      <w:lvlText w:val="•"/>
      <w:lvlJc w:val="left"/>
      <w:pPr>
        <w:ind w:left="8816" w:hanging="261"/>
      </w:pPr>
      <w:rPr>
        <w:rFonts w:hint="default"/>
        <w:lang w:val="en-GB" w:eastAsia="en-GB" w:bidi="en-GB"/>
      </w:rPr>
    </w:lvl>
  </w:abstractNum>
  <w:abstractNum w:abstractNumId="30" w15:restartNumberingAfterBreak="0">
    <w:nsid w:val="6FDF1211"/>
    <w:multiLevelType w:val="multilevel"/>
    <w:tmpl w:val="967E0B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715A4ECC"/>
    <w:multiLevelType w:val="hybridMultilevel"/>
    <w:tmpl w:val="5506409E"/>
    <w:lvl w:ilvl="0" w:tplc="6A2C8D06">
      <w:numFmt w:val="bullet"/>
      <w:lvlText w:val=""/>
      <w:lvlJc w:val="left"/>
      <w:pPr>
        <w:ind w:left="700" w:hanging="480"/>
      </w:pPr>
      <w:rPr>
        <w:rFonts w:ascii="Symbol" w:eastAsia="Symbol" w:hAnsi="Symbol" w:cs="Symbol" w:hint="default"/>
        <w:w w:val="100"/>
        <w:sz w:val="22"/>
        <w:szCs w:val="22"/>
        <w:lang w:val="en-GB" w:eastAsia="en-GB" w:bidi="en-GB"/>
      </w:rPr>
    </w:lvl>
    <w:lvl w:ilvl="1" w:tplc="AC9C4D10">
      <w:numFmt w:val="bullet"/>
      <w:lvlText w:val=""/>
      <w:lvlJc w:val="left"/>
      <w:pPr>
        <w:ind w:left="940" w:hanging="361"/>
      </w:pPr>
      <w:rPr>
        <w:rFonts w:ascii="Symbol" w:eastAsia="Symbol" w:hAnsi="Symbol" w:cs="Symbol" w:hint="default"/>
        <w:w w:val="100"/>
        <w:sz w:val="22"/>
        <w:szCs w:val="22"/>
        <w:lang w:val="en-GB" w:eastAsia="en-GB" w:bidi="en-GB"/>
      </w:rPr>
    </w:lvl>
    <w:lvl w:ilvl="2" w:tplc="EB48DD5C">
      <w:numFmt w:val="bullet"/>
      <w:lvlText w:val="•"/>
      <w:lvlJc w:val="left"/>
      <w:pPr>
        <w:ind w:left="2046" w:hanging="361"/>
      </w:pPr>
      <w:rPr>
        <w:rFonts w:hint="default"/>
        <w:lang w:val="en-GB" w:eastAsia="en-GB" w:bidi="en-GB"/>
      </w:rPr>
    </w:lvl>
    <w:lvl w:ilvl="3" w:tplc="C6F05CC6">
      <w:numFmt w:val="bullet"/>
      <w:lvlText w:val="•"/>
      <w:lvlJc w:val="left"/>
      <w:pPr>
        <w:ind w:left="3153" w:hanging="361"/>
      </w:pPr>
      <w:rPr>
        <w:rFonts w:hint="default"/>
        <w:lang w:val="en-GB" w:eastAsia="en-GB" w:bidi="en-GB"/>
      </w:rPr>
    </w:lvl>
    <w:lvl w:ilvl="4" w:tplc="B282ACA0">
      <w:numFmt w:val="bullet"/>
      <w:lvlText w:val="•"/>
      <w:lvlJc w:val="left"/>
      <w:pPr>
        <w:ind w:left="4260" w:hanging="361"/>
      </w:pPr>
      <w:rPr>
        <w:rFonts w:hint="default"/>
        <w:lang w:val="en-GB" w:eastAsia="en-GB" w:bidi="en-GB"/>
      </w:rPr>
    </w:lvl>
    <w:lvl w:ilvl="5" w:tplc="165878A8">
      <w:numFmt w:val="bullet"/>
      <w:lvlText w:val="•"/>
      <w:lvlJc w:val="left"/>
      <w:pPr>
        <w:ind w:left="5366" w:hanging="361"/>
      </w:pPr>
      <w:rPr>
        <w:rFonts w:hint="default"/>
        <w:lang w:val="en-GB" w:eastAsia="en-GB" w:bidi="en-GB"/>
      </w:rPr>
    </w:lvl>
    <w:lvl w:ilvl="6" w:tplc="6130E364">
      <w:numFmt w:val="bullet"/>
      <w:lvlText w:val="•"/>
      <w:lvlJc w:val="left"/>
      <w:pPr>
        <w:ind w:left="6473" w:hanging="361"/>
      </w:pPr>
      <w:rPr>
        <w:rFonts w:hint="default"/>
        <w:lang w:val="en-GB" w:eastAsia="en-GB" w:bidi="en-GB"/>
      </w:rPr>
    </w:lvl>
    <w:lvl w:ilvl="7" w:tplc="27CAC43E">
      <w:numFmt w:val="bullet"/>
      <w:lvlText w:val="•"/>
      <w:lvlJc w:val="left"/>
      <w:pPr>
        <w:ind w:left="7580" w:hanging="361"/>
      </w:pPr>
      <w:rPr>
        <w:rFonts w:hint="default"/>
        <w:lang w:val="en-GB" w:eastAsia="en-GB" w:bidi="en-GB"/>
      </w:rPr>
    </w:lvl>
    <w:lvl w:ilvl="8" w:tplc="2D14BB66">
      <w:numFmt w:val="bullet"/>
      <w:lvlText w:val="•"/>
      <w:lvlJc w:val="left"/>
      <w:pPr>
        <w:ind w:left="8686" w:hanging="361"/>
      </w:pPr>
      <w:rPr>
        <w:rFonts w:hint="default"/>
        <w:lang w:val="en-GB" w:eastAsia="en-GB" w:bidi="en-GB"/>
      </w:rPr>
    </w:lvl>
  </w:abstractNum>
  <w:num w:numId="1" w16cid:durableId="78259252">
    <w:abstractNumId w:val="13"/>
  </w:num>
  <w:num w:numId="2" w16cid:durableId="1722752453">
    <w:abstractNumId w:val="4"/>
  </w:num>
  <w:num w:numId="3" w16cid:durableId="1813135186">
    <w:abstractNumId w:val="6"/>
  </w:num>
  <w:num w:numId="4" w16cid:durableId="1279994936">
    <w:abstractNumId w:val="0"/>
  </w:num>
  <w:num w:numId="5" w16cid:durableId="585575138">
    <w:abstractNumId w:val="10"/>
  </w:num>
  <w:num w:numId="6" w16cid:durableId="954754662">
    <w:abstractNumId w:val="29"/>
  </w:num>
  <w:num w:numId="7" w16cid:durableId="1708869378">
    <w:abstractNumId w:val="31"/>
  </w:num>
  <w:num w:numId="8" w16cid:durableId="567501420">
    <w:abstractNumId w:val="20"/>
  </w:num>
  <w:num w:numId="9" w16cid:durableId="2055157174">
    <w:abstractNumId w:val="15"/>
  </w:num>
  <w:num w:numId="10" w16cid:durableId="2034265101">
    <w:abstractNumId w:val="14"/>
  </w:num>
  <w:num w:numId="11" w16cid:durableId="1153914164">
    <w:abstractNumId w:val="18"/>
  </w:num>
  <w:num w:numId="12" w16cid:durableId="2055035008">
    <w:abstractNumId w:val="9"/>
  </w:num>
  <w:num w:numId="13" w16cid:durableId="538668110">
    <w:abstractNumId w:val="1"/>
  </w:num>
  <w:num w:numId="14" w16cid:durableId="860825558">
    <w:abstractNumId w:val="24"/>
  </w:num>
  <w:num w:numId="15" w16cid:durableId="283729820">
    <w:abstractNumId w:val="30"/>
  </w:num>
  <w:num w:numId="16" w16cid:durableId="1930844155">
    <w:abstractNumId w:val="19"/>
  </w:num>
  <w:num w:numId="17" w16cid:durableId="1973053766">
    <w:abstractNumId w:val="23"/>
  </w:num>
  <w:num w:numId="18" w16cid:durableId="947393069">
    <w:abstractNumId w:val="27"/>
  </w:num>
  <w:num w:numId="19" w16cid:durableId="1270160663">
    <w:abstractNumId w:val="11"/>
  </w:num>
  <w:num w:numId="20" w16cid:durableId="291908742">
    <w:abstractNumId w:val="17"/>
  </w:num>
  <w:num w:numId="21" w16cid:durableId="1853495729">
    <w:abstractNumId w:val="26"/>
  </w:num>
  <w:num w:numId="22" w16cid:durableId="1291596917">
    <w:abstractNumId w:val="7"/>
  </w:num>
  <w:num w:numId="23" w16cid:durableId="1114598638">
    <w:abstractNumId w:val="22"/>
  </w:num>
  <w:num w:numId="24" w16cid:durableId="1934314271">
    <w:abstractNumId w:val="12"/>
  </w:num>
  <w:num w:numId="25" w16cid:durableId="5833285">
    <w:abstractNumId w:val="25"/>
  </w:num>
  <w:num w:numId="26" w16cid:durableId="1243024898">
    <w:abstractNumId w:val="2"/>
  </w:num>
  <w:num w:numId="27" w16cid:durableId="683626838">
    <w:abstractNumId w:val="3"/>
  </w:num>
  <w:num w:numId="28" w16cid:durableId="769475540">
    <w:abstractNumId w:val="21"/>
  </w:num>
  <w:num w:numId="29" w16cid:durableId="40635159">
    <w:abstractNumId w:val="28"/>
  </w:num>
  <w:num w:numId="30" w16cid:durableId="1573082405">
    <w:abstractNumId w:val="5"/>
  </w:num>
  <w:num w:numId="31" w16cid:durableId="1697583339">
    <w:abstractNumId w:val="8"/>
  </w:num>
  <w:num w:numId="32" w16cid:durableId="806631640">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7"/>
  <w:proofState w:spelling="clean" w:grammar="clean"/>
  <w:defaultTabStop w:val="720"/>
  <w:drawingGridHorizontalSpacing w:val="110"/>
  <w:displayHorizontalDrawingGridEvery w:val="2"/>
  <w:characterSpacingControl w:val="doNotCompress"/>
  <w:hdrShapeDefaults>
    <o:shapedefaults v:ext="edit" spidmax="2050"/>
  </w:hdrShapeDefaults>
  <w:footnotePr>
    <w:footnote w:id="-1"/>
    <w:footnote w:id="0"/>
  </w:footnotePr>
  <w:endnotePr>
    <w:endnote w:id="-1"/>
    <w:endnote w:id="0"/>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93C3A"/>
    <w:rsid w:val="00000D2B"/>
    <w:rsid w:val="000056B5"/>
    <w:rsid w:val="000079CB"/>
    <w:rsid w:val="00010A40"/>
    <w:rsid w:val="00012771"/>
    <w:rsid w:val="00013A97"/>
    <w:rsid w:val="00015FF0"/>
    <w:rsid w:val="000214F1"/>
    <w:rsid w:val="00023A84"/>
    <w:rsid w:val="00024326"/>
    <w:rsid w:val="00026138"/>
    <w:rsid w:val="00026CD9"/>
    <w:rsid w:val="00031140"/>
    <w:rsid w:val="000314CC"/>
    <w:rsid w:val="00034942"/>
    <w:rsid w:val="00034A5C"/>
    <w:rsid w:val="0003601F"/>
    <w:rsid w:val="00037420"/>
    <w:rsid w:val="00043A2B"/>
    <w:rsid w:val="00043C6C"/>
    <w:rsid w:val="000452ED"/>
    <w:rsid w:val="00045717"/>
    <w:rsid w:val="00050DCA"/>
    <w:rsid w:val="00050F4B"/>
    <w:rsid w:val="0005132A"/>
    <w:rsid w:val="00052CFC"/>
    <w:rsid w:val="00052FF7"/>
    <w:rsid w:val="00054BEB"/>
    <w:rsid w:val="00054D9B"/>
    <w:rsid w:val="0006224B"/>
    <w:rsid w:val="0006245E"/>
    <w:rsid w:val="000649AF"/>
    <w:rsid w:val="00067FEC"/>
    <w:rsid w:val="000719BC"/>
    <w:rsid w:val="000724F0"/>
    <w:rsid w:val="0007532D"/>
    <w:rsid w:val="00077C3A"/>
    <w:rsid w:val="00077DF9"/>
    <w:rsid w:val="000832CF"/>
    <w:rsid w:val="000836BD"/>
    <w:rsid w:val="00085222"/>
    <w:rsid w:val="00085C14"/>
    <w:rsid w:val="00086F3C"/>
    <w:rsid w:val="00090BED"/>
    <w:rsid w:val="0009133D"/>
    <w:rsid w:val="000922D9"/>
    <w:rsid w:val="000922FA"/>
    <w:rsid w:val="00093FF2"/>
    <w:rsid w:val="00095448"/>
    <w:rsid w:val="000955F6"/>
    <w:rsid w:val="000A12B9"/>
    <w:rsid w:val="000A3250"/>
    <w:rsid w:val="000A3A97"/>
    <w:rsid w:val="000A451F"/>
    <w:rsid w:val="000A62E1"/>
    <w:rsid w:val="000A709B"/>
    <w:rsid w:val="000A734A"/>
    <w:rsid w:val="000B3224"/>
    <w:rsid w:val="000B47F4"/>
    <w:rsid w:val="000B5F85"/>
    <w:rsid w:val="000B7D7F"/>
    <w:rsid w:val="000C0072"/>
    <w:rsid w:val="000C060F"/>
    <w:rsid w:val="000C14CB"/>
    <w:rsid w:val="000C41DE"/>
    <w:rsid w:val="000D1C89"/>
    <w:rsid w:val="000D3794"/>
    <w:rsid w:val="000D710C"/>
    <w:rsid w:val="000D72E5"/>
    <w:rsid w:val="000D770F"/>
    <w:rsid w:val="000E2EA7"/>
    <w:rsid w:val="000E698B"/>
    <w:rsid w:val="000E6D05"/>
    <w:rsid w:val="000E7262"/>
    <w:rsid w:val="000E7E0C"/>
    <w:rsid w:val="000F0FEC"/>
    <w:rsid w:val="000F13F8"/>
    <w:rsid w:val="000F3EAB"/>
    <w:rsid w:val="000F5974"/>
    <w:rsid w:val="00101316"/>
    <w:rsid w:val="00101937"/>
    <w:rsid w:val="00101DFF"/>
    <w:rsid w:val="00101F1F"/>
    <w:rsid w:val="00102EC6"/>
    <w:rsid w:val="00104617"/>
    <w:rsid w:val="00104FB9"/>
    <w:rsid w:val="001062AF"/>
    <w:rsid w:val="00107505"/>
    <w:rsid w:val="0011089D"/>
    <w:rsid w:val="001113F6"/>
    <w:rsid w:val="00111C18"/>
    <w:rsid w:val="001124A6"/>
    <w:rsid w:val="00112CF5"/>
    <w:rsid w:val="00113966"/>
    <w:rsid w:val="00114BFD"/>
    <w:rsid w:val="00116E52"/>
    <w:rsid w:val="0011709A"/>
    <w:rsid w:val="00123C24"/>
    <w:rsid w:val="00124280"/>
    <w:rsid w:val="00124E4B"/>
    <w:rsid w:val="00125B9D"/>
    <w:rsid w:val="00131018"/>
    <w:rsid w:val="00131376"/>
    <w:rsid w:val="001370B2"/>
    <w:rsid w:val="00140019"/>
    <w:rsid w:val="00141A69"/>
    <w:rsid w:val="001428AF"/>
    <w:rsid w:val="00145F8C"/>
    <w:rsid w:val="0015241D"/>
    <w:rsid w:val="0015447B"/>
    <w:rsid w:val="00154736"/>
    <w:rsid w:val="00157768"/>
    <w:rsid w:val="0016081D"/>
    <w:rsid w:val="00160984"/>
    <w:rsid w:val="001615AE"/>
    <w:rsid w:val="0016323D"/>
    <w:rsid w:val="00164D52"/>
    <w:rsid w:val="001669E0"/>
    <w:rsid w:val="00171365"/>
    <w:rsid w:val="00171A43"/>
    <w:rsid w:val="00172E68"/>
    <w:rsid w:val="00173AC2"/>
    <w:rsid w:val="00175B5D"/>
    <w:rsid w:val="00175C38"/>
    <w:rsid w:val="00176667"/>
    <w:rsid w:val="00185F28"/>
    <w:rsid w:val="00197AA8"/>
    <w:rsid w:val="001A06BF"/>
    <w:rsid w:val="001A06C7"/>
    <w:rsid w:val="001A1C32"/>
    <w:rsid w:val="001A5DC8"/>
    <w:rsid w:val="001A5F7D"/>
    <w:rsid w:val="001A6857"/>
    <w:rsid w:val="001A73DB"/>
    <w:rsid w:val="001B3863"/>
    <w:rsid w:val="001B645F"/>
    <w:rsid w:val="001B697D"/>
    <w:rsid w:val="001C2D9D"/>
    <w:rsid w:val="001C30A6"/>
    <w:rsid w:val="001C6BAE"/>
    <w:rsid w:val="001C7385"/>
    <w:rsid w:val="001D1D02"/>
    <w:rsid w:val="001D2397"/>
    <w:rsid w:val="001D27E7"/>
    <w:rsid w:val="001D314A"/>
    <w:rsid w:val="001D31A4"/>
    <w:rsid w:val="001D3B85"/>
    <w:rsid w:val="001E03E9"/>
    <w:rsid w:val="001E0CC2"/>
    <w:rsid w:val="001E146B"/>
    <w:rsid w:val="001E4208"/>
    <w:rsid w:val="001E44D4"/>
    <w:rsid w:val="001E4C4A"/>
    <w:rsid w:val="001F1324"/>
    <w:rsid w:val="001F365C"/>
    <w:rsid w:val="001F37F2"/>
    <w:rsid w:val="001F66DF"/>
    <w:rsid w:val="001F715B"/>
    <w:rsid w:val="00202B00"/>
    <w:rsid w:val="002031F1"/>
    <w:rsid w:val="00203800"/>
    <w:rsid w:val="00203952"/>
    <w:rsid w:val="00204939"/>
    <w:rsid w:val="00205F62"/>
    <w:rsid w:val="00206D0D"/>
    <w:rsid w:val="00207A85"/>
    <w:rsid w:val="0021058C"/>
    <w:rsid w:val="0021136B"/>
    <w:rsid w:val="00211B47"/>
    <w:rsid w:val="002145CE"/>
    <w:rsid w:val="00214C35"/>
    <w:rsid w:val="00216D06"/>
    <w:rsid w:val="0021742D"/>
    <w:rsid w:val="0022087C"/>
    <w:rsid w:val="00223AEC"/>
    <w:rsid w:val="00224A99"/>
    <w:rsid w:val="00225413"/>
    <w:rsid w:val="002255C1"/>
    <w:rsid w:val="00225E88"/>
    <w:rsid w:val="0022650B"/>
    <w:rsid w:val="00227C58"/>
    <w:rsid w:val="00230347"/>
    <w:rsid w:val="0023180D"/>
    <w:rsid w:val="00234C39"/>
    <w:rsid w:val="0023554E"/>
    <w:rsid w:val="00236508"/>
    <w:rsid w:val="002400DD"/>
    <w:rsid w:val="002401E6"/>
    <w:rsid w:val="00240487"/>
    <w:rsid w:val="00241172"/>
    <w:rsid w:val="00241F4D"/>
    <w:rsid w:val="00242881"/>
    <w:rsid w:val="002454BE"/>
    <w:rsid w:val="00250F6F"/>
    <w:rsid w:val="00251CAB"/>
    <w:rsid w:val="00253F9E"/>
    <w:rsid w:val="00255B1B"/>
    <w:rsid w:val="002568F6"/>
    <w:rsid w:val="00257185"/>
    <w:rsid w:val="0026084F"/>
    <w:rsid w:val="002618EE"/>
    <w:rsid w:val="00266168"/>
    <w:rsid w:val="00267CD0"/>
    <w:rsid w:val="0027177E"/>
    <w:rsid w:val="00271EA6"/>
    <w:rsid w:val="00280F20"/>
    <w:rsid w:val="00282A8B"/>
    <w:rsid w:val="00283CF8"/>
    <w:rsid w:val="0028598E"/>
    <w:rsid w:val="00285DBC"/>
    <w:rsid w:val="00291CC4"/>
    <w:rsid w:val="00294961"/>
    <w:rsid w:val="0029545D"/>
    <w:rsid w:val="0029654B"/>
    <w:rsid w:val="00296D03"/>
    <w:rsid w:val="002A0333"/>
    <w:rsid w:val="002A1B62"/>
    <w:rsid w:val="002A27DD"/>
    <w:rsid w:val="002A30E0"/>
    <w:rsid w:val="002A3EAE"/>
    <w:rsid w:val="002A4241"/>
    <w:rsid w:val="002A455D"/>
    <w:rsid w:val="002A547D"/>
    <w:rsid w:val="002A54C2"/>
    <w:rsid w:val="002A6DA0"/>
    <w:rsid w:val="002B09E3"/>
    <w:rsid w:val="002B125C"/>
    <w:rsid w:val="002B23CC"/>
    <w:rsid w:val="002B291D"/>
    <w:rsid w:val="002B35D9"/>
    <w:rsid w:val="002B37DE"/>
    <w:rsid w:val="002B4534"/>
    <w:rsid w:val="002B4C1F"/>
    <w:rsid w:val="002C00CE"/>
    <w:rsid w:val="002C136C"/>
    <w:rsid w:val="002C35B8"/>
    <w:rsid w:val="002C41A2"/>
    <w:rsid w:val="002C4DB6"/>
    <w:rsid w:val="002D0194"/>
    <w:rsid w:val="002D03EC"/>
    <w:rsid w:val="002D0859"/>
    <w:rsid w:val="002D1A41"/>
    <w:rsid w:val="002D39D0"/>
    <w:rsid w:val="002D4E92"/>
    <w:rsid w:val="002D5920"/>
    <w:rsid w:val="002D791B"/>
    <w:rsid w:val="002E6209"/>
    <w:rsid w:val="002E6D25"/>
    <w:rsid w:val="002E7159"/>
    <w:rsid w:val="002E71FC"/>
    <w:rsid w:val="002E73A9"/>
    <w:rsid w:val="002E7914"/>
    <w:rsid w:val="002F0759"/>
    <w:rsid w:val="00300EBC"/>
    <w:rsid w:val="003024A4"/>
    <w:rsid w:val="00304A2B"/>
    <w:rsid w:val="0030515E"/>
    <w:rsid w:val="003053D7"/>
    <w:rsid w:val="00306F6F"/>
    <w:rsid w:val="00312BF9"/>
    <w:rsid w:val="00315D75"/>
    <w:rsid w:val="003165E5"/>
    <w:rsid w:val="003166C8"/>
    <w:rsid w:val="00316BBC"/>
    <w:rsid w:val="0031717C"/>
    <w:rsid w:val="003173F5"/>
    <w:rsid w:val="00317A38"/>
    <w:rsid w:val="0032040F"/>
    <w:rsid w:val="003205A5"/>
    <w:rsid w:val="00322557"/>
    <w:rsid w:val="003225A3"/>
    <w:rsid w:val="00323841"/>
    <w:rsid w:val="003253D6"/>
    <w:rsid w:val="00326C83"/>
    <w:rsid w:val="0033010F"/>
    <w:rsid w:val="00332F47"/>
    <w:rsid w:val="003332A4"/>
    <w:rsid w:val="003335F7"/>
    <w:rsid w:val="00333B11"/>
    <w:rsid w:val="0033574A"/>
    <w:rsid w:val="00336C75"/>
    <w:rsid w:val="00341139"/>
    <w:rsid w:val="0034132C"/>
    <w:rsid w:val="00343EB2"/>
    <w:rsid w:val="003449FF"/>
    <w:rsid w:val="0034565D"/>
    <w:rsid w:val="00351561"/>
    <w:rsid w:val="003515AA"/>
    <w:rsid w:val="00352213"/>
    <w:rsid w:val="00354F41"/>
    <w:rsid w:val="00360A3B"/>
    <w:rsid w:val="00361798"/>
    <w:rsid w:val="003632A4"/>
    <w:rsid w:val="00365B4D"/>
    <w:rsid w:val="00366DC0"/>
    <w:rsid w:val="00370557"/>
    <w:rsid w:val="00370E31"/>
    <w:rsid w:val="00371C40"/>
    <w:rsid w:val="00371D59"/>
    <w:rsid w:val="003723BD"/>
    <w:rsid w:val="00374524"/>
    <w:rsid w:val="0037457D"/>
    <w:rsid w:val="00374871"/>
    <w:rsid w:val="00375CA3"/>
    <w:rsid w:val="00377075"/>
    <w:rsid w:val="00380ECA"/>
    <w:rsid w:val="0038176A"/>
    <w:rsid w:val="0038459D"/>
    <w:rsid w:val="00385A35"/>
    <w:rsid w:val="00385C98"/>
    <w:rsid w:val="00387E1F"/>
    <w:rsid w:val="00390452"/>
    <w:rsid w:val="00390EE0"/>
    <w:rsid w:val="00393EF2"/>
    <w:rsid w:val="00394163"/>
    <w:rsid w:val="00394B01"/>
    <w:rsid w:val="00397796"/>
    <w:rsid w:val="003A1839"/>
    <w:rsid w:val="003A1846"/>
    <w:rsid w:val="003A358E"/>
    <w:rsid w:val="003A43EF"/>
    <w:rsid w:val="003A4E41"/>
    <w:rsid w:val="003B09F1"/>
    <w:rsid w:val="003B0A20"/>
    <w:rsid w:val="003B0AF4"/>
    <w:rsid w:val="003B26D5"/>
    <w:rsid w:val="003B45FC"/>
    <w:rsid w:val="003B4A01"/>
    <w:rsid w:val="003B6D9A"/>
    <w:rsid w:val="003C22E1"/>
    <w:rsid w:val="003C3DAE"/>
    <w:rsid w:val="003C6179"/>
    <w:rsid w:val="003C62A0"/>
    <w:rsid w:val="003C69B3"/>
    <w:rsid w:val="003C7CBE"/>
    <w:rsid w:val="003D1DAE"/>
    <w:rsid w:val="003D1F4F"/>
    <w:rsid w:val="003D3AAA"/>
    <w:rsid w:val="003D5330"/>
    <w:rsid w:val="003D637D"/>
    <w:rsid w:val="003D6FE2"/>
    <w:rsid w:val="003E001C"/>
    <w:rsid w:val="003E065E"/>
    <w:rsid w:val="003E1D02"/>
    <w:rsid w:val="003E2B8B"/>
    <w:rsid w:val="003F0679"/>
    <w:rsid w:val="003F06F5"/>
    <w:rsid w:val="003F1386"/>
    <w:rsid w:val="003F1CDB"/>
    <w:rsid w:val="003F284B"/>
    <w:rsid w:val="003F2B6D"/>
    <w:rsid w:val="003F3EB9"/>
    <w:rsid w:val="003F5D4D"/>
    <w:rsid w:val="003F607D"/>
    <w:rsid w:val="003F65D9"/>
    <w:rsid w:val="00400677"/>
    <w:rsid w:val="00401265"/>
    <w:rsid w:val="0040134A"/>
    <w:rsid w:val="00401614"/>
    <w:rsid w:val="00402BA5"/>
    <w:rsid w:val="00402F28"/>
    <w:rsid w:val="004042C1"/>
    <w:rsid w:val="00405486"/>
    <w:rsid w:val="004063EB"/>
    <w:rsid w:val="00407A16"/>
    <w:rsid w:val="004102A8"/>
    <w:rsid w:val="004109B1"/>
    <w:rsid w:val="004112DC"/>
    <w:rsid w:val="00413641"/>
    <w:rsid w:val="00420E8D"/>
    <w:rsid w:val="004215F1"/>
    <w:rsid w:val="00421861"/>
    <w:rsid w:val="00423415"/>
    <w:rsid w:val="00423D73"/>
    <w:rsid w:val="0042562C"/>
    <w:rsid w:val="00425DD0"/>
    <w:rsid w:val="0042790F"/>
    <w:rsid w:val="00427B94"/>
    <w:rsid w:val="0043021A"/>
    <w:rsid w:val="00431256"/>
    <w:rsid w:val="00432818"/>
    <w:rsid w:val="00436BF4"/>
    <w:rsid w:val="00437AF8"/>
    <w:rsid w:val="00441498"/>
    <w:rsid w:val="00443BA0"/>
    <w:rsid w:val="004452D6"/>
    <w:rsid w:val="004464D9"/>
    <w:rsid w:val="00447833"/>
    <w:rsid w:val="004502D0"/>
    <w:rsid w:val="004505CE"/>
    <w:rsid w:val="00452373"/>
    <w:rsid w:val="00452A4D"/>
    <w:rsid w:val="004534CE"/>
    <w:rsid w:val="004552B6"/>
    <w:rsid w:val="00460A3D"/>
    <w:rsid w:val="00461DF4"/>
    <w:rsid w:val="00464D0A"/>
    <w:rsid w:val="00465828"/>
    <w:rsid w:val="0046736D"/>
    <w:rsid w:val="00470125"/>
    <w:rsid w:val="00470ACD"/>
    <w:rsid w:val="004738E4"/>
    <w:rsid w:val="004777DC"/>
    <w:rsid w:val="00477E53"/>
    <w:rsid w:val="00480A22"/>
    <w:rsid w:val="00481020"/>
    <w:rsid w:val="00481FA6"/>
    <w:rsid w:val="004821D4"/>
    <w:rsid w:val="00487570"/>
    <w:rsid w:val="0049046B"/>
    <w:rsid w:val="004944E2"/>
    <w:rsid w:val="004A0F46"/>
    <w:rsid w:val="004A2EE0"/>
    <w:rsid w:val="004A3718"/>
    <w:rsid w:val="004A609F"/>
    <w:rsid w:val="004A68A3"/>
    <w:rsid w:val="004A6BE9"/>
    <w:rsid w:val="004B2B46"/>
    <w:rsid w:val="004C0D3F"/>
    <w:rsid w:val="004C11D7"/>
    <w:rsid w:val="004C1303"/>
    <w:rsid w:val="004C1DC8"/>
    <w:rsid w:val="004C244B"/>
    <w:rsid w:val="004C2AB3"/>
    <w:rsid w:val="004C2C04"/>
    <w:rsid w:val="004C5B94"/>
    <w:rsid w:val="004C7D0F"/>
    <w:rsid w:val="004D35CC"/>
    <w:rsid w:val="004E0048"/>
    <w:rsid w:val="004E2D7B"/>
    <w:rsid w:val="004E4136"/>
    <w:rsid w:val="004E5E9F"/>
    <w:rsid w:val="004F03CE"/>
    <w:rsid w:val="004F0654"/>
    <w:rsid w:val="004F084C"/>
    <w:rsid w:val="004F1129"/>
    <w:rsid w:val="004F176F"/>
    <w:rsid w:val="004F365C"/>
    <w:rsid w:val="004F566A"/>
    <w:rsid w:val="0050014E"/>
    <w:rsid w:val="00503205"/>
    <w:rsid w:val="0050520C"/>
    <w:rsid w:val="005056F5"/>
    <w:rsid w:val="0050611B"/>
    <w:rsid w:val="0050672B"/>
    <w:rsid w:val="0050705A"/>
    <w:rsid w:val="005129DD"/>
    <w:rsid w:val="00516996"/>
    <w:rsid w:val="00517217"/>
    <w:rsid w:val="00517A46"/>
    <w:rsid w:val="0052182C"/>
    <w:rsid w:val="00521AC6"/>
    <w:rsid w:val="00522F52"/>
    <w:rsid w:val="00523E29"/>
    <w:rsid w:val="00526E62"/>
    <w:rsid w:val="00527964"/>
    <w:rsid w:val="00530479"/>
    <w:rsid w:val="00530FE4"/>
    <w:rsid w:val="0053322F"/>
    <w:rsid w:val="00533383"/>
    <w:rsid w:val="00534D66"/>
    <w:rsid w:val="00535BBA"/>
    <w:rsid w:val="005420FB"/>
    <w:rsid w:val="00542A69"/>
    <w:rsid w:val="0054310F"/>
    <w:rsid w:val="00543FF3"/>
    <w:rsid w:val="00546230"/>
    <w:rsid w:val="0054625F"/>
    <w:rsid w:val="005466E2"/>
    <w:rsid w:val="00546A53"/>
    <w:rsid w:val="00550B11"/>
    <w:rsid w:val="00551C85"/>
    <w:rsid w:val="005522FC"/>
    <w:rsid w:val="005527C3"/>
    <w:rsid w:val="00556CF8"/>
    <w:rsid w:val="00557868"/>
    <w:rsid w:val="0056124B"/>
    <w:rsid w:val="00562BCB"/>
    <w:rsid w:val="0056464A"/>
    <w:rsid w:val="00564D30"/>
    <w:rsid w:val="00564D62"/>
    <w:rsid w:val="00564FA6"/>
    <w:rsid w:val="00566F18"/>
    <w:rsid w:val="00573DFB"/>
    <w:rsid w:val="00574FF9"/>
    <w:rsid w:val="00575FF5"/>
    <w:rsid w:val="00576FE8"/>
    <w:rsid w:val="005810D8"/>
    <w:rsid w:val="0058120C"/>
    <w:rsid w:val="005817D6"/>
    <w:rsid w:val="005840DF"/>
    <w:rsid w:val="0058450F"/>
    <w:rsid w:val="00585286"/>
    <w:rsid w:val="00585777"/>
    <w:rsid w:val="00587512"/>
    <w:rsid w:val="0059170F"/>
    <w:rsid w:val="005933E7"/>
    <w:rsid w:val="00597219"/>
    <w:rsid w:val="005A077C"/>
    <w:rsid w:val="005A2812"/>
    <w:rsid w:val="005A386F"/>
    <w:rsid w:val="005A641D"/>
    <w:rsid w:val="005A64BE"/>
    <w:rsid w:val="005B27A1"/>
    <w:rsid w:val="005B502C"/>
    <w:rsid w:val="005B5195"/>
    <w:rsid w:val="005B68EF"/>
    <w:rsid w:val="005C0FA7"/>
    <w:rsid w:val="005C2C7A"/>
    <w:rsid w:val="005C3C66"/>
    <w:rsid w:val="005C4EA6"/>
    <w:rsid w:val="005D07A6"/>
    <w:rsid w:val="005D213D"/>
    <w:rsid w:val="005D335B"/>
    <w:rsid w:val="005D5312"/>
    <w:rsid w:val="005D664A"/>
    <w:rsid w:val="005E01F8"/>
    <w:rsid w:val="005E04DD"/>
    <w:rsid w:val="005E7493"/>
    <w:rsid w:val="005F18B1"/>
    <w:rsid w:val="005F19EF"/>
    <w:rsid w:val="005F23C9"/>
    <w:rsid w:val="005F2401"/>
    <w:rsid w:val="005F2F50"/>
    <w:rsid w:val="005F3661"/>
    <w:rsid w:val="005F44E3"/>
    <w:rsid w:val="005F637B"/>
    <w:rsid w:val="005F6E54"/>
    <w:rsid w:val="006014AA"/>
    <w:rsid w:val="00601EE7"/>
    <w:rsid w:val="00602580"/>
    <w:rsid w:val="006037C0"/>
    <w:rsid w:val="006062AC"/>
    <w:rsid w:val="00610357"/>
    <w:rsid w:val="006103C5"/>
    <w:rsid w:val="00613D53"/>
    <w:rsid w:val="00616F0C"/>
    <w:rsid w:val="006174E9"/>
    <w:rsid w:val="00620A6A"/>
    <w:rsid w:val="00620BFA"/>
    <w:rsid w:val="00620D31"/>
    <w:rsid w:val="00622C48"/>
    <w:rsid w:val="00624897"/>
    <w:rsid w:val="0062495F"/>
    <w:rsid w:val="00624A1B"/>
    <w:rsid w:val="00624DF7"/>
    <w:rsid w:val="006254ED"/>
    <w:rsid w:val="00625BF7"/>
    <w:rsid w:val="00626A32"/>
    <w:rsid w:val="00627E95"/>
    <w:rsid w:val="0063030F"/>
    <w:rsid w:val="006317DE"/>
    <w:rsid w:val="006321FE"/>
    <w:rsid w:val="00636128"/>
    <w:rsid w:val="00637613"/>
    <w:rsid w:val="00641244"/>
    <w:rsid w:val="00641A3C"/>
    <w:rsid w:val="006428EC"/>
    <w:rsid w:val="00643F18"/>
    <w:rsid w:val="00643F9C"/>
    <w:rsid w:val="006516A4"/>
    <w:rsid w:val="0065198E"/>
    <w:rsid w:val="00652F00"/>
    <w:rsid w:val="0065398B"/>
    <w:rsid w:val="00653E46"/>
    <w:rsid w:val="00654EA2"/>
    <w:rsid w:val="00655B06"/>
    <w:rsid w:val="00661A58"/>
    <w:rsid w:val="00661F63"/>
    <w:rsid w:val="006620AD"/>
    <w:rsid w:val="0066333D"/>
    <w:rsid w:val="006661F7"/>
    <w:rsid w:val="00666754"/>
    <w:rsid w:val="00670805"/>
    <w:rsid w:val="00670F8B"/>
    <w:rsid w:val="00671158"/>
    <w:rsid w:val="00671655"/>
    <w:rsid w:val="00673285"/>
    <w:rsid w:val="006741CF"/>
    <w:rsid w:val="00680976"/>
    <w:rsid w:val="00681119"/>
    <w:rsid w:val="00683963"/>
    <w:rsid w:val="006846C6"/>
    <w:rsid w:val="00686598"/>
    <w:rsid w:val="006865AA"/>
    <w:rsid w:val="00691191"/>
    <w:rsid w:val="0069266C"/>
    <w:rsid w:val="00694197"/>
    <w:rsid w:val="006A1BE9"/>
    <w:rsid w:val="006A4A44"/>
    <w:rsid w:val="006A51FC"/>
    <w:rsid w:val="006A5B31"/>
    <w:rsid w:val="006A6933"/>
    <w:rsid w:val="006A7F44"/>
    <w:rsid w:val="006B051A"/>
    <w:rsid w:val="006B0602"/>
    <w:rsid w:val="006B2523"/>
    <w:rsid w:val="006B46C4"/>
    <w:rsid w:val="006B49A5"/>
    <w:rsid w:val="006B7C10"/>
    <w:rsid w:val="006C1CBD"/>
    <w:rsid w:val="006C2817"/>
    <w:rsid w:val="006C2A82"/>
    <w:rsid w:val="006C2B3D"/>
    <w:rsid w:val="006C308E"/>
    <w:rsid w:val="006C561E"/>
    <w:rsid w:val="006C7A69"/>
    <w:rsid w:val="006D3005"/>
    <w:rsid w:val="006D398A"/>
    <w:rsid w:val="006D6AC3"/>
    <w:rsid w:val="006D742D"/>
    <w:rsid w:val="006E0168"/>
    <w:rsid w:val="006E0E0B"/>
    <w:rsid w:val="006E16B0"/>
    <w:rsid w:val="006E38A2"/>
    <w:rsid w:val="006E4981"/>
    <w:rsid w:val="006E720B"/>
    <w:rsid w:val="006E7398"/>
    <w:rsid w:val="006F03CA"/>
    <w:rsid w:val="006F0B28"/>
    <w:rsid w:val="006F2992"/>
    <w:rsid w:val="00701CD4"/>
    <w:rsid w:val="007024B0"/>
    <w:rsid w:val="0070280A"/>
    <w:rsid w:val="00702999"/>
    <w:rsid w:val="00703B6B"/>
    <w:rsid w:val="00704F9E"/>
    <w:rsid w:val="00707C88"/>
    <w:rsid w:val="00715277"/>
    <w:rsid w:val="00715BC5"/>
    <w:rsid w:val="007177E8"/>
    <w:rsid w:val="00720355"/>
    <w:rsid w:val="00720E79"/>
    <w:rsid w:val="00720FC1"/>
    <w:rsid w:val="00721D7B"/>
    <w:rsid w:val="007226CF"/>
    <w:rsid w:val="007231EA"/>
    <w:rsid w:val="00724DB4"/>
    <w:rsid w:val="0072677E"/>
    <w:rsid w:val="007320FC"/>
    <w:rsid w:val="00733241"/>
    <w:rsid w:val="00734528"/>
    <w:rsid w:val="00736629"/>
    <w:rsid w:val="00736EFC"/>
    <w:rsid w:val="00743460"/>
    <w:rsid w:val="007435C6"/>
    <w:rsid w:val="0074376A"/>
    <w:rsid w:val="00743DD5"/>
    <w:rsid w:val="00744357"/>
    <w:rsid w:val="00745173"/>
    <w:rsid w:val="00745E2E"/>
    <w:rsid w:val="0074604D"/>
    <w:rsid w:val="00746584"/>
    <w:rsid w:val="00746A3B"/>
    <w:rsid w:val="00746EB4"/>
    <w:rsid w:val="007473E7"/>
    <w:rsid w:val="00751232"/>
    <w:rsid w:val="00754AC1"/>
    <w:rsid w:val="00757DFD"/>
    <w:rsid w:val="00757EC5"/>
    <w:rsid w:val="00757FC7"/>
    <w:rsid w:val="007614AE"/>
    <w:rsid w:val="00762AC2"/>
    <w:rsid w:val="007633AA"/>
    <w:rsid w:val="00763A1E"/>
    <w:rsid w:val="00763DC3"/>
    <w:rsid w:val="007649F0"/>
    <w:rsid w:val="00765946"/>
    <w:rsid w:val="00766AA1"/>
    <w:rsid w:val="00766D97"/>
    <w:rsid w:val="007671E1"/>
    <w:rsid w:val="00767DB6"/>
    <w:rsid w:val="00770622"/>
    <w:rsid w:val="007734C4"/>
    <w:rsid w:val="00776633"/>
    <w:rsid w:val="00776778"/>
    <w:rsid w:val="0078092B"/>
    <w:rsid w:val="00781ACD"/>
    <w:rsid w:val="00783FD8"/>
    <w:rsid w:val="00784674"/>
    <w:rsid w:val="00784B94"/>
    <w:rsid w:val="00784DD1"/>
    <w:rsid w:val="0078716D"/>
    <w:rsid w:val="007927A9"/>
    <w:rsid w:val="007930AE"/>
    <w:rsid w:val="007A39C7"/>
    <w:rsid w:val="007A4A40"/>
    <w:rsid w:val="007A58C7"/>
    <w:rsid w:val="007A5F4B"/>
    <w:rsid w:val="007B17CC"/>
    <w:rsid w:val="007B20D9"/>
    <w:rsid w:val="007C1046"/>
    <w:rsid w:val="007C1B49"/>
    <w:rsid w:val="007C5DAC"/>
    <w:rsid w:val="007D064E"/>
    <w:rsid w:val="007D0B69"/>
    <w:rsid w:val="007D1E56"/>
    <w:rsid w:val="007D21AE"/>
    <w:rsid w:val="007D6EB1"/>
    <w:rsid w:val="007D6EF4"/>
    <w:rsid w:val="007D7893"/>
    <w:rsid w:val="007D7A0F"/>
    <w:rsid w:val="007E2C6A"/>
    <w:rsid w:val="007E455F"/>
    <w:rsid w:val="007E47B9"/>
    <w:rsid w:val="007E4AE5"/>
    <w:rsid w:val="007E6221"/>
    <w:rsid w:val="007E7EA5"/>
    <w:rsid w:val="007F100C"/>
    <w:rsid w:val="007F522F"/>
    <w:rsid w:val="00800109"/>
    <w:rsid w:val="0080118C"/>
    <w:rsid w:val="008012F9"/>
    <w:rsid w:val="00802A09"/>
    <w:rsid w:val="008043E7"/>
    <w:rsid w:val="00806944"/>
    <w:rsid w:val="00807550"/>
    <w:rsid w:val="00812591"/>
    <w:rsid w:val="0081400D"/>
    <w:rsid w:val="008166F7"/>
    <w:rsid w:val="0081745E"/>
    <w:rsid w:val="00817DD6"/>
    <w:rsid w:val="008203F2"/>
    <w:rsid w:val="00824534"/>
    <w:rsid w:val="0082780B"/>
    <w:rsid w:val="00827A07"/>
    <w:rsid w:val="00827AB4"/>
    <w:rsid w:val="00827F3D"/>
    <w:rsid w:val="008306BD"/>
    <w:rsid w:val="00831152"/>
    <w:rsid w:val="00832803"/>
    <w:rsid w:val="00833AF5"/>
    <w:rsid w:val="00835845"/>
    <w:rsid w:val="00836EA8"/>
    <w:rsid w:val="00837830"/>
    <w:rsid w:val="00840012"/>
    <w:rsid w:val="00840E11"/>
    <w:rsid w:val="0084208B"/>
    <w:rsid w:val="008450D8"/>
    <w:rsid w:val="00846011"/>
    <w:rsid w:val="0084618F"/>
    <w:rsid w:val="0084654E"/>
    <w:rsid w:val="0084693A"/>
    <w:rsid w:val="008472F8"/>
    <w:rsid w:val="008503EC"/>
    <w:rsid w:val="00851D6E"/>
    <w:rsid w:val="00853640"/>
    <w:rsid w:val="00854051"/>
    <w:rsid w:val="00854434"/>
    <w:rsid w:val="00856846"/>
    <w:rsid w:val="008613F4"/>
    <w:rsid w:val="00861BB8"/>
    <w:rsid w:val="00862462"/>
    <w:rsid w:val="008637F5"/>
    <w:rsid w:val="008648BA"/>
    <w:rsid w:val="00864CBD"/>
    <w:rsid w:val="0086556C"/>
    <w:rsid w:val="00867E10"/>
    <w:rsid w:val="00872BA0"/>
    <w:rsid w:val="008730AF"/>
    <w:rsid w:val="00874FB8"/>
    <w:rsid w:val="00876CB5"/>
    <w:rsid w:val="00877E57"/>
    <w:rsid w:val="00881A4B"/>
    <w:rsid w:val="00881BBC"/>
    <w:rsid w:val="008825E0"/>
    <w:rsid w:val="0088506E"/>
    <w:rsid w:val="00885624"/>
    <w:rsid w:val="0088592D"/>
    <w:rsid w:val="00891222"/>
    <w:rsid w:val="00891A7D"/>
    <w:rsid w:val="0089328E"/>
    <w:rsid w:val="008936EC"/>
    <w:rsid w:val="00894377"/>
    <w:rsid w:val="0089484E"/>
    <w:rsid w:val="008953F9"/>
    <w:rsid w:val="0089545F"/>
    <w:rsid w:val="00897F53"/>
    <w:rsid w:val="008A3101"/>
    <w:rsid w:val="008A320F"/>
    <w:rsid w:val="008A3DBD"/>
    <w:rsid w:val="008A51DF"/>
    <w:rsid w:val="008A63B8"/>
    <w:rsid w:val="008A7C4F"/>
    <w:rsid w:val="008B620E"/>
    <w:rsid w:val="008B69A3"/>
    <w:rsid w:val="008B7C3F"/>
    <w:rsid w:val="008B7D16"/>
    <w:rsid w:val="008C26CC"/>
    <w:rsid w:val="008C5276"/>
    <w:rsid w:val="008C576F"/>
    <w:rsid w:val="008C5A44"/>
    <w:rsid w:val="008D0942"/>
    <w:rsid w:val="008D2526"/>
    <w:rsid w:val="008D70C7"/>
    <w:rsid w:val="008D71C0"/>
    <w:rsid w:val="008D7AB5"/>
    <w:rsid w:val="008D7C69"/>
    <w:rsid w:val="008E1BFD"/>
    <w:rsid w:val="008E229A"/>
    <w:rsid w:val="008E401A"/>
    <w:rsid w:val="008E4747"/>
    <w:rsid w:val="008E4999"/>
    <w:rsid w:val="008E4EA7"/>
    <w:rsid w:val="008E54D5"/>
    <w:rsid w:val="008E552A"/>
    <w:rsid w:val="008E638E"/>
    <w:rsid w:val="008E6AAA"/>
    <w:rsid w:val="008E7851"/>
    <w:rsid w:val="008E7DCC"/>
    <w:rsid w:val="008F49B0"/>
    <w:rsid w:val="008F4F93"/>
    <w:rsid w:val="008F5D00"/>
    <w:rsid w:val="008F6520"/>
    <w:rsid w:val="008F7207"/>
    <w:rsid w:val="008F736A"/>
    <w:rsid w:val="00900A8F"/>
    <w:rsid w:val="0090130B"/>
    <w:rsid w:val="00903313"/>
    <w:rsid w:val="00904763"/>
    <w:rsid w:val="009047FA"/>
    <w:rsid w:val="00905CBD"/>
    <w:rsid w:val="00905DAE"/>
    <w:rsid w:val="009060CA"/>
    <w:rsid w:val="00906101"/>
    <w:rsid w:val="00906A46"/>
    <w:rsid w:val="009102D1"/>
    <w:rsid w:val="0091116E"/>
    <w:rsid w:val="00911CFE"/>
    <w:rsid w:val="00912092"/>
    <w:rsid w:val="00913005"/>
    <w:rsid w:val="0091405C"/>
    <w:rsid w:val="009177EB"/>
    <w:rsid w:val="00917E00"/>
    <w:rsid w:val="00921916"/>
    <w:rsid w:val="00927B68"/>
    <w:rsid w:val="00927D3D"/>
    <w:rsid w:val="00930D2B"/>
    <w:rsid w:val="009321E1"/>
    <w:rsid w:val="00932A73"/>
    <w:rsid w:val="009341A2"/>
    <w:rsid w:val="00935406"/>
    <w:rsid w:val="00937075"/>
    <w:rsid w:val="00937C61"/>
    <w:rsid w:val="00944173"/>
    <w:rsid w:val="009458DE"/>
    <w:rsid w:val="009464F2"/>
    <w:rsid w:val="00946BF2"/>
    <w:rsid w:val="009476E6"/>
    <w:rsid w:val="0095079D"/>
    <w:rsid w:val="009543CF"/>
    <w:rsid w:val="009565F3"/>
    <w:rsid w:val="009600CD"/>
    <w:rsid w:val="0096279F"/>
    <w:rsid w:val="0096461F"/>
    <w:rsid w:val="009654B7"/>
    <w:rsid w:val="009661F4"/>
    <w:rsid w:val="00967BA8"/>
    <w:rsid w:val="00967EB1"/>
    <w:rsid w:val="00971CAB"/>
    <w:rsid w:val="009728EF"/>
    <w:rsid w:val="00973C76"/>
    <w:rsid w:val="00974A97"/>
    <w:rsid w:val="00975860"/>
    <w:rsid w:val="00975D2C"/>
    <w:rsid w:val="00977D48"/>
    <w:rsid w:val="0098589C"/>
    <w:rsid w:val="0098682F"/>
    <w:rsid w:val="00991296"/>
    <w:rsid w:val="009920B8"/>
    <w:rsid w:val="00992F83"/>
    <w:rsid w:val="00993448"/>
    <w:rsid w:val="00994BE0"/>
    <w:rsid w:val="0099566A"/>
    <w:rsid w:val="00996466"/>
    <w:rsid w:val="0099652F"/>
    <w:rsid w:val="009A2295"/>
    <w:rsid w:val="009A2C99"/>
    <w:rsid w:val="009A62BC"/>
    <w:rsid w:val="009B0A1E"/>
    <w:rsid w:val="009B0A97"/>
    <w:rsid w:val="009B108E"/>
    <w:rsid w:val="009B4E47"/>
    <w:rsid w:val="009B567F"/>
    <w:rsid w:val="009B74F8"/>
    <w:rsid w:val="009C0DF4"/>
    <w:rsid w:val="009C3183"/>
    <w:rsid w:val="009C5D39"/>
    <w:rsid w:val="009D15EC"/>
    <w:rsid w:val="009D1FEB"/>
    <w:rsid w:val="009D5AD7"/>
    <w:rsid w:val="009E28C4"/>
    <w:rsid w:val="009E2DCE"/>
    <w:rsid w:val="009E3FA4"/>
    <w:rsid w:val="009E6662"/>
    <w:rsid w:val="009E6747"/>
    <w:rsid w:val="009F14E8"/>
    <w:rsid w:val="009F189D"/>
    <w:rsid w:val="009F24F5"/>
    <w:rsid w:val="009F3DA7"/>
    <w:rsid w:val="009F4D3A"/>
    <w:rsid w:val="009F6DDE"/>
    <w:rsid w:val="00A0112C"/>
    <w:rsid w:val="00A01AB3"/>
    <w:rsid w:val="00A02C39"/>
    <w:rsid w:val="00A03650"/>
    <w:rsid w:val="00A04418"/>
    <w:rsid w:val="00A07930"/>
    <w:rsid w:val="00A13FAA"/>
    <w:rsid w:val="00A1564D"/>
    <w:rsid w:val="00A1680A"/>
    <w:rsid w:val="00A226CF"/>
    <w:rsid w:val="00A233F5"/>
    <w:rsid w:val="00A236F4"/>
    <w:rsid w:val="00A237DB"/>
    <w:rsid w:val="00A25B82"/>
    <w:rsid w:val="00A2648B"/>
    <w:rsid w:val="00A338B8"/>
    <w:rsid w:val="00A33A36"/>
    <w:rsid w:val="00A34AB2"/>
    <w:rsid w:val="00A37FE4"/>
    <w:rsid w:val="00A43D96"/>
    <w:rsid w:val="00A452D3"/>
    <w:rsid w:val="00A4757A"/>
    <w:rsid w:val="00A50976"/>
    <w:rsid w:val="00A531D4"/>
    <w:rsid w:val="00A55007"/>
    <w:rsid w:val="00A56DB3"/>
    <w:rsid w:val="00A60A6F"/>
    <w:rsid w:val="00A60D0D"/>
    <w:rsid w:val="00A6221E"/>
    <w:rsid w:val="00A65381"/>
    <w:rsid w:val="00A67EEB"/>
    <w:rsid w:val="00A76455"/>
    <w:rsid w:val="00A809C0"/>
    <w:rsid w:val="00A80A14"/>
    <w:rsid w:val="00A80FAD"/>
    <w:rsid w:val="00A81B6F"/>
    <w:rsid w:val="00A81E95"/>
    <w:rsid w:val="00A82700"/>
    <w:rsid w:val="00A83D58"/>
    <w:rsid w:val="00A84B5C"/>
    <w:rsid w:val="00A85CDD"/>
    <w:rsid w:val="00A86C75"/>
    <w:rsid w:val="00A9404C"/>
    <w:rsid w:val="00AA0096"/>
    <w:rsid w:val="00AA05AF"/>
    <w:rsid w:val="00AA1772"/>
    <w:rsid w:val="00AB13DF"/>
    <w:rsid w:val="00AB17CD"/>
    <w:rsid w:val="00AB1CB1"/>
    <w:rsid w:val="00AB1D24"/>
    <w:rsid w:val="00AB2084"/>
    <w:rsid w:val="00AB62E6"/>
    <w:rsid w:val="00AB7C71"/>
    <w:rsid w:val="00AC29A3"/>
    <w:rsid w:val="00AC2E04"/>
    <w:rsid w:val="00AC37C3"/>
    <w:rsid w:val="00AC6EE6"/>
    <w:rsid w:val="00AC7BDA"/>
    <w:rsid w:val="00AD0958"/>
    <w:rsid w:val="00AD584A"/>
    <w:rsid w:val="00AD5D86"/>
    <w:rsid w:val="00AD72EB"/>
    <w:rsid w:val="00AD7677"/>
    <w:rsid w:val="00AE0E84"/>
    <w:rsid w:val="00AE0F1B"/>
    <w:rsid w:val="00AE2616"/>
    <w:rsid w:val="00AE4220"/>
    <w:rsid w:val="00AE606C"/>
    <w:rsid w:val="00AE7DD0"/>
    <w:rsid w:val="00AF0FC4"/>
    <w:rsid w:val="00AF1996"/>
    <w:rsid w:val="00AF29FF"/>
    <w:rsid w:val="00AF7F0F"/>
    <w:rsid w:val="00B008A5"/>
    <w:rsid w:val="00B01E8E"/>
    <w:rsid w:val="00B05DCE"/>
    <w:rsid w:val="00B06208"/>
    <w:rsid w:val="00B0755C"/>
    <w:rsid w:val="00B10501"/>
    <w:rsid w:val="00B133DC"/>
    <w:rsid w:val="00B154B4"/>
    <w:rsid w:val="00B1575B"/>
    <w:rsid w:val="00B17133"/>
    <w:rsid w:val="00B172C9"/>
    <w:rsid w:val="00B2134B"/>
    <w:rsid w:val="00B23690"/>
    <w:rsid w:val="00B23925"/>
    <w:rsid w:val="00B263E6"/>
    <w:rsid w:val="00B265B3"/>
    <w:rsid w:val="00B34322"/>
    <w:rsid w:val="00B369C0"/>
    <w:rsid w:val="00B45708"/>
    <w:rsid w:val="00B4643D"/>
    <w:rsid w:val="00B46EEF"/>
    <w:rsid w:val="00B47C83"/>
    <w:rsid w:val="00B47F8E"/>
    <w:rsid w:val="00B54145"/>
    <w:rsid w:val="00B541A6"/>
    <w:rsid w:val="00B54F7D"/>
    <w:rsid w:val="00B566CD"/>
    <w:rsid w:val="00B610E1"/>
    <w:rsid w:val="00B615F5"/>
    <w:rsid w:val="00B615FA"/>
    <w:rsid w:val="00B65155"/>
    <w:rsid w:val="00B65281"/>
    <w:rsid w:val="00B65456"/>
    <w:rsid w:val="00B65516"/>
    <w:rsid w:val="00B7180E"/>
    <w:rsid w:val="00B722E7"/>
    <w:rsid w:val="00B7337D"/>
    <w:rsid w:val="00B7647A"/>
    <w:rsid w:val="00B77179"/>
    <w:rsid w:val="00B77924"/>
    <w:rsid w:val="00B80583"/>
    <w:rsid w:val="00B825C9"/>
    <w:rsid w:val="00B82EDD"/>
    <w:rsid w:val="00B87F91"/>
    <w:rsid w:val="00B92479"/>
    <w:rsid w:val="00B94896"/>
    <w:rsid w:val="00B952FD"/>
    <w:rsid w:val="00B95C73"/>
    <w:rsid w:val="00BA0F5A"/>
    <w:rsid w:val="00BA1CCF"/>
    <w:rsid w:val="00BA2C0B"/>
    <w:rsid w:val="00BA6872"/>
    <w:rsid w:val="00BB2412"/>
    <w:rsid w:val="00BC02A3"/>
    <w:rsid w:val="00BC15E0"/>
    <w:rsid w:val="00BC1BEC"/>
    <w:rsid w:val="00BC1C53"/>
    <w:rsid w:val="00BC4385"/>
    <w:rsid w:val="00BC440D"/>
    <w:rsid w:val="00BC7672"/>
    <w:rsid w:val="00BD05B0"/>
    <w:rsid w:val="00BD0788"/>
    <w:rsid w:val="00BD30DA"/>
    <w:rsid w:val="00BD4078"/>
    <w:rsid w:val="00BD72BE"/>
    <w:rsid w:val="00BE328E"/>
    <w:rsid w:val="00BE344F"/>
    <w:rsid w:val="00BE3931"/>
    <w:rsid w:val="00BE52C8"/>
    <w:rsid w:val="00BE5F18"/>
    <w:rsid w:val="00BF276A"/>
    <w:rsid w:val="00BF2D40"/>
    <w:rsid w:val="00BF3452"/>
    <w:rsid w:val="00BF4BD5"/>
    <w:rsid w:val="00BF5464"/>
    <w:rsid w:val="00C037F9"/>
    <w:rsid w:val="00C04297"/>
    <w:rsid w:val="00C052FA"/>
    <w:rsid w:val="00C1116D"/>
    <w:rsid w:val="00C11732"/>
    <w:rsid w:val="00C12FF7"/>
    <w:rsid w:val="00C13E20"/>
    <w:rsid w:val="00C143D1"/>
    <w:rsid w:val="00C17E2F"/>
    <w:rsid w:val="00C24551"/>
    <w:rsid w:val="00C268CE"/>
    <w:rsid w:val="00C27405"/>
    <w:rsid w:val="00C30898"/>
    <w:rsid w:val="00C32439"/>
    <w:rsid w:val="00C350FC"/>
    <w:rsid w:val="00C41C58"/>
    <w:rsid w:val="00C43B22"/>
    <w:rsid w:val="00C43B93"/>
    <w:rsid w:val="00C45E0F"/>
    <w:rsid w:val="00C4683C"/>
    <w:rsid w:val="00C503B4"/>
    <w:rsid w:val="00C53DBD"/>
    <w:rsid w:val="00C541C3"/>
    <w:rsid w:val="00C54C82"/>
    <w:rsid w:val="00C5736C"/>
    <w:rsid w:val="00C600A7"/>
    <w:rsid w:val="00C638CA"/>
    <w:rsid w:val="00C63DAA"/>
    <w:rsid w:val="00C64066"/>
    <w:rsid w:val="00C64779"/>
    <w:rsid w:val="00C65360"/>
    <w:rsid w:val="00C65A07"/>
    <w:rsid w:val="00C67420"/>
    <w:rsid w:val="00C70B31"/>
    <w:rsid w:val="00C721AF"/>
    <w:rsid w:val="00C736C1"/>
    <w:rsid w:val="00C73DDD"/>
    <w:rsid w:val="00C74673"/>
    <w:rsid w:val="00C75D2A"/>
    <w:rsid w:val="00C764A3"/>
    <w:rsid w:val="00C77CC9"/>
    <w:rsid w:val="00C80ADA"/>
    <w:rsid w:val="00C82EA1"/>
    <w:rsid w:val="00C83A57"/>
    <w:rsid w:val="00C83B6D"/>
    <w:rsid w:val="00C86BCB"/>
    <w:rsid w:val="00C874CB"/>
    <w:rsid w:val="00C90E04"/>
    <w:rsid w:val="00C9173E"/>
    <w:rsid w:val="00C93C3A"/>
    <w:rsid w:val="00CA3681"/>
    <w:rsid w:val="00CA380B"/>
    <w:rsid w:val="00CA510D"/>
    <w:rsid w:val="00CA57F1"/>
    <w:rsid w:val="00CA6560"/>
    <w:rsid w:val="00CA6CBE"/>
    <w:rsid w:val="00CB03E8"/>
    <w:rsid w:val="00CB153E"/>
    <w:rsid w:val="00CB16A1"/>
    <w:rsid w:val="00CB2130"/>
    <w:rsid w:val="00CB2D46"/>
    <w:rsid w:val="00CB2D55"/>
    <w:rsid w:val="00CB4616"/>
    <w:rsid w:val="00CB624B"/>
    <w:rsid w:val="00CB680B"/>
    <w:rsid w:val="00CB6C29"/>
    <w:rsid w:val="00CB6C43"/>
    <w:rsid w:val="00CB7C82"/>
    <w:rsid w:val="00CC1D1C"/>
    <w:rsid w:val="00CC3000"/>
    <w:rsid w:val="00CC3258"/>
    <w:rsid w:val="00CC6972"/>
    <w:rsid w:val="00CC7C69"/>
    <w:rsid w:val="00CC7C9F"/>
    <w:rsid w:val="00CD0855"/>
    <w:rsid w:val="00CD1B80"/>
    <w:rsid w:val="00CD1E2C"/>
    <w:rsid w:val="00CD219F"/>
    <w:rsid w:val="00CD3DEC"/>
    <w:rsid w:val="00CD65D3"/>
    <w:rsid w:val="00CE0599"/>
    <w:rsid w:val="00CE6741"/>
    <w:rsid w:val="00CE7E16"/>
    <w:rsid w:val="00CF227E"/>
    <w:rsid w:val="00CF56EC"/>
    <w:rsid w:val="00D05FD0"/>
    <w:rsid w:val="00D14609"/>
    <w:rsid w:val="00D15B8D"/>
    <w:rsid w:val="00D209A8"/>
    <w:rsid w:val="00D209E4"/>
    <w:rsid w:val="00D239A4"/>
    <w:rsid w:val="00D273B0"/>
    <w:rsid w:val="00D27544"/>
    <w:rsid w:val="00D30011"/>
    <w:rsid w:val="00D31112"/>
    <w:rsid w:val="00D316E3"/>
    <w:rsid w:val="00D34A24"/>
    <w:rsid w:val="00D354B0"/>
    <w:rsid w:val="00D37316"/>
    <w:rsid w:val="00D37824"/>
    <w:rsid w:val="00D454BA"/>
    <w:rsid w:val="00D46387"/>
    <w:rsid w:val="00D46406"/>
    <w:rsid w:val="00D4762E"/>
    <w:rsid w:val="00D47D56"/>
    <w:rsid w:val="00D50681"/>
    <w:rsid w:val="00D522C3"/>
    <w:rsid w:val="00D52D50"/>
    <w:rsid w:val="00D55688"/>
    <w:rsid w:val="00D557D6"/>
    <w:rsid w:val="00D572F4"/>
    <w:rsid w:val="00D578A8"/>
    <w:rsid w:val="00D579A1"/>
    <w:rsid w:val="00D609E4"/>
    <w:rsid w:val="00D61333"/>
    <w:rsid w:val="00D61E81"/>
    <w:rsid w:val="00D624F4"/>
    <w:rsid w:val="00D62CD3"/>
    <w:rsid w:val="00D63684"/>
    <w:rsid w:val="00D63D2C"/>
    <w:rsid w:val="00D642A1"/>
    <w:rsid w:val="00D65A4A"/>
    <w:rsid w:val="00D66387"/>
    <w:rsid w:val="00D679E3"/>
    <w:rsid w:val="00D713E8"/>
    <w:rsid w:val="00D71E25"/>
    <w:rsid w:val="00D775C2"/>
    <w:rsid w:val="00D82DA0"/>
    <w:rsid w:val="00D8319A"/>
    <w:rsid w:val="00D868B3"/>
    <w:rsid w:val="00D872BF"/>
    <w:rsid w:val="00D8762F"/>
    <w:rsid w:val="00D90F66"/>
    <w:rsid w:val="00D948AC"/>
    <w:rsid w:val="00D95915"/>
    <w:rsid w:val="00D9766C"/>
    <w:rsid w:val="00DA0B14"/>
    <w:rsid w:val="00DA1575"/>
    <w:rsid w:val="00DA2B53"/>
    <w:rsid w:val="00DA3E05"/>
    <w:rsid w:val="00DA52F0"/>
    <w:rsid w:val="00DA69C6"/>
    <w:rsid w:val="00DB13C1"/>
    <w:rsid w:val="00DB230B"/>
    <w:rsid w:val="00DB23FB"/>
    <w:rsid w:val="00DB45D7"/>
    <w:rsid w:val="00DB646B"/>
    <w:rsid w:val="00DB7156"/>
    <w:rsid w:val="00DB751E"/>
    <w:rsid w:val="00DC04BA"/>
    <w:rsid w:val="00DC1687"/>
    <w:rsid w:val="00DC4000"/>
    <w:rsid w:val="00DC5479"/>
    <w:rsid w:val="00DC57D6"/>
    <w:rsid w:val="00DC5C89"/>
    <w:rsid w:val="00DC7EB4"/>
    <w:rsid w:val="00DD0203"/>
    <w:rsid w:val="00DD11EE"/>
    <w:rsid w:val="00DD29CE"/>
    <w:rsid w:val="00DD2E5A"/>
    <w:rsid w:val="00DD381E"/>
    <w:rsid w:val="00DD53F5"/>
    <w:rsid w:val="00DE0F43"/>
    <w:rsid w:val="00DE1F29"/>
    <w:rsid w:val="00DE54F9"/>
    <w:rsid w:val="00DF06FD"/>
    <w:rsid w:val="00DF34C8"/>
    <w:rsid w:val="00DF4824"/>
    <w:rsid w:val="00DF6D4B"/>
    <w:rsid w:val="00E01553"/>
    <w:rsid w:val="00E01E73"/>
    <w:rsid w:val="00E03670"/>
    <w:rsid w:val="00E044B9"/>
    <w:rsid w:val="00E063B7"/>
    <w:rsid w:val="00E064FE"/>
    <w:rsid w:val="00E06A8B"/>
    <w:rsid w:val="00E06C58"/>
    <w:rsid w:val="00E10AC1"/>
    <w:rsid w:val="00E10BC0"/>
    <w:rsid w:val="00E12E53"/>
    <w:rsid w:val="00E12FF1"/>
    <w:rsid w:val="00E22D10"/>
    <w:rsid w:val="00E24161"/>
    <w:rsid w:val="00E2463E"/>
    <w:rsid w:val="00E27069"/>
    <w:rsid w:val="00E274C5"/>
    <w:rsid w:val="00E328B0"/>
    <w:rsid w:val="00E345C2"/>
    <w:rsid w:val="00E35B1B"/>
    <w:rsid w:val="00E40AEB"/>
    <w:rsid w:val="00E411DA"/>
    <w:rsid w:val="00E44C4C"/>
    <w:rsid w:val="00E45F69"/>
    <w:rsid w:val="00E46877"/>
    <w:rsid w:val="00E4738E"/>
    <w:rsid w:val="00E47AC3"/>
    <w:rsid w:val="00E50753"/>
    <w:rsid w:val="00E52703"/>
    <w:rsid w:val="00E5316E"/>
    <w:rsid w:val="00E539BE"/>
    <w:rsid w:val="00E54ABA"/>
    <w:rsid w:val="00E54C74"/>
    <w:rsid w:val="00E57AE2"/>
    <w:rsid w:val="00E62625"/>
    <w:rsid w:val="00E64514"/>
    <w:rsid w:val="00E648EB"/>
    <w:rsid w:val="00E65F29"/>
    <w:rsid w:val="00E67BE8"/>
    <w:rsid w:val="00E704F6"/>
    <w:rsid w:val="00E72584"/>
    <w:rsid w:val="00E755F1"/>
    <w:rsid w:val="00E86050"/>
    <w:rsid w:val="00E870FC"/>
    <w:rsid w:val="00E87FBB"/>
    <w:rsid w:val="00E926B9"/>
    <w:rsid w:val="00E9280D"/>
    <w:rsid w:val="00E93A7D"/>
    <w:rsid w:val="00E975C1"/>
    <w:rsid w:val="00EA3267"/>
    <w:rsid w:val="00EA3622"/>
    <w:rsid w:val="00EA4D16"/>
    <w:rsid w:val="00EA522C"/>
    <w:rsid w:val="00EA7475"/>
    <w:rsid w:val="00EA7EB6"/>
    <w:rsid w:val="00EB0E93"/>
    <w:rsid w:val="00EB2645"/>
    <w:rsid w:val="00EB273B"/>
    <w:rsid w:val="00EB2861"/>
    <w:rsid w:val="00EB4027"/>
    <w:rsid w:val="00EB5A36"/>
    <w:rsid w:val="00EC0AF1"/>
    <w:rsid w:val="00EC137B"/>
    <w:rsid w:val="00EC3084"/>
    <w:rsid w:val="00EC3CCF"/>
    <w:rsid w:val="00EC468D"/>
    <w:rsid w:val="00EC5F06"/>
    <w:rsid w:val="00EC7DDB"/>
    <w:rsid w:val="00ED738E"/>
    <w:rsid w:val="00ED758A"/>
    <w:rsid w:val="00ED76CD"/>
    <w:rsid w:val="00EE04C1"/>
    <w:rsid w:val="00EE0A5D"/>
    <w:rsid w:val="00EE1262"/>
    <w:rsid w:val="00EE2F05"/>
    <w:rsid w:val="00EE6356"/>
    <w:rsid w:val="00EF1E4E"/>
    <w:rsid w:val="00EF2BFF"/>
    <w:rsid w:val="00EF31A8"/>
    <w:rsid w:val="00EF3C3B"/>
    <w:rsid w:val="00EF499A"/>
    <w:rsid w:val="00EF4A20"/>
    <w:rsid w:val="00F01264"/>
    <w:rsid w:val="00F0185A"/>
    <w:rsid w:val="00F0281E"/>
    <w:rsid w:val="00F07481"/>
    <w:rsid w:val="00F11B66"/>
    <w:rsid w:val="00F13945"/>
    <w:rsid w:val="00F15618"/>
    <w:rsid w:val="00F1781B"/>
    <w:rsid w:val="00F17C39"/>
    <w:rsid w:val="00F2037B"/>
    <w:rsid w:val="00F24A22"/>
    <w:rsid w:val="00F31461"/>
    <w:rsid w:val="00F323D1"/>
    <w:rsid w:val="00F33C56"/>
    <w:rsid w:val="00F35DD9"/>
    <w:rsid w:val="00F36ED2"/>
    <w:rsid w:val="00F37E3B"/>
    <w:rsid w:val="00F41660"/>
    <w:rsid w:val="00F42209"/>
    <w:rsid w:val="00F4407F"/>
    <w:rsid w:val="00F443B2"/>
    <w:rsid w:val="00F4451B"/>
    <w:rsid w:val="00F4503B"/>
    <w:rsid w:val="00F53C96"/>
    <w:rsid w:val="00F66E31"/>
    <w:rsid w:val="00F74EF0"/>
    <w:rsid w:val="00F76567"/>
    <w:rsid w:val="00F76597"/>
    <w:rsid w:val="00F76DB1"/>
    <w:rsid w:val="00F77BFE"/>
    <w:rsid w:val="00F80AF3"/>
    <w:rsid w:val="00F83378"/>
    <w:rsid w:val="00F83C47"/>
    <w:rsid w:val="00F84BB3"/>
    <w:rsid w:val="00F84E5E"/>
    <w:rsid w:val="00F84FAD"/>
    <w:rsid w:val="00F862F4"/>
    <w:rsid w:val="00F91430"/>
    <w:rsid w:val="00F95C9E"/>
    <w:rsid w:val="00F95D1C"/>
    <w:rsid w:val="00F96CFC"/>
    <w:rsid w:val="00F97A23"/>
    <w:rsid w:val="00FA0A7C"/>
    <w:rsid w:val="00FA2001"/>
    <w:rsid w:val="00FA36F1"/>
    <w:rsid w:val="00FA386F"/>
    <w:rsid w:val="00FA5674"/>
    <w:rsid w:val="00FB089C"/>
    <w:rsid w:val="00FB28DD"/>
    <w:rsid w:val="00FB2B36"/>
    <w:rsid w:val="00FB37AC"/>
    <w:rsid w:val="00FB48E4"/>
    <w:rsid w:val="00FB62BF"/>
    <w:rsid w:val="00FC0B04"/>
    <w:rsid w:val="00FC0BC7"/>
    <w:rsid w:val="00FC2FB1"/>
    <w:rsid w:val="00FC4AD4"/>
    <w:rsid w:val="00FC5EC0"/>
    <w:rsid w:val="00FD2A73"/>
    <w:rsid w:val="00FD30E8"/>
    <w:rsid w:val="00FD30FA"/>
    <w:rsid w:val="00FD352D"/>
    <w:rsid w:val="00FD47F1"/>
    <w:rsid w:val="00FD5C66"/>
    <w:rsid w:val="00FE0B36"/>
    <w:rsid w:val="00FE0D17"/>
    <w:rsid w:val="00FE1981"/>
    <w:rsid w:val="00FE3CE7"/>
    <w:rsid w:val="00FE5748"/>
    <w:rsid w:val="00FE58A5"/>
    <w:rsid w:val="00FE610B"/>
    <w:rsid w:val="00FF0E59"/>
    <w:rsid w:val="00FF0EEF"/>
    <w:rsid w:val="00FF36DC"/>
    <w:rsid w:val="00FF3E53"/>
    <w:rsid w:val="00FF5A72"/>
    <w:rsid w:val="00FF6A5A"/>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1B0B83DF"/>
  <w15:docId w15:val="{0A224EA2-4627-4770-9832-B8616AC95B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1"/>
    <w:qFormat/>
    <w:rPr>
      <w:rFonts w:ascii="Calibri Light" w:eastAsia="Calibri Light" w:hAnsi="Calibri Light" w:cs="Calibri Light"/>
      <w:lang w:val="en-GB" w:eastAsia="en-GB" w:bidi="en-GB"/>
    </w:rPr>
  </w:style>
  <w:style w:type="paragraph" w:styleId="Heading1">
    <w:name w:val="heading 1"/>
    <w:uiPriority w:val="1"/>
    <w:qFormat/>
    <w:rsid w:val="00114BFD"/>
    <w:pPr>
      <w:ind w:left="220"/>
      <w:outlineLvl w:val="0"/>
    </w:pPr>
    <w:rPr>
      <w:rFonts w:ascii="Arial" w:eastAsia="Calibri Light" w:hAnsi="Arial" w:cs="Calibri Light"/>
      <w:b/>
      <w:sz w:val="32"/>
      <w:szCs w:val="32"/>
      <w:lang w:val="en-GB" w:eastAsia="en-GB" w:bidi="en-GB"/>
    </w:rPr>
  </w:style>
  <w:style w:type="paragraph" w:styleId="Heading2">
    <w:name w:val="heading 2"/>
    <w:basedOn w:val="Normal"/>
    <w:uiPriority w:val="1"/>
    <w:qFormat/>
    <w:pPr>
      <w:ind w:left="220"/>
      <w:outlineLvl w:val="1"/>
    </w:pPr>
    <w:rPr>
      <w:sz w:val="28"/>
      <w:szCs w:val="28"/>
    </w:rPr>
  </w:style>
  <w:style w:type="paragraph" w:styleId="Heading3">
    <w:name w:val="heading 3"/>
    <w:basedOn w:val="Normal"/>
    <w:uiPriority w:val="1"/>
    <w:qFormat/>
    <w:pPr>
      <w:spacing w:before="10"/>
      <w:ind w:left="40"/>
      <w:outlineLvl w:val="2"/>
    </w:pPr>
    <w:rPr>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qFormat/>
  </w:style>
  <w:style w:type="paragraph" w:styleId="ListParagraph">
    <w:name w:val="List Paragraph"/>
    <w:basedOn w:val="Normal"/>
    <w:qFormat/>
    <w:pPr>
      <w:ind w:left="940" w:hanging="360"/>
    </w:pPr>
  </w:style>
  <w:style w:type="paragraph" w:customStyle="1" w:styleId="TableParagraph">
    <w:name w:val="Table Paragraph"/>
    <w:basedOn w:val="Normal"/>
    <w:uiPriority w:val="1"/>
    <w:qFormat/>
    <w:pPr>
      <w:ind w:left="107"/>
    </w:pPr>
  </w:style>
  <w:style w:type="table" w:styleId="TableGrid">
    <w:name w:val="Table Grid"/>
    <w:basedOn w:val="TableNormal"/>
    <w:uiPriority w:val="59"/>
    <w:rsid w:val="005C2C7A"/>
    <w:pPr>
      <w:widowControl/>
      <w:autoSpaceDE/>
      <w:autoSpaceDN/>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5C2C7A"/>
    <w:pPr>
      <w:widowControl/>
      <w:autoSpaceDE/>
      <w:autoSpaceDN/>
      <w:spacing w:before="100" w:beforeAutospacing="1" w:after="100" w:afterAutospacing="1"/>
    </w:pPr>
    <w:rPr>
      <w:rFonts w:ascii="Times New Roman" w:eastAsia="Times New Roman" w:hAnsi="Times New Roman" w:cs="Times New Roman"/>
      <w:sz w:val="24"/>
      <w:szCs w:val="24"/>
      <w:lang w:bidi="ar-SA"/>
    </w:rPr>
  </w:style>
  <w:style w:type="paragraph" w:styleId="Header">
    <w:name w:val="header"/>
    <w:basedOn w:val="Normal"/>
    <w:link w:val="HeaderChar"/>
    <w:uiPriority w:val="99"/>
    <w:unhideWhenUsed/>
    <w:rsid w:val="005C2C7A"/>
    <w:pPr>
      <w:widowControl/>
      <w:tabs>
        <w:tab w:val="center" w:pos="4513"/>
        <w:tab w:val="right" w:pos="9026"/>
      </w:tabs>
      <w:autoSpaceDE/>
      <w:autoSpaceDN/>
    </w:pPr>
    <w:rPr>
      <w:rFonts w:asciiTheme="minorHAnsi" w:eastAsiaTheme="minorHAnsi" w:hAnsiTheme="minorHAnsi" w:cstheme="minorBidi"/>
      <w:lang w:eastAsia="en-US" w:bidi="ar-SA"/>
    </w:rPr>
  </w:style>
  <w:style w:type="character" w:customStyle="1" w:styleId="HeaderChar">
    <w:name w:val="Header Char"/>
    <w:basedOn w:val="DefaultParagraphFont"/>
    <w:link w:val="Header"/>
    <w:uiPriority w:val="99"/>
    <w:rsid w:val="005C2C7A"/>
    <w:rPr>
      <w:lang w:val="en-GB"/>
    </w:rPr>
  </w:style>
  <w:style w:type="paragraph" w:styleId="Footer">
    <w:name w:val="footer"/>
    <w:basedOn w:val="Normal"/>
    <w:link w:val="FooterChar"/>
    <w:uiPriority w:val="99"/>
    <w:unhideWhenUsed/>
    <w:rsid w:val="005C2C7A"/>
    <w:pPr>
      <w:widowControl/>
      <w:tabs>
        <w:tab w:val="center" w:pos="4513"/>
        <w:tab w:val="right" w:pos="9026"/>
      </w:tabs>
      <w:autoSpaceDE/>
      <w:autoSpaceDN/>
    </w:pPr>
    <w:rPr>
      <w:rFonts w:asciiTheme="minorHAnsi" w:eastAsiaTheme="minorHAnsi" w:hAnsiTheme="minorHAnsi" w:cstheme="minorBidi"/>
      <w:lang w:eastAsia="en-US" w:bidi="ar-SA"/>
    </w:rPr>
  </w:style>
  <w:style w:type="character" w:customStyle="1" w:styleId="FooterChar">
    <w:name w:val="Footer Char"/>
    <w:basedOn w:val="DefaultParagraphFont"/>
    <w:link w:val="Footer"/>
    <w:uiPriority w:val="99"/>
    <w:rsid w:val="005C2C7A"/>
    <w:rPr>
      <w:lang w:val="en-GB"/>
    </w:rPr>
  </w:style>
  <w:style w:type="table" w:customStyle="1" w:styleId="TableGrid1">
    <w:name w:val="Table Grid1"/>
    <w:basedOn w:val="TableNormal"/>
    <w:next w:val="TableGrid"/>
    <w:uiPriority w:val="39"/>
    <w:rsid w:val="00812591"/>
    <w:pPr>
      <w:widowControl/>
      <w:autoSpaceDE/>
      <w:autoSpaceDN/>
    </w:pPr>
    <w:rPr>
      <w:sz w:val="24"/>
      <w:szCs w:val="24"/>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5F18B1"/>
    <w:rPr>
      <w:color w:val="0000FF" w:themeColor="hyperlink"/>
      <w:u w:val="single"/>
    </w:rPr>
  </w:style>
  <w:style w:type="character" w:styleId="UnresolvedMention">
    <w:name w:val="Unresolved Mention"/>
    <w:basedOn w:val="DefaultParagraphFont"/>
    <w:uiPriority w:val="99"/>
    <w:semiHidden/>
    <w:unhideWhenUsed/>
    <w:rsid w:val="005F18B1"/>
    <w:rPr>
      <w:color w:val="605E5C"/>
      <w:shd w:val="clear" w:color="auto" w:fill="E1DFDD"/>
    </w:rPr>
  </w:style>
  <w:style w:type="paragraph" w:customStyle="1" w:styleId="DecimalAligned">
    <w:name w:val="Decimal Aligned"/>
    <w:basedOn w:val="Normal"/>
    <w:uiPriority w:val="40"/>
    <w:qFormat/>
    <w:rsid w:val="00597219"/>
    <w:pPr>
      <w:widowControl/>
      <w:tabs>
        <w:tab w:val="decimal" w:pos="360"/>
      </w:tabs>
      <w:autoSpaceDE/>
      <w:autoSpaceDN/>
      <w:spacing w:after="200" w:line="276" w:lineRule="auto"/>
    </w:pPr>
    <w:rPr>
      <w:rFonts w:asciiTheme="minorHAnsi" w:eastAsiaTheme="minorEastAsia" w:hAnsiTheme="minorHAnsi" w:cs="Times New Roman"/>
      <w:lang w:val="en-US" w:eastAsia="en-US" w:bidi="ar-SA"/>
    </w:rPr>
  </w:style>
  <w:style w:type="paragraph" w:styleId="FootnoteText">
    <w:name w:val="footnote text"/>
    <w:basedOn w:val="Normal"/>
    <w:link w:val="FootnoteTextChar"/>
    <w:uiPriority w:val="99"/>
    <w:unhideWhenUsed/>
    <w:rsid w:val="00597219"/>
    <w:pPr>
      <w:widowControl/>
      <w:autoSpaceDE/>
      <w:autoSpaceDN/>
    </w:pPr>
    <w:rPr>
      <w:rFonts w:asciiTheme="minorHAnsi" w:eastAsiaTheme="minorEastAsia" w:hAnsiTheme="minorHAnsi" w:cs="Times New Roman"/>
      <w:sz w:val="20"/>
      <w:szCs w:val="20"/>
      <w:lang w:val="en-US" w:eastAsia="en-US" w:bidi="ar-SA"/>
    </w:rPr>
  </w:style>
  <w:style w:type="character" w:customStyle="1" w:styleId="FootnoteTextChar">
    <w:name w:val="Footnote Text Char"/>
    <w:basedOn w:val="DefaultParagraphFont"/>
    <w:link w:val="FootnoteText"/>
    <w:uiPriority w:val="99"/>
    <w:rsid w:val="00597219"/>
    <w:rPr>
      <w:rFonts w:eastAsiaTheme="minorEastAsia" w:cs="Times New Roman"/>
      <w:sz w:val="20"/>
      <w:szCs w:val="20"/>
    </w:rPr>
  </w:style>
  <w:style w:type="character" w:styleId="SubtleEmphasis">
    <w:name w:val="Subtle Emphasis"/>
    <w:basedOn w:val="DefaultParagraphFont"/>
    <w:uiPriority w:val="19"/>
    <w:qFormat/>
    <w:rsid w:val="00597219"/>
    <w:rPr>
      <w:i/>
      <w:iCs/>
    </w:rPr>
  </w:style>
  <w:style w:type="table" w:styleId="LightShading-Accent1">
    <w:name w:val="Light Shading Accent 1"/>
    <w:basedOn w:val="TableNormal"/>
    <w:uiPriority w:val="60"/>
    <w:rsid w:val="00597219"/>
    <w:pPr>
      <w:widowControl/>
      <w:autoSpaceDE/>
      <w:autoSpaceDN/>
    </w:pPr>
    <w:rPr>
      <w:rFonts w:eastAsiaTheme="minorEastAsia"/>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paragraph" w:styleId="TOCHeading">
    <w:name w:val="TOC Heading"/>
    <w:basedOn w:val="Heading1"/>
    <w:next w:val="Normal"/>
    <w:uiPriority w:val="39"/>
    <w:unhideWhenUsed/>
    <w:qFormat/>
    <w:rsid w:val="0091405C"/>
    <w:pPr>
      <w:keepNext/>
      <w:keepLines/>
      <w:widowControl/>
      <w:autoSpaceDE/>
      <w:autoSpaceDN/>
      <w:spacing w:before="240" w:line="259" w:lineRule="auto"/>
      <w:ind w:left="0"/>
      <w:outlineLvl w:val="9"/>
    </w:pPr>
    <w:rPr>
      <w:rFonts w:asciiTheme="majorHAnsi" w:eastAsiaTheme="majorEastAsia" w:hAnsiTheme="majorHAnsi" w:cstheme="majorBidi"/>
      <w:b w:val="0"/>
      <w:color w:val="365F91" w:themeColor="accent1" w:themeShade="BF"/>
      <w:lang w:val="en-US" w:eastAsia="en-US" w:bidi="ar-SA"/>
    </w:rPr>
  </w:style>
  <w:style w:type="paragraph" w:styleId="TOC2">
    <w:name w:val="toc 2"/>
    <w:basedOn w:val="Normal"/>
    <w:next w:val="Normal"/>
    <w:autoRedefine/>
    <w:uiPriority w:val="39"/>
    <w:unhideWhenUsed/>
    <w:rsid w:val="0091405C"/>
    <w:pPr>
      <w:spacing w:after="100"/>
      <w:ind w:left="220"/>
    </w:pPr>
  </w:style>
  <w:style w:type="paragraph" w:styleId="TOC1">
    <w:name w:val="toc 1"/>
    <w:basedOn w:val="Normal"/>
    <w:next w:val="Normal"/>
    <w:autoRedefine/>
    <w:uiPriority w:val="39"/>
    <w:unhideWhenUsed/>
    <w:rsid w:val="0091405C"/>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hyperlink" Target="https://doi.org/10.1186/s12909-025-06780-0" TargetMode="External"/><Relationship Id="rId26" Type="http://schemas.openxmlformats.org/officeDocument/2006/relationships/hyperlink" Target="https://doi.org/10.1177/1471301216636302" TargetMode="External"/><Relationship Id="rId3" Type="http://schemas.openxmlformats.org/officeDocument/2006/relationships/customXml" Target="../customXml/item3.xml"/><Relationship Id="rId21" Type="http://schemas.openxmlformats.org/officeDocument/2006/relationships/hyperlink" Target="https://doi.org/10.1111/hsc.12094" TargetMode="External"/><Relationship Id="rId34"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image" Target="media/image2.jpeg"/><Relationship Id="rId17" Type="http://schemas.openxmlformats.org/officeDocument/2006/relationships/hyperlink" Target="https://doi.org/10.1177/0957154X241231057" TargetMode="External"/><Relationship Id="rId25" Type="http://schemas.openxmlformats.org/officeDocument/2006/relationships/hyperlink" Target="https://doi.org/10.1111/jgs.17429" TargetMode="External"/><Relationship Id="rId33"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alzheimers.org.uk/what-we-do/news-and-media/facts-media" TargetMode="External"/><Relationship Id="rId20" Type="http://schemas.openxmlformats.org/officeDocument/2006/relationships/hyperlink" Target="https://www.cqc.org.uk/publications/major-report/state-care/2023-2024/areas-of-concern/dementia" TargetMode="External"/><Relationship Id="rId29" Type="http://schemas.openxmlformats.org/officeDocument/2006/relationships/hyperlink" Target="https://doi.org/10.1080/13607863.2019.1693968"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hyperlink" Target="https://doi.org/10.1057/s41285-019-00117-w" TargetMode="External"/><Relationship Id="rId32" Type="http://schemas.openxmlformats.org/officeDocument/2006/relationships/hyperlink" Target="https://www.who.int/news-room/fact-sheets/detail/dementia" TargetMode="External"/><Relationship Id="rId5" Type="http://schemas.openxmlformats.org/officeDocument/2006/relationships/numbering" Target="numbering.xml"/><Relationship Id="rId15" Type="http://schemas.openxmlformats.org/officeDocument/2006/relationships/footer" Target="footer1.xml"/><Relationship Id="rId23" Type="http://schemas.openxmlformats.org/officeDocument/2006/relationships/hyperlink" Target="https://doi.org/10.1016/j.ijnurstu.2018.12.009" TargetMode="External"/><Relationship Id="rId28" Type="http://schemas.openxmlformats.org/officeDocument/2006/relationships/hyperlink" Target="https://doi.org/10.5750/ijpcm.v12i2.1115" TargetMode="External"/><Relationship Id="rId10" Type="http://schemas.openxmlformats.org/officeDocument/2006/relationships/endnotes" Target="endnotes.xml"/><Relationship Id="rId19" Type="http://schemas.openxmlformats.org/officeDocument/2006/relationships/hyperlink" Target="https://doi.org/10.3233/JAD-231056" TargetMode="External"/><Relationship Id="rId31" Type="http://schemas.openxmlformats.org/officeDocument/2006/relationships/hyperlink" Target="https://doi.org/10.1002/alz.088803"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yperlink" Target="https://www.gov.uk/government/publications/prime-ministers-challenge-on-dementia-2020/prime-ministers-challenge-on-dementia-2020" TargetMode="External"/><Relationship Id="rId27" Type="http://schemas.openxmlformats.org/officeDocument/2006/relationships/hyperlink" Target="https://doi.org/10.1093/geront/gnaa207" TargetMode="External"/><Relationship Id="rId30" Type="http://schemas.openxmlformats.org/officeDocument/2006/relationships/hyperlink" Target="https://doi.org/10.1136/bmjopen-2016-015544" TargetMode="External"/><Relationship Id="rId8"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AC105B4F-F8BA-4A94-B9F8-7E51156091E0}">
  <we:reference id="WA200000368" version="1.0.0.0" store="Omex" storeType="OMEX"/>
  <we:alternateReferences>
    <we:reference id="WA200000368" version="1.0.0.0" store="WA200000368" storeType="OMEX"/>
  </we:alternateReferences>
  <we:properties>
    <we:property name="documentId" value="&quot;d289a45582920ec3&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_activity xmlns="8a4964b5-9709-4dd1-ba39-f7e78650a4ff" xsi:nil="true"/>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15373125B30C624482E5CCB36DAD3C96" ma:contentTypeVersion="9" ma:contentTypeDescription="Create a new document." ma:contentTypeScope="" ma:versionID="a82b9dbb63e5b17589edcb894e46512c">
  <xsd:schema xmlns:xsd="http://www.w3.org/2001/XMLSchema" xmlns:xs="http://www.w3.org/2001/XMLSchema" xmlns:p="http://schemas.microsoft.com/office/2006/metadata/properties" xmlns:ns3="8a4964b5-9709-4dd1-ba39-f7e78650a4ff" xmlns:ns4="41fa4e0a-074b-4f52-8a7a-a9f5c57b5e7f" targetNamespace="http://schemas.microsoft.com/office/2006/metadata/properties" ma:root="true" ma:fieldsID="a792d041521bd00ffedbfcfead91e8d2" ns3:_="" ns4:_="">
    <xsd:import namespace="8a4964b5-9709-4dd1-ba39-f7e78650a4ff"/>
    <xsd:import namespace="41fa4e0a-074b-4f52-8a7a-a9f5c57b5e7f"/>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8a4964b5-9709-4dd1-ba39-f7e78650a4f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41fa4e0a-074b-4f52-8a7a-a9f5c57b5e7f"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69A70D7-4C65-4822-873C-C24FD3676919}">
  <ds:schemaRefs>
    <ds:schemaRef ds:uri="http://schemas.microsoft.com/sharepoint/v3/contenttype/forms"/>
  </ds:schemaRefs>
</ds:datastoreItem>
</file>

<file path=customXml/itemProps2.xml><?xml version="1.0" encoding="utf-8"?>
<ds:datastoreItem xmlns:ds="http://schemas.openxmlformats.org/officeDocument/2006/customXml" ds:itemID="{027CBE27-B7E6-48EA-9014-1FC0FD4FC132}">
  <ds:schemaRefs>
    <ds:schemaRef ds:uri="http://schemas.openxmlformats.org/officeDocument/2006/bibliography"/>
  </ds:schemaRefs>
</ds:datastoreItem>
</file>

<file path=customXml/itemProps3.xml><?xml version="1.0" encoding="utf-8"?>
<ds:datastoreItem xmlns:ds="http://schemas.openxmlformats.org/officeDocument/2006/customXml" ds:itemID="{55141250-F658-4621-A24D-B6F9ACE78F04}">
  <ds:schemaRefs>
    <ds:schemaRef ds:uri="http://schemas.microsoft.com/office/2006/metadata/properties"/>
    <ds:schemaRef ds:uri="http://schemas.microsoft.com/office/infopath/2007/PartnerControls"/>
    <ds:schemaRef ds:uri="8a4964b5-9709-4dd1-ba39-f7e78650a4ff"/>
  </ds:schemaRefs>
</ds:datastoreItem>
</file>

<file path=customXml/itemProps4.xml><?xml version="1.0" encoding="utf-8"?>
<ds:datastoreItem xmlns:ds="http://schemas.openxmlformats.org/officeDocument/2006/customXml" ds:itemID="{D9DD1664-68DA-4729-8690-3BAD4B50BAD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8a4964b5-9709-4dd1-ba39-f7e78650a4ff"/>
    <ds:schemaRef ds:uri="41fa4e0a-074b-4f52-8a7a-a9f5c57b5e7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51</Pages>
  <Words>13266</Words>
  <Characters>75619</Characters>
  <Application>Microsoft Office Word</Application>
  <DocSecurity>0</DocSecurity>
  <Lines>630</Lines>
  <Paragraphs>177</Paragraphs>
  <ScaleCrop>false</ScaleCrop>
  <HeadingPairs>
    <vt:vector size="2" baseType="variant">
      <vt:variant>
        <vt:lpstr>Title</vt:lpstr>
      </vt:variant>
      <vt:variant>
        <vt:i4>1</vt:i4>
      </vt:variant>
    </vt:vector>
  </HeadingPairs>
  <TitlesOfParts>
    <vt:vector size="1" baseType="lpstr">
      <vt:lpstr>Swansea Institute of Higher Education</vt:lpstr>
    </vt:vector>
  </TitlesOfParts>
  <Company>University of Wales Trinity Saint David</Company>
  <LinksUpToDate>false</LinksUpToDate>
  <CharactersWithSpaces>88708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Swansea Institute of Higher Education</dc:title>
  <dc:subject/>
  <dc:creator>bus-sh</dc:creator>
  <cp:keywords/>
  <dc:description/>
  <cp:lastModifiedBy>Solange Marques Bastos Raposo (2240659)</cp:lastModifiedBy>
  <cp:revision>2</cp:revision>
  <dcterms:created xsi:type="dcterms:W3CDTF">2026-04-21T16:49:00Z</dcterms:created>
  <dcterms:modified xsi:type="dcterms:W3CDTF">2026-04-21T16:49:00Z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2019-10-08T00:00:00Z</vt:filetime>
  </property>
  <property fmtid="{D5CDD505-2E9C-101B-9397-08002B2CF9AE}" pid="3" name="Creator">
    <vt:lpwstr>Microsoft® Word 2016</vt:lpwstr>
  </property>
  <property fmtid="{D5CDD505-2E9C-101B-9397-08002B2CF9AE}" pid="4" name="LastSaved">
    <vt:filetime>2019-10-15T00:00:00Z</vt:filetime>
  </property>
  <property fmtid="{D5CDD505-2E9C-101B-9397-08002B2CF9AE}" pid="5" name="GrammarlyDocumentId">
    <vt:lpwstr>7af6d0e9-863b-4367-b00a-7c38ef86e6af</vt:lpwstr>
  </property>
  <property fmtid="{D5CDD505-2E9C-101B-9397-08002B2CF9AE}" pid="6" name="ContentTypeId">
    <vt:lpwstr>0x01010015373125B30C624482E5CCB36DAD3C96</vt:lpwstr>
  </property>
</Properties>
</file>