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81826" w14:textId="39CA65B9" w:rsidR="00DE32C0" w:rsidRDefault="00570DA1" w:rsidP="00B77074">
      <w:pPr>
        <w:spacing w:after="0" w:line="315" w:lineRule="atLeast"/>
        <w:rPr>
          <w:rFonts w:ascii="Arial" w:eastAsia="Times New Roman" w:hAnsi="Arial" w:cs="Arial"/>
          <w:b/>
          <w:bCs/>
          <w:color w:val="1C1C1C"/>
          <w:kern w:val="0"/>
          <w:sz w:val="22"/>
          <w:szCs w:val="22"/>
          <w:lang w:eastAsia="en-GB"/>
          <w14:ligatures w14:val="none"/>
        </w:rPr>
      </w:pPr>
      <w:r w:rsidRPr="001F3F83">
        <w:rPr>
          <w:rFonts w:eastAsia="DengXian"/>
          <w:noProof/>
          <w:lang w:eastAsia="zh-CN"/>
        </w:rPr>
        <w:drawing>
          <wp:inline distT="0" distB="0" distL="0" distR="0" wp14:anchorId="24AD2FE4" wp14:editId="231314D2">
            <wp:extent cx="2953131" cy="1314450"/>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0898" cy="1317907"/>
                    </a:xfrm>
                    <a:prstGeom prst="rect">
                      <a:avLst/>
                    </a:prstGeom>
                    <a:noFill/>
                  </pic:spPr>
                </pic:pic>
              </a:graphicData>
            </a:graphic>
          </wp:inline>
        </w:drawing>
      </w:r>
    </w:p>
    <w:p w14:paraId="76C3F856" w14:textId="77777777" w:rsidR="00DE32C0" w:rsidRDefault="00DE32C0" w:rsidP="00B77074">
      <w:pPr>
        <w:spacing w:after="0" w:line="315" w:lineRule="atLeast"/>
        <w:rPr>
          <w:rFonts w:ascii="Arial" w:eastAsia="Times New Roman" w:hAnsi="Arial" w:cs="Arial"/>
          <w:b/>
          <w:bCs/>
          <w:color w:val="1C1C1C"/>
          <w:kern w:val="0"/>
          <w:sz w:val="22"/>
          <w:szCs w:val="22"/>
          <w:lang w:eastAsia="en-GB"/>
          <w14:ligatures w14:val="none"/>
        </w:rPr>
      </w:pPr>
    </w:p>
    <w:p w14:paraId="4160D3D5" w14:textId="77777777" w:rsidR="00DE32C0" w:rsidRDefault="00DE32C0" w:rsidP="00B77074">
      <w:pPr>
        <w:spacing w:after="0" w:line="315" w:lineRule="atLeast"/>
        <w:rPr>
          <w:rFonts w:ascii="Arial" w:eastAsia="Times New Roman" w:hAnsi="Arial" w:cs="Arial"/>
          <w:b/>
          <w:bCs/>
          <w:color w:val="1C1C1C"/>
          <w:kern w:val="0"/>
          <w:sz w:val="22"/>
          <w:szCs w:val="22"/>
          <w:lang w:eastAsia="en-GB"/>
          <w14:ligatures w14:val="none"/>
        </w:rPr>
      </w:pPr>
    </w:p>
    <w:p w14:paraId="6F7DBA53" w14:textId="77777777" w:rsidR="009C1E99" w:rsidRPr="00500AA6" w:rsidRDefault="009C1E99" w:rsidP="009C1E99">
      <w:pPr>
        <w:spacing w:line="360" w:lineRule="auto"/>
        <w:rPr>
          <w:rFonts w:ascii="Arial" w:hAnsi="Arial" w:cs="Arial"/>
          <w:sz w:val="22"/>
          <w:szCs w:val="22"/>
        </w:rPr>
      </w:pPr>
      <w:r w:rsidRPr="00500AA6">
        <w:rPr>
          <w:rFonts w:ascii="Arial" w:hAnsi="Arial" w:cs="Arial"/>
          <w:b/>
          <w:bCs/>
          <w:sz w:val="22"/>
          <w:szCs w:val="22"/>
        </w:rPr>
        <w:t>Name</w:t>
      </w:r>
      <w:r w:rsidRPr="00500AA6">
        <w:rPr>
          <w:rFonts w:ascii="Arial" w:hAnsi="Arial" w:cs="Arial"/>
          <w:sz w:val="22"/>
          <w:szCs w:val="22"/>
        </w:rPr>
        <w:t>: Mariam Begum</w:t>
      </w:r>
    </w:p>
    <w:p w14:paraId="4561F6F7" w14:textId="77777777" w:rsidR="009C1E99" w:rsidRPr="00500AA6" w:rsidRDefault="009C1E99" w:rsidP="009C1E99">
      <w:pPr>
        <w:spacing w:line="360" w:lineRule="auto"/>
        <w:rPr>
          <w:rFonts w:ascii="Arial" w:hAnsi="Arial" w:cs="Arial"/>
          <w:sz w:val="22"/>
          <w:szCs w:val="22"/>
        </w:rPr>
      </w:pPr>
      <w:r w:rsidRPr="00500AA6">
        <w:rPr>
          <w:rFonts w:ascii="Arial" w:hAnsi="Arial" w:cs="Arial"/>
          <w:b/>
          <w:bCs/>
          <w:sz w:val="22"/>
          <w:szCs w:val="22"/>
        </w:rPr>
        <w:t>Student</w:t>
      </w:r>
      <w:r w:rsidRPr="00500AA6">
        <w:rPr>
          <w:rFonts w:ascii="Arial" w:hAnsi="Arial" w:cs="Arial"/>
          <w:sz w:val="22"/>
          <w:szCs w:val="22"/>
        </w:rPr>
        <w:t xml:space="preserve"> ID: 2324210</w:t>
      </w:r>
    </w:p>
    <w:p w14:paraId="5A4C4276" w14:textId="77777777" w:rsidR="009C1E99" w:rsidRPr="00500AA6" w:rsidRDefault="009C1E99" w:rsidP="009C1E99">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rPr>
        <w:t>Module</w:t>
      </w:r>
      <w:r w:rsidRPr="00500AA6">
        <w:rPr>
          <w:rFonts w:ascii="Arial" w:hAnsi="Arial" w:cs="Arial"/>
          <w:sz w:val="22"/>
          <w:szCs w:val="22"/>
        </w:rPr>
        <w:t xml:space="preserve"> </w:t>
      </w:r>
      <w:r w:rsidRPr="00500AA6">
        <w:rPr>
          <w:rFonts w:ascii="Arial" w:hAnsi="Arial" w:cs="Arial"/>
          <w:b/>
          <w:bCs/>
          <w:sz w:val="22"/>
          <w:szCs w:val="22"/>
        </w:rPr>
        <w:t>Code</w:t>
      </w:r>
      <w:r w:rsidRPr="00500AA6">
        <w:rPr>
          <w:rFonts w:ascii="Arial" w:hAnsi="Arial" w:cs="Arial"/>
          <w:sz w:val="22"/>
          <w:szCs w:val="22"/>
        </w:rPr>
        <w:t>: BMHP5019,</w:t>
      </w:r>
      <w:r w:rsidRPr="00500AA6">
        <w:rPr>
          <w:rFonts w:ascii="Arial" w:hAnsi="Arial" w:cs="Arial"/>
          <w:sz w:val="22"/>
          <w:szCs w:val="22"/>
          <w:lang w:eastAsia="en-GB"/>
        </w:rPr>
        <w:t xml:space="preserve"> </w:t>
      </w:r>
    </w:p>
    <w:p w14:paraId="3A9E95D0" w14:textId="77777777" w:rsidR="009C1E99" w:rsidRPr="00500AA6" w:rsidRDefault="009C1E99" w:rsidP="009C1E99">
      <w:pPr>
        <w:suppressAutoHyphens/>
        <w:autoSpaceDN w:val="0"/>
        <w:spacing w:line="360" w:lineRule="auto"/>
        <w:textAlignment w:val="baseline"/>
        <w:rPr>
          <w:rFonts w:ascii="Arial" w:hAnsi="Arial" w:cs="Arial"/>
          <w:sz w:val="22"/>
          <w:szCs w:val="22"/>
          <w:lang w:eastAsia="en-GB"/>
        </w:rPr>
      </w:pPr>
      <w:r w:rsidRPr="00500AA6">
        <w:rPr>
          <w:rFonts w:ascii="Arial" w:hAnsi="Arial" w:cs="Arial"/>
          <w:b/>
          <w:bCs/>
          <w:sz w:val="22"/>
          <w:szCs w:val="22"/>
          <w:lang w:eastAsia="en-GB"/>
        </w:rPr>
        <w:t xml:space="preserve">Module </w:t>
      </w:r>
      <w:r w:rsidRPr="00500AA6">
        <w:rPr>
          <w:rFonts w:ascii="Arial" w:hAnsi="Arial" w:cs="Arial"/>
          <w:sz w:val="22"/>
          <w:szCs w:val="22"/>
          <w:lang w:eastAsia="en-GB"/>
        </w:rPr>
        <w:t>Introduction to independent research skills</w:t>
      </w:r>
    </w:p>
    <w:p w14:paraId="70E62A72" w14:textId="77777777" w:rsidR="009C1E99" w:rsidRPr="00500AA6" w:rsidRDefault="009C1E99" w:rsidP="009C1E99">
      <w:pPr>
        <w:spacing w:line="360" w:lineRule="auto"/>
        <w:rPr>
          <w:rFonts w:ascii="Arial" w:hAnsi="Arial" w:cs="Arial"/>
          <w:sz w:val="22"/>
          <w:szCs w:val="22"/>
        </w:rPr>
      </w:pPr>
      <w:r w:rsidRPr="00500AA6">
        <w:rPr>
          <w:rFonts w:ascii="Arial" w:hAnsi="Arial" w:cs="Arial"/>
          <w:b/>
          <w:bCs/>
          <w:sz w:val="22"/>
          <w:szCs w:val="22"/>
        </w:rPr>
        <w:t>Assignment title</w:t>
      </w:r>
      <w:r w:rsidRPr="00500AA6">
        <w:rPr>
          <w:rFonts w:ascii="Arial" w:hAnsi="Arial" w:cs="Arial"/>
          <w:sz w:val="22"/>
          <w:szCs w:val="22"/>
        </w:rPr>
        <w:t>: Assignment 1</w:t>
      </w:r>
    </w:p>
    <w:p w14:paraId="48F7481B" w14:textId="77777777" w:rsidR="009C1E99" w:rsidRPr="00500AA6" w:rsidRDefault="009C1E99" w:rsidP="009C1E99">
      <w:pPr>
        <w:spacing w:line="360" w:lineRule="auto"/>
        <w:rPr>
          <w:rFonts w:ascii="Arial" w:hAnsi="Arial" w:cs="Arial"/>
          <w:sz w:val="22"/>
          <w:szCs w:val="22"/>
        </w:rPr>
      </w:pPr>
      <w:r w:rsidRPr="00500AA6">
        <w:rPr>
          <w:rFonts w:ascii="Arial" w:hAnsi="Arial" w:cs="Arial"/>
          <w:b/>
          <w:bCs/>
          <w:sz w:val="22"/>
          <w:szCs w:val="22"/>
        </w:rPr>
        <w:t>Lecturer</w:t>
      </w:r>
      <w:r w:rsidRPr="00500AA6">
        <w:rPr>
          <w:rFonts w:ascii="Arial" w:hAnsi="Arial" w:cs="Arial"/>
          <w:sz w:val="22"/>
          <w:szCs w:val="22"/>
        </w:rPr>
        <w:t xml:space="preserve">: Eleni </w:t>
      </w:r>
      <w:proofErr w:type="spellStart"/>
      <w:r w:rsidRPr="00500AA6">
        <w:rPr>
          <w:rFonts w:ascii="Arial" w:hAnsi="Arial" w:cs="Arial"/>
          <w:sz w:val="22"/>
          <w:szCs w:val="22"/>
        </w:rPr>
        <w:t>Koutsogeorgou</w:t>
      </w:r>
      <w:proofErr w:type="spellEnd"/>
    </w:p>
    <w:p w14:paraId="519614D7" w14:textId="77777777" w:rsidR="009C1E99" w:rsidRPr="00E506AC" w:rsidRDefault="009C1E99" w:rsidP="009C1E99">
      <w:pPr>
        <w:spacing w:line="360" w:lineRule="auto"/>
        <w:rPr>
          <w:rFonts w:ascii="Arial" w:hAnsi="Arial" w:cs="Arial"/>
          <w:sz w:val="22"/>
          <w:szCs w:val="22"/>
        </w:rPr>
      </w:pPr>
      <w:r w:rsidRPr="00E506AC">
        <w:rPr>
          <w:rFonts w:ascii="Arial" w:hAnsi="Arial" w:cs="Arial"/>
          <w:sz w:val="22"/>
          <w:szCs w:val="22"/>
        </w:rPr>
        <w:t xml:space="preserve">Date of submission </w:t>
      </w:r>
    </w:p>
    <w:p w14:paraId="5EBF425E" w14:textId="5157AC44" w:rsidR="00DE32C0" w:rsidRPr="00E506AC" w:rsidRDefault="000308A5" w:rsidP="00B77074">
      <w:pPr>
        <w:spacing w:after="0" w:line="315" w:lineRule="atLeast"/>
        <w:rPr>
          <w:rFonts w:ascii="Arial" w:eastAsia="Times New Roman" w:hAnsi="Arial" w:cs="Arial"/>
          <w:b/>
          <w:bCs/>
          <w:color w:val="1C1C1C"/>
          <w:kern w:val="0"/>
          <w:sz w:val="22"/>
          <w:szCs w:val="22"/>
          <w:lang w:eastAsia="en-GB"/>
          <w14:ligatures w14:val="none"/>
        </w:rPr>
      </w:pPr>
      <w:r w:rsidRPr="00E506AC">
        <w:rPr>
          <w:rFonts w:ascii="Arial" w:eastAsia="Times New Roman" w:hAnsi="Arial" w:cs="Arial"/>
          <w:b/>
          <w:bCs/>
          <w:color w:val="1C1C1C"/>
          <w:kern w:val="0"/>
          <w:sz w:val="22"/>
          <w:szCs w:val="22"/>
          <w:lang w:eastAsia="en-GB"/>
          <w14:ligatures w14:val="none"/>
        </w:rPr>
        <w:t>Topic</w:t>
      </w:r>
    </w:p>
    <w:p w14:paraId="4928EFAA" w14:textId="74658420" w:rsidR="000337CD" w:rsidRPr="00E506AC" w:rsidRDefault="000337CD" w:rsidP="00B77074">
      <w:pPr>
        <w:spacing w:after="0" w:line="315" w:lineRule="atLeast"/>
        <w:rPr>
          <w:rFonts w:ascii="Arial" w:eastAsia="Times New Roman" w:hAnsi="Arial" w:cs="Arial"/>
          <w:color w:val="1C1C1C"/>
          <w:kern w:val="0"/>
          <w:sz w:val="22"/>
          <w:szCs w:val="22"/>
          <w:lang w:eastAsia="en-GB"/>
          <w14:ligatures w14:val="none"/>
        </w:rPr>
      </w:pPr>
      <w:r w:rsidRPr="00E506AC">
        <w:rPr>
          <w:rFonts w:ascii="Arial" w:eastAsia="Times New Roman" w:hAnsi="Arial" w:cs="Arial"/>
          <w:color w:val="1C1C1C"/>
          <w:kern w:val="0"/>
          <w:sz w:val="22"/>
          <w:szCs w:val="22"/>
          <w:lang w:eastAsia="en-GB"/>
          <w14:ligatures w14:val="none"/>
        </w:rPr>
        <w:t>S</w:t>
      </w:r>
      <w:r w:rsidR="00DB03EE">
        <w:rPr>
          <w:rFonts w:ascii="Arial" w:eastAsia="Times New Roman" w:hAnsi="Arial" w:cs="Arial"/>
          <w:color w:val="1C1C1C"/>
          <w:kern w:val="0"/>
          <w:sz w:val="22"/>
          <w:szCs w:val="22"/>
          <w:lang w:eastAsia="en-GB"/>
          <w14:ligatures w14:val="none"/>
        </w:rPr>
        <w:t>hort</w:t>
      </w:r>
      <w:r w:rsidRPr="00E506AC">
        <w:rPr>
          <w:rFonts w:ascii="Arial" w:eastAsia="Times New Roman" w:hAnsi="Arial" w:cs="Arial"/>
          <w:color w:val="1C1C1C"/>
          <w:kern w:val="0"/>
          <w:sz w:val="22"/>
          <w:szCs w:val="22"/>
          <w:lang w:eastAsia="en-GB"/>
          <w14:ligatures w14:val="none"/>
        </w:rPr>
        <w:t>age of staff in Health and Social Care</w:t>
      </w:r>
    </w:p>
    <w:p w14:paraId="494C013A" w14:textId="77777777" w:rsidR="00DE32C0" w:rsidRPr="00E506AC" w:rsidRDefault="00DE32C0" w:rsidP="00B77074">
      <w:pPr>
        <w:spacing w:after="0" w:line="315" w:lineRule="atLeast"/>
        <w:rPr>
          <w:rFonts w:ascii="Arial" w:eastAsia="Times New Roman" w:hAnsi="Arial" w:cs="Arial"/>
          <w:b/>
          <w:bCs/>
          <w:color w:val="1C1C1C"/>
          <w:kern w:val="0"/>
          <w:sz w:val="22"/>
          <w:szCs w:val="22"/>
          <w:lang w:eastAsia="en-GB"/>
          <w14:ligatures w14:val="none"/>
        </w:rPr>
      </w:pPr>
    </w:p>
    <w:p w14:paraId="16B516D3" w14:textId="1103314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Review Question</w:t>
      </w:r>
      <w:r w:rsidR="00DB03EE">
        <w:rPr>
          <w:rFonts w:ascii="Arial" w:eastAsia="Times New Roman" w:hAnsi="Arial" w:cs="Arial"/>
          <w:kern w:val="0"/>
          <w:sz w:val="22"/>
          <w:szCs w:val="22"/>
          <w:lang w:eastAsia="en-GB"/>
          <w14:ligatures w14:val="none"/>
        </w:rPr>
        <w:t>:</w:t>
      </w:r>
      <w:r w:rsidRPr="00026B77">
        <w:rPr>
          <w:rFonts w:ascii="Arial" w:eastAsia="Times New Roman" w:hAnsi="Arial" w:cs="Arial"/>
          <w:kern w:val="0"/>
          <w:sz w:val="22"/>
          <w:szCs w:val="22"/>
          <w:lang w:eastAsia="en-GB"/>
          <w14:ligatures w14:val="none"/>
        </w:rPr>
        <w:br/>
        <w:t>What is the impact of staff shortages on patient care and service delivery within the U.K. health and social care sector?</w:t>
      </w:r>
    </w:p>
    <w:p w14:paraId="3C3961A9" w14:textId="77777777" w:rsidR="00026B77" w:rsidRPr="00026B77" w:rsidRDefault="00026B77" w:rsidP="00026B77">
      <w:pPr>
        <w:spacing w:before="100" w:beforeAutospacing="1" w:after="100" w:afterAutospacing="1" w:line="240" w:lineRule="auto"/>
        <w:outlineLvl w:val="2"/>
        <w:rPr>
          <w:rFonts w:ascii="Arial" w:eastAsia="Times New Roman" w:hAnsi="Arial" w:cs="Arial"/>
          <w:b/>
          <w:bCs/>
          <w:kern w:val="0"/>
          <w:lang w:eastAsia="en-GB"/>
          <w14:ligatures w14:val="none"/>
        </w:rPr>
      </w:pPr>
      <w:r w:rsidRPr="00026B77">
        <w:rPr>
          <w:rFonts w:ascii="Arial" w:eastAsia="Times New Roman" w:hAnsi="Arial" w:cs="Arial"/>
          <w:b/>
          <w:bCs/>
          <w:kern w:val="0"/>
          <w:lang w:eastAsia="en-GB"/>
          <w14:ligatures w14:val="none"/>
        </w:rPr>
        <w:t>Objectives</w:t>
      </w:r>
    </w:p>
    <w:p w14:paraId="00647567"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 To explore the main causes of staff shortages in the U.K. health and social care sector</w:t>
      </w:r>
      <w:r w:rsidRPr="00026B77">
        <w:rPr>
          <w:rFonts w:ascii="Arial" w:eastAsia="Times New Roman" w:hAnsi="Arial" w:cs="Arial"/>
          <w:kern w:val="0"/>
          <w:sz w:val="22"/>
          <w:szCs w:val="22"/>
          <w:lang w:eastAsia="en-GB"/>
          <w14:ligatures w14:val="none"/>
        </w:rPr>
        <w:br/>
        <w:t>• To examine the impact of these shortages on patient safety, quality of care, and staff well-being</w:t>
      </w:r>
    </w:p>
    <w:p w14:paraId="68FA5F27" w14:textId="77777777" w:rsidR="007C6A91" w:rsidRPr="00E506AC" w:rsidRDefault="007C6A91" w:rsidP="00026B77">
      <w:pPr>
        <w:spacing w:before="100" w:beforeAutospacing="1" w:after="100" w:afterAutospacing="1" w:line="240" w:lineRule="auto"/>
        <w:rPr>
          <w:rFonts w:ascii="Arial" w:eastAsia="Times New Roman" w:hAnsi="Arial" w:cs="Arial"/>
          <w:b/>
          <w:bCs/>
          <w:kern w:val="0"/>
          <w:lang w:eastAsia="en-GB"/>
          <w14:ligatures w14:val="none"/>
        </w:rPr>
      </w:pPr>
      <w:r w:rsidRPr="00E506AC">
        <w:rPr>
          <w:rFonts w:ascii="Arial" w:eastAsia="Times New Roman" w:hAnsi="Arial" w:cs="Arial"/>
          <w:b/>
          <w:bCs/>
          <w:kern w:val="0"/>
          <w:lang w:eastAsia="en-GB"/>
          <w14:ligatures w14:val="none"/>
        </w:rPr>
        <w:t xml:space="preserve">Rationale  </w:t>
      </w:r>
    </w:p>
    <w:p w14:paraId="64D9E3B1" w14:textId="4B1D02A6" w:rsidR="00026B77" w:rsidRPr="00E506AC" w:rsidRDefault="007C6A91"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Staff shortages pose a significant challenge in the U.K. health and social care system, driven by rising service demand, an ageing population, employee burnout, Brexit-related workforce changes, and lingering effects of the COVID-19 pandemic (NHS England, 2023). Persistent vacancy rates across nursing, general practice, and adult social care impact patient safety, increase waiting times, and lower care quality. Research indicates that inadequate staffing correlates with higher clinical errors, longer hospital stays, and worse patient outcomes (Griffiths et al., 2018). The adult social care sector</w:t>
      </w:r>
      <w:r w:rsidR="00EA7103" w:rsidRPr="00E506AC">
        <w:rPr>
          <w:rFonts w:ascii="Arial" w:eastAsia="Times New Roman" w:hAnsi="Arial" w:cs="Arial"/>
          <w:kern w:val="0"/>
          <w:sz w:val="22"/>
          <w:szCs w:val="22"/>
          <w:lang w:eastAsia="en-GB"/>
          <w14:ligatures w14:val="none"/>
        </w:rPr>
        <w:t xml:space="preserve"> struggles</w:t>
      </w:r>
      <w:r w:rsidRPr="00E506AC">
        <w:rPr>
          <w:rFonts w:ascii="Arial" w:eastAsia="Times New Roman" w:hAnsi="Arial" w:cs="Arial"/>
          <w:kern w:val="0"/>
          <w:sz w:val="22"/>
          <w:szCs w:val="22"/>
          <w:lang w:eastAsia="en-GB"/>
          <w14:ligatures w14:val="none"/>
        </w:rPr>
        <w:t xml:space="preserve"> with high turnover and vacancy rates post-pandemic (Skills for Care, 2023; The Health Foundation, 2022). Addressing these issues is vital for enhancing patient care and ensuring sustainable service delivery.</w:t>
      </w:r>
    </w:p>
    <w:p w14:paraId="16EB4350" w14:textId="77777777" w:rsidR="00EA7103" w:rsidRPr="00026B77" w:rsidRDefault="00EA7103" w:rsidP="00026B77">
      <w:pPr>
        <w:spacing w:before="100" w:beforeAutospacing="1" w:after="100" w:afterAutospacing="1" w:line="240" w:lineRule="auto"/>
        <w:rPr>
          <w:rFonts w:ascii="Arial" w:eastAsia="Times New Roman" w:hAnsi="Arial" w:cs="Arial"/>
          <w:kern w:val="0"/>
          <w:sz w:val="22"/>
          <w:szCs w:val="22"/>
          <w:lang w:eastAsia="en-GB"/>
          <w14:ligatures w14:val="none"/>
        </w:rPr>
      </w:pPr>
    </w:p>
    <w:p w14:paraId="2B12E844" w14:textId="210AF453" w:rsidR="0062160D" w:rsidRPr="00E506AC" w:rsidRDefault="0062160D" w:rsidP="00026B77">
      <w:pPr>
        <w:spacing w:before="100" w:beforeAutospacing="1" w:after="100" w:afterAutospacing="1" w:line="240" w:lineRule="auto"/>
        <w:rPr>
          <w:rFonts w:ascii="Arial" w:eastAsia="Times New Roman" w:hAnsi="Arial" w:cs="Arial"/>
          <w:b/>
          <w:bCs/>
          <w:kern w:val="0"/>
          <w:lang w:eastAsia="en-GB"/>
          <w14:ligatures w14:val="none"/>
        </w:rPr>
      </w:pPr>
      <w:r w:rsidRPr="00E506AC">
        <w:rPr>
          <w:rFonts w:ascii="Arial" w:eastAsia="Times New Roman" w:hAnsi="Arial" w:cs="Arial"/>
          <w:b/>
          <w:bCs/>
          <w:kern w:val="0"/>
          <w:lang w:eastAsia="en-GB"/>
          <w14:ligatures w14:val="none"/>
        </w:rPr>
        <w:lastRenderedPageBreak/>
        <w:t>Methods</w:t>
      </w:r>
    </w:p>
    <w:p w14:paraId="3BD90EB8"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p>
    <w:p w14:paraId="527441A8" w14:textId="615C9FB2"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This study will adopt a scoping review approach to comprehensively identify and </w:t>
      </w:r>
      <w:r w:rsidR="00E506AC">
        <w:rPr>
          <w:rFonts w:ascii="Arial" w:eastAsia="Times New Roman" w:hAnsi="Arial" w:cs="Arial"/>
          <w:kern w:val="0"/>
          <w:sz w:val="22"/>
          <w:szCs w:val="22"/>
          <w:lang w:eastAsia="en-GB"/>
          <w14:ligatures w14:val="none"/>
        </w:rPr>
        <w:t>synthesise</w:t>
      </w:r>
      <w:r w:rsidRPr="00E506AC">
        <w:rPr>
          <w:rFonts w:ascii="Arial" w:eastAsia="Times New Roman" w:hAnsi="Arial" w:cs="Arial"/>
          <w:kern w:val="0"/>
          <w:sz w:val="22"/>
          <w:szCs w:val="22"/>
          <w:lang w:eastAsia="en-GB"/>
          <w14:ligatures w14:val="none"/>
        </w:rPr>
        <w:t xml:space="preserve"> existing peer-reviewed literature concerning staff shortages within the health and social care sectors in the United Kingdom. A thorough search of electronic databases, including CINAHL, PubMed, and Google Scholar, will be conducted using a set of targeted keywords such as “U.K. healthcare staffing,” “NHS workforce shortages,” “social care staffing levels,” “patient safety,” and “healthcare workforce challenges.” </w:t>
      </w:r>
    </w:p>
    <w:p w14:paraId="3125C5A5"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p>
    <w:p w14:paraId="7E462F23"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The inclusion criteria for this review will be carefully defined to ensure relevance and quality, encompassing:  </w:t>
      </w:r>
    </w:p>
    <w:p w14:paraId="2C8D7939"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 Peer-reviewed studies that provide credible and validated findings  </w:t>
      </w:r>
    </w:p>
    <w:p w14:paraId="341FDBE7"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 Publications in the English language to maintain uniformity in comprehension  </w:t>
      </w:r>
    </w:p>
    <w:p w14:paraId="5A883765"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 Research articles published within the last decade to reflect the most current data and trends  </w:t>
      </w:r>
    </w:p>
    <w:p w14:paraId="49D4B2FE"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 A specific focus on the U.K. health or social care context to ensure the relevance of findings to the local framework  </w:t>
      </w:r>
    </w:p>
    <w:p w14:paraId="591D698D" w14:textId="77777777" w:rsidR="0062160D" w:rsidRPr="00E506AC"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p>
    <w:p w14:paraId="3C526ED5" w14:textId="76B216C0" w:rsidR="00026B77" w:rsidRPr="00026B77" w:rsidRDefault="0062160D"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This review will encompass both primary and secondary research, allowing for a holistic view of the issue. Data will be extracted systematically from identified studies and </w:t>
      </w:r>
      <w:r w:rsidR="00E506AC">
        <w:rPr>
          <w:rFonts w:ascii="Arial" w:eastAsia="Times New Roman" w:hAnsi="Arial" w:cs="Arial"/>
          <w:kern w:val="0"/>
          <w:sz w:val="22"/>
          <w:szCs w:val="22"/>
          <w:lang w:eastAsia="en-GB"/>
          <w14:ligatures w14:val="none"/>
        </w:rPr>
        <w:t>analysed</w:t>
      </w:r>
      <w:r w:rsidRPr="00E506AC">
        <w:rPr>
          <w:rFonts w:ascii="Arial" w:eastAsia="Times New Roman" w:hAnsi="Arial" w:cs="Arial"/>
          <w:kern w:val="0"/>
          <w:sz w:val="22"/>
          <w:szCs w:val="22"/>
          <w:lang w:eastAsia="en-GB"/>
          <w14:ligatures w14:val="none"/>
        </w:rPr>
        <w:t xml:space="preserve"> thematically to detect recurring patterns that relate to the underlying causes of workforce shortages, their impacts on patient care and safety, and potential solutions to address these challenges effectively.</w:t>
      </w:r>
    </w:p>
    <w:p w14:paraId="4172BA9E" w14:textId="77777777" w:rsidR="00026B77" w:rsidRPr="00026B77" w:rsidRDefault="00026B77" w:rsidP="00026B77">
      <w:pPr>
        <w:spacing w:before="100" w:beforeAutospacing="1" w:after="100" w:afterAutospacing="1" w:line="240" w:lineRule="auto"/>
        <w:outlineLvl w:val="2"/>
        <w:rPr>
          <w:rFonts w:ascii="Arial" w:eastAsia="Times New Roman" w:hAnsi="Arial" w:cs="Arial"/>
          <w:b/>
          <w:bCs/>
          <w:kern w:val="0"/>
          <w:lang w:eastAsia="en-GB"/>
          <w14:ligatures w14:val="none"/>
        </w:rPr>
      </w:pPr>
      <w:r w:rsidRPr="00026B77">
        <w:rPr>
          <w:rFonts w:ascii="Arial" w:eastAsia="Times New Roman" w:hAnsi="Arial" w:cs="Arial"/>
          <w:b/>
          <w:bCs/>
          <w:kern w:val="0"/>
          <w:lang w:eastAsia="en-GB"/>
          <w14:ligatures w14:val="none"/>
        </w:rPr>
        <w:t>Ethical Considerations</w:t>
      </w:r>
    </w:p>
    <w:p w14:paraId="696E260C" w14:textId="6BD622D5" w:rsidR="00026B77" w:rsidRPr="00026B77" w:rsidRDefault="008A59BE"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E506AC">
        <w:rPr>
          <w:rFonts w:ascii="Arial" w:eastAsia="Times New Roman" w:hAnsi="Arial" w:cs="Arial"/>
          <w:kern w:val="0"/>
          <w:sz w:val="22"/>
          <w:szCs w:val="22"/>
          <w:lang w:eastAsia="en-GB"/>
          <w14:ligatures w14:val="none"/>
        </w:rPr>
        <w:t xml:space="preserve">This research, focused on the secondary analysis of existing literature, does not require NHS ethical approval. </w:t>
      </w:r>
      <w:proofErr w:type="gramStart"/>
      <w:r w:rsidRPr="00E506AC">
        <w:rPr>
          <w:rFonts w:ascii="Arial" w:eastAsia="Times New Roman" w:hAnsi="Arial" w:cs="Arial"/>
          <w:kern w:val="0"/>
          <w:sz w:val="22"/>
          <w:szCs w:val="22"/>
          <w:lang w:eastAsia="en-GB"/>
          <w14:ligatures w14:val="none"/>
        </w:rPr>
        <w:t>Nevertheless</w:t>
      </w:r>
      <w:proofErr w:type="gramEnd"/>
      <w:r w:rsidRPr="00E506AC">
        <w:rPr>
          <w:rFonts w:ascii="Arial" w:eastAsia="Times New Roman" w:hAnsi="Arial" w:cs="Arial"/>
          <w:kern w:val="0"/>
          <w:sz w:val="22"/>
          <w:szCs w:val="22"/>
          <w:lang w:eastAsia="en-GB"/>
          <w14:ligatures w14:val="none"/>
        </w:rPr>
        <w:t xml:space="preserve"> key ethical principles</w:t>
      </w:r>
      <w:r w:rsidR="00DB03EE">
        <w:rPr>
          <w:rFonts w:ascii="Arial" w:eastAsia="Times New Roman" w:hAnsi="Arial" w:cs="Arial"/>
          <w:kern w:val="0"/>
          <w:sz w:val="22"/>
          <w:szCs w:val="22"/>
          <w:lang w:eastAsia="en-GB"/>
          <w14:ligatures w14:val="none"/>
        </w:rPr>
        <w:t xml:space="preserve"> will be upheld</w:t>
      </w:r>
      <w:r w:rsidRPr="00E506AC">
        <w:rPr>
          <w:rFonts w:ascii="Arial" w:eastAsia="Times New Roman" w:hAnsi="Arial" w:cs="Arial"/>
          <w:kern w:val="0"/>
          <w:sz w:val="22"/>
          <w:szCs w:val="22"/>
          <w:lang w:eastAsia="en-GB"/>
          <w14:ligatures w14:val="none"/>
        </w:rPr>
        <w:t xml:space="preserve">, including accurate reporting of findings and proper citation to avoid plagiarism, using Harvard referencing. All sources will be critically evaluated for their credibility and relevance to ensure a solid foundation for </w:t>
      </w:r>
      <w:r w:rsidR="00DB03EE">
        <w:rPr>
          <w:rFonts w:ascii="Arial" w:eastAsia="Times New Roman" w:hAnsi="Arial" w:cs="Arial"/>
          <w:kern w:val="0"/>
          <w:sz w:val="22"/>
          <w:szCs w:val="22"/>
          <w:lang w:eastAsia="en-GB"/>
          <w14:ligatures w14:val="none"/>
        </w:rPr>
        <w:t>this</w:t>
      </w:r>
      <w:r w:rsidRPr="00E506AC">
        <w:rPr>
          <w:rFonts w:ascii="Arial" w:eastAsia="Times New Roman" w:hAnsi="Arial" w:cs="Arial"/>
          <w:kern w:val="0"/>
          <w:sz w:val="22"/>
          <w:szCs w:val="22"/>
          <w:lang w:eastAsia="en-GB"/>
          <w14:ligatures w14:val="none"/>
        </w:rPr>
        <w:t xml:space="preserve"> study.</w:t>
      </w:r>
    </w:p>
    <w:p w14:paraId="41B694B8" w14:textId="77777777" w:rsidR="00026B77" w:rsidRPr="00026B77" w:rsidRDefault="00026B77" w:rsidP="00026B77">
      <w:pPr>
        <w:spacing w:before="100" w:beforeAutospacing="1" w:after="100" w:afterAutospacing="1" w:line="240" w:lineRule="auto"/>
        <w:outlineLvl w:val="2"/>
        <w:rPr>
          <w:rFonts w:ascii="Arial" w:eastAsia="Times New Roman" w:hAnsi="Arial" w:cs="Arial"/>
          <w:b/>
          <w:bCs/>
          <w:kern w:val="0"/>
          <w:lang w:eastAsia="en-GB"/>
          <w14:ligatures w14:val="none"/>
        </w:rPr>
      </w:pPr>
      <w:r w:rsidRPr="00026B77">
        <w:rPr>
          <w:rFonts w:ascii="Arial" w:eastAsia="Times New Roman" w:hAnsi="Arial" w:cs="Arial"/>
          <w:b/>
          <w:bCs/>
          <w:kern w:val="0"/>
          <w:lang w:eastAsia="en-GB"/>
          <w14:ligatures w14:val="none"/>
        </w:rPr>
        <w:t>References</w:t>
      </w:r>
    </w:p>
    <w:p w14:paraId="14742213"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 xml:space="preserve">Griffiths, P., Ball, J., Drennan, J., </w:t>
      </w:r>
      <w:proofErr w:type="spellStart"/>
      <w:r w:rsidRPr="00026B77">
        <w:rPr>
          <w:rFonts w:ascii="Arial" w:eastAsia="Times New Roman" w:hAnsi="Arial" w:cs="Arial"/>
          <w:kern w:val="0"/>
          <w:sz w:val="22"/>
          <w:szCs w:val="22"/>
          <w:lang w:eastAsia="en-GB"/>
          <w14:ligatures w14:val="none"/>
        </w:rPr>
        <w:t>Dall’Ora</w:t>
      </w:r>
      <w:proofErr w:type="spellEnd"/>
      <w:r w:rsidRPr="00026B77">
        <w:rPr>
          <w:rFonts w:ascii="Arial" w:eastAsia="Times New Roman" w:hAnsi="Arial" w:cs="Arial"/>
          <w:kern w:val="0"/>
          <w:sz w:val="22"/>
          <w:szCs w:val="22"/>
          <w:lang w:eastAsia="en-GB"/>
          <w14:ligatures w14:val="none"/>
        </w:rPr>
        <w:t xml:space="preserve">, C., Jones, J., </w:t>
      </w:r>
      <w:proofErr w:type="spellStart"/>
      <w:r w:rsidRPr="00026B77">
        <w:rPr>
          <w:rFonts w:ascii="Arial" w:eastAsia="Times New Roman" w:hAnsi="Arial" w:cs="Arial"/>
          <w:kern w:val="0"/>
          <w:sz w:val="22"/>
          <w:szCs w:val="22"/>
          <w:lang w:eastAsia="en-GB"/>
          <w14:ligatures w14:val="none"/>
        </w:rPr>
        <w:t>Maruotti</w:t>
      </w:r>
      <w:proofErr w:type="spellEnd"/>
      <w:r w:rsidRPr="00026B77">
        <w:rPr>
          <w:rFonts w:ascii="Arial" w:eastAsia="Times New Roman" w:hAnsi="Arial" w:cs="Arial"/>
          <w:kern w:val="0"/>
          <w:sz w:val="22"/>
          <w:szCs w:val="22"/>
          <w:lang w:eastAsia="en-GB"/>
          <w14:ligatures w14:val="none"/>
        </w:rPr>
        <w:t>, A., Pope, C. and Recio</w:t>
      </w:r>
      <w:r w:rsidRPr="00026B77">
        <w:rPr>
          <w:rFonts w:ascii="Arial" w:eastAsia="Times New Roman" w:hAnsi="Arial" w:cs="Arial"/>
          <w:kern w:val="0"/>
          <w:sz w:val="22"/>
          <w:szCs w:val="22"/>
          <w:lang w:eastAsia="en-GB"/>
          <w14:ligatures w14:val="none"/>
        </w:rPr>
        <w:noBreakHyphen/>
        <w:t xml:space="preserve">Saucedo, A. (2018) </w:t>
      </w:r>
      <w:r w:rsidRPr="00026B77">
        <w:rPr>
          <w:rFonts w:ascii="Arial" w:eastAsia="Times New Roman" w:hAnsi="Arial" w:cs="Arial"/>
          <w:i/>
          <w:iCs/>
          <w:kern w:val="0"/>
          <w:sz w:val="22"/>
          <w:szCs w:val="22"/>
          <w:lang w:eastAsia="en-GB"/>
          <w14:ligatures w14:val="none"/>
        </w:rPr>
        <w:t>Nurse staffing and patient outcomes: Strengths and limitations of the evidence to inform policy and practice. A review and discussion paper</w:t>
      </w:r>
      <w:r w:rsidRPr="00026B77">
        <w:rPr>
          <w:rFonts w:ascii="Arial" w:eastAsia="Times New Roman" w:hAnsi="Arial" w:cs="Arial"/>
          <w:kern w:val="0"/>
          <w:sz w:val="22"/>
          <w:szCs w:val="22"/>
          <w:lang w:eastAsia="en-GB"/>
          <w14:ligatures w14:val="none"/>
        </w:rPr>
        <w:t>. International Journal of Nursing Studies, 63, pp.213–225.</w:t>
      </w:r>
    </w:p>
    <w:p w14:paraId="464BF477"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 xml:space="preserve">NHS England (2023) </w:t>
      </w:r>
      <w:r w:rsidRPr="00026B77">
        <w:rPr>
          <w:rFonts w:ascii="Arial" w:eastAsia="Times New Roman" w:hAnsi="Arial" w:cs="Arial"/>
          <w:i/>
          <w:iCs/>
          <w:kern w:val="0"/>
          <w:sz w:val="22"/>
          <w:szCs w:val="22"/>
          <w:lang w:eastAsia="en-GB"/>
          <w14:ligatures w14:val="none"/>
        </w:rPr>
        <w:t>NHS Workforce Statistics</w:t>
      </w:r>
      <w:r w:rsidRPr="00026B77">
        <w:rPr>
          <w:rFonts w:ascii="Arial" w:eastAsia="Times New Roman" w:hAnsi="Arial" w:cs="Arial"/>
          <w:kern w:val="0"/>
          <w:sz w:val="22"/>
          <w:szCs w:val="22"/>
          <w:lang w:eastAsia="en-GB"/>
          <w14:ligatures w14:val="none"/>
        </w:rPr>
        <w:t>. Available at: https://www.england.nhs.uk/statistics/ (Accessed: [insert date]).</w:t>
      </w:r>
    </w:p>
    <w:p w14:paraId="6AEE5098"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lastRenderedPageBreak/>
        <w:t xml:space="preserve">Skills for Care (2023) </w:t>
      </w:r>
      <w:r w:rsidRPr="00026B77">
        <w:rPr>
          <w:rFonts w:ascii="Arial" w:eastAsia="Times New Roman" w:hAnsi="Arial" w:cs="Arial"/>
          <w:i/>
          <w:iCs/>
          <w:kern w:val="0"/>
          <w:sz w:val="22"/>
          <w:szCs w:val="22"/>
          <w:lang w:eastAsia="en-GB"/>
          <w14:ligatures w14:val="none"/>
        </w:rPr>
        <w:t>The State of the Adult Social Care Sector and Workforce in England 2023</w:t>
      </w:r>
      <w:r w:rsidRPr="00026B77">
        <w:rPr>
          <w:rFonts w:ascii="Arial" w:eastAsia="Times New Roman" w:hAnsi="Arial" w:cs="Arial"/>
          <w:kern w:val="0"/>
          <w:sz w:val="22"/>
          <w:szCs w:val="22"/>
          <w:lang w:eastAsia="en-GB"/>
          <w14:ligatures w14:val="none"/>
        </w:rPr>
        <w:t>. Available at: https://www.skillsforcare.org.uk/ (Accessed: [insert date]).</w:t>
      </w:r>
    </w:p>
    <w:p w14:paraId="5396CF7A"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 xml:space="preserve">The Health Foundation (2022) </w:t>
      </w:r>
      <w:r w:rsidRPr="00026B77">
        <w:rPr>
          <w:rFonts w:ascii="Arial" w:eastAsia="Times New Roman" w:hAnsi="Arial" w:cs="Arial"/>
          <w:i/>
          <w:iCs/>
          <w:kern w:val="0"/>
          <w:sz w:val="22"/>
          <w:szCs w:val="22"/>
          <w:lang w:eastAsia="en-GB"/>
          <w14:ligatures w14:val="none"/>
        </w:rPr>
        <w:t>Health and Social Care Workforce: Priorities for the Next Decade</w:t>
      </w:r>
      <w:r w:rsidRPr="00026B77">
        <w:rPr>
          <w:rFonts w:ascii="Arial" w:eastAsia="Times New Roman" w:hAnsi="Arial" w:cs="Arial"/>
          <w:kern w:val="0"/>
          <w:sz w:val="22"/>
          <w:szCs w:val="22"/>
          <w:lang w:eastAsia="en-GB"/>
          <w14:ligatures w14:val="none"/>
        </w:rPr>
        <w:t>. Available at: https://www.health.org.uk/ (Accessed: [insert date]).</w:t>
      </w:r>
    </w:p>
    <w:p w14:paraId="5BA269B0" w14:textId="77777777" w:rsidR="00026B77" w:rsidRPr="00026B77" w:rsidRDefault="00026B77" w:rsidP="00026B77">
      <w:pPr>
        <w:spacing w:before="100" w:beforeAutospacing="1" w:after="100" w:afterAutospacing="1" w:line="240" w:lineRule="auto"/>
        <w:rPr>
          <w:rFonts w:ascii="Arial" w:eastAsia="Times New Roman" w:hAnsi="Arial" w:cs="Arial"/>
          <w:kern w:val="0"/>
          <w:sz w:val="22"/>
          <w:szCs w:val="22"/>
          <w:lang w:eastAsia="en-GB"/>
          <w14:ligatures w14:val="none"/>
        </w:rPr>
      </w:pPr>
      <w:r w:rsidRPr="00026B77">
        <w:rPr>
          <w:rFonts w:ascii="Arial" w:eastAsia="Times New Roman" w:hAnsi="Arial" w:cs="Arial"/>
          <w:kern w:val="0"/>
          <w:sz w:val="22"/>
          <w:szCs w:val="22"/>
          <w:lang w:eastAsia="en-GB"/>
          <w14:ligatures w14:val="none"/>
        </w:rPr>
        <w:t xml:space="preserve">The King’s Fund (2023) </w:t>
      </w:r>
      <w:r w:rsidRPr="00026B77">
        <w:rPr>
          <w:rFonts w:ascii="Arial" w:eastAsia="Times New Roman" w:hAnsi="Arial" w:cs="Arial"/>
          <w:i/>
          <w:iCs/>
          <w:kern w:val="0"/>
          <w:sz w:val="22"/>
          <w:szCs w:val="22"/>
          <w:lang w:eastAsia="en-GB"/>
          <w14:ligatures w14:val="none"/>
        </w:rPr>
        <w:t>NHS Workforce: Key Facts and Trends</w:t>
      </w:r>
      <w:r w:rsidRPr="00026B77">
        <w:rPr>
          <w:rFonts w:ascii="Arial" w:eastAsia="Times New Roman" w:hAnsi="Arial" w:cs="Arial"/>
          <w:kern w:val="0"/>
          <w:sz w:val="22"/>
          <w:szCs w:val="22"/>
          <w:lang w:eastAsia="en-GB"/>
          <w14:ligatures w14:val="none"/>
        </w:rPr>
        <w:t>. Available at: https://www.kingsfund.org.uk/ (Accessed: [insert date]).</w:t>
      </w:r>
    </w:p>
    <w:p w14:paraId="2B6E0CD3" w14:textId="77777777" w:rsidR="000337CD" w:rsidRPr="00991FF8" w:rsidRDefault="000337CD">
      <w:pPr>
        <w:rPr>
          <w:rFonts w:ascii="Arial" w:hAnsi="Arial" w:cs="Arial"/>
          <w:b/>
          <w:bCs/>
          <w:sz w:val="22"/>
          <w:szCs w:val="22"/>
        </w:rPr>
      </w:pPr>
    </w:p>
    <w:sectPr w:rsidR="000337CD" w:rsidRPr="00991F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75CD" w14:textId="77777777" w:rsidR="0026575B" w:rsidRDefault="0026575B" w:rsidP="00220FA5">
      <w:pPr>
        <w:spacing w:after="0" w:line="240" w:lineRule="auto"/>
      </w:pPr>
      <w:r>
        <w:separator/>
      </w:r>
    </w:p>
  </w:endnote>
  <w:endnote w:type="continuationSeparator" w:id="0">
    <w:p w14:paraId="4DAC6D41" w14:textId="77777777" w:rsidR="0026575B" w:rsidRDefault="0026575B" w:rsidP="00220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7EFF3" w14:textId="77777777" w:rsidR="0026575B" w:rsidRDefault="0026575B" w:rsidP="00220FA5">
      <w:pPr>
        <w:spacing w:after="0" w:line="240" w:lineRule="auto"/>
      </w:pPr>
      <w:r>
        <w:separator/>
      </w:r>
    </w:p>
  </w:footnote>
  <w:footnote w:type="continuationSeparator" w:id="0">
    <w:p w14:paraId="23EF302C" w14:textId="77777777" w:rsidR="0026575B" w:rsidRDefault="0026575B" w:rsidP="00220F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074"/>
    <w:rsid w:val="00014D3D"/>
    <w:rsid w:val="00026B77"/>
    <w:rsid w:val="000308A5"/>
    <w:rsid w:val="000337CD"/>
    <w:rsid w:val="001408B3"/>
    <w:rsid w:val="00150ED9"/>
    <w:rsid w:val="00220FA5"/>
    <w:rsid w:val="0026575B"/>
    <w:rsid w:val="004729BE"/>
    <w:rsid w:val="004F6907"/>
    <w:rsid w:val="00504D7D"/>
    <w:rsid w:val="005523F0"/>
    <w:rsid w:val="00570DA1"/>
    <w:rsid w:val="005A0781"/>
    <w:rsid w:val="005F1492"/>
    <w:rsid w:val="005F48FD"/>
    <w:rsid w:val="0062160D"/>
    <w:rsid w:val="00627984"/>
    <w:rsid w:val="0065078E"/>
    <w:rsid w:val="00712725"/>
    <w:rsid w:val="007242EB"/>
    <w:rsid w:val="007C6A91"/>
    <w:rsid w:val="00875941"/>
    <w:rsid w:val="008A59BE"/>
    <w:rsid w:val="00911ED2"/>
    <w:rsid w:val="00940F17"/>
    <w:rsid w:val="00991FF8"/>
    <w:rsid w:val="009C1E99"/>
    <w:rsid w:val="009E3B90"/>
    <w:rsid w:val="00A330F4"/>
    <w:rsid w:val="00A80890"/>
    <w:rsid w:val="00B12556"/>
    <w:rsid w:val="00B12D87"/>
    <w:rsid w:val="00B21106"/>
    <w:rsid w:val="00B77074"/>
    <w:rsid w:val="00BA1FEE"/>
    <w:rsid w:val="00C44549"/>
    <w:rsid w:val="00C4711B"/>
    <w:rsid w:val="00D369D4"/>
    <w:rsid w:val="00DB03EE"/>
    <w:rsid w:val="00DE32C0"/>
    <w:rsid w:val="00E506AC"/>
    <w:rsid w:val="00EA7103"/>
    <w:rsid w:val="00F50734"/>
    <w:rsid w:val="00F53FFD"/>
    <w:rsid w:val="00F854C9"/>
    <w:rsid w:val="00F96B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5F398"/>
  <w15:chartTrackingRefBased/>
  <w15:docId w15:val="{8B54C85C-45C7-4CA5-90C7-E86013DAC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074"/>
    <w:rPr>
      <w:rFonts w:eastAsiaTheme="majorEastAsia" w:cstheme="majorBidi"/>
      <w:color w:val="272727" w:themeColor="text1" w:themeTint="D8"/>
    </w:rPr>
  </w:style>
  <w:style w:type="paragraph" w:styleId="Title">
    <w:name w:val="Title"/>
    <w:basedOn w:val="Normal"/>
    <w:next w:val="Normal"/>
    <w:link w:val="TitleChar"/>
    <w:uiPriority w:val="10"/>
    <w:qFormat/>
    <w:rsid w:val="00B77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074"/>
    <w:pPr>
      <w:spacing w:before="160"/>
      <w:jc w:val="center"/>
    </w:pPr>
    <w:rPr>
      <w:i/>
      <w:iCs/>
      <w:color w:val="404040" w:themeColor="text1" w:themeTint="BF"/>
    </w:rPr>
  </w:style>
  <w:style w:type="character" w:customStyle="1" w:styleId="QuoteChar">
    <w:name w:val="Quote Char"/>
    <w:basedOn w:val="DefaultParagraphFont"/>
    <w:link w:val="Quote"/>
    <w:uiPriority w:val="29"/>
    <w:rsid w:val="00B77074"/>
    <w:rPr>
      <w:i/>
      <w:iCs/>
      <w:color w:val="404040" w:themeColor="text1" w:themeTint="BF"/>
    </w:rPr>
  </w:style>
  <w:style w:type="paragraph" w:styleId="ListParagraph">
    <w:name w:val="List Paragraph"/>
    <w:basedOn w:val="Normal"/>
    <w:uiPriority w:val="34"/>
    <w:qFormat/>
    <w:rsid w:val="00B77074"/>
    <w:pPr>
      <w:ind w:left="720"/>
      <w:contextualSpacing/>
    </w:pPr>
  </w:style>
  <w:style w:type="character" w:styleId="IntenseEmphasis">
    <w:name w:val="Intense Emphasis"/>
    <w:basedOn w:val="DefaultParagraphFont"/>
    <w:uiPriority w:val="21"/>
    <w:qFormat/>
    <w:rsid w:val="00B77074"/>
    <w:rPr>
      <w:i/>
      <w:iCs/>
      <w:color w:val="0F4761" w:themeColor="accent1" w:themeShade="BF"/>
    </w:rPr>
  </w:style>
  <w:style w:type="paragraph" w:styleId="IntenseQuote">
    <w:name w:val="Intense Quote"/>
    <w:basedOn w:val="Normal"/>
    <w:next w:val="Normal"/>
    <w:link w:val="IntenseQuoteChar"/>
    <w:uiPriority w:val="30"/>
    <w:qFormat/>
    <w:rsid w:val="00B77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074"/>
    <w:rPr>
      <w:i/>
      <w:iCs/>
      <w:color w:val="0F4761" w:themeColor="accent1" w:themeShade="BF"/>
    </w:rPr>
  </w:style>
  <w:style w:type="character" w:styleId="IntenseReference">
    <w:name w:val="Intense Reference"/>
    <w:basedOn w:val="DefaultParagraphFont"/>
    <w:uiPriority w:val="32"/>
    <w:qFormat/>
    <w:rsid w:val="00B77074"/>
    <w:rPr>
      <w:b/>
      <w:bCs/>
      <w:smallCaps/>
      <w:color w:val="0F4761" w:themeColor="accent1" w:themeShade="BF"/>
      <w:spacing w:val="5"/>
    </w:rPr>
  </w:style>
  <w:style w:type="paragraph" w:styleId="Header">
    <w:name w:val="header"/>
    <w:basedOn w:val="Normal"/>
    <w:link w:val="HeaderChar"/>
    <w:uiPriority w:val="99"/>
    <w:unhideWhenUsed/>
    <w:rsid w:val="00220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FA5"/>
  </w:style>
  <w:style w:type="paragraph" w:styleId="Footer">
    <w:name w:val="footer"/>
    <w:basedOn w:val="Normal"/>
    <w:link w:val="FooterChar"/>
    <w:uiPriority w:val="99"/>
    <w:unhideWhenUsed/>
    <w:rsid w:val="00220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2026-03-06T12:41:00Z</dcterms:created>
  <dcterms:modified xsi:type="dcterms:W3CDTF">2026-03-06T12:41:00Z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667598e8-aa61-40ab-ad39-11a8ac856c9f</vt:lpwstr>
  </property>
</Properties>
</file>