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066953067"/>
        <w:docPartObj>
          <w:docPartGallery w:val="Cover Pages"/>
          <w:docPartUnique/>
        </w:docPartObj>
      </w:sdtPr>
      <w:sdtContent>
        <w:p w14:paraId="1CFA7EF1" w14:textId="3EE023B7" w:rsidR="00C4407D" w:rsidRDefault="00C4407D"/>
        <w:tbl>
          <w:tblPr>
            <w:tblpPr w:leftFromText="187" w:rightFromText="187" w:horzAnchor="margin" w:tblpXSpec="center" w:tblpYSpec="bottom"/>
            <w:tblW w:w="3857" w:type="pct"/>
            <w:tblLook w:val="04A0" w:firstRow="1" w:lastRow="0" w:firstColumn="1" w:lastColumn="0" w:noHBand="0" w:noVBand="1"/>
          </w:tblPr>
          <w:tblGrid>
            <w:gridCol w:w="7220"/>
          </w:tblGrid>
          <w:tr w:rsidR="00C4407D" w:rsidRPr="00C4407D" w14:paraId="7E1FF4A1" w14:textId="77777777" w:rsidTr="00C4407D">
            <w:tc>
              <w:tcPr>
                <w:tcW w:w="7220" w:type="dxa"/>
                <w:tcMar>
                  <w:top w:w="216" w:type="dxa"/>
                  <w:left w:w="115" w:type="dxa"/>
                  <w:bottom w:w="216" w:type="dxa"/>
                  <w:right w:w="115" w:type="dxa"/>
                </w:tcMar>
              </w:tcPr>
              <w:sdt>
                <w:sdtPr>
                  <w:rPr>
                    <w:rFonts w:ascii="Arial" w:hAnsi="Arial" w:cs="Arial"/>
                    <w:sz w:val="20"/>
                    <w:szCs w:val="20"/>
                  </w:rPr>
                  <w:alias w:val="Author"/>
                  <w:id w:val="13406928"/>
                  <w:placeholder>
                    <w:docPart w:val="DC151D28F61448A686FE9E860B7238B1"/>
                  </w:placeholder>
                  <w:dataBinding w:prefixMappings="xmlns:ns0='http://schemas.openxmlformats.org/package/2006/metadata/core-properties' xmlns:ns1='http://purl.org/dc/elements/1.1/'" w:xpath="/ns0:coreProperties[1]/ns1:creator[1]" w:storeItemID="{6C3C8BC8-F283-45AE-878A-BAB7291924A1}"/>
                  <w:text/>
                </w:sdtPr>
                <w:sdtContent>
                  <w:p w14:paraId="46E6C0CB" w14:textId="49AF1DC7" w:rsidR="00C4407D" w:rsidRPr="00C4407D" w:rsidRDefault="00C4407D">
                    <w:pPr>
                      <w:pStyle w:val="NoSpacing"/>
                      <w:rPr>
                        <w:rFonts w:ascii="Arial" w:hAnsi="Arial" w:cs="Arial"/>
                        <w:sz w:val="20"/>
                        <w:szCs w:val="20"/>
                      </w:rPr>
                    </w:pPr>
                    <w:r w:rsidRPr="00C4407D">
                      <w:rPr>
                        <w:rFonts w:ascii="Arial" w:hAnsi="Arial" w:cs="Arial"/>
                        <w:sz w:val="20"/>
                        <w:szCs w:val="20"/>
                      </w:rPr>
                      <w:t>Nikola Kujawska (2300652)</w:t>
                    </w:r>
                  </w:p>
                </w:sdtContent>
              </w:sdt>
              <w:sdt>
                <w:sdtPr>
                  <w:rPr>
                    <w:rFonts w:ascii="Arial" w:hAnsi="Arial" w:cs="Arial"/>
                    <w:sz w:val="20"/>
                    <w:szCs w:val="20"/>
                  </w:rPr>
                  <w:alias w:val="Date"/>
                  <w:tag w:val="Date"/>
                  <w:id w:val="13406932"/>
                  <w:placeholder>
                    <w:docPart w:val="A9FE0E14CA394741A7343568F1D5608E"/>
                  </w:placeholder>
                  <w:dataBinding w:prefixMappings="xmlns:ns0='http://schemas.microsoft.com/office/2006/coverPageProps'" w:xpath="/ns0:CoverPageProperties[1]/ns0:PublishDate[1]" w:storeItemID="{55AF091B-3C7A-41E3-B477-F2FDAA23CFDA}"/>
                  <w:date w:fullDate="2024-07-15T00:00:00Z">
                    <w:dateFormat w:val="M-d-yyyy"/>
                    <w:lid w:val="en-US"/>
                    <w:storeMappedDataAs w:val="dateTime"/>
                    <w:calendar w:val="gregorian"/>
                  </w:date>
                </w:sdtPr>
                <w:sdtContent>
                  <w:p w14:paraId="1D7F04EA" w14:textId="5EB4D951" w:rsidR="00C4407D" w:rsidRPr="00F050F0" w:rsidRDefault="00F050F0">
                    <w:pPr>
                      <w:pStyle w:val="NoSpacing"/>
                      <w:rPr>
                        <w:rFonts w:ascii="Arial" w:hAnsi="Arial" w:cs="Arial"/>
                        <w:sz w:val="20"/>
                        <w:szCs w:val="20"/>
                      </w:rPr>
                    </w:pPr>
                    <w:r>
                      <w:rPr>
                        <w:rFonts w:ascii="Arial" w:hAnsi="Arial" w:cs="Arial"/>
                        <w:sz w:val="20"/>
                        <w:szCs w:val="20"/>
                      </w:rPr>
                      <w:t>7-15-2024</w:t>
                    </w:r>
                  </w:p>
                </w:sdtContent>
              </w:sdt>
              <w:p w14:paraId="2CEC3E54" w14:textId="77777777" w:rsidR="00C4407D" w:rsidRPr="00C4407D" w:rsidRDefault="00C4407D">
                <w:pPr>
                  <w:pStyle w:val="NoSpacing"/>
                  <w:rPr>
                    <w:rFonts w:ascii="Arial" w:hAnsi="Arial" w:cs="Arial"/>
                    <w:sz w:val="56"/>
                    <w:szCs w:val="56"/>
                  </w:rPr>
                </w:pPr>
              </w:p>
            </w:tc>
          </w:tr>
        </w:tbl>
        <w:tbl>
          <w:tblPr>
            <w:tblpPr w:leftFromText="187" w:rightFromText="187" w:vertAnchor="page" w:horzAnchor="margin" w:tblpXSpec="center" w:tblpY="3925"/>
            <w:tblW w:w="4000" w:type="pct"/>
            <w:tblBorders>
              <w:left w:val="single" w:sz="12" w:space="0" w:color="156082" w:themeColor="accent1"/>
            </w:tblBorders>
            <w:tblCellMar>
              <w:left w:w="144" w:type="dxa"/>
              <w:right w:w="115" w:type="dxa"/>
            </w:tblCellMar>
            <w:tblLook w:val="04A0" w:firstRow="1" w:lastRow="0" w:firstColumn="1" w:lastColumn="0" w:noHBand="0" w:noVBand="1"/>
          </w:tblPr>
          <w:tblGrid>
            <w:gridCol w:w="7476"/>
          </w:tblGrid>
          <w:tr w:rsidR="00C4407D" w:rsidRPr="00C4407D" w14:paraId="29F067AB" w14:textId="77777777" w:rsidTr="00C4407D">
            <w:tc>
              <w:tcPr>
                <w:tcW w:w="7476" w:type="dxa"/>
                <w:tcMar>
                  <w:top w:w="216" w:type="dxa"/>
                  <w:left w:w="115" w:type="dxa"/>
                  <w:bottom w:w="216" w:type="dxa"/>
                  <w:right w:w="115" w:type="dxa"/>
                </w:tcMar>
              </w:tcPr>
              <w:p w14:paraId="096CB1DF" w14:textId="144839A4" w:rsidR="00C4407D" w:rsidRPr="00C4407D" w:rsidRDefault="00C4407D" w:rsidP="00C4407D">
                <w:pPr>
                  <w:pStyle w:val="NoSpacing"/>
                  <w:rPr>
                    <w:rFonts w:ascii="Arial" w:hAnsi="Arial" w:cs="Arial"/>
                    <w:sz w:val="56"/>
                    <w:szCs w:val="56"/>
                  </w:rPr>
                </w:pPr>
              </w:p>
            </w:tc>
          </w:tr>
          <w:tr w:rsidR="00C4407D" w:rsidRPr="00C4407D" w14:paraId="6E302298" w14:textId="77777777" w:rsidTr="00C4407D">
            <w:tc>
              <w:tcPr>
                <w:tcW w:w="7476" w:type="dxa"/>
              </w:tcPr>
              <w:sdt>
                <w:sdtPr>
                  <w:rPr>
                    <w:rFonts w:ascii="Arial" w:eastAsia="Arial" w:hAnsi="Arial" w:cs="Arial"/>
                    <w:b/>
                    <w:bCs/>
                    <w:sz w:val="56"/>
                    <w:szCs w:val="56"/>
                    <w:lang w:val="en-GB" w:eastAsia="en-GB"/>
                  </w:rPr>
                  <w:alias w:val="Title"/>
                  <w:id w:val="13406919"/>
                  <w:placeholder>
                    <w:docPart w:val="96904CCF32014B309A33794177EF82F0"/>
                  </w:placeholder>
                  <w:dataBinding w:prefixMappings="xmlns:ns0='http://schemas.openxmlformats.org/package/2006/metadata/core-properties' xmlns:ns1='http://purl.org/dc/elements/1.1/'" w:xpath="/ns0:coreProperties[1]/ns1:title[1]" w:storeItemID="{6C3C8BC8-F283-45AE-878A-BAB7291924A1}"/>
                  <w:text/>
                </w:sdtPr>
                <w:sdtContent>
                  <w:p w14:paraId="06C5D2AE" w14:textId="77777777" w:rsidR="00C4407D" w:rsidRPr="00C4407D" w:rsidRDefault="00C4407D" w:rsidP="00C4407D">
                    <w:pPr>
                      <w:pStyle w:val="NoSpacing"/>
                      <w:spacing w:line="216" w:lineRule="auto"/>
                      <w:rPr>
                        <w:rFonts w:ascii="Arial" w:eastAsiaTheme="majorEastAsia" w:hAnsi="Arial" w:cs="Arial"/>
                        <w:sz w:val="56"/>
                        <w:szCs w:val="56"/>
                      </w:rPr>
                    </w:pPr>
                    <w:r w:rsidRPr="00C4407D">
                      <w:rPr>
                        <w:rFonts w:ascii="Arial" w:eastAsia="Arial" w:hAnsi="Arial" w:cs="Arial"/>
                        <w:b/>
                        <w:bCs/>
                        <w:sz w:val="56"/>
                        <w:szCs w:val="56"/>
                        <w:lang w:val="en-GB" w:eastAsia="en-GB"/>
                      </w:rPr>
                      <w:t>Evidence Based Policing &amp; Applications</w:t>
                    </w:r>
                  </w:p>
                </w:sdtContent>
              </w:sdt>
            </w:tc>
          </w:tr>
          <w:tr w:rsidR="00C4407D" w:rsidRPr="00C4407D" w14:paraId="2CF07302" w14:textId="77777777" w:rsidTr="00C4407D">
            <w:tc>
              <w:tcPr>
                <w:tcW w:w="7476" w:type="dxa"/>
                <w:tcMar>
                  <w:top w:w="216" w:type="dxa"/>
                  <w:left w:w="115" w:type="dxa"/>
                  <w:bottom w:w="216" w:type="dxa"/>
                  <w:right w:w="115" w:type="dxa"/>
                </w:tcMar>
              </w:tcPr>
              <w:p w14:paraId="47AC02B3" w14:textId="59BBF943" w:rsidR="00C4407D" w:rsidRPr="00C4407D" w:rsidRDefault="00C4407D" w:rsidP="00C4407D">
                <w:pPr>
                  <w:pStyle w:val="NoSpacing"/>
                  <w:rPr>
                    <w:rFonts w:ascii="Arial" w:hAnsi="Arial" w:cs="Arial"/>
                    <w:sz w:val="56"/>
                    <w:szCs w:val="56"/>
                  </w:rPr>
                </w:pPr>
              </w:p>
            </w:tc>
          </w:tr>
        </w:tbl>
        <w:p w14:paraId="2C078E63" w14:textId="438E22F7" w:rsidR="00C4407D" w:rsidRDefault="00C4407D">
          <w:r w:rsidRPr="00C4407D">
            <w:rPr>
              <w:rFonts w:ascii="Arial" w:hAnsi="Arial" w:cs="Arial"/>
              <w:sz w:val="56"/>
              <w:szCs w:val="56"/>
            </w:rPr>
            <w:br w:type="page"/>
          </w:r>
        </w:p>
      </w:sdtContent>
    </w:sdt>
    <w:p w14:paraId="73C30DEF" w14:textId="34756E86" w:rsidR="00220E7C" w:rsidRDefault="00C4407D">
      <w:r>
        <w:lastRenderedPageBreak/>
        <w:t xml:space="preserve">In this essay the evidence-based policing will include the definition </w:t>
      </w:r>
      <w:r w:rsidR="00175D94">
        <w:t xml:space="preserve">of evidence-based policing </w:t>
      </w:r>
      <w:r>
        <w:t xml:space="preserve">and </w:t>
      </w:r>
      <w:r w:rsidR="00175D94">
        <w:t xml:space="preserve">it will </w:t>
      </w:r>
      <w:r w:rsidR="00346309">
        <w:t>outline</w:t>
      </w:r>
      <w:r w:rsidR="00175D94">
        <w:t xml:space="preserve"> the </w:t>
      </w:r>
      <w:r w:rsidR="00751F9E">
        <w:t xml:space="preserve">main </w:t>
      </w:r>
      <w:r w:rsidR="00BF7EA3">
        <w:t>principles of</w:t>
      </w:r>
      <w:r>
        <w:t xml:space="preserve"> </w:t>
      </w:r>
      <w:r w:rsidR="00175D94">
        <w:t xml:space="preserve">policing practices. </w:t>
      </w:r>
      <w:r w:rsidR="00346309">
        <w:t xml:space="preserve">Also, it will emphasize the different approaches </w:t>
      </w:r>
      <w:r w:rsidR="00751F9E">
        <w:t>between evidence</w:t>
      </w:r>
      <w:r w:rsidR="00346309">
        <w:t>-based policing and traditional policing</w:t>
      </w:r>
      <w:r w:rsidR="00790DF5">
        <w:t xml:space="preserve"> </w:t>
      </w:r>
      <w:r w:rsidR="00FC2AEE">
        <w:t xml:space="preserve">of </w:t>
      </w:r>
      <w:r w:rsidR="00790DF5">
        <w:t>approaches</w:t>
      </w:r>
      <w:r w:rsidR="003D0641">
        <w:t xml:space="preserve">, </w:t>
      </w:r>
      <w:r w:rsidR="00790DF5">
        <w:t>data and research</w:t>
      </w:r>
      <w:r w:rsidR="008144B4">
        <w:t>,</w:t>
      </w:r>
      <w:r w:rsidR="00790DF5">
        <w:t xml:space="preserve"> partnership, </w:t>
      </w:r>
    </w:p>
    <w:p w14:paraId="200A9B5F" w14:textId="77777777" w:rsidR="002A4D92" w:rsidRDefault="00CF3E35">
      <w:r>
        <w:t>T</w:t>
      </w:r>
      <w:r w:rsidR="00E524EE">
        <w:t xml:space="preserve">he definition of evidence-based </w:t>
      </w:r>
      <w:r w:rsidR="003F5D76">
        <w:t>policing</w:t>
      </w:r>
      <w:r>
        <w:t xml:space="preserve"> is a</w:t>
      </w:r>
      <w:r w:rsidR="00E524EE">
        <w:t xml:space="preserve"> “Evidence-based policing is the use of the best available research on the outcomes of police work to implement guidelines and evaluate agencies, units, and officers. Put more simply, evidence-based policing uses research to guide practice and evaluate practitioners. It uses the best evidence to shape the best practice”</w:t>
      </w:r>
      <w:r>
        <w:t xml:space="preserve"> </w:t>
      </w:r>
      <w:r w:rsidRPr="003F5D76">
        <w:t xml:space="preserve">(Sherman, 1998, p.3 and p.4). </w:t>
      </w:r>
    </w:p>
    <w:p w14:paraId="7E96FBE5" w14:textId="77777777" w:rsidR="00B10A90" w:rsidRDefault="00B10A90" w:rsidP="00B10A90">
      <w:pPr>
        <w:rPr>
          <w:rFonts w:cs="Arial"/>
        </w:rPr>
      </w:pPr>
      <w:r w:rsidRPr="003F5D76">
        <w:t xml:space="preserve">The evidence is </w:t>
      </w:r>
      <w:r w:rsidRPr="003F5D76">
        <w:rPr>
          <w:rFonts w:cs="Arial"/>
        </w:rPr>
        <w:t>to </w:t>
      </w:r>
      <w:r>
        <w:t>a</w:t>
      </w:r>
      <w:r w:rsidRPr="003F5D76">
        <w:rPr>
          <w:rFonts w:cs="Arial"/>
        </w:rPr>
        <w:t> </w:t>
      </w:r>
      <w:hyperlink r:id="rId7" w:tooltip="facts" w:history="1">
        <w:r w:rsidRPr="003F5D76">
          <w:rPr>
            <w:rStyle w:val="Hyperlink"/>
            <w:rFonts w:cs="Arial"/>
            <w:color w:val="auto"/>
            <w:u w:val="none"/>
          </w:rPr>
          <w:t>facts</w:t>
        </w:r>
      </w:hyperlink>
      <w:r w:rsidRPr="003F5D76">
        <w:rPr>
          <w:rStyle w:val="gloss"/>
          <w:rFonts w:cs="Arial"/>
        </w:rPr>
        <w:t>, </w:t>
      </w:r>
      <w:hyperlink r:id="rId8" w:tooltip="information" w:history="1">
        <w:r w:rsidRPr="003F5D76">
          <w:rPr>
            <w:rStyle w:val="Hyperlink"/>
            <w:rFonts w:cs="Arial"/>
            <w:color w:val="auto"/>
            <w:u w:val="none"/>
          </w:rPr>
          <w:t>information</w:t>
        </w:r>
      </w:hyperlink>
      <w:r w:rsidRPr="003F5D76">
        <w:rPr>
          <w:rStyle w:val="gloss"/>
          <w:rFonts w:cs="Arial"/>
        </w:rPr>
        <w:t xml:space="preserve"> that give </w:t>
      </w:r>
      <w:hyperlink r:id="rId9" w:tooltip="reasons" w:history="1">
        <w:r w:rsidRPr="003F5D76">
          <w:rPr>
            <w:rStyle w:val="Hyperlink"/>
            <w:rFonts w:cs="Arial"/>
            <w:color w:val="auto"/>
            <w:u w:val="none"/>
          </w:rPr>
          <w:t>reasons</w:t>
        </w:r>
      </w:hyperlink>
      <w:r w:rsidRPr="003F5D76">
        <w:rPr>
          <w:rStyle w:val="gloss"/>
          <w:rFonts w:cs="Arial"/>
        </w:rPr>
        <w:t> for </w:t>
      </w:r>
      <w:hyperlink r:id="rId10" w:tooltip="believing" w:history="1">
        <w:r w:rsidRPr="003F5D76">
          <w:rPr>
            <w:rStyle w:val="Hyperlink"/>
            <w:rFonts w:cs="Arial"/>
            <w:color w:val="auto"/>
            <w:u w:val="none"/>
          </w:rPr>
          <w:t>believing</w:t>
        </w:r>
      </w:hyperlink>
      <w:r w:rsidRPr="003F5D76">
        <w:rPr>
          <w:rFonts w:cs="Arial"/>
        </w:rPr>
        <w:t> that something is </w:t>
      </w:r>
      <w:hyperlink r:id="rId11" w:tooltip="true" w:history="1">
        <w:r w:rsidRPr="003F5D76">
          <w:rPr>
            <w:rStyle w:val="Hyperlink"/>
            <w:rFonts w:cs="Arial"/>
            <w:color w:val="auto"/>
            <w:u w:val="none"/>
          </w:rPr>
          <w:t>true</w:t>
        </w:r>
      </w:hyperlink>
      <w:r w:rsidRPr="003F5D76">
        <w:rPr>
          <w:rFonts w:cs="Arial"/>
        </w:rPr>
        <w:t> or </w:t>
      </w:r>
      <w:hyperlink r:id="rId12" w:tooltip="present" w:history="1">
        <w:r w:rsidRPr="003F5D76">
          <w:rPr>
            <w:rStyle w:val="Hyperlink"/>
            <w:rFonts w:cs="Arial"/>
            <w:color w:val="auto"/>
            <w:u w:val="none"/>
          </w:rPr>
          <w:t>present</w:t>
        </w:r>
      </w:hyperlink>
      <w:r>
        <w:rPr>
          <w:rFonts w:cs="Arial"/>
        </w:rPr>
        <w:t xml:space="preserve"> (Cambridge Dictionary, no date).  </w:t>
      </w:r>
    </w:p>
    <w:p w14:paraId="014A69FF" w14:textId="4B5AE859" w:rsidR="00093A5C" w:rsidRDefault="00B10A90" w:rsidP="00BF1D76">
      <w:pPr>
        <w:rPr>
          <w:rFonts w:cs="Arial"/>
        </w:rPr>
      </w:pPr>
      <w:r>
        <w:rPr>
          <w:rFonts w:cs="Arial"/>
        </w:rPr>
        <w:t xml:space="preserve">However, there are two types of evidence research, the primary which is new and original data in a specific area that is unexplored topic. Secondary research involves analyzing existing data to gain new information </w:t>
      </w:r>
      <w:r w:rsidR="00473DD7">
        <w:rPr>
          <w:rFonts w:cs="Arial"/>
        </w:rPr>
        <w:t>on</w:t>
      </w:r>
      <w:r>
        <w:rPr>
          <w:rFonts w:cs="Arial"/>
        </w:rPr>
        <w:t xml:space="preserve"> the topic</w:t>
      </w:r>
      <w:r w:rsidR="009F45F9">
        <w:rPr>
          <w:rFonts w:cs="Arial"/>
        </w:rPr>
        <w:t xml:space="preserve"> (</w:t>
      </w:r>
      <w:r w:rsidR="007C5995">
        <w:rPr>
          <w:rFonts w:cs="Arial"/>
        </w:rPr>
        <w:t xml:space="preserve">Hargreaves and Radford, </w:t>
      </w:r>
      <w:r w:rsidR="0008456E">
        <w:rPr>
          <w:rFonts w:cs="Arial"/>
        </w:rPr>
        <w:t xml:space="preserve">no date). </w:t>
      </w:r>
    </w:p>
    <w:p w14:paraId="2355CA96" w14:textId="5FF36F38" w:rsidR="00E400D3" w:rsidRDefault="0067777C" w:rsidP="00E400D3">
      <w:r>
        <w:t xml:space="preserve">Furthermore, the </w:t>
      </w:r>
      <w:r w:rsidR="00341177">
        <w:t>(</w:t>
      </w:r>
      <w:r w:rsidR="00E400D3">
        <w:t>Sherman’s 1998</w:t>
      </w:r>
      <w:r w:rsidR="00341177">
        <w:t>)</w:t>
      </w:r>
      <w:r w:rsidR="00E400D3">
        <w:t xml:space="preserve"> </w:t>
      </w:r>
      <w:r w:rsidR="00C878B2">
        <w:t>argu</w:t>
      </w:r>
      <w:r w:rsidR="00786996">
        <w:t xml:space="preserve">e that police </w:t>
      </w:r>
      <w:r w:rsidR="00B513F3">
        <w:t>officers’</w:t>
      </w:r>
      <w:r w:rsidR="007512A1">
        <w:t xml:space="preserve"> </w:t>
      </w:r>
      <w:r w:rsidR="003D4192">
        <w:t xml:space="preserve">judgments </w:t>
      </w:r>
      <w:r w:rsidR="00155628">
        <w:t xml:space="preserve">in the field </w:t>
      </w:r>
      <w:r w:rsidR="00C77C18">
        <w:t xml:space="preserve">should </w:t>
      </w:r>
      <w:r w:rsidR="003F5B45">
        <w:t xml:space="preserve">be supported </w:t>
      </w:r>
      <w:r w:rsidR="001354BB">
        <w:t xml:space="preserve">and guided </w:t>
      </w:r>
      <w:r w:rsidR="00155628">
        <w:t>by</w:t>
      </w:r>
      <w:r w:rsidR="003F5B45">
        <w:t xml:space="preserve"> scientific analyses. </w:t>
      </w:r>
      <w:r w:rsidR="003951A0">
        <w:t>However,</w:t>
      </w:r>
      <w:r w:rsidR="00C666A5">
        <w:t xml:space="preserve"> the </w:t>
      </w:r>
      <w:r w:rsidR="00341177">
        <w:t>(</w:t>
      </w:r>
      <w:r w:rsidR="00FC471D">
        <w:t>Lum and Koper 2017)</w:t>
      </w:r>
      <w:r w:rsidR="00F76F42">
        <w:t xml:space="preserve"> </w:t>
      </w:r>
      <w:r w:rsidR="00617E54">
        <w:t xml:space="preserve">emphasize that </w:t>
      </w:r>
      <w:r w:rsidR="005C5948">
        <w:t xml:space="preserve">it is </w:t>
      </w:r>
      <w:r w:rsidR="00A72903">
        <w:t>essential to apply res</w:t>
      </w:r>
      <w:r w:rsidR="00B77E50">
        <w:t xml:space="preserve">earch to make a choice </w:t>
      </w:r>
      <w:r w:rsidR="00E60B38">
        <w:t xml:space="preserve">but </w:t>
      </w:r>
      <w:r w:rsidR="00A3440D">
        <w:t xml:space="preserve">implies that applying different, more expansive </w:t>
      </w:r>
      <w:r w:rsidR="00C60AB1">
        <w:t xml:space="preserve">definitions </w:t>
      </w:r>
      <w:r w:rsidR="006E7626">
        <w:t>could produce beneficial re</w:t>
      </w:r>
      <w:r w:rsidR="00C21F40">
        <w:t xml:space="preserve">search for the more general service to use in the workplace. </w:t>
      </w:r>
      <w:r w:rsidR="00AD7262">
        <w:t>As to policing in the UK or internationally</w:t>
      </w:r>
      <w:r w:rsidR="00EC34E5">
        <w:t>, such as approaches for example the inve</w:t>
      </w:r>
      <w:r w:rsidR="0000621B">
        <w:t xml:space="preserve">stigative process or decision making. </w:t>
      </w:r>
      <w:r w:rsidR="00551E90">
        <w:t xml:space="preserve">As to show a </w:t>
      </w:r>
      <w:r w:rsidR="0037012F">
        <w:t xml:space="preserve">profession in England and Wales it </w:t>
      </w:r>
      <w:r w:rsidR="0013194A">
        <w:t xml:space="preserve">requires an education at degree level </w:t>
      </w:r>
      <w:r w:rsidR="006235B2">
        <w:t xml:space="preserve">and be able to </w:t>
      </w:r>
      <w:r w:rsidR="00571BEC">
        <w:t>recognize</w:t>
      </w:r>
      <w:r w:rsidR="00607652">
        <w:t xml:space="preserve"> the issues</w:t>
      </w:r>
      <w:r w:rsidR="00571BEC">
        <w:t xml:space="preserve"> in the workplace, </w:t>
      </w:r>
      <w:r w:rsidR="00D34687">
        <w:t xml:space="preserve">conduct research, put </w:t>
      </w:r>
      <w:r w:rsidR="00A42622">
        <w:t xml:space="preserve">solutions into practice, assess them and </w:t>
      </w:r>
      <w:r w:rsidR="00B44C77">
        <w:t>spread them widely.</w:t>
      </w:r>
      <w:r w:rsidR="00C5173A">
        <w:t xml:space="preserve"> T</w:t>
      </w:r>
      <w:r w:rsidR="00710BF1">
        <w:t>he understanding of EBP</w:t>
      </w:r>
      <w:r w:rsidR="00483317">
        <w:t xml:space="preserve"> will </w:t>
      </w:r>
      <w:r w:rsidR="009502CD">
        <w:t>provide effective public services</w:t>
      </w:r>
      <w:r w:rsidR="00E634CF">
        <w:t xml:space="preserve"> (Brow</w:t>
      </w:r>
      <w:r w:rsidR="00B87EAF">
        <w:t xml:space="preserve">n J, </w:t>
      </w:r>
      <w:r w:rsidR="00E634CF">
        <w:t xml:space="preserve">2018). </w:t>
      </w:r>
    </w:p>
    <w:p w14:paraId="7946A6BE" w14:textId="3B304B7E" w:rsidR="000E1B1D" w:rsidRDefault="000E1B1D" w:rsidP="00E400D3">
      <w:r>
        <w:t xml:space="preserve">The ATLAS approach stands for Ask, Test, Learn, Adapt and Share that urge </w:t>
      </w:r>
      <w:r w:rsidR="009B52D9">
        <w:t xml:space="preserve">entry degree level </w:t>
      </w:r>
      <w:r w:rsidR="000A2ED0">
        <w:t xml:space="preserve">in </w:t>
      </w:r>
      <w:r>
        <w:t>police</w:t>
      </w:r>
      <w:r w:rsidR="00284F28">
        <w:t>. T</w:t>
      </w:r>
      <w:r>
        <w:t xml:space="preserve">o question present practices, critically review current ideas and research, take notes of existing tactics in workplace, follow the rules and regulations, share the results achieved. This is supported by EBP to examine the evidence, potential bias, trustworthiness and credibility (Pepper I, 2020). </w:t>
      </w:r>
    </w:p>
    <w:p w14:paraId="682E9B3B" w14:textId="0BF629F7" w:rsidR="00702937" w:rsidRPr="00702937" w:rsidRDefault="00702937" w:rsidP="00702937">
      <w:pPr>
        <w:spacing w:after="0" w:line="240" w:lineRule="auto"/>
        <w:rPr>
          <w:rFonts w:eastAsia="Times New Roman" w:cs="Times New Roman"/>
          <w:lang w:val="en-GB" w:eastAsia="en-GB"/>
        </w:rPr>
      </w:pPr>
      <w:r w:rsidRPr="00702937">
        <w:rPr>
          <w:rFonts w:eastAsia="Times New Roman" w:cs="Times New Roman"/>
          <w:lang w:val="en-GB" w:eastAsia="en-GB"/>
        </w:rPr>
        <w:t xml:space="preserve">Both academics and police officers </w:t>
      </w:r>
      <w:proofErr w:type="gramStart"/>
      <w:r w:rsidRPr="00702937">
        <w:rPr>
          <w:rFonts w:eastAsia="Times New Roman" w:cs="Times New Roman"/>
          <w:lang w:val="en-GB" w:eastAsia="en-GB"/>
        </w:rPr>
        <w:t>are impacted</w:t>
      </w:r>
      <w:proofErr w:type="gramEnd"/>
      <w:r w:rsidRPr="00702937">
        <w:rPr>
          <w:rFonts w:eastAsia="Times New Roman" w:cs="Times New Roman"/>
          <w:lang w:val="en-GB" w:eastAsia="en-GB"/>
        </w:rPr>
        <w:t xml:space="preserve"> by evidence-based policing. It has </w:t>
      </w:r>
      <w:proofErr w:type="gramStart"/>
      <w:r w:rsidRPr="00702937">
        <w:rPr>
          <w:rFonts w:eastAsia="Times New Roman" w:cs="Times New Roman"/>
          <w:lang w:val="en-GB" w:eastAsia="en-GB"/>
        </w:rPr>
        <w:t>been defined</w:t>
      </w:r>
      <w:proofErr w:type="gramEnd"/>
      <w:r w:rsidRPr="00702937">
        <w:rPr>
          <w:rFonts w:eastAsia="Times New Roman" w:cs="Times New Roman"/>
          <w:lang w:val="en-GB" w:eastAsia="en-GB"/>
        </w:rPr>
        <w:t xml:space="preserve"> as applying the fundamental ideas, backed by data, to strengthen policies and procedures in everyday life with the aim of producing scientific proof that shows the general truth. </w:t>
      </w:r>
      <w:r w:rsidR="00780C60">
        <w:rPr>
          <w:rFonts w:eastAsia="Times New Roman" w:cs="Times New Roman"/>
          <w:lang w:val="en-GB" w:eastAsia="en-GB"/>
        </w:rPr>
        <w:t xml:space="preserve">The </w:t>
      </w:r>
      <w:r w:rsidR="006B3280">
        <w:rPr>
          <w:rFonts w:eastAsia="Times New Roman" w:cs="Times New Roman"/>
          <w:lang w:val="en-GB" w:eastAsia="en-GB"/>
        </w:rPr>
        <w:t>evidence-based</w:t>
      </w:r>
      <w:r w:rsidR="00780C60">
        <w:rPr>
          <w:rFonts w:eastAsia="Times New Roman" w:cs="Times New Roman"/>
          <w:lang w:val="en-GB" w:eastAsia="en-GB"/>
        </w:rPr>
        <w:t xml:space="preserve"> policing </w:t>
      </w:r>
      <w:r w:rsidR="006B3280">
        <w:rPr>
          <w:rFonts w:eastAsia="Times New Roman" w:cs="Times New Roman"/>
          <w:lang w:val="en-GB" w:eastAsia="en-GB"/>
        </w:rPr>
        <w:t>has</w:t>
      </w:r>
      <w:r w:rsidR="00780C60">
        <w:rPr>
          <w:rFonts w:eastAsia="Times New Roman" w:cs="Times New Roman"/>
          <w:lang w:val="en-GB" w:eastAsia="en-GB"/>
        </w:rPr>
        <w:t xml:space="preserve"> mostly focused on What Works as a method of decision making</w:t>
      </w:r>
      <w:r w:rsidR="006B3280">
        <w:rPr>
          <w:rFonts w:eastAsia="Times New Roman" w:cs="Times New Roman"/>
          <w:lang w:val="en-GB" w:eastAsia="en-GB"/>
        </w:rPr>
        <w:t xml:space="preserve"> (Lumsden and Goode, 2016). </w:t>
      </w:r>
    </w:p>
    <w:p w14:paraId="726D69DC" w14:textId="77777777" w:rsidR="006B3280" w:rsidRDefault="006B3280" w:rsidP="00E400D3"/>
    <w:p w14:paraId="5758D66B" w14:textId="08885D3C" w:rsidR="00C84BDC" w:rsidRDefault="00C84BDC" w:rsidP="00E400D3">
      <w:pPr>
        <w:rPr>
          <w:rFonts w:eastAsia="Times New Roman" w:cs="Times New Roman"/>
          <w:lang w:val="en-GB" w:eastAsia="en-GB"/>
        </w:rPr>
      </w:pPr>
      <w:r w:rsidRPr="00C84BDC">
        <w:rPr>
          <w:rFonts w:eastAsia="Times New Roman" w:cs="Times New Roman"/>
          <w:lang w:val="en-GB" w:eastAsia="en-GB"/>
        </w:rPr>
        <w:lastRenderedPageBreak/>
        <w:t>To provide support</w:t>
      </w:r>
      <w:r w:rsidR="00542CC7">
        <w:rPr>
          <w:rFonts w:eastAsia="Times New Roman" w:cs="Times New Roman"/>
          <w:lang w:val="en-GB" w:eastAsia="en-GB"/>
        </w:rPr>
        <w:t xml:space="preserve"> to evidence-based policing, the</w:t>
      </w:r>
      <w:r w:rsidRPr="00C84BDC">
        <w:rPr>
          <w:rFonts w:eastAsia="Times New Roman" w:cs="Times New Roman"/>
          <w:lang w:val="en-GB" w:eastAsia="en-GB"/>
        </w:rPr>
        <w:t xml:space="preserve"> College of Policing established the What Works Centre for Crime Reduction</w:t>
      </w:r>
      <w:r>
        <w:rPr>
          <w:rFonts w:eastAsia="Times New Roman" w:cs="Times New Roman"/>
          <w:lang w:val="en-GB" w:eastAsia="en-GB"/>
        </w:rPr>
        <w:t xml:space="preserve"> as guide for public services</w:t>
      </w:r>
      <w:r w:rsidRPr="00C84BDC">
        <w:rPr>
          <w:rFonts w:eastAsia="Times New Roman" w:cs="Times New Roman"/>
          <w:lang w:val="en-GB" w:eastAsia="en-GB"/>
        </w:rPr>
        <w:t>. This centre collects and shares research evidence in an easily available manner</w:t>
      </w:r>
      <w:r w:rsidR="00A8010A">
        <w:rPr>
          <w:rFonts w:eastAsia="Times New Roman" w:cs="Times New Roman"/>
          <w:lang w:val="en-GB" w:eastAsia="en-GB"/>
        </w:rPr>
        <w:t>. A</w:t>
      </w:r>
      <w:r w:rsidRPr="00C84BDC">
        <w:rPr>
          <w:rFonts w:eastAsia="Times New Roman" w:cs="Times New Roman"/>
          <w:lang w:val="en-GB" w:eastAsia="en-GB"/>
        </w:rPr>
        <w:t>pplies evidence into action</w:t>
      </w:r>
      <w:r w:rsidR="00B81EF8">
        <w:rPr>
          <w:rFonts w:eastAsia="Times New Roman" w:cs="Times New Roman"/>
          <w:lang w:val="en-GB" w:eastAsia="en-GB"/>
        </w:rPr>
        <w:t xml:space="preserve">, </w:t>
      </w:r>
      <w:r w:rsidR="006D21A1">
        <w:rPr>
          <w:rFonts w:eastAsia="Times New Roman" w:cs="Times New Roman"/>
          <w:lang w:val="en-GB" w:eastAsia="en-GB"/>
        </w:rPr>
        <w:t xml:space="preserve">through </w:t>
      </w:r>
      <w:r w:rsidR="00B702DC">
        <w:rPr>
          <w:rFonts w:eastAsia="Times New Roman" w:cs="Times New Roman"/>
          <w:lang w:val="en-GB" w:eastAsia="en-GB"/>
        </w:rPr>
        <w:t>best available evidence</w:t>
      </w:r>
      <w:r w:rsidR="00B9210C">
        <w:rPr>
          <w:rFonts w:eastAsia="Times New Roman" w:cs="Times New Roman"/>
          <w:lang w:val="en-GB" w:eastAsia="en-GB"/>
        </w:rPr>
        <w:t xml:space="preserve"> to</w:t>
      </w:r>
      <w:r w:rsidR="00B702DC">
        <w:rPr>
          <w:rFonts w:eastAsia="Times New Roman" w:cs="Times New Roman"/>
          <w:lang w:val="en-GB" w:eastAsia="en-GB"/>
        </w:rPr>
        <w:t xml:space="preserve"> </w:t>
      </w:r>
      <w:r w:rsidR="00DE0FEE">
        <w:rPr>
          <w:rFonts w:eastAsia="Times New Roman" w:cs="Times New Roman"/>
          <w:lang w:val="en-GB" w:eastAsia="en-GB"/>
        </w:rPr>
        <w:t>operational guidance</w:t>
      </w:r>
      <w:r w:rsidR="006D21A1">
        <w:rPr>
          <w:rFonts w:eastAsia="Times New Roman" w:cs="Times New Roman"/>
          <w:lang w:val="en-GB" w:eastAsia="en-GB"/>
        </w:rPr>
        <w:t xml:space="preserve"> using the</w:t>
      </w:r>
      <w:r w:rsidR="00E81824">
        <w:rPr>
          <w:rFonts w:eastAsia="Times New Roman" w:cs="Times New Roman"/>
          <w:lang w:val="en-GB" w:eastAsia="en-GB"/>
        </w:rPr>
        <w:t xml:space="preserve"> </w:t>
      </w:r>
      <w:r w:rsidR="00B81EF8">
        <w:rPr>
          <w:rFonts w:eastAsia="Times New Roman" w:cs="Times New Roman"/>
          <w:lang w:val="en-GB" w:eastAsia="en-GB"/>
        </w:rPr>
        <w:t xml:space="preserve">various </w:t>
      </w:r>
      <w:r w:rsidR="00E81824">
        <w:rPr>
          <w:rFonts w:eastAsia="Times New Roman" w:cs="Times New Roman"/>
          <w:lang w:val="en-GB" w:eastAsia="en-GB"/>
        </w:rPr>
        <w:t>incidents and crimes</w:t>
      </w:r>
      <w:r w:rsidR="00A8010A">
        <w:rPr>
          <w:rFonts w:eastAsia="Times New Roman" w:cs="Times New Roman"/>
          <w:lang w:val="en-GB" w:eastAsia="en-GB"/>
        </w:rPr>
        <w:t xml:space="preserve">. </w:t>
      </w:r>
      <w:r w:rsidR="009A4D2E">
        <w:rPr>
          <w:rFonts w:eastAsia="Times New Roman" w:cs="Times New Roman"/>
          <w:lang w:val="en-GB" w:eastAsia="en-GB"/>
        </w:rPr>
        <w:t xml:space="preserve">Also, </w:t>
      </w:r>
      <w:r w:rsidRPr="00C84BDC">
        <w:rPr>
          <w:rFonts w:eastAsia="Times New Roman" w:cs="Times New Roman"/>
          <w:lang w:val="en-GB" w:eastAsia="en-GB"/>
        </w:rPr>
        <w:t>shows approaches implemented by community safety and crime reduction organisations</w:t>
      </w:r>
      <w:r w:rsidR="009A4D2E">
        <w:rPr>
          <w:rFonts w:eastAsia="Times New Roman" w:cs="Times New Roman"/>
          <w:lang w:val="en-GB" w:eastAsia="en-GB"/>
        </w:rPr>
        <w:t>. Next,</w:t>
      </w:r>
      <w:r w:rsidRPr="00C84BDC">
        <w:rPr>
          <w:rFonts w:eastAsia="Times New Roman" w:cs="Times New Roman"/>
          <w:lang w:val="en-GB" w:eastAsia="en-GB"/>
        </w:rPr>
        <w:t xml:space="preserve"> provides a research map</w:t>
      </w:r>
      <w:r w:rsidR="00212606">
        <w:rPr>
          <w:rFonts w:eastAsia="Times New Roman" w:cs="Times New Roman"/>
          <w:lang w:val="en-GB" w:eastAsia="en-GB"/>
        </w:rPr>
        <w:t xml:space="preserve"> </w:t>
      </w:r>
      <w:r w:rsidR="009D06E1">
        <w:rPr>
          <w:rFonts w:eastAsia="Times New Roman" w:cs="Times New Roman"/>
          <w:lang w:val="en-GB" w:eastAsia="en-GB"/>
        </w:rPr>
        <w:t xml:space="preserve">with details of projects </w:t>
      </w:r>
      <w:r w:rsidR="00212606">
        <w:rPr>
          <w:rFonts w:eastAsia="Times New Roman" w:cs="Times New Roman"/>
          <w:lang w:val="en-GB" w:eastAsia="en-GB"/>
        </w:rPr>
        <w:t>throughout the UK</w:t>
      </w:r>
      <w:r w:rsidR="009D06E1">
        <w:rPr>
          <w:rFonts w:eastAsia="Times New Roman" w:cs="Times New Roman"/>
          <w:lang w:val="en-GB" w:eastAsia="en-GB"/>
        </w:rPr>
        <w:t xml:space="preserve">. Furthermore, </w:t>
      </w:r>
      <w:r w:rsidRPr="00C84BDC">
        <w:rPr>
          <w:rFonts w:eastAsia="Times New Roman" w:cs="Times New Roman"/>
          <w:lang w:val="en-GB" w:eastAsia="en-GB"/>
        </w:rPr>
        <w:t>offers useful resources for evaluating policing efforts, strategies, and tactics</w:t>
      </w:r>
      <w:r w:rsidR="00F16797">
        <w:rPr>
          <w:rFonts w:eastAsia="Times New Roman" w:cs="Times New Roman"/>
          <w:lang w:val="en-GB" w:eastAsia="en-GB"/>
        </w:rPr>
        <w:t xml:space="preserve">. </w:t>
      </w:r>
      <w:r w:rsidR="008E2311">
        <w:rPr>
          <w:rFonts w:eastAsia="Times New Roman" w:cs="Times New Roman"/>
          <w:lang w:val="en-GB" w:eastAsia="en-GB"/>
        </w:rPr>
        <w:t xml:space="preserve">It also, </w:t>
      </w:r>
      <w:r w:rsidRPr="00C84BDC">
        <w:rPr>
          <w:rFonts w:eastAsia="Times New Roman" w:cs="Times New Roman"/>
          <w:lang w:val="en-GB" w:eastAsia="en-GB"/>
        </w:rPr>
        <w:t>fosters relationships between academics and practitioners, and provides financial support, advice, and guidance to police employees</w:t>
      </w:r>
      <w:r>
        <w:rPr>
          <w:rFonts w:eastAsia="Times New Roman" w:cs="Times New Roman"/>
          <w:lang w:val="en-GB" w:eastAsia="en-GB"/>
        </w:rPr>
        <w:t xml:space="preserve"> (College of Policing, no date). </w:t>
      </w:r>
    </w:p>
    <w:p w14:paraId="72E9288D" w14:textId="6464D7B6" w:rsidR="006015E9" w:rsidRDefault="006015E9" w:rsidP="00E400D3">
      <w:pPr>
        <w:rPr>
          <w:rFonts w:eastAsia="Times New Roman" w:cs="Times New Roman"/>
          <w:lang w:val="en-GB" w:eastAsia="en-GB"/>
        </w:rPr>
      </w:pPr>
      <w:r w:rsidRPr="006015E9">
        <w:rPr>
          <w:rFonts w:cs="Segoe UI"/>
          <w:shd w:val="clear" w:color="auto" w:fill="FFFFFF"/>
        </w:rPr>
        <w:t xml:space="preserve">The </w:t>
      </w:r>
      <w:r w:rsidRPr="006015E9">
        <w:rPr>
          <w:rFonts w:cs="Segoe UI"/>
          <w:shd w:val="clear" w:color="auto" w:fill="FFFFFF"/>
        </w:rPr>
        <w:t>EMMIE represents effects, mechanisms, moderators, implementation, and economics. It is used in a toolkit for reducing crime that includes the most reliable evidence to determine whether to adopt or reject an intervention, which can be challenging to implement. Improving decision making in policing and reducing crime can be enhanced through learning from specific interventions and effectively delivering them. Researching and analyzing evidence can assist legislators and providers in making informed decisions by ensuring access to the most reliable data</w:t>
      </w:r>
      <w:r w:rsidR="00691F41">
        <w:rPr>
          <w:rFonts w:cs="Segoe UI"/>
          <w:shd w:val="clear" w:color="auto" w:fill="FFFFFF"/>
        </w:rPr>
        <w:t xml:space="preserve"> </w:t>
      </w:r>
      <w:r w:rsidR="00107749">
        <w:rPr>
          <w:rFonts w:cs="Segoe UI"/>
          <w:shd w:val="clear" w:color="auto" w:fill="FFFFFF"/>
        </w:rPr>
        <w:t xml:space="preserve">(Sidebottom and Tilley, no date). </w:t>
      </w:r>
      <w:r w:rsidRPr="006015E9">
        <w:rPr>
          <w:rFonts w:cs="Segoe UI"/>
          <w:shd w:val="clear" w:color="auto" w:fill="FFFFFF"/>
        </w:rPr>
        <w:t xml:space="preserve"> </w:t>
      </w:r>
    </w:p>
    <w:p w14:paraId="0BAAB814" w14:textId="292E5E6C" w:rsidR="00DB11BE" w:rsidRDefault="00F037C3" w:rsidP="00E400D3">
      <w:pPr>
        <w:rPr>
          <w:rFonts w:cs="Segoe UI"/>
          <w:shd w:val="clear" w:color="auto" w:fill="FFFFFF"/>
        </w:rPr>
      </w:pPr>
      <w:r w:rsidRPr="00F037C3">
        <w:rPr>
          <w:rFonts w:cs="Segoe UI"/>
          <w:shd w:val="clear" w:color="auto" w:fill="FFFFFF"/>
        </w:rPr>
        <w:t>EBP is significant as it offers strategies for crime prevention, the chance to establish community relations, and helps in organized leadership. Furthermore, by conducting research and collecting data, agencies also enhance their ability to prevent and reduce crime by gaining knowledge and analytical skills in criminal activities. Helping law enforcement become more effective in addressing specific criminal activity, disorder, and challenges faced by the community through understanding the patterns of crime in different areas and the factors that may lead to criminal behavior</w:t>
      </w:r>
      <w:r w:rsidR="001859AE">
        <w:rPr>
          <w:rFonts w:cs="Segoe UI"/>
          <w:shd w:val="clear" w:color="auto" w:fill="FFFFFF"/>
        </w:rPr>
        <w:t xml:space="preserve"> (</w:t>
      </w:r>
      <w:r w:rsidR="000E13E9">
        <w:rPr>
          <w:rFonts w:cs="Segoe UI"/>
          <w:shd w:val="clear" w:color="auto" w:fill="FFFFFF"/>
        </w:rPr>
        <w:t>International associa</w:t>
      </w:r>
      <w:r w:rsidR="009837BE">
        <w:rPr>
          <w:rFonts w:cs="Segoe UI"/>
          <w:shd w:val="clear" w:color="auto" w:fill="FFFFFF"/>
        </w:rPr>
        <w:t xml:space="preserve">tion of chiefs of police, </w:t>
      </w:r>
      <w:r w:rsidR="00B10A98">
        <w:rPr>
          <w:rFonts w:cs="Segoe UI"/>
          <w:shd w:val="clear" w:color="auto" w:fill="FFFFFF"/>
        </w:rPr>
        <w:t xml:space="preserve">no date). </w:t>
      </w:r>
    </w:p>
    <w:p w14:paraId="0C345A2C" w14:textId="5BA1582D" w:rsidR="00CF3E35" w:rsidRPr="00F732F4" w:rsidRDefault="00A21E17">
      <w:pPr>
        <w:rPr>
          <w:rFonts w:eastAsia="Times New Roman" w:cs="Times New Roman"/>
          <w:lang w:val="en-GB" w:eastAsia="en-GB"/>
        </w:rPr>
      </w:pPr>
      <w:r>
        <w:rPr>
          <w:rFonts w:cs="Segoe UI"/>
          <w:shd w:val="clear" w:color="auto" w:fill="FFFFFF"/>
        </w:rPr>
        <w:t>T</w:t>
      </w:r>
      <w:r w:rsidR="009B4986">
        <w:rPr>
          <w:rFonts w:cs="Segoe UI"/>
          <w:shd w:val="clear" w:color="auto" w:fill="FFFFFF"/>
        </w:rPr>
        <w:t xml:space="preserve">o </w:t>
      </w:r>
      <w:r w:rsidR="00DE3F5A">
        <w:rPr>
          <w:rFonts w:cs="Segoe UI"/>
          <w:shd w:val="clear" w:color="auto" w:fill="FFFFFF"/>
        </w:rPr>
        <w:t xml:space="preserve">provide the best </w:t>
      </w:r>
      <w:r w:rsidR="009B4986">
        <w:rPr>
          <w:rFonts w:cs="Segoe UI"/>
          <w:shd w:val="clear" w:color="auto" w:fill="FFFFFF"/>
        </w:rPr>
        <w:t>available evidence,</w:t>
      </w:r>
      <w:r w:rsidR="009578E6">
        <w:rPr>
          <w:rFonts w:cs="Segoe UI"/>
          <w:shd w:val="clear" w:color="auto" w:fill="FFFFFF"/>
        </w:rPr>
        <w:t xml:space="preserve"> the</w:t>
      </w:r>
      <w:r w:rsidR="00DE3F5A">
        <w:rPr>
          <w:rFonts w:cs="Segoe UI"/>
          <w:shd w:val="clear" w:color="auto" w:fill="FFFFFF"/>
        </w:rPr>
        <w:t xml:space="preserve"> </w:t>
      </w:r>
      <w:r>
        <w:rPr>
          <w:rFonts w:cs="Segoe UI"/>
          <w:shd w:val="clear" w:color="auto" w:fill="FFFFFF"/>
        </w:rPr>
        <w:t xml:space="preserve">research </w:t>
      </w:r>
      <w:r w:rsidR="0081297B">
        <w:rPr>
          <w:rFonts w:cs="Segoe UI"/>
          <w:shd w:val="clear" w:color="auto" w:fill="FFFFFF"/>
        </w:rPr>
        <w:t xml:space="preserve">needs to be </w:t>
      </w:r>
      <w:r w:rsidR="008D490A">
        <w:rPr>
          <w:rFonts w:cs="Segoe UI"/>
          <w:shd w:val="clear" w:color="auto" w:fill="FFFFFF"/>
        </w:rPr>
        <w:t xml:space="preserve">properly carried out, </w:t>
      </w:r>
      <w:r w:rsidR="00E77EE2">
        <w:rPr>
          <w:rFonts w:cs="Segoe UI"/>
          <w:shd w:val="clear" w:color="auto" w:fill="FFFFFF"/>
        </w:rPr>
        <w:t xml:space="preserve">undergo peer review </w:t>
      </w:r>
      <w:r w:rsidR="00F96934">
        <w:rPr>
          <w:rFonts w:cs="Segoe UI"/>
          <w:shd w:val="clear" w:color="auto" w:fill="FFFFFF"/>
        </w:rPr>
        <w:t xml:space="preserve">and be open about </w:t>
      </w:r>
      <w:r w:rsidR="00415E89">
        <w:rPr>
          <w:rFonts w:cs="Segoe UI"/>
          <w:shd w:val="clear" w:color="auto" w:fill="FFFFFF"/>
        </w:rPr>
        <w:t xml:space="preserve">the </w:t>
      </w:r>
      <w:r w:rsidR="003850F2">
        <w:rPr>
          <w:rFonts w:cs="Segoe UI"/>
          <w:shd w:val="clear" w:color="auto" w:fill="FFFFFF"/>
        </w:rPr>
        <w:t xml:space="preserve">methods </w:t>
      </w:r>
      <w:r w:rsidR="00D87CFC">
        <w:rPr>
          <w:rFonts w:cs="Segoe UI"/>
          <w:shd w:val="clear" w:color="auto" w:fill="FFFFFF"/>
        </w:rPr>
        <w:t xml:space="preserve">and </w:t>
      </w:r>
      <w:r w:rsidR="00850BD0">
        <w:rPr>
          <w:rFonts w:cs="Segoe UI"/>
          <w:shd w:val="clear" w:color="auto" w:fill="FFFFFF"/>
        </w:rPr>
        <w:t xml:space="preserve">how the decisions came to be. </w:t>
      </w:r>
      <w:r w:rsidR="00413B52">
        <w:rPr>
          <w:rFonts w:cs="Segoe UI"/>
          <w:shd w:val="clear" w:color="auto" w:fill="FFFFFF"/>
        </w:rPr>
        <w:t xml:space="preserve">It should also be </w:t>
      </w:r>
      <w:r w:rsidR="008E16A5">
        <w:rPr>
          <w:rFonts w:cs="Segoe UI"/>
          <w:shd w:val="clear" w:color="auto" w:fill="FFFFFF"/>
        </w:rPr>
        <w:t xml:space="preserve">made obvious </w:t>
      </w:r>
      <w:r w:rsidR="00782865">
        <w:rPr>
          <w:rFonts w:cs="Segoe UI"/>
          <w:shd w:val="clear" w:color="auto" w:fill="FFFFFF"/>
        </w:rPr>
        <w:t xml:space="preserve">with the </w:t>
      </w:r>
      <w:r w:rsidR="00617098">
        <w:rPr>
          <w:rFonts w:cs="Segoe UI"/>
          <w:shd w:val="clear" w:color="auto" w:fill="FFFFFF"/>
        </w:rPr>
        <w:t xml:space="preserve">theoretical foundation and </w:t>
      </w:r>
      <w:r w:rsidR="00901D86">
        <w:rPr>
          <w:rFonts w:cs="Segoe UI"/>
          <w:shd w:val="clear" w:color="auto" w:fill="FFFFFF"/>
        </w:rPr>
        <w:t>background of the research</w:t>
      </w:r>
      <w:r w:rsidR="0050301C">
        <w:rPr>
          <w:rFonts w:cs="Segoe UI"/>
          <w:shd w:val="clear" w:color="auto" w:fill="FFFFFF"/>
        </w:rPr>
        <w:t xml:space="preserve">. As </w:t>
      </w:r>
      <w:r w:rsidR="0047361B">
        <w:rPr>
          <w:rFonts w:cs="Segoe UI"/>
          <w:shd w:val="clear" w:color="auto" w:fill="FFFFFF"/>
        </w:rPr>
        <w:t>sometimes th</w:t>
      </w:r>
      <w:r w:rsidR="00CD033A">
        <w:rPr>
          <w:rFonts w:cs="Segoe UI"/>
          <w:shd w:val="clear" w:color="auto" w:fill="FFFFFF"/>
        </w:rPr>
        <w:t xml:space="preserve">ere is not much or </w:t>
      </w:r>
      <w:r w:rsidR="00A22E0F">
        <w:rPr>
          <w:rFonts w:cs="Segoe UI"/>
          <w:shd w:val="clear" w:color="auto" w:fill="FFFFFF"/>
        </w:rPr>
        <w:t xml:space="preserve">no official </w:t>
      </w:r>
      <w:r w:rsidR="00D93499">
        <w:rPr>
          <w:rFonts w:cs="Segoe UI"/>
          <w:shd w:val="clear" w:color="auto" w:fill="FFFFFF"/>
        </w:rPr>
        <w:t>investigation</w:t>
      </w:r>
      <w:r w:rsidR="005D203D">
        <w:rPr>
          <w:rFonts w:cs="Segoe UI"/>
          <w:shd w:val="clear" w:color="auto" w:fill="FFFFFF"/>
        </w:rPr>
        <w:t xml:space="preserve"> of evidence</w:t>
      </w:r>
      <w:r w:rsidR="00F63E33">
        <w:rPr>
          <w:rFonts w:cs="Segoe UI"/>
          <w:shd w:val="clear" w:color="auto" w:fill="FFFFFF"/>
        </w:rPr>
        <w:t xml:space="preserve">. </w:t>
      </w:r>
      <w:r w:rsidR="004D3086">
        <w:rPr>
          <w:rFonts w:cs="Segoe UI"/>
          <w:shd w:val="clear" w:color="auto" w:fill="FFFFFF"/>
        </w:rPr>
        <w:t xml:space="preserve">By creating the </w:t>
      </w:r>
      <w:r w:rsidR="003C49E0">
        <w:rPr>
          <w:rFonts w:cs="Segoe UI"/>
          <w:shd w:val="clear" w:color="auto" w:fill="FFFFFF"/>
        </w:rPr>
        <w:t xml:space="preserve">best </w:t>
      </w:r>
      <w:r w:rsidR="007D264E">
        <w:rPr>
          <w:rFonts w:cs="Segoe UI"/>
          <w:shd w:val="clear" w:color="auto" w:fill="FFFFFF"/>
        </w:rPr>
        <w:t>available</w:t>
      </w:r>
      <w:r w:rsidR="00426E00">
        <w:rPr>
          <w:rFonts w:cs="Segoe UI"/>
          <w:shd w:val="clear" w:color="auto" w:fill="FFFFFF"/>
        </w:rPr>
        <w:t xml:space="preserve"> </w:t>
      </w:r>
      <w:r w:rsidR="00681D71">
        <w:rPr>
          <w:rFonts w:cs="Segoe UI"/>
          <w:shd w:val="clear" w:color="auto" w:fill="FFFFFF"/>
        </w:rPr>
        <w:t>research,</w:t>
      </w:r>
      <w:r w:rsidR="00426E00">
        <w:rPr>
          <w:rFonts w:cs="Segoe UI"/>
          <w:shd w:val="clear" w:color="auto" w:fill="FFFFFF"/>
        </w:rPr>
        <w:t xml:space="preserve"> </w:t>
      </w:r>
      <w:r w:rsidR="00452C8D">
        <w:rPr>
          <w:rFonts w:cs="Segoe UI"/>
          <w:shd w:val="clear" w:color="auto" w:fill="FFFFFF"/>
        </w:rPr>
        <w:t xml:space="preserve">it would improve </w:t>
      </w:r>
      <w:r w:rsidR="00DE4B4B">
        <w:rPr>
          <w:rFonts w:cs="Segoe UI"/>
          <w:shd w:val="clear" w:color="auto" w:fill="FFFFFF"/>
        </w:rPr>
        <w:t xml:space="preserve">the </w:t>
      </w:r>
      <w:r w:rsidR="00681D71">
        <w:rPr>
          <w:rFonts w:cs="Segoe UI"/>
          <w:shd w:val="clear" w:color="auto" w:fill="FFFFFF"/>
        </w:rPr>
        <w:t xml:space="preserve">awareness of a problem </w:t>
      </w:r>
      <w:r w:rsidR="00EB173A">
        <w:rPr>
          <w:rFonts w:cs="Segoe UI"/>
          <w:shd w:val="clear" w:color="auto" w:fill="FFFFFF"/>
        </w:rPr>
        <w:t xml:space="preserve">by </w:t>
      </w:r>
      <w:r w:rsidR="002D70C0">
        <w:rPr>
          <w:rFonts w:cs="Segoe UI"/>
          <w:shd w:val="clear" w:color="auto" w:fill="FFFFFF"/>
        </w:rPr>
        <w:t>outlining</w:t>
      </w:r>
      <w:r w:rsidR="00EB173A">
        <w:rPr>
          <w:rFonts w:cs="Segoe UI"/>
          <w:shd w:val="clear" w:color="auto" w:fill="FFFFFF"/>
        </w:rPr>
        <w:t xml:space="preserve"> its </w:t>
      </w:r>
      <w:r w:rsidR="006154ED">
        <w:rPr>
          <w:rFonts w:cs="Segoe UI"/>
          <w:shd w:val="clear" w:color="auto" w:fill="FFFFFF"/>
        </w:rPr>
        <w:t>nature, scope and p</w:t>
      </w:r>
      <w:r w:rsidR="00BC14E7">
        <w:rPr>
          <w:rFonts w:cs="Segoe UI"/>
          <w:shd w:val="clear" w:color="auto" w:fill="FFFFFF"/>
        </w:rPr>
        <w:t xml:space="preserve">robable source </w:t>
      </w:r>
      <w:r w:rsidR="00342276">
        <w:rPr>
          <w:rFonts w:cs="Segoe UI"/>
          <w:shd w:val="clear" w:color="auto" w:fill="FFFFFF"/>
        </w:rPr>
        <w:t>of</w:t>
      </w:r>
      <w:r w:rsidR="00A7050F">
        <w:rPr>
          <w:rFonts w:cs="Segoe UI"/>
          <w:shd w:val="clear" w:color="auto" w:fill="FFFFFF"/>
        </w:rPr>
        <w:t xml:space="preserve"> an</w:t>
      </w:r>
      <w:r w:rsidR="00342276">
        <w:rPr>
          <w:rFonts w:cs="Segoe UI"/>
          <w:shd w:val="clear" w:color="auto" w:fill="FFFFFF"/>
        </w:rPr>
        <w:t xml:space="preserve"> issue</w:t>
      </w:r>
      <w:r w:rsidR="003C4908">
        <w:rPr>
          <w:rFonts w:cs="Segoe UI"/>
          <w:shd w:val="clear" w:color="auto" w:fill="FFFFFF"/>
        </w:rPr>
        <w:t xml:space="preserve">. Also, </w:t>
      </w:r>
      <w:r w:rsidR="00387121">
        <w:rPr>
          <w:rFonts w:cs="Segoe UI"/>
          <w:shd w:val="clear" w:color="auto" w:fill="FFFFFF"/>
        </w:rPr>
        <w:t xml:space="preserve">evaluate </w:t>
      </w:r>
      <w:r w:rsidR="00FB0652">
        <w:rPr>
          <w:rFonts w:cs="Segoe UI"/>
          <w:shd w:val="clear" w:color="auto" w:fill="FFFFFF"/>
        </w:rPr>
        <w:t>the effectiveness of a policing intervention</w:t>
      </w:r>
      <w:r w:rsidR="00042B64">
        <w:rPr>
          <w:rFonts w:cs="Segoe UI"/>
          <w:shd w:val="clear" w:color="auto" w:fill="FFFFFF"/>
        </w:rPr>
        <w:t xml:space="preserve"> through </w:t>
      </w:r>
      <w:r w:rsidR="00337A70">
        <w:rPr>
          <w:rFonts w:cs="Segoe UI"/>
          <w:shd w:val="clear" w:color="auto" w:fill="FFFFFF"/>
        </w:rPr>
        <w:t xml:space="preserve">new </w:t>
      </w:r>
      <w:r w:rsidR="00901D29">
        <w:rPr>
          <w:rFonts w:cs="Segoe UI"/>
          <w:shd w:val="clear" w:color="auto" w:fill="FFFFFF"/>
        </w:rPr>
        <w:t>experiment in partic</w:t>
      </w:r>
      <w:r w:rsidR="00C118AD">
        <w:rPr>
          <w:rFonts w:cs="Segoe UI"/>
          <w:shd w:val="clear" w:color="auto" w:fill="FFFFFF"/>
        </w:rPr>
        <w:t>ular circumstances</w:t>
      </w:r>
      <w:r w:rsidR="00C71814">
        <w:rPr>
          <w:rFonts w:cs="Segoe UI"/>
          <w:shd w:val="clear" w:color="auto" w:fill="FFFFFF"/>
        </w:rPr>
        <w:t xml:space="preserve"> </w:t>
      </w:r>
      <w:r w:rsidR="00CA43FD">
        <w:rPr>
          <w:rFonts w:cs="Segoe UI"/>
          <w:shd w:val="clear" w:color="auto" w:fill="FFFFFF"/>
        </w:rPr>
        <w:t>(</w:t>
      </w:r>
      <w:r w:rsidR="00C71814">
        <w:rPr>
          <w:rFonts w:cs="Segoe UI"/>
          <w:shd w:val="clear" w:color="auto" w:fill="FFFFFF"/>
        </w:rPr>
        <w:t>T</w:t>
      </w:r>
      <w:r w:rsidR="00B00823">
        <w:rPr>
          <w:rFonts w:cs="Segoe UI"/>
          <w:shd w:val="clear" w:color="auto" w:fill="FFFFFF"/>
        </w:rPr>
        <w:t xml:space="preserve">he </w:t>
      </w:r>
      <w:r w:rsidR="00C71814">
        <w:rPr>
          <w:rFonts w:cs="Segoe UI"/>
          <w:shd w:val="clear" w:color="auto" w:fill="FFFFFF"/>
        </w:rPr>
        <w:t>O</w:t>
      </w:r>
      <w:r w:rsidR="00CA43FD">
        <w:rPr>
          <w:rFonts w:cs="Segoe UI"/>
          <w:shd w:val="clear" w:color="auto" w:fill="FFFFFF"/>
        </w:rPr>
        <w:t xml:space="preserve">pen </w:t>
      </w:r>
      <w:r w:rsidR="00AF219F">
        <w:rPr>
          <w:rFonts w:cs="Segoe UI"/>
          <w:shd w:val="clear" w:color="auto" w:fill="FFFFFF"/>
        </w:rPr>
        <w:t>U</w:t>
      </w:r>
      <w:r w:rsidR="00B00823">
        <w:rPr>
          <w:rFonts w:cs="Segoe UI"/>
          <w:shd w:val="clear" w:color="auto" w:fill="FFFFFF"/>
        </w:rPr>
        <w:t>niversity</w:t>
      </w:r>
      <w:r w:rsidR="00C71814">
        <w:rPr>
          <w:rFonts w:cs="Segoe UI"/>
          <w:shd w:val="clear" w:color="auto" w:fill="FFFFFF"/>
        </w:rPr>
        <w:t xml:space="preserve">, no date). </w:t>
      </w:r>
      <w:r w:rsidR="00CA43FD">
        <w:rPr>
          <w:rFonts w:cs="Segoe UI"/>
          <w:shd w:val="clear" w:color="auto" w:fill="FFFFFF"/>
        </w:rPr>
        <w:t xml:space="preserve"> </w:t>
      </w:r>
    </w:p>
    <w:p w14:paraId="00624BF0" w14:textId="020A0D65" w:rsidR="00CF3E35" w:rsidRDefault="00B042A4">
      <w:r>
        <w:t xml:space="preserve">The </w:t>
      </w:r>
      <w:r w:rsidR="00CB1C32">
        <w:t xml:space="preserve">SARA model </w:t>
      </w:r>
      <w:r w:rsidR="00B018AB">
        <w:t>i</w:t>
      </w:r>
      <w:r w:rsidR="0058294E">
        <w:t>s used for</w:t>
      </w:r>
      <w:r w:rsidR="00981692">
        <w:t xml:space="preserve"> </w:t>
      </w:r>
      <w:r w:rsidR="003474B1">
        <w:t>problem-oriented</w:t>
      </w:r>
      <w:r w:rsidR="00981692">
        <w:t xml:space="preserve"> </w:t>
      </w:r>
      <w:r w:rsidR="00E72B22">
        <w:t>policing</w:t>
      </w:r>
      <w:r w:rsidR="00D56E23">
        <w:t xml:space="preserve">, </w:t>
      </w:r>
      <w:r w:rsidR="00DE6D82">
        <w:t xml:space="preserve">that is </w:t>
      </w:r>
      <w:r w:rsidR="00E73F9A">
        <w:t>a</w:t>
      </w:r>
      <w:r w:rsidR="00DE6D82">
        <w:t xml:space="preserve"> useful technique for </w:t>
      </w:r>
      <w:r w:rsidR="00636E8C">
        <w:t>figuring</w:t>
      </w:r>
      <w:r w:rsidR="00DE6D82">
        <w:t xml:space="preserve"> out what the root causes of issues are, finding solutions a</w:t>
      </w:r>
      <w:r w:rsidR="00636E8C">
        <w:t xml:space="preserve">nd evaluating how well responses are working. </w:t>
      </w:r>
      <w:r w:rsidR="00247B95">
        <w:t xml:space="preserve">By following the stages of the </w:t>
      </w:r>
      <w:r w:rsidR="005C489A">
        <w:t>model,</w:t>
      </w:r>
      <w:r w:rsidR="00247B95">
        <w:t xml:space="preserve"> </w:t>
      </w:r>
      <w:r w:rsidR="00F6527C">
        <w:t>s</w:t>
      </w:r>
      <w:r w:rsidR="005C489A">
        <w:t>canning is to be a</w:t>
      </w:r>
      <w:r w:rsidR="0081053C">
        <w:t xml:space="preserve">ware that there is a problem and </w:t>
      </w:r>
      <w:r w:rsidR="00A26C8D">
        <w:t xml:space="preserve">needs to be addressed </w:t>
      </w:r>
      <w:r w:rsidR="00616941">
        <w:t xml:space="preserve">for </w:t>
      </w:r>
      <w:r w:rsidR="009E038C">
        <w:t>clar</w:t>
      </w:r>
      <w:r w:rsidR="00CF506F">
        <w:t>ity</w:t>
      </w:r>
      <w:r w:rsidR="00582EE1">
        <w:t>.</w:t>
      </w:r>
      <w:r w:rsidR="009D67E0">
        <w:t xml:space="preserve"> </w:t>
      </w:r>
      <w:r w:rsidR="00B350D4">
        <w:t>By asking</w:t>
      </w:r>
      <w:r w:rsidR="00961A92">
        <w:t xml:space="preserve"> yourself</w:t>
      </w:r>
      <w:r w:rsidR="00B350D4">
        <w:t xml:space="preserve"> questions </w:t>
      </w:r>
      <w:r w:rsidR="00D922BD">
        <w:lastRenderedPageBreak/>
        <w:t xml:space="preserve">about the </w:t>
      </w:r>
      <w:r w:rsidR="00A83745">
        <w:t>problem,</w:t>
      </w:r>
      <w:r w:rsidR="00D922BD">
        <w:t xml:space="preserve"> </w:t>
      </w:r>
      <w:r w:rsidR="00B455FB">
        <w:t xml:space="preserve">it should help to </w:t>
      </w:r>
      <w:r w:rsidR="00D67BAD">
        <w:t xml:space="preserve">specify the issue. </w:t>
      </w:r>
      <w:r w:rsidR="004F69E9">
        <w:t xml:space="preserve">Next, analysis </w:t>
      </w:r>
      <w:r w:rsidR="004A175D">
        <w:t>i</w:t>
      </w:r>
      <w:r w:rsidR="00087320">
        <w:t xml:space="preserve">s to determine potential </w:t>
      </w:r>
      <w:r w:rsidR="003C5117">
        <w:t>solution,</w:t>
      </w:r>
      <w:r w:rsidR="000F3268">
        <w:t xml:space="preserve"> but it needs to be </w:t>
      </w:r>
      <w:r w:rsidR="003C5117">
        <w:t xml:space="preserve">done through research not by assuming the problem. </w:t>
      </w:r>
      <w:r w:rsidR="0017674B">
        <w:t xml:space="preserve">Consider </w:t>
      </w:r>
      <w:r w:rsidR="000F06A3">
        <w:t>it a</w:t>
      </w:r>
      <w:r w:rsidR="001B4185">
        <w:t xml:space="preserve">s </w:t>
      </w:r>
      <w:r w:rsidR="00AC4D83">
        <w:t>an</w:t>
      </w:r>
      <w:r w:rsidR="001B4185">
        <w:t xml:space="preserve"> </w:t>
      </w:r>
      <w:r w:rsidR="00AC4D83">
        <w:t>investigation</w:t>
      </w:r>
      <w:r w:rsidR="00695159">
        <w:t>,</w:t>
      </w:r>
      <w:r w:rsidR="002D2743">
        <w:t xml:space="preserve"> by questions </w:t>
      </w:r>
      <w:r w:rsidR="00695159">
        <w:t xml:space="preserve">like </w:t>
      </w:r>
      <w:r w:rsidR="00504BAF">
        <w:t xml:space="preserve">why </w:t>
      </w:r>
      <w:r w:rsidR="00B149CC">
        <w:t>it is</w:t>
      </w:r>
      <w:r w:rsidR="00504BAF">
        <w:t xml:space="preserve"> happening. </w:t>
      </w:r>
      <w:r w:rsidR="008B253A">
        <w:t xml:space="preserve">Furthermore, </w:t>
      </w:r>
      <w:r w:rsidR="00DA7A7E">
        <w:t xml:space="preserve">at this </w:t>
      </w:r>
      <w:r w:rsidR="00E30E7D">
        <w:t>stage,</w:t>
      </w:r>
      <w:r w:rsidR="00DA7A7E">
        <w:t xml:space="preserve"> having a </w:t>
      </w:r>
      <w:r w:rsidR="00E30E7D">
        <w:t>lot of knowledge</w:t>
      </w:r>
      <w:r w:rsidR="00DA7A7E">
        <w:t xml:space="preserve"> about the situation</w:t>
      </w:r>
      <w:r w:rsidR="00140521">
        <w:t xml:space="preserve"> and awareness of the dangers</w:t>
      </w:r>
      <w:r w:rsidR="00A3525D">
        <w:t xml:space="preserve">. </w:t>
      </w:r>
      <w:r w:rsidR="00E30E7D">
        <w:t>The repones should be created with</w:t>
      </w:r>
      <w:r w:rsidR="00461DB7">
        <w:t xml:space="preserve"> a </w:t>
      </w:r>
      <w:r w:rsidR="00BF3F5E">
        <w:t>solution</w:t>
      </w:r>
      <w:r w:rsidR="003F39DA">
        <w:t xml:space="preserve">, </w:t>
      </w:r>
      <w:r w:rsidR="00F05BEC">
        <w:t>strategy</w:t>
      </w:r>
      <w:r w:rsidR="003F39DA">
        <w:t xml:space="preserve"> </w:t>
      </w:r>
      <w:r w:rsidR="00CC6573">
        <w:t xml:space="preserve">and ability </w:t>
      </w:r>
      <w:r w:rsidR="00790B78">
        <w:t xml:space="preserve">of the </w:t>
      </w:r>
      <w:r w:rsidR="00CC6573">
        <w:t xml:space="preserve">outcome </w:t>
      </w:r>
      <w:r w:rsidR="00790B78">
        <w:t xml:space="preserve">that is </w:t>
      </w:r>
      <w:r w:rsidR="00614EEB">
        <w:t>right to do</w:t>
      </w:r>
      <w:r w:rsidR="00790B78">
        <w:t xml:space="preserve">. </w:t>
      </w:r>
      <w:r w:rsidR="009B5835">
        <w:t xml:space="preserve">To </w:t>
      </w:r>
      <w:r w:rsidR="009D6CF1">
        <w:t xml:space="preserve">conclude, </w:t>
      </w:r>
      <w:r w:rsidR="009B5835">
        <w:t xml:space="preserve">the </w:t>
      </w:r>
      <w:r w:rsidR="00F25F86">
        <w:t>suitable action the SMART strategy can help</w:t>
      </w:r>
      <w:r w:rsidR="00FC5AA5">
        <w:t xml:space="preserve">. </w:t>
      </w:r>
      <w:r w:rsidR="009D6CF1">
        <w:t xml:space="preserve">Lastly, assessment </w:t>
      </w:r>
      <w:r w:rsidR="00D30638">
        <w:t xml:space="preserve">is </w:t>
      </w:r>
      <w:r w:rsidR="002D1D40">
        <w:t>needed</w:t>
      </w:r>
      <w:r w:rsidR="00D30638">
        <w:t xml:space="preserve"> to </w:t>
      </w:r>
      <w:r w:rsidR="00602F5E">
        <w:t xml:space="preserve">review </w:t>
      </w:r>
      <w:r w:rsidR="007B3BF9">
        <w:t xml:space="preserve">the </w:t>
      </w:r>
      <w:r w:rsidR="00903762">
        <w:t xml:space="preserve">incident </w:t>
      </w:r>
      <w:r w:rsidR="0033776B">
        <w:t xml:space="preserve">with </w:t>
      </w:r>
      <w:r w:rsidR="002B11C6">
        <w:t xml:space="preserve">recognition </w:t>
      </w:r>
      <w:r w:rsidR="0079424E">
        <w:t xml:space="preserve">of the plan </w:t>
      </w:r>
      <w:r w:rsidR="00B614AC">
        <w:t xml:space="preserve">that was </w:t>
      </w:r>
      <w:r w:rsidR="0079424E">
        <w:t>implemented</w:t>
      </w:r>
      <w:r w:rsidR="004B1146">
        <w:t xml:space="preserve"> effective</w:t>
      </w:r>
      <w:r w:rsidR="00DC11B9">
        <w:t>ly</w:t>
      </w:r>
      <w:r w:rsidR="004B1146">
        <w:t xml:space="preserve"> or needs to be </w:t>
      </w:r>
      <w:r w:rsidR="002D1715">
        <w:t>improved</w:t>
      </w:r>
      <w:r w:rsidR="00093535">
        <w:t xml:space="preserve"> (</w:t>
      </w:r>
      <w:r w:rsidR="00FB492B">
        <w:t>S</w:t>
      </w:r>
      <w:r w:rsidR="00093535">
        <w:t>outh Cambridgeshire distr</w:t>
      </w:r>
      <w:r w:rsidR="0031268A">
        <w:t xml:space="preserve">ict council, </w:t>
      </w:r>
      <w:r w:rsidR="00FB492B">
        <w:t>no date)</w:t>
      </w:r>
      <w:r w:rsidR="00541B13">
        <w:t xml:space="preserve">. </w:t>
      </w:r>
    </w:p>
    <w:p w14:paraId="4CAF6973" w14:textId="59108BF7" w:rsidR="00876661" w:rsidRPr="00CD6684" w:rsidRDefault="00C6639F">
      <w:pPr>
        <w:rPr>
          <w:rFonts w:cs="Segoe UI"/>
          <w:shd w:val="clear" w:color="auto" w:fill="FFFFFF"/>
        </w:rPr>
      </w:pPr>
      <w:r w:rsidRPr="00CD6684">
        <w:rPr>
          <w:rFonts w:cs="Segoe UI"/>
          <w:shd w:val="clear" w:color="auto" w:fill="FFFFFF"/>
        </w:rPr>
        <w:t xml:space="preserve">Randomised controlled trials are important for mental health. Police officers need to undergo training </w:t>
      </w:r>
      <w:r w:rsidR="00876661" w:rsidRPr="00CD6684">
        <w:rPr>
          <w:rFonts w:cs="Segoe UI"/>
          <w:shd w:val="clear" w:color="auto" w:fill="FFFFFF"/>
        </w:rPr>
        <w:t>to</w:t>
      </w:r>
      <w:r w:rsidRPr="00CD6684">
        <w:rPr>
          <w:rFonts w:cs="Segoe UI"/>
          <w:shd w:val="clear" w:color="auto" w:fill="FFFFFF"/>
        </w:rPr>
        <w:t xml:space="preserve"> recognize individuals with mental health issues when intervening in person. </w:t>
      </w:r>
      <w:r w:rsidR="00876661" w:rsidRPr="00CD6684">
        <w:rPr>
          <w:rFonts w:cs="Segoe UI"/>
          <w:shd w:val="clear" w:color="auto" w:fill="FFFFFF"/>
        </w:rPr>
        <w:t>Understanding</w:t>
      </w:r>
      <w:r w:rsidRPr="00CD6684">
        <w:rPr>
          <w:rFonts w:cs="Segoe UI"/>
          <w:shd w:val="clear" w:color="auto" w:fill="FFFFFF"/>
        </w:rPr>
        <w:t xml:space="preserve"> how to </w:t>
      </w:r>
      <w:r w:rsidRPr="002C5D55">
        <w:rPr>
          <w:rFonts w:cs="Segoe UI"/>
          <w:shd w:val="clear" w:color="auto" w:fill="FFFFFF"/>
        </w:rPr>
        <w:t xml:space="preserve">interact with individuals and being acknowledged, police officers can comprehend the situation. The reply will be efficient and able to </w:t>
      </w:r>
      <w:r w:rsidR="00876661" w:rsidRPr="002C5D55">
        <w:rPr>
          <w:rFonts w:cs="Segoe UI"/>
          <w:shd w:val="clear" w:color="auto" w:fill="FFFFFF"/>
        </w:rPr>
        <w:t xml:space="preserve">prevent </w:t>
      </w:r>
      <w:r w:rsidRPr="002C5D55">
        <w:rPr>
          <w:rFonts w:cs="Segoe UI"/>
          <w:shd w:val="clear" w:color="auto" w:fill="FFFFFF"/>
        </w:rPr>
        <w:t xml:space="preserve">future </w:t>
      </w:r>
      <w:r w:rsidR="00CD6684" w:rsidRPr="002C5D55">
        <w:rPr>
          <w:rFonts w:cs="Segoe UI"/>
          <w:shd w:val="clear" w:color="auto" w:fill="FFFFFF"/>
        </w:rPr>
        <w:t>incidents</w:t>
      </w:r>
      <w:r w:rsidR="002C5D55" w:rsidRPr="002C5D55">
        <w:rPr>
          <w:rFonts w:cs="Segoe UI"/>
          <w:shd w:val="clear" w:color="auto" w:fill="FFFFFF"/>
        </w:rPr>
        <w:t xml:space="preserve">. </w:t>
      </w:r>
      <w:r w:rsidR="002C5D55" w:rsidRPr="002C5D55">
        <w:rPr>
          <w:rFonts w:cs="Segoe UI"/>
          <w:color w:val="000000"/>
          <w:shd w:val="clear" w:color="auto" w:fill="FFFFFF"/>
        </w:rPr>
        <w:t>The goal is to implement evidence-based policing methods using both practical and scientific approaches to reduce the risk to officers</w:t>
      </w:r>
      <w:r w:rsidR="00FC7E0D">
        <w:rPr>
          <w:rFonts w:cs="Segoe UI"/>
          <w:color w:val="000000"/>
          <w:shd w:val="clear" w:color="auto" w:fill="FFFFFF"/>
        </w:rPr>
        <w:t xml:space="preserve"> (Scantlebury A</w:t>
      </w:r>
      <w:r w:rsidR="00E208F0">
        <w:rPr>
          <w:rFonts w:cs="Segoe UI"/>
          <w:color w:val="000000"/>
          <w:shd w:val="clear" w:color="auto" w:fill="FFFFFF"/>
        </w:rPr>
        <w:t xml:space="preserve">, 2017). </w:t>
      </w:r>
      <w:r w:rsidR="002C5D55">
        <w:rPr>
          <w:rFonts w:ascii="Segoe UI" w:hAnsi="Segoe UI" w:cs="Segoe UI"/>
          <w:color w:val="000000"/>
          <w:shd w:val="clear" w:color="auto" w:fill="FFFFFF"/>
        </w:rPr>
        <w:t xml:space="preserve"> </w:t>
      </w:r>
      <w:r w:rsidR="00A579FA">
        <w:rPr>
          <w:rFonts w:cs="Segoe UI"/>
          <w:shd w:val="clear" w:color="auto" w:fill="FFFFFF"/>
        </w:rPr>
        <w:t xml:space="preserve"> </w:t>
      </w:r>
    </w:p>
    <w:p w14:paraId="06DB849C" w14:textId="61EFEEF7" w:rsidR="00CF3E35" w:rsidRDefault="00462780">
      <w:r>
        <w:t xml:space="preserve">The traditional policing </w:t>
      </w:r>
      <w:r w:rsidR="00452593">
        <w:t xml:space="preserve">approach </w:t>
      </w:r>
      <w:r w:rsidR="00113A07">
        <w:t xml:space="preserve">is different to </w:t>
      </w:r>
      <w:r w:rsidR="00A17BE9">
        <w:t>evidence-based</w:t>
      </w:r>
      <w:r w:rsidR="00113A07">
        <w:t xml:space="preserve"> policing </w:t>
      </w:r>
      <w:r w:rsidR="00141D33">
        <w:t xml:space="preserve">approach due to traditional policing </w:t>
      </w:r>
      <w:r w:rsidR="007D127E">
        <w:t xml:space="preserve">reliance on </w:t>
      </w:r>
      <w:r w:rsidR="00141D33">
        <w:t>police officers as</w:t>
      </w:r>
      <w:r w:rsidR="0007013C">
        <w:t xml:space="preserve"> </w:t>
      </w:r>
      <w:r w:rsidR="007D127E">
        <w:t>they re</w:t>
      </w:r>
      <w:r w:rsidR="009645C7">
        <w:t xml:space="preserve">spond from calls </w:t>
      </w:r>
      <w:r w:rsidR="00815508">
        <w:t xml:space="preserve">to calls without reviewing the </w:t>
      </w:r>
      <w:r w:rsidR="00221736">
        <w:t xml:space="preserve">cause of the crime problem </w:t>
      </w:r>
      <w:r w:rsidR="00F541E0">
        <w:t xml:space="preserve">and </w:t>
      </w:r>
      <w:r w:rsidR="00A3337F">
        <w:t>assess</w:t>
      </w:r>
      <w:r w:rsidR="002C7DE3">
        <w:t>es officer performance through respon</w:t>
      </w:r>
      <w:r w:rsidR="00332B00">
        <w:t>se action taking by police</w:t>
      </w:r>
      <w:r w:rsidR="009A5904">
        <w:t xml:space="preserve"> such as </w:t>
      </w:r>
      <w:r w:rsidR="00B522B1">
        <w:t xml:space="preserve">how many </w:t>
      </w:r>
      <w:r w:rsidR="00793767">
        <w:t>arrests</w:t>
      </w:r>
      <w:r w:rsidR="00B522B1">
        <w:t xml:space="preserve"> and how quickly respond to calls</w:t>
      </w:r>
      <w:r w:rsidR="00D60D65">
        <w:t xml:space="preserve"> (</w:t>
      </w:r>
      <w:r w:rsidR="00DA14F2">
        <w:t>Sage publication, 2022)</w:t>
      </w:r>
      <w:r w:rsidR="003657CB">
        <w:t>.</w:t>
      </w:r>
      <w:r w:rsidR="00DA14F2">
        <w:t xml:space="preserve"> H</w:t>
      </w:r>
      <w:r w:rsidR="00AC59C7">
        <w:t>owever, evidence</w:t>
      </w:r>
      <w:r w:rsidR="00636F96">
        <w:t>-based</w:t>
      </w:r>
      <w:r w:rsidR="001125DF">
        <w:t xml:space="preserve"> policing </w:t>
      </w:r>
      <w:r w:rsidR="007616EE">
        <w:t xml:space="preserve">values the </w:t>
      </w:r>
      <w:r w:rsidR="00661A9E">
        <w:t>policies, practices and de</w:t>
      </w:r>
      <w:r w:rsidR="00AB078D">
        <w:t xml:space="preserve">cisions through what work best that can be used by everyone </w:t>
      </w:r>
      <w:r w:rsidR="0011460E">
        <w:t>using the research and sources</w:t>
      </w:r>
      <w:r w:rsidR="00422EF0">
        <w:t xml:space="preserve"> to support the EBP</w:t>
      </w:r>
      <w:r w:rsidR="00636F96">
        <w:t xml:space="preserve"> </w:t>
      </w:r>
      <w:r w:rsidR="00D17C34">
        <w:t xml:space="preserve">includes </w:t>
      </w:r>
      <w:r w:rsidR="00777492">
        <w:t>understanding</w:t>
      </w:r>
      <w:r w:rsidR="00F42ACE">
        <w:t xml:space="preserve">, </w:t>
      </w:r>
      <w:r w:rsidR="00B06BA6">
        <w:t>productivity and effectiveness</w:t>
      </w:r>
      <w:r w:rsidR="00F42ACE">
        <w:t xml:space="preserve"> (Protect UK, 2023). </w:t>
      </w:r>
      <w:r w:rsidR="00422EF0">
        <w:t xml:space="preserve"> </w:t>
      </w:r>
      <w:r w:rsidR="00294E39">
        <w:t xml:space="preserve"> </w:t>
      </w:r>
    </w:p>
    <w:p w14:paraId="4111E089" w14:textId="031839FD" w:rsidR="00960F06" w:rsidRDefault="00D857B3">
      <w:r>
        <w:t>Evidence</w:t>
      </w:r>
      <w:r w:rsidR="0023509F">
        <w:t>-based</w:t>
      </w:r>
      <w:r w:rsidR="00021A19">
        <w:t xml:space="preserve"> policing </w:t>
      </w:r>
      <w:r w:rsidR="00A32057">
        <w:t xml:space="preserve">values </w:t>
      </w:r>
      <w:r w:rsidR="00277DE9">
        <w:t xml:space="preserve">and priorities </w:t>
      </w:r>
      <w:r w:rsidR="00A32057">
        <w:t xml:space="preserve">the stakeholder, communities and important partners to </w:t>
      </w:r>
      <w:r w:rsidR="00E702C8">
        <w:t xml:space="preserve">plan the </w:t>
      </w:r>
      <w:r w:rsidR="00483B7B">
        <w:t>problem-solving</w:t>
      </w:r>
      <w:r w:rsidR="00E702C8">
        <w:t xml:space="preserve"> </w:t>
      </w:r>
      <w:r w:rsidR="008F311F">
        <w:t>using methods, tools</w:t>
      </w:r>
      <w:r w:rsidR="0023509F">
        <w:t xml:space="preserve">, information and </w:t>
      </w:r>
      <w:r w:rsidR="00483B7B">
        <w:t>prioritising</w:t>
      </w:r>
      <w:r w:rsidR="0023509F">
        <w:t xml:space="preserve"> </w:t>
      </w:r>
      <w:r>
        <w:t>problems</w:t>
      </w:r>
      <w:r w:rsidR="00CF6830">
        <w:t xml:space="preserve"> </w:t>
      </w:r>
      <w:r w:rsidR="007E3840">
        <w:t xml:space="preserve">and including the </w:t>
      </w:r>
      <w:r w:rsidR="00C3316E">
        <w:t>community</w:t>
      </w:r>
      <w:r w:rsidR="007E3840">
        <w:t xml:space="preserve"> </w:t>
      </w:r>
      <w:r w:rsidR="00787596">
        <w:t>that help reduce crime</w:t>
      </w:r>
      <w:r w:rsidR="00EC64E0">
        <w:t>, t</w:t>
      </w:r>
      <w:r w:rsidR="00AB4DEA">
        <w:t>o create effective relationships</w:t>
      </w:r>
      <w:r w:rsidR="00EC673A">
        <w:t xml:space="preserve"> (</w:t>
      </w:r>
      <w:r w:rsidR="00266813">
        <w:t>C</w:t>
      </w:r>
      <w:r w:rsidR="00EC673A">
        <w:t>oll</w:t>
      </w:r>
      <w:r w:rsidR="00266813">
        <w:t>e</w:t>
      </w:r>
      <w:r w:rsidR="00EC673A">
        <w:t xml:space="preserve">ge of policing, </w:t>
      </w:r>
      <w:r w:rsidR="00EC64E0">
        <w:t>202</w:t>
      </w:r>
      <w:r w:rsidR="00680B8B">
        <w:t>3</w:t>
      </w:r>
      <w:r w:rsidR="00EC64E0">
        <w:t xml:space="preserve">). </w:t>
      </w:r>
      <w:r w:rsidR="00B77FFC">
        <w:t xml:space="preserve">Furthermore, </w:t>
      </w:r>
      <w:r w:rsidR="00266813">
        <w:t>t</w:t>
      </w:r>
      <w:r w:rsidR="008166D7">
        <w:t xml:space="preserve">he traditional policing </w:t>
      </w:r>
      <w:r w:rsidR="00CC33D3">
        <w:t>tends</w:t>
      </w:r>
      <w:r w:rsidR="008166D7">
        <w:t xml:space="preserve"> to work without the support of community </w:t>
      </w:r>
      <w:r w:rsidR="005D76D7">
        <w:t>as police officers use one way communication meaning that they ask questions, people answer</w:t>
      </w:r>
      <w:r w:rsidR="0038059B">
        <w:t xml:space="preserve"> without being emotional</w:t>
      </w:r>
      <w:r w:rsidR="00BD4927">
        <w:t xml:space="preserve"> or details as facts</w:t>
      </w:r>
      <w:r w:rsidR="00E8645C">
        <w:t xml:space="preserve"> only matters.</w:t>
      </w:r>
      <w:r w:rsidR="00E522AC">
        <w:t xml:space="preserve"> This had created </w:t>
      </w:r>
      <w:r w:rsidR="00E8645C">
        <w:t>a divide</w:t>
      </w:r>
      <w:r w:rsidR="004178A4">
        <w:t xml:space="preserve"> </w:t>
      </w:r>
      <w:r w:rsidR="001878C8">
        <w:t>between the police and people</w:t>
      </w:r>
      <w:r w:rsidR="00E8645C">
        <w:t xml:space="preserve"> (Sage publication, 2022).</w:t>
      </w:r>
    </w:p>
    <w:p w14:paraId="76CE4E2D" w14:textId="79ECA6AA" w:rsidR="00CD680A" w:rsidRDefault="007401F7" w:rsidP="00CD680A">
      <w:r>
        <w:t>The traditional policing</w:t>
      </w:r>
      <w:r w:rsidR="0090290D">
        <w:t xml:space="preserve"> data</w:t>
      </w:r>
      <w:r w:rsidR="00C61ABE">
        <w:t xml:space="preserve"> through </w:t>
      </w:r>
      <w:r w:rsidR="005A7161">
        <w:t>annual</w:t>
      </w:r>
      <w:r w:rsidR="00C61ABE">
        <w:t xml:space="preserve"> report by </w:t>
      </w:r>
      <w:r w:rsidR="005A7161">
        <w:t>agencies</w:t>
      </w:r>
      <w:r w:rsidR="00AC6627">
        <w:t xml:space="preserve"> only</w:t>
      </w:r>
      <w:r w:rsidR="00C61ABE">
        <w:t xml:space="preserve"> </w:t>
      </w:r>
      <w:r w:rsidR="005A7161">
        <w:t xml:space="preserve">included </w:t>
      </w:r>
      <w:r w:rsidR="00AC6627">
        <w:t xml:space="preserve">basis such as </w:t>
      </w:r>
      <w:r w:rsidR="0090290D">
        <w:t xml:space="preserve">how many </w:t>
      </w:r>
      <w:r w:rsidR="001F1960">
        <w:t>arrests</w:t>
      </w:r>
      <w:r w:rsidR="0090290D">
        <w:t xml:space="preserve"> were made, how long was </w:t>
      </w:r>
      <w:r w:rsidR="00FA60FA">
        <w:t>response</w:t>
      </w:r>
      <w:r w:rsidR="005A554C">
        <w:t xml:space="preserve">, </w:t>
      </w:r>
      <w:r w:rsidR="000101E6">
        <w:t xml:space="preserve">did crimes increase or decrease. </w:t>
      </w:r>
      <w:r w:rsidR="001F1960">
        <w:t>In reporting it had showed that the traditional policing had been ineffective as crimes kept risking</w:t>
      </w:r>
      <w:r w:rsidR="00CD680A">
        <w:t xml:space="preserve"> each year people (Sage publication, 2022). </w:t>
      </w:r>
      <w:r w:rsidR="00460555">
        <w:t>However,</w:t>
      </w:r>
      <w:r w:rsidR="00F7747C">
        <w:t xml:space="preserve"> the EBP</w:t>
      </w:r>
      <w:r w:rsidR="00460555">
        <w:t xml:space="preserve"> are </w:t>
      </w:r>
      <w:r w:rsidR="00F7747C">
        <w:t xml:space="preserve">different </w:t>
      </w:r>
      <w:r w:rsidR="009E0C57">
        <w:t>with collecting data</w:t>
      </w:r>
      <w:r w:rsidR="00F91421">
        <w:t xml:space="preserve">. </w:t>
      </w:r>
      <w:r w:rsidR="00844250">
        <w:t>Personal</w:t>
      </w:r>
      <w:r w:rsidR="006333C4">
        <w:t xml:space="preserve"> data</w:t>
      </w:r>
      <w:r w:rsidR="00F21C6C">
        <w:t xml:space="preserve"> are collected and kept </w:t>
      </w:r>
      <w:r w:rsidR="00F86335">
        <w:t xml:space="preserve">safe and </w:t>
      </w:r>
      <w:r w:rsidR="00F21C6C">
        <w:t>secure</w:t>
      </w:r>
      <w:r w:rsidR="00844250">
        <w:t xml:space="preserve"> for example </w:t>
      </w:r>
      <w:r w:rsidR="00144410">
        <w:t xml:space="preserve">it will not be </w:t>
      </w:r>
      <w:r w:rsidR="00925ABF">
        <w:t>contain</w:t>
      </w:r>
      <w:r w:rsidR="00144410">
        <w:t xml:space="preserve"> any </w:t>
      </w:r>
      <w:r w:rsidR="00925ABF">
        <w:t>personal date in statistical data</w:t>
      </w:r>
      <w:r w:rsidR="00F86335">
        <w:t xml:space="preserve">, </w:t>
      </w:r>
      <w:r w:rsidR="003C32FF">
        <w:t xml:space="preserve">sharing </w:t>
      </w:r>
      <w:r w:rsidR="00AA2DC8">
        <w:t xml:space="preserve">information with </w:t>
      </w:r>
      <w:r w:rsidR="00653674">
        <w:t xml:space="preserve">other </w:t>
      </w:r>
      <w:r w:rsidR="00AA2DC8">
        <w:lastRenderedPageBreak/>
        <w:t xml:space="preserve">organizations </w:t>
      </w:r>
      <w:r w:rsidR="00653674">
        <w:t xml:space="preserve">as policing purposes </w:t>
      </w:r>
      <w:r w:rsidR="00925ABF">
        <w:t>only</w:t>
      </w:r>
      <w:r w:rsidR="0084797F">
        <w:t xml:space="preserve"> and s</w:t>
      </w:r>
      <w:r w:rsidR="0010542E">
        <w:t xml:space="preserve">pread </w:t>
      </w:r>
      <w:r w:rsidR="00965E30">
        <w:t>awareness in emergency</w:t>
      </w:r>
      <w:r w:rsidR="0084797F">
        <w:t xml:space="preserve"> (</w:t>
      </w:r>
      <w:r w:rsidR="00916D44">
        <w:t>college</w:t>
      </w:r>
      <w:r w:rsidR="0084797F">
        <w:t xml:space="preserve"> of policing, </w:t>
      </w:r>
      <w:r w:rsidR="00916D44">
        <w:t xml:space="preserve">2020). </w:t>
      </w:r>
    </w:p>
    <w:p w14:paraId="5321DA35" w14:textId="61F99FFC" w:rsidR="00960F06" w:rsidRPr="00294E39" w:rsidRDefault="00960F06">
      <w:r>
        <w:t xml:space="preserve">In conclusion the definition of </w:t>
      </w:r>
      <w:r w:rsidR="003B1FC5">
        <w:t>evidence-based</w:t>
      </w:r>
      <w:r>
        <w:t xml:space="preserve"> policing </w:t>
      </w:r>
      <w:r w:rsidR="00130067">
        <w:t xml:space="preserve">had been </w:t>
      </w:r>
      <w:r w:rsidR="005F358A">
        <w:t>explaine</w:t>
      </w:r>
      <w:r w:rsidR="00C67F90">
        <w:t xml:space="preserve">d </w:t>
      </w:r>
      <w:r>
        <w:t xml:space="preserve">and principles that are essential </w:t>
      </w:r>
      <w:r w:rsidR="00BB0749">
        <w:t xml:space="preserve">in policing </w:t>
      </w:r>
      <w:r w:rsidR="00B4693A">
        <w:t xml:space="preserve">for </w:t>
      </w:r>
      <w:r w:rsidR="00831D14">
        <w:t xml:space="preserve">research that helps police officer to </w:t>
      </w:r>
      <w:r w:rsidR="00092FEA">
        <w:t>came with approaches to incidents</w:t>
      </w:r>
      <w:r w:rsidR="003B1FC5">
        <w:t>.</w:t>
      </w:r>
      <w:r w:rsidR="009C41C7">
        <w:t xml:space="preserve"> The evidence-based policing had shown that it is more approachable to work collectively with community and improve with crime </w:t>
      </w:r>
      <w:r w:rsidR="00ED6C67">
        <w:t>prevention</w:t>
      </w:r>
      <w:r w:rsidR="009C41C7">
        <w:t xml:space="preserve">. </w:t>
      </w:r>
      <w:r w:rsidR="00F0268E">
        <w:t>T</w:t>
      </w:r>
      <w:r w:rsidR="003B1FC5">
        <w:t xml:space="preserve">he explanation of </w:t>
      </w:r>
      <w:r w:rsidR="003A297D">
        <w:t xml:space="preserve">the </w:t>
      </w:r>
      <w:r w:rsidR="003B1FC5">
        <w:t xml:space="preserve">difference </w:t>
      </w:r>
      <w:r w:rsidR="003A297D">
        <w:t xml:space="preserve">between </w:t>
      </w:r>
      <w:r w:rsidR="00512BFB">
        <w:t>traditional</w:t>
      </w:r>
      <w:r w:rsidR="00F0268E">
        <w:t xml:space="preserve"> policing and evidence-based policing</w:t>
      </w:r>
      <w:r w:rsidR="003A297D">
        <w:t xml:space="preserve"> </w:t>
      </w:r>
      <w:r w:rsidR="00512BFB">
        <w:t>showed</w:t>
      </w:r>
      <w:r w:rsidR="003A297D">
        <w:t xml:space="preserve"> </w:t>
      </w:r>
      <w:r w:rsidR="00083C7E">
        <w:t>the advantages and disadvantages</w:t>
      </w:r>
      <w:r w:rsidR="00ED6C67">
        <w:t xml:space="preserve"> of </w:t>
      </w:r>
      <w:r w:rsidR="00EA3519">
        <w:t xml:space="preserve">policing. </w:t>
      </w:r>
    </w:p>
    <w:p w14:paraId="41A6A375" w14:textId="77777777" w:rsidR="00CF3E35" w:rsidRDefault="00CF3E35"/>
    <w:p w14:paraId="084B6A3A" w14:textId="11B9FB60" w:rsidR="00AF219F" w:rsidRDefault="00AF219F"/>
    <w:p w14:paraId="1DB7536B" w14:textId="77777777" w:rsidR="00E725CE" w:rsidRDefault="00E725CE"/>
    <w:p w14:paraId="576F480A" w14:textId="77777777" w:rsidR="00E725CE" w:rsidRDefault="00E725CE"/>
    <w:p w14:paraId="18FE5A84" w14:textId="77777777" w:rsidR="00E725CE" w:rsidRDefault="00E725CE"/>
    <w:p w14:paraId="5D7A4A98" w14:textId="77777777" w:rsidR="00EA3519" w:rsidRDefault="00EA3519"/>
    <w:p w14:paraId="2630553E" w14:textId="77777777" w:rsidR="00EA3519" w:rsidRDefault="00EA3519"/>
    <w:p w14:paraId="4D32407F" w14:textId="77777777" w:rsidR="00EA3519" w:rsidRDefault="00EA3519"/>
    <w:p w14:paraId="2834763C" w14:textId="77777777" w:rsidR="00EA3519" w:rsidRDefault="00EA3519"/>
    <w:p w14:paraId="02592D6A" w14:textId="77777777" w:rsidR="00EA3519" w:rsidRDefault="00EA3519"/>
    <w:p w14:paraId="72D09827" w14:textId="77777777" w:rsidR="00EA3519" w:rsidRDefault="00EA3519"/>
    <w:p w14:paraId="4728EA8B" w14:textId="77777777" w:rsidR="00EA3519" w:rsidRDefault="00EA3519"/>
    <w:p w14:paraId="1F174FE9" w14:textId="77777777" w:rsidR="00EA3519" w:rsidRDefault="00EA3519"/>
    <w:p w14:paraId="102B8763" w14:textId="77777777" w:rsidR="0000285C" w:rsidRDefault="0000285C"/>
    <w:p w14:paraId="17B70B73" w14:textId="77777777" w:rsidR="0000285C" w:rsidRDefault="0000285C"/>
    <w:p w14:paraId="1D213C0C" w14:textId="77777777" w:rsidR="00EA3519" w:rsidRDefault="00EA3519"/>
    <w:p w14:paraId="45302593" w14:textId="77777777" w:rsidR="00EA3519" w:rsidRDefault="00EA3519"/>
    <w:p w14:paraId="4FED7D76" w14:textId="77777777" w:rsidR="00CF3E35" w:rsidRDefault="00CF3E35"/>
    <w:p w14:paraId="05DD3F6A" w14:textId="77777777" w:rsidR="001A1F62" w:rsidRDefault="001A1F62"/>
    <w:p w14:paraId="3F59792C" w14:textId="77777777" w:rsidR="001A1F62" w:rsidRDefault="001A1F62"/>
    <w:p w14:paraId="7C2CAB44" w14:textId="1042DFF9" w:rsidR="00CF3E35" w:rsidRDefault="00CF3E35">
      <w:r>
        <w:lastRenderedPageBreak/>
        <w:t>Reference list</w:t>
      </w:r>
    </w:p>
    <w:p w14:paraId="3DE9D3E9" w14:textId="77777777" w:rsidR="002D3794" w:rsidRDefault="002D3794" w:rsidP="002D3794">
      <w:r>
        <w:t>Brown, J and Belur, J. (2018) Extending the remit of evidence-based Policing.</w:t>
      </w:r>
      <w:hyperlink r:id="rId13" w:history="1">
        <w:r w:rsidRPr="00E4155D">
          <w:rPr>
            <w:rStyle w:val="Hyperlink"/>
          </w:rPr>
          <w:t xml:space="preserve"> Available at: https://eprints.lse.ac.uk/86612/7/Brown_Extending%20the%20remit%20of%20evidence-based%20policing2_.pdf</w:t>
        </w:r>
      </w:hyperlink>
      <w:r>
        <w:t xml:space="preserve"> (Accessed: 14/07/24)</w:t>
      </w:r>
    </w:p>
    <w:p w14:paraId="564AE8B2" w14:textId="77777777" w:rsidR="002D3794" w:rsidRDefault="002D3794" w:rsidP="002D3794">
      <w:r>
        <w:t xml:space="preserve">College of policing (no date) What works center for crime reduction. </w:t>
      </w:r>
      <w:r w:rsidRPr="000B62A9">
        <w:t xml:space="preserve">Available at: </w:t>
      </w:r>
      <w:hyperlink r:id="rId14" w:history="1">
        <w:r w:rsidRPr="004A69B6">
          <w:rPr>
            <w:rStyle w:val="Hyperlink"/>
          </w:rPr>
          <w:t>https://www.college.police.uk/research/what-works-centre-crime-reduction</w:t>
        </w:r>
      </w:hyperlink>
      <w:r>
        <w:t xml:space="preserve"> (Accessed: 08/07/24)</w:t>
      </w:r>
    </w:p>
    <w:p w14:paraId="3A850594" w14:textId="547589AD" w:rsidR="002D3794" w:rsidRDefault="002D3794" w:rsidP="002D3794">
      <w:r>
        <w:t xml:space="preserve">College of policing (2020) information sharing. </w:t>
      </w:r>
      <w:r w:rsidRPr="00450A3D">
        <w:t xml:space="preserve">Available at: </w:t>
      </w:r>
      <w:hyperlink r:id="rId15" w:history="1">
        <w:r w:rsidRPr="006B0A1C">
          <w:rPr>
            <w:rStyle w:val="Hyperlink"/>
          </w:rPr>
          <w:t>https://www.college.police.uk/app/information-management/information-sharing</w:t>
        </w:r>
      </w:hyperlink>
      <w:r>
        <w:t xml:space="preserve"> (Accessed: 14/07/24)</w:t>
      </w:r>
    </w:p>
    <w:p w14:paraId="064E3048" w14:textId="1B9B513C" w:rsidR="000D2D2E" w:rsidRDefault="000D2D2E" w:rsidP="002D3794">
      <w:r>
        <w:t xml:space="preserve">College of policing </w:t>
      </w:r>
      <w:r w:rsidR="0091002A">
        <w:t xml:space="preserve">(2023) Partnership. </w:t>
      </w:r>
      <w:r w:rsidRPr="00450A3D">
        <w:t xml:space="preserve">Available at: </w:t>
      </w:r>
      <w:hyperlink r:id="rId16" w:history="1">
        <w:r w:rsidRPr="00E4155D">
          <w:rPr>
            <w:rStyle w:val="Hyperlink"/>
          </w:rPr>
          <w:t>https://www.college.police.uk/guidance/effective-implementation-problem-oriented-policing/partnerships</w:t>
        </w:r>
      </w:hyperlink>
      <w:r>
        <w:t xml:space="preserve"> </w:t>
      </w:r>
      <w:r>
        <w:t>(Accessed: 1</w:t>
      </w:r>
      <w:r>
        <w:t>5</w:t>
      </w:r>
      <w:r>
        <w:t>/07/24)</w:t>
      </w:r>
    </w:p>
    <w:p w14:paraId="3FED9A7C" w14:textId="713BD5E7" w:rsidR="00216D1F" w:rsidRDefault="00216D1F" w:rsidP="002D3794">
      <w:r>
        <w:t xml:space="preserve">Dean, N. (no date) South Cambridgeshire district council Problem solving. </w:t>
      </w:r>
      <w:hyperlink r:id="rId17" w:history="1">
        <w:r w:rsidRPr="00E4155D">
          <w:rPr>
            <w:rStyle w:val="Hyperlink"/>
          </w:rPr>
          <w:t xml:space="preserve"> Available at: https://www.scambs.gov.uk/community-safety-and-health/community-action/community-safety-toolkit/crime-prevention-in-your-community/problem-solving</w:t>
        </w:r>
      </w:hyperlink>
      <w:r>
        <w:t xml:space="preserve"> (Accessed: 12/07/24)</w:t>
      </w:r>
    </w:p>
    <w:p w14:paraId="039EBBA8" w14:textId="77777777" w:rsidR="002D3794" w:rsidRDefault="002D3794" w:rsidP="002D3794">
      <w:r>
        <w:t xml:space="preserve">Dictionary Cambridge (no date) Meaning of evidence.  </w:t>
      </w:r>
      <w:r w:rsidRPr="000B62A9">
        <w:t xml:space="preserve">Available at: </w:t>
      </w:r>
      <w:hyperlink r:id="rId18" w:history="1">
        <w:r w:rsidRPr="001203E7">
          <w:rPr>
            <w:rStyle w:val="Hyperlink"/>
          </w:rPr>
          <w:t>https://dictionary.cambridge.org/dictionary/english/evidence</w:t>
        </w:r>
      </w:hyperlink>
      <w:r>
        <w:t xml:space="preserve"> (Accessed: 08/07/24)</w:t>
      </w:r>
    </w:p>
    <w:p w14:paraId="590C11EB" w14:textId="77777777" w:rsidR="00216D1F" w:rsidRDefault="00216D1F" w:rsidP="00216D1F">
      <w:r>
        <w:rPr>
          <w:rFonts w:cs="Arial"/>
        </w:rPr>
        <w:t xml:space="preserve">Hargreaves, P and Radford, L (no date) Research glossary for police.  </w:t>
      </w:r>
      <w:r w:rsidRPr="000B62A9">
        <w:t xml:space="preserve">Available at: </w:t>
      </w:r>
      <w:hyperlink r:id="rId19" w:history="1">
        <w:r w:rsidRPr="00077AE1">
          <w:rPr>
            <w:rStyle w:val="Hyperlink"/>
          </w:rPr>
          <w:t>https://www.uobcsepolicinghub.org.uk/assets/documents/Research-Glossary-Briefing.pdf</w:t>
        </w:r>
      </w:hyperlink>
      <w:r>
        <w:t xml:space="preserve"> (Accessed: 09/07/24) </w:t>
      </w:r>
    </w:p>
    <w:p w14:paraId="3B4D1D08" w14:textId="77777777" w:rsidR="00216D1F" w:rsidRPr="006B3280" w:rsidRDefault="00216D1F" w:rsidP="00216D1F">
      <w:pPr>
        <w:rPr>
          <w:color w:val="156082" w:themeColor="accent1"/>
        </w:rPr>
      </w:pPr>
      <w:r>
        <w:t xml:space="preserve">International association of chiefs of police (no date) Evidence-based policing. </w:t>
      </w:r>
      <w:r w:rsidRPr="000B62A9">
        <w:t xml:space="preserve">Available at: </w:t>
      </w:r>
      <w:hyperlink r:id="rId20" w:history="1">
        <w:r w:rsidRPr="006B3280">
          <w:rPr>
            <w:rStyle w:val="Hyperlink"/>
            <w:color w:val="156082" w:themeColor="accent1"/>
          </w:rPr>
          <w:t>https://www.theiacp.org/sites/default/files/IACP_PI_EBP%20(1).pdf</w:t>
        </w:r>
      </w:hyperlink>
      <w:r w:rsidRPr="006B3280">
        <w:rPr>
          <w:color w:val="156082" w:themeColor="accent1"/>
        </w:rPr>
        <w:t xml:space="preserve"> </w:t>
      </w:r>
      <w:r>
        <w:t>(Accessed: 10/07/24)</w:t>
      </w:r>
    </w:p>
    <w:p w14:paraId="6390DE47" w14:textId="3F96DDDD" w:rsidR="00216D1F" w:rsidRDefault="00216D1F" w:rsidP="00216D1F">
      <w:r>
        <w:t xml:space="preserve">Lumsden, K and Goode, J. (2016) </w:t>
      </w:r>
      <w:r w:rsidRPr="00E45BEF">
        <w:t>Policing Research and the Rise of the ‘Evidence-Base’: Police Officer and Staff Understandings of Research, its Implementation and ‘What Works’</w:t>
      </w:r>
      <w:r>
        <w:t xml:space="preserve"> (52)4. </w:t>
      </w:r>
      <w:r w:rsidRPr="000B62A9">
        <w:t xml:space="preserve">Available at: </w:t>
      </w:r>
      <w:hyperlink r:id="rId21" w:history="1">
        <w:r w:rsidRPr="006B3280">
          <w:rPr>
            <w:rStyle w:val="Hyperlink"/>
            <w:rFonts w:cs="Open Sans"/>
            <w:color w:val="156082" w:themeColor="accent1"/>
            <w:shd w:val="clear" w:color="auto" w:fill="FFFFFF"/>
          </w:rPr>
          <w:t>https://doi-org.ezproxy.uwtsd.ac.uk/10.1177/0038038516664684</w:t>
        </w:r>
      </w:hyperlink>
      <w:r w:rsidRPr="006B3280">
        <w:rPr>
          <w:color w:val="156082" w:themeColor="accent1"/>
        </w:rPr>
        <w:t xml:space="preserve"> </w:t>
      </w:r>
      <w:r>
        <w:t>(Accessed: 12/07/24)</w:t>
      </w:r>
    </w:p>
    <w:p w14:paraId="79B8B324" w14:textId="77777777" w:rsidR="00216D1F" w:rsidRDefault="00216D1F" w:rsidP="00216D1F">
      <w:r>
        <w:t xml:space="preserve">Open Learn (no date) what is evidence-based policing. </w:t>
      </w:r>
      <w:r w:rsidRPr="000B62A9">
        <w:t xml:space="preserve">Available at: </w:t>
      </w:r>
      <w:r>
        <w:t xml:space="preserve"> </w:t>
      </w:r>
      <w:hyperlink r:id="rId22" w:history="1">
        <w:r w:rsidRPr="00480073">
          <w:rPr>
            <w:rStyle w:val="Hyperlink"/>
          </w:rPr>
          <w:t>https://www.open.edu/openlearn/money-business/leadership-management/exploring-evidence-based-policing/content-section-2</w:t>
        </w:r>
      </w:hyperlink>
      <w:r>
        <w:t xml:space="preserve"> (Accessed: 12/07/24)</w:t>
      </w:r>
    </w:p>
    <w:p w14:paraId="0E111360" w14:textId="12F69117" w:rsidR="0010207B" w:rsidRDefault="0010207B" w:rsidP="0010207B">
      <w:r>
        <w:lastRenderedPageBreak/>
        <w:t xml:space="preserve">Pepper, I and Rogers, C. (2020) Evidence based policing: a view on its development within the police service. </w:t>
      </w:r>
      <w:r w:rsidRPr="000B62A9">
        <w:t xml:space="preserve">Available at: </w:t>
      </w:r>
      <w:hyperlink r:id="rId23" w:history="1">
        <w:r w:rsidRPr="00B035E4">
          <w:rPr>
            <w:rStyle w:val="Hyperlink"/>
          </w:rPr>
          <w:t>https://pure.southwales.ac.uk/ws/portalfiles/portal/3670886/10_1108_JWAM_01_2020_0001.pdf</w:t>
        </w:r>
      </w:hyperlink>
      <w:r>
        <w:rPr>
          <w:rStyle w:val="Hyperlink"/>
        </w:rPr>
        <w:t xml:space="preserve"> </w:t>
      </w:r>
      <w:r>
        <w:t>(Accessed: 10/07/24</w:t>
      </w:r>
      <w:r>
        <w:t>)</w:t>
      </w:r>
    </w:p>
    <w:p w14:paraId="52F1538D" w14:textId="198656FC" w:rsidR="00401592" w:rsidRDefault="007812E9" w:rsidP="0010207B">
      <w:r>
        <w:t xml:space="preserve">Protect UK (2023) NaCTSO and evidence-based policing. </w:t>
      </w:r>
      <w:r w:rsidR="00401592" w:rsidRPr="000B62A9">
        <w:t xml:space="preserve">Available at: </w:t>
      </w:r>
      <w:hyperlink r:id="rId24" w:history="1">
        <w:r w:rsidR="00401592" w:rsidRPr="00E4155D">
          <w:rPr>
            <w:rStyle w:val="Hyperlink"/>
          </w:rPr>
          <w:t>https://www.protectuk.police.uk/threat-risk/threat-analysis/nactso-and-evidence-based-policing</w:t>
        </w:r>
      </w:hyperlink>
      <w:r w:rsidR="00401592">
        <w:t xml:space="preserve"> </w:t>
      </w:r>
      <w:r w:rsidR="00401592">
        <w:t>(Accessed: 1</w:t>
      </w:r>
      <w:r w:rsidR="00401592">
        <w:t>5</w:t>
      </w:r>
      <w:r w:rsidR="00401592">
        <w:t>/07/24)</w:t>
      </w:r>
    </w:p>
    <w:p w14:paraId="4B3F63D4" w14:textId="77777777" w:rsidR="0010207B" w:rsidRDefault="0010207B" w:rsidP="0010207B">
      <w:pPr>
        <w:rPr>
          <w:rStyle w:val="Hyperlink"/>
        </w:rPr>
      </w:pPr>
      <w:r>
        <w:t xml:space="preserve">Sage Publications (2022) Traditional and contemporary policing strategies. </w:t>
      </w:r>
      <w:r w:rsidRPr="00450A3D">
        <w:t xml:space="preserve">Available at: </w:t>
      </w:r>
      <w:hyperlink r:id="rId25" w:history="1">
        <w:r w:rsidRPr="007D3071">
          <w:rPr>
            <w:rStyle w:val="Hyperlink"/>
          </w:rPr>
          <w:t>https://uk.sagepub.com/sites/default/files/upm-assets/120159_book_item_120159.pdf</w:t>
        </w:r>
      </w:hyperlink>
      <w:r>
        <w:rPr>
          <w:rStyle w:val="Hyperlink"/>
        </w:rPr>
        <w:t xml:space="preserve"> </w:t>
      </w:r>
      <w:r>
        <w:t>(Accessed: 14/07/24)</w:t>
      </w:r>
    </w:p>
    <w:p w14:paraId="0D167D0D" w14:textId="77777777" w:rsidR="0010207B" w:rsidRDefault="0010207B" w:rsidP="0010207B">
      <w:r>
        <w:t xml:space="preserve">Scantlebury, A and McDaid, C. (2017) </w:t>
      </w:r>
      <w:r w:rsidRPr="00DF250E">
        <w:t>Undertaking a randomised controlled trial in the police setting: methodological and practical challenges</w:t>
      </w:r>
      <w:r>
        <w:t xml:space="preserve">. </w:t>
      </w:r>
      <w:r w:rsidRPr="00450A3D">
        <w:t xml:space="preserve">Available at: </w:t>
      </w:r>
      <w:hyperlink r:id="rId26" w:history="1">
        <w:r w:rsidRPr="00E4155D">
          <w:rPr>
            <w:rStyle w:val="Hyperlink"/>
          </w:rPr>
          <w:t>https://www.ncbi.nlm.nih.gov/pmc/articles/PMC5741873/</w:t>
        </w:r>
      </w:hyperlink>
      <w:r>
        <w:t xml:space="preserve"> (Accessed: 15/07/24)</w:t>
      </w:r>
    </w:p>
    <w:p w14:paraId="341AC7F2" w14:textId="27154E56" w:rsidR="00CF3E35" w:rsidRDefault="00BB7332">
      <w:r>
        <w:t>Sherman, W L</w:t>
      </w:r>
      <w:r w:rsidR="00D758E9">
        <w:t xml:space="preserve">. </w:t>
      </w:r>
      <w:r w:rsidR="00E5007C">
        <w:t xml:space="preserve">(1998) </w:t>
      </w:r>
      <w:r w:rsidR="00460E1D">
        <w:t>Ideas in American policing Evi</w:t>
      </w:r>
      <w:r w:rsidR="005139A2">
        <w:t>dence based policing</w:t>
      </w:r>
      <w:r w:rsidR="00D758E9">
        <w:t xml:space="preserve">. </w:t>
      </w:r>
      <w:r>
        <w:t xml:space="preserve"> </w:t>
      </w:r>
      <w:r w:rsidR="000B62A9" w:rsidRPr="000B62A9">
        <w:t xml:space="preserve">Available at: </w:t>
      </w:r>
      <w:r w:rsidR="000B62A9">
        <w:t xml:space="preserve"> </w:t>
      </w:r>
      <w:hyperlink r:id="rId27" w:history="1">
        <w:r w:rsidR="000B62A9" w:rsidRPr="00E4155D">
          <w:rPr>
            <w:rStyle w:val="Hyperlink"/>
          </w:rPr>
          <w:t>https://www.policinginstitute.org/wp-content/uploads/2015/06/Sherman-1998-Evidence-Based-Policing.pdf</w:t>
        </w:r>
      </w:hyperlink>
      <w:r w:rsidR="00CF3E35">
        <w:t xml:space="preserve"> </w:t>
      </w:r>
      <w:r w:rsidR="00BC3C31">
        <w:t xml:space="preserve">(Accessed: </w:t>
      </w:r>
      <w:r w:rsidR="00843C5E">
        <w:t>08</w:t>
      </w:r>
      <w:r w:rsidR="00BC3C31">
        <w:t>/07/24)</w:t>
      </w:r>
    </w:p>
    <w:p w14:paraId="21FB71DE" w14:textId="44254322" w:rsidR="003A371E" w:rsidRDefault="006D6B38" w:rsidP="00541052">
      <w:r>
        <w:t>Sidebottom, A and Tilley, N. (</w:t>
      </w:r>
      <w:r w:rsidR="00541052">
        <w:t xml:space="preserve">2022) </w:t>
      </w:r>
      <w:r w:rsidR="00F10E9B" w:rsidRPr="00F10E9B">
        <w:t>EMMIE and the What Works Centre for Crime</w:t>
      </w:r>
      <w:r w:rsidR="002149F9">
        <w:t>.</w:t>
      </w:r>
      <w:r w:rsidR="00F10E9B" w:rsidRPr="00F10E9B">
        <w:t xml:space="preserve"> </w:t>
      </w:r>
      <w:r w:rsidR="00541052">
        <w:t>Progress, challenges, and future directions for evidence-based poli</w:t>
      </w:r>
      <w:r w:rsidR="00C54CBE">
        <w:t>cing and crime reduction in</w:t>
      </w:r>
      <w:r w:rsidR="00541052">
        <w:t xml:space="preserve"> the United Kingdom</w:t>
      </w:r>
      <w:r w:rsidR="00C54CBE">
        <w:t xml:space="preserve">. </w:t>
      </w:r>
      <w:r w:rsidR="00450A3D" w:rsidRPr="00450A3D">
        <w:t xml:space="preserve">Available at: </w:t>
      </w:r>
      <w:r w:rsidR="003A371E">
        <w:t xml:space="preserve"> </w:t>
      </w:r>
      <w:hyperlink r:id="rId28" w:history="1">
        <w:r w:rsidR="0000285C" w:rsidRPr="00E4155D">
          <w:rPr>
            <w:rStyle w:val="Hyperlink"/>
          </w:rPr>
          <w:t>https://discovery.ucl.ac.uk/id/eprint/10141017/1/5.Sidebottom%26Tilley.pdf</w:t>
        </w:r>
      </w:hyperlink>
      <w:r w:rsidR="0000285C">
        <w:t xml:space="preserve"> </w:t>
      </w:r>
      <w:r w:rsidR="00BC3C31">
        <w:t>(Accessed: 15/07/24)</w:t>
      </w:r>
    </w:p>
    <w:p w14:paraId="00A514F3" w14:textId="77777777" w:rsidR="00AF219F" w:rsidRDefault="00AF219F"/>
    <w:p w14:paraId="10B91CEE" w14:textId="77777777" w:rsidR="00AF219F" w:rsidRDefault="00AF219F"/>
    <w:p w14:paraId="296664F9" w14:textId="77777777" w:rsidR="00C84BDC" w:rsidRDefault="00C84BDC"/>
    <w:p w14:paraId="23F41038" w14:textId="77777777" w:rsidR="00C84BDC" w:rsidRDefault="00C84BDC"/>
    <w:p w14:paraId="49807FC7" w14:textId="14CDC4B5" w:rsidR="009C093B" w:rsidRDefault="009C093B"/>
    <w:sectPr w:rsidR="009C093B" w:rsidSect="00C4407D">
      <w:headerReference w:type="default" r:id="rId29"/>
      <w:footerReference w:type="default" r:id="rId3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B3099F0" w14:textId="77777777" w:rsidR="00961A1C" w:rsidRDefault="00961A1C">
      <w:pPr>
        <w:spacing w:after="0" w:line="240" w:lineRule="auto"/>
      </w:pPr>
      <w:r>
        <w:separator/>
      </w:r>
    </w:p>
  </w:endnote>
  <w:endnote w:type="continuationSeparator" w:id="0">
    <w:p w14:paraId="15A334A4" w14:textId="77777777" w:rsidR="00961A1C" w:rsidRDefault="00961A1C">
      <w:pPr>
        <w:spacing w:after="0" w:line="240" w:lineRule="auto"/>
      </w:pPr>
      <w:r>
        <w:continuationSeparator/>
      </w:r>
    </w:p>
  </w:endnote>
  <w:endnote w:type="continuationNotice" w:id="1">
    <w:p w14:paraId="47804030" w14:textId="77777777" w:rsidR="00961A1C" w:rsidRDefault="00961A1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16D33B44" w14:paraId="336C78CB" w14:textId="77777777" w:rsidTr="16D33B44">
      <w:trPr>
        <w:trHeight w:val="300"/>
      </w:trPr>
      <w:tc>
        <w:tcPr>
          <w:tcW w:w="3120" w:type="dxa"/>
        </w:tcPr>
        <w:p w14:paraId="1F81D422" w14:textId="26F59614" w:rsidR="16D33B44" w:rsidRDefault="16D33B44" w:rsidP="16D33B44">
          <w:pPr>
            <w:pStyle w:val="Header"/>
            <w:ind w:left="-115"/>
          </w:pPr>
        </w:p>
      </w:tc>
      <w:tc>
        <w:tcPr>
          <w:tcW w:w="3120" w:type="dxa"/>
        </w:tcPr>
        <w:p w14:paraId="2E74B20B" w14:textId="22145204" w:rsidR="16D33B44" w:rsidRDefault="16D33B44" w:rsidP="16D33B44">
          <w:pPr>
            <w:pStyle w:val="Header"/>
            <w:jc w:val="center"/>
          </w:pPr>
        </w:p>
      </w:tc>
      <w:tc>
        <w:tcPr>
          <w:tcW w:w="3120" w:type="dxa"/>
        </w:tcPr>
        <w:p w14:paraId="22612C7B" w14:textId="4864E4B0" w:rsidR="16D33B44" w:rsidRDefault="16D33B44" w:rsidP="16D33B44">
          <w:pPr>
            <w:pStyle w:val="Header"/>
            <w:ind w:right="-115"/>
            <w:jc w:val="right"/>
          </w:pPr>
        </w:p>
      </w:tc>
    </w:tr>
  </w:tbl>
  <w:p w14:paraId="241827CD" w14:textId="5A2014EA" w:rsidR="16D33B44" w:rsidRDefault="16D33B44" w:rsidP="16D33B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6F1997B" w14:textId="77777777" w:rsidR="00961A1C" w:rsidRDefault="00961A1C">
      <w:pPr>
        <w:spacing w:after="0" w:line="240" w:lineRule="auto"/>
      </w:pPr>
      <w:r>
        <w:separator/>
      </w:r>
    </w:p>
  </w:footnote>
  <w:footnote w:type="continuationSeparator" w:id="0">
    <w:p w14:paraId="6671C5B5" w14:textId="77777777" w:rsidR="00961A1C" w:rsidRDefault="00961A1C">
      <w:pPr>
        <w:spacing w:after="0" w:line="240" w:lineRule="auto"/>
      </w:pPr>
      <w:r>
        <w:continuationSeparator/>
      </w:r>
    </w:p>
  </w:footnote>
  <w:footnote w:type="continuationNotice" w:id="1">
    <w:p w14:paraId="52AE2082" w14:textId="77777777" w:rsidR="00961A1C" w:rsidRDefault="00961A1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16D33B44" w14:paraId="7447D528" w14:textId="77777777" w:rsidTr="16D33B44">
      <w:trPr>
        <w:trHeight w:val="300"/>
      </w:trPr>
      <w:tc>
        <w:tcPr>
          <w:tcW w:w="3120" w:type="dxa"/>
        </w:tcPr>
        <w:p w14:paraId="21509328" w14:textId="1325528D" w:rsidR="16D33B44" w:rsidRDefault="16D33B44" w:rsidP="16D33B44">
          <w:pPr>
            <w:pStyle w:val="Header"/>
            <w:ind w:left="-115"/>
          </w:pPr>
        </w:p>
      </w:tc>
      <w:tc>
        <w:tcPr>
          <w:tcW w:w="3120" w:type="dxa"/>
        </w:tcPr>
        <w:p w14:paraId="07487FC6" w14:textId="28B7CFB2" w:rsidR="16D33B44" w:rsidRDefault="16D33B44" w:rsidP="16D33B44">
          <w:pPr>
            <w:pStyle w:val="Header"/>
            <w:jc w:val="center"/>
          </w:pPr>
        </w:p>
      </w:tc>
      <w:tc>
        <w:tcPr>
          <w:tcW w:w="3120" w:type="dxa"/>
        </w:tcPr>
        <w:p w14:paraId="49714E4B" w14:textId="49A2A289" w:rsidR="16D33B44" w:rsidRDefault="16D33B44" w:rsidP="16D33B44">
          <w:pPr>
            <w:pStyle w:val="Header"/>
            <w:ind w:right="-115"/>
            <w:jc w:val="right"/>
          </w:pPr>
        </w:p>
      </w:tc>
    </w:tr>
  </w:tbl>
  <w:p w14:paraId="5CC45A74" w14:textId="6AE04810" w:rsidR="16D33B44" w:rsidRDefault="16D33B44" w:rsidP="16D33B4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FFB234D"/>
    <w:rsid w:val="0000285C"/>
    <w:rsid w:val="00002C10"/>
    <w:rsid w:val="0000621B"/>
    <w:rsid w:val="000101E6"/>
    <w:rsid w:val="0001775C"/>
    <w:rsid w:val="00021A19"/>
    <w:rsid w:val="00042B64"/>
    <w:rsid w:val="00043C41"/>
    <w:rsid w:val="00047569"/>
    <w:rsid w:val="000503E1"/>
    <w:rsid w:val="00062EF4"/>
    <w:rsid w:val="00064C56"/>
    <w:rsid w:val="0007013C"/>
    <w:rsid w:val="0007287A"/>
    <w:rsid w:val="00074ECC"/>
    <w:rsid w:val="00075495"/>
    <w:rsid w:val="00083C7E"/>
    <w:rsid w:val="0008456E"/>
    <w:rsid w:val="00087320"/>
    <w:rsid w:val="00091362"/>
    <w:rsid w:val="00092D4D"/>
    <w:rsid w:val="00092FEA"/>
    <w:rsid w:val="00093535"/>
    <w:rsid w:val="00093A5C"/>
    <w:rsid w:val="000950A9"/>
    <w:rsid w:val="00095416"/>
    <w:rsid w:val="000A0697"/>
    <w:rsid w:val="000A2ED0"/>
    <w:rsid w:val="000B1FAE"/>
    <w:rsid w:val="000B2400"/>
    <w:rsid w:val="000B62A9"/>
    <w:rsid w:val="000C100D"/>
    <w:rsid w:val="000D00CC"/>
    <w:rsid w:val="000D2D2E"/>
    <w:rsid w:val="000E13E9"/>
    <w:rsid w:val="000E1B1D"/>
    <w:rsid w:val="000E4B80"/>
    <w:rsid w:val="000F06A3"/>
    <w:rsid w:val="000F1255"/>
    <w:rsid w:val="000F218B"/>
    <w:rsid w:val="000F3268"/>
    <w:rsid w:val="000F5C6E"/>
    <w:rsid w:val="0010207B"/>
    <w:rsid w:val="00102E26"/>
    <w:rsid w:val="001030DE"/>
    <w:rsid w:val="0010542E"/>
    <w:rsid w:val="00107749"/>
    <w:rsid w:val="001125DF"/>
    <w:rsid w:val="00113A07"/>
    <w:rsid w:val="0011460E"/>
    <w:rsid w:val="00117584"/>
    <w:rsid w:val="00130067"/>
    <w:rsid w:val="00130139"/>
    <w:rsid w:val="00130DBF"/>
    <w:rsid w:val="0013140E"/>
    <w:rsid w:val="0013194A"/>
    <w:rsid w:val="0013249B"/>
    <w:rsid w:val="001354BB"/>
    <w:rsid w:val="001361C5"/>
    <w:rsid w:val="00137325"/>
    <w:rsid w:val="00140521"/>
    <w:rsid w:val="00141D33"/>
    <w:rsid w:val="00144410"/>
    <w:rsid w:val="00155628"/>
    <w:rsid w:val="00156705"/>
    <w:rsid w:val="00171721"/>
    <w:rsid w:val="001745B7"/>
    <w:rsid w:val="00175D94"/>
    <w:rsid w:val="0017674B"/>
    <w:rsid w:val="001859AE"/>
    <w:rsid w:val="001878C8"/>
    <w:rsid w:val="00187CF1"/>
    <w:rsid w:val="001918EA"/>
    <w:rsid w:val="00194824"/>
    <w:rsid w:val="001A0426"/>
    <w:rsid w:val="001A0F90"/>
    <w:rsid w:val="001A1F62"/>
    <w:rsid w:val="001A42D2"/>
    <w:rsid w:val="001B22B6"/>
    <w:rsid w:val="001B4185"/>
    <w:rsid w:val="001B687D"/>
    <w:rsid w:val="001C700D"/>
    <w:rsid w:val="001C7FF2"/>
    <w:rsid w:val="001D30DA"/>
    <w:rsid w:val="001E0362"/>
    <w:rsid w:val="001F1960"/>
    <w:rsid w:val="00210AFA"/>
    <w:rsid w:val="00212606"/>
    <w:rsid w:val="002145DA"/>
    <w:rsid w:val="002149F9"/>
    <w:rsid w:val="00216D1F"/>
    <w:rsid w:val="00220E7C"/>
    <w:rsid w:val="00221736"/>
    <w:rsid w:val="0023509F"/>
    <w:rsid w:val="00237BC6"/>
    <w:rsid w:val="00247B95"/>
    <w:rsid w:val="00253D1E"/>
    <w:rsid w:val="00253EFF"/>
    <w:rsid w:val="0025574D"/>
    <w:rsid w:val="00266813"/>
    <w:rsid w:val="00271728"/>
    <w:rsid w:val="00277DE9"/>
    <w:rsid w:val="00280B3D"/>
    <w:rsid w:val="00284F28"/>
    <w:rsid w:val="002850A3"/>
    <w:rsid w:val="0029305C"/>
    <w:rsid w:val="00294E39"/>
    <w:rsid w:val="002A4D92"/>
    <w:rsid w:val="002B0E0B"/>
    <w:rsid w:val="002B11C6"/>
    <w:rsid w:val="002B43CF"/>
    <w:rsid w:val="002C4965"/>
    <w:rsid w:val="002C5D55"/>
    <w:rsid w:val="002C7DE3"/>
    <w:rsid w:val="002D1715"/>
    <w:rsid w:val="002D1D40"/>
    <w:rsid w:val="002D2743"/>
    <w:rsid w:val="002D3794"/>
    <w:rsid w:val="002D40A0"/>
    <w:rsid w:val="002D4A01"/>
    <w:rsid w:val="002D615B"/>
    <w:rsid w:val="002D70C0"/>
    <w:rsid w:val="002D7BD2"/>
    <w:rsid w:val="00300B20"/>
    <w:rsid w:val="0031268A"/>
    <w:rsid w:val="0031417F"/>
    <w:rsid w:val="003219D3"/>
    <w:rsid w:val="00332B00"/>
    <w:rsid w:val="0033776B"/>
    <w:rsid w:val="00337A70"/>
    <w:rsid w:val="00341177"/>
    <w:rsid w:val="00342276"/>
    <w:rsid w:val="003444F6"/>
    <w:rsid w:val="00345C3D"/>
    <w:rsid w:val="00346309"/>
    <w:rsid w:val="003474B1"/>
    <w:rsid w:val="003520A4"/>
    <w:rsid w:val="003657CB"/>
    <w:rsid w:val="0037012F"/>
    <w:rsid w:val="0038059B"/>
    <w:rsid w:val="003850F2"/>
    <w:rsid w:val="00387121"/>
    <w:rsid w:val="00393651"/>
    <w:rsid w:val="00394739"/>
    <w:rsid w:val="003951A0"/>
    <w:rsid w:val="003A20B2"/>
    <w:rsid w:val="003A297D"/>
    <w:rsid w:val="003A371E"/>
    <w:rsid w:val="003A433E"/>
    <w:rsid w:val="003B1FC5"/>
    <w:rsid w:val="003B3761"/>
    <w:rsid w:val="003B6488"/>
    <w:rsid w:val="003B764D"/>
    <w:rsid w:val="003C32FF"/>
    <w:rsid w:val="003C4908"/>
    <w:rsid w:val="003C49E0"/>
    <w:rsid w:val="003C5117"/>
    <w:rsid w:val="003C6739"/>
    <w:rsid w:val="003C6C74"/>
    <w:rsid w:val="003D0641"/>
    <w:rsid w:val="003D4192"/>
    <w:rsid w:val="003D5E1C"/>
    <w:rsid w:val="003F39DA"/>
    <w:rsid w:val="003F5B45"/>
    <w:rsid w:val="003F5D76"/>
    <w:rsid w:val="00401592"/>
    <w:rsid w:val="0040259D"/>
    <w:rsid w:val="00402693"/>
    <w:rsid w:val="0041175C"/>
    <w:rsid w:val="00413B52"/>
    <w:rsid w:val="00415E89"/>
    <w:rsid w:val="004178A4"/>
    <w:rsid w:val="0042069F"/>
    <w:rsid w:val="00422212"/>
    <w:rsid w:val="00422EF0"/>
    <w:rsid w:val="0042346B"/>
    <w:rsid w:val="0042622D"/>
    <w:rsid w:val="00426E00"/>
    <w:rsid w:val="0042737A"/>
    <w:rsid w:val="0042743F"/>
    <w:rsid w:val="0044311F"/>
    <w:rsid w:val="00450A3D"/>
    <w:rsid w:val="00452593"/>
    <w:rsid w:val="00452C8D"/>
    <w:rsid w:val="00457FA3"/>
    <w:rsid w:val="00460555"/>
    <w:rsid w:val="00460E1D"/>
    <w:rsid w:val="00461D30"/>
    <w:rsid w:val="00461DB7"/>
    <w:rsid w:val="00462780"/>
    <w:rsid w:val="004650C1"/>
    <w:rsid w:val="00466E8B"/>
    <w:rsid w:val="0047361B"/>
    <w:rsid w:val="00473DD7"/>
    <w:rsid w:val="004761C3"/>
    <w:rsid w:val="00483317"/>
    <w:rsid w:val="00483B7B"/>
    <w:rsid w:val="004A175D"/>
    <w:rsid w:val="004B1146"/>
    <w:rsid w:val="004C464B"/>
    <w:rsid w:val="004C5AE4"/>
    <w:rsid w:val="004D3086"/>
    <w:rsid w:val="004D3904"/>
    <w:rsid w:val="004E357F"/>
    <w:rsid w:val="004E76A4"/>
    <w:rsid w:val="004F69E9"/>
    <w:rsid w:val="0050301C"/>
    <w:rsid w:val="00504BAF"/>
    <w:rsid w:val="00504CE2"/>
    <w:rsid w:val="00511C66"/>
    <w:rsid w:val="00511E32"/>
    <w:rsid w:val="00512BFB"/>
    <w:rsid w:val="005139A2"/>
    <w:rsid w:val="00513E4D"/>
    <w:rsid w:val="00521407"/>
    <w:rsid w:val="00531443"/>
    <w:rsid w:val="005335CE"/>
    <w:rsid w:val="00541052"/>
    <w:rsid w:val="005411AA"/>
    <w:rsid w:val="00541B13"/>
    <w:rsid w:val="005429D8"/>
    <w:rsid w:val="00542CC7"/>
    <w:rsid w:val="00543B31"/>
    <w:rsid w:val="00543E07"/>
    <w:rsid w:val="00551E90"/>
    <w:rsid w:val="00552D83"/>
    <w:rsid w:val="00564268"/>
    <w:rsid w:val="00571BEC"/>
    <w:rsid w:val="00581A8A"/>
    <w:rsid w:val="0058294E"/>
    <w:rsid w:val="00582EE1"/>
    <w:rsid w:val="005A554C"/>
    <w:rsid w:val="005A6FC3"/>
    <w:rsid w:val="005A7161"/>
    <w:rsid w:val="005B0C70"/>
    <w:rsid w:val="005B2A90"/>
    <w:rsid w:val="005B5DF2"/>
    <w:rsid w:val="005C489A"/>
    <w:rsid w:val="005C5948"/>
    <w:rsid w:val="005D203D"/>
    <w:rsid w:val="005D76D7"/>
    <w:rsid w:val="005F358A"/>
    <w:rsid w:val="005F37C0"/>
    <w:rsid w:val="006015E9"/>
    <w:rsid w:val="00602F5E"/>
    <w:rsid w:val="0060319B"/>
    <w:rsid w:val="00607387"/>
    <w:rsid w:val="00607652"/>
    <w:rsid w:val="00613780"/>
    <w:rsid w:val="00614EEB"/>
    <w:rsid w:val="006154ED"/>
    <w:rsid w:val="00616941"/>
    <w:rsid w:val="00616AA2"/>
    <w:rsid w:val="00617098"/>
    <w:rsid w:val="0061778A"/>
    <w:rsid w:val="00617E54"/>
    <w:rsid w:val="006235B2"/>
    <w:rsid w:val="0062550D"/>
    <w:rsid w:val="00626EDE"/>
    <w:rsid w:val="00632EF9"/>
    <w:rsid w:val="006333C4"/>
    <w:rsid w:val="00636E8C"/>
    <w:rsid w:val="00636F96"/>
    <w:rsid w:val="0064337B"/>
    <w:rsid w:val="00644205"/>
    <w:rsid w:val="00646D96"/>
    <w:rsid w:val="00653674"/>
    <w:rsid w:val="00654CDA"/>
    <w:rsid w:val="00661A9E"/>
    <w:rsid w:val="00662C8F"/>
    <w:rsid w:val="00665FF1"/>
    <w:rsid w:val="00672C7F"/>
    <w:rsid w:val="00672F78"/>
    <w:rsid w:val="00673A61"/>
    <w:rsid w:val="006741A8"/>
    <w:rsid w:val="00676FAF"/>
    <w:rsid w:val="0067777C"/>
    <w:rsid w:val="00680B8B"/>
    <w:rsid w:val="00681D71"/>
    <w:rsid w:val="006821D8"/>
    <w:rsid w:val="00686E2D"/>
    <w:rsid w:val="00691F41"/>
    <w:rsid w:val="00695159"/>
    <w:rsid w:val="006A5114"/>
    <w:rsid w:val="006B3280"/>
    <w:rsid w:val="006B6A82"/>
    <w:rsid w:val="006C697C"/>
    <w:rsid w:val="006D21A1"/>
    <w:rsid w:val="006D465F"/>
    <w:rsid w:val="006D6B38"/>
    <w:rsid w:val="006E423F"/>
    <w:rsid w:val="006E6F95"/>
    <w:rsid w:val="006E7626"/>
    <w:rsid w:val="006F3D0D"/>
    <w:rsid w:val="00702937"/>
    <w:rsid w:val="00710BF1"/>
    <w:rsid w:val="00712332"/>
    <w:rsid w:val="00712CBE"/>
    <w:rsid w:val="00714792"/>
    <w:rsid w:val="00714C0E"/>
    <w:rsid w:val="007162A2"/>
    <w:rsid w:val="0073053A"/>
    <w:rsid w:val="007401F7"/>
    <w:rsid w:val="00743A7C"/>
    <w:rsid w:val="007454B6"/>
    <w:rsid w:val="007512A1"/>
    <w:rsid w:val="00751F9E"/>
    <w:rsid w:val="007573FD"/>
    <w:rsid w:val="00757C14"/>
    <w:rsid w:val="0076061B"/>
    <w:rsid w:val="007616EE"/>
    <w:rsid w:val="00771AFC"/>
    <w:rsid w:val="00777492"/>
    <w:rsid w:val="00780C60"/>
    <w:rsid w:val="007812E9"/>
    <w:rsid w:val="00782865"/>
    <w:rsid w:val="00784F8B"/>
    <w:rsid w:val="00786996"/>
    <w:rsid w:val="00787596"/>
    <w:rsid w:val="00790B78"/>
    <w:rsid w:val="00790DF5"/>
    <w:rsid w:val="00792168"/>
    <w:rsid w:val="00793767"/>
    <w:rsid w:val="0079424E"/>
    <w:rsid w:val="007A5C82"/>
    <w:rsid w:val="007B1DE6"/>
    <w:rsid w:val="007B33DE"/>
    <w:rsid w:val="007B3BF9"/>
    <w:rsid w:val="007B7E8A"/>
    <w:rsid w:val="007C5995"/>
    <w:rsid w:val="007D127E"/>
    <w:rsid w:val="007D2064"/>
    <w:rsid w:val="007D264E"/>
    <w:rsid w:val="007E0143"/>
    <w:rsid w:val="007E3840"/>
    <w:rsid w:val="007E4022"/>
    <w:rsid w:val="007E4D94"/>
    <w:rsid w:val="007F0E81"/>
    <w:rsid w:val="007F3C5C"/>
    <w:rsid w:val="0080738B"/>
    <w:rsid w:val="0081053C"/>
    <w:rsid w:val="00811CCA"/>
    <w:rsid w:val="0081227C"/>
    <w:rsid w:val="0081297B"/>
    <w:rsid w:val="008144B4"/>
    <w:rsid w:val="00815508"/>
    <w:rsid w:val="008166D7"/>
    <w:rsid w:val="008225C7"/>
    <w:rsid w:val="008232C3"/>
    <w:rsid w:val="0082726B"/>
    <w:rsid w:val="00831D14"/>
    <w:rsid w:val="00833DB8"/>
    <w:rsid w:val="00843C5E"/>
    <w:rsid w:val="00844250"/>
    <w:rsid w:val="0084797F"/>
    <w:rsid w:val="00850BD0"/>
    <w:rsid w:val="008515F9"/>
    <w:rsid w:val="00851B96"/>
    <w:rsid w:val="008629A2"/>
    <w:rsid w:val="00871261"/>
    <w:rsid w:val="00876661"/>
    <w:rsid w:val="008810E3"/>
    <w:rsid w:val="00887335"/>
    <w:rsid w:val="0089695A"/>
    <w:rsid w:val="008A770E"/>
    <w:rsid w:val="008B0918"/>
    <w:rsid w:val="008B253A"/>
    <w:rsid w:val="008B65FC"/>
    <w:rsid w:val="008C6C8A"/>
    <w:rsid w:val="008D490A"/>
    <w:rsid w:val="008E16A5"/>
    <w:rsid w:val="008E2311"/>
    <w:rsid w:val="008F311F"/>
    <w:rsid w:val="00901863"/>
    <w:rsid w:val="00901D29"/>
    <w:rsid w:val="00901D86"/>
    <w:rsid w:val="0090290D"/>
    <w:rsid w:val="00903762"/>
    <w:rsid w:val="0091002A"/>
    <w:rsid w:val="00912AA6"/>
    <w:rsid w:val="00916D44"/>
    <w:rsid w:val="009242BF"/>
    <w:rsid w:val="00925A08"/>
    <w:rsid w:val="00925ABF"/>
    <w:rsid w:val="0092692B"/>
    <w:rsid w:val="009502CD"/>
    <w:rsid w:val="009518B9"/>
    <w:rsid w:val="009578E6"/>
    <w:rsid w:val="00960F06"/>
    <w:rsid w:val="00961A1C"/>
    <w:rsid w:val="00961A92"/>
    <w:rsid w:val="009645C7"/>
    <w:rsid w:val="00965E30"/>
    <w:rsid w:val="00974242"/>
    <w:rsid w:val="00975682"/>
    <w:rsid w:val="00981692"/>
    <w:rsid w:val="009837BE"/>
    <w:rsid w:val="00983C74"/>
    <w:rsid w:val="0098756F"/>
    <w:rsid w:val="00997B92"/>
    <w:rsid w:val="009A087E"/>
    <w:rsid w:val="009A4D2E"/>
    <w:rsid w:val="009A5904"/>
    <w:rsid w:val="009B2B91"/>
    <w:rsid w:val="009B4986"/>
    <w:rsid w:val="009B52D9"/>
    <w:rsid w:val="009B5835"/>
    <w:rsid w:val="009B5C66"/>
    <w:rsid w:val="009C093B"/>
    <w:rsid w:val="009C148D"/>
    <w:rsid w:val="009C2BFE"/>
    <w:rsid w:val="009C41C7"/>
    <w:rsid w:val="009D06E1"/>
    <w:rsid w:val="009D41F1"/>
    <w:rsid w:val="009D67E0"/>
    <w:rsid w:val="009D6CF1"/>
    <w:rsid w:val="009D7110"/>
    <w:rsid w:val="009E038C"/>
    <w:rsid w:val="009E0C57"/>
    <w:rsid w:val="009F0702"/>
    <w:rsid w:val="009F1420"/>
    <w:rsid w:val="009F45F9"/>
    <w:rsid w:val="00A00D4C"/>
    <w:rsid w:val="00A031D7"/>
    <w:rsid w:val="00A11263"/>
    <w:rsid w:val="00A17BE9"/>
    <w:rsid w:val="00A21E17"/>
    <w:rsid w:val="00A22E0F"/>
    <w:rsid w:val="00A26C8D"/>
    <w:rsid w:val="00A279C2"/>
    <w:rsid w:val="00A31DD4"/>
    <w:rsid w:val="00A32057"/>
    <w:rsid w:val="00A3337F"/>
    <w:rsid w:val="00A3440D"/>
    <w:rsid w:val="00A3525D"/>
    <w:rsid w:val="00A42622"/>
    <w:rsid w:val="00A53883"/>
    <w:rsid w:val="00A579FA"/>
    <w:rsid w:val="00A609BC"/>
    <w:rsid w:val="00A63F2E"/>
    <w:rsid w:val="00A7050F"/>
    <w:rsid w:val="00A72903"/>
    <w:rsid w:val="00A73275"/>
    <w:rsid w:val="00A8010A"/>
    <w:rsid w:val="00A83745"/>
    <w:rsid w:val="00A90161"/>
    <w:rsid w:val="00AA2DC8"/>
    <w:rsid w:val="00AA4CED"/>
    <w:rsid w:val="00AB078D"/>
    <w:rsid w:val="00AB4DEA"/>
    <w:rsid w:val="00AB7379"/>
    <w:rsid w:val="00AC4D83"/>
    <w:rsid w:val="00AC59C7"/>
    <w:rsid w:val="00AC6627"/>
    <w:rsid w:val="00AD1041"/>
    <w:rsid w:val="00AD7262"/>
    <w:rsid w:val="00AF219F"/>
    <w:rsid w:val="00AF29EA"/>
    <w:rsid w:val="00B00823"/>
    <w:rsid w:val="00B018AB"/>
    <w:rsid w:val="00B042A4"/>
    <w:rsid w:val="00B06BA6"/>
    <w:rsid w:val="00B10A90"/>
    <w:rsid w:val="00B10A98"/>
    <w:rsid w:val="00B1137F"/>
    <w:rsid w:val="00B149CC"/>
    <w:rsid w:val="00B16963"/>
    <w:rsid w:val="00B350D4"/>
    <w:rsid w:val="00B371E0"/>
    <w:rsid w:val="00B37A7A"/>
    <w:rsid w:val="00B41F62"/>
    <w:rsid w:val="00B44C77"/>
    <w:rsid w:val="00B455FB"/>
    <w:rsid w:val="00B458BD"/>
    <w:rsid w:val="00B4693A"/>
    <w:rsid w:val="00B513F3"/>
    <w:rsid w:val="00B522B1"/>
    <w:rsid w:val="00B610D6"/>
    <w:rsid w:val="00B6112C"/>
    <w:rsid w:val="00B614AC"/>
    <w:rsid w:val="00B62A22"/>
    <w:rsid w:val="00B62B49"/>
    <w:rsid w:val="00B64F3F"/>
    <w:rsid w:val="00B65AB6"/>
    <w:rsid w:val="00B702DC"/>
    <w:rsid w:val="00B71D42"/>
    <w:rsid w:val="00B71E2B"/>
    <w:rsid w:val="00B77E50"/>
    <w:rsid w:val="00B77FFC"/>
    <w:rsid w:val="00B81783"/>
    <w:rsid w:val="00B81EF8"/>
    <w:rsid w:val="00B85347"/>
    <w:rsid w:val="00B86C24"/>
    <w:rsid w:val="00B87EAF"/>
    <w:rsid w:val="00B9210C"/>
    <w:rsid w:val="00BA18C9"/>
    <w:rsid w:val="00BB0749"/>
    <w:rsid w:val="00BB252E"/>
    <w:rsid w:val="00BB5518"/>
    <w:rsid w:val="00BB7332"/>
    <w:rsid w:val="00BC14E7"/>
    <w:rsid w:val="00BC3C31"/>
    <w:rsid w:val="00BC62D2"/>
    <w:rsid w:val="00BC719A"/>
    <w:rsid w:val="00BD4927"/>
    <w:rsid w:val="00BD6422"/>
    <w:rsid w:val="00BF0E39"/>
    <w:rsid w:val="00BF1D76"/>
    <w:rsid w:val="00BF3F5E"/>
    <w:rsid w:val="00BF59F8"/>
    <w:rsid w:val="00BF7EA3"/>
    <w:rsid w:val="00C0681E"/>
    <w:rsid w:val="00C118AD"/>
    <w:rsid w:val="00C17191"/>
    <w:rsid w:val="00C21F40"/>
    <w:rsid w:val="00C26197"/>
    <w:rsid w:val="00C3316E"/>
    <w:rsid w:val="00C4407D"/>
    <w:rsid w:val="00C45907"/>
    <w:rsid w:val="00C5173A"/>
    <w:rsid w:val="00C51877"/>
    <w:rsid w:val="00C54CBE"/>
    <w:rsid w:val="00C57A1D"/>
    <w:rsid w:val="00C60AB1"/>
    <w:rsid w:val="00C61ABE"/>
    <w:rsid w:val="00C6639F"/>
    <w:rsid w:val="00C666A5"/>
    <w:rsid w:val="00C6797D"/>
    <w:rsid w:val="00C67F90"/>
    <w:rsid w:val="00C71814"/>
    <w:rsid w:val="00C71C1B"/>
    <w:rsid w:val="00C72701"/>
    <w:rsid w:val="00C767BC"/>
    <w:rsid w:val="00C77C18"/>
    <w:rsid w:val="00C80727"/>
    <w:rsid w:val="00C84BDC"/>
    <w:rsid w:val="00C878B2"/>
    <w:rsid w:val="00C96C77"/>
    <w:rsid w:val="00C97477"/>
    <w:rsid w:val="00CA0A03"/>
    <w:rsid w:val="00CA43FD"/>
    <w:rsid w:val="00CA5C55"/>
    <w:rsid w:val="00CB1C32"/>
    <w:rsid w:val="00CB7A92"/>
    <w:rsid w:val="00CC33D3"/>
    <w:rsid w:val="00CC496F"/>
    <w:rsid w:val="00CC57D0"/>
    <w:rsid w:val="00CC6573"/>
    <w:rsid w:val="00CC719A"/>
    <w:rsid w:val="00CD033A"/>
    <w:rsid w:val="00CD4B6D"/>
    <w:rsid w:val="00CD6409"/>
    <w:rsid w:val="00CD6684"/>
    <w:rsid w:val="00CD680A"/>
    <w:rsid w:val="00CE14E3"/>
    <w:rsid w:val="00CF2830"/>
    <w:rsid w:val="00CF3D64"/>
    <w:rsid w:val="00CF3E35"/>
    <w:rsid w:val="00CF506F"/>
    <w:rsid w:val="00CF6830"/>
    <w:rsid w:val="00D01ACC"/>
    <w:rsid w:val="00D05279"/>
    <w:rsid w:val="00D136EF"/>
    <w:rsid w:val="00D17C34"/>
    <w:rsid w:val="00D22540"/>
    <w:rsid w:val="00D30638"/>
    <w:rsid w:val="00D34687"/>
    <w:rsid w:val="00D353F5"/>
    <w:rsid w:val="00D40B3D"/>
    <w:rsid w:val="00D56E23"/>
    <w:rsid w:val="00D60D65"/>
    <w:rsid w:val="00D67BAD"/>
    <w:rsid w:val="00D707AF"/>
    <w:rsid w:val="00D72C29"/>
    <w:rsid w:val="00D758E9"/>
    <w:rsid w:val="00D81D5A"/>
    <w:rsid w:val="00D857B3"/>
    <w:rsid w:val="00D87CFC"/>
    <w:rsid w:val="00D922BD"/>
    <w:rsid w:val="00D93499"/>
    <w:rsid w:val="00D94E09"/>
    <w:rsid w:val="00D95642"/>
    <w:rsid w:val="00D96463"/>
    <w:rsid w:val="00DA14F2"/>
    <w:rsid w:val="00DA7059"/>
    <w:rsid w:val="00DA7A7E"/>
    <w:rsid w:val="00DB0D49"/>
    <w:rsid w:val="00DB11BE"/>
    <w:rsid w:val="00DB2067"/>
    <w:rsid w:val="00DB5EA2"/>
    <w:rsid w:val="00DC11B9"/>
    <w:rsid w:val="00DC7431"/>
    <w:rsid w:val="00DD136A"/>
    <w:rsid w:val="00DD6195"/>
    <w:rsid w:val="00DE0FEE"/>
    <w:rsid w:val="00DE3F5A"/>
    <w:rsid w:val="00DE4B4B"/>
    <w:rsid w:val="00DE6D82"/>
    <w:rsid w:val="00DE7F9F"/>
    <w:rsid w:val="00DF250E"/>
    <w:rsid w:val="00DF71AC"/>
    <w:rsid w:val="00E04F50"/>
    <w:rsid w:val="00E13507"/>
    <w:rsid w:val="00E17003"/>
    <w:rsid w:val="00E20720"/>
    <w:rsid w:val="00E208F0"/>
    <w:rsid w:val="00E30E7D"/>
    <w:rsid w:val="00E35F3C"/>
    <w:rsid w:val="00E36852"/>
    <w:rsid w:val="00E400D3"/>
    <w:rsid w:val="00E45BEF"/>
    <w:rsid w:val="00E4714D"/>
    <w:rsid w:val="00E5007C"/>
    <w:rsid w:val="00E522AC"/>
    <w:rsid w:val="00E524EE"/>
    <w:rsid w:val="00E535F8"/>
    <w:rsid w:val="00E60B38"/>
    <w:rsid w:val="00E616B0"/>
    <w:rsid w:val="00E634CF"/>
    <w:rsid w:val="00E702C8"/>
    <w:rsid w:val="00E725CE"/>
    <w:rsid w:val="00E72B22"/>
    <w:rsid w:val="00E73F9A"/>
    <w:rsid w:val="00E76990"/>
    <w:rsid w:val="00E77EE2"/>
    <w:rsid w:val="00E81824"/>
    <w:rsid w:val="00E83A9B"/>
    <w:rsid w:val="00E8645C"/>
    <w:rsid w:val="00E87ED1"/>
    <w:rsid w:val="00E92B07"/>
    <w:rsid w:val="00EA271B"/>
    <w:rsid w:val="00EA3519"/>
    <w:rsid w:val="00EA68FE"/>
    <w:rsid w:val="00EB173A"/>
    <w:rsid w:val="00EB5CE4"/>
    <w:rsid w:val="00EC34E5"/>
    <w:rsid w:val="00EC64E0"/>
    <w:rsid w:val="00EC673A"/>
    <w:rsid w:val="00EC758B"/>
    <w:rsid w:val="00ED4B4A"/>
    <w:rsid w:val="00ED6C67"/>
    <w:rsid w:val="00ED6D98"/>
    <w:rsid w:val="00EF55A8"/>
    <w:rsid w:val="00F0268E"/>
    <w:rsid w:val="00F037C3"/>
    <w:rsid w:val="00F050F0"/>
    <w:rsid w:val="00F05BEC"/>
    <w:rsid w:val="00F10E9B"/>
    <w:rsid w:val="00F16797"/>
    <w:rsid w:val="00F20A1D"/>
    <w:rsid w:val="00F21C6C"/>
    <w:rsid w:val="00F22F2C"/>
    <w:rsid w:val="00F25F86"/>
    <w:rsid w:val="00F2675A"/>
    <w:rsid w:val="00F31FC8"/>
    <w:rsid w:val="00F42ACE"/>
    <w:rsid w:val="00F541E0"/>
    <w:rsid w:val="00F56E8C"/>
    <w:rsid w:val="00F574D5"/>
    <w:rsid w:val="00F62C94"/>
    <w:rsid w:val="00F63E33"/>
    <w:rsid w:val="00F6527C"/>
    <w:rsid w:val="00F732F4"/>
    <w:rsid w:val="00F75889"/>
    <w:rsid w:val="00F76F42"/>
    <w:rsid w:val="00F7747C"/>
    <w:rsid w:val="00F86335"/>
    <w:rsid w:val="00F91421"/>
    <w:rsid w:val="00F96934"/>
    <w:rsid w:val="00FA60FA"/>
    <w:rsid w:val="00FB0652"/>
    <w:rsid w:val="00FB492B"/>
    <w:rsid w:val="00FB58B2"/>
    <w:rsid w:val="00FB6179"/>
    <w:rsid w:val="00FC2AEE"/>
    <w:rsid w:val="00FC357E"/>
    <w:rsid w:val="00FC471D"/>
    <w:rsid w:val="00FC5AA5"/>
    <w:rsid w:val="00FC7034"/>
    <w:rsid w:val="00FC7E0D"/>
    <w:rsid w:val="00FD0DC8"/>
    <w:rsid w:val="00FE1DCF"/>
    <w:rsid w:val="00FE2110"/>
    <w:rsid w:val="00FF2896"/>
    <w:rsid w:val="00FF2AF5"/>
    <w:rsid w:val="16D33B44"/>
    <w:rsid w:val="5DBA453B"/>
    <w:rsid w:val="6FFB234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09A0DA"/>
  <w15:chartTrackingRefBased/>
  <w15:docId w15:val="{67B0FC1B-23FA-4177-8F38-3FB8391685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NoSpacing">
    <w:name w:val="No Spacing"/>
    <w:link w:val="NoSpacingChar"/>
    <w:uiPriority w:val="1"/>
    <w:qFormat/>
    <w:rsid w:val="00C4407D"/>
    <w:pPr>
      <w:spacing w:after="0" w:line="240" w:lineRule="auto"/>
    </w:pPr>
    <w:rPr>
      <w:sz w:val="22"/>
      <w:szCs w:val="22"/>
      <w:lang w:eastAsia="en-US"/>
    </w:rPr>
  </w:style>
  <w:style w:type="character" w:customStyle="1" w:styleId="NoSpacingChar">
    <w:name w:val="No Spacing Char"/>
    <w:basedOn w:val="DefaultParagraphFont"/>
    <w:link w:val="NoSpacing"/>
    <w:uiPriority w:val="1"/>
    <w:rsid w:val="00C4407D"/>
    <w:rPr>
      <w:sz w:val="22"/>
      <w:szCs w:val="22"/>
      <w:lang w:eastAsia="en-US"/>
    </w:rPr>
  </w:style>
  <w:style w:type="character" w:styleId="Hyperlink">
    <w:name w:val="Hyperlink"/>
    <w:basedOn w:val="DefaultParagraphFont"/>
    <w:uiPriority w:val="99"/>
    <w:unhideWhenUsed/>
    <w:rsid w:val="00CF3E35"/>
    <w:rPr>
      <w:color w:val="467886" w:themeColor="hyperlink"/>
      <w:u w:val="single"/>
    </w:rPr>
  </w:style>
  <w:style w:type="character" w:styleId="UnresolvedMention">
    <w:name w:val="Unresolved Mention"/>
    <w:basedOn w:val="DefaultParagraphFont"/>
    <w:uiPriority w:val="99"/>
    <w:semiHidden/>
    <w:unhideWhenUsed/>
    <w:rsid w:val="00CF3E35"/>
    <w:rPr>
      <w:color w:val="605E5C"/>
      <w:shd w:val="clear" w:color="auto" w:fill="E1DFDD"/>
    </w:rPr>
  </w:style>
  <w:style w:type="character" w:customStyle="1" w:styleId="nondv-xref">
    <w:name w:val="nondv-xref"/>
    <w:basedOn w:val="DefaultParagraphFont"/>
    <w:rsid w:val="003F5D76"/>
  </w:style>
  <w:style w:type="character" w:customStyle="1" w:styleId="gloss">
    <w:name w:val="gloss"/>
    <w:basedOn w:val="DefaultParagraphFont"/>
    <w:rsid w:val="003F5D76"/>
  </w:style>
  <w:style w:type="character" w:styleId="FollowedHyperlink">
    <w:name w:val="FollowedHyperlink"/>
    <w:basedOn w:val="DefaultParagraphFont"/>
    <w:uiPriority w:val="99"/>
    <w:semiHidden/>
    <w:unhideWhenUsed/>
    <w:rsid w:val="0060738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55902206">
      <w:bodyDiv w:val="1"/>
      <w:marLeft w:val="0"/>
      <w:marRight w:val="0"/>
      <w:marTop w:val="0"/>
      <w:marBottom w:val="0"/>
      <w:divBdr>
        <w:top w:val="none" w:sz="0" w:space="0" w:color="auto"/>
        <w:left w:val="none" w:sz="0" w:space="0" w:color="auto"/>
        <w:bottom w:val="none" w:sz="0" w:space="0" w:color="auto"/>
        <w:right w:val="none" w:sz="0" w:space="0" w:color="auto"/>
      </w:divBdr>
    </w:div>
    <w:div w:id="15693423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20Available%20at:%20https://eprints.lse.ac.uk/86612/7/Brown_Extending%20the%20remit%20of%20evidence-based%20policing2_.pdf" TargetMode="External"/><Relationship Id="rId18" Type="http://schemas.openxmlformats.org/officeDocument/2006/relationships/hyperlink" Target="https://dictionary.cambridge.org/dictionary/english/evidence" TargetMode="External"/><Relationship Id="rId26" Type="http://schemas.openxmlformats.org/officeDocument/2006/relationships/hyperlink" Target="https://www.ncbi.nlm.nih.gov/pmc/articles/PMC5741873/" TargetMode="External"/><Relationship Id="rId3" Type="http://schemas.openxmlformats.org/officeDocument/2006/relationships/settings" Target="settings.xml"/><Relationship Id="rId21" Type="http://schemas.openxmlformats.org/officeDocument/2006/relationships/hyperlink" Target="https://doi-org.ezproxy.uwtsd.ac.uk/10.1177/0038038516664684" TargetMode="External"/><Relationship Id="rId7" Type="http://schemas.openxmlformats.org/officeDocument/2006/relationships/hyperlink" Target="https://dictionary.cambridge.org/dictionary/english/fact" TargetMode="External"/><Relationship Id="rId12" Type="http://schemas.openxmlformats.org/officeDocument/2006/relationships/hyperlink" Target="https://dictionary.cambridge.org/dictionary/english/present" TargetMode="External"/><Relationship Id="rId17" Type="http://schemas.openxmlformats.org/officeDocument/2006/relationships/hyperlink" Target="%20Available%20at:%20https://www.scambs.gov.uk/community-safety-and-health/community-action/community-safety-toolkit/crime-prevention-in-your-community/problem-solving" TargetMode="External"/><Relationship Id="rId25" Type="http://schemas.openxmlformats.org/officeDocument/2006/relationships/hyperlink" Target="https://uk.sagepub.com/sites/default/files/upm-assets/120159_book_item_120159.pdf"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college.police.uk/guidance/effective-implementation-problem-oriented-policing/partnerships" TargetMode="External"/><Relationship Id="rId20" Type="http://schemas.openxmlformats.org/officeDocument/2006/relationships/hyperlink" Target="https://www.theiacp.org/sites/default/files/IACP_PI_EBP%20(1).pdf"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ictionary.cambridge.org/dictionary/english/true" TargetMode="External"/><Relationship Id="rId24" Type="http://schemas.openxmlformats.org/officeDocument/2006/relationships/hyperlink" Target="https://www.protectuk.police.uk/threat-risk/threat-analysis/nactso-and-evidence-based-policing" TargetMode="External"/><Relationship Id="rId32" Type="http://schemas.openxmlformats.org/officeDocument/2006/relationships/glossaryDocument" Target="glossary/document.xml"/><Relationship Id="rId5" Type="http://schemas.openxmlformats.org/officeDocument/2006/relationships/footnotes" Target="footnotes.xml"/><Relationship Id="rId15" Type="http://schemas.openxmlformats.org/officeDocument/2006/relationships/hyperlink" Target="https://www.college.police.uk/app/information-management/information-sharing" TargetMode="External"/><Relationship Id="rId23" Type="http://schemas.openxmlformats.org/officeDocument/2006/relationships/hyperlink" Target="https://pure.southwales.ac.uk/ws/portalfiles/portal/3670886/10_1108_JWAM_01_2020_0001.pdf" TargetMode="External"/><Relationship Id="rId28" Type="http://schemas.openxmlformats.org/officeDocument/2006/relationships/hyperlink" Target="https://discovery.ucl.ac.uk/id/eprint/10141017/1/5.Sidebottom%26Tilley.pdf" TargetMode="External"/><Relationship Id="rId10" Type="http://schemas.openxmlformats.org/officeDocument/2006/relationships/hyperlink" Target="https://dictionary.cambridge.org/dictionary/english/believe" TargetMode="External"/><Relationship Id="rId19" Type="http://schemas.openxmlformats.org/officeDocument/2006/relationships/hyperlink" Target="https://www.uobcsepolicinghub.org.uk/assets/documents/Research-Glossary-Briefing.pdf"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ictionary.cambridge.org/dictionary/english/reason" TargetMode="External"/><Relationship Id="rId14" Type="http://schemas.openxmlformats.org/officeDocument/2006/relationships/hyperlink" Target="https://www.college.police.uk/research/what-works-centre-crime-reduction" TargetMode="External"/><Relationship Id="rId22" Type="http://schemas.openxmlformats.org/officeDocument/2006/relationships/hyperlink" Target="https://www.open.edu/openlearn/money-business/leadership-management/exploring-evidence-based-policing/content-section-2" TargetMode="External"/><Relationship Id="rId27" Type="http://schemas.openxmlformats.org/officeDocument/2006/relationships/hyperlink" Target="https://www.policinginstitute.org/wp-content/uploads/2015/06/Sherman-1998-Evidence-Based-Policing.pdf" TargetMode="External"/><Relationship Id="rId30" Type="http://schemas.openxmlformats.org/officeDocument/2006/relationships/footer" Target="footer1.xml"/><Relationship Id="rId8" Type="http://schemas.openxmlformats.org/officeDocument/2006/relationships/hyperlink" Target="https://dictionary.cambridge.org/dictionary/english/information"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C151D28F61448A686FE9E860B7238B1"/>
        <w:category>
          <w:name w:val="General"/>
          <w:gallery w:val="placeholder"/>
        </w:category>
        <w:types>
          <w:type w:val="bbPlcHdr"/>
        </w:types>
        <w:behaviors>
          <w:behavior w:val="content"/>
        </w:behaviors>
        <w:guid w:val="{9A9425D8-5C23-4159-B35C-78976F5CBFE6}"/>
      </w:docPartPr>
      <w:docPartBody>
        <w:p w:rsidR="00B0508D" w:rsidRDefault="00122D60" w:rsidP="00122D60">
          <w:pPr>
            <w:pStyle w:val="DC151D28F61448A686FE9E860B7238B1"/>
          </w:pPr>
          <w:r>
            <w:rPr>
              <w:color w:val="156082" w:themeColor="accent1"/>
              <w:sz w:val="28"/>
              <w:szCs w:val="28"/>
            </w:rPr>
            <w:t>[Author name]</w:t>
          </w:r>
        </w:p>
      </w:docPartBody>
    </w:docPart>
    <w:docPart>
      <w:docPartPr>
        <w:name w:val="A9FE0E14CA394741A7343568F1D5608E"/>
        <w:category>
          <w:name w:val="General"/>
          <w:gallery w:val="placeholder"/>
        </w:category>
        <w:types>
          <w:type w:val="bbPlcHdr"/>
        </w:types>
        <w:behaviors>
          <w:behavior w:val="content"/>
        </w:behaviors>
        <w:guid w:val="{D4BC6170-B81B-4FC9-84FA-25E1B4E92041}"/>
      </w:docPartPr>
      <w:docPartBody>
        <w:p w:rsidR="00B0508D" w:rsidRDefault="00122D60" w:rsidP="00122D60">
          <w:pPr>
            <w:pStyle w:val="A9FE0E14CA394741A7343568F1D5608E"/>
          </w:pPr>
          <w:r>
            <w:rPr>
              <w:color w:val="156082" w:themeColor="accent1"/>
              <w:sz w:val="28"/>
              <w:szCs w:val="28"/>
            </w:rPr>
            <w:t>[Date]</w:t>
          </w:r>
        </w:p>
      </w:docPartBody>
    </w:docPart>
    <w:docPart>
      <w:docPartPr>
        <w:name w:val="96904CCF32014B309A33794177EF82F0"/>
        <w:category>
          <w:name w:val="General"/>
          <w:gallery w:val="placeholder"/>
        </w:category>
        <w:types>
          <w:type w:val="bbPlcHdr"/>
        </w:types>
        <w:behaviors>
          <w:behavior w:val="content"/>
        </w:behaviors>
        <w:guid w:val="{845ACF85-E9DF-4069-AFEC-62F56269F364}"/>
      </w:docPartPr>
      <w:docPartBody>
        <w:p w:rsidR="00B0508D" w:rsidRDefault="00122D60" w:rsidP="00122D60">
          <w:pPr>
            <w:pStyle w:val="96904CCF32014B309A33794177EF82F0"/>
          </w:pPr>
          <w:r>
            <w:rPr>
              <w:rFonts w:asciiTheme="majorHAnsi" w:eastAsiaTheme="majorEastAsia" w:hAnsiTheme="majorHAnsi" w:cstheme="majorBidi"/>
              <w:color w:val="156082" w:themeColor="accent1"/>
              <w:sz w:val="88"/>
              <w:szCs w:val="88"/>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charset w:val="00"/>
    <w:family w:val="swiss"/>
    <w:pitch w:val="variable"/>
    <w:sig w:usb0="E00002EF" w:usb1="4000205B" w:usb2="00000028"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2D60"/>
    <w:rsid w:val="000241B5"/>
    <w:rsid w:val="00047569"/>
    <w:rsid w:val="000950A9"/>
    <w:rsid w:val="000F1255"/>
    <w:rsid w:val="00122D60"/>
    <w:rsid w:val="00137325"/>
    <w:rsid w:val="00255AE8"/>
    <w:rsid w:val="002C26DF"/>
    <w:rsid w:val="00543E07"/>
    <w:rsid w:val="00613780"/>
    <w:rsid w:val="0062550D"/>
    <w:rsid w:val="0063383D"/>
    <w:rsid w:val="007162A2"/>
    <w:rsid w:val="00AB1E97"/>
    <w:rsid w:val="00B0508D"/>
    <w:rsid w:val="00DE103E"/>
    <w:rsid w:val="00E616B0"/>
    <w:rsid w:val="00E634BE"/>
    <w:rsid w:val="00ED6D98"/>
    <w:rsid w:val="00F34306"/>
    <w:rsid w:val="00F758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151D28F61448A686FE9E860B7238B1">
    <w:name w:val="DC151D28F61448A686FE9E860B7238B1"/>
    <w:rsid w:val="00122D60"/>
  </w:style>
  <w:style w:type="paragraph" w:customStyle="1" w:styleId="A9FE0E14CA394741A7343568F1D5608E">
    <w:name w:val="A9FE0E14CA394741A7343568F1D5608E"/>
    <w:rsid w:val="00122D60"/>
  </w:style>
  <w:style w:type="paragraph" w:customStyle="1" w:styleId="96904CCF32014B309A33794177EF82F0">
    <w:name w:val="96904CCF32014B309A33794177EF82F0"/>
    <w:rsid w:val="00122D6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2024-07-15T00:00:00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1086</TotalTime>
  <Pages>7</Pages>
  <Words>2245</Words>
  <Characters>12797</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Evidence Based Policing &amp; Applications</vt:lpstr>
    </vt:vector>
  </TitlesOfParts>
  <Company/>
  <LinksUpToDate>false</LinksUpToDate>
  <CharactersWithSpaces>15012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Evidence Based Policing &amp; Applications</dc:title>
  <dc:subject/>
  <dc:creator>Nikola Kujawska (2300652)</dc:creator>
  <cp:keywords/>
  <dc:description/>
  <cp:lastModifiedBy>Nikola K</cp:lastModifiedBy>
  <cp:revision>637</cp:revision>
  <dcterms:created xsi:type="dcterms:W3CDTF">2024-07-08T13:43:00Z</dcterms:created>
  <dcterms:modified xsi:type="dcterms:W3CDTF">2024-07-15T20:12:00Z</dcterms:modified>
</cp:coreProperties>
</file>