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187B" w:rsidRDefault="00D2187B" w:rsidP="00D2187B">
      <w:pPr>
        <w:spacing w:after="160" w:line="259" w:lineRule="auto"/>
        <w:jc w:val="center"/>
        <w:rPr>
          <w:rFonts w:ascii="Verdana" w:hAnsi="Verdana"/>
          <w:b/>
          <w:i/>
          <w:sz w:val="44"/>
        </w:rPr>
      </w:pPr>
    </w:p>
    <w:p w:rsidR="00D2187B" w:rsidRDefault="00856A94" w:rsidP="00D2187B">
      <w:pPr>
        <w:spacing w:after="160" w:line="259" w:lineRule="auto"/>
        <w:jc w:val="center"/>
        <w:rPr>
          <w:rFonts w:ascii="Verdana" w:hAnsi="Verdana"/>
          <w:b/>
          <w:i/>
          <w:sz w:val="44"/>
        </w:rPr>
      </w:pPr>
      <w:r>
        <w:rPr>
          <w:rFonts w:ascii="Verdana" w:hAnsi="Verdana"/>
          <w:b/>
          <w:i/>
          <w:sz w:val="44"/>
        </w:rPr>
        <w:t>The Competitive and Development Strategies of Adidas</w:t>
      </w:r>
    </w:p>
    <w:p w:rsidR="00D2187B" w:rsidRDefault="00856A94">
      <w:pPr>
        <w:spacing w:after="160" w:line="259" w:lineRule="auto"/>
        <w:rPr>
          <w:rFonts w:ascii="Verdana" w:hAnsi="Verdana"/>
          <w:b/>
          <w:caps/>
          <w:sz w:val="18"/>
          <w:szCs w:val="18"/>
        </w:rPr>
      </w:pPr>
      <w:r w:rsidRPr="002A407F">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409920</wp:posOffset>
            </wp:positionH>
            <wp:positionV relativeFrom="paragraph">
              <wp:posOffset>64562</wp:posOffset>
            </wp:positionV>
            <wp:extent cx="5153025" cy="3434715"/>
            <wp:effectExtent l="0" t="0" r="3175" b="0"/>
            <wp:wrapSquare wrapText="bothSides"/>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73929"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153025" cy="3434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407F" w:rsidRPr="002A407F" w:rsidRDefault="00856A94" w:rsidP="002A407F">
      <w:pPr>
        <w:autoSpaceDE/>
        <w:autoSpaceDN/>
        <w:adjustRightInd/>
        <w:spacing w:after="0" w:line="240" w:lineRule="auto"/>
        <w:rPr>
          <w:rFonts w:ascii="Times New Roman" w:eastAsia="Times New Roman" w:hAnsi="Times New Roman" w:cs="Times New Roman"/>
          <w:sz w:val="24"/>
          <w:szCs w:val="24"/>
        </w:rPr>
      </w:pPr>
      <w:r>
        <w:fldChar w:fldCharType="begin"/>
      </w:r>
      <w:r>
        <w:instrText xml:space="preserve"> INCLUDEPICTURE  \d "https://www.baldinger-optik.ch/media/image/67/de/7c/baldingeroptik_adidas_ersatzteile.png" \* MERGEFORMATINET </w:instrText>
      </w:r>
      <w:r>
        <w:fldChar w:fldCharType="separate"/>
      </w:r>
      <w:r w:rsidR="00CE291A">
        <w:rPr>
          <w:noProof/>
        </w:rPr>
        <w:fldChar w:fldCharType="begin"/>
      </w:r>
      <w:r w:rsidR="00CE291A">
        <w:rPr>
          <w:noProof/>
        </w:rPr>
        <w:instrText xml:space="preserve"> </w:instrText>
      </w:r>
      <w:r w:rsidR="00CE291A">
        <w:rPr>
          <w:noProof/>
        </w:rPr>
        <w:instrText>INCLUDEPICTURE  \d "https://www.baldinger-optik.ch/media/image/67/de/7c/baldingeroptik_adidas_ersatzteile.png" \* MERGEFORMATINET</w:instrText>
      </w:r>
      <w:r w:rsidR="00CE291A">
        <w:rPr>
          <w:noProof/>
        </w:rPr>
        <w:instrText xml:space="preserve"> </w:instrText>
      </w:r>
      <w:r w:rsidR="00CE291A">
        <w:rPr>
          <w:noProof/>
        </w:rPr>
        <w:fldChar w:fldCharType="separate"/>
      </w:r>
      <w:r w:rsidR="00CE291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s://www.baldinger-optik.ch/media/image/67/de/7c/baldingeroptik_adidas_ersatzteile.png" style="width:.95pt;height:.95pt;mso-width-percent:0;mso-height-percent:0;mso-width-percent:0;mso-height-percent:0">
            <v:imagedata r:id="rId9"/>
          </v:shape>
        </w:pict>
      </w:r>
      <w:r w:rsidR="00CE291A">
        <w:rPr>
          <w:noProof/>
        </w:rPr>
        <w:fldChar w:fldCharType="end"/>
      </w:r>
      <w:r>
        <w:fldChar w:fldCharType="end"/>
      </w:r>
    </w:p>
    <w:p w:rsidR="00D2187B" w:rsidRDefault="00D2187B" w:rsidP="00D2187B">
      <w:pPr>
        <w:spacing w:after="160" w:line="259" w:lineRule="auto"/>
        <w:jc w:val="center"/>
        <w:rPr>
          <w:rFonts w:ascii="Verdana" w:hAnsi="Verdana"/>
          <w:b/>
          <w:caps/>
          <w:sz w:val="18"/>
          <w:szCs w:val="18"/>
        </w:rPr>
      </w:pPr>
    </w:p>
    <w:p w:rsidR="00D2187B" w:rsidRDefault="00D2187B">
      <w:pPr>
        <w:spacing w:after="160" w:line="259" w:lineRule="auto"/>
        <w:rPr>
          <w:rFonts w:ascii="Verdana" w:hAnsi="Verdana"/>
          <w:b/>
          <w:caps/>
          <w:sz w:val="18"/>
          <w:szCs w:val="18"/>
        </w:rPr>
      </w:pPr>
    </w:p>
    <w:p w:rsidR="002A407F" w:rsidRDefault="002A407F" w:rsidP="002A1AD3">
      <w:pPr>
        <w:spacing w:after="160" w:line="259" w:lineRule="auto"/>
        <w:jc w:val="center"/>
        <w:rPr>
          <w:rFonts w:ascii="Verdana" w:hAnsi="Verdana"/>
          <w:b/>
          <w:sz w:val="44"/>
        </w:rPr>
      </w:pPr>
    </w:p>
    <w:p w:rsidR="002A407F" w:rsidRDefault="002A407F" w:rsidP="002A1AD3">
      <w:pPr>
        <w:spacing w:after="160" w:line="259" w:lineRule="auto"/>
        <w:jc w:val="center"/>
        <w:rPr>
          <w:rFonts w:ascii="Verdana" w:hAnsi="Verdana"/>
          <w:b/>
          <w:sz w:val="44"/>
        </w:rPr>
      </w:pPr>
    </w:p>
    <w:p w:rsidR="002A407F" w:rsidRDefault="002A407F" w:rsidP="002A1AD3">
      <w:pPr>
        <w:spacing w:after="160" w:line="259" w:lineRule="auto"/>
        <w:jc w:val="center"/>
        <w:rPr>
          <w:rFonts w:ascii="Verdana" w:hAnsi="Verdana"/>
          <w:b/>
          <w:sz w:val="44"/>
        </w:rPr>
      </w:pPr>
    </w:p>
    <w:p w:rsidR="00D2187B" w:rsidRPr="002A1AD3" w:rsidRDefault="00856A94" w:rsidP="002A1AD3">
      <w:pPr>
        <w:spacing w:after="160" w:line="259" w:lineRule="auto"/>
        <w:jc w:val="center"/>
        <w:rPr>
          <w:rFonts w:ascii="Verdana" w:hAnsi="Verdana"/>
          <w:b/>
          <w:sz w:val="44"/>
        </w:rPr>
      </w:pPr>
      <w:r>
        <w:rPr>
          <w:rFonts w:ascii="Verdana" w:hAnsi="Verdana"/>
          <w:b/>
          <w:sz w:val="44"/>
        </w:rPr>
        <w:t>November</w:t>
      </w:r>
      <w:r w:rsidR="000A10AA">
        <w:rPr>
          <w:rFonts w:ascii="Verdana" w:hAnsi="Verdana"/>
          <w:b/>
          <w:sz w:val="44"/>
        </w:rPr>
        <w:t xml:space="preserve"> 201</w:t>
      </w:r>
      <w:r w:rsidR="004332D0">
        <w:rPr>
          <w:rFonts w:ascii="Verdana" w:hAnsi="Verdana"/>
          <w:b/>
          <w:sz w:val="44"/>
        </w:rPr>
        <w:t>8</w:t>
      </w:r>
    </w:p>
    <w:p w:rsidR="00D2187B" w:rsidRDefault="00D2187B">
      <w:pPr>
        <w:spacing w:after="160" w:line="259" w:lineRule="auto"/>
        <w:rPr>
          <w:rFonts w:ascii="Verdana" w:hAnsi="Verdana"/>
          <w:b/>
          <w:caps/>
          <w:sz w:val="18"/>
          <w:szCs w:val="18"/>
        </w:rPr>
      </w:pPr>
    </w:p>
    <w:p w:rsidR="002A407F" w:rsidRDefault="002A407F">
      <w:pPr>
        <w:spacing w:after="160" w:line="259" w:lineRule="auto"/>
        <w:rPr>
          <w:rFonts w:ascii="Verdana" w:hAnsi="Verdana"/>
          <w:b/>
          <w:caps/>
          <w:sz w:val="18"/>
          <w:szCs w:val="18"/>
        </w:rPr>
      </w:pPr>
    </w:p>
    <w:p w:rsidR="00D2187B" w:rsidRPr="00E1198F" w:rsidRDefault="00856A94">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E1198F" w:rsidRPr="00E1198F">
        <w:rPr>
          <w:rFonts w:ascii="Verdana" w:hAnsi="Verdana"/>
          <w:b/>
          <w:caps/>
          <w:color w:val="000000" w:themeColor="text1"/>
          <w:sz w:val="18"/>
          <w:szCs w:val="18"/>
        </w:rPr>
        <w:t>Strategic management and sustainability</w:t>
      </w:r>
    </w:p>
    <w:p w:rsidR="00D2187B" w:rsidRPr="00E1198F" w:rsidRDefault="00856A94">
      <w:pPr>
        <w:spacing w:after="160" w:line="259" w:lineRule="auto"/>
        <w:rPr>
          <w:rFonts w:ascii="Verdana" w:hAnsi="Verdana"/>
          <w:b/>
          <w:caps/>
          <w:color w:val="000000" w:themeColor="text1"/>
          <w:sz w:val="18"/>
          <w:szCs w:val="18"/>
        </w:rPr>
      </w:pPr>
      <w:r w:rsidRPr="00E1198F">
        <w:rPr>
          <w:rFonts w:ascii="Verdana" w:hAnsi="Verdana"/>
          <w:b/>
          <w:caps/>
          <w:color w:val="000000" w:themeColor="text1"/>
          <w:sz w:val="18"/>
          <w:szCs w:val="18"/>
        </w:rPr>
        <w:t>Name:</w:t>
      </w:r>
      <w:r w:rsidRPr="00E1198F">
        <w:rPr>
          <w:rFonts w:ascii="Verdana" w:hAnsi="Verdana"/>
          <w:b/>
          <w:caps/>
          <w:color w:val="000000" w:themeColor="text1"/>
          <w:sz w:val="18"/>
          <w:szCs w:val="18"/>
        </w:rPr>
        <w:tab/>
      </w:r>
      <w:r w:rsidRPr="00E1198F">
        <w:rPr>
          <w:rFonts w:ascii="Verdana" w:hAnsi="Verdana"/>
          <w:b/>
          <w:caps/>
          <w:color w:val="000000" w:themeColor="text1"/>
          <w:sz w:val="18"/>
          <w:szCs w:val="18"/>
        </w:rPr>
        <w:tab/>
      </w:r>
      <w:r w:rsidRPr="00E1198F">
        <w:rPr>
          <w:rFonts w:ascii="Verdana" w:hAnsi="Verdana"/>
          <w:b/>
          <w:caps/>
          <w:color w:val="000000" w:themeColor="text1"/>
          <w:sz w:val="18"/>
          <w:szCs w:val="18"/>
        </w:rPr>
        <w:tab/>
      </w:r>
      <w:r w:rsidRPr="00E1198F">
        <w:rPr>
          <w:rFonts w:ascii="Verdana" w:hAnsi="Verdana"/>
          <w:b/>
          <w:caps/>
          <w:color w:val="000000" w:themeColor="text1"/>
          <w:sz w:val="18"/>
          <w:szCs w:val="18"/>
        </w:rPr>
        <w:tab/>
      </w:r>
      <w:r w:rsidR="00E1198F" w:rsidRPr="00E1198F">
        <w:rPr>
          <w:rFonts w:ascii="Verdana" w:hAnsi="Verdana"/>
          <w:b/>
          <w:caps/>
          <w:color w:val="000000" w:themeColor="text1"/>
          <w:sz w:val="18"/>
          <w:szCs w:val="18"/>
        </w:rPr>
        <w:t>Rhea pittaway</w:t>
      </w:r>
    </w:p>
    <w:p w:rsidR="001D1483" w:rsidRPr="00E1198F" w:rsidRDefault="00856A94">
      <w:pPr>
        <w:spacing w:after="160" w:line="259" w:lineRule="auto"/>
        <w:rPr>
          <w:rFonts w:ascii="Verdana" w:hAnsi="Verdana"/>
          <w:b/>
          <w:caps/>
          <w:color w:val="000000" w:themeColor="text1"/>
          <w:sz w:val="18"/>
          <w:szCs w:val="18"/>
        </w:rPr>
      </w:pPr>
      <w:r w:rsidRPr="00E1198F">
        <w:rPr>
          <w:rFonts w:ascii="Verdana" w:hAnsi="Verdana"/>
          <w:b/>
          <w:caps/>
          <w:color w:val="000000" w:themeColor="text1"/>
          <w:sz w:val="18"/>
          <w:szCs w:val="18"/>
        </w:rPr>
        <w:t>Student Number:</w:t>
      </w:r>
      <w:r w:rsidRPr="00E1198F">
        <w:rPr>
          <w:rFonts w:ascii="Verdana" w:hAnsi="Verdana"/>
          <w:b/>
          <w:caps/>
          <w:color w:val="000000" w:themeColor="text1"/>
          <w:sz w:val="18"/>
          <w:szCs w:val="18"/>
        </w:rPr>
        <w:tab/>
      </w:r>
      <w:r w:rsidRPr="00E1198F">
        <w:rPr>
          <w:rFonts w:ascii="Verdana" w:hAnsi="Verdana"/>
          <w:b/>
          <w:caps/>
          <w:color w:val="000000" w:themeColor="text1"/>
          <w:sz w:val="18"/>
          <w:szCs w:val="18"/>
        </w:rPr>
        <w:tab/>
      </w:r>
      <w:r w:rsidR="00E1198F" w:rsidRPr="00E1198F">
        <w:rPr>
          <w:rFonts w:ascii="Verdana" w:hAnsi="Verdana"/>
          <w:b/>
          <w:caps/>
          <w:color w:val="000000" w:themeColor="text1"/>
          <w:sz w:val="18"/>
          <w:szCs w:val="18"/>
        </w:rPr>
        <w:t>p149829</w:t>
      </w:r>
    </w:p>
    <w:p w:rsidR="001D1483" w:rsidRDefault="00856A94">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rsidR="00E05928" w:rsidRDefault="00E05928" w:rsidP="00273161">
      <w:pPr>
        <w:tabs>
          <w:tab w:val="left" w:pos="4007"/>
        </w:tabs>
        <w:jc w:val="center"/>
        <w:rPr>
          <w:rFonts w:ascii="Verdana" w:hAnsi="Verdana"/>
          <w:b/>
          <w:caps/>
          <w:sz w:val="18"/>
          <w:szCs w:val="18"/>
        </w:rPr>
        <w:sectPr w:rsidR="00E05928" w:rsidSect="00E05928">
          <w:headerReference w:type="default" r:id="rId10"/>
          <w:footerReference w:type="even" r:id="rId11"/>
          <w:footerReference w:type="default" r:id="rId12"/>
          <w:footerReference w:type="first" r:id="rId13"/>
          <w:pgSz w:w="11906" w:h="16838"/>
          <w:pgMar w:top="1440" w:right="1440" w:bottom="1440" w:left="1440" w:header="708" w:footer="708" w:gutter="0"/>
          <w:cols w:space="708"/>
          <w:titlePg/>
          <w:docGrid w:linePitch="360"/>
        </w:sectPr>
      </w:pPr>
    </w:p>
    <w:p w:rsidR="009B20F4" w:rsidRPr="008B0864" w:rsidRDefault="009B20F4" w:rsidP="008B0864">
      <w:pPr>
        <w:pStyle w:val="TableofFigures"/>
        <w:tabs>
          <w:tab w:val="right" w:leader="dot" w:pos="9016"/>
        </w:tabs>
        <w:spacing w:line="480" w:lineRule="auto"/>
        <w:rPr>
          <w:rFonts w:ascii="Verdana" w:hAnsi="Verdana"/>
          <w:sz w:val="18"/>
          <w:szCs w:val="18"/>
        </w:rPr>
      </w:pPr>
    </w:p>
    <w:p w:rsidR="00E9242E" w:rsidRDefault="00E9242E">
      <w:pPr>
        <w:autoSpaceDE/>
        <w:autoSpaceDN/>
        <w:adjustRightInd/>
        <w:spacing w:after="160" w:line="259" w:lineRule="auto"/>
        <w:rPr>
          <w:rFonts w:ascii="Verdana" w:hAnsi="Verdana"/>
          <w:b/>
          <w:caps/>
          <w:sz w:val="16"/>
          <w:szCs w:val="18"/>
        </w:rPr>
      </w:pPr>
    </w:p>
    <w:sdt>
      <w:sdtPr>
        <w:rPr>
          <w:rFonts w:ascii="Calibri" w:eastAsiaTheme="minorHAnsi" w:hAnsi="Calibri" w:cs="Calibri"/>
          <w:b w:val="0"/>
          <w:bCs w:val="0"/>
          <w:color w:val="auto"/>
          <w:sz w:val="22"/>
          <w:szCs w:val="22"/>
          <w:lang w:val="en-GB"/>
        </w:rPr>
        <w:id w:val="-1596092086"/>
        <w:docPartObj>
          <w:docPartGallery w:val="Table of Contents"/>
          <w:docPartUnique/>
        </w:docPartObj>
      </w:sdtPr>
      <w:sdtEndPr>
        <w:rPr>
          <w:noProof/>
        </w:rPr>
      </w:sdtEndPr>
      <w:sdtContent>
        <w:p w:rsidR="00E9242E" w:rsidRPr="00E9242E" w:rsidRDefault="00856A94">
          <w:pPr>
            <w:pStyle w:val="TOCHeading"/>
            <w:rPr>
              <w:rFonts w:ascii="Verdana" w:hAnsi="Verdana"/>
              <w:color w:val="000000" w:themeColor="text1"/>
              <w:sz w:val="24"/>
              <w:szCs w:val="24"/>
            </w:rPr>
          </w:pPr>
          <w:r w:rsidRPr="00E9242E">
            <w:rPr>
              <w:rFonts w:ascii="Verdana" w:hAnsi="Verdana"/>
              <w:color w:val="000000" w:themeColor="text1"/>
              <w:sz w:val="24"/>
              <w:szCs w:val="24"/>
            </w:rPr>
            <w:t>Table of Contents</w:t>
          </w:r>
        </w:p>
        <w:p w:rsidR="0048432A" w:rsidRDefault="00856A94">
          <w:pPr>
            <w:pStyle w:val="TOC1"/>
            <w:tabs>
              <w:tab w:val="left" w:pos="440"/>
              <w:tab w:val="right" w:leader="dot" w:pos="9016"/>
            </w:tabs>
            <w:rPr>
              <w:rFonts w:asciiTheme="minorHAnsi" w:eastAsiaTheme="minorEastAsia" w:hAnsiTheme="minorHAnsi" w:cstheme="minorBidi"/>
              <w:b w:val="0"/>
              <w:bCs w:val="0"/>
              <w:iCs w:val="0"/>
              <w:noProof/>
              <w:sz w:val="24"/>
              <w:szCs w:val="24"/>
            </w:rPr>
          </w:pPr>
          <w:r>
            <w:fldChar w:fldCharType="begin"/>
          </w:r>
          <w:r>
            <w:instrText xml:space="preserve"> TOC \o "1-3" \h \z \u </w:instrText>
          </w:r>
          <w:r>
            <w:fldChar w:fldCharType="separate"/>
          </w:r>
          <w:hyperlink w:anchor="_Toc531033240" w:history="1">
            <w:r w:rsidRPr="00192D9B">
              <w:rPr>
                <w:rStyle w:val="Hyperlink"/>
                <w:rFonts w:eastAsia="Times New Roman" w:cs="Arial"/>
                <w:noProof/>
              </w:rPr>
              <w:t>1.</w:t>
            </w:r>
            <w:r>
              <w:rPr>
                <w:rFonts w:asciiTheme="minorHAnsi" w:eastAsiaTheme="minorEastAsia" w:hAnsiTheme="minorHAnsi" w:cstheme="minorBidi"/>
                <w:b w:val="0"/>
                <w:bCs w:val="0"/>
                <w:iCs w:val="0"/>
                <w:noProof/>
                <w:sz w:val="24"/>
                <w:szCs w:val="24"/>
              </w:rPr>
              <w:tab/>
            </w:r>
            <w:r w:rsidRPr="00192D9B">
              <w:rPr>
                <w:rStyle w:val="Hyperlink"/>
                <w:rFonts w:eastAsia="Times New Roman" w:cs="Arial"/>
                <w:noProof/>
              </w:rPr>
              <w:t>Executive Summary</w:t>
            </w:r>
            <w:r>
              <w:rPr>
                <w:noProof/>
                <w:webHidden/>
              </w:rPr>
              <w:tab/>
            </w:r>
            <w:r>
              <w:rPr>
                <w:noProof/>
                <w:webHidden/>
              </w:rPr>
              <w:fldChar w:fldCharType="begin"/>
            </w:r>
            <w:r>
              <w:rPr>
                <w:noProof/>
                <w:webHidden/>
              </w:rPr>
              <w:instrText xml:space="preserve"> PAGEREF _Toc531033240 \h </w:instrText>
            </w:r>
            <w:r>
              <w:rPr>
                <w:noProof/>
                <w:webHidden/>
              </w:rPr>
            </w:r>
            <w:r>
              <w:rPr>
                <w:noProof/>
                <w:webHidden/>
              </w:rPr>
              <w:fldChar w:fldCharType="separate"/>
            </w:r>
            <w:r>
              <w:rPr>
                <w:noProof/>
                <w:webHidden/>
              </w:rPr>
              <w:t>1</w:t>
            </w:r>
            <w:r>
              <w:rPr>
                <w:noProof/>
                <w:webHidden/>
              </w:rPr>
              <w:fldChar w:fldCharType="end"/>
            </w:r>
          </w:hyperlink>
        </w:p>
        <w:p w:rsidR="0048432A" w:rsidRDefault="00CE291A">
          <w:pPr>
            <w:pStyle w:val="TOC1"/>
            <w:tabs>
              <w:tab w:val="left" w:pos="440"/>
              <w:tab w:val="right" w:leader="dot" w:pos="9016"/>
            </w:tabs>
            <w:rPr>
              <w:rFonts w:asciiTheme="minorHAnsi" w:eastAsiaTheme="minorEastAsia" w:hAnsiTheme="minorHAnsi" w:cstheme="minorBidi"/>
              <w:b w:val="0"/>
              <w:bCs w:val="0"/>
              <w:iCs w:val="0"/>
              <w:noProof/>
              <w:sz w:val="24"/>
              <w:szCs w:val="24"/>
            </w:rPr>
          </w:pPr>
          <w:hyperlink w:anchor="_Toc531033241" w:history="1">
            <w:r w:rsidR="00856A94" w:rsidRPr="00192D9B">
              <w:rPr>
                <w:rStyle w:val="Hyperlink"/>
                <w:rFonts w:eastAsia="Times New Roman" w:cs="Arial"/>
                <w:noProof/>
              </w:rPr>
              <w:t>2.</w:t>
            </w:r>
            <w:r w:rsidR="00856A94">
              <w:rPr>
                <w:rFonts w:asciiTheme="minorHAnsi" w:eastAsiaTheme="minorEastAsia" w:hAnsiTheme="minorHAnsi" w:cstheme="minorBidi"/>
                <w:b w:val="0"/>
                <w:bCs w:val="0"/>
                <w:iCs w:val="0"/>
                <w:noProof/>
                <w:sz w:val="24"/>
                <w:szCs w:val="24"/>
              </w:rPr>
              <w:tab/>
            </w:r>
            <w:r w:rsidR="00856A94" w:rsidRPr="00192D9B">
              <w:rPr>
                <w:rStyle w:val="Hyperlink"/>
                <w:rFonts w:eastAsia="Times New Roman" w:cs="Arial"/>
                <w:noProof/>
              </w:rPr>
              <w:t>Introduction</w:t>
            </w:r>
            <w:r w:rsidR="00856A94">
              <w:rPr>
                <w:noProof/>
                <w:webHidden/>
              </w:rPr>
              <w:tab/>
            </w:r>
            <w:r w:rsidR="00856A94">
              <w:rPr>
                <w:noProof/>
                <w:webHidden/>
              </w:rPr>
              <w:fldChar w:fldCharType="begin"/>
            </w:r>
            <w:r w:rsidR="00856A94">
              <w:rPr>
                <w:noProof/>
                <w:webHidden/>
              </w:rPr>
              <w:instrText xml:space="preserve"> PAGEREF _Toc531033241 \h </w:instrText>
            </w:r>
            <w:r w:rsidR="00856A94">
              <w:rPr>
                <w:noProof/>
                <w:webHidden/>
              </w:rPr>
            </w:r>
            <w:r w:rsidR="00856A94">
              <w:rPr>
                <w:noProof/>
                <w:webHidden/>
              </w:rPr>
              <w:fldChar w:fldCharType="separate"/>
            </w:r>
            <w:r w:rsidR="00856A94">
              <w:rPr>
                <w:noProof/>
                <w:webHidden/>
              </w:rPr>
              <w:t>2</w:t>
            </w:r>
            <w:r w:rsidR="00856A94">
              <w:rPr>
                <w:noProof/>
                <w:webHidden/>
              </w:rPr>
              <w:fldChar w:fldCharType="end"/>
            </w:r>
          </w:hyperlink>
        </w:p>
        <w:p w:rsidR="0048432A" w:rsidRDefault="00CE291A">
          <w:pPr>
            <w:pStyle w:val="TOC2"/>
            <w:tabs>
              <w:tab w:val="left" w:pos="880"/>
              <w:tab w:val="right" w:leader="dot" w:pos="9016"/>
            </w:tabs>
            <w:rPr>
              <w:rFonts w:eastAsiaTheme="minorEastAsia" w:cstheme="minorBidi"/>
              <w:b w:val="0"/>
              <w:bCs w:val="0"/>
              <w:noProof/>
              <w:sz w:val="24"/>
              <w:szCs w:val="24"/>
            </w:rPr>
          </w:pPr>
          <w:hyperlink w:anchor="_Toc531033242" w:history="1">
            <w:r w:rsidR="00856A94" w:rsidRPr="00192D9B">
              <w:rPr>
                <w:rStyle w:val="Hyperlink"/>
                <w:rFonts w:eastAsia="Times New Roman" w:cs="Arial"/>
                <w:iCs/>
                <w:noProof/>
              </w:rPr>
              <w:t>2.1</w:t>
            </w:r>
            <w:r w:rsidR="00856A94">
              <w:rPr>
                <w:rFonts w:eastAsiaTheme="minorEastAsia" w:cstheme="minorBidi"/>
                <w:b w:val="0"/>
                <w:bCs w:val="0"/>
                <w:noProof/>
                <w:sz w:val="24"/>
                <w:szCs w:val="24"/>
              </w:rPr>
              <w:tab/>
            </w:r>
            <w:r w:rsidR="00856A94" w:rsidRPr="00192D9B">
              <w:rPr>
                <w:rStyle w:val="Hyperlink"/>
                <w:rFonts w:eastAsia="Times New Roman" w:cs="Arial"/>
                <w:iCs/>
                <w:noProof/>
              </w:rPr>
              <w:t>Background of Adidas</w:t>
            </w:r>
            <w:r w:rsidR="00856A94">
              <w:rPr>
                <w:noProof/>
                <w:webHidden/>
              </w:rPr>
              <w:tab/>
            </w:r>
            <w:r w:rsidR="00856A94">
              <w:rPr>
                <w:noProof/>
                <w:webHidden/>
              </w:rPr>
              <w:fldChar w:fldCharType="begin"/>
            </w:r>
            <w:r w:rsidR="00856A94">
              <w:rPr>
                <w:noProof/>
                <w:webHidden/>
              </w:rPr>
              <w:instrText xml:space="preserve"> PAGEREF _Toc531033242 \h </w:instrText>
            </w:r>
            <w:r w:rsidR="00856A94">
              <w:rPr>
                <w:noProof/>
                <w:webHidden/>
              </w:rPr>
            </w:r>
            <w:r w:rsidR="00856A94">
              <w:rPr>
                <w:noProof/>
                <w:webHidden/>
              </w:rPr>
              <w:fldChar w:fldCharType="separate"/>
            </w:r>
            <w:r w:rsidR="00856A94">
              <w:rPr>
                <w:noProof/>
                <w:webHidden/>
              </w:rPr>
              <w:t>2</w:t>
            </w:r>
            <w:r w:rsidR="00856A94">
              <w:rPr>
                <w:noProof/>
                <w:webHidden/>
              </w:rPr>
              <w:fldChar w:fldCharType="end"/>
            </w:r>
          </w:hyperlink>
        </w:p>
        <w:p w:rsidR="0048432A" w:rsidRDefault="00CE291A">
          <w:pPr>
            <w:pStyle w:val="TOC2"/>
            <w:tabs>
              <w:tab w:val="left" w:pos="880"/>
              <w:tab w:val="right" w:leader="dot" w:pos="9016"/>
            </w:tabs>
            <w:rPr>
              <w:rFonts w:eastAsiaTheme="minorEastAsia" w:cstheme="minorBidi"/>
              <w:b w:val="0"/>
              <w:bCs w:val="0"/>
              <w:noProof/>
              <w:sz w:val="24"/>
              <w:szCs w:val="24"/>
            </w:rPr>
          </w:pPr>
          <w:hyperlink w:anchor="_Toc531033243" w:history="1">
            <w:r w:rsidR="00856A94" w:rsidRPr="00192D9B">
              <w:rPr>
                <w:rStyle w:val="Hyperlink"/>
                <w:rFonts w:eastAsia="Times New Roman" w:cs="Arial"/>
                <w:iCs/>
                <w:noProof/>
              </w:rPr>
              <w:t>2.2</w:t>
            </w:r>
            <w:r w:rsidR="00856A94">
              <w:rPr>
                <w:rFonts w:eastAsiaTheme="minorEastAsia" w:cstheme="minorBidi"/>
                <w:b w:val="0"/>
                <w:bCs w:val="0"/>
                <w:noProof/>
                <w:sz w:val="24"/>
                <w:szCs w:val="24"/>
              </w:rPr>
              <w:tab/>
            </w:r>
            <w:r w:rsidR="00856A94" w:rsidRPr="00192D9B">
              <w:rPr>
                <w:rStyle w:val="Hyperlink"/>
                <w:rFonts w:eastAsia="Times New Roman" w:cs="Arial"/>
                <w:iCs/>
                <w:noProof/>
              </w:rPr>
              <w:t>Definitions of Strategies</w:t>
            </w:r>
            <w:r w:rsidR="00856A94">
              <w:rPr>
                <w:noProof/>
                <w:webHidden/>
              </w:rPr>
              <w:tab/>
            </w:r>
            <w:r w:rsidR="00856A94">
              <w:rPr>
                <w:noProof/>
                <w:webHidden/>
              </w:rPr>
              <w:fldChar w:fldCharType="begin"/>
            </w:r>
            <w:r w:rsidR="00856A94">
              <w:rPr>
                <w:noProof/>
                <w:webHidden/>
              </w:rPr>
              <w:instrText xml:space="preserve"> PAGEREF _Toc531033243 \h </w:instrText>
            </w:r>
            <w:r w:rsidR="00856A94">
              <w:rPr>
                <w:noProof/>
                <w:webHidden/>
              </w:rPr>
            </w:r>
            <w:r w:rsidR="00856A94">
              <w:rPr>
                <w:noProof/>
                <w:webHidden/>
              </w:rPr>
              <w:fldChar w:fldCharType="separate"/>
            </w:r>
            <w:r w:rsidR="00856A94">
              <w:rPr>
                <w:noProof/>
                <w:webHidden/>
              </w:rPr>
              <w:t>2</w:t>
            </w:r>
            <w:r w:rsidR="00856A94">
              <w:rPr>
                <w:noProof/>
                <w:webHidden/>
              </w:rPr>
              <w:fldChar w:fldCharType="end"/>
            </w:r>
          </w:hyperlink>
        </w:p>
        <w:p w:rsidR="0048432A" w:rsidRDefault="00CE291A">
          <w:pPr>
            <w:pStyle w:val="TOC2"/>
            <w:tabs>
              <w:tab w:val="right" w:leader="dot" w:pos="9016"/>
            </w:tabs>
            <w:rPr>
              <w:rFonts w:eastAsiaTheme="minorEastAsia" w:cstheme="minorBidi"/>
              <w:b w:val="0"/>
              <w:bCs w:val="0"/>
              <w:noProof/>
              <w:sz w:val="24"/>
              <w:szCs w:val="24"/>
            </w:rPr>
          </w:pPr>
          <w:hyperlink w:anchor="_Toc531033244" w:history="1">
            <w:r w:rsidR="00856A94" w:rsidRPr="00192D9B">
              <w:rPr>
                <w:rStyle w:val="Hyperlink"/>
                <w:rFonts w:eastAsia="Times New Roman" w:cs="Times New Roman"/>
                <w:noProof/>
              </w:rPr>
              <w:t>2</w:t>
            </w:r>
            <w:r w:rsidR="00856A94" w:rsidRPr="00192D9B">
              <w:rPr>
                <w:rStyle w:val="Hyperlink"/>
                <w:noProof/>
              </w:rPr>
              <w:t>.3 Porter’s Model of Generic Strategies for Competitive Advantage</w:t>
            </w:r>
            <w:r w:rsidR="00856A94">
              <w:rPr>
                <w:noProof/>
                <w:webHidden/>
              </w:rPr>
              <w:tab/>
            </w:r>
            <w:r w:rsidR="00856A94">
              <w:rPr>
                <w:noProof/>
                <w:webHidden/>
              </w:rPr>
              <w:fldChar w:fldCharType="begin"/>
            </w:r>
            <w:r w:rsidR="00856A94">
              <w:rPr>
                <w:noProof/>
                <w:webHidden/>
              </w:rPr>
              <w:instrText xml:space="preserve"> PAGEREF _Toc531033244 \h </w:instrText>
            </w:r>
            <w:r w:rsidR="00856A94">
              <w:rPr>
                <w:noProof/>
                <w:webHidden/>
              </w:rPr>
            </w:r>
            <w:r w:rsidR="00856A94">
              <w:rPr>
                <w:noProof/>
                <w:webHidden/>
              </w:rPr>
              <w:fldChar w:fldCharType="separate"/>
            </w:r>
            <w:r w:rsidR="00856A94">
              <w:rPr>
                <w:noProof/>
                <w:webHidden/>
              </w:rPr>
              <w:t>3</w:t>
            </w:r>
            <w:r w:rsidR="00856A94">
              <w:rPr>
                <w:noProof/>
                <w:webHidden/>
              </w:rPr>
              <w:fldChar w:fldCharType="end"/>
            </w:r>
          </w:hyperlink>
        </w:p>
        <w:p w:rsidR="0048432A" w:rsidRDefault="00CE291A">
          <w:pPr>
            <w:pStyle w:val="TOC1"/>
            <w:tabs>
              <w:tab w:val="left" w:pos="440"/>
              <w:tab w:val="right" w:leader="dot" w:pos="9016"/>
            </w:tabs>
            <w:rPr>
              <w:rFonts w:asciiTheme="minorHAnsi" w:eastAsiaTheme="minorEastAsia" w:hAnsiTheme="minorHAnsi" w:cstheme="minorBidi"/>
              <w:b w:val="0"/>
              <w:bCs w:val="0"/>
              <w:iCs w:val="0"/>
              <w:noProof/>
              <w:sz w:val="24"/>
              <w:szCs w:val="24"/>
            </w:rPr>
          </w:pPr>
          <w:hyperlink w:anchor="_Toc531033245" w:history="1">
            <w:r w:rsidR="00856A94" w:rsidRPr="00192D9B">
              <w:rPr>
                <w:rStyle w:val="Hyperlink"/>
                <w:rFonts w:eastAsia="Times New Roman" w:cs="Arial"/>
                <w:noProof/>
              </w:rPr>
              <w:t>3.</w:t>
            </w:r>
            <w:r w:rsidR="00856A94">
              <w:rPr>
                <w:rFonts w:asciiTheme="minorHAnsi" w:eastAsiaTheme="minorEastAsia" w:hAnsiTheme="minorHAnsi" w:cstheme="minorBidi"/>
                <w:b w:val="0"/>
                <w:bCs w:val="0"/>
                <w:iCs w:val="0"/>
                <w:noProof/>
                <w:sz w:val="24"/>
                <w:szCs w:val="24"/>
              </w:rPr>
              <w:tab/>
            </w:r>
            <w:r w:rsidR="00856A94" w:rsidRPr="00192D9B">
              <w:rPr>
                <w:rStyle w:val="Hyperlink"/>
                <w:rFonts w:eastAsia="Times New Roman" w:cs="Arial"/>
                <w:noProof/>
              </w:rPr>
              <w:t>Main Body</w:t>
            </w:r>
            <w:r w:rsidR="00856A94">
              <w:rPr>
                <w:noProof/>
                <w:webHidden/>
              </w:rPr>
              <w:tab/>
            </w:r>
            <w:r w:rsidR="00856A94">
              <w:rPr>
                <w:noProof/>
                <w:webHidden/>
              </w:rPr>
              <w:fldChar w:fldCharType="begin"/>
            </w:r>
            <w:r w:rsidR="00856A94">
              <w:rPr>
                <w:noProof/>
                <w:webHidden/>
              </w:rPr>
              <w:instrText xml:space="preserve"> PAGEREF _Toc531033245 \h </w:instrText>
            </w:r>
            <w:r w:rsidR="00856A94">
              <w:rPr>
                <w:noProof/>
                <w:webHidden/>
              </w:rPr>
            </w:r>
            <w:r w:rsidR="00856A94">
              <w:rPr>
                <w:noProof/>
                <w:webHidden/>
              </w:rPr>
              <w:fldChar w:fldCharType="separate"/>
            </w:r>
            <w:r w:rsidR="00856A94">
              <w:rPr>
                <w:noProof/>
                <w:webHidden/>
              </w:rPr>
              <w:t>6</w:t>
            </w:r>
            <w:r w:rsidR="00856A94">
              <w:rPr>
                <w:noProof/>
                <w:webHidden/>
              </w:rPr>
              <w:fldChar w:fldCharType="end"/>
            </w:r>
          </w:hyperlink>
        </w:p>
        <w:p w:rsidR="0048432A" w:rsidRDefault="00CE291A">
          <w:pPr>
            <w:pStyle w:val="TOC2"/>
            <w:tabs>
              <w:tab w:val="left" w:pos="880"/>
              <w:tab w:val="right" w:leader="dot" w:pos="9016"/>
            </w:tabs>
            <w:rPr>
              <w:rFonts w:eastAsiaTheme="minorEastAsia" w:cstheme="minorBidi"/>
              <w:b w:val="0"/>
              <w:bCs w:val="0"/>
              <w:noProof/>
              <w:sz w:val="24"/>
              <w:szCs w:val="24"/>
            </w:rPr>
          </w:pPr>
          <w:hyperlink w:anchor="_Toc531033246" w:history="1">
            <w:r w:rsidR="00856A94" w:rsidRPr="00192D9B">
              <w:rPr>
                <w:rStyle w:val="Hyperlink"/>
                <w:rFonts w:eastAsia="Times New Roman" w:cs="Arial"/>
                <w:iCs/>
                <w:noProof/>
              </w:rPr>
              <w:t>3.1</w:t>
            </w:r>
            <w:r w:rsidR="00856A94">
              <w:rPr>
                <w:rFonts w:eastAsiaTheme="minorEastAsia" w:cstheme="minorBidi"/>
                <w:b w:val="0"/>
                <w:bCs w:val="0"/>
                <w:noProof/>
                <w:sz w:val="24"/>
                <w:szCs w:val="24"/>
              </w:rPr>
              <w:tab/>
            </w:r>
            <w:r w:rsidR="00856A94" w:rsidRPr="00192D9B">
              <w:rPr>
                <w:rStyle w:val="Hyperlink"/>
                <w:rFonts w:eastAsia="Times New Roman" w:cs="Arial"/>
                <w:iCs/>
                <w:noProof/>
              </w:rPr>
              <w:t>Implementation of Differentiation</w:t>
            </w:r>
            <w:r w:rsidR="00856A94">
              <w:rPr>
                <w:noProof/>
                <w:webHidden/>
              </w:rPr>
              <w:tab/>
            </w:r>
            <w:r w:rsidR="00856A94">
              <w:rPr>
                <w:noProof/>
                <w:webHidden/>
              </w:rPr>
              <w:fldChar w:fldCharType="begin"/>
            </w:r>
            <w:r w:rsidR="00856A94">
              <w:rPr>
                <w:noProof/>
                <w:webHidden/>
              </w:rPr>
              <w:instrText xml:space="preserve"> PAGEREF _Toc531033246 \h </w:instrText>
            </w:r>
            <w:r w:rsidR="00856A94">
              <w:rPr>
                <w:noProof/>
                <w:webHidden/>
              </w:rPr>
            </w:r>
            <w:r w:rsidR="00856A94">
              <w:rPr>
                <w:noProof/>
                <w:webHidden/>
              </w:rPr>
              <w:fldChar w:fldCharType="separate"/>
            </w:r>
            <w:r w:rsidR="00856A94">
              <w:rPr>
                <w:noProof/>
                <w:webHidden/>
              </w:rPr>
              <w:t>6</w:t>
            </w:r>
            <w:r w:rsidR="00856A94">
              <w:rPr>
                <w:noProof/>
                <w:webHidden/>
              </w:rPr>
              <w:fldChar w:fldCharType="end"/>
            </w:r>
          </w:hyperlink>
        </w:p>
        <w:p w:rsidR="0048432A" w:rsidRDefault="00CE291A">
          <w:pPr>
            <w:pStyle w:val="TOC2"/>
            <w:tabs>
              <w:tab w:val="left" w:pos="880"/>
              <w:tab w:val="right" w:leader="dot" w:pos="9016"/>
            </w:tabs>
            <w:rPr>
              <w:rFonts w:eastAsiaTheme="minorEastAsia" w:cstheme="minorBidi"/>
              <w:b w:val="0"/>
              <w:bCs w:val="0"/>
              <w:noProof/>
              <w:sz w:val="24"/>
              <w:szCs w:val="24"/>
            </w:rPr>
          </w:pPr>
          <w:hyperlink w:anchor="_Toc531033247" w:history="1">
            <w:r w:rsidR="00856A94" w:rsidRPr="00192D9B">
              <w:rPr>
                <w:rStyle w:val="Hyperlink"/>
                <w:rFonts w:eastAsia="Times New Roman" w:cs="Arial"/>
                <w:iCs/>
                <w:noProof/>
              </w:rPr>
              <w:t>3.2</w:t>
            </w:r>
            <w:r w:rsidR="00856A94">
              <w:rPr>
                <w:rFonts w:eastAsiaTheme="minorEastAsia" w:cstheme="minorBidi"/>
                <w:b w:val="0"/>
                <w:bCs w:val="0"/>
                <w:noProof/>
                <w:sz w:val="24"/>
                <w:szCs w:val="24"/>
              </w:rPr>
              <w:tab/>
            </w:r>
            <w:r w:rsidR="00856A94" w:rsidRPr="00192D9B">
              <w:rPr>
                <w:rStyle w:val="Hyperlink"/>
                <w:rFonts w:eastAsia="Times New Roman" w:cs="Arial"/>
                <w:iCs/>
                <w:noProof/>
              </w:rPr>
              <w:t>Advantages &amp; Disadvantages of Differentiation</w:t>
            </w:r>
            <w:r w:rsidR="00856A94">
              <w:rPr>
                <w:noProof/>
                <w:webHidden/>
              </w:rPr>
              <w:tab/>
            </w:r>
            <w:r w:rsidR="00856A94">
              <w:rPr>
                <w:noProof/>
                <w:webHidden/>
              </w:rPr>
              <w:fldChar w:fldCharType="begin"/>
            </w:r>
            <w:r w:rsidR="00856A94">
              <w:rPr>
                <w:noProof/>
                <w:webHidden/>
              </w:rPr>
              <w:instrText xml:space="preserve"> PAGEREF _Toc531033247 \h </w:instrText>
            </w:r>
            <w:r w:rsidR="00856A94">
              <w:rPr>
                <w:noProof/>
                <w:webHidden/>
              </w:rPr>
            </w:r>
            <w:r w:rsidR="00856A94">
              <w:rPr>
                <w:noProof/>
                <w:webHidden/>
              </w:rPr>
              <w:fldChar w:fldCharType="separate"/>
            </w:r>
            <w:r w:rsidR="00856A94">
              <w:rPr>
                <w:noProof/>
                <w:webHidden/>
              </w:rPr>
              <w:t>6</w:t>
            </w:r>
            <w:r w:rsidR="00856A94">
              <w:rPr>
                <w:noProof/>
                <w:webHidden/>
              </w:rPr>
              <w:fldChar w:fldCharType="end"/>
            </w:r>
          </w:hyperlink>
        </w:p>
        <w:p w:rsidR="0048432A" w:rsidRDefault="00CE291A">
          <w:pPr>
            <w:pStyle w:val="TOC1"/>
            <w:tabs>
              <w:tab w:val="left" w:pos="440"/>
              <w:tab w:val="right" w:leader="dot" w:pos="9016"/>
            </w:tabs>
            <w:rPr>
              <w:rFonts w:asciiTheme="minorHAnsi" w:eastAsiaTheme="minorEastAsia" w:hAnsiTheme="minorHAnsi" w:cstheme="minorBidi"/>
              <w:b w:val="0"/>
              <w:bCs w:val="0"/>
              <w:iCs w:val="0"/>
              <w:noProof/>
              <w:sz w:val="24"/>
              <w:szCs w:val="24"/>
            </w:rPr>
          </w:pPr>
          <w:hyperlink w:anchor="_Toc531033248" w:history="1">
            <w:r w:rsidR="00856A94" w:rsidRPr="00192D9B">
              <w:rPr>
                <w:rStyle w:val="Hyperlink"/>
                <w:rFonts w:eastAsia="Times New Roman" w:cs="Arial"/>
                <w:noProof/>
              </w:rPr>
              <w:t>4.</w:t>
            </w:r>
            <w:r w:rsidR="00856A94">
              <w:rPr>
                <w:rFonts w:asciiTheme="minorHAnsi" w:eastAsiaTheme="minorEastAsia" w:hAnsiTheme="minorHAnsi" w:cstheme="minorBidi"/>
                <w:b w:val="0"/>
                <w:bCs w:val="0"/>
                <w:iCs w:val="0"/>
                <w:noProof/>
                <w:sz w:val="24"/>
                <w:szCs w:val="24"/>
              </w:rPr>
              <w:tab/>
            </w:r>
            <w:r w:rsidR="00856A94" w:rsidRPr="00192D9B">
              <w:rPr>
                <w:rStyle w:val="Hyperlink"/>
                <w:rFonts w:eastAsia="Times New Roman" w:cs="Arial"/>
                <w:noProof/>
              </w:rPr>
              <w:t>Conclusion</w:t>
            </w:r>
            <w:r w:rsidR="00856A94">
              <w:rPr>
                <w:noProof/>
                <w:webHidden/>
              </w:rPr>
              <w:tab/>
            </w:r>
            <w:r w:rsidR="00856A94">
              <w:rPr>
                <w:noProof/>
                <w:webHidden/>
              </w:rPr>
              <w:fldChar w:fldCharType="begin"/>
            </w:r>
            <w:r w:rsidR="00856A94">
              <w:rPr>
                <w:noProof/>
                <w:webHidden/>
              </w:rPr>
              <w:instrText xml:space="preserve"> PAGEREF _Toc531033248 \h </w:instrText>
            </w:r>
            <w:r w:rsidR="00856A94">
              <w:rPr>
                <w:noProof/>
                <w:webHidden/>
              </w:rPr>
            </w:r>
            <w:r w:rsidR="00856A94">
              <w:rPr>
                <w:noProof/>
                <w:webHidden/>
              </w:rPr>
              <w:fldChar w:fldCharType="separate"/>
            </w:r>
            <w:r w:rsidR="00856A94">
              <w:rPr>
                <w:noProof/>
                <w:webHidden/>
              </w:rPr>
              <w:t>8</w:t>
            </w:r>
            <w:r w:rsidR="00856A94">
              <w:rPr>
                <w:noProof/>
                <w:webHidden/>
              </w:rPr>
              <w:fldChar w:fldCharType="end"/>
            </w:r>
          </w:hyperlink>
        </w:p>
        <w:p w:rsidR="0048432A" w:rsidRDefault="00CE291A">
          <w:pPr>
            <w:pStyle w:val="TOC2"/>
            <w:tabs>
              <w:tab w:val="left" w:pos="880"/>
              <w:tab w:val="right" w:leader="dot" w:pos="9016"/>
            </w:tabs>
            <w:rPr>
              <w:rFonts w:eastAsiaTheme="minorEastAsia" w:cstheme="minorBidi"/>
              <w:b w:val="0"/>
              <w:bCs w:val="0"/>
              <w:noProof/>
              <w:sz w:val="24"/>
              <w:szCs w:val="24"/>
            </w:rPr>
          </w:pPr>
          <w:hyperlink w:anchor="_Toc531033249" w:history="1">
            <w:r w:rsidR="00856A94" w:rsidRPr="00192D9B">
              <w:rPr>
                <w:rStyle w:val="Hyperlink"/>
                <w:rFonts w:eastAsia="Times New Roman" w:cs="Arial"/>
                <w:iCs/>
                <w:noProof/>
              </w:rPr>
              <w:t>4.1</w:t>
            </w:r>
            <w:r w:rsidR="00856A94">
              <w:rPr>
                <w:rFonts w:eastAsiaTheme="minorEastAsia" w:cstheme="minorBidi"/>
                <w:b w:val="0"/>
                <w:bCs w:val="0"/>
                <w:noProof/>
                <w:sz w:val="24"/>
                <w:szCs w:val="24"/>
              </w:rPr>
              <w:tab/>
            </w:r>
            <w:r w:rsidR="00856A94" w:rsidRPr="00192D9B">
              <w:rPr>
                <w:rStyle w:val="Hyperlink"/>
                <w:rFonts w:eastAsia="Times New Roman" w:cs="Arial"/>
                <w:iCs/>
                <w:noProof/>
              </w:rPr>
              <w:t>Recommendations</w:t>
            </w:r>
            <w:r w:rsidR="00856A94">
              <w:rPr>
                <w:noProof/>
                <w:webHidden/>
              </w:rPr>
              <w:tab/>
            </w:r>
            <w:r w:rsidR="00856A94">
              <w:rPr>
                <w:noProof/>
                <w:webHidden/>
              </w:rPr>
              <w:fldChar w:fldCharType="begin"/>
            </w:r>
            <w:r w:rsidR="00856A94">
              <w:rPr>
                <w:noProof/>
                <w:webHidden/>
              </w:rPr>
              <w:instrText xml:space="preserve"> PAGEREF _Toc531033249 \h </w:instrText>
            </w:r>
            <w:r w:rsidR="00856A94">
              <w:rPr>
                <w:noProof/>
                <w:webHidden/>
              </w:rPr>
            </w:r>
            <w:r w:rsidR="00856A94">
              <w:rPr>
                <w:noProof/>
                <w:webHidden/>
              </w:rPr>
              <w:fldChar w:fldCharType="separate"/>
            </w:r>
            <w:r w:rsidR="00856A94">
              <w:rPr>
                <w:noProof/>
                <w:webHidden/>
              </w:rPr>
              <w:t>8</w:t>
            </w:r>
            <w:r w:rsidR="00856A94">
              <w:rPr>
                <w:noProof/>
                <w:webHidden/>
              </w:rPr>
              <w:fldChar w:fldCharType="end"/>
            </w:r>
          </w:hyperlink>
        </w:p>
        <w:p w:rsidR="0048432A" w:rsidRDefault="00CE291A">
          <w:pPr>
            <w:pStyle w:val="TOC1"/>
            <w:tabs>
              <w:tab w:val="left" w:pos="440"/>
              <w:tab w:val="right" w:leader="dot" w:pos="9016"/>
            </w:tabs>
            <w:rPr>
              <w:rFonts w:asciiTheme="minorHAnsi" w:eastAsiaTheme="minorEastAsia" w:hAnsiTheme="minorHAnsi" w:cstheme="minorBidi"/>
              <w:b w:val="0"/>
              <w:bCs w:val="0"/>
              <w:iCs w:val="0"/>
              <w:noProof/>
              <w:sz w:val="24"/>
              <w:szCs w:val="24"/>
            </w:rPr>
          </w:pPr>
          <w:hyperlink w:anchor="_Toc531033250" w:history="1">
            <w:r w:rsidR="00856A94" w:rsidRPr="00192D9B">
              <w:rPr>
                <w:rStyle w:val="Hyperlink"/>
                <w:caps/>
                <w:noProof/>
              </w:rPr>
              <w:t>5.</w:t>
            </w:r>
            <w:r w:rsidR="00856A94">
              <w:rPr>
                <w:rFonts w:asciiTheme="minorHAnsi" w:eastAsiaTheme="minorEastAsia" w:hAnsiTheme="minorHAnsi" w:cstheme="minorBidi"/>
                <w:b w:val="0"/>
                <w:bCs w:val="0"/>
                <w:iCs w:val="0"/>
                <w:noProof/>
                <w:sz w:val="24"/>
                <w:szCs w:val="24"/>
              </w:rPr>
              <w:tab/>
            </w:r>
            <w:r w:rsidR="00856A94" w:rsidRPr="00192D9B">
              <w:rPr>
                <w:rStyle w:val="Hyperlink"/>
                <w:noProof/>
              </w:rPr>
              <w:t>Appendices</w:t>
            </w:r>
            <w:r w:rsidR="00856A94">
              <w:rPr>
                <w:noProof/>
                <w:webHidden/>
              </w:rPr>
              <w:tab/>
            </w:r>
            <w:r w:rsidR="00856A94">
              <w:rPr>
                <w:noProof/>
                <w:webHidden/>
              </w:rPr>
              <w:fldChar w:fldCharType="begin"/>
            </w:r>
            <w:r w:rsidR="00856A94">
              <w:rPr>
                <w:noProof/>
                <w:webHidden/>
              </w:rPr>
              <w:instrText xml:space="preserve"> PAGEREF _Toc531033250 \h </w:instrText>
            </w:r>
            <w:r w:rsidR="00856A94">
              <w:rPr>
                <w:noProof/>
                <w:webHidden/>
              </w:rPr>
            </w:r>
            <w:r w:rsidR="00856A94">
              <w:rPr>
                <w:noProof/>
                <w:webHidden/>
              </w:rPr>
              <w:fldChar w:fldCharType="separate"/>
            </w:r>
            <w:r w:rsidR="00856A94">
              <w:rPr>
                <w:noProof/>
                <w:webHidden/>
              </w:rPr>
              <w:t>8</w:t>
            </w:r>
            <w:r w:rsidR="00856A94">
              <w:rPr>
                <w:noProof/>
                <w:webHidden/>
              </w:rPr>
              <w:fldChar w:fldCharType="end"/>
            </w:r>
          </w:hyperlink>
        </w:p>
        <w:p w:rsidR="0048432A" w:rsidRDefault="00CE291A">
          <w:pPr>
            <w:pStyle w:val="TOC1"/>
            <w:tabs>
              <w:tab w:val="left" w:pos="440"/>
              <w:tab w:val="right" w:leader="dot" w:pos="9016"/>
            </w:tabs>
            <w:rPr>
              <w:rFonts w:asciiTheme="minorHAnsi" w:eastAsiaTheme="minorEastAsia" w:hAnsiTheme="minorHAnsi" w:cstheme="minorBidi"/>
              <w:b w:val="0"/>
              <w:bCs w:val="0"/>
              <w:iCs w:val="0"/>
              <w:noProof/>
              <w:sz w:val="24"/>
              <w:szCs w:val="24"/>
            </w:rPr>
          </w:pPr>
          <w:hyperlink w:anchor="_Toc531033251" w:history="1">
            <w:r w:rsidR="00856A94" w:rsidRPr="00192D9B">
              <w:rPr>
                <w:rStyle w:val="Hyperlink"/>
                <w:rFonts w:eastAsia="Times New Roman" w:cs="Arial"/>
                <w:noProof/>
              </w:rPr>
              <w:t>6.</w:t>
            </w:r>
            <w:r w:rsidR="00856A94">
              <w:rPr>
                <w:rFonts w:asciiTheme="minorHAnsi" w:eastAsiaTheme="minorEastAsia" w:hAnsiTheme="minorHAnsi" w:cstheme="minorBidi"/>
                <w:b w:val="0"/>
                <w:bCs w:val="0"/>
                <w:iCs w:val="0"/>
                <w:noProof/>
                <w:sz w:val="24"/>
                <w:szCs w:val="24"/>
              </w:rPr>
              <w:tab/>
            </w:r>
            <w:r w:rsidR="00856A94" w:rsidRPr="00192D9B">
              <w:rPr>
                <w:rStyle w:val="Hyperlink"/>
                <w:rFonts w:eastAsia="Times New Roman" w:cs="Arial"/>
                <w:noProof/>
              </w:rPr>
              <w:t>References</w:t>
            </w:r>
            <w:r w:rsidR="00856A94">
              <w:rPr>
                <w:noProof/>
                <w:webHidden/>
              </w:rPr>
              <w:tab/>
            </w:r>
            <w:r w:rsidR="00856A94">
              <w:rPr>
                <w:noProof/>
                <w:webHidden/>
              </w:rPr>
              <w:fldChar w:fldCharType="begin"/>
            </w:r>
            <w:r w:rsidR="00856A94">
              <w:rPr>
                <w:noProof/>
                <w:webHidden/>
              </w:rPr>
              <w:instrText xml:space="preserve"> PAGEREF _Toc531033251 \h </w:instrText>
            </w:r>
            <w:r w:rsidR="00856A94">
              <w:rPr>
                <w:noProof/>
                <w:webHidden/>
              </w:rPr>
            </w:r>
            <w:r w:rsidR="00856A94">
              <w:rPr>
                <w:noProof/>
                <w:webHidden/>
              </w:rPr>
              <w:fldChar w:fldCharType="separate"/>
            </w:r>
            <w:r w:rsidR="00856A94">
              <w:rPr>
                <w:noProof/>
                <w:webHidden/>
              </w:rPr>
              <w:t>9</w:t>
            </w:r>
            <w:r w:rsidR="00856A94">
              <w:rPr>
                <w:noProof/>
                <w:webHidden/>
              </w:rPr>
              <w:fldChar w:fldCharType="end"/>
            </w:r>
          </w:hyperlink>
        </w:p>
        <w:p w:rsidR="00E9242E" w:rsidRDefault="00856A94">
          <w:r>
            <w:rPr>
              <w:b/>
              <w:bCs/>
              <w:noProof/>
            </w:rPr>
            <w:fldChar w:fldCharType="end"/>
          </w:r>
        </w:p>
      </w:sdtContent>
    </w:sdt>
    <w:p w:rsidR="008B0864" w:rsidRDefault="008B0864">
      <w:pPr>
        <w:autoSpaceDE/>
        <w:autoSpaceDN/>
        <w:adjustRightInd/>
        <w:spacing w:after="160" w:line="259" w:lineRule="auto"/>
        <w:rPr>
          <w:rFonts w:ascii="Verdana" w:hAnsi="Verdana"/>
          <w:b/>
          <w:caps/>
          <w:sz w:val="16"/>
          <w:szCs w:val="18"/>
        </w:rPr>
      </w:pPr>
    </w:p>
    <w:p w:rsidR="00277E0A" w:rsidRPr="008B0864" w:rsidRDefault="00277E0A" w:rsidP="008B0864">
      <w:pPr>
        <w:rPr>
          <w:rFonts w:ascii="Verdana" w:hAnsi="Verdana"/>
          <w:b/>
          <w:sz w:val="18"/>
        </w:rPr>
      </w:pPr>
    </w:p>
    <w:p w:rsidR="001B0F09" w:rsidRPr="001B0F09" w:rsidRDefault="001B0F09" w:rsidP="001B0F09"/>
    <w:p w:rsidR="0097396E" w:rsidRDefault="0097396E" w:rsidP="0097396E"/>
    <w:p w:rsidR="0097396E" w:rsidRDefault="0097396E" w:rsidP="0097396E"/>
    <w:p w:rsidR="0097396E" w:rsidRPr="0097396E" w:rsidRDefault="0097396E" w:rsidP="0097396E"/>
    <w:p w:rsidR="0007275A" w:rsidRDefault="0007275A" w:rsidP="001236B1">
      <w:pPr>
        <w:rPr>
          <w:rFonts w:eastAsia="Times New Roman" w:cs="Arial"/>
          <w:bCs/>
          <w:szCs w:val="20"/>
        </w:rPr>
        <w:sectPr w:rsidR="0007275A" w:rsidSect="00BA2442">
          <w:headerReference w:type="default" r:id="rId14"/>
          <w:footerReference w:type="first" r:id="rId15"/>
          <w:pgSz w:w="11906" w:h="16838"/>
          <w:pgMar w:top="1440" w:right="1440" w:bottom="1440" w:left="1440" w:header="708" w:footer="708" w:gutter="0"/>
          <w:cols w:space="708"/>
          <w:docGrid w:linePitch="360"/>
        </w:sectPr>
      </w:pPr>
      <w:bookmarkStart w:id="0" w:name="_Toc419303684"/>
    </w:p>
    <w:p w:rsidR="00DE1400" w:rsidRDefault="00856A9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31033240"/>
      <w:r>
        <w:rPr>
          <w:rFonts w:eastAsia="Times New Roman" w:cs="Arial"/>
          <w:bCs/>
          <w:szCs w:val="20"/>
        </w:rPr>
        <w:lastRenderedPageBreak/>
        <w:t>Executive Summary</w:t>
      </w:r>
      <w:bookmarkEnd w:id="1"/>
    </w:p>
    <w:p w:rsidR="00A83E83" w:rsidRDefault="00A83E83">
      <w:pPr>
        <w:autoSpaceDE/>
        <w:autoSpaceDN/>
        <w:adjustRightInd/>
        <w:spacing w:after="160" w:line="259" w:lineRule="auto"/>
        <w:rPr>
          <w:rFonts w:ascii="Verdana" w:eastAsia="Times New Roman" w:hAnsi="Verdana" w:cs="Arial"/>
          <w:b/>
          <w:bCs/>
          <w:caps/>
          <w:sz w:val="18"/>
          <w:szCs w:val="20"/>
        </w:rPr>
      </w:pPr>
    </w:p>
    <w:p w:rsidR="005E3532" w:rsidRDefault="00856A94" w:rsidP="007650E5">
      <w:pPr>
        <w:pStyle w:val="bullet"/>
        <w:overflowPunct/>
        <w:autoSpaceDE/>
        <w:autoSpaceDN/>
        <w:adjustRightInd/>
        <w:ind w:left="360" w:firstLine="0"/>
        <w:jc w:val="left"/>
        <w:textAlignment w:val="auto"/>
        <w:rPr>
          <w:rFonts w:ascii="Verdana" w:hAnsi="Verdana" w:cs="Arial"/>
          <w:sz w:val="22"/>
          <w:szCs w:val="22"/>
        </w:rPr>
      </w:pPr>
      <w:r>
        <w:rPr>
          <w:rFonts w:ascii="Verdana" w:hAnsi="Verdana"/>
          <w:sz w:val="22"/>
          <w:szCs w:val="22"/>
        </w:rPr>
        <w:t xml:space="preserve">This report aims to </w:t>
      </w:r>
      <w:r w:rsidR="00A83E83">
        <w:rPr>
          <w:rFonts w:ascii="Verdana" w:hAnsi="Verdana" w:cs="Arial"/>
          <w:sz w:val="22"/>
          <w:szCs w:val="22"/>
        </w:rPr>
        <w:t>c</w:t>
      </w:r>
      <w:r w:rsidR="00A83E83" w:rsidRPr="00A83E83">
        <w:rPr>
          <w:rFonts w:ascii="Verdana" w:hAnsi="Verdana" w:cs="Arial"/>
          <w:sz w:val="22"/>
          <w:szCs w:val="22"/>
        </w:rPr>
        <w:t xml:space="preserve">ritically </w:t>
      </w:r>
      <w:r w:rsidR="00B75406">
        <w:rPr>
          <w:rFonts w:ascii="Verdana" w:hAnsi="Verdana" w:cs="Arial"/>
          <w:sz w:val="22"/>
          <w:szCs w:val="22"/>
        </w:rPr>
        <w:t>analyse</w:t>
      </w:r>
      <w:r w:rsidR="00A83E83" w:rsidRPr="00A83E83">
        <w:rPr>
          <w:rFonts w:ascii="Verdana" w:hAnsi="Verdana" w:cs="Arial"/>
          <w:sz w:val="22"/>
          <w:szCs w:val="22"/>
        </w:rPr>
        <w:t xml:space="preserve"> the competitive and development strategies of Adidas</w:t>
      </w:r>
      <w:r w:rsidR="00A83E83">
        <w:rPr>
          <w:rFonts w:ascii="Verdana" w:hAnsi="Verdana" w:cs="Arial"/>
          <w:sz w:val="22"/>
          <w:szCs w:val="22"/>
        </w:rPr>
        <w:t>,</w:t>
      </w:r>
      <w:r w:rsidR="00A83E83" w:rsidRPr="00A83E83">
        <w:rPr>
          <w:rFonts w:ascii="Verdana" w:hAnsi="Verdana" w:cs="Arial"/>
          <w:sz w:val="22"/>
          <w:szCs w:val="22"/>
        </w:rPr>
        <w:t xml:space="preserve"> in </w:t>
      </w:r>
      <w:r w:rsidR="00B75406">
        <w:rPr>
          <w:rFonts w:ascii="Verdana" w:hAnsi="Verdana" w:cs="Arial"/>
          <w:sz w:val="22"/>
          <w:szCs w:val="22"/>
        </w:rPr>
        <w:t>relation to</w:t>
      </w:r>
      <w:r w:rsidR="00A83E83" w:rsidRPr="00A83E83">
        <w:rPr>
          <w:rFonts w:ascii="Verdana" w:hAnsi="Verdana" w:cs="Arial"/>
          <w:sz w:val="22"/>
          <w:szCs w:val="22"/>
        </w:rPr>
        <w:t xml:space="preserve"> contemporary strategic management issues. The reporter identifies the competitive strategy that Adidas have </w:t>
      </w:r>
      <w:r w:rsidR="00B75406">
        <w:rPr>
          <w:rFonts w:ascii="Verdana" w:hAnsi="Verdana" w:cs="Arial"/>
          <w:sz w:val="22"/>
          <w:szCs w:val="22"/>
        </w:rPr>
        <w:t>adopted</w:t>
      </w:r>
      <w:r w:rsidR="00A83E83" w:rsidRPr="00A83E83">
        <w:rPr>
          <w:rFonts w:ascii="Verdana" w:hAnsi="Verdana" w:cs="Arial"/>
          <w:sz w:val="22"/>
          <w:szCs w:val="22"/>
        </w:rPr>
        <w:t xml:space="preserve"> in order to develop their current competitive position, </w:t>
      </w:r>
      <w:r w:rsidR="00A83E83">
        <w:rPr>
          <w:rFonts w:ascii="Verdana" w:hAnsi="Verdana" w:cs="Arial"/>
          <w:sz w:val="22"/>
          <w:szCs w:val="22"/>
        </w:rPr>
        <w:t>providing</w:t>
      </w:r>
      <w:r w:rsidR="00A83E83" w:rsidRPr="00A83E83">
        <w:rPr>
          <w:rFonts w:ascii="Verdana" w:hAnsi="Verdana" w:cs="Arial"/>
          <w:sz w:val="22"/>
          <w:szCs w:val="22"/>
        </w:rPr>
        <w:t xml:space="preserve"> examples of</w:t>
      </w:r>
      <w:r w:rsidR="00B75406">
        <w:rPr>
          <w:rFonts w:ascii="Verdana" w:hAnsi="Verdana" w:cs="Arial"/>
          <w:sz w:val="22"/>
          <w:szCs w:val="22"/>
        </w:rPr>
        <w:t xml:space="preserve"> how they successfully implement their strategy.</w:t>
      </w:r>
      <w:r w:rsidR="00A83E83" w:rsidRPr="00A83E83">
        <w:rPr>
          <w:rFonts w:ascii="Verdana" w:hAnsi="Verdana" w:cs="Arial"/>
          <w:sz w:val="22"/>
          <w:szCs w:val="22"/>
        </w:rPr>
        <w:t xml:space="preserve"> </w:t>
      </w:r>
    </w:p>
    <w:p w:rsidR="00A15639" w:rsidRDefault="00A15639" w:rsidP="007650E5">
      <w:pPr>
        <w:pStyle w:val="bullet"/>
        <w:overflowPunct/>
        <w:autoSpaceDE/>
        <w:autoSpaceDN/>
        <w:adjustRightInd/>
        <w:ind w:left="360" w:firstLine="0"/>
        <w:jc w:val="left"/>
        <w:textAlignment w:val="auto"/>
        <w:rPr>
          <w:rFonts w:ascii="Verdana" w:hAnsi="Verdana" w:cs="Arial"/>
          <w:sz w:val="22"/>
          <w:szCs w:val="22"/>
        </w:rPr>
      </w:pPr>
    </w:p>
    <w:p w:rsidR="0097396E" w:rsidRDefault="00856A94" w:rsidP="0097396E">
      <w:pPr>
        <w:pStyle w:val="bullet"/>
        <w:overflowPunct/>
        <w:autoSpaceDE/>
        <w:autoSpaceDN/>
        <w:adjustRightInd/>
        <w:ind w:left="360" w:firstLine="0"/>
        <w:jc w:val="left"/>
        <w:textAlignment w:val="auto"/>
        <w:rPr>
          <w:rFonts w:ascii="Verdana" w:hAnsi="Verdana" w:cs="Arial"/>
          <w:sz w:val="22"/>
          <w:szCs w:val="22"/>
        </w:rPr>
      </w:pPr>
      <w:r>
        <w:rPr>
          <w:rFonts w:ascii="Verdana" w:hAnsi="Verdana" w:cs="Arial"/>
          <w:sz w:val="22"/>
          <w:szCs w:val="22"/>
        </w:rPr>
        <w:t xml:space="preserve">This report also identifies </w:t>
      </w:r>
      <w:r w:rsidR="0017179F">
        <w:rPr>
          <w:rFonts w:ascii="Verdana" w:hAnsi="Verdana" w:cs="Arial"/>
          <w:sz w:val="22"/>
          <w:szCs w:val="22"/>
        </w:rPr>
        <w:t>A</w:t>
      </w:r>
      <w:r>
        <w:rPr>
          <w:rFonts w:ascii="Verdana" w:hAnsi="Verdana" w:cs="Arial"/>
          <w:sz w:val="22"/>
          <w:szCs w:val="22"/>
        </w:rPr>
        <w:t>didas’s main competitive strategy as differentiation</w:t>
      </w:r>
      <w:r w:rsidR="0017179F">
        <w:rPr>
          <w:rFonts w:ascii="Verdana" w:hAnsi="Verdana" w:cs="Arial"/>
          <w:sz w:val="22"/>
          <w:szCs w:val="22"/>
        </w:rPr>
        <w:t>.</w:t>
      </w:r>
      <w:r w:rsidR="001866D7">
        <w:rPr>
          <w:rFonts w:ascii="Verdana" w:hAnsi="Verdana" w:cs="Arial"/>
          <w:sz w:val="22"/>
          <w:szCs w:val="22"/>
        </w:rPr>
        <w:t xml:space="preserve"> </w:t>
      </w:r>
      <w:r w:rsidR="0017179F">
        <w:rPr>
          <w:rFonts w:ascii="Verdana" w:hAnsi="Verdana" w:cs="Arial"/>
          <w:sz w:val="22"/>
          <w:szCs w:val="22"/>
        </w:rPr>
        <w:t>T</w:t>
      </w:r>
      <w:r w:rsidR="001866D7">
        <w:rPr>
          <w:rFonts w:ascii="Verdana" w:hAnsi="Verdana" w:cs="Arial"/>
          <w:sz w:val="22"/>
          <w:szCs w:val="22"/>
        </w:rPr>
        <w:t xml:space="preserve">hey have </w:t>
      </w:r>
      <w:r w:rsidR="008D4407">
        <w:rPr>
          <w:rFonts w:ascii="Verdana" w:hAnsi="Verdana" w:cs="Arial"/>
          <w:sz w:val="22"/>
          <w:szCs w:val="22"/>
        </w:rPr>
        <w:t xml:space="preserve">implemented this strategy in order to meet their overall organisational goals and to potentially create a competitive advantage over their competitors Nike. </w:t>
      </w:r>
      <w:r>
        <w:rPr>
          <w:rFonts w:ascii="Verdana" w:hAnsi="Verdana" w:cs="Arial"/>
          <w:sz w:val="22"/>
          <w:szCs w:val="22"/>
        </w:rPr>
        <w:t xml:space="preserve"> </w:t>
      </w:r>
    </w:p>
    <w:p w:rsidR="00A15639" w:rsidRDefault="00A15639" w:rsidP="0097396E">
      <w:pPr>
        <w:pStyle w:val="bullet"/>
        <w:overflowPunct/>
        <w:autoSpaceDE/>
        <w:autoSpaceDN/>
        <w:adjustRightInd/>
        <w:ind w:left="360" w:firstLine="0"/>
        <w:jc w:val="left"/>
        <w:textAlignment w:val="auto"/>
        <w:rPr>
          <w:rFonts w:ascii="Verdana" w:hAnsi="Verdana" w:cs="Arial"/>
          <w:sz w:val="22"/>
          <w:szCs w:val="22"/>
        </w:rPr>
      </w:pPr>
    </w:p>
    <w:p w:rsidR="005E3532" w:rsidRDefault="00856A94" w:rsidP="0097396E">
      <w:pPr>
        <w:pStyle w:val="bullet"/>
        <w:overflowPunct/>
        <w:autoSpaceDE/>
        <w:autoSpaceDN/>
        <w:adjustRightInd/>
        <w:ind w:left="360" w:firstLine="0"/>
        <w:jc w:val="left"/>
        <w:textAlignment w:val="auto"/>
        <w:rPr>
          <w:rFonts w:ascii="Verdana" w:hAnsi="Verdana" w:cs="Arial"/>
          <w:sz w:val="22"/>
          <w:szCs w:val="22"/>
        </w:rPr>
      </w:pPr>
      <w:r>
        <w:rPr>
          <w:rFonts w:ascii="Verdana" w:hAnsi="Verdana" w:cs="Arial"/>
          <w:sz w:val="22"/>
          <w:szCs w:val="22"/>
        </w:rPr>
        <w:t>This report evaluates the effectiveness and application of Porter’s generic strategies model</w:t>
      </w:r>
      <w:r w:rsidR="0017179F">
        <w:rPr>
          <w:rFonts w:ascii="Verdana" w:hAnsi="Verdana" w:cs="Arial"/>
          <w:sz w:val="22"/>
          <w:szCs w:val="22"/>
        </w:rPr>
        <w:t>. T</w:t>
      </w:r>
      <w:r w:rsidR="007650E5">
        <w:rPr>
          <w:rFonts w:ascii="Verdana" w:hAnsi="Verdana" w:cs="Arial"/>
          <w:sz w:val="22"/>
          <w:szCs w:val="22"/>
        </w:rPr>
        <w:t>his</w:t>
      </w:r>
      <w:r w:rsidR="008D4407">
        <w:rPr>
          <w:rFonts w:ascii="Verdana" w:hAnsi="Verdana" w:cs="Arial"/>
          <w:sz w:val="22"/>
          <w:szCs w:val="22"/>
        </w:rPr>
        <w:t xml:space="preserve"> report finds that Porter's framework is greatly beneficial to organisations that need to establish a competitive strategy as it clearly defines the four main strategies</w:t>
      </w:r>
      <w:r w:rsidR="007650E5">
        <w:rPr>
          <w:rFonts w:ascii="Verdana" w:hAnsi="Verdana" w:cs="Arial"/>
          <w:sz w:val="22"/>
          <w:szCs w:val="22"/>
        </w:rPr>
        <w:t xml:space="preserve"> in which they can adopt.</w:t>
      </w:r>
    </w:p>
    <w:p w:rsidR="00A15639" w:rsidRDefault="00A15639" w:rsidP="0097396E">
      <w:pPr>
        <w:pStyle w:val="bullet"/>
        <w:overflowPunct/>
        <w:autoSpaceDE/>
        <w:autoSpaceDN/>
        <w:adjustRightInd/>
        <w:ind w:left="360" w:firstLine="0"/>
        <w:jc w:val="left"/>
        <w:textAlignment w:val="auto"/>
        <w:rPr>
          <w:rFonts w:ascii="Verdana" w:hAnsi="Verdana" w:cs="Arial"/>
          <w:sz w:val="22"/>
          <w:szCs w:val="22"/>
        </w:rPr>
      </w:pPr>
    </w:p>
    <w:p w:rsidR="005E3532" w:rsidRDefault="00856A94" w:rsidP="005E3532">
      <w:pPr>
        <w:pStyle w:val="bullet"/>
        <w:overflowPunct/>
        <w:autoSpaceDE/>
        <w:autoSpaceDN/>
        <w:adjustRightInd/>
        <w:ind w:left="360" w:firstLine="0"/>
        <w:jc w:val="left"/>
        <w:textAlignment w:val="auto"/>
        <w:rPr>
          <w:rFonts w:ascii="Verdana" w:hAnsi="Verdana" w:cs="Arial"/>
          <w:sz w:val="22"/>
          <w:szCs w:val="22"/>
        </w:rPr>
      </w:pPr>
      <w:r>
        <w:rPr>
          <w:rFonts w:ascii="Verdana" w:hAnsi="Verdana" w:cs="Arial"/>
          <w:sz w:val="22"/>
          <w:szCs w:val="22"/>
        </w:rPr>
        <w:t>It is also outlined in this report that there are inherent advantages and disadvantages to differentiation. Some main advantages outlined are the ability to distance themselves in the marketplace as well as further costs deductions</w:t>
      </w:r>
      <w:r w:rsidR="007650E5">
        <w:rPr>
          <w:rFonts w:ascii="Verdana" w:hAnsi="Verdana" w:cs="Arial"/>
          <w:sz w:val="22"/>
          <w:szCs w:val="22"/>
        </w:rPr>
        <w:t xml:space="preserve">. However, this report also finds that there are some major drawbacks to the differentiation strategy such as </w:t>
      </w:r>
      <w:r w:rsidR="0017179F">
        <w:rPr>
          <w:rFonts w:ascii="Verdana" w:hAnsi="Verdana" w:cs="Arial"/>
          <w:sz w:val="22"/>
          <w:szCs w:val="22"/>
        </w:rPr>
        <w:t xml:space="preserve">being </w:t>
      </w:r>
      <w:r w:rsidR="007650E5">
        <w:rPr>
          <w:rFonts w:ascii="Verdana" w:hAnsi="Verdana" w:cs="Arial"/>
          <w:sz w:val="22"/>
          <w:szCs w:val="22"/>
        </w:rPr>
        <w:t>time</w:t>
      </w:r>
      <w:r w:rsidR="0017179F">
        <w:rPr>
          <w:rFonts w:ascii="Verdana" w:hAnsi="Verdana" w:cs="Arial"/>
          <w:sz w:val="22"/>
          <w:szCs w:val="22"/>
        </w:rPr>
        <w:t>-</w:t>
      </w:r>
      <w:r w:rsidR="007650E5">
        <w:rPr>
          <w:rFonts w:ascii="Verdana" w:hAnsi="Verdana" w:cs="Arial"/>
          <w:sz w:val="22"/>
          <w:szCs w:val="22"/>
        </w:rPr>
        <w:t>consuming and costly to implement successfully.</w:t>
      </w:r>
      <w:r>
        <w:rPr>
          <w:rFonts w:ascii="Verdana" w:hAnsi="Verdana" w:cs="Arial"/>
          <w:sz w:val="22"/>
          <w:szCs w:val="22"/>
        </w:rPr>
        <w:t xml:space="preserve"> </w:t>
      </w:r>
    </w:p>
    <w:p w:rsidR="00A15639" w:rsidRDefault="00A15639" w:rsidP="005E3532">
      <w:pPr>
        <w:pStyle w:val="bullet"/>
        <w:overflowPunct/>
        <w:autoSpaceDE/>
        <w:autoSpaceDN/>
        <w:adjustRightInd/>
        <w:ind w:left="360" w:firstLine="0"/>
        <w:jc w:val="left"/>
        <w:textAlignment w:val="auto"/>
        <w:rPr>
          <w:rFonts w:ascii="Verdana" w:hAnsi="Verdana" w:cs="Arial"/>
          <w:sz w:val="22"/>
          <w:szCs w:val="22"/>
        </w:rPr>
      </w:pPr>
    </w:p>
    <w:p w:rsidR="0097396E" w:rsidRDefault="00856A94" w:rsidP="005E3532">
      <w:pPr>
        <w:pStyle w:val="bullet"/>
        <w:overflowPunct/>
        <w:autoSpaceDE/>
        <w:autoSpaceDN/>
        <w:adjustRightInd/>
        <w:ind w:left="360" w:firstLine="0"/>
        <w:jc w:val="left"/>
        <w:textAlignment w:val="auto"/>
        <w:rPr>
          <w:rFonts w:ascii="Verdana" w:hAnsi="Verdana"/>
          <w:color w:val="000000" w:themeColor="text1"/>
          <w:sz w:val="22"/>
          <w:szCs w:val="22"/>
        </w:rPr>
      </w:pPr>
      <w:r>
        <w:rPr>
          <w:rFonts w:ascii="Verdana" w:hAnsi="Verdana" w:cs="Arial"/>
          <w:sz w:val="22"/>
          <w:szCs w:val="22"/>
        </w:rPr>
        <w:t xml:space="preserve">This report also aims to suggest recommendations on the further development of </w:t>
      </w:r>
      <w:r w:rsidR="0017179F">
        <w:rPr>
          <w:rFonts w:ascii="Verdana" w:hAnsi="Verdana" w:cs="Arial"/>
          <w:sz w:val="22"/>
          <w:szCs w:val="22"/>
        </w:rPr>
        <w:t>A</w:t>
      </w:r>
      <w:r>
        <w:rPr>
          <w:rFonts w:ascii="Verdana" w:hAnsi="Verdana" w:cs="Arial"/>
          <w:sz w:val="22"/>
          <w:szCs w:val="22"/>
        </w:rPr>
        <w:t>didas</w:t>
      </w:r>
      <w:r w:rsidR="0017179F">
        <w:rPr>
          <w:rFonts w:ascii="Verdana" w:hAnsi="Verdana" w:cs="Arial"/>
          <w:sz w:val="22"/>
          <w:szCs w:val="22"/>
        </w:rPr>
        <w:t>’s</w:t>
      </w:r>
      <w:r>
        <w:rPr>
          <w:rFonts w:ascii="Verdana" w:hAnsi="Verdana" w:cs="Arial"/>
          <w:sz w:val="22"/>
          <w:szCs w:val="22"/>
        </w:rPr>
        <w:t xml:space="preserve"> competitive strategies. The recommendation</w:t>
      </w:r>
      <w:r w:rsidR="007650E5">
        <w:rPr>
          <w:rFonts w:ascii="Verdana" w:hAnsi="Verdana" w:cs="Arial"/>
          <w:sz w:val="22"/>
          <w:szCs w:val="22"/>
        </w:rPr>
        <w:t>s</w:t>
      </w:r>
      <w:r>
        <w:rPr>
          <w:rFonts w:ascii="Verdana" w:hAnsi="Verdana" w:cs="Arial"/>
          <w:sz w:val="22"/>
          <w:szCs w:val="22"/>
        </w:rPr>
        <w:t xml:space="preserve"> outlined are </w:t>
      </w:r>
      <w:r w:rsidR="007650E5">
        <w:rPr>
          <w:rFonts w:ascii="Verdana" w:hAnsi="Verdana" w:cs="Arial"/>
          <w:sz w:val="22"/>
          <w:szCs w:val="22"/>
        </w:rPr>
        <w:t xml:space="preserve">the </w:t>
      </w:r>
      <w:r w:rsidR="007650E5" w:rsidRPr="007650E5">
        <w:rPr>
          <w:rFonts w:ascii="Verdana" w:hAnsi="Verdana"/>
          <w:color w:val="000000" w:themeColor="text1"/>
          <w:sz w:val="22"/>
          <w:szCs w:val="22"/>
        </w:rPr>
        <w:t>recommendation</w:t>
      </w:r>
      <w:r w:rsidR="0017179F">
        <w:rPr>
          <w:rFonts w:ascii="Verdana" w:hAnsi="Verdana"/>
          <w:color w:val="000000" w:themeColor="text1"/>
          <w:sz w:val="22"/>
          <w:szCs w:val="22"/>
        </w:rPr>
        <w:t>s</w:t>
      </w:r>
      <w:r w:rsidR="007650E5" w:rsidRPr="007650E5">
        <w:rPr>
          <w:rFonts w:ascii="Verdana" w:hAnsi="Verdana"/>
          <w:color w:val="000000" w:themeColor="text1"/>
          <w:sz w:val="22"/>
          <w:szCs w:val="22"/>
        </w:rPr>
        <w:t xml:space="preserve"> that </w:t>
      </w:r>
      <w:r w:rsidR="0017179F">
        <w:rPr>
          <w:rFonts w:ascii="Verdana" w:hAnsi="Verdana"/>
          <w:color w:val="000000" w:themeColor="text1"/>
          <w:sz w:val="22"/>
          <w:szCs w:val="22"/>
        </w:rPr>
        <w:t>A</w:t>
      </w:r>
      <w:r w:rsidR="007650E5" w:rsidRPr="007650E5">
        <w:rPr>
          <w:rFonts w:ascii="Verdana" w:hAnsi="Verdana"/>
          <w:color w:val="000000" w:themeColor="text1"/>
          <w:sz w:val="22"/>
          <w:szCs w:val="22"/>
        </w:rPr>
        <w:t>didas continues to develop upon their existing competitive strategies in order to sustain their competitive advantage</w:t>
      </w:r>
      <w:r w:rsidR="007650E5">
        <w:rPr>
          <w:rFonts w:ascii="Verdana" w:hAnsi="Verdana"/>
          <w:color w:val="000000" w:themeColor="text1"/>
          <w:sz w:val="22"/>
          <w:szCs w:val="22"/>
        </w:rPr>
        <w:t xml:space="preserve">. Another recommendation that is outlined is </w:t>
      </w:r>
      <w:r w:rsidR="007650E5" w:rsidRPr="007650E5">
        <w:rPr>
          <w:rFonts w:ascii="Verdana" w:hAnsi="Verdana"/>
          <w:color w:val="000000" w:themeColor="text1"/>
          <w:sz w:val="22"/>
          <w:szCs w:val="22"/>
        </w:rPr>
        <w:t xml:space="preserve">that </w:t>
      </w:r>
      <w:r w:rsidR="0017179F">
        <w:rPr>
          <w:rFonts w:ascii="Verdana" w:hAnsi="Verdana"/>
          <w:color w:val="000000" w:themeColor="text1"/>
          <w:sz w:val="22"/>
          <w:szCs w:val="22"/>
        </w:rPr>
        <w:t>A</w:t>
      </w:r>
      <w:r w:rsidR="007650E5" w:rsidRPr="007650E5">
        <w:rPr>
          <w:rFonts w:ascii="Verdana" w:hAnsi="Verdana"/>
          <w:color w:val="000000" w:themeColor="text1"/>
          <w:sz w:val="22"/>
          <w:szCs w:val="22"/>
        </w:rPr>
        <w:t>didas continues to develop upon their brand differentiation by sponsoring more athletes in order to gain more brand visibility and ultimately competitive advantage</w:t>
      </w:r>
      <w:r w:rsidR="007650E5">
        <w:rPr>
          <w:rFonts w:ascii="Verdana" w:hAnsi="Verdana"/>
          <w:color w:val="000000" w:themeColor="text1"/>
          <w:sz w:val="22"/>
          <w:szCs w:val="22"/>
        </w:rPr>
        <w:t>.</w:t>
      </w:r>
      <w:r w:rsidR="007650E5" w:rsidRPr="007650E5">
        <w:rPr>
          <w:rFonts w:ascii="Verdana" w:hAnsi="Verdana"/>
          <w:color w:val="000000" w:themeColor="text1"/>
          <w:sz w:val="22"/>
          <w:szCs w:val="22"/>
        </w:rPr>
        <w:t xml:space="preserve"> </w:t>
      </w:r>
      <w:r w:rsidR="007650E5">
        <w:rPr>
          <w:rFonts w:ascii="Verdana" w:hAnsi="Verdana"/>
          <w:color w:val="000000" w:themeColor="text1"/>
          <w:sz w:val="22"/>
          <w:szCs w:val="22"/>
        </w:rPr>
        <w:t xml:space="preserve"> </w:t>
      </w:r>
    </w:p>
    <w:p w:rsidR="007650E5" w:rsidRPr="00A83E83" w:rsidRDefault="007650E5" w:rsidP="005E3532">
      <w:pPr>
        <w:pStyle w:val="bullet"/>
        <w:overflowPunct/>
        <w:autoSpaceDE/>
        <w:autoSpaceDN/>
        <w:adjustRightInd/>
        <w:ind w:left="360" w:firstLine="0"/>
        <w:jc w:val="left"/>
        <w:textAlignment w:val="auto"/>
        <w:rPr>
          <w:rFonts w:ascii="Verdana" w:hAnsi="Verdana" w:cs="Arial"/>
          <w:sz w:val="22"/>
          <w:szCs w:val="22"/>
        </w:rPr>
      </w:pPr>
    </w:p>
    <w:p w:rsidR="00A83E83" w:rsidRDefault="00A83E83" w:rsidP="00A83E83"/>
    <w:p w:rsidR="0097396E" w:rsidRDefault="0097396E" w:rsidP="00A83E83"/>
    <w:p w:rsidR="0097396E" w:rsidRDefault="0097396E" w:rsidP="00A83E83"/>
    <w:p w:rsidR="0097396E" w:rsidRPr="00A83E83" w:rsidRDefault="0097396E" w:rsidP="00A83E83">
      <w:pPr>
        <w:sectPr w:rsidR="0097396E" w:rsidRPr="00A83E83" w:rsidSect="00273161">
          <w:headerReference w:type="default" r:id="rId16"/>
          <w:footerReference w:type="default" r:id="rId17"/>
          <w:headerReference w:type="first" r:id="rId18"/>
          <w:footerReference w:type="first" r:id="rId19"/>
          <w:pgSz w:w="11906" w:h="16838"/>
          <w:pgMar w:top="1440" w:right="1440" w:bottom="1440" w:left="1440" w:header="708" w:footer="708" w:gutter="0"/>
          <w:pgNumType w:start="1"/>
          <w:cols w:space="708"/>
          <w:titlePg/>
          <w:docGrid w:linePitch="360"/>
        </w:sectPr>
      </w:pPr>
    </w:p>
    <w:p w:rsidR="009B20F4" w:rsidRPr="0043085E" w:rsidRDefault="00856A9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8"/>
      <w:bookmarkStart w:id="3" w:name="_Toc531033241"/>
      <w:r w:rsidRPr="0043085E">
        <w:rPr>
          <w:rFonts w:eastAsia="Times New Roman" w:cs="Arial"/>
          <w:bCs/>
          <w:szCs w:val="20"/>
        </w:rPr>
        <w:lastRenderedPageBreak/>
        <w:t>Introduction</w:t>
      </w:r>
      <w:bookmarkEnd w:id="0"/>
      <w:bookmarkEnd w:id="2"/>
      <w:bookmarkEnd w:id="3"/>
    </w:p>
    <w:p w:rsidR="005346E4" w:rsidRPr="0043085E" w:rsidRDefault="005346E4" w:rsidP="002A74CD">
      <w:pPr>
        <w:pStyle w:val="NormalIndent"/>
        <w:spacing w:line="480" w:lineRule="auto"/>
        <w:ind w:left="0"/>
      </w:pPr>
    </w:p>
    <w:p w:rsidR="009B20F4" w:rsidRDefault="00856A9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60"/>
      <w:bookmarkStart w:id="5" w:name="_Toc531033242"/>
      <w:r>
        <w:rPr>
          <w:rFonts w:eastAsia="Times New Roman" w:cs="Arial"/>
          <w:bCs/>
          <w:iCs/>
          <w:szCs w:val="28"/>
        </w:rPr>
        <w:t xml:space="preserve">Background of </w:t>
      </w:r>
      <w:bookmarkEnd w:id="4"/>
      <w:r w:rsidR="00C22A3A">
        <w:rPr>
          <w:rFonts w:eastAsia="Times New Roman" w:cs="Arial"/>
          <w:bCs/>
          <w:iCs/>
          <w:szCs w:val="28"/>
        </w:rPr>
        <w:t>A</w:t>
      </w:r>
      <w:r w:rsidR="00E9242E">
        <w:rPr>
          <w:rFonts w:eastAsia="Times New Roman" w:cs="Arial"/>
          <w:bCs/>
          <w:iCs/>
          <w:szCs w:val="28"/>
        </w:rPr>
        <w:t>didas</w:t>
      </w:r>
      <w:bookmarkEnd w:id="5"/>
    </w:p>
    <w:p w:rsidR="003B5003" w:rsidRPr="007D037B" w:rsidRDefault="00856A94" w:rsidP="00793EBC">
      <w:pPr>
        <w:rPr>
          <w:rFonts w:ascii="Verdana" w:hAnsi="Verdana"/>
        </w:rPr>
      </w:pPr>
      <w:r w:rsidRPr="007D037B">
        <w:rPr>
          <w:rFonts w:ascii="Verdana" w:hAnsi="Verdana"/>
        </w:rPr>
        <w:t>A</w:t>
      </w:r>
      <w:r w:rsidR="000A7499" w:rsidRPr="007D037B">
        <w:rPr>
          <w:rFonts w:ascii="Verdana" w:hAnsi="Verdana"/>
        </w:rPr>
        <w:t xml:space="preserve">ccording to </w:t>
      </w:r>
      <w:r w:rsidR="000A7499" w:rsidRPr="007D037B">
        <w:rPr>
          <w:rFonts w:ascii="Verdana" w:hAnsi="Verdana"/>
          <w:noProof/>
        </w:rPr>
        <w:t xml:space="preserve">Haq (2016), </w:t>
      </w:r>
      <w:r w:rsidR="000A7499" w:rsidRPr="007D037B">
        <w:rPr>
          <w:rFonts w:ascii="Verdana" w:hAnsi="Verdana"/>
        </w:rPr>
        <w:t>A</w:t>
      </w:r>
      <w:r w:rsidRPr="007D037B">
        <w:rPr>
          <w:rFonts w:ascii="Verdana" w:hAnsi="Verdana"/>
        </w:rPr>
        <w:t xml:space="preserve">didas </w:t>
      </w:r>
      <w:r w:rsidR="00793EBC" w:rsidRPr="007D037B">
        <w:rPr>
          <w:rFonts w:ascii="Verdana" w:hAnsi="Verdana"/>
        </w:rPr>
        <w:t xml:space="preserve">was </w:t>
      </w:r>
      <w:r w:rsidRPr="007D037B">
        <w:rPr>
          <w:rFonts w:ascii="Verdana" w:hAnsi="Verdana"/>
        </w:rPr>
        <w:t>founded in 1949 by Adolf Dassler</w:t>
      </w:r>
      <w:r w:rsidR="00793EBC" w:rsidRPr="007D037B">
        <w:rPr>
          <w:rFonts w:ascii="Verdana" w:hAnsi="Verdana"/>
        </w:rPr>
        <w:t>.</w:t>
      </w:r>
      <w:r w:rsidRPr="007D037B">
        <w:rPr>
          <w:rFonts w:ascii="Verdana" w:hAnsi="Verdana"/>
        </w:rPr>
        <w:t xml:space="preserve"> </w:t>
      </w:r>
      <w:r w:rsidR="00793EBC" w:rsidRPr="007D037B">
        <w:rPr>
          <w:rFonts w:ascii="Verdana" w:hAnsi="Verdana"/>
        </w:rPr>
        <w:t xml:space="preserve">The brand </w:t>
      </w:r>
      <w:r w:rsidRPr="007D037B">
        <w:rPr>
          <w:rFonts w:ascii="Verdana" w:hAnsi="Verdana"/>
        </w:rPr>
        <w:t>is the largest sport</w:t>
      </w:r>
      <w:r w:rsidR="00793EBC" w:rsidRPr="007D037B">
        <w:rPr>
          <w:rFonts w:ascii="Verdana" w:hAnsi="Verdana"/>
        </w:rPr>
        <w:t>s</w:t>
      </w:r>
      <w:r w:rsidRPr="007D037B">
        <w:rPr>
          <w:rFonts w:ascii="Verdana" w:hAnsi="Verdana"/>
        </w:rPr>
        <w:t xml:space="preserve">wear manufacturer in Europe and </w:t>
      </w:r>
      <w:r w:rsidR="00793EBC" w:rsidRPr="007D037B">
        <w:rPr>
          <w:rFonts w:ascii="Verdana" w:hAnsi="Verdana"/>
        </w:rPr>
        <w:t xml:space="preserve">also </w:t>
      </w:r>
      <w:r w:rsidRPr="007D037B">
        <w:rPr>
          <w:rFonts w:ascii="Verdana" w:hAnsi="Verdana"/>
        </w:rPr>
        <w:t>the second biggest sport</w:t>
      </w:r>
      <w:r w:rsidR="00793EBC" w:rsidRPr="007D037B">
        <w:rPr>
          <w:rFonts w:ascii="Verdana" w:hAnsi="Verdana"/>
        </w:rPr>
        <w:t>s</w:t>
      </w:r>
      <w:r w:rsidRPr="007D037B">
        <w:rPr>
          <w:rFonts w:ascii="Verdana" w:hAnsi="Verdana"/>
        </w:rPr>
        <w:t>wear manufacturer in the world</w:t>
      </w:r>
      <w:r w:rsidR="000A7499" w:rsidRPr="007D037B">
        <w:rPr>
          <w:rFonts w:ascii="Verdana" w:hAnsi="Verdana"/>
        </w:rPr>
        <w:t>, to their competitor Nike</w:t>
      </w:r>
      <w:r w:rsidRPr="007D037B">
        <w:rPr>
          <w:rFonts w:ascii="Verdana" w:hAnsi="Verdana"/>
        </w:rPr>
        <w:t>.</w:t>
      </w:r>
      <w:r w:rsidR="00793EBC" w:rsidRPr="007D037B">
        <w:rPr>
          <w:rFonts w:ascii="Verdana" w:hAnsi="Verdana"/>
        </w:rPr>
        <w:t xml:space="preserve"> Adidas is a </w:t>
      </w:r>
      <w:r w:rsidRPr="007D037B">
        <w:rPr>
          <w:rFonts w:ascii="Verdana" w:hAnsi="Verdana"/>
        </w:rPr>
        <w:t>German multinational corporation that designs and manufactures sports clothing</w:t>
      </w:r>
      <w:r w:rsidR="00793EBC" w:rsidRPr="007D037B">
        <w:rPr>
          <w:rFonts w:ascii="Verdana" w:hAnsi="Verdana"/>
        </w:rPr>
        <w:t>, footwear</w:t>
      </w:r>
      <w:r w:rsidRPr="007D037B">
        <w:rPr>
          <w:rFonts w:ascii="Verdana" w:hAnsi="Verdana"/>
        </w:rPr>
        <w:t xml:space="preserve"> and accessories.</w:t>
      </w:r>
      <w:r w:rsidR="00793EBC" w:rsidRPr="007D037B">
        <w:rPr>
          <w:rFonts w:ascii="Verdana" w:hAnsi="Verdana"/>
        </w:rPr>
        <w:t xml:space="preserve"> Their mission statement is </w:t>
      </w:r>
      <w:r w:rsidR="000A7499" w:rsidRPr="007D037B">
        <w:rPr>
          <w:rFonts w:ascii="Verdana" w:hAnsi="Verdana"/>
        </w:rPr>
        <w:t xml:space="preserve">“The Adidas group strives to be the global leader in the sporting goods industry with brands built on a passion for sports and a sporting lifestyle” </w:t>
      </w:r>
      <w:r w:rsidR="000A7499" w:rsidRPr="007D037B">
        <w:rPr>
          <w:rFonts w:ascii="Verdana" w:hAnsi="Verdana"/>
          <w:noProof/>
        </w:rPr>
        <w:t>(Annie53, 2012).</w:t>
      </w:r>
      <w:r w:rsidRPr="007D037B">
        <w:rPr>
          <w:rFonts w:ascii="Verdana" w:hAnsi="Verdana"/>
          <w:noProof/>
        </w:rPr>
        <w:t xml:space="preserve"> Haq (2016), identifies that Adidas’s key market areas are North America, Russia and G</w:t>
      </w:r>
      <w:r w:rsidRPr="007D037B">
        <w:rPr>
          <w:rFonts w:ascii="Verdana" w:hAnsi="Verdana"/>
        </w:rPr>
        <w:t xml:space="preserve">reater </w:t>
      </w:r>
      <w:r w:rsidR="00793EBC" w:rsidRPr="007D037B">
        <w:rPr>
          <w:rFonts w:ascii="Verdana" w:hAnsi="Verdana"/>
        </w:rPr>
        <w:t>China</w:t>
      </w:r>
      <w:r w:rsidRPr="007D037B">
        <w:rPr>
          <w:rFonts w:ascii="Verdana" w:hAnsi="Verdana"/>
        </w:rPr>
        <w:t>. Their brand values are to be; a</w:t>
      </w:r>
      <w:r w:rsidR="00793EBC" w:rsidRPr="007D037B">
        <w:rPr>
          <w:rFonts w:ascii="Verdana" w:hAnsi="Verdana"/>
        </w:rPr>
        <w:t xml:space="preserve">uthentic, </w:t>
      </w:r>
      <w:r w:rsidRPr="007D037B">
        <w:rPr>
          <w:rFonts w:ascii="Verdana" w:hAnsi="Verdana"/>
        </w:rPr>
        <w:t>p</w:t>
      </w:r>
      <w:r w:rsidR="00793EBC" w:rsidRPr="007D037B">
        <w:rPr>
          <w:rFonts w:ascii="Verdana" w:hAnsi="Verdana"/>
        </w:rPr>
        <w:t xml:space="preserve">assionate, </w:t>
      </w:r>
      <w:r w:rsidRPr="007D037B">
        <w:rPr>
          <w:rFonts w:ascii="Verdana" w:hAnsi="Verdana"/>
        </w:rPr>
        <w:t>i</w:t>
      </w:r>
      <w:r w:rsidR="00793EBC" w:rsidRPr="007D037B">
        <w:rPr>
          <w:rFonts w:ascii="Verdana" w:hAnsi="Verdana"/>
        </w:rPr>
        <w:t>nnovat</w:t>
      </w:r>
      <w:r w:rsidRPr="007D037B">
        <w:rPr>
          <w:rFonts w:ascii="Verdana" w:hAnsi="Verdana"/>
        </w:rPr>
        <w:t>ive</w:t>
      </w:r>
      <w:r w:rsidR="00793EBC" w:rsidRPr="007D037B">
        <w:rPr>
          <w:rFonts w:ascii="Verdana" w:hAnsi="Verdana"/>
        </w:rPr>
        <w:t xml:space="preserve">, </w:t>
      </w:r>
      <w:r w:rsidRPr="007D037B">
        <w:rPr>
          <w:rFonts w:ascii="Verdana" w:hAnsi="Verdana"/>
        </w:rPr>
        <w:t>i</w:t>
      </w:r>
      <w:r w:rsidR="00793EBC" w:rsidRPr="007D037B">
        <w:rPr>
          <w:rFonts w:ascii="Verdana" w:hAnsi="Verdana"/>
        </w:rPr>
        <w:t xml:space="preserve">nspirational, </w:t>
      </w:r>
      <w:r w:rsidRPr="007D037B">
        <w:rPr>
          <w:rFonts w:ascii="Verdana" w:hAnsi="Verdana"/>
        </w:rPr>
        <w:t>c</w:t>
      </w:r>
      <w:r w:rsidR="00793EBC" w:rsidRPr="007D037B">
        <w:rPr>
          <w:rFonts w:ascii="Verdana" w:hAnsi="Verdana"/>
        </w:rPr>
        <w:t xml:space="preserve">ommitted and </w:t>
      </w:r>
      <w:r w:rsidRPr="007D037B">
        <w:rPr>
          <w:rFonts w:ascii="Verdana" w:hAnsi="Verdana"/>
        </w:rPr>
        <w:t>h</w:t>
      </w:r>
      <w:r w:rsidR="00793EBC" w:rsidRPr="007D037B">
        <w:rPr>
          <w:rFonts w:ascii="Verdana" w:hAnsi="Verdana"/>
        </w:rPr>
        <w:t>onest</w:t>
      </w:r>
      <w:r w:rsidRPr="007D037B">
        <w:rPr>
          <w:rFonts w:ascii="Verdana" w:hAnsi="Verdana"/>
        </w:rPr>
        <w:t xml:space="preserve">. </w:t>
      </w:r>
    </w:p>
    <w:p w:rsidR="00793EBC" w:rsidRPr="007D037B" w:rsidRDefault="00856A94" w:rsidP="00793EBC">
      <w:pPr>
        <w:rPr>
          <w:rFonts w:ascii="Verdana" w:hAnsi="Verdana"/>
        </w:rPr>
      </w:pPr>
      <w:r w:rsidRPr="007D037B">
        <w:rPr>
          <w:rFonts w:ascii="Verdana" w:hAnsi="Verdana"/>
        </w:rPr>
        <w:t>Their core values</w:t>
      </w:r>
      <w:r w:rsidR="00072057" w:rsidRPr="007D037B">
        <w:rPr>
          <w:rFonts w:ascii="Verdana" w:hAnsi="Verdana"/>
        </w:rPr>
        <w:t xml:space="preserve"> are; p</w:t>
      </w:r>
      <w:r w:rsidRPr="007D037B">
        <w:rPr>
          <w:rFonts w:ascii="Verdana" w:hAnsi="Verdana"/>
        </w:rPr>
        <w:t>erformance</w:t>
      </w:r>
      <w:r w:rsidR="00072057" w:rsidRPr="007D037B">
        <w:rPr>
          <w:rFonts w:ascii="Verdana" w:hAnsi="Verdana"/>
        </w:rPr>
        <w:t>, passion, integrity and diversity. These core values involve the organisation executing excellence and focusing on sport as this is the foundation for all they do.</w:t>
      </w:r>
      <w:r w:rsidRPr="007D037B">
        <w:rPr>
          <w:rFonts w:ascii="Verdana" w:hAnsi="Verdana"/>
        </w:rPr>
        <w:t xml:space="preserve"> Passion is at the heart of the company and they are continuously innovating</w:t>
      </w:r>
      <w:r w:rsidR="00072057" w:rsidRPr="007D037B">
        <w:rPr>
          <w:rFonts w:ascii="Verdana" w:hAnsi="Verdana"/>
        </w:rPr>
        <w:t xml:space="preserve"> and improving. </w:t>
      </w:r>
      <w:r w:rsidRPr="007D037B">
        <w:rPr>
          <w:rFonts w:ascii="Verdana" w:hAnsi="Verdana"/>
        </w:rPr>
        <w:t xml:space="preserve">The company are honest, open, ethical and fair. </w:t>
      </w:r>
      <w:r w:rsidR="00072057" w:rsidRPr="007D037B">
        <w:rPr>
          <w:rFonts w:ascii="Verdana" w:hAnsi="Verdana"/>
        </w:rPr>
        <w:t>Their c</w:t>
      </w:r>
      <w:r w:rsidRPr="007D037B">
        <w:rPr>
          <w:rFonts w:ascii="Verdana" w:hAnsi="Verdana"/>
        </w:rPr>
        <w:t>ustomers trust them to adhere to the world</w:t>
      </w:r>
      <w:r w:rsidR="00072057" w:rsidRPr="007D037B">
        <w:rPr>
          <w:rFonts w:ascii="Verdana" w:hAnsi="Verdana"/>
        </w:rPr>
        <w:t>. Adidas</w:t>
      </w:r>
      <w:r w:rsidRPr="007D037B">
        <w:rPr>
          <w:rFonts w:ascii="Verdana" w:hAnsi="Verdana"/>
        </w:rPr>
        <w:t xml:space="preserve"> employ people with different ideas, strengths, interests and cultural backgrounds to ensure the company succeeds</w:t>
      </w:r>
      <w:r w:rsidR="00E15D3A" w:rsidRPr="007D037B">
        <w:rPr>
          <w:rFonts w:ascii="Verdana" w:hAnsi="Verdana"/>
        </w:rPr>
        <w:t xml:space="preserve"> </w:t>
      </w:r>
      <w:r w:rsidR="00E15D3A" w:rsidRPr="007D037B">
        <w:rPr>
          <w:rFonts w:ascii="Verdana" w:hAnsi="Verdana"/>
          <w:noProof/>
        </w:rPr>
        <w:t>(Haq, 2016)</w:t>
      </w:r>
      <w:r w:rsidRPr="007D037B">
        <w:rPr>
          <w:rFonts w:ascii="Verdana" w:hAnsi="Verdana"/>
        </w:rPr>
        <w:t xml:space="preserve">. </w:t>
      </w:r>
    </w:p>
    <w:p w:rsidR="009B20F4" w:rsidRPr="007D037B" w:rsidRDefault="00856A94" w:rsidP="007D037B">
      <w:pPr>
        <w:rPr>
          <w:rFonts w:ascii="Verdana" w:hAnsi="Verdana"/>
        </w:rPr>
      </w:pPr>
      <w:r w:rsidRPr="007D037B">
        <w:rPr>
          <w:rFonts w:ascii="Verdana" w:hAnsi="Verdana"/>
        </w:rPr>
        <w:t xml:space="preserve"> </w:t>
      </w:r>
      <w:r w:rsidRPr="007D037B">
        <w:rPr>
          <w:rFonts w:ascii="Verdana" w:hAnsi="Verdana"/>
          <w:noProof/>
        </w:rPr>
        <w:t xml:space="preserve">Bhasin (2018) </w:t>
      </w:r>
      <w:r w:rsidRPr="007D037B">
        <w:rPr>
          <w:rFonts w:ascii="Verdana" w:hAnsi="Verdana"/>
        </w:rPr>
        <w:t>suggests Adidas’s</w:t>
      </w:r>
      <w:r w:rsidR="00072057" w:rsidRPr="007D037B">
        <w:rPr>
          <w:rFonts w:ascii="Verdana" w:hAnsi="Verdana"/>
        </w:rPr>
        <w:t xml:space="preserve"> target markets are mostly young people, males and females aged 10-30. Their main c</w:t>
      </w:r>
      <w:r w:rsidR="00793EBC" w:rsidRPr="007D037B">
        <w:rPr>
          <w:rFonts w:ascii="Verdana" w:hAnsi="Verdana"/>
        </w:rPr>
        <w:t>ompetitor</w:t>
      </w:r>
      <w:r w:rsidR="00072057" w:rsidRPr="007D037B">
        <w:rPr>
          <w:rFonts w:ascii="Verdana" w:hAnsi="Verdana"/>
        </w:rPr>
        <w:t xml:space="preserve"> is</w:t>
      </w:r>
      <w:r w:rsidR="00793EBC" w:rsidRPr="007D037B">
        <w:rPr>
          <w:rFonts w:ascii="Verdana" w:hAnsi="Verdana"/>
        </w:rPr>
        <w:t xml:space="preserve"> Nike</w:t>
      </w:r>
      <w:r w:rsidR="00072057" w:rsidRPr="007D037B">
        <w:rPr>
          <w:rFonts w:ascii="Verdana" w:hAnsi="Verdana"/>
        </w:rPr>
        <w:t>, furthermore, other competitors include</w:t>
      </w:r>
      <w:r w:rsidR="00E15D3A" w:rsidRPr="007D037B">
        <w:rPr>
          <w:rFonts w:ascii="Verdana" w:hAnsi="Verdana"/>
        </w:rPr>
        <w:t xml:space="preserve"> </w:t>
      </w:r>
      <w:r w:rsidR="00793EBC" w:rsidRPr="007D037B">
        <w:rPr>
          <w:rFonts w:ascii="Verdana" w:hAnsi="Verdana"/>
        </w:rPr>
        <w:t>Puma</w:t>
      </w:r>
      <w:r w:rsidR="00E15D3A" w:rsidRPr="007D037B">
        <w:rPr>
          <w:rFonts w:ascii="Verdana" w:hAnsi="Verdana"/>
        </w:rPr>
        <w:t>, Fila, New Balance and Converse.</w:t>
      </w:r>
      <w:r w:rsidRPr="007D037B">
        <w:rPr>
          <w:rFonts w:ascii="Verdana" w:hAnsi="Verdana"/>
        </w:rPr>
        <w:t xml:space="preserve"> </w:t>
      </w:r>
      <w:r w:rsidR="00793EBC" w:rsidRPr="007D037B">
        <w:rPr>
          <w:rFonts w:ascii="Verdana" w:hAnsi="Verdana"/>
        </w:rPr>
        <w:t xml:space="preserve">Athletic footwear Global Market Shares shows that Nike owned 32% of the total Global Market Share in comparison to Adidas with 22%. This highlighting that </w:t>
      </w:r>
      <w:r w:rsidRPr="007D037B">
        <w:rPr>
          <w:rFonts w:ascii="Verdana" w:hAnsi="Verdana"/>
        </w:rPr>
        <w:t xml:space="preserve">to date, </w:t>
      </w:r>
      <w:r w:rsidR="00793EBC" w:rsidRPr="007D037B">
        <w:rPr>
          <w:rFonts w:ascii="Verdana" w:hAnsi="Verdana"/>
        </w:rPr>
        <w:t xml:space="preserve">Nike is Adidas’s </w:t>
      </w:r>
      <w:r w:rsidRPr="007D037B">
        <w:rPr>
          <w:rFonts w:ascii="Verdana" w:hAnsi="Verdana"/>
        </w:rPr>
        <w:t xml:space="preserve">main </w:t>
      </w:r>
      <w:r w:rsidR="00793EBC" w:rsidRPr="007D037B">
        <w:rPr>
          <w:rFonts w:ascii="Verdana" w:hAnsi="Verdana"/>
        </w:rPr>
        <w:t>competitor.</w:t>
      </w:r>
    </w:p>
    <w:p w:rsidR="009B20F4" w:rsidRDefault="009B20F4" w:rsidP="009B20F4">
      <w:pPr>
        <w:pStyle w:val="NormalIndent"/>
        <w:spacing w:line="480" w:lineRule="auto"/>
      </w:pPr>
    </w:p>
    <w:p w:rsidR="006F7AA4" w:rsidRDefault="00856A94" w:rsidP="006F7AA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531033243"/>
      <w:r>
        <w:rPr>
          <w:rFonts w:eastAsia="Times New Roman" w:cs="Arial"/>
          <w:bCs/>
          <w:iCs/>
          <w:szCs w:val="28"/>
        </w:rPr>
        <w:t xml:space="preserve">Definitions of </w:t>
      </w:r>
      <w:r w:rsidR="00E9242E">
        <w:rPr>
          <w:rFonts w:eastAsia="Times New Roman" w:cs="Arial"/>
          <w:bCs/>
          <w:iCs/>
          <w:szCs w:val="28"/>
        </w:rPr>
        <w:t>S</w:t>
      </w:r>
      <w:r w:rsidR="00C22A3A">
        <w:rPr>
          <w:rFonts w:eastAsia="Times New Roman" w:cs="Arial"/>
          <w:bCs/>
          <w:iCs/>
          <w:szCs w:val="28"/>
        </w:rPr>
        <w:t>trategies</w:t>
      </w:r>
      <w:bookmarkEnd w:id="6"/>
    </w:p>
    <w:p w:rsidR="00F54E46" w:rsidRPr="00F54E46" w:rsidRDefault="00F54E46" w:rsidP="00F54E46"/>
    <w:p w:rsidR="00AB05BE" w:rsidRPr="00A15639" w:rsidRDefault="00856A94" w:rsidP="009B4224">
      <w:pPr>
        <w:autoSpaceDE/>
        <w:autoSpaceDN/>
        <w:adjustRightInd/>
        <w:spacing w:after="0" w:line="240" w:lineRule="auto"/>
        <w:rPr>
          <w:rFonts w:ascii="Verdana" w:eastAsia="Times New Roman" w:hAnsi="Verdana" w:cs="Times New Roman"/>
          <w:color w:val="000000" w:themeColor="text1"/>
        </w:rPr>
      </w:pPr>
      <w:r w:rsidRPr="009B4224">
        <w:rPr>
          <w:rFonts w:ascii="Verdana" w:hAnsi="Verdana"/>
          <w:noProof/>
          <w:color w:val="000000" w:themeColor="text1"/>
        </w:rPr>
        <w:t xml:space="preserve">According to </w:t>
      </w:r>
      <w:r w:rsidRPr="009B4224">
        <w:rPr>
          <w:rFonts w:ascii="Verdana" w:eastAsia="Times New Roman" w:hAnsi="Verdana"/>
          <w:noProof/>
          <w:color w:val="000000" w:themeColor="text1"/>
        </w:rPr>
        <w:t>Johnson, et al.</w:t>
      </w:r>
      <w:r w:rsidRPr="009B4224">
        <w:rPr>
          <w:rFonts w:ascii="Verdana" w:hAnsi="Verdana"/>
          <w:noProof/>
          <w:color w:val="000000" w:themeColor="text1"/>
        </w:rPr>
        <w:t xml:space="preserve"> (</w:t>
      </w:r>
      <w:r w:rsidRPr="009B4224">
        <w:rPr>
          <w:rFonts w:ascii="Verdana" w:eastAsia="Times New Roman" w:hAnsi="Verdana"/>
          <w:noProof/>
          <w:color w:val="000000" w:themeColor="text1"/>
        </w:rPr>
        <w:t>2011)</w:t>
      </w:r>
      <w:r w:rsidRPr="009B4224">
        <w:rPr>
          <w:rFonts w:ascii="Verdana" w:hAnsi="Verdana"/>
          <w:noProof/>
          <w:color w:val="000000" w:themeColor="text1"/>
        </w:rPr>
        <w:t xml:space="preserve">, </w:t>
      </w:r>
      <w:r w:rsidR="00172D89" w:rsidRPr="009B4224">
        <w:rPr>
          <w:rFonts w:ascii="Verdana" w:hAnsi="Verdana"/>
          <w:noProof/>
          <w:color w:val="000000" w:themeColor="text1"/>
        </w:rPr>
        <w:t xml:space="preserve">a </w:t>
      </w:r>
      <w:r w:rsidR="00172D89" w:rsidRPr="009B4224">
        <w:rPr>
          <w:rFonts w:ascii="Verdana" w:hAnsi="Verdana"/>
          <w:bCs/>
          <w:noProof/>
          <w:color w:val="000000" w:themeColor="text1"/>
        </w:rPr>
        <w:t>s</w:t>
      </w:r>
      <w:r w:rsidR="00172D89" w:rsidRPr="009B4224">
        <w:rPr>
          <w:rFonts w:ascii="Verdana" w:eastAsia="Times New Roman" w:hAnsi="Verdana"/>
          <w:bCs/>
          <w:noProof/>
          <w:color w:val="000000" w:themeColor="text1"/>
        </w:rPr>
        <w:t xml:space="preserve">trategy is </w:t>
      </w:r>
      <w:r w:rsidR="00172D89" w:rsidRPr="009B4224">
        <w:rPr>
          <w:rFonts w:ascii="Verdana" w:hAnsi="Verdana"/>
          <w:bCs/>
          <w:noProof/>
          <w:color w:val="000000" w:themeColor="text1"/>
        </w:rPr>
        <w:t>“T</w:t>
      </w:r>
      <w:r w:rsidR="00172D89" w:rsidRPr="009B4224">
        <w:rPr>
          <w:rFonts w:ascii="Verdana" w:eastAsia="Times New Roman" w:hAnsi="Verdana"/>
          <w:bCs/>
          <w:noProof/>
          <w:color w:val="000000" w:themeColor="text1"/>
        </w:rPr>
        <w:t xml:space="preserve">he direction and scope of an organisation over the long term, which achieves advantage in a changing environment </w:t>
      </w:r>
      <w:r w:rsidR="00172D89" w:rsidRPr="00A15639">
        <w:rPr>
          <w:rFonts w:ascii="Verdana" w:eastAsia="Times New Roman" w:hAnsi="Verdana"/>
          <w:bCs/>
          <w:noProof/>
          <w:color w:val="000000" w:themeColor="text1"/>
        </w:rPr>
        <w:t>through its configuration of resources and competences with the aim of fulfilling stakeholder expectations</w:t>
      </w:r>
      <w:r w:rsidR="00172D89" w:rsidRPr="00A15639">
        <w:rPr>
          <w:rFonts w:ascii="Verdana" w:hAnsi="Verdana"/>
          <w:bCs/>
          <w:noProof/>
          <w:color w:val="000000" w:themeColor="text1"/>
        </w:rPr>
        <w:t xml:space="preserve">” </w:t>
      </w:r>
      <w:r w:rsidR="009B4224" w:rsidRPr="00A15639">
        <w:rPr>
          <w:rFonts w:ascii="Verdana" w:hAnsi="Verdana"/>
          <w:bCs/>
          <w:noProof/>
          <w:color w:val="000000" w:themeColor="text1"/>
        </w:rPr>
        <w:t xml:space="preserve">Therefore, claiming that </w:t>
      </w:r>
      <w:r w:rsidR="009B4224" w:rsidRPr="00A15639">
        <w:rPr>
          <w:rFonts w:ascii="Verdana" w:eastAsia="Times New Roman" w:hAnsi="Verdana" w:cs="Arial"/>
          <w:color w:val="000000" w:themeColor="text1"/>
          <w:shd w:val="clear" w:color="auto" w:fill="FBFBFB"/>
        </w:rPr>
        <w:t>strategy determines the direction of an organisation over the long term and that the strategy should determine how resources should be constructed to meet the needs of markets and stakeholders.</w:t>
      </w:r>
      <w:r w:rsidR="009B4224" w:rsidRPr="00A15639">
        <w:rPr>
          <w:rFonts w:ascii="Verdana" w:eastAsia="Times New Roman" w:hAnsi="Verdana" w:cs="Times New Roman"/>
          <w:color w:val="000000" w:themeColor="text1"/>
        </w:rPr>
        <w:t xml:space="preserve"> </w:t>
      </w:r>
      <w:r w:rsidR="00172D89" w:rsidRPr="00A15639">
        <w:rPr>
          <w:rFonts w:ascii="Verdana" w:hAnsi="Verdana"/>
          <w:bCs/>
          <w:noProof/>
          <w:color w:val="000000" w:themeColor="text1"/>
        </w:rPr>
        <w:t xml:space="preserve">However, </w:t>
      </w:r>
      <w:r w:rsidR="00172D89" w:rsidRPr="00A15639">
        <w:rPr>
          <w:rFonts w:ascii="Verdana" w:eastAsia="Times New Roman" w:hAnsi="Verdana"/>
          <w:noProof/>
          <w:color w:val="000000" w:themeColor="text1"/>
        </w:rPr>
        <w:t xml:space="preserve">Mind Tools </w:t>
      </w:r>
      <w:r w:rsidR="00172D89" w:rsidRPr="00A15639">
        <w:rPr>
          <w:rFonts w:ascii="Verdana" w:hAnsi="Verdana"/>
          <w:noProof/>
          <w:color w:val="000000" w:themeColor="text1"/>
        </w:rPr>
        <w:t>(</w:t>
      </w:r>
      <w:r w:rsidR="00172D89" w:rsidRPr="00A15639">
        <w:rPr>
          <w:rFonts w:ascii="Verdana" w:eastAsia="Times New Roman" w:hAnsi="Verdana"/>
          <w:noProof/>
          <w:color w:val="000000" w:themeColor="text1"/>
        </w:rPr>
        <w:t>2018)</w:t>
      </w:r>
      <w:r w:rsidR="00172D89" w:rsidRPr="00A15639">
        <w:rPr>
          <w:rFonts w:ascii="Verdana" w:hAnsi="Verdana"/>
          <w:bCs/>
          <w:noProof/>
          <w:color w:val="000000" w:themeColor="text1"/>
        </w:rPr>
        <w:t xml:space="preserve"> argues that there is no definitive definition of strategy</w:t>
      </w:r>
      <w:r w:rsidRPr="00A15639">
        <w:rPr>
          <w:rFonts w:ascii="Verdana" w:hAnsi="Verdana"/>
          <w:bCs/>
          <w:noProof/>
          <w:color w:val="000000" w:themeColor="text1"/>
        </w:rPr>
        <w:t>,</w:t>
      </w:r>
      <w:r w:rsidR="00172D89" w:rsidRPr="00A15639">
        <w:rPr>
          <w:rFonts w:ascii="Verdana" w:hAnsi="Verdana"/>
          <w:bCs/>
          <w:noProof/>
          <w:color w:val="000000" w:themeColor="text1"/>
        </w:rPr>
        <w:t xml:space="preserve"> due to people thinking about strategy in different ways</w:t>
      </w:r>
      <w:r w:rsidRPr="00A15639">
        <w:rPr>
          <w:rFonts w:ascii="Verdana" w:hAnsi="Verdana"/>
          <w:bCs/>
          <w:noProof/>
          <w:color w:val="000000" w:themeColor="text1"/>
        </w:rPr>
        <w:t>. For example, some believe that it is important to analyse the present carefully, anticipating alterations in the marketplace, in order to plan for the future. On the other hand, others believe that the future is unforeseeable and therefore</w:t>
      </w:r>
      <w:r w:rsidR="009B4224" w:rsidRPr="00A15639">
        <w:rPr>
          <w:rFonts w:ascii="Verdana" w:hAnsi="Verdana"/>
          <w:bCs/>
          <w:noProof/>
          <w:color w:val="000000" w:themeColor="text1"/>
        </w:rPr>
        <w:t>,</w:t>
      </w:r>
      <w:r w:rsidRPr="00A15639">
        <w:rPr>
          <w:rFonts w:ascii="Verdana" w:hAnsi="Verdana"/>
          <w:bCs/>
          <w:noProof/>
          <w:color w:val="000000" w:themeColor="text1"/>
        </w:rPr>
        <w:t xml:space="preserve"> prefer to evolve their strategies naturally.</w:t>
      </w:r>
    </w:p>
    <w:p w:rsidR="00AB05BE" w:rsidRPr="00AB05BE" w:rsidRDefault="00AB05BE" w:rsidP="00AB05BE">
      <w:pPr>
        <w:pStyle w:val="NormalIndent"/>
        <w:spacing w:line="240" w:lineRule="auto"/>
        <w:ind w:left="0"/>
        <w:jc w:val="left"/>
        <w:rPr>
          <w:color w:val="000000" w:themeColor="text1"/>
          <w:sz w:val="22"/>
          <w:szCs w:val="22"/>
        </w:rPr>
      </w:pPr>
    </w:p>
    <w:p w:rsidR="007733A2" w:rsidRDefault="00856A94" w:rsidP="007733A2">
      <w:pPr>
        <w:pStyle w:val="NormalWeb"/>
        <w:shd w:val="clear" w:color="auto" w:fill="FFFFFF"/>
        <w:spacing w:before="300" w:beforeAutospacing="0" w:after="300" w:afterAutospacing="0"/>
        <w:rPr>
          <w:rFonts w:ascii="Verdana" w:hAnsi="Verdana" w:cs="Arial"/>
          <w:color w:val="201A34"/>
          <w:sz w:val="22"/>
          <w:szCs w:val="22"/>
        </w:rPr>
      </w:pPr>
      <w:r w:rsidRPr="00AB05BE">
        <w:rPr>
          <w:rFonts w:ascii="Verdana" w:hAnsi="Verdana"/>
          <w:bCs/>
          <w:color w:val="000000" w:themeColor="text1"/>
          <w:sz w:val="22"/>
          <w:szCs w:val="22"/>
          <w:lang w:val="en-US"/>
        </w:rPr>
        <w:lastRenderedPageBreak/>
        <w:t>Strategic management in</w:t>
      </w:r>
      <w:r w:rsidRPr="007733A2">
        <w:rPr>
          <w:rFonts w:ascii="Verdana" w:hAnsi="Verdana"/>
          <w:bCs/>
          <w:color w:val="000000" w:themeColor="text1"/>
          <w:sz w:val="22"/>
          <w:szCs w:val="22"/>
          <w:lang w:val="en-US"/>
        </w:rPr>
        <w:t>volves</w:t>
      </w:r>
      <w:r w:rsidRPr="00AB05BE">
        <w:rPr>
          <w:rFonts w:ascii="Verdana" w:hAnsi="Verdana"/>
          <w:bCs/>
          <w:color w:val="000000" w:themeColor="text1"/>
          <w:sz w:val="22"/>
          <w:szCs w:val="22"/>
          <w:lang w:val="en-US"/>
        </w:rPr>
        <w:t xml:space="preserve"> understanding the strategic position of an organisation, making strategic choices for the future, and managing strategy in action </w:t>
      </w:r>
      <w:r w:rsidRPr="00AB05BE">
        <w:rPr>
          <w:rFonts w:ascii="Verdana" w:hAnsi="Verdana"/>
          <w:bCs/>
          <w:color w:val="000000" w:themeColor="text1"/>
          <w:sz w:val="22"/>
          <w:szCs w:val="22"/>
        </w:rPr>
        <w:t>(Johnson et al 2011)</w:t>
      </w:r>
      <w:r w:rsidRPr="00AB05BE">
        <w:rPr>
          <w:rFonts w:ascii="Verdana" w:hAnsi="Verdana"/>
          <w:bCs/>
          <w:color w:val="000000" w:themeColor="text1"/>
          <w:sz w:val="22"/>
          <w:szCs w:val="22"/>
          <w:lang w:val="en-US"/>
        </w:rPr>
        <w:t>.</w:t>
      </w:r>
      <w:r w:rsidRPr="007733A2">
        <w:rPr>
          <w:rFonts w:ascii="Verdana" w:hAnsi="Verdana"/>
          <w:bCs/>
          <w:color w:val="000000" w:themeColor="text1"/>
          <w:sz w:val="22"/>
          <w:szCs w:val="22"/>
          <w:lang w:val="en-US"/>
        </w:rPr>
        <w:t xml:space="preserve"> Similarly, </w:t>
      </w:r>
      <w:r w:rsidRPr="007733A2">
        <w:rPr>
          <w:rFonts w:ascii="Verdana" w:hAnsi="Verdana"/>
          <w:noProof/>
          <w:color w:val="000000" w:themeColor="text1"/>
          <w:sz w:val="22"/>
          <w:szCs w:val="22"/>
        </w:rPr>
        <w:t>Association for Project Management (2018) define</w:t>
      </w:r>
      <w:r w:rsidR="00C93DA3">
        <w:rPr>
          <w:rFonts w:ascii="Verdana" w:hAnsi="Verdana"/>
          <w:noProof/>
          <w:color w:val="000000" w:themeColor="text1"/>
          <w:sz w:val="22"/>
          <w:szCs w:val="22"/>
        </w:rPr>
        <w:t>s</w:t>
      </w:r>
      <w:r w:rsidRPr="007733A2">
        <w:rPr>
          <w:rFonts w:ascii="Verdana" w:hAnsi="Verdana"/>
          <w:noProof/>
          <w:color w:val="000000" w:themeColor="text1"/>
          <w:sz w:val="22"/>
          <w:szCs w:val="22"/>
        </w:rPr>
        <w:t xml:space="preserve"> strategic management as “</w:t>
      </w:r>
      <w:r w:rsidRPr="007733A2">
        <w:rPr>
          <w:rFonts w:ascii="Verdana" w:hAnsi="Verdana" w:cs="Arial"/>
          <w:color w:val="201A34"/>
          <w:sz w:val="22"/>
          <w:szCs w:val="22"/>
        </w:rPr>
        <w:t>The identification, selection and implementation of an organisation’s long-term goals and objectives.”</w:t>
      </w:r>
      <w:r w:rsidR="0075299B">
        <w:rPr>
          <w:rFonts w:ascii="Verdana" w:hAnsi="Verdana" w:cs="Arial"/>
          <w:color w:val="201A34"/>
          <w:sz w:val="22"/>
          <w:szCs w:val="22"/>
        </w:rPr>
        <w:t xml:space="preserve"> </w:t>
      </w:r>
    </w:p>
    <w:p w:rsidR="00C93DA3" w:rsidRDefault="00856A94" w:rsidP="00C93DA3">
      <w:pPr>
        <w:autoSpaceDE/>
        <w:autoSpaceDN/>
        <w:adjustRightInd/>
        <w:spacing w:after="0" w:line="240" w:lineRule="auto"/>
        <w:rPr>
          <w:rFonts w:ascii="Verdana" w:hAnsi="Verdana" w:cs="Arial"/>
          <w:color w:val="201A34"/>
        </w:rPr>
      </w:pPr>
      <w:r>
        <w:rPr>
          <w:rFonts w:ascii="Verdana" w:eastAsia="Times New Roman" w:hAnsi="Verdana" w:cs="Arial"/>
          <w:noProof/>
          <w:color w:val="201A34"/>
        </w:rPr>
        <w:t xml:space="preserve">According to </w:t>
      </w:r>
      <w:r w:rsidR="00E61565" w:rsidRPr="00E61565">
        <w:rPr>
          <w:rFonts w:ascii="Verdana" w:eastAsia="Times New Roman" w:hAnsi="Verdana" w:cs="Arial"/>
          <w:noProof/>
          <w:color w:val="201A34"/>
        </w:rPr>
        <w:t>Albany</w:t>
      </w:r>
      <w:r w:rsidR="00E61565">
        <w:rPr>
          <w:rFonts w:ascii="Verdana" w:hAnsi="Verdana" w:cs="Arial"/>
          <w:noProof/>
          <w:color w:val="201A34"/>
        </w:rPr>
        <w:t xml:space="preserve"> (</w:t>
      </w:r>
      <w:r w:rsidR="00E61565" w:rsidRPr="00E61565">
        <w:rPr>
          <w:rFonts w:ascii="Verdana" w:eastAsia="Times New Roman" w:hAnsi="Verdana" w:cs="Arial"/>
          <w:noProof/>
          <w:color w:val="201A34"/>
        </w:rPr>
        <w:t>2018)</w:t>
      </w:r>
      <w:r w:rsidR="00E61565">
        <w:rPr>
          <w:rFonts w:ascii="Verdana" w:hAnsi="Verdana" w:cs="Arial"/>
          <w:noProof/>
          <w:color w:val="201A34"/>
        </w:rPr>
        <w:t>,</w:t>
      </w:r>
      <w:r w:rsidR="00E61565">
        <w:rPr>
          <w:rFonts w:ascii="Verdana" w:hAnsi="Verdana" w:cs="Arial"/>
          <w:color w:val="201A34"/>
        </w:rPr>
        <w:t xml:space="preserve"> </w:t>
      </w:r>
      <w:r w:rsidRPr="00C93DA3">
        <w:rPr>
          <w:rFonts w:ascii="Verdana" w:hAnsi="Verdana" w:cs="Arial"/>
          <w:color w:val="201A34"/>
        </w:rPr>
        <w:t>“</w:t>
      </w:r>
      <w:r w:rsidRPr="00C93DA3">
        <w:rPr>
          <w:rFonts w:ascii="Verdana" w:eastAsia="Times New Roman" w:hAnsi="Verdana" w:cs="Times New Roman"/>
          <w:color w:val="000000"/>
        </w:rPr>
        <w:t xml:space="preserve">Business level strategies detail actions taken to provide value to </w:t>
      </w:r>
      <w:r w:rsidRPr="00A15639">
        <w:rPr>
          <w:rFonts w:ascii="Verdana" w:eastAsia="Times New Roman" w:hAnsi="Verdana" w:cs="Times New Roman"/>
          <w:color w:val="000000" w:themeColor="text1"/>
        </w:rPr>
        <w:t xml:space="preserve">customers and gain a competitive advantage by exploiting core competencies in specific, individual product or service markets. Business-level strategy is concerned with a firm's position in an industry, relative to competitors and to the five forces of competition.” Moreover, </w:t>
      </w:r>
      <w:r w:rsidRPr="00A15639">
        <w:rPr>
          <w:rFonts w:ascii="Verdana" w:hAnsi="Verdana" w:cs="Arial"/>
          <w:color w:val="000000" w:themeColor="text1"/>
        </w:rPr>
        <w:t>b</w:t>
      </w:r>
      <w:r w:rsidR="00806367" w:rsidRPr="00A15639">
        <w:rPr>
          <w:rFonts w:ascii="Verdana" w:hAnsi="Verdana" w:cs="Arial"/>
          <w:color w:val="000000" w:themeColor="text1"/>
        </w:rPr>
        <w:t xml:space="preserve">usiness level </w:t>
      </w:r>
      <w:r w:rsidR="00E61565" w:rsidRPr="00A15639">
        <w:rPr>
          <w:rFonts w:ascii="Verdana" w:hAnsi="Verdana" w:cs="Arial"/>
          <w:color w:val="000000" w:themeColor="text1"/>
        </w:rPr>
        <w:t xml:space="preserve">strategies </w:t>
      </w:r>
      <w:r w:rsidR="00204949" w:rsidRPr="00A15639">
        <w:rPr>
          <w:rFonts w:ascii="Verdana" w:hAnsi="Verdana" w:cs="Arial"/>
          <w:color w:val="000000" w:themeColor="text1"/>
        </w:rPr>
        <w:t>refer</w:t>
      </w:r>
      <w:r w:rsidR="00E61565" w:rsidRPr="00A15639">
        <w:rPr>
          <w:rFonts w:ascii="Verdana" w:hAnsi="Verdana" w:cs="Arial"/>
          <w:color w:val="000000" w:themeColor="text1"/>
        </w:rPr>
        <w:t xml:space="preserve"> to an organisation's core competencies, which should be customer focused by satisfying their needs, in order to accomplish above-average returns.</w:t>
      </w:r>
      <w:r w:rsidRPr="00A15639">
        <w:rPr>
          <w:rFonts w:ascii="Verdana" w:hAnsi="Verdana" w:cs="Arial"/>
          <w:color w:val="000000" w:themeColor="text1"/>
        </w:rPr>
        <w:t xml:space="preserve"> Albany (2018), also suggests that there are four generic strategies available to organisations in order to gain a competitive advantage over competitors. Organisations may also decide to compete across a vast or focused market.</w:t>
      </w:r>
    </w:p>
    <w:p w:rsidR="00C93DA3" w:rsidRDefault="00C93DA3" w:rsidP="00C93DA3">
      <w:pPr>
        <w:autoSpaceDE/>
        <w:autoSpaceDN/>
        <w:adjustRightInd/>
        <w:spacing w:after="0" w:line="240" w:lineRule="auto"/>
        <w:rPr>
          <w:rFonts w:ascii="Verdana" w:hAnsi="Verdana" w:cs="Arial"/>
          <w:color w:val="201A34"/>
        </w:rPr>
      </w:pPr>
    </w:p>
    <w:p w:rsidR="006F7AA4" w:rsidRDefault="00856A94" w:rsidP="006F7AA4">
      <w:pPr>
        <w:autoSpaceDE/>
        <w:autoSpaceDN/>
        <w:adjustRightInd/>
        <w:spacing w:after="0" w:line="240" w:lineRule="auto"/>
        <w:rPr>
          <w:rFonts w:ascii="Verdana" w:eastAsia="Times New Roman" w:hAnsi="Verdana" w:cs="Times New Roman"/>
          <w:noProof/>
        </w:rPr>
      </w:pPr>
      <w:r w:rsidRPr="00B92459">
        <w:rPr>
          <w:rFonts w:ascii="Verdana" w:eastAsia="Times New Roman" w:hAnsi="Verdana" w:cs="Times New Roman"/>
          <w:noProof/>
        </w:rPr>
        <w:t>Wang, et al., (2011)</w:t>
      </w:r>
      <w:r w:rsidRPr="00B92459">
        <w:rPr>
          <w:rFonts w:ascii="Verdana" w:eastAsia="Times New Roman" w:hAnsi="Verdana" w:cs="Times New Roman"/>
        </w:rPr>
        <w:t xml:space="preserve"> suggests that a </w:t>
      </w:r>
      <w:r w:rsidR="00DD7359" w:rsidRPr="00B92459">
        <w:rPr>
          <w:rFonts w:ascii="Verdana" w:eastAsia="Times New Roman" w:hAnsi="Verdana" w:cs="Times New Roman"/>
        </w:rPr>
        <w:t xml:space="preserve">competitive advantage exists when </w:t>
      </w:r>
      <w:r w:rsidRPr="00B92459">
        <w:rPr>
          <w:rFonts w:ascii="Verdana" w:eastAsia="Times New Roman" w:hAnsi="Verdana" w:cs="Times New Roman"/>
        </w:rPr>
        <w:t>an organisation</w:t>
      </w:r>
      <w:r w:rsidR="00E06A72">
        <w:rPr>
          <w:rFonts w:ascii="Verdana" w:eastAsia="Times New Roman" w:hAnsi="Verdana" w:cs="Times New Roman"/>
        </w:rPr>
        <w:t xml:space="preserve"> </w:t>
      </w:r>
      <w:r w:rsidRPr="00B92459">
        <w:rPr>
          <w:rFonts w:ascii="Verdana" w:eastAsia="Times New Roman" w:hAnsi="Verdana" w:cs="Times New Roman"/>
        </w:rPr>
        <w:t>can</w:t>
      </w:r>
      <w:r w:rsidR="00DD7359" w:rsidRPr="00B92459">
        <w:rPr>
          <w:rFonts w:ascii="Verdana" w:eastAsia="Times New Roman" w:hAnsi="Verdana" w:cs="Times New Roman"/>
        </w:rPr>
        <w:t xml:space="preserve"> deliver the same benefits as competitors, </w:t>
      </w:r>
      <w:r w:rsidRPr="00B92459">
        <w:rPr>
          <w:rFonts w:ascii="Verdana" w:eastAsia="Times New Roman" w:hAnsi="Verdana" w:cs="Times New Roman"/>
        </w:rPr>
        <w:t>however</w:t>
      </w:r>
      <w:r w:rsidR="00E06A72">
        <w:rPr>
          <w:rFonts w:ascii="Verdana" w:eastAsia="Times New Roman" w:hAnsi="Verdana" w:cs="Times New Roman"/>
        </w:rPr>
        <w:t>,</w:t>
      </w:r>
      <w:r w:rsidRPr="00B92459">
        <w:rPr>
          <w:rFonts w:ascii="Verdana" w:eastAsia="Times New Roman" w:hAnsi="Verdana" w:cs="Times New Roman"/>
        </w:rPr>
        <w:t xml:space="preserve"> </w:t>
      </w:r>
      <w:r w:rsidR="00DD7359" w:rsidRPr="00B92459">
        <w:rPr>
          <w:rFonts w:ascii="Verdana" w:eastAsia="Times New Roman" w:hAnsi="Verdana" w:cs="Times New Roman"/>
        </w:rPr>
        <w:t xml:space="preserve">at a lower </w:t>
      </w:r>
      <w:r w:rsidR="00E06A72">
        <w:rPr>
          <w:rFonts w:ascii="Verdana" w:eastAsia="Times New Roman" w:hAnsi="Verdana" w:cs="Times New Roman"/>
        </w:rPr>
        <w:t>price</w:t>
      </w:r>
      <w:r w:rsidR="00DD7359" w:rsidRPr="00B92459">
        <w:rPr>
          <w:rFonts w:ascii="Verdana" w:eastAsia="Times New Roman" w:hAnsi="Verdana" w:cs="Times New Roman"/>
        </w:rPr>
        <w:t xml:space="preserve"> (cost advantage</w:t>
      </w:r>
      <w:r w:rsidRPr="00B92459">
        <w:rPr>
          <w:rFonts w:ascii="Verdana" w:eastAsia="Times New Roman" w:hAnsi="Verdana" w:cs="Times New Roman"/>
        </w:rPr>
        <w:t>) or</w:t>
      </w:r>
      <w:r w:rsidR="00DD7359" w:rsidRPr="00B92459">
        <w:rPr>
          <w:rFonts w:ascii="Verdana" w:eastAsia="Times New Roman" w:hAnsi="Verdana" w:cs="Times New Roman"/>
        </w:rPr>
        <w:t xml:space="preserve"> deliver benefits that </w:t>
      </w:r>
      <w:r w:rsidRPr="00B92459">
        <w:rPr>
          <w:rFonts w:ascii="Verdana" w:eastAsia="Times New Roman" w:hAnsi="Verdana" w:cs="Times New Roman"/>
        </w:rPr>
        <w:t xml:space="preserve">surpass </w:t>
      </w:r>
      <w:r w:rsidR="00DD7359" w:rsidRPr="00B92459">
        <w:rPr>
          <w:rFonts w:ascii="Verdana" w:eastAsia="Times New Roman" w:hAnsi="Verdana" w:cs="Times New Roman"/>
        </w:rPr>
        <w:t>those of competing products (differentiation advantage)</w:t>
      </w:r>
      <w:r w:rsidRPr="00B92459">
        <w:rPr>
          <w:rFonts w:ascii="Verdana" w:eastAsia="Times New Roman" w:hAnsi="Verdana" w:cs="Times New Roman"/>
        </w:rPr>
        <w:t xml:space="preserve">. An organisation's competitive advantages are not only determined by </w:t>
      </w:r>
      <w:r w:rsidRPr="00AB4872">
        <w:rPr>
          <w:rFonts w:ascii="Verdana" w:eastAsia="Times New Roman" w:hAnsi="Verdana" w:cs="Times New Roman"/>
        </w:rPr>
        <w:t>its external factors</w:t>
      </w:r>
      <w:r w:rsidRPr="00B92459">
        <w:rPr>
          <w:rFonts w:ascii="Verdana" w:eastAsia="Times New Roman" w:hAnsi="Verdana" w:cs="Times New Roman"/>
        </w:rPr>
        <w:t xml:space="preserve">, but also by its </w:t>
      </w:r>
      <w:r w:rsidRPr="00AB4872">
        <w:rPr>
          <w:rFonts w:ascii="Verdana" w:eastAsia="Times New Roman" w:hAnsi="Verdana" w:cs="Times New Roman"/>
        </w:rPr>
        <w:t xml:space="preserve">internal </w:t>
      </w:r>
      <w:r w:rsidRPr="00B92459">
        <w:rPr>
          <w:rFonts w:ascii="Verdana" w:eastAsia="Times New Roman" w:hAnsi="Verdana" w:cs="Times New Roman"/>
        </w:rPr>
        <w:t xml:space="preserve">factors. </w:t>
      </w:r>
      <w:r>
        <w:rPr>
          <w:rFonts w:ascii="Verdana" w:eastAsia="Times New Roman" w:hAnsi="Verdana" w:cs="Times New Roman"/>
        </w:rPr>
        <w:t xml:space="preserve">Furthermore, </w:t>
      </w:r>
      <w:r w:rsidRPr="00B92459">
        <w:rPr>
          <w:rFonts w:ascii="Verdana" w:eastAsia="Times New Roman" w:hAnsi="Verdana" w:cs="Times New Roman"/>
          <w:noProof/>
        </w:rPr>
        <w:t xml:space="preserve">Tutor2U </w:t>
      </w:r>
      <w:r>
        <w:rPr>
          <w:rFonts w:ascii="Verdana" w:eastAsia="Times New Roman" w:hAnsi="Verdana" w:cs="Times New Roman"/>
          <w:noProof/>
        </w:rPr>
        <w:t>(</w:t>
      </w:r>
      <w:r w:rsidRPr="00B92459">
        <w:rPr>
          <w:rFonts w:ascii="Verdana" w:eastAsia="Times New Roman" w:hAnsi="Verdana" w:cs="Times New Roman"/>
          <w:noProof/>
        </w:rPr>
        <w:t>2018)</w:t>
      </w:r>
      <w:r>
        <w:rPr>
          <w:rFonts w:ascii="Verdana" w:eastAsia="Times New Roman" w:hAnsi="Verdana" w:cs="Times New Roman"/>
          <w:noProof/>
        </w:rPr>
        <w:t xml:space="preserve"> proposes that a competitive advantage is when an organisation has an advantage over competitors which has been achieved by offering consumers better value, either through means of lower prices or through offering better benefits and service that supports their higher prices.</w:t>
      </w:r>
    </w:p>
    <w:p w:rsidR="00F64A2F" w:rsidRDefault="00F64A2F" w:rsidP="006F7AA4">
      <w:pPr>
        <w:autoSpaceDE/>
        <w:autoSpaceDN/>
        <w:adjustRightInd/>
        <w:spacing w:after="0" w:line="240" w:lineRule="auto"/>
        <w:rPr>
          <w:rFonts w:ascii="Verdana" w:eastAsia="Times New Roman" w:hAnsi="Verdana" w:cs="Times New Roman"/>
          <w:noProof/>
        </w:rPr>
      </w:pPr>
    </w:p>
    <w:p w:rsidR="002A74CD" w:rsidRPr="00F64A2F" w:rsidRDefault="002A74CD" w:rsidP="006F7AA4">
      <w:pPr>
        <w:autoSpaceDE/>
        <w:autoSpaceDN/>
        <w:adjustRightInd/>
        <w:spacing w:after="0" w:line="240" w:lineRule="auto"/>
        <w:rPr>
          <w:rFonts w:ascii="Verdana" w:eastAsia="Times New Roman" w:hAnsi="Verdana" w:cs="Times New Roman"/>
          <w:b/>
          <w:noProof/>
          <w:sz w:val="18"/>
          <w:szCs w:val="18"/>
        </w:rPr>
      </w:pPr>
    </w:p>
    <w:p w:rsidR="00C93DA3" w:rsidRPr="00B13175" w:rsidRDefault="00856A94" w:rsidP="001E3774">
      <w:pPr>
        <w:pStyle w:val="Heading2"/>
        <w:numPr>
          <w:ilvl w:val="0"/>
          <w:numId w:val="0"/>
        </w:numPr>
        <w:ind w:left="851" w:hanging="851"/>
      </w:pPr>
      <w:bookmarkStart w:id="7" w:name="_Toc531033244"/>
      <w:r w:rsidRPr="00F64A2F">
        <w:rPr>
          <w:rFonts w:eastAsia="Times New Roman" w:cs="Times New Roman"/>
          <w:noProof/>
        </w:rPr>
        <w:t>2</w:t>
      </w:r>
      <w:r w:rsidRPr="00F64A2F">
        <w:t xml:space="preserve">.3 </w:t>
      </w:r>
      <w:r w:rsidR="00F54E46" w:rsidRPr="00F64A2F">
        <w:t>Porter’s Model of Generic Strategies for Competitive Advantage</w:t>
      </w:r>
      <w:bookmarkEnd w:id="7"/>
    </w:p>
    <w:p w:rsidR="008C0CFB" w:rsidRDefault="00856A94" w:rsidP="00E9242E">
      <w:pPr>
        <w:rPr>
          <w:rFonts w:ascii="Verdana" w:hAnsi="Verdana" w:cs="Arial"/>
          <w:color w:val="201A34"/>
        </w:rPr>
      </w:pPr>
      <w:r w:rsidRPr="00AB7579">
        <w:rPr>
          <w:rFonts w:ascii="Times New Roman" w:eastAsia="Times New Roman" w:hAnsi="Times New Roman" w:cs="Times New Roman"/>
          <w:noProof/>
          <w:sz w:val="24"/>
          <w:szCs w:val="24"/>
        </w:rPr>
        <w:drawing>
          <wp:anchor distT="0" distB="0" distL="114300" distR="114300" simplePos="0" relativeHeight="251658240" behindDoc="1" locked="0" layoutInCell="1" allowOverlap="1">
            <wp:simplePos x="0" y="0"/>
            <wp:positionH relativeFrom="column">
              <wp:posOffset>408940</wp:posOffset>
            </wp:positionH>
            <wp:positionV relativeFrom="paragraph">
              <wp:posOffset>86995</wp:posOffset>
            </wp:positionV>
            <wp:extent cx="4427220" cy="3570605"/>
            <wp:effectExtent l="0" t="0" r="5080" b="0"/>
            <wp:wrapSquare wrapText="bothSides"/>
            <wp:docPr id="2" name="Picture 2" descr="Image result for porters generic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88109" name="Picture 1" descr="Image result for porters generic strategy"/>
                    <pic:cNvPicPr>
                      <a:picLocks noChangeAspect="1" noChangeArrowheads="1"/>
                    </pic:cNvPicPr>
                  </pic:nvPicPr>
                  <pic:blipFill>
                    <a:blip r:embed="rId20">
                      <a:extLst>
                        <a:ext uri="{28A0092B-C50C-407E-A947-70E740481C1C}">
                          <a14:useLocalDpi xmlns:a14="http://schemas.microsoft.com/office/drawing/2010/main" val="0"/>
                        </a:ext>
                      </a:extLst>
                    </a:blip>
                    <a:srcRect l="8940" t="3290" r="7165" b="6800"/>
                    <a:stretch>
                      <a:fillRect/>
                    </a:stretch>
                  </pic:blipFill>
                  <pic:spPr bwMode="auto">
                    <a:xfrm>
                      <a:off x="0" y="0"/>
                      <a:ext cx="4427220" cy="3570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3DA3" w:rsidRDefault="00C93DA3" w:rsidP="00E9242E">
      <w:pPr>
        <w:rPr>
          <w:rFonts w:ascii="Verdana" w:hAnsi="Verdana" w:cs="Arial"/>
          <w:color w:val="201A34"/>
        </w:rPr>
      </w:pPr>
    </w:p>
    <w:p w:rsidR="00806367" w:rsidRPr="00C93DA3" w:rsidRDefault="00806367" w:rsidP="00E9242E">
      <w:pPr>
        <w:rPr>
          <w:rFonts w:ascii="Times New Roman" w:eastAsia="Times New Roman" w:hAnsi="Times New Roman" w:cs="Times New Roman"/>
          <w:sz w:val="24"/>
          <w:szCs w:val="24"/>
        </w:rPr>
      </w:pPr>
    </w:p>
    <w:p w:rsidR="0075299B" w:rsidRPr="007733A2" w:rsidRDefault="0075299B" w:rsidP="00E9242E">
      <w:pPr>
        <w:rPr>
          <w:rFonts w:ascii="Verdana" w:hAnsi="Verdana" w:cs="Arial"/>
          <w:color w:val="201A34"/>
        </w:rPr>
      </w:pPr>
    </w:p>
    <w:p w:rsidR="007733A2" w:rsidRPr="007733A2" w:rsidRDefault="007733A2" w:rsidP="00E9242E">
      <w:pPr>
        <w:rPr>
          <w:rFonts w:ascii="Times New Roman" w:eastAsia="Times New Roman" w:hAnsi="Times New Roman" w:cs="Times New Roman"/>
          <w:sz w:val="24"/>
          <w:szCs w:val="24"/>
        </w:rPr>
      </w:pPr>
    </w:p>
    <w:p w:rsidR="00AB05BE" w:rsidRPr="007733A2" w:rsidRDefault="00AB05BE" w:rsidP="00E9242E">
      <w:pPr>
        <w:rPr>
          <w:color w:val="000000" w:themeColor="text1"/>
        </w:rPr>
      </w:pPr>
    </w:p>
    <w:p w:rsidR="00AB7579" w:rsidRPr="00AB7579" w:rsidRDefault="00856A94" w:rsidP="00E9242E">
      <w:pPr>
        <w:rPr>
          <w:rFonts w:ascii="Times New Roman" w:eastAsia="Times New Roman" w:hAnsi="Times New Roman" w:cs="Times New Roman"/>
          <w:sz w:val="24"/>
          <w:szCs w:val="24"/>
        </w:rPr>
      </w:pPr>
      <w:r>
        <w:fldChar w:fldCharType="begin"/>
      </w:r>
      <w:r>
        <w:instrText xml:space="preserve"> INCLUDEPICTURE  \d "https://s3-eu-west-1.amazonaws.com/tutor2u-media/subjects/business/diagrams/porter-generic-strategies-diagram.jpg?mtime=20150418103059" \* MERGEFORMATINET </w:instrText>
      </w:r>
      <w:r>
        <w:fldChar w:fldCharType="separate"/>
      </w:r>
      <w:r w:rsidR="00CE291A">
        <w:rPr>
          <w:noProof/>
        </w:rPr>
        <w:fldChar w:fldCharType="begin"/>
      </w:r>
      <w:r w:rsidR="00CE291A">
        <w:rPr>
          <w:noProof/>
        </w:rPr>
        <w:instrText xml:space="preserve"> </w:instrText>
      </w:r>
      <w:r w:rsidR="00CE291A">
        <w:rPr>
          <w:noProof/>
        </w:rPr>
        <w:instrText>INCLUDEPICTURE  \d "https://s3-eu-west-1.amazonaws.com/tutor2u-media/subjects/business/diagrams/por</w:instrText>
      </w:r>
      <w:r w:rsidR="00CE291A">
        <w:rPr>
          <w:noProof/>
        </w:rPr>
        <w:instrText>ter-generic-strategies-diagram.jpg?mtime=20150418103059" \* MERGEFORMATINET</w:instrText>
      </w:r>
      <w:r w:rsidR="00CE291A">
        <w:rPr>
          <w:noProof/>
        </w:rPr>
        <w:instrText xml:space="preserve"> </w:instrText>
      </w:r>
      <w:r w:rsidR="00CE291A">
        <w:rPr>
          <w:noProof/>
        </w:rPr>
        <w:fldChar w:fldCharType="separate"/>
      </w:r>
      <w:r w:rsidR="00CE291A">
        <w:rPr>
          <w:noProof/>
        </w:rPr>
        <w:pict>
          <v:shape id="_x0000_i1025" type="#_x0000_t75" alt="https://s3-eu-west-1.amazonaws.com/tutor2u-media/subjects/business/diagrams/porter-generic-strategies-diagram.jpg?mtime=20150418103059" style="width:.95pt;height:.95pt;mso-width-percent:0;mso-height-percent:0;mso-width-percent:0;mso-height-percent:0">
            <v:imagedata r:id="rId21"/>
          </v:shape>
        </w:pict>
      </w:r>
      <w:r w:rsidR="00CE291A">
        <w:rPr>
          <w:noProof/>
        </w:rPr>
        <w:fldChar w:fldCharType="end"/>
      </w:r>
      <w:r>
        <w:fldChar w:fldCharType="end"/>
      </w:r>
    </w:p>
    <w:p w:rsidR="003F2BD5" w:rsidRDefault="003F2BD5" w:rsidP="00E9242E">
      <w:pPr>
        <w:rPr>
          <w:b/>
          <w:color w:val="FF0000"/>
        </w:rPr>
      </w:pPr>
    </w:p>
    <w:p w:rsidR="00DB00D9" w:rsidRDefault="00DB00D9" w:rsidP="00E9242E">
      <w:pPr>
        <w:rPr>
          <w:b/>
          <w:color w:val="FF0000"/>
        </w:rPr>
      </w:pPr>
    </w:p>
    <w:p w:rsidR="00DB00D9" w:rsidRDefault="00DB00D9" w:rsidP="00E9242E"/>
    <w:p w:rsidR="00D94931" w:rsidRDefault="00D94931" w:rsidP="00E9242E">
      <w:pPr>
        <w:rPr>
          <w:color w:val="FF0000"/>
        </w:rPr>
      </w:pPr>
    </w:p>
    <w:p w:rsidR="00B13175" w:rsidRDefault="00856A94" w:rsidP="00E9242E">
      <w:pPr>
        <w:rPr>
          <w:rFonts w:ascii="Verdana" w:hAnsi="Verdana"/>
          <w:b/>
          <w:noProof/>
          <w:color w:val="000000" w:themeColor="text1"/>
        </w:rPr>
      </w:pPr>
      <w:r w:rsidRPr="00F54E46">
        <w:rPr>
          <w:rFonts w:ascii="Verdana" w:hAnsi="Verdana"/>
          <w:color w:val="000000" w:themeColor="text1"/>
        </w:rPr>
        <w:lastRenderedPageBreak/>
        <w:t>F</w:t>
      </w:r>
      <w:r w:rsidR="004C74F2" w:rsidRPr="00F54E46">
        <w:rPr>
          <w:rFonts w:ascii="Verdana" w:hAnsi="Verdana"/>
          <w:color w:val="000000" w:themeColor="text1"/>
        </w:rPr>
        <w:t xml:space="preserve">igure </w:t>
      </w:r>
      <w:r w:rsidRPr="00F54E46">
        <w:rPr>
          <w:rFonts w:ascii="Verdana" w:hAnsi="Verdana"/>
          <w:b/>
          <w:color w:val="000000" w:themeColor="text1"/>
        </w:rPr>
        <w:fldChar w:fldCharType="begin"/>
      </w:r>
      <w:r w:rsidRPr="00F54E46">
        <w:rPr>
          <w:rFonts w:ascii="Verdana" w:hAnsi="Verdana"/>
          <w:color w:val="000000" w:themeColor="text1"/>
        </w:rPr>
        <w:instrText xml:space="preserve"> STYLEREF 1 \s </w:instrText>
      </w:r>
      <w:r w:rsidRPr="00F54E46">
        <w:rPr>
          <w:rFonts w:ascii="Verdana" w:hAnsi="Verdana"/>
          <w:b/>
          <w:color w:val="000000" w:themeColor="text1"/>
        </w:rPr>
        <w:fldChar w:fldCharType="separate"/>
      </w:r>
      <w:r w:rsidR="004332D0" w:rsidRPr="00F54E46">
        <w:rPr>
          <w:rFonts w:ascii="Verdana" w:hAnsi="Verdana"/>
          <w:noProof/>
          <w:color w:val="000000" w:themeColor="text1"/>
        </w:rPr>
        <w:t>2</w:t>
      </w:r>
      <w:r w:rsidRPr="00F54E46">
        <w:rPr>
          <w:rFonts w:ascii="Verdana" w:hAnsi="Verdana"/>
          <w:b/>
          <w:color w:val="000000" w:themeColor="text1"/>
        </w:rPr>
        <w:fldChar w:fldCharType="end"/>
      </w:r>
      <w:r w:rsidR="00D94931" w:rsidRPr="00F54E46">
        <w:rPr>
          <w:rFonts w:ascii="Verdana" w:hAnsi="Verdana"/>
          <w:color w:val="000000" w:themeColor="text1"/>
        </w:rPr>
        <w:t>.</w:t>
      </w:r>
      <w:r w:rsidRPr="00F54E46">
        <w:rPr>
          <w:rFonts w:ascii="Verdana" w:hAnsi="Verdana"/>
          <w:b/>
          <w:color w:val="000000" w:themeColor="text1"/>
        </w:rPr>
        <w:fldChar w:fldCharType="begin"/>
      </w:r>
      <w:r w:rsidRPr="00F54E46">
        <w:rPr>
          <w:rFonts w:ascii="Verdana" w:hAnsi="Verdana"/>
          <w:color w:val="000000" w:themeColor="text1"/>
        </w:rPr>
        <w:instrText xml:space="preserve"> SEQ Figure \* ARABIC \s 1 </w:instrText>
      </w:r>
      <w:r w:rsidRPr="00F54E46">
        <w:rPr>
          <w:rFonts w:ascii="Verdana" w:hAnsi="Verdana"/>
          <w:b/>
          <w:color w:val="000000" w:themeColor="text1"/>
        </w:rPr>
        <w:fldChar w:fldCharType="separate"/>
      </w:r>
      <w:r w:rsidR="004332D0" w:rsidRPr="00F54E46">
        <w:rPr>
          <w:rFonts w:ascii="Verdana" w:hAnsi="Verdana"/>
          <w:noProof/>
          <w:color w:val="000000" w:themeColor="text1"/>
        </w:rPr>
        <w:t>1</w:t>
      </w:r>
      <w:r w:rsidRPr="00F54E46">
        <w:rPr>
          <w:rFonts w:ascii="Verdana" w:hAnsi="Verdana"/>
          <w:b/>
          <w:color w:val="000000" w:themeColor="text1"/>
        </w:rPr>
        <w:fldChar w:fldCharType="end"/>
      </w:r>
      <w:r w:rsidRPr="00F54E46">
        <w:rPr>
          <w:rFonts w:ascii="Verdana" w:hAnsi="Verdana"/>
          <w:color w:val="000000" w:themeColor="text1"/>
        </w:rPr>
        <w:t xml:space="preserve"> </w:t>
      </w:r>
      <w:r w:rsidR="004C74F2" w:rsidRPr="00F54E46">
        <w:rPr>
          <w:rFonts w:ascii="Verdana" w:hAnsi="Verdana"/>
          <w:noProof/>
          <w:color w:val="000000" w:themeColor="text1"/>
        </w:rPr>
        <w:t>Porter (1985), adapted by Tutor2u (2018)</w:t>
      </w:r>
    </w:p>
    <w:p w:rsidR="00B13175" w:rsidRPr="008C0CFB" w:rsidRDefault="00856A94" w:rsidP="00E9242E">
      <w:pPr>
        <w:rPr>
          <w:rFonts w:ascii="Times New Roman" w:eastAsia="Times New Roman" w:hAnsi="Times New Roman" w:cs="Times New Roman"/>
          <w:sz w:val="24"/>
          <w:szCs w:val="24"/>
        </w:rPr>
      </w:pPr>
      <w:r w:rsidRPr="00F54E46">
        <w:rPr>
          <w:rFonts w:ascii="Verdana" w:hAnsi="Verdana" w:cs="Arial"/>
          <w:noProof/>
          <w:color w:val="201A34"/>
        </w:rPr>
        <w:t>Porter</w:t>
      </w:r>
      <w:r>
        <w:rPr>
          <w:rFonts w:ascii="Verdana" w:hAnsi="Verdana" w:cs="Arial"/>
          <w:noProof/>
          <w:color w:val="201A34"/>
        </w:rPr>
        <w:t xml:space="preserve"> (</w:t>
      </w:r>
      <w:r w:rsidRPr="00F54E46">
        <w:rPr>
          <w:rFonts w:ascii="Verdana" w:hAnsi="Verdana" w:cs="Arial"/>
          <w:noProof/>
          <w:color w:val="201A34"/>
        </w:rPr>
        <w:t>1985)</w:t>
      </w:r>
      <w:r>
        <w:rPr>
          <w:rFonts w:ascii="Verdana" w:hAnsi="Verdana" w:cs="Arial"/>
          <w:noProof/>
          <w:color w:val="201A34"/>
        </w:rPr>
        <w:t xml:space="preserve"> suggests that there are only four fundamental generic strategies available to companies and these are known as Porter’s Generic Strategy Options. </w:t>
      </w:r>
      <w:r w:rsidRPr="00EF677A">
        <w:rPr>
          <w:rFonts w:ascii="Verdana" w:hAnsi="Verdana" w:cs="Arial"/>
          <w:noProof/>
          <w:color w:val="000000" w:themeColor="text1"/>
        </w:rPr>
        <w:t xml:space="preserve">According to Porter (1985), </w:t>
      </w:r>
      <w:r w:rsidRPr="00EF677A">
        <w:rPr>
          <w:rFonts w:ascii="Verdana" w:eastAsia="Times New Roman" w:hAnsi="Verdana" w:cs="Times New Roman"/>
          <w:color w:val="000000" w:themeColor="text1"/>
          <w:shd w:val="clear" w:color="auto" w:fill="FFFFFF"/>
        </w:rPr>
        <w:t>an organisation should choose one clear strategy in order to be competitive.</w:t>
      </w:r>
      <w:r>
        <w:rPr>
          <w:rFonts w:ascii="Verdana" w:eastAsia="Times New Roman" w:hAnsi="Verdana" w:cs="Times New Roman"/>
          <w:color w:val="000000" w:themeColor="text1"/>
          <w:shd w:val="clear" w:color="auto" w:fill="FFFFFF"/>
        </w:rPr>
        <w:t xml:space="preserve"> </w:t>
      </w:r>
      <w:r>
        <w:rPr>
          <w:rFonts w:ascii="Verdana" w:hAnsi="Verdana" w:cs="Arial"/>
          <w:noProof/>
          <w:color w:val="201A34"/>
        </w:rPr>
        <w:t xml:space="preserve">This model aims to aid organisations with establishing a competitive strategy to achieve an advantage over their competitors. This approach has been challenged by </w:t>
      </w:r>
      <w:r w:rsidRPr="00314ED6">
        <w:rPr>
          <w:rFonts w:ascii="Verdana" w:hAnsi="Verdana" w:cs="Arial"/>
          <w:noProof/>
          <w:color w:val="201A34"/>
        </w:rPr>
        <w:t xml:space="preserve">Murray </w:t>
      </w:r>
      <w:r>
        <w:rPr>
          <w:rFonts w:ascii="Verdana" w:hAnsi="Verdana" w:cs="Arial"/>
          <w:noProof/>
          <w:color w:val="201A34"/>
        </w:rPr>
        <w:t>(</w:t>
      </w:r>
      <w:r w:rsidRPr="00314ED6">
        <w:rPr>
          <w:rFonts w:ascii="Verdana" w:hAnsi="Verdana" w:cs="Arial"/>
          <w:noProof/>
          <w:color w:val="201A34"/>
        </w:rPr>
        <w:t>1988)</w:t>
      </w:r>
      <w:r>
        <w:rPr>
          <w:rFonts w:ascii="Verdana" w:hAnsi="Verdana" w:cs="Arial"/>
          <w:noProof/>
          <w:color w:val="201A34"/>
        </w:rPr>
        <w:t xml:space="preserve"> who criticises the model claiming the one single strategy causes inflexibility. He believes that organisations that adopt a hybrid strategy, where more than one strategy is implemented allow for more flexibility. Today, markets are changing rapidly, adopting a hybrid strategy allows the organisation to switch promptly and respond to the market and demand. </w:t>
      </w:r>
      <w:r w:rsidRPr="008C0CFB">
        <w:rPr>
          <w:rFonts w:ascii="Verdana" w:hAnsi="Verdana" w:cs="Arial"/>
          <w:noProof/>
          <w:color w:val="201A34"/>
        </w:rPr>
        <w:t xml:space="preserve">On the other hand, </w:t>
      </w:r>
      <w:r w:rsidRPr="008C0CFB">
        <w:rPr>
          <w:rFonts w:ascii="Verdana" w:eastAsia="Times New Roman" w:hAnsi="Verdana" w:cs="Times New Roman"/>
        </w:rPr>
        <w:t xml:space="preserve">Porter’s one strategy theory </w:t>
      </w:r>
      <w:r w:rsidRPr="008C0CFB">
        <w:rPr>
          <w:rFonts w:ascii="Verdana" w:hAnsi="Verdana" w:cs="Arial"/>
          <w:noProof/>
          <w:color w:val="201A34"/>
        </w:rPr>
        <w:t>helps with developing market-based opportunities.</w:t>
      </w:r>
      <w:r>
        <w:rPr>
          <w:rFonts w:ascii="Verdana" w:hAnsi="Verdana" w:cs="Arial"/>
          <w:noProof/>
          <w:color w:val="201A34"/>
        </w:rPr>
        <w:t xml:space="preserve"> </w:t>
      </w:r>
      <w:bookmarkStart w:id="8" w:name="_GoBack"/>
      <w:bookmarkEnd w:id="8"/>
    </w:p>
    <w:p w:rsidR="00F1581B" w:rsidRPr="00A15639" w:rsidRDefault="00F1581B" w:rsidP="00E9242E">
      <w:pPr>
        <w:rPr>
          <w:b/>
          <w:color w:val="000000" w:themeColor="text1"/>
        </w:rPr>
      </w:pPr>
    </w:p>
    <w:p w:rsidR="00B13175" w:rsidRPr="00A15639" w:rsidRDefault="00856A94" w:rsidP="00E9242E">
      <w:pPr>
        <w:rPr>
          <w:rFonts w:ascii="Verdana" w:eastAsia="Times New Roman" w:hAnsi="Verdana" w:cs="Times New Roman"/>
          <w:color w:val="000000" w:themeColor="text1"/>
        </w:rPr>
      </w:pPr>
      <w:r w:rsidRPr="00A15639">
        <w:rPr>
          <w:rFonts w:ascii="Verdana" w:eastAsia="Times New Roman" w:hAnsi="Verdana" w:cs="Times New Roman"/>
          <w:color w:val="000000" w:themeColor="text1"/>
        </w:rPr>
        <w:t>The main benefit</w:t>
      </w:r>
      <w:r w:rsidR="00B11C86" w:rsidRPr="00A15639">
        <w:rPr>
          <w:rFonts w:ascii="Verdana" w:eastAsia="Times New Roman" w:hAnsi="Verdana" w:cs="Times New Roman"/>
          <w:color w:val="000000" w:themeColor="text1"/>
        </w:rPr>
        <w:t xml:space="preserve"> for organisations that implement Porter's Generic Strategy is that they could gain a competitive advantage. </w:t>
      </w:r>
      <w:r w:rsidRPr="00A15639">
        <w:rPr>
          <w:rFonts w:ascii="Verdana" w:eastAsia="Times New Roman" w:hAnsi="Verdana" w:cs="Times New Roman"/>
          <w:color w:val="000000" w:themeColor="text1"/>
        </w:rPr>
        <w:t>Organisations which apply cost leadership strategy</w:t>
      </w:r>
      <w:r w:rsidR="00B11C86" w:rsidRPr="00A15639">
        <w:rPr>
          <w:rFonts w:ascii="Verdana" w:eastAsia="Times New Roman" w:hAnsi="Verdana" w:cs="Times New Roman"/>
          <w:color w:val="000000" w:themeColor="text1"/>
        </w:rPr>
        <w:t xml:space="preserve"> can benefit from</w:t>
      </w:r>
      <w:r w:rsidRPr="00A15639">
        <w:rPr>
          <w:rFonts w:ascii="Verdana" w:eastAsia="Times New Roman" w:hAnsi="Verdana" w:cs="Times New Roman"/>
          <w:color w:val="000000" w:themeColor="text1"/>
        </w:rPr>
        <w:t xml:space="preserve"> a higher </w:t>
      </w:r>
      <w:r w:rsidR="00B11C86" w:rsidRPr="00A15639">
        <w:rPr>
          <w:rFonts w:ascii="Verdana" w:eastAsia="Times New Roman" w:hAnsi="Verdana" w:cs="Times New Roman"/>
          <w:color w:val="000000" w:themeColor="text1"/>
        </w:rPr>
        <w:t xml:space="preserve">than </w:t>
      </w:r>
      <w:r w:rsidRPr="00A15639">
        <w:rPr>
          <w:rFonts w:ascii="Verdana" w:eastAsia="Times New Roman" w:hAnsi="Verdana" w:cs="Times New Roman"/>
          <w:color w:val="000000" w:themeColor="text1"/>
        </w:rPr>
        <w:t>average profit from their products. Reducing production cost</w:t>
      </w:r>
      <w:r w:rsidR="00B11C86" w:rsidRPr="00A15639">
        <w:rPr>
          <w:rFonts w:ascii="Verdana" w:eastAsia="Times New Roman" w:hAnsi="Verdana" w:cs="Times New Roman"/>
          <w:color w:val="000000" w:themeColor="text1"/>
        </w:rPr>
        <w:t>s can result in gaining a</w:t>
      </w:r>
      <w:r w:rsidRPr="00A15639">
        <w:rPr>
          <w:rFonts w:ascii="Verdana" w:eastAsia="Times New Roman" w:hAnsi="Verdana" w:cs="Times New Roman"/>
          <w:color w:val="000000" w:themeColor="text1"/>
        </w:rPr>
        <w:t xml:space="preserve"> higher profit</w:t>
      </w:r>
      <w:r w:rsidR="00B11C86" w:rsidRPr="00A15639">
        <w:rPr>
          <w:rFonts w:ascii="Verdana" w:eastAsia="Times New Roman" w:hAnsi="Verdana" w:cs="Times New Roman"/>
          <w:color w:val="000000" w:themeColor="text1"/>
        </w:rPr>
        <w:t xml:space="preserve">, </w:t>
      </w:r>
      <w:r w:rsidRPr="00A15639">
        <w:rPr>
          <w:rFonts w:ascii="Verdana" w:eastAsia="Times New Roman" w:hAnsi="Verdana" w:cs="Times New Roman"/>
          <w:color w:val="000000" w:themeColor="text1"/>
        </w:rPr>
        <w:t xml:space="preserve">even </w:t>
      </w:r>
      <w:r w:rsidR="00B11C86" w:rsidRPr="00A15639">
        <w:rPr>
          <w:rFonts w:ascii="Verdana" w:eastAsia="Times New Roman" w:hAnsi="Verdana" w:cs="Times New Roman"/>
          <w:color w:val="000000" w:themeColor="text1"/>
        </w:rPr>
        <w:t xml:space="preserve">when the </w:t>
      </w:r>
      <w:r w:rsidRPr="00A15639">
        <w:rPr>
          <w:rFonts w:ascii="Verdana" w:eastAsia="Times New Roman" w:hAnsi="Verdana" w:cs="Times New Roman"/>
          <w:color w:val="000000" w:themeColor="text1"/>
        </w:rPr>
        <w:t>products</w:t>
      </w:r>
      <w:r w:rsidR="00B11C86" w:rsidRPr="00A15639">
        <w:rPr>
          <w:rFonts w:ascii="Verdana" w:eastAsia="Times New Roman" w:hAnsi="Verdana" w:cs="Times New Roman"/>
          <w:color w:val="000000" w:themeColor="text1"/>
        </w:rPr>
        <w:t xml:space="preserve"> are </w:t>
      </w:r>
      <w:r w:rsidRPr="00A15639">
        <w:rPr>
          <w:rFonts w:ascii="Verdana" w:eastAsia="Times New Roman" w:hAnsi="Verdana" w:cs="Times New Roman"/>
          <w:color w:val="000000" w:themeColor="text1"/>
        </w:rPr>
        <w:t xml:space="preserve">traded </w:t>
      </w:r>
      <w:r w:rsidR="00B11C86" w:rsidRPr="00A15639">
        <w:rPr>
          <w:rFonts w:ascii="Verdana" w:eastAsia="Times New Roman" w:hAnsi="Verdana" w:cs="Times New Roman"/>
          <w:color w:val="000000" w:themeColor="text1"/>
        </w:rPr>
        <w:t>at an</w:t>
      </w:r>
      <w:r w:rsidRPr="00A15639">
        <w:rPr>
          <w:rFonts w:ascii="Verdana" w:eastAsia="Times New Roman" w:hAnsi="Verdana" w:cs="Times New Roman"/>
          <w:color w:val="000000" w:themeColor="text1"/>
        </w:rPr>
        <w:t xml:space="preserve"> average price. </w:t>
      </w:r>
      <w:r w:rsidR="00B11C86" w:rsidRPr="00A15639">
        <w:rPr>
          <w:rFonts w:ascii="Verdana" w:eastAsia="Times New Roman" w:hAnsi="Verdana" w:cs="Times New Roman"/>
          <w:color w:val="000000" w:themeColor="text1"/>
        </w:rPr>
        <w:t>Moreover, o</w:t>
      </w:r>
      <w:r w:rsidRPr="00A15639">
        <w:rPr>
          <w:rFonts w:ascii="Verdana" w:eastAsia="Times New Roman" w:hAnsi="Verdana" w:cs="Times New Roman"/>
          <w:color w:val="000000" w:themeColor="text1"/>
        </w:rPr>
        <w:t xml:space="preserve">rganisations </w:t>
      </w:r>
      <w:r w:rsidR="00B11C86" w:rsidRPr="00A15639">
        <w:rPr>
          <w:rFonts w:ascii="Verdana" w:eastAsia="Times New Roman" w:hAnsi="Verdana" w:cs="Times New Roman"/>
          <w:color w:val="000000" w:themeColor="text1"/>
        </w:rPr>
        <w:t>may</w:t>
      </w:r>
      <w:r w:rsidRPr="00A15639">
        <w:rPr>
          <w:rFonts w:ascii="Verdana" w:eastAsia="Times New Roman" w:hAnsi="Verdana" w:cs="Times New Roman"/>
          <w:color w:val="000000" w:themeColor="text1"/>
        </w:rPr>
        <w:t xml:space="preserve"> gain an advantage in a price war for the products. Customers' demand on a differentiated product will be less elastic than that for products by competitors. Therefore, differentiation strategy can create an additional barrier for market entry for newcomers. Focus strategy comprises lower investment in resources and organisations could benefit from the specialisation provided by the organisation. Organisations that adopt </w:t>
      </w:r>
      <w:r w:rsidR="00B11C86" w:rsidRPr="00A15639">
        <w:rPr>
          <w:rFonts w:ascii="Verdana" w:eastAsia="Times New Roman" w:hAnsi="Verdana" w:cs="Times New Roman"/>
          <w:color w:val="000000" w:themeColor="text1"/>
        </w:rPr>
        <w:t xml:space="preserve">a </w:t>
      </w:r>
      <w:r w:rsidRPr="00A15639">
        <w:rPr>
          <w:rFonts w:ascii="Verdana" w:eastAsia="Times New Roman" w:hAnsi="Verdana" w:cs="Times New Roman"/>
          <w:color w:val="000000" w:themeColor="text1"/>
        </w:rPr>
        <w:t xml:space="preserve">focus strategy </w:t>
      </w:r>
      <w:r w:rsidR="00B11C86" w:rsidRPr="00A15639">
        <w:rPr>
          <w:rFonts w:ascii="Verdana" w:eastAsia="Times New Roman" w:hAnsi="Verdana" w:cs="Times New Roman"/>
          <w:color w:val="000000" w:themeColor="text1"/>
        </w:rPr>
        <w:t xml:space="preserve">can benefit from </w:t>
      </w:r>
      <w:r w:rsidRPr="00A15639">
        <w:rPr>
          <w:rFonts w:ascii="Verdana" w:eastAsia="Times New Roman" w:hAnsi="Verdana" w:cs="Times New Roman"/>
          <w:color w:val="000000" w:themeColor="text1"/>
        </w:rPr>
        <w:t xml:space="preserve">a high </w:t>
      </w:r>
      <w:r w:rsidR="00B11C86" w:rsidRPr="00A15639">
        <w:rPr>
          <w:rFonts w:ascii="Verdana" w:eastAsia="Times New Roman" w:hAnsi="Verdana" w:cs="Times New Roman"/>
          <w:color w:val="000000" w:themeColor="text1"/>
        </w:rPr>
        <w:t xml:space="preserve">level </w:t>
      </w:r>
      <w:r w:rsidRPr="00A15639">
        <w:rPr>
          <w:rFonts w:ascii="Verdana" w:eastAsia="Times New Roman" w:hAnsi="Verdana" w:cs="Times New Roman"/>
          <w:color w:val="000000" w:themeColor="text1"/>
        </w:rPr>
        <w:t>of customer loyalty.</w:t>
      </w:r>
    </w:p>
    <w:p w:rsidR="00B13175" w:rsidRPr="00E9242E" w:rsidRDefault="00856A94" w:rsidP="00E9242E">
      <w:pPr>
        <w:rPr>
          <w:rFonts w:ascii="Verdana" w:eastAsia="Times New Roman" w:hAnsi="Verdana" w:cs="Times New Roman"/>
          <w:color w:val="212529"/>
        </w:rPr>
      </w:pPr>
      <w:r w:rsidRPr="00B13175">
        <w:rPr>
          <w:rFonts w:ascii="Verdana" w:eastAsia="Times New Roman" w:hAnsi="Verdana" w:cs="Times New Roman"/>
          <w:color w:val="212529"/>
        </w:rPr>
        <w:t xml:space="preserve">Porter’s Generic Strategy is </w:t>
      </w:r>
      <w:r w:rsidR="00A1213C" w:rsidRPr="00E9242E">
        <w:rPr>
          <w:rFonts w:ascii="Verdana" w:eastAsia="Times New Roman" w:hAnsi="Verdana" w:cs="Times New Roman"/>
          <w:color w:val="212529"/>
        </w:rPr>
        <w:t>beneficial to most organisations, however,</w:t>
      </w:r>
      <w:r w:rsidRPr="00B13175">
        <w:rPr>
          <w:rFonts w:ascii="Verdana" w:eastAsia="Times New Roman" w:hAnsi="Verdana" w:cs="Times New Roman"/>
          <w:color w:val="212529"/>
        </w:rPr>
        <w:t xml:space="preserve"> it has its limitation</w:t>
      </w:r>
      <w:r w:rsidR="00A1213C" w:rsidRPr="00E9242E">
        <w:rPr>
          <w:rFonts w:ascii="Verdana" w:eastAsia="Times New Roman" w:hAnsi="Verdana" w:cs="Times New Roman"/>
          <w:color w:val="212529"/>
        </w:rPr>
        <w:t>s</w:t>
      </w:r>
      <w:r w:rsidRPr="00B13175">
        <w:rPr>
          <w:rFonts w:ascii="Verdana" w:eastAsia="Times New Roman" w:hAnsi="Verdana" w:cs="Times New Roman"/>
          <w:color w:val="212529"/>
        </w:rPr>
        <w:t xml:space="preserve">. </w:t>
      </w:r>
      <w:r w:rsidR="00A1213C" w:rsidRPr="00E9242E">
        <w:rPr>
          <w:rFonts w:ascii="Verdana" w:eastAsia="Times New Roman" w:hAnsi="Verdana" w:cs="Times New Roman"/>
          <w:color w:val="212529"/>
        </w:rPr>
        <w:t>When implementing a c</w:t>
      </w:r>
      <w:r w:rsidRPr="00B13175">
        <w:rPr>
          <w:rFonts w:ascii="Verdana" w:eastAsia="Times New Roman" w:hAnsi="Verdana" w:cs="Times New Roman"/>
          <w:color w:val="212529"/>
        </w:rPr>
        <w:t>ost leadership strategy</w:t>
      </w:r>
      <w:r w:rsidR="00A1213C" w:rsidRPr="00E9242E">
        <w:rPr>
          <w:rFonts w:ascii="Verdana" w:eastAsia="Times New Roman" w:hAnsi="Verdana" w:cs="Times New Roman"/>
          <w:color w:val="212529"/>
        </w:rPr>
        <w:t xml:space="preserve">, </w:t>
      </w:r>
      <w:r w:rsidRPr="00B13175">
        <w:rPr>
          <w:rFonts w:ascii="Verdana" w:eastAsia="Times New Roman" w:hAnsi="Verdana" w:cs="Times New Roman"/>
          <w:color w:val="212529"/>
        </w:rPr>
        <w:t xml:space="preserve">an organisation could be easily simulated by competitors. </w:t>
      </w:r>
      <w:r w:rsidR="00A1213C" w:rsidRPr="00E9242E">
        <w:rPr>
          <w:rFonts w:ascii="Verdana" w:eastAsia="Times New Roman" w:hAnsi="Verdana" w:cs="Times New Roman"/>
          <w:color w:val="212529"/>
        </w:rPr>
        <w:t xml:space="preserve">The disadvantage of this </w:t>
      </w:r>
      <w:r w:rsidRPr="00B13175">
        <w:rPr>
          <w:rFonts w:ascii="Verdana" w:eastAsia="Times New Roman" w:hAnsi="Verdana" w:cs="Times New Roman"/>
          <w:color w:val="212529"/>
        </w:rPr>
        <w:t xml:space="preserve">strategy is </w:t>
      </w:r>
      <w:r w:rsidR="00A1213C" w:rsidRPr="00E9242E">
        <w:rPr>
          <w:rFonts w:ascii="Verdana" w:eastAsia="Times New Roman" w:hAnsi="Verdana" w:cs="Times New Roman"/>
          <w:color w:val="212529"/>
        </w:rPr>
        <w:t xml:space="preserve">that </w:t>
      </w:r>
      <w:r w:rsidRPr="00B13175">
        <w:rPr>
          <w:rFonts w:ascii="Verdana" w:eastAsia="Times New Roman" w:hAnsi="Verdana" w:cs="Times New Roman"/>
          <w:color w:val="212529"/>
        </w:rPr>
        <w:t>c</w:t>
      </w:r>
      <w:r w:rsidR="00A1213C" w:rsidRPr="00E9242E">
        <w:rPr>
          <w:rFonts w:ascii="Verdana" w:eastAsia="Times New Roman" w:hAnsi="Verdana" w:cs="Times New Roman"/>
          <w:color w:val="212529"/>
        </w:rPr>
        <w:t>onsumers</w:t>
      </w:r>
      <w:r w:rsidRPr="00B13175">
        <w:rPr>
          <w:rFonts w:ascii="Verdana" w:eastAsia="Times New Roman" w:hAnsi="Verdana" w:cs="Times New Roman"/>
          <w:color w:val="212529"/>
        </w:rPr>
        <w:t xml:space="preserve"> </w:t>
      </w:r>
      <w:r w:rsidR="00A1213C" w:rsidRPr="00E9242E">
        <w:rPr>
          <w:rFonts w:ascii="Verdana" w:eastAsia="Times New Roman" w:hAnsi="Verdana" w:cs="Times New Roman"/>
          <w:color w:val="212529"/>
        </w:rPr>
        <w:t>will have</w:t>
      </w:r>
      <w:r w:rsidRPr="00B13175">
        <w:rPr>
          <w:rFonts w:ascii="Verdana" w:eastAsia="Times New Roman" w:hAnsi="Verdana" w:cs="Times New Roman"/>
          <w:color w:val="212529"/>
        </w:rPr>
        <w:t xml:space="preserve"> low </w:t>
      </w:r>
      <w:r w:rsidR="00A1213C" w:rsidRPr="00E9242E">
        <w:rPr>
          <w:rFonts w:ascii="Verdana" w:eastAsia="Times New Roman" w:hAnsi="Verdana" w:cs="Times New Roman"/>
          <w:color w:val="212529"/>
        </w:rPr>
        <w:t xml:space="preserve">levels of </w:t>
      </w:r>
      <w:r w:rsidRPr="00B13175">
        <w:rPr>
          <w:rFonts w:ascii="Verdana" w:eastAsia="Times New Roman" w:hAnsi="Verdana" w:cs="Times New Roman"/>
          <w:color w:val="212529"/>
        </w:rPr>
        <w:t xml:space="preserve">loyalty. </w:t>
      </w:r>
      <w:r w:rsidR="00A1213C" w:rsidRPr="00E9242E">
        <w:rPr>
          <w:rFonts w:ascii="Verdana" w:eastAsia="Times New Roman" w:hAnsi="Verdana" w:cs="Times New Roman"/>
          <w:color w:val="212529"/>
        </w:rPr>
        <w:t xml:space="preserve">If products are inexpensive then </w:t>
      </w:r>
      <w:r w:rsidRPr="00B13175">
        <w:rPr>
          <w:rFonts w:ascii="Verdana" w:eastAsia="Times New Roman" w:hAnsi="Verdana" w:cs="Times New Roman"/>
          <w:color w:val="212529"/>
        </w:rPr>
        <w:t>c</w:t>
      </w:r>
      <w:r w:rsidR="00A1213C" w:rsidRPr="00E9242E">
        <w:rPr>
          <w:rFonts w:ascii="Verdana" w:eastAsia="Times New Roman" w:hAnsi="Verdana" w:cs="Times New Roman"/>
          <w:color w:val="212529"/>
        </w:rPr>
        <w:t xml:space="preserve">onsumers </w:t>
      </w:r>
      <w:r w:rsidRPr="00B13175">
        <w:rPr>
          <w:rFonts w:ascii="Verdana" w:eastAsia="Times New Roman" w:hAnsi="Verdana" w:cs="Times New Roman"/>
          <w:color w:val="212529"/>
        </w:rPr>
        <w:t>will go for it</w:t>
      </w:r>
      <w:r w:rsidR="00A1213C" w:rsidRPr="00E9242E">
        <w:rPr>
          <w:rFonts w:ascii="Verdana" w:eastAsia="Times New Roman" w:hAnsi="Verdana" w:cs="Times New Roman"/>
          <w:color w:val="212529"/>
        </w:rPr>
        <w:t>, however, will not be loyal to the organisation</w:t>
      </w:r>
      <w:r w:rsidRPr="00B13175">
        <w:rPr>
          <w:rFonts w:ascii="Verdana" w:eastAsia="Times New Roman" w:hAnsi="Verdana" w:cs="Times New Roman"/>
          <w:color w:val="212529"/>
        </w:rPr>
        <w:t xml:space="preserve">. </w:t>
      </w:r>
      <w:r w:rsidR="00A1213C" w:rsidRPr="00E9242E">
        <w:rPr>
          <w:rFonts w:ascii="Verdana" w:eastAsia="Times New Roman" w:hAnsi="Verdana" w:cs="Times New Roman"/>
          <w:color w:val="212529"/>
        </w:rPr>
        <w:t>T</w:t>
      </w:r>
      <w:r w:rsidRPr="00B13175">
        <w:rPr>
          <w:rFonts w:ascii="Verdana" w:eastAsia="Times New Roman" w:hAnsi="Verdana" w:cs="Times New Roman"/>
          <w:color w:val="212529"/>
        </w:rPr>
        <w:t xml:space="preserve">echnology </w:t>
      </w:r>
      <w:r w:rsidR="00A1213C" w:rsidRPr="00E9242E">
        <w:rPr>
          <w:rFonts w:ascii="Verdana" w:eastAsia="Times New Roman" w:hAnsi="Verdana" w:cs="Times New Roman"/>
          <w:color w:val="212529"/>
        </w:rPr>
        <w:t xml:space="preserve">is vastly </w:t>
      </w:r>
      <w:r w:rsidRPr="00B13175">
        <w:rPr>
          <w:rFonts w:ascii="Verdana" w:eastAsia="Times New Roman" w:hAnsi="Verdana" w:cs="Times New Roman"/>
          <w:color w:val="212529"/>
        </w:rPr>
        <w:t>improv</w:t>
      </w:r>
      <w:r w:rsidR="00A1213C" w:rsidRPr="00E9242E">
        <w:rPr>
          <w:rFonts w:ascii="Verdana" w:eastAsia="Times New Roman" w:hAnsi="Verdana" w:cs="Times New Roman"/>
          <w:color w:val="212529"/>
        </w:rPr>
        <w:t>ing</w:t>
      </w:r>
      <w:r w:rsidRPr="00B13175">
        <w:rPr>
          <w:rFonts w:ascii="Verdana" w:eastAsia="Times New Roman" w:hAnsi="Verdana" w:cs="Times New Roman"/>
          <w:color w:val="212529"/>
        </w:rPr>
        <w:t xml:space="preserve">, </w:t>
      </w:r>
      <w:r w:rsidR="00A1213C" w:rsidRPr="00E9242E">
        <w:rPr>
          <w:rFonts w:ascii="Verdana" w:eastAsia="Times New Roman" w:hAnsi="Verdana" w:cs="Times New Roman"/>
          <w:color w:val="212529"/>
        </w:rPr>
        <w:t xml:space="preserve">and </w:t>
      </w:r>
      <w:r w:rsidRPr="00B13175">
        <w:rPr>
          <w:rFonts w:ascii="Verdana" w:eastAsia="Times New Roman" w:hAnsi="Verdana" w:cs="Times New Roman"/>
          <w:color w:val="212529"/>
        </w:rPr>
        <w:t xml:space="preserve">competitors may be able to surpass the production capabilities. Differentiation strategy will involve greater cost. Competitors </w:t>
      </w:r>
      <w:r w:rsidR="00A1213C" w:rsidRPr="00E9242E">
        <w:rPr>
          <w:rFonts w:ascii="Verdana" w:eastAsia="Times New Roman" w:hAnsi="Verdana" w:cs="Times New Roman"/>
          <w:color w:val="212529"/>
        </w:rPr>
        <w:t xml:space="preserve">may imitate products </w:t>
      </w:r>
      <w:r w:rsidRPr="00B13175">
        <w:rPr>
          <w:rFonts w:ascii="Verdana" w:eastAsia="Times New Roman" w:hAnsi="Verdana" w:cs="Times New Roman"/>
          <w:color w:val="212529"/>
        </w:rPr>
        <w:t xml:space="preserve">and </w:t>
      </w:r>
      <w:r w:rsidR="00AD53EC" w:rsidRPr="00E9242E">
        <w:rPr>
          <w:rFonts w:ascii="Verdana" w:eastAsia="Times New Roman" w:hAnsi="Verdana" w:cs="Times New Roman"/>
          <w:color w:val="212529"/>
        </w:rPr>
        <w:t xml:space="preserve">therefore, </w:t>
      </w:r>
      <w:r w:rsidRPr="00B13175">
        <w:rPr>
          <w:rFonts w:ascii="Verdana" w:eastAsia="Times New Roman" w:hAnsi="Verdana" w:cs="Times New Roman"/>
          <w:color w:val="212529"/>
        </w:rPr>
        <w:t>eliminate the differentiation. Price sensitive customers m</w:t>
      </w:r>
      <w:r w:rsidR="00AD53EC" w:rsidRPr="00E9242E">
        <w:rPr>
          <w:rFonts w:ascii="Verdana" w:eastAsia="Times New Roman" w:hAnsi="Verdana" w:cs="Times New Roman"/>
          <w:color w:val="212529"/>
        </w:rPr>
        <w:t>ay</w:t>
      </w:r>
      <w:r w:rsidRPr="00B13175">
        <w:rPr>
          <w:rFonts w:ascii="Verdana" w:eastAsia="Times New Roman" w:hAnsi="Verdana" w:cs="Times New Roman"/>
          <w:color w:val="212529"/>
        </w:rPr>
        <w:t xml:space="preserve"> choose price </w:t>
      </w:r>
      <w:r w:rsidR="00AD53EC" w:rsidRPr="00E9242E">
        <w:rPr>
          <w:rFonts w:ascii="Verdana" w:eastAsia="Times New Roman" w:hAnsi="Verdana" w:cs="Times New Roman"/>
          <w:color w:val="212529"/>
        </w:rPr>
        <w:t>over</w:t>
      </w:r>
      <w:r w:rsidRPr="00B13175">
        <w:rPr>
          <w:rFonts w:ascii="Verdana" w:eastAsia="Times New Roman" w:hAnsi="Verdana" w:cs="Times New Roman"/>
          <w:color w:val="212529"/>
        </w:rPr>
        <w:t xml:space="preserve"> uniqueness. Organisation</w:t>
      </w:r>
      <w:r w:rsidR="00AD53EC" w:rsidRPr="00E9242E">
        <w:rPr>
          <w:rFonts w:ascii="Verdana" w:eastAsia="Times New Roman" w:hAnsi="Verdana" w:cs="Times New Roman"/>
          <w:color w:val="212529"/>
        </w:rPr>
        <w:t>s</w:t>
      </w:r>
      <w:r w:rsidRPr="00B13175">
        <w:rPr>
          <w:rFonts w:ascii="Verdana" w:eastAsia="Times New Roman" w:hAnsi="Verdana" w:cs="Times New Roman"/>
          <w:color w:val="212529"/>
        </w:rPr>
        <w:t xml:space="preserve"> that apply</w:t>
      </w:r>
      <w:r w:rsidR="00AD53EC" w:rsidRPr="00E9242E">
        <w:rPr>
          <w:rFonts w:ascii="Verdana" w:eastAsia="Times New Roman" w:hAnsi="Verdana" w:cs="Times New Roman"/>
          <w:color w:val="212529"/>
        </w:rPr>
        <w:t xml:space="preserve"> the</w:t>
      </w:r>
      <w:r w:rsidRPr="00B13175">
        <w:rPr>
          <w:rFonts w:ascii="Verdana" w:eastAsia="Times New Roman" w:hAnsi="Verdana" w:cs="Times New Roman"/>
          <w:color w:val="212529"/>
        </w:rPr>
        <w:t xml:space="preserve"> focus strategy have limited opportunities to grow as it</w:t>
      </w:r>
      <w:r w:rsidR="00AD53EC" w:rsidRPr="00E9242E">
        <w:rPr>
          <w:rFonts w:ascii="Verdana" w:eastAsia="Times New Roman" w:hAnsi="Verdana" w:cs="Times New Roman"/>
          <w:color w:val="212529"/>
        </w:rPr>
        <w:t xml:space="preserve"> </w:t>
      </w:r>
      <w:r w:rsidRPr="00B13175">
        <w:rPr>
          <w:rFonts w:ascii="Verdana" w:eastAsia="Times New Roman" w:hAnsi="Verdana" w:cs="Times New Roman"/>
          <w:color w:val="212529"/>
        </w:rPr>
        <w:t>only focus</w:t>
      </w:r>
      <w:r w:rsidR="00AD53EC" w:rsidRPr="00E9242E">
        <w:rPr>
          <w:rFonts w:ascii="Verdana" w:eastAsia="Times New Roman" w:hAnsi="Verdana" w:cs="Times New Roman"/>
          <w:color w:val="212529"/>
        </w:rPr>
        <w:t>es</w:t>
      </w:r>
      <w:r w:rsidRPr="00B13175">
        <w:rPr>
          <w:rFonts w:ascii="Verdana" w:eastAsia="Times New Roman" w:hAnsi="Verdana" w:cs="Times New Roman"/>
          <w:color w:val="212529"/>
        </w:rPr>
        <w:t xml:space="preserve"> on </w:t>
      </w:r>
      <w:r w:rsidR="00AD53EC" w:rsidRPr="00E9242E">
        <w:rPr>
          <w:rFonts w:ascii="Verdana" w:eastAsia="Times New Roman" w:hAnsi="Verdana" w:cs="Times New Roman"/>
          <w:color w:val="212529"/>
        </w:rPr>
        <w:t xml:space="preserve">a </w:t>
      </w:r>
      <w:r w:rsidRPr="00B13175">
        <w:rPr>
          <w:rFonts w:ascii="Verdana" w:eastAsia="Times New Roman" w:hAnsi="Verdana" w:cs="Times New Roman"/>
          <w:color w:val="212529"/>
        </w:rPr>
        <w:t>narrow scale. It forgoes the economies scale that would be available from larger market</w:t>
      </w:r>
      <w:r w:rsidR="00AD53EC" w:rsidRPr="00E9242E">
        <w:rPr>
          <w:rFonts w:ascii="Verdana" w:eastAsia="Times New Roman" w:hAnsi="Verdana" w:cs="Times New Roman"/>
          <w:color w:val="212529"/>
        </w:rPr>
        <w:t>s</w:t>
      </w:r>
      <w:r w:rsidR="00C70157" w:rsidRPr="00E9242E">
        <w:rPr>
          <w:rFonts w:ascii="Verdana" w:eastAsia="Times New Roman" w:hAnsi="Verdana" w:cs="Times New Roman"/>
          <w:color w:val="212529"/>
        </w:rPr>
        <w:t xml:space="preserve"> </w:t>
      </w:r>
      <w:r w:rsidR="00C70157" w:rsidRPr="00E9242E">
        <w:rPr>
          <w:rFonts w:ascii="Verdana" w:eastAsia="Times New Roman" w:hAnsi="Verdana" w:cs="Times New Roman"/>
          <w:noProof/>
          <w:color w:val="212529"/>
        </w:rPr>
        <w:t>(UK Essays, 2016)</w:t>
      </w:r>
      <w:r w:rsidRPr="00B13175">
        <w:rPr>
          <w:rFonts w:ascii="Verdana" w:eastAsia="Times New Roman" w:hAnsi="Verdana" w:cs="Times New Roman"/>
          <w:color w:val="212529"/>
        </w:rPr>
        <w:t>.</w:t>
      </w:r>
    </w:p>
    <w:p w:rsidR="00C70157" w:rsidRPr="00B13175" w:rsidRDefault="00856A94" w:rsidP="00E9242E">
      <w:pPr>
        <w:rPr>
          <w:rFonts w:ascii="Verdana" w:eastAsia="Times New Roman" w:hAnsi="Verdana" w:cs="Times New Roman"/>
          <w:color w:val="212529"/>
        </w:rPr>
      </w:pPr>
      <w:r w:rsidRPr="00E9242E">
        <w:rPr>
          <w:rFonts w:ascii="Verdana" w:eastAsia="Times New Roman" w:hAnsi="Verdana" w:cs="Times New Roman"/>
          <w:color w:val="212529"/>
        </w:rPr>
        <w:t xml:space="preserve">An organisations failure to implement one single strategy, for example, cost leadership and differentiation, results in being stuck in the middle. The disadvantage of this is, that there is no competitive advantage being in the middle and therefore, is likely to result in poor financial performance. However, </w:t>
      </w:r>
      <w:r w:rsidRPr="00E9242E">
        <w:rPr>
          <w:rFonts w:ascii="Verdana" w:eastAsia="Times New Roman" w:hAnsi="Verdana" w:cs="Times New Roman"/>
          <w:color w:val="212529"/>
        </w:rPr>
        <w:lastRenderedPageBreak/>
        <w:t xml:space="preserve">there are organisations like Ikea that have adopted more than one generic strategy such as differentiation and low cost concurrently and </w:t>
      </w:r>
      <w:r w:rsidR="00B17219" w:rsidRPr="00E9242E">
        <w:rPr>
          <w:rFonts w:ascii="Verdana" w:eastAsia="Times New Roman" w:hAnsi="Verdana" w:cs="Times New Roman"/>
          <w:color w:val="212529"/>
        </w:rPr>
        <w:t xml:space="preserve">has resulted in success. A business can adopt a hybrid strategy without being stuck in the middle and Ikea is an example of this. Ikea implements differentiation to increase sales volume, rather than charging a premium price </w:t>
      </w:r>
      <w:r w:rsidR="00B17219" w:rsidRPr="00E9242E">
        <w:rPr>
          <w:rFonts w:ascii="Verdana" w:eastAsia="Times New Roman" w:hAnsi="Verdana" w:cs="Times New Roman"/>
          <w:noProof/>
          <w:color w:val="212529"/>
        </w:rPr>
        <w:t>(Setia, 2011)</w:t>
      </w:r>
      <w:r w:rsidR="00B17219" w:rsidRPr="00E9242E">
        <w:rPr>
          <w:rFonts w:ascii="Verdana" w:eastAsia="Times New Roman" w:hAnsi="Verdana" w:cs="Times New Roman"/>
          <w:color w:val="212529"/>
        </w:rPr>
        <w:t xml:space="preserve">. </w:t>
      </w:r>
    </w:p>
    <w:p w:rsidR="00101868" w:rsidRPr="00101868" w:rsidRDefault="00856A94" w:rsidP="00E9242E">
      <w:pPr>
        <w:rPr>
          <w:rFonts w:ascii="Verdana" w:eastAsia="Times New Roman" w:hAnsi="Verdana" w:cs="Times New Roman"/>
        </w:rPr>
      </w:pPr>
      <w:r w:rsidRPr="00E9242E">
        <w:rPr>
          <w:rFonts w:ascii="Verdana" w:eastAsia="Times New Roman" w:hAnsi="Verdana" w:cs="Arial"/>
          <w:noProof/>
          <w:color w:val="252525"/>
          <w:shd w:val="clear" w:color="auto" w:fill="FFFFFF"/>
        </w:rPr>
        <w:t xml:space="preserve">Ricky (2013) </w:t>
      </w:r>
      <w:r w:rsidRPr="00E9242E">
        <w:rPr>
          <w:rFonts w:ascii="Verdana" w:eastAsia="Times New Roman" w:hAnsi="Verdana" w:cs="Arial"/>
          <w:color w:val="252525"/>
          <w:shd w:val="clear" w:color="auto" w:fill="FFFFFF"/>
        </w:rPr>
        <w:t xml:space="preserve">suggests that </w:t>
      </w:r>
      <w:r w:rsidRPr="00101868">
        <w:rPr>
          <w:rFonts w:ascii="Verdana" w:eastAsia="Times New Roman" w:hAnsi="Verdana" w:cs="Arial"/>
          <w:color w:val="252525"/>
          <w:shd w:val="clear" w:color="auto" w:fill="FFFFFF"/>
        </w:rPr>
        <w:t>the low</w:t>
      </w:r>
      <w:r w:rsidRPr="00E9242E">
        <w:rPr>
          <w:rFonts w:ascii="Verdana" w:eastAsia="Times New Roman" w:hAnsi="Verdana" w:cs="Arial"/>
          <w:color w:val="252525"/>
          <w:shd w:val="clear" w:color="auto" w:fill="FFFFFF"/>
        </w:rPr>
        <w:t>-</w:t>
      </w:r>
      <w:r w:rsidRPr="00101868">
        <w:rPr>
          <w:rFonts w:ascii="Verdana" w:eastAsia="Times New Roman" w:hAnsi="Verdana" w:cs="Arial"/>
          <w:color w:val="252525"/>
          <w:shd w:val="clear" w:color="auto" w:fill="FFFFFF"/>
        </w:rPr>
        <w:t>cost strategy and the differentiation strategy have a broad approach to the market</w:t>
      </w:r>
      <w:r w:rsidRPr="00E9242E">
        <w:rPr>
          <w:rFonts w:ascii="Verdana" w:eastAsia="Times New Roman" w:hAnsi="Verdana" w:cs="Arial"/>
          <w:color w:val="252525"/>
          <w:shd w:val="clear" w:color="auto" w:fill="FFFFFF"/>
        </w:rPr>
        <w:t>.</w:t>
      </w:r>
      <w:r w:rsidRPr="00101868">
        <w:rPr>
          <w:rFonts w:ascii="Verdana" w:eastAsia="Times New Roman" w:hAnsi="Verdana" w:cs="Arial"/>
          <w:color w:val="252525"/>
          <w:shd w:val="clear" w:color="auto" w:fill="FFFFFF"/>
        </w:rPr>
        <w:t xml:space="preserve"> </w:t>
      </w:r>
      <w:r w:rsidRPr="00E9242E">
        <w:rPr>
          <w:rFonts w:ascii="Verdana" w:eastAsia="Times New Roman" w:hAnsi="Verdana" w:cs="Arial"/>
          <w:color w:val="252525"/>
          <w:shd w:val="clear" w:color="auto" w:fill="FFFFFF"/>
        </w:rPr>
        <w:t>Opposing this, the</w:t>
      </w:r>
      <w:r w:rsidRPr="00101868">
        <w:rPr>
          <w:rFonts w:ascii="Verdana" w:eastAsia="Times New Roman" w:hAnsi="Verdana" w:cs="Arial"/>
          <w:color w:val="252525"/>
          <w:shd w:val="clear" w:color="auto" w:fill="FFFFFF"/>
        </w:rPr>
        <w:t xml:space="preserve"> focus strategy means concentrating on a particular group of customers, geographic markets or on particular product-line segments in order to serve a </w:t>
      </w:r>
      <w:r w:rsidRPr="00E9242E">
        <w:rPr>
          <w:rFonts w:ascii="Verdana" w:eastAsia="Times New Roman" w:hAnsi="Verdana" w:cs="Arial"/>
          <w:color w:val="252525"/>
          <w:shd w:val="clear" w:color="auto" w:fill="FFFFFF"/>
        </w:rPr>
        <w:t>niche and</w:t>
      </w:r>
      <w:r w:rsidRPr="00101868">
        <w:rPr>
          <w:rFonts w:ascii="Verdana" w:eastAsia="Times New Roman" w:hAnsi="Verdana" w:cs="Arial"/>
          <w:color w:val="252525"/>
          <w:shd w:val="clear" w:color="auto" w:fill="FFFFFF"/>
        </w:rPr>
        <w:t xml:space="preserve"> narrow market better than competitors who serve a broader market</w:t>
      </w:r>
      <w:r w:rsidRPr="00E9242E">
        <w:rPr>
          <w:rFonts w:ascii="Verdana" w:eastAsia="Times New Roman" w:hAnsi="Verdana" w:cs="Arial"/>
          <w:color w:val="252525"/>
          <w:shd w:val="clear" w:color="auto" w:fill="FFFFFF"/>
        </w:rPr>
        <w:t>.</w:t>
      </w:r>
      <w:r w:rsidR="00FF0C55" w:rsidRPr="00E9242E">
        <w:rPr>
          <w:rFonts w:ascii="Verdana" w:eastAsia="Times New Roman" w:hAnsi="Verdana" w:cs="Arial"/>
          <w:color w:val="252525"/>
          <w:shd w:val="clear" w:color="auto" w:fill="FFFFFF"/>
        </w:rPr>
        <w:t xml:space="preserve"> It can be argued that Porter's generic strategies model </w:t>
      </w:r>
      <w:r w:rsidR="00F70EB7" w:rsidRPr="00E9242E">
        <w:rPr>
          <w:rFonts w:ascii="Verdana" w:eastAsia="Times New Roman" w:hAnsi="Verdana" w:cs="Arial"/>
          <w:color w:val="252525"/>
          <w:shd w:val="clear" w:color="auto" w:fill="FFFFFF"/>
        </w:rPr>
        <w:t xml:space="preserve">lacks detail in identifying strategies that multinational and diversified organisations adopt successfully </w:t>
      </w:r>
      <w:sdt>
        <w:sdtPr>
          <w:rPr>
            <w:rFonts w:ascii="Verdana" w:eastAsia="Times New Roman" w:hAnsi="Verdana" w:cs="Arial"/>
            <w:color w:val="252525"/>
            <w:shd w:val="clear" w:color="auto" w:fill="FFFFFF"/>
          </w:rPr>
          <w:id w:val="-1927420932"/>
          <w:citation/>
        </w:sdtPr>
        <w:sdtEndPr/>
        <w:sdtContent>
          <w:r w:rsidR="00F70EB7" w:rsidRPr="00E9242E">
            <w:rPr>
              <w:rFonts w:ascii="Verdana" w:eastAsia="Times New Roman" w:hAnsi="Verdana" w:cs="Arial"/>
              <w:color w:val="252525"/>
              <w:shd w:val="clear" w:color="auto" w:fill="FFFFFF"/>
            </w:rPr>
            <w:fldChar w:fldCharType="begin"/>
          </w:r>
          <w:r w:rsidR="00F70EB7" w:rsidRPr="00E9242E">
            <w:rPr>
              <w:rFonts w:ascii="Verdana" w:eastAsia="Times New Roman" w:hAnsi="Verdana" w:cs="Arial"/>
              <w:color w:val="252525"/>
              <w:shd w:val="clear" w:color="auto" w:fill="FFFFFF"/>
            </w:rPr>
            <w:instrText xml:space="preserve"> CITATION Mar94 \l 2057 </w:instrText>
          </w:r>
          <w:r w:rsidR="00F70EB7" w:rsidRPr="00E9242E">
            <w:rPr>
              <w:rFonts w:ascii="Verdana" w:eastAsia="Times New Roman" w:hAnsi="Verdana" w:cs="Arial"/>
              <w:color w:val="252525"/>
              <w:shd w:val="clear" w:color="auto" w:fill="FFFFFF"/>
            </w:rPr>
            <w:fldChar w:fldCharType="separate"/>
          </w:r>
          <w:r w:rsidR="00F70EB7" w:rsidRPr="00E9242E">
            <w:rPr>
              <w:rFonts w:ascii="Verdana" w:eastAsia="Times New Roman" w:hAnsi="Verdana" w:cs="Arial"/>
              <w:noProof/>
              <w:color w:val="252525"/>
              <w:shd w:val="clear" w:color="auto" w:fill="FFFFFF"/>
            </w:rPr>
            <w:t>(Jegers, 1994)</w:t>
          </w:r>
          <w:r w:rsidR="00F70EB7" w:rsidRPr="00E9242E">
            <w:rPr>
              <w:rFonts w:ascii="Verdana" w:eastAsia="Times New Roman" w:hAnsi="Verdana" w:cs="Arial"/>
              <w:color w:val="252525"/>
              <w:shd w:val="clear" w:color="auto" w:fill="FFFFFF"/>
            </w:rPr>
            <w:fldChar w:fldCharType="end"/>
          </w:r>
        </w:sdtContent>
      </w:sdt>
      <w:r w:rsidR="00F70EB7" w:rsidRPr="00E9242E">
        <w:rPr>
          <w:rFonts w:ascii="Verdana" w:eastAsia="Times New Roman" w:hAnsi="Verdana" w:cs="Arial"/>
          <w:color w:val="252525"/>
          <w:shd w:val="clear" w:color="auto" w:fill="FFFFFF"/>
        </w:rPr>
        <w:t>. An example of this would be B&amp;M bargains, this organisation adopted a multi strategical approach which utilizes many strategical elements of cost leadership</w:t>
      </w:r>
      <w:r w:rsidR="00F70EB7">
        <w:rPr>
          <w:rFonts w:ascii="Verdana" w:eastAsia="Times New Roman" w:hAnsi="Verdana" w:cs="Arial"/>
          <w:color w:val="252525"/>
          <w:shd w:val="clear" w:color="auto" w:fill="FFFFFF"/>
        </w:rPr>
        <w:t xml:space="preserve"> as well as differentiation. Therefore, it can be argued that there </w:t>
      </w:r>
      <w:r w:rsidR="001C53F8">
        <w:rPr>
          <w:rFonts w:ascii="Verdana" w:eastAsia="Times New Roman" w:hAnsi="Verdana" w:cs="Arial"/>
          <w:color w:val="252525"/>
          <w:shd w:val="clear" w:color="auto" w:fill="FFFFFF"/>
        </w:rPr>
        <w:t>are</w:t>
      </w:r>
      <w:r w:rsidR="00F70EB7">
        <w:rPr>
          <w:rFonts w:ascii="Verdana" w:eastAsia="Times New Roman" w:hAnsi="Verdana" w:cs="Arial"/>
          <w:color w:val="252525"/>
          <w:shd w:val="clear" w:color="auto" w:fill="FFFFFF"/>
        </w:rPr>
        <w:t xml:space="preserve"> more than just four main strategical choices in which a company can adopt to gain competitive advantage.  </w:t>
      </w:r>
      <w:r w:rsidR="00FF0C55">
        <w:rPr>
          <w:rFonts w:ascii="Verdana" w:eastAsia="Times New Roman" w:hAnsi="Verdana" w:cs="Arial"/>
          <w:color w:val="252525"/>
          <w:shd w:val="clear" w:color="auto" w:fill="FFFFFF"/>
        </w:rPr>
        <w:t xml:space="preserve"> </w:t>
      </w:r>
    </w:p>
    <w:p w:rsidR="00EF677A" w:rsidRDefault="00EF677A" w:rsidP="00E9242E">
      <w:pPr>
        <w:rPr>
          <w:rFonts w:ascii="Verdana" w:eastAsia="Times New Roman" w:hAnsi="Verdana" w:cs="Times New Roman"/>
          <w:color w:val="535353"/>
          <w:sz w:val="24"/>
          <w:szCs w:val="24"/>
          <w:shd w:val="clear" w:color="auto" w:fill="FFFFFF"/>
        </w:rPr>
      </w:pPr>
    </w:p>
    <w:p w:rsidR="00EF677A" w:rsidRDefault="00EF677A" w:rsidP="00E9242E">
      <w:pPr>
        <w:rPr>
          <w:b/>
          <w:color w:val="FF0000"/>
        </w:rPr>
      </w:pPr>
    </w:p>
    <w:p w:rsidR="00103EB7" w:rsidRDefault="00103EB7" w:rsidP="00E9242E">
      <w:pPr>
        <w:rPr>
          <w:b/>
          <w:color w:val="FF0000"/>
        </w:rPr>
      </w:pPr>
    </w:p>
    <w:p w:rsidR="00103EB7" w:rsidRDefault="00103EB7" w:rsidP="00E9242E">
      <w:pPr>
        <w:rPr>
          <w:b/>
          <w:color w:val="FF0000"/>
        </w:rPr>
        <w:sectPr w:rsidR="00103EB7" w:rsidSect="00BD2D16">
          <w:headerReference w:type="default" r:id="rId22"/>
          <w:headerReference w:type="first" r:id="rId23"/>
          <w:pgSz w:w="11906" w:h="16838"/>
          <w:pgMar w:top="1440" w:right="1440" w:bottom="1440" w:left="1440" w:header="567" w:footer="567" w:gutter="0"/>
          <w:cols w:space="708"/>
          <w:titlePg/>
          <w:docGrid w:linePitch="360"/>
        </w:sectPr>
      </w:pPr>
    </w:p>
    <w:p w:rsidR="00F1581B" w:rsidRPr="00A4337D" w:rsidRDefault="00856A94"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9" w:name="_Toc531033245"/>
      <w:r w:rsidRPr="00A4337D">
        <w:rPr>
          <w:rFonts w:eastAsia="Times New Roman" w:cs="Arial"/>
          <w:bCs/>
          <w:szCs w:val="20"/>
        </w:rPr>
        <w:lastRenderedPageBreak/>
        <w:t>Main Body</w:t>
      </w:r>
      <w:bookmarkEnd w:id="9"/>
    </w:p>
    <w:p w:rsidR="0003454B" w:rsidRDefault="0003454B" w:rsidP="008B32CE">
      <w:pPr>
        <w:pStyle w:val="NormalIndent"/>
        <w:spacing w:line="480" w:lineRule="auto"/>
        <w:ind w:left="0"/>
        <w:rPr>
          <w:b/>
          <w:color w:val="FF0000"/>
        </w:rPr>
      </w:pPr>
    </w:p>
    <w:p w:rsidR="00E80FC9" w:rsidRDefault="00856A94" w:rsidP="00E80FC9">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 </w:t>
      </w:r>
      <w:bookmarkStart w:id="10" w:name="_Toc531033246"/>
      <w:r>
        <w:rPr>
          <w:rFonts w:eastAsia="Times New Roman" w:cs="Arial"/>
          <w:bCs/>
          <w:iCs/>
          <w:szCs w:val="28"/>
        </w:rPr>
        <w:t>Implementation</w:t>
      </w:r>
      <w:r w:rsidR="0003454B">
        <w:rPr>
          <w:rFonts w:eastAsia="Times New Roman" w:cs="Arial"/>
          <w:bCs/>
          <w:iCs/>
          <w:szCs w:val="28"/>
        </w:rPr>
        <w:t xml:space="preserve"> of </w:t>
      </w:r>
      <w:r>
        <w:rPr>
          <w:rFonts w:eastAsia="Times New Roman" w:cs="Arial"/>
          <w:bCs/>
          <w:iCs/>
          <w:szCs w:val="28"/>
        </w:rPr>
        <w:t>D</w:t>
      </w:r>
      <w:r w:rsidR="00C22A3A">
        <w:rPr>
          <w:rFonts w:eastAsia="Times New Roman" w:cs="Arial"/>
          <w:bCs/>
          <w:iCs/>
          <w:szCs w:val="28"/>
        </w:rPr>
        <w:t>ifferentiation</w:t>
      </w:r>
      <w:bookmarkEnd w:id="10"/>
    </w:p>
    <w:p w:rsidR="00E80FC9" w:rsidRDefault="00856A94" w:rsidP="00A516B5">
      <w:pPr>
        <w:autoSpaceDE/>
        <w:autoSpaceDN/>
        <w:adjustRightInd/>
        <w:spacing w:after="0" w:line="240" w:lineRule="auto"/>
        <w:rPr>
          <w:rFonts w:ascii="Verdana" w:eastAsia="Times New Roman" w:hAnsi="Verdana" w:cs="Times New Roman"/>
          <w:color w:val="000000"/>
        </w:rPr>
      </w:pPr>
      <w:r w:rsidRPr="00B70B41">
        <w:rPr>
          <w:rFonts w:ascii="Verdana" w:eastAsia="Times New Roman" w:hAnsi="Verdana" w:cs="Times New Roman"/>
          <w:noProof/>
          <w:color w:val="000000"/>
        </w:rPr>
        <w:t xml:space="preserve">Adidas adopts the differentiation strategy to their organisation, in order to gain a competitive advantage over their competitors. Albany (2018), highlights that </w:t>
      </w:r>
      <w:r w:rsidRPr="00B70B41">
        <w:rPr>
          <w:rFonts w:ascii="Verdana" w:eastAsia="Times New Roman" w:hAnsi="Verdana" w:cs="Times New Roman"/>
          <w:bCs/>
          <w:color w:val="000000"/>
        </w:rPr>
        <w:t>through the use of differentiation, value</w:t>
      </w:r>
      <w:r w:rsidRPr="00E80FC9">
        <w:rPr>
          <w:rFonts w:ascii="Verdana" w:eastAsia="Times New Roman" w:hAnsi="Verdana" w:cs="Times New Roman"/>
          <w:color w:val="000000"/>
        </w:rPr>
        <w:t xml:space="preserve"> is </w:t>
      </w:r>
      <w:r w:rsidRPr="00B70B41">
        <w:rPr>
          <w:rFonts w:ascii="Verdana" w:eastAsia="Times New Roman" w:hAnsi="Verdana" w:cs="Times New Roman"/>
          <w:color w:val="000000"/>
        </w:rPr>
        <w:t>given</w:t>
      </w:r>
      <w:r w:rsidRPr="00E80FC9">
        <w:rPr>
          <w:rFonts w:ascii="Verdana" w:eastAsia="Times New Roman" w:hAnsi="Verdana" w:cs="Times New Roman"/>
          <w:color w:val="000000"/>
        </w:rPr>
        <w:t xml:space="preserve"> to customers through </w:t>
      </w:r>
      <w:r w:rsidRPr="00B70B41">
        <w:rPr>
          <w:rFonts w:ascii="Verdana" w:eastAsia="Times New Roman" w:hAnsi="Verdana" w:cs="Times New Roman"/>
          <w:color w:val="000000"/>
        </w:rPr>
        <w:t xml:space="preserve">exclusive </w:t>
      </w:r>
      <w:r w:rsidRPr="00E80FC9">
        <w:rPr>
          <w:rFonts w:ascii="Verdana" w:eastAsia="Times New Roman" w:hAnsi="Verdana" w:cs="Times New Roman"/>
          <w:color w:val="000000"/>
        </w:rPr>
        <w:t xml:space="preserve">features and characteristics of </w:t>
      </w:r>
      <w:r w:rsidRPr="00B70B41">
        <w:rPr>
          <w:rFonts w:ascii="Verdana" w:eastAsia="Times New Roman" w:hAnsi="Verdana" w:cs="Times New Roman"/>
          <w:color w:val="000000"/>
        </w:rPr>
        <w:t xml:space="preserve">the </w:t>
      </w:r>
      <w:r w:rsidRPr="00E80FC9">
        <w:rPr>
          <w:rFonts w:ascii="Verdana" w:eastAsia="Times New Roman" w:hAnsi="Verdana" w:cs="Times New Roman"/>
          <w:color w:val="000000"/>
        </w:rPr>
        <w:t>organi</w:t>
      </w:r>
      <w:r w:rsidRPr="00B70B41">
        <w:rPr>
          <w:rFonts w:ascii="Verdana" w:eastAsia="Times New Roman" w:hAnsi="Verdana" w:cs="Times New Roman"/>
          <w:color w:val="000000"/>
        </w:rPr>
        <w:t>s</w:t>
      </w:r>
      <w:r w:rsidRPr="00E80FC9">
        <w:rPr>
          <w:rFonts w:ascii="Verdana" w:eastAsia="Times New Roman" w:hAnsi="Verdana" w:cs="Times New Roman"/>
          <w:color w:val="000000"/>
        </w:rPr>
        <w:t>ation's products</w:t>
      </w:r>
      <w:r w:rsidRPr="00B70B41">
        <w:rPr>
          <w:rFonts w:ascii="Verdana" w:eastAsia="Times New Roman" w:hAnsi="Verdana" w:cs="Times New Roman"/>
          <w:color w:val="000000"/>
        </w:rPr>
        <w:t>,</w:t>
      </w:r>
      <w:r w:rsidRPr="00E80FC9">
        <w:rPr>
          <w:rFonts w:ascii="Verdana" w:eastAsia="Times New Roman" w:hAnsi="Verdana" w:cs="Times New Roman"/>
          <w:color w:val="000000"/>
        </w:rPr>
        <w:t xml:space="preserve"> rather than by the lowest price. This is </w:t>
      </w:r>
      <w:r>
        <w:rPr>
          <w:rFonts w:ascii="Verdana" w:eastAsia="Times New Roman" w:hAnsi="Verdana" w:cs="Times New Roman"/>
          <w:color w:val="000000"/>
        </w:rPr>
        <w:t>achieved</w:t>
      </w:r>
      <w:r w:rsidRPr="00E80FC9">
        <w:rPr>
          <w:rFonts w:ascii="Verdana" w:eastAsia="Times New Roman" w:hAnsi="Verdana" w:cs="Times New Roman"/>
          <w:color w:val="000000"/>
        </w:rPr>
        <w:t xml:space="preserve"> by </w:t>
      </w:r>
      <w:r>
        <w:rPr>
          <w:rFonts w:ascii="Verdana" w:eastAsia="Times New Roman" w:hAnsi="Verdana" w:cs="Times New Roman"/>
          <w:color w:val="000000"/>
        </w:rPr>
        <w:t xml:space="preserve">providing </w:t>
      </w:r>
      <w:r w:rsidRPr="00E80FC9">
        <w:rPr>
          <w:rFonts w:ascii="Verdana" w:eastAsia="Times New Roman" w:hAnsi="Verdana" w:cs="Times New Roman"/>
          <w:color w:val="000000"/>
        </w:rPr>
        <w:t>high-quality</w:t>
      </w:r>
      <w:r>
        <w:rPr>
          <w:rFonts w:ascii="Verdana" w:eastAsia="Times New Roman" w:hAnsi="Verdana" w:cs="Times New Roman"/>
          <w:color w:val="000000"/>
        </w:rPr>
        <w:t xml:space="preserve"> products</w:t>
      </w:r>
      <w:r w:rsidRPr="00E80FC9">
        <w:rPr>
          <w:rFonts w:ascii="Verdana" w:eastAsia="Times New Roman" w:hAnsi="Verdana" w:cs="Times New Roman"/>
          <w:color w:val="000000"/>
        </w:rPr>
        <w:t xml:space="preserve">, </w:t>
      </w:r>
      <w:r>
        <w:rPr>
          <w:rFonts w:ascii="Verdana" w:eastAsia="Times New Roman" w:hAnsi="Verdana" w:cs="Times New Roman"/>
          <w:color w:val="000000"/>
        </w:rPr>
        <w:t>exceptional</w:t>
      </w:r>
      <w:r w:rsidRPr="00E80FC9">
        <w:rPr>
          <w:rFonts w:ascii="Verdana" w:eastAsia="Times New Roman" w:hAnsi="Verdana" w:cs="Times New Roman"/>
          <w:color w:val="000000"/>
        </w:rPr>
        <w:t xml:space="preserve"> customer service, rapid product innovation</w:t>
      </w:r>
      <w:r>
        <w:rPr>
          <w:rFonts w:ascii="Verdana" w:eastAsia="Times New Roman" w:hAnsi="Verdana" w:cs="Times New Roman"/>
          <w:color w:val="000000"/>
        </w:rPr>
        <w:t xml:space="preserve"> and implementing </w:t>
      </w:r>
      <w:r w:rsidRPr="00E80FC9">
        <w:rPr>
          <w:rFonts w:ascii="Verdana" w:eastAsia="Times New Roman" w:hAnsi="Verdana" w:cs="Times New Roman"/>
          <w:color w:val="000000"/>
        </w:rPr>
        <w:t>advanced technological features.</w:t>
      </w:r>
      <w:r w:rsidRPr="00E80FC9">
        <w:rPr>
          <w:rFonts w:ascii="Times" w:eastAsia="Times New Roman" w:hAnsi="Times" w:cs="Times New Roman"/>
          <w:color w:val="000000"/>
          <w:sz w:val="27"/>
          <w:szCs w:val="27"/>
        </w:rPr>
        <w:t xml:space="preserve"> </w:t>
      </w:r>
      <w:r w:rsidRPr="00E80FC9">
        <w:rPr>
          <w:rFonts w:ascii="Times" w:eastAsia="Times New Roman" w:hAnsi="Times" w:cs="Times New Roman"/>
          <w:color w:val="000000"/>
          <w:sz w:val="27"/>
          <w:szCs w:val="27"/>
        </w:rPr>
        <w:br/>
      </w:r>
      <w:r w:rsidRPr="00E80FC9">
        <w:rPr>
          <w:rFonts w:ascii="Times" w:eastAsia="Times New Roman" w:hAnsi="Times" w:cs="Times New Roman"/>
          <w:color w:val="000000"/>
          <w:sz w:val="27"/>
          <w:szCs w:val="27"/>
        </w:rPr>
        <w:br/>
      </w:r>
      <w:r w:rsidRPr="00A516B5">
        <w:rPr>
          <w:rFonts w:ascii="Verdana" w:eastAsia="Times New Roman" w:hAnsi="Verdana" w:cs="Times New Roman"/>
          <w:color w:val="000000"/>
        </w:rPr>
        <w:t xml:space="preserve">Adidas </w:t>
      </w:r>
      <w:r w:rsidR="00CA23DF">
        <w:rPr>
          <w:rFonts w:ascii="Verdana" w:eastAsia="Times New Roman" w:hAnsi="Verdana" w:cs="Times New Roman"/>
          <w:color w:val="000000"/>
        </w:rPr>
        <w:t>competes in a competitive market, and so they c</w:t>
      </w:r>
      <w:r w:rsidRPr="00E80FC9">
        <w:rPr>
          <w:rFonts w:ascii="Verdana" w:eastAsia="Times New Roman" w:hAnsi="Verdana" w:cs="Times New Roman"/>
          <w:color w:val="000000"/>
        </w:rPr>
        <w:t>reate</w:t>
      </w:r>
      <w:r w:rsidR="00CA23DF">
        <w:rPr>
          <w:rFonts w:ascii="Verdana" w:eastAsia="Times New Roman" w:hAnsi="Verdana" w:cs="Times New Roman"/>
          <w:color w:val="000000"/>
        </w:rPr>
        <w:t xml:space="preserve"> </w:t>
      </w:r>
      <w:r w:rsidRPr="00A516B5">
        <w:rPr>
          <w:rFonts w:ascii="Verdana" w:eastAsia="Times New Roman" w:hAnsi="Verdana" w:cs="Times New Roman"/>
          <w:color w:val="000000"/>
        </w:rPr>
        <w:t>v</w:t>
      </w:r>
      <w:r w:rsidRPr="00E80FC9">
        <w:rPr>
          <w:rFonts w:ascii="Verdana" w:eastAsia="Times New Roman" w:hAnsi="Verdana" w:cs="Times New Roman"/>
          <w:color w:val="000000"/>
        </w:rPr>
        <w:t>alue</w:t>
      </w:r>
      <w:r w:rsidRPr="00A516B5">
        <w:rPr>
          <w:rFonts w:ascii="Verdana" w:eastAsia="Times New Roman" w:hAnsi="Verdana" w:cs="Times New Roman"/>
          <w:color w:val="000000"/>
        </w:rPr>
        <w:t xml:space="preserve"> for their customers</w:t>
      </w:r>
      <w:r w:rsidRPr="00E80FC9">
        <w:rPr>
          <w:rFonts w:ascii="Verdana" w:eastAsia="Times New Roman" w:hAnsi="Verdana" w:cs="Times New Roman"/>
          <w:color w:val="000000"/>
        </w:rPr>
        <w:t xml:space="preserve"> by</w:t>
      </w:r>
      <w:r w:rsidRPr="00A516B5">
        <w:rPr>
          <w:rFonts w:ascii="Verdana" w:eastAsia="Times New Roman" w:hAnsi="Verdana" w:cs="Times New Roman"/>
          <w:color w:val="000000"/>
        </w:rPr>
        <w:t xml:space="preserve"> providing high-quality products, therefore lowering consumers costs due to products lasting longer. </w:t>
      </w:r>
      <w:r w:rsidR="00467291" w:rsidRPr="00A516B5">
        <w:rPr>
          <w:rFonts w:ascii="Verdana" w:eastAsia="Times New Roman" w:hAnsi="Verdana" w:cs="Times New Roman"/>
          <w:color w:val="000000"/>
        </w:rPr>
        <w:t>They deliver products that can raise consumers performance, for example, their collaboration with celebrity Pharrell Williams, resulted in creating the ‘</w:t>
      </w:r>
      <w:r w:rsidR="00467291" w:rsidRPr="00A516B5">
        <w:rPr>
          <w:rFonts w:ascii="Verdana" w:eastAsia="Times New Roman" w:hAnsi="Verdana" w:cs="Arial"/>
          <w:color w:val="222222"/>
          <w:shd w:val="clear" w:color="auto" w:fill="FFFFFF"/>
        </w:rPr>
        <w:t xml:space="preserve">Pharrell Williams Tennis Hu Trainers’ which aids tennis players </w:t>
      </w:r>
      <w:r w:rsidR="00A516B5" w:rsidRPr="00A516B5">
        <w:rPr>
          <w:rFonts w:ascii="Verdana" w:eastAsia="Times New Roman" w:hAnsi="Verdana" w:cs="Arial"/>
          <w:color w:val="222222"/>
          <w:shd w:val="clear" w:color="auto" w:fill="FFFFFF"/>
        </w:rPr>
        <w:t>with</w:t>
      </w:r>
      <w:r w:rsidR="00467291" w:rsidRPr="00A516B5">
        <w:rPr>
          <w:rFonts w:ascii="Verdana" w:eastAsia="Times New Roman" w:hAnsi="Verdana" w:cs="Arial"/>
          <w:color w:val="222222"/>
          <w:shd w:val="clear" w:color="auto" w:fill="FFFFFF"/>
        </w:rPr>
        <w:t xml:space="preserve"> comfort </w:t>
      </w:r>
      <w:r w:rsidR="00A516B5" w:rsidRPr="00A516B5">
        <w:rPr>
          <w:rFonts w:ascii="Verdana" w:eastAsia="Times New Roman" w:hAnsi="Verdana" w:cs="Arial"/>
          <w:color w:val="222222"/>
          <w:shd w:val="clear" w:color="auto" w:fill="FFFFFF"/>
        </w:rPr>
        <w:t>in their movement due to the</w:t>
      </w:r>
      <w:r w:rsidR="00467291" w:rsidRPr="00A516B5">
        <w:rPr>
          <w:rFonts w:ascii="Verdana" w:eastAsia="Times New Roman" w:hAnsi="Verdana" w:cs="Arial"/>
          <w:color w:val="222222"/>
          <w:shd w:val="clear" w:color="auto" w:fill="FFFFFF"/>
        </w:rPr>
        <w:t xml:space="preserve"> design of the shoes.</w:t>
      </w:r>
      <w:r w:rsidR="00A516B5" w:rsidRPr="00A516B5">
        <w:rPr>
          <w:rFonts w:ascii="Verdana" w:eastAsia="Times New Roman" w:hAnsi="Verdana" w:cs="Arial"/>
          <w:color w:val="222222"/>
          <w:shd w:val="clear" w:color="auto" w:fill="FFFFFF"/>
        </w:rPr>
        <w:t xml:space="preserve"> Therefore, improving the consumers' performance and in this case, receiving a higher level of enjoyment in their sport. The brand is effective with </w:t>
      </w:r>
      <w:r w:rsidR="00A516B5" w:rsidRPr="00A516B5">
        <w:rPr>
          <w:rFonts w:ascii="Verdana" w:eastAsia="Times New Roman" w:hAnsi="Verdana" w:cs="Times New Roman"/>
        </w:rPr>
        <w:t>s</w:t>
      </w:r>
      <w:r w:rsidRPr="00E80FC9">
        <w:rPr>
          <w:rFonts w:ascii="Verdana" w:eastAsia="Times New Roman" w:hAnsi="Verdana" w:cs="Times New Roman"/>
          <w:color w:val="000000"/>
        </w:rPr>
        <w:t xml:space="preserve">ustainability </w:t>
      </w:r>
      <w:r w:rsidR="00A516B5" w:rsidRPr="00A516B5">
        <w:rPr>
          <w:rFonts w:ascii="Verdana" w:eastAsia="Times New Roman" w:hAnsi="Verdana" w:cs="Times New Roman"/>
          <w:color w:val="000000"/>
        </w:rPr>
        <w:t>due to</w:t>
      </w:r>
      <w:r w:rsidRPr="00E80FC9">
        <w:rPr>
          <w:rFonts w:ascii="Verdana" w:eastAsia="Times New Roman" w:hAnsi="Verdana" w:cs="Times New Roman"/>
          <w:color w:val="000000"/>
        </w:rPr>
        <w:t xml:space="preserve"> </w:t>
      </w:r>
      <w:r w:rsidR="00A516B5" w:rsidRPr="00A516B5">
        <w:rPr>
          <w:rFonts w:ascii="Verdana" w:eastAsia="Times New Roman" w:hAnsi="Verdana" w:cs="Times New Roman"/>
          <w:color w:val="000000"/>
        </w:rPr>
        <w:t>c</w:t>
      </w:r>
      <w:r w:rsidRPr="00E80FC9">
        <w:rPr>
          <w:rFonts w:ascii="Verdana" w:eastAsia="Times New Roman" w:hAnsi="Verdana" w:cs="Times New Roman"/>
          <w:color w:val="000000"/>
        </w:rPr>
        <w:t xml:space="preserve">reating barriers by perceptions of </w:t>
      </w:r>
      <w:r w:rsidR="00A516B5" w:rsidRPr="00A516B5">
        <w:rPr>
          <w:rFonts w:ascii="Verdana" w:eastAsia="Times New Roman" w:hAnsi="Verdana" w:cs="Times New Roman"/>
          <w:color w:val="000000"/>
        </w:rPr>
        <w:t>exclusivity</w:t>
      </w:r>
      <w:r w:rsidRPr="00E80FC9">
        <w:rPr>
          <w:rFonts w:ascii="Verdana" w:eastAsia="Times New Roman" w:hAnsi="Verdana" w:cs="Times New Roman"/>
          <w:color w:val="000000"/>
        </w:rPr>
        <w:t xml:space="preserve"> and reputation, </w:t>
      </w:r>
      <w:r w:rsidR="00A516B5" w:rsidRPr="00A516B5">
        <w:rPr>
          <w:rFonts w:ascii="Verdana" w:eastAsia="Times New Roman" w:hAnsi="Verdana" w:cs="Times New Roman"/>
          <w:color w:val="000000"/>
        </w:rPr>
        <w:t xml:space="preserve">resulting in </w:t>
      </w:r>
      <w:r w:rsidR="00A516B5">
        <w:rPr>
          <w:rFonts w:ascii="Verdana" w:eastAsia="Times New Roman" w:hAnsi="Verdana" w:cs="Times New Roman"/>
          <w:color w:val="000000"/>
        </w:rPr>
        <w:t>setting</w:t>
      </w:r>
      <w:r w:rsidRPr="00E80FC9">
        <w:rPr>
          <w:rFonts w:ascii="Verdana" w:eastAsia="Times New Roman" w:hAnsi="Verdana" w:cs="Times New Roman"/>
          <w:color w:val="000000"/>
        </w:rPr>
        <w:t xml:space="preserve"> high costs through differentiation and uniqueness</w:t>
      </w:r>
      <w:r w:rsidR="00A516B5" w:rsidRPr="00A516B5">
        <w:rPr>
          <w:rFonts w:ascii="Verdana" w:eastAsia="Times New Roman" w:hAnsi="Verdana" w:cs="Times New Roman"/>
          <w:color w:val="000000"/>
        </w:rPr>
        <w:t xml:space="preserve"> </w:t>
      </w:r>
      <w:r w:rsidR="00A516B5" w:rsidRPr="00A516B5">
        <w:rPr>
          <w:rFonts w:ascii="Verdana" w:eastAsia="Times New Roman" w:hAnsi="Verdana" w:cs="Times New Roman"/>
          <w:noProof/>
          <w:color w:val="000000"/>
        </w:rPr>
        <w:t>(Cusumano, 2017)</w:t>
      </w:r>
      <w:r w:rsidRPr="00E80FC9">
        <w:rPr>
          <w:rFonts w:ascii="Verdana" w:eastAsia="Times New Roman" w:hAnsi="Verdana" w:cs="Times New Roman"/>
          <w:color w:val="000000"/>
        </w:rPr>
        <w:t>.</w:t>
      </w:r>
      <w:r w:rsidR="00103EB7">
        <w:rPr>
          <w:rFonts w:ascii="Verdana" w:eastAsia="Times New Roman" w:hAnsi="Verdana" w:cs="Times New Roman"/>
          <w:color w:val="000000"/>
        </w:rPr>
        <w:t xml:space="preserve"> </w:t>
      </w:r>
    </w:p>
    <w:p w:rsidR="00CA23DF" w:rsidRDefault="00CA23DF" w:rsidP="00A516B5">
      <w:pPr>
        <w:autoSpaceDE/>
        <w:autoSpaceDN/>
        <w:adjustRightInd/>
        <w:spacing w:after="0" w:line="240" w:lineRule="auto"/>
        <w:rPr>
          <w:rFonts w:ascii="Verdana" w:eastAsia="Times New Roman" w:hAnsi="Verdana" w:cs="Times New Roman"/>
          <w:color w:val="000000"/>
        </w:rPr>
      </w:pPr>
    </w:p>
    <w:p w:rsidR="00A516B5" w:rsidRDefault="00856A94" w:rsidP="00C62596">
      <w:pPr>
        <w:autoSpaceDE/>
        <w:autoSpaceDN/>
        <w:adjustRightInd/>
        <w:spacing w:after="0" w:line="240" w:lineRule="auto"/>
        <w:rPr>
          <w:rFonts w:ascii="Verdana" w:eastAsia="Times New Roman" w:hAnsi="Verdana" w:cs="Times New Roman"/>
          <w:color w:val="000000"/>
          <w:shd w:val="clear" w:color="auto" w:fill="FFFFFF"/>
        </w:rPr>
      </w:pPr>
      <w:r w:rsidRPr="00784100">
        <w:rPr>
          <w:rFonts w:ascii="Verdana" w:eastAsia="Times New Roman" w:hAnsi="Verdana" w:cs="Times New Roman"/>
        </w:rPr>
        <w:t xml:space="preserve">Theorist </w:t>
      </w:r>
      <w:r w:rsidRPr="00784100">
        <w:rPr>
          <w:rFonts w:ascii="Verdana" w:eastAsia="Times New Roman" w:hAnsi="Verdana" w:cs="Times New Roman"/>
          <w:noProof/>
        </w:rPr>
        <w:t>Chamberlin (1933),</w:t>
      </w:r>
      <w:r w:rsidR="00784100" w:rsidRPr="00784100">
        <w:rPr>
          <w:rFonts w:ascii="Verdana" w:eastAsia="Times New Roman" w:hAnsi="Verdana" w:cs="Times New Roman"/>
          <w:noProof/>
        </w:rPr>
        <w:t xml:space="preserve"> claims that product differentiation is a type of differentiation and is “</w:t>
      </w:r>
      <w:r w:rsidR="00784100" w:rsidRPr="00784100">
        <w:rPr>
          <w:rFonts w:ascii="Verdana" w:eastAsia="Times New Roman" w:hAnsi="Verdana" w:cs="Times New Roman"/>
          <w:color w:val="000000"/>
          <w:shd w:val="clear" w:color="auto" w:fill="FFFFFF"/>
        </w:rPr>
        <w:t xml:space="preserve">the process of distinguishing a product or service from others.” </w:t>
      </w:r>
      <w:r w:rsidR="00784100" w:rsidRPr="00784100">
        <w:rPr>
          <w:rFonts w:ascii="Verdana" w:eastAsia="Times New Roman" w:hAnsi="Verdana" w:cs="Times New Roman"/>
          <w:noProof/>
          <w:color w:val="000000"/>
          <w:shd w:val="clear" w:color="auto" w:fill="FFFFFF"/>
        </w:rPr>
        <w:t xml:space="preserve">Aha (2018) suggests that product differentiation involves tailoring products to meet the needs of consumers, ensuring the characteristics of the product are unique in order for consumers to value the product. When implemented successfully, this strategy creates a competitive advantage because consumers will view the product as superior. It is important that Adidas implement this well because they are competing in a competitive market. Therefore, it is imperative that </w:t>
      </w:r>
      <w:r w:rsidR="00784100" w:rsidRPr="00784100">
        <w:rPr>
          <w:rFonts w:ascii="Verdana" w:eastAsia="Times New Roman" w:hAnsi="Verdana" w:cs="Times New Roman"/>
          <w:color w:val="000000"/>
          <w:shd w:val="clear" w:color="auto" w:fill="FFFFFF"/>
        </w:rPr>
        <w:t xml:space="preserve">they </w:t>
      </w:r>
      <w:r w:rsidR="00784100">
        <w:rPr>
          <w:rFonts w:ascii="Verdana" w:eastAsia="Times New Roman" w:hAnsi="Verdana" w:cs="Times New Roman"/>
          <w:color w:val="000000"/>
          <w:shd w:val="clear" w:color="auto" w:fill="FFFFFF"/>
        </w:rPr>
        <w:t xml:space="preserve">continue ensuring that their </w:t>
      </w:r>
      <w:r w:rsidR="00784100" w:rsidRPr="00784100">
        <w:rPr>
          <w:rFonts w:ascii="Verdana" w:eastAsia="Times New Roman" w:hAnsi="Verdana" w:cs="Times New Roman"/>
          <w:color w:val="000000"/>
          <w:shd w:val="clear" w:color="auto" w:fill="FFFFFF"/>
        </w:rPr>
        <w:t xml:space="preserve">products stand out </w:t>
      </w:r>
      <w:r w:rsidR="00784100">
        <w:rPr>
          <w:rFonts w:ascii="Verdana" w:eastAsia="Times New Roman" w:hAnsi="Verdana" w:cs="Times New Roman"/>
          <w:color w:val="000000"/>
          <w:shd w:val="clear" w:color="auto" w:fill="FFFFFF"/>
        </w:rPr>
        <w:t>so that they are</w:t>
      </w:r>
      <w:r w:rsidR="00784100" w:rsidRPr="00784100">
        <w:rPr>
          <w:rFonts w:ascii="Verdana" w:eastAsia="Times New Roman" w:hAnsi="Verdana" w:cs="Times New Roman"/>
          <w:color w:val="000000"/>
          <w:shd w:val="clear" w:color="auto" w:fill="FFFFFF"/>
        </w:rPr>
        <w:t xml:space="preserve"> considered uniquely valuable.</w:t>
      </w:r>
      <w:r w:rsidR="00A6310B">
        <w:rPr>
          <w:rFonts w:ascii="Verdana" w:eastAsia="Times New Roman" w:hAnsi="Verdana" w:cs="Times New Roman"/>
          <w:color w:val="000000"/>
          <w:shd w:val="clear" w:color="auto" w:fill="FFFFFF"/>
        </w:rPr>
        <w:t xml:space="preserve"> </w:t>
      </w:r>
    </w:p>
    <w:p w:rsidR="001C53F8" w:rsidRDefault="001C53F8" w:rsidP="00C62596">
      <w:pPr>
        <w:autoSpaceDE/>
        <w:autoSpaceDN/>
        <w:adjustRightInd/>
        <w:spacing w:after="0" w:line="240" w:lineRule="auto"/>
        <w:rPr>
          <w:rFonts w:ascii="Verdana" w:eastAsia="Times New Roman" w:hAnsi="Verdana" w:cs="Times New Roman"/>
          <w:color w:val="000000"/>
          <w:shd w:val="clear" w:color="auto" w:fill="FFFFFF"/>
        </w:rPr>
      </w:pPr>
    </w:p>
    <w:p w:rsidR="001C53F8" w:rsidRPr="00C62596" w:rsidRDefault="00856A94" w:rsidP="00C62596">
      <w:pPr>
        <w:autoSpaceDE/>
        <w:autoSpaceDN/>
        <w:adjustRightInd/>
        <w:spacing w:after="0" w:line="240" w:lineRule="auto"/>
        <w:rPr>
          <w:rFonts w:ascii="Verdana" w:eastAsia="Times New Roman" w:hAnsi="Verdana" w:cs="Times New Roman"/>
        </w:rPr>
      </w:pPr>
      <w:r>
        <w:rPr>
          <w:rFonts w:ascii="Verdana" w:eastAsia="Times New Roman" w:hAnsi="Verdana" w:cs="Times New Roman"/>
          <w:color w:val="000000"/>
          <w:shd w:val="clear" w:color="auto" w:fill="FFFFFF"/>
        </w:rPr>
        <w:t>An example of Adidas’s differentiation strategy is the maximisation of their brand’s visibility. Adidas uses sponsorships to broadcast their brand through major sporting events such as the World Cup and the Olympic Games.</w:t>
      </w:r>
      <w:r w:rsidR="00F45D41">
        <w:rPr>
          <w:rFonts w:ascii="Verdana" w:eastAsia="Times New Roman" w:hAnsi="Verdana" w:cs="Times New Roman"/>
          <w:color w:val="000000"/>
          <w:shd w:val="clear" w:color="auto" w:fill="FFFFFF"/>
        </w:rPr>
        <w:t xml:space="preserve"> As a result, their brand will be associated with these athletes which in turn gains better visibility and brand differentiation from its competitors such as Nike. However, due to the rise of imitation, it has become </w:t>
      </w:r>
      <w:r w:rsidR="000A2215">
        <w:rPr>
          <w:rFonts w:ascii="Verdana" w:eastAsia="Times New Roman" w:hAnsi="Verdana" w:cs="Times New Roman"/>
          <w:color w:val="000000"/>
          <w:shd w:val="clear" w:color="auto" w:fill="FFFFFF"/>
        </w:rPr>
        <w:t xml:space="preserve">increasingly </w:t>
      </w:r>
      <w:r w:rsidR="00F45D41">
        <w:rPr>
          <w:rFonts w:ascii="Verdana" w:eastAsia="Times New Roman" w:hAnsi="Verdana" w:cs="Times New Roman"/>
          <w:color w:val="000000"/>
          <w:shd w:val="clear" w:color="auto" w:fill="FFFFFF"/>
        </w:rPr>
        <w:t>difficult to truly differentiat</w:t>
      </w:r>
      <w:r w:rsidR="000A2215">
        <w:rPr>
          <w:rFonts w:ascii="Verdana" w:eastAsia="Times New Roman" w:hAnsi="Verdana" w:cs="Times New Roman"/>
          <w:color w:val="000000"/>
          <w:shd w:val="clear" w:color="auto" w:fill="FFFFFF"/>
        </w:rPr>
        <w:t>e f</w:t>
      </w:r>
      <w:r w:rsidR="00F45D41">
        <w:rPr>
          <w:rFonts w:ascii="Verdana" w:eastAsia="Times New Roman" w:hAnsi="Verdana" w:cs="Times New Roman"/>
          <w:color w:val="000000"/>
          <w:shd w:val="clear" w:color="auto" w:fill="FFFFFF"/>
        </w:rPr>
        <w:t>rom competitors. This is evident in Nike</w:t>
      </w:r>
      <w:r w:rsidR="00985198">
        <w:rPr>
          <w:rFonts w:ascii="Verdana" w:eastAsia="Times New Roman" w:hAnsi="Verdana" w:cs="Times New Roman"/>
          <w:color w:val="000000"/>
          <w:shd w:val="clear" w:color="auto" w:fill="FFFFFF"/>
        </w:rPr>
        <w:t>’s</w:t>
      </w:r>
      <w:r w:rsidR="00F45D41">
        <w:rPr>
          <w:rFonts w:ascii="Verdana" w:eastAsia="Times New Roman" w:hAnsi="Verdana" w:cs="Times New Roman"/>
          <w:color w:val="000000"/>
          <w:shd w:val="clear" w:color="auto" w:fill="FFFFFF"/>
        </w:rPr>
        <w:t xml:space="preserve"> response to </w:t>
      </w:r>
      <w:r w:rsidR="00985198">
        <w:rPr>
          <w:rFonts w:ascii="Verdana" w:eastAsia="Times New Roman" w:hAnsi="Verdana" w:cs="Times New Roman"/>
          <w:color w:val="000000"/>
          <w:shd w:val="clear" w:color="auto" w:fill="FFFFFF"/>
        </w:rPr>
        <w:t>A</w:t>
      </w:r>
      <w:r w:rsidR="00F45D41">
        <w:rPr>
          <w:rFonts w:ascii="Verdana" w:eastAsia="Times New Roman" w:hAnsi="Verdana" w:cs="Times New Roman"/>
          <w:color w:val="000000"/>
          <w:shd w:val="clear" w:color="auto" w:fill="FFFFFF"/>
        </w:rPr>
        <w:t>didas’s sponsorships by them applying the same strategy</w:t>
      </w:r>
      <w:r w:rsidR="000A2215">
        <w:rPr>
          <w:rFonts w:ascii="Verdana" w:eastAsia="Times New Roman" w:hAnsi="Verdana" w:cs="Times New Roman"/>
          <w:color w:val="000000"/>
          <w:shd w:val="clear" w:color="auto" w:fill="FFFFFF"/>
        </w:rPr>
        <w:t xml:space="preserve"> </w:t>
      </w:r>
      <w:r w:rsidR="000A2215" w:rsidRPr="000A2215">
        <w:rPr>
          <w:rFonts w:ascii="Verdana" w:eastAsia="Times New Roman" w:hAnsi="Verdana" w:cs="Times New Roman"/>
          <w:noProof/>
          <w:color w:val="000000"/>
          <w:shd w:val="clear" w:color="auto" w:fill="FFFFFF"/>
        </w:rPr>
        <w:t>(Tsarkova, 2014)</w:t>
      </w:r>
      <w:r w:rsidR="00985198">
        <w:rPr>
          <w:rFonts w:ascii="Verdana" w:eastAsia="Times New Roman" w:hAnsi="Verdana" w:cs="Times New Roman"/>
          <w:color w:val="000000"/>
          <w:shd w:val="clear" w:color="auto" w:fill="FFFFFF"/>
        </w:rPr>
        <w:t>.</w:t>
      </w:r>
      <w:r w:rsidR="00F45D41">
        <w:rPr>
          <w:rFonts w:ascii="Verdana" w:eastAsia="Times New Roman" w:hAnsi="Verdana" w:cs="Times New Roman"/>
          <w:color w:val="000000"/>
          <w:shd w:val="clear" w:color="auto" w:fill="FFFFFF"/>
        </w:rPr>
        <w:t xml:space="preserve">   </w:t>
      </w:r>
    </w:p>
    <w:p w:rsidR="00C25B55" w:rsidRDefault="00C25B55" w:rsidP="00C819DC">
      <w:pPr>
        <w:pStyle w:val="NormalIndent"/>
        <w:spacing w:line="480" w:lineRule="auto"/>
        <w:ind w:left="0"/>
        <w:rPr>
          <w:b/>
          <w:color w:val="FF0000"/>
        </w:rPr>
      </w:pPr>
    </w:p>
    <w:p w:rsidR="00C62596" w:rsidRDefault="00C62596" w:rsidP="00C819DC">
      <w:pPr>
        <w:pStyle w:val="NormalIndent"/>
        <w:spacing w:line="480" w:lineRule="auto"/>
        <w:ind w:left="0"/>
        <w:rPr>
          <w:b/>
          <w:color w:val="FF0000"/>
        </w:rPr>
      </w:pPr>
    </w:p>
    <w:p w:rsidR="00C25B55" w:rsidRDefault="00856A94" w:rsidP="00C25B5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1" w:name="_Toc531033247"/>
      <w:r w:rsidRPr="00C25B55">
        <w:rPr>
          <w:rFonts w:eastAsia="Times New Roman" w:cs="Arial"/>
          <w:bCs/>
          <w:iCs/>
          <w:szCs w:val="28"/>
        </w:rPr>
        <w:t>Advantages</w:t>
      </w:r>
      <w:r>
        <w:rPr>
          <w:rFonts w:eastAsia="Times New Roman" w:cs="Arial"/>
          <w:bCs/>
          <w:iCs/>
          <w:szCs w:val="28"/>
        </w:rPr>
        <w:t xml:space="preserve"> &amp; Disadvantages of </w:t>
      </w:r>
      <w:r w:rsidR="00E9242E">
        <w:rPr>
          <w:rFonts w:eastAsia="Times New Roman" w:cs="Arial"/>
          <w:bCs/>
          <w:iCs/>
          <w:szCs w:val="28"/>
        </w:rPr>
        <w:t>D</w:t>
      </w:r>
      <w:r w:rsidR="00C22A3A">
        <w:rPr>
          <w:rFonts w:eastAsia="Times New Roman" w:cs="Arial"/>
          <w:bCs/>
          <w:iCs/>
          <w:szCs w:val="28"/>
        </w:rPr>
        <w:t>ifferentiation</w:t>
      </w:r>
      <w:bookmarkEnd w:id="11"/>
    </w:p>
    <w:p w:rsidR="00C22A3A" w:rsidRPr="00C22A3A" w:rsidRDefault="00C22A3A" w:rsidP="00C22A3A"/>
    <w:p w:rsidR="00C22A3A" w:rsidRDefault="00856A94" w:rsidP="00C22A3A">
      <w:pPr>
        <w:pStyle w:val="ListParagraph"/>
        <w:autoSpaceDE/>
        <w:autoSpaceDN/>
        <w:adjustRightInd/>
        <w:spacing w:after="0" w:line="240" w:lineRule="auto"/>
        <w:ind w:left="0"/>
        <w:rPr>
          <w:rFonts w:ascii="Verdana" w:eastAsia="Times New Roman" w:hAnsi="Verdana" w:cs="Arial"/>
          <w:color w:val="000000"/>
          <w:shd w:val="clear" w:color="auto" w:fill="FFFFFF"/>
        </w:rPr>
      </w:pPr>
      <w:r w:rsidRPr="00C22A3A">
        <w:rPr>
          <w:rFonts w:ascii="Verdana" w:eastAsia="Times New Roman" w:hAnsi="Verdana" w:cs="Arial"/>
          <w:noProof/>
          <w:color w:val="000000"/>
          <w:shd w:val="clear" w:color="auto" w:fill="FFFFFF"/>
        </w:rPr>
        <w:lastRenderedPageBreak/>
        <w:t xml:space="preserve">Hill </w:t>
      </w:r>
      <w:r w:rsidR="00BE3471" w:rsidRPr="00C22A3A">
        <w:rPr>
          <w:rFonts w:ascii="Verdana" w:eastAsia="Times New Roman" w:hAnsi="Verdana" w:cs="Arial"/>
          <w:noProof/>
          <w:color w:val="000000"/>
          <w:shd w:val="clear" w:color="auto" w:fill="FFFFFF"/>
        </w:rPr>
        <w:t>(</w:t>
      </w:r>
      <w:r w:rsidRPr="00C22A3A">
        <w:rPr>
          <w:rFonts w:ascii="Verdana" w:eastAsia="Times New Roman" w:hAnsi="Verdana" w:cs="Arial"/>
          <w:noProof/>
          <w:color w:val="000000"/>
          <w:shd w:val="clear" w:color="auto" w:fill="FFFFFF"/>
        </w:rPr>
        <w:t>1988)</w:t>
      </w:r>
      <w:r w:rsidRPr="00C22A3A">
        <w:rPr>
          <w:rFonts w:ascii="Verdana" w:eastAsia="Times New Roman" w:hAnsi="Verdana" w:cs="Arial"/>
          <w:color w:val="000000"/>
          <w:shd w:val="clear" w:color="auto" w:fill="FFFFFF"/>
        </w:rPr>
        <w:t xml:space="preserve"> </w:t>
      </w:r>
      <w:r w:rsidR="00BE3471" w:rsidRPr="00C22A3A">
        <w:rPr>
          <w:rFonts w:ascii="Verdana" w:eastAsia="Times New Roman" w:hAnsi="Verdana" w:cs="Arial"/>
          <w:color w:val="000000"/>
          <w:shd w:val="clear" w:color="auto" w:fill="FFFFFF"/>
        </w:rPr>
        <w:t>identifies</w:t>
      </w:r>
      <w:r w:rsidRPr="00C22A3A">
        <w:rPr>
          <w:rFonts w:ascii="Verdana" w:eastAsia="Times New Roman" w:hAnsi="Verdana" w:cs="Arial"/>
          <w:color w:val="000000"/>
          <w:shd w:val="clear" w:color="auto" w:fill="FFFFFF"/>
        </w:rPr>
        <w:t xml:space="preserve"> that the generic business-level strategies of differentiation are generally inconsistent. </w:t>
      </w:r>
      <w:r w:rsidR="00D84584" w:rsidRPr="00C22A3A">
        <w:rPr>
          <w:rFonts w:ascii="Verdana" w:eastAsia="Times New Roman" w:hAnsi="Verdana" w:cs="Arial"/>
          <w:color w:val="000000"/>
          <w:shd w:val="clear" w:color="auto" w:fill="FFFFFF"/>
        </w:rPr>
        <w:t xml:space="preserve">Oppose </w:t>
      </w:r>
      <w:r w:rsidRPr="00C22A3A">
        <w:rPr>
          <w:rFonts w:ascii="Verdana" w:eastAsia="Times New Roman" w:hAnsi="Verdana" w:cs="Arial"/>
          <w:color w:val="000000"/>
          <w:shd w:val="clear" w:color="auto" w:fill="FFFFFF"/>
        </w:rPr>
        <w:t xml:space="preserve">to this, </w:t>
      </w:r>
      <w:r w:rsidR="00D84584" w:rsidRPr="00C22A3A">
        <w:rPr>
          <w:rFonts w:ascii="Verdana" w:eastAsia="Times New Roman" w:hAnsi="Verdana" w:cs="Arial"/>
          <w:color w:val="000000"/>
          <w:shd w:val="clear" w:color="auto" w:fill="FFFFFF"/>
        </w:rPr>
        <w:t xml:space="preserve">Hill (1988) </w:t>
      </w:r>
      <w:r w:rsidRPr="00C22A3A">
        <w:rPr>
          <w:rFonts w:ascii="Verdana" w:eastAsia="Times New Roman" w:hAnsi="Verdana" w:cs="Arial"/>
          <w:color w:val="000000"/>
          <w:shd w:val="clear" w:color="auto" w:fill="FFFFFF"/>
        </w:rPr>
        <w:t xml:space="preserve">presents a contingency framework in which differentiation can be a means for </w:t>
      </w:r>
      <w:r w:rsidR="00D84584" w:rsidRPr="00C22A3A">
        <w:rPr>
          <w:rFonts w:ascii="Verdana" w:eastAsia="Times New Roman" w:hAnsi="Verdana" w:cs="Arial"/>
          <w:color w:val="000000"/>
          <w:shd w:val="clear" w:color="auto" w:fill="FFFFFF"/>
        </w:rPr>
        <w:t>organisations</w:t>
      </w:r>
      <w:r w:rsidRPr="00C22A3A">
        <w:rPr>
          <w:rFonts w:ascii="Verdana" w:eastAsia="Times New Roman" w:hAnsi="Verdana" w:cs="Arial"/>
          <w:color w:val="000000"/>
          <w:shd w:val="clear" w:color="auto" w:fill="FFFFFF"/>
        </w:rPr>
        <w:t xml:space="preserve"> to establish an overall low-cost position and </w:t>
      </w:r>
      <w:r w:rsidR="00D84584" w:rsidRPr="00C22A3A">
        <w:rPr>
          <w:rFonts w:ascii="Verdana" w:eastAsia="Times New Roman" w:hAnsi="Verdana" w:cs="Arial"/>
          <w:color w:val="000000"/>
          <w:shd w:val="clear" w:color="auto" w:fill="FFFFFF"/>
        </w:rPr>
        <w:t>suggests</w:t>
      </w:r>
      <w:r w:rsidRPr="00C22A3A">
        <w:rPr>
          <w:rFonts w:ascii="Verdana" w:eastAsia="Times New Roman" w:hAnsi="Verdana" w:cs="Arial"/>
          <w:color w:val="000000"/>
          <w:shd w:val="clear" w:color="auto" w:fill="FFFFFF"/>
        </w:rPr>
        <w:t xml:space="preserve"> that a combination of differentiation and low cost may be necessary for </w:t>
      </w:r>
      <w:r w:rsidR="00D84584" w:rsidRPr="00C22A3A">
        <w:rPr>
          <w:rFonts w:ascii="Verdana" w:eastAsia="Times New Roman" w:hAnsi="Verdana" w:cs="Arial"/>
          <w:color w:val="000000"/>
          <w:shd w:val="clear" w:color="auto" w:fill="FFFFFF"/>
        </w:rPr>
        <w:t>organisations</w:t>
      </w:r>
      <w:r w:rsidRPr="00C22A3A">
        <w:rPr>
          <w:rFonts w:ascii="Verdana" w:eastAsia="Times New Roman" w:hAnsi="Verdana" w:cs="Arial"/>
          <w:color w:val="000000"/>
          <w:shd w:val="clear" w:color="auto" w:fill="FFFFFF"/>
        </w:rPr>
        <w:t xml:space="preserve"> to establish a sustainable competitive advantage.</w:t>
      </w:r>
    </w:p>
    <w:p w:rsidR="00B70B41" w:rsidRDefault="00856A94" w:rsidP="00C22A3A">
      <w:pPr>
        <w:pStyle w:val="ListParagraph"/>
        <w:autoSpaceDE/>
        <w:autoSpaceDN/>
        <w:adjustRightInd/>
        <w:spacing w:after="0" w:line="240" w:lineRule="auto"/>
        <w:ind w:left="0"/>
        <w:rPr>
          <w:rFonts w:ascii="Verdana" w:eastAsia="Times New Roman" w:hAnsi="Verdana" w:cs="Times New Roman"/>
          <w:noProof/>
          <w:color w:val="000000"/>
        </w:rPr>
      </w:pPr>
      <w:r w:rsidRPr="00C22A3A">
        <w:rPr>
          <w:rFonts w:ascii="Verdana" w:eastAsia="Times New Roman" w:hAnsi="Verdana" w:cs="Times New Roman"/>
          <w:color w:val="000000"/>
        </w:rPr>
        <w:br/>
      </w:r>
      <w:r w:rsidR="0086291B" w:rsidRPr="00C22A3A">
        <w:rPr>
          <w:rFonts w:ascii="Verdana" w:eastAsia="Times New Roman" w:hAnsi="Verdana" w:cs="Times New Roman"/>
          <w:noProof/>
          <w:color w:val="000000"/>
        </w:rPr>
        <w:t>A</w:t>
      </w:r>
      <w:r w:rsidR="00D84584" w:rsidRPr="00C22A3A">
        <w:rPr>
          <w:rFonts w:ascii="Verdana" w:eastAsia="Times New Roman" w:hAnsi="Verdana" w:cs="Times New Roman"/>
          <w:noProof/>
          <w:color w:val="000000"/>
        </w:rPr>
        <w:t>ccording to A</w:t>
      </w:r>
      <w:r w:rsidR="0086291B" w:rsidRPr="00C22A3A">
        <w:rPr>
          <w:rFonts w:ascii="Verdana" w:eastAsia="Times New Roman" w:hAnsi="Verdana" w:cs="Times New Roman"/>
          <w:noProof/>
          <w:color w:val="000000"/>
        </w:rPr>
        <w:t xml:space="preserve">lbany </w:t>
      </w:r>
      <w:r w:rsidRPr="00C22A3A">
        <w:rPr>
          <w:rFonts w:ascii="Verdana" w:eastAsia="Times New Roman" w:hAnsi="Verdana" w:cs="Times New Roman"/>
          <w:noProof/>
          <w:color w:val="000000"/>
        </w:rPr>
        <w:t>(</w:t>
      </w:r>
      <w:r w:rsidR="0086291B" w:rsidRPr="00C22A3A">
        <w:rPr>
          <w:rFonts w:ascii="Verdana" w:eastAsia="Times New Roman" w:hAnsi="Verdana" w:cs="Times New Roman"/>
          <w:noProof/>
          <w:color w:val="000000"/>
        </w:rPr>
        <w:t>2018)</w:t>
      </w:r>
      <w:r w:rsidRPr="00C22A3A">
        <w:rPr>
          <w:rFonts w:ascii="Verdana" w:eastAsia="Times New Roman" w:hAnsi="Verdana" w:cs="Times New Roman"/>
          <w:noProof/>
          <w:color w:val="000000"/>
        </w:rPr>
        <w:t xml:space="preserve">, </w:t>
      </w:r>
      <w:r w:rsidR="00D84584" w:rsidRPr="00C22A3A">
        <w:rPr>
          <w:rFonts w:ascii="Verdana" w:eastAsia="Times New Roman" w:hAnsi="Verdana" w:cs="Times New Roman"/>
          <w:noProof/>
          <w:color w:val="000000"/>
        </w:rPr>
        <w:t>the risks of Adidas using a differentiation strategy involves loss of value, imitation of products, and exclusivity not being satisfactory enough to outweigh the high costs. However, Porter</w:t>
      </w:r>
      <w:r w:rsidR="00A31D5B" w:rsidRPr="00C22A3A">
        <w:rPr>
          <w:rFonts w:ascii="Verdana" w:eastAsia="Times New Roman" w:hAnsi="Verdana" w:cs="Times New Roman"/>
          <w:noProof/>
          <w:color w:val="000000"/>
        </w:rPr>
        <w:t xml:space="preserve"> (</w:t>
      </w:r>
      <w:r w:rsidR="00D84584" w:rsidRPr="00C22A3A">
        <w:rPr>
          <w:rFonts w:ascii="Verdana" w:eastAsia="Times New Roman" w:hAnsi="Verdana" w:cs="Times New Roman"/>
          <w:noProof/>
          <w:color w:val="000000"/>
        </w:rPr>
        <w:t>2004)</w:t>
      </w:r>
      <w:r w:rsidR="00A31D5B" w:rsidRPr="00C22A3A">
        <w:rPr>
          <w:rFonts w:ascii="Verdana" w:eastAsia="Times New Roman" w:hAnsi="Verdana" w:cs="Times New Roman"/>
          <w:noProof/>
          <w:color w:val="000000"/>
        </w:rPr>
        <w:t xml:space="preserve"> argues that the use of effective differentiators can result in profitability. This can be achieved by</w:t>
      </w:r>
      <w:r w:rsidR="000D1554" w:rsidRPr="00C22A3A">
        <w:rPr>
          <w:rFonts w:ascii="Verdana" w:eastAsia="Times New Roman" w:hAnsi="Verdana" w:cs="Times New Roman"/>
          <w:noProof/>
          <w:color w:val="000000"/>
        </w:rPr>
        <w:t xml:space="preserve"> </w:t>
      </w:r>
      <w:r w:rsidR="00A31D5B" w:rsidRPr="00C22A3A">
        <w:rPr>
          <w:rFonts w:ascii="Verdana" w:eastAsia="Times New Roman" w:hAnsi="Verdana" w:cs="Times New Roman"/>
          <w:noProof/>
          <w:color w:val="000000"/>
        </w:rPr>
        <w:t>Adidas through their brand loyalty, resulting in consumers being less sensitive to price increases, as long as they support this increase by satisfying the needs of their consumers. Differentiators like Adidas have more buying power over suppliers because the products are their own, therefore not only are they able to keep suppliers costs low but they also charge a premium price to consumers because they know consumers are willing to pay extra for their products.</w:t>
      </w:r>
      <w:r w:rsidR="00FF358D" w:rsidRPr="00C22A3A">
        <w:rPr>
          <w:rFonts w:ascii="Verdana" w:eastAsia="Times New Roman" w:hAnsi="Verdana" w:cs="Times New Roman"/>
          <w:noProof/>
          <w:color w:val="000000"/>
        </w:rPr>
        <w:t xml:space="preserve"> Furthermore, their brand loyalty produces a hard barrier to overcome. Therefore, competitors will be challenged to earn Adidas’s consumers trust and custom.</w:t>
      </w:r>
    </w:p>
    <w:p w:rsidR="00C62596" w:rsidRDefault="00C62596" w:rsidP="00C22A3A">
      <w:pPr>
        <w:pStyle w:val="ListParagraph"/>
        <w:autoSpaceDE/>
        <w:autoSpaceDN/>
        <w:adjustRightInd/>
        <w:spacing w:after="0" w:line="240" w:lineRule="auto"/>
        <w:ind w:left="0"/>
        <w:rPr>
          <w:rFonts w:ascii="Verdana" w:eastAsia="Times New Roman" w:hAnsi="Verdana" w:cs="Times New Roman"/>
          <w:noProof/>
          <w:color w:val="000000"/>
        </w:rPr>
      </w:pPr>
    </w:p>
    <w:p w:rsidR="00E80FC9" w:rsidRPr="00C22A3A" w:rsidRDefault="00856A94" w:rsidP="00C22A3A">
      <w:pPr>
        <w:pStyle w:val="ListParagraph"/>
        <w:autoSpaceDE/>
        <w:autoSpaceDN/>
        <w:adjustRightInd/>
        <w:spacing w:after="0" w:line="240" w:lineRule="auto"/>
        <w:ind w:left="0"/>
        <w:rPr>
          <w:rFonts w:ascii="Verdana" w:eastAsia="Times New Roman" w:hAnsi="Verdana" w:cs="Arial"/>
          <w:color w:val="000000"/>
          <w:shd w:val="clear" w:color="auto" w:fill="FFFFFF"/>
        </w:rPr>
      </w:pPr>
      <w:r>
        <w:rPr>
          <w:rFonts w:ascii="Verdana" w:eastAsia="Times New Roman" w:hAnsi="Verdana" w:cs="Times New Roman"/>
          <w:noProof/>
          <w:color w:val="000000"/>
        </w:rPr>
        <w:t xml:space="preserve">Through the use of differentiation Adidas targets a broad market, however, their products and services offer unique </w:t>
      </w:r>
      <w:r w:rsidR="00EC0C02">
        <w:rPr>
          <w:rFonts w:ascii="Verdana" w:eastAsia="Times New Roman" w:hAnsi="Verdana" w:cs="Times New Roman"/>
          <w:noProof/>
          <w:color w:val="000000"/>
        </w:rPr>
        <w:t>features. Implementing this strategy means that Adidas makes their products as exclusive as possible, ensuring it is more desirable than similar products sold by competitors like New Balance. In order to succeed with this strategy, Adidas has to conduct good research and development and maintain innovation. Effective marketing is also vital, in order for consumers to understand the benefits of unique products. It is also vital to be flexible and be</w:t>
      </w:r>
      <w:r w:rsidR="00A83E83">
        <w:rPr>
          <w:rFonts w:ascii="Verdana" w:eastAsia="Times New Roman" w:hAnsi="Verdana" w:cs="Times New Roman"/>
          <w:noProof/>
          <w:color w:val="000000"/>
        </w:rPr>
        <w:t xml:space="preserve">ing able to adapt quickly to the vastly changing and growing markets, or organisations will risk losing to competitors. An organisation, such as Adidas implements all of the above and therefore are focused on a broad market and has a creative approach </w:t>
      </w:r>
      <w:r w:rsidR="00A83E83" w:rsidRPr="00A83E83">
        <w:rPr>
          <w:rFonts w:ascii="Verdana" w:eastAsia="Times New Roman" w:hAnsi="Verdana" w:cs="Times New Roman"/>
          <w:noProof/>
          <w:color w:val="000000"/>
        </w:rPr>
        <w:t>(Kuijk, 2018)</w:t>
      </w:r>
      <w:r w:rsidR="00A83E83">
        <w:rPr>
          <w:rFonts w:ascii="Verdana" w:eastAsia="Times New Roman" w:hAnsi="Verdana" w:cs="Times New Roman"/>
          <w:noProof/>
          <w:color w:val="000000"/>
        </w:rPr>
        <w:t xml:space="preserve">. </w:t>
      </w:r>
    </w:p>
    <w:p w:rsidR="00C25B55" w:rsidRPr="00C25B55" w:rsidRDefault="00C25B55" w:rsidP="00C25B55">
      <w:pPr>
        <w:pStyle w:val="NormalIndent"/>
        <w:spacing w:line="480" w:lineRule="auto"/>
        <w:rPr>
          <w:b/>
          <w:color w:val="FF0000"/>
        </w:rPr>
      </w:pPr>
    </w:p>
    <w:p w:rsidR="00C25B55" w:rsidRPr="00C25B55" w:rsidRDefault="00C25B55" w:rsidP="00C25B55">
      <w:pPr>
        <w:pStyle w:val="NormalIndent"/>
        <w:spacing w:line="480" w:lineRule="auto"/>
        <w:rPr>
          <w:b/>
          <w:color w:val="FF0000"/>
        </w:rPr>
      </w:pPr>
    </w:p>
    <w:p w:rsidR="00F1581B" w:rsidRDefault="00F1581B" w:rsidP="00F1581B">
      <w:pPr>
        <w:pStyle w:val="NormalIndent"/>
        <w:spacing w:line="480" w:lineRule="auto"/>
        <w:rPr>
          <w:b/>
          <w:color w:val="FF0000"/>
        </w:rPr>
      </w:pPr>
    </w:p>
    <w:p w:rsidR="00F1581B" w:rsidRDefault="00856A94">
      <w:pPr>
        <w:autoSpaceDE/>
        <w:autoSpaceDN/>
        <w:adjustRightInd/>
        <w:spacing w:after="160" w:line="259" w:lineRule="auto"/>
        <w:rPr>
          <w:rFonts w:ascii="Verdana" w:eastAsia="Times New Roman" w:hAnsi="Verdana" w:cs="Times New Roman"/>
          <w:b/>
          <w:color w:val="FF0000"/>
          <w:sz w:val="18"/>
          <w:szCs w:val="24"/>
        </w:rPr>
      </w:pPr>
      <w:r>
        <w:rPr>
          <w:b/>
          <w:color w:val="FF0000"/>
        </w:rPr>
        <w:br w:type="page"/>
      </w:r>
    </w:p>
    <w:p w:rsidR="006A168F" w:rsidRPr="00A4337D" w:rsidRDefault="00856A94"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496043664"/>
      <w:bookmarkStart w:id="13" w:name="_Toc531033248"/>
      <w:r w:rsidRPr="00A4337D">
        <w:rPr>
          <w:rFonts w:eastAsia="Times New Roman" w:cs="Arial"/>
          <w:bCs/>
          <w:szCs w:val="20"/>
        </w:rPr>
        <w:lastRenderedPageBreak/>
        <w:t>Conclusion</w:t>
      </w:r>
      <w:bookmarkEnd w:id="12"/>
      <w:bookmarkEnd w:id="13"/>
    </w:p>
    <w:p w:rsidR="006A168F" w:rsidRPr="00F45D41" w:rsidRDefault="00856A94" w:rsidP="0017179F">
      <w:pPr>
        <w:pStyle w:val="NormalIndent"/>
        <w:spacing w:line="240" w:lineRule="auto"/>
        <w:ind w:left="0"/>
        <w:jc w:val="left"/>
        <w:rPr>
          <w:color w:val="000000" w:themeColor="text1"/>
          <w:sz w:val="22"/>
          <w:szCs w:val="22"/>
        </w:rPr>
      </w:pPr>
      <w:r w:rsidRPr="00F45D41">
        <w:rPr>
          <w:color w:val="000000" w:themeColor="text1"/>
          <w:sz w:val="22"/>
          <w:szCs w:val="22"/>
        </w:rPr>
        <w:t xml:space="preserve">To conclude, </w:t>
      </w:r>
      <w:r w:rsidR="0097396E">
        <w:rPr>
          <w:color w:val="000000" w:themeColor="text1"/>
          <w:sz w:val="22"/>
          <w:szCs w:val="22"/>
        </w:rPr>
        <w:t xml:space="preserve">the use of corporate and business level strategies </w:t>
      </w:r>
      <w:r w:rsidR="0017179F">
        <w:rPr>
          <w:color w:val="000000" w:themeColor="text1"/>
          <w:sz w:val="22"/>
          <w:szCs w:val="22"/>
        </w:rPr>
        <w:t>is</w:t>
      </w:r>
      <w:r w:rsidR="0097396E">
        <w:rPr>
          <w:color w:val="000000" w:themeColor="text1"/>
          <w:sz w:val="22"/>
          <w:szCs w:val="22"/>
        </w:rPr>
        <w:t xml:space="preserve"> vitally important to organisations in order to attain competitive advantage. Therefore, it is concluded that Porter’s generic strategies model is an effective tool which enables organisations such as </w:t>
      </w:r>
      <w:r w:rsidR="006972E5">
        <w:rPr>
          <w:color w:val="000000" w:themeColor="text1"/>
          <w:sz w:val="22"/>
          <w:szCs w:val="22"/>
        </w:rPr>
        <w:t>A</w:t>
      </w:r>
      <w:r w:rsidR="0097396E">
        <w:rPr>
          <w:color w:val="000000" w:themeColor="text1"/>
          <w:sz w:val="22"/>
          <w:szCs w:val="22"/>
        </w:rPr>
        <w:t>didas to identify potential strategies that can be implemented. Porter’s framework also allows for great insight into competitors potential strategies and can be used as a strategic tool to help organisations identify competitors strategies. However, it can also be concluded that whilst Porter’s framework is beneficial there are some limitations to the model. These limitations such as a lack of detail in identifying other aspects of competitive strategies can prove the model to be inaccurate.</w:t>
      </w:r>
      <w:r w:rsidR="00F53EA3">
        <w:rPr>
          <w:color w:val="000000" w:themeColor="text1"/>
          <w:sz w:val="22"/>
          <w:szCs w:val="22"/>
        </w:rPr>
        <w:t xml:space="preserve"> </w:t>
      </w:r>
      <w:r w:rsidR="00500178">
        <w:rPr>
          <w:color w:val="000000" w:themeColor="text1"/>
          <w:sz w:val="22"/>
          <w:szCs w:val="22"/>
        </w:rPr>
        <w:t>Finally, i</w:t>
      </w:r>
      <w:r w:rsidR="0097396E">
        <w:rPr>
          <w:color w:val="000000" w:themeColor="text1"/>
          <w:sz w:val="22"/>
          <w:szCs w:val="22"/>
        </w:rPr>
        <w:t xml:space="preserve">t is also concluded that </w:t>
      </w:r>
      <w:r w:rsidR="0017179F">
        <w:rPr>
          <w:color w:val="000000" w:themeColor="text1"/>
          <w:sz w:val="22"/>
          <w:szCs w:val="22"/>
        </w:rPr>
        <w:t>A</w:t>
      </w:r>
      <w:r w:rsidR="0097396E">
        <w:rPr>
          <w:color w:val="000000" w:themeColor="text1"/>
          <w:sz w:val="22"/>
          <w:szCs w:val="22"/>
        </w:rPr>
        <w:t xml:space="preserve">didas </w:t>
      </w:r>
      <w:r w:rsidR="0017179F">
        <w:rPr>
          <w:color w:val="000000" w:themeColor="text1"/>
          <w:sz w:val="22"/>
          <w:szCs w:val="22"/>
        </w:rPr>
        <w:t>h</w:t>
      </w:r>
      <w:r w:rsidR="0097396E">
        <w:rPr>
          <w:color w:val="000000" w:themeColor="text1"/>
          <w:sz w:val="22"/>
          <w:szCs w:val="22"/>
        </w:rPr>
        <w:t>as</w:t>
      </w:r>
      <w:r w:rsidR="006972E5">
        <w:rPr>
          <w:color w:val="000000" w:themeColor="text1"/>
          <w:sz w:val="22"/>
          <w:szCs w:val="22"/>
        </w:rPr>
        <w:t xml:space="preserve"> </w:t>
      </w:r>
      <w:r w:rsidR="0097396E">
        <w:rPr>
          <w:color w:val="000000" w:themeColor="text1"/>
          <w:sz w:val="22"/>
          <w:szCs w:val="22"/>
        </w:rPr>
        <w:t>adopted a differentiation</w:t>
      </w:r>
      <w:r w:rsidR="00500178">
        <w:rPr>
          <w:color w:val="000000" w:themeColor="text1"/>
          <w:sz w:val="22"/>
          <w:szCs w:val="22"/>
        </w:rPr>
        <w:t xml:space="preserve"> strategy approach.</w:t>
      </w:r>
      <w:r w:rsidR="0097396E">
        <w:rPr>
          <w:color w:val="000000" w:themeColor="text1"/>
          <w:sz w:val="22"/>
          <w:szCs w:val="22"/>
        </w:rPr>
        <w:t xml:space="preserve"> </w:t>
      </w:r>
      <w:r w:rsidR="00F53EA3">
        <w:rPr>
          <w:color w:val="000000" w:themeColor="text1"/>
          <w:sz w:val="22"/>
          <w:szCs w:val="22"/>
        </w:rPr>
        <w:t xml:space="preserve"> </w:t>
      </w:r>
      <w:r w:rsidR="0097396E">
        <w:rPr>
          <w:color w:val="000000" w:themeColor="text1"/>
          <w:sz w:val="22"/>
          <w:szCs w:val="22"/>
        </w:rPr>
        <w:t xml:space="preserve">     </w:t>
      </w:r>
    </w:p>
    <w:p w:rsidR="00846CC3" w:rsidRDefault="00846CC3" w:rsidP="009B20F4">
      <w:pPr>
        <w:pStyle w:val="NormalIndent"/>
        <w:spacing w:line="480" w:lineRule="auto"/>
        <w:rPr>
          <w:b/>
          <w:color w:val="FF0000"/>
        </w:rPr>
      </w:pPr>
    </w:p>
    <w:p w:rsidR="00A4337D" w:rsidRPr="00A4337D" w:rsidRDefault="00856A94" w:rsidP="00A4337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4" w:name="_Toc531033249"/>
      <w:r w:rsidRPr="00A4337D">
        <w:rPr>
          <w:rFonts w:eastAsia="Times New Roman" w:cs="Arial"/>
          <w:bCs/>
          <w:iCs/>
          <w:szCs w:val="28"/>
        </w:rPr>
        <w:t>Recommendations</w:t>
      </w:r>
      <w:bookmarkEnd w:id="14"/>
    </w:p>
    <w:p w:rsidR="00F53EA3" w:rsidRDefault="00856A94" w:rsidP="0017179F">
      <w:pPr>
        <w:pStyle w:val="NormalIndent"/>
        <w:spacing w:line="240" w:lineRule="auto"/>
        <w:ind w:left="0"/>
        <w:jc w:val="left"/>
        <w:rPr>
          <w:color w:val="000000" w:themeColor="text1"/>
          <w:sz w:val="22"/>
          <w:szCs w:val="22"/>
        </w:rPr>
      </w:pPr>
      <w:r w:rsidRPr="00F53EA3">
        <w:rPr>
          <w:color w:val="000000" w:themeColor="text1"/>
          <w:sz w:val="22"/>
          <w:szCs w:val="22"/>
        </w:rPr>
        <w:t xml:space="preserve">It is recommended that </w:t>
      </w:r>
      <w:r w:rsidR="006972E5">
        <w:rPr>
          <w:color w:val="000000" w:themeColor="text1"/>
          <w:sz w:val="22"/>
          <w:szCs w:val="22"/>
        </w:rPr>
        <w:t>A</w:t>
      </w:r>
      <w:r w:rsidRPr="00F53EA3">
        <w:rPr>
          <w:color w:val="000000" w:themeColor="text1"/>
          <w:sz w:val="22"/>
          <w:szCs w:val="22"/>
        </w:rPr>
        <w:t>didas continues to develop upon their existing competitive strategies in order to sustain their competitive advantage</w:t>
      </w:r>
      <w:r>
        <w:rPr>
          <w:color w:val="000000" w:themeColor="text1"/>
          <w:sz w:val="22"/>
          <w:szCs w:val="22"/>
        </w:rPr>
        <w:t>.</w:t>
      </w:r>
    </w:p>
    <w:p w:rsidR="00F53EA3" w:rsidRDefault="00F53EA3" w:rsidP="006972E5">
      <w:pPr>
        <w:pStyle w:val="NormalIndent"/>
        <w:spacing w:line="240" w:lineRule="auto"/>
        <w:jc w:val="left"/>
        <w:rPr>
          <w:color w:val="000000" w:themeColor="text1"/>
          <w:sz w:val="22"/>
          <w:szCs w:val="22"/>
        </w:rPr>
      </w:pPr>
    </w:p>
    <w:p w:rsidR="00F53EA3" w:rsidRDefault="00856A94" w:rsidP="0017179F">
      <w:pPr>
        <w:pStyle w:val="NormalIndent"/>
        <w:spacing w:line="240" w:lineRule="auto"/>
        <w:ind w:left="0"/>
        <w:jc w:val="left"/>
        <w:rPr>
          <w:color w:val="000000" w:themeColor="text1"/>
          <w:sz w:val="22"/>
          <w:szCs w:val="22"/>
        </w:rPr>
      </w:pPr>
      <w:r>
        <w:rPr>
          <w:color w:val="000000" w:themeColor="text1"/>
          <w:sz w:val="22"/>
          <w:szCs w:val="22"/>
        </w:rPr>
        <w:t>It is also recommended that Adidas develops upon their technological differentiation as their competitors Nike is developing technological advancements</w:t>
      </w:r>
      <w:r w:rsidR="006972E5">
        <w:rPr>
          <w:color w:val="000000" w:themeColor="text1"/>
          <w:sz w:val="22"/>
          <w:szCs w:val="22"/>
        </w:rPr>
        <w:t xml:space="preserve"> such as the Nike Run app</w:t>
      </w:r>
      <w:r>
        <w:rPr>
          <w:color w:val="000000" w:themeColor="text1"/>
          <w:sz w:val="22"/>
          <w:szCs w:val="22"/>
        </w:rPr>
        <w:t xml:space="preserve"> that may have an effect on </w:t>
      </w:r>
      <w:r w:rsidR="006972E5">
        <w:rPr>
          <w:color w:val="000000" w:themeColor="text1"/>
          <w:sz w:val="22"/>
          <w:szCs w:val="22"/>
        </w:rPr>
        <w:t>A</w:t>
      </w:r>
      <w:r>
        <w:rPr>
          <w:color w:val="000000" w:themeColor="text1"/>
          <w:sz w:val="22"/>
          <w:szCs w:val="22"/>
        </w:rPr>
        <w:t>didas</w:t>
      </w:r>
      <w:r w:rsidR="006972E5">
        <w:rPr>
          <w:color w:val="000000" w:themeColor="text1"/>
          <w:sz w:val="22"/>
          <w:szCs w:val="22"/>
        </w:rPr>
        <w:t>’s</w:t>
      </w:r>
      <w:r>
        <w:rPr>
          <w:color w:val="000000" w:themeColor="text1"/>
          <w:sz w:val="22"/>
          <w:szCs w:val="22"/>
        </w:rPr>
        <w:t xml:space="preserve"> competitive advantage. </w:t>
      </w:r>
    </w:p>
    <w:p w:rsidR="00F53EA3" w:rsidRDefault="00F53EA3" w:rsidP="006972E5">
      <w:pPr>
        <w:pStyle w:val="NormalIndent"/>
        <w:spacing w:line="240" w:lineRule="auto"/>
        <w:jc w:val="left"/>
        <w:rPr>
          <w:color w:val="000000" w:themeColor="text1"/>
          <w:sz w:val="22"/>
          <w:szCs w:val="22"/>
        </w:rPr>
      </w:pPr>
    </w:p>
    <w:p w:rsidR="00A4337D" w:rsidRPr="00F53EA3" w:rsidRDefault="00856A94" w:rsidP="0017179F">
      <w:pPr>
        <w:pStyle w:val="NormalIndent"/>
        <w:spacing w:line="240" w:lineRule="auto"/>
        <w:ind w:left="0"/>
        <w:jc w:val="left"/>
        <w:rPr>
          <w:color w:val="000000" w:themeColor="text1"/>
          <w:sz w:val="22"/>
          <w:szCs w:val="22"/>
        </w:rPr>
      </w:pPr>
      <w:r>
        <w:rPr>
          <w:color w:val="000000" w:themeColor="text1"/>
          <w:sz w:val="22"/>
          <w:szCs w:val="22"/>
        </w:rPr>
        <w:t xml:space="preserve">Finally, it is recommended that </w:t>
      </w:r>
      <w:r w:rsidR="006972E5">
        <w:rPr>
          <w:color w:val="000000" w:themeColor="text1"/>
          <w:sz w:val="22"/>
          <w:szCs w:val="22"/>
        </w:rPr>
        <w:t>A</w:t>
      </w:r>
      <w:r w:rsidR="00500178">
        <w:rPr>
          <w:color w:val="000000" w:themeColor="text1"/>
          <w:sz w:val="22"/>
          <w:szCs w:val="22"/>
        </w:rPr>
        <w:t>didas continues to</w:t>
      </w:r>
      <w:r w:rsidR="007650E5">
        <w:rPr>
          <w:color w:val="000000" w:themeColor="text1"/>
          <w:sz w:val="22"/>
          <w:szCs w:val="22"/>
        </w:rPr>
        <w:t xml:space="preserve"> develop</w:t>
      </w:r>
      <w:r w:rsidR="00500178">
        <w:rPr>
          <w:color w:val="000000" w:themeColor="text1"/>
          <w:sz w:val="22"/>
          <w:szCs w:val="22"/>
        </w:rPr>
        <w:t xml:space="preserve"> upon their brand differentiation by sponsoring more athletes</w:t>
      </w:r>
      <w:r w:rsidR="006972E5">
        <w:rPr>
          <w:color w:val="000000" w:themeColor="text1"/>
          <w:sz w:val="22"/>
          <w:szCs w:val="22"/>
        </w:rPr>
        <w:t>,</w:t>
      </w:r>
      <w:r w:rsidR="00500178">
        <w:rPr>
          <w:color w:val="000000" w:themeColor="text1"/>
          <w:sz w:val="22"/>
          <w:szCs w:val="22"/>
        </w:rPr>
        <w:t xml:space="preserve"> in order to gain more brand visibility and ultimately competitive advantage.  </w:t>
      </w:r>
      <w:r w:rsidRPr="00F53EA3">
        <w:rPr>
          <w:color w:val="000000" w:themeColor="text1"/>
          <w:sz w:val="22"/>
          <w:szCs w:val="22"/>
        </w:rPr>
        <w:t xml:space="preserve"> </w:t>
      </w:r>
    </w:p>
    <w:p w:rsidR="00A4337D" w:rsidRDefault="00A4337D" w:rsidP="009B20F4">
      <w:pPr>
        <w:pStyle w:val="NormalIndent"/>
        <w:spacing w:line="480" w:lineRule="auto"/>
        <w:rPr>
          <w:b/>
          <w:color w:val="FF0000"/>
        </w:rPr>
      </w:pPr>
    </w:p>
    <w:p w:rsidR="00846CC3" w:rsidRPr="00AB05BE" w:rsidRDefault="00846CC3" w:rsidP="00AB05BE">
      <w:pPr>
        <w:pStyle w:val="NormalIndent"/>
        <w:spacing w:line="480" w:lineRule="auto"/>
        <w:rPr>
          <w:b/>
          <w:color w:val="FF0000"/>
          <w:u w:val="single"/>
        </w:rPr>
      </w:pPr>
    </w:p>
    <w:p w:rsidR="007650E5" w:rsidRPr="0088093C" w:rsidRDefault="00856A94" w:rsidP="0088093C">
      <w:pPr>
        <w:pStyle w:val="TOC1"/>
        <w:numPr>
          <w:ilvl w:val="0"/>
          <w:numId w:val="1"/>
        </w:numPr>
        <w:outlineLvl w:val="0"/>
      </w:pPr>
      <w:bookmarkStart w:id="15" w:name="_Toc531033250"/>
      <w:r>
        <w:t>A</w:t>
      </w:r>
      <w:bookmarkEnd w:id="15"/>
      <w:r w:rsidR="0048432A">
        <w:t>PPENDICES</w:t>
      </w:r>
    </w:p>
    <w:p w:rsidR="0088093C" w:rsidRDefault="0088093C" w:rsidP="0088093C">
      <w:pPr>
        <w:pStyle w:val="TOC1"/>
      </w:pPr>
    </w:p>
    <w:p w:rsidR="007650E5" w:rsidRPr="0088093C" w:rsidRDefault="00856A94" w:rsidP="0088093C">
      <w:pPr>
        <w:pStyle w:val="TOC1"/>
      </w:pPr>
      <w:r w:rsidRPr="0088093C">
        <w:t>APPENDIX A – SWOT ANALYSIS OF ADIDAS</w:t>
      </w:r>
    </w:p>
    <w:p w:rsidR="007650E5" w:rsidRPr="001B0F09" w:rsidRDefault="007650E5" w:rsidP="007650E5"/>
    <w:p w:rsidR="007650E5" w:rsidRPr="001B0F09" w:rsidRDefault="00856A94" w:rsidP="007650E5">
      <w:pPr>
        <w:rPr>
          <w:rFonts w:ascii="Verdana" w:hAnsi="Verdana"/>
        </w:rPr>
      </w:pPr>
      <w:r w:rsidRPr="001B0F09">
        <w:rPr>
          <w:rFonts w:ascii="Verdana" w:hAnsi="Verdana"/>
        </w:rPr>
        <w:t>Adidas’s strengths are their financial status, their brand value and their brand recognition being worldwide</w:t>
      </w:r>
      <w:r>
        <w:rPr>
          <w:rFonts w:ascii="Verdana" w:hAnsi="Verdana"/>
        </w:rPr>
        <w:t>. They have worldwide recognition because of their use of</w:t>
      </w:r>
      <w:r w:rsidRPr="001B0F09">
        <w:rPr>
          <w:rFonts w:ascii="Verdana" w:hAnsi="Verdana"/>
        </w:rPr>
        <w:t xml:space="preserve"> effective marketing strategies. Their weakness is that they currently offer a poor share price for shareholders. Their opportunities </w:t>
      </w:r>
      <w:r>
        <w:rPr>
          <w:rFonts w:ascii="Verdana" w:hAnsi="Verdana"/>
        </w:rPr>
        <w:t>could be</w:t>
      </w:r>
      <w:r w:rsidRPr="001B0F09">
        <w:rPr>
          <w:rFonts w:ascii="Verdana" w:hAnsi="Verdana"/>
        </w:rPr>
        <w:t xml:space="preserve"> taking advantage of technological innovations to gain competitive advantage,</w:t>
      </w:r>
      <w:r>
        <w:rPr>
          <w:rFonts w:ascii="Verdana" w:hAnsi="Verdana"/>
        </w:rPr>
        <w:t xml:space="preserve"> furthermore</w:t>
      </w:r>
      <w:r w:rsidRPr="001B0F09">
        <w:rPr>
          <w:rFonts w:ascii="Verdana" w:hAnsi="Verdana"/>
        </w:rPr>
        <w:t>, if they merged with sporting events such as Wimbledon tennis, they could expand their brand by setting up sporting academies</w:t>
      </w:r>
      <w:r>
        <w:rPr>
          <w:rFonts w:ascii="Verdana" w:hAnsi="Verdana"/>
        </w:rPr>
        <w:t xml:space="preserve"> </w:t>
      </w:r>
      <w:r w:rsidRPr="000D39C6">
        <w:rPr>
          <w:rFonts w:ascii="Verdana" w:hAnsi="Verdana"/>
          <w:noProof/>
        </w:rPr>
        <w:t>(Haq, 2016)</w:t>
      </w:r>
      <w:r w:rsidRPr="001B0F09">
        <w:rPr>
          <w:rFonts w:ascii="Verdana" w:hAnsi="Verdana"/>
        </w:rPr>
        <w:t>.</w:t>
      </w:r>
    </w:p>
    <w:p w:rsidR="00846CC3" w:rsidRDefault="00846CC3" w:rsidP="009B20F4">
      <w:pPr>
        <w:pStyle w:val="NormalIndent"/>
        <w:spacing w:line="480" w:lineRule="auto"/>
        <w:rPr>
          <w:b/>
          <w:color w:val="FF0000"/>
        </w:rPr>
      </w:pPr>
    </w:p>
    <w:p w:rsidR="009B20F4" w:rsidRDefault="009B20F4" w:rsidP="009B20F4"/>
    <w:p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bookmarkStart w:id="16" w:name="_Toc305165507"/>
    </w:p>
    <w:p w:rsidR="009B20F4" w:rsidRPr="00F73B35" w:rsidRDefault="00856A9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7" w:name="_Toc496043665"/>
      <w:bookmarkStart w:id="18" w:name="_Toc531033251"/>
      <w:r w:rsidRPr="00F73B35">
        <w:rPr>
          <w:rFonts w:eastAsia="Times New Roman" w:cs="Arial"/>
          <w:bCs/>
          <w:szCs w:val="20"/>
        </w:rPr>
        <w:lastRenderedPageBreak/>
        <w:t>References</w:t>
      </w:r>
      <w:bookmarkEnd w:id="16"/>
      <w:bookmarkEnd w:id="17"/>
      <w:bookmarkEnd w:id="18"/>
    </w:p>
    <w:sdt>
      <w:sdtPr>
        <w:rPr>
          <w:rFonts w:ascii="Calibri" w:hAnsi="Calibri"/>
          <w:b w:val="0"/>
          <w:caps w:val="0"/>
          <w:sz w:val="22"/>
          <w:szCs w:val="22"/>
        </w:rPr>
        <w:id w:val="818849439"/>
        <w:docPartObj>
          <w:docPartGallery w:val="Bibliographies"/>
          <w:docPartUnique/>
        </w:docPartObj>
      </w:sdtPr>
      <w:sdtEndPr/>
      <w:sdtContent>
        <w:p w:rsidR="004664CF" w:rsidRDefault="004664CF" w:rsidP="004664CF">
          <w:pPr>
            <w:pStyle w:val="Heading1"/>
            <w:numPr>
              <w:ilvl w:val="0"/>
              <w:numId w:val="0"/>
            </w:numPr>
          </w:pPr>
        </w:p>
        <w:sdt>
          <w:sdtPr>
            <w:id w:val="111145805"/>
            <w:bibliography/>
          </w:sdtPr>
          <w:sdtEndPr/>
          <w:sdtContent>
            <w:p w:rsidR="004664CF" w:rsidRDefault="004664CF" w:rsidP="004664CF">
              <w:pPr>
                <w:pStyle w:val="Bibliography"/>
                <w:rPr>
                  <w:noProof/>
                  <w:sz w:val="24"/>
                  <w:szCs w:val="24"/>
                </w:rPr>
              </w:pPr>
              <w:r>
                <w:fldChar w:fldCharType="begin"/>
              </w:r>
              <w:r>
                <w:instrText xml:space="preserve"> BIBLIOGRAPHY </w:instrText>
              </w:r>
              <w:r>
                <w:fldChar w:fldCharType="separate"/>
              </w:r>
              <w:r>
                <w:rPr>
                  <w:noProof/>
                </w:rPr>
                <w:t xml:space="preserve">A., 2012. </w:t>
              </w:r>
              <w:r>
                <w:rPr>
                  <w:i/>
                  <w:iCs/>
                  <w:noProof/>
                </w:rPr>
                <w:t xml:space="preserve">Adidas. </w:t>
              </w:r>
              <w:r>
                <w:rPr>
                  <w:noProof/>
                </w:rPr>
                <w:t xml:space="preserve">[Online] </w:t>
              </w:r>
              <w:r>
                <w:rPr>
                  <w:noProof/>
                </w:rPr>
                <w:br/>
                <w:t xml:space="preserve">Available at: </w:t>
              </w:r>
              <w:r>
                <w:rPr>
                  <w:noProof/>
                  <w:u w:val="single"/>
                </w:rPr>
                <w:t>https://www.slideshare.net/annie53/adidas-11460491</w:t>
              </w:r>
              <w:r>
                <w:rPr>
                  <w:noProof/>
                </w:rPr>
                <w:br/>
                <w:t>[Accessed 16 November 2018].</w:t>
              </w:r>
            </w:p>
            <w:p w:rsidR="004664CF" w:rsidRDefault="004664CF" w:rsidP="004664CF">
              <w:pPr>
                <w:pStyle w:val="Bibliography"/>
                <w:rPr>
                  <w:noProof/>
                </w:rPr>
              </w:pPr>
              <w:r>
                <w:rPr>
                  <w:noProof/>
                </w:rPr>
                <w:t xml:space="preserve">Aha, 2018. </w:t>
              </w:r>
              <w:r>
                <w:rPr>
                  <w:i/>
                  <w:iCs/>
                  <w:noProof/>
                </w:rPr>
                <w:t xml:space="preserve">What is product differentiation?. </w:t>
              </w:r>
              <w:r>
                <w:rPr>
                  <w:noProof/>
                </w:rPr>
                <w:t xml:space="preserve">[Online] </w:t>
              </w:r>
              <w:r>
                <w:rPr>
                  <w:noProof/>
                </w:rPr>
                <w:br/>
                <w:t xml:space="preserve">Available at: </w:t>
              </w:r>
              <w:r>
                <w:rPr>
                  <w:noProof/>
                  <w:u w:val="single"/>
                </w:rPr>
                <w:t>https://www.aha.io/roadmapping/guide/product-strategy/what-is-product-differentiation</w:t>
              </w:r>
              <w:r>
                <w:rPr>
                  <w:noProof/>
                </w:rPr>
                <w:br/>
                <w:t>[Accessed 18 November 2018].</w:t>
              </w:r>
            </w:p>
            <w:p w:rsidR="004664CF" w:rsidRDefault="004664CF" w:rsidP="004664CF">
              <w:pPr>
                <w:pStyle w:val="Bibliography"/>
                <w:rPr>
                  <w:noProof/>
                </w:rPr>
              </w:pPr>
              <w:r>
                <w:rPr>
                  <w:noProof/>
                </w:rPr>
                <w:t xml:space="preserve">Albany, 2018. </w:t>
              </w:r>
              <w:r>
                <w:rPr>
                  <w:i/>
                  <w:iCs/>
                  <w:noProof/>
                </w:rPr>
                <w:t xml:space="preserve">Business-Level Strategy. </w:t>
              </w:r>
              <w:r>
                <w:rPr>
                  <w:noProof/>
                </w:rPr>
                <w:t xml:space="preserve">[Online] </w:t>
              </w:r>
              <w:r>
                <w:rPr>
                  <w:noProof/>
                </w:rPr>
                <w:br/>
                <w:t xml:space="preserve">Available at: </w:t>
              </w:r>
              <w:r>
                <w:rPr>
                  <w:noProof/>
                  <w:u w:val="single"/>
                </w:rPr>
                <w:t>https://www.albany.edu/faculty/es8949/bmgt481/lecture4.html</w:t>
              </w:r>
              <w:r>
                <w:rPr>
                  <w:noProof/>
                </w:rPr>
                <w:br/>
                <w:t>[Accessed 14 November 2018].</w:t>
              </w:r>
            </w:p>
            <w:p w:rsidR="004664CF" w:rsidRDefault="004664CF" w:rsidP="004664CF">
              <w:pPr>
                <w:pStyle w:val="Bibliography"/>
                <w:rPr>
                  <w:noProof/>
                </w:rPr>
              </w:pPr>
              <w:r>
                <w:rPr>
                  <w:noProof/>
                </w:rPr>
                <w:t xml:space="preserve">Association for Project Management, 2018. </w:t>
              </w:r>
              <w:r>
                <w:rPr>
                  <w:i/>
                  <w:iCs/>
                  <w:noProof/>
                </w:rPr>
                <w:t xml:space="preserve">Strategic management. </w:t>
              </w:r>
              <w:r>
                <w:rPr>
                  <w:noProof/>
                </w:rPr>
                <w:t xml:space="preserve">[Online] </w:t>
              </w:r>
              <w:r>
                <w:rPr>
                  <w:noProof/>
                </w:rPr>
                <w:br/>
                <w:t xml:space="preserve">Available at: </w:t>
              </w:r>
              <w:r>
                <w:rPr>
                  <w:noProof/>
                  <w:u w:val="single"/>
                </w:rPr>
                <w:t>https://www.apm.org.uk/body-of-knowledge/context/setting/strategic-management/</w:t>
              </w:r>
              <w:r>
                <w:rPr>
                  <w:noProof/>
                </w:rPr>
                <w:br/>
                <w:t>[Accessed 14 November 2018].</w:t>
              </w:r>
            </w:p>
            <w:p w:rsidR="004664CF" w:rsidRDefault="004664CF" w:rsidP="004664CF">
              <w:pPr>
                <w:pStyle w:val="Bibliography"/>
                <w:rPr>
                  <w:noProof/>
                </w:rPr>
              </w:pPr>
              <w:r>
                <w:rPr>
                  <w:noProof/>
                </w:rPr>
                <w:t xml:space="preserve">Bhasin, H., 2018. </w:t>
              </w:r>
              <w:r>
                <w:rPr>
                  <w:i/>
                  <w:iCs/>
                  <w:noProof/>
                </w:rPr>
                <w:t xml:space="preserve">Top 10 Adidas competitors – Adidas competitor analysis. </w:t>
              </w:r>
              <w:r>
                <w:rPr>
                  <w:noProof/>
                </w:rPr>
                <w:t xml:space="preserve">[Online] </w:t>
              </w:r>
              <w:r>
                <w:rPr>
                  <w:noProof/>
                </w:rPr>
                <w:br/>
                <w:t xml:space="preserve">Available at: </w:t>
              </w:r>
              <w:r>
                <w:rPr>
                  <w:noProof/>
                  <w:u w:val="single"/>
                </w:rPr>
                <w:t>https://www.marketing91.com/top-10-adidas-competitors/</w:t>
              </w:r>
              <w:r>
                <w:rPr>
                  <w:noProof/>
                </w:rPr>
                <w:br/>
                <w:t>[Accessed 16 November 2018].</w:t>
              </w:r>
            </w:p>
            <w:p w:rsidR="004664CF" w:rsidRDefault="004664CF" w:rsidP="004664CF">
              <w:pPr>
                <w:pStyle w:val="Bibliography"/>
                <w:rPr>
                  <w:noProof/>
                </w:rPr>
              </w:pPr>
              <w:r>
                <w:rPr>
                  <w:noProof/>
                </w:rPr>
                <w:t xml:space="preserve">Chamberlin, E., 1933. </w:t>
              </w:r>
              <w:r>
                <w:rPr>
                  <w:i/>
                  <w:iCs/>
                  <w:noProof/>
                </w:rPr>
                <w:t xml:space="preserve">The Theory of Monopolistic Competition. </w:t>
              </w:r>
              <w:r>
                <w:rPr>
                  <w:noProof/>
                </w:rPr>
                <w:t>1st ed. California: The University of California.</w:t>
              </w:r>
            </w:p>
            <w:p w:rsidR="004664CF" w:rsidRDefault="004664CF" w:rsidP="004664CF">
              <w:pPr>
                <w:pStyle w:val="Bibliography"/>
                <w:rPr>
                  <w:noProof/>
                </w:rPr>
              </w:pPr>
              <w:r>
                <w:rPr>
                  <w:noProof/>
                </w:rPr>
                <w:t xml:space="preserve">Cusumano, K., 2017. </w:t>
              </w:r>
              <w:r>
                <w:rPr>
                  <w:i/>
                  <w:iCs/>
                  <w:noProof/>
                </w:rPr>
                <w:t xml:space="preserve">What Pharrell Williams Learned About Love and Tennis from Stan Smith Himself. </w:t>
              </w:r>
              <w:r>
                <w:rPr>
                  <w:noProof/>
                </w:rPr>
                <w:t xml:space="preserve">[Online] </w:t>
              </w:r>
              <w:r>
                <w:rPr>
                  <w:noProof/>
                </w:rPr>
                <w:br/>
                <w:t xml:space="preserve">Available at: </w:t>
              </w:r>
              <w:r>
                <w:rPr>
                  <w:noProof/>
                  <w:u w:val="single"/>
                </w:rPr>
                <w:t>https://www.wmagazine.com/story/pharrell-williams-tennis-us-open-adidas</w:t>
              </w:r>
              <w:r>
                <w:rPr>
                  <w:noProof/>
                </w:rPr>
                <w:br/>
                <w:t>[Accessed 18 November 2018].</w:t>
              </w:r>
            </w:p>
            <w:p w:rsidR="004664CF" w:rsidRDefault="004664CF" w:rsidP="004664CF">
              <w:pPr>
                <w:pStyle w:val="Bibliography"/>
                <w:rPr>
                  <w:noProof/>
                </w:rPr>
              </w:pPr>
              <w:r>
                <w:rPr>
                  <w:noProof/>
                </w:rPr>
                <w:t xml:space="preserve">Haq, F., 2016. </w:t>
              </w:r>
              <w:r>
                <w:rPr>
                  <w:i/>
                  <w:iCs/>
                  <w:noProof/>
                </w:rPr>
                <w:t xml:space="preserve">Adidas Strategic Management Presentation. </w:t>
              </w:r>
              <w:r>
                <w:rPr>
                  <w:noProof/>
                </w:rPr>
                <w:t xml:space="preserve">[Online] </w:t>
              </w:r>
              <w:r>
                <w:rPr>
                  <w:noProof/>
                </w:rPr>
                <w:br/>
                <w:t xml:space="preserve">Available at: </w:t>
              </w:r>
              <w:r>
                <w:rPr>
                  <w:noProof/>
                  <w:u w:val="single"/>
                </w:rPr>
                <w:t>https://www.slideshare.net/FazalHaqAhmadKhanZai/adidas-strategic-management-presentation-2</w:t>
              </w:r>
              <w:r>
                <w:rPr>
                  <w:noProof/>
                </w:rPr>
                <w:br/>
                <w:t>[Accessed 16 November 2018].</w:t>
              </w:r>
            </w:p>
            <w:p w:rsidR="004664CF" w:rsidRDefault="004664CF" w:rsidP="004664CF">
              <w:pPr>
                <w:pStyle w:val="Bibliography"/>
                <w:rPr>
                  <w:noProof/>
                </w:rPr>
              </w:pPr>
              <w:r>
                <w:rPr>
                  <w:noProof/>
                </w:rPr>
                <w:t xml:space="preserve">Hill, C. W. L., 1988. Differentiation Versus Low Cost or Differentiation and Low Cost: A Contingency Framework. </w:t>
              </w:r>
              <w:r>
                <w:rPr>
                  <w:i/>
                  <w:iCs/>
                  <w:noProof/>
                </w:rPr>
                <w:t xml:space="preserve">Academy of Management Review, </w:t>
              </w:r>
              <w:r>
                <w:rPr>
                  <w:noProof/>
                </w:rPr>
                <w:t>13(3), pp. 281-292.</w:t>
              </w:r>
            </w:p>
            <w:p w:rsidR="004664CF" w:rsidRDefault="004664CF" w:rsidP="004664CF">
              <w:pPr>
                <w:pStyle w:val="Bibliography"/>
                <w:rPr>
                  <w:noProof/>
                </w:rPr>
              </w:pPr>
              <w:r>
                <w:rPr>
                  <w:noProof/>
                </w:rPr>
                <w:t xml:space="preserve">Jegers, M., 1994. </w:t>
              </w:r>
              <w:r>
                <w:rPr>
                  <w:i/>
                  <w:iCs/>
                  <w:noProof/>
                </w:rPr>
                <w:t xml:space="preserve">Methodological limitations of Porter's three generic strategies' framework, </w:t>
              </w:r>
              <w:r>
                <w:rPr>
                  <w:noProof/>
                </w:rPr>
                <w:t>s.l.: Emerald Group Publishing Limited.</w:t>
              </w:r>
            </w:p>
            <w:p w:rsidR="004664CF" w:rsidRDefault="004664CF" w:rsidP="004664CF">
              <w:pPr>
                <w:pStyle w:val="Bibliography"/>
                <w:rPr>
                  <w:noProof/>
                </w:rPr>
              </w:pPr>
              <w:r>
                <w:rPr>
                  <w:noProof/>
                </w:rPr>
                <w:t xml:space="preserve">Johnson, G., Whittington, R. &amp; Scholes, K., 2011. </w:t>
              </w:r>
              <w:r>
                <w:rPr>
                  <w:i/>
                  <w:iCs/>
                  <w:noProof/>
                </w:rPr>
                <w:t xml:space="preserve">Exploring Strategy. </w:t>
              </w:r>
              <w:r>
                <w:rPr>
                  <w:noProof/>
                </w:rPr>
                <w:t>9th ed. s.l.:Prentice Hall.</w:t>
              </w:r>
            </w:p>
            <w:p w:rsidR="004664CF" w:rsidRDefault="004664CF" w:rsidP="004664CF">
              <w:pPr>
                <w:pStyle w:val="Bibliography"/>
                <w:rPr>
                  <w:noProof/>
                </w:rPr>
              </w:pPr>
              <w:r>
                <w:rPr>
                  <w:noProof/>
                </w:rPr>
                <w:t xml:space="preserve">Kuijk, A., 2018. </w:t>
              </w:r>
              <w:r>
                <w:rPr>
                  <w:i/>
                  <w:iCs/>
                  <w:noProof/>
                </w:rPr>
                <w:t xml:space="preserve">Porter’s Generic Strategies. </w:t>
              </w:r>
              <w:r>
                <w:rPr>
                  <w:noProof/>
                </w:rPr>
                <w:t xml:space="preserve">[Online] </w:t>
              </w:r>
              <w:r>
                <w:rPr>
                  <w:noProof/>
                </w:rPr>
                <w:br/>
                <w:t xml:space="preserve">Available at: </w:t>
              </w:r>
              <w:r>
                <w:rPr>
                  <w:noProof/>
                  <w:u w:val="single"/>
                </w:rPr>
                <w:t>https://www.toolshero.com/strategy/porters-generic-strategies/</w:t>
              </w:r>
              <w:r>
                <w:rPr>
                  <w:noProof/>
                </w:rPr>
                <w:br/>
                <w:t>[Accessed 17 November 2018].</w:t>
              </w:r>
            </w:p>
            <w:p w:rsidR="004664CF" w:rsidRDefault="004664CF" w:rsidP="004664CF">
              <w:pPr>
                <w:pStyle w:val="Bibliography"/>
                <w:rPr>
                  <w:noProof/>
                </w:rPr>
              </w:pPr>
              <w:r>
                <w:rPr>
                  <w:noProof/>
                </w:rPr>
                <w:lastRenderedPageBreak/>
                <w:t xml:space="preserve">Mind Tools, 2018. </w:t>
              </w:r>
              <w:r>
                <w:rPr>
                  <w:i/>
                  <w:iCs/>
                  <w:noProof/>
                </w:rPr>
                <w:t xml:space="preserve">What Is Strategy?. </w:t>
              </w:r>
              <w:r>
                <w:rPr>
                  <w:noProof/>
                </w:rPr>
                <w:t xml:space="preserve">[Online] </w:t>
              </w:r>
              <w:r>
                <w:rPr>
                  <w:noProof/>
                </w:rPr>
                <w:br/>
                <w:t xml:space="preserve">Available at: </w:t>
              </w:r>
              <w:r>
                <w:rPr>
                  <w:noProof/>
                  <w:u w:val="single"/>
                </w:rPr>
                <w:t>https://www.mindtools.com/pages/article/what-is-strategy.htm</w:t>
              </w:r>
              <w:r>
                <w:rPr>
                  <w:noProof/>
                </w:rPr>
                <w:br/>
                <w:t>[Accessed 15 November 2018].</w:t>
              </w:r>
            </w:p>
            <w:p w:rsidR="004664CF" w:rsidRDefault="004664CF" w:rsidP="004664CF">
              <w:pPr>
                <w:pStyle w:val="Bibliography"/>
                <w:rPr>
                  <w:noProof/>
                </w:rPr>
              </w:pPr>
              <w:r>
                <w:rPr>
                  <w:noProof/>
                </w:rPr>
                <w:t xml:space="preserve">Murray, A. I., 1988. A Contingency View of Porter's `Generic Strategies'. </w:t>
              </w:r>
              <w:r>
                <w:rPr>
                  <w:i/>
                  <w:iCs/>
                  <w:noProof/>
                </w:rPr>
                <w:t xml:space="preserve">The Academy of Management Review, </w:t>
              </w:r>
              <w:r>
                <w:rPr>
                  <w:noProof/>
                </w:rPr>
                <w:t>13(3), pp. 390-400.</w:t>
              </w:r>
            </w:p>
            <w:p w:rsidR="004664CF" w:rsidRDefault="004664CF" w:rsidP="004664CF">
              <w:pPr>
                <w:pStyle w:val="Bibliography"/>
                <w:rPr>
                  <w:noProof/>
                </w:rPr>
              </w:pPr>
              <w:r>
                <w:rPr>
                  <w:noProof/>
                </w:rPr>
                <w:t xml:space="preserve">Porter, M., 1985. </w:t>
              </w:r>
              <w:r>
                <w:rPr>
                  <w:i/>
                  <w:iCs/>
                  <w:noProof/>
                </w:rPr>
                <w:t xml:space="preserve">Creating and Sustaining Superior Performance, </w:t>
              </w:r>
              <w:r>
                <w:rPr>
                  <w:noProof/>
                </w:rPr>
                <w:t>s.l.: Free Press.</w:t>
              </w:r>
            </w:p>
            <w:p w:rsidR="004664CF" w:rsidRDefault="004664CF" w:rsidP="004664CF">
              <w:pPr>
                <w:pStyle w:val="Bibliography"/>
                <w:rPr>
                  <w:noProof/>
                </w:rPr>
              </w:pPr>
              <w:r>
                <w:rPr>
                  <w:noProof/>
                </w:rPr>
                <w:t xml:space="preserve">Porter, M. E., 2004. </w:t>
              </w:r>
              <w:r>
                <w:rPr>
                  <w:i/>
                  <w:iCs/>
                  <w:noProof/>
                </w:rPr>
                <w:t xml:space="preserve">The Competitive Strategy: Techniques for Analyzing Industries and Competitors. </w:t>
              </w:r>
              <w:r>
                <w:rPr>
                  <w:noProof/>
                </w:rPr>
                <w:t>New York: Free Press.</w:t>
              </w:r>
            </w:p>
            <w:p w:rsidR="004664CF" w:rsidRDefault="004664CF" w:rsidP="004664CF">
              <w:pPr>
                <w:pStyle w:val="Bibliography"/>
                <w:rPr>
                  <w:noProof/>
                </w:rPr>
              </w:pPr>
              <w:r>
                <w:rPr>
                  <w:noProof/>
                </w:rPr>
                <w:t xml:space="preserve">R., 2013. </w:t>
              </w:r>
              <w:r>
                <w:rPr>
                  <w:i/>
                  <w:iCs/>
                  <w:noProof/>
                </w:rPr>
                <w:t xml:space="preserve">NARROW MARKET SCOPE OR BROAD MARKET SCOPE. </w:t>
              </w:r>
              <w:r>
                <w:rPr>
                  <w:noProof/>
                </w:rPr>
                <w:t xml:space="preserve">[Online] </w:t>
              </w:r>
              <w:r>
                <w:rPr>
                  <w:noProof/>
                </w:rPr>
                <w:br/>
                <w:t xml:space="preserve">Available at: </w:t>
              </w:r>
              <w:r>
                <w:rPr>
                  <w:noProof/>
                  <w:u w:val="single"/>
                </w:rPr>
                <w:t>https://www.chinaabout.net/narrow-market-scope-or-broad-market-scope/</w:t>
              </w:r>
              <w:r>
                <w:rPr>
                  <w:noProof/>
                </w:rPr>
                <w:br/>
                <w:t>[Accessed 17 November 2018].</w:t>
              </w:r>
            </w:p>
            <w:p w:rsidR="004664CF" w:rsidRDefault="004664CF" w:rsidP="004664CF">
              <w:pPr>
                <w:pStyle w:val="Bibliography"/>
                <w:rPr>
                  <w:noProof/>
                </w:rPr>
              </w:pPr>
              <w:r>
                <w:rPr>
                  <w:noProof/>
                </w:rPr>
                <w:t xml:space="preserve">Setia, C., 2011. </w:t>
              </w:r>
              <w:r>
                <w:rPr>
                  <w:i/>
                  <w:iCs/>
                  <w:noProof/>
                </w:rPr>
                <w:t xml:space="preserve">Porter’s generic competitive strategies. </w:t>
              </w:r>
              <w:r>
                <w:rPr>
                  <w:noProof/>
                </w:rPr>
                <w:t xml:space="preserve">[Online] </w:t>
              </w:r>
              <w:r>
                <w:rPr>
                  <w:noProof/>
                </w:rPr>
                <w:br/>
                <w:t xml:space="preserve">Available at: </w:t>
              </w:r>
              <w:r>
                <w:rPr>
                  <w:noProof/>
                  <w:u w:val="single"/>
                </w:rPr>
                <w:t>https://www.slideshare.net/chetnasetia/porters-generic-competitive-strategies</w:t>
              </w:r>
              <w:r>
                <w:rPr>
                  <w:noProof/>
                </w:rPr>
                <w:br/>
                <w:t>[Accessed 17 November 2018].</w:t>
              </w:r>
            </w:p>
            <w:p w:rsidR="004664CF" w:rsidRDefault="004664CF" w:rsidP="004664CF">
              <w:pPr>
                <w:pStyle w:val="Bibliography"/>
                <w:rPr>
                  <w:noProof/>
                </w:rPr>
              </w:pPr>
              <w:r>
                <w:rPr>
                  <w:noProof/>
                </w:rPr>
                <w:t xml:space="preserve">Tsarkova, A., 2014. </w:t>
              </w:r>
              <w:r>
                <w:rPr>
                  <w:i/>
                  <w:iCs/>
                  <w:noProof/>
                </w:rPr>
                <w:t xml:space="preserve">Differentiation and touch points for value creation.. </w:t>
              </w:r>
              <w:r>
                <w:rPr>
                  <w:noProof/>
                </w:rPr>
                <w:t xml:space="preserve">[Online] </w:t>
              </w:r>
              <w:r>
                <w:rPr>
                  <w:noProof/>
                </w:rPr>
                <w:br/>
                <w:t xml:space="preserve">Available at: </w:t>
              </w:r>
              <w:r>
                <w:rPr>
                  <w:noProof/>
                  <w:u w:val="single"/>
                </w:rPr>
                <w:t>http://brandbattle-adidasvsnike.blogspot.com/2014/11/differentiation-and-touch-points-for.html</w:t>
              </w:r>
              <w:r>
                <w:rPr>
                  <w:noProof/>
                </w:rPr>
                <w:br/>
                <w:t>[Accessed 18 November 2018].</w:t>
              </w:r>
            </w:p>
            <w:p w:rsidR="004664CF" w:rsidRDefault="004664CF" w:rsidP="004664CF">
              <w:pPr>
                <w:pStyle w:val="Bibliography"/>
                <w:rPr>
                  <w:noProof/>
                </w:rPr>
              </w:pPr>
              <w:r>
                <w:rPr>
                  <w:noProof/>
                </w:rPr>
                <w:t xml:space="preserve">Tutor2U, 2018. </w:t>
              </w:r>
              <w:r>
                <w:rPr>
                  <w:i/>
                  <w:iCs/>
                  <w:noProof/>
                </w:rPr>
                <w:t xml:space="preserve">Competitive Advantage. </w:t>
              </w:r>
              <w:r>
                <w:rPr>
                  <w:noProof/>
                </w:rPr>
                <w:t xml:space="preserve">[Online] </w:t>
              </w:r>
              <w:r>
                <w:rPr>
                  <w:noProof/>
                </w:rPr>
                <w:br/>
                <w:t xml:space="preserve">Available at: </w:t>
              </w:r>
              <w:r>
                <w:rPr>
                  <w:noProof/>
                  <w:u w:val="single"/>
                </w:rPr>
                <w:t>https://www.tutor2u.net/business/reference/competitive-advantage</w:t>
              </w:r>
              <w:r>
                <w:rPr>
                  <w:noProof/>
                </w:rPr>
                <w:br/>
                <w:t>[Accessed 14 November 2018].</w:t>
              </w:r>
            </w:p>
            <w:p w:rsidR="004664CF" w:rsidRDefault="004664CF" w:rsidP="004664CF">
              <w:pPr>
                <w:pStyle w:val="Bibliography"/>
                <w:rPr>
                  <w:noProof/>
                </w:rPr>
              </w:pPr>
              <w:r>
                <w:rPr>
                  <w:noProof/>
                </w:rPr>
                <w:t xml:space="preserve">Tutor2u, 2018. </w:t>
              </w:r>
              <w:r>
                <w:rPr>
                  <w:i/>
                  <w:iCs/>
                  <w:noProof/>
                </w:rPr>
                <w:t xml:space="preserve">Porter's Model of Generic Strategies for Competitive Advantage. </w:t>
              </w:r>
              <w:r>
                <w:rPr>
                  <w:noProof/>
                </w:rPr>
                <w:t xml:space="preserve">[Online] </w:t>
              </w:r>
              <w:r>
                <w:rPr>
                  <w:noProof/>
                </w:rPr>
                <w:br/>
                <w:t xml:space="preserve">Available at: </w:t>
              </w:r>
              <w:r>
                <w:rPr>
                  <w:noProof/>
                  <w:u w:val="single"/>
                </w:rPr>
                <w:t>https://www.tutor2u.net/business/reference/porters-generic-strategies-for-competitive-advantage</w:t>
              </w:r>
              <w:r>
                <w:rPr>
                  <w:noProof/>
                </w:rPr>
                <w:br/>
                <w:t>[Accessed 16 November 2018].</w:t>
              </w:r>
            </w:p>
            <w:p w:rsidR="004664CF" w:rsidRDefault="004664CF" w:rsidP="004664CF">
              <w:pPr>
                <w:pStyle w:val="Bibliography"/>
                <w:rPr>
                  <w:noProof/>
                </w:rPr>
              </w:pPr>
              <w:r>
                <w:rPr>
                  <w:noProof/>
                </w:rPr>
                <w:t xml:space="preserve">UK Essays, 2016. </w:t>
              </w:r>
              <w:r>
                <w:rPr>
                  <w:i/>
                  <w:iCs/>
                  <w:noProof/>
                </w:rPr>
                <w:t xml:space="preserve">The Porters Generic Strategies Management Essay. </w:t>
              </w:r>
              <w:r>
                <w:rPr>
                  <w:noProof/>
                </w:rPr>
                <w:t xml:space="preserve">[Online] </w:t>
              </w:r>
              <w:r>
                <w:rPr>
                  <w:noProof/>
                </w:rPr>
                <w:br/>
                <w:t xml:space="preserve">Available at: </w:t>
              </w:r>
              <w:r>
                <w:rPr>
                  <w:noProof/>
                  <w:u w:val="single"/>
                </w:rPr>
                <w:t>https://www.ukessays.com/essays/management/the-porters-generic-strategies-management-essay.php</w:t>
              </w:r>
              <w:r>
                <w:rPr>
                  <w:noProof/>
                </w:rPr>
                <w:br/>
                <w:t>[Accessed 16 November 2018].</w:t>
              </w:r>
            </w:p>
            <w:p w:rsidR="004664CF" w:rsidRDefault="004664CF" w:rsidP="004664CF">
              <w:pPr>
                <w:pStyle w:val="Bibliography"/>
                <w:rPr>
                  <w:noProof/>
                </w:rPr>
              </w:pPr>
              <w:r>
                <w:rPr>
                  <w:noProof/>
                </w:rPr>
                <w:t xml:space="preserve">Wang, W. C., Lin, C. H. &amp; Chu, Y. C., 2011. Types of Competitive Advantage and Analysis. </w:t>
              </w:r>
              <w:r>
                <w:rPr>
                  <w:i/>
                  <w:iCs/>
                  <w:noProof/>
                </w:rPr>
                <w:t xml:space="preserve">International Journal of Business and Management , </w:t>
              </w:r>
              <w:r>
                <w:rPr>
                  <w:noProof/>
                </w:rPr>
                <w:t>6(5), pp. 100-104.</w:t>
              </w:r>
            </w:p>
            <w:p w:rsidR="004664CF" w:rsidRDefault="004664CF" w:rsidP="004664CF">
              <w:r>
                <w:rPr>
                  <w:b/>
                  <w:bCs/>
                  <w:noProof/>
                </w:rPr>
                <w:fldChar w:fldCharType="end"/>
              </w:r>
            </w:p>
          </w:sdtContent>
        </w:sdt>
      </w:sdtContent>
    </w:sdt>
    <w:p w:rsidR="006A740F" w:rsidRDefault="006A740F" w:rsidP="009B20F4">
      <w:pPr>
        <w:pStyle w:val="Style1"/>
        <w:spacing w:line="480" w:lineRule="auto"/>
      </w:pPr>
    </w:p>
    <w:p w:rsidR="00A70A87" w:rsidRPr="00A70A87" w:rsidRDefault="00A70A87" w:rsidP="00A70A87">
      <w:pPr>
        <w:pStyle w:val="bullet"/>
        <w:overflowPunct/>
        <w:autoSpaceDE/>
        <w:autoSpaceDN/>
        <w:adjustRightInd/>
        <w:ind w:left="720" w:firstLine="0"/>
        <w:jc w:val="left"/>
        <w:textAlignment w:val="auto"/>
        <w:rPr>
          <w:rFonts w:ascii="Calibri" w:hAnsi="Calibri" w:cs="Arial"/>
          <w:sz w:val="22"/>
          <w:szCs w:val="22"/>
        </w:rPr>
      </w:pPr>
    </w:p>
    <w:p w:rsidR="00A70A87" w:rsidRDefault="00A70A87" w:rsidP="00A70A87">
      <w:pPr>
        <w:pStyle w:val="bullet"/>
        <w:overflowPunct/>
        <w:autoSpaceDE/>
        <w:autoSpaceDN/>
        <w:adjustRightInd/>
        <w:ind w:left="360" w:firstLine="0"/>
        <w:jc w:val="left"/>
        <w:textAlignment w:val="auto"/>
        <w:rPr>
          <w:rFonts w:ascii="Calibri" w:hAnsi="Calibri" w:cs="Arial"/>
          <w:sz w:val="22"/>
          <w:szCs w:val="22"/>
        </w:rPr>
      </w:pPr>
    </w:p>
    <w:p w:rsidR="00FD6C15" w:rsidRDefault="00FD6C15" w:rsidP="009B20F4">
      <w:pPr>
        <w:pStyle w:val="Style1"/>
        <w:spacing w:line="480" w:lineRule="auto"/>
        <w:rPr>
          <w:rFonts w:cs="Arial"/>
          <w:color w:val="222222"/>
          <w:szCs w:val="18"/>
          <w:lang w:eastAsia="en-GB"/>
        </w:rPr>
      </w:pPr>
    </w:p>
    <w:sectPr w:rsidR="00FD6C15" w:rsidSect="00BD2D16">
      <w:headerReference w:type="default" r:id="rId24"/>
      <w:headerReference w:type="first" r:id="rId2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91A" w:rsidRDefault="00CE291A">
      <w:pPr>
        <w:spacing w:after="0" w:line="240" w:lineRule="auto"/>
      </w:pPr>
      <w:r>
        <w:separator/>
      </w:r>
    </w:p>
  </w:endnote>
  <w:endnote w:type="continuationSeparator" w:id="0">
    <w:p w:rsidR="00CE291A" w:rsidRDefault="00CE2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Times">
    <w:panose1 w:val="020005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9753381"/>
      <w:docPartObj>
        <w:docPartGallery w:val="Page Numbers (Bottom of Page)"/>
        <w:docPartUnique/>
      </w:docPartObj>
    </w:sdtPr>
    <w:sdtEndPr>
      <w:rPr>
        <w:rStyle w:val="PageNumber"/>
      </w:rPr>
    </w:sdtEndPr>
    <w:sdtContent>
      <w:p w:rsidR="001E3774" w:rsidRDefault="00856A94" w:rsidP="00EB5D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E3774" w:rsidRDefault="001E3774" w:rsidP="001E37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5585878"/>
      <w:docPartObj>
        <w:docPartGallery w:val="Page Numbers (Bottom of Page)"/>
        <w:docPartUnique/>
      </w:docPartObj>
    </w:sdtPr>
    <w:sdtEndPr>
      <w:rPr>
        <w:rStyle w:val="PageNumber"/>
      </w:rPr>
    </w:sdtEndPr>
    <w:sdtContent>
      <w:p w:rsidR="001E3774" w:rsidRDefault="00856A94" w:rsidP="00EB5D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sdt>
    <w:sdtPr>
      <w:id w:val="773290000"/>
      <w:docPartObj>
        <w:docPartGallery w:val="Page Numbers (Bottom of Page)"/>
        <w:docPartUnique/>
      </w:docPartObj>
    </w:sdtPr>
    <w:sdtEndPr>
      <w:rPr>
        <w:noProof/>
      </w:rPr>
    </w:sdtEndPr>
    <w:sdtContent>
      <w:p w:rsidR="0097396E" w:rsidRDefault="00CE291A" w:rsidP="001E3774">
        <w:pPr>
          <w:pStyle w:val="Footer"/>
          <w:ind w:right="360"/>
          <w:jc w:val="center"/>
        </w:pPr>
      </w:p>
    </w:sdtContent>
  </w:sdt>
  <w:p w:rsidR="0097396E" w:rsidRDefault="009739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96E" w:rsidRDefault="0097396E">
    <w:pPr>
      <w:pStyle w:val="Footer"/>
      <w:jc w:val="center"/>
    </w:pPr>
  </w:p>
  <w:p w:rsidR="0097396E" w:rsidRDefault="009739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4349849"/>
      <w:docPartObj>
        <w:docPartGallery w:val="Page Numbers (Bottom of Page)"/>
        <w:docPartUnique/>
      </w:docPartObj>
    </w:sdtPr>
    <w:sdtEndPr>
      <w:rPr>
        <w:noProof/>
      </w:rPr>
    </w:sdtEndPr>
    <w:sdtContent>
      <w:p w:rsidR="0097396E" w:rsidRDefault="00CE291A">
        <w:pPr>
          <w:pStyle w:val="Footer"/>
          <w:jc w:val="center"/>
        </w:pPr>
      </w:p>
    </w:sdtContent>
  </w:sdt>
  <w:p w:rsidR="0097396E" w:rsidRDefault="0097396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90223"/>
      <w:docPartObj>
        <w:docPartGallery w:val="Page Numbers (Bottom of Page)"/>
        <w:docPartUnique/>
      </w:docPartObj>
    </w:sdtPr>
    <w:sdtEndPr>
      <w:rPr>
        <w:noProof/>
      </w:rPr>
    </w:sdtEndPr>
    <w:sdtContent>
      <w:p w:rsidR="0097396E" w:rsidRDefault="00CE291A" w:rsidP="008171A4">
        <w:pPr>
          <w:pStyle w:val="Footer"/>
        </w:pPr>
      </w:p>
    </w:sdtContent>
  </w:sdt>
  <w:p w:rsidR="0097396E" w:rsidRDefault="0097396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1A4" w:rsidRDefault="008171A4">
    <w:pPr>
      <w:pStyle w:val="Footer"/>
    </w:pPr>
  </w:p>
  <w:p w:rsidR="0097396E" w:rsidRDefault="00973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91A" w:rsidRDefault="00CE291A">
      <w:pPr>
        <w:spacing w:after="0" w:line="240" w:lineRule="auto"/>
      </w:pPr>
      <w:r>
        <w:separator/>
      </w:r>
    </w:p>
  </w:footnote>
  <w:footnote w:type="continuationSeparator" w:id="0">
    <w:p w:rsidR="00CE291A" w:rsidRDefault="00CE2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96E" w:rsidRPr="00586DC0" w:rsidRDefault="0097396E" w:rsidP="0007275A">
    <w:pPr>
      <w:pStyle w:val="Header"/>
      <w:pBdr>
        <w:bottom w:val="single" w:sz="4" w:space="1" w:color="auto"/>
      </w:pBdr>
      <w:jc w:val="center"/>
      <w:rPr>
        <w:b/>
        <w:caps/>
        <w:szCs w:val="18"/>
      </w:rPr>
    </w:pPr>
  </w:p>
  <w:p w:rsidR="0097396E" w:rsidRPr="0007275A" w:rsidRDefault="0097396E"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1A4" w:rsidRPr="0007275A" w:rsidRDefault="008171A4"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96E" w:rsidRDefault="00856A94"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rsidR="0097396E" w:rsidRPr="00586DC0" w:rsidRDefault="0097396E" w:rsidP="0007275A">
    <w:pPr>
      <w:pStyle w:val="Header"/>
      <w:pBdr>
        <w:bottom w:val="single" w:sz="4" w:space="1" w:color="auto"/>
      </w:pBdr>
      <w:jc w:val="center"/>
      <w:rPr>
        <w:b/>
        <w:caps/>
        <w:szCs w:val="18"/>
      </w:rPr>
    </w:pPr>
  </w:p>
  <w:p w:rsidR="0097396E" w:rsidRPr="0007275A" w:rsidRDefault="0097396E"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1A4" w:rsidRDefault="008171A4">
    <w:pPr>
      <w:pStyle w:val="Header"/>
    </w:pPr>
  </w:p>
  <w:p w:rsidR="0097396E" w:rsidRDefault="0097396E"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1A4" w:rsidRDefault="008171A4">
    <w:pPr>
      <w:pStyle w:val="Header"/>
    </w:pPr>
  </w:p>
  <w:p w:rsidR="0097396E" w:rsidRDefault="0097396E" w:rsidP="003F2BD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1A4" w:rsidRDefault="008171A4">
    <w:pPr>
      <w:pStyle w:val="Header"/>
    </w:pPr>
  </w:p>
  <w:p w:rsidR="0097396E" w:rsidRDefault="0097396E"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64CF" w:rsidRDefault="004664CF">
    <w:pPr>
      <w:pStyle w:val="Header"/>
    </w:pPr>
  </w:p>
  <w:p w:rsidR="0097396E" w:rsidRPr="0007275A" w:rsidRDefault="0097396E"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1A4" w:rsidRDefault="008171A4">
    <w:pPr>
      <w:pStyle w:val="Header"/>
    </w:pPr>
  </w:p>
  <w:p w:rsidR="0097396E" w:rsidRDefault="0097396E"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181E"/>
    <w:multiLevelType w:val="multilevel"/>
    <w:tmpl w:val="F31A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F2E29"/>
    <w:multiLevelType w:val="hybridMultilevel"/>
    <w:tmpl w:val="D0C2502E"/>
    <w:lvl w:ilvl="0" w:tplc="6B8E9B54">
      <w:start w:val="1"/>
      <w:numFmt w:val="decimal"/>
      <w:lvlText w:val="%1."/>
      <w:lvlJc w:val="left"/>
      <w:pPr>
        <w:ind w:left="1211" w:hanging="360"/>
      </w:pPr>
      <w:rPr>
        <w:rFonts w:hint="default"/>
      </w:rPr>
    </w:lvl>
    <w:lvl w:ilvl="1" w:tplc="6328930C" w:tentative="1">
      <w:start w:val="1"/>
      <w:numFmt w:val="lowerLetter"/>
      <w:lvlText w:val="%2."/>
      <w:lvlJc w:val="left"/>
      <w:pPr>
        <w:ind w:left="1931" w:hanging="360"/>
      </w:pPr>
    </w:lvl>
    <w:lvl w:ilvl="2" w:tplc="AA7608D4" w:tentative="1">
      <w:start w:val="1"/>
      <w:numFmt w:val="lowerRoman"/>
      <w:lvlText w:val="%3."/>
      <w:lvlJc w:val="right"/>
      <w:pPr>
        <w:ind w:left="2651" w:hanging="180"/>
      </w:pPr>
    </w:lvl>
    <w:lvl w:ilvl="3" w:tplc="004EE780" w:tentative="1">
      <w:start w:val="1"/>
      <w:numFmt w:val="decimal"/>
      <w:lvlText w:val="%4."/>
      <w:lvlJc w:val="left"/>
      <w:pPr>
        <w:ind w:left="3371" w:hanging="360"/>
      </w:pPr>
    </w:lvl>
    <w:lvl w:ilvl="4" w:tplc="B10E00B4" w:tentative="1">
      <w:start w:val="1"/>
      <w:numFmt w:val="lowerLetter"/>
      <w:lvlText w:val="%5."/>
      <w:lvlJc w:val="left"/>
      <w:pPr>
        <w:ind w:left="4091" w:hanging="360"/>
      </w:pPr>
    </w:lvl>
    <w:lvl w:ilvl="5" w:tplc="3698EBA8" w:tentative="1">
      <w:start w:val="1"/>
      <w:numFmt w:val="lowerRoman"/>
      <w:lvlText w:val="%6."/>
      <w:lvlJc w:val="right"/>
      <w:pPr>
        <w:ind w:left="4811" w:hanging="180"/>
      </w:pPr>
    </w:lvl>
    <w:lvl w:ilvl="6" w:tplc="4872D276" w:tentative="1">
      <w:start w:val="1"/>
      <w:numFmt w:val="decimal"/>
      <w:lvlText w:val="%7."/>
      <w:lvlJc w:val="left"/>
      <w:pPr>
        <w:ind w:left="5531" w:hanging="360"/>
      </w:pPr>
    </w:lvl>
    <w:lvl w:ilvl="7" w:tplc="B85E7108" w:tentative="1">
      <w:start w:val="1"/>
      <w:numFmt w:val="lowerLetter"/>
      <w:lvlText w:val="%8."/>
      <w:lvlJc w:val="left"/>
      <w:pPr>
        <w:ind w:left="6251" w:hanging="360"/>
      </w:pPr>
    </w:lvl>
    <w:lvl w:ilvl="8" w:tplc="BD6C686C" w:tentative="1">
      <w:start w:val="1"/>
      <w:numFmt w:val="lowerRoman"/>
      <w:lvlText w:val="%9."/>
      <w:lvlJc w:val="right"/>
      <w:pPr>
        <w:ind w:left="6971" w:hanging="180"/>
      </w:pPr>
    </w:lvl>
  </w:abstractNum>
  <w:abstractNum w:abstractNumId="2" w15:restartNumberingAfterBreak="0">
    <w:nsid w:val="01DF06C4"/>
    <w:multiLevelType w:val="hybridMultilevel"/>
    <w:tmpl w:val="89FACFBA"/>
    <w:lvl w:ilvl="0" w:tplc="86FE62BC">
      <w:start w:val="1"/>
      <w:numFmt w:val="bullet"/>
      <w:lvlText w:val=""/>
      <w:lvlJc w:val="left"/>
      <w:pPr>
        <w:ind w:left="1571" w:hanging="360"/>
      </w:pPr>
      <w:rPr>
        <w:rFonts w:ascii="Wingdings" w:hAnsi="Wingdings" w:hint="default"/>
      </w:rPr>
    </w:lvl>
    <w:lvl w:ilvl="1" w:tplc="549085A0" w:tentative="1">
      <w:start w:val="1"/>
      <w:numFmt w:val="bullet"/>
      <w:lvlText w:val="o"/>
      <w:lvlJc w:val="left"/>
      <w:pPr>
        <w:ind w:left="2291" w:hanging="360"/>
      </w:pPr>
      <w:rPr>
        <w:rFonts w:ascii="Courier New" w:hAnsi="Courier New" w:cs="Courier New" w:hint="default"/>
      </w:rPr>
    </w:lvl>
    <w:lvl w:ilvl="2" w:tplc="B2389CCE" w:tentative="1">
      <w:start w:val="1"/>
      <w:numFmt w:val="bullet"/>
      <w:lvlText w:val=""/>
      <w:lvlJc w:val="left"/>
      <w:pPr>
        <w:ind w:left="3011" w:hanging="360"/>
      </w:pPr>
      <w:rPr>
        <w:rFonts w:ascii="Wingdings" w:hAnsi="Wingdings" w:hint="default"/>
      </w:rPr>
    </w:lvl>
    <w:lvl w:ilvl="3" w:tplc="FD0AFEE8" w:tentative="1">
      <w:start w:val="1"/>
      <w:numFmt w:val="bullet"/>
      <w:lvlText w:val=""/>
      <w:lvlJc w:val="left"/>
      <w:pPr>
        <w:ind w:left="3731" w:hanging="360"/>
      </w:pPr>
      <w:rPr>
        <w:rFonts w:ascii="Symbol" w:hAnsi="Symbol" w:hint="default"/>
      </w:rPr>
    </w:lvl>
    <w:lvl w:ilvl="4" w:tplc="D93A02F0" w:tentative="1">
      <w:start w:val="1"/>
      <w:numFmt w:val="bullet"/>
      <w:lvlText w:val="o"/>
      <w:lvlJc w:val="left"/>
      <w:pPr>
        <w:ind w:left="4451" w:hanging="360"/>
      </w:pPr>
      <w:rPr>
        <w:rFonts w:ascii="Courier New" w:hAnsi="Courier New" w:cs="Courier New" w:hint="default"/>
      </w:rPr>
    </w:lvl>
    <w:lvl w:ilvl="5" w:tplc="2C3EB5E2" w:tentative="1">
      <w:start w:val="1"/>
      <w:numFmt w:val="bullet"/>
      <w:lvlText w:val=""/>
      <w:lvlJc w:val="left"/>
      <w:pPr>
        <w:ind w:left="5171" w:hanging="360"/>
      </w:pPr>
      <w:rPr>
        <w:rFonts w:ascii="Wingdings" w:hAnsi="Wingdings" w:hint="default"/>
      </w:rPr>
    </w:lvl>
    <w:lvl w:ilvl="6" w:tplc="1D525C92" w:tentative="1">
      <w:start w:val="1"/>
      <w:numFmt w:val="bullet"/>
      <w:lvlText w:val=""/>
      <w:lvlJc w:val="left"/>
      <w:pPr>
        <w:ind w:left="5891" w:hanging="360"/>
      </w:pPr>
      <w:rPr>
        <w:rFonts w:ascii="Symbol" w:hAnsi="Symbol" w:hint="default"/>
      </w:rPr>
    </w:lvl>
    <w:lvl w:ilvl="7" w:tplc="A0509BB6" w:tentative="1">
      <w:start w:val="1"/>
      <w:numFmt w:val="bullet"/>
      <w:lvlText w:val="o"/>
      <w:lvlJc w:val="left"/>
      <w:pPr>
        <w:ind w:left="6611" w:hanging="360"/>
      </w:pPr>
      <w:rPr>
        <w:rFonts w:ascii="Courier New" w:hAnsi="Courier New" w:cs="Courier New" w:hint="default"/>
      </w:rPr>
    </w:lvl>
    <w:lvl w:ilvl="8" w:tplc="33E2C4B0" w:tentative="1">
      <w:start w:val="1"/>
      <w:numFmt w:val="bullet"/>
      <w:lvlText w:val=""/>
      <w:lvlJc w:val="left"/>
      <w:pPr>
        <w:ind w:left="7331" w:hanging="360"/>
      </w:pPr>
      <w:rPr>
        <w:rFonts w:ascii="Wingdings" w:hAnsi="Wingdings" w:hint="default"/>
      </w:rPr>
    </w:lvl>
  </w:abstractNum>
  <w:abstractNum w:abstractNumId="3" w15:restartNumberingAfterBreak="0">
    <w:nsid w:val="065A5A04"/>
    <w:multiLevelType w:val="hybridMultilevel"/>
    <w:tmpl w:val="1EB698B2"/>
    <w:lvl w:ilvl="0" w:tplc="14405F22">
      <w:start w:val="1"/>
      <w:numFmt w:val="bullet"/>
      <w:lvlText w:val=""/>
      <w:lvlJc w:val="left"/>
      <w:pPr>
        <w:ind w:left="1571" w:hanging="360"/>
      </w:pPr>
      <w:rPr>
        <w:rFonts w:ascii="Wingdings" w:hAnsi="Wingdings" w:hint="default"/>
      </w:rPr>
    </w:lvl>
    <w:lvl w:ilvl="1" w:tplc="1F405B68" w:tentative="1">
      <w:start w:val="1"/>
      <w:numFmt w:val="bullet"/>
      <w:lvlText w:val="o"/>
      <w:lvlJc w:val="left"/>
      <w:pPr>
        <w:ind w:left="2291" w:hanging="360"/>
      </w:pPr>
      <w:rPr>
        <w:rFonts w:ascii="Courier New" w:hAnsi="Courier New" w:cs="Courier New" w:hint="default"/>
      </w:rPr>
    </w:lvl>
    <w:lvl w:ilvl="2" w:tplc="11960D2E" w:tentative="1">
      <w:start w:val="1"/>
      <w:numFmt w:val="bullet"/>
      <w:lvlText w:val=""/>
      <w:lvlJc w:val="left"/>
      <w:pPr>
        <w:ind w:left="3011" w:hanging="360"/>
      </w:pPr>
      <w:rPr>
        <w:rFonts w:ascii="Wingdings" w:hAnsi="Wingdings" w:hint="default"/>
      </w:rPr>
    </w:lvl>
    <w:lvl w:ilvl="3" w:tplc="DD42AEDC" w:tentative="1">
      <w:start w:val="1"/>
      <w:numFmt w:val="bullet"/>
      <w:lvlText w:val=""/>
      <w:lvlJc w:val="left"/>
      <w:pPr>
        <w:ind w:left="3731" w:hanging="360"/>
      </w:pPr>
      <w:rPr>
        <w:rFonts w:ascii="Symbol" w:hAnsi="Symbol" w:hint="default"/>
      </w:rPr>
    </w:lvl>
    <w:lvl w:ilvl="4" w:tplc="AB58E356" w:tentative="1">
      <w:start w:val="1"/>
      <w:numFmt w:val="bullet"/>
      <w:lvlText w:val="o"/>
      <w:lvlJc w:val="left"/>
      <w:pPr>
        <w:ind w:left="4451" w:hanging="360"/>
      </w:pPr>
      <w:rPr>
        <w:rFonts w:ascii="Courier New" w:hAnsi="Courier New" w:cs="Courier New" w:hint="default"/>
      </w:rPr>
    </w:lvl>
    <w:lvl w:ilvl="5" w:tplc="FA4844F6" w:tentative="1">
      <w:start w:val="1"/>
      <w:numFmt w:val="bullet"/>
      <w:lvlText w:val=""/>
      <w:lvlJc w:val="left"/>
      <w:pPr>
        <w:ind w:left="5171" w:hanging="360"/>
      </w:pPr>
      <w:rPr>
        <w:rFonts w:ascii="Wingdings" w:hAnsi="Wingdings" w:hint="default"/>
      </w:rPr>
    </w:lvl>
    <w:lvl w:ilvl="6" w:tplc="03CADAD0" w:tentative="1">
      <w:start w:val="1"/>
      <w:numFmt w:val="bullet"/>
      <w:lvlText w:val=""/>
      <w:lvlJc w:val="left"/>
      <w:pPr>
        <w:ind w:left="5891" w:hanging="360"/>
      </w:pPr>
      <w:rPr>
        <w:rFonts w:ascii="Symbol" w:hAnsi="Symbol" w:hint="default"/>
      </w:rPr>
    </w:lvl>
    <w:lvl w:ilvl="7" w:tplc="1FBCF7A6" w:tentative="1">
      <w:start w:val="1"/>
      <w:numFmt w:val="bullet"/>
      <w:lvlText w:val="o"/>
      <w:lvlJc w:val="left"/>
      <w:pPr>
        <w:ind w:left="6611" w:hanging="360"/>
      </w:pPr>
      <w:rPr>
        <w:rFonts w:ascii="Courier New" w:hAnsi="Courier New" w:cs="Courier New" w:hint="default"/>
      </w:rPr>
    </w:lvl>
    <w:lvl w:ilvl="8" w:tplc="4320A76E" w:tentative="1">
      <w:start w:val="1"/>
      <w:numFmt w:val="bullet"/>
      <w:lvlText w:val=""/>
      <w:lvlJc w:val="left"/>
      <w:pPr>
        <w:ind w:left="7331" w:hanging="360"/>
      </w:pPr>
      <w:rPr>
        <w:rFonts w:ascii="Wingdings" w:hAnsi="Wingdings" w:hint="default"/>
      </w:rPr>
    </w:lvl>
  </w:abstractNum>
  <w:abstractNum w:abstractNumId="4" w15:restartNumberingAfterBreak="0">
    <w:nsid w:val="0A7014F6"/>
    <w:multiLevelType w:val="hybridMultilevel"/>
    <w:tmpl w:val="B6D6A07A"/>
    <w:lvl w:ilvl="0" w:tplc="91C8542A">
      <w:start w:val="1"/>
      <w:numFmt w:val="bullet"/>
      <w:lvlText w:val=""/>
      <w:lvlJc w:val="left"/>
      <w:pPr>
        <w:ind w:left="1571" w:hanging="360"/>
      </w:pPr>
      <w:rPr>
        <w:rFonts w:ascii="Wingdings" w:hAnsi="Wingdings" w:hint="default"/>
      </w:rPr>
    </w:lvl>
    <w:lvl w:ilvl="1" w:tplc="666A6ADC" w:tentative="1">
      <w:start w:val="1"/>
      <w:numFmt w:val="lowerLetter"/>
      <w:lvlText w:val="%2."/>
      <w:lvlJc w:val="left"/>
      <w:pPr>
        <w:ind w:left="2291" w:hanging="360"/>
      </w:pPr>
    </w:lvl>
    <w:lvl w:ilvl="2" w:tplc="09380A80" w:tentative="1">
      <w:start w:val="1"/>
      <w:numFmt w:val="lowerRoman"/>
      <w:lvlText w:val="%3."/>
      <w:lvlJc w:val="right"/>
      <w:pPr>
        <w:ind w:left="3011" w:hanging="180"/>
      </w:pPr>
    </w:lvl>
    <w:lvl w:ilvl="3" w:tplc="46549822" w:tentative="1">
      <w:start w:val="1"/>
      <w:numFmt w:val="decimal"/>
      <w:lvlText w:val="%4."/>
      <w:lvlJc w:val="left"/>
      <w:pPr>
        <w:ind w:left="3731" w:hanging="360"/>
      </w:pPr>
    </w:lvl>
    <w:lvl w:ilvl="4" w:tplc="E1C4AA1E" w:tentative="1">
      <w:start w:val="1"/>
      <w:numFmt w:val="lowerLetter"/>
      <w:lvlText w:val="%5."/>
      <w:lvlJc w:val="left"/>
      <w:pPr>
        <w:ind w:left="4451" w:hanging="360"/>
      </w:pPr>
    </w:lvl>
    <w:lvl w:ilvl="5" w:tplc="F024274A" w:tentative="1">
      <w:start w:val="1"/>
      <w:numFmt w:val="lowerRoman"/>
      <w:lvlText w:val="%6."/>
      <w:lvlJc w:val="right"/>
      <w:pPr>
        <w:ind w:left="5171" w:hanging="180"/>
      </w:pPr>
    </w:lvl>
    <w:lvl w:ilvl="6" w:tplc="8BBAF920" w:tentative="1">
      <w:start w:val="1"/>
      <w:numFmt w:val="decimal"/>
      <w:lvlText w:val="%7."/>
      <w:lvlJc w:val="left"/>
      <w:pPr>
        <w:ind w:left="5891" w:hanging="360"/>
      </w:pPr>
    </w:lvl>
    <w:lvl w:ilvl="7" w:tplc="D79AE848" w:tentative="1">
      <w:start w:val="1"/>
      <w:numFmt w:val="lowerLetter"/>
      <w:lvlText w:val="%8."/>
      <w:lvlJc w:val="left"/>
      <w:pPr>
        <w:ind w:left="6611" w:hanging="360"/>
      </w:pPr>
    </w:lvl>
    <w:lvl w:ilvl="8" w:tplc="C09E0DD8"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616B70A">
      <w:start w:val="1"/>
      <w:numFmt w:val="bullet"/>
      <w:lvlText w:val=""/>
      <w:lvlJc w:val="left"/>
      <w:pPr>
        <w:ind w:left="1571" w:hanging="360"/>
      </w:pPr>
      <w:rPr>
        <w:rFonts w:ascii="Wingdings" w:hAnsi="Wingdings" w:hint="default"/>
      </w:rPr>
    </w:lvl>
    <w:lvl w:ilvl="1" w:tplc="A5367E9A" w:tentative="1">
      <w:start w:val="1"/>
      <w:numFmt w:val="bullet"/>
      <w:lvlText w:val="o"/>
      <w:lvlJc w:val="left"/>
      <w:pPr>
        <w:ind w:left="2291" w:hanging="360"/>
      </w:pPr>
      <w:rPr>
        <w:rFonts w:ascii="Courier New" w:hAnsi="Courier New" w:cs="Courier New" w:hint="default"/>
      </w:rPr>
    </w:lvl>
    <w:lvl w:ilvl="2" w:tplc="71F89906" w:tentative="1">
      <w:start w:val="1"/>
      <w:numFmt w:val="bullet"/>
      <w:lvlText w:val=""/>
      <w:lvlJc w:val="left"/>
      <w:pPr>
        <w:ind w:left="3011" w:hanging="360"/>
      </w:pPr>
      <w:rPr>
        <w:rFonts w:ascii="Wingdings" w:hAnsi="Wingdings" w:hint="default"/>
      </w:rPr>
    </w:lvl>
    <w:lvl w:ilvl="3" w:tplc="EAEE710A" w:tentative="1">
      <w:start w:val="1"/>
      <w:numFmt w:val="bullet"/>
      <w:lvlText w:val=""/>
      <w:lvlJc w:val="left"/>
      <w:pPr>
        <w:ind w:left="3731" w:hanging="360"/>
      </w:pPr>
      <w:rPr>
        <w:rFonts w:ascii="Symbol" w:hAnsi="Symbol" w:hint="default"/>
      </w:rPr>
    </w:lvl>
    <w:lvl w:ilvl="4" w:tplc="FF340F82" w:tentative="1">
      <w:start w:val="1"/>
      <w:numFmt w:val="bullet"/>
      <w:lvlText w:val="o"/>
      <w:lvlJc w:val="left"/>
      <w:pPr>
        <w:ind w:left="4451" w:hanging="360"/>
      </w:pPr>
      <w:rPr>
        <w:rFonts w:ascii="Courier New" w:hAnsi="Courier New" w:cs="Courier New" w:hint="default"/>
      </w:rPr>
    </w:lvl>
    <w:lvl w:ilvl="5" w:tplc="704E0070" w:tentative="1">
      <w:start w:val="1"/>
      <w:numFmt w:val="bullet"/>
      <w:lvlText w:val=""/>
      <w:lvlJc w:val="left"/>
      <w:pPr>
        <w:ind w:left="5171" w:hanging="360"/>
      </w:pPr>
      <w:rPr>
        <w:rFonts w:ascii="Wingdings" w:hAnsi="Wingdings" w:hint="default"/>
      </w:rPr>
    </w:lvl>
    <w:lvl w:ilvl="6" w:tplc="1F4E5F48" w:tentative="1">
      <w:start w:val="1"/>
      <w:numFmt w:val="bullet"/>
      <w:lvlText w:val=""/>
      <w:lvlJc w:val="left"/>
      <w:pPr>
        <w:ind w:left="5891" w:hanging="360"/>
      </w:pPr>
      <w:rPr>
        <w:rFonts w:ascii="Symbol" w:hAnsi="Symbol" w:hint="default"/>
      </w:rPr>
    </w:lvl>
    <w:lvl w:ilvl="7" w:tplc="D480C154" w:tentative="1">
      <w:start w:val="1"/>
      <w:numFmt w:val="bullet"/>
      <w:lvlText w:val="o"/>
      <w:lvlJc w:val="left"/>
      <w:pPr>
        <w:ind w:left="6611" w:hanging="360"/>
      </w:pPr>
      <w:rPr>
        <w:rFonts w:ascii="Courier New" w:hAnsi="Courier New" w:cs="Courier New" w:hint="default"/>
      </w:rPr>
    </w:lvl>
    <w:lvl w:ilvl="8" w:tplc="4B44E234"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428EA1F4">
      <w:start w:val="1"/>
      <w:numFmt w:val="bullet"/>
      <w:lvlText w:val=""/>
      <w:lvlJc w:val="left"/>
      <w:pPr>
        <w:ind w:left="1571" w:hanging="360"/>
      </w:pPr>
      <w:rPr>
        <w:rFonts w:ascii="Wingdings" w:hAnsi="Wingdings" w:hint="default"/>
      </w:rPr>
    </w:lvl>
    <w:lvl w:ilvl="1" w:tplc="A2566E1A" w:tentative="1">
      <w:start w:val="1"/>
      <w:numFmt w:val="bullet"/>
      <w:lvlText w:val="o"/>
      <w:lvlJc w:val="left"/>
      <w:pPr>
        <w:ind w:left="2291" w:hanging="360"/>
      </w:pPr>
      <w:rPr>
        <w:rFonts w:ascii="Courier New" w:hAnsi="Courier New" w:cs="Courier New" w:hint="default"/>
      </w:rPr>
    </w:lvl>
    <w:lvl w:ilvl="2" w:tplc="54ACD03E" w:tentative="1">
      <w:start w:val="1"/>
      <w:numFmt w:val="bullet"/>
      <w:lvlText w:val=""/>
      <w:lvlJc w:val="left"/>
      <w:pPr>
        <w:ind w:left="3011" w:hanging="360"/>
      </w:pPr>
      <w:rPr>
        <w:rFonts w:ascii="Wingdings" w:hAnsi="Wingdings" w:hint="default"/>
      </w:rPr>
    </w:lvl>
    <w:lvl w:ilvl="3" w:tplc="6C3C9A60" w:tentative="1">
      <w:start w:val="1"/>
      <w:numFmt w:val="bullet"/>
      <w:lvlText w:val=""/>
      <w:lvlJc w:val="left"/>
      <w:pPr>
        <w:ind w:left="3731" w:hanging="360"/>
      </w:pPr>
      <w:rPr>
        <w:rFonts w:ascii="Symbol" w:hAnsi="Symbol" w:hint="default"/>
      </w:rPr>
    </w:lvl>
    <w:lvl w:ilvl="4" w:tplc="FEE67B54" w:tentative="1">
      <w:start w:val="1"/>
      <w:numFmt w:val="bullet"/>
      <w:lvlText w:val="o"/>
      <w:lvlJc w:val="left"/>
      <w:pPr>
        <w:ind w:left="4451" w:hanging="360"/>
      </w:pPr>
      <w:rPr>
        <w:rFonts w:ascii="Courier New" w:hAnsi="Courier New" w:cs="Courier New" w:hint="default"/>
      </w:rPr>
    </w:lvl>
    <w:lvl w:ilvl="5" w:tplc="BE264C66" w:tentative="1">
      <w:start w:val="1"/>
      <w:numFmt w:val="bullet"/>
      <w:lvlText w:val=""/>
      <w:lvlJc w:val="left"/>
      <w:pPr>
        <w:ind w:left="5171" w:hanging="360"/>
      </w:pPr>
      <w:rPr>
        <w:rFonts w:ascii="Wingdings" w:hAnsi="Wingdings" w:hint="default"/>
      </w:rPr>
    </w:lvl>
    <w:lvl w:ilvl="6" w:tplc="743A36F6" w:tentative="1">
      <w:start w:val="1"/>
      <w:numFmt w:val="bullet"/>
      <w:lvlText w:val=""/>
      <w:lvlJc w:val="left"/>
      <w:pPr>
        <w:ind w:left="5891" w:hanging="360"/>
      </w:pPr>
      <w:rPr>
        <w:rFonts w:ascii="Symbol" w:hAnsi="Symbol" w:hint="default"/>
      </w:rPr>
    </w:lvl>
    <w:lvl w:ilvl="7" w:tplc="DC0E8DBC" w:tentative="1">
      <w:start w:val="1"/>
      <w:numFmt w:val="bullet"/>
      <w:lvlText w:val="o"/>
      <w:lvlJc w:val="left"/>
      <w:pPr>
        <w:ind w:left="6611" w:hanging="360"/>
      </w:pPr>
      <w:rPr>
        <w:rFonts w:ascii="Courier New" w:hAnsi="Courier New" w:cs="Courier New" w:hint="default"/>
      </w:rPr>
    </w:lvl>
    <w:lvl w:ilvl="8" w:tplc="F0324160"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E60E52B8">
      <w:start w:val="1"/>
      <w:numFmt w:val="bullet"/>
      <w:lvlText w:val=""/>
      <w:lvlJc w:val="left"/>
      <w:pPr>
        <w:ind w:left="1571" w:hanging="360"/>
      </w:pPr>
      <w:rPr>
        <w:rFonts w:ascii="Wingdings" w:hAnsi="Wingdings" w:hint="default"/>
      </w:rPr>
    </w:lvl>
    <w:lvl w:ilvl="1" w:tplc="C87A6C3C" w:tentative="1">
      <w:start w:val="1"/>
      <w:numFmt w:val="bullet"/>
      <w:lvlText w:val="o"/>
      <w:lvlJc w:val="left"/>
      <w:pPr>
        <w:ind w:left="2291" w:hanging="360"/>
      </w:pPr>
      <w:rPr>
        <w:rFonts w:ascii="Courier New" w:hAnsi="Courier New" w:cs="Courier New" w:hint="default"/>
      </w:rPr>
    </w:lvl>
    <w:lvl w:ilvl="2" w:tplc="BE54441A" w:tentative="1">
      <w:start w:val="1"/>
      <w:numFmt w:val="bullet"/>
      <w:lvlText w:val=""/>
      <w:lvlJc w:val="left"/>
      <w:pPr>
        <w:ind w:left="3011" w:hanging="360"/>
      </w:pPr>
      <w:rPr>
        <w:rFonts w:ascii="Wingdings" w:hAnsi="Wingdings" w:hint="default"/>
      </w:rPr>
    </w:lvl>
    <w:lvl w:ilvl="3" w:tplc="1F8E0434" w:tentative="1">
      <w:start w:val="1"/>
      <w:numFmt w:val="bullet"/>
      <w:lvlText w:val=""/>
      <w:lvlJc w:val="left"/>
      <w:pPr>
        <w:ind w:left="3731" w:hanging="360"/>
      </w:pPr>
      <w:rPr>
        <w:rFonts w:ascii="Symbol" w:hAnsi="Symbol" w:hint="default"/>
      </w:rPr>
    </w:lvl>
    <w:lvl w:ilvl="4" w:tplc="827E9594" w:tentative="1">
      <w:start w:val="1"/>
      <w:numFmt w:val="bullet"/>
      <w:lvlText w:val="o"/>
      <w:lvlJc w:val="left"/>
      <w:pPr>
        <w:ind w:left="4451" w:hanging="360"/>
      </w:pPr>
      <w:rPr>
        <w:rFonts w:ascii="Courier New" w:hAnsi="Courier New" w:cs="Courier New" w:hint="default"/>
      </w:rPr>
    </w:lvl>
    <w:lvl w:ilvl="5" w:tplc="EA1E1C9E" w:tentative="1">
      <w:start w:val="1"/>
      <w:numFmt w:val="bullet"/>
      <w:lvlText w:val=""/>
      <w:lvlJc w:val="left"/>
      <w:pPr>
        <w:ind w:left="5171" w:hanging="360"/>
      </w:pPr>
      <w:rPr>
        <w:rFonts w:ascii="Wingdings" w:hAnsi="Wingdings" w:hint="default"/>
      </w:rPr>
    </w:lvl>
    <w:lvl w:ilvl="6" w:tplc="39E45A16" w:tentative="1">
      <w:start w:val="1"/>
      <w:numFmt w:val="bullet"/>
      <w:lvlText w:val=""/>
      <w:lvlJc w:val="left"/>
      <w:pPr>
        <w:ind w:left="5891" w:hanging="360"/>
      </w:pPr>
      <w:rPr>
        <w:rFonts w:ascii="Symbol" w:hAnsi="Symbol" w:hint="default"/>
      </w:rPr>
    </w:lvl>
    <w:lvl w:ilvl="7" w:tplc="6084FD26" w:tentative="1">
      <w:start w:val="1"/>
      <w:numFmt w:val="bullet"/>
      <w:lvlText w:val="o"/>
      <w:lvlJc w:val="left"/>
      <w:pPr>
        <w:ind w:left="6611" w:hanging="360"/>
      </w:pPr>
      <w:rPr>
        <w:rFonts w:ascii="Courier New" w:hAnsi="Courier New" w:cs="Courier New" w:hint="default"/>
      </w:rPr>
    </w:lvl>
    <w:lvl w:ilvl="8" w:tplc="3C9CA442"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1F58D462">
      <w:start w:val="1"/>
      <w:numFmt w:val="bullet"/>
      <w:lvlText w:val=""/>
      <w:lvlJc w:val="left"/>
      <w:pPr>
        <w:ind w:left="1571" w:hanging="360"/>
      </w:pPr>
      <w:rPr>
        <w:rFonts w:ascii="Wingdings" w:hAnsi="Wingdings" w:hint="default"/>
      </w:rPr>
    </w:lvl>
    <w:lvl w:ilvl="1" w:tplc="5EF42114" w:tentative="1">
      <w:start w:val="1"/>
      <w:numFmt w:val="bullet"/>
      <w:lvlText w:val="o"/>
      <w:lvlJc w:val="left"/>
      <w:pPr>
        <w:ind w:left="2291" w:hanging="360"/>
      </w:pPr>
      <w:rPr>
        <w:rFonts w:ascii="Courier New" w:hAnsi="Courier New" w:cs="Courier New" w:hint="default"/>
      </w:rPr>
    </w:lvl>
    <w:lvl w:ilvl="2" w:tplc="54B88834" w:tentative="1">
      <w:start w:val="1"/>
      <w:numFmt w:val="bullet"/>
      <w:lvlText w:val=""/>
      <w:lvlJc w:val="left"/>
      <w:pPr>
        <w:ind w:left="3011" w:hanging="360"/>
      </w:pPr>
      <w:rPr>
        <w:rFonts w:ascii="Wingdings" w:hAnsi="Wingdings" w:hint="default"/>
      </w:rPr>
    </w:lvl>
    <w:lvl w:ilvl="3" w:tplc="955C723E" w:tentative="1">
      <w:start w:val="1"/>
      <w:numFmt w:val="bullet"/>
      <w:lvlText w:val=""/>
      <w:lvlJc w:val="left"/>
      <w:pPr>
        <w:ind w:left="3731" w:hanging="360"/>
      </w:pPr>
      <w:rPr>
        <w:rFonts w:ascii="Symbol" w:hAnsi="Symbol" w:hint="default"/>
      </w:rPr>
    </w:lvl>
    <w:lvl w:ilvl="4" w:tplc="3ECA35EC" w:tentative="1">
      <w:start w:val="1"/>
      <w:numFmt w:val="bullet"/>
      <w:lvlText w:val="o"/>
      <w:lvlJc w:val="left"/>
      <w:pPr>
        <w:ind w:left="4451" w:hanging="360"/>
      </w:pPr>
      <w:rPr>
        <w:rFonts w:ascii="Courier New" w:hAnsi="Courier New" w:cs="Courier New" w:hint="default"/>
      </w:rPr>
    </w:lvl>
    <w:lvl w:ilvl="5" w:tplc="EABE4028" w:tentative="1">
      <w:start w:val="1"/>
      <w:numFmt w:val="bullet"/>
      <w:lvlText w:val=""/>
      <w:lvlJc w:val="left"/>
      <w:pPr>
        <w:ind w:left="5171" w:hanging="360"/>
      </w:pPr>
      <w:rPr>
        <w:rFonts w:ascii="Wingdings" w:hAnsi="Wingdings" w:hint="default"/>
      </w:rPr>
    </w:lvl>
    <w:lvl w:ilvl="6" w:tplc="977E2726" w:tentative="1">
      <w:start w:val="1"/>
      <w:numFmt w:val="bullet"/>
      <w:lvlText w:val=""/>
      <w:lvlJc w:val="left"/>
      <w:pPr>
        <w:ind w:left="5891" w:hanging="360"/>
      </w:pPr>
      <w:rPr>
        <w:rFonts w:ascii="Symbol" w:hAnsi="Symbol" w:hint="default"/>
      </w:rPr>
    </w:lvl>
    <w:lvl w:ilvl="7" w:tplc="3CC60720" w:tentative="1">
      <w:start w:val="1"/>
      <w:numFmt w:val="bullet"/>
      <w:lvlText w:val="o"/>
      <w:lvlJc w:val="left"/>
      <w:pPr>
        <w:ind w:left="6611" w:hanging="360"/>
      </w:pPr>
      <w:rPr>
        <w:rFonts w:ascii="Courier New" w:hAnsi="Courier New" w:cs="Courier New" w:hint="default"/>
      </w:rPr>
    </w:lvl>
    <w:lvl w:ilvl="8" w:tplc="9FE2150E" w:tentative="1">
      <w:start w:val="1"/>
      <w:numFmt w:val="bullet"/>
      <w:lvlText w:val=""/>
      <w:lvlJc w:val="left"/>
      <w:pPr>
        <w:ind w:left="7331" w:hanging="360"/>
      </w:pPr>
      <w:rPr>
        <w:rFonts w:ascii="Wingdings" w:hAnsi="Wingdings" w:hint="default"/>
      </w:rPr>
    </w:lvl>
  </w:abstractNum>
  <w:abstractNum w:abstractNumId="9" w15:restartNumberingAfterBreak="0">
    <w:nsid w:val="15656C90"/>
    <w:multiLevelType w:val="multilevel"/>
    <w:tmpl w:val="3AE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469A7"/>
    <w:multiLevelType w:val="hybridMultilevel"/>
    <w:tmpl w:val="CF269692"/>
    <w:lvl w:ilvl="0" w:tplc="69C08B50">
      <w:start w:val="1"/>
      <w:numFmt w:val="bullet"/>
      <w:lvlText w:val=""/>
      <w:lvlJc w:val="left"/>
      <w:pPr>
        <w:ind w:left="1571" w:hanging="360"/>
      </w:pPr>
      <w:rPr>
        <w:rFonts w:ascii="Wingdings" w:hAnsi="Wingdings" w:hint="default"/>
      </w:rPr>
    </w:lvl>
    <w:lvl w:ilvl="1" w:tplc="0B60C572" w:tentative="1">
      <w:start w:val="1"/>
      <w:numFmt w:val="bullet"/>
      <w:lvlText w:val="o"/>
      <w:lvlJc w:val="left"/>
      <w:pPr>
        <w:ind w:left="2291" w:hanging="360"/>
      </w:pPr>
      <w:rPr>
        <w:rFonts w:ascii="Courier New" w:hAnsi="Courier New" w:cs="Courier New" w:hint="default"/>
      </w:rPr>
    </w:lvl>
    <w:lvl w:ilvl="2" w:tplc="5EE29B0C" w:tentative="1">
      <w:start w:val="1"/>
      <w:numFmt w:val="bullet"/>
      <w:lvlText w:val=""/>
      <w:lvlJc w:val="left"/>
      <w:pPr>
        <w:ind w:left="3011" w:hanging="360"/>
      </w:pPr>
      <w:rPr>
        <w:rFonts w:ascii="Wingdings" w:hAnsi="Wingdings" w:hint="default"/>
      </w:rPr>
    </w:lvl>
    <w:lvl w:ilvl="3" w:tplc="8B060EBC" w:tentative="1">
      <w:start w:val="1"/>
      <w:numFmt w:val="bullet"/>
      <w:lvlText w:val=""/>
      <w:lvlJc w:val="left"/>
      <w:pPr>
        <w:ind w:left="3731" w:hanging="360"/>
      </w:pPr>
      <w:rPr>
        <w:rFonts w:ascii="Symbol" w:hAnsi="Symbol" w:hint="default"/>
      </w:rPr>
    </w:lvl>
    <w:lvl w:ilvl="4" w:tplc="A8E4C03E" w:tentative="1">
      <w:start w:val="1"/>
      <w:numFmt w:val="bullet"/>
      <w:lvlText w:val="o"/>
      <w:lvlJc w:val="left"/>
      <w:pPr>
        <w:ind w:left="4451" w:hanging="360"/>
      </w:pPr>
      <w:rPr>
        <w:rFonts w:ascii="Courier New" w:hAnsi="Courier New" w:cs="Courier New" w:hint="default"/>
      </w:rPr>
    </w:lvl>
    <w:lvl w:ilvl="5" w:tplc="8556DAFE" w:tentative="1">
      <w:start w:val="1"/>
      <w:numFmt w:val="bullet"/>
      <w:lvlText w:val=""/>
      <w:lvlJc w:val="left"/>
      <w:pPr>
        <w:ind w:left="5171" w:hanging="360"/>
      </w:pPr>
      <w:rPr>
        <w:rFonts w:ascii="Wingdings" w:hAnsi="Wingdings" w:hint="default"/>
      </w:rPr>
    </w:lvl>
    <w:lvl w:ilvl="6" w:tplc="D46CCC58" w:tentative="1">
      <w:start w:val="1"/>
      <w:numFmt w:val="bullet"/>
      <w:lvlText w:val=""/>
      <w:lvlJc w:val="left"/>
      <w:pPr>
        <w:ind w:left="5891" w:hanging="360"/>
      </w:pPr>
      <w:rPr>
        <w:rFonts w:ascii="Symbol" w:hAnsi="Symbol" w:hint="default"/>
      </w:rPr>
    </w:lvl>
    <w:lvl w:ilvl="7" w:tplc="052E1BBE" w:tentative="1">
      <w:start w:val="1"/>
      <w:numFmt w:val="bullet"/>
      <w:lvlText w:val="o"/>
      <w:lvlJc w:val="left"/>
      <w:pPr>
        <w:ind w:left="6611" w:hanging="360"/>
      </w:pPr>
      <w:rPr>
        <w:rFonts w:ascii="Courier New" w:hAnsi="Courier New" w:cs="Courier New" w:hint="default"/>
      </w:rPr>
    </w:lvl>
    <w:lvl w:ilvl="8" w:tplc="CB504A04" w:tentative="1">
      <w:start w:val="1"/>
      <w:numFmt w:val="bullet"/>
      <w:lvlText w:val=""/>
      <w:lvlJc w:val="left"/>
      <w:pPr>
        <w:ind w:left="7331" w:hanging="360"/>
      </w:pPr>
      <w:rPr>
        <w:rFonts w:ascii="Wingdings" w:hAnsi="Wingdings" w:hint="default"/>
      </w:rPr>
    </w:lvl>
  </w:abstractNum>
  <w:abstractNum w:abstractNumId="11" w15:restartNumberingAfterBreak="0">
    <w:nsid w:val="1ADB0532"/>
    <w:multiLevelType w:val="hybridMultilevel"/>
    <w:tmpl w:val="EC24D96A"/>
    <w:lvl w:ilvl="0" w:tplc="6CA80BE8">
      <w:start w:val="1"/>
      <w:numFmt w:val="bullet"/>
      <w:lvlText w:val=""/>
      <w:lvlJc w:val="left"/>
      <w:pPr>
        <w:ind w:left="1571" w:hanging="360"/>
      </w:pPr>
      <w:rPr>
        <w:rFonts w:ascii="Wingdings" w:hAnsi="Wingdings" w:hint="default"/>
      </w:rPr>
    </w:lvl>
    <w:lvl w:ilvl="1" w:tplc="393AB0CA" w:tentative="1">
      <w:start w:val="1"/>
      <w:numFmt w:val="bullet"/>
      <w:lvlText w:val="o"/>
      <w:lvlJc w:val="left"/>
      <w:pPr>
        <w:ind w:left="2291" w:hanging="360"/>
      </w:pPr>
      <w:rPr>
        <w:rFonts w:ascii="Courier New" w:hAnsi="Courier New" w:cs="Courier New" w:hint="default"/>
      </w:rPr>
    </w:lvl>
    <w:lvl w:ilvl="2" w:tplc="E38E854E" w:tentative="1">
      <w:start w:val="1"/>
      <w:numFmt w:val="bullet"/>
      <w:lvlText w:val=""/>
      <w:lvlJc w:val="left"/>
      <w:pPr>
        <w:ind w:left="3011" w:hanging="360"/>
      </w:pPr>
      <w:rPr>
        <w:rFonts w:ascii="Wingdings" w:hAnsi="Wingdings" w:hint="default"/>
      </w:rPr>
    </w:lvl>
    <w:lvl w:ilvl="3" w:tplc="60AE48DE" w:tentative="1">
      <w:start w:val="1"/>
      <w:numFmt w:val="bullet"/>
      <w:lvlText w:val=""/>
      <w:lvlJc w:val="left"/>
      <w:pPr>
        <w:ind w:left="3731" w:hanging="360"/>
      </w:pPr>
      <w:rPr>
        <w:rFonts w:ascii="Symbol" w:hAnsi="Symbol" w:hint="default"/>
      </w:rPr>
    </w:lvl>
    <w:lvl w:ilvl="4" w:tplc="E5C65AC2" w:tentative="1">
      <w:start w:val="1"/>
      <w:numFmt w:val="bullet"/>
      <w:lvlText w:val="o"/>
      <w:lvlJc w:val="left"/>
      <w:pPr>
        <w:ind w:left="4451" w:hanging="360"/>
      </w:pPr>
      <w:rPr>
        <w:rFonts w:ascii="Courier New" w:hAnsi="Courier New" w:cs="Courier New" w:hint="default"/>
      </w:rPr>
    </w:lvl>
    <w:lvl w:ilvl="5" w:tplc="4258873A" w:tentative="1">
      <w:start w:val="1"/>
      <w:numFmt w:val="bullet"/>
      <w:lvlText w:val=""/>
      <w:lvlJc w:val="left"/>
      <w:pPr>
        <w:ind w:left="5171" w:hanging="360"/>
      </w:pPr>
      <w:rPr>
        <w:rFonts w:ascii="Wingdings" w:hAnsi="Wingdings" w:hint="default"/>
      </w:rPr>
    </w:lvl>
    <w:lvl w:ilvl="6" w:tplc="2ADED1C2" w:tentative="1">
      <w:start w:val="1"/>
      <w:numFmt w:val="bullet"/>
      <w:lvlText w:val=""/>
      <w:lvlJc w:val="left"/>
      <w:pPr>
        <w:ind w:left="5891" w:hanging="360"/>
      </w:pPr>
      <w:rPr>
        <w:rFonts w:ascii="Symbol" w:hAnsi="Symbol" w:hint="default"/>
      </w:rPr>
    </w:lvl>
    <w:lvl w:ilvl="7" w:tplc="9C8A0106" w:tentative="1">
      <w:start w:val="1"/>
      <w:numFmt w:val="bullet"/>
      <w:lvlText w:val="o"/>
      <w:lvlJc w:val="left"/>
      <w:pPr>
        <w:ind w:left="6611" w:hanging="360"/>
      </w:pPr>
      <w:rPr>
        <w:rFonts w:ascii="Courier New" w:hAnsi="Courier New" w:cs="Courier New" w:hint="default"/>
      </w:rPr>
    </w:lvl>
    <w:lvl w:ilvl="8" w:tplc="ADB2246E" w:tentative="1">
      <w:start w:val="1"/>
      <w:numFmt w:val="bullet"/>
      <w:lvlText w:val=""/>
      <w:lvlJc w:val="left"/>
      <w:pPr>
        <w:ind w:left="7331" w:hanging="360"/>
      </w:pPr>
      <w:rPr>
        <w:rFonts w:ascii="Wingdings" w:hAnsi="Wingdings" w:hint="default"/>
      </w:rPr>
    </w:lvl>
  </w:abstractNum>
  <w:abstractNum w:abstractNumId="12" w15:restartNumberingAfterBreak="0">
    <w:nsid w:val="1B722599"/>
    <w:multiLevelType w:val="hybridMultilevel"/>
    <w:tmpl w:val="1B421CA0"/>
    <w:lvl w:ilvl="0" w:tplc="E37498F6">
      <w:start w:val="1"/>
      <w:numFmt w:val="bullet"/>
      <w:lvlText w:val=""/>
      <w:lvlJc w:val="left"/>
      <w:pPr>
        <w:ind w:left="1571" w:hanging="360"/>
      </w:pPr>
      <w:rPr>
        <w:rFonts w:ascii="Wingdings" w:hAnsi="Wingdings" w:hint="default"/>
      </w:rPr>
    </w:lvl>
    <w:lvl w:ilvl="1" w:tplc="B6EA9CC0" w:tentative="1">
      <w:start w:val="1"/>
      <w:numFmt w:val="bullet"/>
      <w:lvlText w:val="o"/>
      <w:lvlJc w:val="left"/>
      <w:pPr>
        <w:ind w:left="2291" w:hanging="360"/>
      </w:pPr>
      <w:rPr>
        <w:rFonts w:ascii="Courier New" w:hAnsi="Courier New" w:cs="Courier New" w:hint="default"/>
      </w:rPr>
    </w:lvl>
    <w:lvl w:ilvl="2" w:tplc="079058F4" w:tentative="1">
      <w:start w:val="1"/>
      <w:numFmt w:val="bullet"/>
      <w:lvlText w:val=""/>
      <w:lvlJc w:val="left"/>
      <w:pPr>
        <w:ind w:left="3011" w:hanging="360"/>
      </w:pPr>
      <w:rPr>
        <w:rFonts w:ascii="Wingdings" w:hAnsi="Wingdings" w:hint="default"/>
      </w:rPr>
    </w:lvl>
    <w:lvl w:ilvl="3" w:tplc="EDE2A438" w:tentative="1">
      <w:start w:val="1"/>
      <w:numFmt w:val="bullet"/>
      <w:lvlText w:val=""/>
      <w:lvlJc w:val="left"/>
      <w:pPr>
        <w:ind w:left="3731" w:hanging="360"/>
      </w:pPr>
      <w:rPr>
        <w:rFonts w:ascii="Symbol" w:hAnsi="Symbol" w:hint="default"/>
      </w:rPr>
    </w:lvl>
    <w:lvl w:ilvl="4" w:tplc="909E90E2" w:tentative="1">
      <w:start w:val="1"/>
      <w:numFmt w:val="bullet"/>
      <w:lvlText w:val="o"/>
      <w:lvlJc w:val="left"/>
      <w:pPr>
        <w:ind w:left="4451" w:hanging="360"/>
      </w:pPr>
      <w:rPr>
        <w:rFonts w:ascii="Courier New" w:hAnsi="Courier New" w:cs="Courier New" w:hint="default"/>
      </w:rPr>
    </w:lvl>
    <w:lvl w:ilvl="5" w:tplc="BCCEA7B8" w:tentative="1">
      <w:start w:val="1"/>
      <w:numFmt w:val="bullet"/>
      <w:lvlText w:val=""/>
      <w:lvlJc w:val="left"/>
      <w:pPr>
        <w:ind w:left="5171" w:hanging="360"/>
      </w:pPr>
      <w:rPr>
        <w:rFonts w:ascii="Wingdings" w:hAnsi="Wingdings" w:hint="default"/>
      </w:rPr>
    </w:lvl>
    <w:lvl w:ilvl="6" w:tplc="AE10517A" w:tentative="1">
      <w:start w:val="1"/>
      <w:numFmt w:val="bullet"/>
      <w:lvlText w:val=""/>
      <w:lvlJc w:val="left"/>
      <w:pPr>
        <w:ind w:left="5891" w:hanging="360"/>
      </w:pPr>
      <w:rPr>
        <w:rFonts w:ascii="Symbol" w:hAnsi="Symbol" w:hint="default"/>
      </w:rPr>
    </w:lvl>
    <w:lvl w:ilvl="7" w:tplc="3D0E9308" w:tentative="1">
      <w:start w:val="1"/>
      <w:numFmt w:val="bullet"/>
      <w:lvlText w:val="o"/>
      <w:lvlJc w:val="left"/>
      <w:pPr>
        <w:ind w:left="6611" w:hanging="360"/>
      </w:pPr>
      <w:rPr>
        <w:rFonts w:ascii="Courier New" w:hAnsi="Courier New" w:cs="Courier New" w:hint="default"/>
      </w:rPr>
    </w:lvl>
    <w:lvl w:ilvl="8" w:tplc="0FFA6EDA" w:tentative="1">
      <w:start w:val="1"/>
      <w:numFmt w:val="bullet"/>
      <w:lvlText w:val=""/>
      <w:lvlJc w:val="left"/>
      <w:pPr>
        <w:ind w:left="7331" w:hanging="360"/>
      </w:pPr>
      <w:rPr>
        <w:rFonts w:ascii="Wingdings" w:hAnsi="Wingdings" w:hint="default"/>
      </w:rPr>
    </w:lvl>
  </w:abstractNum>
  <w:abstractNum w:abstractNumId="13" w15:restartNumberingAfterBreak="0">
    <w:nsid w:val="1E166D32"/>
    <w:multiLevelType w:val="hybridMultilevel"/>
    <w:tmpl w:val="A79226A2"/>
    <w:lvl w:ilvl="0" w:tplc="33280E86">
      <w:start w:val="1"/>
      <w:numFmt w:val="bullet"/>
      <w:lvlText w:val=""/>
      <w:lvlJc w:val="left"/>
      <w:pPr>
        <w:ind w:left="1571" w:hanging="360"/>
      </w:pPr>
      <w:rPr>
        <w:rFonts w:ascii="Wingdings" w:hAnsi="Wingdings" w:hint="default"/>
      </w:rPr>
    </w:lvl>
    <w:lvl w:ilvl="1" w:tplc="9946A144" w:tentative="1">
      <w:start w:val="1"/>
      <w:numFmt w:val="bullet"/>
      <w:lvlText w:val="o"/>
      <w:lvlJc w:val="left"/>
      <w:pPr>
        <w:ind w:left="2291" w:hanging="360"/>
      </w:pPr>
      <w:rPr>
        <w:rFonts w:ascii="Courier New" w:hAnsi="Courier New" w:cs="Courier New" w:hint="default"/>
      </w:rPr>
    </w:lvl>
    <w:lvl w:ilvl="2" w:tplc="1916DEC6" w:tentative="1">
      <w:start w:val="1"/>
      <w:numFmt w:val="bullet"/>
      <w:lvlText w:val=""/>
      <w:lvlJc w:val="left"/>
      <w:pPr>
        <w:ind w:left="3011" w:hanging="360"/>
      </w:pPr>
      <w:rPr>
        <w:rFonts w:ascii="Wingdings" w:hAnsi="Wingdings" w:hint="default"/>
      </w:rPr>
    </w:lvl>
    <w:lvl w:ilvl="3" w:tplc="E506CB00" w:tentative="1">
      <w:start w:val="1"/>
      <w:numFmt w:val="bullet"/>
      <w:lvlText w:val=""/>
      <w:lvlJc w:val="left"/>
      <w:pPr>
        <w:ind w:left="3731" w:hanging="360"/>
      </w:pPr>
      <w:rPr>
        <w:rFonts w:ascii="Symbol" w:hAnsi="Symbol" w:hint="default"/>
      </w:rPr>
    </w:lvl>
    <w:lvl w:ilvl="4" w:tplc="69265C60" w:tentative="1">
      <w:start w:val="1"/>
      <w:numFmt w:val="bullet"/>
      <w:lvlText w:val="o"/>
      <w:lvlJc w:val="left"/>
      <w:pPr>
        <w:ind w:left="4451" w:hanging="360"/>
      </w:pPr>
      <w:rPr>
        <w:rFonts w:ascii="Courier New" w:hAnsi="Courier New" w:cs="Courier New" w:hint="default"/>
      </w:rPr>
    </w:lvl>
    <w:lvl w:ilvl="5" w:tplc="5C7C6C76" w:tentative="1">
      <w:start w:val="1"/>
      <w:numFmt w:val="bullet"/>
      <w:lvlText w:val=""/>
      <w:lvlJc w:val="left"/>
      <w:pPr>
        <w:ind w:left="5171" w:hanging="360"/>
      </w:pPr>
      <w:rPr>
        <w:rFonts w:ascii="Wingdings" w:hAnsi="Wingdings" w:hint="default"/>
      </w:rPr>
    </w:lvl>
    <w:lvl w:ilvl="6" w:tplc="4A6469E2" w:tentative="1">
      <w:start w:val="1"/>
      <w:numFmt w:val="bullet"/>
      <w:lvlText w:val=""/>
      <w:lvlJc w:val="left"/>
      <w:pPr>
        <w:ind w:left="5891" w:hanging="360"/>
      </w:pPr>
      <w:rPr>
        <w:rFonts w:ascii="Symbol" w:hAnsi="Symbol" w:hint="default"/>
      </w:rPr>
    </w:lvl>
    <w:lvl w:ilvl="7" w:tplc="9648C7B0" w:tentative="1">
      <w:start w:val="1"/>
      <w:numFmt w:val="bullet"/>
      <w:lvlText w:val="o"/>
      <w:lvlJc w:val="left"/>
      <w:pPr>
        <w:ind w:left="6611" w:hanging="360"/>
      </w:pPr>
      <w:rPr>
        <w:rFonts w:ascii="Courier New" w:hAnsi="Courier New" w:cs="Courier New" w:hint="default"/>
      </w:rPr>
    </w:lvl>
    <w:lvl w:ilvl="8" w:tplc="2A22B402"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F0CC80E8">
      <w:start w:val="1"/>
      <w:numFmt w:val="bullet"/>
      <w:lvlText w:val=""/>
      <w:lvlJc w:val="left"/>
      <w:pPr>
        <w:ind w:left="1571" w:hanging="360"/>
      </w:pPr>
      <w:rPr>
        <w:rFonts w:ascii="Wingdings" w:hAnsi="Wingdings" w:hint="default"/>
      </w:rPr>
    </w:lvl>
    <w:lvl w:ilvl="1" w:tplc="A8B6E0B4" w:tentative="1">
      <w:start w:val="1"/>
      <w:numFmt w:val="bullet"/>
      <w:lvlText w:val="o"/>
      <w:lvlJc w:val="left"/>
      <w:pPr>
        <w:ind w:left="2291" w:hanging="360"/>
      </w:pPr>
      <w:rPr>
        <w:rFonts w:ascii="Courier New" w:hAnsi="Courier New" w:cs="Courier New" w:hint="default"/>
      </w:rPr>
    </w:lvl>
    <w:lvl w:ilvl="2" w:tplc="D3026DD4" w:tentative="1">
      <w:start w:val="1"/>
      <w:numFmt w:val="bullet"/>
      <w:lvlText w:val=""/>
      <w:lvlJc w:val="left"/>
      <w:pPr>
        <w:ind w:left="3011" w:hanging="360"/>
      </w:pPr>
      <w:rPr>
        <w:rFonts w:ascii="Wingdings" w:hAnsi="Wingdings" w:hint="default"/>
      </w:rPr>
    </w:lvl>
    <w:lvl w:ilvl="3" w:tplc="F67449AA" w:tentative="1">
      <w:start w:val="1"/>
      <w:numFmt w:val="bullet"/>
      <w:lvlText w:val=""/>
      <w:lvlJc w:val="left"/>
      <w:pPr>
        <w:ind w:left="3731" w:hanging="360"/>
      </w:pPr>
      <w:rPr>
        <w:rFonts w:ascii="Symbol" w:hAnsi="Symbol" w:hint="default"/>
      </w:rPr>
    </w:lvl>
    <w:lvl w:ilvl="4" w:tplc="823249F8" w:tentative="1">
      <w:start w:val="1"/>
      <w:numFmt w:val="bullet"/>
      <w:lvlText w:val="o"/>
      <w:lvlJc w:val="left"/>
      <w:pPr>
        <w:ind w:left="4451" w:hanging="360"/>
      </w:pPr>
      <w:rPr>
        <w:rFonts w:ascii="Courier New" w:hAnsi="Courier New" w:cs="Courier New" w:hint="default"/>
      </w:rPr>
    </w:lvl>
    <w:lvl w:ilvl="5" w:tplc="2BF25F12" w:tentative="1">
      <w:start w:val="1"/>
      <w:numFmt w:val="bullet"/>
      <w:lvlText w:val=""/>
      <w:lvlJc w:val="left"/>
      <w:pPr>
        <w:ind w:left="5171" w:hanging="360"/>
      </w:pPr>
      <w:rPr>
        <w:rFonts w:ascii="Wingdings" w:hAnsi="Wingdings" w:hint="default"/>
      </w:rPr>
    </w:lvl>
    <w:lvl w:ilvl="6" w:tplc="C5A6F148" w:tentative="1">
      <w:start w:val="1"/>
      <w:numFmt w:val="bullet"/>
      <w:lvlText w:val=""/>
      <w:lvlJc w:val="left"/>
      <w:pPr>
        <w:ind w:left="5891" w:hanging="360"/>
      </w:pPr>
      <w:rPr>
        <w:rFonts w:ascii="Symbol" w:hAnsi="Symbol" w:hint="default"/>
      </w:rPr>
    </w:lvl>
    <w:lvl w:ilvl="7" w:tplc="EDD48B4E" w:tentative="1">
      <w:start w:val="1"/>
      <w:numFmt w:val="bullet"/>
      <w:lvlText w:val="o"/>
      <w:lvlJc w:val="left"/>
      <w:pPr>
        <w:ind w:left="6611" w:hanging="360"/>
      </w:pPr>
      <w:rPr>
        <w:rFonts w:ascii="Courier New" w:hAnsi="Courier New" w:cs="Courier New" w:hint="default"/>
      </w:rPr>
    </w:lvl>
    <w:lvl w:ilvl="8" w:tplc="BDF29CCC" w:tentative="1">
      <w:start w:val="1"/>
      <w:numFmt w:val="bullet"/>
      <w:lvlText w:val=""/>
      <w:lvlJc w:val="left"/>
      <w:pPr>
        <w:ind w:left="7331" w:hanging="360"/>
      </w:pPr>
      <w:rPr>
        <w:rFonts w:ascii="Wingdings" w:hAnsi="Wingdings" w:hint="default"/>
      </w:rPr>
    </w:lvl>
  </w:abstractNum>
  <w:abstractNum w:abstractNumId="15" w15:restartNumberingAfterBreak="0">
    <w:nsid w:val="218B180D"/>
    <w:multiLevelType w:val="hybridMultilevel"/>
    <w:tmpl w:val="ABC67C00"/>
    <w:lvl w:ilvl="0" w:tplc="EA7E6B2C">
      <w:start w:val="1"/>
      <w:numFmt w:val="bullet"/>
      <w:lvlText w:val=""/>
      <w:lvlJc w:val="left"/>
      <w:pPr>
        <w:ind w:left="720" w:hanging="360"/>
      </w:pPr>
      <w:rPr>
        <w:rFonts w:ascii="Symbol" w:hAnsi="Symbol" w:hint="default"/>
      </w:rPr>
    </w:lvl>
    <w:lvl w:ilvl="1" w:tplc="F1946332" w:tentative="1">
      <w:start w:val="1"/>
      <w:numFmt w:val="bullet"/>
      <w:lvlText w:val="o"/>
      <w:lvlJc w:val="left"/>
      <w:pPr>
        <w:ind w:left="1440" w:hanging="360"/>
      </w:pPr>
      <w:rPr>
        <w:rFonts w:ascii="Courier New" w:hAnsi="Courier New" w:cs="Courier New" w:hint="default"/>
      </w:rPr>
    </w:lvl>
    <w:lvl w:ilvl="2" w:tplc="0A64182C" w:tentative="1">
      <w:start w:val="1"/>
      <w:numFmt w:val="bullet"/>
      <w:lvlText w:val=""/>
      <w:lvlJc w:val="left"/>
      <w:pPr>
        <w:ind w:left="2160" w:hanging="360"/>
      </w:pPr>
      <w:rPr>
        <w:rFonts w:ascii="Wingdings" w:hAnsi="Wingdings" w:hint="default"/>
      </w:rPr>
    </w:lvl>
    <w:lvl w:ilvl="3" w:tplc="C8D2AD2A" w:tentative="1">
      <w:start w:val="1"/>
      <w:numFmt w:val="bullet"/>
      <w:lvlText w:val=""/>
      <w:lvlJc w:val="left"/>
      <w:pPr>
        <w:ind w:left="2880" w:hanging="360"/>
      </w:pPr>
      <w:rPr>
        <w:rFonts w:ascii="Symbol" w:hAnsi="Symbol" w:hint="default"/>
      </w:rPr>
    </w:lvl>
    <w:lvl w:ilvl="4" w:tplc="CA442FA2" w:tentative="1">
      <w:start w:val="1"/>
      <w:numFmt w:val="bullet"/>
      <w:lvlText w:val="o"/>
      <w:lvlJc w:val="left"/>
      <w:pPr>
        <w:ind w:left="3600" w:hanging="360"/>
      </w:pPr>
      <w:rPr>
        <w:rFonts w:ascii="Courier New" w:hAnsi="Courier New" w:cs="Courier New" w:hint="default"/>
      </w:rPr>
    </w:lvl>
    <w:lvl w:ilvl="5" w:tplc="E79C0562" w:tentative="1">
      <w:start w:val="1"/>
      <w:numFmt w:val="bullet"/>
      <w:lvlText w:val=""/>
      <w:lvlJc w:val="left"/>
      <w:pPr>
        <w:ind w:left="4320" w:hanging="360"/>
      </w:pPr>
      <w:rPr>
        <w:rFonts w:ascii="Wingdings" w:hAnsi="Wingdings" w:hint="default"/>
      </w:rPr>
    </w:lvl>
    <w:lvl w:ilvl="6" w:tplc="EF10E9E0" w:tentative="1">
      <w:start w:val="1"/>
      <w:numFmt w:val="bullet"/>
      <w:lvlText w:val=""/>
      <w:lvlJc w:val="left"/>
      <w:pPr>
        <w:ind w:left="5040" w:hanging="360"/>
      </w:pPr>
      <w:rPr>
        <w:rFonts w:ascii="Symbol" w:hAnsi="Symbol" w:hint="default"/>
      </w:rPr>
    </w:lvl>
    <w:lvl w:ilvl="7" w:tplc="BA74A78E" w:tentative="1">
      <w:start w:val="1"/>
      <w:numFmt w:val="bullet"/>
      <w:lvlText w:val="o"/>
      <w:lvlJc w:val="left"/>
      <w:pPr>
        <w:ind w:left="5760" w:hanging="360"/>
      </w:pPr>
      <w:rPr>
        <w:rFonts w:ascii="Courier New" w:hAnsi="Courier New" w:cs="Courier New" w:hint="default"/>
      </w:rPr>
    </w:lvl>
    <w:lvl w:ilvl="8" w:tplc="92EC1188" w:tentative="1">
      <w:start w:val="1"/>
      <w:numFmt w:val="bullet"/>
      <w:lvlText w:val=""/>
      <w:lvlJc w:val="left"/>
      <w:pPr>
        <w:ind w:left="6480" w:hanging="360"/>
      </w:pPr>
      <w:rPr>
        <w:rFonts w:ascii="Wingdings" w:hAnsi="Wingdings" w:hint="default"/>
      </w:rPr>
    </w:lvl>
  </w:abstractNum>
  <w:abstractNum w:abstractNumId="16" w15:restartNumberingAfterBreak="0">
    <w:nsid w:val="258E7338"/>
    <w:multiLevelType w:val="hybridMultilevel"/>
    <w:tmpl w:val="FAA8A5D6"/>
    <w:lvl w:ilvl="0" w:tplc="65CA8C96">
      <w:start w:val="1"/>
      <w:numFmt w:val="bullet"/>
      <w:lvlText w:val=""/>
      <w:lvlJc w:val="left"/>
      <w:pPr>
        <w:ind w:left="1571" w:hanging="360"/>
      </w:pPr>
      <w:rPr>
        <w:rFonts w:ascii="Wingdings" w:hAnsi="Wingdings" w:hint="default"/>
      </w:rPr>
    </w:lvl>
    <w:lvl w:ilvl="1" w:tplc="02CA4C5A" w:tentative="1">
      <w:start w:val="1"/>
      <w:numFmt w:val="bullet"/>
      <w:lvlText w:val="o"/>
      <w:lvlJc w:val="left"/>
      <w:pPr>
        <w:ind w:left="2291" w:hanging="360"/>
      </w:pPr>
      <w:rPr>
        <w:rFonts w:ascii="Courier New" w:hAnsi="Courier New" w:cs="Courier New" w:hint="default"/>
      </w:rPr>
    </w:lvl>
    <w:lvl w:ilvl="2" w:tplc="84B22652" w:tentative="1">
      <w:start w:val="1"/>
      <w:numFmt w:val="bullet"/>
      <w:lvlText w:val=""/>
      <w:lvlJc w:val="left"/>
      <w:pPr>
        <w:ind w:left="3011" w:hanging="360"/>
      </w:pPr>
      <w:rPr>
        <w:rFonts w:ascii="Wingdings" w:hAnsi="Wingdings" w:hint="default"/>
      </w:rPr>
    </w:lvl>
    <w:lvl w:ilvl="3" w:tplc="98CC3DF4" w:tentative="1">
      <w:start w:val="1"/>
      <w:numFmt w:val="bullet"/>
      <w:lvlText w:val=""/>
      <w:lvlJc w:val="left"/>
      <w:pPr>
        <w:ind w:left="3731" w:hanging="360"/>
      </w:pPr>
      <w:rPr>
        <w:rFonts w:ascii="Symbol" w:hAnsi="Symbol" w:hint="default"/>
      </w:rPr>
    </w:lvl>
    <w:lvl w:ilvl="4" w:tplc="168C5166" w:tentative="1">
      <w:start w:val="1"/>
      <w:numFmt w:val="bullet"/>
      <w:lvlText w:val="o"/>
      <w:lvlJc w:val="left"/>
      <w:pPr>
        <w:ind w:left="4451" w:hanging="360"/>
      </w:pPr>
      <w:rPr>
        <w:rFonts w:ascii="Courier New" w:hAnsi="Courier New" w:cs="Courier New" w:hint="default"/>
      </w:rPr>
    </w:lvl>
    <w:lvl w:ilvl="5" w:tplc="216EC07A" w:tentative="1">
      <w:start w:val="1"/>
      <w:numFmt w:val="bullet"/>
      <w:lvlText w:val=""/>
      <w:lvlJc w:val="left"/>
      <w:pPr>
        <w:ind w:left="5171" w:hanging="360"/>
      </w:pPr>
      <w:rPr>
        <w:rFonts w:ascii="Wingdings" w:hAnsi="Wingdings" w:hint="default"/>
      </w:rPr>
    </w:lvl>
    <w:lvl w:ilvl="6" w:tplc="A0ECF924" w:tentative="1">
      <w:start w:val="1"/>
      <w:numFmt w:val="bullet"/>
      <w:lvlText w:val=""/>
      <w:lvlJc w:val="left"/>
      <w:pPr>
        <w:ind w:left="5891" w:hanging="360"/>
      </w:pPr>
      <w:rPr>
        <w:rFonts w:ascii="Symbol" w:hAnsi="Symbol" w:hint="default"/>
      </w:rPr>
    </w:lvl>
    <w:lvl w:ilvl="7" w:tplc="63040F0C" w:tentative="1">
      <w:start w:val="1"/>
      <w:numFmt w:val="bullet"/>
      <w:lvlText w:val="o"/>
      <w:lvlJc w:val="left"/>
      <w:pPr>
        <w:ind w:left="6611" w:hanging="360"/>
      </w:pPr>
      <w:rPr>
        <w:rFonts w:ascii="Courier New" w:hAnsi="Courier New" w:cs="Courier New" w:hint="default"/>
      </w:rPr>
    </w:lvl>
    <w:lvl w:ilvl="8" w:tplc="928EF6C0" w:tentative="1">
      <w:start w:val="1"/>
      <w:numFmt w:val="bullet"/>
      <w:lvlText w:val=""/>
      <w:lvlJc w:val="left"/>
      <w:pPr>
        <w:ind w:left="7331" w:hanging="360"/>
      </w:pPr>
      <w:rPr>
        <w:rFonts w:ascii="Wingdings" w:hAnsi="Wingdings" w:hint="default"/>
      </w:rPr>
    </w:lvl>
  </w:abstractNum>
  <w:abstractNum w:abstractNumId="17" w15:restartNumberingAfterBreak="0">
    <w:nsid w:val="2E720C7F"/>
    <w:multiLevelType w:val="hybridMultilevel"/>
    <w:tmpl w:val="3B50C4CE"/>
    <w:lvl w:ilvl="0" w:tplc="A4944744">
      <w:start w:val="1"/>
      <w:numFmt w:val="bullet"/>
      <w:lvlText w:val=""/>
      <w:lvlJc w:val="left"/>
      <w:pPr>
        <w:ind w:left="720" w:hanging="360"/>
      </w:pPr>
      <w:rPr>
        <w:rFonts w:ascii="Symbol" w:hAnsi="Symbol" w:hint="default"/>
      </w:rPr>
    </w:lvl>
    <w:lvl w:ilvl="1" w:tplc="6F7EC5C2" w:tentative="1">
      <w:start w:val="1"/>
      <w:numFmt w:val="bullet"/>
      <w:lvlText w:val="o"/>
      <w:lvlJc w:val="left"/>
      <w:pPr>
        <w:ind w:left="1440" w:hanging="360"/>
      </w:pPr>
      <w:rPr>
        <w:rFonts w:ascii="Courier New" w:hAnsi="Courier New" w:cs="Courier New" w:hint="default"/>
      </w:rPr>
    </w:lvl>
    <w:lvl w:ilvl="2" w:tplc="25185F50" w:tentative="1">
      <w:start w:val="1"/>
      <w:numFmt w:val="bullet"/>
      <w:lvlText w:val=""/>
      <w:lvlJc w:val="left"/>
      <w:pPr>
        <w:ind w:left="2160" w:hanging="360"/>
      </w:pPr>
      <w:rPr>
        <w:rFonts w:ascii="Wingdings" w:hAnsi="Wingdings" w:hint="default"/>
      </w:rPr>
    </w:lvl>
    <w:lvl w:ilvl="3" w:tplc="07627470" w:tentative="1">
      <w:start w:val="1"/>
      <w:numFmt w:val="bullet"/>
      <w:lvlText w:val=""/>
      <w:lvlJc w:val="left"/>
      <w:pPr>
        <w:ind w:left="2880" w:hanging="360"/>
      </w:pPr>
      <w:rPr>
        <w:rFonts w:ascii="Symbol" w:hAnsi="Symbol" w:hint="default"/>
      </w:rPr>
    </w:lvl>
    <w:lvl w:ilvl="4" w:tplc="45D0899E" w:tentative="1">
      <w:start w:val="1"/>
      <w:numFmt w:val="bullet"/>
      <w:lvlText w:val="o"/>
      <w:lvlJc w:val="left"/>
      <w:pPr>
        <w:ind w:left="3600" w:hanging="360"/>
      </w:pPr>
      <w:rPr>
        <w:rFonts w:ascii="Courier New" w:hAnsi="Courier New" w:cs="Courier New" w:hint="default"/>
      </w:rPr>
    </w:lvl>
    <w:lvl w:ilvl="5" w:tplc="D556BDD8" w:tentative="1">
      <w:start w:val="1"/>
      <w:numFmt w:val="bullet"/>
      <w:lvlText w:val=""/>
      <w:lvlJc w:val="left"/>
      <w:pPr>
        <w:ind w:left="4320" w:hanging="360"/>
      </w:pPr>
      <w:rPr>
        <w:rFonts w:ascii="Wingdings" w:hAnsi="Wingdings" w:hint="default"/>
      </w:rPr>
    </w:lvl>
    <w:lvl w:ilvl="6" w:tplc="AF46B62E" w:tentative="1">
      <w:start w:val="1"/>
      <w:numFmt w:val="bullet"/>
      <w:lvlText w:val=""/>
      <w:lvlJc w:val="left"/>
      <w:pPr>
        <w:ind w:left="5040" w:hanging="360"/>
      </w:pPr>
      <w:rPr>
        <w:rFonts w:ascii="Symbol" w:hAnsi="Symbol" w:hint="default"/>
      </w:rPr>
    </w:lvl>
    <w:lvl w:ilvl="7" w:tplc="B2D0788A" w:tentative="1">
      <w:start w:val="1"/>
      <w:numFmt w:val="bullet"/>
      <w:lvlText w:val="o"/>
      <w:lvlJc w:val="left"/>
      <w:pPr>
        <w:ind w:left="5760" w:hanging="360"/>
      </w:pPr>
      <w:rPr>
        <w:rFonts w:ascii="Courier New" w:hAnsi="Courier New" w:cs="Courier New" w:hint="default"/>
      </w:rPr>
    </w:lvl>
    <w:lvl w:ilvl="8" w:tplc="E74E3010" w:tentative="1">
      <w:start w:val="1"/>
      <w:numFmt w:val="bullet"/>
      <w:lvlText w:val=""/>
      <w:lvlJc w:val="left"/>
      <w:pPr>
        <w:ind w:left="6480" w:hanging="360"/>
      </w:pPr>
      <w:rPr>
        <w:rFonts w:ascii="Wingdings" w:hAnsi="Wingdings" w:hint="default"/>
      </w:rPr>
    </w:lvl>
  </w:abstractNum>
  <w:abstractNum w:abstractNumId="18" w15:restartNumberingAfterBreak="0">
    <w:nsid w:val="2F3078BD"/>
    <w:multiLevelType w:val="hybridMultilevel"/>
    <w:tmpl w:val="595EBFFC"/>
    <w:lvl w:ilvl="0" w:tplc="05BE8F3A">
      <w:start w:val="1"/>
      <w:numFmt w:val="bullet"/>
      <w:lvlText w:val=""/>
      <w:lvlJc w:val="left"/>
      <w:pPr>
        <w:ind w:left="720" w:hanging="360"/>
      </w:pPr>
      <w:rPr>
        <w:rFonts w:ascii="Symbol" w:hAnsi="Symbol" w:hint="default"/>
      </w:rPr>
    </w:lvl>
    <w:lvl w:ilvl="1" w:tplc="323A307A" w:tentative="1">
      <w:start w:val="1"/>
      <w:numFmt w:val="bullet"/>
      <w:lvlText w:val="o"/>
      <w:lvlJc w:val="left"/>
      <w:pPr>
        <w:ind w:left="1440" w:hanging="360"/>
      </w:pPr>
      <w:rPr>
        <w:rFonts w:ascii="Courier New" w:hAnsi="Courier New" w:cs="Courier New" w:hint="default"/>
      </w:rPr>
    </w:lvl>
    <w:lvl w:ilvl="2" w:tplc="19043848" w:tentative="1">
      <w:start w:val="1"/>
      <w:numFmt w:val="bullet"/>
      <w:lvlText w:val=""/>
      <w:lvlJc w:val="left"/>
      <w:pPr>
        <w:ind w:left="2160" w:hanging="360"/>
      </w:pPr>
      <w:rPr>
        <w:rFonts w:ascii="Wingdings" w:hAnsi="Wingdings" w:hint="default"/>
      </w:rPr>
    </w:lvl>
    <w:lvl w:ilvl="3" w:tplc="9018745A" w:tentative="1">
      <w:start w:val="1"/>
      <w:numFmt w:val="bullet"/>
      <w:lvlText w:val=""/>
      <w:lvlJc w:val="left"/>
      <w:pPr>
        <w:ind w:left="2880" w:hanging="360"/>
      </w:pPr>
      <w:rPr>
        <w:rFonts w:ascii="Symbol" w:hAnsi="Symbol" w:hint="default"/>
      </w:rPr>
    </w:lvl>
    <w:lvl w:ilvl="4" w:tplc="19F087C4" w:tentative="1">
      <w:start w:val="1"/>
      <w:numFmt w:val="bullet"/>
      <w:lvlText w:val="o"/>
      <w:lvlJc w:val="left"/>
      <w:pPr>
        <w:ind w:left="3600" w:hanging="360"/>
      </w:pPr>
      <w:rPr>
        <w:rFonts w:ascii="Courier New" w:hAnsi="Courier New" w:cs="Courier New" w:hint="default"/>
      </w:rPr>
    </w:lvl>
    <w:lvl w:ilvl="5" w:tplc="112AD85E" w:tentative="1">
      <w:start w:val="1"/>
      <w:numFmt w:val="bullet"/>
      <w:lvlText w:val=""/>
      <w:lvlJc w:val="left"/>
      <w:pPr>
        <w:ind w:left="4320" w:hanging="360"/>
      </w:pPr>
      <w:rPr>
        <w:rFonts w:ascii="Wingdings" w:hAnsi="Wingdings" w:hint="default"/>
      </w:rPr>
    </w:lvl>
    <w:lvl w:ilvl="6" w:tplc="2918C0AA" w:tentative="1">
      <w:start w:val="1"/>
      <w:numFmt w:val="bullet"/>
      <w:lvlText w:val=""/>
      <w:lvlJc w:val="left"/>
      <w:pPr>
        <w:ind w:left="5040" w:hanging="360"/>
      </w:pPr>
      <w:rPr>
        <w:rFonts w:ascii="Symbol" w:hAnsi="Symbol" w:hint="default"/>
      </w:rPr>
    </w:lvl>
    <w:lvl w:ilvl="7" w:tplc="D3BC490E" w:tentative="1">
      <w:start w:val="1"/>
      <w:numFmt w:val="bullet"/>
      <w:lvlText w:val="o"/>
      <w:lvlJc w:val="left"/>
      <w:pPr>
        <w:ind w:left="5760" w:hanging="360"/>
      </w:pPr>
      <w:rPr>
        <w:rFonts w:ascii="Courier New" w:hAnsi="Courier New" w:cs="Courier New" w:hint="default"/>
      </w:rPr>
    </w:lvl>
    <w:lvl w:ilvl="8" w:tplc="087CEEB6" w:tentative="1">
      <w:start w:val="1"/>
      <w:numFmt w:val="bullet"/>
      <w:lvlText w:val=""/>
      <w:lvlJc w:val="left"/>
      <w:pPr>
        <w:ind w:left="6480" w:hanging="360"/>
      </w:pPr>
      <w:rPr>
        <w:rFonts w:ascii="Wingdings" w:hAnsi="Wingdings" w:hint="default"/>
      </w:rPr>
    </w:lvl>
  </w:abstractNum>
  <w:abstractNum w:abstractNumId="19" w15:restartNumberingAfterBreak="0">
    <w:nsid w:val="31484A15"/>
    <w:multiLevelType w:val="hybridMultilevel"/>
    <w:tmpl w:val="AFA6F164"/>
    <w:lvl w:ilvl="0" w:tplc="CD76A5B6">
      <w:start w:val="1"/>
      <w:numFmt w:val="bullet"/>
      <w:lvlText w:val=""/>
      <w:lvlJc w:val="left"/>
      <w:pPr>
        <w:ind w:left="1571" w:hanging="360"/>
      </w:pPr>
      <w:rPr>
        <w:rFonts w:ascii="Wingdings" w:hAnsi="Wingdings" w:hint="default"/>
      </w:rPr>
    </w:lvl>
    <w:lvl w:ilvl="1" w:tplc="D1F2B62C" w:tentative="1">
      <w:start w:val="1"/>
      <w:numFmt w:val="bullet"/>
      <w:lvlText w:val="o"/>
      <w:lvlJc w:val="left"/>
      <w:pPr>
        <w:ind w:left="2291" w:hanging="360"/>
      </w:pPr>
      <w:rPr>
        <w:rFonts w:ascii="Courier New" w:hAnsi="Courier New" w:cs="Courier New" w:hint="default"/>
      </w:rPr>
    </w:lvl>
    <w:lvl w:ilvl="2" w:tplc="6E7632D6" w:tentative="1">
      <w:start w:val="1"/>
      <w:numFmt w:val="bullet"/>
      <w:lvlText w:val=""/>
      <w:lvlJc w:val="left"/>
      <w:pPr>
        <w:ind w:left="3011" w:hanging="360"/>
      </w:pPr>
      <w:rPr>
        <w:rFonts w:ascii="Wingdings" w:hAnsi="Wingdings" w:hint="default"/>
      </w:rPr>
    </w:lvl>
    <w:lvl w:ilvl="3" w:tplc="C6542950" w:tentative="1">
      <w:start w:val="1"/>
      <w:numFmt w:val="bullet"/>
      <w:lvlText w:val=""/>
      <w:lvlJc w:val="left"/>
      <w:pPr>
        <w:ind w:left="3731" w:hanging="360"/>
      </w:pPr>
      <w:rPr>
        <w:rFonts w:ascii="Symbol" w:hAnsi="Symbol" w:hint="default"/>
      </w:rPr>
    </w:lvl>
    <w:lvl w:ilvl="4" w:tplc="582ADCBC" w:tentative="1">
      <w:start w:val="1"/>
      <w:numFmt w:val="bullet"/>
      <w:lvlText w:val="o"/>
      <w:lvlJc w:val="left"/>
      <w:pPr>
        <w:ind w:left="4451" w:hanging="360"/>
      </w:pPr>
      <w:rPr>
        <w:rFonts w:ascii="Courier New" w:hAnsi="Courier New" w:cs="Courier New" w:hint="default"/>
      </w:rPr>
    </w:lvl>
    <w:lvl w:ilvl="5" w:tplc="B9B26772" w:tentative="1">
      <w:start w:val="1"/>
      <w:numFmt w:val="bullet"/>
      <w:lvlText w:val=""/>
      <w:lvlJc w:val="left"/>
      <w:pPr>
        <w:ind w:left="5171" w:hanging="360"/>
      </w:pPr>
      <w:rPr>
        <w:rFonts w:ascii="Wingdings" w:hAnsi="Wingdings" w:hint="default"/>
      </w:rPr>
    </w:lvl>
    <w:lvl w:ilvl="6" w:tplc="0CEC0278" w:tentative="1">
      <w:start w:val="1"/>
      <w:numFmt w:val="bullet"/>
      <w:lvlText w:val=""/>
      <w:lvlJc w:val="left"/>
      <w:pPr>
        <w:ind w:left="5891" w:hanging="360"/>
      </w:pPr>
      <w:rPr>
        <w:rFonts w:ascii="Symbol" w:hAnsi="Symbol" w:hint="default"/>
      </w:rPr>
    </w:lvl>
    <w:lvl w:ilvl="7" w:tplc="03842E3A" w:tentative="1">
      <w:start w:val="1"/>
      <w:numFmt w:val="bullet"/>
      <w:lvlText w:val="o"/>
      <w:lvlJc w:val="left"/>
      <w:pPr>
        <w:ind w:left="6611" w:hanging="360"/>
      </w:pPr>
      <w:rPr>
        <w:rFonts w:ascii="Courier New" w:hAnsi="Courier New" w:cs="Courier New" w:hint="default"/>
      </w:rPr>
    </w:lvl>
    <w:lvl w:ilvl="8" w:tplc="DF487760" w:tentative="1">
      <w:start w:val="1"/>
      <w:numFmt w:val="bullet"/>
      <w:lvlText w:val=""/>
      <w:lvlJc w:val="left"/>
      <w:pPr>
        <w:ind w:left="7331" w:hanging="360"/>
      </w:pPr>
      <w:rPr>
        <w:rFonts w:ascii="Wingdings" w:hAnsi="Wingdings" w:hint="default"/>
      </w:rPr>
    </w:lvl>
  </w:abstractNum>
  <w:abstractNum w:abstractNumId="20" w15:restartNumberingAfterBreak="0">
    <w:nsid w:val="322E5525"/>
    <w:multiLevelType w:val="hybridMultilevel"/>
    <w:tmpl w:val="89608A84"/>
    <w:lvl w:ilvl="0" w:tplc="E71227BA">
      <w:start w:val="1"/>
      <w:numFmt w:val="decimal"/>
      <w:lvlText w:val="%1."/>
      <w:lvlJc w:val="left"/>
      <w:pPr>
        <w:ind w:left="720" w:hanging="360"/>
      </w:pPr>
    </w:lvl>
    <w:lvl w:ilvl="1" w:tplc="86107348" w:tentative="1">
      <w:start w:val="1"/>
      <w:numFmt w:val="lowerLetter"/>
      <w:lvlText w:val="%2."/>
      <w:lvlJc w:val="left"/>
      <w:pPr>
        <w:ind w:left="1440" w:hanging="360"/>
      </w:pPr>
    </w:lvl>
    <w:lvl w:ilvl="2" w:tplc="0BAE4C6A" w:tentative="1">
      <w:start w:val="1"/>
      <w:numFmt w:val="lowerRoman"/>
      <w:lvlText w:val="%3."/>
      <w:lvlJc w:val="right"/>
      <w:pPr>
        <w:ind w:left="2160" w:hanging="180"/>
      </w:pPr>
    </w:lvl>
    <w:lvl w:ilvl="3" w:tplc="DB3C33C6" w:tentative="1">
      <w:start w:val="1"/>
      <w:numFmt w:val="decimal"/>
      <w:lvlText w:val="%4."/>
      <w:lvlJc w:val="left"/>
      <w:pPr>
        <w:ind w:left="2880" w:hanging="360"/>
      </w:pPr>
    </w:lvl>
    <w:lvl w:ilvl="4" w:tplc="A2C842FA" w:tentative="1">
      <w:start w:val="1"/>
      <w:numFmt w:val="lowerLetter"/>
      <w:lvlText w:val="%5."/>
      <w:lvlJc w:val="left"/>
      <w:pPr>
        <w:ind w:left="3600" w:hanging="360"/>
      </w:pPr>
    </w:lvl>
    <w:lvl w:ilvl="5" w:tplc="067E69FE" w:tentative="1">
      <w:start w:val="1"/>
      <w:numFmt w:val="lowerRoman"/>
      <w:lvlText w:val="%6."/>
      <w:lvlJc w:val="right"/>
      <w:pPr>
        <w:ind w:left="4320" w:hanging="180"/>
      </w:pPr>
    </w:lvl>
    <w:lvl w:ilvl="6" w:tplc="B438771A" w:tentative="1">
      <w:start w:val="1"/>
      <w:numFmt w:val="decimal"/>
      <w:lvlText w:val="%7."/>
      <w:lvlJc w:val="left"/>
      <w:pPr>
        <w:ind w:left="5040" w:hanging="360"/>
      </w:pPr>
    </w:lvl>
    <w:lvl w:ilvl="7" w:tplc="948A0408" w:tentative="1">
      <w:start w:val="1"/>
      <w:numFmt w:val="lowerLetter"/>
      <w:lvlText w:val="%8."/>
      <w:lvlJc w:val="left"/>
      <w:pPr>
        <w:ind w:left="5760" w:hanging="360"/>
      </w:pPr>
    </w:lvl>
    <w:lvl w:ilvl="8" w:tplc="0EDEE102" w:tentative="1">
      <w:start w:val="1"/>
      <w:numFmt w:val="lowerRoman"/>
      <w:lvlText w:val="%9."/>
      <w:lvlJc w:val="right"/>
      <w:pPr>
        <w:ind w:left="6480" w:hanging="180"/>
      </w:pPr>
    </w:lvl>
  </w:abstractNum>
  <w:abstractNum w:abstractNumId="21" w15:restartNumberingAfterBreak="0">
    <w:nsid w:val="350948CB"/>
    <w:multiLevelType w:val="hybridMultilevel"/>
    <w:tmpl w:val="BB80A096"/>
    <w:lvl w:ilvl="0" w:tplc="758E3454">
      <w:start w:val="1"/>
      <w:numFmt w:val="bullet"/>
      <w:lvlText w:val=""/>
      <w:lvlJc w:val="left"/>
      <w:pPr>
        <w:ind w:left="1571" w:hanging="360"/>
      </w:pPr>
      <w:rPr>
        <w:rFonts w:ascii="Wingdings" w:hAnsi="Wingdings" w:hint="default"/>
      </w:rPr>
    </w:lvl>
    <w:lvl w:ilvl="1" w:tplc="E88A993E" w:tentative="1">
      <w:start w:val="1"/>
      <w:numFmt w:val="bullet"/>
      <w:lvlText w:val="o"/>
      <w:lvlJc w:val="left"/>
      <w:pPr>
        <w:ind w:left="2291" w:hanging="360"/>
      </w:pPr>
      <w:rPr>
        <w:rFonts w:ascii="Courier New" w:hAnsi="Courier New" w:cs="Courier New" w:hint="default"/>
      </w:rPr>
    </w:lvl>
    <w:lvl w:ilvl="2" w:tplc="57B06F82" w:tentative="1">
      <w:start w:val="1"/>
      <w:numFmt w:val="bullet"/>
      <w:lvlText w:val=""/>
      <w:lvlJc w:val="left"/>
      <w:pPr>
        <w:ind w:left="3011" w:hanging="360"/>
      </w:pPr>
      <w:rPr>
        <w:rFonts w:ascii="Wingdings" w:hAnsi="Wingdings" w:hint="default"/>
      </w:rPr>
    </w:lvl>
    <w:lvl w:ilvl="3" w:tplc="5FB408B4" w:tentative="1">
      <w:start w:val="1"/>
      <w:numFmt w:val="bullet"/>
      <w:lvlText w:val=""/>
      <w:lvlJc w:val="left"/>
      <w:pPr>
        <w:ind w:left="3731" w:hanging="360"/>
      </w:pPr>
      <w:rPr>
        <w:rFonts w:ascii="Symbol" w:hAnsi="Symbol" w:hint="default"/>
      </w:rPr>
    </w:lvl>
    <w:lvl w:ilvl="4" w:tplc="257A0796" w:tentative="1">
      <w:start w:val="1"/>
      <w:numFmt w:val="bullet"/>
      <w:lvlText w:val="o"/>
      <w:lvlJc w:val="left"/>
      <w:pPr>
        <w:ind w:left="4451" w:hanging="360"/>
      </w:pPr>
      <w:rPr>
        <w:rFonts w:ascii="Courier New" w:hAnsi="Courier New" w:cs="Courier New" w:hint="default"/>
      </w:rPr>
    </w:lvl>
    <w:lvl w:ilvl="5" w:tplc="3E7A5E22" w:tentative="1">
      <w:start w:val="1"/>
      <w:numFmt w:val="bullet"/>
      <w:lvlText w:val=""/>
      <w:lvlJc w:val="left"/>
      <w:pPr>
        <w:ind w:left="5171" w:hanging="360"/>
      </w:pPr>
      <w:rPr>
        <w:rFonts w:ascii="Wingdings" w:hAnsi="Wingdings" w:hint="default"/>
      </w:rPr>
    </w:lvl>
    <w:lvl w:ilvl="6" w:tplc="BD84062E" w:tentative="1">
      <w:start w:val="1"/>
      <w:numFmt w:val="bullet"/>
      <w:lvlText w:val=""/>
      <w:lvlJc w:val="left"/>
      <w:pPr>
        <w:ind w:left="5891" w:hanging="360"/>
      </w:pPr>
      <w:rPr>
        <w:rFonts w:ascii="Symbol" w:hAnsi="Symbol" w:hint="default"/>
      </w:rPr>
    </w:lvl>
    <w:lvl w:ilvl="7" w:tplc="92D2F9E6" w:tentative="1">
      <w:start w:val="1"/>
      <w:numFmt w:val="bullet"/>
      <w:lvlText w:val="o"/>
      <w:lvlJc w:val="left"/>
      <w:pPr>
        <w:ind w:left="6611" w:hanging="360"/>
      </w:pPr>
      <w:rPr>
        <w:rFonts w:ascii="Courier New" w:hAnsi="Courier New" w:cs="Courier New" w:hint="default"/>
      </w:rPr>
    </w:lvl>
    <w:lvl w:ilvl="8" w:tplc="987419AA" w:tentative="1">
      <w:start w:val="1"/>
      <w:numFmt w:val="bullet"/>
      <w:lvlText w:val=""/>
      <w:lvlJc w:val="left"/>
      <w:pPr>
        <w:ind w:left="7331" w:hanging="360"/>
      </w:pPr>
      <w:rPr>
        <w:rFonts w:ascii="Wingdings" w:hAnsi="Wingdings" w:hint="default"/>
      </w:rPr>
    </w:lvl>
  </w:abstractNum>
  <w:abstractNum w:abstractNumId="22"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E534931"/>
    <w:multiLevelType w:val="hybridMultilevel"/>
    <w:tmpl w:val="63D2D9EC"/>
    <w:lvl w:ilvl="0" w:tplc="26862AC0">
      <w:start w:val="1"/>
      <w:numFmt w:val="bullet"/>
      <w:lvlText w:val=""/>
      <w:lvlJc w:val="left"/>
      <w:pPr>
        <w:ind w:left="1571" w:hanging="360"/>
      </w:pPr>
      <w:rPr>
        <w:rFonts w:ascii="Wingdings" w:hAnsi="Wingdings" w:hint="default"/>
      </w:rPr>
    </w:lvl>
    <w:lvl w:ilvl="1" w:tplc="7618079A" w:tentative="1">
      <w:start w:val="1"/>
      <w:numFmt w:val="bullet"/>
      <w:lvlText w:val="o"/>
      <w:lvlJc w:val="left"/>
      <w:pPr>
        <w:ind w:left="2291" w:hanging="360"/>
      </w:pPr>
      <w:rPr>
        <w:rFonts w:ascii="Courier New" w:hAnsi="Courier New" w:cs="Courier New" w:hint="default"/>
      </w:rPr>
    </w:lvl>
    <w:lvl w:ilvl="2" w:tplc="18968780" w:tentative="1">
      <w:start w:val="1"/>
      <w:numFmt w:val="bullet"/>
      <w:lvlText w:val=""/>
      <w:lvlJc w:val="left"/>
      <w:pPr>
        <w:ind w:left="3011" w:hanging="360"/>
      </w:pPr>
      <w:rPr>
        <w:rFonts w:ascii="Wingdings" w:hAnsi="Wingdings" w:hint="default"/>
      </w:rPr>
    </w:lvl>
    <w:lvl w:ilvl="3" w:tplc="CABC4300" w:tentative="1">
      <w:start w:val="1"/>
      <w:numFmt w:val="bullet"/>
      <w:lvlText w:val=""/>
      <w:lvlJc w:val="left"/>
      <w:pPr>
        <w:ind w:left="3731" w:hanging="360"/>
      </w:pPr>
      <w:rPr>
        <w:rFonts w:ascii="Symbol" w:hAnsi="Symbol" w:hint="default"/>
      </w:rPr>
    </w:lvl>
    <w:lvl w:ilvl="4" w:tplc="A28A1E3E" w:tentative="1">
      <w:start w:val="1"/>
      <w:numFmt w:val="bullet"/>
      <w:lvlText w:val="o"/>
      <w:lvlJc w:val="left"/>
      <w:pPr>
        <w:ind w:left="4451" w:hanging="360"/>
      </w:pPr>
      <w:rPr>
        <w:rFonts w:ascii="Courier New" w:hAnsi="Courier New" w:cs="Courier New" w:hint="default"/>
      </w:rPr>
    </w:lvl>
    <w:lvl w:ilvl="5" w:tplc="7F52E9E8" w:tentative="1">
      <w:start w:val="1"/>
      <w:numFmt w:val="bullet"/>
      <w:lvlText w:val=""/>
      <w:lvlJc w:val="left"/>
      <w:pPr>
        <w:ind w:left="5171" w:hanging="360"/>
      </w:pPr>
      <w:rPr>
        <w:rFonts w:ascii="Wingdings" w:hAnsi="Wingdings" w:hint="default"/>
      </w:rPr>
    </w:lvl>
    <w:lvl w:ilvl="6" w:tplc="30B02664" w:tentative="1">
      <w:start w:val="1"/>
      <w:numFmt w:val="bullet"/>
      <w:lvlText w:val=""/>
      <w:lvlJc w:val="left"/>
      <w:pPr>
        <w:ind w:left="5891" w:hanging="360"/>
      </w:pPr>
      <w:rPr>
        <w:rFonts w:ascii="Symbol" w:hAnsi="Symbol" w:hint="default"/>
      </w:rPr>
    </w:lvl>
    <w:lvl w:ilvl="7" w:tplc="2E582DF8" w:tentative="1">
      <w:start w:val="1"/>
      <w:numFmt w:val="bullet"/>
      <w:lvlText w:val="o"/>
      <w:lvlJc w:val="left"/>
      <w:pPr>
        <w:ind w:left="6611" w:hanging="360"/>
      </w:pPr>
      <w:rPr>
        <w:rFonts w:ascii="Courier New" w:hAnsi="Courier New" w:cs="Courier New" w:hint="default"/>
      </w:rPr>
    </w:lvl>
    <w:lvl w:ilvl="8" w:tplc="123E12A2" w:tentative="1">
      <w:start w:val="1"/>
      <w:numFmt w:val="bullet"/>
      <w:lvlText w:val=""/>
      <w:lvlJc w:val="left"/>
      <w:pPr>
        <w:ind w:left="7331" w:hanging="360"/>
      </w:pPr>
      <w:rPr>
        <w:rFonts w:ascii="Wingdings" w:hAnsi="Wingdings" w:hint="default"/>
      </w:rPr>
    </w:lvl>
  </w:abstractNum>
  <w:abstractNum w:abstractNumId="24" w15:restartNumberingAfterBreak="0">
    <w:nsid w:val="46CD66D9"/>
    <w:multiLevelType w:val="hybridMultilevel"/>
    <w:tmpl w:val="E0C6BD94"/>
    <w:lvl w:ilvl="0" w:tplc="B6C64310">
      <w:start w:val="1"/>
      <w:numFmt w:val="bullet"/>
      <w:lvlText w:val=""/>
      <w:lvlJc w:val="left"/>
      <w:pPr>
        <w:ind w:left="1571" w:hanging="360"/>
      </w:pPr>
      <w:rPr>
        <w:rFonts w:ascii="Wingdings" w:hAnsi="Wingdings" w:hint="default"/>
      </w:rPr>
    </w:lvl>
    <w:lvl w:ilvl="1" w:tplc="34BEE6E8" w:tentative="1">
      <w:start w:val="1"/>
      <w:numFmt w:val="bullet"/>
      <w:lvlText w:val="o"/>
      <w:lvlJc w:val="left"/>
      <w:pPr>
        <w:ind w:left="2291" w:hanging="360"/>
      </w:pPr>
      <w:rPr>
        <w:rFonts w:ascii="Courier New" w:hAnsi="Courier New" w:cs="Courier New" w:hint="default"/>
      </w:rPr>
    </w:lvl>
    <w:lvl w:ilvl="2" w:tplc="DE089DE0" w:tentative="1">
      <w:start w:val="1"/>
      <w:numFmt w:val="bullet"/>
      <w:lvlText w:val=""/>
      <w:lvlJc w:val="left"/>
      <w:pPr>
        <w:ind w:left="3011" w:hanging="360"/>
      </w:pPr>
      <w:rPr>
        <w:rFonts w:ascii="Wingdings" w:hAnsi="Wingdings" w:hint="default"/>
      </w:rPr>
    </w:lvl>
    <w:lvl w:ilvl="3" w:tplc="053403E8" w:tentative="1">
      <w:start w:val="1"/>
      <w:numFmt w:val="bullet"/>
      <w:lvlText w:val=""/>
      <w:lvlJc w:val="left"/>
      <w:pPr>
        <w:ind w:left="3731" w:hanging="360"/>
      </w:pPr>
      <w:rPr>
        <w:rFonts w:ascii="Symbol" w:hAnsi="Symbol" w:hint="default"/>
      </w:rPr>
    </w:lvl>
    <w:lvl w:ilvl="4" w:tplc="4ABC6FA2" w:tentative="1">
      <w:start w:val="1"/>
      <w:numFmt w:val="bullet"/>
      <w:lvlText w:val="o"/>
      <w:lvlJc w:val="left"/>
      <w:pPr>
        <w:ind w:left="4451" w:hanging="360"/>
      </w:pPr>
      <w:rPr>
        <w:rFonts w:ascii="Courier New" w:hAnsi="Courier New" w:cs="Courier New" w:hint="default"/>
      </w:rPr>
    </w:lvl>
    <w:lvl w:ilvl="5" w:tplc="18B88B8A" w:tentative="1">
      <w:start w:val="1"/>
      <w:numFmt w:val="bullet"/>
      <w:lvlText w:val=""/>
      <w:lvlJc w:val="left"/>
      <w:pPr>
        <w:ind w:left="5171" w:hanging="360"/>
      </w:pPr>
      <w:rPr>
        <w:rFonts w:ascii="Wingdings" w:hAnsi="Wingdings" w:hint="default"/>
      </w:rPr>
    </w:lvl>
    <w:lvl w:ilvl="6" w:tplc="A2D68062" w:tentative="1">
      <w:start w:val="1"/>
      <w:numFmt w:val="bullet"/>
      <w:lvlText w:val=""/>
      <w:lvlJc w:val="left"/>
      <w:pPr>
        <w:ind w:left="5891" w:hanging="360"/>
      </w:pPr>
      <w:rPr>
        <w:rFonts w:ascii="Symbol" w:hAnsi="Symbol" w:hint="default"/>
      </w:rPr>
    </w:lvl>
    <w:lvl w:ilvl="7" w:tplc="C824ACF8" w:tentative="1">
      <w:start w:val="1"/>
      <w:numFmt w:val="bullet"/>
      <w:lvlText w:val="o"/>
      <w:lvlJc w:val="left"/>
      <w:pPr>
        <w:ind w:left="6611" w:hanging="360"/>
      </w:pPr>
      <w:rPr>
        <w:rFonts w:ascii="Courier New" w:hAnsi="Courier New" w:cs="Courier New" w:hint="default"/>
      </w:rPr>
    </w:lvl>
    <w:lvl w:ilvl="8" w:tplc="5468AC66" w:tentative="1">
      <w:start w:val="1"/>
      <w:numFmt w:val="bullet"/>
      <w:lvlText w:val=""/>
      <w:lvlJc w:val="left"/>
      <w:pPr>
        <w:ind w:left="7331" w:hanging="360"/>
      </w:pPr>
      <w:rPr>
        <w:rFonts w:ascii="Wingdings" w:hAnsi="Wingdings" w:hint="default"/>
      </w:rPr>
    </w:lvl>
  </w:abstractNum>
  <w:abstractNum w:abstractNumId="25" w15:restartNumberingAfterBreak="0">
    <w:nsid w:val="47D464FA"/>
    <w:multiLevelType w:val="hybridMultilevel"/>
    <w:tmpl w:val="1226C06A"/>
    <w:lvl w:ilvl="0" w:tplc="E9F62D28">
      <w:start w:val="1"/>
      <w:numFmt w:val="bullet"/>
      <w:lvlText w:val=""/>
      <w:lvlJc w:val="left"/>
      <w:pPr>
        <w:ind w:left="1571" w:hanging="360"/>
      </w:pPr>
      <w:rPr>
        <w:rFonts w:ascii="Wingdings" w:hAnsi="Wingdings" w:hint="default"/>
      </w:rPr>
    </w:lvl>
    <w:lvl w:ilvl="1" w:tplc="D5584FEC" w:tentative="1">
      <w:start w:val="1"/>
      <w:numFmt w:val="bullet"/>
      <w:lvlText w:val="o"/>
      <w:lvlJc w:val="left"/>
      <w:pPr>
        <w:ind w:left="2291" w:hanging="360"/>
      </w:pPr>
      <w:rPr>
        <w:rFonts w:ascii="Courier New" w:hAnsi="Courier New" w:cs="Courier New" w:hint="default"/>
      </w:rPr>
    </w:lvl>
    <w:lvl w:ilvl="2" w:tplc="63787BD4" w:tentative="1">
      <w:start w:val="1"/>
      <w:numFmt w:val="bullet"/>
      <w:lvlText w:val=""/>
      <w:lvlJc w:val="left"/>
      <w:pPr>
        <w:ind w:left="3011" w:hanging="360"/>
      </w:pPr>
      <w:rPr>
        <w:rFonts w:ascii="Wingdings" w:hAnsi="Wingdings" w:hint="default"/>
      </w:rPr>
    </w:lvl>
    <w:lvl w:ilvl="3" w:tplc="1AE07D60" w:tentative="1">
      <w:start w:val="1"/>
      <w:numFmt w:val="bullet"/>
      <w:lvlText w:val=""/>
      <w:lvlJc w:val="left"/>
      <w:pPr>
        <w:ind w:left="3731" w:hanging="360"/>
      </w:pPr>
      <w:rPr>
        <w:rFonts w:ascii="Symbol" w:hAnsi="Symbol" w:hint="default"/>
      </w:rPr>
    </w:lvl>
    <w:lvl w:ilvl="4" w:tplc="5224B66E" w:tentative="1">
      <w:start w:val="1"/>
      <w:numFmt w:val="bullet"/>
      <w:lvlText w:val="o"/>
      <w:lvlJc w:val="left"/>
      <w:pPr>
        <w:ind w:left="4451" w:hanging="360"/>
      </w:pPr>
      <w:rPr>
        <w:rFonts w:ascii="Courier New" w:hAnsi="Courier New" w:cs="Courier New" w:hint="default"/>
      </w:rPr>
    </w:lvl>
    <w:lvl w:ilvl="5" w:tplc="3768F1F8" w:tentative="1">
      <w:start w:val="1"/>
      <w:numFmt w:val="bullet"/>
      <w:lvlText w:val=""/>
      <w:lvlJc w:val="left"/>
      <w:pPr>
        <w:ind w:left="5171" w:hanging="360"/>
      </w:pPr>
      <w:rPr>
        <w:rFonts w:ascii="Wingdings" w:hAnsi="Wingdings" w:hint="default"/>
      </w:rPr>
    </w:lvl>
    <w:lvl w:ilvl="6" w:tplc="8110B614" w:tentative="1">
      <w:start w:val="1"/>
      <w:numFmt w:val="bullet"/>
      <w:lvlText w:val=""/>
      <w:lvlJc w:val="left"/>
      <w:pPr>
        <w:ind w:left="5891" w:hanging="360"/>
      </w:pPr>
      <w:rPr>
        <w:rFonts w:ascii="Symbol" w:hAnsi="Symbol" w:hint="default"/>
      </w:rPr>
    </w:lvl>
    <w:lvl w:ilvl="7" w:tplc="92903DD0" w:tentative="1">
      <w:start w:val="1"/>
      <w:numFmt w:val="bullet"/>
      <w:lvlText w:val="o"/>
      <w:lvlJc w:val="left"/>
      <w:pPr>
        <w:ind w:left="6611" w:hanging="360"/>
      </w:pPr>
      <w:rPr>
        <w:rFonts w:ascii="Courier New" w:hAnsi="Courier New" w:cs="Courier New" w:hint="default"/>
      </w:rPr>
    </w:lvl>
    <w:lvl w:ilvl="8" w:tplc="A0F6A358" w:tentative="1">
      <w:start w:val="1"/>
      <w:numFmt w:val="bullet"/>
      <w:lvlText w:val=""/>
      <w:lvlJc w:val="left"/>
      <w:pPr>
        <w:ind w:left="7331" w:hanging="360"/>
      </w:pPr>
      <w:rPr>
        <w:rFonts w:ascii="Wingdings" w:hAnsi="Wingdings" w:hint="default"/>
      </w:rPr>
    </w:lvl>
  </w:abstractNum>
  <w:abstractNum w:abstractNumId="26" w15:restartNumberingAfterBreak="0">
    <w:nsid w:val="47E3212C"/>
    <w:multiLevelType w:val="hybridMultilevel"/>
    <w:tmpl w:val="8FFAEF36"/>
    <w:lvl w:ilvl="0" w:tplc="54468740">
      <w:start w:val="1"/>
      <w:numFmt w:val="bullet"/>
      <w:lvlText w:val=""/>
      <w:lvlJc w:val="left"/>
      <w:pPr>
        <w:ind w:left="1571" w:hanging="360"/>
      </w:pPr>
      <w:rPr>
        <w:rFonts w:ascii="Wingdings" w:hAnsi="Wingdings" w:hint="default"/>
      </w:rPr>
    </w:lvl>
    <w:lvl w:ilvl="1" w:tplc="10B07C3C" w:tentative="1">
      <w:start w:val="1"/>
      <w:numFmt w:val="bullet"/>
      <w:lvlText w:val="o"/>
      <w:lvlJc w:val="left"/>
      <w:pPr>
        <w:ind w:left="2291" w:hanging="360"/>
      </w:pPr>
      <w:rPr>
        <w:rFonts w:ascii="Courier New" w:hAnsi="Courier New" w:cs="Courier New" w:hint="default"/>
      </w:rPr>
    </w:lvl>
    <w:lvl w:ilvl="2" w:tplc="6CE040B8" w:tentative="1">
      <w:start w:val="1"/>
      <w:numFmt w:val="bullet"/>
      <w:lvlText w:val=""/>
      <w:lvlJc w:val="left"/>
      <w:pPr>
        <w:ind w:left="3011" w:hanging="360"/>
      </w:pPr>
      <w:rPr>
        <w:rFonts w:ascii="Wingdings" w:hAnsi="Wingdings" w:hint="default"/>
      </w:rPr>
    </w:lvl>
    <w:lvl w:ilvl="3" w:tplc="59E2C664" w:tentative="1">
      <w:start w:val="1"/>
      <w:numFmt w:val="bullet"/>
      <w:lvlText w:val=""/>
      <w:lvlJc w:val="left"/>
      <w:pPr>
        <w:ind w:left="3731" w:hanging="360"/>
      </w:pPr>
      <w:rPr>
        <w:rFonts w:ascii="Symbol" w:hAnsi="Symbol" w:hint="default"/>
      </w:rPr>
    </w:lvl>
    <w:lvl w:ilvl="4" w:tplc="8676D7A8" w:tentative="1">
      <w:start w:val="1"/>
      <w:numFmt w:val="bullet"/>
      <w:lvlText w:val="o"/>
      <w:lvlJc w:val="left"/>
      <w:pPr>
        <w:ind w:left="4451" w:hanging="360"/>
      </w:pPr>
      <w:rPr>
        <w:rFonts w:ascii="Courier New" w:hAnsi="Courier New" w:cs="Courier New" w:hint="default"/>
      </w:rPr>
    </w:lvl>
    <w:lvl w:ilvl="5" w:tplc="ECE476B8" w:tentative="1">
      <w:start w:val="1"/>
      <w:numFmt w:val="bullet"/>
      <w:lvlText w:val=""/>
      <w:lvlJc w:val="left"/>
      <w:pPr>
        <w:ind w:left="5171" w:hanging="360"/>
      </w:pPr>
      <w:rPr>
        <w:rFonts w:ascii="Wingdings" w:hAnsi="Wingdings" w:hint="default"/>
      </w:rPr>
    </w:lvl>
    <w:lvl w:ilvl="6" w:tplc="E3023EB4" w:tentative="1">
      <w:start w:val="1"/>
      <w:numFmt w:val="bullet"/>
      <w:lvlText w:val=""/>
      <w:lvlJc w:val="left"/>
      <w:pPr>
        <w:ind w:left="5891" w:hanging="360"/>
      </w:pPr>
      <w:rPr>
        <w:rFonts w:ascii="Symbol" w:hAnsi="Symbol" w:hint="default"/>
      </w:rPr>
    </w:lvl>
    <w:lvl w:ilvl="7" w:tplc="E464912E" w:tentative="1">
      <w:start w:val="1"/>
      <w:numFmt w:val="bullet"/>
      <w:lvlText w:val="o"/>
      <w:lvlJc w:val="left"/>
      <w:pPr>
        <w:ind w:left="6611" w:hanging="360"/>
      </w:pPr>
      <w:rPr>
        <w:rFonts w:ascii="Courier New" w:hAnsi="Courier New" w:cs="Courier New" w:hint="default"/>
      </w:rPr>
    </w:lvl>
    <w:lvl w:ilvl="8" w:tplc="0862FC6C" w:tentative="1">
      <w:start w:val="1"/>
      <w:numFmt w:val="bullet"/>
      <w:lvlText w:val=""/>
      <w:lvlJc w:val="left"/>
      <w:pPr>
        <w:ind w:left="7331" w:hanging="360"/>
      </w:pPr>
      <w:rPr>
        <w:rFonts w:ascii="Wingdings" w:hAnsi="Wingdings" w:hint="default"/>
      </w:rPr>
    </w:lvl>
  </w:abstractNum>
  <w:abstractNum w:abstractNumId="27" w15:restartNumberingAfterBreak="0">
    <w:nsid w:val="4A2E1353"/>
    <w:multiLevelType w:val="multilevel"/>
    <w:tmpl w:val="2070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4CC54D4"/>
    <w:multiLevelType w:val="hybridMultilevel"/>
    <w:tmpl w:val="3A308B7A"/>
    <w:lvl w:ilvl="0" w:tplc="55FC2ED8">
      <w:start w:val="1"/>
      <w:numFmt w:val="bullet"/>
      <w:lvlText w:val="•"/>
      <w:lvlJc w:val="left"/>
      <w:pPr>
        <w:tabs>
          <w:tab w:val="num" w:pos="720"/>
        </w:tabs>
        <w:ind w:left="720" w:hanging="360"/>
      </w:pPr>
      <w:rPr>
        <w:rFonts w:ascii="Arial" w:hAnsi="Arial" w:hint="default"/>
      </w:rPr>
    </w:lvl>
    <w:lvl w:ilvl="1" w:tplc="5D501A10" w:tentative="1">
      <w:start w:val="1"/>
      <w:numFmt w:val="bullet"/>
      <w:lvlText w:val="•"/>
      <w:lvlJc w:val="left"/>
      <w:pPr>
        <w:tabs>
          <w:tab w:val="num" w:pos="1440"/>
        </w:tabs>
        <w:ind w:left="1440" w:hanging="360"/>
      </w:pPr>
      <w:rPr>
        <w:rFonts w:ascii="Arial" w:hAnsi="Arial" w:hint="default"/>
      </w:rPr>
    </w:lvl>
    <w:lvl w:ilvl="2" w:tplc="199CF5D8" w:tentative="1">
      <w:start w:val="1"/>
      <w:numFmt w:val="bullet"/>
      <w:lvlText w:val="•"/>
      <w:lvlJc w:val="left"/>
      <w:pPr>
        <w:tabs>
          <w:tab w:val="num" w:pos="2160"/>
        </w:tabs>
        <w:ind w:left="2160" w:hanging="360"/>
      </w:pPr>
      <w:rPr>
        <w:rFonts w:ascii="Arial" w:hAnsi="Arial" w:hint="default"/>
      </w:rPr>
    </w:lvl>
    <w:lvl w:ilvl="3" w:tplc="1C5405A4" w:tentative="1">
      <w:start w:val="1"/>
      <w:numFmt w:val="bullet"/>
      <w:lvlText w:val="•"/>
      <w:lvlJc w:val="left"/>
      <w:pPr>
        <w:tabs>
          <w:tab w:val="num" w:pos="2880"/>
        </w:tabs>
        <w:ind w:left="2880" w:hanging="360"/>
      </w:pPr>
      <w:rPr>
        <w:rFonts w:ascii="Arial" w:hAnsi="Arial" w:hint="default"/>
      </w:rPr>
    </w:lvl>
    <w:lvl w:ilvl="4" w:tplc="E784414A" w:tentative="1">
      <w:start w:val="1"/>
      <w:numFmt w:val="bullet"/>
      <w:lvlText w:val="•"/>
      <w:lvlJc w:val="left"/>
      <w:pPr>
        <w:tabs>
          <w:tab w:val="num" w:pos="3600"/>
        </w:tabs>
        <w:ind w:left="3600" w:hanging="360"/>
      </w:pPr>
      <w:rPr>
        <w:rFonts w:ascii="Arial" w:hAnsi="Arial" w:hint="default"/>
      </w:rPr>
    </w:lvl>
    <w:lvl w:ilvl="5" w:tplc="172C52E6" w:tentative="1">
      <w:start w:val="1"/>
      <w:numFmt w:val="bullet"/>
      <w:lvlText w:val="•"/>
      <w:lvlJc w:val="left"/>
      <w:pPr>
        <w:tabs>
          <w:tab w:val="num" w:pos="4320"/>
        </w:tabs>
        <w:ind w:left="4320" w:hanging="360"/>
      </w:pPr>
      <w:rPr>
        <w:rFonts w:ascii="Arial" w:hAnsi="Arial" w:hint="default"/>
      </w:rPr>
    </w:lvl>
    <w:lvl w:ilvl="6" w:tplc="C58AE526" w:tentative="1">
      <w:start w:val="1"/>
      <w:numFmt w:val="bullet"/>
      <w:lvlText w:val="•"/>
      <w:lvlJc w:val="left"/>
      <w:pPr>
        <w:tabs>
          <w:tab w:val="num" w:pos="5040"/>
        </w:tabs>
        <w:ind w:left="5040" w:hanging="360"/>
      </w:pPr>
      <w:rPr>
        <w:rFonts w:ascii="Arial" w:hAnsi="Arial" w:hint="default"/>
      </w:rPr>
    </w:lvl>
    <w:lvl w:ilvl="7" w:tplc="5DCA9572" w:tentative="1">
      <w:start w:val="1"/>
      <w:numFmt w:val="bullet"/>
      <w:lvlText w:val="•"/>
      <w:lvlJc w:val="left"/>
      <w:pPr>
        <w:tabs>
          <w:tab w:val="num" w:pos="5760"/>
        </w:tabs>
        <w:ind w:left="5760" w:hanging="360"/>
      </w:pPr>
      <w:rPr>
        <w:rFonts w:ascii="Arial" w:hAnsi="Arial" w:hint="default"/>
      </w:rPr>
    </w:lvl>
    <w:lvl w:ilvl="8" w:tplc="A188824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4F4BD2"/>
    <w:multiLevelType w:val="hybridMultilevel"/>
    <w:tmpl w:val="17E4C3AC"/>
    <w:lvl w:ilvl="0" w:tplc="A51CAD16">
      <w:start w:val="1"/>
      <w:numFmt w:val="bullet"/>
      <w:lvlText w:val=""/>
      <w:lvlJc w:val="left"/>
      <w:pPr>
        <w:ind w:left="720" w:hanging="360"/>
      </w:pPr>
      <w:rPr>
        <w:rFonts w:ascii="Symbol" w:hAnsi="Symbol" w:hint="default"/>
      </w:rPr>
    </w:lvl>
    <w:lvl w:ilvl="1" w:tplc="A8124920" w:tentative="1">
      <w:start w:val="1"/>
      <w:numFmt w:val="bullet"/>
      <w:lvlText w:val="o"/>
      <w:lvlJc w:val="left"/>
      <w:pPr>
        <w:ind w:left="1440" w:hanging="360"/>
      </w:pPr>
      <w:rPr>
        <w:rFonts w:ascii="Courier New" w:hAnsi="Courier New" w:cs="Courier New" w:hint="default"/>
      </w:rPr>
    </w:lvl>
    <w:lvl w:ilvl="2" w:tplc="C172C230" w:tentative="1">
      <w:start w:val="1"/>
      <w:numFmt w:val="bullet"/>
      <w:lvlText w:val=""/>
      <w:lvlJc w:val="left"/>
      <w:pPr>
        <w:ind w:left="2160" w:hanging="360"/>
      </w:pPr>
      <w:rPr>
        <w:rFonts w:ascii="Wingdings" w:hAnsi="Wingdings" w:hint="default"/>
      </w:rPr>
    </w:lvl>
    <w:lvl w:ilvl="3" w:tplc="38FA4BA0" w:tentative="1">
      <w:start w:val="1"/>
      <w:numFmt w:val="bullet"/>
      <w:lvlText w:val=""/>
      <w:lvlJc w:val="left"/>
      <w:pPr>
        <w:ind w:left="2880" w:hanging="360"/>
      </w:pPr>
      <w:rPr>
        <w:rFonts w:ascii="Symbol" w:hAnsi="Symbol" w:hint="default"/>
      </w:rPr>
    </w:lvl>
    <w:lvl w:ilvl="4" w:tplc="9A02DFAC" w:tentative="1">
      <w:start w:val="1"/>
      <w:numFmt w:val="bullet"/>
      <w:lvlText w:val="o"/>
      <w:lvlJc w:val="left"/>
      <w:pPr>
        <w:ind w:left="3600" w:hanging="360"/>
      </w:pPr>
      <w:rPr>
        <w:rFonts w:ascii="Courier New" w:hAnsi="Courier New" w:cs="Courier New" w:hint="default"/>
      </w:rPr>
    </w:lvl>
    <w:lvl w:ilvl="5" w:tplc="62163D78" w:tentative="1">
      <w:start w:val="1"/>
      <w:numFmt w:val="bullet"/>
      <w:lvlText w:val=""/>
      <w:lvlJc w:val="left"/>
      <w:pPr>
        <w:ind w:left="4320" w:hanging="360"/>
      </w:pPr>
      <w:rPr>
        <w:rFonts w:ascii="Wingdings" w:hAnsi="Wingdings" w:hint="default"/>
      </w:rPr>
    </w:lvl>
    <w:lvl w:ilvl="6" w:tplc="9ED26AF2" w:tentative="1">
      <w:start w:val="1"/>
      <w:numFmt w:val="bullet"/>
      <w:lvlText w:val=""/>
      <w:lvlJc w:val="left"/>
      <w:pPr>
        <w:ind w:left="5040" w:hanging="360"/>
      </w:pPr>
      <w:rPr>
        <w:rFonts w:ascii="Symbol" w:hAnsi="Symbol" w:hint="default"/>
      </w:rPr>
    </w:lvl>
    <w:lvl w:ilvl="7" w:tplc="514AEB44" w:tentative="1">
      <w:start w:val="1"/>
      <w:numFmt w:val="bullet"/>
      <w:lvlText w:val="o"/>
      <w:lvlJc w:val="left"/>
      <w:pPr>
        <w:ind w:left="5760" w:hanging="360"/>
      </w:pPr>
      <w:rPr>
        <w:rFonts w:ascii="Courier New" w:hAnsi="Courier New" w:cs="Courier New" w:hint="default"/>
      </w:rPr>
    </w:lvl>
    <w:lvl w:ilvl="8" w:tplc="1D48DB12" w:tentative="1">
      <w:start w:val="1"/>
      <w:numFmt w:val="bullet"/>
      <w:lvlText w:val=""/>
      <w:lvlJc w:val="left"/>
      <w:pPr>
        <w:ind w:left="6480" w:hanging="360"/>
      </w:pPr>
      <w:rPr>
        <w:rFonts w:ascii="Wingdings" w:hAnsi="Wingdings" w:hint="default"/>
      </w:rPr>
    </w:lvl>
  </w:abstractNum>
  <w:abstractNum w:abstractNumId="31" w15:restartNumberingAfterBreak="0">
    <w:nsid w:val="62A235AD"/>
    <w:multiLevelType w:val="hybridMultilevel"/>
    <w:tmpl w:val="D9368EEE"/>
    <w:lvl w:ilvl="0" w:tplc="66DECF6A">
      <w:start w:val="1"/>
      <w:numFmt w:val="bullet"/>
      <w:lvlText w:val=""/>
      <w:lvlJc w:val="left"/>
      <w:pPr>
        <w:ind w:left="1571" w:hanging="360"/>
      </w:pPr>
      <w:rPr>
        <w:rFonts w:ascii="Wingdings" w:hAnsi="Wingdings" w:hint="default"/>
      </w:rPr>
    </w:lvl>
    <w:lvl w:ilvl="1" w:tplc="B27232A6" w:tentative="1">
      <w:start w:val="1"/>
      <w:numFmt w:val="bullet"/>
      <w:lvlText w:val="o"/>
      <w:lvlJc w:val="left"/>
      <w:pPr>
        <w:ind w:left="2291" w:hanging="360"/>
      </w:pPr>
      <w:rPr>
        <w:rFonts w:ascii="Courier New" w:hAnsi="Courier New" w:cs="Courier New" w:hint="default"/>
      </w:rPr>
    </w:lvl>
    <w:lvl w:ilvl="2" w:tplc="509C0398" w:tentative="1">
      <w:start w:val="1"/>
      <w:numFmt w:val="bullet"/>
      <w:lvlText w:val=""/>
      <w:lvlJc w:val="left"/>
      <w:pPr>
        <w:ind w:left="3011" w:hanging="360"/>
      </w:pPr>
      <w:rPr>
        <w:rFonts w:ascii="Wingdings" w:hAnsi="Wingdings" w:hint="default"/>
      </w:rPr>
    </w:lvl>
    <w:lvl w:ilvl="3" w:tplc="527E44C0" w:tentative="1">
      <w:start w:val="1"/>
      <w:numFmt w:val="bullet"/>
      <w:lvlText w:val=""/>
      <w:lvlJc w:val="left"/>
      <w:pPr>
        <w:ind w:left="3731" w:hanging="360"/>
      </w:pPr>
      <w:rPr>
        <w:rFonts w:ascii="Symbol" w:hAnsi="Symbol" w:hint="default"/>
      </w:rPr>
    </w:lvl>
    <w:lvl w:ilvl="4" w:tplc="E31430FA" w:tentative="1">
      <w:start w:val="1"/>
      <w:numFmt w:val="bullet"/>
      <w:lvlText w:val="o"/>
      <w:lvlJc w:val="left"/>
      <w:pPr>
        <w:ind w:left="4451" w:hanging="360"/>
      </w:pPr>
      <w:rPr>
        <w:rFonts w:ascii="Courier New" w:hAnsi="Courier New" w:cs="Courier New" w:hint="default"/>
      </w:rPr>
    </w:lvl>
    <w:lvl w:ilvl="5" w:tplc="3BDE3FDC" w:tentative="1">
      <w:start w:val="1"/>
      <w:numFmt w:val="bullet"/>
      <w:lvlText w:val=""/>
      <w:lvlJc w:val="left"/>
      <w:pPr>
        <w:ind w:left="5171" w:hanging="360"/>
      </w:pPr>
      <w:rPr>
        <w:rFonts w:ascii="Wingdings" w:hAnsi="Wingdings" w:hint="default"/>
      </w:rPr>
    </w:lvl>
    <w:lvl w:ilvl="6" w:tplc="4B322D7A" w:tentative="1">
      <w:start w:val="1"/>
      <w:numFmt w:val="bullet"/>
      <w:lvlText w:val=""/>
      <w:lvlJc w:val="left"/>
      <w:pPr>
        <w:ind w:left="5891" w:hanging="360"/>
      </w:pPr>
      <w:rPr>
        <w:rFonts w:ascii="Symbol" w:hAnsi="Symbol" w:hint="default"/>
      </w:rPr>
    </w:lvl>
    <w:lvl w:ilvl="7" w:tplc="2760EE06" w:tentative="1">
      <w:start w:val="1"/>
      <w:numFmt w:val="bullet"/>
      <w:lvlText w:val="o"/>
      <w:lvlJc w:val="left"/>
      <w:pPr>
        <w:ind w:left="6611" w:hanging="360"/>
      </w:pPr>
      <w:rPr>
        <w:rFonts w:ascii="Courier New" w:hAnsi="Courier New" w:cs="Courier New" w:hint="default"/>
      </w:rPr>
    </w:lvl>
    <w:lvl w:ilvl="8" w:tplc="E5324A36" w:tentative="1">
      <w:start w:val="1"/>
      <w:numFmt w:val="bullet"/>
      <w:lvlText w:val=""/>
      <w:lvlJc w:val="left"/>
      <w:pPr>
        <w:ind w:left="7331" w:hanging="360"/>
      </w:pPr>
      <w:rPr>
        <w:rFonts w:ascii="Wingdings" w:hAnsi="Wingdings" w:hint="default"/>
      </w:rPr>
    </w:lvl>
  </w:abstractNum>
  <w:abstractNum w:abstractNumId="32" w15:restartNumberingAfterBreak="0">
    <w:nsid w:val="63ED53CE"/>
    <w:multiLevelType w:val="hybridMultilevel"/>
    <w:tmpl w:val="B450F162"/>
    <w:lvl w:ilvl="0" w:tplc="0C129284">
      <w:start w:val="1"/>
      <w:numFmt w:val="bullet"/>
      <w:lvlText w:val=""/>
      <w:lvlJc w:val="left"/>
      <w:pPr>
        <w:ind w:left="1571" w:hanging="360"/>
      </w:pPr>
      <w:rPr>
        <w:rFonts w:ascii="Wingdings" w:hAnsi="Wingdings" w:hint="default"/>
      </w:rPr>
    </w:lvl>
    <w:lvl w:ilvl="1" w:tplc="4BCAE9E0" w:tentative="1">
      <w:start w:val="1"/>
      <w:numFmt w:val="bullet"/>
      <w:lvlText w:val="o"/>
      <w:lvlJc w:val="left"/>
      <w:pPr>
        <w:ind w:left="2291" w:hanging="360"/>
      </w:pPr>
      <w:rPr>
        <w:rFonts w:ascii="Courier New" w:hAnsi="Courier New" w:cs="Courier New" w:hint="default"/>
      </w:rPr>
    </w:lvl>
    <w:lvl w:ilvl="2" w:tplc="BC7091DC" w:tentative="1">
      <w:start w:val="1"/>
      <w:numFmt w:val="bullet"/>
      <w:lvlText w:val=""/>
      <w:lvlJc w:val="left"/>
      <w:pPr>
        <w:ind w:left="3011" w:hanging="360"/>
      </w:pPr>
      <w:rPr>
        <w:rFonts w:ascii="Wingdings" w:hAnsi="Wingdings" w:hint="default"/>
      </w:rPr>
    </w:lvl>
    <w:lvl w:ilvl="3" w:tplc="2DB03214" w:tentative="1">
      <w:start w:val="1"/>
      <w:numFmt w:val="bullet"/>
      <w:lvlText w:val=""/>
      <w:lvlJc w:val="left"/>
      <w:pPr>
        <w:ind w:left="3731" w:hanging="360"/>
      </w:pPr>
      <w:rPr>
        <w:rFonts w:ascii="Symbol" w:hAnsi="Symbol" w:hint="default"/>
      </w:rPr>
    </w:lvl>
    <w:lvl w:ilvl="4" w:tplc="83ACF5CC" w:tentative="1">
      <w:start w:val="1"/>
      <w:numFmt w:val="bullet"/>
      <w:lvlText w:val="o"/>
      <w:lvlJc w:val="left"/>
      <w:pPr>
        <w:ind w:left="4451" w:hanging="360"/>
      </w:pPr>
      <w:rPr>
        <w:rFonts w:ascii="Courier New" w:hAnsi="Courier New" w:cs="Courier New" w:hint="default"/>
      </w:rPr>
    </w:lvl>
    <w:lvl w:ilvl="5" w:tplc="424A65D2" w:tentative="1">
      <w:start w:val="1"/>
      <w:numFmt w:val="bullet"/>
      <w:lvlText w:val=""/>
      <w:lvlJc w:val="left"/>
      <w:pPr>
        <w:ind w:left="5171" w:hanging="360"/>
      </w:pPr>
      <w:rPr>
        <w:rFonts w:ascii="Wingdings" w:hAnsi="Wingdings" w:hint="default"/>
      </w:rPr>
    </w:lvl>
    <w:lvl w:ilvl="6" w:tplc="B16CECF0" w:tentative="1">
      <w:start w:val="1"/>
      <w:numFmt w:val="bullet"/>
      <w:lvlText w:val=""/>
      <w:lvlJc w:val="left"/>
      <w:pPr>
        <w:ind w:left="5891" w:hanging="360"/>
      </w:pPr>
      <w:rPr>
        <w:rFonts w:ascii="Symbol" w:hAnsi="Symbol" w:hint="default"/>
      </w:rPr>
    </w:lvl>
    <w:lvl w:ilvl="7" w:tplc="59F6995C" w:tentative="1">
      <w:start w:val="1"/>
      <w:numFmt w:val="bullet"/>
      <w:lvlText w:val="o"/>
      <w:lvlJc w:val="left"/>
      <w:pPr>
        <w:ind w:left="6611" w:hanging="360"/>
      </w:pPr>
      <w:rPr>
        <w:rFonts w:ascii="Courier New" w:hAnsi="Courier New" w:cs="Courier New" w:hint="default"/>
      </w:rPr>
    </w:lvl>
    <w:lvl w:ilvl="8" w:tplc="E7A42504" w:tentative="1">
      <w:start w:val="1"/>
      <w:numFmt w:val="bullet"/>
      <w:lvlText w:val=""/>
      <w:lvlJc w:val="left"/>
      <w:pPr>
        <w:ind w:left="7331" w:hanging="360"/>
      </w:pPr>
      <w:rPr>
        <w:rFonts w:ascii="Wingdings" w:hAnsi="Wingdings" w:hint="default"/>
      </w:rPr>
    </w:lvl>
  </w:abstractNum>
  <w:abstractNum w:abstractNumId="33" w15:restartNumberingAfterBreak="0">
    <w:nsid w:val="641306C1"/>
    <w:multiLevelType w:val="hybridMultilevel"/>
    <w:tmpl w:val="7BD05528"/>
    <w:lvl w:ilvl="0" w:tplc="15081F16">
      <w:start w:val="1"/>
      <w:numFmt w:val="decimal"/>
      <w:lvlText w:val="%1."/>
      <w:lvlJc w:val="left"/>
      <w:pPr>
        <w:ind w:left="1571" w:hanging="360"/>
      </w:pPr>
    </w:lvl>
    <w:lvl w:ilvl="1" w:tplc="18223720" w:tentative="1">
      <w:start w:val="1"/>
      <w:numFmt w:val="lowerLetter"/>
      <w:lvlText w:val="%2."/>
      <w:lvlJc w:val="left"/>
      <w:pPr>
        <w:ind w:left="2291" w:hanging="360"/>
      </w:pPr>
    </w:lvl>
    <w:lvl w:ilvl="2" w:tplc="2FA42116" w:tentative="1">
      <w:start w:val="1"/>
      <w:numFmt w:val="lowerRoman"/>
      <w:lvlText w:val="%3."/>
      <w:lvlJc w:val="right"/>
      <w:pPr>
        <w:ind w:left="3011" w:hanging="180"/>
      </w:pPr>
    </w:lvl>
    <w:lvl w:ilvl="3" w:tplc="933ABEEE" w:tentative="1">
      <w:start w:val="1"/>
      <w:numFmt w:val="decimal"/>
      <w:lvlText w:val="%4."/>
      <w:lvlJc w:val="left"/>
      <w:pPr>
        <w:ind w:left="3731" w:hanging="360"/>
      </w:pPr>
    </w:lvl>
    <w:lvl w:ilvl="4" w:tplc="54C0B6FC" w:tentative="1">
      <w:start w:val="1"/>
      <w:numFmt w:val="lowerLetter"/>
      <w:lvlText w:val="%5."/>
      <w:lvlJc w:val="left"/>
      <w:pPr>
        <w:ind w:left="4451" w:hanging="360"/>
      </w:pPr>
    </w:lvl>
    <w:lvl w:ilvl="5" w:tplc="5F584AF6" w:tentative="1">
      <w:start w:val="1"/>
      <w:numFmt w:val="lowerRoman"/>
      <w:lvlText w:val="%6."/>
      <w:lvlJc w:val="right"/>
      <w:pPr>
        <w:ind w:left="5171" w:hanging="180"/>
      </w:pPr>
    </w:lvl>
    <w:lvl w:ilvl="6" w:tplc="2B4C89B0" w:tentative="1">
      <w:start w:val="1"/>
      <w:numFmt w:val="decimal"/>
      <w:lvlText w:val="%7."/>
      <w:lvlJc w:val="left"/>
      <w:pPr>
        <w:ind w:left="5891" w:hanging="360"/>
      </w:pPr>
    </w:lvl>
    <w:lvl w:ilvl="7" w:tplc="B5D4F5F4" w:tentative="1">
      <w:start w:val="1"/>
      <w:numFmt w:val="lowerLetter"/>
      <w:lvlText w:val="%8."/>
      <w:lvlJc w:val="left"/>
      <w:pPr>
        <w:ind w:left="6611" w:hanging="360"/>
      </w:pPr>
    </w:lvl>
    <w:lvl w:ilvl="8" w:tplc="4F8ADB7A" w:tentative="1">
      <w:start w:val="1"/>
      <w:numFmt w:val="lowerRoman"/>
      <w:lvlText w:val="%9."/>
      <w:lvlJc w:val="right"/>
      <w:pPr>
        <w:ind w:left="7331" w:hanging="180"/>
      </w:pPr>
    </w:lvl>
  </w:abstractNum>
  <w:abstractNum w:abstractNumId="34" w15:restartNumberingAfterBreak="0">
    <w:nsid w:val="680854DB"/>
    <w:multiLevelType w:val="hybridMultilevel"/>
    <w:tmpl w:val="A7E0B34A"/>
    <w:lvl w:ilvl="0" w:tplc="F2404BD4">
      <w:start w:val="1"/>
      <w:numFmt w:val="decimal"/>
      <w:lvlText w:val="%1)"/>
      <w:lvlJc w:val="left"/>
      <w:pPr>
        <w:ind w:left="720" w:hanging="360"/>
      </w:pPr>
      <w:rPr>
        <w:rFonts w:hint="default"/>
      </w:rPr>
    </w:lvl>
    <w:lvl w:ilvl="1" w:tplc="7F86CE80" w:tentative="1">
      <w:start w:val="1"/>
      <w:numFmt w:val="lowerLetter"/>
      <w:lvlText w:val="%2."/>
      <w:lvlJc w:val="left"/>
      <w:pPr>
        <w:ind w:left="1440" w:hanging="360"/>
      </w:pPr>
    </w:lvl>
    <w:lvl w:ilvl="2" w:tplc="8312CF14" w:tentative="1">
      <w:start w:val="1"/>
      <w:numFmt w:val="lowerRoman"/>
      <w:lvlText w:val="%3."/>
      <w:lvlJc w:val="right"/>
      <w:pPr>
        <w:ind w:left="2160" w:hanging="180"/>
      </w:pPr>
    </w:lvl>
    <w:lvl w:ilvl="3" w:tplc="DAEAFEA2" w:tentative="1">
      <w:start w:val="1"/>
      <w:numFmt w:val="decimal"/>
      <w:lvlText w:val="%4."/>
      <w:lvlJc w:val="left"/>
      <w:pPr>
        <w:ind w:left="2880" w:hanging="360"/>
      </w:pPr>
    </w:lvl>
    <w:lvl w:ilvl="4" w:tplc="4E4065F6" w:tentative="1">
      <w:start w:val="1"/>
      <w:numFmt w:val="lowerLetter"/>
      <w:lvlText w:val="%5."/>
      <w:lvlJc w:val="left"/>
      <w:pPr>
        <w:ind w:left="3600" w:hanging="360"/>
      </w:pPr>
    </w:lvl>
    <w:lvl w:ilvl="5" w:tplc="1A408054" w:tentative="1">
      <w:start w:val="1"/>
      <w:numFmt w:val="lowerRoman"/>
      <w:lvlText w:val="%6."/>
      <w:lvlJc w:val="right"/>
      <w:pPr>
        <w:ind w:left="4320" w:hanging="180"/>
      </w:pPr>
    </w:lvl>
    <w:lvl w:ilvl="6" w:tplc="B3FE950C" w:tentative="1">
      <w:start w:val="1"/>
      <w:numFmt w:val="decimal"/>
      <w:lvlText w:val="%7."/>
      <w:lvlJc w:val="left"/>
      <w:pPr>
        <w:ind w:left="5040" w:hanging="360"/>
      </w:pPr>
    </w:lvl>
    <w:lvl w:ilvl="7" w:tplc="70980174" w:tentative="1">
      <w:start w:val="1"/>
      <w:numFmt w:val="lowerLetter"/>
      <w:lvlText w:val="%8."/>
      <w:lvlJc w:val="left"/>
      <w:pPr>
        <w:ind w:left="5760" w:hanging="360"/>
      </w:pPr>
    </w:lvl>
    <w:lvl w:ilvl="8" w:tplc="FC68C7BC" w:tentative="1">
      <w:start w:val="1"/>
      <w:numFmt w:val="lowerRoman"/>
      <w:lvlText w:val="%9."/>
      <w:lvlJc w:val="right"/>
      <w:pPr>
        <w:ind w:left="6480" w:hanging="180"/>
      </w:pPr>
    </w:lvl>
  </w:abstractNum>
  <w:abstractNum w:abstractNumId="35" w15:restartNumberingAfterBreak="0">
    <w:nsid w:val="6B0D14C4"/>
    <w:multiLevelType w:val="hybridMultilevel"/>
    <w:tmpl w:val="0BA28740"/>
    <w:lvl w:ilvl="0" w:tplc="9696844C">
      <w:start w:val="1"/>
      <w:numFmt w:val="decimal"/>
      <w:lvlText w:val="%1."/>
      <w:lvlJc w:val="left"/>
      <w:pPr>
        <w:ind w:left="1571" w:hanging="360"/>
      </w:pPr>
      <w:rPr>
        <w:rFonts w:hint="default"/>
      </w:rPr>
    </w:lvl>
    <w:lvl w:ilvl="1" w:tplc="C7FE1840" w:tentative="1">
      <w:start w:val="1"/>
      <w:numFmt w:val="lowerLetter"/>
      <w:lvlText w:val="%2."/>
      <w:lvlJc w:val="left"/>
      <w:pPr>
        <w:ind w:left="2291" w:hanging="360"/>
      </w:pPr>
    </w:lvl>
    <w:lvl w:ilvl="2" w:tplc="A4524A34" w:tentative="1">
      <w:start w:val="1"/>
      <w:numFmt w:val="lowerRoman"/>
      <w:lvlText w:val="%3."/>
      <w:lvlJc w:val="right"/>
      <w:pPr>
        <w:ind w:left="3011" w:hanging="180"/>
      </w:pPr>
    </w:lvl>
    <w:lvl w:ilvl="3" w:tplc="3334C66E" w:tentative="1">
      <w:start w:val="1"/>
      <w:numFmt w:val="decimal"/>
      <w:lvlText w:val="%4."/>
      <w:lvlJc w:val="left"/>
      <w:pPr>
        <w:ind w:left="3731" w:hanging="360"/>
      </w:pPr>
    </w:lvl>
    <w:lvl w:ilvl="4" w:tplc="1FBE157E" w:tentative="1">
      <w:start w:val="1"/>
      <w:numFmt w:val="lowerLetter"/>
      <w:lvlText w:val="%5."/>
      <w:lvlJc w:val="left"/>
      <w:pPr>
        <w:ind w:left="4451" w:hanging="360"/>
      </w:pPr>
    </w:lvl>
    <w:lvl w:ilvl="5" w:tplc="FC0E3316" w:tentative="1">
      <w:start w:val="1"/>
      <w:numFmt w:val="lowerRoman"/>
      <w:lvlText w:val="%6."/>
      <w:lvlJc w:val="right"/>
      <w:pPr>
        <w:ind w:left="5171" w:hanging="180"/>
      </w:pPr>
    </w:lvl>
    <w:lvl w:ilvl="6" w:tplc="336C2E7E" w:tentative="1">
      <w:start w:val="1"/>
      <w:numFmt w:val="decimal"/>
      <w:lvlText w:val="%7."/>
      <w:lvlJc w:val="left"/>
      <w:pPr>
        <w:ind w:left="5891" w:hanging="360"/>
      </w:pPr>
    </w:lvl>
    <w:lvl w:ilvl="7" w:tplc="DBD40C32" w:tentative="1">
      <w:start w:val="1"/>
      <w:numFmt w:val="lowerLetter"/>
      <w:lvlText w:val="%8."/>
      <w:lvlJc w:val="left"/>
      <w:pPr>
        <w:ind w:left="6611" w:hanging="360"/>
      </w:pPr>
    </w:lvl>
    <w:lvl w:ilvl="8" w:tplc="27F8E214" w:tentative="1">
      <w:start w:val="1"/>
      <w:numFmt w:val="lowerRoman"/>
      <w:lvlText w:val="%9."/>
      <w:lvlJc w:val="right"/>
      <w:pPr>
        <w:ind w:left="7331" w:hanging="180"/>
      </w:pPr>
    </w:lvl>
  </w:abstractNum>
  <w:abstractNum w:abstractNumId="36" w15:restartNumberingAfterBreak="0">
    <w:nsid w:val="6D2563F2"/>
    <w:multiLevelType w:val="hybridMultilevel"/>
    <w:tmpl w:val="9304AE1C"/>
    <w:lvl w:ilvl="0" w:tplc="F37C9E6E">
      <w:start w:val="1"/>
      <w:numFmt w:val="decimal"/>
      <w:lvlText w:val="%1."/>
      <w:lvlJc w:val="left"/>
      <w:pPr>
        <w:ind w:left="720" w:hanging="360"/>
      </w:pPr>
      <w:rPr>
        <w:rFonts w:hint="default"/>
      </w:rPr>
    </w:lvl>
    <w:lvl w:ilvl="1" w:tplc="831A112A" w:tentative="1">
      <w:start w:val="1"/>
      <w:numFmt w:val="lowerLetter"/>
      <w:lvlText w:val="%2."/>
      <w:lvlJc w:val="left"/>
      <w:pPr>
        <w:ind w:left="1440" w:hanging="360"/>
      </w:pPr>
    </w:lvl>
    <w:lvl w:ilvl="2" w:tplc="B7C21012" w:tentative="1">
      <w:start w:val="1"/>
      <w:numFmt w:val="lowerRoman"/>
      <w:lvlText w:val="%3."/>
      <w:lvlJc w:val="right"/>
      <w:pPr>
        <w:ind w:left="2160" w:hanging="180"/>
      </w:pPr>
    </w:lvl>
    <w:lvl w:ilvl="3" w:tplc="F3AE251A" w:tentative="1">
      <w:start w:val="1"/>
      <w:numFmt w:val="decimal"/>
      <w:lvlText w:val="%4."/>
      <w:lvlJc w:val="left"/>
      <w:pPr>
        <w:ind w:left="2880" w:hanging="360"/>
      </w:pPr>
    </w:lvl>
    <w:lvl w:ilvl="4" w:tplc="D30E4862" w:tentative="1">
      <w:start w:val="1"/>
      <w:numFmt w:val="lowerLetter"/>
      <w:lvlText w:val="%5."/>
      <w:lvlJc w:val="left"/>
      <w:pPr>
        <w:ind w:left="3600" w:hanging="360"/>
      </w:pPr>
    </w:lvl>
    <w:lvl w:ilvl="5" w:tplc="66646A52" w:tentative="1">
      <w:start w:val="1"/>
      <w:numFmt w:val="lowerRoman"/>
      <w:lvlText w:val="%6."/>
      <w:lvlJc w:val="right"/>
      <w:pPr>
        <w:ind w:left="4320" w:hanging="180"/>
      </w:pPr>
    </w:lvl>
    <w:lvl w:ilvl="6" w:tplc="223CD890" w:tentative="1">
      <w:start w:val="1"/>
      <w:numFmt w:val="decimal"/>
      <w:lvlText w:val="%7."/>
      <w:lvlJc w:val="left"/>
      <w:pPr>
        <w:ind w:left="5040" w:hanging="360"/>
      </w:pPr>
    </w:lvl>
    <w:lvl w:ilvl="7" w:tplc="A71A4404" w:tentative="1">
      <w:start w:val="1"/>
      <w:numFmt w:val="lowerLetter"/>
      <w:lvlText w:val="%8."/>
      <w:lvlJc w:val="left"/>
      <w:pPr>
        <w:ind w:left="5760" w:hanging="360"/>
      </w:pPr>
    </w:lvl>
    <w:lvl w:ilvl="8" w:tplc="C9983FE2" w:tentative="1">
      <w:start w:val="1"/>
      <w:numFmt w:val="lowerRoman"/>
      <w:lvlText w:val="%9."/>
      <w:lvlJc w:val="right"/>
      <w:pPr>
        <w:ind w:left="6480" w:hanging="180"/>
      </w:pPr>
    </w:lvl>
  </w:abstractNum>
  <w:abstractNum w:abstractNumId="37" w15:restartNumberingAfterBreak="0">
    <w:nsid w:val="701770DC"/>
    <w:multiLevelType w:val="hybridMultilevel"/>
    <w:tmpl w:val="58D44C30"/>
    <w:lvl w:ilvl="0" w:tplc="99BC3076">
      <w:start w:val="2"/>
      <w:numFmt w:val="decimal"/>
      <w:lvlText w:val="%1."/>
      <w:lvlJc w:val="left"/>
      <w:pPr>
        <w:ind w:left="720" w:hanging="360"/>
      </w:pPr>
      <w:rPr>
        <w:rFonts w:hint="default"/>
      </w:rPr>
    </w:lvl>
    <w:lvl w:ilvl="1" w:tplc="8E9451DC" w:tentative="1">
      <w:start w:val="1"/>
      <w:numFmt w:val="lowerLetter"/>
      <w:lvlText w:val="%2."/>
      <w:lvlJc w:val="left"/>
      <w:pPr>
        <w:ind w:left="1440" w:hanging="360"/>
      </w:pPr>
    </w:lvl>
    <w:lvl w:ilvl="2" w:tplc="FC5C14B0" w:tentative="1">
      <w:start w:val="1"/>
      <w:numFmt w:val="lowerRoman"/>
      <w:lvlText w:val="%3."/>
      <w:lvlJc w:val="right"/>
      <w:pPr>
        <w:ind w:left="2160" w:hanging="180"/>
      </w:pPr>
    </w:lvl>
    <w:lvl w:ilvl="3" w:tplc="EB6C0B18" w:tentative="1">
      <w:start w:val="1"/>
      <w:numFmt w:val="decimal"/>
      <w:lvlText w:val="%4."/>
      <w:lvlJc w:val="left"/>
      <w:pPr>
        <w:ind w:left="2880" w:hanging="360"/>
      </w:pPr>
    </w:lvl>
    <w:lvl w:ilvl="4" w:tplc="DBBE9168" w:tentative="1">
      <w:start w:val="1"/>
      <w:numFmt w:val="lowerLetter"/>
      <w:lvlText w:val="%5."/>
      <w:lvlJc w:val="left"/>
      <w:pPr>
        <w:ind w:left="3600" w:hanging="360"/>
      </w:pPr>
    </w:lvl>
    <w:lvl w:ilvl="5" w:tplc="C6CC1FBE" w:tentative="1">
      <w:start w:val="1"/>
      <w:numFmt w:val="lowerRoman"/>
      <w:lvlText w:val="%6."/>
      <w:lvlJc w:val="right"/>
      <w:pPr>
        <w:ind w:left="4320" w:hanging="180"/>
      </w:pPr>
    </w:lvl>
    <w:lvl w:ilvl="6" w:tplc="0FDCB9E4" w:tentative="1">
      <w:start w:val="1"/>
      <w:numFmt w:val="decimal"/>
      <w:lvlText w:val="%7."/>
      <w:lvlJc w:val="left"/>
      <w:pPr>
        <w:ind w:left="5040" w:hanging="360"/>
      </w:pPr>
    </w:lvl>
    <w:lvl w:ilvl="7" w:tplc="EF508384" w:tentative="1">
      <w:start w:val="1"/>
      <w:numFmt w:val="lowerLetter"/>
      <w:lvlText w:val="%8."/>
      <w:lvlJc w:val="left"/>
      <w:pPr>
        <w:ind w:left="5760" w:hanging="360"/>
      </w:pPr>
    </w:lvl>
    <w:lvl w:ilvl="8" w:tplc="C9428FC8" w:tentative="1">
      <w:start w:val="1"/>
      <w:numFmt w:val="lowerRoman"/>
      <w:lvlText w:val="%9."/>
      <w:lvlJc w:val="right"/>
      <w:pPr>
        <w:ind w:left="6480" w:hanging="180"/>
      </w:pPr>
    </w:lvl>
  </w:abstractNum>
  <w:abstractNum w:abstractNumId="38" w15:restartNumberingAfterBreak="0">
    <w:nsid w:val="720F7315"/>
    <w:multiLevelType w:val="hybridMultilevel"/>
    <w:tmpl w:val="4DB0D9F2"/>
    <w:lvl w:ilvl="0" w:tplc="077EE194">
      <w:start w:val="1"/>
      <w:numFmt w:val="decimal"/>
      <w:lvlText w:val="%1."/>
      <w:lvlJc w:val="left"/>
      <w:pPr>
        <w:ind w:left="1571" w:hanging="360"/>
      </w:pPr>
      <w:rPr>
        <w:rFonts w:hint="default"/>
      </w:rPr>
    </w:lvl>
    <w:lvl w:ilvl="1" w:tplc="9D6E359A" w:tentative="1">
      <w:start w:val="1"/>
      <w:numFmt w:val="lowerLetter"/>
      <w:lvlText w:val="%2."/>
      <w:lvlJc w:val="left"/>
      <w:pPr>
        <w:ind w:left="2291" w:hanging="360"/>
      </w:pPr>
    </w:lvl>
    <w:lvl w:ilvl="2" w:tplc="A4EA2B3A" w:tentative="1">
      <w:start w:val="1"/>
      <w:numFmt w:val="lowerRoman"/>
      <w:lvlText w:val="%3."/>
      <w:lvlJc w:val="right"/>
      <w:pPr>
        <w:ind w:left="3011" w:hanging="180"/>
      </w:pPr>
    </w:lvl>
    <w:lvl w:ilvl="3" w:tplc="CC5EB142" w:tentative="1">
      <w:start w:val="1"/>
      <w:numFmt w:val="decimal"/>
      <w:lvlText w:val="%4."/>
      <w:lvlJc w:val="left"/>
      <w:pPr>
        <w:ind w:left="3731" w:hanging="360"/>
      </w:pPr>
    </w:lvl>
    <w:lvl w:ilvl="4" w:tplc="DC4269DA" w:tentative="1">
      <w:start w:val="1"/>
      <w:numFmt w:val="lowerLetter"/>
      <w:lvlText w:val="%5."/>
      <w:lvlJc w:val="left"/>
      <w:pPr>
        <w:ind w:left="4451" w:hanging="360"/>
      </w:pPr>
    </w:lvl>
    <w:lvl w:ilvl="5" w:tplc="2FB21BCA" w:tentative="1">
      <w:start w:val="1"/>
      <w:numFmt w:val="lowerRoman"/>
      <w:lvlText w:val="%6."/>
      <w:lvlJc w:val="right"/>
      <w:pPr>
        <w:ind w:left="5171" w:hanging="180"/>
      </w:pPr>
    </w:lvl>
    <w:lvl w:ilvl="6" w:tplc="80D25C22" w:tentative="1">
      <w:start w:val="1"/>
      <w:numFmt w:val="decimal"/>
      <w:lvlText w:val="%7."/>
      <w:lvlJc w:val="left"/>
      <w:pPr>
        <w:ind w:left="5891" w:hanging="360"/>
      </w:pPr>
    </w:lvl>
    <w:lvl w:ilvl="7" w:tplc="09F67E92" w:tentative="1">
      <w:start w:val="1"/>
      <w:numFmt w:val="lowerLetter"/>
      <w:lvlText w:val="%8."/>
      <w:lvlJc w:val="left"/>
      <w:pPr>
        <w:ind w:left="6611" w:hanging="360"/>
      </w:pPr>
    </w:lvl>
    <w:lvl w:ilvl="8" w:tplc="1A9E8956" w:tentative="1">
      <w:start w:val="1"/>
      <w:numFmt w:val="lowerRoman"/>
      <w:lvlText w:val="%9."/>
      <w:lvlJc w:val="right"/>
      <w:pPr>
        <w:ind w:left="7331" w:hanging="180"/>
      </w:pPr>
    </w:lvl>
  </w:abstractNum>
  <w:abstractNum w:abstractNumId="39" w15:restartNumberingAfterBreak="0">
    <w:nsid w:val="76E1779C"/>
    <w:multiLevelType w:val="hybridMultilevel"/>
    <w:tmpl w:val="D9E48658"/>
    <w:lvl w:ilvl="0" w:tplc="891A3B42">
      <w:start w:val="1"/>
      <w:numFmt w:val="bullet"/>
      <w:lvlText w:val=""/>
      <w:lvlJc w:val="left"/>
      <w:pPr>
        <w:ind w:left="1571" w:hanging="360"/>
      </w:pPr>
      <w:rPr>
        <w:rFonts w:ascii="Wingdings" w:hAnsi="Wingdings" w:hint="default"/>
      </w:rPr>
    </w:lvl>
    <w:lvl w:ilvl="1" w:tplc="BA96A994" w:tentative="1">
      <w:start w:val="1"/>
      <w:numFmt w:val="bullet"/>
      <w:lvlText w:val="o"/>
      <w:lvlJc w:val="left"/>
      <w:pPr>
        <w:ind w:left="2291" w:hanging="360"/>
      </w:pPr>
      <w:rPr>
        <w:rFonts w:ascii="Courier New" w:hAnsi="Courier New" w:cs="Courier New" w:hint="default"/>
      </w:rPr>
    </w:lvl>
    <w:lvl w:ilvl="2" w:tplc="22267478" w:tentative="1">
      <w:start w:val="1"/>
      <w:numFmt w:val="bullet"/>
      <w:lvlText w:val=""/>
      <w:lvlJc w:val="left"/>
      <w:pPr>
        <w:ind w:left="3011" w:hanging="360"/>
      </w:pPr>
      <w:rPr>
        <w:rFonts w:ascii="Wingdings" w:hAnsi="Wingdings" w:hint="default"/>
      </w:rPr>
    </w:lvl>
    <w:lvl w:ilvl="3" w:tplc="A650D060" w:tentative="1">
      <w:start w:val="1"/>
      <w:numFmt w:val="bullet"/>
      <w:lvlText w:val=""/>
      <w:lvlJc w:val="left"/>
      <w:pPr>
        <w:ind w:left="3731" w:hanging="360"/>
      </w:pPr>
      <w:rPr>
        <w:rFonts w:ascii="Symbol" w:hAnsi="Symbol" w:hint="default"/>
      </w:rPr>
    </w:lvl>
    <w:lvl w:ilvl="4" w:tplc="8B92EE9E" w:tentative="1">
      <w:start w:val="1"/>
      <w:numFmt w:val="bullet"/>
      <w:lvlText w:val="o"/>
      <w:lvlJc w:val="left"/>
      <w:pPr>
        <w:ind w:left="4451" w:hanging="360"/>
      </w:pPr>
      <w:rPr>
        <w:rFonts w:ascii="Courier New" w:hAnsi="Courier New" w:cs="Courier New" w:hint="default"/>
      </w:rPr>
    </w:lvl>
    <w:lvl w:ilvl="5" w:tplc="BE1EFA78" w:tentative="1">
      <w:start w:val="1"/>
      <w:numFmt w:val="bullet"/>
      <w:lvlText w:val=""/>
      <w:lvlJc w:val="left"/>
      <w:pPr>
        <w:ind w:left="5171" w:hanging="360"/>
      </w:pPr>
      <w:rPr>
        <w:rFonts w:ascii="Wingdings" w:hAnsi="Wingdings" w:hint="default"/>
      </w:rPr>
    </w:lvl>
    <w:lvl w:ilvl="6" w:tplc="7DCC74BA" w:tentative="1">
      <w:start w:val="1"/>
      <w:numFmt w:val="bullet"/>
      <w:lvlText w:val=""/>
      <w:lvlJc w:val="left"/>
      <w:pPr>
        <w:ind w:left="5891" w:hanging="360"/>
      </w:pPr>
      <w:rPr>
        <w:rFonts w:ascii="Symbol" w:hAnsi="Symbol" w:hint="default"/>
      </w:rPr>
    </w:lvl>
    <w:lvl w:ilvl="7" w:tplc="91086A18" w:tentative="1">
      <w:start w:val="1"/>
      <w:numFmt w:val="bullet"/>
      <w:lvlText w:val="o"/>
      <w:lvlJc w:val="left"/>
      <w:pPr>
        <w:ind w:left="6611" w:hanging="360"/>
      </w:pPr>
      <w:rPr>
        <w:rFonts w:ascii="Courier New" w:hAnsi="Courier New" w:cs="Courier New" w:hint="default"/>
      </w:rPr>
    </w:lvl>
    <w:lvl w:ilvl="8" w:tplc="8BA22DFC" w:tentative="1">
      <w:start w:val="1"/>
      <w:numFmt w:val="bullet"/>
      <w:lvlText w:val=""/>
      <w:lvlJc w:val="left"/>
      <w:pPr>
        <w:ind w:left="7331" w:hanging="360"/>
      </w:pPr>
      <w:rPr>
        <w:rFonts w:ascii="Wingdings" w:hAnsi="Wingdings" w:hint="default"/>
      </w:rPr>
    </w:lvl>
  </w:abstractNum>
  <w:num w:numId="1">
    <w:abstractNumId w:val="28"/>
  </w:num>
  <w:num w:numId="2">
    <w:abstractNumId w:val="22"/>
  </w:num>
  <w:num w:numId="3">
    <w:abstractNumId w:val="6"/>
  </w:num>
  <w:num w:numId="4">
    <w:abstractNumId w:val="5"/>
  </w:num>
  <w:num w:numId="5">
    <w:abstractNumId w:val="2"/>
  </w:num>
  <w:num w:numId="6">
    <w:abstractNumId w:val="24"/>
  </w:num>
  <w:num w:numId="7">
    <w:abstractNumId w:val="32"/>
  </w:num>
  <w:num w:numId="8">
    <w:abstractNumId w:val="39"/>
  </w:num>
  <w:num w:numId="9">
    <w:abstractNumId w:val="12"/>
  </w:num>
  <w:num w:numId="10">
    <w:abstractNumId w:val="13"/>
  </w:num>
  <w:num w:numId="11">
    <w:abstractNumId w:val="8"/>
  </w:num>
  <w:num w:numId="12">
    <w:abstractNumId w:val="38"/>
  </w:num>
  <w:num w:numId="13">
    <w:abstractNumId w:val="35"/>
  </w:num>
  <w:num w:numId="14">
    <w:abstractNumId w:val="1"/>
  </w:num>
  <w:num w:numId="15">
    <w:abstractNumId w:val="7"/>
  </w:num>
  <w:num w:numId="16">
    <w:abstractNumId w:val="11"/>
  </w:num>
  <w:num w:numId="17">
    <w:abstractNumId w:val="3"/>
  </w:num>
  <w:num w:numId="18">
    <w:abstractNumId w:val="14"/>
  </w:num>
  <w:num w:numId="19">
    <w:abstractNumId w:val="10"/>
  </w:num>
  <w:num w:numId="20">
    <w:abstractNumId w:val="23"/>
  </w:num>
  <w:num w:numId="21">
    <w:abstractNumId w:val="16"/>
  </w:num>
  <w:num w:numId="22">
    <w:abstractNumId w:val="25"/>
  </w:num>
  <w:num w:numId="23">
    <w:abstractNumId w:val="31"/>
  </w:num>
  <w:num w:numId="24">
    <w:abstractNumId w:val="36"/>
  </w:num>
  <w:num w:numId="25">
    <w:abstractNumId w:val="34"/>
  </w:num>
  <w:num w:numId="26">
    <w:abstractNumId w:val="21"/>
  </w:num>
  <w:num w:numId="27">
    <w:abstractNumId w:val="33"/>
  </w:num>
  <w:num w:numId="28">
    <w:abstractNumId w:val="4"/>
  </w:num>
  <w:num w:numId="29">
    <w:abstractNumId w:val="26"/>
  </w:num>
  <w:num w:numId="30">
    <w:abstractNumId w:val="19"/>
  </w:num>
  <w:num w:numId="31">
    <w:abstractNumId w:val="22"/>
  </w:num>
  <w:num w:numId="32">
    <w:abstractNumId w:val="22"/>
  </w:num>
  <w:num w:numId="33">
    <w:abstractNumId w:val="22"/>
  </w:num>
  <w:num w:numId="34">
    <w:abstractNumId w:val="22"/>
  </w:num>
  <w:num w:numId="35">
    <w:abstractNumId w:val="22"/>
  </w:num>
  <w:num w:numId="36">
    <w:abstractNumId w:val="37"/>
  </w:num>
  <w:num w:numId="37">
    <w:abstractNumId w:val="20"/>
  </w:num>
  <w:num w:numId="38">
    <w:abstractNumId w:val="29"/>
  </w:num>
  <w:num w:numId="39">
    <w:abstractNumId w:val="18"/>
  </w:num>
  <w:num w:numId="40">
    <w:abstractNumId w:val="27"/>
  </w:num>
  <w:num w:numId="41">
    <w:abstractNumId w:val="0"/>
  </w:num>
  <w:num w:numId="42">
    <w:abstractNumId w:val="9"/>
  </w:num>
  <w:num w:numId="43">
    <w:abstractNumId w:val="15"/>
  </w:num>
  <w:num w:numId="44">
    <w:abstractNumId w:val="17"/>
  </w:num>
  <w:num w:numId="45">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057"/>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543"/>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215"/>
    <w:rsid w:val="000A270B"/>
    <w:rsid w:val="000A27AF"/>
    <w:rsid w:val="000A48CD"/>
    <w:rsid w:val="000A5381"/>
    <w:rsid w:val="000A54AA"/>
    <w:rsid w:val="000A5A8A"/>
    <w:rsid w:val="000A68D5"/>
    <w:rsid w:val="000A6AC3"/>
    <w:rsid w:val="000A6CB2"/>
    <w:rsid w:val="000A6E04"/>
    <w:rsid w:val="000A71AC"/>
    <w:rsid w:val="000A7499"/>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1554"/>
    <w:rsid w:val="000D2EAA"/>
    <w:rsid w:val="000D32EC"/>
    <w:rsid w:val="000D389B"/>
    <w:rsid w:val="000D39C6"/>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868"/>
    <w:rsid w:val="00102005"/>
    <w:rsid w:val="001021D5"/>
    <w:rsid w:val="00102623"/>
    <w:rsid w:val="0010318C"/>
    <w:rsid w:val="001034DF"/>
    <w:rsid w:val="001037A9"/>
    <w:rsid w:val="00103EB7"/>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36B1"/>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79F"/>
    <w:rsid w:val="0017187D"/>
    <w:rsid w:val="00172AAE"/>
    <w:rsid w:val="00172D89"/>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D7"/>
    <w:rsid w:val="001866F5"/>
    <w:rsid w:val="00187AA8"/>
    <w:rsid w:val="00187AD6"/>
    <w:rsid w:val="001903B3"/>
    <w:rsid w:val="00191B51"/>
    <w:rsid w:val="00191CD1"/>
    <w:rsid w:val="0019275E"/>
    <w:rsid w:val="001929D0"/>
    <w:rsid w:val="00192D9B"/>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0F09"/>
    <w:rsid w:val="001B128A"/>
    <w:rsid w:val="001B167E"/>
    <w:rsid w:val="001B3F81"/>
    <w:rsid w:val="001B4423"/>
    <w:rsid w:val="001B4AAB"/>
    <w:rsid w:val="001B527E"/>
    <w:rsid w:val="001B5803"/>
    <w:rsid w:val="001B6AEC"/>
    <w:rsid w:val="001C0803"/>
    <w:rsid w:val="001C117A"/>
    <w:rsid w:val="001C118F"/>
    <w:rsid w:val="001C2541"/>
    <w:rsid w:val="001C303D"/>
    <w:rsid w:val="001C3355"/>
    <w:rsid w:val="001C4277"/>
    <w:rsid w:val="001C4781"/>
    <w:rsid w:val="001C515E"/>
    <w:rsid w:val="001C53C4"/>
    <w:rsid w:val="001C53F8"/>
    <w:rsid w:val="001C546F"/>
    <w:rsid w:val="001C5A6B"/>
    <w:rsid w:val="001C5E87"/>
    <w:rsid w:val="001C6059"/>
    <w:rsid w:val="001C69D5"/>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77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4949"/>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12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1936"/>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07F"/>
    <w:rsid w:val="002A4545"/>
    <w:rsid w:val="002A4ACA"/>
    <w:rsid w:val="002A501D"/>
    <w:rsid w:val="002A6BE4"/>
    <w:rsid w:val="002A74CD"/>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07CFA"/>
    <w:rsid w:val="0031038F"/>
    <w:rsid w:val="003109C7"/>
    <w:rsid w:val="00310A9A"/>
    <w:rsid w:val="00312A74"/>
    <w:rsid w:val="00312B65"/>
    <w:rsid w:val="00312E89"/>
    <w:rsid w:val="00313B01"/>
    <w:rsid w:val="00313E58"/>
    <w:rsid w:val="00313FDB"/>
    <w:rsid w:val="00313FE8"/>
    <w:rsid w:val="00314D78"/>
    <w:rsid w:val="00314ED6"/>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003"/>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085E"/>
    <w:rsid w:val="00431BC4"/>
    <w:rsid w:val="0043213A"/>
    <w:rsid w:val="004328FB"/>
    <w:rsid w:val="00432CE8"/>
    <w:rsid w:val="004332D0"/>
    <w:rsid w:val="004339AF"/>
    <w:rsid w:val="00433FA6"/>
    <w:rsid w:val="00434891"/>
    <w:rsid w:val="00434E68"/>
    <w:rsid w:val="00435AB3"/>
    <w:rsid w:val="0043691A"/>
    <w:rsid w:val="00436A7D"/>
    <w:rsid w:val="00436FFA"/>
    <w:rsid w:val="00437064"/>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4CF"/>
    <w:rsid w:val="00466730"/>
    <w:rsid w:val="00467291"/>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32A"/>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4F2"/>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0178"/>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6F15"/>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4781"/>
    <w:rsid w:val="005854F2"/>
    <w:rsid w:val="0058575B"/>
    <w:rsid w:val="00586657"/>
    <w:rsid w:val="00586DC0"/>
    <w:rsid w:val="00587361"/>
    <w:rsid w:val="0058784B"/>
    <w:rsid w:val="00590A10"/>
    <w:rsid w:val="00591350"/>
    <w:rsid w:val="00593E3D"/>
    <w:rsid w:val="00594165"/>
    <w:rsid w:val="0059527F"/>
    <w:rsid w:val="00595CB7"/>
    <w:rsid w:val="005960DD"/>
    <w:rsid w:val="00596F07"/>
    <w:rsid w:val="00596FEB"/>
    <w:rsid w:val="005A001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532"/>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972E5"/>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6F7AA4"/>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B"/>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50E5"/>
    <w:rsid w:val="00766198"/>
    <w:rsid w:val="00766BF1"/>
    <w:rsid w:val="0076764C"/>
    <w:rsid w:val="00771022"/>
    <w:rsid w:val="007710B3"/>
    <w:rsid w:val="007711B1"/>
    <w:rsid w:val="00771722"/>
    <w:rsid w:val="00773117"/>
    <w:rsid w:val="007733A2"/>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100"/>
    <w:rsid w:val="00784C7B"/>
    <w:rsid w:val="00784D9C"/>
    <w:rsid w:val="00785B20"/>
    <w:rsid w:val="00787785"/>
    <w:rsid w:val="00790400"/>
    <w:rsid w:val="00790C6F"/>
    <w:rsid w:val="0079138F"/>
    <w:rsid w:val="007913F6"/>
    <w:rsid w:val="00791F35"/>
    <w:rsid w:val="0079240A"/>
    <w:rsid w:val="00792BE1"/>
    <w:rsid w:val="00792E3B"/>
    <w:rsid w:val="00793EBC"/>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037B"/>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6367"/>
    <w:rsid w:val="0080740E"/>
    <w:rsid w:val="00807F9B"/>
    <w:rsid w:val="0081080B"/>
    <w:rsid w:val="00813BC6"/>
    <w:rsid w:val="00814D10"/>
    <w:rsid w:val="00815CAA"/>
    <w:rsid w:val="0081614A"/>
    <w:rsid w:val="008163D0"/>
    <w:rsid w:val="00816671"/>
    <w:rsid w:val="008171A4"/>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3C9"/>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56A94"/>
    <w:rsid w:val="0086050F"/>
    <w:rsid w:val="00861593"/>
    <w:rsid w:val="00862638"/>
    <w:rsid w:val="0086291B"/>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93C"/>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2CE"/>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0CFB"/>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407"/>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2"/>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396E"/>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198"/>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224"/>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13C"/>
    <w:rsid w:val="00A127A5"/>
    <w:rsid w:val="00A12E2D"/>
    <w:rsid w:val="00A14E11"/>
    <w:rsid w:val="00A15639"/>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1D5B"/>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16B5"/>
    <w:rsid w:val="00A52097"/>
    <w:rsid w:val="00A522DC"/>
    <w:rsid w:val="00A52965"/>
    <w:rsid w:val="00A5355F"/>
    <w:rsid w:val="00A53B7F"/>
    <w:rsid w:val="00A543C9"/>
    <w:rsid w:val="00A54C08"/>
    <w:rsid w:val="00A54D0D"/>
    <w:rsid w:val="00A5600F"/>
    <w:rsid w:val="00A60135"/>
    <w:rsid w:val="00A628A5"/>
    <w:rsid w:val="00A6310B"/>
    <w:rsid w:val="00A642D0"/>
    <w:rsid w:val="00A648FD"/>
    <w:rsid w:val="00A67AF0"/>
    <w:rsid w:val="00A706C2"/>
    <w:rsid w:val="00A70720"/>
    <w:rsid w:val="00A70A4D"/>
    <w:rsid w:val="00A70A87"/>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3E83"/>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5BE"/>
    <w:rsid w:val="00AB090B"/>
    <w:rsid w:val="00AB271C"/>
    <w:rsid w:val="00AB2805"/>
    <w:rsid w:val="00AB2807"/>
    <w:rsid w:val="00AB3952"/>
    <w:rsid w:val="00AB4872"/>
    <w:rsid w:val="00AB5736"/>
    <w:rsid w:val="00AB7579"/>
    <w:rsid w:val="00AB78CC"/>
    <w:rsid w:val="00AC1F80"/>
    <w:rsid w:val="00AC2015"/>
    <w:rsid w:val="00AC478D"/>
    <w:rsid w:val="00AC4B86"/>
    <w:rsid w:val="00AC54B5"/>
    <w:rsid w:val="00AC5920"/>
    <w:rsid w:val="00AC7290"/>
    <w:rsid w:val="00AD007C"/>
    <w:rsid w:val="00AD2200"/>
    <w:rsid w:val="00AD2F36"/>
    <w:rsid w:val="00AD40D5"/>
    <w:rsid w:val="00AD4873"/>
    <w:rsid w:val="00AD53EC"/>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1C86"/>
    <w:rsid w:val="00B12CA7"/>
    <w:rsid w:val="00B13175"/>
    <w:rsid w:val="00B144F8"/>
    <w:rsid w:val="00B14F85"/>
    <w:rsid w:val="00B16E29"/>
    <w:rsid w:val="00B1721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B41"/>
    <w:rsid w:val="00B70F6B"/>
    <w:rsid w:val="00B722E2"/>
    <w:rsid w:val="00B75406"/>
    <w:rsid w:val="00B76A7D"/>
    <w:rsid w:val="00B77015"/>
    <w:rsid w:val="00B8021C"/>
    <w:rsid w:val="00B80D27"/>
    <w:rsid w:val="00B815FE"/>
    <w:rsid w:val="00B8236B"/>
    <w:rsid w:val="00B86163"/>
    <w:rsid w:val="00B86C53"/>
    <w:rsid w:val="00B87D1B"/>
    <w:rsid w:val="00B90998"/>
    <w:rsid w:val="00B90C59"/>
    <w:rsid w:val="00B91395"/>
    <w:rsid w:val="00B92459"/>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471"/>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2FBB"/>
    <w:rsid w:val="00C1334A"/>
    <w:rsid w:val="00C13A41"/>
    <w:rsid w:val="00C13AAA"/>
    <w:rsid w:val="00C13EB4"/>
    <w:rsid w:val="00C146CC"/>
    <w:rsid w:val="00C15344"/>
    <w:rsid w:val="00C15770"/>
    <w:rsid w:val="00C211EC"/>
    <w:rsid w:val="00C22A3A"/>
    <w:rsid w:val="00C23629"/>
    <w:rsid w:val="00C23792"/>
    <w:rsid w:val="00C24216"/>
    <w:rsid w:val="00C252E5"/>
    <w:rsid w:val="00C259B1"/>
    <w:rsid w:val="00C25B55"/>
    <w:rsid w:val="00C25DBA"/>
    <w:rsid w:val="00C26BB3"/>
    <w:rsid w:val="00C273D5"/>
    <w:rsid w:val="00C27774"/>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2596"/>
    <w:rsid w:val="00C63063"/>
    <w:rsid w:val="00C634F1"/>
    <w:rsid w:val="00C63A9F"/>
    <w:rsid w:val="00C64961"/>
    <w:rsid w:val="00C64DED"/>
    <w:rsid w:val="00C66417"/>
    <w:rsid w:val="00C66997"/>
    <w:rsid w:val="00C67294"/>
    <w:rsid w:val="00C673CD"/>
    <w:rsid w:val="00C67E00"/>
    <w:rsid w:val="00C70157"/>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19DC"/>
    <w:rsid w:val="00C8228A"/>
    <w:rsid w:val="00C82BBC"/>
    <w:rsid w:val="00C85334"/>
    <w:rsid w:val="00C90450"/>
    <w:rsid w:val="00C9046D"/>
    <w:rsid w:val="00C90546"/>
    <w:rsid w:val="00C90A06"/>
    <w:rsid w:val="00C9354D"/>
    <w:rsid w:val="00C9364D"/>
    <w:rsid w:val="00C93D9F"/>
    <w:rsid w:val="00C93DA3"/>
    <w:rsid w:val="00C94E93"/>
    <w:rsid w:val="00C95E34"/>
    <w:rsid w:val="00C95FBF"/>
    <w:rsid w:val="00C96FD9"/>
    <w:rsid w:val="00C97004"/>
    <w:rsid w:val="00C97252"/>
    <w:rsid w:val="00C978AF"/>
    <w:rsid w:val="00C978D0"/>
    <w:rsid w:val="00C97D3C"/>
    <w:rsid w:val="00C97E21"/>
    <w:rsid w:val="00CA06BD"/>
    <w:rsid w:val="00CA10EE"/>
    <w:rsid w:val="00CA2264"/>
    <w:rsid w:val="00CA23DF"/>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291A"/>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75B"/>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584"/>
    <w:rsid w:val="00D84A7B"/>
    <w:rsid w:val="00D84F9D"/>
    <w:rsid w:val="00D857EC"/>
    <w:rsid w:val="00D85A71"/>
    <w:rsid w:val="00D8702E"/>
    <w:rsid w:val="00D87411"/>
    <w:rsid w:val="00D90026"/>
    <w:rsid w:val="00D900B6"/>
    <w:rsid w:val="00D9130C"/>
    <w:rsid w:val="00D9235C"/>
    <w:rsid w:val="00D931FA"/>
    <w:rsid w:val="00D932BE"/>
    <w:rsid w:val="00D948C6"/>
    <w:rsid w:val="00D94931"/>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D7359"/>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A72"/>
    <w:rsid w:val="00E06E84"/>
    <w:rsid w:val="00E06F06"/>
    <w:rsid w:val="00E0700B"/>
    <w:rsid w:val="00E07F76"/>
    <w:rsid w:val="00E100D3"/>
    <w:rsid w:val="00E1198F"/>
    <w:rsid w:val="00E12E04"/>
    <w:rsid w:val="00E14517"/>
    <w:rsid w:val="00E14728"/>
    <w:rsid w:val="00E14818"/>
    <w:rsid w:val="00E14B81"/>
    <w:rsid w:val="00E1532F"/>
    <w:rsid w:val="00E15439"/>
    <w:rsid w:val="00E15D3A"/>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2DB9"/>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565"/>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0FC9"/>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242E"/>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5DA0"/>
    <w:rsid w:val="00EB66A5"/>
    <w:rsid w:val="00EB72F0"/>
    <w:rsid w:val="00EB7AEF"/>
    <w:rsid w:val="00EC0963"/>
    <w:rsid w:val="00EC0AF5"/>
    <w:rsid w:val="00EC0C02"/>
    <w:rsid w:val="00EC1FA2"/>
    <w:rsid w:val="00EC28F2"/>
    <w:rsid w:val="00EC296F"/>
    <w:rsid w:val="00EC2C10"/>
    <w:rsid w:val="00EC309E"/>
    <w:rsid w:val="00EC39F2"/>
    <w:rsid w:val="00EC3B75"/>
    <w:rsid w:val="00EC462D"/>
    <w:rsid w:val="00EC4C7F"/>
    <w:rsid w:val="00EC5229"/>
    <w:rsid w:val="00EC532D"/>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2FAD"/>
    <w:rsid w:val="00EF4C9B"/>
    <w:rsid w:val="00EF4CA1"/>
    <w:rsid w:val="00EF4E2F"/>
    <w:rsid w:val="00EF51B3"/>
    <w:rsid w:val="00EF5516"/>
    <w:rsid w:val="00EF5716"/>
    <w:rsid w:val="00EF5D23"/>
    <w:rsid w:val="00EF6574"/>
    <w:rsid w:val="00EF677A"/>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45D41"/>
    <w:rsid w:val="00F506D3"/>
    <w:rsid w:val="00F50925"/>
    <w:rsid w:val="00F5169C"/>
    <w:rsid w:val="00F52519"/>
    <w:rsid w:val="00F53066"/>
    <w:rsid w:val="00F53385"/>
    <w:rsid w:val="00F534E8"/>
    <w:rsid w:val="00F53EA3"/>
    <w:rsid w:val="00F54182"/>
    <w:rsid w:val="00F54E46"/>
    <w:rsid w:val="00F557AD"/>
    <w:rsid w:val="00F55D4C"/>
    <w:rsid w:val="00F55FE8"/>
    <w:rsid w:val="00F5653C"/>
    <w:rsid w:val="00F613A6"/>
    <w:rsid w:val="00F61914"/>
    <w:rsid w:val="00F63097"/>
    <w:rsid w:val="00F630B5"/>
    <w:rsid w:val="00F6443B"/>
    <w:rsid w:val="00F64A2F"/>
    <w:rsid w:val="00F6671E"/>
    <w:rsid w:val="00F6795E"/>
    <w:rsid w:val="00F67C1D"/>
    <w:rsid w:val="00F704B1"/>
    <w:rsid w:val="00F70BB1"/>
    <w:rsid w:val="00F70EB7"/>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55"/>
    <w:rsid w:val="00FF0CD7"/>
    <w:rsid w:val="00FF15EE"/>
    <w:rsid w:val="00FF1BF1"/>
    <w:rsid w:val="00FF23F3"/>
    <w:rsid w:val="00FF2435"/>
    <w:rsid w:val="00FF26EB"/>
    <w:rsid w:val="00FF2C8C"/>
    <w:rsid w:val="00FF358D"/>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D608"/>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spacing w:before="120" w:after="0"/>
      <w:ind w:left="220"/>
    </w:pPr>
    <w:rPr>
      <w:rFonts w:asciiTheme="minorHAnsi" w:hAnsiTheme="minorHAnsi" w:cstheme="minorHAnsi"/>
      <w:b/>
      <w:bCs/>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iPriority w:val="99"/>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88093C"/>
    <w:pPr>
      <w:spacing w:before="120" w:after="0"/>
    </w:pPr>
    <w:rPr>
      <w:rFonts w:ascii="Verdana" w:hAnsi="Verdana" w:cstheme="minorHAnsi"/>
      <w:b/>
      <w:bCs/>
      <w:iCs/>
      <w:sz w:val="18"/>
      <w:szCs w:val="18"/>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9B20F4"/>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9B20F4"/>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9B20F4"/>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9B20F4"/>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9B20F4"/>
    <w:pPr>
      <w:spacing w:after="0"/>
      <w:ind w:left="1760"/>
    </w:pPr>
    <w:rPr>
      <w:rFonts w:asciiTheme="minorHAnsi" w:hAnsiTheme="minorHAnsi" w:cstheme="minorHAnsi"/>
      <w:sz w:val="20"/>
      <w:szCs w:val="20"/>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 Char,Normal Indent Char Char Char,Normal Indent Char Char Char Char Char,Normal Indent Char Char1,Normal Indent Char1 Char,Normal Indent Char1 Char Char Char,Normal Indent Char1 Char1,Normal Indent Char2,scarnormalindent"/>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 Char Char1,Normal Indent Char Char Char Char,Normal Indent Char Char Char Char Char Char,Normal Indent Char Char1 Char,Normal Indent Char1 Char Char,Normal Indent Char1 Char Char Char Char,Normal Indent Char2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customStyle="1" w:styleId="bullet">
    <w:name w:val="bullet"/>
    <w:link w:val="bulletChar"/>
    <w:rsid w:val="00A70A8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70A87"/>
    <w:rPr>
      <w:rFonts w:ascii="Times New Roman" w:eastAsia="Times New Roman" w:hAnsi="Times New Roman" w:cs="Times New Roman"/>
      <w:sz w:val="24"/>
      <w:szCs w:val="20"/>
      <w:lang w:eastAsia="en-GB"/>
    </w:rPr>
  </w:style>
  <w:style w:type="paragraph" w:customStyle="1" w:styleId="BodyText2">
    <w:name w:val="Body Text2"/>
    <w:basedOn w:val="Normal"/>
    <w:rsid w:val="00A70A87"/>
    <w:pPr>
      <w:tabs>
        <w:tab w:val="left" w:pos="720"/>
        <w:tab w:val="left" w:pos="1440"/>
      </w:tabs>
      <w:autoSpaceDE/>
      <w:autoSpaceDN/>
      <w:adjustRightInd/>
      <w:spacing w:after="0" w:line="240" w:lineRule="auto"/>
    </w:pPr>
    <w:rPr>
      <w:rFonts w:ascii="CG Times (WN)" w:eastAsia="Times New Roman" w:hAnsi="CG Times (WN)" w:cs="Times New Roman"/>
      <w:sz w:val="24"/>
      <w:szCs w:val="20"/>
    </w:rPr>
  </w:style>
  <w:style w:type="character" w:customStyle="1" w:styleId="UnresolvedMention1">
    <w:name w:val="Unresolved Mention1"/>
    <w:basedOn w:val="DefaultParagraphFont"/>
    <w:uiPriority w:val="99"/>
    <w:semiHidden/>
    <w:unhideWhenUsed/>
    <w:rsid w:val="00A516B5"/>
    <w:rPr>
      <w:color w:val="605E5C"/>
      <w:shd w:val="clear" w:color="auto" w:fill="E1DFDD"/>
    </w:rPr>
  </w:style>
  <w:style w:type="character" w:styleId="FollowedHyperlink">
    <w:name w:val="FollowedHyperlink"/>
    <w:basedOn w:val="DefaultParagraphFont"/>
    <w:uiPriority w:val="99"/>
    <w:semiHidden/>
    <w:unhideWhenUsed/>
    <w:rsid w:val="00A516B5"/>
    <w:rPr>
      <w:color w:val="954F72" w:themeColor="followedHyperlink"/>
      <w:u w:val="single"/>
    </w:rPr>
  </w:style>
  <w:style w:type="paragraph" w:styleId="TOCHeading">
    <w:name w:val="TOC Heading"/>
    <w:basedOn w:val="Heading1"/>
    <w:next w:val="Normal"/>
    <w:uiPriority w:val="39"/>
    <w:unhideWhenUsed/>
    <w:qFormat/>
    <w:rsid w:val="001236B1"/>
    <w:pPr>
      <w:keepNext/>
      <w:keepLines/>
      <w:numPr>
        <w:numId w:val="0"/>
      </w:numPr>
      <w:autoSpaceDE/>
      <w:autoSpaceDN/>
      <w:adjustRightInd/>
      <w:spacing w:before="480" w:after="0"/>
      <w:contextualSpacing w:val="0"/>
      <w:outlineLvl w:val="9"/>
    </w:pPr>
    <w:rPr>
      <w:rFonts w:asciiTheme="majorHAnsi" w:eastAsiaTheme="majorEastAsia" w:hAnsiTheme="majorHAnsi" w:cstheme="majorBidi"/>
      <w:bCs/>
      <w:caps w:val="0"/>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https://s3-eu-west-1.amazonaws.com/tutor2u-media/subjects/business/diagrams/porter-generic-strategies-diagram.jpg?mtime=20150418103059"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https://www.baldinger-optik.ch/media/image/67/de/7c/baldingeroptik_adidas_ersatzteile.png" TargetMode="Externa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Joh11</b:Tag>
    <b:SourceType>Book</b:SourceType>
    <b:Guid>{2D4EEFD3-6729-9C46-94FA-DC7426F1089C}</b:Guid>
    <b:Title>Exploring Strategy</b:Title>
    <b:Publisher>Prentice Hall</b:Publisher>
    <b:Year>2011</b:Year>
    <b:Edition>9th</b:Edition>
    <b:Author>
      <b:Author>
        <b:NameList>
          <b:Person>
            <b:Last>Johnson</b:Last>
            <b:First>Gerry</b:First>
          </b:Person>
          <b:Person>
            <b:Last>Whittington</b:Last>
            <b:First>Richard</b:First>
          </b:Person>
          <b:Person>
            <b:Last>Scholes</b:Last>
            <b:First>Kevan</b:First>
          </b:Person>
        </b:NameList>
      </b:Author>
    </b:Author>
    <b:RefOrder>2</b:RefOrder>
  </b:Source>
  <b:Source>
    <b:Tag>Min18</b:Tag>
    <b:SourceType>InternetSite</b:SourceType>
    <b:Guid>{743DA284-B395-8B4A-811B-BFC65F6D3389}</b:Guid>
    <b:Title>What Is Strategy?</b:Title>
    <b:Year>2018</b:Year>
    <b:Author>
      <b:Author>
        <b:Corporate>Mind Tools</b:Corporate>
      </b:Author>
    </b:Author>
    <b:URL>https://www.mindtools.com/pages/article/what-is-strategy.htm</b:URL>
    <b:YearAccessed>2018</b:YearAccessed>
    <b:MonthAccessed>November</b:MonthAccessed>
    <b:DayAccessed>15</b:DayAccessed>
    <b:RefOrder>3</b:RefOrder>
  </b:Source>
  <b:Source>
    <b:Tag>Ass18</b:Tag>
    <b:SourceType>InternetSite</b:SourceType>
    <b:Guid>{D8A0E9E4-684E-204E-9261-1729E6C67377}</b:Guid>
    <b:Author>
      <b:Author>
        <b:Corporate>Association for Project Management</b:Corporate>
      </b:Author>
    </b:Author>
    <b:Title>Strategic management</b:Title>
    <b:URL>https://www.apm.org.uk/body-of-knowledge/context/setting/strategic-management/</b:URL>
    <b:Year>2018</b:Year>
    <b:YearAccessed>2018</b:YearAccessed>
    <b:MonthAccessed>November</b:MonthAccessed>
    <b:DayAccessed>14</b:DayAccessed>
    <b:RefOrder>4</b:RefOrder>
  </b:Source>
  <b:Source>
    <b:Tag>Alb18</b:Tag>
    <b:SourceType>InternetSite</b:SourceType>
    <b:Guid>{3563433A-23F1-A04C-8C7D-95DE133C1CCF}</b:Guid>
    <b:Author>
      <b:Author>
        <b:Corporate>Albany</b:Corporate>
      </b:Author>
    </b:Author>
    <b:Title>Business-Level Strategy</b:Title>
    <b:URL>https://www.albany.edu/faculty/es8949/bmgt481/lecture4.html</b:URL>
    <b:Year>2018</b:Year>
    <b:YearAccessed>2018</b:YearAccessed>
    <b:MonthAccessed>November</b:MonthAccessed>
    <b:DayAccessed>14</b:DayAccessed>
    <b:RefOrder>5</b:RefOrder>
  </b:Source>
  <b:Source>
    <b:Tag>Wan11</b:Tag>
    <b:SourceType>JournalArticle</b:SourceType>
    <b:Guid>{9B9040E8-F49B-AF42-9D70-0F2BF8D1E280}</b:Guid>
    <b:Title>Types of Competitive Advantage and Analysis </b:Title>
    <b:Year>2011</b:Year>
    <b:JournalName>International Journal of Business and Management </b:JournalName>
    <b:Volume>6</b:Volume>
    <b:Issue>5</b:Issue>
    <b:Pages>100-104</b:Pages>
    <b:Author>
      <b:Author>
        <b:NameList>
          <b:Person>
            <b:Last>Wang</b:Last>
            <b:Middle>Cheng </b:Middle>
            <b:First>Wen</b:First>
          </b:Person>
          <b:Person>
            <b:Last>Lin</b:Last>
            <b:Middle>Hung </b:Middle>
            <b:First>Chien</b:First>
          </b:Person>
          <b:Person>
            <b:Last>Chu</b:Last>
            <b:Middle>Chien </b:Middle>
            <b:First>Ying</b:First>
          </b:Person>
        </b:NameList>
      </b:Author>
    </b:Author>
    <b:RefOrder>6</b:RefOrder>
  </b:Source>
  <b:Source>
    <b:Tag>Tut18</b:Tag>
    <b:SourceType>InternetSite</b:SourceType>
    <b:Guid>{F55A896B-89B8-214A-81E0-588C35C63B3F}</b:Guid>
    <b:Title>Competitive Advantage</b:Title>
    <b:Year>2018</b:Year>
    <b:Author>
      <b:Author>
        <b:Corporate>Tutor2U</b:Corporate>
      </b:Author>
    </b:Author>
    <b:URL>https://www.tutor2u.net/business/reference/competitive-advantage</b:URL>
    <b:YearAccessed>2018</b:YearAccessed>
    <b:MonthAccessed>November</b:MonthAccessed>
    <b:DayAccessed>14</b:DayAccessed>
    <b:RefOrder>7</b:RefOrder>
  </b:Source>
  <b:Source>
    <b:Tag>Haq16</b:Tag>
    <b:SourceType>InternetSite</b:SourceType>
    <b:Guid>{433C046F-C961-3641-A712-6DBB82CEF6FE}</b:Guid>
    <b:Title>Adidas Strategic Management Presentation</b:Title>
    <b:URL>https://www.slideshare.net/FazalHaqAhmadKhanZai/adidas-strategic-management-presentation-2</b:URL>
    <b:Year>2016</b:Year>
    <b:YearAccessed>2018</b:YearAccessed>
    <b:MonthAccessed>November</b:MonthAccessed>
    <b:DayAccessed>16</b:DayAccessed>
    <b:Author>
      <b:Author>
        <b:NameList>
          <b:Person>
            <b:Last>Haq</b:Last>
            <b:First>Fazal</b:First>
          </b:Person>
        </b:NameList>
      </b:Author>
    </b:Author>
    <b:RefOrder>8</b:RefOrder>
  </b:Source>
  <b:Source>
    <b:Tag>Ann12</b:Tag>
    <b:SourceType>InternetSite</b:SourceType>
    <b:Guid>{354D16FB-0C2E-6945-82D9-25700CC494AC}</b:Guid>
    <b:Title>Adidas</b:Title>
    <b:URL>https://www.slideshare.net/annie53/adidas-11460491</b:URL>
    <b:Year>2012</b:Year>
    <b:YearAccessed>2018</b:YearAccessed>
    <b:MonthAccessed>November</b:MonthAccessed>
    <b:DayAccessed>16</b:DayAccessed>
    <b:Author>
      <b:Author>
        <b:NameList>
          <b:Person>
            <b:First>Annie53</b:First>
          </b:Person>
        </b:NameList>
      </b:Author>
    </b:Author>
    <b:RefOrder>9</b:RefOrder>
  </b:Source>
  <b:Source>
    <b:Tag>Bha18</b:Tag>
    <b:SourceType>InternetSite</b:SourceType>
    <b:Guid>{5FE8807E-A596-8E43-B331-C38CB6F41A53}</b:Guid>
    <b:Title>Top 10 Adidas competitors – Adidas competitor analysis</b:Title>
    <b:URL>https://www.marketing91.com/top-10-adidas-competitors/</b:URL>
    <b:Year>2018</b:Year>
    <b:YearAccessed>2018</b:YearAccessed>
    <b:MonthAccessed>November</b:MonthAccessed>
    <b:DayAccessed>16</b:DayAccessed>
    <b:Author>
      <b:Author>
        <b:NameList>
          <b:Person>
            <b:Last>Bhasin</b:Last>
            <b:First>Hitesh</b:First>
          </b:Person>
        </b:NameList>
      </b:Author>
    </b:Author>
    <b:RefOrder>10</b:RefOrder>
  </b:Source>
  <b:Source>
    <b:Tag>Por85</b:Tag>
    <b:SourceType>Report</b:SourceType>
    <b:Guid>{41EB2808-6BDE-D949-A05C-6A5F3BCA63D7}</b:Guid>
    <b:Title>Creating and Sustaining Superior Performance</b:Title>
    <b:Year>1985</b:Year>
    <b:Publisher>Free Press</b:Publisher>
    <b:Author>
      <b:Author>
        <b:NameList>
          <b:Person>
            <b:Last>Porter</b:Last>
            <b:First>Michael</b:First>
          </b:Person>
        </b:NameList>
      </b:Author>
    </b:Author>
    <b:RefOrder>11</b:RefOrder>
  </b:Source>
  <b:Source>
    <b:Tag>Tut181</b:Tag>
    <b:SourceType>InternetSite</b:SourceType>
    <b:Guid>{531AFFA9-11C1-E148-BDEF-3884D88B67B7}</b:Guid>
    <b:Title>Porter's Model of Generic Strategies for Competitive Advantage</b:Title>
    <b:Year>2018</b:Year>
    <b:Author>
      <b:Author>
        <b:Corporate>Tutor2u</b:Corporate>
      </b:Author>
    </b:Author>
    <b:URL>https://www.tutor2u.net/business/reference/porters-generic-strategies-for-competitive-advantage</b:URL>
    <b:YearAccessed>2018</b:YearAccessed>
    <b:MonthAccessed>November</b:MonthAccessed>
    <b:DayAccessed>16</b:DayAccessed>
    <b:RefOrder>12</b:RefOrder>
  </b:Source>
  <b:Source>
    <b:Tag>Hil88</b:Tag>
    <b:SourceType>JournalArticle</b:SourceType>
    <b:Guid>{15482463-9C2C-6742-A7E5-C503CC57598D}</b:Guid>
    <b:Title>Differentiation Versus Low Cost or Differentiation and Low Cost: A Contingency Framework</b:Title>
    <b:Year>1988</b:Year>
    <b:JournalName>Academy of Management Review</b:JournalName>
    <b:Volume>13</b:Volume>
    <b:Issue>3</b:Issue>
    <b:Pages>281-292</b:Pages>
    <b:Author>
      <b:Author>
        <b:NameList>
          <b:Person>
            <b:Last>Hill</b:Last>
            <b:Middle>W. L. </b:Middle>
            <b:First>Charles</b:First>
          </b:Person>
        </b:NameList>
      </b:Author>
    </b:Author>
    <b:RefOrder>13</b:RefOrder>
  </b:Source>
  <b:Source>
    <b:Tag>Cus17</b:Tag>
    <b:SourceType>InternetSite</b:SourceType>
    <b:Guid>{C092DA06-7BC7-D240-B7FA-CA9BD501C4E8}</b:Guid>
    <b:Title>What Pharrell Williams Learned About Love and Tennis from Stan Smith Himself</b:Title>
    <b:Year>2017</b:Year>
    <b:URL>https://www.wmagazine.com/story/pharrell-williams-tennis-us-open-adidas</b:URL>
    <b:YearAccessed>2018</b:YearAccessed>
    <b:MonthAccessed>November</b:MonthAccessed>
    <b:DayAccessed>18</b:DayAccessed>
    <b:Author>
      <b:Author>
        <b:NameList>
          <b:Person>
            <b:Last>Cusumano</b:Last>
            <b:First>Katherine</b:First>
          </b:Person>
        </b:NameList>
      </b:Author>
    </b:Author>
    <b:RefOrder>14</b:RefOrder>
  </b:Source>
  <b:Source>
    <b:Tag>Por04</b:Tag>
    <b:SourceType>Book</b:SourceType>
    <b:Guid>{144E6081-BD06-4443-B780-5370DC6341C8}</b:Guid>
    <b:Title>The Competitive Strategy: Techniques for Analyzing Industries and Competitors</b:Title>
    <b:Year>2004</b:Year>
    <b:City>New York</b:City>
    <b:Publisher>Free Press</b:Publisher>
    <b:Author>
      <b:Author>
        <b:NameList>
          <b:Person>
            <b:Last>Porter</b:Last>
            <b:Middle>E.</b:Middle>
            <b:First>Michael</b:First>
          </b:Person>
        </b:NameList>
      </b:Author>
    </b:Author>
    <b:RefOrder>15</b:RefOrder>
  </b:Source>
  <b:Source>
    <b:Tag>Mur88</b:Tag>
    <b:SourceType>JournalArticle</b:SourceType>
    <b:Guid>{7584F7D7-647F-524D-9CAD-9ADEB429B4E5}</b:Guid>
    <b:Title>A Contingency View of Porter's `Generic Strategies'</b:Title>
    <b:Publisher>The Academy of Management Review</b:Publisher>
    <b:Year>1988</b:Year>
    <b:Author>
      <b:Author>
        <b:NameList>
          <b:Person>
            <b:Last>Murray</b:Last>
            <b:Middle>I.</b:Middle>
            <b:First>Alan</b:First>
          </b:Person>
        </b:NameList>
      </b:Author>
    </b:Author>
    <b:JournalName>The Academy of Management Review</b:JournalName>
    <b:Volume>13</b:Volume>
    <b:Issue>3</b:Issue>
    <b:Pages>390-400</b:Pages>
    <b:RefOrder>16</b:RefOrder>
  </b:Source>
  <b:Source>
    <b:Tag>UKE16</b:Tag>
    <b:SourceType>InternetSite</b:SourceType>
    <b:Guid>{984AB646-58EC-5741-B13A-938903FCA10D}</b:Guid>
    <b:Title>The Porters Generic Strategies Management Essay</b:Title>
    <b:Year>2016</b:Year>
    <b:Author>
      <b:Author>
        <b:Corporate>UK Essays</b:Corporate>
      </b:Author>
    </b:Author>
    <b:URL>https://www.ukessays.com/essays/management/the-porters-generic-strategies-management-essay.php</b:URL>
    <b:YearAccessed>2018</b:YearAccessed>
    <b:MonthAccessed>November</b:MonthAccessed>
    <b:DayAccessed>16</b:DayAccessed>
    <b:RefOrder>17</b:RefOrder>
  </b:Source>
  <b:Source>
    <b:Tag>Set11</b:Tag>
    <b:SourceType>InternetSite</b:SourceType>
    <b:Guid>{AF13767F-A14F-674A-BD65-0D78C9DE38B0}</b:Guid>
    <b:Title>Porter’s generic competitive strategies</b:Title>
    <b:URL>https://www.slideshare.net/chetnasetia/porters-generic-competitive-strategies</b:URL>
    <b:Year>2011</b:Year>
    <b:YearAccessed>2018</b:YearAccessed>
    <b:MonthAccessed>November</b:MonthAccessed>
    <b:DayAccessed>17</b:DayAccessed>
    <b:Author>
      <b:Author>
        <b:NameList>
          <b:Person>
            <b:Last>Setia</b:Last>
            <b:First>Chetna</b:First>
          </b:Person>
        </b:NameList>
      </b:Author>
    </b:Author>
    <b:RefOrder>18</b:RefOrder>
  </b:Source>
  <b:Source>
    <b:Tag>Ric13</b:Tag>
    <b:SourceType>InternetSite</b:SourceType>
    <b:Guid>{0D7A577C-5FC0-594E-BA0D-C8DD4B19D246}</b:Guid>
    <b:Title>NARROW MARKET SCOPE OR BROAD MARKET SCOPE</b:Title>
    <b:URL>https://www.chinaabout.net/narrow-market-scope-or-broad-market-scope/</b:URL>
    <b:Year>2013</b:Year>
    <b:YearAccessed>2018</b:YearAccessed>
    <b:MonthAccessed>November</b:MonthAccessed>
    <b:DayAccessed>17</b:DayAccessed>
    <b:Author>
      <b:Author>
        <b:NameList>
          <b:Person>
            <b:First>Ricky</b:First>
          </b:Person>
        </b:NameList>
      </b:Author>
    </b:Author>
    <b:RefOrder>19</b:RefOrder>
  </b:Source>
  <b:Source>
    <b:Tag>Kui18</b:Tag>
    <b:SourceType>InternetSite</b:SourceType>
    <b:Guid>{B7BC7CD3-8D5B-9A4B-A5F5-7797DFDDC47E}</b:Guid>
    <b:Title>Porter’s Generic Strategies</b:Title>
    <b:URL>https://www.toolshero.com/strategy/porters-generic-strategies/</b:URL>
    <b:Year>2018</b:Year>
    <b:YearAccessed>2018</b:YearAccessed>
    <b:MonthAccessed>November</b:MonthAccessed>
    <b:DayAccessed>17</b:DayAccessed>
    <b:Author>
      <b:Author>
        <b:NameList>
          <b:Person>
            <b:Last>Kuijk</b:Last>
            <b:First>A.</b:First>
          </b:Person>
        </b:NameList>
      </b:Author>
    </b:Author>
    <b:RefOrder>20</b:RefOrder>
  </b:Source>
  <b:Source>
    <b:Tag>Cha331</b:Tag>
    <b:SourceType>Book</b:SourceType>
    <b:Guid>{985EF873-1EF6-A54F-AD6B-E6FBF649F9C5}</b:Guid>
    <b:Title>The Theory of Monopolistic Competition</b:Title>
    <b:City>California</b:City>
    <b:Publisher>The University of California</b:Publisher>
    <b:Year>1933</b:Year>
    <b:Edition>1st</b:Edition>
    <b:Author>
      <b:Author>
        <b:NameList>
          <b:Person>
            <b:Last>Chamberlin</b:Last>
            <b:First>Edward</b:First>
          </b:Person>
        </b:NameList>
      </b:Author>
    </b:Author>
    <b:RefOrder>21</b:RefOrder>
  </b:Source>
  <b:Source>
    <b:Tag>Aha18</b:Tag>
    <b:SourceType>InternetSite</b:SourceType>
    <b:Guid>{68448C15-1593-F041-B3AE-A315B11113C6}</b:Guid>
    <b:Title>What is product differentiation?</b:Title>
    <b:Year>2018</b:Year>
    <b:Author>
      <b:Author>
        <b:Corporate>Aha</b:Corporate>
      </b:Author>
    </b:Author>
    <b:URL>https://www.aha.io/roadmapping/guide/product-strategy/what-is-product-differentiation</b:URL>
    <b:YearAccessed>2018</b:YearAccessed>
    <b:MonthAccessed>November</b:MonthAccessed>
    <b:DayAccessed>18</b:DayAccessed>
    <b:RefOrder>22</b:RefOrder>
  </b:Source>
  <b:Source>
    <b:Tag>Mar94</b:Tag>
    <b:SourceType>Report</b:SourceType>
    <b:Guid>{C06308DD-FE0B-E34E-BBA1-5BD58786A47B}</b:Guid>
    <b:Title>Methodological limitations of Porter's three generic strategies' framework</b:Title>
    <b:Year>1994</b:Year>
    <b:Author>
      <b:Author>
        <b:NameList>
          <b:Person>
            <b:Last>Jegers</b:Last>
            <b:First>Marc</b:First>
          </b:Person>
        </b:NameList>
      </b:Author>
    </b:Author>
    <b:Publisher>Emerald Group Publishing Limited</b:Publisher>
    <b:RefOrder>1</b:RefOrder>
  </b:Source>
  <b:Source>
    <b:Tag>Tsa14</b:Tag>
    <b:SourceType>InternetSite</b:SourceType>
    <b:Guid>{78A7B391-4B5B-234D-B803-C81423F18945}</b:Guid>
    <b:Title>Differentiation and touch points for value creation.</b:Title>
    <b:Year>2014</b:Year>
    <b:URL>http://brandbattle-adidasvsnike.blogspot.com/2014/11/differentiation-and-touch-points-for.html</b:URL>
    <b:YearAccessed>2018</b:YearAccessed>
    <b:MonthAccessed>November</b:MonthAccessed>
    <b:DayAccessed>18</b:DayAccessed>
    <b:Author>
      <b:Author>
        <b:NameList>
          <b:Person>
            <b:Last>Tsarkova</b:Last>
            <b:First>Alexandra</b:First>
          </b:Person>
        </b:NameList>
      </b:Author>
    </b:Author>
    <b:RefOrder>23</b:RefOrder>
  </b:Source>
</b:Sources>
</file>

<file path=customXml/itemProps1.xml><?xml version="1.0" encoding="utf-8"?>
<ds:datastoreItem xmlns:ds="http://schemas.openxmlformats.org/officeDocument/2006/customXml" ds:itemID="{93FD97A4-F48C-D143-B446-014B3CF56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3519</Words>
  <Characters>20059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hughes</dc:creator>
  <cp:lastModifiedBy>Rhea Pittaway (P149829)</cp:lastModifiedBy>
  <cp:revision>4</cp:revision>
  <cp:lastPrinted>2018-10-22T09:00:00Z</cp:lastPrinted>
  <dcterms:created xsi:type="dcterms:W3CDTF">2018-11-26T22:22:00Z</dcterms:created>
  <dcterms:modified xsi:type="dcterms:W3CDTF">2018-11-26T22:36:00Z</dcterms:modified>
</cp:coreProperties>
</file>