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8D575C" w14:textId="77777777" w:rsidR="009F3703" w:rsidRDefault="009F3703" w:rsidP="009F3703">
      <w:pPr>
        <w:ind w:firstLine="480"/>
        <w:jc w:val="center"/>
        <w:rPr>
          <w:rFonts w:eastAsia="Times New Roman"/>
          <w:color w:val="000000" w:themeColor="text1"/>
        </w:rPr>
      </w:pPr>
    </w:p>
    <w:p w14:paraId="4F5D2D07" w14:textId="4789FEDF" w:rsidR="009F3703" w:rsidRDefault="009F3703" w:rsidP="009F3703">
      <w:pPr>
        <w:ind w:firstLine="480"/>
        <w:jc w:val="center"/>
        <w:rPr>
          <w:color w:val="000000" w:themeColor="text1"/>
        </w:rPr>
      </w:pPr>
      <w:r>
        <w:rPr>
          <w:noProof/>
          <w:color w:val="000000" w:themeColor="text1"/>
          <w:lang w:eastAsia="en-GB"/>
        </w:rPr>
        <w:drawing>
          <wp:anchor distT="0" distB="0" distL="114300" distR="114300" simplePos="0" relativeHeight="251664384" behindDoc="0" locked="0" layoutInCell="1" allowOverlap="1" wp14:anchorId="38661055" wp14:editId="26E00061">
            <wp:simplePos x="0" y="0"/>
            <wp:positionH relativeFrom="column">
              <wp:posOffset>1129786</wp:posOffset>
            </wp:positionH>
            <wp:positionV relativeFrom="paragraph">
              <wp:posOffset>-253398</wp:posOffset>
            </wp:positionV>
            <wp:extent cx="3314700" cy="1155700"/>
            <wp:effectExtent l="0" t="0" r="0" b="6350"/>
            <wp:wrapTopAndBottom/>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14700" cy="11557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953FC2" w14:textId="77777777" w:rsidR="009F3703" w:rsidRDefault="009F3703" w:rsidP="009F3703">
      <w:pPr>
        <w:ind w:firstLine="480"/>
        <w:jc w:val="center"/>
        <w:rPr>
          <w:color w:val="000000" w:themeColor="text1"/>
        </w:rPr>
      </w:pPr>
    </w:p>
    <w:p w14:paraId="2CBBC3A1" w14:textId="77777777" w:rsidR="009F3703" w:rsidRDefault="009F3703" w:rsidP="009F3703">
      <w:pPr>
        <w:ind w:firstLine="480"/>
        <w:jc w:val="center"/>
        <w:rPr>
          <w:color w:val="000000" w:themeColor="text1"/>
        </w:rPr>
      </w:pPr>
    </w:p>
    <w:p w14:paraId="3A4CBC46" w14:textId="77777777" w:rsidR="009F3703" w:rsidRDefault="009F3703" w:rsidP="009F3703">
      <w:pPr>
        <w:ind w:firstLine="480"/>
        <w:jc w:val="center"/>
        <w:rPr>
          <w:color w:val="000000" w:themeColor="text1"/>
        </w:rPr>
      </w:pPr>
    </w:p>
    <w:p w14:paraId="2CDF9988" w14:textId="77777777" w:rsidR="009F3703" w:rsidRDefault="009F3703" w:rsidP="006171BA">
      <w:pPr>
        <w:ind w:firstLineChars="83" w:firstLine="199"/>
        <w:rPr>
          <w:color w:val="000000" w:themeColor="text1"/>
        </w:rPr>
      </w:pPr>
    </w:p>
    <w:p w14:paraId="1911B08E" w14:textId="77777777" w:rsidR="009F3703" w:rsidRDefault="009F3703" w:rsidP="009F3703">
      <w:pPr>
        <w:ind w:firstLine="480"/>
        <w:jc w:val="center"/>
        <w:rPr>
          <w:color w:val="000000" w:themeColor="text1"/>
        </w:rPr>
      </w:pPr>
    </w:p>
    <w:p w14:paraId="630BFF0F" w14:textId="141BE28D" w:rsidR="009F3703" w:rsidRDefault="008B1B58" w:rsidP="009F3703">
      <w:pPr>
        <w:ind w:firstLine="883"/>
        <w:jc w:val="center"/>
        <w:rPr>
          <w:b/>
          <w:color w:val="000000" w:themeColor="text1"/>
          <w:sz w:val="44"/>
        </w:rPr>
      </w:pPr>
      <w:r w:rsidRPr="008B1B58">
        <w:rPr>
          <w:b/>
          <w:color w:val="000000" w:themeColor="text1"/>
          <w:sz w:val="44"/>
        </w:rPr>
        <w:t>Research on the Joint Estimation Method of SOC and SOH in Lithium Batteries</w:t>
      </w:r>
    </w:p>
    <w:p w14:paraId="285B60F6" w14:textId="77777777" w:rsidR="00442755" w:rsidRDefault="00442755" w:rsidP="009F3703">
      <w:pPr>
        <w:ind w:firstLine="800"/>
        <w:jc w:val="center"/>
        <w:rPr>
          <w:color w:val="000000" w:themeColor="text1"/>
          <w:sz w:val="40"/>
        </w:rPr>
      </w:pPr>
    </w:p>
    <w:p w14:paraId="5E44CE0B" w14:textId="77777777" w:rsidR="009F3703" w:rsidRDefault="009F3703" w:rsidP="009F3703">
      <w:pPr>
        <w:ind w:firstLine="800"/>
        <w:jc w:val="center"/>
        <w:rPr>
          <w:color w:val="000000" w:themeColor="text1"/>
          <w:sz w:val="40"/>
        </w:rPr>
      </w:pPr>
      <w:r>
        <w:rPr>
          <w:color w:val="000000" w:themeColor="text1"/>
          <w:sz w:val="40"/>
        </w:rPr>
        <w:t>by</w:t>
      </w:r>
    </w:p>
    <w:p w14:paraId="10A175E8" w14:textId="701C12F3" w:rsidR="009F3703" w:rsidRDefault="001A4A5E" w:rsidP="009F3703">
      <w:pPr>
        <w:ind w:firstLine="800"/>
        <w:jc w:val="center"/>
        <w:rPr>
          <w:color w:val="000000" w:themeColor="text1"/>
          <w:sz w:val="40"/>
        </w:rPr>
      </w:pPr>
      <w:proofErr w:type="spellStart"/>
      <w:r>
        <w:rPr>
          <w:color w:val="000000" w:themeColor="text1"/>
          <w:sz w:val="40"/>
        </w:rPr>
        <w:t>Jiaji</w:t>
      </w:r>
      <w:proofErr w:type="spellEnd"/>
      <w:r>
        <w:rPr>
          <w:color w:val="000000" w:themeColor="text1"/>
          <w:sz w:val="40"/>
        </w:rPr>
        <w:t xml:space="preserve"> Tao</w:t>
      </w:r>
    </w:p>
    <w:p w14:paraId="1D350D11" w14:textId="77777777" w:rsidR="009F3703" w:rsidRDefault="009F3703" w:rsidP="009F3703">
      <w:pPr>
        <w:ind w:firstLine="800"/>
        <w:jc w:val="center"/>
        <w:rPr>
          <w:color w:val="000000" w:themeColor="text1"/>
          <w:sz w:val="40"/>
        </w:rPr>
      </w:pPr>
    </w:p>
    <w:p w14:paraId="1742F91B" w14:textId="77777777" w:rsidR="009F3703" w:rsidRDefault="009F3703" w:rsidP="009F3703">
      <w:pPr>
        <w:ind w:firstLine="800"/>
        <w:jc w:val="center"/>
        <w:rPr>
          <w:color w:val="000000" w:themeColor="text1"/>
          <w:sz w:val="40"/>
        </w:rPr>
      </w:pPr>
    </w:p>
    <w:p w14:paraId="7F5B2F8F" w14:textId="49BCC594" w:rsidR="009F3703" w:rsidRDefault="009F3703" w:rsidP="009F3703">
      <w:pPr>
        <w:ind w:firstLine="800"/>
        <w:jc w:val="center"/>
        <w:rPr>
          <w:color w:val="000000" w:themeColor="text1"/>
          <w:sz w:val="40"/>
        </w:rPr>
      </w:pPr>
      <w:r>
        <w:rPr>
          <w:color w:val="000000" w:themeColor="text1"/>
          <w:sz w:val="40"/>
        </w:rPr>
        <w:t xml:space="preserve">Supervisor: </w:t>
      </w:r>
      <w:r w:rsidR="00250B1B" w:rsidRPr="00250B1B">
        <w:rPr>
          <w:color w:val="000000" w:themeColor="text1"/>
          <w:sz w:val="40"/>
        </w:rPr>
        <w:t>Gaynor</w:t>
      </w:r>
    </w:p>
    <w:p w14:paraId="762D7027" w14:textId="77777777" w:rsidR="009F3703" w:rsidRDefault="009F3703" w:rsidP="009F3703">
      <w:pPr>
        <w:ind w:firstLine="800"/>
        <w:jc w:val="center"/>
        <w:rPr>
          <w:color w:val="000000" w:themeColor="text1"/>
          <w:sz w:val="40"/>
        </w:rPr>
      </w:pPr>
    </w:p>
    <w:p w14:paraId="48346C1F" w14:textId="77777777" w:rsidR="009F3703" w:rsidRDefault="009F3703" w:rsidP="009F3703">
      <w:pPr>
        <w:ind w:firstLine="800"/>
        <w:jc w:val="center"/>
        <w:rPr>
          <w:color w:val="000000" w:themeColor="text1"/>
          <w:sz w:val="40"/>
        </w:rPr>
      </w:pPr>
    </w:p>
    <w:p w14:paraId="1E24C717" w14:textId="77777777" w:rsidR="009F3703" w:rsidRDefault="009F3703" w:rsidP="009F3703">
      <w:pPr>
        <w:ind w:firstLine="800"/>
        <w:jc w:val="center"/>
        <w:rPr>
          <w:color w:val="000000" w:themeColor="text1"/>
          <w:sz w:val="40"/>
        </w:rPr>
      </w:pPr>
    </w:p>
    <w:p w14:paraId="03F6916E" w14:textId="334F0AC5" w:rsidR="009F3703" w:rsidRDefault="009F3703" w:rsidP="009F3703">
      <w:pPr>
        <w:ind w:firstLine="800"/>
        <w:jc w:val="center"/>
        <w:rPr>
          <w:color w:val="000000" w:themeColor="text1"/>
          <w:sz w:val="40"/>
        </w:rPr>
      </w:pPr>
      <w:r>
        <w:rPr>
          <w:color w:val="000000" w:themeColor="text1"/>
          <w:sz w:val="40"/>
        </w:rPr>
        <w:t>Project submitted as part of the requirements for the award of MSc</w:t>
      </w:r>
      <w:r w:rsidR="0028152D">
        <w:rPr>
          <w:color w:val="000000" w:themeColor="text1"/>
          <w:sz w:val="40"/>
        </w:rPr>
        <w:t xml:space="preserve"> </w:t>
      </w:r>
      <w:r w:rsidR="0028152D" w:rsidRPr="0028152D">
        <w:rPr>
          <w:color w:val="000000" w:themeColor="text1"/>
          <w:sz w:val="40"/>
        </w:rPr>
        <w:t>Software Engineering</w:t>
      </w:r>
      <w:r w:rsidR="0028152D">
        <w:rPr>
          <w:color w:val="000000" w:themeColor="text1"/>
          <w:sz w:val="40"/>
        </w:rPr>
        <w:t xml:space="preserve"> </w:t>
      </w:r>
    </w:p>
    <w:p w14:paraId="2535D4CC" w14:textId="77777777" w:rsidR="009F3703" w:rsidRDefault="009F3703" w:rsidP="009F3703">
      <w:pPr>
        <w:ind w:firstLine="800"/>
        <w:jc w:val="center"/>
        <w:rPr>
          <w:color w:val="000000" w:themeColor="text1"/>
          <w:sz w:val="40"/>
        </w:rPr>
      </w:pPr>
    </w:p>
    <w:p w14:paraId="1D31538E" w14:textId="77777777" w:rsidR="009F3703" w:rsidRDefault="009F3703" w:rsidP="009F3703">
      <w:pPr>
        <w:ind w:firstLine="800"/>
        <w:jc w:val="center"/>
        <w:rPr>
          <w:color w:val="000000" w:themeColor="text1"/>
          <w:sz w:val="40"/>
        </w:rPr>
      </w:pPr>
    </w:p>
    <w:p w14:paraId="085F1FF8" w14:textId="77777777" w:rsidR="009F3703" w:rsidRDefault="009F3703" w:rsidP="009F3703">
      <w:pPr>
        <w:ind w:firstLine="800"/>
        <w:jc w:val="center"/>
        <w:rPr>
          <w:color w:val="000000" w:themeColor="text1"/>
          <w:sz w:val="40"/>
        </w:rPr>
      </w:pPr>
    </w:p>
    <w:p w14:paraId="445A151B" w14:textId="5E6232D0" w:rsidR="009F3703" w:rsidRDefault="00442755" w:rsidP="009F3703">
      <w:pPr>
        <w:ind w:firstLine="800"/>
        <w:jc w:val="center"/>
        <w:rPr>
          <w:color w:val="000000" w:themeColor="text1"/>
          <w:sz w:val="40"/>
        </w:rPr>
      </w:pPr>
      <w:r w:rsidRPr="00442755">
        <w:rPr>
          <w:color w:val="000000" w:themeColor="text1"/>
          <w:sz w:val="40"/>
        </w:rPr>
        <w:t>September</w:t>
      </w:r>
      <w:r>
        <w:rPr>
          <w:color w:val="000000" w:themeColor="text1"/>
          <w:sz w:val="40"/>
        </w:rPr>
        <w:t xml:space="preserve"> </w:t>
      </w:r>
      <w:r w:rsidR="009F3703">
        <w:rPr>
          <w:color w:val="000000" w:themeColor="text1"/>
          <w:sz w:val="40"/>
        </w:rPr>
        <w:t>202</w:t>
      </w:r>
      <w:r>
        <w:rPr>
          <w:color w:val="000000" w:themeColor="text1"/>
          <w:sz w:val="40"/>
        </w:rPr>
        <w:t>3</w:t>
      </w:r>
    </w:p>
    <w:p w14:paraId="4EE8867F" w14:textId="77777777" w:rsidR="009F3703" w:rsidRDefault="009F3703" w:rsidP="009F3703">
      <w:pPr>
        <w:ind w:firstLine="480"/>
        <w:jc w:val="center"/>
      </w:pPr>
    </w:p>
    <w:p w14:paraId="155A5A66" w14:textId="627DC6F4" w:rsidR="002005E2" w:rsidRDefault="002005E2">
      <w:pPr>
        <w:widowControl/>
        <w:spacing w:line="240" w:lineRule="auto"/>
        <w:ind w:firstLineChars="0" w:firstLine="0"/>
        <w:jc w:val="left"/>
        <w:rPr>
          <w:rFonts w:eastAsia="黑体"/>
          <w:b/>
          <w:bCs/>
          <w:kern w:val="44"/>
          <w:sz w:val="36"/>
          <w:szCs w:val="44"/>
        </w:rPr>
      </w:pPr>
      <w:r>
        <w:rPr>
          <w:rFonts w:eastAsia="黑体"/>
          <w:b/>
          <w:bCs/>
          <w:kern w:val="44"/>
          <w:sz w:val="36"/>
          <w:szCs w:val="44"/>
        </w:rPr>
        <w:br w:type="page"/>
      </w:r>
    </w:p>
    <w:p w14:paraId="7F4AE06B" w14:textId="77777777" w:rsidR="002005E2" w:rsidRPr="002005E2" w:rsidRDefault="002005E2" w:rsidP="006D4771">
      <w:pPr>
        <w:widowControl/>
        <w:spacing w:line="240" w:lineRule="auto"/>
        <w:ind w:firstLineChars="0" w:firstLine="0"/>
        <w:rPr>
          <w:rFonts w:ascii="Calibri" w:eastAsia="Times New Roman" w:hAnsi="Calibri" w:cs="Times New Roman"/>
          <w:b/>
          <w:color w:val="000000"/>
          <w:kern w:val="0"/>
          <w:sz w:val="28"/>
          <w:szCs w:val="24"/>
          <w:lang w:val="en-GB" w:eastAsia="en-US"/>
        </w:rPr>
      </w:pPr>
      <w:r w:rsidRPr="002005E2">
        <w:rPr>
          <w:rFonts w:ascii="Calibri" w:eastAsia="Times New Roman" w:hAnsi="Calibri" w:cs="Times New Roman"/>
          <w:b/>
          <w:color w:val="000000"/>
          <w:kern w:val="0"/>
          <w:sz w:val="28"/>
          <w:szCs w:val="24"/>
          <w:lang w:val="en-GB" w:eastAsia="en-US"/>
        </w:rPr>
        <w:lastRenderedPageBreak/>
        <w:t xml:space="preserve">DECLARATION </w:t>
      </w:r>
    </w:p>
    <w:p w14:paraId="76906240" w14:textId="77777777"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p>
    <w:p w14:paraId="1C163B58" w14:textId="77777777"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p>
    <w:p w14:paraId="1BEF6FD2" w14:textId="77777777"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b/>
          <w:bCs/>
          <w:color w:val="000000"/>
          <w:kern w:val="0"/>
          <w:szCs w:val="24"/>
          <w:lang w:val="en-GB" w:eastAsia="en-US"/>
        </w:rPr>
        <w:t xml:space="preserve"> </w:t>
      </w:r>
    </w:p>
    <w:p w14:paraId="4BA17E64" w14:textId="19BEDE62"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color w:val="000000"/>
          <w:kern w:val="0"/>
          <w:szCs w:val="24"/>
          <w:lang w:val="en-GB" w:eastAsia="en-US"/>
        </w:rPr>
        <w:t>I,</w:t>
      </w:r>
      <w:r w:rsidR="00163246">
        <w:rPr>
          <w:rFonts w:ascii="Calibri" w:eastAsia="Times New Roman" w:hAnsi="Calibri" w:cs="Times New Roman"/>
          <w:color w:val="000000"/>
          <w:kern w:val="0"/>
          <w:szCs w:val="24"/>
          <w:lang w:val="en-GB" w:eastAsia="en-US"/>
        </w:rPr>
        <w:t xml:space="preserve"> </w:t>
      </w:r>
      <w:proofErr w:type="spellStart"/>
      <w:r w:rsidR="00BC44EA">
        <w:rPr>
          <w:rFonts w:ascii="Calibri" w:eastAsia="Times New Roman" w:hAnsi="Calibri" w:cs="Times New Roman"/>
          <w:color w:val="000000"/>
          <w:kern w:val="0"/>
          <w:szCs w:val="24"/>
          <w:lang w:val="en-GB" w:eastAsia="en-US"/>
        </w:rPr>
        <w:t>Jiaji</w:t>
      </w:r>
      <w:proofErr w:type="spellEnd"/>
      <w:r w:rsidR="00BC44EA">
        <w:rPr>
          <w:rFonts w:ascii="Calibri" w:eastAsia="Times New Roman" w:hAnsi="Calibri" w:cs="Times New Roman"/>
          <w:color w:val="000000"/>
          <w:kern w:val="0"/>
          <w:szCs w:val="24"/>
          <w:lang w:val="en-GB" w:eastAsia="en-US"/>
        </w:rPr>
        <w:t xml:space="preserve"> Tao</w:t>
      </w:r>
      <w:r w:rsidR="00163246">
        <w:rPr>
          <w:rFonts w:ascii="Calibri" w:eastAsia="Times New Roman" w:hAnsi="Calibri" w:cs="Times New Roman"/>
          <w:color w:val="000000"/>
          <w:kern w:val="0"/>
          <w:szCs w:val="24"/>
          <w:lang w:val="en-GB" w:eastAsia="en-US"/>
        </w:rPr>
        <w:t xml:space="preserve"> </w:t>
      </w:r>
      <w:r w:rsidRPr="002005E2">
        <w:rPr>
          <w:rFonts w:ascii="Calibri" w:eastAsia="Times New Roman" w:hAnsi="Calibri" w:cs="Times New Roman"/>
          <w:color w:val="000000"/>
          <w:kern w:val="0"/>
          <w:szCs w:val="24"/>
          <w:lang w:val="en-GB" w:eastAsia="en-US"/>
        </w:rPr>
        <w:t xml:space="preserve">declare that I am the sole author of this Project; that all references cited have been consulted; that I have conducted all work of which this is a record, and that the finished work lies within the prescribed word limits. </w:t>
      </w:r>
    </w:p>
    <w:p w14:paraId="0D7A9786" w14:textId="77777777"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color w:val="000000"/>
          <w:kern w:val="0"/>
          <w:szCs w:val="24"/>
          <w:lang w:val="en-GB" w:eastAsia="en-US"/>
        </w:rPr>
        <w:t xml:space="preserve"> </w:t>
      </w:r>
    </w:p>
    <w:p w14:paraId="3313B750" w14:textId="77777777"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color w:val="000000"/>
          <w:kern w:val="0"/>
          <w:szCs w:val="24"/>
          <w:lang w:val="en-GB" w:eastAsia="en-US"/>
        </w:rPr>
        <w:t xml:space="preserve"> </w:t>
      </w:r>
    </w:p>
    <w:p w14:paraId="166C446B" w14:textId="77777777"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color w:val="000000"/>
          <w:kern w:val="0"/>
          <w:szCs w:val="24"/>
          <w:lang w:val="en-GB" w:eastAsia="en-US"/>
        </w:rPr>
        <w:t xml:space="preserve">This work has not previously been accepted as part of any other degree submission. </w:t>
      </w:r>
    </w:p>
    <w:p w14:paraId="528973DE" w14:textId="77777777"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color w:val="000000"/>
          <w:kern w:val="0"/>
          <w:szCs w:val="24"/>
          <w:lang w:val="en-GB" w:eastAsia="en-US"/>
        </w:rPr>
        <w:t xml:space="preserve"> </w:t>
      </w:r>
    </w:p>
    <w:p w14:paraId="7E2EF1EC" w14:textId="77777777"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color w:val="000000"/>
          <w:kern w:val="0"/>
          <w:szCs w:val="24"/>
          <w:lang w:val="en-GB" w:eastAsia="en-US"/>
        </w:rPr>
        <w:t xml:space="preserve"> </w:t>
      </w:r>
    </w:p>
    <w:p w14:paraId="32FFAEDF" w14:textId="584774AD"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p>
    <w:p w14:paraId="15E460B4" w14:textId="67899EBC"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proofErr w:type="gramStart"/>
      <w:r w:rsidRPr="002005E2">
        <w:rPr>
          <w:rFonts w:ascii="Calibri" w:eastAsia="Times New Roman" w:hAnsi="Calibri" w:cs="Times New Roman"/>
          <w:b/>
          <w:bCs/>
          <w:i/>
          <w:iCs/>
          <w:color w:val="000000"/>
          <w:kern w:val="0"/>
          <w:szCs w:val="24"/>
          <w:lang w:val="en-GB" w:eastAsia="en-US"/>
        </w:rPr>
        <w:t>Signed :</w:t>
      </w:r>
      <w:proofErr w:type="gramEnd"/>
      <w:r w:rsidRPr="002005E2">
        <w:rPr>
          <w:rFonts w:ascii="Calibri" w:eastAsia="Times New Roman" w:hAnsi="Calibri" w:cs="Times New Roman"/>
          <w:b/>
          <w:bCs/>
          <w:i/>
          <w:iCs/>
          <w:color w:val="000000"/>
          <w:kern w:val="0"/>
          <w:szCs w:val="24"/>
          <w:lang w:val="en-GB" w:eastAsia="en-US"/>
        </w:rPr>
        <w:t xml:space="preserve"> ........</w:t>
      </w:r>
      <w:r w:rsidR="00163246" w:rsidRPr="00163246">
        <w:rPr>
          <w:noProof/>
        </w:rPr>
        <w:t xml:space="preserve"> </w:t>
      </w:r>
      <w:r w:rsidR="00D03FCA" w:rsidRPr="00D03FCA">
        <w:rPr>
          <w:noProof/>
        </w:rPr>
        <w:drawing>
          <wp:inline distT="0" distB="0" distL="0" distR="0" wp14:anchorId="495C2AB9" wp14:editId="1D893D97">
            <wp:extent cx="830580" cy="363873"/>
            <wp:effectExtent l="0" t="0" r="7620" b="0"/>
            <wp:docPr id="35709642" name="图片 35709642" descr="C:\Users\JT\Documents\Tencent Files\1161690249\FileRecv\MobileFile\IMG_21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descr="C:\Users\JT\Documents\Tencent Files\1161690249\FileRecv\MobileFile\IMG_2148.PN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3617" t="42867" r="26804" b="45072"/>
                    <a:stretch/>
                  </pic:blipFill>
                  <pic:spPr bwMode="auto">
                    <a:xfrm>
                      <a:off x="0" y="0"/>
                      <a:ext cx="860792" cy="377109"/>
                    </a:xfrm>
                    <a:prstGeom prst="rect">
                      <a:avLst/>
                    </a:prstGeom>
                    <a:noFill/>
                    <a:ln>
                      <a:noFill/>
                    </a:ln>
                    <a:extLst>
                      <a:ext uri="{53640926-AAD7-44D8-BBD7-CCE9431645EC}">
                        <a14:shadowObscured xmlns:a14="http://schemas.microsoft.com/office/drawing/2010/main"/>
                      </a:ext>
                    </a:extLst>
                  </pic:spPr>
                </pic:pic>
              </a:graphicData>
            </a:graphic>
          </wp:inline>
        </w:drawing>
      </w:r>
      <w:r w:rsidRPr="002005E2">
        <w:rPr>
          <w:rFonts w:ascii="Calibri" w:eastAsia="Times New Roman" w:hAnsi="Calibri" w:cs="Times New Roman"/>
          <w:b/>
          <w:bCs/>
          <w:i/>
          <w:iCs/>
          <w:color w:val="000000"/>
          <w:kern w:val="0"/>
          <w:szCs w:val="24"/>
          <w:lang w:val="en-GB" w:eastAsia="en-US"/>
        </w:rPr>
        <w:t xml:space="preserve">........... </w:t>
      </w:r>
    </w:p>
    <w:p w14:paraId="755E9C00" w14:textId="758408BF" w:rsidR="002005E2" w:rsidRPr="002005E2" w:rsidRDefault="002005E2" w:rsidP="002005E2">
      <w:pPr>
        <w:widowControl/>
        <w:spacing w:line="240" w:lineRule="auto"/>
        <w:ind w:left="1440"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b/>
          <w:bCs/>
          <w:i/>
          <w:iCs/>
          <w:color w:val="000000"/>
          <w:kern w:val="0"/>
          <w:szCs w:val="24"/>
          <w:lang w:val="en-GB" w:eastAsia="en-US"/>
        </w:rPr>
        <w:t xml:space="preserve"> </w:t>
      </w:r>
    </w:p>
    <w:p w14:paraId="49939832" w14:textId="77777777" w:rsidR="002005E2" w:rsidRPr="002005E2" w:rsidRDefault="002005E2" w:rsidP="002005E2">
      <w:pPr>
        <w:widowControl/>
        <w:spacing w:line="240" w:lineRule="auto"/>
        <w:ind w:left="1440"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b/>
          <w:bCs/>
          <w:i/>
          <w:iCs/>
          <w:color w:val="000000"/>
          <w:kern w:val="0"/>
          <w:szCs w:val="24"/>
          <w:lang w:val="en-GB" w:eastAsia="en-US"/>
        </w:rPr>
        <w:t xml:space="preserve"> </w:t>
      </w:r>
    </w:p>
    <w:p w14:paraId="3E429B18" w14:textId="7DE6DFB1" w:rsidR="002005E2" w:rsidRPr="002005E2" w:rsidRDefault="002005E2" w:rsidP="002005E2">
      <w:pPr>
        <w:widowControl/>
        <w:spacing w:line="240" w:lineRule="auto"/>
        <w:ind w:firstLineChars="0" w:firstLine="0"/>
        <w:rPr>
          <w:rFonts w:ascii="Calibri" w:eastAsia="Times New Roman" w:hAnsi="Calibri" w:cs="Times New Roman"/>
          <w:color w:val="000000"/>
          <w:kern w:val="0"/>
          <w:szCs w:val="24"/>
          <w:lang w:val="en-GB" w:eastAsia="en-US"/>
        </w:rPr>
      </w:pPr>
      <w:proofErr w:type="gramStart"/>
      <w:r w:rsidRPr="002005E2">
        <w:rPr>
          <w:rFonts w:ascii="Calibri" w:eastAsia="Times New Roman" w:hAnsi="Calibri" w:cs="Times New Roman"/>
          <w:b/>
          <w:bCs/>
          <w:i/>
          <w:iCs/>
          <w:color w:val="000000"/>
          <w:kern w:val="0"/>
          <w:szCs w:val="24"/>
          <w:lang w:val="en-GB" w:eastAsia="en-US"/>
        </w:rPr>
        <w:t>Date :</w:t>
      </w:r>
      <w:proofErr w:type="gramEnd"/>
      <w:r w:rsidRPr="002005E2">
        <w:rPr>
          <w:rFonts w:ascii="Calibri" w:eastAsia="Times New Roman" w:hAnsi="Calibri" w:cs="Times New Roman"/>
          <w:b/>
          <w:bCs/>
          <w:i/>
          <w:iCs/>
          <w:color w:val="000000"/>
          <w:kern w:val="0"/>
          <w:szCs w:val="24"/>
          <w:lang w:val="en-GB" w:eastAsia="en-US"/>
        </w:rPr>
        <w:t xml:space="preserve"> .........</w:t>
      </w:r>
      <w:r w:rsidR="00163246" w:rsidRPr="00163246">
        <w:rPr>
          <w:rFonts w:ascii="Calibri" w:eastAsia="Times New Roman" w:hAnsi="Calibri" w:cs="Times New Roman"/>
          <w:b/>
          <w:bCs/>
          <w:i/>
          <w:iCs/>
          <w:noProof/>
          <w:color w:val="000000"/>
          <w:kern w:val="0"/>
          <w:szCs w:val="24"/>
          <w:lang w:val="en-GB" w:eastAsia="en-US"/>
        </w:rPr>
        <w:t xml:space="preserve"> </w:t>
      </w:r>
      <w:r w:rsidR="00D03FCA" w:rsidRPr="00D03FCA">
        <w:rPr>
          <w:rFonts w:ascii="Calibri" w:eastAsia="Times New Roman" w:hAnsi="Calibri" w:cs="Times New Roman"/>
          <w:b/>
          <w:bCs/>
          <w:i/>
          <w:iCs/>
          <w:noProof/>
          <w:color w:val="000000"/>
          <w:kern w:val="0"/>
          <w:szCs w:val="24"/>
          <w:lang w:val="en-GB" w:eastAsia="en-US"/>
        </w:rPr>
        <w:drawing>
          <wp:inline distT="0" distB="0" distL="0" distR="0" wp14:anchorId="3CD8A7C6" wp14:editId="65D65BAD">
            <wp:extent cx="1181100" cy="498146"/>
            <wp:effectExtent l="0" t="0" r="0" b="0"/>
            <wp:docPr id="35709643" name="图片 35709643" descr="C:\Users\JT\Documents\Tencent Files\1161690249\FileRecv\MobileFile\IMG_21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descr="C:\Users\JT\Documents\Tencent Files\1161690249\FileRecv\MobileFile\IMG_2149.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185" t="38709" r="23161" b="47522"/>
                    <a:stretch/>
                  </pic:blipFill>
                  <pic:spPr bwMode="auto">
                    <a:xfrm>
                      <a:off x="0" y="0"/>
                      <a:ext cx="1206469" cy="508846"/>
                    </a:xfrm>
                    <a:prstGeom prst="rect">
                      <a:avLst/>
                    </a:prstGeom>
                    <a:noFill/>
                    <a:ln>
                      <a:noFill/>
                    </a:ln>
                    <a:extLst>
                      <a:ext uri="{53640926-AAD7-44D8-BBD7-CCE9431645EC}">
                        <a14:shadowObscured xmlns:a14="http://schemas.microsoft.com/office/drawing/2010/main"/>
                      </a:ext>
                    </a:extLst>
                  </pic:spPr>
                </pic:pic>
              </a:graphicData>
            </a:graphic>
          </wp:inline>
        </w:drawing>
      </w:r>
      <w:r w:rsidRPr="002005E2">
        <w:rPr>
          <w:rFonts w:ascii="Calibri" w:eastAsia="Times New Roman" w:hAnsi="Calibri" w:cs="Times New Roman"/>
          <w:b/>
          <w:bCs/>
          <w:i/>
          <w:iCs/>
          <w:color w:val="000000"/>
          <w:kern w:val="0"/>
          <w:szCs w:val="24"/>
          <w:lang w:val="en-GB" w:eastAsia="en-US"/>
        </w:rPr>
        <w:t xml:space="preserve">........... </w:t>
      </w:r>
    </w:p>
    <w:p w14:paraId="1C44B4E6" w14:textId="3466A559" w:rsidR="002005E2" w:rsidRPr="002005E2" w:rsidRDefault="002005E2" w:rsidP="002005E2">
      <w:pPr>
        <w:widowControl/>
        <w:spacing w:line="240" w:lineRule="auto"/>
        <w:ind w:left="1440"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b/>
          <w:bCs/>
          <w:i/>
          <w:iCs/>
          <w:color w:val="000000"/>
          <w:kern w:val="0"/>
          <w:szCs w:val="24"/>
          <w:lang w:val="en-GB" w:eastAsia="en-US"/>
        </w:rPr>
        <w:t xml:space="preserve"> </w:t>
      </w:r>
    </w:p>
    <w:p w14:paraId="12DC927B" w14:textId="77777777" w:rsidR="002005E2" w:rsidRPr="002005E2" w:rsidRDefault="002005E2" w:rsidP="002005E2">
      <w:pPr>
        <w:widowControl/>
        <w:spacing w:line="240" w:lineRule="auto"/>
        <w:ind w:left="1440"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b/>
          <w:bCs/>
          <w:i/>
          <w:iCs/>
          <w:color w:val="000000"/>
          <w:kern w:val="0"/>
          <w:szCs w:val="24"/>
          <w:lang w:val="en-GB" w:eastAsia="en-US"/>
        </w:rPr>
        <w:t xml:space="preserve"> </w:t>
      </w:r>
    </w:p>
    <w:p w14:paraId="5F88B015" w14:textId="77777777" w:rsidR="002005E2" w:rsidRPr="002005E2" w:rsidRDefault="002005E2" w:rsidP="002005E2">
      <w:pPr>
        <w:widowControl/>
        <w:spacing w:line="240" w:lineRule="auto"/>
        <w:ind w:firstLineChars="0" w:firstLine="0"/>
        <w:rPr>
          <w:rFonts w:ascii="Calibri" w:eastAsia="Times New Roman" w:hAnsi="Calibri" w:cs="Arial"/>
          <w:b/>
          <w:bCs/>
          <w:color w:val="000000"/>
          <w:kern w:val="32"/>
          <w:szCs w:val="24"/>
          <w:lang w:val="en-GB" w:eastAsia="en-US"/>
        </w:rPr>
      </w:pPr>
    </w:p>
    <w:p w14:paraId="19D7FF35" w14:textId="77777777" w:rsidR="002005E2" w:rsidRPr="002005E2" w:rsidRDefault="002005E2" w:rsidP="002005E2">
      <w:pPr>
        <w:widowControl/>
        <w:spacing w:line="240" w:lineRule="auto"/>
        <w:ind w:firstLineChars="0" w:firstLine="0"/>
        <w:rPr>
          <w:rFonts w:ascii="Calibri" w:eastAsia="Times New Roman" w:hAnsi="Calibri" w:cs="Times New Roman"/>
          <w:color w:val="000000"/>
          <w:kern w:val="0"/>
          <w:sz w:val="28"/>
          <w:szCs w:val="24"/>
          <w:lang w:val="en-GB" w:eastAsia="en-US"/>
        </w:rPr>
      </w:pPr>
      <w:r w:rsidRPr="002005E2">
        <w:rPr>
          <w:rFonts w:ascii="Calibri" w:eastAsia="Times New Roman" w:hAnsi="Calibri" w:cs="Times New Roman"/>
          <w:b/>
          <w:bCs/>
          <w:color w:val="000000"/>
          <w:kern w:val="0"/>
          <w:sz w:val="28"/>
          <w:szCs w:val="24"/>
          <w:lang w:val="en-GB" w:eastAsia="en-US"/>
        </w:rPr>
        <w:t>FORM OF CONSENT</w:t>
      </w:r>
      <w:r w:rsidRPr="002005E2">
        <w:rPr>
          <w:rFonts w:ascii="Calibri" w:eastAsia="Times New Roman" w:hAnsi="Calibri" w:cs="Times New Roman"/>
          <w:b/>
          <w:bCs/>
          <w:i/>
          <w:iCs/>
          <w:color w:val="000000"/>
          <w:kern w:val="0"/>
          <w:sz w:val="28"/>
          <w:szCs w:val="24"/>
          <w:lang w:val="en-GB" w:eastAsia="en-US"/>
        </w:rPr>
        <w:t xml:space="preserve"> </w:t>
      </w:r>
    </w:p>
    <w:p w14:paraId="0E66451C" w14:textId="77777777" w:rsidR="002005E2" w:rsidRPr="002005E2" w:rsidRDefault="002005E2" w:rsidP="002005E2">
      <w:pPr>
        <w:widowControl/>
        <w:autoSpaceDE w:val="0"/>
        <w:autoSpaceDN w:val="0"/>
        <w:adjustRightInd w:val="0"/>
        <w:spacing w:line="240" w:lineRule="auto"/>
        <w:ind w:left="1440" w:firstLineChars="0" w:firstLine="0"/>
        <w:rPr>
          <w:rFonts w:ascii="Calibri" w:eastAsia="Times New Roman" w:hAnsi="Calibri" w:cs="Times New Roman"/>
          <w:b/>
          <w:bCs/>
          <w:i/>
          <w:iCs/>
          <w:color w:val="000000"/>
          <w:kern w:val="0"/>
          <w:szCs w:val="24"/>
          <w:lang w:val="en-GB" w:eastAsia="en-US"/>
        </w:rPr>
      </w:pPr>
    </w:p>
    <w:p w14:paraId="3EFC7386" w14:textId="77777777" w:rsidR="002005E2" w:rsidRPr="002005E2" w:rsidRDefault="002005E2" w:rsidP="00D03FCA">
      <w:pPr>
        <w:widowControl/>
        <w:autoSpaceDE w:val="0"/>
        <w:autoSpaceDN w:val="0"/>
        <w:adjustRightInd w:val="0"/>
        <w:spacing w:line="240" w:lineRule="auto"/>
        <w:ind w:firstLineChars="0" w:firstLine="0"/>
        <w:rPr>
          <w:rFonts w:ascii="Calibri" w:eastAsia="Times New Roman" w:hAnsi="Calibri" w:cs="Times New Roman"/>
          <w:b/>
          <w:bCs/>
          <w:i/>
          <w:iCs/>
          <w:color w:val="000000"/>
          <w:kern w:val="0"/>
          <w:szCs w:val="24"/>
          <w:lang w:val="en-GB" w:eastAsia="en-US"/>
        </w:rPr>
      </w:pPr>
    </w:p>
    <w:p w14:paraId="75E8C327" w14:textId="13036B2E" w:rsidR="002005E2" w:rsidRPr="002005E2" w:rsidRDefault="002005E2" w:rsidP="002005E2">
      <w:pPr>
        <w:widowControl/>
        <w:spacing w:after="40" w:line="240" w:lineRule="auto"/>
        <w:ind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b/>
          <w:bCs/>
          <w:color w:val="000000"/>
          <w:kern w:val="0"/>
          <w:szCs w:val="24"/>
          <w:lang w:val="en-GB" w:eastAsia="en-US"/>
        </w:rPr>
        <w:t>I</w:t>
      </w:r>
      <w:r w:rsidR="00163246">
        <w:rPr>
          <w:rFonts w:ascii="Calibri" w:eastAsia="Times New Roman" w:hAnsi="Calibri" w:cs="Times New Roman"/>
          <w:b/>
          <w:bCs/>
          <w:color w:val="000000"/>
          <w:kern w:val="0"/>
          <w:szCs w:val="24"/>
          <w:lang w:val="en-GB" w:eastAsia="en-US"/>
        </w:rPr>
        <w:t xml:space="preserve"> </w:t>
      </w:r>
      <w:proofErr w:type="spellStart"/>
      <w:r w:rsidR="00D03FCA">
        <w:rPr>
          <w:rFonts w:ascii="Calibri" w:eastAsia="Times New Roman" w:hAnsi="Calibri" w:cs="Times New Roman"/>
          <w:b/>
          <w:bCs/>
          <w:color w:val="000000"/>
          <w:kern w:val="0"/>
          <w:szCs w:val="24"/>
          <w:lang w:val="en-GB" w:eastAsia="en-US"/>
        </w:rPr>
        <w:t>Jiaji</w:t>
      </w:r>
      <w:proofErr w:type="spellEnd"/>
      <w:r w:rsidR="00D03FCA">
        <w:rPr>
          <w:rFonts w:ascii="Calibri" w:eastAsia="Times New Roman" w:hAnsi="Calibri" w:cs="Times New Roman"/>
          <w:b/>
          <w:bCs/>
          <w:color w:val="000000"/>
          <w:kern w:val="0"/>
          <w:szCs w:val="24"/>
          <w:lang w:val="en-GB" w:eastAsia="en-US"/>
        </w:rPr>
        <w:t xml:space="preserve"> Tao</w:t>
      </w:r>
      <w:r w:rsidR="00163246">
        <w:rPr>
          <w:rFonts w:ascii="Calibri" w:eastAsia="Times New Roman" w:hAnsi="Calibri" w:cs="Times New Roman"/>
          <w:b/>
          <w:bCs/>
          <w:color w:val="000000"/>
          <w:kern w:val="0"/>
          <w:szCs w:val="24"/>
          <w:lang w:val="en-GB" w:eastAsia="en-US"/>
        </w:rPr>
        <w:t xml:space="preserve"> </w:t>
      </w:r>
      <w:r w:rsidRPr="002005E2">
        <w:rPr>
          <w:rFonts w:ascii="Calibri" w:eastAsia="Times New Roman" w:hAnsi="Calibri" w:cs="Times New Roman"/>
          <w:color w:val="000000"/>
          <w:kern w:val="0"/>
          <w:szCs w:val="24"/>
          <w:lang w:val="en-GB" w:eastAsia="en-US"/>
        </w:rPr>
        <w:t xml:space="preserve">hereby consent that my Project, submitted in candidature for the </w:t>
      </w:r>
      <w:r w:rsidR="00163246" w:rsidRPr="00163246">
        <w:rPr>
          <w:rFonts w:ascii="Calibri" w:eastAsia="Times New Roman" w:hAnsi="Calibri" w:cs="Times New Roman"/>
          <w:i/>
          <w:color w:val="000000"/>
          <w:kern w:val="0"/>
          <w:szCs w:val="24"/>
          <w:u w:val="single"/>
          <w:lang w:eastAsia="en-US"/>
        </w:rPr>
        <w:t>MSc Software Engineering</w:t>
      </w:r>
      <w:r w:rsidRPr="002005E2">
        <w:rPr>
          <w:rFonts w:ascii="Calibri" w:eastAsia="Times New Roman" w:hAnsi="Calibri" w:cs="Times New Roman"/>
          <w:color w:val="000000"/>
          <w:kern w:val="0"/>
          <w:szCs w:val="24"/>
          <w:lang w:eastAsia="en-US"/>
        </w:rPr>
        <w:t xml:space="preserve"> </w:t>
      </w:r>
      <w:r w:rsidRPr="002005E2">
        <w:rPr>
          <w:rFonts w:ascii="Calibri" w:eastAsia="Times New Roman" w:hAnsi="Calibri" w:cs="Times New Roman"/>
          <w:color w:val="000000"/>
          <w:kern w:val="0"/>
          <w:szCs w:val="24"/>
          <w:lang w:val="en-GB" w:eastAsia="en-US"/>
        </w:rPr>
        <w:t xml:space="preserve">degree, if successful, may be made available for inter-library loan or photocopying (subject to the law of copyright), and that the title and abstract may be made available to outside organisations. </w:t>
      </w:r>
    </w:p>
    <w:p w14:paraId="7D93A973" w14:textId="77777777" w:rsidR="002005E2" w:rsidRPr="002005E2" w:rsidRDefault="002005E2" w:rsidP="002005E2">
      <w:pPr>
        <w:widowControl/>
        <w:spacing w:line="240" w:lineRule="auto"/>
        <w:ind w:left="1440" w:firstLineChars="0" w:firstLine="0"/>
        <w:rPr>
          <w:rFonts w:ascii="Calibri" w:eastAsia="Times New Roman" w:hAnsi="Calibri" w:cs="Times New Roman"/>
          <w:b/>
          <w:bCs/>
          <w:color w:val="000000"/>
          <w:kern w:val="0"/>
          <w:szCs w:val="24"/>
          <w:lang w:val="en-GB" w:eastAsia="en-US"/>
        </w:rPr>
      </w:pPr>
    </w:p>
    <w:p w14:paraId="24D88B67" w14:textId="77777777" w:rsidR="002005E2" w:rsidRPr="002005E2" w:rsidRDefault="002005E2" w:rsidP="002005E2">
      <w:pPr>
        <w:widowControl/>
        <w:spacing w:line="240" w:lineRule="auto"/>
        <w:ind w:left="1440" w:firstLineChars="0" w:firstLine="0"/>
        <w:rPr>
          <w:rFonts w:ascii="Calibri" w:eastAsia="Times New Roman" w:hAnsi="Calibri" w:cs="Times New Roman"/>
          <w:b/>
          <w:bCs/>
          <w:color w:val="000000"/>
          <w:kern w:val="0"/>
          <w:szCs w:val="24"/>
          <w:lang w:val="en-GB" w:eastAsia="en-US"/>
        </w:rPr>
      </w:pPr>
    </w:p>
    <w:p w14:paraId="2268B42E" w14:textId="77777777" w:rsidR="002005E2" w:rsidRPr="002005E2" w:rsidRDefault="002005E2" w:rsidP="002005E2">
      <w:pPr>
        <w:widowControl/>
        <w:spacing w:line="240" w:lineRule="auto"/>
        <w:ind w:left="1440" w:firstLineChars="0" w:firstLine="0"/>
        <w:rPr>
          <w:rFonts w:ascii="Calibri" w:eastAsia="Times New Roman" w:hAnsi="Calibri" w:cs="Times New Roman"/>
          <w:b/>
          <w:bCs/>
          <w:color w:val="000000"/>
          <w:kern w:val="0"/>
          <w:szCs w:val="24"/>
          <w:lang w:val="en-GB" w:eastAsia="en-US"/>
        </w:rPr>
      </w:pPr>
    </w:p>
    <w:p w14:paraId="697C9562" w14:textId="5780EBFA" w:rsidR="006D4771" w:rsidRPr="002005E2" w:rsidRDefault="006D4771" w:rsidP="006D4771">
      <w:pPr>
        <w:widowControl/>
        <w:spacing w:line="240" w:lineRule="auto"/>
        <w:ind w:firstLineChars="0" w:firstLine="0"/>
        <w:rPr>
          <w:rFonts w:ascii="Calibri" w:eastAsia="Times New Roman" w:hAnsi="Calibri" w:cs="Times New Roman"/>
          <w:color w:val="000000"/>
          <w:kern w:val="0"/>
          <w:szCs w:val="24"/>
          <w:lang w:val="en-GB" w:eastAsia="en-US"/>
        </w:rPr>
      </w:pPr>
      <w:proofErr w:type="gramStart"/>
      <w:r w:rsidRPr="002005E2">
        <w:rPr>
          <w:rFonts w:ascii="Calibri" w:eastAsia="Times New Roman" w:hAnsi="Calibri" w:cs="Times New Roman"/>
          <w:b/>
          <w:bCs/>
          <w:i/>
          <w:iCs/>
          <w:color w:val="000000"/>
          <w:kern w:val="0"/>
          <w:szCs w:val="24"/>
          <w:lang w:val="en-GB" w:eastAsia="en-US"/>
        </w:rPr>
        <w:t>Signed :</w:t>
      </w:r>
      <w:proofErr w:type="gramEnd"/>
      <w:r w:rsidRPr="002005E2">
        <w:rPr>
          <w:rFonts w:ascii="Calibri" w:eastAsia="Times New Roman" w:hAnsi="Calibri" w:cs="Times New Roman"/>
          <w:b/>
          <w:bCs/>
          <w:i/>
          <w:iCs/>
          <w:color w:val="000000"/>
          <w:kern w:val="0"/>
          <w:szCs w:val="24"/>
          <w:lang w:val="en-GB" w:eastAsia="en-US"/>
        </w:rPr>
        <w:t xml:space="preserve"> ........</w:t>
      </w:r>
      <w:r w:rsidRPr="00163246">
        <w:rPr>
          <w:noProof/>
        </w:rPr>
        <w:t xml:space="preserve"> </w:t>
      </w:r>
      <w:r w:rsidR="00D03FCA" w:rsidRPr="00D03FCA">
        <w:rPr>
          <w:noProof/>
        </w:rPr>
        <w:drawing>
          <wp:inline distT="0" distB="0" distL="0" distR="0" wp14:anchorId="07E9AA7E" wp14:editId="2A3E60FE">
            <wp:extent cx="1127760" cy="494066"/>
            <wp:effectExtent l="0" t="0" r="0" b="1270"/>
            <wp:docPr id="35709644" name="图片 35709644" descr="C:\Users\JT\Documents\Tencent Files\1161690249\FileRecv\MobileFile\IMG_21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descr="C:\Users\JT\Documents\Tencent Files\1161690249\FileRecv\MobileFile\IMG_2148.PN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3617" t="42867" r="26804" b="45072"/>
                    <a:stretch/>
                  </pic:blipFill>
                  <pic:spPr bwMode="auto">
                    <a:xfrm>
                      <a:off x="0" y="0"/>
                      <a:ext cx="1142952" cy="500721"/>
                    </a:xfrm>
                    <a:prstGeom prst="rect">
                      <a:avLst/>
                    </a:prstGeom>
                    <a:noFill/>
                    <a:ln>
                      <a:noFill/>
                    </a:ln>
                    <a:extLst>
                      <a:ext uri="{53640926-AAD7-44D8-BBD7-CCE9431645EC}">
                        <a14:shadowObscured xmlns:a14="http://schemas.microsoft.com/office/drawing/2010/main"/>
                      </a:ext>
                    </a:extLst>
                  </pic:spPr>
                </pic:pic>
              </a:graphicData>
            </a:graphic>
          </wp:inline>
        </w:drawing>
      </w:r>
      <w:r w:rsidRPr="002005E2">
        <w:rPr>
          <w:rFonts w:ascii="Calibri" w:eastAsia="Times New Roman" w:hAnsi="Calibri" w:cs="Times New Roman"/>
          <w:b/>
          <w:bCs/>
          <w:i/>
          <w:iCs/>
          <w:color w:val="000000"/>
          <w:kern w:val="0"/>
          <w:szCs w:val="24"/>
          <w:lang w:val="en-GB" w:eastAsia="en-US"/>
        </w:rPr>
        <w:t xml:space="preserve">........... </w:t>
      </w:r>
    </w:p>
    <w:p w14:paraId="6B7BB17B" w14:textId="77777777" w:rsidR="006D4771" w:rsidRPr="002005E2" w:rsidRDefault="006D4771" w:rsidP="006D4771">
      <w:pPr>
        <w:widowControl/>
        <w:spacing w:line="240" w:lineRule="auto"/>
        <w:ind w:left="1440"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b/>
          <w:bCs/>
          <w:i/>
          <w:iCs/>
          <w:color w:val="000000"/>
          <w:kern w:val="0"/>
          <w:szCs w:val="24"/>
          <w:lang w:val="en-GB" w:eastAsia="en-US"/>
        </w:rPr>
        <w:t xml:space="preserve"> </w:t>
      </w:r>
    </w:p>
    <w:p w14:paraId="0354B692" w14:textId="77777777" w:rsidR="006D4771" w:rsidRPr="002005E2" w:rsidRDefault="006D4771" w:rsidP="006D4771">
      <w:pPr>
        <w:widowControl/>
        <w:spacing w:line="240" w:lineRule="auto"/>
        <w:ind w:left="1440" w:firstLineChars="0" w:firstLine="0"/>
        <w:rPr>
          <w:rFonts w:ascii="Calibri" w:eastAsia="Times New Roman" w:hAnsi="Calibri" w:cs="Times New Roman"/>
          <w:color w:val="000000"/>
          <w:kern w:val="0"/>
          <w:szCs w:val="24"/>
          <w:lang w:val="en-GB" w:eastAsia="en-US"/>
        </w:rPr>
      </w:pPr>
      <w:r w:rsidRPr="002005E2">
        <w:rPr>
          <w:rFonts w:ascii="Calibri" w:eastAsia="Times New Roman" w:hAnsi="Calibri" w:cs="Times New Roman"/>
          <w:b/>
          <w:bCs/>
          <w:i/>
          <w:iCs/>
          <w:color w:val="000000"/>
          <w:kern w:val="0"/>
          <w:szCs w:val="24"/>
          <w:lang w:val="en-GB" w:eastAsia="en-US"/>
        </w:rPr>
        <w:t xml:space="preserve"> </w:t>
      </w:r>
    </w:p>
    <w:p w14:paraId="0C1B515C" w14:textId="379F8567" w:rsidR="00E0053B" w:rsidRPr="00D03FCA" w:rsidRDefault="006D4771" w:rsidP="00D03FCA">
      <w:pPr>
        <w:widowControl/>
        <w:spacing w:line="240" w:lineRule="auto"/>
        <w:ind w:firstLineChars="0" w:firstLine="0"/>
        <w:rPr>
          <w:rFonts w:ascii="Calibri" w:eastAsia="Times New Roman" w:hAnsi="Calibri" w:cs="Times New Roman"/>
          <w:color w:val="000000"/>
          <w:kern w:val="0"/>
          <w:szCs w:val="24"/>
          <w:lang w:val="en-GB" w:eastAsia="en-US"/>
        </w:rPr>
      </w:pPr>
      <w:proofErr w:type="gramStart"/>
      <w:r w:rsidRPr="002005E2">
        <w:rPr>
          <w:rFonts w:ascii="Calibri" w:eastAsia="Times New Roman" w:hAnsi="Calibri" w:cs="Times New Roman"/>
          <w:b/>
          <w:bCs/>
          <w:i/>
          <w:iCs/>
          <w:color w:val="000000"/>
          <w:kern w:val="0"/>
          <w:szCs w:val="24"/>
          <w:lang w:val="en-GB" w:eastAsia="en-US"/>
        </w:rPr>
        <w:t>Date :</w:t>
      </w:r>
      <w:proofErr w:type="gramEnd"/>
      <w:r w:rsidRPr="002005E2">
        <w:rPr>
          <w:rFonts w:ascii="Calibri" w:eastAsia="Times New Roman" w:hAnsi="Calibri" w:cs="Times New Roman"/>
          <w:b/>
          <w:bCs/>
          <w:i/>
          <w:iCs/>
          <w:color w:val="000000"/>
          <w:kern w:val="0"/>
          <w:szCs w:val="24"/>
          <w:lang w:val="en-GB" w:eastAsia="en-US"/>
        </w:rPr>
        <w:t xml:space="preserve"> .........</w:t>
      </w:r>
      <w:r w:rsidRPr="00163246">
        <w:rPr>
          <w:rFonts w:ascii="Calibri" w:eastAsia="Times New Roman" w:hAnsi="Calibri" w:cs="Times New Roman"/>
          <w:b/>
          <w:bCs/>
          <w:i/>
          <w:iCs/>
          <w:noProof/>
          <w:color w:val="000000"/>
          <w:kern w:val="0"/>
          <w:szCs w:val="24"/>
          <w:lang w:val="en-GB" w:eastAsia="en-US"/>
        </w:rPr>
        <w:t xml:space="preserve"> </w:t>
      </w:r>
      <w:r w:rsidR="00D03FCA" w:rsidRPr="00D03FCA">
        <w:rPr>
          <w:rFonts w:ascii="Calibri" w:eastAsia="Times New Roman" w:hAnsi="Calibri" w:cs="Times New Roman"/>
          <w:b/>
          <w:bCs/>
          <w:i/>
          <w:iCs/>
          <w:noProof/>
          <w:color w:val="000000"/>
          <w:kern w:val="0"/>
          <w:szCs w:val="24"/>
          <w:lang w:val="en-GB" w:eastAsia="en-US"/>
        </w:rPr>
        <w:drawing>
          <wp:inline distT="0" distB="0" distL="0" distR="0" wp14:anchorId="23091B43" wp14:editId="2F67AE89">
            <wp:extent cx="1181100" cy="498146"/>
            <wp:effectExtent l="0" t="0" r="0" b="0"/>
            <wp:docPr id="35709645" name="图片 35709645" descr="C:\Users\JT\Documents\Tencent Files\1161690249\FileRecv\MobileFile\IMG_21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descr="C:\Users\JT\Documents\Tencent Files\1161690249\FileRecv\MobileFile\IMG_2149.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6185" t="38709" r="23161" b="47522"/>
                    <a:stretch/>
                  </pic:blipFill>
                  <pic:spPr bwMode="auto">
                    <a:xfrm>
                      <a:off x="0" y="0"/>
                      <a:ext cx="1206469" cy="508846"/>
                    </a:xfrm>
                    <a:prstGeom prst="rect">
                      <a:avLst/>
                    </a:prstGeom>
                    <a:noFill/>
                    <a:ln>
                      <a:noFill/>
                    </a:ln>
                    <a:extLst>
                      <a:ext uri="{53640926-AAD7-44D8-BBD7-CCE9431645EC}">
                        <a14:shadowObscured xmlns:a14="http://schemas.microsoft.com/office/drawing/2010/main"/>
                      </a:ext>
                    </a:extLst>
                  </pic:spPr>
                </pic:pic>
              </a:graphicData>
            </a:graphic>
          </wp:inline>
        </w:drawing>
      </w:r>
      <w:r w:rsidRPr="002005E2">
        <w:rPr>
          <w:rFonts w:ascii="Calibri" w:eastAsia="Times New Roman" w:hAnsi="Calibri" w:cs="Times New Roman"/>
          <w:b/>
          <w:bCs/>
          <w:i/>
          <w:iCs/>
          <w:color w:val="000000"/>
          <w:kern w:val="0"/>
          <w:szCs w:val="24"/>
          <w:lang w:val="en-GB" w:eastAsia="en-US"/>
        </w:rPr>
        <w:t xml:space="preserve">........... </w:t>
      </w:r>
    </w:p>
    <w:p w14:paraId="5D21BC25" w14:textId="1EAE989D" w:rsidR="00E0053B" w:rsidRDefault="006D4771" w:rsidP="00E0053B">
      <w:pPr>
        <w:pStyle w:val="1"/>
      </w:pPr>
      <w:bookmarkStart w:id="0" w:name="_Toc145701412"/>
      <w:r>
        <w:lastRenderedPageBreak/>
        <w:t>A</w:t>
      </w:r>
      <w:r w:rsidRPr="006D4771">
        <w:t>bstract</w:t>
      </w:r>
      <w:bookmarkEnd w:id="0"/>
    </w:p>
    <w:p w14:paraId="3E42D5C1" w14:textId="77777777" w:rsidR="00C45DC1" w:rsidRDefault="00C45DC1" w:rsidP="00E823F0">
      <w:pPr>
        <w:ind w:firstLine="480"/>
      </w:pPr>
      <w:r w:rsidRPr="00C45DC1">
        <w:t xml:space="preserve">Lithium-ion batteries are extensively utilized in the energy storage market due to their high energy density, long cycle life, and high reliability. Accurately estimating the State of Charge (SOC) and State of Health (SOH) of these batteries is crucial for users to gauge their performance degradation and ensure safe usage. In recent years, the convergence of IoT and information technology has revolutionized battery condition monitoring. Cloud computing offers computational power and storage capacity for complex tasks, while edge computing enables real-time processing near the data source. This study focuses on investigating SOC and SOH estimation methods for lithium-ion batteries, taking advantage of these two technological advancements. The primary research objectives are as follows: </w:t>
      </w:r>
    </w:p>
    <w:p w14:paraId="2619BCA2" w14:textId="77777777" w:rsidR="00C45DC1" w:rsidRPr="00C45DC1" w:rsidRDefault="00C45DC1" w:rsidP="00C45DC1">
      <w:pPr>
        <w:ind w:firstLine="480"/>
      </w:pPr>
      <w:r w:rsidRPr="00C45DC1">
        <w:t>(1) Establishment of lithium-ion battery circuit model: Due to the limitations of the equivalent circuit model in accurately describing the battery's electrochemical reactions, this study proposes a fractional-order model that combines fractional calculus with the equivalent circuit model. The parameters of the fractional-order model are identified using an ant colony algorithm, enhancing its accuracy in representing the battery behavior.</w:t>
      </w:r>
    </w:p>
    <w:p w14:paraId="446651A4" w14:textId="7A53D637" w:rsidR="00C45DC1" w:rsidRPr="00C45DC1" w:rsidRDefault="00C45DC1" w:rsidP="00C45DC1">
      <w:pPr>
        <w:ind w:firstLine="480"/>
      </w:pPr>
      <w:r w:rsidRPr="00C45DC1">
        <w:t>(</w:t>
      </w:r>
      <w:proofErr w:type="gramStart"/>
      <w:r w:rsidRPr="00C45DC1">
        <w:t>2)Building</w:t>
      </w:r>
      <w:proofErr w:type="gramEnd"/>
      <w:r w:rsidRPr="00C45DC1">
        <w:t xml:space="preserve"> upon the fractional-order model, this research addresses the challenges associated with the Extended Kalman Filter (EKF) assumption of noise variance, which may lead to significant estimation errors. To improve the accuracy of the SOC estimation model, the noise calculation method in the filtering process is optimized. Additionally, the impact of the battery's ohmic internal resistance and maximum usable capacity on SOC estimation is considered. The maximum usable capacity is calculated using an ant colony algorithm. A joint estimation strategy of SOC and SOH across multiple time scales is employed, and an adaptive extended Kalman filter algorithm is proposed. The effectiveness of this method is verified through pulse discharge experiments, demonstrating its lower complexity compared to other filtering algorithms and its capability for real-time computation at the edge end.</w:t>
      </w:r>
    </w:p>
    <w:p w14:paraId="2456E2A9" w14:textId="305830DC" w:rsidR="00C45DC1" w:rsidRPr="00C45DC1" w:rsidRDefault="00C45DC1" w:rsidP="00C45DC1">
      <w:pPr>
        <w:ind w:firstLine="480"/>
      </w:pPr>
      <w:r w:rsidRPr="00C45DC1">
        <w:t>(</w:t>
      </w:r>
      <w:proofErr w:type="gramStart"/>
      <w:r w:rsidRPr="00C45DC1">
        <w:t>3)Utilizing</w:t>
      </w:r>
      <w:proofErr w:type="gramEnd"/>
      <w:r w:rsidRPr="00C45DC1">
        <w:t xml:space="preserve"> the fractional-order model, this research addresses particle degradation issues encountered in SOC estimation using the Particle Filter (PF). The proposed density function is based on the Unscented Kalman Filter (UKF), which mitigates the impact of particle degradation. Additionally, the Schmidt orthogonal transformation is employed to generate Sigma points for sampling, further refining the </w:t>
      </w:r>
      <w:r w:rsidRPr="00C45DC1">
        <w:lastRenderedPageBreak/>
        <w:t>accuracy of the SOC estimation model. By combining the SOC and SOH estimation strategies across multiple time scales, a joint estimation method is proposed, utilizing the adaptive Unscented Particle Filter (UPF) and Unscented Kalman Filter with the Schmidt transform. The accuracy of this approach is validated through pulse discharge experiments. Furthermore, the computational efficiency is compared between the cloud and edge end, demonstrating its feasibility for efficient computation in both platforms while enhancing estimation accuracy.</w:t>
      </w:r>
    </w:p>
    <w:p w14:paraId="502675DE" w14:textId="77777777" w:rsidR="00E823F0" w:rsidRPr="00C45DC1" w:rsidRDefault="00E823F0" w:rsidP="00E823F0">
      <w:pPr>
        <w:ind w:firstLine="480"/>
      </w:pPr>
    </w:p>
    <w:p w14:paraId="60A142A9" w14:textId="77777777" w:rsidR="00E823F0" w:rsidRDefault="00E823F0" w:rsidP="00E823F0">
      <w:pPr>
        <w:ind w:firstLineChars="0" w:firstLine="0"/>
        <w:rPr>
          <w:rFonts w:eastAsiaTheme="minorEastAsia" w:cs="Times New Roman"/>
        </w:rPr>
      </w:pPr>
      <w:r w:rsidRPr="00E823F0">
        <w:rPr>
          <w:b/>
          <w:bCs/>
        </w:rPr>
        <w:t>Keywords:</w:t>
      </w:r>
      <w:r w:rsidRPr="00AB2FA3">
        <w:rPr>
          <w:rFonts w:eastAsiaTheme="minorEastAsia" w:cs="Times New Roman"/>
        </w:rPr>
        <w:t xml:space="preserve"> lithium-ion battery; battery condition monitoring; state of charge; state of health</w:t>
      </w:r>
    </w:p>
    <w:p w14:paraId="18DE9683" w14:textId="7C740D6B" w:rsidR="00D4259B" w:rsidRPr="00E823F0" w:rsidRDefault="00D4259B" w:rsidP="00D4259B">
      <w:pPr>
        <w:ind w:firstLine="480"/>
      </w:pPr>
    </w:p>
    <w:p w14:paraId="664721CE" w14:textId="1DC2902F" w:rsidR="002005E2" w:rsidRDefault="00E0053B" w:rsidP="00D4259B">
      <w:pPr>
        <w:widowControl/>
        <w:spacing w:line="240" w:lineRule="auto"/>
        <w:ind w:firstLineChars="0" w:firstLine="0"/>
        <w:jc w:val="left"/>
        <w:rPr>
          <w:rFonts w:eastAsia="黑体"/>
          <w:b/>
          <w:bCs/>
          <w:kern w:val="44"/>
          <w:sz w:val="36"/>
          <w:szCs w:val="44"/>
        </w:rPr>
      </w:pPr>
      <w:r>
        <w:rPr>
          <w:rFonts w:eastAsia="黑体"/>
          <w:b/>
          <w:bCs/>
          <w:kern w:val="44"/>
          <w:sz w:val="36"/>
          <w:szCs w:val="44"/>
        </w:rPr>
        <w:br w:type="page"/>
      </w:r>
    </w:p>
    <w:sdt>
      <w:sdtPr>
        <w:rPr>
          <w:rFonts w:asciiTheme="minorHAnsi" w:eastAsia="宋体" w:hAnsiTheme="minorHAnsi" w:cstheme="minorBidi"/>
          <w:color w:val="auto"/>
          <w:kern w:val="2"/>
          <w:sz w:val="24"/>
          <w:szCs w:val="22"/>
          <w:lang w:val="zh-CN"/>
        </w:rPr>
        <w:id w:val="-654609514"/>
        <w:docPartObj>
          <w:docPartGallery w:val="Table of Contents"/>
          <w:docPartUnique/>
        </w:docPartObj>
      </w:sdtPr>
      <w:sdtEndPr>
        <w:rPr>
          <w:rFonts w:ascii="Times New Roman" w:hAnsi="Times New Roman"/>
          <w:b/>
          <w:bCs/>
        </w:rPr>
      </w:sdtEndPr>
      <w:sdtContent>
        <w:p w14:paraId="118253B5" w14:textId="4C6F39BD" w:rsidR="00AE4427" w:rsidRDefault="0028152D">
          <w:pPr>
            <w:pStyle w:val="TOC"/>
            <w:ind w:firstLine="480"/>
          </w:pPr>
          <w:r>
            <w:rPr>
              <w:rFonts w:hint="eastAsia"/>
              <w:lang w:val="zh-CN"/>
            </w:rPr>
            <w:t>C</w:t>
          </w:r>
          <w:r>
            <w:rPr>
              <w:lang w:val="zh-CN"/>
            </w:rPr>
            <w:t>atal</w:t>
          </w:r>
          <w:bookmarkStart w:id="1" w:name="_GoBack"/>
          <w:bookmarkEnd w:id="1"/>
          <w:r>
            <w:rPr>
              <w:lang w:val="zh-CN"/>
            </w:rPr>
            <w:t>og</w:t>
          </w:r>
        </w:p>
        <w:p w14:paraId="2B9802A2" w14:textId="728ED8B7" w:rsidR="00406B5E" w:rsidRDefault="00AE4427">
          <w:pPr>
            <w:pStyle w:val="TOC1"/>
            <w:rPr>
              <w:rFonts w:asciiTheme="minorHAnsi" w:eastAsiaTheme="minorEastAsia" w:hAnsiTheme="minorHAnsi"/>
              <w:noProof/>
              <w:sz w:val="21"/>
            </w:rPr>
          </w:pPr>
          <w:r>
            <w:fldChar w:fldCharType="begin"/>
          </w:r>
          <w:r>
            <w:instrText xml:space="preserve"> TOC \o "1-3" \h \z \u </w:instrText>
          </w:r>
          <w:r>
            <w:fldChar w:fldCharType="separate"/>
          </w:r>
          <w:hyperlink w:anchor="_Toc145701412" w:history="1">
            <w:r w:rsidR="00406B5E" w:rsidRPr="00DA2BD9">
              <w:rPr>
                <w:rStyle w:val="ab"/>
                <w:noProof/>
              </w:rPr>
              <w:t>Abstract</w:t>
            </w:r>
            <w:r w:rsidR="00406B5E">
              <w:rPr>
                <w:noProof/>
                <w:webHidden/>
              </w:rPr>
              <w:tab/>
            </w:r>
            <w:r w:rsidR="00406B5E">
              <w:rPr>
                <w:noProof/>
                <w:webHidden/>
              </w:rPr>
              <w:fldChar w:fldCharType="begin"/>
            </w:r>
            <w:r w:rsidR="00406B5E">
              <w:rPr>
                <w:noProof/>
                <w:webHidden/>
              </w:rPr>
              <w:instrText xml:space="preserve"> PAGEREF _Toc145701412 \h </w:instrText>
            </w:r>
            <w:r w:rsidR="00406B5E">
              <w:rPr>
                <w:noProof/>
                <w:webHidden/>
              </w:rPr>
            </w:r>
            <w:r w:rsidR="00406B5E">
              <w:rPr>
                <w:noProof/>
                <w:webHidden/>
              </w:rPr>
              <w:fldChar w:fldCharType="separate"/>
            </w:r>
            <w:r w:rsidR="00406B5E">
              <w:rPr>
                <w:noProof/>
                <w:webHidden/>
              </w:rPr>
              <w:t>3</w:t>
            </w:r>
            <w:r w:rsidR="00406B5E">
              <w:rPr>
                <w:noProof/>
                <w:webHidden/>
              </w:rPr>
              <w:fldChar w:fldCharType="end"/>
            </w:r>
          </w:hyperlink>
        </w:p>
        <w:p w14:paraId="01A9CBB6" w14:textId="010211EE" w:rsidR="00406B5E" w:rsidRDefault="00406B5E">
          <w:pPr>
            <w:pStyle w:val="TOC1"/>
            <w:rPr>
              <w:rFonts w:asciiTheme="minorHAnsi" w:eastAsiaTheme="minorEastAsia" w:hAnsiTheme="minorHAnsi"/>
              <w:noProof/>
              <w:sz w:val="21"/>
            </w:rPr>
          </w:pPr>
          <w:hyperlink w:anchor="_Toc145701413" w:history="1">
            <w:r w:rsidRPr="00DA2BD9">
              <w:rPr>
                <w:rStyle w:val="ab"/>
                <w:noProof/>
              </w:rPr>
              <w:t>1 introduction</w:t>
            </w:r>
            <w:r>
              <w:rPr>
                <w:noProof/>
                <w:webHidden/>
              </w:rPr>
              <w:tab/>
            </w:r>
            <w:r>
              <w:rPr>
                <w:noProof/>
                <w:webHidden/>
              </w:rPr>
              <w:fldChar w:fldCharType="begin"/>
            </w:r>
            <w:r>
              <w:rPr>
                <w:noProof/>
                <w:webHidden/>
              </w:rPr>
              <w:instrText xml:space="preserve"> PAGEREF _Toc145701413 \h </w:instrText>
            </w:r>
            <w:r>
              <w:rPr>
                <w:noProof/>
                <w:webHidden/>
              </w:rPr>
            </w:r>
            <w:r>
              <w:rPr>
                <w:noProof/>
                <w:webHidden/>
              </w:rPr>
              <w:fldChar w:fldCharType="separate"/>
            </w:r>
            <w:r>
              <w:rPr>
                <w:noProof/>
                <w:webHidden/>
              </w:rPr>
              <w:t>7</w:t>
            </w:r>
            <w:r>
              <w:rPr>
                <w:noProof/>
                <w:webHidden/>
              </w:rPr>
              <w:fldChar w:fldCharType="end"/>
            </w:r>
          </w:hyperlink>
        </w:p>
        <w:p w14:paraId="69F8A3D6" w14:textId="3C3281B7" w:rsidR="00406B5E" w:rsidRDefault="00406B5E">
          <w:pPr>
            <w:pStyle w:val="TOC1"/>
            <w:rPr>
              <w:rFonts w:asciiTheme="minorHAnsi" w:eastAsiaTheme="minorEastAsia" w:hAnsiTheme="minorHAnsi"/>
              <w:noProof/>
              <w:sz w:val="21"/>
            </w:rPr>
          </w:pPr>
          <w:hyperlink w:anchor="_Toc145701414" w:history="1">
            <w:r w:rsidRPr="00DA2BD9">
              <w:rPr>
                <w:rStyle w:val="ab"/>
                <w:noProof/>
              </w:rPr>
              <w:t>2</w:t>
            </w:r>
            <w:r>
              <w:rPr>
                <w:rFonts w:asciiTheme="minorHAnsi" w:eastAsiaTheme="minorEastAsia" w:hAnsiTheme="minorHAnsi"/>
                <w:noProof/>
                <w:sz w:val="21"/>
              </w:rPr>
              <w:tab/>
            </w:r>
            <w:r w:rsidRPr="00DA2BD9">
              <w:rPr>
                <w:rStyle w:val="ab"/>
                <w:noProof/>
              </w:rPr>
              <w:t>Literature Review</w:t>
            </w:r>
            <w:r>
              <w:rPr>
                <w:noProof/>
                <w:webHidden/>
              </w:rPr>
              <w:tab/>
            </w:r>
            <w:r>
              <w:rPr>
                <w:noProof/>
                <w:webHidden/>
              </w:rPr>
              <w:fldChar w:fldCharType="begin"/>
            </w:r>
            <w:r>
              <w:rPr>
                <w:noProof/>
                <w:webHidden/>
              </w:rPr>
              <w:instrText xml:space="preserve"> PAGEREF _Toc145701414 \h </w:instrText>
            </w:r>
            <w:r>
              <w:rPr>
                <w:noProof/>
                <w:webHidden/>
              </w:rPr>
            </w:r>
            <w:r>
              <w:rPr>
                <w:noProof/>
                <w:webHidden/>
              </w:rPr>
              <w:fldChar w:fldCharType="separate"/>
            </w:r>
            <w:r>
              <w:rPr>
                <w:noProof/>
                <w:webHidden/>
              </w:rPr>
              <w:t>10</w:t>
            </w:r>
            <w:r>
              <w:rPr>
                <w:noProof/>
                <w:webHidden/>
              </w:rPr>
              <w:fldChar w:fldCharType="end"/>
            </w:r>
          </w:hyperlink>
        </w:p>
        <w:p w14:paraId="02B234B8" w14:textId="46336818" w:rsidR="00406B5E" w:rsidRDefault="00406B5E">
          <w:pPr>
            <w:pStyle w:val="TOC2"/>
            <w:rPr>
              <w:rFonts w:asciiTheme="minorHAnsi" w:eastAsiaTheme="minorEastAsia" w:hAnsiTheme="minorHAnsi"/>
              <w:noProof/>
              <w:sz w:val="21"/>
            </w:rPr>
          </w:pPr>
          <w:hyperlink w:anchor="_Toc145701415" w:history="1">
            <w:r w:rsidRPr="00DA2BD9">
              <w:rPr>
                <w:rStyle w:val="ab"/>
                <w:noProof/>
              </w:rPr>
              <w:t>2.1 Current Research Status of SOC Estimation Methods</w:t>
            </w:r>
            <w:r>
              <w:rPr>
                <w:noProof/>
                <w:webHidden/>
              </w:rPr>
              <w:tab/>
            </w:r>
            <w:r>
              <w:rPr>
                <w:noProof/>
                <w:webHidden/>
              </w:rPr>
              <w:fldChar w:fldCharType="begin"/>
            </w:r>
            <w:r>
              <w:rPr>
                <w:noProof/>
                <w:webHidden/>
              </w:rPr>
              <w:instrText xml:space="preserve"> PAGEREF _Toc145701415 \h </w:instrText>
            </w:r>
            <w:r>
              <w:rPr>
                <w:noProof/>
                <w:webHidden/>
              </w:rPr>
            </w:r>
            <w:r>
              <w:rPr>
                <w:noProof/>
                <w:webHidden/>
              </w:rPr>
              <w:fldChar w:fldCharType="separate"/>
            </w:r>
            <w:r>
              <w:rPr>
                <w:noProof/>
                <w:webHidden/>
              </w:rPr>
              <w:t>10</w:t>
            </w:r>
            <w:r>
              <w:rPr>
                <w:noProof/>
                <w:webHidden/>
              </w:rPr>
              <w:fldChar w:fldCharType="end"/>
            </w:r>
          </w:hyperlink>
        </w:p>
        <w:p w14:paraId="099D2BF9" w14:textId="42CE4053" w:rsidR="00406B5E" w:rsidRDefault="00406B5E">
          <w:pPr>
            <w:pStyle w:val="TOC2"/>
            <w:rPr>
              <w:rFonts w:asciiTheme="minorHAnsi" w:eastAsiaTheme="minorEastAsia" w:hAnsiTheme="minorHAnsi"/>
              <w:noProof/>
              <w:sz w:val="21"/>
            </w:rPr>
          </w:pPr>
          <w:hyperlink w:anchor="_Toc145701416" w:history="1">
            <w:r w:rsidRPr="00DA2BD9">
              <w:rPr>
                <w:rStyle w:val="ab"/>
                <w:noProof/>
                <w:lang w:val="en-GB"/>
              </w:rPr>
              <w:t>2.2 Current Research Status of SOH Estimation Methods</w:t>
            </w:r>
            <w:r>
              <w:rPr>
                <w:noProof/>
                <w:webHidden/>
              </w:rPr>
              <w:tab/>
            </w:r>
            <w:r>
              <w:rPr>
                <w:noProof/>
                <w:webHidden/>
              </w:rPr>
              <w:fldChar w:fldCharType="begin"/>
            </w:r>
            <w:r>
              <w:rPr>
                <w:noProof/>
                <w:webHidden/>
              </w:rPr>
              <w:instrText xml:space="preserve"> PAGEREF _Toc145701416 \h </w:instrText>
            </w:r>
            <w:r>
              <w:rPr>
                <w:noProof/>
                <w:webHidden/>
              </w:rPr>
            </w:r>
            <w:r>
              <w:rPr>
                <w:noProof/>
                <w:webHidden/>
              </w:rPr>
              <w:fldChar w:fldCharType="separate"/>
            </w:r>
            <w:r>
              <w:rPr>
                <w:noProof/>
                <w:webHidden/>
              </w:rPr>
              <w:t>13</w:t>
            </w:r>
            <w:r>
              <w:rPr>
                <w:noProof/>
                <w:webHidden/>
              </w:rPr>
              <w:fldChar w:fldCharType="end"/>
            </w:r>
          </w:hyperlink>
        </w:p>
        <w:p w14:paraId="6DAC9A9E" w14:textId="2EF5B39C" w:rsidR="00406B5E" w:rsidRDefault="00406B5E">
          <w:pPr>
            <w:pStyle w:val="TOC1"/>
            <w:rPr>
              <w:rFonts w:asciiTheme="minorHAnsi" w:eastAsiaTheme="minorEastAsia" w:hAnsiTheme="minorHAnsi"/>
              <w:noProof/>
              <w:sz w:val="21"/>
            </w:rPr>
          </w:pPr>
          <w:hyperlink w:anchor="_Toc145701417" w:history="1">
            <w:r w:rsidRPr="00DA2BD9">
              <w:rPr>
                <w:rStyle w:val="ab"/>
                <w:noProof/>
              </w:rPr>
              <w:t>3</w:t>
            </w:r>
            <w:r>
              <w:rPr>
                <w:rFonts w:asciiTheme="minorHAnsi" w:eastAsiaTheme="minorEastAsia" w:hAnsiTheme="minorHAnsi"/>
                <w:noProof/>
                <w:sz w:val="21"/>
              </w:rPr>
              <w:tab/>
            </w:r>
            <w:r w:rsidRPr="00DA2BD9">
              <w:rPr>
                <w:rStyle w:val="ab"/>
                <w:noProof/>
              </w:rPr>
              <w:t>Lithium-ion battery modelling</w:t>
            </w:r>
            <w:r>
              <w:rPr>
                <w:noProof/>
                <w:webHidden/>
              </w:rPr>
              <w:tab/>
            </w:r>
            <w:r>
              <w:rPr>
                <w:noProof/>
                <w:webHidden/>
              </w:rPr>
              <w:fldChar w:fldCharType="begin"/>
            </w:r>
            <w:r>
              <w:rPr>
                <w:noProof/>
                <w:webHidden/>
              </w:rPr>
              <w:instrText xml:space="preserve"> PAGEREF _Toc145701417 \h </w:instrText>
            </w:r>
            <w:r>
              <w:rPr>
                <w:noProof/>
                <w:webHidden/>
              </w:rPr>
            </w:r>
            <w:r>
              <w:rPr>
                <w:noProof/>
                <w:webHidden/>
              </w:rPr>
              <w:fldChar w:fldCharType="separate"/>
            </w:r>
            <w:r>
              <w:rPr>
                <w:noProof/>
                <w:webHidden/>
              </w:rPr>
              <w:t>16</w:t>
            </w:r>
            <w:r>
              <w:rPr>
                <w:noProof/>
                <w:webHidden/>
              </w:rPr>
              <w:fldChar w:fldCharType="end"/>
            </w:r>
          </w:hyperlink>
        </w:p>
        <w:p w14:paraId="11B481D9" w14:textId="4EFCC049" w:rsidR="00406B5E" w:rsidRDefault="00406B5E">
          <w:pPr>
            <w:pStyle w:val="TOC2"/>
            <w:rPr>
              <w:rFonts w:asciiTheme="minorHAnsi" w:eastAsiaTheme="minorEastAsia" w:hAnsiTheme="minorHAnsi"/>
              <w:noProof/>
              <w:sz w:val="21"/>
            </w:rPr>
          </w:pPr>
          <w:hyperlink w:anchor="_Toc145701418" w:history="1">
            <w:r w:rsidRPr="00DA2BD9">
              <w:rPr>
                <w:rStyle w:val="ab"/>
                <w:noProof/>
              </w:rPr>
              <w:t>3.1 Circuit Modelling of Lithium-Ion Batteries</w:t>
            </w:r>
            <w:r>
              <w:rPr>
                <w:noProof/>
                <w:webHidden/>
              </w:rPr>
              <w:tab/>
            </w:r>
            <w:r>
              <w:rPr>
                <w:noProof/>
                <w:webHidden/>
              </w:rPr>
              <w:fldChar w:fldCharType="begin"/>
            </w:r>
            <w:r>
              <w:rPr>
                <w:noProof/>
                <w:webHidden/>
              </w:rPr>
              <w:instrText xml:space="preserve"> PAGEREF _Toc145701418 \h </w:instrText>
            </w:r>
            <w:r>
              <w:rPr>
                <w:noProof/>
                <w:webHidden/>
              </w:rPr>
            </w:r>
            <w:r>
              <w:rPr>
                <w:noProof/>
                <w:webHidden/>
              </w:rPr>
              <w:fldChar w:fldCharType="separate"/>
            </w:r>
            <w:r>
              <w:rPr>
                <w:noProof/>
                <w:webHidden/>
              </w:rPr>
              <w:t>16</w:t>
            </w:r>
            <w:r>
              <w:rPr>
                <w:noProof/>
                <w:webHidden/>
              </w:rPr>
              <w:fldChar w:fldCharType="end"/>
            </w:r>
          </w:hyperlink>
        </w:p>
        <w:p w14:paraId="54E62019" w14:textId="72C681DF" w:rsidR="00406B5E" w:rsidRDefault="00406B5E">
          <w:pPr>
            <w:pStyle w:val="TOC3"/>
            <w:rPr>
              <w:rFonts w:asciiTheme="minorHAnsi" w:eastAsiaTheme="minorEastAsia" w:hAnsiTheme="minorHAnsi"/>
              <w:noProof/>
              <w:sz w:val="21"/>
            </w:rPr>
          </w:pPr>
          <w:hyperlink w:anchor="_Toc145701419" w:history="1">
            <w:r w:rsidRPr="00DA2BD9">
              <w:rPr>
                <w:rStyle w:val="ab"/>
                <w:noProof/>
              </w:rPr>
              <w:t>3.1.1 Electrochemical impedance spectroscopy</w:t>
            </w:r>
            <w:r>
              <w:rPr>
                <w:noProof/>
                <w:webHidden/>
              </w:rPr>
              <w:tab/>
            </w:r>
            <w:r>
              <w:rPr>
                <w:noProof/>
                <w:webHidden/>
              </w:rPr>
              <w:fldChar w:fldCharType="begin"/>
            </w:r>
            <w:r>
              <w:rPr>
                <w:noProof/>
                <w:webHidden/>
              </w:rPr>
              <w:instrText xml:space="preserve"> PAGEREF _Toc145701419 \h </w:instrText>
            </w:r>
            <w:r>
              <w:rPr>
                <w:noProof/>
                <w:webHidden/>
              </w:rPr>
            </w:r>
            <w:r>
              <w:rPr>
                <w:noProof/>
                <w:webHidden/>
              </w:rPr>
              <w:fldChar w:fldCharType="separate"/>
            </w:r>
            <w:r>
              <w:rPr>
                <w:noProof/>
                <w:webHidden/>
              </w:rPr>
              <w:t>16</w:t>
            </w:r>
            <w:r>
              <w:rPr>
                <w:noProof/>
                <w:webHidden/>
              </w:rPr>
              <w:fldChar w:fldCharType="end"/>
            </w:r>
          </w:hyperlink>
        </w:p>
        <w:p w14:paraId="1B6A36C0" w14:textId="787D3EE5" w:rsidR="00406B5E" w:rsidRDefault="00406B5E">
          <w:pPr>
            <w:pStyle w:val="TOC3"/>
            <w:rPr>
              <w:rFonts w:asciiTheme="minorHAnsi" w:eastAsiaTheme="minorEastAsia" w:hAnsiTheme="minorHAnsi"/>
              <w:noProof/>
              <w:sz w:val="21"/>
            </w:rPr>
          </w:pPr>
          <w:hyperlink w:anchor="_Toc145701420" w:history="1">
            <w:r w:rsidRPr="00DA2BD9">
              <w:rPr>
                <w:rStyle w:val="ab"/>
                <w:noProof/>
              </w:rPr>
              <w:t>3.1.2 Equivalent circuit models</w:t>
            </w:r>
            <w:r>
              <w:rPr>
                <w:noProof/>
                <w:webHidden/>
              </w:rPr>
              <w:tab/>
            </w:r>
            <w:r>
              <w:rPr>
                <w:noProof/>
                <w:webHidden/>
              </w:rPr>
              <w:fldChar w:fldCharType="begin"/>
            </w:r>
            <w:r>
              <w:rPr>
                <w:noProof/>
                <w:webHidden/>
              </w:rPr>
              <w:instrText xml:space="preserve"> PAGEREF _Toc145701420 \h </w:instrText>
            </w:r>
            <w:r>
              <w:rPr>
                <w:noProof/>
                <w:webHidden/>
              </w:rPr>
            </w:r>
            <w:r>
              <w:rPr>
                <w:noProof/>
                <w:webHidden/>
              </w:rPr>
              <w:fldChar w:fldCharType="separate"/>
            </w:r>
            <w:r>
              <w:rPr>
                <w:noProof/>
                <w:webHidden/>
              </w:rPr>
              <w:t>17</w:t>
            </w:r>
            <w:r>
              <w:rPr>
                <w:noProof/>
                <w:webHidden/>
              </w:rPr>
              <w:fldChar w:fldCharType="end"/>
            </w:r>
          </w:hyperlink>
        </w:p>
        <w:p w14:paraId="54C32B28" w14:textId="2B1F17D1" w:rsidR="00406B5E" w:rsidRDefault="00406B5E">
          <w:pPr>
            <w:pStyle w:val="TOC3"/>
            <w:rPr>
              <w:rFonts w:asciiTheme="minorHAnsi" w:eastAsiaTheme="minorEastAsia" w:hAnsiTheme="minorHAnsi"/>
              <w:noProof/>
              <w:sz w:val="21"/>
            </w:rPr>
          </w:pPr>
          <w:hyperlink w:anchor="_Toc145701421" w:history="1">
            <w:r w:rsidRPr="00DA2BD9">
              <w:rPr>
                <w:rStyle w:val="ab"/>
                <w:noProof/>
              </w:rPr>
              <w:t>3.1.3 Fractional order models</w:t>
            </w:r>
            <w:r>
              <w:rPr>
                <w:noProof/>
                <w:webHidden/>
              </w:rPr>
              <w:tab/>
            </w:r>
            <w:r>
              <w:rPr>
                <w:noProof/>
                <w:webHidden/>
              </w:rPr>
              <w:fldChar w:fldCharType="begin"/>
            </w:r>
            <w:r>
              <w:rPr>
                <w:noProof/>
                <w:webHidden/>
              </w:rPr>
              <w:instrText xml:space="preserve"> PAGEREF _Toc145701421 \h </w:instrText>
            </w:r>
            <w:r>
              <w:rPr>
                <w:noProof/>
                <w:webHidden/>
              </w:rPr>
            </w:r>
            <w:r>
              <w:rPr>
                <w:noProof/>
                <w:webHidden/>
              </w:rPr>
              <w:fldChar w:fldCharType="separate"/>
            </w:r>
            <w:r>
              <w:rPr>
                <w:noProof/>
                <w:webHidden/>
              </w:rPr>
              <w:t>19</w:t>
            </w:r>
            <w:r>
              <w:rPr>
                <w:noProof/>
                <w:webHidden/>
              </w:rPr>
              <w:fldChar w:fldCharType="end"/>
            </w:r>
          </w:hyperlink>
        </w:p>
        <w:p w14:paraId="5E5B7B57" w14:textId="2B1A9C68" w:rsidR="00406B5E" w:rsidRDefault="00406B5E">
          <w:pPr>
            <w:pStyle w:val="TOC2"/>
            <w:rPr>
              <w:rFonts w:asciiTheme="minorHAnsi" w:eastAsiaTheme="minorEastAsia" w:hAnsiTheme="minorHAnsi"/>
              <w:noProof/>
              <w:sz w:val="21"/>
            </w:rPr>
          </w:pPr>
          <w:hyperlink w:anchor="_Toc145701422" w:history="1">
            <w:r w:rsidRPr="00DA2BD9">
              <w:rPr>
                <w:rStyle w:val="ab"/>
                <w:noProof/>
              </w:rPr>
              <w:t>3.2 Parameter Identification of Fractional Order Models</w:t>
            </w:r>
            <w:r>
              <w:rPr>
                <w:noProof/>
                <w:webHidden/>
              </w:rPr>
              <w:tab/>
            </w:r>
            <w:r>
              <w:rPr>
                <w:noProof/>
                <w:webHidden/>
              </w:rPr>
              <w:fldChar w:fldCharType="begin"/>
            </w:r>
            <w:r>
              <w:rPr>
                <w:noProof/>
                <w:webHidden/>
              </w:rPr>
              <w:instrText xml:space="preserve"> PAGEREF _Toc145701422 \h </w:instrText>
            </w:r>
            <w:r>
              <w:rPr>
                <w:noProof/>
                <w:webHidden/>
              </w:rPr>
            </w:r>
            <w:r>
              <w:rPr>
                <w:noProof/>
                <w:webHidden/>
              </w:rPr>
              <w:fldChar w:fldCharType="separate"/>
            </w:r>
            <w:r>
              <w:rPr>
                <w:noProof/>
                <w:webHidden/>
              </w:rPr>
              <w:t>21</w:t>
            </w:r>
            <w:r>
              <w:rPr>
                <w:noProof/>
                <w:webHidden/>
              </w:rPr>
              <w:fldChar w:fldCharType="end"/>
            </w:r>
          </w:hyperlink>
        </w:p>
        <w:p w14:paraId="7697A254" w14:textId="37BEAACB" w:rsidR="00406B5E" w:rsidRDefault="00406B5E">
          <w:pPr>
            <w:pStyle w:val="TOC3"/>
            <w:rPr>
              <w:rFonts w:asciiTheme="minorHAnsi" w:eastAsiaTheme="minorEastAsia" w:hAnsiTheme="minorHAnsi"/>
              <w:noProof/>
              <w:sz w:val="21"/>
            </w:rPr>
          </w:pPr>
          <w:hyperlink w:anchor="_Toc145701423" w:history="1">
            <w:r w:rsidRPr="00DA2BD9">
              <w:rPr>
                <w:rStyle w:val="ab"/>
                <w:noProof/>
              </w:rPr>
              <w:t>3.2.1 OCV-SOC curve measurement</w:t>
            </w:r>
            <w:r>
              <w:rPr>
                <w:noProof/>
                <w:webHidden/>
              </w:rPr>
              <w:tab/>
            </w:r>
            <w:r>
              <w:rPr>
                <w:noProof/>
                <w:webHidden/>
              </w:rPr>
              <w:fldChar w:fldCharType="begin"/>
            </w:r>
            <w:r>
              <w:rPr>
                <w:noProof/>
                <w:webHidden/>
              </w:rPr>
              <w:instrText xml:space="preserve"> PAGEREF _Toc145701423 \h </w:instrText>
            </w:r>
            <w:r>
              <w:rPr>
                <w:noProof/>
                <w:webHidden/>
              </w:rPr>
            </w:r>
            <w:r>
              <w:rPr>
                <w:noProof/>
                <w:webHidden/>
              </w:rPr>
              <w:fldChar w:fldCharType="separate"/>
            </w:r>
            <w:r>
              <w:rPr>
                <w:noProof/>
                <w:webHidden/>
              </w:rPr>
              <w:t>21</w:t>
            </w:r>
            <w:r>
              <w:rPr>
                <w:noProof/>
                <w:webHidden/>
              </w:rPr>
              <w:fldChar w:fldCharType="end"/>
            </w:r>
          </w:hyperlink>
        </w:p>
        <w:p w14:paraId="323B55AC" w14:textId="5C8DF1D8" w:rsidR="00406B5E" w:rsidRDefault="00406B5E">
          <w:pPr>
            <w:pStyle w:val="TOC3"/>
            <w:rPr>
              <w:rFonts w:asciiTheme="minorHAnsi" w:eastAsiaTheme="minorEastAsia" w:hAnsiTheme="minorHAnsi"/>
              <w:noProof/>
              <w:sz w:val="21"/>
            </w:rPr>
          </w:pPr>
          <w:hyperlink w:anchor="_Toc145701424" w:history="1">
            <w:r w:rsidRPr="00DA2BD9">
              <w:rPr>
                <w:rStyle w:val="ab"/>
                <w:noProof/>
              </w:rPr>
              <w:t>3.2.2 Ant colony algorithm</w:t>
            </w:r>
            <w:r>
              <w:rPr>
                <w:noProof/>
                <w:webHidden/>
              </w:rPr>
              <w:tab/>
            </w:r>
            <w:r>
              <w:rPr>
                <w:noProof/>
                <w:webHidden/>
              </w:rPr>
              <w:fldChar w:fldCharType="begin"/>
            </w:r>
            <w:r>
              <w:rPr>
                <w:noProof/>
                <w:webHidden/>
              </w:rPr>
              <w:instrText xml:space="preserve"> PAGEREF _Toc145701424 \h </w:instrText>
            </w:r>
            <w:r>
              <w:rPr>
                <w:noProof/>
                <w:webHidden/>
              </w:rPr>
            </w:r>
            <w:r>
              <w:rPr>
                <w:noProof/>
                <w:webHidden/>
              </w:rPr>
              <w:fldChar w:fldCharType="separate"/>
            </w:r>
            <w:r>
              <w:rPr>
                <w:noProof/>
                <w:webHidden/>
              </w:rPr>
              <w:t>23</w:t>
            </w:r>
            <w:r>
              <w:rPr>
                <w:noProof/>
                <w:webHidden/>
              </w:rPr>
              <w:fldChar w:fldCharType="end"/>
            </w:r>
          </w:hyperlink>
        </w:p>
        <w:p w14:paraId="2952635B" w14:textId="351E98A4" w:rsidR="00406B5E" w:rsidRDefault="00406B5E">
          <w:pPr>
            <w:pStyle w:val="TOC3"/>
            <w:rPr>
              <w:rFonts w:asciiTheme="minorHAnsi" w:eastAsiaTheme="minorEastAsia" w:hAnsiTheme="minorHAnsi"/>
              <w:noProof/>
              <w:sz w:val="21"/>
            </w:rPr>
          </w:pPr>
          <w:hyperlink w:anchor="_Toc145701425" w:history="1">
            <w:r w:rsidRPr="00DA2BD9">
              <w:rPr>
                <w:rStyle w:val="ab"/>
                <w:noProof/>
              </w:rPr>
              <w:t>3.2.3 Identification of model parameters based on ant colony algorithm</w:t>
            </w:r>
            <w:r>
              <w:rPr>
                <w:noProof/>
                <w:webHidden/>
              </w:rPr>
              <w:tab/>
            </w:r>
            <w:r>
              <w:rPr>
                <w:noProof/>
                <w:webHidden/>
              </w:rPr>
              <w:fldChar w:fldCharType="begin"/>
            </w:r>
            <w:r>
              <w:rPr>
                <w:noProof/>
                <w:webHidden/>
              </w:rPr>
              <w:instrText xml:space="preserve"> PAGEREF _Toc145701425 \h </w:instrText>
            </w:r>
            <w:r>
              <w:rPr>
                <w:noProof/>
                <w:webHidden/>
              </w:rPr>
            </w:r>
            <w:r>
              <w:rPr>
                <w:noProof/>
                <w:webHidden/>
              </w:rPr>
              <w:fldChar w:fldCharType="separate"/>
            </w:r>
            <w:r>
              <w:rPr>
                <w:noProof/>
                <w:webHidden/>
              </w:rPr>
              <w:t>25</w:t>
            </w:r>
            <w:r>
              <w:rPr>
                <w:noProof/>
                <w:webHidden/>
              </w:rPr>
              <w:fldChar w:fldCharType="end"/>
            </w:r>
          </w:hyperlink>
        </w:p>
        <w:p w14:paraId="58BA528E" w14:textId="04257882" w:rsidR="00406B5E" w:rsidRDefault="00406B5E">
          <w:pPr>
            <w:pStyle w:val="TOC2"/>
            <w:rPr>
              <w:rFonts w:asciiTheme="minorHAnsi" w:eastAsiaTheme="minorEastAsia" w:hAnsiTheme="minorHAnsi"/>
              <w:noProof/>
              <w:sz w:val="21"/>
            </w:rPr>
          </w:pPr>
          <w:hyperlink w:anchor="_Toc145701426" w:history="1">
            <w:r w:rsidRPr="00DA2BD9">
              <w:rPr>
                <w:rStyle w:val="ab"/>
                <w:noProof/>
              </w:rPr>
              <w:t>3.3 Summary of the chapter</w:t>
            </w:r>
            <w:r>
              <w:rPr>
                <w:noProof/>
                <w:webHidden/>
              </w:rPr>
              <w:tab/>
            </w:r>
            <w:r>
              <w:rPr>
                <w:noProof/>
                <w:webHidden/>
              </w:rPr>
              <w:fldChar w:fldCharType="begin"/>
            </w:r>
            <w:r>
              <w:rPr>
                <w:noProof/>
                <w:webHidden/>
              </w:rPr>
              <w:instrText xml:space="preserve"> PAGEREF _Toc145701426 \h </w:instrText>
            </w:r>
            <w:r>
              <w:rPr>
                <w:noProof/>
                <w:webHidden/>
              </w:rPr>
            </w:r>
            <w:r>
              <w:rPr>
                <w:noProof/>
                <w:webHidden/>
              </w:rPr>
              <w:fldChar w:fldCharType="separate"/>
            </w:r>
            <w:r>
              <w:rPr>
                <w:noProof/>
                <w:webHidden/>
              </w:rPr>
              <w:t>29</w:t>
            </w:r>
            <w:r>
              <w:rPr>
                <w:noProof/>
                <w:webHidden/>
              </w:rPr>
              <w:fldChar w:fldCharType="end"/>
            </w:r>
          </w:hyperlink>
        </w:p>
        <w:p w14:paraId="7EFDE9C6" w14:textId="53F791B1" w:rsidR="00406B5E" w:rsidRDefault="00406B5E">
          <w:pPr>
            <w:pStyle w:val="TOC1"/>
            <w:rPr>
              <w:rFonts w:asciiTheme="minorHAnsi" w:eastAsiaTheme="minorEastAsia" w:hAnsiTheme="minorHAnsi"/>
              <w:noProof/>
              <w:sz w:val="21"/>
            </w:rPr>
          </w:pPr>
          <w:hyperlink w:anchor="_Toc145701427" w:history="1">
            <w:r w:rsidRPr="00DA2BD9">
              <w:rPr>
                <w:rStyle w:val="ab"/>
                <w:noProof/>
              </w:rPr>
              <w:t>4</w:t>
            </w:r>
            <w:r>
              <w:rPr>
                <w:rFonts w:asciiTheme="minorHAnsi" w:eastAsiaTheme="minorEastAsia" w:hAnsiTheme="minorHAnsi"/>
                <w:noProof/>
                <w:sz w:val="21"/>
              </w:rPr>
              <w:tab/>
            </w:r>
            <w:r w:rsidRPr="00DA2BD9">
              <w:rPr>
                <w:rStyle w:val="ab"/>
                <w:noProof/>
              </w:rPr>
              <w:t>Research on the joint estimation method of SOC and SOH based on the edge-end</w:t>
            </w:r>
            <w:r>
              <w:rPr>
                <w:noProof/>
                <w:webHidden/>
              </w:rPr>
              <w:tab/>
            </w:r>
            <w:r>
              <w:rPr>
                <w:noProof/>
                <w:webHidden/>
              </w:rPr>
              <w:fldChar w:fldCharType="begin"/>
            </w:r>
            <w:r>
              <w:rPr>
                <w:noProof/>
                <w:webHidden/>
              </w:rPr>
              <w:instrText xml:space="preserve"> PAGEREF _Toc145701427 \h </w:instrText>
            </w:r>
            <w:r>
              <w:rPr>
                <w:noProof/>
                <w:webHidden/>
              </w:rPr>
            </w:r>
            <w:r>
              <w:rPr>
                <w:noProof/>
                <w:webHidden/>
              </w:rPr>
              <w:fldChar w:fldCharType="separate"/>
            </w:r>
            <w:r>
              <w:rPr>
                <w:noProof/>
                <w:webHidden/>
              </w:rPr>
              <w:t>30</w:t>
            </w:r>
            <w:r>
              <w:rPr>
                <w:noProof/>
                <w:webHidden/>
              </w:rPr>
              <w:fldChar w:fldCharType="end"/>
            </w:r>
          </w:hyperlink>
        </w:p>
        <w:p w14:paraId="6DFE491D" w14:textId="1D4491CC" w:rsidR="00406B5E" w:rsidRDefault="00406B5E">
          <w:pPr>
            <w:pStyle w:val="TOC2"/>
            <w:rPr>
              <w:rFonts w:asciiTheme="minorHAnsi" w:eastAsiaTheme="minorEastAsia" w:hAnsiTheme="minorHAnsi"/>
              <w:noProof/>
              <w:sz w:val="21"/>
            </w:rPr>
          </w:pPr>
          <w:hyperlink w:anchor="_Toc145701428" w:history="1">
            <w:r w:rsidRPr="00DA2BD9">
              <w:rPr>
                <w:rStyle w:val="ab"/>
                <w:rFonts w:cs="Times New Roman"/>
                <w:noProof/>
              </w:rPr>
              <w:t>4.1 Principles of Kalman filtering algorithm</w:t>
            </w:r>
            <w:r>
              <w:rPr>
                <w:noProof/>
                <w:webHidden/>
              </w:rPr>
              <w:tab/>
            </w:r>
            <w:r>
              <w:rPr>
                <w:noProof/>
                <w:webHidden/>
              </w:rPr>
              <w:fldChar w:fldCharType="begin"/>
            </w:r>
            <w:r>
              <w:rPr>
                <w:noProof/>
                <w:webHidden/>
              </w:rPr>
              <w:instrText xml:space="preserve"> PAGEREF _Toc145701428 \h </w:instrText>
            </w:r>
            <w:r>
              <w:rPr>
                <w:noProof/>
                <w:webHidden/>
              </w:rPr>
            </w:r>
            <w:r>
              <w:rPr>
                <w:noProof/>
                <w:webHidden/>
              </w:rPr>
              <w:fldChar w:fldCharType="separate"/>
            </w:r>
            <w:r>
              <w:rPr>
                <w:noProof/>
                <w:webHidden/>
              </w:rPr>
              <w:t>30</w:t>
            </w:r>
            <w:r>
              <w:rPr>
                <w:noProof/>
                <w:webHidden/>
              </w:rPr>
              <w:fldChar w:fldCharType="end"/>
            </w:r>
          </w:hyperlink>
        </w:p>
        <w:p w14:paraId="4F47C4DC" w14:textId="167C8E03" w:rsidR="00406B5E" w:rsidRDefault="00406B5E">
          <w:pPr>
            <w:pStyle w:val="TOC3"/>
            <w:rPr>
              <w:rFonts w:asciiTheme="minorHAnsi" w:eastAsiaTheme="minorEastAsia" w:hAnsiTheme="minorHAnsi"/>
              <w:noProof/>
              <w:sz w:val="21"/>
            </w:rPr>
          </w:pPr>
          <w:hyperlink w:anchor="_Toc145701429" w:history="1">
            <w:r w:rsidRPr="00DA2BD9">
              <w:rPr>
                <w:rStyle w:val="ab"/>
                <w:noProof/>
              </w:rPr>
              <w:t>4.1.1 Standard Kalman Filter Algorithm</w:t>
            </w:r>
            <w:r>
              <w:rPr>
                <w:noProof/>
                <w:webHidden/>
              </w:rPr>
              <w:tab/>
            </w:r>
            <w:r>
              <w:rPr>
                <w:noProof/>
                <w:webHidden/>
              </w:rPr>
              <w:fldChar w:fldCharType="begin"/>
            </w:r>
            <w:r>
              <w:rPr>
                <w:noProof/>
                <w:webHidden/>
              </w:rPr>
              <w:instrText xml:space="preserve"> PAGEREF _Toc145701429 \h </w:instrText>
            </w:r>
            <w:r>
              <w:rPr>
                <w:noProof/>
                <w:webHidden/>
              </w:rPr>
            </w:r>
            <w:r>
              <w:rPr>
                <w:noProof/>
                <w:webHidden/>
              </w:rPr>
              <w:fldChar w:fldCharType="separate"/>
            </w:r>
            <w:r>
              <w:rPr>
                <w:noProof/>
                <w:webHidden/>
              </w:rPr>
              <w:t>30</w:t>
            </w:r>
            <w:r>
              <w:rPr>
                <w:noProof/>
                <w:webHidden/>
              </w:rPr>
              <w:fldChar w:fldCharType="end"/>
            </w:r>
          </w:hyperlink>
        </w:p>
        <w:p w14:paraId="0F581859" w14:textId="7CAF6FF7" w:rsidR="00406B5E" w:rsidRDefault="00406B5E">
          <w:pPr>
            <w:pStyle w:val="TOC3"/>
            <w:rPr>
              <w:rFonts w:asciiTheme="minorHAnsi" w:eastAsiaTheme="minorEastAsia" w:hAnsiTheme="minorHAnsi"/>
              <w:noProof/>
              <w:sz w:val="21"/>
            </w:rPr>
          </w:pPr>
          <w:hyperlink w:anchor="_Toc145701430" w:history="1">
            <w:r w:rsidRPr="00DA2BD9">
              <w:rPr>
                <w:rStyle w:val="ab"/>
                <w:noProof/>
              </w:rPr>
              <w:t>4.1.2 Extended Kalman Filter Algorithm</w:t>
            </w:r>
            <w:r>
              <w:rPr>
                <w:noProof/>
                <w:webHidden/>
              </w:rPr>
              <w:tab/>
            </w:r>
            <w:r>
              <w:rPr>
                <w:noProof/>
                <w:webHidden/>
              </w:rPr>
              <w:fldChar w:fldCharType="begin"/>
            </w:r>
            <w:r>
              <w:rPr>
                <w:noProof/>
                <w:webHidden/>
              </w:rPr>
              <w:instrText xml:space="preserve"> PAGEREF _Toc145701430 \h </w:instrText>
            </w:r>
            <w:r>
              <w:rPr>
                <w:noProof/>
                <w:webHidden/>
              </w:rPr>
            </w:r>
            <w:r>
              <w:rPr>
                <w:noProof/>
                <w:webHidden/>
              </w:rPr>
              <w:fldChar w:fldCharType="separate"/>
            </w:r>
            <w:r>
              <w:rPr>
                <w:noProof/>
                <w:webHidden/>
              </w:rPr>
              <w:t>31</w:t>
            </w:r>
            <w:r>
              <w:rPr>
                <w:noProof/>
                <w:webHidden/>
              </w:rPr>
              <w:fldChar w:fldCharType="end"/>
            </w:r>
          </w:hyperlink>
        </w:p>
        <w:p w14:paraId="41AABB70" w14:textId="20D50288" w:rsidR="00406B5E" w:rsidRDefault="00406B5E">
          <w:pPr>
            <w:pStyle w:val="TOC2"/>
            <w:rPr>
              <w:rFonts w:asciiTheme="minorHAnsi" w:eastAsiaTheme="minorEastAsia" w:hAnsiTheme="minorHAnsi"/>
              <w:noProof/>
              <w:sz w:val="21"/>
            </w:rPr>
          </w:pPr>
          <w:hyperlink w:anchor="_Toc145701431" w:history="1">
            <w:r w:rsidRPr="00DA2BD9">
              <w:rPr>
                <w:rStyle w:val="ab"/>
                <w:noProof/>
              </w:rPr>
              <w:t>4.2 Research on SOC estimation method based on FOAEKF</w:t>
            </w:r>
            <w:r>
              <w:rPr>
                <w:noProof/>
                <w:webHidden/>
              </w:rPr>
              <w:tab/>
            </w:r>
            <w:r>
              <w:rPr>
                <w:noProof/>
                <w:webHidden/>
              </w:rPr>
              <w:fldChar w:fldCharType="begin"/>
            </w:r>
            <w:r>
              <w:rPr>
                <w:noProof/>
                <w:webHidden/>
              </w:rPr>
              <w:instrText xml:space="preserve"> PAGEREF _Toc145701431 \h </w:instrText>
            </w:r>
            <w:r>
              <w:rPr>
                <w:noProof/>
                <w:webHidden/>
              </w:rPr>
            </w:r>
            <w:r>
              <w:rPr>
                <w:noProof/>
                <w:webHidden/>
              </w:rPr>
              <w:fldChar w:fldCharType="separate"/>
            </w:r>
            <w:r>
              <w:rPr>
                <w:noProof/>
                <w:webHidden/>
              </w:rPr>
              <w:t>31</w:t>
            </w:r>
            <w:r>
              <w:rPr>
                <w:noProof/>
                <w:webHidden/>
              </w:rPr>
              <w:fldChar w:fldCharType="end"/>
            </w:r>
          </w:hyperlink>
        </w:p>
        <w:p w14:paraId="4DE59EDD" w14:textId="6A166085" w:rsidR="00406B5E" w:rsidRDefault="00406B5E">
          <w:pPr>
            <w:pStyle w:val="TOC3"/>
            <w:rPr>
              <w:rFonts w:asciiTheme="minorHAnsi" w:eastAsiaTheme="minorEastAsia" w:hAnsiTheme="minorHAnsi"/>
              <w:noProof/>
              <w:sz w:val="21"/>
            </w:rPr>
          </w:pPr>
          <w:hyperlink w:anchor="_Toc145701432" w:history="1">
            <w:r w:rsidRPr="00DA2BD9">
              <w:rPr>
                <w:rStyle w:val="ab"/>
                <w:noProof/>
              </w:rPr>
              <w:t>4.2.1 Noise optimisation based on adaptive extended Kalman filtering</w:t>
            </w:r>
            <w:r>
              <w:rPr>
                <w:noProof/>
                <w:webHidden/>
              </w:rPr>
              <w:tab/>
            </w:r>
            <w:r>
              <w:rPr>
                <w:noProof/>
                <w:webHidden/>
              </w:rPr>
              <w:fldChar w:fldCharType="begin"/>
            </w:r>
            <w:r>
              <w:rPr>
                <w:noProof/>
                <w:webHidden/>
              </w:rPr>
              <w:instrText xml:space="preserve"> PAGEREF _Toc145701432 \h </w:instrText>
            </w:r>
            <w:r>
              <w:rPr>
                <w:noProof/>
                <w:webHidden/>
              </w:rPr>
            </w:r>
            <w:r>
              <w:rPr>
                <w:noProof/>
                <w:webHidden/>
              </w:rPr>
              <w:fldChar w:fldCharType="separate"/>
            </w:r>
            <w:r>
              <w:rPr>
                <w:noProof/>
                <w:webHidden/>
              </w:rPr>
              <w:t>31</w:t>
            </w:r>
            <w:r>
              <w:rPr>
                <w:noProof/>
                <w:webHidden/>
              </w:rPr>
              <w:fldChar w:fldCharType="end"/>
            </w:r>
          </w:hyperlink>
        </w:p>
        <w:p w14:paraId="7D0C62B1" w14:textId="2E8BA506" w:rsidR="00406B5E" w:rsidRDefault="00406B5E">
          <w:pPr>
            <w:pStyle w:val="TOC3"/>
            <w:rPr>
              <w:rFonts w:asciiTheme="minorHAnsi" w:eastAsiaTheme="minorEastAsia" w:hAnsiTheme="minorHAnsi"/>
              <w:noProof/>
              <w:sz w:val="21"/>
            </w:rPr>
          </w:pPr>
          <w:hyperlink w:anchor="_Toc145701433" w:history="1">
            <w:r w:rsidRPr="00DA2BD9">
              <w:rPr>
                <w:rStyle w:val="ab"/>
                <w:noProof/>
              </w:rPr>
              <w:t>4.2.2 SOC estimation based on FOAEKF</w:t>
            </w:r>
            <w:r>
              <w:rPr>
                <w:noProof/>
                <w:webHidden/>
              </w:rPr>
              <w:tab/>
            </w:r>
            <w:r>
              <w:rPr>
                <w:noProof/>
                <w:webHidden/>
              </w:rPr>
              <w:fldChar w:fldCharType="begin"/>
            </w:r>
            <w:r>
              <w:rPr>
                <w:noProof/>
                <w:webHidden/>
              </w:rPr>
              <w:instrText xml:space="preserve"> PAGEREF _Toc145701433 \h </w:instrText>
            </w:r>
            <w:r>
              <w:rPr>
                <w:noProof/>
                <w:webHidden/>
              </w:rPr>
            </w:r>
            <w:r>
              <w:rPr>
                <w:noProof/>
                <w:webHidden/>
              </w:rPr>
              <w:fldChar w:fldCharType="separate"/>
            </w:r>
            <w:r>
              <w:rPr>
                <w:noProof/>
                <w:webHidden/>
              </w:rPr>
              <w:t>33</w:t>
            </w:r>
            <w:r>
              <w:rPr>
                <w:noProof/>
                <w:webHidden/>
              </w:rPr>
              <w:fldChar w:fldCharType="end"/>
            </w:r>
          </w:hyperlink>
        </w:p>
        <w:p w14:paraId="5F331B68" w14:textId="2EF688C5" w:rsidR="00406B5E" w:rsidRDefault="00406B5E">
          <w:pPr>
            <w:pStyle w:val="TOC3"/>
            <w:rPr>
              <w:rFonts w:asciiTheme="minorHAnsi" w:eastAsiaTheme="minorEastAsia" w:hAnsiTheme="minorHAnsi"/>
              <w:noProof/>
              <w:sz w:val="21"/>
            </w:rPr>
          </w:pPr>
          <w:hyperlink w:anchor="_Toc145701434" w:history="1">
            <w:r w:rsidRPr="00DA2BD9">
              <w:rPr>
                <w:rStyle w:val="ab"/>
                <w:noProof/>
              </w:rPr>
              <w:t>4.2.3 SOC estimation experiment results and analysis</w:t>
            </w:r>
            <w:r>
              <w:rPr>
                <w:noProof/>
                <w:webHidden/>
              </w:rPr>
              <w:tab/>
            </w:r>
            <w:r>
              <w:rPr>
                <w:noProof/>
                <w:webHidden/>
              </w:rPr>
              <w:fldChar w:fldCharType="begin"/>
            </w:r>
            <w:r>
              <w:rPr>
                <w:noProof/>
                <w:webHidden/>
              </w:rPr>
              <w:instrText xml:space="preserve"> PAGEREF _Toc145701434 \h </w:instrText>
            </w:r>
            <w:r>
              <w:rPr>
                <w:noProof/>
                <w:webHidden/>
              </w:rPr>
            </w:r>
            <w:r>
              <w:rPr>
                <w:noProof/>
                <w:webHidden/>
              </w:rPr>
              <w:fldChar w:fldCharType="separate"/>
            </w:r>
            <w:r>
              <w:rPr>
                <w:noProof/>
                <w:webHidden/>
              </w:rPr>
              <w:t>34</w:t>
            </w:r>
            <w:r>
              <w:rPr>
                <w:noProof/>
                <w:webHidden/>
              </w:rPr>
              <w:fldChar w:fldCharType="end"/>
            </w:r>
          </w:hyperlink>
        </w:p>
        <w:p w14:paraId="46AF4F67" w14:textId="30D6322F" w:rsidR="00406B5E" w:rsidRDefault="00406B5E">
          <w:pPr>
            <w:pStyle w:val="TOC2"/>
            <w:rPr>
              <w:rFonts w:asciiTheme="minorHAnsi" w:eastAsiaTheme="minorEastAsia" w:hAnsiTheme="minorHAnsi"/>
              <w:noProof/>
              <w:sz w:val="21"/>
            </w:rPr>
          </w:pPr>
          <w:hyperlink w:anchor="_Toc145701435" w:history="1">
            <w:r w:rsidRPr="00DA2BD9">
              <w:rPr>
                <w:rStyle w:val="ab"/>
                <w:noProof/>
              </w:rPr>
              <w:t>4.3 Study of joint SOC and SOH estimation method based on FODAEKF</w:t>
            </w:r>
            <w:r>
              <w:rPr>
                <w:noProof/>
                <w:webHidden/>
              </w:rPr>
              <w:tab/>
            </w:r>
            <w:r>
              <w:rPr>
                <w:noProof/>
                <w:webHidden/>
              </w:rPr>
              <w:fldChar w:fldCharType="begin"/>
            </w:r>
            <w:r>
              <w:rPr>
                <w:noProof/>
                <w:webHidden/>
              </w:rPr>
              <w:instrText xml:space="preserve"> PAGEREF _Toc145701435 \h </w:instrText>
            </w:r>
            <w:r>
              <w:rPr>
                <w:noProof/>
                <w:webHidden/>
              </w:rPr>
            </w:r>
            <w:r>
              <w:rPr>
                <w:noProof/>
                <w:webHidden/>
              </w:rPr>
              <w:fldChar w:fldCharType="separate"/>
            </w:r>
            <w:r>
              <w:rPr>
                <w:noProof/>
                <w:webHidden/>
              </w:rPr>
              <w:t>38</w:t>
            </w:r>
            <w:r>
              <w:rPr>
                <w:noProof/>
                <w:webHidden/>
              </w:rPr>
              <w:fldChar w:fldCharType="end"/>
            </w:r>
          </w:hyperlink>
        </w:p>
        <w:p w14:paraId="4E860E77" w14:textId="08084FFC" w:rsidR="00406B5E" w:rsidRDefault="00406B5E">
          <w:pPr>
            <w:pStyle w:val="TOC3"/>
            <w:rPr>
              <w:rFonts w:asciiTheme="minorHAnsi" w:eastAsiaTheme="minorEastAsia" w:hAnsiTheme="minorHAnsi"/>
              <w:noProof/>
              <w:sz w:val="21"/>
            </w:rPr>
          </w:pPr>
          <w:hyperlink w:anchor="_Toc145701436" w:history="1">
            <w:r w:rsidRPr="00DA2BD9">
              <w:rPr>
                <w:rStyle w:val="ab"/>
                <w:noProof/>
              </w:rPr>
              <w:t>4.3.1 Joint SOC and SOH estimation strategy for multiple time scales</w:t>
            </w:r>
            <w:r>
              <w:rPr>
                <w:noProof/>
                <w:webHidden/>
              </w:rPr>
              <w:tab/>
            </w:r>
            <w:r>
              <w:rPr>
                <w:noProof/>
                <w:webHidden/>
              </w:rPr>
              <w:fldChar w:fldCharType="begin"/>
            </w:r>
            <w:r>
              <w:rPr>
                <w:noProof/>
                <w:webHidden/>
              </w:rPr>
              <w:instrText xml:space="preserve"> PAGEREF _Toc145701436 \h </w:instrText>
            </w:r>
            <w:r>
              <w:rPr>
                <w:noProof/>
                <w:webHidden/>
              </w:rPr>
            </w:r>
            <w:r>
              <w:rPr>
                <w:noProof/>
                <w:webHidden/>
              </w:rPr>
              <w:fldChar w:fldCharType="separate"/>
            </w:r>
            <w:r>
              <w:rPr>
                <w:noProof/>
                <w:webHidden/>
              </w:rPr>
              <w:t>38</w:t>
            </w:r>
            <w:r>
              <w:rPr>
                <w:noProof/>
                <w:webHidden/>
              </w:rPr>
              <w:fldChar w:fldCharType="end"/>
            </w:r>
          </w:hyperlink>
        </w:p>
        <w:p w14:paraId="07E5C23A" w14:textId="012781FD" w:rsidR="00406B5E" w:rsidRDefault="00406B5E">
          <w:pPr>
            <w:pStyle w:val="TOC3"/>
            <w:rPr>
              <w:rFonts w:asciiTheme="minorHAnsi" w:eastAsiaTheme="minorEastAsia" w:hAnsiTheme="minorHAnsi"/>
              <w:noProof/>
              <w:sz w:val="21"/>
            </w:rPr>
          </w:pPr>
          <w:hyperlink w:anchor="_Toc145701437" w:history="1">
            <w:r w:rsidRPr="00DA2BD9">
              <w:rPr>
                <w:rStyle w:val="ab"/>
                <w:noProof/>
              </w:rPr>
              <w:t>4.3.2 Joint estimation of SOC and SOH on multiple time scales based on FOADEKF</w:t>
            </w:r>
            <w:r>
              <w:rPr>
                <w:noProof/>
                <w:webHidden/>
              </w:rPr>
              <w:tab/>
            </w:r>
            <w:r>
              <w:rPr>
                <w:noProof/>
                <w:webHidden/>
              </w:rPr>
              <w:fldChar w:fldCharType="begin"/>
            </w:r>
            <w:r>
              <w:rPr>
                <w:noProof/>
                <w:webHidden/>
              </w:rPr>
              <w:instrText xml:space="preserve"> PAGEREF _Toc145701437 \h </w:instrText>
            </w:r>
            <w:r>
              <w:rPr>
                <w:noProof/>
                <w:webHidden/>
              </w:rPr>
            </w:r>
            <w:r>
              <w:rPr>
                <w:noProof/>
                <w:webHidden/>
              </w:rPr>
              <w:fldChar w:fldCharType="separate"/>
            </w:r>
            <w:r>
              <w:rPr>
                <w:noProof/>
                <w:webHidden/>
              </w:rPr>
              <w:t>40</w:t>
            </w:r>
            <w:r>
              <w:rPr>
                <w:noProof/>
                <w:webHidden/>
              </w:rPr>
              <w:fldChar w:fldCharType="end"/>
            </w:r>
          </w:hyperlink>
        </w:p>
        <w:p w14:paraId="1458DA21" w14:textId="5D45F15A" w:rsidR="00406B5E" w:rsidRDefault="00406B5E">
          <w:pPr>
            <w:pStyle w:val="TOC3"/>
            <w:rPr>
              <w:rFonts w:asciiTheme="minorHAnsi" w:eastAsiaTheme="minorEastAsia" w:hAnsiTheme="minorHAnsi"/>
              <w:noProof/>
              <w:sz w:val="21"/>
            </w:rPr>
          </w:pPr>
          <w:hyperlink w:anchor="_Toc145701438" w:history="1">
            <w:r w:rsidRPr="00DA2BD9">
              <w:rPr>
                <w:rStyle w:val="ab"/>
                <w:noProof/>
              </w:rPr>
              <w:t>4.3.3 Experimental results and analyses for joint SOC and SOH estimation</w:t>
            </w:r>
            <w:r>
              <w:rPr>
                <w:noProof/>
                <w:webHidden/>
              </w:rPr>
              <w:tab/>
            </w:r>
            <w:r>
              <w:rPr>
                <w:noProof/>
                <w:webHidden/>
              </w:rPr>
              <w:fldChar w:fldCharType="begin"/>
            </w:r>
            <w:r>
              <w:rPr>
                <w:noProof/>
                <w:webHidden/>
              </w:rPr>
              <w:instrText xml:space="preserve"> PAGEREF _Toc145701438 \h </w:instrText>
            </w:r>
            <w:r>
              <w:rPr>
                <w:noProof/>
                <w:webHidden/>
              </w:rPr>
            </w:r>
            <w:r>
              <w:rPr>
                <w:noProof/>
                <w:webHidden/>
              </w:rPr>
              <w:fldChar w:fldCharType="separate"/>
            </w:r>
            <w:r>
              <w:rPr>
                <w:noProof/>
                <w:webHidden/>
              </w:rPr>
              <w:t>42</w:t>
            </w:r>
            <w:r>
              <w:rPr>
                <w:noProof/>
                <w:webHidden/>
              </w:rPr>
              <w:fldChar w:fldCharType="end"/>
            </w:r>
          </w:hyperlink>
        </w:p>
        <w:p w14:paraId="2FB4DA2A" w14:textId="4CE3C759" w:rsidR="00406B5E" w:rsidRDefault="00406B5E">
          <w:pPr>
            <w:pStyle w:val="TOC2"/>
            <w:rPr>
              <w:rFonts w:asciiTheme="minorHAnsi" w:eastAsiaTheme="minorEastAsia" w:hAnsiTheme="minorHAnsi"/>
              <w:noProof/>
              <w:sz w:val="21"/>
            </w:rPr>
          </w:pPr>
          <w:hyperlink w:anchor="_Toc145701439" w:history="1">
            <w:r w:rsidRPr="00DA2BD9">
              <w:rPr>
                <w:rStyle w:val="ab"/>
                <w:noProof/>
              </w:rPr>
              <w:t>4.4 Summary of the chapter</w:t>
            </w:r>
            <w:r>
              <w:rPr>
                <w:noProof/>
                <w:webHidden/>
              </w:rPr>
              <w:tab/>
            </w:r>
            <w:r>
              <w:rPr>
                <w:noProof/>
                <w:webHidden/>
              </w:rPr>
              <w:fldChar w:fldCharType="begin"/>
            </w:r>
            <w:r>
              <w:rPr>
                <w:noProof/>
                <w:webHidden/>
              </w:rPr>
              <w:instrText xml:space="preserve"> PAGEREF _Toc145701439 \h </w:instrText>
            </w:r>
            <w:r>
              <w:rPr>
                <w:noProof/>
                <w:webHidden/>
              </w:rPr>
            </w:r>
            <w:r>
              <w:rPr>
                <w:noProof/>
                <w:webHidden/>
              </w:rPr>
              <w:fldChar w:fldCharType="separate"/>
            </w:r>
            <w:r>
              <w:rPr>
                <w:noProof/>
                <w:webHidden/>
              </w:rPr>
              <w:t>45</w:t>
            </w:r>
            <w:r>
              <w:rPr>
                <w:noProof/>
                <w:webHidden/>
              </w:rPr>
              <w:fldChar w:fldCharType="end"/>
            </w:r>
          </w:hyperlink>
        </w:p>
        <w:p w14:paraId="48223D3F" w14:textId="2A0A6DB8" w:rsidR="00406B5E" w:rsidRDefault="00406B5E">
          <w:pPr>
            <w:pStyle w:val="TOC1"/>
            <w:rPr>
              <w:rFonts w:asciiTheme="minorHAnsi" w:eastAsiaTheme="minorEastAsia" w:hAnsiTheme="minorHAnsi"/>
              <w:noProof/>
              <w:sz w:val="21"/>
            </w:rPr>
          </w:pPr>
          <w:hyperlink w:anchor="_Toc145701440" w:history="1">
            <w:r w:rsidRPr="00DA2BD9">
              <w:rPr>
                <w:rStyle w:val="ab"/>
                <w:noProof/>
              </w:rPr>
              <w:t>5</w:t>
            </w:r>
            <w:r>
              <w:rPr>
                <w:rFonts w:asciiTheme="minorHAnsi" w:eastAsiaTheme="minorEastAsia" w:hAnsiTheme="minorHAnsi"/>
                <w:noProof/>
                <w:sz w:val="21"/>
              </w:rPr>
              <w:tab/>
            </w:r>
            <w:r w:rsidRPr="00DA2BD9">
              <w:rPr>
                <w:rStyle w:val="ab"/>
                <w:noProof/>
              </w:rPr>
              <w:t>Research on Cloud-based Joint Estimation Method for SOC and SOH</w:t>
            </w:r>
            <w:r>
              <w:rPr>
                <w:noProof/>
                <w:webHidden/>
              </w:rPr>
              <w:tab/>
            </w:r>
            <w:r>
              <w:rPr>
                <w:noProof/>
                <w:webHidden/>
              </w:rPr>
              <w:fldChar w:fldCharType="begin"/>
            </w:r>
            <w:r>
              <w:rPr>
                <w:noProof/>
                <w:webHidden/>
              </w:rPr>
              <w:instrText xml:space="preserve"> PAGEREF _Toc145701440 \h </w:instrText>
            </w:r>
            <w:r>
              <w:rPr>
                <w:noProof/>
                <w:webHidden/>
              </w:rPr>
            </w:r>
            <w:r>
              <w:rPr>
                <w:noProof/>
                <w:webHidden/>
              </w:rPr>
              <w:fldChar w:fldCharType="separate"/>
            </w:r>
            <w:r>
              <w:rPr>
                <w:noProof/>
                <w:webHidden/>
              </w:rPr>
              <w:t>46</w:t>
            </w:r>
            <w:r>
              <w:rPr>
                <w:noProof/>
                <w:webHidden/>
              </w:rPr>
              <w:fldChar w:fldCharType="end"/>
            </w:r>
          </w:hyperlink>
        </w:p>
        <w:p w14:paraId="6494785F" w14:textId="508C0E53" w:rsidR="00406B5E" w:rsidRDefault="00406B5E">
          <w:pPr>
            <w:pStyle w:val="TOC2"/>
            <w:rPr>
              <w:rFonts w:asciiTheme="minorHAnsi" w:eastAsiaTheme="minorEastAsia" w:hAnsiTheme="minorHAnsi"/>
              <w:noProof/>
              <w:sz w:val="21"/>
            </w:rPr>
          </w:pPr>
          <w:hyperlink w:anchor="_Toc145701441" w:history="1">
            <w:r w:rsidRPr="00DA2BD9">
              <w:rPr>
                <w:rStyle w:val="ab"/>
                <w:noProof/>
              </w:rPr>
              <w:t>5.1 Principles of Traceless Particle Filtering Algorithm</w:t>
            </w:r>
            <w:r>
              <w:rPr>
                <w:noProof/>
                <w:webHidden/>
              </w:rPr>
              <w:tab/>
            </w:r>
            <w:r>
              <w:rPr>
                <w:noProof/>
                <w:webHidden/>
              </w:rPr>
              <w:fldChar w:fldCharType="begin"/>
            </w:r>
            <w:r>
              <w:rPr>
                <w:noProof/>
                <w:webHidden/>
              </w:rPr>
              <w:instrText xml:space="preserve"> PAGEREF _Toc145701441 \h </w:instrText>
            </w:r>
            <w:r>
              <w:rPr>
                <w:noProof/>
                <w:webHidden/>
              </w:rPr>
            </w:r>
            <w:r>
              <w:rPr>
                <w:noProof/>
                <w:webHidden/>
              </w:rPr>
              <w:fldChar w:fldCharType="separate"/>
            </w:r>
            <w:r>
              <w:rPr>
                <w:noProof/>
                <w:webHidden/>
              </w:rPr>
              <w:t>46</w:t>
            </w:r>
            <w:r>
              <w:rPr>
                <w:noProof/>
                <w:webHidden/>
              </w:rPr>
              <w:fldChar w:fldCharType="end"/>
            </w:r>
          </w:hyperlink>
        </w:p>
        <w:p w14:paraId="2EDAB03A" w14:textId="097C4724" w:rsidR="00406B5E" w:rsidRDefault="00406B5E">
          <w:pPr>
            <w:pStyle w:val="TOC3"/>
            <w:rPr>
              <w:rFonts w:asciiTheme="minorHAnsi" w:eastAsiaTheme="minorEastAsia" w:hAnsiTheme="minorHAnsi"/>
              <w:noProof/>
              <w:sz w:val="21"/>
            </w:rPr>
          </w:pPr>
          <w:hyperlink w:anchor="_Toc145701442" w:history="1">
            <w:r w:rsidRPr="00DA2BD9">
              <w:rPr>
                <w:rStyle w:val="ab"/>
                <w:noProof/>
              </w:rPr>
              <w:t>5.1.1 Traceless Kalman Filter Algorithm</w:t>
            </w:r>
            <w:r>
              <w:rPr>
                <w:noProof/>
                <w:webHidden/>
              </w:rPr>
              <w:tab/>
            </w:r>
            <w:r>
              <w:rPr>
                <w:noProof/>
                <w:webHidden/>
              </w:rPr>
              <w:fldChar w:fldCharType="begin"/>
            </w:r>
            <w:r>
              <w:rPr>
                <w:noProof/>
                <w:webHidden/>
              </w:rPr>
              <w:instrText xml:space="preserve"> PAGEREF _Toc145701442 \h </w:instrText>
            </w:r>
            <w:r>
              <w:rPr>
                <w:noProof/>
                <w:webHidden/>
              </w:rPr>
            </w:r>
            <w:r>
              <w:rPr>
                <w:noProof/>
                <w:webHidden/>
              </w:rPr>
              <w:fldChar w:fldCharType="separate"/>
            </w:r>
            <w:r>
              <w:rPr>
                <w:noProof/>
                <w:webHidden/>
              </w:rPr>
              <w:t>46</w:t>
            </w:r>
            <w:r>
              <w:rPr>
                <w:noProof/>
                <w:webHidden/>
              </w:rPr>
              <w:fldChar w:fldCharType="end"/>
            </w:r>
          </w:hyperlink>
        </w:p>
        <w:p w14:paraId="16A76123" w14:textId="5CD8848F" w:rsidR="00406B5E" w:rsidRDefault="00406B5E">
          <w:pPr>
            <w:pStyle w:val="TOC3"/>
            <w:rPr>
              <w:rFonts w:asciiTheme="minorHAnsi" w:eastAsiaTheme="minorEastAsia" w:hAnsiTheme="minorHAnsi"/>
              <w:noProof/>
              <w:sz w:val="21"/>
            </w:rPr>
          </w:pPr>
          <w:hyperlink w:anchor="_Toc145701443" w:history="1">
            <w:r w:rsidRPr="00DA2BD9">
              <w:rPr>
                <w:rStyle w:val="ab"/>
                <w:noProof/>
              </w:rPr>
              <w:t>5.1.2 Traceless particle filtering algorithm</w:t>
            </w:r>
            <w:r>
              <w:rPr>
                <w:noProof/>
                <w:webHidden/>
              </w:rPr>
              <w:tab/>
            </w:r>
            <w:r>
              <w:rPr>
                <w:noProof/>
                <w:webHidden/>
              </w:rPr>
              <w:fldChar w:fldCharType="begin"/>
            </w:r>
            <w:r>
              <w:rPr>
                <w:noProof/>
                <w:webHidden/>
              </w:rPr>
              <w:instrText xml:space="preserve"> PAGEREF _Toc145701443 \h </w:instrText>
            </w:r>
            <w:r>
              <w:rPr>
                <w:noProof/>
                <w:webHidden/>
              </w:rPr>
            </w:r>
            <w:r>
              <w:rPr>
                <w:noProof/>
                <w:webHidden/>
              </w:rPr>
              <w:fldChar w:fldCharType="separate"/>
            </w:r>
            <w:r>
              <w:rPr>
                <w:noProof/>
                <w:webHidden/>
              </w:rPr>
              <w:t>47</w:t>
            </w:r>
            <w:r>
              <w:rPr>
                <w:noProof/>
                <w:webHidden/>
              </w:rPr>
              <w:fldChar w:fldCharType="end"/>
            </w:r>
          </w:hyperlink>
        </w:p>
        <w:p w14:paraId="2E463ACE" w14:textId="5E0D299E" w:rsidR="00406B5E" w:rsidRDefault="00406B5E">
          <w:pPr>
            <w:pStyle w:val="TOC2"/>
            <w:rPr>
              <w:rFonts w:asciiTheme="minorHAnsi" w:eastAsiaTheme="minorEastAsia" w:hAnsiTheme="minorHAnsi"/>
              <w:noProof/>
              <w:sz w:val="21"/>
            </w:rPr>
          </w:pPr>
          <w:hyperlink w:anchor="_Toc145701444" w:history="1">
            <w:r w:rsidRPr="00DA2BD9">
              <w:rPr>
                <w:rStyle w:val="ab"/>
                <w:noProof/>
              </w:rPr>
              <w:t>5.2 Research on SOC estimation method based on FOASOUPF</w:t>
            </w:r>
            <w:r>
              <w:rPr>
                <w:noProof/>
                <w:webHidden/>
              </w:rPr>
              <w:tab/>
            </w:r>
            <w:r>
              <w:rPr>
                <w:noProof/>
                <w:webHidden/>
              </w:rPr>
              <w:fldChar w:fldCharType="begin"/>
            </w:r>
            <w:r>
              <w:rPr>
                <w:noProof/>
                <w:webHidden/>
              </w:rPr>
              <w:instrText xml:space="preserve"> PAGEREF _Toc145701444 \h </w:instrText>
            </w:r>
            <w:r>
              <w:rPr>
                <w:noProof/>
                <w:webHidden/>
              </w:rPr>
            </w:r>
            <w:r>
              <w:rPr>
                <w:noProof/>
                <w:webHidden/>
              </w:rPr>
              <w:fldChar w:fldCharType="separate"/>
            </w:r>
            <w:r>
              <w:rPr>
                <w:noProof/>
                <w:webHidden/>
              </w:rPr>
              <w:t>49</w:t>
            </w:r>
            <w:r>
              <w:rPr>
                <w:noProof/>
                <w:webHidden/>
              </w:rPr>
              <w:fldChar w:fldCharType="end"/>
            </w:r>
          </w:hyperlink>
        </w:p>
        <w:p w14:paraId="574AC86D" w14:textId="30EAF3AF" w:rsidR="00406B5E" w:rsidRDefault="00406B5E">
          <w:pPr>
            <w:pStyle w:val="TOC3"/>
            <w:rPr>
              <w:rFonts w:asciiTheme="minorHAnsi" w:eastAsiaTheme="minorEastAsia" w:hAnsiTheme="minorHAnsi"/>
              <w:noProof/>
              <w:sz w:val="21"/>
            </w:rPr>
          </w:pPr>
          <w:hyperlink w:anchor="_Toc145701445" w:history="1">
            <w:r w:rsidRPr="00DA2BD9">
              <w:rPr>
                <w:rStyle w:val="ab"/>
                <w:noProof/>
              </w:rPr>
              <w:t>5.2.1 Sampling point selection based on Schmidt orthogonal transformation</w:t>
            </w:r>
            <w:r>
              <w:rPr>
                <w:noProof/>
                <w:webHidden/>
              </w:rPr>
              <w:tab/>
            </w:r>
            <w:r>
              <w:rPr>
                <w:noProof/>
                <w:webHidden/>
              </w:rPr>
              <w:fldChar w:fldCharType="begin"/>
            </w:r>
            <w:r>
              <w:rPr>
                <w:noProof/>
                <w:webHidden/>
              </w:rPr>
              <w:instrText xml:space="preserve"> PAGEREF _Toc145701445 \h </w:instrText>
            </w:r>
            <w:r>
              <w:rPr>
                <w:noProof/>
                <w:webHidden/>
              </w:rPr>
            </w:r>
            <w:r>
              <w:rPr>
                <w:noProof/>
                <w:webHidden/>
              </w:rPr>
              <w:fldChar w:fldCharType="separate"/>
            </w:r>
            <w:r>
              <w:rPr>
                <w:noProof/>
                <w:webHidden/>
              </w:rPr>
              <w:t>49</w:t>
            </w:r>
            <w:r>
              <w:rPr>
                <w:noProof/>
                <w:webHidden/>
              </w:rPr>
              <w:fldChar w:fldCharType="end"/>
            </w:r>
          </w:hyperlink>
        </w:p>
        <w:p w14:paraId="6AF7E466" w14:textId="194643F8" w:rsidR="00406B5E" w:rsidRDefault="00406B5E">
          <w:pPr>
            <w:pStyle w:val="TOC3"/>
            <w:rPr>
              <w:rFonts w:asciiTheme="minorHAnsi" w:eastAsiaTheme="minorEastAsia" w:hAnsiTheme="minorHAnsi"/>
              <w:noProof/>
              <w:sz w:val="21"/>
            </w:rPr>
          </w:pPr>
          <w:hyperlink w:anchor="_Toc145701446" w:history="1">
            <w:r w:rsidRPr="00DA2BD9">
              <w:rPr>
                <w:rStyle w:val="ab"/>
                <w:noProof/>
              </w:rPr>
              <w:t>5.2.2 FOASOUPF-based SOC estimation</w:t>
            </w:r>
            <w:r>
              <w:rPr>
                <w:noProof/>
                <w:webHidden/>
              </w:rPr>
              <w:tab/>
            </w:r>
            <w:r>
              <w:rPr>
                <w:noProof/>
                <w:webHidden/>
              </w:rPr>
              <w:fldChar w:fldCharType="begin"/>
            </w:r>
            <w:r>
              <w:rPr>
                <w:noProof/>
                <w:webHidden/>
              </w:rPr>
              <w:instrText xml:space="preserve"> PAGEREF _Toc145701446 \h </w:instrText>
            </w:r>
            <w:r>
              <w:rPr>
                <w:noProof/>
                <w:webHidden/>
              </w:rPr>
            </w:r>
            <w:r>
              <w:rPr>
                <w:noProof/>
                <w:webHidden/>
              </w:rPr>
              <w:fldChar w:fldCharType="separate"/>
            </w:r>
            <w:r>
              <w:rPr>
                <w:noProof/>
                <w:webHidden/>
              </w:rPr>
              <w:t>50</w:t>
            </w:r>
            <w:r>
              <w:rPr>
                <w:noProof/>
                <w:webHidden/>
              </w:rPr>
              <w:fldChar w:fldCharType="end"/>
            </w:r>
          </w:hyperlink>
        </w:p>
        <w:p w14:paraId="4301FEFC" w14:textId="3041BA94" w:rsidR="00406B5E" w:rsidRDefault="00406B5E">
          <w:pPr>
            <w:pStyle w:val="TOC3"/>
            <w:rPr>
              <w:rFonts w:asciiTheme="minorHAnsi" w:eastAsiaTheme="minorEastAsia" w:hAnsiTheme="minorHAnsi"/>
              <w:noProof/>
              <w:sz w:val="21"/>
            </w:rPr>
          </w:pPr>
          <w:hyperlink w:anchor="_Toc145701447" w:history="1">
            <w:r w:rsidRPr="00DA2BD9">
              <w:rPr>
                <w:rStyle w:val="ab"/>
                <w:noProof/>
              </w:rPr>
              <w:t>5.2.3 SOC Estimation Experimental Results and Analysis</w:t>
            </w:r>
            <w:r>
              <w:rPr>
                <w:noProof/>
                <w:webHidden/>
              </w:rPr>
              <w:tab/>
            </w:r>
            <w:r>
              <w:rPr>
                <w:noProof/>
                <w:webHidden/>
              </w:rPr>
              <w:fldChar w:fldCharType="begin"/>
            </w:r>
            <w:r>
              <w:rPr>
                <w:noProof/>
                <w:webHidden/>
              </w:rPr>
              <w:instrText xml:space="preserve"> PAGEREF _Toc145701447 \h </w:instrText>
            </w:r>
            <w:r>
              <w:rPr>
                <w:noProof/>
                <w:webHidden/>
              </w:rPr>
            </w:r>
            <w:r>
              <w:rPr>
                <w:noProof/>
                <w:webHidden/>
              </w:rPr>
              <w:fldChar w:fldCharType="separate"/>
            </w:r>
            <w:r>
              <w:rPr>
                <w:noProof/>
                <w:webHidden/>
              </w:rPr>
              <w:t>51</w:t>
            </w:r>
            <w:r>
              <w:rPr>
                <w:noProof/>
                <w:webHidden/>
              </w:rPr>
              <w:fldChar w:fldCharType="end"/>
            </w:r>
          </w:hyperlink>
        </w:p>
        <w:p w14:paraId="3E9FF2F9" w14:textId="165D67C1" w:rsidR="00406B5E" w:rsidRDefault="00406B5E">
          <w:pPr>
            <w:pStyle w:val="TOC2"/>
            <w:rPr>
              <w:rFonts w:asciiTheme="minorHAnsi" w:eastAsiaTheme="minorEastAsia" w:hAnsiTheme="minorHAnsi"/>
              <w:noProof/>
              <w:sz w:val="21"/>
            </w:rPr>
          </w:pPr>
          <w:hyperlink w:anchor="_Toc145701448" w:history="1">
            <w:r w:rsidRPr="00DA2BD9">
              <w:rPr>
                <w:rStyle w:val="ab"/>
                <w:noProof/>
              </w:rPr>
              <w:t>5.3 Study of joint SOC and SOH estimation method based on FOASOUPF-UKF</w:t>
            </w:r>
            <w:r>
              <w:rPr>
                <w:noProof/>
                <w:webHidden/>
              </w:rPr>
              <w:tab/>
            </w:r>
            <w:r>
              <w:rPr>
                <w:noProof/>
                <w:webHidden/>
              </w:rPr>
              <w:fldChar w:fldCharType="begin"/>
            </w:r>
            <w:r>
              <w:rPr>
                <w:noProof/>
                <w:webHidden/>
              </w:rPr>
              <w:instrText xml:space="preserve"> PAGEREF _Toc145701448 \h </w:instrText>
            </w:r>
            <w:r>
              <w:rPr>
                <w:noProof/>
                <w:webHidden/>
              </w:rPr>
            </w:r>
            <w:r>
              <w:rPr>
                <w:noProof/>
                <w:webHidden/>
              </w:rPr>
              <w:fldChar w:fldCharType="separate"/>
            </w:r>
            <w:r>
              <w:rPr>
                <w:noProof/>
                <w:webHidden/>
              </w:rPr>
              <w:t>55</w:t>
            </w:r>
            <w:r>
              <w:rPr>
                <w:noProof/>
                <w:webHidden/>
              </w:rPr>
              <w:fldChar w:fldCharType="end"/>
            </w:r>
          </w:hyperlink>
        </w:p>
        <w:p w14:paraId="193903BD" w14:textId="79DBA185" w:rsidR="00406B5E" w:rsidRDefault="00406B5E">
          <w:pPr>
            <w:pStyle w:val="TOC3"/>
            <w:rPr>
              <w:rFonts w:asciiTheme="minorHAnsi" w:eastAsiaTheme="minorEastAsia" w:hAnsiTheme="minorHAnsi"/>
              <w:noProof/>
              <w:sz w:val="21"/>
            </w:rPr>
          </w:pPr>
          <w:hyperlink w:anchor="_Toc145701449" w:history="1">
            <w:r w:rsidRPr="00DA2BD9">
              <w:rPr>
                <w:rStyle w:val="ab"/>
                <w:noProof/>
              </w:rPr>
              <w:t>5.3.1 Joint estimation of SOC and SOH on multiple time scales based on FOASOUPF-UKF</w:t>
            </w:r>
            <w:r>
              <w:rPr>
                <w:noProof/>
                <w:webHidden/>
              </w:rPr>
              <w:tab/>
            </w:r>
            <w:r>
              <w:rPr>
                <w:noProof/>
                <w:webHidden/>
              </w:rPr>
              <w:fldChar w:fldCharType="begin"/>
            </w:r>
            <w:r>
              <w:rPr>
                <w:noProof/>
                <w:webHidden/>
              </w:rPr>
              <w:instrText xml:space="preserve"> PAGEREF _Toc145701449 \h </w:instrText>
            </w:r>
            <w:r>
              <w:rPr>
                <w:noProof/>
                <w:webHidden/>
              </w:rPr>
            </w:r>
            <w:r>
              <w:rPr>
                <w:noProof/>
                <w:webHidden/>
              </w:rPr>
              <w:fldChar w:fldCharType="separate"/>
            </w:r>
            <w:r>
              <w:rPr>
                <w:noProof/>
                <w:webHidden/>
              </w:rPr>
              <w:t>55</w:t>
            </w:r>
            <w:r>
              <w:rPr>
                <w:noProof/>
                <w:webHidden/>
              </w:rPr>
              <w:fldChar w:fldCharType="end"/>
            </w:r>
          </w:hyperlink>
        </w:p>
        <w:p w14:paraId="3B5135DD" w14:textId="37566791" w:rsidR="00406B5E" w:rsidRDefault="00406B5E">
          <w:pPr>
            <w:pStyle w:val="TOC3"/>
            <w:rPr>
              <w:rFonts w:asciiTheme="minorHAnsi" w:eastAsiaTheme="minorEastAsia" w:hAnsiTheme="minorHAnsi"/>
              <w:noProof/>
              <w:sz w:val="21"/>
            </w:rPr>
          </w:pPr>
          <w:hyperlink w:anchor="_Toc145701450" w:history="1">
            <w:r w:rsidRPr="00DA2BD9">
              <w:rPr>
                <w:rStyle w:val="ab"/>
                <w:noProof/>
              </w:rPr>
              <w:t>5.3.2 Experimental results and analyses for joint SOC and SOH estimation</w:t>
            </w:r>
            <w:r>
              <w:rPr>
                <w:noProof/>
                <w:webHidden/>
              </w:rPr>
              <w:tab/>
            </w:r>
            <w:r>
              <w:rPr>
                <w:noProof/>
                <w:webHidden/>
              </w:rPr>
              <w:fldChar w:fldCharType="begin"/>
            </w:r>
            <w:r>
              <w:rPr>
                <w:noProof/>
                <w:webHidden/>
              </w:rPr>
              <w:instrText xml:space="preserve"> PAGEREF _Toc145701450 \h </w:instrText>
            </w:r>
            <w:r>
              <w:rPr>
                <w:noProof/>
                <w:webHidden/>
              </w:rPr>
            </w:r>
            <w:r>
              <w:rPr>
                <w:noProof/>
                <w:webHidden/>
              </w:rPr>
              <w:fldChar w:fldCharType="separate"/>
            </w:r>
            <w:r>
              <w:rPr>
                <w:noProof/>
                <w:webHidden/>
              </w:rPr>
              <w:t>56</w:t>
            </w:r>
            <w:r>
              <w:rPr>
                <w:noProof/>
                <w:webHidden/>
              </w:rPr>
              <w:fldChar w:fldCharType="end"/>
            </w:r>
          </w:hyperlink>
        </w:p>
        <w:p w14:paraId="358C2EB6" w14:textId="3023D020" w:rsidR="00406B5E" w:rsidRDefault="00406B5E">
          <w:pPr>
            <w:pStyle w:val="TOC2"/>
            <w:rPr>
              <w:rFonts w:asciiTheme="minorHAnsi" w:eastAsiaTheme="minorEastAsia" w:hAnsiTheme="minorHAnsi"/>
              <w:noProof/>
              <w:sz w:val="21"/>
            </w:rPr>
          </w:pPr>
          <w:hyperlink w:anchor="_Toc145701451" w:history="1">
            <w:r w:rsidRPr="00DA2BD9">
              <w:rPr>
                <w:rStyle w:val="ab"/>
                <w:noProof/>
              </w:rPr>
              <w:t>5.4 Summary of the chapter</w:t>
            </w:r>
            <w:r>
              <w:rPr>
                <w:noProof/>
                <w:webHidden/>
              </w:rPr>
              <w:tab/>
            </w:r>
            <w:r>
              <w:rPr>
                <w:noProof/>
                <w:webHidden/>
              </w:rPr>
              <w:fldChar w:fldCharType="begin"/>
            </w:r>
            <w:r>
              <w:rPr>
                <w:noProof/>
                <w:webHidden/>
              </w:rPr>
              <w:instrText xml:space="preserve"> PAGEREF _Toc145701451 \h </w:instrText>
            </w:r>
            <w:r>
              <w:rPr>
                <w:noProof/>
                <w:webHidden/>
              </w:rPr>
            </w:r>
            <w:r>
              <w:rPr>
                <w:noProof/>
                <w:webHidden/>
              </w:rPr>
              <w:fldChar w:fldCharType="separate"/>
            </w:r>
            <w:r>
              <w:rPr>
                <w:noProof/>
                <w:webHidden/>
              </w:rPr>
              <w:t>59</w:t>
            </w:r>
            <w:r>
              <w:rPr>
                <w:noProof/>
                <w:webHidden/>
              </w:rPr>
              <w:fldChar w:fldCharType="end"/>
            </w:r>
          </w:hyperlink>
        </w:p>
        <w:p w14:paraId="5DE8C446" w14:textId="2399B5B9" w:rsidR="00406B5E" w:rsidRDefault="00406B5E">
          <w:pPr>
            <w:pStyle w:val="TOC1"/>
            <w:rPr>
              <w:rFonts w:asciiTheme="minorHAnsi" w:eastAsiaTheme="minorEastAsia" w:hAnsiTheme="minorHAnsi"/>
              <w:noProof/>
              <w:sz w:val="21"/>
            </w:rPr>
          </w:pPr>
          <w:hyperlink w:anchor="_Toc145701452" w:history="1">
            <w:r w:rsidRPr="00DA2BD9">
              <w:rPr>
                <w:rStyle w:val="ab"/>
                <w:noProof/>
              </w:rPr>
              <w:t>6 Summary and outlook</w:t>
            </w:r>
            <w:r>
              <w:rPr>
                <w:noProof/>
                <w:webHidden/>
              </w:rPr>
              <w:tab/>
            </w:r>
            <w:r>
              <w:rPr>
                <w:noProof/>
                <w:webHidden/>
              </w:rPr>
              <w:fldChar w:fldCharType="begin"/>
            </w:r>
            <w:r>
              <w:rPr>
                <w:noProof/>
                <w:webHidden/>
              </w:rPr>
              <w:instrText xml:space="preserve"> PAGEREF _Toc145701452 \h </w:instrText>
            </w:r>
            <w:r>
              <w:rPr>
                <w:noProof/>
                <w:webHidden/>
              </w:rPr>
            </w:r>
            <w:r>
              <w:rPr>
                <w:noProof/>
                <w:webHidden/>
              </w:rPr>
              <w:fldChar w:fldCharType="separate"/>
            </w:r>
            <w:r>
              <w:rPr>
                <w:noProof/>
                <w:webHidden/>
              </w:rPr>
              <w:t>60</w:t>
            </w:r>
            <w:r>
              <w:rPr>
                <w:noProof/>
                <w:webHidden/>
              </w:rPr>
              <w:fldChar w:fldCharType="end"/>
            </w:r>
          </w:hyperlink>
        </w:p>
        <w:p w14:paraId="45BE8832" w14:textId="4C8FB7CE" w:rsidR="00406B5E" w:rsidRDefault="00406B5E">
          <w:pPr>
            <w:pStyle w:val="TOC1"/>
            <w:rPr>
              <w:rFonts w:asciiTheme="minorHAnsi" w:eastAsiaTheme="minorEastAsia" w:hAnsiTheme="minorHAnsi"/>
              <w:noProof/>
              <w:sz w:val="21"/>
            </w:rPr>
          </w:pPr>
          <w:hyperlink w:anchor="_Toc145701453" w:history="1">
            <w:r w:rsidRPr="00DA2BD9">
              <w:rPr>
                <w:rStyle w:val="ab"/>
                <w:noProof/>
              </w:rPr>
              <w:t>References</w:t>
            </w:r>
            <w:r>
              <w:rPr>
                <w:noProof/>
                <w:webHidden/>
              </w:rPr>
              <w:tab/>
            </w:r>
            <w:r>
              <w:rPr>
                <w:noProof/>
                <w:webHidden/>
              </w:rPr>
              <w:fldChar w:fldCharType="begin"/>
            </w:r>
            <w:r>
              <w:rPr>
                <w:noProof/>
                <w:webHidden/>
              </w:rPr>
              <w:instrText xml:space="preserve"> PAGEREF _Toc145701453 \h </w:instrText>
            </w:r>
            <w:r>
              <w:rPr>
                <w:noProof/>
                <w:webHidden/>
              </w:rPr>
            </w:r>
            <w:r>
              <w:rPr>
                <w:noProof/>
                <w:webHidden/>
              </w:rPr>
              <w:fldChar w:fldCharType="separate"/>
            </w:r>
            <w:r>
              <w:rPr>
                <w:noProof/>
                <w:webHidden/>
              </w:rPr>
              <w:t>62</w:t>
            </w:r>
            <w:r>
              <w:rPr>
                <w:noProof/>
                <w:webHidden/>
              </w:rPr>
              <w:fldChar w:fldCharType="end"/>
            </w:r>
          </w:hyperlink>
        </w:p>
        <w:p w14:paraId="4FD1FA3B" w14:textId="7FBDB364" w:rsidR="00AE4427" w:rsidRDefault="00AE4427">
          <w:pPr>
            <w:ind w:firstLine="482"/>
          </w:pPr>
          <w:r>
            <w:rPr>
              <w:b/>
              <w:bCs/>
              <w:lang w:val="zh-CN"/>
            </w:rPr>
            <w:fldChar w:fldCharType="end"/>
          </w:r>
        </w:p>
      </w:sdtContent>
    </w:sdt>
    <w:p w14:paraId="5A8C44D3" w14:textId="77777777" w:rsidR="00AE4427" w:rsidRDefault="00AE4427" w:rsidP="00AE4427">
      <w:pPr>
        <w:ind w:firstLine="480"/>
      </w:pPr>
    </w:p>
    <w:p w14:paraId="792A0FE3" w14:textId="77777777" w:rsidR="00AE4427" w:rsidRDefault="00AE4427">
      <w:pPr>
        <w:widowControl/>
        <w:spacing w:line="240" w:lineRule="auto"/>
        <w:ind w:firstLineChars="0" w:firstLine="0"/>
        <w:jc w:val="left"/>
        <w:rPr>
          <w:rFonts w:eastAsia="黑体"/>
          <w:b/>
          <w:bCs/>
          <w:kern w:val="44"/>
          <w:sz w:val="36"/>
          <w:szCs w:val="44"/>
        </w:rPr>
      </w:pPr>
      <w:r>
        <w:br w:type="page"/>
      </w:r>
    </w:p>
    <w:p w14:paraId="1E6E6B77" w14:textId="3BC2049D" w:rsidR="00E823F0" w:rsidRDefault="009F3703" w:rsidP="00E823F0">
      <w:pPr>
        <w:pStyle w:val="1"/>
      </w:pPr>
      <w:bookmarkStart w:id="2" w:name="_Toc145701413"/>
      <w:r>
        <w:rPr>
          <w:rFonts w:hint="eastAsia"/>
        </w:rPr>
        <w:lastRenderedPageBreak/>
        <w:t>1</w:t>
      </w:r>
      <w:r>
        <w:t xml:space="preserve"> </w:t>
      </w:r>
      <w:r w:rsidR="00442755">
        <w:t>introduction</w:t>
      </w:r>
      <w:bookmarkEnd w:id="2"/>
    </w:p>
    <w:p w14:paraId="29B0F8FA" w14:textId="77777777" w:rsidR="00E823F0" w:rsidRPr="00E823F0" w:rsidRDefault="00E823F0" w:rsidP="007A2F73">
      <w:pPr>
        <w:ind w:firstLine="480"/>
      </w:pPr>
      <w:bookmarkStart w:id="3" w:name="_Hlk145638142"/>
      <w:r w:rsidRPr="00E823F0">
        <w:t xml:space="preserve">Energy storage refers to the storage of energy when there is an excess of energy and its release when there is a shortage of energy through specific technologies and devices to meet the balance between energy supply and demand. In the field of energy storage, electrical energy is one of the most important sources of energy that can be most easily produced, transported, distributed, and used today, and storage becomes a key </w:t>
      </w:r>
      <w:proofErr w:type="gramStart"/>
      <w:r w:rsidRPr="00E823F0">
        <w:t>component</w:t>
      </w:r>
      <w:r w:rsidRPr="00E823F0">
        <w:rPr>
          <w:vertAlign w:val="superscript"/>
        </w:rPr>
        <w:t>[</w:t>
      </w:r>
      <w:proofErr w:type="gramEnd"/>
      <w:r w:rsidRPr="00E823F0">
        <w:rPr>
          <w:vertAlign w:val="superscript"/>
        </w:rPr>
        <w:t>1]</w:t>
      </w:r>
      <w:r w:rsidRPr="00E823F0">
        <w:t>.</w:t>
      </w:r>
    </w:p>
    <w:p w14:paraId="5A099BF3" w14:textId="5246D1B7" w:rsidR="007A2F73" w:rsidRPr="00E823F0" w:rsidRDefault="007A2F73" w:rsidP="007A2F73">
      <w:pPr>
        <w:ind w:firstLine="480"/>
      </w:pPr>
      <w:r w:rsidRPr="007A2F73">
        <w:t>The energy storage market is experiencing rapid commercialization and finds extensive applications in communication base stations and power grid infrastructure. In the era of "carbon peak, carbon neutrality," there is a pressing need to establish a clean, low-carbon, safe, and efficient energy system. To facilitate the rapid advancement of new energy storage technologies, the National Development and Reform Commission and the National Energy Administration released several policies in July 2021. Among these, the "Guiding Opinions on Accelerating the Development of New Types of Energy Storage" outlines the developmental objectives for new energy storage and emphasizes the necessity for comprehensive integration across all aspects of the power system. These policies aim to promote the growth of new energy storage and contribute to the establishment of a sustainable energy landscape.</w:t>
      </w:r>
    </w:p>
    <w:p w14:paraId="5FB3E8ED" w14:textId="26B8680E" w:rsidR="00E823F0" w:rsidRPr="00E823F0" w:rsidRDefault="00E823F0" w:rsidP="007A2F73">
      <w:pPr>
        <w:ind w:firstLine="480"/>
      </w:pPr>
      <w:r w:rsidRPr="00E823F0">
        <w:t xml:space="preserve">According to the classification of energy storage technology, battery is the most efficient way of energy storage. </w:t>
      </w:r>
      <w:r w:rsidR="005F6299" w:rsidRPr="005F6299">
        <w:t xml:space="preserve">They can be broadly categorized into two types: lithium-ion batteries and lithium-metal batteries, based on the materials used for the positive and negative </w:t>
      </w:r>
      <w:proofErr w:type="gramStart"/>
      <w:r w:rsidR="005F6299" w:rsidRPr="005F6299">
        <w:t>electrodes</w:t>
      </w:r>
      <w:r w:rsidRPr="00E823F0">
        <w:rPr>
          <w:vertAlign w:val="superscript"/>
        </w:rPr>
        <w:t>[</w:t>
      </w:r>
      <w:proofErr w:type="gramEnd"/>
      <w:r w:rsidRPr="00E823F0">
        <w:rPr>
          <w:vertAlign w:val="superscript"/>
        </w:rPr>
        <w:t>2]</w:t>
      </w:r>
      <w:r w:rsidR="005F6299" w:rsidRPr="005F6299">
        <w:t xml:space="preserve">. Their development continued over the years, and in the 1970s, M.S. Whittingham proposed and studied the concept of lithium-ion batteries. Whittingham's work laid the foundation for the advancement and widespread adoption of lithium-ion battery </w:t>
      </w:r>
      <w:proofErr w:type="gramStart"/>
      <w:r w:rsidR="005F6299" w:rsidRPr="005F6299">
        <w:t>technology</w:t>
      </w:r>
      <w:r w:rsidRPr="00E823F0">
        <w:rPr>
          <w:vertAlign w:val="superscript"/>
        </w:rPr>
        <w:t>[</w:t>
      </w:r>
      <w:proofErr w:type="gramEnd"/>
      <w:r w:rsidRPr="00E823F0">
        <w:rPr>
          <w:vertAlign w:val="superscript"/>
        </w:rPr>
        <w:t>3]</w:t>
      </w:r>
      <w:r w:rsidRPr="00E823F0">
        <w:t xml:space="preserve">. Currently commonly used lithium-ion batteries are mainly divided into lithium iron phosphate, lithium </w:t>
      </w:r>
      <w:proofErr w:type="spellStart"/>
      <w:r w:rsidRPr="00E823F0">
        <w:t>titanate</w:t>
      </w:r>
      <w:proofErr w:type="spellEnd"/>
      <w:r w:rsidRPr="00E823F0">
        <w:t xml:space="preserve"> and ternary systems, which have the advantages of low pollution, high energy density, long life and high multiplicity, etc. With the gradual decrease of its cost, lithium-ion batteries are more and more widely used in the energy storage </w:t>
      </w:r>
      <w:proofErr w:type="gramStart"/>
      <w:r w:rsidRPr="00E823F0">
        <w:t>market</w:t>
      </w:r>
      <w:r w:rsidRPr="00E823F0">
        <w:rPr>
          <w:vertAlign w:val="superscript"/>
        </w:rPr>
        <w:t>[</w:t>
      </w:r>
      <w:proofErr w:type="gramEnd"/>
      <w:r w:rsidRPr="00E823F0">
        <w:rPr>
          <w:vertAlign w:val="superscript"/>
        </w:rPr>
        <w:t>4]</w:t>
      </w:r>
      <w:r w:rsidRPr="00E823F0">
        <w:t xml:space="preserve">. Lithium-ion batteries combined with energy storage technology and with the continuous development of renewable energy sources such as solar and wind, are widely used to smoothly regulate the power of the grid and store electricity from renewable energy sources, thus improving the reliability and stability of the grid. Li-ion batteries are also gaining popularity for </w:t>
      </w:r>
      <w:r w:rsidRPr="00E823F0">
        <w:lastRenderedPageBreak/>
        <w:t>portable devices and uninterruptible emergency energy storage power supplies, which can provide reliable power support to devices away from power sources</w:t>
      </w:r>
      <w:r w:rsidR="006A219A">
        <w:t>.</w:t>
      </w:r>
    </w:p>
    <w:p w14:paraId="13FBBB12" w14:textId="20DF5802" w:rsidR="00E823F0" w:rsidRPr="00E823F0" w:rsidRDefault="00E823F0" w:rsidP="007A2F73">
      <w:pPr>
        <w:ind w:firstLine="480"/>
      </w:pPr>
      <w:r w:rsidRPr="00E823F0">
        <w:t>However, the internal resistance of lithium-ion batteries will continue to increase as they age, which may lead to increased risks such as thermal runaway and thus increase the probability of battery explosions.</w:t>
      </w:r>
      <w:r w:rsidR="006A219A">
        <w:t xml:space="preserve"> </w:t>
      </w:r>
      <w:r w:rsidRPr="00E823F0">
        <w:t xml:space="preserve">Between August 2017 and October 2019, 27 fires at energy storage power stations occurred in South Korea, with four fires occurring in November 2018 alone. One of them was an LG Chem lithium battery fire at a solar PV power station on 21 October 2019, which was caused by battery manufacturing defects, incomplete design of the battery protection system, non-compliance of the operating environment, negligent installation, and mismatch of system integration. </w:t>
      </w:r>
      <w:r w:rsidR="006A219A">
        <w:t>T</w:t>
      </w:r>
      <w:r w:rsidRPr="00E823F0">
        <w:t xml:space="preserve">here were a total of 6,462 e-bike fires and explosions from January 2021 to July 2021, with an average of more than 900 e-bike accidents per month, 80% of e-bike fires occurring while charging, and the vast majority of the accidents were due to lithium-ion battery ignition and </w:t>
      </w:r>
      <w:proofErr w:type="gramStart"/>
      <w:r w:rsidRPr="00E823F0">
        <w:t>explosions</w:t>
      </w:r>
      <w:r w:rsidRPr="00E823F0">
        <w:rPr>
          <w:vertAlign w:val="superscript"/>
        </w:rPr>
        <w:t>[</w:t>
      </w:r>
      <w:proofErr w:type="gramEnd"/>
      <w:r w:rsidRPr="00E823F0">
        <w:rPr>
          <w:vertAlign w:val="superscript"/>
        </w:rPr>
        <w:t>5]</w:t>
      </w:r>
      <w:r w:rsidRPr="00E823F0">
        <w:t>.</w:t>
      </w:r>
    </w:p>
    <w:p w14:paraId="33F637AB" w14:textId="39D980C7" w:rsidR="00553E32" w:rsidRPr="00553E32" w:rsidRDefault="00E823F0" w:rsidP="00553E32">
      <w:pPr>
        <w:ind w:firstLine="480"/>
      </w:pPr>
      <w:r w:rsidRPr="00E823F0">
        <w:t xml:space="preserve">Therefore, accurate estimation and monitoring of battery-related parameters is essential to enable users to understand the degree of battery performance degradation and also to prevent dangerous accidents such as spontaneous combustion caused by excessive battery aging. </w:t>
      </w:r>
      <w:r w:rsidR="00553E32" w:rsidRPr="00553E32">
        <w:t>Currently, in order to optimize battery performance and enhance the reliability of energy storage systems.</w:t>
      </w:r>
    </w:p>
    <w:p w14:paraId="3B445564" w14:textId="70E77360" w:rsidR="00E823F0" w:rsidRPr="00E823F0" w:rsidRDefault="00553E32" w:rsidP="00236AFB">
      <w:pPr>
        <w:ind w:firstLine="480"/>
      </w:pPr>
      <w:r w:rsidRPr="00553E32">
        <w:t xml:space="preserve">The state of charge, often referred to as the depth of discharge, is determined by factors like current, voltage, and temperature. The state of health is primarily influenced by factors such as the extent of battery depletion. Meanwhile, the state of function is determined by the combined impact of the state of charge, state of health, and the battery's operating environment. Consequently, accurate estimation of SOC and SOH is a fundamental and vital aspect of battery condition </w:t>
      </w:r>
      <w:proofErr w:type="gramStart"/>
      <w:r w:rsidRPr="00553E32">
        <w:t>monitoring</w:t>
      </w:r>
      <w:r w:rsidR="00E823F0" w:rsidRPr="00E823F0">
        <w:rPr>
          <w:vertAlign w:val="superscript"/>
        </w:rPr>
        <w:t>[</w:t>
      </w:r>
      <w:proofErr w:type="gramEnd"/>
      <w:r w:rsidR="00E823F0" w:rsidRPr="00E823F0">
        <w:rPr>
          <w:vertAlign w:val="superscript"/>
        </w:rPr>
        <w:t>6]</w:t>
      </w:r>
      <w:r w:rsidR="00E823F0" w:rsidRPr="00E823F0">
        <w:t>.</w:t>
      </w:r>
    </w:p>
    <w:p w14:paraId="478CAB7A" w14:textId="339D0E80" w:rsidR="00E823F0" w:rsidRPr="00E823F0" w:rsidRDefault="00236AFB" w:rsidP="007A2F73">
      <w:pPr>
        <w:ind w:firstLineChars="100" w:firstLine="240"/>
      </w:pPr>
      <w:r w:rsidRPr="00236AFB">
        <w:t>Despite the current battery management system's issues of inaccurate parameter estimation, limited real-time parameter querying, and insufficient computational resources, the emergence of Internet of Things (IoT) technology has facilitated exponential growth in the data of lithium-ion batteries used in energy storage. This expanding dataset serves as a valuable foundation for conducting research on achieving precise battery condition monitoring</w:t>
      </w:r>
      <w:r w:rsidR="00E823F0" w:rsidRPr="00E823F0">
        <w:rPr>
          <w:vertAlign w:val="superscript"/>
        </w:rPr>
        <w:t>[7]</w:t>
      </w:r>
      <w:r>
        <w:t>.</w:t>
      </w:r>
      <w:r w:rsidR="00E823F0" w:rsidRPr="00E823F0">
        <w:t xml:space="preserve">In order to make better use of these data resources, the edge-cloud synergy strategy is applied to the field of battery condition monitoring, the cloud has powerful computational effectiveness and storage resources, which can provide arithmetic and storage space for the complex estimation model; the </w:t>
      </w:r>
      <w:r w:rsidR="00E823F0" w:rsidRPr="00E823F0">
        <w:lastRenderedPageBreak/>
        <w:t xml:space="preserve">edge end is close to the data source, which can timely collect the native data and carry out the preliminary processing of the data, and it can complete the tasks with high real-time requirements, so that the two systems can achieve the complementary functions, thus making the battery condition monitoring research more accurate and efficient. complementary functions, so that the battery status monitoring both real-time and </w:t>
      </w:r>
      <w:proofErr w:type="gramStart"/>
      <w:r w:rsidR="00E823F0" w:rsidRPr="00E823F0">
        <w:t>accuracy</w:t>
      </w:r>
      <w:r w:rsidR="00E823F0" w:rsidRPr="00E823F0">
        <w:rPr>
          <w:vertAlign w:val="superscript"/>
        </w:rPr>
        <w:t>[</w:t>
      </w:r>
      <w:proofErr w:type="gramEnd"/>
      <w:r w:rsidR="00E823F0" w:rsidRPr="00E823F0">
        <w:rPr>
          <w:vertAlign w:val="superscript"/>
        </w:rPr>
        <w:t>8]</w:t>
      </w:r>
      <w:r w:rsidR="00E823F0" w:rsidRPr="00E823F0">
        <w:t>.</w:t>
      </w:r>
    </w:p>
    <w:bookmarkEnd w:id="3"/>
    <w:p w14:paraId="7B3CE178" w14:textId="6694F04C" w:rsidR="0094269D" w:rsidRDefault="0094269D" w:rsidP="00442755">
      <w:pPr>
        <w:ind w:firstLine="480"/>
      </w:pPr>
      <w:r>
        <w:br w:type="page"/>
      </w:r>
    </w:p>
    <w:p w14:paraId="4FACB20C" w14:textId="659BC09D" w:rsidR="00833E4F" w:rsidRDefault="00E823F0" w:rsidP="00E823F0">
      <w:pPr>
        <w:pStyle w:val="1"/>
        <w:numPr>
          <w:ilvl w:val="0"/>
          <w:numId w:val="6"/>
        </w:numPr>
      </w:pPr>
      <w:r w:rsidRPr="00E823F0">
        <w:lastRenderedPageBreak/>
        <w:tab/>
      </w:r>
      <w:bookmarkStart w:id="4" w:name="_Toc145701414"/>
      <w:r w:rsidRPr="00E823F0">
        <w:t>Literature Review</w:t>
      </w:r>
      <w:bookmarkEnd w:id="4"/>
      <w:r w:rsidR="00442755">
        <w:t xml:space="preserve"> </w:t>
      </w:r>
    </w:p>
    <w:p w14:paraId="6249FE03" w14:textId="526129E6" w:rsidR="00E823F0" w:rsidRDefault="00E823F0" w:rsidP="00E823F0">
      <w:pPr>
        <w:pStyle w:val="2"/>
      </w:pPr>
      <w:bookmarkStart w:id="5" w:name="_Toc145701415"/>
      <w:r>
        <w:t xml:space="preserve">2.1 </w:t>
      </w:r>
      <w:r w:rsidRPr="00E823F0">
        <w:t>Current Research Status of SOC Estimation Methods</w:t>
      </w:r>
      <w:bookmarkEnd w:id="5"/>
    </w:p>
    <w:p w14:paraId="779899DE" w14:textId="682E1AF9" w:rsidR="00E823F0" w:rsidRPr="00E823F0" w:rsidRDefault="00236AFB" w:rsidP="00E823F0">
      <w:pPr>
        <w:widowControl/>
        <w:tabs>
          <w:tab w:val="center" w:pos="4160"/>
          <w:tab w:val="right" w:pos="8300"/>
        </w:tabs>
        <w:spacing w:afterLines="50" w:after="156" w:line="240" w:lineRule="auto"/>
        <w:ind w:firstLineChars="0" w:firstLine="0"/>
        <w:jc w:val="left"/>
        <w:rPr>
          <w:rFonts w:asciiTheme="minorHAnsi" w:eastAsiaTheme="minorEastAsia" w:hAnsiTheme="minorHAnsi"/>
          <w:sz w:val="21"/>
        </w:rPr>
      </w:pPr>
      <w:r w:rsidRPr="00236AFB">
        <w:rPr>
          <w:rFonts w:eastAsiaTheme="minorEastAsia" w:cs="Times New Roman"/>
        </w:rPr>
        <w:t>The SOC can be mathematically expressed as shown in Equation (2-1):</w:t>
      </w:r>
      <w:r w:rsidR="00E823F0" w:rsidRPr="00E823F0">
        <w:rPr>
          <w:rFonts w:asciiTheme="minorHAnsi" w:eastAsiaTheme="minorEastAsia" w:hAnsiTheme="minorHAnsi"/>
          <w:sz w:val="21"/>
        </w:rPr>
        <w:tab/>
      </w:r>
      <w:bookmarkStart w:id="6" w:name="_Hlk145424924"/>
      <w:r w:rsidR="00E823F0" w:rsidRPr="00E823F0">
        <w:rPr>
          <w:rFonts w:asciiTheme="minorHAnsi" w:eastAsiaTheme="minorEastAsia" w:hAnsiTheme="minorHAnsi"/>
          <w:position w:val="-30"/>
          <w:sz w:val="21"/>
          <w:shd w:val="clear" w:color="auto" w:fill="FFFFFF"/>
        </w:rPr>
        <w:object w:dxaOrig="5080" w:dyaOrig="900" w14:anchorId="501218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2.6pt;height:46.2pt" o:ole="">
            <v:imagedata r:id="rId12" o:title=""/>
          </v:shape>
          <o:OLEObject Type="Embed" ProgID="Equation.DSMT4" ShapeID="_x0000_i1025" DrawAspect="Content" ObjectID="_1756314334" r:id="rId13"/>
        </w:object>
      </w:r>
      <w:r w:rsidR="00E823F0" w:rsidRPr="00E823F0">
        <w:rPr>
          <w:rFonts w:asciiTheme="minorHAnsi" w:eastAsiaTheme="minorEastAsia" w:hAnsiTheme="minorHAnsi"/>
          <w:sz w:val="21"/>
        </w:rPr>
        <w:tab/>
      </w:r>
      <w:r w:rsidR="00E823F0" w:rsidRPr="00E823F0">
        <w:rPr>
          <w:rFonts w:asciiTheme="minorHAnsi" w:eastAsiaTheme="minorEastAsia" w:hAnsiTheme="minorHAnsi"/>
          <w:sz w:val="21"/>
          <w:szCs w:val="28"/>
        </w:rPr>
        <w:t>(2-1)</w:t>
      </w:r>
      <w:bookmarkEnd w:id="6"/>
    </w:p>
    <w:p w14:paraId="3453CAA4" w14:textId="62484FD0" w:rsidR="00E823F0" w:rsidRDefault="00E823F0" w:rsidP="00E823F0">
      <w:pPr>
        <w:ind w:firstLineChars="0" w:firstLine="357"/>
        <w:rPr>
          <w:rFonts w:eastAsiaTheme="minorEastAsia" w:cs="Times New Roman"/>
        </w:rPr>
      </w:pPr>
      <w:bookmarkStart w:id="7" w:name="_Hlk145638898"/>
      <w:r w:rsidRPr="00E823F0">
        <w:rPr>
          <w:rFonts w:eastAsiaTheme="minorEastAsia" w:cs="Times New Roman"/>
        </w:rPr>
        <w:t xml:space="preserve">Where </w:t>
      </w:r>
      <w:r w:rsidRPr="00E823F0">
        <w:rPr>
          <w:rFonts w:eastAsia="Times New Roman" w:cs="Times New Roman"/>
          <w:color w:val="000000"/>
          <w:position w:val="-12"/>
          <w:shd w:val="clear" w:color="auto" w:fill="FFFFFF"/>
        </w:rPr>
        <w:object w:dxaOrig="300" w:dyaOrig="360" w14:anchorId="61316996">
          <v:shape id="_x0000_i1026" type="#_x0000_t75" style="width:16.8pt;height:18pt" o:ole="">
            <v:imagedata r:id="rId14" o:title=""/>
          </v:shape>
          <o:OLEObject Type="Embed" ProgID="Equation.DSMT4" ShapeID="_x0000_i1026" DrawAspect="Content" ObjectID="_1756314335" r:id="rId15"/>
        </w:object>
      </w:r>
      <w:r w:rsidRPr="00E823F0">
        <w:rPr>
          <w:rFonts w:eastAsiaTheme="minorEastAsia" w:cs="Times New Roman"/>
        </w:rPr>
        <w:t xml:space="preserve"> denotes the current remaining capacity of the battery, and </w:t>
      </w:r>
      <w:r w:rsidRPr="00E823F0">
        <w:rPr>
          <w:rFonts w:ascii="宋体" w:eastAsia="Times New Roman" w:hAnsi="宋体" w:cs="Segoe UI"/>
          <w:color w:val="000000"/>
          <w:position w:val="-12"/>
          <w:shd w:val="clear" w:color="auto" w:fill="FFFFFF"/>
        </w:rPr>
        <w:object w:dxaOrig="320" w:dyaOrig="360" w14:anchorId="3FAC888B">
          <v:shape id="_x0000_i1027" type="#_x0000_t75" style="width:16.2pt;height:18pt" o:ole="">
            <v:imagedata r:id="rId16" o:title=""/>
          </v:shape>
          <o:OLEObject Type="Embed" ProgID="Equation.DSMT4" ShapeID="_x0000_i1027" DrawAspect="Content" ObjectID="_1756314336" r:id="rId17"/>
        </w:object>
      </w:r>
      <w:r w:rsidRPr="00E823F0">
        <w:rPr>
          <w:rFonts w:eastAsiaTheme="minorEastAsia" w:cs="Times New Roman"/>
        </w:rPr>
        <w:t xml:space="preserve"> denotes the capacity discharged by the battery from </w:t>
      </w:r>
      <w:r w:rsidRPr="00E823F0">
        <w:rPr>
          <w:rFonts w:ascii="宋体" w:eastAsia="Times New Roman" w:hAnsi="宋体" w:cs="Segoe UI"/>
          <w:color w:val="000000"/>
          <w:position w:val="-12"/>
          <w:shd w:val="clear" w:color="auto" w:fill="FFFFFF"/>
        </w:rPr>
        <w:object w:dxaOrig="220" w:dyaOrig="360" w14:anchorId="58FF094C">
          <v:shape id="_x0000_i1028" type="#_x0000_t75" style="width:10.8pt;height:18pt" o:ole="">
            <v:imagedata r:id="rId18" o:title=""/>
          </v:shape>
          <o:OLEObject Type="Embed" ProgID="Equation.DSMT4" ShapeID="_x0000_i1028" DrawAspect="Content" ObjectID="_1756314337" r:id="rId19"/>
        </w:object>
      </w:r>
      <w:r w:rsidRPr="00E823F0">
        <w:rPr>
          <w:rFonts w:eastAsiaTheme="minorEastAsia" w:cs="Times New Roman"/>
        </w:rPr>
        <w:t xml:space="preserve"> to </w:t>
      </w:r>
      <w:r w:rsidRPr="00E823F0">
        <w:rPr>
          <w:rFonts w:ascii="宋体" w:eastAsia="Times New Roman" w:hAnsi="宋体" w:cs="Segoe UI"/>
          <w:color w:val="000000"/>
          <w:position w:val="-6"/>
          <w:shd w:val="clear" w:color="auto" w:fill="FFFFFF"/>
        </w:rPr>
        <w:object w:dxaOrig="139" w:dyaOrig="240" w14:anchorId="4B14896B">
          <v:shape id="_x0000_i1029" type="#_x0000_t75" style="width:7.2pt;height:12pt" o:ole="">
            <v:imagedata r:id="rId20" o:title=""/>
          </v:shape>
          <o:OLEObject Type="Embed" ProgID="Equation.DSMT4" ShapeID="_x0000_i1029" DrawAspect="Content" ObjectID="_1756314338" r:id="rId21"/>
        </w:object>
      </w:r>
      <w:r w:rsidRPr="00E823F0">
        <w:rPr>
          <w:rFonts w:eastAsiaTheme="minorEastAsia" w:cs="Times New Roman"/>
        </w:rPr>
        <w:t>,</w:t>
      </w:r>
      <w:r w:rsidRPr="00E823F0">
        <w:rPr>
          <w:rFonts w:ascii="宋体" w:eastAsia="Times New Roman" w:hAnsi="宋体" w:cs="Segoe UI"/>
          <w:color w:val="000000"/>
          <w:position w:val="-12"/>
          <w:shd w:val="clear" w:color="auto" w:fill="FFFFFF"/>
        </w:rPr>
        <w:object w:dxaOrig="300" w:dyaOrig="360" w14:anchorId="6DE89B6B">
          <v:shape id="_x0000_i1030" type="#_x0000_t75" style="width:16.8pt;height:18pt" o:ole="">
            <v:imagedata r:id="rId22" o:title=""/>
          </v:shape>
          <o:OLEObject Type="Embed" ProgID="Equation.DSMT4" ShapeID="_x0000_i1030" DrawAspect="Content" ObjectID="_1756314339" r:id="rId23"/>
        </w:object>
      </w:r>
      <w:r w:rsidRPr="00E823F0">
        <w:rPr>
          <w:rFonts w:eastAsiaTheme="minorEastAsia" w:cs="Times New Roman"/>
        </w:rPr>
        <w:t xml:space="preserve">denotes the maximum capacity that can be released in the case of a discharge with current </w:t>
      </w:r>
      <w:r w:rsidRPr="00E823F0">
        <w:rPr>
          <w:rFonts w:asciiTheme="minorHAnsi" w:eastAsia="Times New Roman" w:hAnsiTheme="minorHAnsi"/>
          <w:position w:val="-4"/>
        </w:rPr>
        <w:object w:dxaOrig="200" w:dyaOrig="260" w14:anchorId="0F9F5800">
          <v:shape id="_x0000_i1031" type="#_x0000_t75" style="width:10.8pt;height:13.2pt" o:ole="">
            <v:imagedata r:id="rId24" o:title=""/>
          </v:shape>
          <o:OLEObject Type="Embed" ProgID="Equation.DSMT4" ShapeID="_x0000_i1031" DrawAspect="Content" ObjectID="_1756314340" r:id="rId25"/>
        </w:object>
      </w:r>
      <w:r w:rsidRPr="00E823F0">
        <w:rPr>
          <w:rFonts w:eastAsiaTheme="minorEastAsia" w:cs="Times New Roman"/>
        </w:rPr>
        <w:t>.</w:t>
      </w:r>
      <w:r w:rsidRPr="00E823F0">
        <w:rPr>
          <w:rFonts w:ascii="宋体" w:eastAsia="Times New Roman" w:hAnsi="宋体" w:cs="Segoe UI"/>
          <w:color w:val="000000"/>
          <w:position w:val="-12"/>
          <w:shd w:val="clear" w:color="auto" w:fill="FFFFFF"/>
        </w:rPr>
        <w:object w:dxaOrig="880" w:dyaOrig="360" w14:anchorId="6EFFC2DA">
          <v:shape id="_x0000_i1032" type="#_x0000_t75" style="width:43.8pt;height:18pt" o:ole="">
            <v:imagedata r:id="rId26" o:title=""/>
          </v:shape>
          <o:OLEObject Type="Embed" ProgID="Equation.DSMT4" ShapeID="_x0000_i1032" DrawAspect="Content" ObjectID="_1756314341" r:id="rId27"/>
        </w:object>
      </w:r>
      <w:r w:rsidRPr="00E823F0">
        <w:rPr>
          <w:rFonts w:eastAsiaTheme="minorEastAsia" w:cs="Times New Roman"/>
        </w:rPr>
        <w:t xml:space="preserve"> and </w:t>
      </w:r>
      <w:r w:rsidRPr="00E823F0">
        <w:rPr>
          <w:rFonts w:ascii="宋体" w:eastAsia="Times New Roman" w:hAnsi="宋体" w:cs="Segoe UI"/>
          <w:color w:val="000000"/>
          <w:position w:val="-10"/>
          <w:shd w:val="clear" w:color="auto" w:fill="FFFFFF"/>
        </w:rPr>
        <w:object w:dxaOrig="800" w:dyaOrig="320" w14:anchorId="64E310A4">
          <v:shape id="_x0000_i1033" type="#_x0000_t75" style="width:40.8pt;height:16.2pt" o:ole="">
            <v:imagedata r:id="rId28" o:title=""/>
          </v:shape>
          <o:OLEObject Type="Embed" ProgID="Equation.DSMT4" ShapeID="_x0000_i1033" DrawAspect="Content" ObjectID="_1756314342" r:id="rId29"/>
        </w:object>
      </w:r>
      <w:r w:rsidRPr="00E823F0">
        <w:rPr>
          <w:rFonts w:eastAsiaTheme="minorEastAsia" w:cs="Times New Roman"/>
        </w:rPr>
        <w:t xml:space="preserve">denote the SOC values at the moments </w:t>
      </w:r>
      <w:r w:rsidRPr="00E823F0">
        <w:rPr>
          <w:rFonts w:ascii="宋体" w:eastAsia="Times New Roman" w:hAnsi="宋体" w:cs="Segoe UI"/>
          <w:color w:val="000000"/>
          <w:position w:val="-12"/>
          <w:shd w:val="clear" w:color="auto" w:fill="FFFFFF"/>
        </w:rPr>
        <w:object w:dxaOrig="220" w:dyaOrig="360" w14:anchorId="76024FB2">
          <v:shape id="_x0000_i1034" type="#_x0000_t75" style="width:10.8pt;height:18pt" o:ole="">
            <v:imagedata r:id="rId18" o:title=""/>
          </v:shape>
          <o:OLEObject Type="Embed" ProgID="Equation.DSMT4" ShapeID="_x0000_i1034" DrawAspect="Content" ObjectID="_1756314343" r:id="rId30"/>
        </w:object>
      </w:r>
      <w:r w:rsidRPr="00E823F0">
        <w:rPr>
          <w:rFonts w:eastAsiaTheme="minorEastAsia" w:cs="Times New Roman"/>
        </w:rPr>
        <w:t xml:space="preserve"> and </w:t>
      </w:r>
      <w:r w:rsidRPr="00E823F0">
        <w:rPr>
          <w:rFonts w:ascii="宋体" w:eastAsia="Times New Roman" w:hAnsi="宋体" w:cs="Segoe UI"/>
          <w:color w:val="000000"/>
          <w:position w:val="-6"/>
          <w:shd w:val="clear" w:color="auto" w:fill="FFFFFF"/>
        </w:rPr>
        <w:object w:dxaOrig="139" w:dyaOrig="240" w14:anchorId="51B863FD">
          <v:shape id="_x0000_i1035" type="#_x0000_t75" style="width:7.2pt;height:12pt" o:ole="">
            <v:imagedata r:id="rId20" o:title=""/>
          </v:shape>
          <o:OLEObject Type="Embed" ProgID="Equation.DSMT4" ShapeID="_x0000_i1035" DrawAspect="Content" ObjectID="_1756314344" r:id="rId31"/>
        </w:object>
      </w:r>
      <w:r w:rsidRPr="00E823F0">
        <w:rPr>
          <w:rFonts w:eastAsiaTheme="minorEastAsia" w:cs="Times New Roman"/>
        </w:rPr>
        <w:t xml:space="preserve">, and </w:t>
      </w:r>
      <w:r w:rsidRPr="00E823F0">
        <w:rPr>
          <w:rFonts w:ascii="宋体" w:eastAsia="Times New Roman" w:hAnsi="宋体" w:cs="Segoe UI"/>
          <w:color w:val="000000"/>
          <w:position w:val="-10"/>
          <w:shd w:val="clear" w:color="auto" w:fill="FFFFFF"/>
        </w:rPr>
        <w:object w:dxaOrig="200" w:dyaOrig="260" w14:anchorId="29E0B25C">
          <v:shape id="_x0000_i1036" type="#_x0000_t75" style="width:10.8pt;height:13.2pt" o:ole="">
            <v:imagedata r:id="rId32" o:title=""/>
          </v:shape>
          <o:OLEObject Type="Embed" ProgID="Equation.DSMT4" ShapeID="_x0000_i1036" DrawAspect="Content" ObjectID="_1756314345" r:id="rId33"/>
        </w:object>
      </w:r>
      <w:r w:rsidRPr="00E823F0">
        <w:rPr>
          <w:rFonts w:eastAsiaTheme="minorEastAsia" w:cs="Times New Roman"/>
        </w:rPr>
        <w:t xml:space="preserve"> is the Coulombic efficiency.</w:t>
      </w:r>
    </w:p>
    <w:p w14:paraId="12D9452F" w14:textId="7650E9D4" w:rsidR="003D3601" w:rsidRPr="003D3601" w:rsidRDefault="003D3601" w:rsidP="003D3601">
      <w:pPr>
        <w:ind w:firstLineChars="0" w:firstLine="357"/>
        <w:rPr>
          <w:rFonts w:eastAsiaTheme="minorEastAsia" w:cs="Times New Roman"/>
        </w:rPr>
      </w:pPr>
      <w:r w:rsidRPr="003D3601">
        <w:rPr>
          <w:rFonts w:eastAsiaTheme="minorEastAsia" w:cs="Times New Roman"/>
        </w:rPr>
        <w:t>SOC is a widely employed metric for assessing the usable capacity of a battery. Consequently, there has been extensive research in this field over the past few decades to improve accuracy, real-time estimation, and ease of implementation.</w:t>
      </w:r>
    </w:p>
    <w:p w14:paraId="3A5F55B7" w14:textId="19275CF5" w:rsidR="003D3601" w:rsidRPr="003D3601" w:rsidRDefault="003D3601" w:rsidP="003D3601">
      <w:pPr>
        <w:ind w:firstLineChars="0" w:firstLine="357"/>
        <w:rPr>
          <w:rFonts w:eastAsiaTheme="minorEastAsia" w:cs="Times New Roman"/>
        </w:rPr>
      </w:pPr>
      <w:r w:rsidRPr="003D3601">
        <w:rPr>
          <w:rFonts w:eastAsiaTheme="minorEastAsia" w:cs="Times New Roman"/>
        </w:rPr>
        <w:t>Conventional prediction methods rely on established algorithms and equations to estimate SOC based on factors such as voltage, current, and temperature. Model-based prediction methods employ mathematical models that describe battery behavior to estimate SOC, typically requiring knowledge of battery parameters and characteristics.</w:t>
      </w:r>
      <w:r>
        <w:rPr>
          <w:rFonts w:eastAsiaTheme="minorEastAsia" w:cs="Times New Roman"/>
        </w:rPr>
        <w:t xml:space="preserve"> </w:t>
      </w:r>
      <w:r w:rsidRPr="003D3601">
        <w:rPr>
          <w:rFonts w:eastAsiaTheme="minorEastAsia" w:cs="Times New Roman"/>
        </w:rPr>
        <w:t>data-driven prediction methods utilize large volumes of battery data to estimate SOC. These methods utilize techniques like machine learning and statistical analysis to identify patterns and correlations between battery parameters and SOC. Data-driven methods can adapt to different battery types and operating conditions but often necessitate significant amounts of training data.</w:t>
      </w:r>
      <w:r>
        <w:rPr>
          <w:rFonts w:eastAsiaTheme="minorEastAsia" w:cs="Times New Roman" w:hint="eastAsia"/>
        </w:rPr>
        <w:t xml:space="preserve"> </w:t>
      </w:r>
      <w:r w:rsidRPr="003D3601">
        <w:rPr>
          <w:rFonts w:eastAsiaTheme="minorEastAsia" w:cs="Times New Roman"/>
        </w:rPr>
        <w:t>Continuous research in SOC estimation methods aims to enhance accuracy, enable real-time estimation, and facilitate easy implementation in battery management systems. By refining SOC estimation, battery performance can be optimized, leading to prolonged battery life and more efficient utilization in various applications.</w:t>
      </w:r>
    </w:p>
    <w:p w14:paraId="69FC657E" w14:textId="7755696B" w:rsidR="00E823F0" w:rsidRPr="00E823F0" w:rsidRDefault="003D3601" w:rsidP="00E823F0">
      <w:pPr>
        <w:ind w:firstLineChars="0" w:firstLine="357"/>
        <w:rPr>
          <w:rFonts w:eastAsiaTheme="minorEastAsia" w:cs="Times New Roman"/>
        </w:rPr>
      </w:pPr>
      <w:r w:rsidRPr="00E823F0">
        <w:rPr>
          <w:rFonts w:eastAsiaTheme="minorEastAsia" w:cs="Times New Roman"/>
        </w:rPr>
        <w:t xml:space="preserve"> </w:t>
      </w:r>
      <w:r w:rsidR="00E823F0" w:rsidRPr="00E823F0">
        <w:rPr>
          <w:rFonts w:eastAsiaTheme="minorEastAsia" w:cs="Times New Roman"/>
        </w:rPr>
        <w:t>(1) Conventional prediction methods. The methods in this category use different relationships between SOC and the measurable cell data.</w:t>
      </w:r>
      <w:r w:rsidR="00A20177">
        <w:rPr>
          <w:rFonts w:eastAsiaTheme="minorEastAsia" w:cs="Times New Roman"/>
        </w:rPr>
        <w:t xml:space="preserve"> </w:t>
      </w:r>
      <w:r w:rsidR="00E823F0" w:rsidRPr="00E823F0">
        <w:rPr>
          <w:rFonts w:eastAsiaTheme="minorEastAsia" w:cs="Times New Roman"/>
        </w:rPr>
        <w:t xml:space="preserve">These relationships are obtained by experiments such as table checking, curve fitting, machine learning methods, etc. to obtain the historical data of the battery. These methods are generally simpler in principle and less computationally intensive, however, they do not allow for real-time estimation, e.g., the accurate measurement of Open-Circuit Voltage (OCV) </w:t>
      </w:r>
      <w:r w:rsidR="00E823F0" w:rsidRPr="00E823F0">
        <w:rPr>
          <w:rFonts w:eastAsiaTheme="minorEastAsia" w:cs="Times New Roman"/>
        </w:rPr>
        <w:lastRenderedPageBreak/>
        <w:t xml:space="preserve">requires a long resting time of the </w:t>
      </w:r>
      <w:proofErr w:type="gramStart"/>
      <w:r w:rsidR="00E823F0" w:rsidRPr="00E823F0">
        <w:rPr>
          <w:rFonts w:eastAsiaTheme="minorEastAsia" w:cs="Times New Roman"/>
        </w:rPr>
        <w:t>battery</w:t>
      </w:r>
      <w:r w:rsidR="00E823F0" w:rsidRPr="00E823F0">
        <w:rPr>
          <w:rFonts w:eastAsiaTheme="minorEastAsia" w:cs="Times New Roman"/>
          <w:vertAlign w:val="superscript"/>
        </w:rPr>
        <w:t>[</w:t>
      </w:r>
      <w:proofErr w:type="gramEnd"/>
      <w:r w:rsidR="00E823F0" w:rsidRPr="00E823F0">
        <w:rPr>
          <w:rFonts w:eastAsiaTheme="minorEastAsia" w:cs="Times New Roman"/>
          <w:vertAlign w:val="superscript"/>
        </w:rPr>
        <w:t>9]</w:t>
      </w:r>
      <w:r w:rsidR="00E823F0" w:rsidRPr="00E823F0">
        <w:rPr>
          <w:rFonts w:eastAsiaTheme="minorEastAsia" w:cs="Times New Roman"/>
        </w:rPr>
        <w:t>, and the OCV-SOC relationship varies with the operating conditions of the battery (charge multiplication rate and temperature). In addition, for some battery chemistries (e.g., LiFePO4 batteries), the presence of flat regions in the OCV-SOC relationship may lead to inaccurate battery SOC estimates. The internal resistance method of cell SOC estimation, while more accurate, is an offline method that requires additional circuitry.</w:t>
      </w:r>
    </w:p>
    <w:p w14:paraId="12CE75FB" w14:textId="3BA83EB7" w:rsidR="00E823F0" w:rsidRPr="00E823F0" w:rsidRDefault="001F41CE" w:rsidP="00E823F0">
      <w:pPr>
        <w:ind w:firstLineChars="0" w:firstLine="357"/>
        <w:rPr>
          <w:rFonts w:eastAsiaTheme="minorEastAsia" w:cs="Times New Roman"/>
        </w:rPr>
      </w:pPr>
      <w:r w:rsidRPr="001F41CE">
        <w:rPr>
          <w:rFonts w:eastAsiaTheme="minorEastAsia" w:cs="Times New Roman"/>
        </w:rPr>
        <w:t>To address the limitations of existing methods</w:t>
      </w:r>
      <w:r w:rsidR="00E823F0" w:rsidRPr="00E823F0">
        <w:rPr>
          <w:rFonts w:eastAsiaTheme="minorEastAsia" w:cs="Times New Roman"/>
        </w:rPr>
        <w:t xml:space="preserve">, </w:t>
      </w:r>
      <w:proofErr w:type="gramStart"/>
      <w:r w:rsidR="00E823F0" w:rsidRPr="00E823F0">
        <w:rPr>
          <w:rFonts w:eastAsiaTheme="minorEastAsia" w:cs="Times New Roman"/>
        </w:rPr>
        <w:t>Fan</w:t>
      </w:r>
      <w:r w:rsidR="00E823F0" w:rsidRPr="00E823F0">
        <w:rPr>
          <w:rFonts w:eastAsiaTheme="minorEastAsia" w:cs="Times New Roman"/>
          <w:vertAlign w:val="superscript"/>
        </w:rPr>
        <w:t>[</w:t>
      </w:r>
      <w:proofErr w:type="gramEnd"/>
      <w:r w:rsidR="00E823F0" w:rsidRPr="00E823F0">
        <w:rPr>
          <w:rFonts w:eastAsiaTheme="minorEastAsia" w:cs="Times New Roman"/>
          <w:vertAlign w:val="superscript"/>
        </w:rPr>
        <w:t>10]</w:t>
      </w:r>
      <w:r w:rsidR="00E823F0" w:rsidRPr="00E823F0">
        <w:rPr>
          <w:rFonts w:eastAsiaTheme="minorEastAsia" w:cs="Times New Roman"/>
        </w:rPr>
        <w:t xml:space="preserve"> </w:t>
      </w:r>
      <w:r w:rsidRPr="001F41CE">
        <w:rPr>
          <w:rFonts w:eastAsiaTheme="minorEastAsia" w:cs="Times New Roman"/>
        </w:rPr>
        <w:t>conducted research on the rapid determination of temperature-dependent OCV-SOC</w:t>
      </w:r>
      <w:r w:rsidR="00A20177">
        <w:rPr>
          <w:rFonts w:eastAsiaTheme="minorEastAsia" w:cs="Times New Roman"/>
        </w:rPr>
        <w:t xml:space="preserve"> </w:t>
      </w:r>
      <w:r w:rsidRPr="001F41CE">
        <w:rPr>
          <w:rFonts w:eastAsiaTheme="minorEastAsia" w:cs="Times New Roman"/>
        </w:rPr>
        <w:t>curves using current-voltage data, eliminating the need for separate OCV measurements. This model was then utilized to construct accurate OCV-SOC curves for a specific temperature.</w:t>
      </w:r>
      <w:r>
        <w:rPr>
          <w:rFonts w:eastAsiaTheme="minorEastAsia" w:cs="Times New Roman"/>
        </w:rPr>
        <w:t xml:space="preserve"> </w:t>
      </w:r>
      <w:r w:rsidRPr="001F41CE">
        <w:rPr>
          <w:rFonts w:eastAsiaTheme="minorEastAsia" w:cs="Times New Roman"/>
        </w:rPr>
        <w:t xml:space="preserve">In a similar </w:t>
      </w:r>
      <w:proofErr w:type="spellStart"/>
      <w:proofErr w:type="gramStart"/>
      <w:r w:rsidRPr="001F41CE">
        <w:rPr>
          <w:rFonts w:eastAsiaTheme="minorEastAsia" w:cs="Times New Roman"/>
        </w:rPr>
        <w:t>vein,</w:t>
      </w:r>
      <w:r w:rsidR="00E823F0" w:rsidRPr="00E823F0">
        <w:rPr>
          <w:rFonts w:eastAsiaTheme="minorEastAsia" w:cs="Times New Roman"/>
        </w:rPr>
        <w:t>Wang</w:t>
      </w:r>
      <w:proofErr w:type="spellEnd"/>
      <w:proofErr w:type="gramEnd"/>
      <w:r w:rsidR="00E823F0" w:rsidRPr="00E823F0">
        <w:rPr>
          <w:rFonts w:eastAsiaTheme="minorEastAsia" w:cs="Times New Roman"/>
          <w:vertAlign w:val="superscript"/>
        </w:rPr>
        <w:t>[11]</w:t>
      </w:r>
      <w:r w:rsidR="00E823F0" w:rsidRPr="00E823F0">
        <w:rPr>
          <w:rFonts w:eastAsiaTheme="minorEastAsia" w:cs="Times New Roman"/>
        </w:rPr>
        <w:t xml:space="preserve"> </w:t>
      </w:r>
      <w:r w:rsidRPr="001F41CE">
        <w:rPr>
          <w:rFonts w:eastAsiaTheme="minorEastAsia" w:cs="Times New Roman"/>
        </w:rPr>
        <w:t>proposed a method for constructing comprehensive OCV-SOC curves at various temperatures using cloud data. Their approach involved identifying the OCV-SOC relationship for the discharge phase using an analog method. Additionally, they proposed a method for constructing the complete OCV-SOC curve for the charging phase based on thermodynamic ideal material properties.</w:t>
      </w:r>
    </w:p>
    <w:p w14:paraId="1590E48B" w14:textId="4161FE72" w:rsidR="00E823F0" w:rsidRPr="00E823F0" w:rsidRDefault="00E823F0" w:rsidP="00E823F0">
      <w:pPr>
        <w:ind w:firstLineChars="0" w:firstLine="357"/>
        <w:rPr>
          <w:rFonts w:eastAsiaTheme="minorEastAsia" w:cs="Times New Roman"/>
        </w:rPr>
      </w:pPr>
      <w:proofErr w:type="gramStart"/>
      <w:r w:rsidRPr="00E823F0">
        <w:rPr>
          <w:rFonts w:eastAsiaTheme="minorEastAsia" w:cs="Times New Roman"/>
        </w:rPr>
        <w:t>Zhang</w:t>
      </w:r>
      <w:r w:rsidRPr="00E823F0">
        <w:rPr>
          <w:rFonts w:eastAsiaTheme="minorEastAsia" w:cs="Times New Roman"/>
          <w:vertAlign w:val="superscript"/>
        </w:rPr>
        <w:t>[</w:t>
      </w:r>
      <w:proofErr w:type="gramEnd"/>
      <w:r w:rsidRPr="00E823F0">
        <w:rPr>
          <w:rFonts w:eastAsiaTheme="minorEastAsia" w:cs="Times New Roman"/>
          <w:vertAlign w:val="superscript"/>
        </w:rPr>
        <w:t>12]</w:t>
      </w:r>
      <w:r w:rsidRPr="00E823F0">
        <w:rPr>
          <w:rFonts w:eastAsiaTheme="minorEastAsia" w:cs="Times New Roman"/>
        </w:rPr>
        <w:t xml:space="preserve"> </w:t>
      </w:r>
      <w:r w:rsidR="00C866DC" w:rsidRPr="00C866DC">
        <w:rPr>
          <w:rFonts w:eastAsiaTheme="minorEastAsia" w:cs="Times New Roman"/>
        </w:rPr>
        <w:t>proposed an enhanced ampere-time integration method utilizing the Long Short-Term Memory (LSTM) network model. This approach replaces the fixed battery capacity value used in traditional ampere-time integration methods with the LSTM network model, which captures the variations in actual battery capacity over time. By incorporating the LSTM network model</w:t>
      </w:r>
      <w:r w:rsidRPr="00E823F0">
        <w:rPr>
          <w:rFonts w:eastAsiaTheme="minorEastAsia" w:cs="Times New Roman"/>
        </w:rPr>
        <w:t>.</w:t>
      </w:r>
      <w:r w:rsidR="00A20177">
        <w:rPr>
          <w:rFonts w:eastAsiaTheme="minorEastAsia" w:cs="Times New Roman"/>
        </w:rPr>
        <w:t xml:space="preserve"> </w:t>
      </w:r>
      <w:proofErr w:type="gramStart"/>
      <w:r w:rsidRPr="00E823F0">
        <w:rPr>
          <w:rFonts w:eastAsiaTheme="minorEastAsia" w:cs="Times New Roman"/>
        </w:rPr>
        <w:t>Chen</w:t>
      </w:r>
      <w:r w:rsidRPr="00E823F0">
        <w:rPr>
          <w:rFonts w:eastAsiaTheme="minorEastAsia" w:cs="Times New Roman"/>
          <w:vertAlign w:val="superscript"/>
        </w:rPr>
        <w:t>[</w:t>
      </w:r>
      <w:proofErr w:type="gramEnd"/>
      <w:r w:rsidRPr="00E823F0">
        <w:rPr>
          <w:rFonts w:eastAsiaTheme="minorEastAsia" w:cs="Times New Roman"/>
          <w:vertAlign w:val="superscript"/>
        </w:rPr>
        <w:t>13]</w:t>
      </w:r>
      <w:r w:rsidRPr="00E823F0">
        <w:rPr>
          <w:rFonts w:eastAsiaTheme="minorEastAsia" w:cs="Times New Roman"/>
        </w:rPr>
        <w:t xml:space="preserve"> </w:t>
      </w:r>
      <w:r w:rsidR="00C866DC" w:rsidRPr="00C866DC">
        <w:rPr>
          <w:rFonts w:eastAsiaTheme="minorEastAsia" w:cs="Times New Roman"/>
        </w:rPr>
        <w:t>employed the open-loop voltage method to correct the initial state of charge (SOC) estimation. They introduced a bias correlation coefficient that assigns different weights to factors influencing the actual battery capacity, enabling its correction. This correction helps eliminate the cumulative error resulting from the open-loop calculation in the ampere-time integration method. By leveraging the bias correlation coefficient, the proposed method enhances the accuracy of battery capacity estimation and mitigates errors introduced during the open-loop calculation.</w:t>
      </w:r>
      <w:r w:rsidR="00C866DC" w:rsidRPr="00C866DC">
        <w:rPr>
          <w:rFonts w:ascii="Segoe UI" w:hAnsi="Segoe UI" w:cs="Segoe UI"/>
          <w:color w:val="000000"/>
          <w:sz w:val="27"/>
          <w:szCs w:val="27"/>
          <w:shd w:val="clear" w:color="auto" w:fill="F7F7F7"/>
        </w:rPr>
        <w:t xml:space="preserve"> </w:t>
      </w:r>
      <w:r w:rsidR="00C866DC" w:rsidRPr="00C866DC">
        <w:rPr>
          <w:rFonts w:eastAsiaTheme="minorEastAsia" w:cs="Times New Roman"/>
        </w:rPr>
        <w:t>Both studies focus on refining existing methods for battery capacity estimation. Zhang's approach leverages LSTM networks to capture capacity variations, while Chen's method utilizes a bias correlation coefficient to correct the actual battery capacity. These advancements contribute to improving the accuracy and reliability of battery capacity estimation techniques, enhancing their applicability in various battery management systems.</w:t>
      </w:r>
    </w:p>
    <w:p w14:paraId="729C7179" w14:textId="6A93FAE9" w:rsidR="00E823F0" w:rsidRPr="00C866DC" w:rsidRDefault="00E823F0" w:rsidP="00C866DC">
      <w:pPr>
        <w:ind w:firstLineChars="0" w:firstLine="357"/>
        <w:rPr>
          <w:rFonts w:eastAsiaTheme="minorEastAsia"/>
        </w:rPr>
      </w:pPr>
      <w:r w:rsidRPr="00E823F0">
        <w:rPr>
          <w:rFonts w:eastAsiaTheme="minorEastAsia" w:cs="Times New Roman"/>
        </w:rPr>
        <w:t xml:space="preserve">(2) </w:t>
      </w:r>
      <w:r w:rsidR="00C866DC" w:rsidRPr="00C866DC">
        <w:rPr>
          <w:rFonts w:eastAsiaTheme="minorEastAsia"/>
        </w:rPr>
        <w:t xml:space="preserve">The model-based approach involves constructing a physical model that captures the degradation characteristics of a battery based on its internal degradation mechanism. </w:t>
      </w:r>
      <w:r w:rsidR="00C866DC" w:rsidRPr="00C866DC">
        <w:rPr>
          <w:rFonts w:eastAsiaTheme="minorEastAsia"/>
        </w:rPr>
        <w:lastRenderedPageBreak/>
        <w:t>By identifying the model parameters, this approach enables the estimation of battery state of charge (SOC). The model-based approach encompasses various methods.</w:t>
      </w:r>
      <w:r w:rsidR="00C866DC">
        <w:rPr>
          <w:rFonts w:eastAsiaTheme="minorEastAsia" w:hint="eastAsia"/>
        </w:rPr>
        <w:t xml:space="preserve"> </w:t>
      </w:r>
      <w:r w:rsidR="00C866DC" w:rsidRPr="00C866DC">
        <w:rPr>
          <w:rFonts w:eastAsiaTheme="minorEastAsia" w:cs="Times New Roman"/>
        </w:rPr>
        <w:t>Reciprocal Internal Resistance (</w:t>
      </w:r>
      <w:proofErr w:type="spellStart"/>
      <w:r w:rsidR="00C866DC" w:rsidRPr="00C866DC">
        <w:rPr>
          <w:rFonts w:eastAsiaTheme="minorEastAsia" w:cs="Times New Roman"/>
        </w:rPr>
        <w:t>Rint</w:t>
      </w:r>
      <w:proofErr w:type="spellEnd"/>
      <w:r w:rsidR="00C866DC" w:rsidRPr="00C866DC">
        <w:rPr>
          <w:rFonts w:eastAsiaTheme="minorEastAsia" w:cs="Times New Roman"/>
        </w:rPr>
        <w:t>) model, and Resistance Capacitance Circuit (RC) model offer higher prediction accuracy and the potential for closed-loop control. Additionally, model-based methods often require significant computational resources due to their complex nature.</w:t>
      </w:r>
      <w:r w:rsidR="00C866DC">
        <w:rPr>
          <w:rFonts w:eastAsiaTheme="minorEastAsia" w:hint="eastAsia"/>
        </w:rPr>
        <w:t xml:space="preserve"> </w:t>
      </w:r>
      <w:r w:rsidR="00C866DC" w:rsidRPr="00C866DC">
        <w:rPr>
          <w:rFonts w:eastAsiaTheme="minorEastAsia" w:cs="Times New Roman"/>
        </w:rPr>
        <w:t>The electrochemical model method involves modeling the electrochemical reactions occurring within the battery to describe its behavior. Empirical degradation models rely on empirical data and statistical techniques to capture the degradation patterns of the battery.</w:t>
      </w:r>
      <w:r w:rsidR="00C866DC">
        <w:rPr>
          <w:rFonts w:eastAsiaTheme="minorEastAsia" w:hint="eastAsia"/>
        </w:rPr>
        <w:t xml:space="preserve"> </w:t>
      </w:r>
      <w:r w:rsidR="00C866DC" w:rsidRPr="00C866DC">
        <w:rPr>
          <w:rFonts w:eastAsiaTheme="minorEastAsia" w:cs="Times New Roman"/>
        </w:rPr>
        <w:t xml:space="preserve">While model-based prediction methods offer advantages in terms of accuracy and closed-loop control, they also come with challenges. </w:t>
      </w:r>
      <w:r w:rsidR="00A20177">
        <w:rPr>
          <w:rFonts w:eastAsiaTheme="minorEastAsia" w:cs="Times New Roman"/>
        </w:rPr>
        <w:t>O</w:t>
      </w:r>
      <w:r w:rsidR="00C866DC" w:rsidRPr="00C866DC">
        <w:rPr>
          <w:rFonts w:eastAsiaTheme="minorEastAsia" w:cs="Times New Roman"/>
        </w:rPr>
        <w:t>btaining accurate model parameters can be a complex task. Furthermore, model-based methods often require substantial computational resources due to the complex calculations involved.</w:t>
      </w:r>
      <w:r w:rsidR="00C866DC">
        <w:rPr>
          <w:rFonts w:eastAsiaTheme="minorEastAsia" w:hint="eastAsia"/>
        </w:rPr>
        <w:t xml:space="preserve"> </w:t>
      </w:r>
      <w:r w:rsidR="00C866DC" w:rsidRPr="00C866DC">
        <w:rPr>
          <w:rFonts w:eastAsiaTheme="minorEastAsia" w:cs="Times New Roman"/>
        </w:rPr>
        <w:t>Despite these challenges, the model-based approach remains an important avenue for battery SOC estimation, offering high prediction accuracy and the potential for advanced control strategies. Ongoing research aims to refine these models and improve their computational efficiency, enabling their practical implementation in battery management systems.</w:t>
      </w:r>
    </w:p>
    <w:p w14:paraId="76BA2C02" w14:textId="7EC5D935" w:rsidR="00E823F0" w:rsidRPr="00E823F0" w:rsidRDefault="00E823F0" w:rsidP="00E823F0">
      <w:pPr>
        <w:ind w:firstLineChars="0" w:firstLine="357"/>
        <w:rPr>
          <w:rFonts w:eastAsiaTheme="minorEastAsia" w:cs="Times New Roman"/>
        </w:rPr>
      </w:pPr>
      <w:r w:rsidRPr="00E823F0">
        <w:rPr>
          <w:rFonts w:eastAsiaTheme="minorEastAsia" w:cs="Times New Roman"/>
        </w:rPr>
        <w:t xml:space="preserve">Chen et </w:t>
      </w:r>
      <w:proofErr w:type="gramStart"/>
      <w:r w:rsidRPr="00E823F0">
        <w:rPr>
          <w:rFonts w:eastAsiaTheme="minorEastAsia" w:cs="Times New Roman"/>
        </w:rPr>
        <w:t>al</w:t>
      </w:r>
      <w:r w:rsidRPr="00E823F0">
        <w:rPr>
          <w:rFonts w:eastAsiaTheme="minorEastAsia" w:cs="Times New Roman"/>
          <w:vertAlign w:val="superscript"/>
        </w:rPr>
        <w:t>[</w:t>
      </w:r>
      <w:proofErr w:type="gramEnd"/>
      <w:r w:rsidRPr="00E823F0">
        <w:rPr>
          <w:rFonts w:eastAsiaTheme="minorEastAsia" w:cs="Times New Roman"/>
          <w:vertAlign w:val="superscript"/>
        </w:rPr>
        <w:t>14]</w:t>
      </w:r>
      <w:r w:rsidR="00CE19D9" w:rsidRPr="00CE19D9">
        <w:rPr>
          <w:rFonts w:ascii="Segoe UI" w:hAnsi="Segoe UI" w:cs="Segoe UI"/>
          <w:color w:val="000000"/>
          <w:sz w:val="27"/>
          <w:szCs w:val="27"/>
          <w:shd w:val="clear" w:color="auto" w:fill="F7F7F7"/>
        </w:rPr>
        <w:t xml:space="preserve"> </w:t>
      </w:r>
      <w:r w:rsidR="00CE19D9" w:rsidRPr="00CE19D9">
        <w:rPr>
          <w:rFonts w:eastAsiaTheme="minorEastAsia" w:cs="Times New Roman"/>
        </w:rPr>
        <w:t>proposed the H-∞ Particle Filter (HIPF). The particle filter was improved using the H-∞ Filter (HIF) to overcome the issue of particle exhaustion encountered by the standard particle filter. This approach improves SOC estimation accuracy by effectively managing the particles in the filtering process.</w:t>
      </w:r>
      <w:r w:rsidR="00CE19D9">
        <w:rPr>
          <w:rFonts w:eastAsiaTheme="minorEastAsia" w:cs="Times New Roman"/>
        </w:rPr>
        <w:t xml:space="preserve"> </w:t>
      </w:r>
      <w:proofErr w:type="gramStart"/>
      <w:r w:rsidRPr="00E823F0">
        <w:rPr>
          <w:rFonts w:eastAsiaTheme="minorEastAsia" w:cs="Times New Roman"/>
        </w:rPr>
        <w:t>Xia</w:t>
      </w:r>
      <w:r w:rsidRPr="00E823F0">
        <w:rPr>
          <w:rFonts w:eastAsiaTheme="minorEastAsia" w:cs="Times New Roman"/>
          <w:vertAlign w:val="superscript"/>
        </w:rPr>
        <w:t>[</w:t>
      </w:r>
      <w:proofErr w:type="gramEnd"/>
      <w:r w:rsidRPr="00E823F0">
        <w:rPr>
          <w:rFonts w:eastAsiaTheme="minorEastAsia" w:cs="Times New Roman"/>
          <w:vertAlign w:val="superscript"/>
        </w:rPr>
        <w:t>15]</w:t>
      </w:r>
      <w:r w:rsidRPr="00E823F0">
        <w:rPr>
          <w:rFonts w:eastAsiaTheme="minorEastAsia" w:cs="Times New Roman"/>
        </w:rPr>
        <w:t xml:space="preserve"> </w:t>
      </w:r>
      <w:r w:rsidR="00CE19D9" w:rsidRPr="00CE19D9">
        <w:rPr>
          <w:rFonts w:eastAsiaTheme="minorEastAsia" w:cs="Times New Roman"/>
        </w:rPr>
        <w:t>introduced an adaptive noise correction-dual extended Kalman filter algorithm for battery state estimation. This algorithm addresses the impact of noise in Kalman filtering and improves estimation accuracy by dynamically correcting the noise effect during the filtering process.</w:t>
      </w:r>
      <w:r w:rsidR="00CE19D9">
        <w:rPr>
          <w:rFonts w:eastAsiaTheme="minorEastAsia" w:cs="Times New Roman"/>
        </w:rPr>
        <w:t xml:space="preserve"> </w:t>
      </w:r>
      <w:proofErr w:type="gramStart"/>
      <w:r w:rsidRPr="00E823F0">
        <w:rPr>
          <w:rFonts w:eastAsiaTheme="minorEastAsia" w:cs="Times New Roman"/>
        </w:rPr>
        <w:t>Li</w:t>
      </w:r>
      <w:r w:rsidRPr="00E823F0">
        <w:rPr>
          <w:rFonts w:eastAsiaTheme="minorEastAsia" w:cs="Times New Roman"/>
          <w:vertAlign w:val="superscript"/>
        </w:rPr>
        <w:t>[</w:t>
      </w:r>
      <w:proofErr w:type="gramEnd"/>
      <w:r w:rsidRPr="00E823F0">
        <w:rPr>
          <w:rFonts w:eastAsiaTheme="minorEastAsia" w:cs="Times New Roman"/>
          <w:vertAlign w:val="superscript"/>
        </w:rPr>
        <w:t>16]</w:t>
      </w:r>
      <w:r w:rsidRPr="00E823F0">
        <w:rPr>
          <w:rFonts w:eastAsiaTheme="minorEastAsia" w:cs="Times New Roman"/>
        </w:rPr>
        <w:t xml:space="preserve"> </w:t>
      </w:r>
      <w:r w:rsidR="00CE19D9" w:rsidRPr="00CE19D9">
        <w:rPr>
          <w:rFonts w:eastAsiaTheme="minorEastAsia" w:cs="Times New Roman"/>
        </w:rPr>
        <w:t>developed an equivalent circuit model for lithium-ion batteries, employed traceless Kalman filtering for real-time SOC estimation.</w:t>
      </w:r>
      <w:r w:rsidR="00CE19D9">
        <w:rPr>
          <w:rFonts w:eastAsiaTheme="minorEastAsia" w:cs="Times New Roman"/>
        </w:rPr>
        <w:t xml:space="preserve"> </w:t>
      </w:r>
      <w:proofErr w:type="gramStart"/>
      <w:r w:rsidRPr="00E823F0">
        <w:rPr>
          <w:rFonts w:eastAsiaTheme="minorEastAsia" w:cs="Times New Roman"/>
        </w:rPr>
        <w:t>Liu</w:t>
      </w:r>
      <w:r w:rsidRPr="00E823F0">
        <w:rPr>
          <w:rFonts w:eastAsiaTheme="minorEastAsia" w:cs="Times New Roman"/>
          <w:vertAlign w:val="superscript"/>
        </w:rPr>
        <w:t>[</w:t>
      </w:r>
      <w:proofErr w:type="gramEnd"/>
      <w:r w:rsidRPr="00E823F0">
        <w:rPr>
          <w:rFonts w:eastAsiaTheme="minorEastAsia" w:cs="Times New Roman"/>
          <w:vertAlign w:val="superscript"/>
        </w:rPr>
        <w:t>17]</w:t>
      </w:r>
      <w:r w:rsidR="00CE19D9" w:rsidRPr="00CE19D9">
        <w:rPr>
          <w:rFonts w:ascii="Segoe UI" w:hAnsi="Segoe UI" w:cs="Segoe UI"/>
          <w:color w:val="000000"/>
          <w:sz w:val="27"/>
          <w:szCs w:val="27"/>
          <w:shd w:val="clear" w:color="auto" w:fill="F7F7F7"/>
        </w:rPr>
        <w:t xml:space="preserve"> </w:t>
      </w:r>
      <w:r w:rsidR="00CE19D9" w:rsidRPr="00CE19D9">
        <w:rPr>
          <w:rFonts w:eastAsiaTheme="minorEastAsia" w:cs="Times New Roman"/>
        </w:rPr>
        <w:t>utilized an extended Kalman filter based on an electrochemical single-particle model and a second-order resistor-capacitor model to estimate SOC. This approach leverages a more comprehensive model representation to improve SOC estimation accuracy.</w:t>
      </w:r>
      <w:r w:rsidR="00CE19D9">
        <w:rPr>
          <w:rFonts w:eastAsiaTheme="minorEastAsia" w:cs="Times New Roman"/>
        </w:rPr>
        <w:t xml:space="preserve"> </w:t>
      </w:r>
      <w:proofErr w:type="gramStart"/>
      <w:r w:rsidRPr="00E823F0">
        <w:rPr>
          <w:rFonts w:eastAsiaTheme="minorEastAsia" w:cs="Times New Roman"/>
        </w:rPr>
        <w:t>Wu</w:t>
      </w:r>
      <w:r w:rsidRPr="00E823F0">
        <w:rPr>
          <w:rFonts w:eastAsiaTheme="minorEastAsia" w:cs="Times New Roman"/>
          <w:vertAlign w:val="superscript"/>
        </w:rPr>
        <w:t>[</w:t>
      </w:r>
      <w:proofErr w:type="gramEnd"/>
      <w:r w:rsidRPr="00E823F0">
        <w:rPr>
          <w:rFonts w:eastAsiaTheme="minorEastAsia" w:cs="Times New Roman"/>
          <w:vertAlign w:val="superscript"/>
        </w:rPr>
        <w:t>18]</w:t>
      </w:r>
      <w:r w:rsidRPr="00E823F0">
        <w:rPr>
          <w:rFonts w:eastAsiaTheme="minorEastAsia" w:cs="Times New Roman"/>
        </w:rPr>
        <w:t xml:space="preserve"> </w:t>
      </w:r>
      <w:r w:rsidR="00CE19D9" w:rsidRPr="00CE19D9">
        <w:rPr>
          <w:rFonts w:eastAsiaTheme="minorEastAsia" w:cs="Times New Roman"/>
        </w:rPr>
        <w:t xml:space="preserve">argued that traditional methods for SOC estimation in lithium-ion batteries often neglect the influence of current sensor bias on SOC estimation. To address this, Wu proposed an online SOC estimation method considering sensor bias based on a simplified electrochemical </w:t>
      </w:r>
      <w:proofErr w:type="spellStart"/>
      <w:proofErr w:type="gramStart"/>
      <w:r w:rsidR="00CE19D9" w:rsidRPr="00CE19D9">
        <w:rPr>
          <w:rFonts w:eastAsiaTheme="minorEastAsia" w:cs="Times New Roman"/>
        </w:rPr>
        <w:t>model.These</w:t>
      </w:r>
      <w:proofErr w:type="spellEnd"/>
      <w:proofErr w:type="gramEnd"/>
      <w:r w:rsidR="00CE19D9" w:rsidRPr="00CE19D9">
        <w:rPr>
          <w:rFonts w:eastAsiaTheme="minorEastAsia" w:cs="Times New Roman"/>
        </w:rPr>
        <w:t xml:space="preserve"> studies contribute to advancing SOC estimation techniques for batteries. They propose innovative algorithms and models, </w:t>
      </w:r>
      <w:r w:rsidR="00CE19D9" w:rsidRPr="00CE19D9">
        <w:rPr>
          <w:rFonts w:eastAsiaTheme="minorEastAsia" w:cs="Times New Roman"/>
        </w:rPr>
        <w:lastRenderedPageBreak/>
        <w:t>considering factors such as noise, sensor bias, and more comprehensive battery models, to improve the accuracy and reliability of SOC estimation methods.</w:t>
      </w:r>
    </w:p>
    <w:p w14:paraId="7BF9A4AA" w14:textId="520893CD" w:rsidR="00CE19D9" w:rsidRPr="00CE19D9" w:rsidRDefault="00E823F0" w:rsidP="00CE19D9">
      <w:pPr>
        <w:ind w:firstLineChars="0" w:firstLine="357"/>
        <w:rPr>
          <w:rFonts w:eastAsiaTheme="minorEastAsia"/>
        </w:rPr>
      </w:pPr>
      <w:r w:rsidRPr="00E823F0">
        <w:rPr>
          <w:rFonts w:eastAsiaTheme="minorEastAsia" w:cs="Times New Roman"/>
        </w:rPr>
        <w:t xml:space="preserve">(3) </w:t>
      </w:r>
      <w:r w:rsidR="00CE19D9" w:rsidRPr="00CE19D9">
        <w:rPr>
          <w:rFonts w:eastAsiaTheme="minorEastAsia"/>
        </w:rPr>
        <w:t>The data-driven approach to state of charge (SOC) estimation is a statistical learning method that relies on experimental data rather than understanding the internal mechanisms of the battery. This method typically requires a large amount of high-quality experimental data to train the machine learning model.</w:t>
      </w:r>
      <w:r w:rsidR="00CE19D9">
        <w:rPr>
          <w:rFonts w:eastAsiaTheme="minorEastAsia" w:hint="eastAsia"/>
        </w:rPr>
        <w:t xml:space="preserve"> </w:t>
      </w:r>
      <w:r w:rsidR="00CE19D9" w:rsidRPr="00CE19D9">
        <w:rPr>
          <w:rFonts w:eastAsiaTheme="minorEastAsia" w:cs="Times New Roman"/>
        </w:rPr>
        <w:t>During the training process, the machine learning model learns to extract relevant features from the input data and make predictions of SOC based on these features.</w:t>
      </w:r>
      <w:r w:rsidR="00EE0EDD">
        <w:rPr>
          <w:rFonts w:eastAsiaTheme="minorEastAsia" w:cs="Times New Roman"/>
        </w:rPr>
        <w:t xml:space="preserve"> </w:t>
      </w:r>
      <w:r w:rsidR="00CE19D9" w:rsidRPr="00CE19D9">
        <w:rPr>
          <w:rFonts w:eastAsiaTheme="minorEastAsia" w:cs="Times New Roman"/>
        </w:rPr>
        <w:t>Firstly, each learning algorithm may have its own limitations or defects. For example, the training process of a Back Propagation Neural Network (BP) neural network is susceptible to local optima, which can impact the effectiveness of the model.</w:t>
      </w:r>
      <w:r w:rsidR="00CE19D9">
        <w:rPr>
          <w:rFonts w:eastAsiaTheme="minorEastAsia" w:hint="eastAsia"/>
        </w:rPr>
        <w:t xml:space="preserve"> </w:t>
      </w:r>
      <w:r w:rsidR="00EE0EDD">
        <w:rPr>
          <w:rFonts w:eastAsiaTheme="minorEastAsia" w:cs="Times New Roman"/>
        </w:rPr>
        <w:t>T</w:t>
      </w:r>
      <w:r w:rsidR="00CE19D9" w:rsidRPr="00CE19D9">
        <w:rPr>
          <w:rFonts w:eastAsiaTheme="minorEastAsia" w:cs="Times New Roman"/>
        </w:rPr>
        <w:t>he selection of input parameters for the training model is crucial. Careful consideration and domain knowledge are required to determine the most relevant and informative input parameters.</w:t>
      </w:r>
      <w:r w:rsidR="00CE19D9">
        <w:rPr>
          <w:rFonts w:eastAsiaTheme="minorEastAsia" w:hint="eastAsia"/>
        </w:rPr>
        <w:t xml:space="preserve"> </w:t>
      </w:r>
      <w:r w:rsidR="00CE19D9" w:rsidRPr="00CE19D9">
        <w:rPr>
          <w:rFonts w:eastAsiaTheme="minorEastAsia" w:cs="Times New Roman"/>
        </w:rPr>
        <w:t>Lastly, the presence of noise in the experimental data used for model training can affect the prediction accuracy. Noisy data can introduce inconsistencies and outliers, which can impact the performance of the data-driven model. Preprocessing techniques and noise reduction methods may be necessary to mitigate this issue.</w:t>
      </w:r>
      <w:r w:rsidR="00CE19D9">
        <w:rPr>
          <w:rFonts w:eastAsiaTheme="minorEastAsia" w:hint="eastAsia"/>
        </w:rPr>
        <w:t xml:space="preserve"> </w:t>
      </w:r>
      <w:r w:rsidR="00CE19D9" w:rsidRPr="00CE19D9">
        <w:rPr>
          <w:rFonts w:eastAsiaTheme="minorEastAsia" w:cs="Times New Roman"/>
        </w:rPr>
        <w:t>Despite these challenges, the data-driven approach offers a promising alternative for SOC estimation, particularly when the internal battery mechanisms are complex or not fully understood. Ongoing research aims to improve the robustness and accuracy of data-driven methods by addressing the limitations of learning algorithms, optimizing input parameter selection, and developing noise-resilient models.</w:t>
      </w:r>
    </w:p>
    <w:p w14:paraId="25CDDF59" w14:textId="0EFDE78C" w:rsidR="00E823F0" w:rsidRPr="004E01D5" w:rsidRDefault="00E823F0" w:rsidP="004E01D5">
      <w:pPr>
        <w:ind w:firstLineChars="0" w:firstLine="357"/>
        <w:rPr>
          <w:rFonts w:eastAsiaTheme="minorEastAsia" w:cs="Times New Roman"/>
        </w:rPr>
      </w:pPr>
      <w:proofErr w:type="gramStart"/>
      <w:r w:rsidRPr="00E823F0">
        <w:rPr>
          <w:rFonts w:eastAsiaTheme="minorEastAsia" w:cs="Times New Roman"/>
        </w:rPr>
        <w:t>Chen</w:t>
      </w:r>
      <w:r w:rsidRPr="00E823F0">
        <w:rPr>
          <w:rFonts w:eastAsiaTheme="minorEastAsia" w:cs="Times New Roman"/>
          <w:vertAlign w:val="superscript"/>
        </w:rPr>
        <w:t>[</w:t>
      </w:r>
      <w:proofErr w:type="gramEnd"/>
      <w:r w:rsidRPr="00E823F0">
        <w:rPr>
          <w:rFonts w:eastAsiaTheme="minorEastAsia" w:cs="Times New Roman"/>
          <w:vertAlign w:val="superscript"/>
        </w:rPr>
        <w:t>19]</w:t>
      </w:r>
      <w:r w:rsidRPr="00E823F0">
        <w:rPr>
          <w:rFonts w:eastAsiaTheme="minorEastAsia" w:cs="Times New Roman"/>
        </w:rPr>
        <w:t xml:space="preserve"> </w:t>
      </w:r>
      <w:r w:rsidR="00CE19D9" w:rsidRPr="00CE19D9">
        <w:rPr>
          <w:rFonts w:eastAsiaTheme="minorEastAsia" w:cs="Times New Roman"/>
        </w:rPr>
        <w:t xml:space="preserve">introduced LSTM-RNN. </w:t>
      </w:r>
      <w:proofErr w:type="gramStart"/>
      <w:r w:rsidRPr="00E823F0">
        <w:rPr>
          <w:rFonts w:eastAsiaTheme="minorEastAsia" w:cs="Times New Roman"/>
        </w:rPr>
        <w:t>Ali</w:t>
      </w:r>
      <w:r w:rsidRPr="00E823F0">
        <w:rPr>
          <w:rFonts w:eastAsiaTheme="minorEastAsia" w:cs="Times New Roman"/>
          <w:vertAlign w:val="superscript"/>
        </w:rPr>
        <w:t>[</w:t>
      </w:r>
      <w:proofErr w:type="gramEnd"/>
      <w:r w:rsidRPr="00E823F0">
        <w:rPr>
          <w:rFonts w:eastAsiaTheme="minorEastAsia" w:cs="Times New Roman"/>
          <w:vertAlign w:val="superscript"/>
        </w:rPr>
        <w:t>20]</w:t>
      </w:r>
      <w:r w:rsidRPr="00E823F0">
        <w:rPr>
          <w:rFonts w:eastAsiaTheme="minorEastAsia" w:cs="Times New Roman"/>
        </w:rPr>
        <w:t xml:space="preserve"> </w:t>
      </w:r>
      <w:r w:rsidR="00CE19D9" w:rsidRPr="00CE19D9">
        <w:rPr>
          <w:rFonts w:eastAsiaTheme="minorEastAsia" w:cs="Times New Roman"/>
        </w:rPr>
        <w:t>proposed a method. This method directly maps battery parameters, including voltage, capacity, and temperature, to their corresponding model using Gaussian process regression. By leveraging the flexibility of Gaussian processes, the model adapts to different battery conditions and accurately estimates SOC.</w:t>
      </w:r>
      <w:r w:rsidRPr="00E823F0">
        <w:rPr>
          <w:rFonts w:eastAsiaTheme="minorEastAsia" w:cs="Times New Roman"/>
        </w:rPr>
        <w:t xml:space="preserve"> </w:t>
      </w:r>
      <w:proofErr w:type="spellStart"/>
      <w:proofErr w:type="gramStart"/>
      <w:r w:rsidRPr="00E823F0">
        <w:rPr>
          <w:rFonts w:eastAsiaTheme="minorEastAsia" w:cs="Times New Roman"/>
        </w:rPr>
        <w:t>Kuchly</w:t>
      </w:r>
      <w:proofErr w:type="spellEnd"/>
      <w:r w:rsidRPr="00E823F0">
        <w:rPr>
          <w:rFonts w:eastAsiaTheme="minorEastAsia" w:cs="Times New Roman"/>
          <w:vertAlign w:val="superscript"/>
        </w:rPr>
        <w:t>[</w:t>
      </w:r>
      <w:proofErr w:type="gramEnd"/>
      <w:r w:rsidRPr="00E823F0">
        <w:rPr>
          <w:rFonts w:eastAsiaTheme="minorEastAsia" w:cs="Times New Roman"/>
          <w:vertAlign w:val="superscript"/>
        </w:rPr>
        <w:t>21]</w:t>
      </w:r>
      <w:r w:rsidRPr="00E823F0">
        <w:rPr>
          <w:rFonts w:eastAsiaTheme="minorEastAsia" w:cs="Times New Roman"/>
        </w:rPr>
        <w:t xml:space="preserve"> </w:t>
      </w:r>
      <w:r w:rsidR="00CE19D9" w:rsidRPr="00CE19D9">
        <w:rPr>
          <w:rFonts w:eastAsiaTheme="minorEastAsia" w:cs="Times New Roman"/>
        </w:rPr>
        <w:t>developed a neural network model. The model takes current integration as an additional input to correct the initial SOC estimation error. This approach accounts for current measurement bias.</w:t>
      </w:r>
      <w:bookmarkEnd w:id="7"/>
    </w:p>
    <w:p w14:paraId="263A3D92" w14:textId="7ED48713" w:rsidR="0025261F" w:rsidRPr="0025261F" w:rsidRDefault="0025261F" w:rsidP="0025261F">
      <w:pPr>
        <w:pStyle w:val="2"/>
        <w:rPr>
          <w:lang w:val="en-GB"/>
        </w:rPr>
      </w:pPr>
      <w:bookmarkStart w:id="8" w:name="_Toc145701416"/>
      <w:r>
        <w:rPr>
          <w:lang w:val="en-GB"/>
        </w:rPr>
        <w:t xml:space="preserve">2.2 </w:t>
      </w:r>
      <w:r w:rsidRPr="0025261F">
        <w:rPr>
          <w:lang w:val="en-GB"/>
        </w:rPr>
        <w:t>Current Research Status of SOH Estimation Methods</w:t>
      </w:r>
      <w:bookmarkEnd w:id="8"/>
    </w:p>
    <w:p w14:paraId="5364954C" w14:textId="526C96CC" w:rsidR="0025261F" w:rsidRDefault="0025261F" w:rsidP="0025261F">
      <w:pPr>
        <w:ind w:firstLine="480"/>
      </w:pPr>
      <w:r w:rsidRPr="0025261F">
        <w:t xml:space="preserve">Like most batteries, lithium-ion batteries experience capacity degradation and resistance growth during cycling and storage. Understanding the associated aging mechanisms in batteries is important for addressing battery life, safety challenges, </w:t>
      </w:r>
      <w:r w:rsidRPr="0025261F">
        <w:lastRenderedPageBreak/>
        <w:t>accurate life prediction, and improving battery performance.</w:t>
      </w:r>
    </w:p>
    <w:p w14:paraId="55664EBE" w14:textId="25810510" w:rsidR="0025261F" w:rsidRDefault="0025261F" w:rsidP="0025261F">
      <w:pPr>
        <w:ind w:firstLine="480"/>
        <w:rPr>
          <w:rFonts w:eastAsiaTheme="minorEastAsia" w:cs="Times New Roman"/>
        </w:rPr>
      </w:pPr>
      <w:r w:rsidRPr="00A13F2C">
        <w:rPr>
          <w:rFonts w:eastAsiaTheme="minorEastAsia" w:cs="Times New Roman"/>
        </w:rPr>
        <w:t>It is stipulated that the state of health of a battery is 100% when it is new from the factory, and the battery will be accompanied by the aging phenomenon after continuous cycling,</w:t>
      </w:r>
      <w:r w:rsidR="00EE0EDD">
        <w:rPr>
          <w:rFonts w:eastAsiaTheme="minorEastAsia" w:cs="Times New Roman"/>
        </w:rPr>
        <w:t xml:space="preserve"> </w:t>
      </w:r>
      <w:r w:rsidRPr="00A13F2C">
        <w:rPr>
          <w:rFonts w:eastAsiaTheme="minorEastAsia" w:cs="Times New Roman"/>
        </w:rPr>
        <w:t>and according to the IEEE 1188-1996 standard, the battery replacement criterion during use is a decrease in the state of health to 80</w:t>
      </w:r>
      <w:proofErr w:type="gramStart"/>
      <w:r w:rsidRPr="00A13F2C">
        <w:rPr>
          <w:rFonts w:eastAsiaTheme="minorEastAsia" w:cs="Times New Roman"/>
        </w:rPr>
        <w:t>%.The</w:t>
      </w:r>
      <w:proofErr w:type="gramEnd"/>
      <w:r w:rsidRPr="00A13F2C">
        <w:rPr>
          <w:rFonts w:eastAsiaTheme="minorEastAsia" w:cs="Times New Roman"/>
        </w:rPr>
        <w:t xml:space="preserve"> SOH is defined by the formula as shown in Eq. (</w:t>
      </w:r>
      <w:r>
        <w:rPr>
          <w:rFonts w:eastAsiaTheme="minorEastAsia" w:cs="Times New Roman"/>
        </w:rPr>
        <w:t>2</w:t>
      </w:r>
      <w:r w:rsidRPr="00A13F2C">
        <w:rPr>
          <w:rFonts w:eastAsiaTheme="minorEastAsia" w:cs="Times New Roman"/>
        </w:rPr>
        <w:t>-2):</w:t>
      </w:r>
    </w:p>
    <w:p w14:paraId="5FE06D07" w14:textId="77777777" w:rsidR="0025261F" w:rsidRDefault="0025261F" w:rsidP="00BE088C">
      <w:pPr>
        <w:spacing w:line="240" w:lineRule="auto"/>
        <w:ind w:firstLine="480"/>
        <w:jc w:val="center"/>
        <w:rPr>
          <w:rFonts w:eastAsiaTheme="minorEastAsia"/>
        </w:rPr>
      </w:pPr>
      <m:oMath>
        <m:r>
          <w:rPr>
            <w:rFonts w:ascii="Cambria Math" w:hAnsi="Cambria Math" w:cs="Times New Roman"/>
          </w:rPr>
          <m:t>SOH=</m:t>
        </m:r>
        <m:f>
          <m:fPr>
            <m:ctrlPr>
              <w:rPr>
                <w:rFonts w:ascii="Cambria Math" w:hAnsi="Cambria Math" w:cs="Times New Roman"/>
                <w:iCs/>
              </w:rPr>
            </m:ctrlPr>
          </m:fPr>
          <m:num>
            <m:r>
              <m:rPr>
                <m:sty m:val="p"/>
              </m:rPr>
              <w:rPr>
                <w:rFonts w:ascii="Cambria Math" w:hAnsi="Cambria Math" w:cs="Times New Roman"/>
              </w:rPr>
              <m:t>Maximum available capacity at the current moment</m:t>
            </m:r>
          </m:num>
          <m:den>
            <m:r>
              <m:rPr>
                <m:sty m:val="p"/>
              </m:rPr>
              <w:rPr>
                <w:rFonts w:ascii="Cambria Math" w:hAnsi="Cambria Math" w:cs="Times New Roman"/>
              </w:rPr>
              <m:t>Rated capacity of the battery</m:t>
            </m:r>
          </m:den>
        </m:f>
        <m:r>
          <m:rPr>
            <m:sty m:val="p"/>
          </m:rPr>
          <w:rPr>
            <w:rFonts w:ascii="Cambria Math" w:hAnsi="Cambria Math" w:cs="Times New Roman"/>
          </w:rPr>
          <m:t>×</m:t>
        </m:r>
        <m:r>
          <w:rPr>
            <w:rFonts w:ascii="Cambria Math" w:hAnsi="Cambria Math" w:cs="Times New Roman"/>
          </w:rPr>
          <m:t>100%</m:t>
        </m:r>
      </m:oMath>
      <w:r>
        <w:t xml:space="preserve">     </w:t>
      </w:r>
      <w:r>
        <w:tab/>
      </w:r>
      <w:r>
        <w:rPr>
          <w:rFonts w:hint="eastAsia"/>
        </w:rPr>
        <w:t>(</w:t>
      </w:r>
      <w:r>
        <w:t>2-2)</w:t>
      </w:r>
    </w:p>
    <w:p w14:paraId="3FC38CDF" w14:textId="77777777" w:rsidR="0025261F" w:rsidRDefault="0025261F" w:rsidP="0025261F">
      <w:pPr>
        <w:ind w:firstLine="480"/>
        <w:rPr>
          <w:rFonts w:eastAsiaTheme="minorEastAsia" w:cs="Times New Roman"/>
        </w:rPr>
      </w:pPr>
      <w:r w:rsidRPr="00A13F2C">
        <w:rPr>
          <w:rFonts w:eastAsiaTheme="minorEastAsia" w:cs="Times New Roman"/>
        </w:rPr>
        <w:t>SOH estimation methods can be classified into three main categories, experimental measurements, data-driven based methods &amp; model-based methods.</w:t>
      </w:r>
    </w:p>
    <w:p w14:paraId="4C000CFF" w14:textId="1743BC87" w:rsidR="0025261F" w:rsidRDefault="0025261F" w:rsidP="0025261F">
      <w:pPr>
        <w:ind w:firstLine="480"/>
        <w:rPr>
          <w:rFonts w:eastAsiaTheme="minorEastAsia" w:cs="Times New Roman"/>
        </w:rPr>
      </w:pPr>
      <w:r w:rsidRPr="00A13F2C">
        <w:rPr>
          <w:rFonts w:eastAsiaTheme="minorEastAsia" w:cs="Times New Roman"/>
        </w:rPr>
        <w:t>(1) Experimental measurement method. By measuring the real-time data</w:t>
      </w:r>
      <w:r w:rsidR="00BE088C">
        <w:rPr>
          <w:rFonts w:eastAsiaTheme="minorEastAsia" w:cs="Times New Roman"/>
        </w:rPr>
        <w:t>,</w:t>
      </w:r>
      <w:r w:rsidRPr="00A13F2C">
        <w:rPr>
          <w:rFonts w:eastAsiaTheme="minorEastAsia" w:cs="Times New Roman"/>
        </w:rPr>
        <w:t xml:space="preserve"> using these data to calculate the resistance, capacity and other parameters of the battery, and then according to the defined SOH formula, using these parameters as a measurement index to estimate the SOH value of the battery. The characteristic parameters of the battery can be obtained directly by experimental means, and the SOH value can be obtained by calculation. This method</w:t>
      </w:r>
      <w:r w:rsidR="00BE088C">
        <w:rPr>
          <w:rFonts w:eastAsiaTheme="minorEastAsia" w:cs="Times New Roman"/>
        </w:rPr>
        <w:t xml:space="preserve"> </w:t>
      </w:r>
      <w:r w:rsidRPr="00A13F2C">
        <w:rPr>
          <w:rFonts w:eastAsiaTheme="minorEastAsia" w:cs="Times New Roman"/>
        </w:rPr>
        <w:t>does not require complex modelling and algorithms, and can provide qualitative and quantitative information about the health of the battery. However, the experimental measurement method is carried out offline and requires the battery to be measured in a laboratory or a specific test environment</w:t>
      </w:r>
      <w:r w:rsidR="00BE088C">
        <w:rPr>
          <w:rFonts w:eastAsiaTheme="minorEastAsia" w:cs="Times New Roman"/>
        </w:rPr>
        <w:t xml:space="preserve">. </w:t>
      </w:r>
      <w:r w:rsidRPr="00A13F2C">
        <w:rPr>
          <w:rFonts w:eastAsiaTheme="minorEastAsia" w:cs="Times New Roman"/>
        </w:rPr>
        <w:t xml:space="preserve">In addition, the method does not </w:t>
      </w:r>
      <w:proofErr w:type="gramStart"/>
      <w:r w:rsidRPr="00A13F2C">
        <w:rPr>
          <w:rFonts w:eastAsiaTheme="minorEastAsia" w:cs="Times New Roman"/>
        </w:rPr>
        <w:t>take into account</w:t>
      </w:r>
      <w:proofErr w:type="gramEnd"/>
      <w:r w:rsidRPr="00A13F2C">
        <w:rPr>
          <w:rFonts w:eastAsiaTheme="minorEastAsia" w:cs="Times New Roman"/>
        </w:rPr>
        <w:t xml:space="preserve"> and the influence of environmental factors, and therefore it cannot accurately capture the process of change and degradation of the battery in actual use.</w:t>
      </w:r>
    </w:p>
    <w:p w14:paraId="38FF5F24" w14:textId="6925D37B" w:rsidR="0025261F" w:rsidRDefault="0025261F" w:rsidP="0025261F">
      <w:pPr>
        <w:ind w:firstLine="480"/>
        <w:rPr>
          <w:rFonts w:eastAsiaTheme="minorEastAsia" w:cs="Times New Roman"/>
        </w:rPr>
      </w:pPr>
      <w:r w:rsidRPr="00A13F2C">
        <w:rPr>
          <w:rFonts w:eastAsiaTheme="minorEastAsia" w:cs="Times New Roman"/>
        </w:rPr>
        <w:t>(2) Data-driven approach. This method establishes the relationship between battery performance and health by collecting data during battery operation and then processes and analyses this data using statistical and machine learning algorithms to infer the health of the battery.</w:t>
      </w:r>
      <w:r w:rsidR="00BE088C">
        <w:rPr>
          <w:rFonts w:eastAsiaTheme="minorEastAsia" w:cs="Times New Roman"/>
        </w:rPr>
        <w:t xml:space="preserve"> </w:t>
      </w:r>
      <w:proofErr w:type="spellStart"/>
      <w:proofErr w:type="gramStart"/>
      <w:r w:rsidRPr="00A13F2C">
        <w:rPr>
          <w:rFonts w:eastAsiaTheme="minorEastAsia" w:cs="Times New Roman"/>
        </w:rPr>
        <w:t>Klass</w:t>
      </w:r>
      <w:proofErr w:type="spellEnd"/>
      <w:r w:rsidRPr="002D6464">
        <w:rPr>
          <w:rFonts w:eastAsiaTheme="minorEastAsia" w:cs="Times New Roman"/>
          <w:vertAlign w:val="superscript"/>
        </w:rPr>
        <w:t>[</w:t>
      </w:r>
      <w:proofErr w:type="gramEnd"/>
      <w:r w:rsidRPr="002D6464">
        <w:rPr>
          <w:rFonts w:eastAsiaTheme="minorEastAsia" w:cs="Times New Roman"/>
          <w:vertAlign w:val="superscript"/>
        </w:rPr>
        <w:t>22]</w:t>
      </w:r>
      <w:r w:rsidRPr="00A13F2C">
        <w:rPr>
          <w:rFonts w:eastAsiaTheme="minorEastAsia" w:cs="Times New Roman"/>
        </w:rPr>
        <w:t xml:space="preserve"> and Huang</w:t>
      </w:r>
      <w:r w:rsidRPr="002D6464">
        <w:rPr>
          <w:rFonts w:eastAsiaTheme="minorEastAsia" w:cs="Times New Roman"/>
          <w:vertAlign w:val="superscript"/>
        </w:rPr>
        <w:t>[23]</w:t>
      </w:r>
      <w:r w:rsidRPr="00A13F2C">
        <w:rPr>
          <w:rFonts w:eastAsiaTheme="minorEastAsia" w:cs="Times New Roman"/>
        </w:rPr>
        <w:t xml:space="preserve"> used a support vector machine to fit a black-box model. However, its internal matrix storage may take up a lot of memory and computational cost when dealing with large-sample problems. To address this problem, </w:t>
      </w:r>
      <w:proofErr w:type="spellStart"/>
      <w:r w:rsidRPr="00A13F2C">
        <w:rPr>
          <w:rFonts w:eastAsiaTheme="minorEastAsia" w:cs="Times New Roman"/>
        </w:rPr>
        <w:t>Tiezhou</w:t>
      </w:r>
      <w:proofErr w:type="spellEnd"/>
      <w:r w:rsidRPr="00A13F2C">
        <w:rPr>
          <w:rFonts w:eastAsiaTheme="minorEastAsia" w:cs="Times New Roman"/>
        </w:rPr>
        <w:t xml:space="preserve"> </w:t>
      </w:r>
      <w:proofErr w:type="gramStart"/>
      <w:r w:rsidRPr="00A13F2C">
        <w:rPr>
          <w:rFonts w:eastAsiaTheme="minorEastAsia" w:cs="Times New Roman"/>
        </w:rPr>
        <w:t>Wu</w:t>
      </w:r>
      <w:r w:rsidRPr="002D6464">
        <w:rPr>
          <w:rFonts w:eastAsiaTheme="minorEastAsia" w:cs="Times New Roman"/>
          <w:vertAlign w:val="superscript"/>
        </w:rPr>
        <w:t>[</w:t>
      </w:r>
      <w:proofErr w:type="gramEnd"/>
      <w:r w:rsidRPr="002D6464">
        <w:rPr>
          <w:rFonts w:eastAsiaTheme="minorEastAsia" w:cs="Times New Roman"/>
          <w:vertAlign w:val="superscript"/>
        </w:rPr>
        <w:t>24]</w:t>
      </w:r>
      <w:r w:rsidRPr="00A13F2C">
        <w:rPr>
          <w:rFonts w:eastAsiaTheme="minorEastAsia" w:cs="Times New Roman"/>
        </w:rPr>
        <w:t xml:space="preserve"> et al. proposed a method for estimating the health state of lithium-ion batteries. This type of backpropagation neural network is relatively simple when dealing with large-scale problems, but when dealing with </w:t>
      </w:r>
      <w:proofErr w:type="spellStart"/>
      <w:r w:rsidRPr="00A13F2C">
        <w:rPr>
          <w:rFonts w:eastAsiaTheme="minorEastAsia" w:cs="Times New Roman"/>
        </w:rPr>
        <w:t>with</w:t>
      </w:r>
      <w:proofErr w:type="spellEnd"/>
      <w:r w:rsidRPr="00A13F2C">
        <w:rPr>
          <w:rFonts w:eastAsiaTheme="minorEastAsia" w:cs="Times New Roman"/>
        </w:rPr>
        <w:t xml:space="preserve"> time-series problems, it cannot reflect the temporal correlation between the data</w:t>
      </w:r>
      <w:r w:rsidR="00BE088C">
        <w:rPr>
          <w:rFonts w:eastAsiaTheme="minorEastAsia" w:cs="Times New Roman"/>
        </w:rPr>
        <w:t>.</w:t>
      </w:r>
    </w:p>
    <w:p w14:paraId="37F1AD03" w14:textId="66A1E6ED" w:rsidR="0025261F" w:rsidRDefault="0025261F" w:rsidP="0025261F">
      <w:pPr>
        <w:ind w:firstLine="480"/>
        <w:rPr>
          <w:rFonts w:eastAsiaTheme="minorEastAsia" w:cs="Times New Roman"/>
        </w:rPr>
      </w:pPr>
      <w:r w:rsidRPr="00FC48F0">
        <w:rPr>
          <w:rFonts w:eastAsiaTheme="minorEastAsia" w:cs="Times New Roman"/>
        </w:rPr>
        <w:t>In order to solve the time series problem, recurrent neural networks were applied to the estimation of battery health state</w:t>
      </w:r>
      <w:r w:rsidRPr="002D6464">
        <w:rPr>
          <w:rFonts w:eastAsiaTheme="minorEastAsia" w:cs="Times New Roman"/>
          <w:vertAlign w:val="superscript"/>
        </w:rPr>
        <w:t>[25-26]</w:t>
      </w:r>
      <w:r w:rsidRPr="00FC48F0">
        <w:rPr>
          <w:rFonts w:eastAsiaTheme="minorEastAsia" w:cs="Times New Roman"/>
        </w:rPr>
        <w:t xml:space="preserve">, it is unable to </w:t>
      </w:r>
      <w:proofErr w:type="spellStart"/>
      <w:r w:rsidRPr="00FC48F0">
        <w:rPr>
          <w:rFonts w:eastAsiaTheme="minorEastAsia" w:cs="Times New Roman"/>
        </w:rPr>
        <w:t>memorise</w:t>
      </w:r>
      <w:proofErr w:type="spellEnd"/>
      <w:r w:rsidRPr="00FC48F0">
        <w:rPr>
          <w:rFonts w:eastAsiaTheme="minorEastAsia" w:cs="Times New Roman"/>
        </w:rPr>
        <w:t xml:space="preserve"> long time history information, and also unable to deal with the gradient vanishing and exploding </w:t>
      </w:r>
      <w:r w:rsidRPr="00FC48F0">
        <w:rPr>
          <w:rFonts w:eastAsiaTheme="minorEastAsia" w:cs="Times New Roman"/>
        </w:rPr>
        <w:lastRenderedPageBreak/>
        <w:t xml:space="preserve">problems due to </w:t>
      </w:r>
      <w:proofErr w:type="spellStart"/>
      <w:r w:rsidRPr="00FC48F0">
        <w:rPr>
          <w:rFonts w:eastAsiaTheme="minorEastAsia" w:cs="Times New Roman"/>
        </w:rPr>
        <w:t>recursion.</w:t>
      </w:r>
      <w:r w:rsidR="00BE088C">
        <w:rPr>
          <w:rFonts w:eastAsiaTheme="minorEastAsia" w:cs="Times New Roman"/>
        </w:rPr>
        <w:t>T</w:t>
      </w:r>
      <w:r w:rsidRPr="00FC48F0">
        <w:rPr>
          <w:rFonts w:eastAsiaTheme="minorEastAsia" w:cs="Times New Roman"/>
        </w:rPr>
        <w:t>o</w:t>
      </w:r>
      <w:proofErr w:type="spellEnd"/>
      <w:r w:rsidRPr="00FC48F0">
        <w:rPr>
          <w:rFonts w:eastAsiaTheme="minorEastAsia" w:cs="Times New Roman"/>
        </w:rPr>
        <w:t xml:space="preserve"> solve these problems, the structure of recurrent neural networks was improved, resulting in long. </w:t>
      </w:r>
      <w:r w:rsidR="00BE088C">
        <w:rPr>
          <w:rFonts w:eastAsiaTheme="minorEastAsia" w:cs="Times New Roman"/>
        </w:rPr>
        <w:t>I</w:t>
      </w:r>
      <w:r w:rsidRPr="00FC48F0">
        <w:rPr>
          <w:rFonts w:eastAsiaTheme="minorEastAsia" w:cs="Times New Roman"/>
        </w:rPr>
        <w:t xml:space="preserve">t has been widely used in studies dealing with long time series </w:t>
      </w:r>
      <w:proofErr w:type="gramStart"/>
      <w:r w:rsidRPr="00FC48F0">
        <w:rPr>
          <w:rFonts w:eastAsiaTheme="minorEastAsia" w:cs="Times New Roman"/>
        </w:rPr>
        <w:t>data</w:t>
      </w:r>
      <w:r w:rsidRPr="002D6464">
        <w:rPr>
          <w:rFonts w:eastAsiaTheme="minorEastAsia" w:cs="Times New Roman"/>
          <w:vertAlign w:val="superscript"/>
        </w:rPr>
        <w:t>[</w:t>
      </w:r>
      <w:proofErr w:type="gramEnd"/>
      <w:r w:rsidRPr="002D6464">
        <w:rPr>
          <w:rFonts w:eastAsiaTheme="minorEastAsia" w:cs="Times New Roman"/>
          <w:vertAlign w:val="superscript"/>
        </w:rPr>
        <w:t>27]</w:t>
      </w:r>
      <w:r w:rsidRPr="00FC48F0">
        <w:rPr>
          <w:rFonts w:eastAsiaTheme="minorEastAsia" w:cs="Times New Roman"/>
        </w:rPr>
        <w:t>.</w:t>
      </w:r>
    </w:p>
    <w:p w14:paraId="07D6C3F3" w14:textId="097AC939" w:rsidR="0025261F" w:rsidRPr="0025261F" w:rsidRDefault="0025261F" w:rsidP="0025261F">
      <w:pPr>
        <w:ind w:firstLine="480"/>
      </w:pPr>
      <w:r w:rsidRPr="0025261F">
        <w:t xml:space="preserve">(3) Model-based approach. This method refers to the estimation of the parameters of the battery using a battery model to achieve the calibration of the battery SOH, which can be classified into electrochemical model and equivalent circuit model according to the model </w:t>
      </w:r>
      <w:proofErr w:type="gramStart"/>
      <w:r w:rsidRPr="0025261F">
        <w:t>established</w:t>
      </w:r>
      <w:r w:rsidRPr="0025261F">
        <w:rPr>
          <w:vertAlign w:val="superscript"/>
        </w:rPr>
        <w:t>[</w:t>
      </w:r>
      <w:proofErr w:type="gramEnd"/>
      <w:r w:rsidRPr="0025261F">
        <w:rPr>
          <w:vertAlign w:val="superscript"/>
        </w:rPr>
        <w:t>28-29]</w:t>
      </w:r>
      <w:r w:rsidRPr="0025261F">
        <w:t xml:space="preserve">. Firstly, methods based on electrochemical models require knowledge of the laws of chemical changes within the battery, the impedance and diffusion coefficients at the interface of the solid electrolyte, </w:t>
      </w:r>
      <w:proofErr w:type="spellStart"/>
      <w:proofErr w:type="gramStart"/>
      <w:r w:rsidRPr="0025261F">
        <w:t>etc</w:t>
      </w:r>
      <w:proofErr w:type="spellEnd"/>
      <w:r w:rsidRPr="0025261F">
        <w:rPr>
          <w:vertAlign w:val="superscript"/>
        </w:rPr>
        <w:t>[</w:t>
      </w:r>
      <w:proofErr w:type="gramEnd"/>
      <w:r w:rsidRPr="0025261F">
        <w:rPr>
          <w:vertAlign w:val="superscript"/>
        </w:rPr>
        <w:t>30-31]</w:t>
      </w:r>
      <w:r w:rsidRPr="0025261F">
        <w:t xml:space="preserve">. For example, </w:t>
      </w:r>
    </w:p>
    <w:p w14:paraId="5527F8B9" w14:textId="6D30CE52" w:rsidR="0025261F" w:rsidRPr="0025261F" w:rsidRDefault="0025261F" w:rsidP="0025261F">
      <w:pPr>
        <w:ind w:firstLine="480"/>
      </w:pPr>
      <w:proofErr w:type="spellStart"/>
      <w:proofErr w:type="gramStart"/>
      <w:r w:rsidRPr="0025261F">
        <w:t>Sanakarasubramanian</w:t>
      </w:r>
      <w:proofErr w:type="spellEnd"/>
      <w:r w:rsidRPr="0025261F">
        <w:rPr>
          <w:vertAlign w:val="superscript"/>
        </w:rPr>
        <w:t>[</w:t>
      </w:r>
      <w:proofErr w:type="gramEnd"/>
      <w:r w:rsidRPr="0025261F">
        <w:rPr>
          <w:vertAlign w:val="superscript"/>
        </w:rPr>
        <w:t>32]</w:t>
      </w:r>
      <w:r w:rsidRPr="0025261F">
        <w:t xml:space="preserve"> proposed a life degradation model for lithium-ion batteries based on solvent diffusion and solid electrolyte interfaces, and Bartlett</w:t>
      </w:r>
      <w:r w:rsidRPr="0025261F">
        <w:rPr>
          <w:vertAlign w:val="superscript"/>
        </w:rPr>
        <w:t>[33]</w:t>
      </w:r>
      <w:r w:rsidRPr="0025261F">
        <w:t xml:space="preserve"> proposed an electrochemical model for predicting the decrease of lithium concentration on the surface and in the volume of each material in composite electrodes. However, this electrochemical model has numerous parameters and is computationally complex, and the equivalent circuit model is a relatively simple alternative. Compared to electrochemical </w:t>
      </w:r>
      <w:proofErr w:type="gramStart"/>
      <w:r w:rsidRPr="0025261F">
        <w:t>models</w:t>
      </w:r>
      <w:r w:rsidR="00DA0481" w:rsidRPr="0025261F">
        <w:rPr>
          <w:vertAlign w:val="superscript"/>
        </w:rPr>
        <w:t>[</w:t>
      </w:r>
      <w:proofErr w:type="gramEnd"/>
      <w:r w:rsidR="00DA0481" w:rsidRPr="0025261F">
        <w:rPr>
          <w:vertAlign w:val="superscript"/>
        </w:rPr>
        <w:t>34]</w:t>
      </w:r>
      <w:r w:rsidRPr="0025261F">
        <w:t>, this equivalent circuit model only needs to identify the internal resistance and capacitance parameters of the battery, simplifying the calculation process. However, the existing equivalent circuit models are unable to reflect the internal mechanistic state of the battery, leading to their low accuracy.</w:t>
      </w:r>
    </w:p>
    <w:p w14:paraId="797DBAED" w14:textId="439F9F02" w:rsidR="0025261F" w:rsidRDefault="0025261F" w:rsidP="0025261F">
      <w:pPr>
        <w:ind w:firstLine="480"/>
      </w:pPr>
      <w:r w:rsidRPr="0025261F">
        <w:tab/>
      </w:r>
      <w:proofErr w:type="gramStart"/>
      <w:r w:rsidRPr="0025261F">
        <w:t>Li</w:t>
      </w:r>
      <w:r w:rsidRPr="0025261F">
        <w:rPr>
          <w:vertAlign w:val="superscript"/>
        </w:rPr>
        <w:t>[</w:t>
      </w:r>
      <w:proofErr w:type="gramEnd"/>
      <w:r w:rsidRPr="0025261F">
        <w:rPr>
          <w:vertAlign w:val="superscript"/>
        </w:rPr>
        <w:t>35]</w:t>
      </w:r>
      <w:r w:rsidRPr="0025261F">
        <w:t xml:space="preserve"> investigated the joint estimation method of SOC and SOH</w:t>
      </w:r>
      <w:r w:rsidR="00DA0481">
        <w:t>.</w:t>
      </w:r>
      <w:r w:rsidRPr="0025261F">
        <w:t xml:space="preserve"> In the joint estimation process, the two-filter joint framework based on double Kalman filtering has a wider application. He Feng et al</w:t>
      </w:r>
      <w:r w:rsidRPr="0025261F">
        <w:rPr>
          <w:vertAlign w:val="superscript"/>
        </w:rPr>
        <w:t>[36]</w:t>
      </w:r>
      <w:r w:rsidRPr="0025261F">
        <w:t xml:space="preserve"> designed a dual extended Kalman filter algorithm in the study of the joint estimation problem of battery SOC and </w:t>
      </w:r>
      <w:proofErr w:type="spellStart"/>
      <w:r w:rsidRPr="0025261F">
        <w:t>SOH.Zhang</w:t>
      </w:r>
      <w:proofErr w:type="spellEnd"/>
      <w:r w:rsidRPr="0025261F">
        <w:rPr>
          <w:vertAlign w:val="superscript"/>
        </w:rPr>
        <w:t>[37]</w:t>
      </w:r>
      <w:r w:rsidRPr="0025261F">
        <w:t xml:space="preserve"> proposed a unidirectional transmission joint capacity and SOC joint estimation framework based on dual adaptive extended Kalman filters in order to reduce the effects of cross-talk and possible divergence between the estimated states in the two-way transmission joint estimation </w:t>
      </w:r>
      <w:proofErr w:type="spellStart"/>
      <w:r w:rsidRPr="0025261F">
        <w:t>framework.Liu</w:t>
      </w:r>
      <w:proofErr w:type="spellEnd"/>
      <w:r w:rsidRPr="0025261F">
        <w:rPr>
          <w:vertAlign w:val="superscript"/>
        </w:rPr>
        <w:t>[38]</w:t>
      </w:r>
      <w:r w:rsidRPr="0025261F">
        <w:t xml:space="preserve"> developed a dual adaptive traceless Kalman filter using two traceless Kalman filter algorithms.</w:t>
      </w:r>
    </w:p>
    <w:p w14:paraId="5DA3EC56" w14:textId="74AE8C8F" w:rsidR="00DA0481" w:rsidRDefault="00DA0481" w:rsidP="0025261F">
      <w:pPr>
        <w:ind w:firstLine="480"/>
      </w:pPr>
    </w:p>
    <w:p w14:paraId="67534AAD" w14:textId="0164AB17" w:rsidR="00DA0481" w:rsidRDefault="00DA0481" w:rsidP="0025261F">
      <w:pPr>
        <w:ind w:firstLine="480"/>
      </w:pPr>
    </w:p>
    <w:p w14:paraId="0E043579" w14:textId="77777777" w:rsidR="00DA0481" w:rsidRPr="0025261F" w:rsidRDefault="00DA0481" w:rsidP="0025261F">
      <w:pPr>
        <w:ind w:firstLine="480"/>
      </w:pPr>
    </w:p>
    <w:p w14:paraId="7F0EB8DC" w14:textId="406B1370" w:rsidR="00EF7CEE" w:rsidRDefault="00F86692" w:rsidP="00E823F0">
      <w:pPr>
        <w:pStyle w:val="1"/>
        <w:numPr>
          <w:ilvl w:val="0"/>
          <w:numId w:val="6"/>
        </w:numPr>
      </w:pPr>
      <w:r w:rsidRPr="00F86692">
        <w:lastRenderedPageBreak/>
        <w:tab/>
      </w:r>
      <w:bookmarkStart w:id="9" w:name="_Toc145701417"/>
      <w:r w:rsidRPr="00F86692">
        <w:t>Lithium-ion battery</w:t>
      </w:r>
      <w:r>
        <w:t xml:space="preserve"> </w:t>
      </w:r>
      <w:r w:rsidRPr="00F86692">
        <w:t>modelling</w:t>
      </w:r>
      <w:bookmarkEnd w:id="9"/>
    </w:p>
    <w:p w14:paraId="43498B56" w14:textId="2D37A55A" w:rsidR="00F86692" w:rsidRPr="00DF6C75" w:rsidRDefault="001F751B" w:rsidP="00F86692">
      <w:pPr>
        <w:ind w:firstLine="480"/>
      </w:pPr>
      <w:r w:rsidRPr="001F751B">
        <w:t>The electrochemical reactions occurring within lithium-ion batteries are highly intricate, making it challenging to directly measure the SOC and SOH. Consequently, an accurate battery model is necessary to facilitate indirect calculations based on measurable variables such as current and voltage.</w:t>
      </w:r>
      <w:r w:rsidRPr="001F751B">
        <w:rPr>
          <w:rFonts w:ascii="Segoe UI" w:hAnsi="Segoe UI" w:cs="Segoe UI"/>
          <w:color w:val="000000"/>
          <w:sz w:val="27"/>
          <w:szCs w:val="27"/>
          <w:shd w:val="clear" w:color="auto" w:fill="F7F7F7"/>
        </w:rPr>
        <w:t xml:space="preserve"> </w:t>
      </w:r>
      <w:r w:rsidRPr="001F751B">
        <w:t xml:space="preserve">In this chapter, various circuit models of the battery will be examined, with a particular emphasis on the fractional order model. </w:t>
      </w:r>
      <w:r w:rsidR="00FA36EF">
        <w:t>It</w:t>
      </w:r>
      <w:r w:rsidRPr="001F751B">
        <w:t xml:space="preserve"> provides a more comprehensive representation of the battery's behavior, considering the fractional order dynamics of diffusion and relaxation processes. To accurately capture the fractional order dynamics, the model is conducted using the ant colony algorithm. This algorithm aids in determining the optimal values for the model's parameters, ensuring an improved representation of the battery's behavior and enabling more accurate calculations of SOC and SOH through indirect methods.</w:t>
      </w:r>
    </w:p>
    <w:p w14:paraId="70CBC52D" w14:textId="02225FA1" w:rsidR="00EF7CEE" w:rsidRDefault="0041415D" w:rsidP="0041415D">
      <w:pPr>
        <w:pStyle w:val="2"/>
      </w:pPr>
      <w:bookmarkStart w:id="10" w:name="_Toc145701418"/>
      <w:r>
        <w:t>3.1</w:t>
      </w:r>
      <w:r w:rsidR="00F86692">
        <w:t xml:space="preserve"> </w:t>
      </w:r>
      <w:r w:rsidR="00F86692" w:rsidRPr="00F86692">
        <w:t>Circuit Modelling of Lithium-Ion Batterie</w:t>
      </w:r>
      <w:r w:rsidR="00F86692">
        <w:t>s</w:t>
      </w:r>
      <w:bookmarkEnd w:id="10"/>
    </w:p>
    <w:p w14:paraId="1B81609F" w14:textId="0DED7713" w:rsidR="00F86692" w:rsidRDefault="00386313" w:rsidP="00386313">
      <w:pPr>
        <w:pStyle w:val="a3"/>
      </w:pPr>
      <w:bookmarkStart w:id="11" w:name="_Toc145701419"/>
      <w:r>
        <w:t xml:space="preserve">3.1.1 </w:t>
      </w:r>
      <w:r w:rsidRPr="0002596A">
        <w:t>Electrochemical impedance spectroscopy</w:t>
      </w:r>
      <w:bookmarkEnd w:id="11"/>
    </w:p>
    <w:p w14:paraId="6FF776A1" w14:textId="4ACF4968" w:rsidR="00386313" w:rsidRPr="00386313" w:rsidRDefault="00386313" w:rsidP="00386313">
      <w:pPr>
        <w:ind w:firstLine="480"/>
      </w:pPr>
      <w:r w:rsidRPr="00386313">
        <w:t xml:space="preserve">Electrochemical Impedance </w:t>
      </w:r>
      <w:proofErr w:type="gramStart"/>
      <w:r w:rsidRPr="00386313">
        <w:t>Spectroscopy</w:t>
      </w:r>
      <w:r w:rsidRPr="00386313">
        <w:rPr>
          <w:vertAlign w:val="superscript"/>
        </w:rPr>
        <w:t>[</w:t>
      </w:r>
      <w:proofErr w:type="gramEnd"/>
      <w:r w:rsidRPr="00386313">
        <w:rPr>
          <w:vertAlign w:val="superscript"/>
        </w:rPr>
        <w:t xml:space="preserve">39] </w:t>
      </w:r>
      <w:r w:rsidRPr="00386313">
        <w:t xml:space="preserve">(EIS) is a commonly used technique to study the electrochemical and physical processes inside the </w:t>
      </w:r>
      <w:proofErr w:type="spellStart"/>
      <w:r w:rsidRPr="00386313">
        <w:t>battery.EIS</w:t>
      </w:r>
      <w:proofErr w:type="spellEnd"/>
      <w:r w:rsidRPr="00386313">
        <w:t xml:space="preserve"> measurements can obtain the impedance spectra, and by </w:t>
      </w:r>
      <w:proofErr w:type="spellStart"/>
      <w:r w:rsidRPr="00386313">
        <w:t>analysing</w:t>
      </w:r>
      <w:proofErr w:type="spellEnd"/>
      <w:r w:rsidRPr="00386313">
        <w:t xml:space="preserve"> the impedance spectra, various electrochemical processes and impedance characteristics inside the battery can be determined. The lithium-ion battery model is based on the EIS measurement curve to </w:t>
      </w:r>
      <w:proofErr w:type="spellStart"/>
      <w:r w:rsidRPr="00386313">
        <w:t>analyse</w:t>
      </w:r>
      <w:proofErr w:type="spellEnd"/>
      <w:r w:rsidRPr="00386313">
        <w:t xml:space="preserve"> the reaction process and impedance characteristics of the battery. </w:t>
      </w:r>
    </w:p>
    <w:p w14:paraId="038F0104" w14:textId="6B7B33B4" w:rsidR="00386313" w:rsidRPr="00386313" w:rsidRDefault="00FA36EF" w:rsidP="00386313">
      <w:pPr>
        <w:ind w:firstLine="480"/>
      </w:pPr>
      <w:r>
        <w:t>T</w:t>
      </w:r>
      <w:r w:rsidR="00386313" w:rsidRPr="00386313">
        <w:t>he variation in current frequency is divided into three regions: the low-frequency region (&lt;10Hz), the mid-frequency region (10Hz~10kHz) and the high-frequency region (&gt;10kHz). The variations in these regions are related to the state of the Li-ion battery (e.g., SOC and aging level), but the overall trend is consistent.</w:t>
      </w:r>
    </w:p>
    <w:p w14:paraId="2026BA1E" w14:textId="51E73371" w:rsidR="00386313" w:rsidRPr="00386313" w:rsidRDefault="00386313" w:rsidP="00386313">
      <w:pPr>
        <w:ind w:firstLine="480"/>
      </w:pPr>
      <w:r w:rsidRPr="00386313">
        <w:t>In the low-frequency region, the EIS curve of the lithium-ion battery presents a straight line, indicating the impedance of the lithium-ion battery due to diffusion in the solid-state electrode. In the mid-frequency region, the EIS curve presents a semicircle. In the high-frequency region, the EIS curve is affected by the collector, test cable and other factors, and is approximated as a vertical line.</w:t>
      </w:r>
    </w:p>
    <w:p w14:paraId="4BC0F927" w14:textId="307FF39C" w:rsidR="00F86692" w:rsidRDefault="00386313" w:rsidP="00386313">
      <w:pPr>
        <w:pStyle w:val="a3"/>
      </w:pPr>
      <w:bookmarkStart w:id="12" w:name="_Toc145701420"/>
      <w:r>
        <w:lastRenderedPageBreak/>
        <w:t xml:space="preserve">3.1.2 </w:t>
      </w:r>
      <w:r w:rsidRPr="00386313">
        <w:t>Equivalent circuit models</w:t>
      </w:r>
      <w:bookmarkEnd w:id="12"/>
    </w:p>
    <w:p w14:paraId="0FAC11CC" w14:textId="75919BC1" w:rsidR="00386313" w:rsidRPr="00386313" w:rsidRDefault="00386313" w:rsidP="00386313">
      <w:pPr>
        <w:ind w:firstLine="480"/>
      </w:pPr>
      <w:r w:rsidRPr="00386313">
        <w:rPr>
          <w:rFonts w:hint="eastAsia"/>
        </w:rPr>
        <w:t xml:space="preserve"> </w:t>
      </w:r>
      <w:r w:rsidRPr="00386313">
        <w:t xml:space="preserve"> Equivalent Circuit Model uses circuit elements. The Equivalent Circuit Model is classified as follows:</w:t>
      </w:r>
    </w:p>
    <w:p w14:paraId="573377FB" w14:textId="77777777" w:rsidR="00386313" w:rsidRPr="00386313" w:rsidRDefault="00386313" w:rsidP="00386313">
      <w:pPr>
        <w:ind w:firstLine="480"/>
      </w:pPr>
      <w:r w:rsidRPr="00386313">
        <w:t xml:space="preserve">(1) Battery </w:t>
      </w:r>
      <w:proofErr w:type="spellStart"/>
      <w:r w:rsidRPr="00386313">
        <w:t>Rint</w:t>
      </w:r>
      <w:proofErr w:type="spellEnd"/>
      <w:r w:rsidRPr="00386313">
        <w:t xml:space="preserve"> model</w:t>
      </w:r>
    </w:p>
    <w:p w14:paraId="6C8EACDA" w14:textId="6E114401" w:rsidR="00386313" w:rsidRPr="00386313" w:rsidRDefault="00386313" w:rsidP="00386313">
      <w:pPr>
        <w:ind w:firstLine="480"/>
      </w:pPr>
      <w:r w:rsidRPr="00386313">
        <w:t xml:space="preserve">The </w:t>
      </w:r>
      <w:proofErr w:type="spellStart"/>
      <w:r w:rsidRPr="00386313">
        <w:t>Rint</w:t>
      </w:r>
      <w:proofErr w:type="spellEnd"/>
      <w:r w:rsidRPr="00386313">
        <w:t xml:space="preserve"> model includes only the battery ideal voltage source UOC and the battery ohmic internal resistance R0. The results in a low model accuracy. The circuit structure is shown in Figure 3-1.</w:t>
      </w:r>
    </w:p>
    <w:p w14:paraId="39D051B5" w14:textId="77777777" w:rsidR="00386313" w:rsidRPr="00386313" w:rsidRDefault="00386313" w:rsidP="00386313">
      <w:pPr>
        <w:spacing w:line="240" w:lineRule="auto"/>
        <w:ind w:firstLine="480"/>
        <w:jc w:val="center"/>
        <w:rPr>
          <w:rFonts w:asciiTheme="minorHAnsi" w:eastAsia="Times New Roman" w:hAnsiTheme="minorHAnsi"/>
        </w:rPr>
      </w:pPr>
      <w:r w:rsidRPr="00386313">
        <w:rPr>
          <w:rFonts w:asciiTheme="minorHAnsi" w:eastAsia="Times New Roman" w:hAnsiTheme="minorHAnsi"/>
        </w:rPr>
        <w:object w:dxaOrig="5473" w:dyaOrig="3445" w14:anchorId="68B9C53B">
          <v:shape id="_x0000_i1037" type="#_x0000_t75" style="width:207.6pt;height:132pt" o:ole="">
            <v:imagedata r:id="rId34" o:title=""/>
          </v:shape>
          <o:OLEObject Type="Embed" ProgID="Visio.Drawing.15" ShapeID="_x0000_i1037" DrawAspect="Content" ObjectID="_1756314346" r:id="rId35"/>
        </w:object>
      </w:r>
    </w:p>
    <w:p w14:paraId="07DB6E77" w14:textId="77777777" w:rsidR="00386313" w:rsidRPr="00386313" w:rsidRDefault="00386313" w:rsidP="00386313">
      <w:pPr>
        <w:ind w:firstLine="480"/>
        <w:jc w:val="center"/>
        <w:rPr>
          <w:rFonts w:eastAsiaTheme="minorEastAsia" w:cs="Times New Roman"/>
        </w:rPr>
      </w:pPr>
      <w:r w:rsidRPr="00386313">
        <w:rPr>
          <w:rFonts w:eastAsiaTheme="minorEastAsia" w:cs="Times New Roman"/>
        </w:rPr>
        <w:t xml:space="preserve">Figure 3-1 Battery </w:t>
      </w:r>
      <w:proofErr w:type="spellStart"/>
      <w:r w:rsidRPr="00386313">
        <w:rPr>
          <w:rFonts w:eastAsiaTheme="minorEastAsia" w:cs="Times New Roman"/>
        </w:rPr>
        <w:t>Rint</w:t>
      </w:r>
      <w:proofErr w:type="spellEnd"/>
      <w:r w:rsidRPr="00386313">
        <w:rPr>
          <w:rFonts w:eastAsiaTheme="minorEastAsia" w:cs="Times New Roman"/>
        </w:rPr>
        <w:t xml:space="preserve"> model structure</w:t>
      </w:r>
    </w:p>
    <w:p w14:paraId="6EFA850C" w14:textId="77777777" w:rsidR="00386313" w:rsidRPr="00386313" w:rsidRDefault="00386313" w:rsidP="00386313">
      <w:pPr>
        <w:ind w:firstLineChars="400" w:firstLine="960"/>
        <w:rPr>
          <w:rFonts w:eastAsiaTheme="minorEastAsia" w:cs="Times New Roman"/>
        </w:rPr>
      </w:pPr>
      <w:r w:rsidRPr="00386313">
        <w:rPr>
          <w:rFonts w:eastAsiaTheme="minorEastAsia" w:cs="Times New Roman"/>
        </w:rPr>
        <w:t>The battery terminal voltage UL is:</w:t>
      </w:r>
    </w:p>
    <w:p w14:paraId="1BCF177F" w14:textId="77777777" w:rsidR="00386313" w:rsidRPr="00386313" w:rsidRDefault="00386313" w:rsidP="00386313">
      <w:pPr>
        <w:widowControl/>
        <w:tabs>
          <w:tab w:val="center" w:pos="4160"/>
          <w:tab w:val="right" w:pos="8300"/>
        </w:tabs>
        <w:spacing w:line="240" w:lineRule="auto"/>
        <w:ind w:firstLineChars="0" w:firstLine="0"/>
        <w:jc w:val="left"/>
        <w:rPr>
          <w:rFonts w:asciiTheme="minorHAnsi" w:eastAsiaTheme="minorEastAsia" w:hAnsiTheme="minorHAnsi"/>
          <w:sz w:val="21"/>
        </w:rPr>
      </w:pPr>
      <w:r w:rsidRPr="00386313">
        <w:rPr>
          <w:rFonts w:asciiTheme="minorHAnsi" w:eastAsiaTheme="minorEastAsia" w:hAnsiTheme="minorHAnsi"/>
          <w:sz w:val="21"/>
        </w:rPr>
        <w:tab/>
      </w:r>
      <w:bookmarkStart w:id="13" w:name="_Hlk145438873"/>
      <w:r w:rsidRPr="00386313">
        <w:rPr>
          <w:rFonts w:asciiTheme="minorHAnsi" w:eastAsiaTheme="minorEastAsia" w:hAnsiTheme="minorHAnsi"/>
          <w:position w:val="-12"/>
          <w:sz w:val="21"/>
        </w:rPr>
        <w:object w:dxaOrig="1620" w:dyaOrig="360" w14:anchorId="255A9BB8">
          <v:shape id="_x0000_i1038" type="#_x0000_t75" style="width:82.8pt;height:18pt" o:ole="">
            <v:imagedata r:id="rId36" o:title=""/>
          </v:shape>
          <o:OLEObject Type="Embed" ProgID="Equation.DSMT4" ShapeID="_x0000_i1038" DrawAspect="Content" ObjectID="_1756314347" r:id="rId37"/>
        </w:object>
      </w:r>
      <w:r w:rsidRPr="00386313">
        <w:rPr>
          <w:rFonts w:asciiTheme="minorHAnsi" w:eastAsiaTheme="minorEastAsia" w:hAnsiTheme="minorHAnsi"/>
          <w:sz w:val="21"/>
        </w:rPr>
        <w:tab/>
      </w:r>
      <w:r w:rsidRPr="00386313">
        <w:rPr>
          <w:rFonts w:asciiTheme="minorHAnsi" w:eastAsiaTheme="minorEastAsia" w:hAnsiTheme="minorHAnsi"/>
          <w:sz w:val="21"/>
          <w:szCs w:val="28"/>
        </w:rPr>
        <w:t>(3-1)</w:t>
      </w:r>
    </w:p>
    <w:bookmarkEnd w:id="13"/>
    <w:p w14:paraId="72C5199B" w14:textId="77777777" w:rsidR="00386313" w:rsidRPr="00386313" w:rsidRDefault="00386313" w:rsidP="00386313">
      <w:pPr>
        <w:ind w:firstLine="480"/>
        <w:rPr>
          <w:rFonts w:eastAsiaTheme="minorEastAsia" w:cs="Times New Roman"/>
        </w:rPr>
      </w:pPr>
      <w:r w:rsidRPr="00386313">
        <w:rPr>
          <w:rFonts w:eastAsiaTheme="minorEastAsia" w:cs="Times New Roman"/>
        </w:rPr>
        <w:t>(2) Thevenin model for batteries</w:t>
      </w:r>
    </w:p>
    <w:p w14:paraId="0E74518A" w14:textId="77777777" w:rsidR="00386313" w:rsidRPr="00386313" w:rsidRDefault="00386313" w:rsidP="00386313">
      <w:pPr>
        <w:ind w:firstLine="480"/>
        <w:rPr>
          <w:rFonts w:eastAsiaTheme="minorEastAsia" w:cs="Times New Roman"/>
        </w:rPr>
      </w:pPr>
      <w:r w:rsidRPr="00386313">
        <w:rPr>
          <w:rFonts w:eastAsiaTheme="minorEastAsia" w:cs="Times New Roman"/>
        </w:rPr>
        <w:t xml:space="preserve">The improvement of the Thevenin model over the </w:t>
      </w:r>
      <w:proofErr w:type="spellStart"/>
      <w:r w:rsidRPr="00386313">
        <w:rPr>
          <w:rFonts w:eastAsiaTheme="minorEastAsia" w:cs="Times New Roman"/>
        </w:rPr>
        <w:t>Rint</w:t>
      </w:r>
      <w:proofErr w:type="spellEnd"/>
      <w:r w:rsidRPr="00386313">
        <w:rPr>
          <w:rFonts w:eastAsiaTheme="minorEastAsia" w:cs="Times New Roman"/>
        </w:rPr>
        <w:t xml:space="preserve"> model is the addition of an RC circuit to </w:t>
      </w:r>
      <w:proofErr w:type="spellStart"/>
      <w:r w:rsidRPr="00386313">
        <w:rPr>
          <w:rFonts w:eastAsiaTheme="minorEastAsia" w:cs="Times New Roman"/>
        </w:rPr>
        <w:t>characterise</w:t>
      </w:r>
      <w:proofErr w:type="spellEnd"/>
      <w:r w:rsidRPr="00386313">
        <w:rPr>
          <w:rFonts w:eastAsiaTheme="minorEastAsia" w:cs="Times New Roman"/>
        </w:rPr>
        <w:t xml:space="preserve"> the </w:t>
      </w:r>
      <w:proofErr w:type="spellStart"/>
      <w:r w:rsidRPr="00386313">
        <w:rPr>
          <w:rFonts w:eastAsiaTheme="minorEastAsia" w:cs="Times New Roman"/>
        </w:rPr>
        <w:t>polarisation</w:t>
      </w:r>
      <w:proofErr w:type="spellEnd"/>
      <w:r w:rsidRPr="00386313">
        <w:rPr>
          <w:rFonts w:eastAsiaTheme="minorEastAsia" w:cs="Times New Roman"/>
        </w:rPr>
        <w:t xml:space="preserve"> of the lithium-ion battery under operating conditions. The circuit structure is shown in Figure 3-2.</w:t>
      </w:r>
    </w:p>
    <w:p w14:paraId="1F68C2EC" w14:textId="77777777" w:rsidR="00386313" w:rsidRPr="00386313" w:rsidRDefault="00386313" w:rsidP="00386313">
      <w:pPr>
        <w:spacing w:line="240" w:lineRule="auto"/>
        <w:ind w:firstLine="480"/>
        <w:jc w:val="center"/>
        <w:rPr>
          <w:rFonts w:asciiTheme="minorHAnsi" w:eastAsia="Times New Roman" w:hAnsiTheme="minorHAnsi"/>
        </w:rPr>
      </w:pPr>
      <w:r w:rsidRPr="00386313">
        <w:rPr>
          <w:rFonts w:asciiTheme="minorHAnsi" w:eastAsia="Times New Roman" w:hAnsiTheme="minorHAnsi"/>
        </w:rPr>
        <w:object w:dxaOrig="6636" w:dyaOrig="4236" w14:anchorId="2014AD73">
          <v:shape id="_x0000_i1039" type="#_x0000_t75" style="width:209.4pt;height:133.2pt" o:ole="">
            <v:imagedata r:id="rId38" o:title=""/>
          </v:shape>
          <o:OLEObject Type="Embed" ProgID="Visio.Drawing.15" ShapeID="_x0000_i1039" DrawAspect="Content" ObjectID="_1756314348" r:id="rId39"/>
        </w:object>
      </w:r>
    </w:p>
    <w:p w14:paraId="110A9C86" w14:textId="77777777" w:rsidR="00386313" w:rsidRPr="00386313" w:rsidRDefault="00386313" w:rsidP="00386313">
      <w:pPr>
        <w:ind w:firstLine="480"/>
        <w:jc w:val="center"/>
        <w:rPr>
          <w:rFonts w:eastAsiaTheme="minorEastAsia" w:cs="Times New Roman"/>
        </w:rPr>
      </w:pPr>
      <w:r w:rsidRPr="00386313">
        <w:rPr>
          <w:rFonts w:eastAsiaTheme="minorEastAsia" w:cs="Times New Roman"/>
        </w:rPr>
        <w:t>Figure 3-2 Battery Thevenin model structure</w:t>
      </w:r>
    </w:p>
    <w:p w14:paraId="5F236A6A" w14:textId="276AD52C" w:rsidR="00386313" w:rsidRPr="00386313" w:rsidRDefault="00386313" w:rsidP="00386313">
      <w:pPr>
        <w:ind w:firstLine="480"/>
        <w:rPr>
          <w:rFonts w:eastAsiaTheme="minorEastAsia" w:cs="Times New Roman"/>
        </w:rPr>
      </w:pPr>
      <w:r w:rsidRPr="00386313">
        <w:rPr>
          <w:rFonts w:eastAsiaTheme="minorEastAsia" w:cs="Times New Roman"/>
        </w:rPr>
        <w:t xml:space="preserve">The battery terminal voltage </w:t>
      </w:r>
      <w:r w:rsidRPr="00386313">
        <w:rPr>
          <w:rFonts w:eastAsia="Times New Roman" w:cs="Times New Roman"/>
          <w:i/>
          <w:iCs/>
        </w:rPr>
        <w:t>U</w:t>
      </w:r>
      <w:r w:rsidRPr="00386313">
        <w:rPr>
          <w:rFonts w:eastAsia="Times New Roman" w:cs="Times New Roman"/>
          <w:i/>
          <w:iCs/>
          <w:vertAlign w:val="subscript"/>
        </w:rPr>
        <w:t>L</w:t>
      </w:r>
      <w:r w:rsidRPr="00386313">
        <w:rPr>
          <w:rFonts w:eastAsiaTheme="minorEastAsia" w:cs="Times New Roman"/>
        </w:rPr>
        <w:t xml:space="preserve"> is:</w:t>
      </w:r>
    </w:p>
    <w:p w14:paraId="6CB64503" w14:textId="77777777" w:rsidR="00386313" w:rsidRPr="00386313" w:rsidRDefault="00386313" w:rsidP="00386313">
      <w:pPr>
        <w:widowControl/>
        <w:tabs>
          <w:tab w:val="center" w:pos="4160"/>
          <w:tab w:val="right" w:pos="8300"/>
        </w:tabs>
        <w:spacing w:line="240" w:lineRule="auto"/>
        <w:ind w:firstLineChars="0" w:firstLine="0"/>
        <w:jc w:val="left"/>
        <w:rPr>
          <w:rFonts w:asciiTheme="minorHAnsi" w:eastAsiaTheme="minorEastAsia" w:hAnsiTheme="minorHAnsi"/>
          <w:sz w:val="21"/>
        </w:rPr>
      </w:pPr>
      <w:r w:rsidRPr="00386313">
        <w:rPr>
          <w:rFonts w:asciiTheme="minorHAnsi" w:eastAsiaTheme="minorEastAsia" w:hAnsiTheme="minorHAnsi"/>
          <w:sz w:val="21"/>
        </w:rPr>
        <w:tab/>
      </w:r>
      <w:bookmarkStart w:id="14" w:name="_Hlk145439689"/>
      <w:r w:rsidRPr="00386313">
        <w:rPr>
          <w:rFonts w:asciiTheme="minorHAnsi" w:eastAsiaTheme="minorEastAsia" w:hAnsiTheme="minorHAnsi"/>
          <w:position w:val="-12"/>
          <w:sz w:val="21"/>
        </w:rPr>
        <w:object w:dxaOrig="2100" w:dyaOrig="360" w14:anchorId="544ED2D1">
          <v:shape id="_x0000_i1040" type="#_x0000_t75" style="width:105pt;height:18pt" o:ole="">
            <v:imagedata r:id="rId40" o:title=""/>
          </v:shape>
          <o:OLEObject Type="Embed" ProgID="Equation.DSMT4" ShapeID="_x0000_i1040" DrawAspect="Content" ObjectID="_1756314349" r:id="rId41"/>
        </w:object>
      </w:r>
      <w:r w:rsidRPr="00386313">
        <w:rPr>
          <w:rFonts w:asciiTheme="minorHAnsi" w:eastAsiaTheme="minorEastAsia" w:hAnsiTheme="minorHAnsi"/>
          <w:sz w:val="21"/>
        </w:rPr>
        <w:tab/>
      </w:r>
      <w:r w:rsidRPr="00386313">
        <w:rPr>
          <w:rFonts w:asciiTheme="minorHAnsi" w:eastAsiaTheme="minorEastAsia" w:hAnsiTheme="minorHAnsi"/>
          <w:sz w:val="21"/>
          <w:szCs w:val="28"/>
        </w:rPr>
        <w:t>(3-2)</w:t>
      </w:r>
    </w:p>
    <w:bookmarkEnd w:id="14"/>
    <w:p w14:paraId="2782827F" w14:textId="77777777" w:rsidR="00386313" w:rsidRPr="00386313" w:rsidRDefault="00386313" w:rsidP="00386313">
      <w:pPr>
        <w:ind w:firstLine="480"/>
        <w:rPr>
          <w:rFonts w:eastAsiaTheme="minorEastAsia" w:cs="Times New Roman"/>
        </w:rPr>
      </w:pPr>
      <w:r w:rsidRPr="00386313">
        <w:rPr>
          <w:rFonts w:eastAsiaTheme="minorEastAsia" w:cs="Times New Roman"/>
        </w:rPr>
        <w:t xml:space="preserve">The model is capable of approximate </w:t>
      </w:r>
      <w:proofErr w:type="spellStart"/>
      <w:r w:rsidRPr="00386313">
        <w:rPr>
          <w:rFonts w:eastAsiaTheme="minorEastAsia" w:cs="Times New Roman"/>
        </w:rPr>
        <w:t>characterisation</w:t>
      </w:r>
      <w:proofErr w:type="spellEnd"/>
      <w:r w:rsidRPr="00386313">
        <w:rPr>
          <w:rFonts w:eastAsiaTheme="minorEastAsia" w:cs="Times New Roman"/>
        </w:rPr>
        <w:t xml:space="preserve"> of the external characteristics of the battery, but since the order of the model is only one, there is still </w:t>
      </w:r>
      <w:r w:rsidRPr="00386313">
        <w:rPr>
          <w:rFonts w:eastAsiaTheme="minorEastAsia" w:cs="Times New Roman"/>
        </w:rPr>
        <w:lastRenderedPageBreak/>
        <w:t>a large error between its calculation results and the actual battery performance.</w:t>
      </w:r>
    </w:p>
    <w:p w14:paraId="54D50619" w14:textId="77777777" w:rsidR="00386313" w:rsidRPr="00386313" w:rsidRDefault="00386313" w:rsidP="00386313">
      <w:pPr>
        <w:ind w:firstLine="480"/>
        <w:rPr>
          <w:rFonts w:eastAsiaTheme="minorEastAsia" w:cs="Times New Roman"/>
        </w:rPr>
      </w:pPr>
      <w:r w:rsidRPr="00386313">
        <w:rPr>
          <w:rFonts w:eastAsiaTheme="minorEastAsia" w:cs="Times New Roman"/>
        </w:rPr>
        <w:t>(3) Battery bipolar model</w:t>
      </w:r>
    </w:p>
    <w:p w14:paraId="0B57BD42" w14:textId="0951914C" w:rsidR="00386313" w:rsidRDefault="00386313" w:rsidP="00386313">
      <w:pPr>
        <w:ind w:firstLine="480"/>
        <w:rPr>
          <w:rFonts w:eastAsiaTheme="minorEastAsia" w:cs="Times New Roman"/>
        </w:rPr>
      </w:pPr>
      <w:r w:rsidRPr="00386313">
        <w:rPr>
          <w:rFonts w:eastAsiaTheme="minorEastAsia" w:cs="Times New Roman"/>
        </w:rPr>
        <w:t xml:space="preserve">The battery </w:t>
      </w:r>
      <w:proofErr w:type="spellStart"/>
      <w:r w:rsidRPr="00386313">
        <w:rPr>
          <w:rFonts w:eastAsiaTheme="minorEastAsia" w:cs="Times New Roman"/>
        </w:rPr>
        <w:t>bipolarisation</w:t>
      </w:r>
      <w:proofErr w:type="spellEnd"/>
      <w:r w:rsidRPr="00386313">
        <w:rPr>
          <w:rFonts w:eastAsiaTheme="minorEastAsia" w:cs="Times New Roman"/>
        </w:rPr>
        <w:t xml:space="preserve"> model adds an RC circuit on the basis of Thevenin's model, which is a second-order RC equivalent circuit model, and the circuit structure of this model is shown in Figure 3-3.</w:t>
      </w:r>
    </w:p>
    <w:p w14:paraId="4A69C45E" w14:textId="77777777" w:rsidR="00386313" w:rsidRPr="00386313" w:rsidRDefault="00386313" w:rsidP="00386313">
      <w:pPr>
        <w:spacing w:line="240" w:lineRule="auto"/>
        <w:ind w:firstLine="480"/>
        <w:jc w:val="center"/>
        <w:rPr>
          <w:rFonts w:asciiTheme="minorHAnsi" w:eastAsia="Times New Roman" w:hAnsiTheme="minorHAnsi"/>
        </w:rPr>
      </w:pPr>
      <w:r w:rsidRPr="00386313">
        <w:rPr>
          <w:rFonts w:asciiTheme="minorHAnsi" w:eastAsia="Times New Roman" w:hAnsiTheme="minorHAnsi"/>
        </w:rPr>
        <w:object w:dxaOrig="9108" w:dyaOrig="4608" w14:anchorId="414D37FD">
          <v:shape id="_x0000_i1041" type="#_x0000_t75" style="width:273pt;height:138pt" o:ole="">
            <v:imagedata r:id="rId42" o:title=""/>
          </v:shape>
          <o:OLEObject Type="Embed" ProgID="Visio.Drawing.15" ShapeID="_x0000_i1041" DrawAspect="Content" ObjectID="_1756314350" r:id="rId43"/>
        </w:object>
      </w:r>
    </w:p>
    <w:p w14:paraId="569F33B9" w14:textId="77777777" w:rsidR="00386313" w:rsidRPr="00386313" w:rsidRDefault="00386313" w:rsidP="00386313">
      <w:pPr>
        <w:ind w:firstLine="480"/>
        <w:jc w:val="center"/>
        <w:rPr>
          <w:rFonts w:eastAsiaTheme="minorEastAsia" w:cs="Times New Roman"/>
        </w:rPr>
      </w:pPr>
      <w:r w:rsidRPr="00386313">
        <w:rPr>
          <w:rFonts w:eastAsiaTheme="minorEastAsia" w:cs="Times New Roman"/>
        </w:rPr>
        <w:t>Figure 3-3 Battery Bipolar Model Circuit Structure</w:t>
      </w:r>
    </w:p>
    <w:p w14:paraId="27750E03" w14:textId="06D3FD12" w:rsidR="00386313" w:rsidRPr="00386313" w:rsidRDefault="00386313" w:rsidP="00386313">
      <w:pPr>
        <w:ind w:firstLine="480"/>
        <w:rPr>
          <w:rFonts w:eastAsiaTheme="minorEastAsia" w:cs="Times New Roman"/>
        </w:rPr>
      </w:pPr>
      <w:r w:rsidRPr="00386313">
        <w:rPr>
          <w:rFonts w:eastAsiaTheme="minorEastAsia" w:cs="Times New Roman"/>
        </w:rPr>
        <w:t xml:space="preserve">where R1 denotes the </w:t>
      </w:r>
      <w:proofErr w:type="spellStart"/>
      <w:r w:rsidRPr="00386313">
        <w:rPr>
          <w:rFonts w:eastAsiaTheme="minorEastAsia" w:cs="Times New Roman"/>
        </w:rPr>
        <w:t>polarisation</w:t>
      </w:r>
      <w:proofErr w:type="spellEnd"/>
      <w:r w:rsidRPr="00386313">
        <w:rPr>
          <w:rFonts w:eastAsiaTheme="minorEastAsia" w:cs="Times New Roman"/>
        </w:rPr>
        <w:t xml:space="preserve"> resistance, C1 denotes the </w:t>
      </w:r>
      <w:proofErr w:type="spellStart"/>
      <w:r w:rsidRPr="00386313">
        <w:rPr>
          <w:rFonts w:eastAsiaTheme="minorEastAsia" w:cs="Times New Roman"/>
        </w:rPr>
        <w:t>polarisation</w:t>
      </w:r>
      <w:proofErr w:type="spellEnd"/>
      <w:r w:rsidRPr="00386313">
        <w:rPr>
          <w:rFonts w:eastAsiaTheme="minorEastAsia" w:cs="Times New Roman"/>
        </w:rPr>
        <w:t xml:space="preserve"> capacitance, R2 denotes the diffusion resistance, and C2 denotes the diffusion </w:t>
      </w:r>
      <w:proofErr w:type="spellStart"/>
      <w:proofErr w:type="gramStart"/>
      <w:r w:rsidRPr="00386313">
        <w:rPr>
          <w:rFonts w:eastAsiaTheme="minorEastAsia" w:cs="Times New Roman"/>
        </w:rPr>
        <w:t>capacitance.The</w:t>
      </w:r>
      <w:proofErr w:type="spellEnd"/>
      <w:proofErr w:type="gramEnd"/>
      <w:r w:rsidRPr="00386313">
        <w:rPr>
          <w:rFonts w:eastAsiaTheme="minorEastAsia" w:cs="Times New Roman"/>
        </w:rPr>
        <w:t xml:space="preserve"> EIS of the RC parallel structure is semi-circular, and the two parallel RC structures approximately </w:t>
      </w:r>
      <w:proofErr w:type="spellStart"/>
      <w:r w:rsidRPr="00386313">
        <w:rPr>
          <w:rFonts w:eastAsiaTheme="minorEastAsia" w:cs="Times New Roman"/>
        </w:rPr>
        <w:t>characterise</w:t>
      </w:r>
      <w:proofErr w:type="spellEnd"/>
      <w:r w:rsidRPr="00386313">
        <w:rPr>
          <w:rFonts w:eastAsiaTheme="minorEastAsia" w:cs="Times New Roman"/>
        </w:rPr>
        <w:t xml:space="preserve"> the mid-frequency and low-frequency regions of the electrochemical impedance spectra, which does not describe the solid-state of lithium-ion batteries better. diffusion, and its ideal capacitor cannot accurately simulate the double electric layer effect. In this model, the internal resistance R0 can be calculated from the intersection of the EIS curve and the real axis.</w:t>
      </w:r>
    </w:p>
    <w:p w14:paraId="50A76015" w14:textId="77777777" w:rsidR="00386313" w:rsidRPr="00386313" w:rsidRDefault="00386313" w:rsidP="00386313">
      <w:pPr>
        <w:ind w:firstLine="480"/>
        <w:rPr>
          <w:rFonts w:eastAsiaTheme="minorEastAsia" w:cs="Times New Roman"/>
        </w:rPr>
      </w:pPr>
      <w:r w:rsidRPr="00386313">
        <w:rPr>
          <w:rFonts w:eastAsiaTheme="minorEastAsia" w:cs="Times New Roman"/>
        </w:rPr>
        <w:t xml:space="preserve">The equation for the dual </w:t>
      </w:r>
      <w:proofErr w:type="spellStart"/>
      <w:r w:rsidRPr="00386313">
        <w:rPr>
          <w:rFonts w:eastAsiaTheme="minorEastAsia" w:cs="Times New Roman"/>
        </w:rPr>
        <w:t>polarisation</w:t>
      </w:r>
      <w:proofErr w:type="spellEnd"/>
      <w:r w:rsidRPr="00386313">
        <w:rPr>
          <w:rFonts w:eastAsiaTheme="minorEastAsia" w:cs="Times New Roman"/>
        </w:rPr>
        <w:t xml:space="preserve"> model is:</w:t>
      </w:r>
    </w:p>
    <w:p w14:paraId="313EF3BE" w14:textId="77777777" w:rsidR="00386313" w:rsidRDefault="00386313" w:rsidP="00386313">
      <w:pPr>
        <w:pStyle w:val="MTDisplayEquation0"/>
        <w:ind w:firstLine="480"/>
      </w:pPr>
      <w:r>
        <w:tab/>
      </w:r>
      <w:bookmarkStart w:id="15" w:name="_Hlk145441428"/>
      <w:r w:rsidRPr="00596EA0">
        <w:rPr>
          <w:position w:val="-100"/>
        </w:rPr>
        <w:object w:dxaOrig="2600" w:dyaOrig="2120" w14:anchorId="1827283A">
          <v:shape id="_x0000_i1042" type="#_x0000_t75" style="width:128.4pt;height:107.4pt" o:ole="">
            <v:imagedata r:id="rId44" o:title=""/>
          </v:shape>
          <o:OLEObject Type="Embed" ProgID="Equation.DSMT4" ShapeID="_x0000_i1042" DrawAspect="Content" ObjectID="_1756314351" r:id="rId45"/>
        </w:object>
      </w:r>
      <w:r>
        <w:tab/>
      </w:r>
      <w:r w:rsidRPr="005E0EC1">
        <w:rPr>
          <w:szCs w:val="28"/>
        </w:rPr>
        <w:t>(</w:t>
      </w:r>
      <w:r>
        <w:rPr>
          <w:szCs w:val="28"/>
        </w:rPr>
        <w:t>3</w:t>
      </w:r>
      <w:r w:rsidRPr="005E0EC1">
        <w:rPr>
          <w:szCs w:val="28"/>
        </w:rPr>
        <w:t>-</w:t>
      </w:r>
      <w:r>
        <w:rPr>
          <w:szCs w:val="28"/>
        </w:rPr>
        <w:t>3</w:t>
      </w:r>
      <w:r w:rsidRPr="005E0EC1">
        <w:rPr>
          <w:szCs w:val="28"/>
        </w:rPr>
        <w:t>)</w:t>
      </w:r>
      <w:bookmarkEnd w:id="15"/>
    </w:p>
    <w:p w14:paraId="26F9A183" w14:textId="77777777" w:rsidR="00386313" w:rsidRPr="00386313" w:rsidRDefault="00386313" w:rsidP="00386313">
      <w:pPr>
        <w:ind w:firstLine="480"/>
        <w:rPr>
          <w:rFonts w:eastAsiaTheme="minorEastAsia" w:cs="Times New Roman"/>
        </w:rPr>
      </w:pPr>
      <w:r w:rsidRPr="00386313">
        <w:rPr>
          <w:rFonts w:eastAsiaTheme="minorEastAsia" w:cs="Times New Roman"/>
        </w:rPr>
        <w:t>The accuracy and complexity of the equivalent circuit model are positively correlated with the order, and considering the influence of computational complexity and accuracy, the second-order RC equivalent circuit model is selected as the battery model for the subsequent comparative study.</w:t>
      </w:r>
    </w:p>
    <w:p w14:paraId="193FBB8C" w14:textId="25FE3843" w:rsidR="00386313" w:rsidRDefault="00386313" w:rsidP="00386313">
      <w:pPr>
        <w:ind w:firstLine="480"/>
        <w:rPr>
          <w:rFonts w:eastAsiaTheme="minorEastAsia" w:cs="Times New Roman"/>
        </w:rPr>
      </w:pPr>
    </w:p>
    <w:p w14:paraId="24C11897" w14:textId="77777777" w:rsidR="004E1277" w:rsidRPr="00386313" w:rsidRDefault="004E1277" w:rsidP="00386313">
      <w:pPr>
        <w:ind w:firstLine="480"/>
        <w:rPr>
          <w:rFonts w:eastAsiaTheme="minorEastAsia" w:cs="Times New Roman"/>
        </w:rPr>
      </w:pPr>
    </w:p>
    <w:p w14:paraId="70BE5ABD" w14:textId="244D77F3" w:rsidR="00386313" w:rsidRDefault="00386313" w:rsidP="00386313">
      <w:pPr>
        <w:pStyle w:val="a3"/>
      </w:pPr>
      <w:bookmarkStart w:id="16" w:name="_Toc145701421"/>
      <w:r w:rsidRPr="0001436B">
        <w:lastRenderedPageBreak/>
        <w:t>3.1.3</w:t>
      </w:r>
      <w:r>
        <w:t xml:space="preserve"> </w:t>
      </w:r>
      <w:r w:rsidRPr="0001436B">
        <w:t>Fractional order models</w:t>
      </w:r>
      <w:bookmarkEnd w:id="16"/>
    </w:p>
    <w:p w14:paraId="6649D062" w14:textId="0AA648EE" w:rsidR="00386313" w:rsidRDefault="00386313" w:rsidP="00386313">
      <w:pPr>
        <w:ind w:firstLine="480"/>
        <w:rPr>
          <w:rFonts w:eastAsiaTheme="minorEastAsia" w:cs="Times New Roman"/>
        </w:rPr>
      </w:pPr>
      <w:r w:rsidRPr="0001436B">
        <w:rPr>
          <w:rFonts w:eastAsiaTheme="minorEastAsia" w:cs="Times New Roman"/>
        </w:rPr>
        <w:t xml:space="preserve">Conventional integer order models assume that the capacitive element is ideal, i.e., its impedance is proportional to frequency and there is no memory effect. However, in the double layer capacitance effect, the ions in the electrolyte do not respond immediately to changes in frequency, resulting in a capacitive element whose </w:t>
      </w:r>
      <w:proofErr w:type="spellStart"/>
      <w:r w:rsidRPr="0001436B">
        <w:rPr>
          <w:rFonts w:eastAsiaTheme="minorEastAsia" w:cs="Times New Roman"/>
        </w:rPr>
        <w:t>behaviour</w:t>
      </w:r>
      <w:proofErr w:type="spellEnd"/>
      <w:r w:rsidRPr="0001436B">
        <w:rPr>
          <w:rFonts w:eastAsiaTheme="minorEastAsia" w:cs="Times New Roman"/>
        </w:rPr>
        <w:t xml:space="preserve"> does not conform to the assumption of an ideal capacitance, and the conventional integer order models are usually based on linear or nonlinear partial differential equations, which are capable of describing the </w:t>
      </w:r>
      <w:proofErr w:type="spellStart"/>
      <w:r w:rsidRPr="0001436B">
        <w:rPr>
          <w:rFonts w:eastAsiaTheme="minorEastAsia" w:cs="Times New Roman"/>
        </w:rPr>
        <w:t>behaviour</w:t>
      </w:r>
      <w:proofErr w:type="spellEnd"/>
      <w:r w:rsidRPr="0001436B">
        <w:rPr>
          <w:rFonts w:eastAsiaTheme="minorEastAsia" w:cs="Times New Roman"/>
        </w:rPr>
        <w:t xml:space="preserve"> of certain diffusive processes but may not be able to accurately capture non-smooth or non-linear </w:t>
      </w:r>
      <w:proofErr w:type="spellStart"/>
      <w:r w:rsidRPr="0001436B">
        <w:rPr>
          <w:rFonts w:eastAsiaTheme="minorEastAsia" w:cs="Times New Roman"/>
        </w:rPr>
        <w:t>properties.In</w:t>
      </w:r>
      <w:proofErr w:type="spellEnd"/>
      <w:r w:rsidRPr="0001436B">
        <w:rPr>
          <w:rFonts w:eastAsiaTheme="minorEastAsia" w:cs="Times New Roman"/>
        </w:rPr>
        <w:t xml:space="preserve"> order to better describe such non-ideal conditions in the electrochemical </w:t>
      </w:r>
      <w:proofErr w:type="spellStart"/>
      <w:r w:rsidRPr="0001436B">
        <w:rPr>
          <w:rFonts w:eastAsiaTheme="minorEastAsia" w:cs="Times New Roman"/>
        </w:rPr>
        <w:t>behaviour</w:t>
      </w:r>
      <w:proofErr w:type="spellEnd"/>
      <w:r w:rsidRPr="0001436B">
        <w:rPr>
          <w:rFonts w:eastAsiaTheme="minorEastAsia" w:cs="Times New Roman"/>
        </w:rPr>
        <w:t>, CPE is introduced.</w:t>
      </w:r>
    </w:p>
    <w:p w14:paraId="38CC2EDF" w14:textId="4FFCBF5F" w:rsidR="00386313" w:rsidRDefault="00386313" w:rsidP="00386313">
      <w:pPr>
        <w:ind w:firstLine="480"/>
        <w:rPr>
          <w:rFonts w:eastAsiaTheme="minorEastAsia" w:cs="Times New Roman"/>
        </w:rPr>
      </w:pPr>
      <w:r w:rsidRPr="0001436B">
        <w:rPr>
          <w:rFonts w:eastAsiaTheme="minorEastAsia" w:cs="Times New Roman"/>
        </w:rPr>
        <w:t>The CPE is a nonlinear, nonideal capacitive element, which can</w:t>
      </w:r>
      <w:r w:rsidR="004E1277">
        <w:rPr>
          <w:rFonts w:eastAsiaTheme="minorEastAsia" w:cs="Times New Roman"/>
        </w:rPr>
        <w:t xml:space="preserve"> </w:t>
      </w:r>
      <w:r w:rsidRPr="0001436B">
        <w:rPr>
          <w:rFonts w:eastAsiaTheme="minorEastAsia" w:cs="Times New Roman"/>
        </w:rPr>
        <w:t xml:space="preserve">reflect the nonlinear characteristics of capacitance with the memory effect by introducing fractional order calculus for mathematical description. This nonlinearity and memory effect can better describe the adsorption and diffusion </w:t>
      </w:r>
      <w:proofErr w:type="spellStart"/>
      <w:r w:rsidRPr="0001436B">
        <w:rPr>
          <w:rFonts w:eastAsiaTheme="minorEastAsia" w:cs="Times New Roman"/>
        </w:rPr>
        <w:t>behaviour</w:t>
      </w:r>
      <w:proofErr w:type="spellEnd"/>
      <w:r w:rsidRPr="0001436B">
        <w:rPr>
          <w:rFonts w:eastAsiaTheme="minorEastAsia" w:cs="Times New Roman"/>
        </w:rPr>
        <w:t xml:space="preserve"> of ions on the electrode surface and the transport process of ions in the electrolyte in the double layer capacitance </w:t>
      </w:r>
      <w:proofErr w:type="spellStart"/>
      <w:r w:rsidRPr="0001436B">
        <w:rPr>
          <w:rFonts w:eastAsiaTheme="minorEastAsia" w:cs="Times New Roman"/>
        </w:rPr>
        <w:t>effect.The</w:t>
      </w:r>
      <w:proofErr w:type="spellEnd"/>
      <w:r w:rsidRPr="0001436B">
        <w:rPr>
          <w:rFonts w:eastAsiaTheme="minorEastAsia" w:cs="Times New Roman"/>
        </w:rPr>
        <w:t xml:space="preserve"> CPE can better describe the non-ideal solid-state diffusion </w:t>
      </w:r>
      <w:proofErr w:type="spellStart"/>
      <w:r w:rsidRPr="0001436B">
        <w:rPr>
          <w:rFonts w:eastAsiaTheme="minorEastAsia" w:cs="Times New Roman"/>
        </w:rPr>
        <w:t>behaviour</w:t>
      </w:r>
      <w:proofErr w:type="spellEnd"/>
      <w:r w:rsidRPr="0001436B">
        <w:rPr>
          <w:rFonts w:eastAsiaTheme="minorEastAsia" w:cs="Times New Roman"/>
        </w:rPr>
        <w:t>, which can more accurately fit some non-smooth or non-linear solid-state diffusion phenomena, such as the non-homogeneous electrolyte structure, the complex interactions of the electrolyte/electrode interfaces, and so on.</w:t>
      </w:r>
    </w:p>
    <w:p w14:paraId="0C2EF0BD" w14:textId="2E468035" w:rsidR="00386313" w:rsidRDefault="00386313" w:rsidP="00386313">
      <w:pPr>
        <w:ind w:firstLine="480"/>
        <w:rPr>
          <w:rFonts w:eastAsiaTheme="minorEastAsia" w:cs="Times New Roman"/>
        </w:rPr>
      </w:pPr>
      <w:r w:rsidRPr="0001436B">
        <w:rPr>
          <w:rFonts w:eastAsiaTheme="minorEastAsia" w:cs="Times New Roman"/>
        </w:rPr>
        <w:t>The continuous differential calculus is defined as follows:</w:t>
      </w:r>
    </w:p>
    <w:p w14:paraId="08AF2FFA" w14:textId="77777777" w:rsidR="00386313" w:rsidRPr="00386313" w:rsidRDefault="00386313" w:rsidP="00386313">
      <w:pPr>
        <w:widowControl/>
        <w:tabs>
          <w:tab w:val="center" w:pos="4160"/>
          <w:tab w:val="right" w:pos="8300"/>
        </w:tabs>
        <w:spacing w:line="240" w:lineRule="auto"/>
        <w:ind w:firstLineChars="0" w:firstLine="0"/>
        <w:jc w:val="left"/>
        <w:rPr>
          <w:rFonts w:asciiTheme="minorHAnsi" w:eastAsiaTheme="minorEastAsia" w:hAnsiTheme="minorHAnsi"/>
          <w:sz w:val="21"/>
        </w:rPr>
      </w:pPr>
      <w:r w:rsidRPr="00386313">
        <w:rPr>
          <w:rFonts w:asciiTheme="minorHAnsi" w:eastAsiaTheme="minorEastAsia" w:hAnsiTheme="minorHAnsi"/>
          <w:sz w:val="21"/>
        </w:rPr>
        <w:tab/>
      </w:r>
      <w:bookmarkStart w:id="17" w:name="_Hlk145441594"/>
      <w:r w:rsidRPr="00386313">
        <w:rPr>
          <w:rFonts w:asciiTheme="minorHAnsi" w:eastAsiaTheme="minorEastAsia" w:hAnsiTheme="minorHAnsi"/>
          <w:position w:val="-80"/>
          <w:sz w:val="21"/>
        </w:rPr>
        <w:object w:dxaOrig="2160" w:dyaOrig="1719" w14:anchorId="01788C68">
          <v:shape id="_x0000_i1043" type="#_x0000_t75" style="width:108pt;height:85.8pt" o:ole="">
            <v:imagedata r:id="rId46" o:title=""/>
          </v:shape>
          <o:OLEObject Type="Embed" ProgID="Equation.DSMT4" ShapeID="_x0000_i1043" DrawAspect="Content" ObjectID="_1756314352" r:id="rId47"/>
        </w:object>
      </w:r>
      <w:r w:rsidRPr="00386313">
        <w:rPr>
          <w:rFonts w:asciiTheme="minorHAnsi" w:eastAsiaTheme="minorEastAsia" w:hAnsiTheme="minorHAnsi"/>
          <w:sz w:val="21"/>
        </w:rPr>
        <w:tab/>
      </w:r>
      <w:r w:rsidRPr="00386313">
        <w:rPr>
          <w:rFonts w:asciiTheme="minorHAnsi" w:eastAsiaTheme="minorEastAsia" w:hAnsiTheme="minorHAnsi"/>
          <w:sz w:val="21"/>
          <w:szCs w:val="28"/>
        </w:rPr>
        <w:t>(3-4)</w:t>
      </w:r>
      <w:bookmarkEnd w:id="17"/>
    </w:p>
    <w:p w14:paraId="256DB990" w14:textId="61B14792" w:rsidR="00386313" w:rsidRDefault="009F513E" w:rsidP="00ED3E6F">
      <w:pPr>
        <w:ind w:firstLine="480"/>
        <w:rPr>
          <w:rFonts w:eastAsiaTheme="minorEastAsia" w:cs="Times New Roman"/>
        </w:rPr>
      </w:pPr>
      <w:r w:rsidRPr="009F513E">
        <w:rPr>
          <w:rFonts w:eastAsiaTheme="minorEastAsia" w:cs="Times New Roman"/>
        </w:rPr>
        <w:t xml:space="preserve">The order of the fractional operator, denoted by α, is a real number that varies within a given domain. Among these definitions, the </w:t>
      </w:r>
      <w:proofErr w:type="spellStart"/>
      <w:r w:rsidRPr="009F513E">
        <w:rPr>
          <w:rFonts w:eastAsiaTheme="minorEastAsia" w:cs="Times New Roman"/>
        </w:rPr>
        <w:t>Grünwald-Letnikov</w:t>
      </w:r>
      <w:proofErr w:type="spellEnd"/>
      <w:r w:rsidRPr="009F513E">
        <w:rPr>
          <w:rFonts w:eastAsiaTheme="minorEastAsia" w:cs="Times New Roman"/>
        </w:rPr>
        <w:t xml:space="preserve"> (GL) definition is often preferred in engineering applications due to its simplicity and compatibility with Kalman filtering algorithms. The GL definition is derived from the concept of integer order derivatives and integrals and provides a discrete representation of fractional order calculus.</w:t>
      </w:r>
      <w:r w:rsidR="00ED3E6F">
        <w:rPr>
          <w:rFonts w:eastAsiaTheme="minorEastAsia" w:cs="Times New Roman" w:hint="eastAsia"/>
        </w:rPr>
        <w:t xml:space="preserve"> </w:t>
      </w:r>
      <w:r w:rsidRPr="009F513E">
        <w:rPr>
          <w:rFonts w:eastAsiaTheme="minorEastAsia" w:cs="Times New Roman"/>
        </w:rPr>
        <w:t>In the case of modeling fractional order lithium-ion batteries, the GL definition is utilized. It allows for a concise and clear representation of the fractional order dynamics. The GL definition is expressed as follows:</w:t>
      </w:r>
    </w:p>
    <w:p w14:paraId="53C8105F" w14:textId="77777777" w:rsidR="00386313" w:rsidRPr="00386313" w:rsidRDefault="00386313" w:rsidP="00386313">
      <w:pPr>
        <w:widowControl/>
        <w:tabs>
          <w:tab w:val="center" w:pos="4160"/>
          <w:tab w:val="right" w:pos="8300"/>
        </w:tabs>
        <w:spacing w:line="240" w:lineRule="auto"/>
        <w:ind w:firstLineChars="0" w:firstLine="0"/>
        <w:jc w:val="left"/>
        <w:rPr>
          <w:rFonts w:asciiTheme="minorHAnsi" w:eastAsiaTheme="minorEastAsia" w:hAnsiTheme="minorHAnsi"/>
          <w:sz w:val="21"/>
        </w:rPr>
      </w:pPr>
      <w:r w:rsidRPr="00386313">
        <w:rPr>
          <w:rFonts w:asciiTheme="minorHAnsi" w:eastAsiaTheme="minorEastAsia" w:hAnsiTheme="minorHAnsi"/>
          <w:sz w:val="21"/>
        </w:rPr>
        <w:lastRenderedPageBreak/>
        <w:tab/>
      </w:r>
      <w:bookmarkStart w:id="18" w:name="_Hlk145441634"/>
      <w:r w:rsidRPr="00386313">
        <w:rPr>
          <w:rFonts w:asciiTheme="minorHAnsi" w:eastAsiaTheme="minorEastAsia" w:hAnsiTheme="minorHAnsi"/>
          <w:position w:val="-30"/>
          <w:sz w:val="21"/>
        </w:rPr>
        <w:object w:dxaOrig="3760" w:dyaOrig="720" w14:anchorId="11D92E0B">
          <v:shape id="_x0000_i1044" type="#_x0000_t75" style="width:189.6pt;height:36pt" o:ole="">
            <v:imagedata r:id="rId48" o:title=""/>
          </v:shape>
          <o:OLEObject Type="Embed" ProgID="Equation.DSMT4" ShapeID="_x0000_i1044" DrawAspect="Content" ObjectID="_1756314353" r:id="rId49"/>
        </w:object>
      </w:r>
      <w:r w:rsidRPr="00386313">
        <w:rPr>
          <w:rFonts w:asciiTheme="minorHAnsi" w:eastAsiaTheme="minorEastAsia" w:hAnsiTheme="minorHAnsi"/>
          <w:sz w:val="21"/>
        </w:rPr>
        <w:tab/>
      </w:r>
      <w:r w:rsidRPr="00386313">
        <w:rPr>
          <w:rFonts w:asciiTheme="minorHAnsi" w:eastAsiaTheme="minorEastAsia" w:hAnsiTheme="minorHAnsi"/>
          <w:sz w:val="21"/>
          <w:szCs w:val="28"/>
        </w:rPr>
        <w:t>(3-5)</w:t>
      </w:r>
    </w:p>
    <w:bookmarkEnd w:id="18"/>
    <w:p w14:paraId="1DEA8841" w14:textId="77777777" w:rsidR="00C330D6" w:rsidRPr="00C330D6" w:rsidRDefault="00C330D6" w:rsidP="00C330D6">
      <w:pPr>
        <w:widowControl/>
        <w:tabs>
          <w:tab w:val="center" w:pos="4160"/>
          <w:tab w:val="right" w:pos="8300"/>
        </w:tabs>
        <w:spacing w:line="240" w:lineRule="auto"/>
        <w:ind w:firstLineChars="0" w:firstLine="0"/>
        <w:jc w:val="left"/>
        <w:rPr>
          <w:rFonts w:asciiTheme="minorHAnsi" w:eastAsiaTheme="minorEastAsia" w:hAnsiTheme="minorHAnsi"/>
          <w:sz w:val="21"/>
        </w:rPr>
      </w:pPr>
      <w:r w:rsidRPr="00C330D6">
        <w:rPr>
          <w:rFonts w:asciiTheme="minorHAnsi" w:eastAsiaTheme="minorEastAsia" w:hAnsiTheme="minorHAnsi"/>
          <w:sz w:val="21"/>
        </w:rPr>
        <w:tab/>
      </w:r>
      <w:bookmarkStart w:id="19" w:name="_Hlk145441738"/>
      <w:r w:rsidRPr="00C330D6">
        <w:rPr>
          <w:rFonts w:asciiTheme="minorHAnsi" w:eastAsiaTheme="minorEastAsia" w:hAnsiTheme="minorHAnsi"/>
          <w:position w:val="-48"/>
          <w:sz w:val="21"/>
        </w:rPr>
        <w:object w:dxaOrig="4500" w:dyaOrig="1080" w14:anchorId="6FA812EA">
          <v:shape id="_x0000_i1045" type="#_x0000_t75" style="width:225.6pt;height:54pt" o:ole="">
            <v:imagedata r:id="rId50" o:title=""/>
          </v:shape>
          <o:OLEObject Type="Embed" ProgID="Equation.DSMT4" ShapeID="_x0000_i1045" DrawAspect="Content" ObjectID="_1756314354" r:id="rId51"/>
        </w:object>
      </w:r>
      <w:r w:rsidRPr="00C330D6">
        <w:rPr>
          <w:rFonts w:asciiTheme="minorHAnsi" w:eastAsiaTheme="minorEastAsia" w:hAnsiTheme="minorHAnsi"/>
          <w:sz w:val="21"/>
        </w:rPr>
        <w:tab/>
      </w:r>
      <w:r w:rsidRPr="00C330D6">
        <w:rPr>
          <w:rFonts w:asciiTheme="minorHAnsi" w:eastAsiaTheme="minorEastAsia" w:hAnsiTheme="minorHAnsi"/>
          <w:sz w:val="21"/>
          <w:szCs w:val="28"/>
        </w:rPr>
        <w:t>(3-6)</w:t>
      </w:r>
      <w:bookmarkEnd w:id="19"/>
    </w:p>
    <w:p w14:paraId="4E30AF54" w14:textId="40C879B7" w:rsidR="00C330D6" w:rsidRDefault="00C330D6" w:rsidP="00C330D6">
      <w:pPr>
        <w:spacing w:line="240" w:lineRule="auto"/>
        <w:ind w:firstLine="480"/>
        <w:rPr>
          <w:rFonts w:eastAsiaTheme="minorEastAsia" w:cs="Times New Roman"/>
        </w:rPr>
      </w:pPr>
      <w:r w:rsidRPr="005511E2">
        <w:rPr>
          <w:rFonts w:eastAsiaTheme="minorEastAsia" w:cs="Times New Roman"/>
        </w:rPr>
        <w:t xml:space="preserve">In order to achieve fractional order derivatives and integrals, it is inevitable to calculate the coefficients </w:t>
      </w:r>
      <w:r w:rsidRPr="00DC77D0">
        <w:rPr>
          <w:rFonts w:ascii="宋体" w:hAnsi="宋体" w:cs="Calibri"/>
          <w:position w:val="-30"/>
          <w:szCs w:val="28"/>
        </w:rPr>
        <w:object w:dxaOrig="999" w:dyaOrig="720" w14:anchorId="0E6EDD69">
          <v:shape id="_x0000_i1046" type="#_x0000_t75" style="width:48pt;height:36pt" o:ole="">
            <v:imagedata r:id="rId52" o:title=""/>
          </v:shape>
          <o:OLEObject Type="Embed" ProgID="Equation.DSMT4" ShapeID="_x0000_i1046" DrawAspect="Content" ObjectID="_1756314355" r:id="rId53"/>
        </w:object>
      </w:r>
      <w:r w:rsidRPr="005511E2">
        <w:rPr>
          <w:rFonts w:eastAsiaTheme="minorEastAsia" w:cs="Times New Roman"/>
        </w:rPr>
        <w:t>. Therefore, a recursive method is used to simplify the calculation process as shown in equation (</w:t>
      </w:r>
      <w:r>
        <w:rPr>
          <w:rFonts w:eastAsiaTheme="minorEastAsia" w:cs="Times New Roman"/>
        </w:rPr>
        <w:t>3</w:t>
      </w:r>
      <w:r w:rsidRPr="005511E2">
        <w:rPr>
          <w:rFonts w:eastAsiaTheme="minorEastAsia" w:cs="Times New Roman"/>
        </w:rPr>
        <w:t>-7):</w:t>
      </w:r>
    </w:p>
    <w:p w14:paraId="08BAC3BF" w14:textId="77777777" w:rsidR="00C330D6" w:rsidRPr="00A17D20" w:rsidRDefault="00C330D6" w:rsidP="00C330D6">
      <w:pPr>
        <w:pStyle w:val="MTDisplayEquation0"/>
        <w:ind w:firstLine="480"/>
        <w:rPr>
          <w:rFonts w:ascii="宋体" w:hAnsi="宋体"/>
          <w:szCs w:val="28"/>
        </w:rPr>
      </w:pPr>
      <w:r>
        <w:tab/>
      </w:r>
      <w:r w:rsidRPr="00A17D20">
        <w:rPr>
          <w:position w:val="-28"/>
        </w:rPr>
        <w:object w:dxaOrig="3760" w:dyaOrig="660" w14:anchorId="082EDC01">
          <v:shape id="_x0000_i1047" type="#_x0000_t75" style="width:189.6pt;height:34.2pt" o:ole="">
            <v:imagedata r:id="rId54" o:title=""/>
          </v:shape>
          <o:OLEObject Type="Embed" ProgID="Equation.DSMT4" ShapeID="_x0000_i1047" DrawAspect="Content" ObjectID="_1756314356" r:id="rId55"/>
        </w:object>
      </w:r>
      <w:r>
        <w:tab/>
      </w:r>
      <w:r w:rsidRPr="005E0EC1">
        <w:rPr>
          <w:szCs w:val="28"/>
        </w:rPr>
        <w:t>(</w:t>
      </w:r>
      <w:r>
        <w:rPr>
          <w:szCs w:val="28"/>
        </w:rPr>
        <w:t>3</w:t>
      </w:r>
      <w:r w:rsidRPr="005E0EC1">
        <w:rPr>
          <w:szCs w:val="28"/>
        </w:rPr>
        <w:t>-</w:t>
      </w:r>
      <w:r>
        <w:rPr>
          <w:szCs w:val="28"/>
        </w:rPr>
        <w:t>7</w:t>
      </w:r>
      <w:r w:rsidRPr="005E0EC1">
        <w:rPr>
          <w:szCs w:val="28"/>
        </w:rPr>
        <w:t>)</w:t>
      </w:r>
    </w:p>
    <w:p w14:paraId="70895631" w14:textId="77777777" w:rsidR="00C330D6" w:rsidRDefault="00C330D6" w:rsidP="00C330D6">
      <w:pPr>
        <w:spacing w:line="240" w:lineRule="auto"/>
        <w:ind w:firstLine="480"/>
        <w:rPr>
          <w:rFonts w:eastAsiaTheme="minorEastAsia" w:cs="Times New Roman"/>
        </w:rPr>
      </w:pPr>
      <w:r w:rsidRPr="00DC5F88">
        <w:rPr>
          <w:rFonts w:eastAsiaTheme="minorEastAsia" w:cs="Times New Roman"/>
        </w:rPr>
        <w:t xml:space="preserve">where </w:t>
      </w:r>
      <w:r w:rsidRPr="00DC77D0">
        <w:rPr>
          <w:rFonts w:ascii="宋体" w:hAnsi="宋体" w:cs="Calibri"/>
          <w:position w:val="-14"/>
          <w:szCs w:val="28"/>
        </w:rPr>
        <w:object w:dxaOrig="340" w:dyaOrig="400" w14:anchorId="7B34A5C3">
          <v:shape id="_x0000_i1048" type="#_x0000_t75" style="width:18pt;height:18pt" o:ole="">
            <v:imagedata r:id="rId56" o:title=""/>
          </v:shape>
          <o:OLEObject Type="Embed" ProgID="Equation.DSMT4" ShapeID="_x0000_i1048" DrawAspect="Content" ObjectID="_1756314357" r:id="rId57"/>
        </w:object>
      </w:r>
      <w:r w:rsidRPr="00DC5F88">
        <w:rPr>
          <w:rFonts w:eastAsiaTheme="minorEastAsia" w:cs="Times New Roman"/>
        </w:rPr>
        <w:t xml:space="preserve"> denotes </w:t>
      </w:r>
      <w:r w:rsidRPr="00DC77D0">
        <w:rPr>
          <w:rFonts w:ascii="宋体" w:hAnsi="宋体" w:cs="Calibri"/>
          <w:position w:val="-30"/>
          <w:szCs w:val="28"/>
        </w:rPr>
        <w:object w:dxaOrig="999" w:dyaOrig="720" w14:anchorId="2DC8198F">
          <v:shape id="_x0000_i1049" type="#_x0000_t75" style="width:48pt;height:36pt" o:ole="">
            <v:imagedata r:id="rId52" o:title=""/>
          </v:shape>
          <o:OLEObject Type="Embed" ProgID="Equation.DSMT4" ShapeID="_x0000_i1049" DrawAspect="Content" ObjectID="_1756314358" r:id="rId58"/>
        </w:object>
      </w:r>
      <w:r w:rsidRPr="00DC5F88">
        <w:rPr>
          <w:rFonts w:eastAsiaTheme="minorEastAsia" w:cs="Times New Roman"/>
        </w:rPr>
        <w:t xml:space="preserve"> .</w:t>
      </w:r>
    </w:p>
    <w:p w14:paraId="2FB2D91F" w14:textId="77777777" w:rsidR="00C330D6" w:rsidRDefault="00C330D6" w:rsidP="00C330D6">
      <w:pPr>
        <w:ind w:firstLine="480"/>
        <w:rPr>
          <w:rFonts w:eastAsiaTheme="minorEastAsia" w:cs="Times New Roman"/>
        </w:rPr>
      </w:pPr>
      <w:r w:rsidRPr="008B73A3">
        <w:rPr>
          <w:rFonts w:eastAsiaTheme="minorEastAsia" w:cs="Times New Roman"/>
        </w:rPr>
        <w:t xml:space="preserve">As mentioned above, the Fractional Order Model (FOM) is similar to the ECM in terms of structure because it reflects the electrochemical mechanism of the battery better than the ECM, and at the same time overcomes the disadvantage of the complexity of the electrochemical model, and the circuit structure of the FOM is shown in Figure </w:t>
      </w:r>
      <w:r>
        <w:rPr>
          <w:rFonts w:eastAsiaTheme="minorEastAsia" w:cs="Times New Roman"/>
        </w:rPr>
        <w:t>3</w:t>
      </w:r>
      <w:r w:rsidRPr="008B73A3">
        <w:rPr>
          <w:rFonts w:eastAsiaTheme="minorEastAsia" w:cs="Times New Roman"/>
        </w:rPr>
        <w:t>-</w:t>
      </w:r>
      <w:r>
        <w:rPr>
          <w:rFonts w:eastAsiaTheme="minorEastAsia" w:cs="Times New Roman"/>
        </w:rPr>
        <w:t>4</w:t>
      </w:r>
      <w:r w:rsidRPr="008B73A3">
        <w:rPr>
          <w:rFonts w:eastAsiaTheme="minorEastAsia" w:cs="Times New Roman"/>
        </w:rPr>
        <w:t>.</w:t>
      </w:r>
    </w:p>
    <w:p w14:paraId="74E45B8A" w14:textId="77777777" w:rsidR="00C330D6" w:rsidRPr="00C330D6" w:rsidRDefault="00C330D6" w:rsidP="00C330D6">
      <w:pPr>
        <w:spacing w:line="240" w:lineRule="auto"/>
        <w:ind w:firstLine="480"/>
        <w:jc w:val="center"/>
        <w:rPr>
          <w:rFonts w:eastAsiaTheme="minorEastAsia" w:cs="Times New Roman"/>
        </w:rPr>
      </w:pPr>
      <w:r w:rsidRPr="00C330D6">
        <w:rPr>
          <w:rFonts w:asciiTheme="minorHAnsi" w:eastAsia="Times New Roman" w:hAnsiTheme="minorHAnsi"/>
        </w:rPr>
        <w:object w:dxaOrig="9372" w:dyaOrig="4896" w14:anchorId="296077E5">
          <v:shape id="_x0000_i1050" type="#_x0000_t75" style="width:259.8pt;height:133.8pt" o:ole="">
            <v:imagedata r:id="rId59" o:title=""/>
          </v:shape>
          <o:OLEObject Type="Embed" ProgID="Visio.Drawing.15" ShapeID="_x0000_i1050" DrawAspect="Content" ObjectID="_1756314359" r:id="rId60"/>
        </w:object>
      </w:r>
    </w:p>
    <w:p w14:paraId="7798A4AE" w14:textId="77777777" w:rsidR="00C330D6" w:rsidRPr="00C330D6" w:rsidRDefault="00C330D6" w:rsidP="00C330D6">
      <w:pPr>
        <w:spacing w:line="240" w:lineRule="auto"/>
        <w:ind w:firstLineChars="0" w:firstLine="420"/>
        <w:jc w:val="center"/>
        <w:rPr>
          <w:rFonts w:eastAsiaTheme="minorEastAsia" w:cs="Times New Roman"/>
        </w:rPr>
      </w:pPr>
      <w:r w:rsidRPr="00C330D6">
        <w:rPr>
          <w:rFonts w:eastAsiaTheme="minorEastAsia" w:cs="Times New Roman"/>
        </w:rPr>
        <w:t>Figure 3-4 Circuit structure of the fractional order model</w:t>
      </w:r>
    </w:p>
    <w:p w14:paraId="3572BF39" w14:textId="77777777" w:rsidR="00C330D6" w:rsidRDefault="00C330D6" w:rsidP="00C330D6">
      <w:pPr>
        <w:ind w:firstLine="480"/>
        <w:rPr>
          <w:rFonts w:eastAsiaTheme="minorEastAsia" w:cs="Times New Roman"/>
        </w:rPr>
      </w:pPr>
      <w:r w:rsidRPr="008B73A3">
        <w:rPr>
          <w:rFonts w:eastAsiaTheme="minorEastAsia" w:cs="Times New Roman"/>
        </w:rPr>
        <w:t>The circuit structure of the FOM consists of an open-circuit voltage source and an ohmic resistor, which are also components of a conventional ECM. The difference is that the second-order RC network of a conventional ECM is replaced by a series of RC-like elements called "ZARC", including a resistor and a CPE, which are used to describe the double layer capacitance effect and solid-state diffusion phenomena.</w:t>
      </w:r>
    </w:p>
    <w:p w14:paraId="0E1EBDCF" w14:textId="17F494CF" w:rsidR="00C330D6" w:rsidRDefault="00ED3E6F" w:rsidP="00C330D6">
      <w:pPr>
        <w:ind w:firstLine="480"/>
        <w:rPr>
          <w:rFonts w:eastAsiaTheme="minorEastAsia" w:cs="Times New Roman"/>
        </w:rPr>
      </w:pPr>
      <w:r>
        <w:rPr>
          <w:rFonts w:eastAsiaTheme="minorEastAsia" w:cs="Times New Roman"/>
        </w:rPr>
        <w:t>T</w:t>
      </w:r>
      <w:r w:rsidR="00C330D6" w:rsidRPr="008B73A3">
        <w:rPr>
          <w:rFonts w:eastAsiaTheme="minorEastAsia" w:cs="Times New Roman"/>
        </w:rPr>
        <w:t>he CPE is designed to simulate this deviation with the mathematical expression:</w:t>
      </w:r>
    </w:p>
    <w:p w14:paraId="090624AB" w14:textId="77777777" w:rsidR="00C330D6" w:rsidRDefault="00C330D6" w:rsidP="00C330D6">
      <w:pPr>
        <w:pStyle w:val="MTDisplayEquation0"/>
        <w:ind w:firstLine="480"/>
      </w:pPr>
      <w:r>
        <w:tab/>
      </w:r>
      <w:r w:rsidRPr="00D02FE8">
        <w:rPr>
          <w:position w:val="-30"/>
        </w:rPr>
        <w:object w:dxaOrig="1780" w:dyaOrig="680" w14:anchorId="7A4D781F">
          <v:shape id="_x0000_i1051" type="#_x0000_t75" style="width:90pt;height:35.4pt" o:ole="">
            <v:imagedata r:id="rId61" o:title=""/>
          </v:shape>
          <o:OLEObject Type="Embed" ProgID="Equation.DSMT4" ShapeID="_x0000_i1051" DrawAspect="Content" ObjectID="_1756314360" r:id="rId62"/>
        </w:object>
      </w:r>
      <w:r>
        <w:tab/>
      </w:r>
      <w:r w:rsidRPr="005E0EC1">
        <w:rPr>
          <w:szCs w:val="28"/>
        </w:rPr>
        <w:t>(</w:t>
      </w:r>
      <w:r>
        <w:rPr>
          <w:szCs w:val="28"/>
        </w:rPr>
        <w:t>3</w:t>
      </w:r>
      <w:r w:rsidRPr="005E0EC1">
        <w:rPr>
          <w:szCs w:val="28"/>
        </w:rPr>
        <w:t>-</w:t>
      </w:r>
      <w:r>
        <w:rPr>
          <w:szCs w:val="28"/>
        </w:rPr>
        <w:t>8</w:t>
      </w:r>
      <w:r w:rsidRPr="005E0EC1">
        <w:rPr>
          <w:szCs w:val="28"/>
        </w:rPr>
        <w:t>)</w:t>
      </w:r>
    </w:p>
    <w:p w14:paraId="2017ED15" w14:textId="2B13B98A" w:rsidR="00C330D6" w:rsidRDefault="004E1277" w:rsidP="00C330D6">
      <w:pPr>
        <w:ind w:firstLine="480"/>
        <w:rPr>
          <w:rFonts w:cs="Times New Roman"/>
          <w:szCs w:val="28"/>
        </w:rPr>
      </w:pPr>
      <w:r>
        <w:rPr>
          <w:rFonts w:eastAsiaTheme="minorEastAsia" w:cs="Times New Roman"/>
        </w:rPr>
        <w:lastRenderedPageBreak/>
        <w:t>T</w:t>
      </w:r>
      <w:r w:rsidR="00C330D6" w:rsidRPr="00034199">
        <w:rPr>
          <w:rFonts w:cs="Times New Roman"/>
          <w:szCs w:val="28"/>
        </w:rPr>
        <w:t>he dispersion effect means that the impedance spectral curve always deviates more or less from the semicircular trajectory and shows a segment of arc.</w:t>
      </w:r>
      <w:r w:rsidR="00C330D6" w:rsidRPr="00391744">
        <w:t xml:space="preserve"> </w:t>
      </w:r>
      <w:r w:rsidR="00C330D6" w:rsidRPr="00391744">
        <w:rPr>
          <w:rFonts w:cs="Times New Roman"/>
          <w:szCs w:val="28"/>
        </w:rPr>
        <w:t>When</w:t>
      </w:r>
      <w:r w:rsidR="00C330D6" w:rsidRPr="000F6132">
        <w:rPr>
          <w:rFonts w:ascii="宋体" w:hAnsi="宋体" w:cs="Calibri"/>
          <w:position w:val="-6"/>
          <w:szCs w:val="28"/>
        </w:rPr>
        <w:object w:dxaOrig="560" w:dyaOrig="279" w14:anchorId="52412100">
          <v:shape id="_x0000_i1052" type="#_x0000_t75" style="width:33.6pt;height:13.8pt" o:ole="">
            <v:imagedata r:id="rId63" o:title=""/>
          </v:shape>
          <o:OLEObject Type="Embed" ProgID="Equation.DSMT4" ShapeID="_x0000_i1052" DrawAspect="Content" ObjectID="_1756314361" r:id="rId64"/>
        </w:object>
      </w:r>
      <w:r w:rsidR="00C330D6" w:rsidRPr="00391744">
        <w:rPr>
          <w:rFonts w:cs="Times New Roman"/>
          <w:szCs w:val="28"/>
        </w:rPr>
        <w:t>, the CPE is at this point similar to an ideal capacitor, while when</w:t>
      </w:r>
      <w:r w:rsidR="00C330D6" w:rsidRPr="000F6132">
        <w:rPr>
          <w:rFonts w:ascii="宋体" w:hAnsi="宋体" w:cs="Calibri"/>
          <w:position w:val="-6"/>
          <w:szCs w:val="28"/>
        </w:rPr>
        <w:object w:dxaOrig="600" w:dyaOrig="279" w14:anchorId="279BD3C5">
          <v:shape id="_x0000_i1053" type="#_x0000_t75" style="width:35.4pt;height:13.8pt" o:ole="">
            <v:imagedata r:id="rId65" o:title=""/>
          </v:shape>
          <o:OLEObject Type="Embed" ProgID="Equation.DSMT4" ShapeID="_x0000_i1053" DrawAspect="Content" ObjectID="_1756314362" r:id="rId66"/>
        </w:object>
      </w:r>
      <w:r w:rsidR="00C330D6" w:rsidRPr="00391744">
        <w:rPr>
          <w:rFonts w:cs="Times New Roman"/>
          <w:szCs w:val="28"/>
        </w:rPr>
        <w:t>, the CPE is resistive. The more fractional order elements are added, the more accurately the FOM can describe complex electrochemical processes.</w:t>
      </w:r>
    </w:p>
    <w:p w14:paraId="0854117C" w14:textId="1DD06CA8" w:rsidR="00F30CED" w:rsidRPr="00F30CED" w:rsidRDefault="00F30CED" w:rsidP="00F30CED">
      <w:pPr>
        <w:pStyle w:val="2"/>
      </w:pPr>
      <w:bookmarkStart w:id="20" w:name="_Toc145701422"/>
      <w:r>
        <w:rPr>
          <w:rFonts w:hint="eastAsia"/>
        </w:rPr>
        <w:t>3</w:t>
      </w:r>
      <w:r>
        <w:t xml:space="preserve">.2 </w:t>
      </w:r>
      <w:r w:rsidR="00D9314F" w:rsidRPr="00F30CED">
        <w:t>Parameter Identification of Fractional Order Model</w:t>
      </w:r>
      <w:r>
        <w:t>s</w:t>
      </w:r>
      <w:bookmarkEnd w:id="20"/>
    </w:p>
    <w:p w14:paraId="50EF012A" w14:textId="2EC1BAF3" w:rsidR="00C330D6" w:rsidRPr="004E1277" w:rsidRDefault="00F30CED" w:rsidP="004E1277">
      <w:pPr>
        <w:pStyle w:val="a3"/>
      </w:pPr>
      <w:bookmarkStart w:id="21" w:name="_Toc145701423"/>
      <w:r>
        <w:t xml:space="preserve">3.2.1 </w:t>
      </w:r>
      <w:r w:rsidRPr="00F30CED">
        <w:t>OCV-SOC curve measurement</w:t>
      </w:r>
      <w:bookmarkEnd w:id="21"/>
    </w:p>
    <w:p w14:paraId="089CB71A" w14:textId="182CACAA" w:rsidR="00C330D6" w:rsidRDefault="0077577B" w:rsidP="00C330D6">
      <w:pPr>
        <w:ind w:firstLine="480"/>
        <w:rPr>
          <w:rFonts w:eastAsiaTheme="minorEastAsia" w:cs="Times New Roman"/>
        </w:rPr>
      </w:pPr>
      <w:r>
        <w:rPr>
          <w:rFonts w:eastAsiaTheme="minorEastAsia" w:cs="Times New Roman"/>
        </w:rPr>
        <w:t>I</w:t>
      </w:r>
      <w:r w:rsidR="00C330D6" w:rsidRPr="00391744">
        <w:rPr>
          <w:rFonts w:eastAsiaTheme="minorEastAsia" w:cs="Times New Roman"/>
        </w:rPr>
        <w:t xml:space="preserve">n order to obtain the relationship curve between OCV and SOC, the battery is discharged at room temperature, and the relevant parameters of the experimental object are shown in Table </w:t>
      </w:r>
      <w:r w:rsidR="00C330D6">
        <w:rPr>
          <w:rFonts w:eastAsiaTheme="minorEastAsia" w:cs="Times New Roman"/>
        </w:rPr>
        <w:t>3</w:t>
      </w:r>
      <w:r w:rsidR="00C330D6" w:rsidRPr="00391744">
        <w:rPr>
          <w:rFonts w:eastAsiaTheme="minorEastAsia" w:cs="Times New Roman"/>
        </w:rPr>
        <w:t>-1.</w:t>
      </w:r>
    </w:p>
    <w:p w14:paraId="6D613357" w14:textId="77777777" w:rsidR="00C330D6" w:rsidRPr="00391744" w:rsidRDefault="00C330D6" w:rsidP="00C330D6">
      <w:pPr>
        <w:ind w:firstLine="480"/>
        <w:jc w:val="center"/>
        <w:rPr>
          <w:rFonts w:cs="Times New Roman"/>
          <w:color w:val="000000" w:themeColor="text1"/>
          <w:szCs w:val="28"/>
        </w:rPr>
      </w:pPr>
      <w:r w:rsidRPr="00391744">
        <w:rPr>
          <w:rFonts w:cs="Times New Roman"/>
          <w:color w:val="000000" w:themeColor="text1"/>
          <w:szCs w:val="28"/>
        </w:rPr>
        <w:t xml:space="preserve">Table </w:t>
      </w:r>
      <w:r>
        <w:rPr>
          <w:rFonts w:cs="Times New Roman"/>
          <w:color w:val="000000" w:themeColor="text1"/>
          <w:szCs w:val="28"/>
        </w:rPr>
        <w:t>3</w:t>
      </w:r>
      <w:r w:rsidRPr="00391744">
        <w:rPr>
          <w:rFonts w:cs="Times New Roman"/>
          <w:color w:val="000000" w:themeColor="text1"/>
          <w:szCs w:val="28"/>
        </w:rPr>
        <w:t>-1 Lithium-ion Battery Related Parameters</w:t>
      </w:r>
    </w:p>
    <w:tbl>
      <w:tblPr>
        <w:tblStyle w:val="11"/>
        <w:tblW w:w="5000" w:type="pct"/>
        <w:jc w:val="center"/>
        <w:tblBorders>
          <w:top w:val="single" w:sz="18" w:space="0" w:color="auto"/>
          <w:left w:val="none" w:sz="0" w:space="0" w:color="auto"/>
          <w:bottom w:val="single" w:sz="18" w:space="0" w:color="auto"/>
          <w:right w:val="none" w:sz="0" w:space="0" w:color="auto"/>
          <w:insideH w:val="single" w:sz="18" w:space="0" w:color="auto"/>
          <w:insideV w:val="none" w:sz="0" w:space="0" w:color="auto"/>
        </w:tblBorders>
        <w:tblLook w:val="04A0" w:firstRow="1" w:lastRow="0" w:firstColumn="1" w:lastColumn="0" w:noHBand="0" w:noVBand="1"/>
      </w:tblPr>
      <w:tblGrid>
        <w:gridCol w:w="2551"/>
        <w:gridCol w:w="1844"/>
        <w:gridCol w:w="2125"/>
        <w:gridCol w:w="1786"/>
      </w:tblGrid>
      <w:tr w:rsidR="00C330D6" w:rsidRPr="00391744" w14:paraId="2979D65D" w14:textId="77777777" w:rsidTr="00D9314F">
        <w:trPr>
          <w:jc w:val="center"/>
        </w:trPr>
        <w:tc>
          <w:tcPr>
            <w:tcW w:w="1536" w:type="pct"/>
            <w:tcBorders>
              <w:top w:val="single" w:sz="12" w:space="0" w:color="auto"/>
              <w:bottom w:val="single" w:sz="4" w:space="0" w:color="auto"/>
            </w:tcBorders>
          </w:tcPr>
          <w:p w14:paraId="44FB857E" w14:textId="77777777" w:rsidR="00C330D6" w:rsidRPr="00391744" w:rsidRDefault="00C330D6" w:rsidP="00D9314F">
            <w:pPr>
              <w:ind w:firstLine="480"/>
              <w:jc w:val="center"/>
              <w:rPr>
                <w:szCs w:val="28"/>
              </w:rPr>
            </w:pPr>
            <w:r w:rsidRPr="00391744">
              <w:rPr>
                <w:szCs w:val="28"/>
              </w:rPr>
              <w:t>name</w:t>
            </w:r>
          </w:p>
        </w:tc>
        <w:tc>
          <w:tcPr>
            <w:tcW w:w="1110" w:type="pct"/>
            <w:tcBorders>
              <w:top w:val="single" w:sz="12" w:space="0" w:color="auto"/>
              <w:bottom w:val="single" w:sz="4" w:space="0" w:color="auto"/>
            </w:tcBorders>
          </w:tcPr>
          <w:p w14:paraId="003D1A67" w14:textId="77777777" w:rsidR="00C330D6" w:rsidRPr="00391744" w:rsidRDefault="00C330D6" w:rsidP="00D9314F">
            <w:pPr>
              <w:ind w:firstLine="480"/>
              <w:jc w:val="center"/>
              <w:rPr>
                <w:szCs w:val="28"/>
              </w:rPr>
            </w:pPr>
            <w:r w:rsidRPr="00391744">
              <w:rPr>
                <w:szCs w:val="28"/>
              </w:rPr>
              <w:t>norm</w:t>
            </w:r>
          </w:p>
        </w:tc>
        <w:tc>
          <w:tcPr>
            <w:tcW w:w="1279" w:type="pct"/>
            <w:tcBorders>
              <w:top w:val="single" w:sz="12" w:space="0" w:color="auto"/>
              <w:bottom w:val="single" w:sz="4" w:space="0" w:color="auto"/>
            </w:tcBorders>
          </w:tcPr>
          <w:p w14:paraId="432A9CE9" w14:textId="77777777" w:rsidR="00C330D6" w:rsidRPr="00391744" w:rsidRDefault="00C330D6" w:rsidP="00D9314F">
            <w:pPr>
              <w:ind w:firstLine="480"/>
              <w:jc w:val="center"/>
              <w:rPr>
                <w:szCs w:val="28"/>
              </w:rPr>
            </w:pPr>
            <w:r w:rsidRPr="00391744">
              <w:rPr>
                <w:szCs w:val="28"/>
              </w:rPr>
              <w:t>name</w:t>
            </w:r>
          </w:p>
        </w:tc>
        <w:tc>
          <w:tcPr>
            <w:tcW w:w="1075" w:type="pct"/>
            <w:tcBorders>
              <w:top w:val="single" w:sz="12" w:space="0" w:color="auto"/>
              <w:bottom w:val="single" w:sz="4" w:space="0" w:color="auto"/>
            </w:tcBorders>
          </w:tcPr>
          <w:p w14:paraId="54D27907" w14:textId="77777777" w:rsidR="00C330D6" w:rsidRPr="00391744" w:rsidRDefault="00C330D6" w:rsidP="00D9314F">
            <w:pPr>
              <w:ind w:firstLine="480"/>
              <w:jc w:val="center"/>
              <w:rPr>
                <w:szCs w:val="28"/>
              </w:rPr>
            </w:pPr>
            <w:r w:rsidRPr="00391744">
              <w:rPr>
                <w:szCs w:val="28"/>
              </w:rPr>
              <w:t>norm</w:t>
            </w:r>
          </w:p>
        </w:tc>
      </w:tr>
      <w:tr w:rsidR="00C330D6" w:rsidRPr="00391744" w14:paraId="4C208400" w14:textId="77777777" w:rsidTr="00D9314F">
        <w:trPr>
          <w:jc w:val="center"/>
        </w:trPr>
        <w:tc>
          <w:tcPr>
            <w:tcW w:w="1536" w:type="pct"/>
            <w:tcBorders>
              <w:top w:val="single" w:sz="4" w:space="0" w:color="auto"/>
              <w:bottom w:val="nil"/>
            </w:tcBorders>
          </w:tcPr>
          <w:p w14:paraId="422178F0" w14:textId="77777777" w:rsidR="00C330D6" w:rsidRPr="00391744" w:rsidRDefault="00C330D6" w:rsidP="00D9314F">
            <w:pPr>
              <w:ind w:firstLine="480"/>
              <w:jc w:val="center"/>
              <w:rPr>
                <w:szCs w:val="28"/>
              </w:rPr>
            </w:pPr>
            <w:r w:rsidRPr="00391744">
              <w:rPr>
                <w:szCs w:val="28"/>
              </w:rPr>
              <w:t>Battery Name</w:t>
            </w:r>
          </w:p>
        </w:tc>
        <w:tc>
          <w:tcPr>
            <w:tcW w:w="1110" w:type="pct"/>
            <w:tcBorders>
              <w:top w:val="single" w:sz="4" w:space="0" w:color="auto"/>
              <w:bottom w:val="nil"/>
            </w:tcBorders>
          </w:tcPr>
          <w:p w14:paraId="19297026" w14:textId="77777777" w:rsidR="00C330D6" w:rsidRPr="00391744" w:rsidRDefault="00C330D6" w:rsidP="00D9314F">
            <w:pPr>
              <w:ind w:firstLine="480"/>
              <w:jc w:val="center"/>
              <w:rPr>
                <w:szCs w:val="28"/>
              </w:rPr>
            </w:pPr>
            <w:r w:rsidRPr="00391744">
              <w:rPr>
                <w:szCs w:val="28"/>
              </w:rPr>
              <w:t>INR18650-30Q</w:t>
            </w:r>
          </w:p>
        </w:tc>
        <w:tc>
          <w:tcPr>
            <w:tcW w:w="1279" w:type="pct"/>
            <w:tcBorders>
              <w:top w:val="single" w:sz="4" w:space="0" w:color="auto"/>
              <w:bottom w:val="nil"/>
            </w:tcBorders>
          </w:tcPr>
          <w:p w14:paraId="65C016ED" w14:textId="77777777" w:rsidR="00C330D6" w:rsidRPr="00391744" w:rsidRDefault="00C330D6" w:rsidP="00D9314F">
            <w:pPr>
              <w:ind w:firstLine="480"/>
              <w:jc w:val="center"/>
              <w:rPr>
                <w:szCs w:val="28"/>
              </w:rPr>
            </w:pPr>
            <w:r>
              <w:rPr>
                <w:szCs w:val="28"/>
              </w:rPr>
              <w:t>R</w:t>
            </w:r>
            <w:r w:rsidRPr="00391744">
              <w:rPr>
                <w:szCs w:val="28"/>
              </w:rPr>
              <w:t>ated voltage</w:t>
            </w:r>
          </w:p>
        </w:tc>
        <w:tc>
          <w:tcPr>
            <w:tcW w:w="1075" w:type="pct"/>
            <w:tcBorders>
              <w:top w:val="single" w:sz="4" w:space="0" w:color="auto"/>
              <w:bottom w:val="nil"/>
            </w:tcBorders>
          </w:tcPr>
          <w:p w14:paraId="153C79FC" w14:textId="77777777" w:rsidR="00C330D6" w:rsidRPr="00391744" w:rsidRDefault="00C330D6" w:rsidP="00D9314F">
            <w:pPr>
              <w:ind w:firstLine="480"/>
              <w:jc w:val="center"/>
              <w:rPr>
                <w:szCs w:val="28"/>
              </w:rPr>
            </w:pPr>
            <w:r w:rsidRPr="00391744">
              <w:rPr>
                <w:szCs w:val="28"/>
              </w:rPr>
              <w:t>3.6V</w:t>
            </w:r>
          </w:p>
        </w:tc>
      </w:tr>
      <w:tr w:rsidR="00C330D6" w:rsidRPr="00391744" w14:paraId="189C00A0" w14:textId="77777777" w:rsidTr="00D9314F">
        <w:trPr>
          <w:jc w:val="center"/>
        </w:trPr>
        <w:tc>
          <w:tcPr>
            <w:tcW w:w="1536" w:type="pct"/>
            <w:tcBorders>
              <w:top w:val="nil"/>
              <w:bottom w:val="nil"/>
            </w:tcBorders>
          </w:tcPr>
          <w:p w14:paraId="1674CA78" w14:textId="77777777" w:rsidR="00C330D6" w:rsidRPr="00391744" w:rsidRDefault="00C330D6" w:rsidP="00D9314F">
            <w:pPr>
              <w:ind w:firstLine="480"/>
              <w:jc w:val="center"/>
              <w:rPr>
                <w:szCs w:val="28"/>
              </w:rPr>
            </w:pPr>
            <w:r>
              <w:rPr>
                <w:szCs w:val="28"/>
              </w:rPr>
              <w:t>S</w:t>
            </w:r>
            <w:r w:rsidRPr="00391744">
              <w:rPr>
                <w:szCs w:val="28"/>
              </w:rPr>
              <w:t>tandard capacity</w:t>
            </w:r>
          </w:p>
        </w:tc>
        <w:tc>
          <w:tcPr>
            <w:tcW w:w="1110" w:type="pct"/>
            <w:tcBorders>
              <w:top w:val="nil"/>
              <w:bottom w:val="nil"/>
            </w:tcBorders>
          </w:tcPr>
          <w:p w14:paraId="1988289A" w14:textId="77777777" w:rsidR="00C330D6" w:rsidRPr="00391744" w:rsidRDefault="00C330D6" w:rsidP="00D9314F">
            <w:pPr>
              <w:ind w:firstLine="480"/>
              <w:jc w:val="center"/>
              <w:rPr>
                <w:szCs w:val="28"/>
              </w:rPr>
            </w:pPr>
            <w:r w:rsidRPr="00391744">
              <w:rPr>
                <w:szCs w:val="28"/>
              </w:rPr>
              <w:t>3000mAh</w:t>
            </w:r>
          </w:p>
        </w:tc>
        <w:tc>
          <w:tcPr>
            <w:tcW w:w="1279" w:type="pct"/>
            <w:tcBorders>
              <w:top w:val="nil"/>
              <w:bottom w:val="nil"/>
            </w:tcBorders>
          </w:tcPr>
          <w:p w14:paraId="178A489B" w14:textId="77777777" w:rsidR="00C330D6" w:rsidRPr="00391744" w:rsidRDefault="00C330D6" w:rsidP="00D9314F">
            <w:pPr>
              <w:ind w:firstLine="480"/>
              <w:jc w:val="center"/>
              <w:rPr>
                <w:szCs w:val="28"/>
              </w:rPr>
            </w:pPr>
            <w:r w:rsidRPr="00391744">
              <w:rPr>
                <w:szCs w:val="28"/>
              </w:rPr>
              <w:t>Discharge cut-off voltage</w:t>
            </w:r>
          </w:p>
        </w:tc>
        <w:tc>
          <w:tcPr>
            <w:tcW w:w="1075" w:type="pct"/>
            <w:tcBorders>
              <w:top w:val="nil"/>
              <w:bottom w:val="nil"/>
            </w:tcBorders>
          </w:tcPr>
          <w:p w14:paraId="2F101FAD" w14:textId="77777777" w:rsidR="00C330D6" w:rsidRPr="00391744" w:rsidRDefault="00C330D6" w:rsidP="00D9314F">
            <w:pPr>
              <w:ind w:firstLine="480"/>
              <w:jc w:val="center"/>
              <w:rPr>
                <w:szCs w:val="28"/>
              </w:rPr>
            </w:pPr>
            <w:r w:rsidRPr="00391744">
              <w:rPr>
                <w:szCs w:val="28"/>
              </w:rPr>
              <w:t>2.5V</w:t>
            </w:r>
          </w:p>
        </w:tc>
      </w:tr>
      <w:tr w:rsidR="00C330D6" w:rsidRPr="00391744" w14:paraId="4A388D43" w14:textId="77777777" w:rsidTr="00D9314F">
        <w:trPr>
          <w:jc w:val="center"/>
        </w:trPr>
        <w:tc>
          <w:tcPr>
            <w:tcW w:w="1536" w:type="pct"/>
            <w:tcBorders>
              <w:top w:val="nil"/>
              <w:bottom w:val="nil"/>
            </w:tcBorders>
          </w:tcPr>
          <w:p w14:paraId="33D0A642" w14:textId="77777777" w:rsidR="00C330D6" w:rsidRPr="00391744" w:rsidRDefault="00C330D6" w:rsidP="00D9314F">
            <w:pPr>
              <w:ind w:firstLine="480"/>
              <w:jc w:val="left"/>
              <w:rPr>
                <w:szCs w:val="28"/>
              </w:rPr>
            </w:pPr>
            <w:r w:rsidRPr="00391744">
              <w:rPr>
                <w:szCs w:val="28"/>
              </w:rPr>
              <w:t>Maximum</w:t>
            </w:r>
            <w:r>
              <w:rPr>
                <w:szCs w:val="28"/>
              </w:rPr>
              <w:t xml:space="preserve"> </w:t>
            </w:r>
            <w:r w:rsidRPr="00391744">
              <w:rPr>
                <w:szCs w:val="28"/>
              </w:rPr>
              <w:t>discharge current</w:t>
            </w:r>
          </w:p>
        </w:tc>
        <w:tc>
          <w:tcPr>
            <w:tcW w:w="1110" w:type="pct"/>
            <w:tcBorders>
              <w:top w:val="nil"/>
              <w:bottom w:val="nil"/>
            </w:tcBorders>
          </w:tcPr>
          <w:p w14:paraId="66870B4A" w14:textId="77777777" w:rsidR="00C330D6" w:rsidRPr="00391744" w:rsidRDefault="00C330D6" w:rsidP="00D9314F">
            <w:pPr>
              <w:ind w:firstLine="480"/>
              <w:jc w:val="center"/>
              <w:rPr>
                <w:szCs w:val="28"/>
              </w:rPr>
            </w:pPr>
            <w:r>
              <w:rPr>
                <w:szCs w:val="28"/>
              </w:rPr>
              <w:t xml:space="preserve">  </w:t>
            </w:r>
            <w:r w:rsidRPr="00391744">
              <w:rPr>
                <w:szCs w:val="28"/>
              </w:rPr>
              <w:t>15A</w:t>
            </w:r>
          </w:p>
        </w:tc>
        <w:tc>
          <w:tcPr>
            <w:tcW w:w="1279" w:type="pct"/>
            <w:tcBorders>
              <w:top w:val="nil"/>
              <w:bottom w:val="nil"/>
            </w:tcBorders>
          </w:tcPr>
          <w:p w14:paraId="65C90380" w14:textId="77777777" w:rsidR="00C330D6" w:rsidRPr="00391744" w:rsidRDefault="00C330D6" w:rsidP="00D9314F">
            <w:pPr>
              <w:ind w:firstLine="480"/>
              <w:jc w:val="center"/>
              <w:rPr>
                <w:szCs w:val="28"/>
              </w:rPr>
            </w:pPr>
            <w:r w:rsidRPr="00391744">
              <w:rPr>
                <w:szCs w:val="28"/>
              </w:rPr>
              <w:t>Charge cut-off voltage</w:t>
            </w:r>
          </w:p>
        </w:tc>
        <w:tc>
          <w:tcPr>
            <w:tcW w:w="1075" w:type="pct"/>
            <w:tcBorders>
              <w:top w:val="nil"/>
              <w:bottom w:val="nil"/>
            </w:tcBorders>
          </w:tcPr>
          <w:p w14:paraId="6B983BBC" w14:textId="77777777" w:rsidR="00C330D6" w:rsidRPr="00391744" w:rsidRDefault="00C330D6" w:rsidP="00D9314F">
            <w:pPr>
              <w:ind w:firstLine="480"/>
              <w:jc w:val="center"/>
              <w:rPr>
                <w:szCs w:val="28"/>
              </w:rPr>
            </w:pPr>
            <w:r w:rsidRPr="00391744">
              <w:rPr>
                <w:szCs w:val="28"/>
              </w:rPr>
              <w:t>4.2V</w:t>
            </w:r>
          </w:p>
        </w:tc>
      </w:tr>
      <w:tr w:rsidR="00C330D6" w:rsidRPr="00391744" w14:paraId="21B119A7" w14:textId="77777777" w:rsidTr="00D9314F">
        <w:trPr>
          <w:jc w:val="center"/>
        </w:trPr>
        <w:tc>
          <w:tcPr>
            <w:tcW w:w="1536" w:type="pct"/>
            <w:tcBorders>
              <w:top w:val="nil"/>
              <w:bottom w:val="single" w:sz="12" w:space="0" w:color="auto"/>
            </w:tcBorders>
          </w:tcPr>
          <w:p w14:paraId="769027D1" w14:textId="77777777" w:rsidR="00C330D6" w:rsidRPr="00391744" w:rsidRDefault="00C330D6" w:rsidP="00D9314F">
            <w:pPr>
              <w:ind w:firstLine="480"/>
              <w:jc w:val="center"/>
              <w:rPr>
                <w:szCs w:val="28"/>
              </w:rPr>
            </w:pPr>
            <w:r w:rsidRPr="00391744">
              <w:rPr>
                <w:szCs w:val="28"/>
              </w:rPr>
              <w:t>Storage environment</w:t>
            </w:r>
          </w:p>
        </w:tc>
        <w:tc>
          <w:tcPr>
            <w:tcW w:w="1110" w:type="pct"/>
            <w:tcBorders>
              <w:top w:val="nil"/>
              <w:bottom w:val="single" w:sz="12" w:space="0" w:color="auto"/>
            </w:tcBorders>
          </w:tcPr>
          <w:p w14:paraId="13546D06" w14:textId="77777777" w:rsidR="00C330D6" w:rsidRPr="00391744" w:rsidRDefault="00C330D6" w:rsidP="00D9314F">
            <w:pPr>
              <w:tabs>
                <w:tab w:val="left" w:pos="644"/>
              </w:tabs>
              <w:ind w:firstLine="480"/>
              <w:jc w:val="center"/>
              <w:rPr>
                <w:szCs w:val="28"/>
              </w:rPr>
            </w:pPr>
            <w:r w:rsidRPr="00391744">
              <w:rPr>
                <w:szCs w:val="28"/>
              </w:rPr>
              <w:t>0~50℃</w:t>
            </w:r>
          </w:p>
        </w:tc>
        <w:tc>
          <w:tcPr>
            <w:tcW w:w="1279" w:type="pct"/>
            <w:tcBorders>
              <w:top w:val="nil"/>
              <w:bottom w:val="single" w:sz="12" w:space="0" w:color="auto"/>
            </w:tcBorders>
          </w:tcPr>
          <w:p w14:paraId="28E72878" w14:textId="77777777" w:rsidR="00C330D6" w:rsidRPr="00391744" w:rsidRDefault="00C330D6" w:rsidP="00D9314F">
            <w:pPr>
              <w:tabs>
                <w:tab w:val="left" w:pos="644"/>
              </w:tabs>
              <w:ind w:firstLine="480"/>
              <w:jc w:val="center"/>
              <w:rPr>
                <w:szCs w:val="28"/>
              </w:rPr>
            </w:pPr>
            <w:r w:rsidRPr="00391744">
              <w:rPr>
                <w:szCs w:val="28"/>
              </w:rPr>
              <w:t>Battery Specifications</w:t>
            </w:r>
          </w:p>
        </w:tc>
        <w:tc>
          <w:tcPr>
            <w:tcW w:w="1075" w:type="pct"/>
            <w:tcBorders>
              <w:top w:val="nil"/>
              <w:bottom w:val="single" w:sz="12" w:space="0" w:color="auto"/>
            </w:tcBorders>
          </w:tcPr>
          <w:p w14:paraId="47083A4B" w14:textId="77777777" w:rsidR="00C330D6" w:rsidRPr="00391744" w:rsidRDefault="00C330D6" w:rsidP="00D9314F">
            <w:pPr>
              <w:tabs>
                <w:tab w:val="left" w:pos="644"/>
              </w:tabs>
              <w:ind w:firstLine="480"/>
              <w:jc w:val="center"/>
              <w:rPr>
                <w:szCs w:val="28"/>
              </w:rPr>
            </w:pPr>
            <w:r w:rsidRPr="00391744">
              <w:rPr>
                <w:szCs w:val="28"/>
              </w:rPr>
              <w:t>65*18</w:t>
            </w:r>
            <w:r w:rsidRPr="00391744">
              <w:rPr>
                <w:rFonts w:ascii="宋体" w:hAnsi="宋体" w:hint="eastAsia"/>
                <w:szCs w:val="28"/>
              </w:rPr>
              <w:t>（</w:t>
            </w:r>
            <w:r w:rsidRPr="00391744">
              <w:rPr>
                <w:szCs w:val="28"/>
              </w:rPr>
              <w:t>mm</w:t>
            </w:r>
            <w:r w:rsidRPr="00391744">
              <w:rPr>
                <w:rFonts w:ascii="宋体" w:hAnsi="宋体" w:hint="eastAsia"/>
                <w:szCs w:val="28"/>
              </w:rPr>
              <w:t>）</w:t>
            </w:r>
          </w:p>
        </w:tc>
      </w:tr>
    </w:tbl>
    <w:p w14:paraId="4B4A7D66" w14:textId="77777777" w:rsidR="00ED3E6F" w:rsidRDefault="00ED3E6F" w:rsidP="00C330D6">
      <w:pPr>
        <w:ind w:firstLine="480"/>
        <w:rPr>
          <w:rFonts w:eastAsiaTheme="minorEastAsia" w:cs="Times New Roman"/>
        </w:rPr>
      </w:pPr>
    </w:p>
    <w:p w14:paraId="10FAB9C9" w14:textId="4F24A13D" w:rsidR="00C330D6" w:rsidRDefault="00C330D6" w:rsidP="00C330D6">
      <w:pPr>
        <w:ind w:firstLine="480"/>
        <w:rPr>
          <w:rFonts w:eastAsiaTheme="minorEastAsia" w:cs="Times New Roman"/>
        </w:rPr>
      </w:pPr>
      <w:r w:rsidRPr="00391744">
        <w:rPr>
          <w:rFonts w:eastAsiaTheme="minorEastAsia" w:cs="Times New Roman"/>
        </w:rPr>
        <w:t xml:space="preserve">The OCV-SOC correspondence for the measured SOC sampling points is shown in Table </w:t>
      </w:r>
      <w:r>
        <w:rPr>
          <w:rFonts w:eastAsiaTheme="minorEastAsia" w:cs="Times New Roman"/>
        </w:rPr>
        <w:t>3</w:t>
      </w:r>
      <w:r w:rsidRPr="00391744">
        <w:rPr>
          <w:rFonts w:eastAsiaTheme="minorEastAsia" w:cs="Times New Roman"/>
        </w:rPr>
        <w:t>-2.</w:t>
      </w:r>
    </w:p>
    <w:p w14:paraId="30B7E4DC" w14:textId="77777777" w:rsidR="00C330D6" w:rsidRPr="00391744" w:rsidRDefault="00C330D6" w:rsidP="00C330D6">
      <w:pPr>
        <w:ind w:firstLine="480"/>
        <w:jc w:val="center"/>
        <w:rPr>
          <w:rFonts w:cs="Times New Roman"/>
          <w:color w:val="000000" w:themeColor="text1"/>
          <w:szCs w:val="28"/>
        </w:rPr>
      </w:pPr>
      <w:r w:rsidRPr="00391744">
        <w:rPr>
          <w:rFonts w:cs="Times New Roman"/>
          <w:color w:val="000000" w:themeColor="text1"/>
          <w:szCs w:val="28"/>
        </w:rPr>
        <w:t xml:space="preserve">Table </w:t>
      </w:r>
      <w:r>
        <w:rPr>
          <w:rFonts w:cs="Times New Roman"/>
          <w:color w:val="000000" w:themeColor="text1"/>
          <w:szCs w:val="28"/>
        </w:rPr>
        <w:t>3</w:t>
      </w:r>
      <w:r w:rsidRPr="00391744">
        <w:rPr>
          <w:rFonts w:cs="Times New Roman"/>
          <w:color w:val="000000" w:themeColor="text1"/>
          <w:szCs w:val="28"/>
        </w:rPr>
        <w:t>-2 OCV-SOC Correspondences</w:t>
      </w:r>
    </w:p>
    <w:tbl>
      <w:tblPr>
        <w:tblStyle w:val="21"/>
        <w:tblW w:w="5000"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186"/>
        <w:gridCol w:w="2040"/>
        <w:gridCol w:w="2040"/>
        <w:gridCol w:w="2040"/>
      </w:tblGrid>
      <w:tr w:rsidR="00C330D6" w:rsidRPr="00391744" w14:paraId="08288D8F" w14:textId="77777777" w:rsidTr="00D9314F">
        <w:trPr>
          <w:jc w:val="center"/>
        </w:trPr>
        <w:tc>
          <w:tcPr>
            <w:tcW w:w="1316" w:type="pct"/>
            <w:tcBorders>
              <w:bottom w:val="single" w:sz="4" w:space="0" w:color="auto"/>
            </w:tcBorders>
          </w:tcPr>
          <w:p w14:paraId="19D3A23E" w14:textId="77777777" w:rsidR="00C330D6" w:rsidRPr="00391744" w:rsidRDefault="00C330D6" w:rsidP="00D9314F">
            <w:pPr>
              <w:ind w:firstLine="480"/>
              <w:jc w:val="center"/>
              <w:rPr>
                <w:szCs w:val="28"/>
              </w:rPr>
            </w:pPr>
            <w:r w:rsidRPr="00391744">
              <w:rPr>
                <w:szCs w:val="28"/>
              </w:rPr>
              <w:t>OCV</w:t>
            </w:r>
            <w:r w:rsidRPr="00391744">
              <w:rPr>
                <w:rFonts w:ascii="宋体" w:hAnsi="宋体" w:hint="eastAsia"/>
                <w:szCs w:val="28"/>
              </w:rPr>
              <w:t>（</w:t>
            </w:r>
            <w:r w:rsidRPr="00391744">
              <w:rPr>
                <w:szCs w:val="28"/>
              </w:rPr>
              <w:t>V</w:t>
            </w:r>
            <w:r w:rsidRPr="00391744">
              <w:rPr>
                <w:rFonts w:hint="eastAsia"/>
                <w:szCs w:val="28"/>
              </w:rPr>
              <w:t>）</w:t>
            </w:r>
          </w:p>
        </w:tc>
        <w:tc>
          <w:tcPr>
            <w:tcW w:w="1228" w:type="pct"/>
            <w:tcBorders>
              <w:bottom w:val="single" w:sz="4" w:space="0" w:color="auto"/>
            </w:tcBorders>
          </w:tcPr>
          <w:p w14:paraId="6703E197" w14:textId="77777777" w:rsidR="00C330D6" w:rsidRPr="00391744" w:rsidRDefault="00C330D6" w:rsidP="00D9314F">
            <w:pPr>
              <w:ind w:firstLine="480"/>
              <w:jc w:val="center"/>
              <w:rPr>
                <w:szCs w:val="28"/>
              </w:rPr>
            </w:pPr>
            <w:r w:rsidRPr="00391744">
              <w:rPr>
                <w:szCs w:val="28"/>
              </w:rPr>
              <w:t>SOC</w:t>
            </w:r>
            <w:r w:rsidRPr="00391744">
              <w:rPr>
                <w:rFonts w:ascii="宋体" w:hAnsi="宋体" w:hint="eastAsia"/>
                <w:szCs w:val="28"/>
              </w:rPr>
              <w:t>（</w:t>
            </w:r>
            <w:r w:rsidRPr="00391744">
              <w:rPr>
                <w:szCs w:val="28"/>
              </w:rPr>
              <w:t>%</w:t>
            </w:r>
            <w:r w:rsidRPr="00391744">
              <w:rPr>
                <w:rFonts w:hint="eastAsia"/>
                <w:szCs w:val="28"/>
              </w:rPr>
              <w:t>）</w:t>
            </w:r>
          </w:p>
        </w:tc>
        <w:tc>
          <w:tcPr>
            <w:tcW w:w="1228" w:type="pct"/>
            <w:tcBorders>
              <w:bottom w:val="single" w:sz="4" w:space="0" w:color="auto"/>
            </w:tcBorders>
          </w:tcPr>
          <w:p w14:paraId="1AF2391F" w14:textId="77777777" w:rsidR="00C330D6" w:rsidRPr="00391744" w:rsidRDefault="00C330D6" w:rsidP="00D9314F">
            <w:pPr>
              <w:ind w:firstLine="480"/>
              <w:jc w:val="center"/>
              <w:rPr>
                <w:szCs w:val="28"/>
              </w:rPr>
            </w:pPr>
            <w:r w:rsidRPr="00391744">
              <w:rPr>
                <w:szCs w:val="28"/>
              </w:rPr>
              <w:t>OCV</w:t>
            </w:r>
            <w:r w:rsidRPr="00391744">
              <w:rPr>
                <w:rFonts w:ascii="宋体" w:hAnsi="宋体" w:hint="eastAsia"/>
                <w:szCs w:val="28"/>
              </w:rPr>
              <w:t>（</w:t>
            </w:r>
            <w:r w:rsidRPr="00391744">
              <w:rPr>
                <w:szCs w:val="28"/>
              </w:rPr>
              <w:t>V</w:t>
            </w:r>
            <w:r w:rsidRPr="00391744">
              <w:rPr>
                <w:rFonts w:hint="eastAsia"/>
                <w:szCs w:val="28"/>
              </w:rPr>
              <w:t>）</w:t>
            </w:r>
          </w:p>
        </w:tc>
        <w:tc>
          <w:tcPr>
            <w:tcW w:w="1228" w:type="pct"/>
            <w:tcBorders>
              <w:bottom w:val="single" w:sz="4" w:space="0" w:color="auto"/>
            </w:tcBorders>
          </w:tcPr>
          <w:p w14:paraId="598616E1" w14:textId="77777777" w:rsidR="00C330D6" w:rsidRPr="00391744" w:rsidRDefault="00C330D6" w:rsidP="00D9314F">
            <w:pPr>
              <w:ind w:firstLine="480"/>
              <w:jc w:val="center"/>
              <w:rPr>
                <w:szCs w:val="28"/>
              </w:rPr>
            </w:pPr>
            <w:r w:rsidRPr="00391744">
              <w:rPr>
                <w:szCs w:val="28"/>
              </w:rPr>
              <w:t>SOC</w:t>
            </w:r>
            <w:r w:rsidRPr="00391744">
              <w:rPr>
                <w:rFonts w:ascii="宋体" w:hAnsi="宋体" w:hint="eastAsia"/>
                <w:szCs w:val="28"/>
              </w:rPr>
              <w:t>（</w:t>
            </w:r>
            <w:r w:rsidRPr="00391744">
              <w:rPr>
                <w:szCs w:val="28"/>
              </w:rPr>
              <w:t>%</w:t>
            </w:r>
            <w:r w:rsidRPr="00391744">
              <w:rPr>
                <w:rFonts w:hint="eastAsia"/>
                <w:szCs w:val="28"/>
              </w:rPr>
              <w:t>）</w:t>
            </w:r>
          </w:p>
        </w:tc>
      </w:tr>
      <w:tr w:rsidR="00C330D6" w:rsidRPr="00391744" w14:paraId="3C28828C" w14:textId="77777777" w:rsidTr="00D9314F">
        <w:trPr>
          <w:jc w:val="center"/>
        </w:trPr>
        <w:tc>
          <w:tcPr>
            <w:tcW w:w="1316" w:type="pct"/>
            <w:tcBorders>
              <w:top w:val="single" w:sz="4" w:space="0" w:color="auto"/>
              <w:bottom w:val="nil"/>
            </w:tcBorders>
          </w:tcPr>
          <w:p w14:paraId="16CB55EF" w14:textId="77777777" w:rsidR="00C330D6" w:rsidRPr="00391744" w:rsidRDefault="00C330D6" w:rsidP="00D9314F">
            <w:pPr>
              <w:ind w:firstLine="480"/>
              <w:jc w:val="center"/>
              <w:rPr>
                <w:szCs w:val="28"/>
              </w:rPr>
            </w:pPr>
            <w:r w:rsidRPr="00391744">
              <w:rPr>
                <w:szCs w:val="28"/>
              </w:rPr>
              <w:t>4.1617</w:t>
            </w:r>
          </w:p>
        </w:tc>
        <w:tc>
          <w:tcPr>
            <w:tcW w:w="1228" w:type="pct"/>
            <w:tcBorders>
              <w:top w:val="single" w:sz="4" w:space="0" w:color="auto"/>
              <w:bottom w:val="nil"/>
            </w:tcBorders>
          </w:tcPr>
          <w:p w14:paraId="11AC6108" w14:textId="77777777" w:rsidR="00C330D6" w:rsidRPr="00391744" w:rsidRDefault="00C330D6" w:rsidP="00D9314F">
            <w:pPr>
              <w:ind w:firstLine="480"/>
              <w:jc w:val="center"/>
              <w:rPr>
                <w:szCs w:val="28"/>
              </w:rPr>
            </w:pPr>
            <w:r w:rsidRPr="00391744">
              <w:rPr>
                <w:szCs w:val="28"/>
              </w:rPr>
              <w:t>100</w:t>
            </w:r>
          </w:p>
        </w:tc>
        <w:tc>
          <w:tcPr>
            <w:tcW w:w="1228" w:type="pct"/>
            <w:tcBorders>
              <w:top w:val="single" w:sz="4" w:space="0" w:color="auto"/>
              <w:bottom w:val="nil"/>
            </w:tcBorders>
          </w:tcPr>
          <w:p w14:paraId="1D133405" w14:textId="77777777" w:rsidR="00C330D6" w:rsidRPr="00391744" w:rsidRDefault="00C330D6" w:rsidP="00D9314F">
            <w:pPr>
              <w:ind w:firstLine="480"/>
              <w:jc w:val="center"/>
              <w:rPr>
                <w:szCs w:val="28"/>
              </w:rPr>
            </w:pPr>
            <w:r w:rsidRPr="00391744">
              <w:rPr>
                <w:szCs w:val="28"/>
              </w:rPr>
              <w:t>3.7317</w:t>
            </w:r>
          </w:p>
        </w:tc>
        <w:tc>
          <w:tcPr>
            <w:tcW w:w="1228" w:type="pct"/>
            <w:tcBorders>
              <w:top w:val="single" w:sz="4" w:space="0" w:color="auto"/>
              <w:bottom w:val="nil"/>
            </w:tcBorders>
          </w:tcPr>
          <w:p w14:paraId="04BF5B91" w14:textId="77777777" w:rsidR="00C330D6" w:rsidRPr="00391744" w:rsidRDefault="00C330D6" w:rsidP="00D9314F">
            <w:pPr>
              <w:ind w:firstLine="480"/>
              <w:jc w:val="center"/>
              <w:rPr>
                <w:szCs w:val="28"/>
              </w:rPr>
            </w:pPr>
            <w:r w:rsidRPr="00391744">
              <w:rPr>
                <w:szCs w:val="28"/>
              </w:rPr>
              <w:t>50</w:t>
            </w:r>
          </w:p>
        </w:tc>
      </w:tr>
      <w:tr w:rsidR="00C330D6" w:rsidRPr="00391744" w14:paraId="0D4BB145" w14:textId="77777777" w:rsidTr="00D9314F">
        <w:trPr>
          <w:jc w:val="center"/>
        </w:trPr>
        <w:tc>
          <w:tcPr>
            <w:tcW w:w="1316" w:type="pct"/>
            <w:tcBorders>
              <w:top w:val="nil"/>
              <w:bottom w:val="nil"/>
            </w:tcBorders>
          </w:tcPr>
          <w:p w14:paraId="79250986" w14:textId="77777777" w:rsidR="00C330D6" w:rsidRPr="00391744" w:rsidRDefault="00C330D6" w:rsidP="00D9314F">
            <w:pPr>
              <w:tabs>
                <w:tab w:val="left" w:pos="807"/>
              </w:tabs>
              <w:ind w:firstLine="480"/>
              <w:jc w:val="center"/>
              <w:rPr>
                <w:szCs w:val="28"/>
              </w:rPr>
            </w:pPr>
            <w:r w:rsidRPr="00391744">
              <w:rPr>
                <w:szCs w:val="28"/>
              </w:rPr>
              <w:t>4.0749</w:t>
            </w:r>
          </w:p>
        </w:tc>
        <w:tc>
          <w:tcPr>
            <w:tcW w:w="1228" w:type="pct"/>
            <w:tcBorders>
              <w:top w:val="nil"/>
              <w:bottom w:val="nil"/>
            </w:tcBorders>
          </w:tcPr>
          <w:p w14:paraId="1CEB63A0" w14:textId="77777777" w:rsidR="00C330D6" w:rsidRPr="00391744" w:rsidRDefault="00C330D6" w:rsidP="00D9314F">
            <w:pPr>
              <w:ind w:firstLine="480"/>
              <w:jc w:val="center"/>
              <w:rPr>
                <w:szCs w:val="28"/>
              </w:rPr>
            </w:pPr>
            <w:r w:rsidRPr="00391744">
              <w:rPr>
                <w:szCs w:val="28"/>
              </w:rPr>
              <w:t>90</w:t>
            </w:r>
          </w:p>
        </w:tc>
        <w:tc>
          <w:tcPr>
            <w:tcW w:w="1228" w:type="pct"/>
            <w:tcBorders>
              <w:top w:val="nil"/>
              <w:bottom w:val="nil"/>
            </w:tcBorders>
          </w:tcPr>
          <w:p w14:paraId="0D59B40A" w14:textId="77777777" w:rsidR="00C330D6" w:rsidRPr="00391744" w:rsidRDefault="00C330D6" w:rsidP="00D9314F">
            <w:pPr>
              <w:ind w:firstLine="480"/>
              <w:jc w:val="center"/>
              <w:rPr>
                <w:szCs w:val="28"/>
              </w:rPr>
            </w:pPr>
            <w:r w:rsidRPr="00391744">
              <w:rPr>
                <w:szCs w:val="28"/>
              </w:rPr>
              <w:t>3.6396</w:t>
            </w:r>
          </w:p>
        </w:tc>
        <w:tc>
          <w:tcPr>
            <w:tcW w:w="1228" w:type="pct"/>
            <w:tcBorders>
              <w:top w:val="nil"/>
              <w:bottom w:val="nil"/>
            </w:tcBorders>
          </w:tcPr>
          <w:p w14:paraId="455C9EFA" w14:textId="77777777" w:rsidR="00C330D6" w:rsidRPr="00391744" w:rsidRDefault="00C330D6" w:rsidP="00D9314F">
            <w:pPr>
              <w:ind w:firstLine="480"/>
              <w:jc w:val="center"/>
              <w:rPr>
                <w:szCs w:val="28"/>
              </w:rPr>
            </w:pPr>
            <w:r w:rsidRPr="00391744">
              <w:rPr>
                <w:szCs w:val="28"/>
              </w:rPr>
              <w:t>40</w:t>
            </w:r>
          </w:p>
        </w:tc>
      </w:tr>
      <w:tr w:rsidR="00C330D6" w:rsidRPr="00391744" w14:paraId="79B35A32" w14:textId="77777777" w:rsidTr="00D9314F">
        <w:trPr>
          <w:jc w:val="center"/>
        </w:trPr>
        <w:tc>
          <w:tcPr>
            <w:tcW w:w="1316" w:type="pct"/>
            <w:tcBorders>
              <w:top w:val="nil"/>
              <w:bottom w:val="nil"/>
            </w:tcBorders>
          </w:tcPr>
          <w:p w14:paraId="2BDC4C61" w14:textId="77777777" w:rsidR="00C330D6" w:rsidRPr="00391744" w:rsidRDefault="00C330D6" w:rsidP="00D9314F">
            <w:pPr>
              <w:ind w:firstLine="480"/>
              <w:jc w:val="center"/>
              <w:rPr>
                <w:szCs w:val="28"/>
              </w:rPr>
            </w:pPr>
            <w:r w:rsidRPr="00391744">
              <w:rPr>
                <w:szCs w:val="28"/>
              </w:rPr>
              <w:t>4.0153</w:t>
            </w:r>
          </w:p>
        </w:tc>
        <w:tc>
          <w:tcPr>
            <w:tcW w:w="1228" w:type="pct"/>
            <w:tcBorders>
              <w:top w:val="nil"/>
              <w:bottom w:val="nil"/>
            </w:tcBorders>
          </w:tcPr>
          <w:p w14:paraId="3D6AF470" w14:textId="77777777" w:rsidR="00C330D6" w:rsidRPr="00391744" w:rsidRDefault="00C330D6" w:rsidP="00D9314F">
            <w:pPr>
              <w:ind w:firstLine="480"/>
              <w:jc w:val="center"/>
              <w:rPr>
                <w:szCs w:val="28"/>
              </w:rPr>
            </w:pPr>
            <w:r w:rsidRPr="00391744">
              <w:rPr>
                <w:szCs w:val="28"/>
              </w:rPr>
              <w:t>80</w:t>
            </w:r>
          </w:p>
        </w:tc>
        <w:tc>
          <w:tcPr>
            <w:tcW w:w="1228" w:type="pct"/>
            <w:tcBorders>
              <w:top w:val="nil"/>
              <w:bottom w:val="nil"/>
            </w:tcBorders>
          </w:tcPr>
          <w:p w14:paraId="4B30464D" w14:textId="77777777" w:rsidR="00C330D6" w:rsidRPr="00391744" w:rsidRDefault="00C330D6" w:rsidP="00D9314F">
            <w:pPr>
              <w:ind w:firstLine="480"/>
              <w:jc w:val="center"/>
              <w:rPr>
                <w:szCs w:val="28"/>
              </w:rPr>
            </w:pPr>
            <w:r w:rsidRPr="00391744">
              <w:rPr>
                <w:szCs w:val="28"/>
              </w:rPr>
              <w:t>3.5208</w:t>
            </w:r>
          </w:p>
        </w:tc>
        <w:tc>
          <w:tcPr>
            <w:tcW w:w="1228" w:type="pct"/>
            <w:tcBorders>
              <w:top w:val="nil"/>
              <w:bottom w:val="nil"/>
            </w:tcBorders>
          </w:tcPr>
          <w:p w14:paraId="1605DB1B" w14:textId="77777777" w:rsidR="00C330D6" w:rsidRPr="00391744" w:rsidRDefault="00C330D6" w:rsidP="00D9314F">
            <w:pPr>
              <w:ind w:firstLine="480"/>
              <w:jc w:val="center"/>
              <w:rPr>
                <w:szCs w:val="28"/>
              </w:rPr>
            </w:pPr>
            <w:r w:rsidRPr="00391744">
              <w:rPr>
                <w:szCs w:val="28"/>
              </w:rPr>
              <w:t>30</w:t>
            </w:r>
          </w:p>
        </w:tc>
      </w:tr>
      <w:tr w:rsidR="00C330D6" w:rsidRPr="00391744" w14:paraId="5D8D52CD" w14:textId="77777777" w:rsidTr="00D9314F">
        <w:trPr>
          <w:jc w:val="center"/>
        </w:trPr>
        <w:tc>
          <w:tcPr>
            <w:tcW w:w="1316" w:type="pct"/>
            <w:tcBorders>
              <w:top w:val="nil"/>
              <w:bottom w:val="nil"/>
            </w:tcBorders>
          </w:tcPr>
          <w:p w14:paraId="709823A0" w14:textId="77777777" w:rsidR="00C330D6" w:rsidRPr="00391744" w:rsidRDefault="00C330D6" w:rsidP="00D9314F">
            <w:pPr>
              <w:ind w:firstLine="480"/>
              <w:jc w:val="center"/>
              <w:rPr>
                <w:szCs w:val="28"/>
              </w:rPr>
            </w:pPr>
            <w:r w:rsidRPr="00391744">
              <w:rPr>
                <w:szCs w:val="28"/>
              </w:rPr>
              <w:t>3.9164</w:t>
            </w:r>
          </w:p>
        </w:tc>
        <w:tc>
          <w:tcPr>
            <w:tcW w:w="1228" w:type="pct"/>
            <w:tcBorders>
              <w:top w:val="nil"/>
              <w:bottom w:val="nil"/>
            </w:tcBorders>
          </w:tcPr>
          <w:p w14:paraId="179BADE2" w14:textId="77777777" w:rsidR="00C330D6" w:rsidRPr="00391744" w:rsidRDefault="00C330D6" w:rsidP="00D9314F">
            <w:pPr>
              <w:ind w:firstLine="480"/>
              <w:jc w:val="center"/>
              <w:rPr>
                <w:szCs w:val="28"/>
              </w:rPr>
            </w:pPr>
            <w:r w:rsidRPr="00391744">
              <w:rPr>
                <w:szCs w:val="28"/>
              </w:rPr>
              <w:t>70</w:t>
            </w:r>
          </w:p>
        </w:tc>
        <w:tc>
          <w:tcPr>
            <w:tcW w:w="1228" w:type="pct"/>
            <w:tcBorders>
              <w:top w:val="nil"/>
              <w:bottom w:val="nil"/>
            </w:tcBorders>
          </w:tcPr>
          <w:p w14:paraId="4A6A7B36" w14:textId="77777777" w:rsidR="00C330D6" w:rsidRPr="00391744" w:rsidRDefault="00C330D6" w:rsidP="00D9314F">
            <w:pPr>
              <w:ind w:firstLine="480"/>
              <w:jc w:val="center"/>
              <w:rPr>
                <w:szCs w:val="28"/>
              </w:rPr>
            </w:pPr>
            <w:r w:rsidRPr="00391744">
              <w:rPr>
                <w:szCs w:val="28"/>
              </w:rPr>
              <w:t>3.3860</w:t>
            </w:r>
          </w:p>
        </w:tc>
        <w:tc>
          <w:tcPr>
            <w:tcW w:w="1228" w:type="pct"/>
            <w:tcBorders>
              <w:top w:val="nil"/>
              <w:bottom w:val="nil"/>
            </w:tcBorders>
          </w:tcPr>
          <w:p w14:paraId="7205A4B9" w14:textId="77777777" w:rsidR="00C330D6" w:rsidRPr="00391744" w:rsidRDefault="00C330D6" w:rsidP="00D9314F">
            <w:pPr>
              <w:ind w:firstLine="480"/>
              <w:jc w:val="center"/>
              <w:rPr>
                <w:szCs w:val="28"/>
              </w:rPr>
            </w:pPr>
            <w:r w:rsidRPr="00391744">
              <w:rPr>
                <w:szCs w:val="28"/>
              </w:rPr>
              <w:t>20</w:t>
            </w:r>
          </w:p>
        </w:tc>
      </w:tr>
      <w:tr w:rsidR="00C330D6" w:rsidRPr="00391744" w14:paraId="67CA43B7" w14:textId="77777777" w:rsidTr="00D9314F">
        <w:trPr>
          <w:jc w:val="center"/>
        </w:trPr>
        <w:tc>
          <w:tcPr>
            <w:tcW w:w="1316" w:type="pct"/>
            <w:tcBorders>
              <w:top w:val="nil"/>
              <w:bottom w:val="single" w:sz="12" w:space="0" w:color="auto"/>
            </w:tcBorders>
          </w:tcPr>
          <w:p w14:paraId="11AE7D95" w14:textId="77777777" w:rsidR="00C330D6" w:rsidRPr="00391744" w:rsidRDefault="00C330D6" w:rsidP="00D9314F">
            <w:pPr>
              <w:ind w:firstLine="480"/>
              <w:jc w:val="center"/>
              <w:rPr>
                <w:szCs w:val="28"/>
              </w:rPr>
            </w:pPr>
            <w:r w:rsidRPr="00391744">
              <w:rPr>
                <w:szCs w:val="28"/>
              </w:rPr>
              <w:t>3.8163</w:t>
            </w:r>
          </w:p>
        </w:tc>
        <w:tc>
          <w:tcPr>
            <w:tcW w:w="1228" w:type="pct"/>
            <w:tcBorders>
              <w:top w:val="nil"/>
              <w:bottom w:val="single" w:sz="12" w:space="0" w:color="auto"/>
            </w:tcBorders>
          </w:tcPr>
          <w:p w14:paraId="6E148150" w14:textId="77777777" w:rsidR="00C330D6" w:rsidRPr="00391744" w:rsidRDefault="00C330D6" w:rsidP="00D9314F">
            <w:pPr>
              <w:ind w:firstLine="480"/>
              <w:jc w:val="center"/>
              <w:rPr>
                <w:szCs w:val="28"/>
              </w:rPr>
            </w:pPr>
            <w:r w:rsidRPr="00391744">
              <w:rPr>
                <w:szCs w:val="28"/>
              </w:rPr>
              <w:t>60</w:t>
            </w:r>
          </w:p>
        </w:tc>
        <w:tc>
          <w:tcPr>
            <w:tcW w:w="1228" w:type="pct"/>
            <w:tcBorders>
              <w:top w:val="nil"/>
              <w:bottom w:val="single" w:sz="12" w:space="0" w:color="auto"/>
            </w:tcBorders>
          </w:tcPr>
          <w:p w14:paraId="23B1BF25" w14:textId="77777777" w:rsidR="00C330D6" w:rsidRPr="00391744" w:rsidRDefault="00C330D6" w:rsidP="00D9314F">
            <w:pPr>
              <w:ind w:firstLine="480"/>
              <w:jc w:val="center"/>
              <w:rPr>
                <w:szCs w:val="28"/>
              </w:rPr>
            </w:pPr>
            <w:r w:rsidRPr="00391744">
              <w:rPr>
                <w:szCs w:val="28"/>
              </w:rPr>
              <w:t>3.2037</w:t>
            </w:r>
          </w:p>
        </w:tc>
        <w:tc>
          <w:tcPr>
            <w:tcW w:w="1228" w:type="pct"/>
            <w:tcBorders>
              <w:top w:val="nil"/>
              <w:bottom w:val="single" w:sz="12" w:space="0" w:color="auto"/>
            </w:tcBorders>
          </w:tcPr>
          <w:p w14:paraId="74FEA343" w14:textId="77777777" w:rsidR="00C330D6" w:rsidRPr="00391744" w:rsidRDefault="00C330D6" w:rsidP="00D9314F">
            <w:pPr>
              <w:ind w:firstLine="480"/>
              <w:jc w:val="center"/>
              <w:rPr>
                <w:szCs w:val="28"/>
              </w:rPr>
            </w:pPr>
            <w:r w:rsidRPr="00391744">
              <w:rPr>
                <w:szCs w:val="28"/>
              </w:rPr>
              <w:t>10</w:t>
            </w:r>
          </w:p>
        </w:tc>
      </w:tr>
    </w:tbl>
    <w:p w14:paraId="6EFE79F4" w14:textId="77777777" w:rsidR="0077577B" w:rsidRDefault="0077577B" w:rsidP="00C330D6">
      <w:pPr>
        <w:ind w:firstLine="480"/>
        <w:rPr>
          <w:rFonts w:eastAsiaTheme="minorEastAsia" w:cs="Times New Roman"/>
        </w:rPr>
      </w:pPr>
    </w:p>
    <w:p w14:paraId="41B4A0D7" w14:textId="04E8B899" w:rsidR="00C330D6" w:rsidRDefault="00C330D6" w:rsidP="00C330D6">
      <w:pPr>
        <w:ind w:firstLine="480"/>
        <w:rPr>
          <w:rFonts w:eastAsiaTheme="minorEastAsia" w:cs="Times New Roman"/>
        </w:rPr>
      </w:pPr>
      <w:r w:rsidRPr="00391744">
        <w:rPr>
          <w:rFonts w:eastAsiaTheme="minorEastAsia" w:cs="Times New Roman"/>
        </w:rPr>
        <w:lastRenderedPageBreak/>
        <w:t xml:space="preserve">The measured data in the table were fitted to the 8th order using the curve fitter toolbox in </w:t>
      </w:r>
      <w:proofErr w:type="spellStart"/>
      <w:r w:rsidRPr="00391744">
        <w:rPr>
          <w:rFonts w:eastAsiaTheme="minorEastAsia" w:cs="Times New Roman"/>
        </w:rPr>
        <w:t>Matlab</w:t>
      </w:r>
      <w:proofErr w:type="spellEnd"/>
      <w:r w:rsidRPr="00391744">
        <w:rPr>
          <w:rFonts w:eastAsiaTheme="minorEastAsia" w:cs="Times New Roman"/>
        </w:rPr>
        <w:t xml:space="preserve"> software, which leads to an expression for the OCV-SOC relationship curve as shown in Equation (</w:t>
      </w:r>
      <w:r>
        <w:rPr>
          <w:rFonts w:eastAsiaTheme="minorEastAsia" w:cs="Times New Roman"/>
        </w:rPr>
        <w:t>3</w:t>
      </w:r>
      <w:r w:rsidRPr="00391744">
        <w:rPr>
          <w:rFonts w:eastAsiaTheme="minorEastAsia" w:cs="Times New Roman"/>
        </w:rPr>
        <w:t>-</w:t>
      </w:r>
      <w:r>
        <w:rPr>
          <w:rFonts w:eastAsiaTheme="minorEastAsia" w:cs="Times New Roman"/>
        </w:rPr>
        <w:t>9</w:t>
      </w:r>
      <w:r w:rsidRPr="00391744">
        <w:rPr>
          <w:rFonts w:eastAsiaTheme="minorEastAsia" w:cs="Times New Roman"/>
        </w:rPr>
        <w:t>).</w:t>
      </w:r>
    </w:p>
    <w:p w14:paraId="6665235F" w14:textId="77777777" w:rsidR="00C330D6" w:rsidRDefault="00C330D6" w:rsidP="00C330D6">
      <w:pPr>
        <w:pStyle w:val="MTDisplayEquation0"/>
        <w:spacing w:afterLines="50" w:after="156"/>
        <w:ind w:firstLine="480"/>
        <w:jc w:val="right"/>
        <w:rPr>
          <w:rFonts w:ascii="宋体" w:hAnsi="宋体"/>
          <w:szCs w:val="28"/>
        </w:rPr>
      </w:pPr>
      <w:r w:rsidRPr="000922C3">
        <w:rPr>
          <w:position w:val="-32"/>
        </w:rPr>
        <w:object w:dxaOrig="5920" w:dyaOrig="760" w14:anchorId="06CC4AFB">
          <v:shape id="_x0000_i1054" type="#_x0000_t75" style="width:294pt;height:38.4pt" o:ole="">
            <v:imagedata r:id="rId67" o:title=""/>
          </v:shape>
          <o:OLEObject Type="Embed" ProgID="Equation.DSMT4" ShapeID="_x0000_i1054" DrawAspect="Content" ObjectID="_1756314363" r:id="rId68"/>
        </w:object>
      </w:r>
      <w:r>
        <w:t xml:space="preserve">     </w:t>
      </w:r>
      <w:r w:rsidRPr="007F0983">
        <w:rPr>
          <w:szCs w:val="28"/>
        </w:rPr>
        <w:t>(</w:t>
      </w:r>
      <w:r>
        <w:rPr>
          <w:szCs w:val="28"/>
        </w:rPr>
        <w:t>3</w:t>
      </w:r>
      <w:r w:rsidRPr="0038629C">
        <w:rPr>
          <w:szCs w:val="28"/>
        </w:rPr>
        <w:t>-</w:t>
      </w:r>
      <w:r>
        <w:rPr>
          <w:szCs w:val="28"/>
        </w:rPr>
        <w:t>9</w:t>
      </w:r>
      <w:r w:rsidRPr="007F0983">
        <w:rPr>
          <w:szCs w:val="28"/>
        </w:rPr>
        <w:t>)</w:t>
      </w:r>
    </w:p>
    <w:p w14:paraId="2AAAB6DF" w14:textId="77777777" w:rsidR="00C330D6" w:rsidRDefault="00C330D6" w:rsidP="00C330D6">
      <w:pPr>
        <w:ind w:firstLine="480"/>
        <w:rPr>
          <w:rFonts w:eastAsiaTheme="minorEastAsia" w:cs="Times New Roman"/>
        </w:rPr>
      </w:pPr>
      <w:r w:rsidRPr="00391744">
        <w:rPr>
          <w:rFonts w:eastAsiaTheme="minorEastAsia" w:cs="Times New Roman"/>
        </w:rPr>
        <w:t>The results of fitting the polynomial coefficients a-</w:t>
      </w:r>
      <w:proofErr w:type="spellStart"/>
      <w:r w:rsidRPr="00391744">
        <w:rPr>
          <w:rFonts w:eastAsiaTheme="minorEastAsia" w:cs="Times New Roman"/>
        </w:rPr>
        <w:t>i</w:t>
      </w:r>
      <w:proofErr w:type="spellEnd"/>
      <w:r w:rsidRPr="00391744">
        <w:rPr>
          <w:rFonts w:eastAsiaTheme="minorEastAsia" w:cs="Times New Roman"/>
        </w:rPr>
        <w:t xml:space="preserve"> are shown in Table </w:t>
      </w:r>
      <w:r>
        <w:rPr>
          <w:rFonts w:eastAsiaTheme="minorEastAsia" w:cs="Times New Roman"/>
        </w:rPr>
        <w:t>3</w:t>
      </w:r>
      <w:r w:rsidRPr="00391744">
        <w:rPr>
          <w:rFonts w:eastAsiaTheme="minorEastAsia" w:cs="Times New Roman"/>
        </w:rPr>
        <w:t>-3.</w:t>
      </w:r>
    </w:p>
    <w:p w14:paraId="3E19EE41" w14:textId="77777777" w:rsidR="00C330D6" w:rsidRPr="00391744" w:rsidRDefault="00C330D6" w:rsidP="00C330D6">
      <w:pPr>
        <w:widowControl/>
        <w:ind w:firstLine="480"/>
        <w:jc w:val="center"/>
        <w:rPr>
          <w:rFonts w:cs="Times New Roman"/>
          <w:color w:val="000000" w:themeColor="text1"/>
          <w:szCs w:val="28"/>
        </w:rPr>
      </w:pPr>
      <w:r w:rsidRPr="009579F8">
        <w:rPr>
          <w:rFonts w:cs="Times New Roman"/>
          <w:color w:val="000000" w:themeColor="text1"/>
          <w:szCs w:val="28"/>
        </w:rPr>
        <w:t>Table 3-3 Polynomial coefficients of OCV-SOC curve fitting expressions</w:t>
      </w:r>
    </w:p>
    <w:tbl>
      <w:tblPr>
        <w:tblStyle w:val="3"/>
        <w:tblW w:w="8364" w:type="dxa"/>
        <w:jc w:val="center"/>
        <w:tblBorders>
          <w:top w:val="single" w:sz="12" w:space="0" w:color="auto"/>
          <w:left w:val="none" w:sz="0" w:space="0" w:color="auto"/>
          <w:bottom w:val="single" w:sz="12" w:space="0" w:color="auto"/>
          <w:right w:val="none" w:sz="0" w:space="0" w:color="auto"/>
          <w:insideH w:val="single" w:sz="12" w:space="0" w:color="auto"/>
          <w:insideV w:val="none" w:sz="0" w:space="0" w:color="auto"/>
        </w:tblBorders>
        <w:tblLayout w:type="fixed"/>
        <w:tblLook w:val="04A0" w:firstRow="1" w:lastRow="0" w:firstColumn="1" w:lastColumn="0" w:noHBand="0" w:noVBand="1"/>
      </w:tblPr>
      <w:tblGrid>
        <w:gridCol w:w="829"/>
        <w:gridCol w:w="1014"/>
        <w:gridCol w:w="992"/>
        <w:gridCol w:w="993"/>
        <w:gridCol w:w="992"/>
        <w:gridCol w:w="850"/>
        <w:gridCol w:w="851"/>
        <w:gridCol w:w="992"/>
        <w:gridCol w:w="851"/>
      </w:tblGrid>
      <w:tr w:rsidR="00C330D6" w:rsidRPr="00391744" w14:paraId="6008965E" w14:textId="77777777" w:rsidTr="00D9314F">
        <w:trPr>
          <w:jc w:val="center"/>
        </w:trPr>
        <w:tc>
          <w:tcPr>
            <w:tcW w:w="829" w:type="dxa"/>
            <w:tcBorders>
              <w:bottom w:val="single" w:sz="4" w:space="0" w:color="auto"/>
            </w:tcBorders>
          </w:tcPr>
          <w:p w14:paraId="03D6054A" w14:textId="77777777" w:rsidR="00C330D6" w:rsidRPr="00391744" w:rsidRDefault="00C330D6" w:rsidP="00D9314F">
            <w:pPr>
              <w:ind w:firstLine="480"/>
              <w:jc w:val="center"/>
              <w:rPr>
                <w:szCs w:val="40"/>
              </w:rPr>
            </w:pPr>
            <w:r w:rsidRPr="00391744">
              <w:rPr>
                <w:szCs w:val="40"/>
              </w:rPr>
              <w:t>a</w:t>
            </w:r>
          </w:p>
        </w:tc>
        <w:tc>
          <w:tcPr>
            <w:tcW w:w="1014" w:type="dxa"/>
            <w:tcBorders>
              <w:bottom w:val="single" w:sz="4" w:space="0" w:color="auto"/>
            </w:tcBorders>
          </w:tcPr>
          <w:p w14:paraId="44959AE9" w14:textId="77777777" w:rsidR="00C330D6" w:rsidRPr="00391744" w:rsidRDefault="00C330D6" w:rsidP="00D9314F">
            <w:pPr>
              <w:ind w:firstLine="480"/>
              <w:jc w:val="center"/>
              <w:rPr>
                <w:szCs w:val="40"/>
              </w:rPr>
            </w:pPr>
            <w:r w:rsidRPr="00391744">
              <w:rPr>
                <w:szCs w:val="40"/>
              </w:rPr>
              <w:t>b</w:t>
            </w:r>
          </w:p>
        </w:tc>
        <w:tc>
          <w:tcPr>
            <w:tcW w:w="992" w:type="dxa"/>
            <w:tcBorders>
              <w:bottom w:val="single" w:sz="4" w:space="0" w:color="auto"/>
            </w:tcBorders>
          </w:tcPr>
          <w:p w14:paraId="3A64AADF" w14:textId="77777777" w:rsidR="00C330D6" w:rsidRPr="00391744" w:rsidRDefault="00C330D6" w:rsidP="00D9314F">
            <w:pPr>
              <w:ind w:firstLine="480"/>
              <w:jc w:val="center"/>
              <w:rPr>
                <w:szCs w:val="40"/>
              </w:rPr>
            </w:pPr>
            <w:r w:rsidRPr="00391744">
              <w:rPr>
                <w:szCs w:val="40"/>
              </w:rPr>
              <w:t>c</w:t>
            </w:r>
          </w:p>
        </w:tc>
        <w:tc>
          <w:tcPr>
            <w:tcW w:w="993" w:type="dxa"/>
            <w:tcBorders>
              <w:bottom w:val="single" w:sz="4" w:space="0" w:color="auto"/>
            </w:tcBorders>
          </w:tcPr>
          <w:p w14:paraId="42FBF8C4" w14:textId="77777777" w:rsidR="00C330D6" w:rsidRPr="00391744" w:rsidRDefault="00C330D6" w:rsidP="00D9314F">
            <w:pPr>
              <w:ind w:firstLine="480"/>
              <w:jc w:val="center"/>
              <w:rPr>
                <w:szCs w:val="40"/>
              </w:rPr>
            </w:pPr>
            <w:r w:rsidRPr="00391744">
              <w:rPr>
                <w:szCs w:val="40"/>
              </w:rPr>
              <w:t>d</w:t>
            </w:r>
          </w:p>
        </w:tc>
        <w:tc>
          <w:tcPr>
            <w:tcW w:w="992" w:type="dxa"/>
            <w:tcBorders>
              <w:bottom w:val="single" w:sz="4" w:space="0" w:color="auto"/>
            </w:tcBorders>
          </w:tcPr>
          <w:p w14:paraId="5783432E" w14:textId="77777777" w:rsidR="00C330D6" w:rsidRPr="00391744" w:rsidRDefault="00C330D6" w:rsidP="00D9314F">
            <w:pPr>
              <w:ind w:firstLine="480"/>
              <w:jc w:val="center"/>
              <w:rPr>
                <w:szCs w:val="40"/>
              </w:rPr>
            </w:pPr>
            <w:r w:rsidRPr="00391744">
              <w:rPr>
                <w:szCs w:val="40"/>
              </w:rPr>
              <w:t>e</w:t>
            </w:r>
          </w:p>
        </w:tc>
        <w:tc>
          <w:tcPr>
            <w:tcW w:w="850" w:type="dxa"/>
            <w:tcBorders>
              <w:bottom w:val="single" w:sz="4" w:space="0" w:color="auto"/>
            </w:tcBorders>
          </w:tcPr>
          <w:p w14:paraId="61B51C97" w14:textId="77777777" w:rsidR="00C330D6" w:rsidRPr="00391744" w:rsidRDefault="00C330D6" w:rsidP="00D9314F">
            <w:pPr>
              <w:ind w:firstLine="480"/>
              <w:jc w:val="center"/>
              <w:rPr>
                <w:szCs w:val="40"/>
              </w:rPr>
            </w:pPr>
            <w:r w:rsidRPr="00391744">
              <w:rPr>
                <w:szCs w:val="40"/>
              </w:rPr>
              <w:t>f</w:t>
            </w:r>
          </w:p>
        </w:tc>
        <w:tc>
          <w:tcPr>
            <w:tcW w:w="851" w:type="dxa"/>
            <w:tcBorders>
              <w:bottom w:val="single" w:sz="4" w:space="0" w:color="auto"/>
            </w:tcBorders>
          </w:tcPr>
          <w:p w14:paraId="7C16C7BC" w14:textId="77777777" w:rsidR="00C330D6" w:rsidRPr="00391744" w:rsidRDefault="00C330D6" w:rsidP="00D9314F">
            <w:pPr>
              <w:ind w:firstLine="480"/>
              <w:jc w:val="center"/>
              <w:rPr>
                <w:szCs w:val="40"/>
              </w:rPr>
            </w:pPr>
            <w:r w:rsidRPr="00391744">
              <w:rPr>
                <w:szCs w:val="40"/>
              </w:rPr>
              <w:t>g</w:t>
            </w:r>
          </w:p>
        </w:tc>
        <w:tc>
          <w:tcPr>
            <w:tcW w:w="992" w:type="dxa"/>
            <w:tcBorders>
              <w:bottom w:val="single" w:sz="4" w:space="0" w:color="auto"/>
            </w:tcBorders>
          </w:tcPr>
          <w:p w14:paraId="10F9734E" w14:textId="77777777" w:rsidR="00C330D6" w:rsidRPr="00391744" w:rsidRDefault="00C330D6" w:rsidP="00D9314F">
            <w:pPr>
              <w:ind w:firstLine="480"/>
              <w:jc w:val="center"/>
              <w:rPr>
                <w:szCs w:val="40"/>
              </w:rPr>
            </w:pPr>
            <w:r w:rsidRPr="00391744">
              <w:rPr>
                <w:szCs w:val="40"/>
              </w:rPr>
              <w:t>h</w:t>
            </w:r>
          </w:p>
        </w:tc>
        <w:tc>
          <w:tcPr>
            <w:tcW w:w="851" w:type="dxa"/>
            <w:tcBorders>
              <w:bottom w:val="single" w:sz="4" w:space="0" w:color="auto"/>
            </w:tcBorders>
          </w:tcPr>
          <w:p w14:paraId="4CC9427D" w14:textId="77777777" w:rsidR="00C330D6" w:rsidRPr="00391744" w:rsidRDefault="00C330D6" w:rsidP="00D9314F">
            <w:pPr>
              <w:ind w:firstLine="480"/>
              <w:jc w:val="center"/>
              <w:rPr>
                <w:szCs w:val="40"/>
              </w:rPr>
            </w:pPr>
            <w:proofErr w:type="spellStart"/>
            <w:r w:rsidRPr="00391744">
              <w:rPr>
                <w:szCs w:val="40"/>
              </w:rPr>
              <w:t>i</w:t>
            </w:r>
            <w:proofErr w:type="spellEnd"/>
          </w:p>
        </w:tc>
      </w:tr>
      <w:tr w:rsidR="00C330D6" w:rsidRPr="00391744" w14:paraId="40CEAB0A" w14:textId="77777777" w:rsidTr="00D9314F">
        <w:trPr>
          <w:jc w:val="center"/>
        </w:trPr>
        <w:tc>
          <w:tcPr>
            <w:tcW w:w="829" w:type="dxa"/>
            <w:tcBorders>
              <w:top w:val="single" w:sz="4" w:space="0" w:color="auto"/>
            </w:tcBorders>
          </w:tcPr>
          <w:p w14:paraId="447D6FA3" w14:textId="77777777" w:rsidR="00C330D6" w:rsidRPr="00391744" w:rsidRDefault="00C330D6" w:rsidP="00D9314F">
            <w:pPr>
              <w:ind w:firstLine="480"/>
              <w:jc w:val="center"/>
              <w:rPr>
                <w:szCs w:val="40"/>
              </w:rPr>
            </w:pPr>
            <w:r w:rsidRPr="00391744">
              <w:rPr>
                <w:szCs w:val="40"/>
              </w:rPr>
              <w:t>117.5</w:t>
            </w:r>
          </w:p>
        </w:tc>
        <w:tc>
          <w:tcPr>
            <w:tcW w:w="1014" w:type="dxa"/>
            <w:tcBorders>
              <w:top w:val="single" w:sz="4" w:space="0" w:color="auto"/>
            </w:tcBorders>
          </w:tcPr>
          <w:p w14:paraId="1B3091BD" w14:textId="77777777" w:rsidR="00C330D6" w:rsidRPr="00391744" w:rsidRDefault="00C330D6" w:rsidP="00D9314F">
            <w:pPr>
              <w:ind w:firstLine="480"/>
              <w:jc w:val="center"/>
              <w:rPr>
                <w:szCs w:val="40"/>
              </w:rPr>
            </w:pPr>
            <w:r w:rsidRPr="00391744">
              <w:rPr>
                <w:szCs w:val="40"/>
              </w:rPr>
              <w:t>-380.5</w:t>
            </w:r>
          </w:p>
        </w:tc>
        <w:tc>
          <w:tcPr>
            <w:tcW w:w="992" w:type="dxa"/>
            <w:tcBorders>
              <w:top w:val="single" w:sz="4" w:space="0" w:color="auto"/>
            </w:tcBorders>
          </w:tcPr>
          <w:p w14:paraId="3153CB1D" w14:textId="77777777" w:rsidR="00C330D6" w:rsidRPr="00391744" w:rsidRDefault="00C330D6" w:rsidP="00D9314F">
            <w:pPr>
              <w:ind w:firstLine="480"/>
              <w:jc w:val="center"/>
              <w:rPr>
                <w:szCs w:val="40"/>
              </w:rPr>
            </w:pPr>
            <w:r w:rsidRPr="00391744">
              <w:rPr>
                <w:szCs w:val="40"/>
              </w:rPr>
              <w:t>448.5</w:t>
            </w:r>
          </w:p>
        </w:tc>
        <w:tc>
          <w:tcPr>
            <w:tcW w:w="993" w:type="dxa"/>
            <w:tcBorders>
              <w:top w:val="single" w:sz="4" w:space="0" w:color="auto"/>
            </w:tcBorders>
          </w:tcPr>
          <w:p w14:paraId="76A3EE00" w14:textId="77777777" w:rsidR="00C330D6" w:rsidRPr="00391744" w:rsidRDefault="00C330D6" w:rsidP="00D9314F">
            <w:pPr>
              <w:ind w:firstLine="480"/>
              <w:jc w:val="center"/>
              <w:rPr>
                <w:szCs w:val="40"/>
              </w:rPr>
            </w:pPr>
            <w:r w:rsidRPr="00391744">
              <w:rPr>
                <w:szCs w:val="40"/>
              </w:rPr>
              <w:t>-202.4</w:t>
            </w:r>
          </w:p>
        </w:tc>
        <w:tc>
          <w:tcPr>
            <w:tcW w:w="992" w:type="dxa"/>
            <w:tcBorders>
              <w:top w:val="single" w:sz="4" w:space="0" w:color="auto"/>
            </w:tcBorders>
          </w:tcPr>
          <w:p w14:paraId="09EE675F" w14:textId="77777777" w:rsidR="00C330D6" w:rsidRPr="00391744" w:rsidRDefault="00C330D6" w:rsidP="00D9314F">
            <w:pPr>
              <w:ind w:firstLine="480"/>
              <w:jc w:val="center"/>
              <w:rPr>
                <w:szCs w:val="40"/>
              </w:rPr>
            </w:pPr>
            <w:r w:rsidRPr="00391744">
              <w:rPr>
                <w:szCs w:val="40"/>
              </w:rPr>
              <w:t>-18.69</w:t>
            </w:r>
          </w:p>
        </w:tc>
        <w:tc>
          <w:tcPr>
            <w:tcW w:w="850" w:type="dxa"/>
            <w:tcBorders>
              <w:top w:val="single" w:sz="4" w:space="0" w:color="auto"/>
            </w:tcBorders>
          </w:tcPr>
          <w:p w14:paraId="1A00543F" w14:textId="77777777" w:rsidR="00C330D6" w:rsidRPr="00391744" w:rsidRDefault="00C330D6" w:rsidP="00D9314F">
            <w:pPr>
              <w:ind w:firstLine="480"/>
              <w:jc w:val="center"/>
              <w:rPr>
                <w:szCs w:val="40"/>
              </w:rPr>
            </w:pPr>
            <w:r w:rsidRPr="00391744">
              <w:rPr>
                <w:szCs w:val="40"/>
              </w:rPr>
              <w:t>53.48</w:t>
            </w:r>
          </w:p>
        </w:tc>
        <w:tc>
          <w:tcPr>
            <w:tcW w:w="851" w:type="dxa"/>
            <w:tcBorders>
              <w:top w:val="single" w:sz="4" w:space="0" w:color="auto"/>
            </w:tcBorders>
          </w:tcPr>
          <w:p w14:paraId="19ACB939" w14:textId="77777777" w:rsidR="00C330D6" w:rsidRPr="00391744" w:rsidRDefault="00C330D6" w:rsidP="00D9314F">
            <w:pPr>
              <w:ind w:firstLine="480"/>
              <w:jc w:val="center"/>
              <w:rPr>
                <w:szCs w:val="40"/>
              </w:rPr>
            </w:pPr>
            <w:r w:rsidRPr="00391744">
              <w:rPr>
                <w:szCs w:val="40"/>
              </w:rPr>
              <w:t>-21.8</w:t>
            </w:r>
          </w:p>
        </w:tc>
        <w:tc>
          <w:tcPr>
            <w:tcW w:w="992" w:type="dxa"/>
            <w:tcBorders>
              <w:top w:val="single" w:sz="4" w:space="0" w:color="auto"/>
            </w:tcBorders>
          </w:tcPr>
          <w:p w14:paraId="124A8C5D" w14:textId="77777777" w:rsidR="00C330D6" w:rsidRPr="00391744" w:rsidRDefault="00C330D6" w:rsidP="00D9314F">
            <w:pPr>
              <w:ind w:firstLine="480"/>
              <w:jc w:val="center"/>
              <w:rPr>
                <w:szCs w:val="40"/>
              </w:rPr>
            </w:pPr>
            <w:r w:rsidRPr="00391744">
              <w:rPr>
                <w:szCs w:val="40"/>
              </w:rPr>
              <w:t>5.34</w:t>
            </w:r>
          </w:p>
        </w:tc>
        <w:tc>
          <w:tcPr>
            <w:tcW w:w="851" w:type="dxa"/>
            <w:tcBorders>
              <w:top w:val="single" w:sz="4" w:space="0" w:color="auto"/>
            </w:tcBorders>
          </w:tcPr>
          <w:p w14:paraId="50F7784B" w14:textId="77777777" w:rsidR="00C330D6" w:rsidRPr="00391744" w:rsidRDefault="00C330D6" w:rsidP="00D9314F">
            <w:pPr>
              <w:ind w:firstLine="480"/>
              <w:jc w:val="center"/>
              <w:rPr>
                <w:szCs w:val="40"/>
              </w:rPr>
            </w:pPr>
            <w:r w:rsidRPr="00391744">
              <w:rPr>
                <w:szCs w:val="40"/>
              </w:rPr>
              <w:t>2.82</w:t>
            </w:r>
          </w:p>
        </w:tc>
      </w:tr>
    </w:tbl>
    <w:p w14:paraId="538477A6" w14:textId="77777777" w:rsidR="00C330D6" w:rsidRPr="00391744" w:rsidRDefault="00C330D6" w:rsidP="00C330D6">
      <w:pPr>
        <w:ind w:firstLine="480"/>
        <w:rPr>
          <w:rFonts w:eastAsiaTheme="minorEastAsia" w:cs="Times New Roman"/>
        </w:rPr>
      </w:pPr>
    </w:p>
    <w:p w14:paraId="3808EC15" w14:textId="77777777" w:rsidR="00C330D6" w:rsidRDefault="00C330D6" w:rsidP="00C330D6">
      <w:pPr>
        <w:ind w:firstLine="480"/>
        <w:rPr>
          <w:rFonts w:eastAsiaTheme="minorEastAsia" w:cs="Times New Roman"/>
        </w:rPr>
      </w:pPr>
      <w:r w:rsidRPr="009579F8">
        <w:rPr>
          <w:rFonts w:eastAsiaTheme="minorEastAsia" w:cs="Times New Roman"/>
        </w:rPr>
        <w:t xml:space="preserve">Based on the data in the table it is possible to derive the OCV-SOC curve as shown in Figure </w:t>
      </w:r>
      <w:r>
        <w:rPr>
          <w:rFonts w:eastAsiaTheme="minorEastAsia" w:cs="Times New Roman"/>
        </w:rPr>
        <w:t>3</w:t>
      </w:r>
      <w:r w:rsidRPr="009579F8">
        <w:rPr>
          <w:rFonts w:eastAsiaTheme="minorEastAsia" w:cs="Times New Roman"/>
        </w:rPr>
        <w:t>-</w:t>
      </w:r>
      <w:r>
        <w:rPr>
          <w:rFonts w:eastAsiaTheme="minorEastAsia" w:cs="Times New Roman"/>
        </w:rPr>
        <w:t>5</w:t>
      </w:r>
      <w:r w:rsidRPr="009579F8">
        <w:rPr>
          <w:rFonts w:eastAsiaTheme="minorEastAsia" w:cs="Times New Roman"/>
        </w:rPr>
        <w:t>.</w:t>
      </w:r>
    </w:p>
    <w:p w14:paraId="1C2E5AE4" w14:textId="77777777" w:rsidR="00C330D6" w:rsidRPr="00C330D6" w:rsidRDefault="00C330D6" w:rsidP="00C330D6">
      <w:pPr>
        <w:spacing w:line="240" w:lineRule="auto"/>
        <w:ind w:firstLineChars="0" w:firstLine="420"/>
        <w:jc w:val="center"/>
        <w:rPr>
          <w:rFonts w:eastAsiaTheme="minorEastAsia" w:cs="Times New Roman"/>
        </w:rPr>
      </w:pPr>
      <w:r w:rsidRPr="00C330D6">
        <w:rPr>
          <w:rFonts w:asciiTheme="minorHAnsi" w:eastAsia="Times New Roman" w:hAnsiTheme="minorHAnsi"/>
          <w:noProof/>
        </w:rPr>
        <w:drawing>
          <wp:inline distT="0" distB="0" distL="0" distR="0" wp14:anchorId="722E4C5F" wp14:editId="7534CE4C">
            <wp:extent cx="2929371" cy="2407285"/>
            <wp:effectExtent l="0" t="0" r="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9"/>
                    <pic:cNvPicPr>
                      <a:picLocks noChangeAspect="1" noChangeArrowheads="1"/>
                    </pic:cNvPicPr>
                  </pic:nvPicPr>
                  <pic:blipFill rotWithShape="1">
                    <a:blip r:embed="rId69">
                      <a:extLst>
                        <a:ext uri="{28A0092B-C50C-407E-A947-70E740481C1C}">
                          <a14:useLocalDpi xmlns:a14="http://schemas.microsoft.com/office/drawing/2010/main" val="0"/>
                        </a:ext>
                      </a:extLst>
                    </a:blip>
                    <a:srcRect l="3923" t="2352" r="6848" b="-1"/>
                    <a:stretch/>
                  </pic:blipFill>
                  <pic:spPr bwMode="auto">
                    <a:xfrm>
                      <a:off x="0" y="0"/>
                      <a:ext cx="2937994" cy="2414371"/>
                    </a:xfrm>
                    <a:prstGeom prst="rect">
                      <a:avLst/>
                    </a:prstGeom>
                    <a:noFill/>
                    <a:ln>
                      <a:noFill/>
                    </a:ln>
                    <a:extLst>
                      <a:ext uri="{53640926-AAD7-44D8-BBD7-CCE9431645EC}">
                        <a14:shadowObscured xmlns:a14="http://schemas.microsoft.com/office/drawing/2010/main"/>
                      </a:ext>
                    </a:extLst>
                  </pic:spPr>
                </pic:pic>
              </a:graphicData>
            </a:graphic>
          </wp:inline>
        </w:drawing>
      </w:r>
    </w:p>
    <w:p w14:paraId="3961A61C" w14:textId="77777777" w:rsidR="00C330D6" w:rsidRPr="00C330D6" w:rsidRDefault="00C330D6" w:rsidP="00C330D6">
      <w:pPr>
        <w:spacing w:line="240" w:lineRule="auto"/>
        <w:ind w:firstLineChars="0" w:firstLine="420"/>
        <w:jc w:val="center"/>
        <w:rPr>
          <w:rFonts w:eastAsiaTheme="minorEastAsia" w:cs="Times New Roman"/>
        </w:rPr>
      </w:pPr>
      <w:r w:rsidRPr="00C330D6">
        <w:rPr>
          <w:rFonts w:eastAsiaTheme="minorEastAsia" w:cs="Times New Roman"/>
        </w:rPr>
        <w:t>Figure 3-5 OCV-SOC Curve</w:t>
      </w:r>
    </w:p>
    <w:p w14:paraId="7AFBAE09" w14:textId="6E7AC76B" w:rsidR="00ED3E6F" w:rsidRDefault="00ED3E6F" w:rsidP="00ED3E6F">
      <w:pPr>
        <w:ind w:firstLine="480"/>
        <w:rPr>
          <w:rFonts w:eastAsiaTheme="minorEastAsia" w:cs="Times New Roman"/>
        </w:rPr>
      </w:pPr>
      <w:r w:rsidRPr="00ED3E6F">
        <w:rPr>
          <w:rFonts w:eastAsiaTheme="minorEastAsia" w:cs="Times New Roman"/>
        </w:rPr>
        <w:t>Figure 3-5 illustrates that the OCV of the battery rises as the SOC increases. During the middle phase of battery discharge, the voltage change tends to stabilize due to the discharge platform effect. This effect leads to a relatively constant voltage output during this stage.</w:t>
      </w:r>
      <w:r>
        <w:rPr>
          <w:rFonts w:eastAsiaTheme="minorEastAsia" w:cs="Times New Roman" w:hint="eastAsia"/>
        </w:rPr>
        <w:t xml:space="preserve"> </w:t>
      </w:r>
      <w:r w:rsidRPr="00ED3E6F">
        <w:rPr>
          <w:rFonts w:eastAsiaTheme="minorEastAsia" w:cs="Times New Roman"/>
        </w:rPr>
        <w:t xml:space="preserve">However, at the beginning and end of battery discharge, the OCV experiences significant variations. During these periods, even small changes in the battery's OCV can result in substantial fluctuations in the SOC. </w:t>
      </w:r>
    </w:p>
    <w:p w14:paraId="77413BF2" w14:textId="1CA5984B" w:rsidR="0077577B" w:rsidRDefault="0077577B" w:rsidP="00ED3E6F">
      <w:pPr>
        <w:ind w:firstLine="480"/>
        <w:rPr>
          <w:rFonts w:eastAsiaTheme="minorEastAsia" w:cs="Times New Roman"/>
        </w:rPr>
      </w:pPr>
    </w:p>
    <w:p w14:paraId="17D045F2" w14:textId="2FCBBE4B" w:rsidR="0077577B" w:rsidRDefault="0077577B" w:rsidP="00ED3E6F">
      <w:pPr>
        <w:ind w:firstLine="480"/>
        <w:rPr>
          <w:rFonts w:eastAsiaTheme="minorEastAsia" w:cs="Times New Roman"/>
        </w:rPr>
      </w:pPr>
    </w:p>
    <w:p w14:paraId="365016A4" w14:textId="77777777" w:rsidR="0077577B" w:rsidRPr="00ED3E6F" w:rsidRDefault="0077577B" w:rsidP="00ED3E6F">
      <w:pPr>
        <w:ind w:firstLine="480"/>
        <w:rPr>
          <w:rFonts w:eastAsiaTheme="minorEastAsia" w:cs="Times New Roman"/>
        </w:rPr>
      </w:pPr>
    </w:p>
    <w:p w14:paraId="542D7C0E" w14:textId="50D6CD5C" w:rsidR="00355078" w:rsidRDefault="00F30CED" w:rsidP="00F30CED">
      <w:pPr>
        <w:pStyle w:val="a3"/>
      </w:pPr>
      <w:bookmarkStart w:id="22" w:name="_Toc145701424"/>
      <w:r w:rsidRPr="00F30CED">
        <w:lastRenderedPageBreak/>
        <w:t>3.2.2 Ant colony algorithm</w:t>
      </w:r>
      <w:bookmarkEnd w:id="22"/>
    </w:p>
    <w:p w14:paraId="06A8A7FF" w14:textId="60AF7D32" w:rsidR="00F30CED" w:rsidRPr="009579F8" w:rsidRDefault="00F30CED" w:rsidP="00F30CED">
      <w:pPr>
        <w:ind w:firstLine="480"/>
        <w:rPr>
          <w:rFonts w:eastAsiaTheme="minorEastAsia" w:cs="Times New Roman"/>
        </w:rPr>
      </w:pPr>
      <w:r w:rsidRPr="009579F8">
        <w:rPr>
          <w:rFonts w:eastAsiaTheme="minorEastAsia" w:cs="Times New Roman"/>
        </w:rPr>
        <w:t xml:space="preserve">Ant colony algorithm is an intelligent </w:t>
      </w:r>
      <w:proofErr w:type="spellStart"/>
      <w:r w:rsidRPr="009579F8">
        <w:rPr>
          <w:rFonts w:eastAsiaTheme="minorEastAsia" w:cs="Times New Roman"/>
        </w:rPr>
        <w:t>optimisation</w:t>
      </w:r>
      <w:proofErr w:type="spellEnd"/>
      <w:r w:rsidRPr="009579F8">
        <w:rPr>
          <w:rFonts w:eastAsiaTheme="minorEastAsia" w:cs="Times New Roman"/>
        </w:rPr>
        <w:t xml:space="preserve"> </w:t>
      </w:r>
      <w:proofErr w:type="gramStart"/>
      <w:r w:rsidRPr="009579F8">
        <w:rPr>
          <w:rFonts w:eastAsiaTheme="minorEastAsia" w:cs="Times New Roman"/>
        </w:rPr>
        <w:t>algorithm</w:t>
      </w:r>
      <w:r w:rsidRPr="009D6579">
        <w:rPr>
          <w:rFonts w:eastAsiaTheme="minorEastAsia" w:cs="Times New Roman"/>
          <w:vertAlign w:val="superscript"/>
        </w:rPr>
        <w:t>[</w:t>
      </w:r>
      <w:proofErr w:type="gramEnd"/>
      <w:r w:rsidRPr="009D6579">
        <w:rPr>
          <w:rFonts w:eastAsiaTheme="minorEastAsia" w:cs="Times New Roman"/>
          <w:vertAlign w:val="superscript"/>
        </w:rPr>
        <w:t>40]</w:t>
      </w:r>
      <w:r w:rsidRPr="009579F8">
        <w:rPr>
          <w:rFonts w:eastAsiaTheme="minorEastAsia" w:cs="Times New Roman"/>
        </w:rPr>
        <w:t xml:space="preserve">, which is extracted from the foraging </w:t>
      </w:r>
      <w:proofErr w:type="spellStart"/>
      <w:r w:rsidRPr="009579F8">
        <w:rPr>
          <w:rFonts w:eastAsiaTheme="minorEastAsia" w:cs="Times New Roman"/>
        </w:rPr>
        <w:t>behaviour</w:t>
      </w:r>
      <w:proofErr w:type="spellEnd"/>
      <w:r w:rsidRPr="009579F8">
        <w:rPr>
          <w:rFonts w:eastAsiaTheme="minorEastAsia" w:cs="Times New Roman"/>
        </w:rPr>
        <w:t xml:space="preserve"> of ants. Since ants do not have vision, they can thus sense the pheromones of other ants. Generally, the ant colony will prefer the path with higher pheromone concentration and release pheromone to that path. The advantages of the ant colony algorithm in battery model parameter identification are as follows</w:t>
      </w:r>
      <w:r w:rsidR="009E75F0">
        <w:rPr>
          <w:rFonts w:eastAsiaTheme="minorEastAsia" w:cs="Times New Roman"/>
        </w:rPr>
        <w:t>:</w:t>
      </w:r>
    </w:p>
    <w:p w14:paraId="0F419903" w14:textId="77777777" w:rsidR="00F30CED" w:rsidRPr="009579F8" w:rsidRDefault="00F30CED" w:rsidP="00F30CED">
      <w:pPr>
        <w:ind w:firstLine="480"/>
        <w:rPr>
          <w:rFonts w:eastAsiaTheme="minorEastAsia" w:cs="Times New Roman"/>
        </w:rPr>
      </w:pPr>
      <w:r w:rsidRPr="009579F8">
        <w:rPr>
          <w:rFonts w:eastAsiaTheme="minorEastAsia" w:cs="Times New Roman"/>
        </w:rPr>
        <w:t>(1) The parameter space of the battery model is usually large, and the traditional least squares parameter identification method may fall into the local optimal solution, while the ant colony algorithm is able to find the better parameter combinations faster and improve the efficiency of parameter identification through the global search feature and parallel search capability;</w:t>
      </w:r>
    </w:p>
    <w:p w14:paraId="6297C47B" w14:textId="77777777" w:rsidR="00F30CED" w:rsidRDefault="00F30CED" w:rsidP="00F30CED">
      <w:pPr>
        <w:ind w:firstLine="480"/>
        <w:rPr>
          <w:rFonts w:eastAsiaTheme="minorEastAsia" w:cs="Times New Roman"/>
        </w:rPr>
      </w:pPr>
      <w:r w:rsidRPr="009579F8">
        <w:rPr>
          <w:rFonts w:eastAsiaTheme="minorEastAsia" w:cs="Times New Roman"/>
        </w:rPr>
        <w:t xml:space="preserve">(2) The </w:t>
      </w:r>
      <w:proofErr w:type="spellStart"/>
      <w:r w:rsidRPr="009579F8">
        <w:rPr>
          <w:rFonts w:eastAsiaTheme="minorEastAsia" w:cs="Times New Roman"/>
        </w:rPr>
        <w:t>behaviours</w:t>
      </w:r>
      <w:proofErr w:type="spellEnd"/>
      <w:r w:rsidRPr="009579F8">
        <w:rPr>
          <w:rFonts w:eastAsiaTheme="minorEastAsia" w:cs="Times New Roman"/>
        </w:rPr>
        <w:t xml:space="preserve"> of battery models are often complex nonlinear problems, such as electrochemical reactions, concentration polarization, etc. The ACO algorithm, as a global optimization algorithm, is able to better deal with nonlinear parameter identification problems and more accurately fit the actual battery </w:t>
      </w:r>
      <w:proofErr w:type="spellStart"/>
      <w:r w:rsidRPr="009579F8">
        <w:rPr>
          <w:rFonts w:eastAsiaTheme="minorEastAsia" w:cs="Times New Roman"/>
        </w:rPr>
        <w:t>behaviours</w:t>
      </w:r>
      <w:proofErr w:type="spellEnd"/>
      <w:r w:rsidRPr="009579F8">
        <w:rPr>
          <w:rFonts w:eastAsiaTheme="minorEastAsia" w:cs="Times New Roman"/>
        </w:rPr>
        <w:t>.</w:t>
      </w:r>
    </w:p>
    <w:p w14:paraId="73598BF4" w14:textId="59040CA5" w:rsidR="00F30CED" w:rsidRDefault="00F30CED" w:rsidP="00F30CED">
      <w:pPr>
        <w:ind w:firstLine="480"/>
        <w:rPr>
          <w:rFonts w:eastAsiaTheme="minorEastAsia" w:cs="Times New Roman"/>
        </w:rPr>
      </w:pPr>
      <w:r w:rsidRPr="009579F8">
        <w:rPr>
          <w:rFonts w:eastAsiaTheme="minorEastAsia" w:cs="Times New Roman"/>
        </w:rPr>
        <w:t xml:space="preserve">Analogous to the Traveling </w:t>
      </w:r>
      <w:proofErr w:type="spellStart"/>
      <w:r w:rsidRPr="009579F8">
        <w:rPr>
          <w:rFonts w:eastAsiaTheme="minorEastAsia" w:cs="Times New Roman"/>
        </w:rPr>
        <w:t>Saleman</w:t>
      </w:r>
      <w:proofErr w:type="spellEnd"/>
      <w:r w:rsidRPr="009579F8">
        <w:rPr>
          <w:rFonts w:eastAsiaTheme="minorEastAsia" w:cs="Times New Roman"/>
        </w:rPr>
        <w:t xml:space="preserve"> Problem to solve the parameter identification problem, the steps are as follows:</w:t>
      </w:r>
    </w:p>
    <w:p w14:paraId="4D5B17B6" w14:textId="77777777" w:rsidR="00F30CED" w:rsidRPr="009579F8" w:rsidRDefault="00F30CED" w:rsidP="00F30CED">
      <w:pPr>
        <w:ind w:firstLine="480"/>
        <w:rPr>
          <w:rFonts w:eastAsiaTheme="minorEastAsia" w:cs="Times New Roman"/>
        </w:rPr>
      </w:pPr>
      <w:r w:rsidRPr="009579F8">
        <w:rPr>
          <w:rFonts w:eastAsiaTheme="minorEastAsia" w:cs="Times New Roman"/>
        </w:rPr>
        <w:t xml:space="preserve">(1) </w:t>
      </w:r>
      <w:proofErr w:type="spellStart"/>
      <w:r w:rsidRPr="009579F8">
        <w:rPr>
          <w:rFonts w:eastAsiaTheme="minorEastAsia" w:cs="Times New Roman"/>
        </w:rPr>
        <w:t>Initialisation</w:t>
      </w:r>
      <w:proofErr w:type="spellEnd"/>
      <w:r w:rsidRPr="009579F8">
        <w:rPr>
          <w:rFonts w:eastAsiaTheme="minorEastAsia" w:cs="Times New Roman"/>
        </w:rPr>
        <w:t xml:space="preserve"> of parameters. The parameters are </w:t>
      </w:r>
      <w:proofErr w:type="spellStart"/>
      <w:r w:rsidRPr="009579F8">
        <w:rPr>
          <w:rFonts w:eastAsiaTheme="minorEastAsia" w:cs="Times New Roman"/>
        </w:rPr>
        <w:t>initialised</w:t>
      </w:r>
      <w:proofErr w:type="spellEnd"/>
      <w:r w:rsidRPr="009579F8">
        <w:rPr>
          <w:rFonts w:eastAsiaTheme="minorEastAsia" w:cs="Times New Roman"/>
        </w:rPr>
        <w:t xml:space="preserve"> before iteratively finding the best path.</w:t>
      </w:r>
    </w:p>
    <w:p w14:paraId="3AA97590" w14:textId="77777777" w:rsidR="00F30CED" w:rsidRDefault="00F30CED" w:rsidP="00F30CED">
      <w:pPr>
        <w:ind w:firstLine="480"/>
        <w:rPr>
          <w:rFonts w:eastAsiaTheme="minorEastAsia" w:cs="Times New Roman"/>
        </w:rPr>
      </w:pPr>
      <w:r w:rsidRPr="009579F8">
        <w:rPr>
          <w:rFonts w:eastAsiaTheme="minorEastAsia" w:cs="Times New Roman"/>
        </w:rPr>
        <w:t xml:space="preserve">(2) Iteratively calculate the probability of selecting a city. After </w:t>
      </w:r>
      <w:proofErr w:type="spellStart"/>
      <w:r w:rsidRPr="009579F8">
        <w:rPr>
          <w:rFonts w:eastAsiaTheme="minorEastAsia" w:cs="Times New Roman"/>
        </w:rPr>
        <w:t>initialising</w:t>
      </w:r>
      <w:proofErr w:type="spellEnd"/>
      <w:r w:rsidRPr="009579F8">
        <w:rPr>
          <w:rFonts w:eastAsiaTheme="minorEastAsia" w:cs="Times New Roman"/>
        </w:rPr>
        <w:t xml:space="preserve"> the parameters, a loop is performed </w:t>
      </w:r>
      <w:proofErr w:type="spellStart"/>
      <w:r w:rsidRPr="009579F8">
        <w:rPr>
          <w:rFonts w:eastAsiaTheme="minorEastAsia" w:cs="Times New Roman"/>
        </w:rPr>
        <w:t>for m</w:t>
      </w:r>
      <w:proofErr w:type="spellEnd"/>
      <w:r w:rsidRPr="009579F8">
        <w:rPr>
          <w:rFonts w:eastAsiaTheme="minorEastAsia" w:cs="Times New Roman"/>
        </w:rPr>
        <w:t xml:space="preserve"> ants and n cities, setting that there are known to be n cities arranged in a unidirectional manner, with P paths between each city, and the ants traverse the shortest paths of all cities in a unidirectional manner. The size of the probability is related to the pheromone, in the parameter identification pheromone using the end voltage error sum of squares as the calculation of the indicator, the indicator judgement rule is: the smaller the sum of squares, the larger the concentration, the corresponding path next time the ants choose to take the path will be the greater the probability. Let the current city of ant k be </w:t>
      </w:r>
      <w:proofErr w:type="spellStart"/>
      <w:r w:rsidRPr="009579F8">
        <w:rPr>
          <w:rFonts w:eastAsiaTheme="minorEastAsia" w:cs="Times New Roman"/>
        </w:rPr>
        <w:t>i</w:t>
      </w:r>
      <w:proofErr w:type="spellEnd"/>
      <w:r w:rsidRPr="009579F8">
        <w:rPr>
          <w:rFonts w:eastAsiaTheme="minorEastAsia" w:cs="Times New Roman"/>
        </w:rPr>
        <w:t xml:space="preserve">, </w:t>
      </w:r>
      <w:r w:rsidRPr="00AC2CDC">
        <w:rPr>
          <w:position w:val="-14"/>
        </w:rPr>
        <w:object w:dxaOrig="320" w:dyaOrig="400" w14:anchorId="6FBB7C9E">
          <v:shape id="_x0000_i1055" type="#_x0000_t75" style="width:16.2pt;height:19.8pt" o:ole="">
            <v:imagedata r:id="rId70" o:title=""/>
          </v:shape>
          <o:OLEObject Type="Embed" ProgID="Equation.DSMT4" ShapeID="_x0000_i1055" DrawAspect="Content" ObjectID="_1756314364" r:id="rId71"/>
        </w:object>
      </w:r>
      <w:r w:rsidRPr="009579F8">
        <w:rPr>
          <w:rFonts w:eastAsiaTheme="minorEastAsia" w:cs="Times New Roman"/>
        </w:rPr>
        <w:t xml:space="preserve"> is the probability that ant k will choose the </w:t>
      </w:r>
      <w:proofErr w:type="spellStart"/>
      <w:r w:rsidRPr="009579F8">
        <w:rPr>
          <w:rFonts w:eastAsiaTheme="minorEastAsia" w:cs="Times New Roman"/>
        </w:rPr>
        <w:t>jth</w:t>
      </w:r>
      <w:proofErr w:type="spellEnd"/>
      <w:r w:rsidRPr="009579F8">
        <w:rPr>
          <w:rFonts w:eastAsiaTheme="minorEastAsia" w:cs="Times New Roman"/>
        </w:rPr>
        <w:t xml:space="preserve"> path to the next city. The probability calculation formula is:</w:t>
      </w:r>
    </w:p>
    <w:p w14:paraId="290DB127" w14:textId="77777777" w:rsidR="00F30CED" w:rsidRPr="00525649" w:rsidRDefault="00F30CED" w:rsidP="00F30CED">
      <w:pPr>
        <w:pStyle w:val="MTDisplayEquation0"/>
        <w:spacing w:beforeLines="50" w:before="156" w:afterLines="50" w:after="156"/>
        <w:ind w:firstLine="480"/>
        <w:rPr>
          <w:rFonts w:ascii="Times New Roman" w:hAnsi="Times New Roman" w:cs="Times New Roman"/>
          <w:szCs w:val="28"/>
        </w:rPr>
      </w:pPr>
      <w:r>
        <w:tab/>
      </w:r>
      <w:bookmarkStart w:id="23" w:name="_Hlk145610517"/>
      <w:r w:rsidRPr="00525649">
        <w:rPr>
          <w:rFonts w:ascii="Times New Roman" w:hAnsi="Times New Roman" w:cs="Times New Roman"/>
          <w:position w:val="-60"/>
        </w:rPr>
        <w:object w:dxaOrig="1380" w:dyaOrig="1020" w14:anchorId="4A047BC9">
          <v:shape id="_x0000_i1056" type="#_x0000_t75" style="width:70.2pt;height:52.2pt" o:ole="">
            <v:imagedata r:id="rId72" o:title=""/>
          </v:shape>
          <o:OLEObject Type="Embed" ProgID="Equation.DSMT4" ShapeID="_x0000_i1056" DrawAspect="Content" ObjectID="_1756314365" r:id="rId73"/>
        </w:object>
      </w:r>
      <w:r w:rsidRPr="00525649">
        <w:rPr>
          <w:rFonts w:ascii="Times New Roman" w:hAnsi="Times New Roman" w:cs="Times New Roman"/>
        </w:rPr>
        <w:tab/>
      </w:r>
      <w:r w:rsidRPr="00525649">
        <w:rPr>
          <w:rFonts w:ascii="Times New Roman" w:hAnsi="Times New Roman" w:cs="Times New Roman"/>
          <w:szCs w:val="28"/>
        </w:rPr>
        <w:t>(3-10)</w:t>
      </w:r>
    </w:p>
    <w:bookmarkEnd w:id="23"/>
    <w:p w14:paraId="3896968D" w14:textId="77777777" w:rsidR="00F30CED" w:rsidRDefault="00F30CED" w:rsidP="00F30CED">
      <w:pPr>
        <w:ind w:firstLine="480"/>
        <w:rPr>
          <w:rFonts w:eastAsiaTheme="minorEastAsia" w:cs="Times New Roman"/>
        </w:rPr>
      </w:pPr>
      <w:r w:rsidRPr="009579F8">
        <w:rPr>
          <w:rFonts w:eastAsiaTheme="minorEastAsia" w:cs="Times New Roman"/>
        </w:rPr>
        <w:lastRenderedPageBreak/>
        <w:t xml:space="preserve">where </w:t>
      </w:r>
      <w:r w:rsidRPr="00AC2CDC">
        <w:rPr>
          <w:position w:val="-14"/>
        </w:rPr>
        <w:object w:dxaOrig="560" w:dyaOrig="380" w14:anchorId="185E650A">
          <v:shape id="_x0000_i1057" type="#_x0000_t75" style="width:28.8pt;height:19.2pt" o:ole="">
            <v:imagedata r:id="rId74" o:title=""/>
          </v:shape>
          <o:OLEObject Type="Embed" ProgID="Equation.DSMT4" ShapeID="_x0000_i1057" DrawAspect="Content" ObjectID="_1756314366" r:id="rId75"/>
        </w:object>
      </w:r>
      <w:r w:rsidRPr="009579F8">
        <w:rPr>
          <w:rFonts w:eastAsiaTheme="minorEastAsia" w:cs="Times New Roman"/>
        </w:rPr>
        <w:t xml:space="preserve"> is the pheromone concentration of ant k on the </w:t>
      </w:r>
      <w:proofErr w:type="spellStart"/>
      <w:r w:rsidRPr="009579F8">
        <w:rPr>
          <w:rFonts w:eastAsiaTheme="minorEastAsia" w:cs="Times New Roman"/>
        </w:rPr>
        <w:t>pth</w:t>
      </w:r>
      <w:proofErr w:type="spellEnd"/>
      <w:r w:rsidRPr="009579F8">
        <w:rPr>
          <w:rFonts w:eastAsiaTheme="minorEastAsia" w:cs="Times New Roman"/>
        </w:rPr>
        <w:t xml:space="preserve"> path from city </w:t>
      </w:r>
      <w:proofErr w:type="spellStart"/>
      <w:r w:rsidRPr="009579F8">
        <w:rPr>
          <w:rFonts w:eastAsiaTheme="minorEastAsia" w:cs="Times New Roman"/>
        </w:rPr>
        <w:t>i</w:t>
      </w:r>
      <w:proofErr w:type="spellEnd"/>
      <w:r w:rsidRPr="009579F8">
        <w:rPr>
          <w:rFonts w:eastAsiaTheme="minorEastAsia" w:cs="Times New Roman"/>
        </w:rPr>
        <w:t xml:space="preserve"> to the next city at time t, and </w:t>
      </w:r>
      <w:r w:rsidRPr="00AC2CDC">
        <w:rPr>
          <w:position w:val="-14"/>
        </w:rPr>
        <w:object w:dxaOrig="520" w:dyaOrig="380" w14:anchorId="7856E4DB">
          <v:shape id="_x0000_i1058" type="#_x0000_t75" style="width:25.8pt;height:19.2pt" o:ole="">
            <v:imagedata r:id="rId76" o:title=""/>
          </v:shape>
          <o:OLEObject Type="Embed" ProgID="Equation.DSMT4" ShapeID="_x0000_i1058" DrawAspect="Content" ObjectID="_1756314367" r:id="rId77"/>
        </w:object>
      </w:r>
      <w:r w:rsidRPr="009579F8">
        <w:rPr>
          <w:rFonts w:eastAsiaTheme="minorEastAsia" w:cs="Times New Roman"/>
        </w:rPr>
        <w:t xml:space="preserve"> is the pheromone concentration of the </w:t>
      </w:r>
      <w:proofErr w:type="spellStart"/>
      <w:r w:rsidRPr="009579F8">
        <w:rPr>
          <w:rFonts w:eastAsiaTheme="minorEastAsia" w:cs="Times New Roman"/>
        </w:rPr>
        <w:t>jth</w:t>
      </w:r>
      <w:proofErr w:type="spellEnd"/>
      <w:r w:rsidRPr="009579F8">
        <w:rPr>
          <w:rFonts w:eastAsiaTheme="minorEastAsia" w:cs="Times New Roman"/>
        </w:rPr>
        <w:t xml:space="preserve"> path chosen by ant k.</w:t>
      </w:r>
    </w:p>
    <w:p w14:paraId="041A75C5" w14:textId="77777777" w:rsidR="00F30CED" w:rsidRPr="00990724" w:rsidRDefault="00F30CED" w:rsidP="00F30CED">
      <w:pPr>
        <w:ind w:firstLine="480"/>
        <w:rPr>
          <w:rFonts w:eastAsiaTheme="minorEastAsia" w:cs="Times New Roman"/>
        </w:rPr>
      </w:pPr>
      <w:r w:rsidRPr="00990724">
        <w:rPr>
          <w:rFonts w:eastAsiaTheme="minorEastAsia" w:cs="Times New Roman"/>
        </w:rPr>
        <w:t>(3) Select the next city. In order to prevent falling into local optimal solution, 150 ants are randomly selected to choose the path according to Eq. (2-13) when choosing other unvisited cities, and the other 50 ants randomly choose the next city.</w:t>
      </w:r>
    </w:p>
    <w:p w14:paraId="0624B22E" w14:textId="3A50E5A0" w:rsidR="00F30CED" w:rsidRDefault="00F30CED" w:rsidP="00F30CED">
      <w:pPr>
        <w:ind w:firstLine="480"/>
        <w:rPr>
          <w:rFonts w:eastAsiaTheme="minorEastAsia" w:cs="Times New Roman"/>
        </w:rPr>
      </w:pPr>
      <w:r w:rsidRPr="00990724">
        <w:rPr>
          <w:rFonts w:eastAsiaTheme="minorEastAsia" w:cs="Times New Roman"/>
        </w:rPr>
        <w:t xml:space="preserve">(4) Update the shortest path. Sum the above paths one by one after the city has been selected, and derive the path sum of each ant in this traversal, if the shortest path size in this traversal is larger than the historical optimal solution, then the shortest path size remains unchanged; </w:t>
      </w:r>
    </w:p>
    <w:p w14:paraId="48D4373F" w14:textId="77777777" w:rsidR="00F30CED" w:rsidRDefault="00F30CED" w:rsidP="00F30CED">
      <w:pPr>
        <w:ind w:firstLine="480"/>
        <w:rPr>
          <w:rFonts w:eastAsiaTheme="minorEastAsia" w:cs="Times New Roman"/>
        </w:rPr>
      </w:pPr>
      <w:r w:rsidRPr="00990724">
        <w:rPr>
          <w:rFonts w:eastAsiaTheme="minorEastAsia" w:cs="Times New Roman"/>
        </w:rPr>
        <w:t>(5) Update the pheromone concentration. The updating formula is:</w:t>
      </w:r>
    </w:p>
    <w:p w14:paraId="1284D404" w14:textId="77777777" w:rsidR="00F30CED" w:rsidRDefault="00F30CED" w:rsidP="00F30CED">
      <w:pPr>
        <w:pStyle w:val="MTDisplayEquation0"/>
        <w:spacing w:beforeLines="50" w:before="156" w:afterLines="50" w:after="156"/>
        <w:ind w:firstLine="480"/>
      </w:pPr>
      <w:r>
        <w:tab/>
      </w:r>
      <w:bookmarkStart w:id="24" w:name="_Hlk145610701"/>
      <w:r w:rsidRPr="00525649">
        <w:rPr>
          <w:rFonts w:ascii="Times New Roman" w:hAnsi="Times New Roman" w:cs="Times New Roman"/>
          <w:position w:val="-60"/>
        </w:rPr>
        <w:object w:dxaOrig="2560" w:dyaOrig="400" w14:anchorId="021248F0">
          <v:shape id="_x0000_i1059" type="#_x0000_t75" style="width:126.6pt;height:19.8pt" o:ole="">
            <v:imagedata r:id="rId78" o:title=""/>
          </v:shape>
          <o:OLEObject Type="Embed" ProgID="Equation.DSMT4" ShapeID="_x0000_i1059" DrawAspect="Content" ObjectID="_1756314368" r:id="rId79"/>
        </w:object>
      </w:r>
      <w:r w:rsidRPr="00525649">
        <w:rPr>
          <w:rFonts w:ascii="Times New Roman" w:hAnsi="Times New Roman" w:cs="Times New Roman"/>
          <w:position w:val="-60"/>
        </w:rPr>
        <w:tab/>
        <w:t>(3-11)</w:t>
      </w:r>
    </w:p>
    <w:bookmarkEnd w:id="24"/>
    <w:p w14:paraId="488ACBDC" w14:textId="77777777" w:rsidR="00F30CED" w:rsidRDefault="00F30CED" w:rsidP="00F30CED">
      <w:pPr>
        <w:ind w:firstLine="480"/>
        <w:rPr>
          <w:rFonts w:eastAsiaTheme="minorEastAsia" w:cs="Times New Roman"/>
        </w:rPr>
      </w:pPr>
      <w:r w:rsidRPr="001928D5">
        <w:rPr>
          <w:rFonts w:eastAsiaTheme="minorEastAsia" w:cs="Times New Roman"/>
        </w:rPr>
        <w:t xml:space="preserve">where </w:t>
      </w:r>
      <w:r w:rsidRPr="001B4D83">
        <w:rPr>
          <w:position w:val="-10"/>
        </w:rPr>
        <w:object w:dxaOrig="240" w:dyaOrig="260" w14:anchorId="372092E1">
          <v:shape id="_x0000_i1060" type="#_x0000_t75" style="width:12pt;height:13.2pt" o:ole="">
            <v:imagedata r:id="rId80" o:title=""/>
          </v:shape>
          <o:OLEObject Type="Embed" ProgID="Equation.DSMT4" ShapeID="_x0000_i1060" DrawAspect="Content" ObjectID="_1756314369" r:id="rId81"/>
        </w:object>
      </w:r>
      <w:r w:rsidRPr="001928D5">
        <w:rPr>
          <w:rFonts w:eastAsiaTheme="minorEastAsia" w:cs="Times New Roman"/>
        </w:rPr>
        <w:t xml:space="preserve"> is the pheromone residual coefficient, which takes the value </w:t>
      </w:r>
      <w:r w:rsidRPr="0080375A">
        <w:rPr>
          <w:position w:val="-10"/>
        </w:rPr>
        <w:object w:dxaOrig="499" w:dyaOrig="320" w14:anchorId="77AF9BB9">
          <v:shape id="_x0000_i1061" type="#_x0000_t75" style="width:25.2pt;height:16.2pt" o:ole="">
            <v:imagedata r:id="rId82" o:title=""/>
          </v:shape>
          <o:OLEObject Type="Embed" ProgID="Equation.DSMT4" ShapeID="_x0000_i1061" DrawAspect="Content" ObjectID="_1756314370" r:id="rId83"/>
        </w:object>
      </w:r>
      <w:r w:rsidRPr="001928D5">
        <w:rPr>
          <w:rFonts w:eastAsiaTheme="minorEastAsia" w:cs="Times New Roman"/>
        </w:rPr>
        <w:t xml:space="preserve"> ,</w:t>
      </w:r>
      <w:r w:rsidRPr="001928D5">
        <w:t xml:space="preserve"> </w:t>
      </w:r>
      <w:r w:rsidRPr="00AC2CDC">
        <w:rPr>
          <w:position w:val="-14"/>
        </w:rPr>
        <w:object w:dxaOrig="720" w:dyaOrig="400" w14:anchorId="26F60E2E">
          <v:shape id="_x0000_i1062" type="#_x0000_t75" style="width:36pt;height:19.8pt" o:ole="">
            <v:imagedata r:id="rId84" o:title=""/>
          </v:shape>
          <o:OLEObject Type="Embed" ProgID="Equation.DSMT4" ShapeID="_x0000_i1062" DrawAspect="Content" ObjectID="_1756314371" r:id="rId85"/>
        </w:object>
      </w:r>
      <w:r w:rsidRPr="001928D5">
        <w:rPr>
          <w:rFonts w:eastAsiaTheme="minorEastAsia" w:cs="Times New Roman"/>
        </w:rPr>
        <w:t xml:space="preserve"> is the pheromone on the path when ant k traverses the path, and is calculated as:</w:t>
      </w:r>
    </w:p>
    <w:p w14:paraId="280C8D44" w14:textId="77777777" w:rsidR="00F30CED" w:rsidRDefault="00F30CED" w:rsidP="00F30CED">
      <w:pPr>
        <w:pStyle w:val="MTDisplayEquation0"/>
        <w:ind w:firstLine="480"/>
      </w:pPr>
      <w:r>
        <w:tab/>
      </w:r>
      <w:bookmarkStart w:id="25" w:name="_Hlk145610826"/>
      <m:oMath>
        <m:r>
          <w:rPr>
            <w:rFonts w:ascii="Cambria Math"/>
          </w:rPr>
          <m:t>Δ</m:t>
        </m:r>
        <m:sSubSup>
          <m:sSubSupPr>
            <m:ctrlPr>
              <w:rPr>
                <w:rFonts w:ascii="Cambria Math" w:hAnsi="Cambria Math"/>
                <w:i/>
              </w:rPr>
            </m:ctrlPr>
          </m:sSubSupPr>
          <m:e>
            <m:r>
              <w:rPr>
                <w:rFonts w:ascii="Cambria Math"/>
              </w:rPr>
              <m:t>τ</m:t>
            </m:r>
          </m:e>
          <m:sub>
            <m:r>
              <w:rPr>
                <w:rFonts w:ascii="Cambria Math"/>
              </w:rPr>
              <m:t>ij</m:t>
            </m:r>
          </m:sub>
          <m:sup>
            <m:r>
              <w:rPr>
                <w:rFonts w:ascii="Cambria Math"/>
              </w:rPr>
              <m:t>k</m:t>
            </m:r>
          </m:sup>
        </m:sSubSup>
        <m:r>
          <w:rPr>
            <w:rFonts w:ascii="Cambria Math"/>
          </w:rPr>
          <m:t>(t)=</m:t>
        </m:r>
        <m:d>
          <m:dPr>
            <m:begChr m:val="{"/>
            <m:endChr m:val=""/>
            <m:ctrlPr>
              <w:rPr>
                <w:rFonts w:ascii="Cambria Math" w:hAnsi="Cambria Math"/>
                <w:i/>
              </w:rPr>
            </m:ctrlPr>
          </m:dPr>
          <m:e>
            <m:eqArr>
              <m:eqArrPr>
                <m:ctrlPr>
                  <w:rPr>
                    <w:rFonts w:ascii="Cambria Math" w:hAnsi="Cambria Math"/>
                    <w:i/>
                  </w:rPr>
                </m:ctrlPr>
              </m:eqArrPr>
              <m:e>
                <m:f>
                  <m:fPr>
                    <m:ctrlPr>
                      <w:rPr>
                        <w:rFonts w:ascii="Cambria Math" w:hAnsi="Cambria Math"/>
                        <w:i/>
                      </w:rPr>
                    </m:ctrlPr>
                  </m:fPr>
                  <m:num>
                    <m:r>
                      <w:rPr>
                        <w:rFonts w:ascii="Cambria Math"/>
                      </w:rPr>
                      <m:t>Q</m:t>
                    </m:r>
                  </m:num>
                  <m:den>
                    <m:sSub>
                      <m:sSubPr>
                        <m:ctrlPr>
                          <w:rPr>
                            <w:rFonts w:ascii="Cambria Math" w:hAnsi="Cambria Math"/>
                            <w:i/>
                          </w:rPr>
                        </m:ctrlPr>
                      </m:sSubPr>
                      <m:e>
                        <m:r>
                          <w:rPr>
                            <w:rFonts w:ascii="Cambria Math"/>
                          </w:rPr>
                          <m:t>Q</m:t>
                        </m:r>
                      </m:e>
                      <m:sub>
                        <m:r>
                          <w:rPr>
                            <w:rFonts w:ascii="Cambria Math"/>
                          </w:rPr>
                          <m:t>k</m:t>
                        </m:r>
                      </m:sub>
                    </m:sSub>
                  </m:den>
                </m:f>
                <m:r>
                  <w:rPr>
                    <w:rFonts w:ascii="Cambria Math"/>
                  </w:rPr>
                  <m:t>,</m:t>
                </m:r>
                <m:r>
                  <w:rPr>
                    <w:rFonts w:ascii="Cambria Math" w:hAnsi="Cambria Math" w:cs="Times New Roman"/>
                    <w:szCs w:val="21"/>
                  </w:rPr>
                  <m:t>Ant k passes t</m:t>
                </m:r>
                <m:r>
                  <w:rPr>
                    <w:rFonts w:ascii="Cambria Math" w:eastAsia="MS Mincho" w:hAnsi="Cambria Math" w:cs="Times New Roman"/>
                    <w:szCs w:val="21"/>
                  </w:rPr>
                  <m:t>h</m:t>
                </m:r>
                <m:r>
                  <w:rPr>
                    <w:rFonts w:ascii="Cambria Math" w:hAnsi="Cambria Math" w:cs="Times New Roman"/>
                    <w:szCs w:val="21"/>
                  </w:rPr>
                  <m:t>roug</m:t>
                </m:r>
                <m:r>
                  <w:rPr>
                    <w:rFonts w:ascii="Cambria Math" w:eastAsia="MS Mincho" w:hAnsi="Cambria Math" w:cs="Times New Roman"/>
                    <w:szCs w:val="21"/>
                  </w:rPr>
                  <m:t>h</m:t>
                </m:r>
                <m:r>
                  <w:rPr>
                    <w:rFonts w:ascii="Cambria Math" w:hAnsi="Cambria Math" w:cs="Times New Roman"/>
                    <w:szCs w:val="21"/>
                  </w:rPr>
                  <m:t xml:space="preserve"> city i to j</m:t>
                </m:r>
              </m:e>
              <m:e>
                <m:r>
                  <w:rPr>
                    <w:rFonts w:ascii="Cambria Math"/>
                  </w:rPr>
                  <m:t>0,</m:t>
                </m:r>
                <m:r>
                  <w:rPr>
                    <w:rFonts w:ascii="Cambria Math" w:hAnsi="Cambria Math" w:cs="Times New Roman"/>
                    <w:szCs w:val="21"/>
                  </w:rPr>
                  <m:t xml:space="preserve"> else</m:t>
                </m:r>
              </m:e>
            </m:eqArr>
          </m:e>
        </m:d>
      </m:oMath>
      <w:r>
        <w:tab/>
        <w:t>(3-12)</w:t>
      </w:r>
    </w:p>
    <w:bookmarkEnd w:id="25"/>
    <w:p w14:paraId="0398E6D3" w14:textId="77777777" w:rsidR="00F30CED" w:rsidRDefault="00F30CED" w:rsidP="00F30CED">
      <w:pPr>
        <w:ind w:firstLine="480"/>
        <w:rPr>
          <w:rFonts w:eastAsiaTheme="minorEastAsia" w:cs="Times New Roman"/>
        </w:rPr>
      </w:pPr>
      <w:r w:rsidRPr="001928D5">
        <w:rPr>
          <w:rFonts w:eastAsiaTheme="minorEastAsia" w:cs="Times New Roman"/>
        </w:rPr>
        <w:t xml:space="preserve">where Q denotes the pheromone strength and </w:t>
      </w:r>
      <w:proofErr w:type="spellStart"/>
      <w:r>
        <w:rPr>
          <w:rFonts w:hint="eastAsia"/>
        </w:rPr>
        <w:t>Q</w:t>
      </w:r>
      <w:r>
        <w:rPr>
          <w:vertAlign w:val="subscript"/>
        </w:rPr>
        <w:t>k</w:t>
      </w:r>
      <w:proofErr w:type="spellEnd"/>
      <w:r w:rsidRPr="001928D5">
        <w:rPr>
          <w:rFonts w:eastAsiaTheme="minorEastAsia" w:cs="Times New Roman"/>
        </w:rPr>
        <w:t xml:space="preserve"> denotes the length of the path taken by ant k in this traversal.</w:t>
      </w:r>
    </w:p>
    <w:p w14:paraId="1BDBD69D" w14:textId="77777777" w:rsidR="00F30CED" w:rsidRPr="001928D5" w:rsidRDefault="00F30CED" w:rsidP="00F30CED">
      <w:pPr>
        <w:ind w:firstLine="480"/>
        <w:rPr>
          <w:rFonts w:eastAsiaTheme="minorEastAsia" w:cs="Times New Roman"/>
        </w:rPr>
      </w:pPr>
      <w:r w:rsidRPr="001928D5">
        <w:rPr>
          <w:rFonts w:eastAsiaTheme="minorEastAsia" w:cs="Times New Roman"/>
        </w:rPr>
        <w:t>(6) Steps (2) to (5) are the process of iteratively selecting the best path until the convergence condition is reached.</w:t>
      </w:r>
    </w:p>
    <w:p w14:paraId="468E121F" w14:textId="584D4B3D" w:rsidR="00ED3E6F" w:rsidRPr="00ED3E6F" w:rsidRDefault="00ED3E6F" w:rsidP="00ED3E6F">
      <w:pPr>
        <w:ind w:firstLine="480"/>
        <w:rPr>
          <w:rFonts w:eastAsiaTheme="minorEastAsia" w:cs="Times New Roman"/>
        </w:rPr>
      </w:pPr>
      <w:r w:rsidRPr="00ED3E6F">
        <w:rPr>
          <w:rFonts w:eastAsiaTheme="minorEastAsia" w:cs="Times New Roman"/>
        </w:rPr>
        <w:t>The convergence criterion in this approach is determined by two factors</w:t>
      </w:r>
      <w:r w:rsidR="009E75F0">
        <w:rPr>
          <w:rFonts w:eastAsiaTheme="minorEastAsia" w:cs="Times New Roman"/>
        </w:rPr>
        <w:t>.</w:t>
      </w:r>
      <w:r>
        <w:rPr>
          <w:rFonts w:eastAsiaTheme="minorEastAsia" w:cs="Times New Roman" w:hint="eastAsia"/>
        </w:rPr>
        <w:t xml:space="preserve"> </w:t>
      </w:r>
      <w:r w:rsidRPr="00ED3E6F">
        <w:rPr>
          <w:rFonts w:eastAsiaTheme="minorEastAsia" w:cs="Times New Roman"/>
        </w:rPr>
        <w:t>The maximum number of iterations of the ant colony algorithm represents the maximum number of traversals conducted by the ant population during the optimization process. It sets the limit for the algorithm's exploration of the solution space and helps ensure convergence.</w:t>
      </w:r>
      <w:r>
        <w:rPr>
          <w:rFonts w:eastAsiaTheme="minorEastAsia" w:cs="Times New Roman" w:hint="eastAsia"/>
        </w:rPr>
        <w:t xml:space="preserve"> </w:t>
      </w:r>
      <w:r w:rsidRPr="00ED3E6F">
        <w:rPr>
          <w:rFonts w:eastAsiaTheme="minorEastAsia" w:cs="Times New Roman"/>
        </w:rPr>
        <w:t>The objective function selected for this</w:t>
      </w:r>
      <w:r w:rsidR="00DD6D55">
        <w:rPr>
          <w:rFonts w:eastAsiaTheme="minorEastAsia" w:cs="Times New Roman"/>
        </w:rPr>
        <w:t xml:space="preserve">. </w:t>
      </w:r>
      <w:r w:rsidRPr="00ED3E6F">
        <w:rPr>
          <w:rFonts w:eastAsiaTheme="minorEastAsia" w:cs="Times New Roman"/>
        </w:rPr>
        <w:t>The objective is to minimize this error and keep it within a predetermined threshold or set value.</w:t>
      </w:r>
      <w:r>
        <w:rPr>
          <w:rFonts w:eastAsiaTheme="minorEastAsia" w:cs="Times New Roman" w:hint="eastAsia"/>
        </w:rPr>
        <w:t xml:space="preserve"> </w:t>
      </w:r>
      <w:r w:rsidRPr="00ED3E6F">
        <w:rPr>
          <w:rFonts w:eastAsiaTheme="minorEastAsia" w:cs="Times New Roman"/>
        </w:rPr>
        <w:t>By combining these convergence conditions, the ant colony algorithm effectively searches for the optimal parameter values that minimize the discrepancy.</w:t>
      </w:r>
      <w:r>
        <w:rPr>
          <w:rFonts w:eastAsiaTheme="minorEastAsia" w:cs="Times New Roman" w:hint="eastAsia"/>
        </w:rPr>
        <w:t xml:space="preserve"> </w:t>
      </w:r>
      <w:r w:rsidRPr="00ED3E6F">
        <w:rPr>
          <w:rFonts w:eastAsiaTheme="minorEastAsia" w:cs="Times New Roman"/>
        </w:rPr>
        <w:t>In summary,</w:t>
      </w:r>
      <w:r w:rsidR="00DD6D55">
        <w:rPr>
          <w:rFonts w:eastAsiaTheme="minorEastAsia" w:cs="Times New Roman"/>
        </w:rPr>
        <w:t xml:space="preserve"> it b</w:t>
      </w:r>
      <w:r w:rsidRPr="00ED3E6F">
        <w:rPr>
          <w:rFonts w:eastAsiaTheme="minorEastAsia" w:cs="Times New Roman"/>
        </w:rPr>
        <w:t>ased on the maximum number of ant population traversals and the objective function's ability to maintain the error below a specified threshold.</w:t>
      </w:r>
    </w:p>
    <w:p w14:paraId="6FBCD795" w14:textId="64499C28" w:rsidR="00F30CED" w:rsidRPr="00F30CED" w:rsidRDefault="00F30CED" w:rsidP="00F30CED">
      <w:pPr>
        <w:pStyle w:val="a3"/>
      </w:pPr>
      <w:bookmarkStart w:id="26" w:name="_Toc145701425"/>
      <w:r w:rsidRPr="00F30CED">
        <w:lastRenderedPageBreak/>
        <w:t>3.2.3 Identification of model parameters based on ant colony algorithm</w:t>
      </w:r>
      <w:bookmarkEnd w:id="26"/>
    </w:p>
    <w:p w14:paraId="2D1FBD82" w14:textId="284C5461" w:rsidR="00F30CED" w:rsidRPr="001928D5" w:rsidRDefault="00F30CED" w:rsidP="00F30CED">
      <w:pPr>
        <w:ind w:firstLine="480"/>
        <w:rPr>
          <w:rFonts w:eastAsiaTheme="minorEastAsia" w:cs="Times New Roman"/>
        </w:rPr>
      </w:pPr>
      <w:r w:rsidRPr="001928D5">
        <w:rPr>
          <w:rFonts w:eastAsiaTheme="minorEastAsia" w:cs="Times New Roman"/>
        </w:rPr>
        <w:t>In order to obtain accurate parameters, the battery was tested by pulse discharge experiment, the experimental object is the same model as the battery of OCV-SOC curve determination experiment, the experimental environment is room temperature 25℃, and a discharge current of 20A is used, the specific experimental steps are as follows:</w:t>
      </w:r>
    </w:p>
    <w:p w14:paraId="35B5E6C4" w14:textId="77777777" w:rsidR="00F30CED" w:rsidRPr="001928D5" w:rsidRDefault="00F30CED" w:rsidP="00F30CED">
      <w:pPr>
        <w:ind w:firstLine="480"/>
        <w:rPr>
          <w:rFonts w:eastAsiaTheme="minorEastAsia" w:cs="Times New Roman"/>
        </w:rPr>
      </w:pPr>
      <w:r w:rsidRPr="001928D5">
        <w:rPr>
          <w:rFonts w:eastAsiaTheme="minorEastAsia" w:cs="Times New Roman"/>
        </w:rPr>
        <w:t>(1) Place the battery at room temperature 25°C for 30 minutes;</w:t>
      </w:r>
    </w:p>
    <w:p w14:paraId="1E62AC12" w14:textId="77777777" w:rsidR="00F30CED" w:rsidRPr="001928D5" w:rsidRDefault="00F30CED" w:rsidP="00F30CED">
      <w:pPr>
        <w:ind w:firstLine="480"/>
        <w:rPr>
          <w:rFonts w:eastAsiaTheme="minorEastAsia" w:cs="Times New Roman"/>
        </w:rPr>
      </w:pPr>
      <w:r w:rsidRPr="001928D5">
        <w:rPr>
          <w:rFonts w:eastAsiaTheme="minorEastAsia" w:cs="Times New Roman"/>
        </w:rPr>
        <w:t>(2) Charge the battery with constant current at a multiplication rate of 0.5C to an upper cut-off voltage of 4.2 V, and then charge it with constant voltage at a cut-off current of 0.05 C. After charging, the battery was left to stand for 2 hours;</w:t>
      </w:r>
    </w:p>
    <w:p w14:paraId="4A6FF13A" w14:textId="77777777" w:rsidR="00F30CED" w:rsidRPr="001928D5" w:rsidRDefault="00F30CED" w:rsidP="00F30CED">
      <w:pPr>
        <w:ind w:firstLine="480"/>
        <w:rPr>
          <w:rFonts w:eastAsiaTheme="minorEastAsia" w:cs="Times New Roman"/>
        </w:rPr>
      </w:pPr>
      <w:r w:rsidRPr="001928D5">
        <w:rPr>
          <w:rFonts w:eastAsiaTheme="minorEastAsia" w:cs="Times New Roman"/>
        </w:rPr>
        <w:t>(3) Discharge at 20A until the SOC is reduced by 10%;</w:t>
      </w:r>
    </w:p>
    <w:p w14:paraId="43860ADF" w14:textId="77777777" w:rsidR="00F30CED" w:rsidRPr="001928D5" w:rsidRDefault="00F30CED" w:rsidP="00F30CED">
      <w:pPr>
        <w:ind w:firstLine="480"/>
        <w:rPr>
          <w:rFonts w:eastAsiaTheme="minorEastAsia" w:cs="Times New Roman"/>
        </w:rPr>
      </w:pPr>
      <w:r w:rsidRPr="001928D5">
        <w:rPr>
          <w:rFonts w:eastAsiaTheme="minorEastAsia" w:cs="Times New Roman"/>
        </w:rPr>
        <w:t>(4) Leave for 2 hours;</w:t>
      </w:r>
    </w:p>
    <w:p w14:paraId="085BEDD3" w14:textId="77777777" w:rsidR="00F30CED" w:rsidRPr="001928D5" w:rsidRDefault="00F30CED" w:rsidP="00F30CED">
      <w:pPr>
        <w:ind w:firstLine="480"/>
        <w:rPr>
          <w:rFonts w:eastAsiaTheme="minorEastAsia" w:cs="Times New Roman"/>
        </w:rPr>
      </w:pPr>
      <w:r w:rsidRPr="001928D5">
        <w:rPr>
          <w:rFonts w:eastAsiaTheme="minorEastAsia" w:cs="Times New Roman"/>
        </w:rPr>
        <w:t>(5) Cycle steps (2) to (4) for 9 times;</w:t>
      </w:r>
    </w:p>
    <w:p w14:paraId="49BF5ED7" w14:textId="77777777" w:rsidR="00F30CED" w:rsidRPr="001928D5" w:rsidRDefault="00F30CED" w:rsidP="00F30CED">
      <w:pPr>
        <w:ind w:firstLine="480"/>
        <w:rPr>
          <w:rFonts w:eastAsiaTheme="minorEastAsia" w:cs="Times New Roman"/>
        </w:rPr>
      </w:pPr>
      <w:r w:rsidRPr="001928D5">
        <w:rPr>
          <w:rFonts w:eastAsiaTheme="minorEastAsia" w:cs="Times New Roman"/>
        </w:rPr>
        <w:t>(6) End of experiment.</w:t>
      </w:r>
    </w:p>
    <w:p w14:paraId="404C40DB" w14:textId="7CBA30B6" w:rsidR="00F30CED" w:rsidRDefault="00F30CED" w:rsidP="00F30CED">
      <w:pPr>
        <w:ind w:firstLineChars="0" w:firstLine="0"/>
        <w:rPr>
          <w:rFonts w:eastAsiaTheme="minorEastAsia" w:cs="Times New Roman"/>
        </w:rPr>
      </w:pPr>
      <w:r w:rsidRPr="001928D5">
        <w:rPr>
          <w:rFonts w:eastAsiaTheme="minorEastAsia" w:cs="Times New Roman"/>
        </w:rPr>
        <w:t xml:space="preserve">The terminal voltages and currents obtained from the experiment are shown in Figs. </w:t>
      </w:r>
      <w:r>
        <w:rPr>
          <w:rFonts w:eastAsiaTheme="minorEastAsia" w:cs="Times New Roman"/>
        </w:rPr>
        <w:t>3</w:t>
      </w:r>
      <w:r w:rsidRPr="001928D5">
        <w:rPr>
          <w:rFonts w:eastAsiaTheme="minorEastAsia" w:cs="Times New Roman"/>
        </w:rPr>
        <w:t>-</w:t>
      </w:r>
      <w:r>
        <w:rPr>
          <w:rFonts w:eastAsiaTheme="minorEastAsia" w:cs="Times New Roman"/>
        </w:rPr>
        <w:t>6</w:t>
      </w:r>
      <w:r w:rsidRPr="001928D5">
        <w:rPr>
          <w:rFonts w:eastAsiaTheme="minorEastAsia" w:cs="Times New Roman"/>
        </w:rPr>
        <w:t>(a) and</w:t>
      </w:r>
      <w:r>
        <w:rPr>
          <w:rFonts w:eastAsiaTheme="minorEastAsia" w:cs="Times New Roman"/>
        </w:rPr>
        <w:t xml:space="preserve"> 3</w:t>
      </w:r>
      <w:r w:rsidRPr="001928D5">
        <w:rPr>
          <w:rFonts w:eastAsiaTheme="minorEastAsia" w:cs="Times New Roman"/>
        </w:rPr>
        <w:t>-</w:t>
      </w:r>
      <w:r>
        <w:rPr>
          <w:rFonts w:eastAsiaTheme="minorEastAsia" w:cs="Times New Roman"/>
        </w:rPr>
        <w:t>6</w:t>
      </w:r>
      <w:r w:rsidRPr="001928D5">
        <w:rPr>
          <w:rFonts w:eastAsiaTheme="minorEastAsia" w:cs="Times New Roman"/>
        </w:rPr>
        <w:t xml:space="preserve">(b), and the local zoomed-in schematic is shown in Fig. </w:t>
      </w:r>
      <w:r>
        <w:rPr>
          <w:rFonts w:eastAsiaTheme="minorEastAsia" w:cs="Times New Roman"/>
        </w:rPr>
        <w:t>3</w:t>
      </w:r>
      <w:r w:rsidRPr="001928D5">
        <w:rPr>
          <w:rFonts w:eastAsiaTheme="minorEastAsia" w:cs="Times New Roman"/>
        </w:rPr>
        <w:t>-</w:t>
      </w:r>
      <w:r>
        <w:rPr>
          <w:rFonts w:eastAsiaTheme="minorEastAsia" w:cs="Times New Roman"/>
        </w:rPr>
        <w:t>7</w:t>
      </w:r>
      <w:r w:rsidRPr="001928D5">
        <w:rPr>
          <w:rFonts w:eastAsiaTheme="minorEastAsia" w:cs="Times New Roman"/>
        </w:rPr>
        <w:t xml:space="preserve">, in which the battery is at rest before the experiment time </w:t>
      </w:r>
      <w:r w:rsidRPr="005B0346">
        <w:rPr>
          <w:position w:val="-12"/>
        </w:rPr>
        <w:object w:dxaOrig="520" w:dyaOrig="360" w14:anchorId="0DC24C8B">
          <v:shape id="_x0000_i1063" type="#_x0000_t75" style="width:25.8pt;height:18pt" o:ole="">
            <v:imagedata r:id="rId86" o:title=""/>
          </v:shape>
          <o:OLEObject Type="Embed" ProgID="Equation.DSMT4" ShapeID="_x0000_i1063" DrawAspect="Content" ObjectID="_1756314372" r:id="rId87"/>
        </w:object>
      </w:r>
      <w:r w:rsidRPr="001928D5">
        <w:rPr>
          <w:rFonts w:eastAsiaTheme="minorEastAsia" w:cs="Times New Roman"/>
        </w:rPr>
        <w:t xml:space="preserve">, discharged with a current of 20A between </w:t>
      </w:r>
      <w:r w:rsidRPr="005B0346">
        <w:rPr>
          <w:position w:val="-14"/>
        </w:rPr>
        <w:object w:dxaOrig="999" w:dyaOrig="400" w14:anchorId="71FF2F95">
          <v:shape id="_x0000_i1064" type="#_x0000_t75" style="width:49.8pt;height:19.8pt" o:ole="">
            <v:imagedata r:id="rId88" o:title=""/>
          </v:shape>
          <o:OLEObject Type="Embed" ProgID="Equation.DSMT4" ShapeID="_x0000_i1064" DrawAspect="Content" ObjectID="_1756314373" r:id="rId89"/>
        </w:object>
      </w:r>
      <w:r w:rsidRPr="001928D5">
        <w:rPr>
          <w:rFonts w:eastAsiaTheme="minorEastAsia" w:cs="Times New Roman"/>
        </w:rPr>
        <w:t xml:space="preserve">, and the battery is at rest after </w:t>
      </w:r>
      <w:r w:rsidRPr="00144A06">
        <w:rPr>
          <w:position w:val="-12"/>
        </w:rPr>
        <w:object w:dxaOrig="520" w:dyaOrig="360" w14:anchorId="65D16515">
          <v:shape id="_x0000_i1065" type="#_x0000_t75" style="width:25.8pt;height:18pt" o:ole="">
            <v:imagedata r:id="rId90" o:title=""/>
          </v:shape>
          <o:OLEObject Type="Embed" ProgID="Equation.DSMT4" ShapeID="_x0000_i1065" DrawAspect="Content" ObjectID="_1756314374" r:id="rId91"/>
        </w:object>
      </w:r>
      <w:r w:rsidRPr="001928D5">
        <w:rPr>
          <w:rFonts w:eastAsiaTheme="minorEastAsia" w:cs="Times New Roman"/>
        </w:rPr>
        <w:t xml:space="preserve">. </w:t>
      </w:r>
      <w:r w:rsidRPr="00DF53A5">
        <w:rPr>
          <w:rFonts w:eastAsiaTheme="minorEastAsia" w:cs="Times New Roman"/>
        </w:rPr>
        <w:t xml:space="preserve">The main initial parameters of the ant colony algorithm after several debugging sessions are shown in Table </w:t>
      </w:r>
      <w:r>
        <w:rPr>
          <w:rFonts w:eastAsiaTheme="minorEastAsia" w:cs="Times New Roman"/>
        </w:rPr>
        <w:t>3</w:t>
      </w:r>
      <w:r w:rsidRPr="00DF53A5">
        <w:rPr>
          <w:rFonts w:eastAsiaTheme="minorEastAsia" w:cs="Times New Roman"/>
        </w:rPr>
        <w:t>-4.</w:t>
      </w:r>
    </w:p>
    <w:p w14:paraId="68D5609E" w14:textId="77777777" w:rsidR="00F30CED" w:rsidRPr="00DF53A5" w:rsidRDefault="00F30CED" w:rsidP="00F30CED">
      <w:pPr>
        <w:spacing w:beforeLines="50" w:before="156"/>
        <w:ind w:firstLine="480"/>
        <w:jc w:val="center"/>
        <w:rPr>
          <w:rFonts w:cs="Times New Roman"/>
          <w:color w:val="000000" w:themeColor="text1"/>
          <w:szCs w:val="24"/>
        </w:rPr>
      </w:pPr>
      <w:r w:rsidRPr="00DF53A5">
        <w:rPr>
          <w:rFonts w:cs="Times New Roman"/>
          <w:color w:val="000000" w:themeColor="text1"/>
          <w:szCs w:val="24"/>
        </w:rPr>
        <w:t xml:space="preserve">Table </w:t>
      </w:r>
      <w:r>
        <w:rPr>
          <w:rFonts w:cs="Times New Roman"/>
          <w:color w:val="000000" w:themeColor="text1"/>
          <w:szCs w:val="24"/>
        </w:rPr>
        <w:t>3</w:t>
      </w:r>
      <w:r w:rsidRPr="00DF53A5">
        <w:rPr>
          <w:rFonts w:cs="Times New Roman"/>
          <w:color w:val="000000" w:themeColor="text1"/>
          <w:szCs w:val="24"/>
        </w:rPr>
        <w:t>-4 Main Initial Parameters of Ant Colony Algorithm</w:t>
      </w:r>
    </w:p>
    <w:tbl>
      <w:tblPr>
        <w:tblStyle w:val="4"/>
        <w:tblW w:w="5000" w:type="pct"/>
        <w:jc w:val="center"/>
        <w:tblBorders>
          <w:top w:val="single" w:sz="12" w:space="0" w:color="auto"/>
          <w:left w:val="none" w:sz="0" w:space="0" w:color="auto"/>
          <w:bottom w:val="single" w:sz="12" w:space="0" w:color="auto"/>
          <w:right w:val="none" w:sz="0" w:space="0" w:color="auto"/>
          <w:insideH w:val="single" w:sz="6" w:space="0" w:color="auto"/>
          <w:insideV w:val="none" w:sz="0" w:space="0" w:color="auto"/>
        </w:tblBorders>
        <w:tblLook w:val="04A0" w:firstRow="1" w:lastRow="0" w:firstColumn="1" w:lastColumn="0" w:noHBand="0" w:noVBand="1"/>
      </w:tblPr>
      <w:tblGrid>
        <w:gridCol w:w="1656"/>
        <w:gridCol w:w="1483"/>
        <w:gridCol w:w="1483"/>
        <w:gridCol w:w="1723"/>
        <w:gridCol w:w="1961"/>
      </w:tblGrid>
      <w:tr w:rsidR="00F30CED" w:rsidRPr="00DF53A5" w14:paraId="0C58FA17" w14:textId="77777777" w:rsidTr="00D9314F">
        <w:trPr>
          <w:jc w:val="center"/>
        </w:trPr>
        <w:tc>
          <w:tcPr>
            <w:tcW w:w="848" w:type="pct"/>
            <w:tcBorders>
              <w:top w:val="single" w:sz="12" w:space="0" w:color="auto"/>
              <w:bottom w:val="single" w:sz="4" w:space="0" w:color="auto"/>
            </w:tcBorders>
            <w:vAlign w:val="center"/>
          </w:tcPr>
          <w:p w14:paraId="5CE86D28" w14:textId="77777777" w:rsidR="00F30CED" w:rsidRPr="00DF53A5" w:rsidRDefault="00F30CED" w:rsidP="00D9314F">
            <w:pPr>
              <w:ind w:firstLine="480"/>
              <w:jc w:val="center"/>
              <w:rPr>
                <w:szCs w:val="24"/>
              </w:rPr>
            </w:pPr>
            <w:bookmarkStart w:id="27" w:name="_Hlk134690887"/>
            <w:r w:rsidRPr="00DF53A5">
              <w:rPr>
                <w:szCs w:val="24"/>
              </w:rPr>
              <w:t>parameter category</w:t>
            </w:r>
          </w:p>
        </w:tc>
        <w:tc>
          <w:tcPr>
            <w:tcW w:w="928" w:type="pct"/>
            <w:tcBorders>
              <w:top w:val="single" w:sz="12" w:space="0" w:color="auto"/>
              <w:bottom w:val="single" w:sz="4" w:space="0" w:color="auto"/>
            </w:tcBorders>
            <w:vAlign w:val="center"/>
          </w:tcPr>
          <w:p w14:paraId="5BB0769D" w14:textId="77777777" w:rsidR="00F30CED" w:rsidRPr="00DF53A5" w:rsidRDefault="00F30CED" w:rsidP="00D9314F">
            <w:pPr>
              <w:ind w:firstLine="480"/>
              <w:jc w:val="center"/>
              <w:rPr>
                <w:szCs w:val="24"/>
              </w:rPr>
            </w:pPr>
            <w:r w:rsidRPr="00DF53A5">
              <w:rPr>
                <w:szCs w:val="24"/>
              </w:rPr>
              <w:t>Number of ants/pc</w:t>
            </w:r>
          </w:p>
        </w:tc>
        <w:tc>
          <w:tcPr>
            <w:tcW w:w="766" w:type="pct"/>
            <w:tcBorders>
              <w:top w:val="single" w:sz="12" w:space="0" w:color="auto"/>
              <w:bottom w:val="single" w:sz="4" w:space="0" w:color="auto"/>
            </w:tcBorders>
            <w:vAlign w:val="center"/>
          </w:tcPr>
          <w:p w14:paraId="1BC35222" w14:textId="77777777" w:rsidR="00F30CED" w:rsidRPr="00DF53A5" w:rsidRDefault="00F30CED" w:rsidP="00D9314F">
            <w:pPr>
              <w:ind w:firstLine="480"/>
              <w:jc w:val="center"/>
              <w:rPr>
                <w:szCs w:val="24"/>
              </w:rPr>
            </w:pPr>
            <w:r w:rsidRPr="00DF53A5">
              <w:rPr>
                <w:szCs w:val="24"/>
              </w:rPr>
              <w:t xml:space="preserve">Number of </w:t>
            </w:r>
            <w:proofErr w:type="gramStart"/>
            <w:r w:rsidRPr="00DF53A5">
              <w:rPr>
                <w:szCs w:val="24"/>
              </w:rPr>
              <w:t>cities/seat</w:t>
            </w:r>
            <w:proofErr w:type="gramEnd"/>
          </w:p>
        </w:tc>
        <w:tc>
          <w:tcPr>
            <w:tcW w:w="1186" w:type="pct"/>
            <w:tcBorders>
              <w:top w:val="single" w:sz="12" w:space="0" w:color="auto"/>
              <w:bottom w:val="single" w:sz="4" w:space="0" w:color="auto"/>
            </w:tcBorders>
            <w:vAlign w:val="center"/>
          </w:tcPr>
          <w:p w14:paraId="2F32A7D0" w14:textId="77777777" w:rsidR="00F30CED" w:rsidRPr="00DF53A5" w:rsidRDefault="00F30CED" w:rsidP="00D9314F">
            <w:pPr>
              <w:ind w:firstLine="480"/>
              <w:jc w:val="center"/>
              <w:rPr>
                <w:szCs w:val="24"/>
              </w:rPr>
            </w:pPr>
            <w:r w:rsidRPr="00DF53A5">
              <w:rPr>
                <w:szCs w:val="24"/>
              </w:rPr>
              <w:t>Number of inter-city paths/article</w:t>
            </w:r>
          </w:p>
        </w:tc>
        <w:tc>
          <w:tcPr>
            <w:tcW w:w="1272" w:type="pct"/>
            <w:tcBorders>
              <w:top w:val="single" w:sz="12" w:space="0" w:color="auto"/>
              <w:bottom w:val="single" w:sz="4" w:space="0" w:color="auto"/>
            </w:tcBorders>
            <w:vAlign w:val="center"/>
          </w:tcPr>
          <w:p w14:paraId="455C98A6" w14:textId="77777777" w:rsidR="00F30CED" w:rsidRPr="00DF53A5" w:rsidRDefault="00F30CED" w:rsidP="00D9314F">
            <w:pPr>
              <w:ind w:firstLine="480"/>
              <w:jc w:val="center"/>
              <w:rPr>
                <w:szCs w:val="24"/>
              </w:rPr>
            </w:pPr>
            <w:r w:rsidRPr="00DF53A5">
              <w:rPr>
                <w:szCs w:val="24"/>
              </w:rPr>
              <w:t>Maximum number of iterations/times</w:t>
            </w:r>
          </w:p>
        </w:tc>
      </w:tr>
      <w:tr w:rsidR="00F30CED" w:rsidRPr="00DF53A5" w14:paraId="65114E3B" w14:textId="77777777" w:rsidTr="00D9314F">
        <w:trPr>
          <w:trHeight w:val="468"/>
          <w:jc w:val="center"/>
        </w:trPr>
        <w:tc>
          <w:tcPr>
            <w:tcW w:w="848" w:type="pct"/>
            <w:tcBorders>
              <w:top w:val="single" w:sz="4" w:space="0" w:color="auto"/>
            </w:tcBorders>
            <w:vAlign w:val="center"/>
          </w:tcPr>
          <w:p w14:paraId="4C7EF967" w14:textId="77777777" w:rsidR="00F30CED" w:rsidRPr="00DF53A5" w:rsidRDefault="00F30CED" w:rsidP="00D9314F">
            <w:pPr>
              <w:ind w:firstLine="480"/>
              <w:jc w:val="center"/>
              <w:rPr>
                <w:szCs w:val="24"/>
              </w:rPr>
            </w:pPr>
            <w:r w:rsidRPr="00DF53A5">
              <w:rPr>
                <w:szCs w:val="24"/>
              </w:rPr>
              <w:t>numerical value</w:t>
            </w:r>
          </w:p>
        </w:tc>
        <w:tc>
          <w:tcPr>
            <w:tcW w:w="928" w:type="pct"/>
            <w:tcBorders>
              <w:top w:val="single" w:sz="4" w:space="0" w:color="auto"/>
            </w:tcBorders>
            <w:vAlign w:val="center"/>
          </w:tcPr>
          <w:p w14:paraId="3E32D556" w14:textId="77777777" w:rsidR="00F30CED" w:rsidRPr="00DF53A5" w:rsidRDefault="00F30CED" w:rsidP="00D9314F">
            <w:pPr>
              <w:ind w:firstLine="480"/>
              <w:jc w:val="center"/>
              <w:rPr>
                <w:szCs w:val="24"/>
              </w:rPr>
            </w:pPr>
            <w:r w:rsidRPr="00DF53A5">
              <w:rPr>
                <w:szCs w:val="24"/>
              </w:rPr>
              <w:t>300</w:t>
            </w:r>
          </w:p>
        </w:tc>
        <w:tc>
          <w:tcPr>
            <w:tcW w:w="766" w:type="pct"/>
            <w:tcBorders>
              <w:top w:val="single" w:sz="4" w:space="0" w:color="auto"/>
            </w:tcBorders>
            <w:vAlign w:val="center"/>
          </w:tcPr>
          <w:p w14:paraId="3F2F13D1" w14:textId="77777777" w:rsidR="00F30CED" w:rsidRPr="00DF53A5" w:rsidRDefault="00F30CED" w:rsidP="00D9314F">
            <w:pPr>
              <w:ind w:firstLine="480"/>
              <w:jc w:val="center"/>
              <w:rPr>
                <w:szCs w:val="24"/>
              </w:rPr>
            </w:pPr>
            <w:r w:rsidRPr="00DF53A5">
              <w:rPr>
                <w:szCs w:val="24"/>
              </w:rPr>
              <w:t>48</w:t>
            </w:r>
          </w:p>
        </w:tc>
        <w:tc>
          <w:tcPr>
            <w:tcW w:w="1186" w:type="pct"/>
            <w:tcBorders>
              <w:top w:val="single" w:sz="4" w:space="0" w:color="auto"/>
            </w:tcBorders>
            <w:vAlign w:val="center"/>
          </w:tcPr>
          <w:p w14:paraId="0C180F06" w14:textId="77777777" w:rsidR="00F30CED" w:rsidRPr="00DF53A5" w:rsidRDefault="00F30CED" w:rsidP="00D9314F">
            <w:pPr>
              <w:ind w:firstLine="480"/>
              <w:jc w:val="center"/>
              <w:rPr>
                <w:szCs w:val="24"/>
              </w:rPr>
            </w:pPr>
            <w:r w:rsidRPr="00DF53A5">
              <w:rPr>
                <w:szCs w:val="24"/>
              </w:rPr>
              <w:t>70</w:t>
            </w:r>
          </w:p>
        </w:tc>
        <w:tc>
          <w:tcPr>
            <w:tcW w:w="1272" w:type="pct"/>
            <w:tcBorders>
              <w:top w:val="single" w:sz="4" w:space="0" w:color="auto"/>
            </w:tcBorders>
            <w:vAlign w:val="center"/>
          </w:tcPr>
          <w:p w14:paraId="12050158" w14:textId="77777777" w:rsidR="00F30CED" w:rsidRPr="00DF53A5" w:rsidRDefault="00F30CED" w:rsidP="00D9314F">
            <w:pPr>
              <w:ind w:firstLine="480"/>
              <w:jc w:val="center"/>
              <w:rPr>
                <w:szCs w:val="24"/>
              </w:rPr>
            </w:pPr>
            <w:r w:rsidRPr="00DF53A5">
              <w:rPr>
                <w:szCs w:val="24"/>
              </w:rPr>
              <w:t>10</w:t>
            </w:r>
          </w:p>
        </w:tc>
      </w:tr>
      <w:bookmarkEnd w:id="27"/>
    </w:tbl>
    <w:p w14:paraId="63F30F4A" w14:textId="77777777" w:rsidR="00F30CED" w:rsidRDefault="00F30CED" w:rsidP="00F30CED">
      <w:pPr>
        <w:ind w:firstLine="480"/>
        <w:rPr>
          <w:rFonts w:eastAsiaTheme="minorEastAsia" w:cs="Times New Roman"/>
        </w:rPr>
      </w:pPr>
    </w:p>
    <w:p w14:paraId="239414BC" w14:textId="77777777" w:rsidR="00F30CED" w:rsidRPr="00F30CED" w:rsidRDefault="00F30CED" w:rsidP="00F30CED">
      <w:pPr>
        <w:spacing w:line="240" w:lineRule="auto"/>
        <w:ind w:firstLineChars="0" w:firstLine="420"/>
        <w:jc w:val="center"/>
        <w:rPr>
          <w:rFonts w:eastAsiaTheme="minorEastAsia" w:cs="Times New Roman"/>
        </w:rPr>
      </w:pPr>
      <w:r w:rsidRPr="00F30CED">
        <w:rPr>
          <w:rFonts w:asciiTheme="minorHAnsi" w:eastAsia="Times New Roman" w:hAnsiTheme="minorHAnsi"/>
          <w:noProof/>
        </w:rPr>
        <w:lastRenderedPageBreak/>
        <w:drawing>
          <wp:inline distT="0" distB="0" distL="0" distR="0" wp14:anchorId="5B36D3FD" wp14:editId="616F7F5A">
            <wp:extent cx="3368040" cy="2648489"/>
            <wp:effectExtent l="0" t="0" r="3810" b="0"/>
            <wp:docPr id="52" name="图片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rotWithShape="1">
                    <a:blip r:embed="rId92">
                      <a:extLst>
                        <a:ext uri="{28A0092B-C50C-407E-A947-70E740481C1C}">
                          <a14:useLocalDpi xmlns:a14="http://schemas.microsoft.com/office/drawing/2010/main" val="0"/>
                        </a:ext>
                      </a:extLst>
                    </a:blip>
                    <a:srcRect r="5064" b="424"/>
                    <a:stretch/>
                  </pic:blipFill>
                  <pic:spPr bwMode="auto">
                    <a:xfrm>
                      <a:off x="0" y="0"/>
                      <a:ext cx="3533677" cy="2778740"/>
                    </a:xfrm>
                    <a:prstGeom prst="rect">
                      <a:avLst/>
                    </a:prstGeom>
                    <a:noFill/>
                    <a:ln>
                      <a:noFill/>
                    </a:ln>
                    <a:extLst>
                      <a:ext uri="{53640926-AAD7-44D8-BBD7-CCE9431645EC}">
                        <a14:shadowObscured xmlns:a14="http://schemas.microsoft.com/office/drawing/2010/main"/>
                      </a:ext>
                    </a:extLst>
                  </pic:spPr>
                </pic:pic>
              </a:graphicData>
            </a:graphic>
          </wp:inline>
        </w:drawing>
      </w:r>
    </w:p>
    <w:p w14:paraId="02EC4352" w14:textId="77777777" w:rsidR="00F30CED" w:rsidRPr="00F30CED" w:rsidRDefault="00F30CED" w:rsidP="00F30CED">
      <w:pPr>
        <w:spacing w:line="240" w:lineRule="auto"/>
        <w:ind w:firstLineChars="0" w:firstLine="420"/>
        <w:jc w:val="center"/>
        <w:rPr>
          <w:rFonts w:eastAsiaTheme="minorEastAsia" w:cs="Times New Roman"/>
        </w:rPr>
      </w:pPr>
      <w:r w:rsidRPr="00F30CED">
        <w:rPr>
          <w:rFonts w:ascii="宋体" w:hAnsi="宋体" w:cs="宋体" w:hint="eastAsia"/>
        </w:rPr>
        <w:t>（</w:t>
      </w:r>
      <w:r w:rsidRPr="00F30CED">
        <w:rPr>
          <w:rFonts w:eastAsia="Times New Roman" w:cs="Times New Roman"/>
        </w:rPr>
        <w:t>a</w:t>
      </w:r>
      <w:r w:rsidRPr="00F30CED">
        <w:rPr>
          <w:rFonts w:ascii="宋体" w:hAnsi="宋体" w:cs="宋体" w:hint="eastAsia"/>
        </w:rPr>
        <w:t>）</w:t>
      </w:r>
      <w:r w:rsidRPr="00F30CED">
        <w:rPr>
          <w:rFonts w:eastAsia="Times New Roman" w:cs="Times New Roman"/>
        </w:rPr>
        <w:t>Pulse discharge experiment current waveform</w:t>
      </w:r>
    </w:p>
    <w:p w14:paraId="3CDF5E28" w14:textId="77777777" w:rsidR="00F30CED" w:rsidRPr="00F30CED" w:rsidRDefault="00F30CED" w:rsidP="00F30CED">
      <w:pPr>
        <w:spacing w:line="240" w:lineRule="auto"/>
        <w:ind w:firstLineChars="0" w:firstLine="420"/>
        <w:jc w:val="center"/>
        <w:rPr>
          <w:rFonts w:eastAsiaTheme="minorEastAsia" w:cs="Times New Roman"/>
        </w:rPr>
      </w:pPr>
      <w:r w:rsidRPr="00F30CED">
        <w:rPr>
          <w:rFonts w:asciiTheme="minorHAnsi" w:eastAsia="Times New Roman" w:hAnsiTheme="minorHAnsi"/>
          <w:noProof/>
        </w:rPr>
        <w:drawing>
          <wp:inline distT="0" distB="0" distL="0" distR="0" wp14:anchorId="0D7595DC" wp14:editId="7302DD8E">
            <wp:extent cx="3383280" cy="2645398"/>
            <wp:effectExtent l="0" t="0" r="7620" b="317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rotWithShape="1">
                    <a:blip r:embed="rId93">
                      <a:extLst>
                        <a:ext uri="{28A0092B-C50C-407E-A947-70E740481C1C}">
                          <a14:useLocalDpi xmlns:a14="http://schemas.microsoft.com/office/drawing/2010/main" val="0"/>
                        </a:ext>
                      </a:extLst>
                    </a:blip>
                    <a:srcRect r="4108"/>
                    <a:stretch/>
                  </pic:blipFill>
                  <pic:spPr bwMode="auto">
                    <a:xfrm>
                      <a:off x="0" y="0"/>
                      <a:ext cx="3404807" cy="2662230"/>
                    </a:xfrm>
                    <a:prstGeom prst="rect">
                      <a:avLst/>
                    </a:prstGeom>
                    <a:noFill/>
                    <a:ln>
                      <a:noFill/>
                    </a:ln>
                    <a:extLst>
                      <a:ext uri="{53640926-AAD7-44D8-BBD7-CCE9431645EC}">
                        <a14:shadowObscured xmlns:a14="http://schemas.microsoft.com/office/drawing/2010/main"/>
                      </a:ext>
                    </a:extLst>
                  </pic:spPr>
                </pic:pic>
              </a:graphicData>
            </a:graphic>
          </wp:inline>
        </w:drawing>
      </w:r>
    </w:p>
    <w:p w14:paraId="602BF54E" w14:textId="77777777" w:rsidR="00F30CED" w:rsidRPr="00F30CED" w:rsidRDefault="00F30CED" w:rsidP="00F30CED">
      <w:pPr>
        <w:ind w:firstLineChars="0" w:firstLine="420"/>
        <w:jc w:val="left"/>
        <w:rPr>
          <w:rFonts w:eastAsia="Times New Roman" w:cs="Times New Roman"/>
        </w:rPr>
      </w:pPr>
      <w:r w:rsidRPr="00F30CED">
        <w:rPr>
          <w:rFonts w:asciiTheme="minorHAnsi" w:eastAsia="Times New Roman" w:hAnsiTheme="minorHAnsi"/>
        </w:rPr>
        <w:t xml:space="preserve">            </w:t>
      </w:r>
      <w:r w:rsidRPr="00F30CED">
        <w:rPr>
          <w:rFonts w:eastAsia="Times New Roman" w:cs="Times New Roman"/>
        </w:rPr>
        <w:t xml:space="preserve">  (b) Pulse discharge experiment voltage waveform</w:t>
      </w:r>
    </w:p>
    <w:p w14:paraId="116E9AD7" w14:textId="77777777" w:rsidR="00F30CED" w:rsidRPr="00F30CED" w:rsidRDefault="00F30CED" w:rsidP="00F30CED">
      <w:pPr>
        <w:ind w:firstLineChars="0" w:firstLine="420"/>
        <w:jc w:val="center"/>
        <w:rPr>
          <w:rFonts w:eastAsiaTheme="minorEastAsia" w:cs="Times New Roman"/>
        </w:rPr>
      </w:pPr>
      <w:r w:rsidRPr="00F30CED">
        <w:rPr>
          <w:rFonts w:eastAsiaTheme="minorEastAsia" w:cs="Times New Roman"/>
        </w:rPr>
        <w:t>Figure 3-6 Voltage and Current Waveforms of Pulse Discharge Experiment</w:t>
      </w:r>
    </w:p>
    <w:p w14:paraId="30091FA5" w14:textId="77777777" w:rsidR="00F30CED" w:rsidRPr="00F30CED" w:rsidRDefault="00F30CED" w:rsidP="00F30CED">
      <w:pPr>
        <w:spacing w:line="240" w:lineRule="auto"/>
        <w:ind w:firstLineChars="0" w:firstLine="420"/>
        <w:jc w:val="center"/>
        <w:rPr>
          <w:rFonts w:eastAsiaTheme="minorEastAsia" w:cs="Times New Roman"/>
        </w:rPr>
      </w:pPr>
      <w:r w:rsidRPr="00F30CED">
        <w:rPr>
          <w:rFonts w:asciiTheme="minorHAnsi" w:eastAsia="Times New Roman" w:hAnsiTheme="minorHAnsi"/>
          <w:noProof/>
        </w:rPr>
        <w:lastRenderedPageBreak/>
        <w:drawing>
          <wp:inline distT="0" distB="0" distL="0" distR="0" wp14:anchorId="1B571A61" wp14:editId="779BC437">
            <wp:extent cx="4213860" cy="4682067"/>
            <wp:effectExtent l="0" t="0" r="0" b="444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94">
                      <a:extLst>
                        <a:ext uri="{28A0092B-C50C-407E-A947-70E740481C1C}">
                          <a14:useLocalDpi xmlns:a14="http://schemas.microsoft.com/office/drawing/2010/main" val="0"/>
                        </a:ext>
                      </a:extLst>
                    </a:blip>
                    <a:srcRect/>
                    <a:stretch>
                      <a:fillRect/>
                    </a:stretch>
                  </pic:blipFill>
                  <pic:spPr bwMode="auto">
                    <a:xfrm>
                      <a:off x="0" y="0"/>
                      <a:ext cx="4228382" cy="4698203"/>
                    </a:xfrm>
                    <a:prstGeom prst="rect">
                      <a:avLst/>
                    </a:prstGeom>
                    <a:noFill/>
                    <a:ln>
                      <a:noFill/>
                    </a:ln>
                  </pic:spPr>
                </pic:pic>
              </a:graphicData>
            </a:graphic>
          </wp:inline>
        </w:drawing>
      </w:r>
    </w:p>
    <w:p w14:paraId="690FB9C8" w14:textId="77777777" w:rsidR="00F30CED" w:rsidRPr="00F30CED" w:rsidRDefault="00F30CED" w:rsidP="00F30CED">
      <w:pPr>
        <w:spacing w:line="240" w:lineRule="auto"/>
        <w:ind w:firstLineChars="0" w:firstLine="420"/>
        <w:jc w:val="center"/>
        <w:rPr>
          <w:rFonts w:eastAsiaTheme="minorEastAsia" w:cs="Times New Roman"/>
        </w:rPr>
      </w:pPr>
      <w:r w:rsidRPr="00F30CED">
        <w:rPr>
          <w:rFonts w:eastAsiaTheme="minorEastAsia" w:cs="Times New Roman"/>
        </w:rPr>
        <w:t>Figure 3-7 Schematic diagram of local enlargement of pulse discharge</w:t>
      </w:r>
    </w:p>
    <w:p w14:paraId="0DEBB9FF" w14:textId="2DC36F0A" w:rsidR="00F30CED" w:rsidRDefault="00F30CED" w:rsidP="00F30CED">
      <w:pPr>
        <w:ind w:firstLineChars="0" w:firstLine="0"/>
      </w:pPr>
    </w:p>
    <w:p w14:paraId="34376DA5" w14:textId="77777777" w:rsidR="00F30CED" w:rsidRDefault="00F30CED" w:rsidP="00F30CED">
      <w:pPr>
        <w:ind w:firstLine="480"/>
        <w:rPr>
          <w:rFonts w:eastAsiaTheme="minorEastAsia" w:cs="Times New Roman"/>
        </w:rPr>
      </w:pPr>
      <w:r w:rsidRPr="00D93726">
        <w:rPr>
          <w:rFonts w:eastAsiaTheme="minorEastAsia" w:cs="Times New Roman"/>
        </w:rPr>
        <w:t xml:space="preserve">The parameters to be identified for the fractional order model are R0, R1, R2, C1, C2, and </w:t>
      </w:r>
      <w:r w:rsidRPr="002D7407">
        <w:rPr>
          <w:color w:val="FF0000"/>
          <w:position w:val="-10"/>
          <w:szCs w:val="28"/>
        </w:rPr>
        <w:object w:dxaOrig="499" w:dyaOrig="320" w14:anchorId="73F30BD0">
          <v:shape id="_x0000_i1066" type="#_x0000_t75" style="width:25.2pt;height:18pt" o:ole="">
            <v:imagedata r:id="rId95" o:title=""/>
          </v:shape>
          <o:OLEObject Type="Embed" ProgID="Equation.DSMT4" ShapeID="_x0000_i1066" DrawAspect="Content" ObjectID="_1756314375" r:id="rId96"/>
        </w:object>
      </w:r>
      <w:r w:rsidRPr="00D93726">
        <w:rPr>
          <w:rFonts w:eastAsiaTheme="minorEastAsia" w:cs="Times New Roman"/>
        </w:rPr>
        <w:t xml:space="preserve">, as can be seen in Figure </w:t>
      </w:r>
      <w:r>
        <w:rPr>
          <w:rFonts w:eastAsiaTheme="minorEastAsia" w:cs="Times New Roman"/>
        </w:rPr>
        <w:t>3</w:t>
      </w:r>
      <w:r w:rsidRPr="00D93726">
        <w:rPr>
          <w:rFonts w:eastAsiaTheme="minorEastAsia" w:cs="Times New Roman"/>
        </w:rPr>
        <w:t>-</w:t>
      </w:r>
      <w:r>
        <w:rPr>
          <w:rFonts w:eastAsiaTheme="minorEastAsia" w:cs="Times New Roman"/>
        </w:rPr>
        <w:t>7</w:t>
      </w:r>
      <w:r w:rsidRPr="00D93726">
        <w:rPr>
          <w:rFonts w:eastAsiaTheme="minorEastAsia" w:cs="Times New Roman"/>
        </w:rPr>
        <w:t xml:space="preserve">, the terminal voltage will drop or rise as soon as the discharge or charging current starts or stops. The voltages U1 and U2 of capacitors C1 and C2 do not change abruptly at the moment of starting discharge/charging. </w:t>
      </w:r>
      <w:proofErr w:type="gramStart"/>
      <w:r w:rsidRPr="00D93726">
        <w:rPr>
          <w:rFonts w:eastAsiaTheme="minorEastAsia" w:cs="Times New Roman"/>
        </w:rPr>
        <w:t>Therefore</w:t>
      </w:r>
      <w:proofErr w:type="gramEnd"/>
      <w:r w:rsidRPr="00D93726">
        <w:rPr>
          <w:rFonts w:eastAsiaTheme="minorEastAsia" w:cs="Times New Roman"/>
        </w:rPr>
        <w:t xml:space="preserve"> by the change in terminal voltage at the moment of starting discharge/charging it is possible to determine the ohmic resistance R0. The ohmic resistance R0 can be calculated as Equation (</w:t>
      </w:r>
      <w:r>
        <w:rPr>
          <w:rFonts w:eastAsiaTheme="minorEastAsia" w:cs="Times New Roman"/>
        </w:rPr>
        <w:t>3</w:t>
      </w:r>
      <w:r w:rsidRPr="00D93726">
        <w:rPr>
          <w:rFonts w:eastAsiaTheme="minorEastAsia" w:cs="Times New Roman"/>
        </w:rPr>
        <w:t>-1</w:t>
      </w:r>
      <w:r>
        <w:rPr>
          <w:rFonts w:eastAsiaTheme="minorEastAsia" w:cs="Times New Roman"/>
        </w:rPr>
        <w:t>3</w:t>
      </w:r>
      <w:r w:rsidRPr="00D93726">
        <w:rPr>
          <w:rFonts w:eastAsiaTheme="minorEastAsia" w:cs="Times New Roman"/>
        </w:rPr>
        <w:t>), where</w:t>
      </w:r>
      <w:r>
        <w:rPr>
          <w:rFonts w:eastAsiaTheme="minorEastAsia" w:cs="Times New Roman"/>
        </w:rPr>
        <w:t xml:space="preserve"> </w:t>
      </w:r>
      <w:r w:rsidRPr="00E66C92">
        <w:rPr>
          <w:position w:val="-12"/>
        </w:rPr>
        <w:object w:dxaOrig="220" w:dyaOrig="360" w14:anchorId="4E191B41">
          <v:shape id="_x0000_i1067" type="#_x0000_t75" style="width:11.4pt;height:18pt" o:ole="">
            <v:imagedata r:id="rId97" o:title=""/>
          </v:shape>
          <o:OLEObject Type="Embed" ProgID="Equation.DSMT4" ShapeID="_x0000_i1067" DrawAspect="Content" ObjectID="_1756314376" r:id="rId98"/>
        </w:object>
      </w:r>
      <w:r w:rsidRPr="00D93726">
        <w:rPr>
          <w:rFonts w:eastAsiaTheme="minorEastAsia" w:cs="Times New Roman"/>
        </w:rPr>
        <w:t xml:space="preserve"> is the value of the current from point a to point b.</w:t>
      </w:r>
    </w:p>
    <w:p w14:paraId="709862D2" w14:textId="77777777" w:rsidR="00F30CED" w:rsidRDefault="00F30CED" w:rsidP="00F30CED">
      <w:pPr>
        <w:pStyle w:val="MTDisplayEquation0"/>
        <w:ind w:firstLine="480"/>
      </w:pPr>
      <w:r>
        <w:tab/>
      </w:r>
      <w:bookmarkStart w:id="28" w:name="_Hlk145612148"/>
      <w:r w:rsidRPr="00E05B07">
        <w:rPr>
          <w:position w:val="-30"/>
        </w:rPr>
        <w:object w:dxaOrig="2100" w:dyaOrig="680" w14:anchorId="4186EF55">
          <v:shape id="_x0000_i1068" type="#_x0000_t75" style="width:105pt;height:35.4pt" o:ole="">
            <v:imagedata r:id="rId99" o:title=""/>
          </v:shape>
          <o:OLEObject Type="Embed" ProgID="Equation.DSMT4" ShapeID="_x0000_i1068" DrawAspect="Content" ObjectID="_1756314377" r:id="rId100"/>
        </w:object>
      </w:r>
      <w:r>
        <w:tab/>
      </w:r>
      <w:r w:rsidRPr="00F22365">
        <w:rPr>
          <w:szCs w:val="28"/>
        </w:rPr>
        <w:t>(</w:t>
      </w:r>
      <w:r>
        <w:rPr>
          <w:szCs w:val="28"/>
        </w:rPr>
        <w:t>3</w:t>
      </w:r>
      <w:r w:rsidRPr="00F22365">
        <w:rPr>
          <w:szCs w:val="28"/>
        </w:rPr>
        <w:t>-1</w:t>
      </w:r>
      <w:r>
        <w:rPr>
          <w:szCs w:val="28"/>
        </w:rPr>
        <w:t>3</w:t>
      </w:r>
      <w:r w:rsidRPr="00F22365">
        <w:rPr>
          <w:szCs w:val="28"/>
        </w:rPr>
        <w:t>)</w:t>
      </w:r>
    </w:p>
    <w:bookmarkEnd w:id="28"/>
    <w:p w14:paraId="1D01895D" w14:textId="134DD253" w:rsidR="00F30CED" w:rsidRDefault="00F30CED" w:rsidP="00F30CED">
      <w:pPr>
        <w:ind w:firstLine="480"/>
        <w:rPr>
          <w:rFonts w:eastAsiaTheme="minorEastAsia" w:cs="Times New Roman"/>
        </w:rPr>
      </w:pPr>
      <w:r w:rsidRPr="00D93726">
        <w:rPr>
          <w:rFonts w:eastAsiaTheme="minorEastAsia" w:cs="Times New Roman"/>
        </w:rPr>
        <w:t xml:space="preserve">The results of parameter identification are shown in Table </w:t>
      </w:r>
      <w:r>
        <w:rPr>
          <w:rFonts w:eastAsiaTheme="minorEastAsia" w:cs="Times New Roman"/>
        </w:rPr>
        <w:t>3</w:t>
      </w:r>
      <w:r w:rsidRPr="00D93726">
        <w:rPr>
          <w:rFonts w:eastAsiaTheme="minorEastAsia" w:cs="Times New Roman"/>
        </w:rPr>
        <w:t>-5.</w:t>
      </w:r>
    </w:p>
    <w:p w14:paraId="2B8A7FC3" w14:textId="7B542BDC" w:rsidR="00DD6D55" w:rsidRDefault="00DD6D55" w:rsidP="00F30CED">
      <w:pPr>
        <w:ind w:firstLine="480"/>
        <w:rPr>
          <w:rFonts w:eastAsiaTheme="minorEastAsia" w:cs="Times New Roman"/>
        </w:rPr>
      </w:pPr>
    </w:p>
    <w:p w14:paraId="672396D3" w14:textId="77777777" w:rsidR="00DD6D55" w:rsidRDefault="00DD6D55" w:rsidP="00F30CED">
      <w:pPr>
        <w:ind w:firstLine="480"/>
        <w:rPr>
          <w:rFonts w:eastAsiaTheme="minorEastAsia" w:cs="Times New Roman"/>
        </w:rPr>
      </w:pPr>
    </w:p>
    <w:p w14:paraId="73D3A4A4" w14:textId="77777777" w:rsidR="00F30CED" w:rsidRPr="00D93726" w:rsidRDefault="00F30CED" w:rsidP="00DD6D55">
      <w:pPr>
        <w:spacing w:beforeLines="50" w:before="156"/>
        <w:ind w:firstLine="480"/>
        <w:jc w:val="center"/>
        <w:rPr>
          <w:rFonts w:cs="Times New Roman"/>
          <w:color w:val="000000" w:themeColor="text1"/>
          <w:szCs w:val="28"/>
        </w:rPr>
      </w:pPr>
      <w:r w:rsidRPr="00D93726">
        <w:rPr>
          <w:rFonts w:cs="Times New Roman"/>
          <w:color w:val="000000" w:themeColor="text1"/>
          <w:szCs w:val="28"/>
        </w:rPr>
        <w:lastRenderedPageBreak/>
        <w:t>Table 3-5 Fractional Order Model ACO Algorithm Parameter Identification Results</w:t>
      </w:r>
    </w:p>
    <w:tbl>
      <w:tblPr>
        <w:tblStyle w:val="6"/>
        <w:tblW w:w="5000" w:type="pct"/>
        <w:jc w:val="center"/>
        <w:tblBorders>
          <w:top w:val="single" w:sz="12" w:space="0" w:color="auto"/>
          <w:left w:val="none" w:sz="0" w:space="0" w:color="auto"/>
          <w:bottom w:val="single" w:sz="12" w:space="0" w:color="auto"/>
          <w:right w:val="none" w:sz="0" w:space="0" w:color="auto"/>
          <w:insideV w:val="none" w:sz="0" w:space="0" w:color="auto"/>
        </w:tblBorders>
        <w:tblLook w:val="04A0" w:firstRow="1" w:lastRow="0" w:firstColumn="1" w:lastColumn="0" w:noHBand="0" w:noVBand="1"/>
      </w:tblPr>
      <w:tblGrid>
        <w:gridCol w:w="1224"/>
        <w:gridCol w:w="1224"/>
        <w:gridCol w:w="1224"/>
        <w:gridCol w:w="1224"/>
        <w:gridCol w:w="1318"/>
        <w:gridCol w:w="1046"/>
        <w:gridCol w:w="1046"/>
      </w:tblGrid>
      <w:tr w:rsidR="00F30CED" w:rsidRPr="00D93726" w14:paraId="1533E7BC" w14:textId="77777777" w:rsidTr="00D9314F">
        <w:trPr>
          <w:jc w:val="center"/>
        </w:trPr>
        <w:tc>
          <w:tcPr>
            <w:tcW w:w="740" w:type="pct"/>
          </w:tcPr>
          <w:p w14:paraId="19601F3E" w14:textId="77777777" w:rsidR="00F30CED" w:rsidRPr="00D93726" w:rsidRDefault="00F30CED" w:rsidP="00D9314F">
            <w:pPr>
              <w:ind w:firstLine="480"/>
              <w:jc w:val="center"/>
              <w:rPr>
                <w:i/>
                <w:iCs/>
                <w:szCs w:val="28"/>
                <w:vertAlign w:val="subscript"/>
              </w:rPr>
            </w:pPr>
            <w:r w:rsidRPr="00D93726">
              <w:rPr>
                <w:i/>
                <w:iCs/>
                <w:szCs w:val="28"/>
              </w:rPr>
              <w:t>R</w:t>
            </w:r>
            <w:r w:rsidRPr="00D93726">
              <w:rPr>
                <w:i/>
                <w:iCs/>
                <w:szCs w:val="28"/>
                <w:vertAlign w:val="subscript"/>
              </w:rPr>
              <w:t>0</w:t>
            </w:r>
          </w:p>
        </w:tc>
        <w:tc>
          <w:tcPr>
            <w:tcW w:w="737" w:type="pct"/>
          </w:tcPr>
          <w:p w14:paraId="179B4426" w14:textId="77777777" w:rsidR="00F30CED" w:rsidRPr="00D93726" w:rsidRDefault="00F30CED" w:rsidP="00D9314F">
            <w:pPr>
              <w:ind w:firstLine="480"/>
              <w:jc w:val="center"/>
              <w:rPr>
                <w:i/>
                <w:iCs/>
                <w:szCs w:val="28"/>
                <w:vertAlign w:val="subscript"/>
              </w:rPr>
            </w:pPr>
            <w:r w:rsidRPr="00D93726">
              <w:rPr>
                <w:i/>
                <w:iCs/>
                <w:szCs w:val="28"/>
              </w:rPr>
              <w:t>R</w:t>
            </w:r>
            <w:r w:rsidRPr="00D93726">
              <w:rPr>
                <w:i/>
                <w:iCs/>
                <w:szCs w:val="28"/>
                <w:vertAlign w:val="subscript"/>
              </w:rPr>
              <w:t>1</w:t>
            </w:r>
          </w:p>
        </w:tc>
        <w:tc>
          <w:tcPr>
            <w:tcW w:w="737" w:type="pct"/>
          </w:tcPr>
          <w:p w14:paraId="3A92293E" w14:textId="77777777" w:rsidR="00F30CED" w:rsidRPr="00D93726" w:rsidRDefault="00F30CED" w:rsidP="00D9314F">
            <w:pPr>
              <w:ind w:firstLine="480"/>
              <w:jc w:val="center"/>
              <w:rPr>
                <w:i/>
                <w:iCs/>
                <w:szCs w:val="28"/>
                <w:vertAlign w:val="subscript"/>
              </w:rPr>
            </w:pPr>
            <w:r w:rsidRPr="00D93726">
              <w:rPr>
                <w:i/>
                <w:iCs/>
                <w:szCs w:val="28"/>
              </w:rPr>
              <w:t>R</w:t>
            </w:r>
            <w:r w:rsidRPr="00D93726">
              <w:rPr>
                <w:i/>
                <w:iCs/>
                <w:szCs w:val="28"/>
                <w:vertAlign w:val="subscript"/>
              </w:rPr>
              <w:t>2</w:t>
            </w:r>
          </w:p>
        </w:tc>
        <w:tc>
          <w:tcPr>
            <w:tcW w:w="803" w:type="pct"/>
          </w:tcPr>
          <w:p w14:paraId="1444F549" w14:textId="77777777" w:rsidR="00F30CED" w:rsidRPr="00D93726" w:rsidRDefault="00F30CED" w:rsidP="00D9314F">
            <w:pPr>
              <w:ind w:firstLine="480"/>
              <w:jc w:val="center"/>
              <w:rPr>
                <w:i/>
                <w:iCs/>
                <w:szCs w:val="28"/>
                <w:vertAlign w:val="subscript"/>
              </w:rPr>
            </w:pPr>
            <w:r w:rsidRPr="00D93726">
              <w:rPr>
                <w:i/>
                <w:iCs/>
                <w:szCs w:val="28"/>
              </w:rPr>
              <w:t>C</w:t>
            </w:r>
            <w:r w:rsidRPr="00D93726">
              <w:rPr>
                <w:i/>
                <w:iCs/>
                <w:szCs w:val="28"/>
                <w:vertAlign w:val="subscript"/>
              </w:rPr>
              <w:t>1</w:t>
            </w:r>
          </w:p>
        </w:tc>
        <w:tc>
          <w:tcPr>
            <w:tcW w:w="852" w:type="pct"/>
          </w:tcPr>
          <w:p w14:paraId="3482A91E" w14:textId="77777777" w:rsidR="00F30CED" w:rsidRPr="00D93726" w:rsidRDefault="00F30CED" w:rsidP="00D9314F">
            <w:pPr>
              <w:ind w:firstLine="480"/>
              <w:jc w:val="center"/>
              <w:rPr>
                <w:i/>
                <w:iCs/>
                <w:szCs w:val="28"/>
                <w:vertAlign w:val="subscript"/>
              </w:rPr>
            </w:pPr>
            <w:r w:rsidRPr="00D93726">
              <w:rPr>
                <w:i/>
                <w:iCs/>
                <w:szCs w:val="28"/>
              </w:rPr>
              <w:t>C</w:t>
            </w:r>
            <w:r w:rsidRPr="00D93726">
              <w:rPr>
                <w:i/>
                <w:iCs/>
                <w:szCs w:val="28"/>
                <w:vertAlign w:val="subscript"/>
              </w:rPr>
              <w:t>2</w:t>
            </w:r>
          </w:p>
        </w:tc>
        <w:tc>
          <w:tcPr>
            <w:tcW w:w="565" w:type="pct"/>
          </w:tcPr>
          <w:p w14:paraId="139EB533" w14:textId="77777777" w:rsidR="00F30CED" w:rsidRPr="00D93726" w:rsidRDefault="00F30CED" w:rsidP="00D9314F">
            <w:pPr>
              <w:ind w:firstLine="480"/>
              <w:jc w:val="center"/>
              <w:rPr>
                <w:i/>
                <w:iCs/>
                <w:szCs w:val="28"/>
              </w:rPr>
            </w:pPr>
            <w:r w:rsidRPr="00D93726">
              <w:rPr>
                <w:rFonts w:asciiTheme="minorHAnsi" w:hAnsiTheme="minorHAnsi" w:cstheme="minorBidi"/>
                <w:i/>
                <w:iCs/>
                <w:color w:val="auto"/>
                <w:position w:val="-6"/>
                <w:szCs w:val="28"/>
              </w:rPr>
              <w:object w:dxaOrig="240" w:dyaOrig="220" w14:anchorId="064A972B">
                <v:shape id="_x0000_i1069" type="#_x0000_t75" style="width:12pt;height:12pt" o:ole="">
                  <v:imagedata r:id="rId101" o:title=""/>
                </v:shape>
                <o:OLEObject Type="Embed" ProgID="Equation.DSMT4" ShapeID="_x0000_i1069" DrawAspect="Content" ObjectID="_1756314378" r:id="rId102"/>
              </w:object>
            </w:r>
          </w:p>
        </w:tc>
        <w:tc>
          <w:tcPr>
            <w:tcW w:w="565" w:type="pct"/>
          </w:tcPr>
          <w:p w14:paraId="4A9A1C13" w14:textId="77777777" w:rsidR="00F30CED" w:rsidRPr="00D93726" w:rsidRDefault="00F30CED" w:rsidP="00D9314F">
            <w:pPr>
              <w:ind w:firstLine="480"/>
              <w:jc w:val="center"/>
              <w:rPr>
                <w:i/>
                <w:iCs/>
                <w:szCs w:val="28"/>
              </w:rPr>
            </w:pPr>
            <w:r w:rsidRPr="00D93726">
              <w:rPr>
                <w:rFonts w:asciiTheme="minorHAnsi" w:hAnsiTheme="minorHAnsi" w:cstheme="minorBidi"/>
                <w:i/>
                <w:iCs/>
                <w:color w:val="auto"/>
                <w:position w:val="-10"/>
                <w:szCs w:val="28"/>
              </w:rPr>
              <w:object w:dxaOrig="240" w:dyaOrig="320" w14:anchorId="769601E5">
                <v:shape id="_x0000_i1070" type="#_x0000_t75" style="width:12pt;height:18pt" o:ole="">
                  <v:imagedata r:id="rId103" o:title=""/>
                </v:shape>
                <o:OLEObject Type="Embed" ProgID="Equation.DSMT4" ShapeID="_x0000_i1070" DrawAspect="Content" ObjectID="_1756314379" r:id="rId104"/>
              </w:object>
            </w:r>
          </w:p>
        </w:tc>
      </w:tr>
      <w:tr w:rsidR="00F30CED" w:rsidRPr="00D93726" w14:paraId="465C91D4" w14:textId="77777777" w:rsidTr="00D9314F">
        <w:trPr>
          <w:jc w:val="center"/>
        </w:trPr>
        <w:tc>
          <w:tcPr>
            <w:tcW w:w="740" w:type="pct"/>
          </w:tcPr>
          <w:p w14:paraId="034DE12E" w14:textId="77777777" w:rsidR="00F30CED" w:rsidRPr="00D93726" w:rsidRDefault="00F30CED" w:rsidP="00D9314F">
            <w:pPr>
              <w:ind w:firstLine="480"/>
              <w:jc w:val="center"/>
              <w:rPr>
                <w:szCs w:val="28"/>
              </w:rPr>
            </w:pPr>
            <w:r w:rsidRPr="00D93726">
              <w:rPr>
                <w:szCs w:val="28"/>
              </w:rPr>
              <w:t>3.721mΩ</w:t>
            </w:r>
          </w:p>
        </w:tc>
        <w:tc>
          <w:tcPr>
            <w:tcW w:w="737" w:type="pct"/>
          </w:tcPr>
          <w:p w14:paraId="5DC458EE" w14:textId="77777777" w:rsidR="00F30CED" w:rsidRPr="00D93726" w:rsidRDefault="00F30CED" w:rsidP="00D9314F">
            <w:pPr>
              <w:ind w:firstLine="480"/>
              <w:jc w:val="center"/>
              <w:rPr>
                <w:szCs w:val="28"/>
              </w:rPr>
            </w:pPr>
            <w:r w:rsidRPr="00D93726">
              <w:rPr>
                <w:szCs w:val="28"/>
              </w:rPr>
              <w:t>3.044mΩ</w:t>
            </w:r>
          </w:p>
        </w:tc>
        <w:tc>
          <w:tcPr>
            <w:tcW w:w="737" w:type="pct"/>
          </w:tcPr>
          <w:p w14:paraId="50949DA5" w14:textId="77777777" w:rsidR="00F30CED" w:rsidRPr="00D93726" w:rsidRDefault="00F30CED" w:rsidP="00D9314F">
            <w:pPr>
              <w:ind w:firstLine="480"/>
              <w:jc w:val="center"/>
              <w:rPr>
                <w:szCs w:val="28"/>
              </w:rPr>
            </w:pPr>
            <w:r w:rsidRPr="00D93726">
              <w:rPr>
                <w:szCs w:val="28"/>
              </w:rPr>
              <w:t>3.544mΩ</w:t>
            </w:r>
          </w:p>
        </w:tc>
        <w:tc>
          <w:tcPr>
            <w:tcW w:w="803" w:type="pct"/>
          </w:tcPr>
          <w:p w14:paraId="7070A518" w14:textId="77777777" w:rsidR="00F30CED" w:rsidRPr="00D93726" w:rsidRDefault="00F30CED" w:rsidP="00D9314F">
            <w:pPr>
              <w:ind w:firstLine="480"/>
              <w:jc w:val="center"/>
              <w:rPr>
                <w:szCs w:val="28"/>
              </w:rPr>
            </w:pPr>
            <w:r w:rsidRPr="00D93726">
              <w:rPr>
                <w:szCs w:val="28"/>
              </w:rPr>
              <w:t>11.795kF</w:t>
            </w:r>
          </w:p>
        </w:tc>
        <w:tc>
          <w:tcPr>
            <w:tcW w:w="852" w:type="pct"/>
          </w:tcPr>
          <w:p w14:paraId="2C7A87F9" w14:textId="77777777" w:rsidR="00F30CED" w:rsidRPr="00D93726" w:rsidRDefault="00F30CED" w:rsidP="00D9314F">
            <w:pPr>
              <w:ind w:firstLine="480"/>
              <w:jc w:val="center"/>
              <w:rPr>
                <w:szCs w:val="28"/>
              </w:rPr>
            </w:pPr>
            <w:r w:rsidRPr="00D93726">
              <w:rPr>
                <w:szCs w:val="28"/>
              </w:rPr>
              <w:t>862.860kF</w:t>
            </w:r>
          </w:p>
        </w:tc>
        <w:tc>
          <w:tcPr>
            <w:tcW w:w="565" w:type="pct"/>
          </w:tcPr>
          <w:p w14:paraId="73BF37D7" w14:textId="77777777" w:rsidR="00F30CED" w:rsidRPr="00D93726" w:rsidRDefault="00F30CED" w:rsidP="00D9314F">
            <w:pPr>
              <w:ind w:firstLine="480"/>
              <w:jc w:val="center"/>
              <w:rPr>
                <w:szCs w:val="28"/>
              </w:rPr>
            </w:pPr>
            <w:r w:rsidRPr="00D93726">
              <w:rPr>
                <w:szCs w:val="28"/>
              </w:rPr>
              <w:t>0.8758</w:t>
            </w:r>
          </w:p>
        </w:tc>
        <w:tc>
          <w:tcPr>
            <w:tcW w:w="565" w:type="pct"/>
          </w:tcPr>
          <w:p w14:paraId="09CE31E3" w14:textId="77777777" w:rsidR="00F30CED" w:rsidRPr="00D93726" w:rsidRDefault="00F30CED" w:rsidP="00D9314F">
            <w:pPr>
              <w:ind w:firstLine="480"/>
              <w:jc w:val="center"/>
              <w:rPr>
                <w:szCs w:val="28"/>
              </w:rPr>
            </w:pPr>
            <w:r w:rsidRPr="00D93726">
              <w:rPr>
                <w:szCs w:val="28"/>
              </w:rPr>
              <w:t>0.9674</w:t>
            </w:r>
          </w:p>
        </w:tc>
      </w:tr>
    </w:tbl>
    <w:p w14:paraId="3D878C41" w14:textId="77777777" w:rsidR="00F30CED" w:rsidRPr="00F30CED" w:rsidRDefault="00F30CED" w:rsidP="00F30CED">
      <w:pPr>
        <w:ind w:firstLineChars="0" w:firstLine="0"/>
      </w:pPr>
    </w:p>
    <w:p w14:paraId="5EBD004A" w14:textId="77777777" w:rsidR="00F30CED" w:rsidRDefault="00F30CED" w:rsidP="00F30CED">
      <w:pPr>
        <w:ind w:firstLine="480"/>
        <w:rPr>
          <w:rFonts w:eastAsiaTheme="minorEastAsia" w:cs="Times New Roman"/>
        </w:rPr>
      </w:pPr>
      <w:r w:rsidRPr="00D93726">
        <w:rPr>
          <w:rFonts w:eastAsiaTheme="minorEastAsia" w:cs="Times New Roman"/>
        </w:rPr>
        <w:t xml:space="preserve">In order to verify the advantage of the fractional order model, the second order RC equivalent circuit model is also subjected to the parameter identification based on ACO algorithm to compare the errors of the two models, and the error metrics are the terminal voltage error values. The terminal voltage estimation results of the equivalent circuit model and the fractional-order model are shown in Fig. </w:t>
      </w:r>
      <w:r>
        <w:rPr>
          <w:rFonts w:eastAsiaTheme="minorEastAsia" w:cs="Times New Roman"/>
        </w:rPr>
        <w:t>3</w:t>
      </w:r>
      <w:r w:rsidRPr="00D93726">
        <w:rPr>
          <w:rFonts w:eastAsiaTheme="minorEastAsia" w:cs="Times New Roman"/>
        </w:rPr>
        <w:t>-</w:t>
      </w:r>
      <w:r>
        <w:rPr>
          <w:rFonts w:eastAsiaTheme="minorEastAsia" w:cs="Times New Roman"/>
        </w:rPr>
        <w:t>8</w:t>
      </w:r>
      <w:r w:rsidRPr="00D93726">
        <w:rPr>
          <w:rFonts w:eastAsiaTheme="minorEastAsia" w:cs="Times New Roman"/>
        </w:rPr>
        <w:t xml:space="preserve">, and the comparison with the real value is shown in Fig. </w:t>
      </w:r>
      <w:r>
        <w:rPr>
          <w:rFonts w:eastAsiaTheme="minorEastAsia" w:cs="Times New Roman"/>
        </w:rPr>
        <w:t>3</w:t>
      </w:r>
      <w:r w:rsidRPr="00D93726">
        <w:rPr>
          <w:rFonts w:eastAsiaTheme="minorEastAsia" w:cs="Times New Roman"/>
        </w:rPr>
        <w:t>-</w:t>
      </w:r>
      <w:r>
        <w:rPr>
          <w:rFonts w:eastAsiaTheme="minorEastAsia" w:cs="Times New Roman"/>
        </w:rPr>
        <w:t>8</w:t>
      </w:r>
      <w:r w:rsidRPr="00D93726">
        <w:rPr>
          <w:rFonts w:eastAsiaTheme="minorEastAsia" w:cs="Times New Roman"/>
        </w:rPr>
        <w:t xml:space="preserve">(a), and the comparison of the output terminal voltage error values of the two models is shown in Fig. </w:t>
      </w:r>
      <w:r>
        <w:rPr>
          <w:rFonts w:eastAsiaTheme="minorEastAsia" w:cs="Times New Roman"/>
        </w:rPr>
        <w:t>3</w:t>
      </w:r>
      <w:r w:rsidRPr="00D93726">
        <w:rPr>
          <w:rFonts w:eastAsiaTheme="minorEastAsia" w:cs="Times New Roman"/>
        </w:rPr>
        <w:t>-</w:t>
      </w:r>
      <w:r>
        <w:rPr>
          <w:rFonts w:eastAsiaTheme="minorEastAsia" w:cs="Times New Roman"/>
        </w:rPr>
        <w:t>8</w:t>
      </w:r>
      <w:r w:rsidRPr="00D93726">
        <w:rPr>
          <w:rFonts w:eastAsiaTheme="minorEastAsia" w:cs="Times New Roman"/>
        </w:rPr>
        <w:t>(b).</w:t>
      </w:r>
    </w:p>
    <w:p w14:paraId="65F40EA6" w14:textId="77777777" w:rsidR="00F30CED" w:rsidRPr="00F30CED" w:rsidRDefault="00F30CED" w:rsidP="00F30CED">
      <w:pPr>
        <w:spacing w:line="240" w:lineRule="auto"/>
        <w:ind w:firstLineChars="0" w:firstLine="0"/>
        <w:jc w:val="center"/>
        <w:rPr>
          <w:rFonts w:cs="Times New Roman"/>
          <w:noProof/>
          <w:color w:val="000000" w:themeColor="text1"/>
          <w:szCs w:val="24"/>
        </w:rPr>
      </w:pPr>
      <w:r w:rsidRPr="00F30CED">
        <w:rPr>
          <w:rFonts w:asciiTheme="minorHAnsi" w:eastAsia="Times New Roman" w:hAnsiTheme="minorHAnsi"/>
          <w:noProof/>
        </w:rPr>
        <w:drawing>
          <wp:inline distT="0" distB="0" distL="0" distR="0" wp14:anchorId="22D8450B" wp14:editId="124C2690">
            <wp:extent cx="2901081" cy="198882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3015024" cy="2066933"/>
                    </a:xfrm>
                    <a:prstGeom prst="rect">
                      <a:avLst/>
                    </a:prstGeom>
                    <a:noFill/>
                    <a:ln>
                      <a:noFill/>
                    </a:ln>
                  </pic:spPr>
                </pic:pic>
              </a:graphicData>
            </a:graphic>
          </wp:inline>
        </w:drawing>
      </w:r>
    </w:p>
    <w:p w14:paraId="5EE2DAEF" w14:textId="77777777" w:rsidR="00F30CED" w:rsidRPr="00F30CED" w:rsidRDefault="00F30CED" w:rsidP="00F30CED">
      <w:pPr>
        <w:spacing w:line="240" w:lineRule="auto"/>
        <w:ind w:firstLineChars="0" w:firstLine="0"/>
        <w:jc w:val="center"/>
        <w:rPr>
          <w:rFonts w:cs="Times New Roman"/>
          <w:noProof/>
          <w:color w:val="000000" w:themeColor="text1"/>
          <w:szCs w:val="24"/>
        </w:rPr>
      </w:pPr>
      <w:r w:rsidRPr="00F30CED">
        <w:rPr>
          <w:rFonts w:cs="Times New Roman" w:hint="eastAsia"/>
          <w:color w:val="000000" w:themeColor="text1"/>
          <w:szCs w:val="24"/>
        </w:rPr>
        <w:t>（</w:t>
      </w:r>
      <w:r w:rsidRPr="00F30CED">
        <w:rPr>
          <w:rFonts w:cs="Times New Roman" w:hint="eastAsia"/>
          <w:color w:val="000000" w:themeColor="text1"/>
          <w:szCs w:val="24"/>
        </w:rPr>
        <w:t>a</w:t>
      </w:r>
      <w:r w:rsidRPr="00F30CED">
        <w:rPr>
          <w:rFonts w:cs="Times New Roman" w:hint="eastAsia"/>
          <w:color w:val="000000" w:themeColor="text1"/>
          <w:szCs w:val="24"/>
        </w:rPr>
        <w:t>）</w:t>
      </w:r>
      <w:r w:rsidRPr="00F30CED">
        <w:rPr>
          <w:rFonts w:cs="Times New Roman"/>
          <w:color w:val="000000" w:themeColor="text1"/>
          <w:szCs w:val="24"/>
        </w:rPr>
        <w:t>Comparison of model end voltage with real value</w:t>
      </w:r>
    </w:p>
    <w:p w14:paraId="3FF5DA7E" w14:textId="77777777" w:rsidR="00F30CED" w:rsidRPr="00F30CED" w:rsidRDefault="00F30CED" w:rsidP="00F30CED">
      <w:pPr>
        <w:spacing w:line="240" w:lineRule="auto"/>
        <w:ind w:firstLineChars="0" w:firstLine="0"/>
        <w:jc w:val="center"/>
        <w:rPr>
          <w:rFonts w:cs="Times New Roman"/>
          <w:noProof/>
          <w:color w:val="000000" w:themeColor="text1"/>
          <w:szCs w:val="24"/>
        </w:rPr>
      </w:pPr>
      <w:r w:rsidRPr="00F30CED">
        <w:rPr>
          <w:rFonts w:asciiTheme="minorHAnsi" w:eastAsia="Times New Roman" w:hAnsiTheme="minorHAnsi"/>
          <w:noProof/>
        </w:rPr>
        <w:drawing>
          <wp:inline distT="0" distB="0" distL="0" distR="0" wp14:anchorId="13FC821B" wp14:editId="5917F05E">
            <wp:extent cx="2705100" cy="2028052"/>
            <wp:effectExtent l="0" t="0" r="0" b="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2818937" cy="2113397"/>
                    </a:xfrm>
                    <a:prstGeom prst="rect">
                      <a:avLst/>
                    </a:prstGeom>
                    <a:noFill/>
                    <a:ln>
                      <a:noFill/>
                    </a:ln>
                  </pic:spPr>
                </pic:pic>
              </a:graphicData>
            </a:graphic>
          </wp:inline>
        </w:drawing>
      </w:r>
    </w:p>
    <w:p w14:paraId="55CBDB2E" w14:textId="77777777" w:rsidR="00F30CED" w:rsidRPr="00F30CED" w:rsidRDefault="00F30CED" w:rsidP="00F30CED">
      <w:pPr>
        <w:ind w:firstLine="480"/>
        <w:jc w:val="left"/>
        <w:rPr>
          <w:rFonts w:cs="Times New Roman"/>
          <w:color w:val="000000" w:themeColor="text1"/>
          <w:szCs w:val="24"/>
        </w:rPr>
      </w:pPr>
      <w:r w:rsidRPr="00F30CED">
        <w:rPr>
          <w:rFonts w:cs="Times New Roman"/>
          <w:color w:val="000000" w:themeColor="text1"/>
          <w:szCs w:val="24"/>
        </w:rPr>
        <w:t xml:space="preserve">           (b) Comparison of model end voltage error values</w:t>
      </w:r>
    </w:p>
    <w:p w14:paraId="08A45186" w14:textId="77777777" w:rsidR="00F30CED" w:rsidRPr="00F30CED" w:rsidRDefault="00F30CED" w:rsidP="00F30CED">
      <w:pPr>
        <w:ind w:firstLine="480"/>
        <w:jc w:val="center"/>
        <w:rPr>
          <w:rFonts w:eastAsiaTheme="minorEastAsia" w:cs="Times New Roman"/>
        </w:rPr>
      </w:pPr>
      <w:r w:rsidRPr="00F30CED">
        <w:rPr>
          <w:rFonts w:eastAsiaTheme="minorEastAsia" w:cs="Times New Roman"/>
        </w:rPr>
        <w:t>Figure 3-8 Voltage estimation results of ECM and FOM terminals</w:t>
      </w:r>
    </w:p>
    <w:p w14:paraId="3F220D4F" w14:textId="77777777" w:rsidR="00DD6D55" w:rsidRDefault="00DD6D55" w:rsidP="00F30CED">
      <w:pPr>
        <w:ind w:firstLine="480"/>
        <w:rPr>
          <w:rFonts w:eastAsiaTheme="minorEastAsia" w:cs="Times New Roman"/>
        </w:rPr>
      </w:pPr>
    </w:p>
    <w:p w14:paraId="5F4E7C53" w14:textId="5B5DF8E3" w:rsidR="00F30CED" w:rsidRDefault="00F30CED" w:rsidP="00F30CED">
      <w:pPr>
        <w:ind w:firstLine="480"/>
        <w:rPr>
          <w:rFonts w:eastAsiaTheme="minorEastAsia" w:cs="Times New Roman"/>
        </w:rPr>
      </w:pPr>
      <w:r w:rsidRPr="00B56BF2">
        <w:rPr>
          <w:rFonts w:eastAsiaTheme="minorEastAsia" w:cs="Times New Roman"/>
        </w:rPr>
        <w:lastRenderedPageBreak/>
        <w:t xml:space="preserve">Comparison of the accuracy performance metrics of the equivalent circuit model based on the ant colony algorithm with the fractional order model is shown in Table </w:t>
      </w:r>
      <w:r>
        <w:rPr>
          <w:rFonts w:eastAsiaTheme="minorEastAsia" w:cs="Times New Roman"/>
        </w:rPr>
        <w:t>3</w:t>
      </w:r>
      <w:r w:rsidRPr="00B56BF2">
        <w:rPr>
          <w:rFonts w:eastAsiaTheme="minorEastAsia" w:cs="Times New Roman"/>
        </w:rPr>
        <w:t>-6.</w:t>
      </w:r>
    </w:p>
    <w:p w14:paraId="10A051A4" w14:textId="77777777" w:rsidR="00F30CED" w:rsidRPr="00B56BF2" w:rsidRDefault="00F30CED" w:rsidP="00F30CED">
      <w:pPr>
        <w:spacing w:beforeLines="50" w:before="156"/>
        <w:ind w:firstLine="480"/>
        <w:jc w:val="center"/>
        <w:rPr>
          <w:rFonts w:cs="Times New Roman"/>
          <w:color w:val="000000" w:themeColor="text1"/>
          <w:szCs w:val="28"/>
        </w:rPr>
      </w:pPr>
      <w:r w:rsidRPr="00B56BF2">
        <w:rPr>
          <w:rFonts w:cs="Times New Roman"/>
          <w:color w:val="000000" w:themeColor="text1"/>
          <w:szCs w:val="28"/>
        </w:rPr>
        <w:t>Table 3-6 Evaluation results of circuit model performance indicators</w:t>
      </w:r>
    </w:p>
    <w:tbl>
      <w:tblPr>
        <w:tblStyle w:val="7"/>
        <w:tblW w:w="5052" w:type="pct"/>
        <w:jc w:val="center"/>
        <w:tblBorders>
          <w:top w:val="single" w:sz="18" w:space="0" w:color="auto"/>
          <w:left w:val="none" w:sz="0" w:space="0" w:color="auto"/>
          <w:bottom w:val="single" w:sz="18" w:space="0" w:color="auto"/>
          <w:right w:val="none" w:sz="0" w:space="0" w:color="auto"/>
          <w:insideH w:val="single" w:sz="18" w:space="0" w:color="auto"/>
          <w:insideV w:val="none" w:sz="0" w:space="0" w:color="auto"/>
        </w:tblBorders>
        <w:tblLook w:val="04A0" w:firstRow="1" w:lastRow="0" w:firstColumn="1" w:lastColumn="0" w:noHBand="0" w:noVBand="1"/>
      </w:tblPr>
      <w:tblGrid>
        <w:gridCol w:w="2127"/>
        <w:gridCol w:w="1856"/>
        <w:gridCol w:w="2274"/>
        <w:gridCol w:w="2135"/>
      </w:tblGrid>
      <w:tr w:rsidR="00F30CED" w:rsidRPr="00B56BF2" w14:paraId="446D2DA5" w14:textId="77777777" w:rsidTr="00D9314F">
        <w:trPr>
          <w:jc w:val="center"/>
        </w:trPr>
        <w:tc>
          <w:tcPr>
            <w:tcW w:w="1267" w:type="pct"/>
            <w:tcBorders>
              <w:top w:val="single" w:sz="12" w:space="0" w:color="auto"/>
              <w:bottom w:val="single" w:sz="4" w:space="0" w:color="auto"/>
              <w:right w:val="nil"/>
            </w:tcBorders>
          </w:tcPr>
          <w:p w14:paraId="7168BA45" w14:textId="77777777" w:rsidR="00F30CED" w:rsidRPr="00B56BF2" w:rsidRDefault="00F30CED" w:rsidP="00D9314F">
            <w:pPr>
              <w:ind w:firstLine="480"/>
              <w:jc w:val="center"/>
              <w:rPr>
                <w:rFonts w:ascii="宋体" w:hAnsi="宋体" w:cs="Calibri"/>
                <w:szCs w:val="28"/>
              </w:rPr>
            </w:pPr>
          </w:p>
        </w:tc>
        <w:tc>
          <w:tcPr>
            <w:tcW w:w="1106" w:type="pct"/>
            <w:tcBorders>
              <w:top w:val="single" w:sz="12" w:space="0" w:color="auto"/>
              <w:left w:val="nil"/>
              <w:bottom w:val="single" w:sz="4" w:space="0" w:color="auto"/>
              <w:right w:val="nil"/>
            </w:tcBorders>
          </w:tcPr>
          <w:p w14:paraId="59BEE406" w14:textId="77777777" w:rsidR="00F30CED" w:rsidRPr="00B56BF2" w:rsidRDefault="00F30CED" w:rsidP="00D9314F">
            <w:pPr>
              <w:ind w:firstLine="480"/>
              <w:jc w:val="center"/>
            </w:pPr>
            <w:r w:rsidRPr="00B56BF2">
              <w:t>Average absolute error/V</w:t>
            </w:r>
          </w:p>
        </w:tc>
        <w:tc>
          <w:tcPr>
            <w:tcW w:w="1355" w:type="pct"/>
            <w:tcBorders>
              <w:top w:val="single" w:sz="12" w:space="0" w:color="auto"/>
              <w:left w:val="nil"/>
              <w:bottom w:val="single" w:sz="4" w:space="0" w:color="auto"/>
              <w:right w:val="nil"/>
            </w:tcBorders>
          </w:tcPr>
          <w:p w14:paraId="0B3E96DF" w14:textId="77777777" w:rsidR="00F30CED" w:rsidRPr="00B56BF2" w:rsidRDefault="00F30CED" w:rsidP="00D9314F">
            <w:pPr>
              <w:ind w:firstLine="480"/>
              <w:jc w:val="center"/>
            </w:pPr>
            <w:r w:rsidRPr="00B56BF2">
              <w:t>Maximum absolute error/V</w:t>
            </w:r>
          </w:p>
        </w:tc>
        <w:tc>
          <w:tcPr>
            <w:tcW w:w="1272" w:type="pct"/>
            <w:tcBorders>
              <w:top w:val="single" w:sz="12" w:space="0" w:color="auto"/>
              <w:left w:val="nil"/>
              <w:bottom w:val="single" w:sz="4" w:space="0" w:color="auto"/>
            </w:tcBorders>
          </w:tcPr>
          <w:p w14:paraId="7B2E9092" w14:textId="77777777" w:rsidR="00F30CED" w:rsidRPr="00B56BF2" w:rsidRDefault="00F30CED" w:rsidP="00D9314F">
            <w:pPr>
              <w:ind w:firstLine="480"/>
              <w:jc w:val="center"/>
            </w:pPr>
            <w:r w:rsidRPr="00B56BF2">
              <w:t>Root mean square error/V</w:t>
            </w:r>
          </w:p>
        </w:tc>
      </w:tr>
      <w:tr w:rsidR="00F30CED" w:rsidRPr="00B56BF2" w14:paraId="10373F23" w14:textId="77777777" w:rsidTr="00D9314F">
        <w:trPr>
          <w:jc w:val="center"/>
        </w:trPr>
        <w:tc>
          <w:tcPr>
            <w:tcW w:w="1267" w:type="pct"/>
            <w:tcBorders>
              <w:top w:val="single" w:sz="4" w:space="0" w:color="auto"/>
              <w:bottom w:val="nil"/>
              <w:right w:val="nil"/>
            </w:tcBorders>
          </w:tcPr>
          <w:p w14:paraId="2B7CEF7B" w14:textId="77777777" w:rsidR="00F30CED" w:rsidRPr="00B56BF2" w:rsidRDefault="00F30CED" w:rsidP="00D9314F">
            <w:pPr>
              <w:ind w:firstLine="480"/>
              <w:jc w:val="center"/>
              <w:rPr>
                <w:szCs w:val="28"/>
              </w:rPr>
            </w:pPr>
            <w:r w:rsidRPr="00B56BF2">
              <w:rPr>
                <w:szCs w:val="28"/>
              </w:rPr>
              <w:t>equivalent circuit model</w:t>
            </w:r>
          </w:p>
        </w:tc>
        <w:tc>
          <w:tcPr>
            <w:tcW w:w="1106" w:type="pct"/>
            <w:tcBorders>
              <w:top w:val="single" w:sz="4" w:space="0" w:color="auto"/>
              <w:left w:val="nil"/>
              <w:bottom w:val="nil"/>
              <w:right w:val="nil"/>
            </w:tcBorders>
          </w:tcPr>
          <w:p w14:paraId="72FC01AB" w14:textId="77777777" w:rsidR="00F30CED" w:rsidRPr="00B56BF2" w:rsidRDefault="00F30CED" w:rsidP="00D9314F">
            <w:pPr>
              <w:ind w:firstLine="480"/>
              <w:jc w:val="center"/>
            </w:pPr>
            <w:r w:rsidRPr="00B56BF2">
              <w:t>0.0072</w:t>
            </w:r>
          </w:p>
        </w:tc>
        <w:tc>
          <w:tcPr>
            <w:tcW w:w="1355" w:type="pct"/>
            <w:tcBorders>
              <w:top w:val="single" w:sz="4" w:space="0" w:color="auto"/>
              <w:left w:val="nil"/>
              <w:bottom w:val="nil"/>
              <w:right w:val="nil"/>
            </w:tcBorders>
          </w:tcPr>
          <w:p w14:paraId="48D901F8" w14:textId="77777777" w:rsidR="00F30CED" w:rsidRPr="00B56BF2" w:rsidRDefault="00F30CED" w:rsidP="00D9314F">
            <w:pPr>
              <w:ind w:firstLine="480"/>
              <w:jc w:val="center"/>
            </w:pPr>
            <w:r w:rsidRPr="00B56BF2">
              <w:t>0.0980</w:t>
            </w:r>
          </w:p>
        </w:tc>
        <w:tc>
          <w:tcPr>
            <w:tcW w:w="1272" w:type="pct"/>
            <w:tcBorders>
              <w:top w:val="single" w:sz="4" w:space="0" w:color="auto"/>
              <w:left w:val="nil"/>
              <w:bottom w:val="nil"/>
            </w:tcBorders>
          </w:tcPr>
          <w:p w14:paraId="482D62E1" w14:textId="77777777" w:rsidR="00F30CED" w:rsidRPr="00B56BF2" w:rsidRDefault="00F30CED" w:rsidP="00D9314F">
            <w:pPr>
              <w:ind w:firstLine="480"/>
              <w:jc w:val="center"/>
            </w:pPr>
            <w:r w:rsidRPr="00B56BF2">
              <w:t>0.0102</w:t>
            </w:r>
          </w:p>
        </w:tc>
      </w:tr>
      <w:tr w:rsidR="00F30CED" w:rsidRPr="00B56BF2" w14:paraId="674A3399" w14:textId="77777777" w:rsidTr="00D9314F">
        <w:trPr>
          <w:jc w:val="center"/>
        </w:trPr>
        <w:tc>
          <w:tcPr>
            <w:tcW w:w="1267" w:type="pct"/>
            <w:tcBorders>
              <w:top w:val="nil"/>
              <w:bottom w:val="single" w:sz="12" w:space="0" w:color="auto"/>
              <w:right w:val="nil"/>
            </w:tcBorders>
          </w:tcPr>
          <w:p w14:paraId="327DDCAF" w14:textId="77777777" w:rsidR="00F30CED" w:rsidRPr="00B56BF2" w:rsidRDefault="00F30CED" w:rsidP="00D9314F">
            <w:pPr>
              <w:ind w:firstLine="480"/>
              <w:jc w:val="center"/>
              <w:rPr>
                <w:szCs w:val="28"/>
              </w:rPr>
            </w:pPr>
            <w:r w:rsidRPr="00B56BF2">
              <w:rPr>
                <w:szCs w:val="28"/>
              </w:rPr>
              <w:t>fractional order model</w:t>
            </w:r>
          </w:p>
        </w:tc>
        <w:tc>
          <w:tcPr>
            <w:tcW w:w="1106" w:type="pct"/>
            <w:tcBorders>
              <w:top w:val="nil"/>
              <w:left w:val="nil"/>
              <w:bottom w:val="single" w:sz="12" w:space="0" w:color="auto"/>
              <w:right w:val="nil"/>
            </w:tcBorders>
          </w:tcPr>
          <w:p w14:paraId="2187FD8B" w14:textId="77777777" w:rsidR="00F30CED" w:rsidRPr="00B56BF2" w:rsidRDefault="00F30CED" w:rsidP="00D9314F">
            <w:pPr>
              <w:ind w:firstLine="480"/>
              <w:jc w:val="center"/>
            </w:pPr>
            <w:r w:rsidRPr="00B56BF2">
              <w:t>0.0047</w:t>
            </w:r>
          </w:p>
        </w:tc>
        <w:tc>
          <w:tcPr>
            <w:tcW w:w="1355" w:type="pct"/>
            <w:tcBorders>
              <w:top w:val="nil"/>
              <w:left w:val="nil"/>
              <w:bottom w:val="single" w:sz="12" w:space="0" w:color="auto"/>
              <w:right w:val="nil"/>
            </w:tcBorders>
          </w:tcPr>
          <w:p w14:paraId="79167A69" w14:textId="77777777" w:rsidR="00F30CED" w:rsidRPr="00B56BF2" w:rsidRDefault="00F30CED" w:rsidP="00D9314F">
            <w:pPr>
              <w:ind w:firstLine="480"/>
              <w:jc w:val="center"/>
            </w:pPr>
            <w:r w:rsidRPr="00B56BF2">
              <w:t>0.0411</w:t>
            </w:r>
          </w:p>
        </w:tc>
        <w:tc>
          <w:tcPr>
            <w:tcW w:w="1272" w:type="pct"/>
            <w:tcBorders>
              <w:top w:val="nil"/>
              <w:left w:val="nil"/>
              <w:bottom w:val="single" w:sz="12" w:space="0" w:color="auto"/>
            </w:tcBorders>
          </w:tcPr>
          <w:p w14:paraId="6E6301D5" w14:textId="77777777" w:rsidR="00F30CED" w:rsidRPr="00B56BF2" w:rsidRDefault="00F30CED" w:rsidP="00D9314F">
            <w:pPr>
              <w:ind w:firstLine="480"/>
              <w:jc w:val="center"/>
            </w:pPr>
            <w:r w:rsidRPr="00B56BF2">
              <w:t>0.0073</w:t>
            </w:r>
          </w:p>
        </w:tc>
      </w:tr>
    </w:tbl>
    <w:p w14:paraId="06365815" w14:textId="547FA319" w:rsidR="00F30CED" w:rsidRPr="00F30CED" w:rsidRDefault="00F30CED" w:rsidP="00F30CED">
      <w:pPr>
        <w:pStyle w:val="2"/>
      </w:pPr>
      <w:bookmarkStart w:id="29" w:name="_Toc145701426"/>
      <w:r w:rsidRPr="00F30CED">
        <w:t>3.3</w:t>
      </w:r>
      <w:r>
        <w:t xml:space="preserve"> </w:t>
      </w:r>
      <w:r w:rsidRPr="00F30CED">
        <w:t>Summary of the chapter</w:t>
      </w:r>
      <w:bookmarkEnd w:id="29"/>
    </w:p>
    <w:p w14:paraId="0B420C44" w14:textId="3FBD2C78" w:rsidR="00F30CED" w:rsidRPr="00181A1A" w:rsidRDefault="00181A1A" w:rsidP="00181A1A">
      <w:pPr>
        <w:ind w:firstLine="480"/>
        <w:rPr>
          <w:rFonts w:eastAsiaTheme="minorEastAsia" w:cs="Times New Roman"/>
        </w:rPr>
      </w:pPr>
      <w:r w:rsidRPr="00181A1A">
        <w:rPr>
          <w:rFonts w:eastAsiaTheme="minorEastAsia" w:cs="Times New Roman"/>
        </w:rPr>
        <w:t xml:space="preserve">In this chapter, a comprehensive analysis of lithium-ion batteries is conducted, encompassing their working principle and voltage. </w:t>
      </w:r>
      <w:proofErr w:type="gramStart"/>
      <w:r w:rsidR="006D11B3">
        <w:rPr>
          <w:rFonts w:eastAsiaTheme="minorEastAsia" w:cs="Times New Roman"/>
        </w:rPr>
        <w:t>It</w:t>
      </w:r>
      <w:proofErr w:type="gramEnd"/>
      <w:r w:rsidRPr="00181A1A">
        <w:rPr>
          <w:rFonts w:eastAsiaTheme="minorEastAsia" w:cs="Times New Roman"/>
        </w:rPr>
        <w:t xml:space="preserve"> curve is determined as a result of this analysis.</w:t>
      </w:r>
      <w:r>
        <w:rPr>
          <w:rFonts w:eastAsiaTheme="minorEastAsia" w:cs="Times New Roman" w:hint="eastAsia"/>
        </w:rPr>
        <w:t xml:space="preserve"> </w:t>
      </w:r>
      <w:r w:rsidRPr="00181A1A">
        <w:rPr>
          <w:rFonts w:eastAsiaTheme="minorEastAsia" w:cs="Times New Roman"/>
        </w:rPr>
        <w:t>Furthermore, various circuit models commonly employed in lithium-ion batteries are compared and examined. The accuracy of these models is thoroughly evaluated and compared.</w:t>
      </w:r>
      <w:r>
        <w:rPr>
          <w:rFonts w:eastAsiaTheme="minorEastAsia" w:cs="Times New Roman" w:hint="eastAsia"/>
        </w:rPr>
        <w:t xml:space="preserve"> </w:t>
      </w:r>
      <w:r w:rsidRPr="00181A1A">
        <w:rPr>
          <w:rFonts w:eastAsiaTheme="minorEastAsia" w:cs="Times New Roman"/>
        </w:rPr>
        <w:t>Through this analysis, the advantages of the fractional-order model are identified and discussed. It is found to exhibit superior performance compared to the equivalent circuit model. Building upon these findings, subsequent research will investigate SOC and SOH estimation algorithms based on the fractional-order model.</w:t>
      </w:r>
      <w:r>
        <w:rPr>
          <w:rFonts w:eastAsiaTheme="minorEastAsia" w:cs="Times New Roman" w:hint="eastAsia"/>
        </w:rPr>
        <w:t xml:space="preserve"> </w:t>
      </w:r>
      <w:r>
        <w:rPr>
          <w:rFonts w:eastAsiaTheme="minorEastAsia" w:cs="Times New Roman"/>
        </w:rPr>
        <w:t>T</w:t>
      </w:r>
      <w:r w:rsidRPr="00181A1A">
        <w:rPr>
          <w:rFonts w:eastAsiaTheme="minorEastAsia" w:cs="Times New Roman"/>
        </w:rPr>
        <w:t xml:space="preserve">his chapter encompasses an in-depth exploration of lithium-ion batteries, including the determination of the OCV-SOC curve, a comparative analysis of circuit models with a focus on the fractional-order model, parameter identification using the ant colony algorithm, and an assessment of model accuracy. </w:t>
      </w:r>
    </w:p>
    <w:p w14:paraId="33AB5BC3" w14:textId="01DC43A6" w:rsidR="00F30CED" w:rsidRDefault="00F30CED" w:rsidP="00C330D6">
      <w:pPr>
        <w:ind w:firstLineChars="0" w:firstLine="0"/>
      </w:pPr>
    </w:p>
    <w:p w14:paraId="7A1BDF50" w14:textId="75D39AC7" w:rsidR="00F30CED" w:rsidRDefault="00F30CED" w:rsidP="00C330D6">
      <w:pPr>
        <w:ind w:firstLineChars="0" w:firstLine="0"/>
      </w:pPr>
    </w:p>
    <w:p w14:paraId="51E5B91B" w14:textId="52D1154D" w:rsidR="00F30CED" w:rsidRDefault="00F30CED" w:rsidP="00C330D6">
      <w:pPr>
        <w:ind w:firstLineChars="0" w:firstLine="0"/>
      </w:pPr>
    </w:p>
    <w:p w14:paraId="03FD5F53" w14:textId="77777777" w:rsidR="007B058D" w:rsidRDefault="007B058D" w:rsidP="00F30CED">
      <w:pPr>
        <w:ind w:firstLineChars="0" w:firstLine="0"/>
      </w:pPr>
    </w:p>
    <w:p w14:paraId="421E3086" w14:textId="3A3267C8" w:rsidR="007B058D" w:rsidRDefault="008E526F" w:rsidP="007B058D">
      <w:pPr>
        <w:pStyle w:val="1"/>
        <w:numPr>
          <w:ilvl w:val="0"/>
          <w:numId w:val="6"/>
        </w:numPr>
        <w:jc w:val="both"/>
      </w:pPr>
      <w:r w:rsidRPr="008E526F">
        <w:lastRenderedPageBreak/>
        <w:tab/>
      </w:r>
      <w:bookmarkStart w:id="30" w:name="_Toc145701427"/>
      <w:r w:rsidRPr="008E526F">
        <w:t>Research on the joint estimation method of SOC and SOH based on the edge-end</w:t>
      </w:r>
      <w:bookmarkEnd w:id="30"/>
    </w:p>
    <w:p w14:paraId="6B631213" w14:textId="6D8427A7" w:rsidR="007B058D" w:rsidRDefault="007B058D" w:rsidP="007B058D">
      <w:pPr>
        <w:pStyle w:val="2"/>
      </w:pPr>
      <w:bookmarkStart w:id="31" w:name="_Toc145701428"/>
      <w:r>
        <w:rPr>
          <w:rFonts w:ascii="Times New Roman" w:eastAsiaTheme="minorEastAsia" w:hAnsi="Times New Roman" w:cs="Times New Roman"/>
        </w:rPr>
        <w:t xml:space="preserve">4.1 </w:t>
      </w:r>
      <w:r w:rsidRPr="00664D3A">
        <w:rPr>
          <w:rFonts w:ascii="Times New Roman" w:eastAsiaTheme="minorEastAsia" w:hAnsi="Times New Roman" w:cs="Times New Roman"/>
        </w:rPr>
        <w:t>Principles of Kalman filtering algorithm</w:t>
      </w:r>
      <w:bookmarkEnd w:id="31"/>
    </w:p>
    <w:p w14:paraId="5B289F42" w14:textId="6DA59F08" w:rsidR="007B058D" w:rsidRDefault="007B058D" w:rsidP="007B058D">
      <w:pPr>
        <w:pStyle w:val="a3"/>
      </w:pPr>
      <w:bookmarkStart w:id="32" w:name="_Toc145701429"/>
      <w:r>
        <w:rPr>
          <w:rFonts w:hint="eastAsia"/>
        </w:rPr>
        <w:t>4</w:t>
      </w:r>
      <w:r>
        <w:t xml:space="preserve">.1.1 </w:t>
      </w:r>
      <w:r w:rsidRPr="007B058D">
        <w:t>Standard Kalman Filter Algorithm</w:t>
      </w:r>
      <w:bookmarkEnd w:id="32"/>
    </w:p>
    <w:p w14:paraId="3E3F2785" w14:textId="4F389B30" w:rsidR="007B058D" w:rsidRDefault="002E1034" w:rsidP="007B058D">
      <w:pPr>
        <w:ind w:firstLine="480"/>
        <w:rPr>
          <w:rFonts w:eastAsiaTheme="minorEastAsia" w:cs="Times New Roman"/>
        </w:rPr>
      </w:pPr>
      <w:r w:rsidRPr="002E1034">
        <w:rPr>
          <w:rFonts w:eastAsiaTheme="minorEastAsia" w:cs="Times New Roman"/>
        </w:rPr>
        <w:t xml:space="preserve">The standard Kalman filter algorithm is a recursive algorithm that minimizes the mean square error. It consists of two steps: prediction and updating. The algorithm modifies the current state variable values based on the discrepancies between the estimated values of the state variables at the previous moment, the actual values of the observed variables at the current moment, and the estimated values. However, the Kalman filter algorithm is only suitable for linear systems, while many practical engineering systems are nonlinear. Therefore, improvements have been made to the Kalman filter algorithm, leading to derived improved algorithms such as the Extended Kalman Filter </w:t>
      </w:r>
      <w:proofErr w:type="gramStart"/>
      <w:r w:rsidRPr="002E1034">
        <w:rPr>
          <w:rFonts w:eastAsiaTheme="minorEastAsia" w:cs="Times New Roman"/>
        </w:rPr>
        <w:t>Algorithm</w:t>
      </w:r>
      <w:r w:rsidR="007B058D" w:rsidRPr="009D6579">
        <w:rPr>
          <w:rFonts w:eastAsiaTheme="minorEastAsia" w:cs="Times New Roman"/>
          <w:vertAlign w:val="superscript"/>
        </w:rPr>
        <w:t>[</w:t>
      </w:r>
      <w:proofErr w:type="gramEnd"/>
      <w:r w:rsidR="007B058D" w:rsidRPr="009D6579">
        <w:rPr>
          <w:rFonts w:eastAsiaTheme="minorEastAsia" w:cs="Times New Roman"/>
          <w:vertAlign w:val="superscript"/>
        </w:rPr>
        <w:t>41]</w:t>
      </w:r>
      <w:r w:rsidR="007B058D" w:rsidRPr="00664D3A">
        <w:rPr>
          <w:rFonts w:eastAsiaTheme="minorEastAsia" w:cs="Times New Roman"/>
        </w:rPr>
        <w:t xml:space="preserve">, </w:t>
      </w:r>
      <w:r w:rsidRPr="002E1034">
        <w:rPr>
          <w:rFonts w:eastAsiaTheme="minorEastAsia" w:cs="Times New Roman"/>
        </w:rPr>
        <w:t>and the Traceless Kalman Filter Algorithm</w:t>
      </w:r>
      <w:r w:rsidRPr="002E1034">
        <w:rPr>
          <w:rFonts w:eastAsiaTheme="minorEastAsia" w:cs="Times New Roman"/>
          <w:vertAlign w:val="superscript"/>
        </w:rPr>
        <w:t xml:space="preserve"> </w:t>
      </w:r>
      <w:r w:rsidR="007B058D" w:rsidRPr="009D6579">
        <w:rPr>
          <w:rFonts w:eastAsiaTheme="minorEastAsia" w:cs="Times New Roman"/>
          <w:vertAlign w:val="superscript"/>
        </w:rPr>
        <w:t>[42]</w:t>
      </w:r>
      <w:r w:rsidR="007B058D" w:rsidRPr="00664D3A">
        <w:rPr>
          <w:rFonts w:eastAsiaTheme="minorEastAsia" w:cs="Times New Roman"/>
        </w:rPr>
        <w:t>,</w:t>
      </w:r>
      <w:r>
        <w:rPr>
          <w:rFonts w:ascii="Segoe UI" w:hAnsi="Segoe UI" w:cs="Segoe UI"/>
          <w:color w:val="000000"/>
          <w:sz w:val="27"/>
          <w:szCs w:val="27"/>
          <w:shd w:val="clear" w:color="auto" w:fill="F7F7F7"/>
        </w:rPr>
        <w:t xml:space="preserve"> </w:t>
      </w:r>
      <w:r w:rsidRPr="002E1034">
        <w:rPr>
          <w:rFonts w:eastAsiaTheme="minorEastAsia" w:cs="Times New Roman"/>
        </w:rPr>
        <w:t>among others. These enhanced algorithms address the limitations of the original Kalman filter and can be applied to nonlinear systems.</w:t>
      </w:r>
    </w:p>
    <w:p w14:paraId="17DBF2DC" w14:textId="77777777" w:rsidR="007B058D" w:rsidRDefault="007B058D" w:rsidP="007B058D">
      <w:pPr>
        <w:ind w:firstLine="480"/>
        <w:rPr>
          <w:rFonts w:eastAsiaTheme="minorEastAsia" w:cs="Times New Roman"/>
        </w:rPr>
      </w:pPr>
      <w:r w:rsidRPr="00664D3A">
        <w:rPr>
          <w:rFonts w:eastAsiaTheme="minorEastAsia" w:cs="Times New Roman"/>
        </w:rPr>
        <w:t>Let the state and observation equations of the standard Kalman filtering algorithm be:</w:t>
      </w:r>
    </w:p>
    <w:p w14:paraId="08B2EB92" w14:textId="77777777" w:rsidR="007B058D" w:rsidRPr="00A336C5" w:rsidRDefault="007B058D" w:rsidP="007B058D">
      <w:pPr>
        <w:tabs>
          <w:tab w:val="center" w:pos="4160"/>
          <w:tab w:val="right" w:pos="8300"/>
        </w:tabs>
        <w:ind w:firstLine="480"/>
        <w:rPr>
          <w:rFonts w:cs="Times New Roman"/>
        </w:rPr>
      </w:pPr>
      <w:r w:rsidRPr="00A336C5">
        <w:rPr>
          <w:rFonts w:cs="Times New Roman"/>
        </w:rPr>
        <w:tab/>
      </w:r>
      <w:bookmarkStart w:id="33" w:name="_Hlk145613562"/>
      <w:r w:rsidRPr="00A336C5">
        <w:rPr>
          <w:rFonts w:cs="Times New Roman"/>
          <w:position w:val="-12"/>
        </w:rPr>
        <w:object w:dxaOrig="2220" w:dyaOrig="360" w14:anchorId="346DAF2C">
          <v:shape id="_x0000_i1071" type="#_x0000_t75" style="width:111pt;height:18.6pt" o:ole="">
            <v:imagedata r:id="rId107" o:title=""/>
          </v:shape>
          <o:OLEObject Type="Embed" ProgID="Equation.DSMT4" ShapeID="_x0000_i1071" DrawAspect="Content" ObjectID="_1756314380" r:id="rId108"/>
        </w:object>
      </w:r>
      <w:r w:rsidRPr="00A336C5">
        <w:rPr>
          <w:rFonts w:cs="Times New Roman"/>
        </w:rPr>
        <w:tab/>
      </w:r>
      <w:r w:rsidRPr="00A336C5">
        <w:rPr>
          <w:rFonts w:cs="Times New Roman"/>
          <w:szCs w:val="28"/>
        </w:rPr>
        <w:t>(4-1)</w:t>
      </w:r>
    </w:p>
    <w:p w14:paraId="5303F3D0" w14:textId="77777777" w:rsidR="007B058D" w:rsidRPr="00A336C5" w:rsidRDefault="007B058D" w:rsidP="007B058D">
      <w:pPr>
        <w:tabs>
          <w:tab w:val="center" w:pos="4160"/>
          <w:tab w:val="right" w:pos="8300"/>
        </w:tabs>
        <w:ind w:firstLine="480"/>
        <w:rPr>
          <w:rFonts w:cs="Times New Roman"/>
        </w:rPr>
      </w:pPr>
      <w:r w:rsidRPr="00A336C5">
        <w:rPr>
          <w:rFonts w:cs="Times New Roman"/>
        </w:rPr>
        <w:tab/>
      </w:r>
      <w:r w:rsidRPr="00A336C5">
        <w:rPr>
          <w:rFonts w:cs="Times New Roman"/>
          <w:position w:val="-12"/>
        </w:rPr>
        <w:object w:dxaOrig="2900" w:dyaOrig="360" w14:anchorId="6EE600A0">
          <v:shape id="_x0000_i1072" type="#_x0000_t75" style="width:144.6pt;height:18.6pt" o:ole="">
            <v:imagedata r:id="rId109" o:title=""/>
          </v:shape>
          <o:OLEObject Type="Embed" ProgID="Equation.DSMT4" ShapeID="_x0000_i1072" DrawAspect="Content" ObjectID="_1756314381" r:id="rId110"/>
        </w:object>
      </w:r>
      <w:r w:rsidRPr="00A336C5">
        <w:rPr>
          <w:rFonts w:cs="Times New Roman"/>
        </w:rPr>
        <w:tab/>
      </w:r>
      <w:r w:rsidRPr="00A336C5">
        <w:rPr>
          <w:rFonts w:cs="Times New Roman"/>
          <w:szCs w:val="28"/>
        </w:rPr>
        <w:t>(4-2)</w:t>
      </w:r>
    </w:p>
    <w:bookmarkEnd w:id="33"/>
    <w:p w14:paraId="73819401" w14:textId="77777777" w:rsidR="007B058D" w:rsidRDefault="007B058D" w:rsidP="007B058D">
      <w:pPr>
        <w:ind w:firstLine="480"/>
        <w:rPr>
          <w:rFonts w:eastAsiaTheme="minorEastAsia" w:cs="Times New Roman"/>
        </w:rPr>
      </w:pPr>
      <w:r w:rsidRPr="00150E2B">
        <w:rPr>
          <w:rFonts w:eastAsiaTheme="minorEastAsia" w:cs="Times New Roman"/>
        </w:rPr>
        <w:t>Steps 1 to 3 are the standard Kalman filtering process.</w:t>
      </w:r>
    </w:p>
    <w:p w14:paraId="4D17EC97" w14:textId="49A672B4" w:rsidR="007B058D" w:rsidRDefault="007B058D" w:rsidP="007B058D">
      <w:pPr>
        <w:ind w:firstLine="480"/>
        <w:rPr>
          <w:rFonts w:eastAsiaTheme="minorEastAsia" w:cs="Times New Roman"/>
        </w:rPr>
      </w:pPr>
      <w:r w:rsidRPr="00150E2B">
        <w:rPr>
          <w:rFonts w:eastAsiaTheme="minorEastAsia" w:cs="Times New Roman"/>
        </w:rPr>
        <w:t xml:space="preserve">Step 1: </w:t>
      </w:r>
      <w:proofErr w:type="spellStart"/>
      <w:r w:rsidRPr="00150E2B">
        <w:rPr>
          <w:rFonts w:eastAsiaTheme="minorEastAsia" w:cs="Times New Roman"/>
        </w:rPr>
        <w:t>Initialise</w:t>
      </w:r>
      <w:proofErr w:type="spellEnd"/>
      <w:r w:rsidRPr="00150E2B">
        <w:rPr>
          <w:rFonts w:eastAsiaTheme="minorEastAsia" w:cs="Times New Roman"/>
        </w:rPr>
        <w:t xml:space="preserve"> </w:t>
      </w:r>
      <w:r w:rsidRPr="00A86EE0">
        <w:rPr>
          <w:color w:val="000000"/>
          <w:spacing w:val="15"/>
          <w:position w:val="-12"/>
        </w:rPr>
        <w:object w:dxaOrig="1219" w:dyaOrig="360" w14:anchorId="7BFD6330">
          <v:shape id="_x0000_i1073" type="#_x0000_t75" style="width:61.2pt;height:18.6pt" o:ole="">
            <v:imagedata r:id="rId111" o:title=""/>
          </v:shape>
          <o:OLEObject Type="Embed" ProgID="Equation.DSMT4" ShapeID="_x0000_i1073" DrawAspect="Content" ObjectID="_1756314382" r:id="rId112"/>
        </w:object>
      </w:r>
    </w:p>
    <w:p w14:paraId="29DC2B02" w14:textId="77777777" w:rsidR="007B058D" w:rsidRDefault="007B058D" w:rsidP="007B058D">
      <w:pPr>
        <w:ind w:firstLine="480"/>
        <w:rPr>
          <w:rFonts w:eastAsiaTheme="minorEastAsia" w:cs="Times New Roman"/>
        </w:rPr>
      </w:pPr>
      <w:r w:rsidRPr="00150E2B">
        <w:rPr>
          <w:rFonts w:eastAsiaTheme="minorEastAsia" w:cs="Times New Roman"/>
        </w:rPr>
        <w:t>Step 2: Time to update the equations:</w:t>
      </w:r>
    </w:p>
    <w:p w14:paraId="7E83E522" w14:textId="77777777" w:rsidR="007B058D" w:rsidRPr="00A336C5" w:rsidRDefault="007B058D" w:rsidP="007B058D">
      <w:pPr>
        <w:tabs>
          <w:tab w:val="center" w:pos="4160"/>
          <w:tab w:val="right" w:pos="8300"/>
        </w:tabs>
        <w:ind w:firstLine="480"/>
        <w:rPr>
          <w:rFonts w:cs="Times New Roman"/>
        </w:rPr>
      </w:pPr>
      <w:r w:rsidRPr="00A336C5">
        <w:rPr>
          <w:rFonts w:cs="Times New Roman"/>
        </w:rPr>
        <w:tab/>
      </w:r>
      <w:bookmarkStart w:id="34" w:name="_Hlk145614072"/>
      <w:r w:rsidRPr="00A336C5">
        <w:rPr>
          <w:rFonts w:cs="Times New Roman"/>
          <w:position w:val="-14"/>
        </w:rPr>
        <w:object w:dxaOrig="2420" w:dyaOrig="380" w14:anchorId="6C61B110">
          <v:shape id="_x0000_i1074" type="#_x0000_t75" style="width:121.2pt;height:18.6pt" o:ole="">
            <v:imagedata r:id="rId113" o:title=""/>
          </v:shape>
          <o:OLEObject Type="Embed" ProgID="Equation.DSMT4" ShapeID="_x0000_i1074" DrawAspect="Content" ObjectID="_1756314383" r:id="rId114"/>
        </w:object>
      </w:r>
      <w:r w:rsidRPr="00A336C5">
        <w:rPr>
          <w:rFonts w:cs="Times New Roman"/>
        </w:rPr>
        <w:tab/>
      </w:r>
      <w:r w:rsidRPr="00A336C5">
        <w:rPr>
          <w:rFonts w:cs="Times New Roman"/>
          <w:szCs w:val="28"/>
        </w:rPr>
        <w:t>(</w:t>
      </w:r>
      <w:r>
        <w:rPr>
          <w:rFonts w:cs="Times New Roman"/>
          <w:szCs w:val="28"/>
        </w:rPr>
        <w:t>4</w:t>
      </w:r>
      <w:r w:rsidRPr="00A336C5">
        <w:rPr>
          <w:rFonts w:cs="Times New Roman"/>
          <w:szCs w:val="28"/>
        </w:rPr>
        <w:t>-3)</w:t>
      </w:r>
    </w:p>
    <w:p w14:paraId="24FA412A" w14:textId="77777777" w:rsidR="007B058D" w:rsidRPr="00A336C5" w:rsidRDefault="007B058D" w:rsidP="007B058D">
      <w:pPr>
        <w:tabs>
          <w:tab w:val="center" w:pos="4160"/>
          <w:tab w:val="right" w:pos="8300"/>
        </w:tabs>
        <w:ind w:firstLine="480"/>
        <w:rPr>
          <w:rFonts w:cs="Times New Roman"/>
        </w:rPr>
      </w:pPr>
      <w:r w:rsidRPr="00A336C5">
        <w:rPr>
          <w:rFonts w:cs="Times New Roman"/>
        </w:rPr>
        <w:tab/>
      </w:r>
      <w:r w:rsidRPr="00A336C5">
        <w:rPr>
          <w:rFonts w:cs="Times New Roman"/>
          <w:position w:val="-14"/>
        </w:rPr>
        <w:object w:dxaOrig="2040" w:dyaOrig="400" w14:anchorId="7AD2A7FF">
          <v:shape id="_x0000_i1075" type="#_x0000_t75" style="width:102pt;height:19.8pt" o:ole="">
            <v:imagedata r:id="rId115" o:title=""/>
          </v:shape>
          <o:OLEObject Type="Embed" ProgID="Equation.DSMT4" ShapeID="_x0000_i1075" DrawAspect="Content" ObjectID="_1756314384" r:id="rId116"/>
        </w:object>
      </w:r>
      <w:r w:rsidRPr="00A336C5">
        <w:rPr>
          <w:rFonts w:cs="Times New Roman"/>
        </w:rPr>
        <w:tab/>
      </w:r>
      <w:r w:rsidRPr="00A336C5">
        <w:rPr>
          <w:rFonts w:cs="Times New Roman"/>
          <w:szCs w:val="28"/>
        </w:rPr>
        <w:t>(</w:t>
      </w:r>
      <w:r>
        <w:rPr>
          <w:rFonts w:cs="Times New Roman"/>
          <w:szCs w:val="28"/>
        </w:rPr>
        <w:t>4</w:t>
      </w:r>
      <w:r w:rsidRPr="00A336C5">
        <w:rPr>
          <w:rFonts w:cs="Times New Roman"/>
          <w:szCs w:val="28"/>
        </w:rPr>
        <w:t>-4)</w:t>
      </w:r>
    </w:p>
    <w:bookmarkEnd w:id="34"/>
    <w:p w14:paraId="31D0DF6F" w14:textId="1DD1152C" w:rsidR="007B058D" w:rsidRDefault="007B058D" w:rsidP="007B058D">
      <w:pPr>
        <w:ind w:firstLine="480"/>
        <w:rPr>
          <w:rFonts w:eastAsiaTheme="minorEastAsia" w:cs="Times New Roman"/>
        </w:rPr>
      </w:pPr>
      <w:r w:rsidRPr="00150E2B">
        <w:rPr>
          <w:rFonts w:eastAsiaTheme="minorEastAsia" w:cs="Times New Roman"/>
        </w:rPr>
        <w:t>The time update equation focuses on the time lapse, i.e., the prediction process. Eq. (</w:t>
      </w:r>
      <w:r>
        <w:rPr>
          <w:rFonts w:eastAsiaTheme="minorEastAsia" w:cs="Times New Roman"/>
        </w:rPr>
        <w:t>4</w:t>
      </w:r>
      <w:r w:rsidRPr="00150E2B">
        <w:rPr>
          <w:rFonts w:eastAsiaTheme="minorEastAsia" w:cs="Times New Roman"/>
        </w:rPr>
        <w:t xml:space="preserve">-3) is the a priori estimate of the state at the current k+1 </w:t>
      </w:r>
      <w:proofErr w:type="gramStart"/>
      <w:r w:rsidRPr="00150E2B">
        <w:rPr>
          <w:rFonts w:eastAsiaTheme="minorEastAsia" w:cs="Times New Roman"/>
        </w:rPr>
        <w:t>moments</w:t>
      </w:r>
      <w:proofErr w:type="gramEnd"/>
      <w:r w:rsidR="002E1034">
        <w:rPr>
          <w:rFonts w:eastAsiaTheme="minorEastAsia" w:cs="Times New Roman"/>
        </w:rPr>
        <w:t>.</w:t>
      </w:r>
    </w:p>
    <w:p w14:paraId="351885C2" w14:textId="77777777" w:rsidR="007B058D" w:rsidRDefault="007B058D" w:rsidP="007B058D">
      <w:pPr>
        <w:ind w:firstLine="480"/>
        <w:rPr>
          <w:rFonts w:eastAsiaTheme="minorEastAsia" w:cs="Times New Roman"/>
        </w:rPr>
      </w:pPr>
      <w:r w:rsidRPr="00133BAD">
        <w:rPr>
          <w:rFonts w:eastAsiaTheme="minorEastAsia" w:cs="Times New Roman"/>
        </w:rPr>
        <w:t>Step 3: Measure to update the equation:</w:t>
      </w:r>
    </w:p>
    <w:p w14:paraId="33F9CCEB" w14:textId="77777777" w:rsidR="007B058D" w:rsidRPr="00A336C5" w:rsidRDefault="007B058D" w:rsidP="007B058D">
      <w:pPr>
        <w:tabs>
          <w:tab w:val="center" w:pos="4160"/>
          <w:tab w:val="right" w:pos="8300"/>
        </w:tabs>
        <w:ind w:firstLine="480"/>
        <w:rPr>
          <w:rFonts w:cs="Times New Roman"/>
        </w:rPr>
      </w:pPr>
      <w:bookmarkStart w:id="35" w:name="_Hlk145614273"/>
      <w:r w:rsidRPr="00A336C5">
        <w:rPr>
          <w:rFonts w:cs="Times New Roman"/>
        </w:rPr>
        <w:tab/>
      </w:r>
      <w:r w:rsidRPr="00A336C5">
        <w:rPr>
          <w:rFonts w:cs="Times New Roman"/>
          <w:position w:val="-14"/>
        </w:rPr>
        <w:object w:dxaOrig="3680" w:dyaOrig="400" w14:anchorId="4EDA6D20">
          <v:shape id="_x0000_i1076" type="#_x0000_t75" style="width:184.8pt;height:19.8pt" o:ole="">
            <v:imagedata r:id="rId117" o:title=""/>
          </v:shape>
          <o:OLEObject Type="Embed" ProgID="Equation.DSMT4" ShapeID="_x0000_i1076" DrawAspect="Content" ObjectID="_1756314385" r:id="rId118"/>
        </w:object>
      </w:r>
      <w:r w:rsidRPr="00A336C5">
        <w:rPr>
          <w:rFonts w:cs="Times New Roman"/>
        </w:rPr>
        <w:tab/>
      </w:r>
      <w:r w:rsidRPr="00A336C5">
        <w:rPr>
          <w:rFonts w:cs="Times New Roman"/>
          <w:szCs w:val="28"/>
        </w:rPr>
        <w:t>(4-5)</w:t>
      </w:r>
    </w:p>
    <w:p w14:paraId="1137153C" w14:textId="77777777" w:rsidR="007B058D" w:rsidRPr="00A336C5" w:rsidRDefault="007B058D" w:rsidP="007B058D">
      <w:pPr>
        <w:tabs>
          <w:tab w:val="center" w:pos="4160"/>
          <w:tab w:val="right" w:pos="8300"/>
        </w:tabs>
        <w:ind w:firstLine="480"/>
        <w:rPr>
          <w:rFonts w:eastAsiaTheme="minorEastAsia" w:cs="Times New Roman"/>
          <w:sz w:val="21"/>
        </w:rPr>
      </w:pPr>
      <w:r w:rsidRPr="00A336C5">
        <w:rPr>
          <w:rFonts w:cs="Times New Roman"/>
        </w:rPr>
        <w:tab/>
      </w:r>
      <w:r w:rsidRPr="00A336C5">
        <w:rPr>
          <w:rFonts w:cs="Times New Roman"/>
          <w:position w:val="-14"/>
        </w:rPr>
        <w:object w:dxaOrig="4239" w:dyaOrig="380" w14:anchorId="2C993BFE">
          <v:shape id="_x0000_i1077" type="#_x0000_t75" style="width:212.4pt;height:18.6pt" o:ole="">
            <v:imagedata r:id="rId119" o:title=""/>
          </v:shape>
          <o:OLEObject Type="Embed" ProgID="Equation.DSMT4" ShapeID="_x0000_i1077" DrawAspect="Content" ObjectID="_1756314386" r:id="rId120"/>
        </w:object>
      </w:r>
      <w:r w:rsidRPr="00A336C5">
        <w:rPr>
          <w:rFonts w:cs="Times New Roman"/>
        </w:rPr>
        <w:tab/>
      </w:r>
      <w:r w:rsidRPr="00A336C5">
        <w:rPr>
          <w:rFonts w:cs="Times New Roman"/>
          <w:szCs w:val="28"/>
        </w:rPr>
        <w:t>(4-6)</w:t>
      </w:r>
    </w:p>
    <w:p w14:paraId="09366BAD" w14:textId="77777777" w:rsidR="007B058D" w:rsidRPr="00A336C5" w:rsidRDefault="007B058D" w:rsidP="007B058D">
      <w:pPr>
        <w:tabs>
          <w:tab w:val="center" w:pos="4160"/>
          <w:tab w:val="right" w:pos="8300"/>
        </w:tabs>
        <w:ind w:firstLine="480"/>
        <w:rPr>
          <w:rFonts w:cs="Times New Roman"/>
        </w:rPr>
      </w:pPr>
      <w:r w:rsidRPr="00A336C5">
        <w:rPr>
          <w:rFonts w:cs="Times New Roman"/>
        </w:rPr>
        <w:tab/>
      </w:r>
      <w:r w:rsidRPr="00A336C5">
        <w:rPr>
          <w:rFonts w:cs="Times New Roman"/>
          <w:position w:val="-14"/>
        </w:rPr>
        <w:object w:dxaOrig="2620" w:dyaOrig="400" w14:anchorId="0D9F512C">
          <v:shape id="_x0000_i1078" type="#_x0000_t75" style="width:130.2pt;height:19.8pt" o:ole="">
            <v:imagedata r:id="rId121" o:title=""/>
          </v:shape>
          <o:OLEObject Type="Embed" ProgID="Equation.DSMT4" ShapeID="_x0000_i1078" DrawAspect="Content" ObjectID="_1756314387" r:id="rId122"/>
        </w:object>
      </w:r>
      <w:r w:rsidRPr="00A336C5">
        <w:rPr>
          <w:rFonts w:cs="Times New Roman"/>
        </w:rPr>
        <w:tab/>
      </w:r>
      <w:r w:rsidRPr="00A336C5">
        <w:rPr>
          <w:rFonts w:cs="Times New Roman"/>
          <w:szCs w:val="28"/>
        </w:rPr>
        <w:t>(4-7)</w:t>
      </w:r>
    </w:p>
    <w:p w14:paraId="58D913E7" w14:textId="4C4546C8" w:rsidR="007B058D" w:rsidRPr="007B058D" w:rsidRDefault="007B058D" w:rsidP="007B058D">
      <w:pPr>
        <w:pStyle w:val="a3"/>
      </w:pPr>
      <w:bookmarkStart w:id="36" w:name="_Toc145701430"/>
      <w:bookmarkEnd w:id="35"/>
      <w:r w:rsidRPr="007B058D">
        <w:lastRenderedPageBreak/>
        <w:t>4.1.2 Extended Kalman Filter Algorithm</w:t>
      </w:r>
      <w:bookmarkEnd w:id="36"/>
    </w:p>
    <w:p w14:paraId="08A19E6F" w14:textId="77777777" w:rsidR="007B058D" w:rsidRDefault="007B058D" w:rsidP="007B058D">
      <w:pPr>
        <w:ind w:firstLine="480"/>
        <w:rPr>
          <w:rFonts w:eastAsiaTheme="minorEastAsia" w:cs="Times New Roman"/>
        </w:rPr>
      </w:pPr>
      <w:r w:rsidRPr="00AF2321">
        <w:rPr>
          <w:rFonts w:eastAsiaTheme="minorEastAsia" w:cs="Times New Roman"/>
        </w:rPr>
        <w:t xml:space="preserve">The EKF algorithm can be applied to nonlinear systems and can handle nonlinear systems and nonlinear measurement models relative to the Kalman filter </w:t>
      </w:r>
      <w:proofErr w:type="spellStart"/>
      <w:proofErr w:type="gramStart"/>
      <w:r w:rsidRPr="00AF2321">
        <w:rPr>
          <w:rFonts w:eastAsiaTheme="minorEastAsia" w:cs="Times New Roman"/>
        </w:rPr>
        <w:t>algorithm.The</w:t>
      </w:r>
      <w:proofErr w:type="spellEnd"/>
      <w:proofErr w:type="gramEnd"/>
      <w:r w:rsidRPr="00AF2321">
        <w:rPr>
          <w:rFonts w:eastAsiaTheme="minorEastAsia" w:cs="Times New Roman"/>
        </w:rPr>
        <w:t xml:space="preserve"> EKF </w:t>
      </w:r>
      <w:proofErr w:type="spellStart"/>
      <w:r w:rsidRPr="00AF2321">
        <w:rPr>
          <w:rFonts w:eastAsiaTheme="minorEastAsia" w:cs="Times New Roman"/>
        </w:rPr>
        <w:t>linearises</w:t>
      </w:r>
      <w:proofErr w:type="spellEnd"/>
      <w:r w:rsidRPr="00AF2321">
        <w:rPr>
          <w:rFonts w:eastAsiaTheme="minorEastAsia" w:cs="Times New Roman"/>
        </w:rPr>
        <w:t xml:space="preserve"> nonlinear systems and nonlinear measurement models by using a first-order Taylor expansion of the nonlinear model in the prediction and update steps of the Kalman filter. The flowchart of the extended Kalman filter algorithm is shown in Figure </w:t>
      </w:r>
      <w:r>
        <w:rPr>
          <w:rFonts w:eastAsiaTheme="minorEastAsia" w:cs="Times New Roman"/>
        </w:rPr>
        <w:t>4</w:t>
      </w:r>
      <w:r w:rsidRPr="00AF2321">
        <w:rPr>
          <w:rFonts w:eastAsiaTheme="minorEastAsia" w:cs="Times New Roman"/>
        </w:rPr>
        <w:t>-1</w:t>
      </w:r>
      <w:r>
        <w:rPr>
          <w:rFonts w:eastAsiaTheme="minorEastAsia" w:cs="Times New Roman"/>
        </w:rPr>
        <w:t>.</w:t>
      </w:r>
    </w:p>
    <w:p w14:paraId="54923D74" w14:textId="77777777" w:rsidR="007B058D" w:rsidRPr="007B058D" w:rsidRDefault="007B058D" w:rsidP="007B058D">
      <w:pPr>
        <w:tabs>
          <w:tab w:val="left" w:pos="5352"/>
        </w:tabs>
        <w:spacing w:line="240" w:lineRule="auto"/>
        <w:ind w:firstLineChars="0" w:firstLine="0"/>
        <w:jc w:val="center"/>
        <w:rPr>
          <w:rFonts w:asciiTheme="minorHAnsi" w:eastAsia="Times New Roman" w:hAnsiTheme="minorHAnsi"/>
        </w:rPr>
      </w:pPr>
      <w:r w:rsidRPr="007B058D">
        <w:rPr>
          <w:rFonts w:asciiTheme="minorHAnsi" w:eastAsia="Times New Roman" w:hAnsiTheme="minorHAnsi"/>
        </w:rPr>
        <w:object w:dxaOrig="8004" w:dyaOrig="5677" w14:anchorId="58A1DC6E">
          <v:shape id="_x0000_i1079" type="#_x0000_t75" style="width:349.2pt;height:247.8pt" o:ole="">
            <v:imagedata r:id="rId123" o:title=""/>
          </v:shape>
          <o:OLEObject Type="Embed" ProgID="Visio.Drawing.15" ShapeID="_x0000_i1079" DrawAspect="Content" ObjectID="_1756314388" r:id="rId124"/>
        </w:object>
      </w:r>
    </w:p>
    <w:p w14:paraId="094C6EA6" w14:textId="34BE15BE" w:rsidR="007B058D" w:rsidRDefault="007B058D" w:rsidP="007B058D">
      <w:pPr>
        <w:tabs>
          <w:tab w:val="left" w:pos="5352"/>
        </w:tabs>
        <w:spacing w:line="240" w:lineRule="auto"/>
        <w:ind w:firstLineChars="0" w:firstLine="0"/>
        <w:jc w:val="center"/>
        <w:rPr>
          <w:rFonts w:eastAsiaTheme="minorEastAsia" w:cs="Times New Roman"/>
        </w:rPr>
      </w:pPr>
      <w:r w:rsidRPr="007B058D">
        <w:rPr>
          <w:rFonts w:eastAsiaTheme="minorEastAsia" w:cs="Times New Roman"/>
        </w:rPr>
        <w:t>Figure 4-1 Extended Kalman Filter Algorithm Flowchart</w:t>
      </w:r>
    </w:p>
    <w:p w14:paraId="7B54F761" w14:textId="77777777" w:rsidR="007B058D" w:rsidRPr="007B058D" w:rsidRDefault="007B058D" w:rsidP="007B058D">
      <w:pPr>
        <w:tabs>
          <w:tab w:val="left" w:pos="5352"/>
        </w:tabs>
        <w:spacing w:line="240" w:lineRule="auto"/>
        <w:ind w:firstLineChars="0" w:firstLine="0"/>
        <w:jc w:val="center"/>
        <w:rPr>
          <w:rFonts w:eastAsiaTheme="minorEastAsia" w:cs="Times New Roman"/>
        </w:rPr>
      </w:pPr>
    </w:p>
    <w:p w14:paraId="6FC4DBB6" w14:textId="44FAB0AB" w:rsidR="007B058D" w:rsidRPr="007B058D" w:rsidRDefault="007B058D" w:rsidP="007B058D">
      <w:pPr>
        <w:pStyle w:val="2"/>
      </w:pPr>
      <w:bookmarkStart w:id="37" w:name="_Toc145701431"/>
      <w:r w:rsidRPr="007B058D">
        <w:t>4.2 Research on SOC estimation method based on FOAEKF</w:t>
      </w:r>
      <w:bookmarkEnd w:id="37"/>
    </w:p>
    <w:p w14:paraId="3BEC5BBC" w14:textId="47C3E9B0" w:rsidR="007B058D" w:rsidRDefault="007B058D" w:rsidP="007B058D">
      <w:pPr>
        <w:pStyle w:val="a3"/>
      </w:pPr>
      <w:bookmarkStart w:id="38" w:name="_Toc145701432"/>
      <w:r w:rsidRPr="007B058D">
        <w:t xml:space="preserve">4.2.1 Noise </w:t>
      </w:r>
      <w:proofErr w:type="spellStart"/>
      <w:r w:rsidRPr="007B058D">
        <w:t>optimisation</w:t>
      </w:r>
      <w:proofErr w:type="spellEnd"/>
      <w:r w:rsidRPr="007B058D">
        <w:t xml:space="preserve"> based on adaptive extended Kalman filtering</w:t>
      </w:r>
      <w:bookmarkEnd w:id="38"/>
    </w:p>
    <w:p w14:paraId="3AD18427" w14:textId="06355AEE" w:rsidR="007B058D" w:rsidRPr="00F310DC" w:rsidRDefault="006429B7" w:rsidP="007B058D">
      <w:pPr>
        <w:tabs>
          <w:tab w:val="left" w:pos="5352"/>
        </w:tabs>
        <w:ind w:firstLine="480"/>
        <w:rPr>
          <w:rFonts w:eastAsiaTheme="minorEastAsia" w:cs="Times New Roman"/>
        </w:rPr>
      </w:pPr>
      <w:r w:rsidRPr="006429B7">
        <w:rPr>
          <w:rFonts w:eastAsiaTheme="minorEastAsia" w:cs="Times New Roman"/>
        </w:rPr>
        <w:t xml:space="preserve">The EKF algorithm assumes that follow Gaussian white noise with zero mean, although accounting for the actual process noise. However, in battery discharge processes, the noise variance varies with the discharge rate, and the fixed noise variance assumption in the EKF algorithm does not accurately reflect the real-world conditions. Consequently, this discrepancy can result in significant estimation errors. To overcome the limitations of the EKF, we propose an adaptive extended Kalman filtering algorithm that improves estimation accuracy by dynamically updating the covariance matrices of observation noise (R) and process noise (Q) in real time. By employing the concept of </w:t>
      </w:r>
      <w:r w:rsidRPr="006429B7">
        <w:rPr>
          <w:rFonts w:eastAsiaTheme="minorEastAsia" w:cs="Times New Roman"/>
        </w:rPr>
        <w:lastRenderedPageBreak/>
        <w:t>covariance matching, our approach constructs an online estimator for noise estimation using new interest and residual sequences. This enables us to update the covariance matrices of process noise and observation noise in real time, leading to optimal state estimation results.</w:t>
      </w:r>
    </w:p>
    <w:p w14:paraId="12C791C8" w14:textId="77777777" w:rsidR="007B058D" w:rsidRDefault="007B058D" w:rsidP="007B058D">
      <w:pPr>
        <w:tabs>
          <w:tab w:val="left" w:pos="5352"/>
        </w:tabs>
        <w:ind w:firstLine="480"/>
        <w:rPr>
          <w:rFonts w:eastAsiaTheme="minorEastAsia" w:cs="Times New Roman"/>
        </w:rPr>
      </w:pPr>
      <w:r w:rsidRPr="00F310DC">
        <w:rPr>
          <w:rFonts w:eastAsiaTheme="minorEastAsia" w:cs="Times New Roman"/>
        </w:rPr>
        <w:t>For filtering performance, the new interest and residual series are more reliable metrics. The new interest series is the difference between the output sequence of the filter and the predicted sequence. This sequence reflects the effectiveness of the filter because it contains parts that the filter cannot predict accurately. The smaller the new interest sequence, the better the filter prediction and the better the filtering performance; the residual sequence is the difference between the original signal and the output sequence of the filter. This sequence reflects the portion of the noise that the filter fails to remove completely. The smaller the residual sequence, the better the filter removes the noise and the better the filtering performance.</w:t>
      </w:r>
    </w:p>
    <w:p w14:paraId="0D304F52" w14:textId="11D3A909" w:rsidR="007B058D" w:rsidRDefault="007B058D" w:rsidP="007B058D">
      <w:pPr>
        <w:tabs>
          <w:tab w:val="left" w:pos="5352"/>
        </w:tabs>
        <w:ind w:firstLine="480"/>
        <w:rPr>
          <w:rFonts w:eastAsiaTheme="minorEastAsia" w:cs="Times New Roman"/>
        </w:rPr>
      </w:pPr>
      <w:r w:rsidRPr="00F310DC">
        <w:rPr>
          <w:rFonts w:eastAsiaTheme="minorEastAsia" w:cs="Times New Roman"/>
        </w:rPr>
        <w:t xml:space="preserve">Define the difference between the actual observed value </w:t>
      </w:r>
      <w:bookmarkStart w:id="39" w:name="_Hlk145615704"/>
      <w:r w:rsidRPr="00A86EE0">
        <w:rPr>
          <w:rFonts w:ascii="宋体" w:hAnsi="宋体"/>
          <w:position w:val="-12"/>
          <w:szCs w:val="28"/>
        </w:rPr>
        <w:object w:dxaOrig="420" w:dyaOrig="360" w14:anchorId="4903C872">
          <v:shape id="_x0000_i1080" type="#_x0000_t75" style="width:21pt;height:18pt" o:ole="">
            <v:imagedata r:id="rId125" o:title=""/>
          </v:shape>
          <o:OLEObject Type="Embed" ProgID="Equation.DSMT4" ShapeID="_x0000_i1080" DrawAspect="Content" ObjectID="_1756314389" r:id="rId126"/>
        </w:object>
      </w:r>
      <w:bookmarkEnd w:id="39"/>
      <w:r w:rsidRPr="00F310DC">
        <w:rPr>
          <w:rFonts w:eastAsiaTheme="minorEastAsia" w:cs="Times New Roman"/>
        </w:rPr>
        <w:t xml:space="preserve"> at the current moment of the Kalman filter and the predicted value </w:t>
      </w:r>
      <w:r w:rsidRPr="00A86EE0">
        <w:rPr>
          <w:rFonts w:ascii="宋体" w:hAnsi="宋体"/>
          <w:position w:val="-14"/>
          <w:szCs w:val="28"/>
        </w:rPr>
        <w:object w:dxaOrig="540" w:dyaOrig="420" w14:anchorId="312D8845">
          <v:shape id="_x0000_i1081" type="#_x0000_t75" style="width:27.6pt;height:21.6pt" o:ole="">
            <v:imagedata r:id="rId127" o:title=""/>
          </v:shape>
          <o:OLEObject Type="Embed" ProgID="Equation.DSMT4" ShapeID="_x0000_i1081" DrawAspect="Content" ObjectID="_1756314390" r:id="rId128"/>
        </w:object>
      </w:r>
      <w:r w:rsidRPr="00F310DC">
        <w:rPr>
          <w:rFonts w:eastAsiaTheme="minorEastAsia" w:cs="Times New Roman"/>
        </w:rPr>
        <w:t xml:space="preserve"> </w:t>
      </w:r>
    </w:p>
    <w:p w14:paraId="599B8C1E" w14:textId="77777777" w:rsidR="007B058D" w:rsidRPr="00A336C5" w:rsidRDefault="007B058D" w:rsidP="007B058D">
      <w:pPr>
        <w:widowControl/>
        <w:tabs>
          <w:tab w:val="center" w:pos="4160"/>
          <w:tab w:val="right" w:pos="8300"/>
        </w:tabs>
        <w:spacing w:afterLines="50" w:after="156"/>
        <w:ind w:firstLine="480"/>
        <w:jc w:val="left"/>
        <w:rPr>
          <w:rFonts w:cs="Times New Roman"/>
          <w:color w:val="000000" w:themeColor="text1"/>
          <w:szCs w:val="24"/>
        </w:rPr>
      </w:pPr>
      <w:r w:rsidRPr="00A336C5">
        <w:rPr>
          <w:rFonts w:cs="Times New Roman"/>
          <w:color w:val="000000" w:themeColor="text1"/>
          <w:szCs w:val="24"/>
        </w:rPr>
        <w:tab/>
      </w:r>
      <w:bookmarkStart w:id="40" w:name="_Hlk145615739"/>
      <w:r w:rsidRPr="00A336C5">
        <w:rPr>
          <w:rFonts w:cs="Times New Roman"/>
          <w:color w:val="000000" w:themeColor="text1"/>
          <w:position w:val="-14"/>
          <w:szCs w:val="24"/>
        </w:rPr>
        <w:object w:dxaOrig="1680" w:dyaOrig="380" w14:anchorId="3CBA7EB4">
          <v:shape id="_x0000_i1082" type="#_x0000_t75" style="width:84pt;height:19.2pt" o:ole="">
            <v:imagedata r:id="rId129" o:title=""/>
          </v:shape>
          <o:OLEObject Type="Embed" ProgID="Equation.DSMT4" ShapeID="_x0000_i1082" DrawAspect="Content" ObjectID="_1756314391" r:id="rId130"/>
        </w:object>
      </w:r>
      <w:r w:rsidRPr="00A336C5">
        <w:rPr>
          <w:rFonts w:cs="Times New Roman"/>
          <w:color w:val="000000" w:themeColor="text1"/>
          <w:szCs w:val="24"/>
        </w:rPr>
        <w:tab/>
      </w:r>
      <w:r w:rsidRPr="00A336C5">
        <w:rPr>
          <w:rFonts w:cs="Times New Roman" w:hint="eastAsia"/>
          <w:color w:val="000000" w:themeColor="text1"/>
          <w:szCs w:val="24"/>
        </w:rPr>
        <w:t>(</w:t>
      </w:r>
      <w:r>
        <w:rPr>
          <w:rFonts w:cs="Times New Roman"/>
          <w:color w:val="000000" w:themeColor="text1"/>
          <w:szCs w:val="24"/>
        </w:rPr>
        <w:t>4</w:t>
      </w:r>
      <w:r w:rsidRPr="00A336C5">
        <w:rPr>
          <w:rFonts w:cs="Times New Roman"/>
          <w:color w:val="000000" w:themeColor="text1"/>
          <w:szCs w:val="24"/>
        </w:rPr>
        <w:t>-</w:t>
      </w:r>
      <w:r>
        <w:rPr>
          <w:rFonts w:cs="Times New Roman"/>
          <w:color w:val="000000" w:themeColor="text1"/>
          <w:szCs w:val="24"/>
        </w:rPr>
        <w:t>8</w:t>
      </w:r>
      <w:r w:rsidRPr="00A336C5">
        <w:rPr>
          <w:rFonts w:cs="Times New Roman" w:hint="eastAsia"/>
          <w:color w:val="000000" w:themeColor="text1"/>
          <w:szCs w:val="24"/>
        </w:rPr>
        <w:t>)</w:t>
      </w:r>
    </w:p>
    <w:bookmarkEnd w:id="40"/>
    <w:p w14:paraId="5531D3E9" w14:textId="133C77FC" w:rsidR="007B058D" w:rsidRDefault="007B058D" w:rsidP="007B058D">
      <w:pPr>
        <w:tabs>
          <w:tab w:val="center" w:pos="4160"/>
          <w:tab w:val="right" w:pos="8300"/>
        </w:tabs>
        <w:spacing w:afterLines="50" w:after="156"/>
        <w:ind w:firstLine="480"/>
        <w:rPr>
          <w:rFonts w:eastAsiaTheme="minorEastAsia" w:cs="Times New Roman"/>
        </w:rPr>
      </w:pPr>
      <w:r w:rsidRPr="00342B00">
        <w:rPr>
          <w:rFonts w:eastAsiaTheme="minorEastAsia" w:cs="Times New Roman"/>
        </w:rPr>
        <w:t xml:space="preserve">The residual </w:t>
      </w:r>
      <w:r w:rsidRPr="00A86EE0">
        <w:rPr>
          <w:rFonts w:ascii="宋体" w:hAnsi="宋体" w:cs="Cambria Math"/>
          <w:position w:val="-12"/>
        </w:rPr>
        <w:object w:dxaOrig="360" w:dyaOrig="360" w14:anchorId="3A226800">
          <v:shape id="_x0000_i1083" type="#_x0000_t75" style="width:17.4pt;height:18pt" o:ole="">
            <v:imagedata r:id="rId131" o:title=""/>
          </v:shape>
          <o:OLEObject Type="Embed" ProgID="Equation.DSMT4" ShapeID="_x0000_i1083" DrawAspect="Content" ObjectID="_1756314392" r:id="rId132"/>
        </w:object>
      </w:r>
      <w:r w:rsidRPr="00342B00">
        <w:rPr>
          <w:rFonts w:eastAsiaTheme="minorEastAsia" w:cs="Times New Roman"/>
        </w:rPr>
        <w:t xml:space="preserve"> is defined as the difference between the actual observation </w:t>
      </w:r>
      <w:r w:rsidRPr="00A86EE0">
        <w:rPr>
          <w:rFonts w:ascii="宋体" w:hAnsi="宋体"/>
          <w:position w:val="-12"/>
        </w:rPr>
        <w:object w:dxaOrig="420" w:dyaOrig="360" w14:anchorId="54FC93FA">
          <v:shape id="_x0000_i1084" type="#_x0000_t75" style="width:21pt;height:18pt" o:ole="">
            <v:imagedata r:id="rId133" o:title=""/>
          </v:shape>
          <o:OLEObject Type="Embed" ProgID="Equation.DSMT4" ShapeID="_x0000_i1084" DrawAspect="Content" ObjectID="_1756314393" r:id="rId134"/>
        </w:object>
      </w:r>
      <w:r w:rsidRPr="00342B00">
        <w:rPr>
          <w:rFonts w:eastAsiaTheme="minorEastAsia" w:cs="Times New Roman"/>
        </w:rPr>
        <w:t xml:space="preserve"> and </w:t>
      </w:r>
      <w:proofErr w:type="gramStart"/>
      <w:r w:rsidRPr="00342B00">
        <w:rPr>
          <w:rFonts w:eastAsiaTheme="minorEastAsia" w:cs="Times New Roman"/>
        </w:rPr>
        <w:t>the a</w:t>
      </w:r>
      <w:proofErr w:type="gramEnd"/>
      <w:r w:rsidRPr="00342B00">
        <w:rPr>
          <w:rFonts w:eastAsiaTheme="minorEastAsia" w:cs="Times New Roman"/>
        </w:rPr>
        <w:t xml:space="preserve"> posteriori estimate of </w:t>
      </w:r>
      <w:r w:rsidRPr="00A86EE0">
        <w:rPr>
          <w:rFonts w:ascii="宋体" w:hAnsi="宋体"/>
          <w:position w:val="-14"/>
        </w:rPr>
        <w:object w:dxaOrig="680" w:dyaOrig="420" w14:anchorId="78C5BEB3">
          <v:shape id="_x0000_i1085" type="#_x0000_t75" style="width:33.6pt;height:21.6pt" o:ole="">
            <v:imagedata r:id="rId135" o:title=""/>
          </v:shape>
          <o:OLEObject Type="Embed" ProgID="Equation.DSMT4" ShapeID="_x0000_i1085" DrawAspect="Content" ObjectID="_1756314394" r:id="rId136"/>
        </w:object>
      </w:r>
      <w:r w:rsidR="00F8334E">
        <w:rPr>
          <w:rFonts w:eastAsiaTheme="minorEastAsia" w:cs="Times New Roman"/>
        </w:rPr>
        <w:t>.</w:t>
      </w:r>
    </w:p>
    <w:p w14:paraId="32B76969" w14:textId="77777777" w:rsidR="007B058D" w:rsidRPr="00A336C5" w:rsidRDefault="007B058D" w:rsidP="007B058D">
      <w:pPr>
        <w:widowControl/>
        <w:tabs>
          <w:tab w:val="center" w:pos="4160"/>
          <w:tab w:val="right" w:pos="8300"/>
        </w:tabs>
        <w:ind w:firstLine="480"/>
        <w:jc w:val="left"/>
        <w:rPr>
          <w:rFonts w:cs="Times New Roman"/>
          <w:color w:val="000000" w:themeColor="text1"/>
          <w:szCs w:val="24"/>
        </w:rPr>
      </w:pPr>
      <w:r w:rsidRPr="00A336C5">
        <w:rPr>
          <w:rFonts w:cs="Times New Roman"/>
          <w:color w:val="000000" w:themeColor="text1"/>
          <w:szCs w:val="24"/>
        </w:rPr>
        <w:tab/>
      </w:r>
      <w:bookmarkStart w:id="41" w:name="_Hlk145615914"/>
      <w:r w:rsidRPr="00A336C5">
        <w:rPr>
          <w:rFonts w:cs="Times New Roman"/>
          <w:color w:val="000000" w:themeColor="text1"/>
          <w:position w:val="-14"/>
          <w:szCs w:val="24"/>
        </w:rPr>
        <w:object w:dxaOrig="1780" w:dyaOrig="380" w14:anchorId="57535381">
          <v:shape id="_x0000_i1086" type="#_x0000_t75" style="width:90pt;height:19.2pt" o:ole="">
            <v:imagedata r:id="rId137" o:title=""/>
          </v:shape>
          <o:OLEObject Type="Embed" ProgID="Equation.DSMT4" ShapeID="_x0000_i1086" DrawAspect="Content" ObjectID="_1756314395" r:id="rId138"/>
        </w:object>
      </w:r>
      <w:r w:rsidRPr="00A336C5">
        <w:rPr>
          <w:rFonts w:cs="Times New Roman"/>
          <w:color w:val="000000" w:themeColor="text1"/>
          <w:szCs w:val="24"/>
        </w:rPr>
        <w:tab/>
      </w:r>
      <w:r w:rsidRPr="00A336C5">
        <w:rPr>
          <w:rFonts w:cs="Times New Roman" w:hint="eastAsia"/>
          <w:color w:val="000000" w:themeColor="text1"/>
          <w:szCs w:val="24"/>
        </w:rPr>
        <w:t>(</w:t>
      </w:r>
      <w:r>
        <w:rPr>
          <w:rFonts w:cs="Times New Roman"/>
          <w:color w:val="000000" w:themeColor="text1"/>
          <w:szCs w:val="24"/>
        </w:rPr>
        <w:t>4</w:t>
      </w:r>
      <w:r w:rsidRPr="00A336C5">
        <w:rPr>
          <w:rFonts w:cs="Times New Roman"/>
          <w:color w:val="000000" w:themeColor="text1"/>
          <w:szCs w:val="24"/>
        </w:rPr>
        <w:t>-</w:t>
      </w:r>
      <w:r>
        <w:rPr>
          <w:rFonts w:cs="Times New Roman"/>
          <w:color w:val="000000" w:themeColor="text1"/>
          <w:szCs w:val="24"/>
        </w:rPr>
        <w:t>9</w:t>
      </w:r>
      <w:r w:rsidRPr="00A336C5">
        <w:rPr>
          <w:rFonts w:cs="Times New Roman" w:hint="eastAsia"/>
          <w:color w:val="000000" w:themeColor="text1"/>
          <w:szCs w:val="24"/>
        </w:rPr>
        <w:t>)</w:t>
      </w:r>
    </w:p>
    <w:bookmarkEnd w:id="41"/>
    <w:p w14:paraId="7E320F71" w14:textId="00087160" w:rsidR="007B058D" w:rsidRDefault="007B058D" w:rsidP="007B058D">
      <w:pPr>
        <w:tabs>
          <w:tab w:val="center" w:pos="4160"/>
          <w:tab w:val="right" w:pos="8300"/>
        </w:tabs>
        <w:spacing w:afterLines="50" w:after="156"/>
        <w:ind w:firstLine="480"/>
        <w:rPr>
          <w:rFonts w:eastAsiaTheme="minorEastAsia" w:cs="Times New Roman"/>
        </w:rPr>
      </w:pPr>
      <w:r w:rsidRPr="00342B00">
        <w:rPr>
          <w:rFonts w:eastAsiaTheme="minorEastAsia" w:cs="Times New Roman"/>
        </w:rPr>
        <w:t>From equation (</w:t>
      </w:r>
      <w:r>
        <w:rPr>
          <w:rFonts w:eastAsiaTheme="minorEastAsia" w:cs="Times New Roman"/>
        </w:rPr>
        <w:t>4</w:t>
      </w:r>
      <w:r w:rsidRPr="00342B00">
        <w:rPr>
          <w:rFonts w:eastAsiaTheme="minorEastAsia" w:cs="Times New Roman"/>
        </w:rPr>
        <w:t>-</w:t>
      </w:r>
      <w:r>
        <w:rPr>
          <w:rFonts w:eastAsiaTheme="minorEastAsia" w:cs="Times New Roman"/>
        </w:rPr>
        <w:t>8</w:t>
      </w:r>
      <w:r w:rsidRPr="00342B00">
        <w:rPr>
          <w:rFonts w:eastAsiaTheme="minorEastAsia" w:cs="Times New Roman"/>
        </w:rPr>
        <w:t xml:space="preserve">), it can be seen that the new interest matrix </w:t>
      </w:r>
      <w:r w:rsidRPr="00A86EE0">
        <w:rPr>
          <w:rFonts w:ascii="宋体" w:hAnsi="宋体"/>
          <w:position w:val="-12"/>
          <w:szCs w:val="28"/>
        </w:rPr>
        <w:object w:dxaOrig="380" w:dyaOrig="360" w14:anchorId="0B39F4B3">
          <v:shape id="_x0000_i1087" type="#_x0000_t75" style="width:19.2pt;height:18pt" o:ole="">
            <v:imagedata r:id="rId139" o:title=""/>
          </v:shape>
          <o:OLEObject Type="Embed" ProgID="Equation.DSMT4" ShapeID="_x0000_i1087" DrawAspect="Content" ObjectID="_1756314396" r:id="rId140"/>
        </w:object>
      </w:r>
      <w:r w:rsidRPr="00342B00">
        <w:rPr>
          <w:rFonts w:eastAsiaTheme="minorEastAsia" w:cs="Times New Roman"/>
        </w:rPr>
        <w:t xml:space="preserve"> contains the new observations and the information of the model, assuming that </w:t>
      </w:r>
      <w:r w:rsidRPr="00A86EE0">
        <w:rPr>
          <w:rFonts w:ascii="宋体" w:hAnsi="宋体"/>
          <w:position w:val="-12"/>
          <w:szCs w:val="28"/>
        </w:rPr>
        <w:object w:dxaOrig="380" w:dyaOrig="360" w14:anchorId="496D390A">
          <v:shape id="_x0000_i1088" type="#_x0000_t75" style="width:19.2pt;height:18pt" o:ole="">
            <v:imagedata r:id="rId141" o:title=""/>
          </v:shape>
          <o:OLEObject Type="Embed" ProgID="Equation.DSMT4" ShapeID="_x0000_i1088" DrawAspect="Content" ObjectID="_1756314397" r:id="rId142"/>
        </w:object>
      </w:r>
      <w:r w:rsidRPr="00342B00">
        <w:rPr>
          <w:rFonts w:eastAsiaTheme="minorEastAsia" w:cs="Times New Roman"/>
        </w:rPr>
        <w:t xml:space="preserve"> has the experiential nature of each state, the real-time estimated variance of the new interest matrix can be calculated according to the open-window estimation method</w:t>
      </w:r>
      <w:r w:rsidRPr="009D6579">
        <w:rPr>
          <w:rFonts w:eastAsiaTheme="minorEastAsia" w:cs="Times New Roman"/>
          <w:vertAlign w:val="superscript"/>
        </w:rPr>
        <w:t>[43]</w:t>
      </w:r>
      <w:r w:rsidRPr="00342B00">
        <w:rPr>
          <w:rFonts w:eastAsiaTheme="minorEastAsia" w:cs="Times New Roman"/>
        </w:rPr>
        <w:t>, due to the fact that the calculation matrix needs to be based on the historical measurements, but if the amount of historical data is too much, it will lead to the estimation error increase, which will affect the accuracy of estimating the SOC, and by the open-window estimation method, the range of historical data can be limited to make the estimation of the SOC a more stable and reliable process, and the calculation formulas are as follows:</w:t>
      </w:r>
    </w:p>
    <w:p w14:paraId="7316282B" w14:textId="77777777" w:rsidR="007B058D" w:rsidRPr="00525649" w:rsidRDefault="007B058D" w:rsidP="007B058D">
      <w:pPr>
        <w:widowControl/>
        <w:tabs>
          <w:tab w:val="center" w:pos="4160"/>
          <w:tab w:val="right" w:pos="8300"/>
        </w:tabs>
        <w:spacing w:line="240" w:lineRule="auto"/>
        <w:ind w:firstLine="480"/>
        <w:jc w:val="left"/>
        <w:rPr>
          <w:rFonts w:cs="Times New Roman"/>
          <w:color w:val="000000" w:themeColor="text1"/>
          <w:szCs w:val="24"/>
        </w:rPr>
      </w:pPr>
      <w:r w:rsidRPr="00525649">
        <w:rPr>
          <w:rFonts w:cs="Times New Roman"/>
          <w:color w:val="000000" w:themeColor="text1"/>
          <w:szCs w:val="24"/>
        </w:rPr>
        <w:tab/>
      </w:r>
      <w:bookmarkStart w:id="42" w:name="_Hlk134474131"/>
      <w:bookmarkStart w:id="43" w:name="_Hlk145616003"/>
      <w:r w:rsidRPr="00525649">
        <w:rPr>
          <w:rFonts w:cs="Times New Roman"/>
          <w:color w:val="000000" w:themeColor="text1"/>
          <w:position w:val="-62"/>
          <w:szCs w:val="24"/>
        </w:rPr>
        <w:object w:dxaOrig="4020" w:dyaOrig="1359" w14:anchorId="2D13FE79">
          <v:shape id="_x0000_i1089" type="#_x0000_t75" style="width:201pt;height:67.2pt" o:ole="">
            <v:imagedata r:id="rId143" o:title=""/>
          </v:shape>
          <o:OLEObject Type="Embed" ProgID="Equation.DSMT4" ShapeID="_x0000_i1089" DrawAspect="Content" ObjectID="_1756314398" r:id="rId144"/>
        </w:object>
      </w:r>
      <w:bookmarkEnd w:id="42"/>
      <w:r w:rsidRPr="00525649">
        <w:rPr>
          <w:rFonts w:cs="Times New Roman"/>
          <w:color w:val="000000" w:themeColor="text1"/>
          <w:szCs w:val="24"/>
        </w:rPr>
        <w:tab/>
      </w:r>
      <w:r w:rsidRPr="00525649">
        <w:rPr>
          <w:rFonts w:cs="Times New Roman" w:hint="eastAsia"/>
          <w:color w:val="000000" w:themeColor="text1"/>
          <w:szCs w:val="24"/>
        </w:rPr>
        <w:t>(</w:t>
      </w:r>
      <w:r>
        <w:rPr>
          <w:rFonts w:cs="Times New Roman"/>
          <w:color w:val="000000" w:themeColor="text1"/>
          <w:szCs w:val="24"/>
        </w:rPr>
        <w:t>4</w:t>
      </w:r>
      <w:r w:rsidRPr="00525649">
        <w:rPr>
          <w:rFonts w:cs="Times New Roman"/>
          <w:color w:val="000000" w:themeColor="text1"/>
          <w:szCs w:val="24"/>
        </w:rPr>
        <w:t>-1</w:t>
      </w:r>
      <w:r>
        <w:rPr>
          <w:rFonts w:cs="Times New Roman"/>
          <w:color w:val="000000" w:themeColor="text1"/>
          <w:szCs w:val="24"/>
        </w:rPr>
        <w:t>0</w:t>
      </w:r>
      <w:r w:rsidRPr="00525649">
        <w:rPr>
          <w:rFonts w:cs="Times New Roman" w:hint="eastAsia"/>
          <w:color w:val="000000" w:themeColor="text1"/>
          <w:szCs w:val="24"/>
        </w:rPr>
        <w:t>)</w:t>
      </w:r>
    </w:p>
    <w:bookmarkEnd w:id="43"/>
    <w:p w14:paraId="24CB51E1" w14:textId="3DEB4630" w:rsidR="00F8334E" w:rsidRDefault="007B058D" w:rsidP="00F8334E">
      <w:pPr>
        <w:tabs>
          <w:tab w:val="center" w:pos="4160"/>
          <w:tab w:val="right" w:pos="8300"/>
        </w:tabs>
        <w:spacing w:afterLines="50" w:after="156"/>
        <w:ind w:firstLine="480"/>
        <w:rPr>
          <w:rFonts w:eastAsiaTheme="minorEastAsia" w:cs="Times New Roman"/>
        </w:rPr>
      </w:pPr>
      <w:r w:rsidRPr="00342B00">
        <w:rPr>
          <w:rFonts w:eastAsiaTheme="minorEastAsia" w:cs="Times New Roman"/>
        </w:rPr>
        <w:t xml:space="preserve">Where W directly affects the accuracy and response speed of the estimation results, </w:t>
      </w:r>
      <w:r w:rsidRPr="00342B00">
        <w:rPr>
          <w:rFonts w:eastAsiaTheme="minorEastAsia" w:cs="Times New Roman"/>
        </w:rPr>
        <w:lastRenderedPageBreak/>
        <w:t>the smaller W is, the higher the sensitivity of the filter, which can track the short-term changes faster, but too small is prone to bias and dispersion; the larger W is, the more accurate the estimation results are, but too large will reduce the tracking ability of short-term changes. Therefore, choosing the appropriate window size requires a compromise between sensitivity and accuracy.</w:t>
      </w:r>
    </w:p>
    <w:p w14:paraId="07180E94" w14:textId="58FE5A15" w:rsidR="007B058D" w:rsidRDefault="007B058D" w:rsidP="007B058D">
      <w:pPr>
        <w:pStyle w:val="a3"/>
      </w:pPr>
      <w:bookmarkStart w:id="44" w:name="_Toc145701433"/>
      <w:r w:rsidRPr="007B058D">
        <w:t>4.2.2 SOC estimation based on FOAEKF</w:t>
      </w:r>
      <w:bookmarkEnd w:id="44"/>
    </w:p>
    <w:p w14:paraId="360BAC69" w14:textId="77777777" w:rsidR="006429B7" w:rsidRPr="006429B7" w:rsidRDefault="006429B7" w:rsidP="006429B7">
      <w:pPr>
        <w:tabs>
          <w:tab w:val="left" w:pos="5352"/>
        </w:tabs>
        <w:ind w:firstLine="480"/>
        <w:rPr>
          <w:rFonts w:eastAsiaTheme="minorEastAsia" w:cs="Times New Roman"/>
        </w:rPr>
      </w:pPr>
      <w:r w:rsidRPr="006429B7">
        <w:rPr>
          <w:rFonts w:eastAsiaTheme="minorEastAsia" w:cs="Times New Roman"/>
        </w:rPr>
        <w:t>Based on the analysis of SOC estimation optimization presented above, the optimization process of the SOC estimation method proposed in this chapter can be summarized as follows:</w:t>
      </w:r>
    </w:p>
    <w:p w14:paraId="376D57DD" w14:textId="2AC99929" w:rsidR="007B058D" w:rsidRPr="006429B7" w:rsidRDefault="006429B7" w:rsidP="006429B7">
      <w:pPr>
        <w:tabs>
          <w:tab w:val="left" w:pos="5352"/>
        </w:tabs>
        <w:ind w:firstLine="480"/>
        <w:rPr>
          <w:rFonts w:eastAsiaTheme="minorEastAsia" w:cs="Times New Roman"/>
        </w:rPr>
      </w:pPr>
      <w:r w:rsidRPr="006429B7">
        <w:rPr>
          <w:rFonts w:eastAsiaTheme="minorEastAsia" w:cs="Times New Roman"/>
        </w:rPr>
        <w:t>Utilizing the fractional-order model as the basis, the SOC state estimation is performed. The</w:t>
      </w:r>
      <w:r w:rsidR="00F8334E">
        <w:rPr>
          <w:rFonts w:eastAsiaTheme="minorEastAsia" w:cs="Times New Roman"/>
        </w:rPr>
        <w:t xml:space="preserve"> </w:t>
      </w:r>
      <w:r w:rsidRPr="006429B7">
        <w:rPr>
          <w:rFonts w:eastAsiaTheme="minorEastAsia" w:cs="Times New Roman"/>
        </w:rPr>
        <w:t>EKF</w:t>
      </w:r>
      <w:r w:rsidR="00F8334E">
        <w:rPr>
          <w:rFonts w:eastAsiaTheme="minorEastAsia" w:cs="Times New Roman"/>
        </w:rPr>
        <w:t xml:space="preserve"> </w:t>
      </w:r>
      <w:r w:rsidRPr="006429B7">
        <w:rPr>
          <w:rFonts w:eastAsiaTheme="minorEastAsia" w:cs="Times New Roman"/>
        </w:rPr>
        <w:t xml:space="preserve">is a commonly used filtering method to address nonlinear problems. However, the previous algorithmic process assumes that </w:t>
      </w:r>
      <w:r w:rsidR="00F8334E">
        <w:rPr>
          <w:rFonts w:eastAsiaTheme="minorEastAsia" w:cs="Times New Roman"/>
        </w:rPr>
        <w:t xml:space="preserve">they </w:t>
      </w:r>
      <w:r w:rsidRPr="006429B7">
        <w:rPr>
          <w:rFonts w:eastAsiaTheme="minorEastAsia" w:cs="Times New Roman"/>
        </w:rPr>
        <w:t xml:space="preserve">follow Gaussian white noise with zero mean, which does not align with the actual battery operation. </w:t>
      </w:r>
      <w:r w:rsidR="00F8334E">
        <w:rPr>
          <w:rFonts w:eastAsiaTheme="minorEastAsia" w:cs="Times New Roman"/>
        </w:rPr>
        <w:t>T</w:t>
      </w:r>
      <w:r w:rsidRPr="006429B7">
        <w:rPr>
          <w:rFonts w:eastAsiaTheme="minorEastAsia" w:cs="Times New Roman"/>
        </w:rPr>
        <w:t>he measurement noise and process noise covariance. This enhanced algorithm is referred to as the Adaptive Extended Kalman Filter (AEKF). Specifically, for the algorithm based on the fractional-order model, it is named the Adaptive Extended Kalman Filter Based on Fractional Order Model (FOAEKF).</w:t>
      </w:r>
    </w:p>
    <w:p w14:paraId="78D096CB" w14:textId="77777777" w:rsidR="007B058D" w:rsidRDefault="007B058D" w:rsidP="007B058D">
      <w:pPr>
        <w:tabs>
          <w:tab w:val="left" w:pos="5352"/>
        </w:tabs>
        <w:ind w:firstLine="480"/>
        <w:rPr>
          <w:rFonts w:eastAsiaTheme="minorEastAsia" w:cs="Times New Roman"/>
        </w:rPr>
      </w:pPr>
      <w:r>
        <w:rPr>
          <w:rFonts w:eastAsiaTheme="minorEastAsia" w:cs="Times New Roman" w:hint="eastAsia"/>
        </w:rPr>
        <w:t xml:space="preserve"> </w:t>
      </w:r>
      <w:r>
        <w:rPr>
          <w:rFonts w:eastAsiaTheme="minorEastAsia" w:cs="Times New Roman"/>
        </w:rPr>
        <w:t xml:space="preserve"> </w:t>
      </w:r>
      <w:r w:rsidRPr="00B021AA">
        <w:rPr>
          <w:rFonts w:eastAsiaTheme="minorEastAsia" w:cs="Times New Roman"/>
        </w:rPr>
        <w:t xml:space="preserve">Steps 1 to 5 are the FOAEKF estimation SOC process, and the estimation flowchart is shown in Figure </w:t>
      </w:r>
      <w:r>
        <w:rPr>
          <w:rFonts w:eastAsiaTheme="minorEastAsia" w:cs="Times New Roman"/>
        </w:rPr>
        <w:t>4</w:t>
      </w:r>
      <w:r w:rsidRPr="00B021AA">
        <w:rPr>
          <w:rFonts w:eastAsiaTheme="minorEastAsia" w:cs="Times New Roman"/>
        </w:rPr>
        <w:t>-2.</w:t>
      </w:r>
    </w:p>
    <w:p w14:paraId="7360E8BE" w14:textId="77777777" w:rsidR="007B058D" w:rsidRDefault="007B058D" w:rsidP="007B058D">
      <w:pPr>
        <w:tabs>
          <w:tab w:val="left" w:pos="5352"/>
        </w:tabs>
        <w:ind w:firstLine="480"/>
        <w:rPr>
          <w:rFonts w:eastAsiaTheme="minorEastAsia" w:cs="Times New Roman"/>
        </w:rPr>
      </w:pPr>
      <w:r w:rsidRPr="00B021AA">
        <w:rPr>
          <w:rFonts w:eastAsiaTheme="minorEastAsia" w:cs="Times New Roman"/>
        </w:rPr>
        <w:t xml:space="preserve">Step 1: </w:t>
      </w:r>
      <w:r w:rsidRPr="00A86EE0">
        <w:rPr>
          <w:rFonts w:eastAsiaTheme="minorEastAsia"/>
          <w:position w:val="-6"/>
          <w:sz w:val="21"/>
        </w:rPr>
        <w:object w:dxaOrig="560" w:dyaOrig="279" w14:anchorId="78415582">
          <v:shape id="_x0000_i1090" type="#_x0000_t75" style="width:28.8pt;height:13.8pt" o:ole="">
            <v:imagedata r:id="rId145" o:title=""/>
          </v:shape>
          <o:OLEObject Type="Embed" ProgID="Equation.DSMT4" ShapeID="_x0000_i1090" DrawAspect="Content" ObjectID="_1756314399" r:id="rId146"/>
        </w:object>
      </w:r>
      <w:r w:rsidRPr="00B021AA">
        <w:rPr>
          <w:rFonts w:eastAsiaTheme="minorEastAsia" w:cs="Times New Roman"/>
        </w:rPr>
        <w:t xml:space="preserve"> , </w:t>
      </w:r>
      <w:proofErr w:type="spellStart"/>
      <w:r w:rsidRPr="00B021AA">
        <w:rPr>
          <w:rFonts w:eastAsiaTheme="minorEastAsia" w:cs="Times New Roman"/>
        </w:rPr>
        <w:t>initialise</w:t>
      </w:r>
      <w:proofErr w:type="spellEnd"/>
      <w:r w:rsidRPr="00B021AA">
        <w:rPr>
          <w:rFonts w:eastAsiaTheme="minorEastAsia" w:cs="Times New Roman"/>
        </w:rPr>
        <w:t xml:space="preserve"> state variable </w:t>
      </w:r>
      <w:r w:rsidRPr="00A86EE0">
        <w:rPr>
          <w:rFonts w:ascii="宋体" w:hAnsi="宋体" w:cs="Arial"/>
          <w:position w:val="-12"/>
          <w:szCs w:val="28"/>
        </w:rPr>
        <w:object w:dxaOrig="260" w:dyaOrig="360" w14:anchorId="7D7A5289">
          <v:shape id="_x0000_i1091" type="#_x0000_t75" style="width:13.2pt;height:18pt" o:ole="">
            <v:imagedata r:id="rId147" o:title=""/>
          </v:shape>
          <o:OLEObject Type="Embed" ProgID="Equation.DSMT4" ShapeID="_x0000_i1091" DrawAspect="Content" ObjectID="_1756314400" r:id="rId148"/>
        </w:object>
      </w:r>
      <w:r w:rsidRPr="00A86EE0">
        <w:rPr>
          <w:rFonts w:ascii="宋体" w:hAnsi="宋体" w:hint="eastAsia"/>
          <w:color w:val="000000"/>
          <w:spacing w:val="15"/>
          <w:szCs w:val="28"/>
        </w:rPr>
        <w:t>，</w:t>
      </w:r>
      <w:r w:rsidRPr="00A86EE0">
        <w:rPr>
          <w:rFonts w:ascii="宋体" w:hAnsi="宋体"/>
          <w:color w:val="000000"/>
          <w:spacing w:val="15"/>
          <w:position w:val="-12"/>
          <w:szCs w:val="28"/>
        </w:rPr>
        <w:object w:dxaOrig="260" w:dyaOrig="360" w14:anchorId="58BD4AC7">
          <v:shape id="_x0000_i1092" type="#_x0000_t75" style="width:13.2pt;height:18pt" o:ole="">
            <v:imagedata r:id="rId149" o:title=""/>
          </v:shape>
          <o:OLEObject Type="Embed" ProgID="Equation.DSMT4" ShapeID="_x0000_i1092" DrawAspect="Content" ObjectID="_1756314401" r:id="rId150"/>
        </w:object>
      </w:r>
      <w:r w:rsidRPr="00A86EE0">
        <w:rPr>
          <w:rFonts w:ascii="宋体" w:hAnsi="宋体" w:hint="eastAsia"/>
          <w:color w:val="000000"/>
          <w:spacing w:val="15"/>
          <w:szCs w:val="28"/>
        </w:rPr>
        <w:t>，</w:t>
      </w:r>
      <w:r w:rsidRPr="00A86EE0">
        <w:rPr>
          <w:position w:val="-12"/>
        </w:rPr>
        <w:object w:dxaOrig="740" w:dyaOrig="360" w14:anchorId="70EA9B9E">
          <v:shape id="_x0000_i1093" type="#_x0000_t75" style="width:36.6pt;height:18pt" o:ole="">
            <v:imagedata r:id="rId151" o:title=""/>
          </v:shape>
          <o:OLEObject Type="Embed" ProgID="Equation.DSMT4" ShapeID="_x0000_i1093" DrawAspect="Content" ObjectID="_1756314402" r:id="rId152"/>
        </w:object>
      </w:r>
      <w:r w:rsidRPr="00B021AA">
        <w:rPr>
          <w:rFonts w:eastAsiaTheme="minorEastAsia" w:cs="Times New Roman"/>
        </w:rPr>
        <w:t>:</w:t>
      </w:r>
    </w:p>
    <w:p w14:paraId="1A29E69B" w14:textId="77777777" w:rsidR="007B058D" w:rsidRPr="007B058D" w:rsidRDefault="007B058D" w:rsidP="007B058D">
      <w:pPr>
        <w:widowControl/>
        <w:tabs>
          <w:tab w:val="center" w:pos="4160"/>
          <w:tab w:val="right" w:pos="8300"/>
        </w:tabs>
        <w:spacing w:line="240" w:lineRule="auto"/>
        <w:ind w:firstLineChars="0" w:firstLine="0"/>
        <w:jc w:val="left"/>
        <w:rPr>
          <w:rFonts w:cs="Times New Roman"/>
          <w:color w:val="000000" w:themeColor="text1"/>
          <w:szCs w:val="24"/>
        </w:rPr>
      </w:pPr>
      <w:bookmarkStart w:id="45" w:name="_Hlk145617318"/>
      <w:r w:rsidRPr="007B058D">
        <w:rPr>
          <w:rFonts w:cs="Times New Roman"/>
          <w:color w:val="000000" w:themeColor="text1"/>
          <w:szCs w:val="24"/>
        </w:rPr>
        <w:tab/>
      </w:r>
      <w:bookmarkStart w:id="46" w:name="_Hlk145617304"/>
      <w:r w:rsidRPr="007B058D">
        <w:rPr>
          <w:rFonts w:cs="Times New Roman"/>
          <w:color w:val="000000" w:themeColor="text1"/>
          <w:position w:val="-4"/>
          <w:szCs w:val="24"/>
        </w:rPr>
        <w:object w:dxaOrig="180" w:dyaOrig="279" w14:anchorId="0C9C26DB">
          <v:shape id="_x0000_i1094" type="#_x0000_t75" style="width:9pt;height:14.4pt" o:ole="">
            <v:imagedata r:id="rId153" o:title=""/>
          </v:shape>
          <o:OLEObject Type="Embed" ProgID="Equation.DSMT4" ShapeID="_x0000_i1094" DrawAspect="Content" ObjectID="_1756314403" r:id="rId154"/>
        </w:object>
      </w:r>
      <w:r w:rsidRPr="007B058D">
        <w:rPr>
          <w:rFonts w:cs="Times New Roman"/>
          <w:color w:val="000000" w:themeColor="text1"/>
          <w:position w:val="-12"/>
          <w:szCs w:val="24"/>
        </w:rPr>
        <w:object w:dxaOrig="3739" w:dyaOrig="380" w14:anchorId="5D8B48D8">
          <v:shape id="_x0000_i1095" type="#_x0000_t75" style="width:187.8pt;height:18.6pt" o:ole="">
            <v:imagedata r:id="rId155" o:title=""/>
          </v:shape>
          <o:OLEObject Type="Embed" ProgID="Equation.DSMT4" ShapeID="_x0000_i1095" DrawAspect="Content" ObjectID="_1756314404" r:id="rId156"/>
        </w:object>
      </w:r>
      <w:r w:rsidRPr="007B058D">
        <w:rPr>
          <w:rFonts w:cs="Times New Roman"/>
          <w:color w:val="000000" w:themeColor="text1"/>
          <w:szCs w:val="24"/>
        </w:rPr>
        <w:tab/>
        <w:t>(4-11)</w:t>
      </w:r>
    </w:p>
    <w:p w14:paraId="54808094" w14:textId="77777777" w:rsidR="007B058D" w:rsidRPr="007B058D" w:rsidRDefault="007B058D" w:rsidP="007B058D">
      <w:pPr>
        <w:widowControl/>
        <w:tabs>
          <w:tab w:val="center" w:pos="4160"/>
          <w:tab w:val="right" w:pos="8300"/>
        </w:tabs>
        <w:spacing w:line="240" w:lineRule="auto"/>
        <w:ind w:firstLineChars="0" w:firstLine="0"/>
        <w:jc w:val="left"/>
        <w:rPr>
          <w:rFonts w:cs="Times New Roman"/>
          <w:color w:val="000000" w:themeColor="text1"/>
          <w:szCs w:val="24"/>
        </w:rPr>
      </w:pPr>
      <w:r w:rsidRPr="007B058D">
        <w:rPr>
          <w:rFonts w:cs="Times New Roman"/>
          <w:color w:val="000000" w:themeColor="text1"/>
          <w:szCs w:val="24"/>
        </w:rPr>
        <w:tab/>
      </w:r>
      <w:r w:rsidRPr="007B058D">
        <w:rPr>
          <w:rFonts w:cs="Times New Roman"/>
          <w:color w:val="000000" w:themeColor="text1"/>
          <w:position w:val="-4"/>
          <w:szCs w:val="24"/>
        </w:rPr>
        <w:object w:dxaOrig="180" w:dyaOrig="279" w14:anchorId="43766388">
          <v:shape id="_x0000_i1096" type="#_x0000_t75" style="width:9pt;height:14.4pt" o:ole="">
            <v:imagedata r:id="rId153" o:title=""/>
          </v:shape>
          <o:OLEObject Type="Embed" ProgID="Equation.DSMT4" ShapeID="_x0000_i1096" DrawAspect="Content" ObjectID="_1756314405" r:id="rId157"/>
        </w:object>
      </w:r>
      <w:r w:rsidRPr="007B058D">
        <w:rPr>
          <w:rFonts w:cs="Times New Roman"/>
          <w:color w:val="000000" w:themeColor="text1"/>
          <w:position w:val="-12"/>
          <w:szCs w:val="24"/>
        </w:rPr>
        <w:object w:dxaOrig="2360" w:dyaOrig="380" w14:anchorId="2FD522D0">
          <v:shape id="_x0000_i1097" type="#_x0000_t75" style="width:117.6pt;height:18.6pt" o:ole="">
            <v:imagedata r:id="rId158" o:title=""/>
          </v:shape>
          <o:OLEObject Type="Embed" ProgID="Equation.DSMT4" ShapeID="_x0000_i1097" DrawAspect="Content" ObjectID="_1756314406" r:id="rId159"/>
        </w:object>
      </w:r>
      <w:r w:rsidRPr="007B058D">
        <w:rPr>
          <w:rFonts w:cs="Times New Roman"/>
          <w:color w:val="000000" w:themeColor="text1"/>
          <w:szCs w:val="24"/>
        </w:rPr>
        <w:tab/>
        <w:t>(4-12)</w:t>
      </w:r>
    </w:p>
    <w:p w14:paraId="60D1976A" w14:textId="77777777" w:rsidR="007B058D" w:rsidRPr="007B058D" w:rsidRDefault="007B058D" w:rsidP="007B058D">
      <w:pPr>
        <w:widowControl/>
        <w:tabs>
          <w:tab w:val="center" w:pos="4160"/>
          <w:tab w:val="right" w:pos="8300"/>
        </w:tabs>
        <w:spacing w:line="240" w:lineRule="auto"/>
        <w:ind w:firstLineChars="0" w:firstLine="0"/>
        <w:jc w:val="left"/>
        <w:rPr>
          <w:rFonts w:cs="Times New Roman"/>
          <w:color w:val="000000" w:themeColor="text1"/>
          <w:szCs w:val="24"/>
        </w:rPr>
      </w:pPr>
      <w:r w:rsidRPr="007B058D">
        <w:rPr>
          <w:rFonts w:cs="Times New Roman"/>
          <w:color w:val="000000" w:themeColor="text1"/>
          <w:szCs w:val="24"/>
        </w:rPr>
        <w:tab/>
      </w:r>
      <w:r w:rsidRPr="007B058D">
        <w:rPr>
          <w:rFonts w:cs="Times New Roman"/>
          <w:color w:val="000000" w:themeColor="text1"/>
          <w:position w:val="-4"/>
          <w:szCs w:val="24"/>
        </w:rPr>
        <w:object w:dxaOrig="180" w:dyaOrig="279" w14:anchorId="1EA54734">
          <v:shape id="_x0000_i1098" type="#_x0000_t75" style="width:9pt;height:14.4pt" o:ole="">
            <v:imagedata r:id="rId153" o:title=""/>
          </v:shape>
          <o:OLEObject Type="Embed" ProgID="Equation.DSMT4" ShapeID="_x0000_i1098" DrawAspect="Content" ObjectID="_1756314407" r:id="rId160"/>
        </w:object>
      </w:r>
      <w:r w:rsidRPr="007B058D">
        <w:rPr>
          <w:rFonts w:cs="Times New Roman"/>
          <w:color w:val="000000" w:themeColor="text1"/>
          <w:position w:val="-12"/>
          <w:szCs w:val="24"/>
        </w:rPr>
        <w:object w:dxaOrig="1460" w:dyaOrig="380" w14:anchorId="45A94DDD">
          <v:shape id="_x0000_i1099" type="#_x0000_t75" style="width:72.6pt;height:18.6pt" o:ole="">
            <v:imagedata r:id="rId161" o:title=""/>
          </v:shape>
          <o:OLEObject Type="Embed" ProgID="Equation.DSMT4" ShapeID="_x0000_i1099" DrawAspect="Content" ObjectID="_1756314408" r:id="rId162"/>
        </w:object>
      </w:r>
      <w:r w:rsidRPr="007B058D">
        <w:rPr>
          <w:rFonts w:cs="Times New Roman"/>
          <w:color w:val="000000" w:themeColor="text1"/>
          <w:szCs w:val="24"/>
        </w:rPr>
        <w:tab/>
        <w:t>(4-13)</w:t>
      </w:r>
    </w:p>
    <w:p w14:paraId="63AA9BB1" w14:textId="77777777" w:rsidR="007B058D" w:rsidRPr="007B058D" w:rsidRDefault="007B058D" w:rsidP="007B058D">
      <w:pPr>
        <w:widowControl/>
        <w:tabs>
          <w:tab w:val="center" w:pos="4160"/>
          <w:tab w:val="right" w:pos="8300"/>
        </w:tabs>
        <w:spacing w:line="240" w:lineRule="auto"/>
        <w:ind w:firstLineChars="0" w:firstLine="0"/>
        <w:jc w:val="left"/>
        <w:rPr>
          <w:rFonts w:cs="Times New Roman"/>
          <w:color w:val="000000" w:themeColor="text1"/>
          <w:szCs w:val="24"/>
        </w:rPr>
      </w:pPr>
      <w:r w:rsidRPr="007B058D">
        <w:rPr>
          <w:rFonts w:cs="Times New Roman"/>
          <w:color w:val="000000" w:themeColor="text1"/>
          <w:szCs w:val="24"/>
        </w:rPr>
        <w:tab/>
      </w:r>
      <w:r w:rsidRPr="007B058D">
        <w:rPr>
          <w:rFonts w:cs="Times New Roman"/>
          <w:color w:val="000000" w:themeColor="text1"/>
          <w:position w:val="-4"/>
          <w:szCs w:val="24"/>
        </w:rPr>
        <w:object w:dxaOrig="180" w:dyaOrig="279" w14:anchorId="0B1CE510">
          <v:shape id="_x0000_i1100" type="#_x0000_t75" style="width:9pt;height:14.4pt" o:ole="">
            <v:imagedata r:id="rId153" o:title=""/>
          </v:shape>
          <o:OLEObject Type="Embed" ProgID="Equation.DSMT4" ShapeID="_x0000_i1100" DrawAspect="Content" ObjectID="_1756314409" r:id="rId163"/>
        </w:object>
      </w:r>
      <w:r w:rsidRPr="007B058D">
        <w:rPr>
          <w:rFonts w:cs="Times New Roman"/>
          <w:color w:val="000000" w:themeColor="text1"/>
          <w:position w:val="-12"/>
          <w:szCs w:val="24"/>
        </w:rPr>
        <w:object w:dxaOrig="1340" w:dyaOrig="380" w14:anchorId="6E8C5F1E">
          <v:shape id="_x0000_i1101" type="#_x0000_t75" style="width:67.2pt;height:18.6pt" o:ole="">
            <v:imagedata r:id="rId164" o:title=""/>
          </v:shape>
          <o:OLEObject Type="Embed" ProgID="Equation.DSMT4" ShapeID="_x0000_i1101" DrawAspect="Content" ObjectID="_1756314410" r:id="rId165"/>
        </w:object>
      </w:r>
      <w:r w:rsidRPr="007B058D">
        <w:rPr>
          <w:rFonts w:cs="Times New Roman"/>
          <w:color w:val="000000" w:themeColor="text1"/>
          <w:szCs w:val="24"/>
        </w:rPr>
        <w:tab/>
        <w:t>(4-14)</w:t>
      </w:r>
    </w:p>
    <w:bookmarkEnd w:id="45"/>
    <w:bookmarkEnd w:id="46"/>
    <w:p w14:paraId="52095EE3" w14:textId="77777777" w:rsidR="007B058D" w:rsidRPr="007B058D" w:rsidRDefault="007B058D" w:rsidP="007B058D">
      <w:pPr>
        <w:tabs>
          <w:tab w:val="left" w:pos="5352"/>
        </w:tabs>
        <w:spacing w:line="240" w:lineRule="auto"/>
        <w:ind w:firstLine="480"/>
        <w:rPr>
          <w:rFonts w:eastAsiaTheme="minorEastAsia" w:cs="Times New Roman"/>
        </w:rPr>
      </w:pPr>
      <w:r w:rsidRPr="007B058D">
        <w:rPr>
          <w:rFonts w:eastAsiaTheme="minorEastAsia" w:cs="Times New Roman"/>
        </w:rPr>
        <w:t xml:space="preserve">Step 2: </w:t>
      </w:r>
      <w:r w:rsidRPr="007B058D">
        <w:rPr>
          <w:rFonts w:asciiTheme="minorHAnsi" w:eastAsiaTheme="minorEastAsia" w:hAnsiTheme="minorHAnsi"/>
          <w:position w:val="-10"/>
          <w:sz w:val="21"/>
        </w:rPr>
        <w:object w:dxaOrig="1420" w:dyaOrig="320" w14:anchorId="4B9552D9">
          <v:shape id="_x0000_i1102" type="#_x0000_t75" style="width:71.4pt;height:16.2pt" o:ole="">
            <v:imagedata r:id="rId166" o:title=""/>
          </v:shape>
          <o:OLEObject Type="Embed" ProgID="Equation.DSMT4" ShapeID="_x0000_i1102" DrawAspect="Content" ObjectID="_1756314411" r:id="rId167"/>
        </w:object>
      </w:r>
      <w:r w:rsidRPr="007B058D">
        <w:rPr>
          <w:rFonts w:eastAsiaTheme="minorEastAsia" w:cs="Times New Roman"/>
        </w:rPr>
        <w:t>, T is the length of the time step, state variables and error covariance prediction:</w:t>
      </w:r>
    </w:p>
    <w:p w14:paraId="4C8A19BC" w14:textId="77777777" w:rsidR="007B058D" w:rsidRPr="007B058D" w:rsidRDefault="007B058D" w:rsidP="007B058D">
      <w:pPr>
        <w:widowControl/>
        <w:tabs>
          <w:tab w:val="center" w:pos="4160"/>
          <w:tab w:val="right" w:pos="8300"/>
        </w:tabs>
        <w:spacing w:line="240" w:lineRule="auto"/>
        <w:ind w:firstLineChars="0" w:firstLine="0"/>
        <w:jc w:val="left"/>
        <w:rPr>
          <w:rFonts w:cs="Times New Roman"/>
          <w:color w:val="000000" w:themeColor="text1"/>
          <w:szCs w:val="24"/>
        </w:rPr>
      </w:pPr>
      <w:r w:rsidRPr="007B058D">
        <w:rPr>
          <w:rFonts w:cs="Times New Roman"/>
          <w:color w:val="000000" w:themeColor="text1"/>
          <w:szCs w:val="24"/>
        </w:rPr>
        <w:tab/>
      </w:r>
      <w:r w:rsidRPr="007B058D">
        <w:rPr>
          <w:rFonts w:cs="Times New Roman"/>
          <w:color w:val="000000" w:themeColor="text1"/>
          <w:position w:val="-14"/>
          <w:szCs w:val="24"/>
        </w:rPr>
        <w:object w:dxaOrig="1719" w:dyaOrig="380" w14:anchorId="3A9823F4">
          <v:shape id="_x0000_i1103" type="#_x0000_t75" style="width:87pt;height:18.6pt" o:ole="">
            <v:imagedata r:id="rId168" o:title=""/>
          </v:shape>
          <o:OLEObject Type="Embed" ProgID="Equation.DSMT4" ShapeID="_x0000_i1103" DrawAspect="Content" ObjectID="_1756314412" r:id="rId169"/>
        </w:object>
      </w:r>
      <w:r w:rsidRPr="007B058D">
        <w:rPr>
          <w:rFonts w:cs="Times New Roman"/>
          <w:color w:val="000000" w:themeColor="text1"/>
          <w:szCs w:val="24"/>
        </w:rPr>
        <w:tab/>
      </w:r>
      <w:r w:rsidRPr="007B058D">
        <w:rPr>
          <w:rFonts w:cs="Times New Roman" w:hint="eastAsia"/>
          <w:color w:val="000000" w:themeColor="text1"/>
          <w:szCs w:val="24"/>
        </w:rPr>
        <w:t>(</w:t>
      </w:r>
      <w:r w:rsidRPr="007B058D">
        <w:rPr>
          <w:rFonts w:cs="Times New Roman"/>
          <w:color w:val="000000" w:themeColor="text1"/>
          <w:szCs w:val="24"/>
        </w:rPr>
        <w:t>4-15</w:t>
      </w:r>
      <w:r w:rsidRPr="007B058D">
        <w:rPr>
          <w:rFonts w:cs="Times New Roman" w:hint="eastAsia"/>
          <w:color w:val="000000" w:themeColor="text1"/>
          <w:szCs w:val="24"/>
        </w:rPr>
        <w:t>)</w:t>
      </w:r>
    </w:p>
    <w:p w14:paraId="690A1105" w14:textId="77777777" w:rsidR="007B058D" w:rsidRPr="007B058D" w:rsidRDefault="007B058D" w:rsidP="007B058D">
      <w:pPr>
        <w:widowControl/>
        <w:tabs>
          <w:tab w:val="center" w:pos="4160"/>
          <w:tab w:val="right" w:pos="8300"/>
        </w:tabs>
        <w:spacing w:line="240" w:lineRule="auto"/>
        <w:ind w:firstLineChars="0" w:firstLine="0"/>
        <w:jc w:val="left"/>
        <w:rPr>
          <w:rFonts w:cs="Times New Roman"/>
          <w:color w:val="000000" w:themeColor="text1"/>
          <w:szCs w:val="24"/>
        </w:rPr>
      </w:pPr>
      <w:r w:rsidRPr="007B058D">
        <w:rPr>
          <w:rFonts w:cs="Times New Roman"/>
          <w:color w:val="000000" w:themeColor="text1"/>
          <w:szCs w:val="24"/>
        </w:rPr>
        <w:tab/>
      </w:r>
      <w:r w:rsidRPr="007B058D">
        <w:rPr>
          <w:rFonts w:cs="Times New Roman"/>
          <w:color w:val="000000" w:themeColor="text1"/>
          <w:position w:val="-14"/>
          <w:szCs w:val="24"/>
        </w:rPr>
        <w:object w:dxaOrig="2040" w:dyaOrig="400" w14:anchorId="79A8084D">
          <v:shape id="_x0000_i1104" type="#_x0000_t75" style="width:102pt;height:19.8pt" o:ole="">
            <v:imagedata r:id="rId170" o:title=""/>
          </v:shape>
          <o:OLEObject Type="Embed" ProgID="Equation.DSMT4" ShapeID="_x0000_i1104" DrawAspect="Content" ObjectID="_1756314413" r:id="rId171"/>
        </w:object>
      </w:r>
      <w:r w:rsidRPr="007B058D">
        <w:rPr>
          <w:rFonts w:cs="Times New Roman"/>
          <w:color w:val="000000" w:themeColor="text1"/>
          <w:szCs w:val="24"/>
        </w:rPr>
        <w:tab/>
      </w:r>
      <w:r w:rsidRPr="007B058D">
        <w:rPr>
          <w:rFonts w:cs="Times New Roman" w:hint="eastAsia"/>
          <w:color w:val="000000" w:themeColor="text1"/>
          <w:szCs w:val="24"/>
        </w:rPr>
        <w:t>(</w:t>
      </w:r>
      <w:r w:rsidRPr="007B058D">
        <w:rPr>
          <w:rFonts w:cs="Times New Roman"/>
          <w:color w:val="000000" w:themeColor="text1"/>
          <w:szCs w:val="24"/>
        </w:rPr>
        <w:t>4-16</w:t>
      </w:r>
      <w:r w:rsidRPr="007B058D">
        <w:rPr>
          <w:rFonts w:cs="Times New Roman" w:hint="eastAsia"/>
          <w:color w:val="000000" w:themeColor="text1"/>
          <w:szCs w:val="24"/>
        </w:rPr>
        <w:t>)</w:t>
      </w:r>
    </w:p>
    <w:p w14:paraId="423BD0D9" w14:textId="130596CF" w:rsidR="007B058D" w:rsidRPr="007B058D" w:rsidRDefault="007B058D" w:rsidP="007B058D">
      <w:pPr>
        <w:tabs>
          <w:tab w:val="left" w:pos="5352"/>
        </w:tabs>
        <w:spacing w:line="240" w:lineRule="auto"/>
        <w:ind w:firstLine="480"/>
        <w:rPr>
          <w:rFonts w:eastAsiaTheme="minorEastAsia" w:cs="Times New Roman"/>
        </w:rPr>
      </w:pPr>
      <w:r w:rsidRPr="007B058D">
        <w:rPr>
          <w:rFonts w:eastAsiaTheme="minorEastAsia" w:cs="Times New Roman"/>
        </w:rPr>
        <w:t>Step 3: Kalman gain matrix:</w:t>
      </w:r>
    </w:p>
    <w:p w14:paraId="0BC7DB1E" w14:textId="77777777" w:rsidR="007B058D" w:rsidRPr="007B058D" w:rsidRDefault="007B058D" w:rsidP="007B058D">
      <w:pPr>
        <w:widowControl/>
        <w:tabs>
          <w:tab w:val="center" w:pos="4160"/>
          <w:tab w:val="right" w:pos="8300"/>
        </w:tabs>
        <w:spacing w:line="240" w:lineRule="auto"/>
        <w:ind w:firstLineChars="0" w:firstLine="0"/>
        <w:jc w:val="left"/>
        <w:rPr>
          <w:rFonts w:cs="Times New Roman"/>
          <w:color w:val="000000" w:themeColor="text1"/>
          <w:szCs w:val="24"/>
        </w:rPr>
      </w:pPr>
      <w:r w:rsidRPr="007B058D">
        <w:rPr>
          <w:rFonts w:cs="Times New Roman"/>
          <w:color w:val="000000" w:themeColor="text1"/>
          <w:szCs w:val="24"/>
        </w:rPr>
        <w:lastRenderedPageBreak/>
        <w:tab/>
      </w:r>
      <w:r w:rsidRPr="007B058D">
        <w:rPr>
          <w:rFonts w:cs="Times New Roman"/>
          <w:color w:val="000000" w:themeColor="text1"/>
          <w:position w:val="-14"/>
          <w:szCs w:val="24"/>
        </w:rPr>
        <w:object w:dxaOrig="3680" w:dyaOrig="400" w14:anchorId="3E5368CF">
          <v:shape id="_x0000_i1105" type="#_x0000_t75" style="width:183.6pt;height:20.4pt" o:ole="">
            <v:imagedata r:id="rId172" o:title=""/>
          </v:shape>
          <o:OLEObject Type="Embed" ProgID="Equation.DSMT4" ShapeID="_x0000_i1105" DrawAspect="Content" ObjectID="_1756314414" r:id="rId173"/>
        </w:object>
      </w:r>
      <w:r w:rsidRPr="007B058D">
        <w:rPr>
          <w:rFonts w:cs="Times New Roman"/>
          <w:color w:val="000000" w:themeColor="text1"/>
          <w:szCs w:val="24"/>
        </w:rPr>
        <w:tab/>
      </w:r>
      <w:r w:rsidRPr="007B058D">
        <w:rPr>
          <w:rFonts w:cs="Times New Roman" w:hint="eastAsia"/>
          <w:color w:val="000000" w:themeColor="text1"/>
          <w:szCs w:val="24"/>
        </w:rPr>
        <w:t>(</w:t>
      </w:r>
      <w:r w:rsidRPr="007B058D">
        <w:rPr>
          <w:rFonts w:cs="Times New Roman"/>
          <w:color w:val="000000" w:themeColor="text1"/>
          <w:szCs w:val="24"/>
        </w:rPr>
        <w:t>4-17</w:t>
      </w:r>
      <w:r w:rsidRPr="007B058D">
        <w:rPr>
          <w:rFonts w:cs="Times New Roman" w:hint="eastAsia"/>
          <w:color w:val="000000" w:themeColor="text1"/>
          <w:szCs w:val="24"/>
        </w:rPr>
        <w:t>)</w:t>
      </w:r>
    </w:p>
    <w:p w14:paraId="0D2DCFEA" w14:textId="77777777" w:rsidR="007B058D" w:rsidRPr="007B058D" w:rsidRDefault="007B058D" w:rsidP="007B058D">
      <w:pPr>
        <w:tabs>
          <w:tab w:val="left" w:pos="5352"/>
        </w:tabs>
        <w:spacing w:line="240" w:lineRule="auto"/>
        <w:ind w:firstLine="480"/>
        <w:rPr>
          <w:rFonts w:eastAsiaTheme="minorEastAsia" w:cs="Times New Roman"/>
        </w:rPr>
      </w:pPr>
      <w:r w:rsidRPr="007B058D">
        <w:rPr>
          <w:rFonts w:eastAsiaTheme="minorEastAsia" w:cs="Times New Roman"/>
        </w:rPr>
        <w:t xml:space="preserve">Step 4: The system state variables and error covariance are updated. </w:t>
      </w:r>
      <w:r w:rsidRPr="007B058D">
        <w:rPr>
          <w:rFonts w:asciiTheme="minorHAnsi" w:eastAsia="Times New Roman" w:hAnsiTheme="minorHAnsi"/>
          <w:position w:val="-12"/>
        </w:rPr>
        <w:object w:dxaOrig="420" w:dyaOrig="360" w14:anchorId="20E8AA56">
          <v:shape id="_x0000_i1106" type="#_x0000_t75" style="width:21pt;height:18pt" o:ole="">
            <v:imagedata r:id="rId174" o:title=""/>
          </v:shape>
          <o:OLEObject Type="Embed" ProgID="Equation.DSMT4" ShapeID="_x0000_i1106" DrawAspect="Content" ObjectID="_1756314415" r:id="rId175"/>
        </w:object>
      </w:r>
      <w:r w:rsidRPr="007B058D">
        <w:rPr>
          <w:rFonts w:eastAsiaTheme="minorEastAsia" w:cs="Times New Roman"/>
        </w:rPr>
        <w:t xml:space="preserve"> is the true terminal voltage value at moment k+</w:t>
      </w:r>
      <w:proofErr w:type="gramStart"/>
      <w:r w:rsidRPr="007B058D">
        <w:rPr>
          <w:rFonts w:eastAsiaTheme="minorEastAsia" w:cs="Times New Roman"/>
        </w:rPr>
        <w:t>1:</w:t>
      </w:r>
      <w:proofErr w:type="gramEnd"/>
    </w:p>
    <w:p w14:paraId="318DF875" w14:textId="77777777" w:rsidR="007B058D" w:rsidRPr="007B058D" w:rsidRDefault="007B058D" w:rsidP="007B058D">
      <w:pPr>
        <w:widowControl/>
        <w:tabs>
          <w:tab w:val="center" w:pos="4160"/>
          <w:tab w:val="right" w:pos="8300"/>
        </w:tabs>
        <w:spacing w:line="240" w:lineRule="auto"/>
        <w:ind w:firstLineChars="0" w:firstLine="0"/>
        <w:jc w:val="left"/>
        <w:rPr>
          <w:rFonts w:cs="Times New Roman"/>
          <w:color w:val="000000" w:themeColor="text1"/>
          <w:szCs w:val="24"/>
        </w:rPr>
      </w:pPr>
      <w:r w:rsidRPr="007B058D">
        <w:rPr>
          <w:rFonts w:cs="Times New Roman"/>
          <w:color w:val="000000" w:themeColor="text1"/>
          <w:szCs w:val="24"/>
        </w:rPr>
        <w:tab/>
      </w:r>
      <w:r w:rsidRPr="007B058D">
        <w:rPr>
          <w:rFonts w:cs="Times New Roman"/>
          <w:color w:val="000000" w:themeColor="text1"/>
          <w:position w:val="-14"/>
          <w:szCs w:val="24"/>
        </w:rPr>
        <w:object w:dxaOrig="3780" w:dyaOrig="380" w14:anchorId="18DB769E">
          <v:shape id="_x0000_i1107" type="#_x0000_t75" style="width:189pt;height:18.6pt" o:ole="">
            <v:imagedata r:id="rId176" o:title=""/>
          </v:shape>
          <o:OLEObject Type="Embed" ProgID="Equation.DSMT4" ShapeID="_x0000_i1107" DrawAspect="Content" ObjectID="_1756314416" r:id="rId177"/>
        </w:object>
      </w:r>
      <w:r w:rsidRPr="007B058D">
        <w:rPr>
          <w:rFonts w:cs="Times New Roman"/>
          <w:color w:val="000000" w:themeColor="text1"/>
          <w:szCs w:val="24"/>
        </w:rPr>
        <w:tab/>
      </w:r>
      <w:r w:rsidRPr="007B058D">
        <w:rPr>
          <w:rFonts w:cs="Times New Roman" w:hint="eastAsia"/>
          <w:color w:val="000000" w:themeColor="text1"/>
          <w:szCs w:val="24"/>
        </w:rPr>
        <w:t>(</w:t>
      </w:r>
      <w:r w:rsidRPr="007B058D">
        <w:rPr>
          <w:rFonts w:cs="Times New Roman"/>
          <w:color w:val="000000" w:themeColor="text1"/>
          <w:szCs w:val="24"/>
        </w:rPr>
        <w:t>4-18</w:t>
      </w:r>
      <w:r w:rsidRPr="007B058D">
        <w:rPr>
          <w:rFonts w:cs="Times New Roman" w:hint="eastAsia"/>
          <w:color w:val="000000" w:themeColor="text1"/>
          <w:szCs w:val="24"/>
        </w:rPr>
        <w:t>)</w:t>
      </w:r>
    </w:p>
    <w:p w14:paraId="2E81800A" w14:textId="77777777" w:rsidR="007B058D" w:rsidRPr="007B058D" w:rsidRDefault="007B058D" w:rsidP="007B058D">
      <w:pPr>
        <w:widowControl/>
        <w:tabs>
          <w:tab w:val="center" w:pos="4160"/>
          <w:tab w:val="right" w:pos="8300"/>
        </w:tabs>
        <w:spacing w:afterLines="50" w:after="156" w:line="240" w:lineRule="auto"/>
        <w:ind w:firstLineChars="0" w:firstLine="0"/>
        <w:jc w:val="left"/>
        <w:rPr>
          <w:rFonts w:cs="Times New Roman"/>
          <w:color w:val="000000" w:themeColor="text1"/>
          <w:szCs w:val="24"/>
        </w:rPr>
      </w:pPr>
      <w:r w:rsidRPr="007B058D">
        <w:rPr>
          <w:rFonts w:cs="Times New Roman"/>
          <w:color w:val="000000" w:themeColor="text1"/>
          <w:szCs w:val="24"/>
        </w:rPr>
        <w:tab/>
      </w:r>
      <w:r w:rsidRPr="007B058D">
        <w:rPr>
          <w:rFonts w:cs="Times New Roman"/>
          <w:color w:val="000000" w:themeColor="text1"/>
          <w:position w:val="-14"/>
          <w:szCs w:val="24"/>
        </w:rPr>
        <w:object w:dxaOrig="2620" w:dyaOrig="400" w14:anchorId="366248EA">
          <v:shape id="_x0000_i1108" type="#_x0000_t75" style="width:129.6pt;height:19.8pt" o:ole="">
            <v:imagedata r:id="rId178" o:title=""/>
          </v:shape>
          <o:OLEObject Type="Embed" ProgID="Equation.DSMT4" ShapeID="_x0000_i1108" DrawAspect="Content" ObjectID="_1756314417" r:id="rId179"/>
        </w:object>
      </w:r>
      <w:r w:rsidRPr="007B058D">
        <w:rPr>
          <w:rFonts w:cs="Times New Roman"/>
          <w:color w:val="000000" w:themeColor="text1"/>
          <w:szCs w:val="24"/>
        </w:rPr>
        <w:tab/>
      </w:r>
      <w:r w:rsidRPr="007B058D">
        <w:rPr>
          <w:rFonts w:cs="Times New Roman" w:hint="eastAsia"/>
          <w:color w:val="000000" w:themeColor="text1"/>
          <w:szCs w:val="24"/>
        </w:rPr>
        <w:t>(</w:t>
      </w:r>
      <w:r w:rsidRPr="007B058D">
        <w:rPr>
          <w:rFonts w:cs="Times New Roman"/>
          <w:color w:val="000000" w:themeColor="text1"/>
          <w:szCs w:val="24"/>
        </w:rPr>
        <w:t>4-19</w:t>
      </w:r>
      <w:r w:rsidRPr="007B058D">
        <w:rPr>
          <w:rFonts w:cs="Times New Roman" w:hint="eastAsia"/>
          <w:color w:val="000000" w:themeColor="text1"/>
          <w:szCs w:val="24"/>
        </w:rPr>
        <w:t>)</w:t>
      </w:r>
    </w:p>
    <w:p w14:paraId="3919C9D0" w14:textId="77777777" w:rsidR="007B058D" w:rsidRPr="007B058D" w:rsidRDefault="007B058D" w:rsidP="007B058D">
      <w:pPr>
        <w:tabs>
          <w:tab w:val="left" w:pos="5352"/>
        </w:tabs>
        <w:spacing w:line="240" w:lineRule="auto"/>
        <w:ind w:firstLine="480"/>
        <w:rPr>
          <w:rFonts w:eastAsiaTheme="minorEastAsia" w:cs="Times New Roman"/>
        </w:rPr>
      </w:pPr>
      <w:r w:rsidRPr="007B058D">
        <w:rPr>
          <w:rFonts w:eastAsiaTheme="minorEastAsia" w:cs="Times New Roman"/>
        </w:rPr>
        <w:t>Step 5: Adaptive noise covariance update:</w:t>
      </w:r>
    </w:p>
    <w:p w14:paraId="2D6003A9" w14:textId="77777777" w:rsidR="007B058D" w:rsidRPr="007B058D" w:rsidRDefault="007B058D" w:rsidP="007B058D">
      <w:pPr>
        <w:widowControl/>
        <w:tabs>
          <w:tab w:val="center" w:pos="4160"/>
          <w:tab w:val="right" w:pos="8300"/>
        </w:tabs>
        <w:spacing w:line="240" w:lineRule="auto"/>
        <w:ind w:firstLineChars="0" w:firstLine="0"/>
        <w:jc w:val="left"/>
        <w:rPr>
          <w:rFonts w:cs="Times New Roman"/>
          <w:color w:val="000000" w:themeColor="text1"/>
          <w:szCs w:val="24"/>
        </w:rPr>
      </w:pPr>
      <w:r w:rsidRPr="007B058D">
        <w:rPr>
          <w:rFonts w:cs="Times New Roman"/>
          <w:color w:val="000000" w:themeColor="text1"/>
          <w:szCs w:val="24"/>
        </w:rPr>
        <w:tab/>
      </w:r>
      <w:r w:rsidRPr="007B058D">
        <w:rPr>
          <w:rFonts w:cs="Times New Roman"/>
          <w:color w:val="000000" w:themeColor="text1"/>
          <w:position w:val="-14"/>
          <w:szCs w:val="24"/>
        </w:rPr>
        <w:object w:dxaOrig="2659" w:dyaOrig="400" w14:anchorId="739417B7">
          <v:shape id="_x0000_i1109" type="#_x0000_t75" style="width:132pt;height:19.8pt" o:ole="">
            <v:imagedata r:id="rId180" o:title=""/>
          </v:shape>
          <o:OLEObject Type="Embed" ProgID="Equation.DSMT4" ShapeID="_x0000_i1109" DrawAspect="Content" ObjectID="_1756314418" r:id="rId181"/>
        </w:object>
      </w:r>
      <w:r w:rsidRPr="007B058D">
        <w:rPr>
          <w:rFonts w:cs="Times New Roman"/>
          <w:color w:val="000000" w:themeColor="text1"/>
          <w:szCs w:val="24"/>
        </w:rPr>
        <w:tab/>
        <w:t>(4-20)</w:t>
      </w:r>
    </w:p>
    <w:p w14:paraId="57792EBA" w14:textId="77777777" w:rsidR="007B058D" w:rsidRPr="007B058D" w:rsidRDefault="007B058D" w:rsidP="007B058D">
      <w:pPr>
        <w:widowControl/>
        <w:tabs>
          <w:tab w:val="center" w:pos="4160"/>
          <w:tab w:val="right" w:pos="8300"/>
        </w:tabs>
        <w:spacing w:line="240" w:lineRule="auto"/>
        <w:ind w:firstLineChars="0" w:firstLine="0"/>
        <w:jc w:val="left"/>
        <w:rPr>
          <w:rFonts w:cs="Times New Roman"/>
          <w:color w:val="000000" w:themeColor="text1"/>
          <w:szCs w:val="24"/>
        </w:rPr>
      </w:pPr>
      <w:r w:rsidRPr="007B058D">
        <w:rPr>
          <w:rFonts w:cs="Times New Roman"/>
          <w:color w:val="000000" w:themeColor="text1"/>
          <w:szCs w:val="24"/>
        </w:rPr>
        <w:tab/>
      </w:r>
      <w:r w:rsidRPr="007B058D">
        <w:rPr>
          <w:rFonts w:cs="Times New Roman"/>
          <w:color w:val="000000" w:themeColor="text1"/>
          <w:position w:val="-14"/>
          <w:szCs w:val="24"/>
        </w:rPr>
        <w:object w:dxaOrig="1800" w:dyaOrig="400" w14:anchorId="135EB81A">
          <v:shape id="_x0000_i1110" type="#_x0000_t75" style="width:90.6pt;height:19.8pt" o:ole="">
            <v:imagedata r:id="rId182" o:title=""/>
          </v:shape>
          <o:OLEObject Type="Embed" ProgID="Equation.DSMT4" ShapeID="_x0000_i1110" DrawAspect="Content" ObjectID="_1756314419" r:id="rId183"/>
        </w:object>
      </w:r>
      <w:r w:rsidRPr="007B058D">
        <w:rPr>
          <w:rFonts w:cs="Times New Roman"/>
          <w:color w:val="000000" w:themeColor="text1"/>
          <w:szCs w:val="24"/>
        </w:rPr>
        <w:tab/>
        <w:t>(4-21)</w:t>
      </w:r>
    </w:p>
    <w:p w14:paraId="5F028895" w14:textId="5657669D" w:rsidR="007B058D" w:rsidRPr="007B058D" w:rsidRDefault="007B058D" w:rsidP="007B058D">
      <w:pPr>
        <w:spacing w:beforeLines="50" w:before="156" w:line="240" w:lineRule="auto"/>
        <w:ind w:firstLineChars="0" w:firstLine="0"/>
        <w:jc w:val="center"/>
        <w:rPr>
          <w:rFonts w:cs="Times New Roman"/>
          <w:color w:val="000000" w:themeColor="text1"/>
          <w:szCs w:val="24"/>
        </w:rPr>
      </w:pPr>
      <w:r w:rsidRPr="007B058D">
        <w:rPr>
          <w:rFonts w:asciiTheme="minorHAnsi" w:eastAsia="Times New Roman" w:hAnsiTheme="minorHAnsi"/>
        </w:rPr>
        <w:object w:dxaOrig="4873" w:dyaOrig="7993" w14:anchorId="33C97139">
          <v:shape id="_x0000_i1111" type="#_x0000_t75" style="width:201pt;height:330.6pt" o:ole="">
            <v:imagedata r:id="rId184" o:title=""/>
          </v:shape>
          <o:OLEObject Type="Embed" ProgID="Visio.Drawing.15" ShapeID="_x0000_i1111" DrawAspect="Content" ObjectID="_1756314420" r:id="rId185"/>
        </w:object>
      </w:r>
    </w:p>
    <w:p w14:paraId="444FF638" w14:textId="2710F2BE" w:rsidR="007B058D" w:rsidRDefault="007B058D" w:rsidP="007B058D">
      <w:pPr>
        <w:ind w:firstLine="480"/>
        <w:jc w:val="center"/>
        <w:rPr>
          <w:rFonts w:cs="Times New Roman"/>
          <w:szCs w:val="28"/>
        </w:rPr>
      </w:pPr>
      <w:r w:rsidRPr="007B058D">
        <w:rPr>
          <w:rFonts w:cs="Times New Roman"/>
          <w:szCs w:val="28"/>
        </w:rPr>
        <w:t>Figure</w:t>
      </w:r>
      <w:r w:rsidRPr="007B058D">
        <w:rPr>
          <w:rFonts w:cs="Times New Roman"/>
          <w:color w:val="C00000"/>
          <w:szCs w:val="28"/>
        </w:rPr>
        <w:t xml:space="preserve"> </w:t>
      </w:r>
      <w:r w:rsidRPr="007B058D">
        <w:rPr>
          <w:rFonts w:cs="Times New Roman"/>
          <w:szCs w:val="28"/>
        </w:rPr>
        <w:t>4-2 Flowchart of SOC estimation based on FOAEKF</w:t>
      </w:r>
    </w:p>
    <w:p w14:paraId="788CB9DD" w14:textId="77777777" w:rsidR="00F8334E" w:rsidRPr="007B058D" w:rsidRDefault="00F8334E" w:rsidP="00F8334E">
      <w:pPr>
        <w:ind w:firstLineChars="0" w:firstLine="0"/>
      </w:pPr>
    </w:p>
    <w:p w14:paraId="61876797" w14:textId="49056969" w:rsidR="007B058D" w:rsidRPr="007B058D" w:rsidRDefault="007B058D" w:rsidP="007B058D">
      <w:pPr>
        <w:pStyle w:val="a3"/>
      </w:pPr>
      <w:bookmarkStart w:id="47" w:name="_Toc145701434"/>
      <w:r w:rsidRPr="007B058D">
        <w:t>4.2.3 SOC estimation experiment results and analysis</w:t>
      </w:r>
      <w:bookmarkEnd w:id="47"/>
    </w:p>
    <w:p w14:paraId="48305DB0" w14:textId="4C57DE0A" w:rsidR="007B058D" w:rsidRDefault="00385E67" w:rsidP="007B058D">
      <w:pPr>
        <w:tabs>
          <w:tab w:val="left" w:pos="5352"/>
        </w:tabs>
        <w:ind w:firstLine="480"/>
        <w:rPr>
          <w:rFonts w:eastAsiaTheme="minorEastAsia" w:cs="Times New Roman"/>
        </w:rPr>
      </w:pPr>
      <w:r w:rsidRPr="00385E67">
        <w:rPr>
          <w:rFonts w:eastAsiaTheme="minorEastAsia" w:cs="Times New Roman"/>
        </w:rPr>
        <w:t xml:space="preserve">This chapter focuses on estimating the battery's state of charge (SOC) using the </w:t>
      </w:r>
      <w:r w:rsidRPr="00385E67">
        <w:rPr>
          <w:rFonts w:eastAsiaTheme="minorEastAsia" w:cs="Times New Roman"/>
        </w:rPr>
        <w:lastRenderedPageBreak/>
        <w:t xml:space="preserve">adaptive extended Kalman filter algorithm based on the fractional-order model. To evaluate the performance of the algorithm, experimental simulations are conducted under pulse discharge experimental conditions using </w:t>
      </w:r>
      <w:proofErr w:type="spellStart"/>
      <w:r w:rsidRPr="00385E67">
        <w:rPr>
          <w:rFonts w:eastAsiaTheme="minorEastAsia" w:cs="Times New Roman"/>
        </w:rPr>
        <w:t>Matlab</w:t>
      </w:r>
      <w:proofErr w:type="spellEnd"/>
      <w:r w:rsidRPr="00385E67">
        <w:rPr>
          <w:rFonts w:eastAsiaTheme="minorEastAsia" w:cs="Times New Roman"/>
        </w:rPr>
        <w:t xml:space="preserve"> as the simulation tool. The initial parameter values for the experiments are provided in Table 4-1</w:t>
      </w:r>
      <w:r w:rsidR="007B058D" w:rsidRPr="00CB7548">
        <w:rPr>
          <w:rFonts w:eastAsiaTheme="minorEastAsia" w:cs="Times New Roman"/>
        </w:rPr>
        <w:t>.</w:t>
      </w:r>
    </w:p>
    <w:p w14:paraId="6C4BB55B" w14:textId="77777777" w:rsidR="007B058D" w:rsidRDefault="007B058D" w:rsidP="007B058D">
      <w:pPr>
        <w:tabs>
          <w:tab w:val="left" w:pos="5352"/>
        </w:tabs>
        <w:ind w:firstLine="480"/>
        <w:rPr>
          <w:rFonts w:eastAsiaTheme="minorEastAsia" w:cs="Times New Roman"/>
        </w:rPr>
      </w:pPr>
    </w:p>
    <w:p w14:paraId="67F7D5BA" w14:textId="77777777" w:rsidR="007B058D" w:rsidRPr="007B058D" w:rsidRDefault="007B058D" w:rsidP="007B058D">
      <w:pPr>
        <w:ind w:firstLineChars="0" w:firstLine="0"/>
        <w:jc w:val="center"/>
        <w:rPr>
          <w:rFonts w:cs="Times New Roman"/>
          <w:szCs w:val="28"/>
        </w:rPr>
      </w:pPr>
      <w:r w:rsidRPr="007B058D">
        <w:rPr>
          <w:rFonts w:cs="Times New Roman"/>
          <w:szCs w:val="28"/>
        </w:rPr>
        <w:t>Table 4-1 Main initial parameter values of SOC estimation algorithm</w:t>
      </w:r>
    </w:p>
    <w:tbl>
      <w:tblPr>
        <w:tblStyle w:val="271"/>
        <w:tblW w:w="5000" w:type="pct"/>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229"/>
        <w:gridCol w:w="1781"/>
        <w:gridCol w:w="1331"/>
        <w:gridCol w:w="1331"/>
        <w:gridCol w:w="992"/>
        <w:gridCol w:w="706"/>
        <w:gridCol w:w="936"/>
      </w:tblGrid>
      <w:tr w:rsidR="007B058D" w:rsidRPr="007B058D" w14:paraId="47B9466B" w14:textId="77777777" w:rsidTr="007B058D">
        <w:tc>
          <w:tcPr>
            <w:tcW w:w="740" w:type="pct"/>
            <w:tcBorders>
              <w:top w:val="single" w:sz="12" w:space="0" w:color="auto"/>
              <w:bottom w:val="single" w:sz="4" w:space="0" w:color="auto"/>
            </w:tcBorders>
          </w:tcPr>
          <w:p w14:paraId="29CF3E14" w14:textId="77777777" w:rsidR="007B058D" w:rsidRPr="007B058D" w:rsidRDefault="007B058D" w:rsidP="007B058D">
            <w:pPr>
              <w:tabs>
                <w:tab w:val="right" w:pos="6300"/>
              </w:tabs>
              <w:ind w:firstLineChars="0" w:firstLine="0"/>
              <w:jc w:val="center"/>
              <w:rPr>
                <w:rFonts w:cs="Times New Roman"/>
                <w:szCs w:val="36"/>
              </w:rPr>
            </w:pPr>
            <w:r w:rsidRPr="007B058D">
              <w:rPr>
                <w:rFonts w:cs="Times New Roman"/>
                <w:szCs w:val="36"/>
              </w:rPr>
              <w:t>Form</w:t>
            </w:r>
          </w:p>
        </w:tc>
        <w:tc>
          <w:tcPr>
            <w:tcW w:w="1073" w:type="pct"/>
            <w:tcBorders>
              <w:top w:val="single" w:sz="12" w:space="0" w:color="auto"/>
              <w:bottom w:val="single" w:sz="4" w:space="0" w:color="auto"/>
            </w:tcBorders>
          </w:tcPr>
          <w:p w14:paraId="0E8D4243" w14:textId="77777777" w:rsidR="007B058D" w:rsidRPr="007B058D" w:rsidRDefault="007B058D" w:rsidP="007B058D">
            <w:pPr>
              <w:tabs>
                <w:tab w:val="right" w:pos="6300"/>
              </w:tabs>
              <w:ind w:firstLineChars="0" w:firstLine="0"/>
              <w:jc w:val="center"/>
              <w:rPr>
                <w:rFonts w:cs="Times New Roman"/>
                <w:i/>
                <w:iCs/>
                <w:szCs w:val="36"/>
                <w:vertAlign w:val="subscript"/>
              </w:rPr>
            </w:pPr>
            <w:r w:rsidRPr="007B058D">
              <w:rPr>
                <w:rFonts w:cs="Times New Roman"/>
                <w:i/>
                <w:iCs/>
                <w:szCs w:val="36"/>
              </w:rPr>
              <w:t>x</w:t>
            </w:r>
            <w:r w:rsidRPr="007B058D">
              <w:rPr>
                <w:rFonts w:cs="Times New Roman"/>
                <w:i/>
                <w:iCs/>
                <w:szCs w:val="36"/>
                <w:vertAlign w:val="subscript"/>
              </w:rPr>
              <w:t>0</w:t>
            </w:r>
          </w:p>
        </w:tc>
        <w:tc>
          <w:tcPr>
            <w:tcW w:w="801" w:type="pct"/>
            <w:tcBorders>
              <w:top w:val="single" w:sz="12" w:space="0" w:color="auto"/>
              <w:bottom w:val="single" w:sz="4" w:space="0" w:color="auto"/>
            </w:tcBorders>
          </w:tcPr>
          <w:p w14:paraId="5C33B245" w14:textId="77777777" w:rsidR="007B058D" w:rsidRPr="007B058D" w:rsidRDefault="007B058D" w:rsidP="007B058D">
            <w:pPr>
              <w:tabs>
                <w:tab w:val="right" w:pos="6300"/>
              </w:tabs>
              <w:ind w:firstLineChars="0" w:firstLine="0"/>
              <w:jc w:val="center"/>
              <w:rPr>
                <w:rFonts w:cs="Times New Roman"/>
                <w:i/>
                <w:iCs/>
                <w:szCs w:val="36"/>
                <w:vertAlign w:val="subscript"/>
              </w:rPr>
            </w:pPr>
            <w:r w:rsidRPr="007B058D">
              <w:rPr>
                <w:rFonts w:cs="Times New Roman"/>
                <w:i/>
                <w:iCs/>
                <w:szCs w:val="36"/>
              </w:rPr>
              <w:t>P</w:t>
            </w:r>
            <w:r w:rsidRPr="007B058D">
              <w:rPr>
                <w:rFonts w:cs="Times New Roman"/>
                <w:i/>
                <w:iCs/>
                <w:szCs w:val="36"/>
                <w:vertAlign w:val="subscript"/>
              </w:rPr>
              <w:t>0</w:t>
            </w:r>
          </w:p>
        </w:tc>
        <w:tc>
          <w:tcPr>
            <w:tcW w:w="801" w:type="pct"/>
            <w:tcBorders>
              <w:top w:val="single" w:sz="12" w:space="0" w:color="auto"/>
              <w:bottom w:val="single" w:sz="4" w:space="0" w:color="auto"/>
            </w:tcBorders>
          </w:tcPr>
          <w:p w14:paraId="464AE82B" w14:textId="77777777" w:rsidR="007B058D" w:rsidRPr="007B058D" w:rsidRDefault="007B058D" w:rsidP="007B058D">
            <w:pPr>
              <w:tabs>
                <w:tab w:val="right" w:pos="6300"/>
              </w:tabs>
              <w:ind w:firstLineChars="0" w:firstLine="0"/>
              <w:jc w:val="center"/>
              <w:rPr>
                <w:rFonts w:cs="Times New Roman"/>
                <w:i/>
                <w:iCs/>
                <w:szCs w:val="36"/>
                <w:vertAlign w:val="subscript"/>
              </w:rPr>
            </w:pPr>
            <w:r w:rsidRPr="007B058D">
              <w:rPr>
                <w:rFonts w:cs="Times New Roman"/>
                <w:i/>
                <w:iCs/>
                <w:szCs w:val="36"/>
              </w:rPr>
              <w:t>Q</w:t>
            </w:r>
            <w:r w:rsidRPr="007B058D">
              <w:rPr>
                <w:rFonts w:cs="Times New Roman"/>
                <w:i/>
                <w:iCs/>
                <w:szCs w:val="36"/>
                <w:vertAlign w:val="subscript"/>
              </w:rPr>
              <w:t>0</w:t>
            </w:r>
          </w:p>
        </w:tc>
        <w:tc>
          <w:tcPr>
            <w:tcW w:w="597" w:type="pct"/>
            <w:tcBorders>
              <w:top w:val="single" w:sz="12" w:space="0" w:color="auto"/>
              <w:bottom w:val="single" w:sz="4" w:space="0" w:color="auto"/>
            </w:tcBorders>
          </w:tcPr>
          <w:p w14:paraId="42B99110" w14:textId="77777777" w:rsidR="007B058D" w:rsidRPr="007B058D" w:rsidRDefault="007B058D" w:rsidP="007B058D">
            <w:pPr>
              <w:tabs>
                <w:tab w:val="right" w:pos="6300"/>
              </w:tabs>
              <w:ind w:firstLineChars="0" w:firstLine="0"/>
              <w:jc w:val="center"/>
              <w:rPr>
                <w:rFonts w:cs="Times New Roman"/>
                <w:i/>
                <w:iCs/>
                <w:szCs w:val="36"/>
                <w:vertAlign w:val="subscript"/>
              </w:rPr>
            </w:pPr>
            <w:r w:rsidRPr="007B058D">
              <w:rPr>
                <w:rFonts w:cs="Times New Roman"/>
                <w:i/>
                <w:iCs/>
                <w:szCs w:val="36"/>
              </w:rPr>
              <w:t>R</w:t>
            </w:r>
            <w:r w:rsidRPr="007B058D">
              <w:rPr>
                <w:rFonts w:cs="Times New Roman"/>
                <w:i/>
                <w:iCs/>
                <w:szCs w:val="36"/>
                <w:vertAlign w:val="subscript"/>
              </w:rPr>
              <w:t>0</w:t>
            </w:r>
          </w:p>
        </w:tc>
        <w:tc>
          <w:tcPr>
            <w:tcW w:w="425" w:type="pct"/>
            <w:tcBorders>
              <w:top w:val="single" w:sz="12" w:space="0" w:color="auto"/>
              <w:bottom w:val="single" w:sz="4" w:space="0" w:color="auto"/>
            </w:tcBorders>
          </w:tcPr>
          <w:p w14:paraId="63FEEBAD" w14:textId="77777777" w:rsidR="007B058D" w:rsidRPr="007B058D" w:rsidRDefault="007B058D" w:rsidP="007B058D">
            <w:pPr>
              <w:tabs>
                <w:tab w:val="right" w:pos="6300"/>
              </w:tabs>
              <w:ind w:firstLineChars="0" w:firstLine="0"/>
              <w:jc w:val="center"/>
              <w:rPr>
                <w:rFonts w:cs="Times New Roman"/>
                <w:i/>
                <w:iCs/>
                <w:szCs w:val="36"/>
              </w:rPr>
            </w:pPr>
            <w:r w:rsidRPr="007B058D">
              <w:rPr>
                <w:rFonts w:cs="Times New Roman"/>
                <w:i/>
                <w:iCs/>
                <w:szCs w:val="36"/>
              </w:rPr>
              <w:t>W</w:t>
            </w:r>
          </w:p>
        </w:tc>
        <w:tc>
          <w:tcPr>
            <w:tcW w:w="563" w:type="pct"/>
            <w:tcBorders>
              <w:top w:val="single" w:sz="12" w:space="0" w:color="auto"/>
              <w:bottom w:val="single" w:sz="4" w:space="0" w:color="auto"/>
            </w:tcBorders>
          </w:tcPr>
          <w:p w14:paraId="45A43605" w14:textId="77777777" w:rsidR="007B058D" w:rsidRPr="007B058D" w:rsidRDefault="007B058D" w:rsidP="007B058D">
            <w:pPr>
              <w:tabs>
                <w:tab w:val="right" w:pos="6300"/>
              </w:tabs>
              <w:ind w:firstLineChars="0" w:firstLine="0"/>
              <w:jc w:val="center"/>
              <w:rPr>
                <w:rFonts w:eastAsiaTheme="minorEastAsia" w:cs="Times New Roman"/>
                <w:i/>
                <w:iCs/>
                <w:sz w:val="21"/>
                <w:szCs w:val="36"/>
              </w:rPr>
            </w:pPr>
            <w:r w:rsidRPr="007B058D">
              <w:rPr>
                <w:rFonts w:eastAsiaTheme="minorEastAsia" w:cs="Times New Roman"/>
                <w:i/>
                <w:iCs/>
                <w:szCs w:val="44"/>
              </w:rPr>
              <w:t>T</w:t>
            </w:r>
          </w:p>
        </w:tc>
      </w:tr>
      <w:tr w:rsidR="007B058D" w:rsidRPr="007B058D" w14:paraId="41671AFF" w14:textId="77777777" w:rsidTr="007B058D">
        <w:trPr>
          <w:trHeight w:val="390"/>
        </w:trPr>
        <w:tc>
          <w:tcPr>
            <w:tcW w:w="740" w:type="pct"/>
            <w:tcBorders>
              <w:top w:val="single" w:sz="4" w:space="0" w:color="auto"/>
            </w:tcBorders>
          </w:tcPr>
          <w:p w14:paraId="29CF403A" w14:textId="77777777" w:rsidR="007B058D" w:rsidRPr="007B058D" w:rsidRDefault="007B058D" w:rsidP="007B058D">
            <w:pPr>
              <w:tabs>
                <w:tab w:val="right" w:pos="6300"/>
              </w:tabs>
              <w:ind w:firstLineChars="0" w:firstLine="0"/>
              <w:jc w:val="center"/>
              <w:rPr>
                <w:rFonts w:cs="Times New Roman"/>
                <w:szCs w:val="36"/>
              </w:rPr>
            </w:pPr>
            <w:r w:rsidRPr="007B058D">
              <w:rPr>
                <w:rFonts w:cs="Times New Roman"/>
                <w:szCs w:val="36"/>
              </w:rPr>
              <w:t>Numerical</w:t>
            </w:r>
          </w:p>
        </w:tc>
        <w:tc>
          <w:tcPr>
            <w:tcW w:w="1073" w:type="pct"/>
            <w:tcBorders>
              <w:top w:val="single" w:sz="4" w:space="0" w:color="auto"/>
            </w:tcBorders>
          </w:tcPr>
          <w:p w14:paraId="0EDFC43E" w14:textId="77777777" w:rsidR="007B058D" w:rsidRPr="007B058D" w:rsidRDefault="007B058D" w:rsidP="007B058D">
            <w:pPr>
              <w:tabs>
                <w:tab w:val="right" w:pos="6300"/>
              </w:tabs>
              <w:ind w:firstLineChars="0" w:firstLine="0"/>
              <w:jc w:val="center"/>
              <w:rPr>
                <w:rFonts w:cs="Times New Roman"/>
                <w:szCs w:val="36"/>
              </w:rPr>
            </w:pPr>
            <w:r w:rsidRPr="007B058D">
              <w:rPr>
                <w:rFonts w:cs="Times New Roman"/>
                <w:szCs w:val="36"/>
              </w:rPr>
              <w:t>(0 0 0.8)</w:t>
            </w:r>
            <w:proofErr w:type="gramStart"/>
            <w:r w:rsidRPr="007B058D">
              <w:rPr>
                <w:rFonts w:cs="Times New Roman"/>
                <w:szCs w:val="36"/>
              </w:rPr>
              <w:t>/(</w:t>
            </w:r>
            <w:proofErr w:type="gramEnd"/>
            <w:r w:rsidRPr="007B058D">
              <w:rPr>
                <w:rFonts w:cs="Times New Roman"/>
                <w:szCs w:val="36"/>
              </w:rPr>
              <w:t>0 0 1)</w:t>
            </w:r>
          </w:p>
        </w:tc>
        <w:tc>
          <w:tcPr>
            <w:tcW w:w="801" w:type="pct"/>
            <w:tcBorders>
              <w:top w:val="single" w:sz="4" w:space="0" w:color="auto"/>
            </w:tcBorders>
          </w:tcPr>
          <w:p w14:paraId="397849D4" w14:textId="77777777" w:rsidR="007B058D" w:rsidRPr="007B058D" w:rsidRDefault="007B058D" w:rsidP="007B058D">
            <w:pPr>
              <w:tabs>
                <w:tab w:val="right" w:pos="6300"/>
              </w:tabs>
              <w:ind w:firstLineChars="0" w:firstLine="0"/>
              <w:jc w:val="center"/>
              <w:rPr>
                <w:rFonts w:cs="Times New Roman"/>
                <w:szCs w:val="36"/>
              </w:rPr>
            </w:pPr>
            <w:proofErr w:type="spellStart"/>
            <w:proofErr w:type="gramStart"/>
            <w:r w:rsidRPr="007B058D">
              <w:rPr>
                <w:rFonts w:cs="Times New Roman"/>
                <w:szCs w:val="36"/>
              </w:rPr>
              <w:t>diag</w:t>
            </w:r>
            <w:proofErr w:type="spellEnd"/>
            <w:r w:rsidRPr="007B058D">
              <w:rPr>
                <w:rFonts w:cs="Times New Roman"/>
                <w:szCs w:val="36"/>
              </w:rPr>
              <w:t>(</w:t>
            </w:r>
            <w:proofErr w:type="gramEnd"/>
            <w:r w:rsidRPr="007B058D">
              <w:rPr>
                <w:rFonts w:cs="Times New Roman"/>
                <w:szCs w:val="36"/>
              </w:rPr>
              <w:t>1,1,1)</w:t>
            </w:r>
          </w:p>
        </w:tc>
        <w:tc>
          <w:tcPr>
            <w:tcW w:w="801" w:type="pct"/>
            <w:tcBorders>
              <w:top w:val="single" w:sz="4" w:space="0" w:color="auto"/>
            </w:tcBorders>
          </w:tcPr>
          <w:p w14:paraId="56B5128C" w14:textId="77777777" w:rsidR="007B058D" w:rsidRPr="007B058D" w:rsidRDefault="007B058D" w:rsidP="007B058D">
            <w:pPr>
              <w:tabs>
                <w:tab w:val="right" w:pos="6300"/>
              </w:tabs>
              <w:ind w:firstLineChars="0" w:firstLine="0"/>
              <w:jc w:val="center"/>
              <w:rPr>
                <w:rFonts w:cs="Times New Roman"/>
                <w:szCs w:val="36"/>
              </w:rPr>
            </w:pPr>
            <w:proofErr w:type="spellStart"/>
            <w:proofErr w:type="gramStart"/>
            <w:r w:rsidRPr="007B058D">
              <w:rPr>
                <w:rFonts w:cs="Times New Roman"/>
                <w:szCs w:val="36"/>
              </w:rPr>
              <w:t>diag</w:t>
            </w:r>
            <w:proofErr w:type="spellEnd"/>
            <w:r w:rsidRPr="007B058D">
              <w:rPr>
                <w:rFonts w:cs="Times New Roman"/>
                <w:szCs w:val="36"/>
              </w:rPr>
              <w:t>(</w:t>
            </w:r>
            <w:proofErr w:type="gramEnd"/>
            <w:r w:rsidRPr="007B058D">
              <w:rPr>
                <w:rFonts w:cs="Times New Roman"/>
                <w:szCs w:val="36"/>
              </w:rPr>
              <w:t>1,1,1)</w:t>
            </w:r>
          </w:p>
        </w:tc>
        <w:tc>
          <w:tcPr>
            <w:tcW w:w="597" w:type="pct"/>
            <w:tcBorders>
              <w:top w:val="single" w:sz="4" w:space="0" w:color="auto"/>
            </w:tcBorders>
          </w:tcPr>
          <w:p w14:paraId="7B95581A" w14:textId="77777777" w:rsidR="007B058D" w:rsidRPr="007B058D" w:rsidRDefault="007B058D" w:rsidP="007B058D">
            <w:pPr>
              <w:widowControl/>
              <w:ind w:firstLineChars="0" w:firstLine="0"/>
              <w:jc w:val="center"/>
              <w:rPr>
                <w:rFonts w:cs="Times New Roman"/>
                <w:szCs w:val="36"/>
              </w:rPr>
            </w:pPr>
            <w:r w:rsidRPr="007B058D">
              <w:rPr>
                <w:rFonts w:cs="Times New Roman"/>
                <w:szCs w:val="36"/>
              </w:rPr>
              <w:t>0.001</w:t>
            </w:r>
          </w:p>
        </w:tc>
        <w:tc>
          <w:tcPr>
            <w:tcW w:w="425" w:type="pct"/>
            <w:tcBorders>
              <w:top w:val="single" w:sz="4" w:space="0" w:color="auto"/>
            </w:tcBorders>
          </w:tcPr>
          <w:p w14:paraId="2B61D615" w14:textId="77777777" w:rsidR="007B058D" w:rsidRPr="007B058D" w:rsidRDefault="007B058D" w:rsidP="007B058D">
            <w:pPr>
              <w:tabs>
                <w:tab w:val="right" w:pos="6300"/>
              </w:tabs>
              <w:ind w:firstLineChars="0" w:firstLine="0"/>
              <w:jc w:val="center"/>
              <w:rPr>
                <w:rFonts w:cs="Times New Roman"/>
                <w:szCs w:val="36"/>
              </w:rPr>
            </w:pPr>
            <w:r w:rsidRPr="007B058D">
              <w:rPr>
                <w:rFonts w:cs="Times New Roman"/>
                <w:szCs w:val="36"/>
              </w:rPr>
              <w:t>18</w:t>
            </w:r>
          </w:p>
        </w:tc>
        <w:tc>
          <w:tcPr>
            <w:tcW w:w="563" w:type="pct"/>
            <w:tcBorders>
              <w:top w:val="single" w:sz="4" w:space="0" w:color="auto"/>
            </w:tcBorders>
          </w:tcPr>
          <w:p w14:paraId="635EA830" w14:textId="77777777" w:rsidR="007B058D" w:rsidRPr="007B058D" w:rsidRDefault="007B058D" w:rsidP="007B058D">
            <w:pPr>
              <w:tabs>
                <w:tab w:val="right" w:pos="6300"/>
              </w:tabs>
              <w:ind w:firstLineChars="0" w:firstLine="0"/>
              <w:jc w:val="center"/>
              <w:rPr>
                <w:rFonts w:eastAsiaTheme="minorEastAsia" w:cs="Times New Roman"/>
                <w:sz w:val="21"/>
                <w:szCs w:val="36"/>
              </w:rPr>
            </w:pPr>
            <w:r w:rsidRPr="007B058D">
              <w:rPr>
                <w:rFonts w:eastAsiaTheme="minorEastAsia" w:cs="Times New Roman"/>
                <w:szCs w:val="44"/>
              </w:rPr>
              <w:t>240000</w:t>
            </w:r>
          </w:p>
        </w:tc>
      </w:tr>
    </w:tbl>
    <w:p w14:paraId="32806A25" w14:textId="1689C22F" w:rsidR="007B058D" w:rsidRPr="00F8334E" w:rsidRDefault="007B058D" w:rsidP="00F8334E">
      <w:pPr>
        <w:tabs>
          <w:tab w:val="left" w:pos="5352"/>
        </w:tabs>
        <w:ind w:firstLine="480"/>
        <w:rPr>
          <w:rFonts w:eastAsiaTheme="minorEastAsia" w:cs="Times New Roman"/>
        </w:rPr>
      </w:pPr>
      <w:r w:rsidRPr="001A2393">
        <w:rPr>
          <w:rFonts w:eastAsiaTheme="minorEastAsia" w:cs="Times New Roman"/>
        </w:rPr>
        <w:t xml:space="preserve">Figure </w:t>
      </w:r>
      <w:r w:rsidRPr="00525649">
        <w:rPr>
          <w:rFonts w:eastAsiaTheme="minorEastAsia" w:cs="Times New Roman"/>
        </w:rPr>
        <w:t xml:space="preserve">4-3 </w:t>
      </w:r>
      <w:r w:rsidRPr="001A2393">
        <w:rPr>
          <w:rFonts w:eastAsiaTheme="minorEastAsia" w:cs="Times New Roman"/>
        </w:rPr>
        <w:t>shows the results of SOC estimation, with the initial values of SOC for FOAEKF set to 1 and 0.8, respectively, and the true initial value of 1.</w:t>
      </w:r>
    </w:p>
    <w:p w14:paraId="2D9E2E76" w14:textId="77777777" w:rsidR="007B058D" w:rsidRPr="007B058D" w:rsidRDefault="007B058D" w:rsidP="007B058D">
      <w:pPr>
        <w:tabs>
          <w:tab w:val="left" w:pos="5352"/>
        </w:tabs>
        <w:spacing w:line="240" w:lineRule="auto"/>
        <w:ind w:firstLine="480"/>
        <w:jc w:val="center"/>
        <w:rPr>
          <w:rFonts w:eastAsiaTheme="minorEastAsia" w:cs="Times New Roman"/>
        </w:rPr>
      </w:pPr>
      <w:r w:rsidRPr="007B058D">
        <w:rPr>
          <w:rFonts w:asciiTheme="minorHAnsi" w:eastAsia="Times New Roman" w:hAnsiTheme="minorHAnsi"/>
          <w:noProof/>
        </w:rPr>
        <w:drawing>
          <wp:inline distT="0" distB="0" distL="0" distR="0" wp14:anchorId="6E1EA501" wp14:editId="28ACFBFE">
            <wp:extent cx="3185160" cy="2387960"/>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3272871" cy="2453718"/>
                    </a:xfrm>
                    <a:prstGeom prst="rect">
                      <a:avLst/>
                    </a:prstGeom>
                    <a:noFill/>
                    <a:ln>
                      <a:noFill/>
                    </a:ln>
                  </pic:spPr>
                </pic:pic>
              </a:graphicData>
            </a:graphic>
          </wp:inline>
        </w:drawing>
      </w:r>
    </w:p>
    <w:p w14:paraId="28692D79" w14:textId="77777777" w:rsidR="007B058D" w:rsidRPr="007B058D" w:rsidRDefault="007B058D" w:rsidP="007B058D">
      <w:pPr>
        <w:tabs>
          <w:tab w:val="left" w:pos="5352"/>
        </w:tabs>
        <w:spacing w:line="240" w:lineRule="auto"/>
        <w:ind w:firstLine="480"/>
        <w:jc w:val="center"/>
        <w:rPr>
          <w:rFonts w:eastAsiaTheme="minorEastAsia" w:cs="Times New Roman"/>
        </w:rPr>
      </w:pPr>
      <w:r w:rsidRPr="007B058D">
        <w:rPr>
          <w:rFonts w:eastAsiaTheme="minorEastAsia" w:cs="Times New Roman"/>
        </w:rPr>
        <w:t>(a) SOC estimation results for an initial value of 1</w:t>
      </w:r>
    </w:p>
    <w:p w14:paraId="6602552B" w14:textId="77777777" w:rsidR="007B058D" w:rsidRPr="007B058D" w:rsidRDefault="007B058D" w:rsidP="007B058D">
      <w:pPr>
        <w:tabs>
          <w:tab w:val="left" w:pos="5352"/>
        </w:tabs>
        <w:spacing w:line="240" w:lineRule="auto"/>
        <w:ind w:firstLine="480"/>
        <w:jc w:val="center"/>
        <w:rPr>
          <w:rFonts w:eastAsiaTheme="minorEastAsia" w:cs="Times New Roman"/>
        </w:rPr>
      </w:pPr>
      <w:r w:rsidRPr="007B058D">
        <w:rPr>
          <w:rFonts w:asciiTheme="minorHAnsi" w:eastAsia="Times New Roman" w:hAnsiTheme="minorHAnsi"/>
          <w:noProof/>
        </w:rPr>
        <w:drawing>
          <wp:inline distT="0" distB="0" distL="0" distR="0" wp14:anchorId="0F4C1705" wp14:editId="751BC2D3">
            <wp:extent cx="3535680" cy="2650748"/>
            <wp:effectExtent l="0" t="0" r="762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3674613" cy="2754908"/>
                    </a:xfrm>
                    <a:prstGeom prst="rect">
                      <a:avLst/>
                    </a:prstGeom>
                    <a:noFill/>
                    <a:ln>
                      <a:noFill/>
                    </a:ln>
                  </pic:spPr>
                </pic:pic>
              </a:graphicData>
            </a:graphic>
          </wp:inline>
        </w:drawing>
      </w:r>
    </w:p>
    <w:p w14:paraId="028A4723" w14:textId="77777777" w:rsidR="007B058D" w:rsidRPr="007B058D" w:rsidRDefault="007B058D" w:rsidP="007B058D">
      <w:pPr>
        <w:tabs>
          <w:tab w:val="left" w:pos="5352"/>
        </w:tabs>
        <w:spacing w:line="240" w:lineRule="auto"/>
        <w:ind w:firstLine="480"/>
        <w:jc w:val="center"/>
        <w:rPr>
          <w:rFonts w:eastAsiaTheme="minorEastAsia" w:cs="Times New Roman"/>
        </w:rPr>
      </w:pPr>
      <w:r w:rsidRPr="007B058D">
        <w:rPr>
          <w:rFonts w:eastAsiaTheme="minorEastAsia" w:cs="Times New Roman"/>
        </w:rPr>
        <w:t>(b) SOC estimation error for an initial value of 1</w:t>
      </w:r>
    </w:p>
    <w:p w14:paraId="0DD7CE81" w14:textId="77777777" w:rsidR="007B058D" w:rsidRPr="007B058D" w:rsidRDefault="007B058D" w:rsidP="007B058D">
      <w:pPr>
        <w:tabs>
          <w:tab w:val="left" w:pos="5352"/>
        </w:tabs>
        <w:spacing w:line="240" w:lineRule="auto"/>
        <w:ind w:firstLine="480"/>
        <w:jc w:val="center"/>
        <w:rPr>
          <w:rFonts w:eastAsiaTheme="minorEastAsia" w:cs="Times New Roman"/>
        </w:rPr>
      </w:pPr>
      <w:r w:rsidRPr="007B058D">
        <w:rPr>
          <w:rFonts w:asciiTheme="minorHAnsi" w:eastAsia="Times New Roman" w:hAnsiTheme="minorHAnsi"/>
          <w:noProof/>
        </w:rPr>
        <w:lastRenderedPageBreak/>
        <w:drawing>
          <wp:inline distT="0" distB="0" distL="0" distR="0" wp14:anchorId="450E18B4" wp14:editId="48D69B90">
            <wp:extent cx="3444240" cy="2582196"/>
            <wp:effectExtent l="0" t="0" r="3810" b="889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188">
                      <a:extLst>
                        <a:ext uri="{28A0092B-C50C-407E-A947-70E740481C1C}">
                          <a14:useLocalDpi xmlns:a14="http://schemas.microsoft.com/office/drawing/2010/main" val="0"/>
                        </a:ext>
                      </a:extLst>
                    </a:blip>
                    <a:srcRect/>
                    <a:stretch>
                      <a:fillRect/>
                    </a:stretch>
                  </pic:blipFill>
                  <pic:spPr bwMode="auto">
                    <a:xfrm>
                      <a:off x="0" y="0"/>
                      <a:ext cx="3468853" cy="2600649"/>
                    </a:xfrm>
                    <a:prstGeom prst="rect">
                      <a:avLst/>
                    </a:prstGeom>
                    <a:noFill/>
                    <a:ln>
                      <a:noFill/>
                    </a:ln>
                  </pic:spPr>
                </pic:pic>
              </a:graphicData>
            </a:graphic>
          </wp:inline>
        </w:drawing>
      </w:r>
    </w:p>
    <w:p w14:paraId="2B19D49A" w14:textId="77777777" w:rsidR="007B058D" w:rsidRPr="007B058D" w:rsidRDefault="007B058D" w:rsidP="007B058D">
      <w:pPr>
        <w:tabs>
          <w:tab w:val="left" w:pos="5352"/>
        </w:tabs>
        <w:spacing w:line="240" w:lineRule="auto"/>
        <w:ind w:firstLine="480"/>
        <w:jc w:val="center"/>
        <w:rPr>
          <w:rFonts w:eastAsiaTheme="minorEastAsia" w:cs="Times New Roman"/>
        </w:rPr>
      </w:pPr>
      <w:r w:rsidRPr="007B058D">
        <w:rPr>
          <w:rFonts w:eastAsiaTheme="minorEastAsia" w:cs="Times New Roman"/>
        </w:rPr>
        <w:t>(</w:t>
      </w:r>
      <w:r w:rsidRPr="007B058D">
        <w:rPr>
          <w:rFonts w:eastAsiaTheme="minorEastAsia" w:cs="Times New Roman" w:hint="eastAsia"/>
        </w:rPr>
        <w:t>c</w:t>
      </w:r>
      <w:r w:rsidRPr="007B058D">
        <w:rPr>
          <w:rFonts w:eastAsiaTheme="minorEastAsia" w:cs="Times New Roman"/>
        </w:rPr>
        <w:t>) SOC estimation results for an initial value of 0.8</w:t>
      </w:r>
    </w:p>
    <w:p w14:paraId="18FDE918" w14:textId="77777777" w:rsidR="007B058D" w:rsidRPr="007B058D" w:rsidRDefault="007B058D" w:rsidP="007B058D">
      <w:pPr>
        <w:tabs>
          <w:tab w:val="left" w:pos="5352"/>
        </w:tabs>
        <w:spacing w:line="240" w:lineRule="auto"/>
        <w:ind w:firstLine="480"/>
        <w:jc w:val="center"/>
        <w:rPr>
          <w:rFonts w:eastAsiaTheme="minorEastAsia" w:cs="Times New Roman"/>
        </w:rPr>
      </w:pPr>
      <w:r w:rsidRPr="007B058D">
        <w:rPr>
          <w:rFonts w:asciiTheme="minorHAnsi" w:eastAsia="Times New Roman" w:hAnsiTheme="minorHAnsi"/>
          <w:noProof/>
        </w:rPr>
        <w:drawing>
          <wp:inline distT="0" distB="0" distL="0" distR="0" wp14:anchorId="6C1ACBE9" wp14:editId="5B0D995C">
            <wp:extent cx="3238500" cy="2427950"/>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3282683" cy="2461075"/>
                    </a:xfrm>
                    <a:prstGeom prst="rect">
                      <a:avLst/>
                    </a:prstGeom>
                    <a:noFill/>
                    <a:ln>
                      <a:noFill/>
                    </a:ln>
                  </pic:spPr>
                </pic:pic>
              </a:graphicData>
            </a:graphic>
          </wp:inline>
        </w:drawing>
      </w:r>
    </w:p>
    <w:p w14:paraId="5FE40CB1" w14:textId="77777777" w:rsidR="007B058D" w:rsidRPr="007B058D" w:rsidRDefault="007B058D" w:rsidP="007B058D">
      <w:pPr>
        <w:tabs>
          <w:tab w:val="left" w:pos="5352"/>
        </w:tabs>
        <w:ind w:firstLine="480"/>
        <w:jc w:val="center"/>
        <w:rPr>
          <w:rFonts w:eastAsiaTheme="minorEastAsia" w:cs="Times New Roman"/>
        </w:rPr>
      </w:pPr>
      <w:r w:rsidRPr="007B058D">
        <w:rPr>
          <w:rFonts w:eastAsiaTheme="minorEastAsia" w:cs="Times New Roman"/>
        </w:rPr>
        <w:t xml:space="preserve"> (</w:t>
      </w:r>
      <w:r w:rsidRPr="007B058D">
        <w:rPr>
          <w:rFonts w:eastAsiaTheme="minorEastAsia" w:cs="Times New Roman" w:hint="eastAsia"/>
        </w:rPr>
        <w:t>d</w:t>
      </w:r>
      <w:r w:rsidRPr="007B058D">
        <w:rPr>
          <w:rFonts w:eastAsiaTheme="minorEastAsia" w:cs="Times New Roman"/>
        </w:rPr>
        <w:t>) SOC estimation error for an initial value of 0.8</w:t>
      </w:r>
    </w:p>
    <w:p w14:paraId="1C5EC7E6" w14:textId="2C5B8B84" w:rsidR="007B058D" w:rsidRPr="008B22F0" w:rsidRDefault="007B058D" w:rsidP="008B22F0">
      <w:pPr>
        <w:tabs>
          <w:tab w:val="left" w:pos="5352"/>
        </w:tabs>
        <w:ind w:firstLine="480"/>
        <w:jc w:val="center"/>
        <w:rPr>
          <w:rFonts w:eastAsiaTheme="minorEastAsia" w:cs="Times New Roman"/>
        </w:rPr>
      </w:pPr>
      <w:r w:rsidRPr="007B058D">
        <w:rPr>
          <w:rFonts w:eastAsiaTheme="minorEastAsia" w:cs="Times New Roman"/>
        </w:rPr>
        <w:t>Figure 4-3 SOC Estimation Result Chart</w:t>
      </w:r>
    </w:p>
    <w:p w14:paraId="30953848" w14:textId="311343DE" w:rsidR="007B058D" w:rsidRPr="00D557E4" w:rsidRDefault="008B22F0" w:rsidP="007B058D">
      <w:pPr>
        <w:tabs>
          <w:tab w:val="left" w:pos="5352"/>
        </w:tabs>
        <w:ind w:firstLine="480"/>
        <w:rPr>
          <w:rFonts w:eastAsiaTheme="minorEastAsia" w:cs="Times New Roman"/>
        </w:rPr>
      </w:pPr>
      <w:r w:rsidRPr="008B22F0">
        <w:rPr>
          <w:rFonts w:eastAsiaTheme="minorEastAsia" w:cs="Times New Roman"/>
        </w:rPr>
        <w:t>Based on the observations from Figure 4-3 (a) and (c), it is evident that the FOAEKF algorithm can accurately track the real SOC regardless of whether the initial value matches the actual initial value. Furthermore, the algorithm achieves faster convergence. Figure 4-3 (b) demonstrates that when the initial value is set to 1, the maximum estimation error is 4.76%. Similarly, Figure 4-3 (d) reveals that even with an initial value of 0.8, the FOAEKF algorithm exhibits strong self-recovery capabilities despite a significant initial estimation error due to the disparity between the initial value and the actual value. The maximum error in this case is 5.25%. These results highlight the advantage of the FOAEKF algorithm in SOC estimation</w:t>
      </w:r>
      <w:r w:rsidR="007B058D" w:rsidRPr="00D557E4">
        <w:rPr>
          <w:rFonts w:eastAsiaTheme="minorEastAsia" w:cs="Times New Roman"/>
        </w:rPr>
        <w:t>.</w:t>
      </w:r>
    </w:p>
    <w:p w14:paraId="679CDF4C" w14:textId="1740CF40" w:rsidR="007B058D" w:rsidRDefault="008B22F0" w:rsidP="007B058D">
      <w:pPr>
        <w:tabs>
          <w:tab w:val="left" w:pos="5352"/>
        </w:tabs>
        <w:ind w:firstLine="480"/>
        <w:rPr>
          <w:rFonts w:eastAsiaTheme="minorEastAsia" w:cs="Times New Roman"/>
        </w:rPr>
      </w:pPr>
      <w:r w:rsidRPr="008B22F0">
        <w:rPr>
          <w:rFonts w:eastAsiaTheme="minorEastAsia" w:cs="Times New Roman"/>
        </w:rPr>
        <w:t xml:space="preserve">In Figure 4-4(a) and Figure 4-4(b), a comparison of SOC estimation and SOC error is presented for three different methods using an initial SOC value of 0.8. Additionally, </w:t>
      </w:r>
      <w:r w:rsidRPr="008B22F0">
        <w:rPr>
          <w:rFonts w:eastAsiaTheme="minorEastAsia" w:cs="Times New Roman"/>
        </w:rPr>
        <w:lastRenderedPageBreak/>
        <w:t>Table 4-2 provides a comparison of the error in SOC estimation across different methods. Analysis of Figure 4-4 and Table 4-2 reveals that the adaptive noise incorporated in the EKF process effectively improves the accuracy of SOC estimation. Specifically, for an initial SOC value of 0.8, the average absolute errors of AEKF, FOEKF, and FOAEKF are 3.21%, 2.45%, and 1.89% respectively. These results indicate that the FOAEKF algorithm outperforms the others in SOC estimation. Based on further experimental analyses, it was concluded that one of the reasons for the significant deviation in the estimation error during the initial discharge state is the instability of the battery terminal voltage</w:t>
      </w:r>
      <w:r w:rsidR="007B058D" w:rsidRPr="00D557E4">
        <w:rPr>
          <w:rFonts w:eastAsiaTheme="minorEastAsia" w:cs="Times New Roman"/>
        </w:rPr>
        <w:t>.</w:t>
      </w:r>
    </w:p>
    <w:p w14:paraId="63EBEC7D" w14:textId="77777777" w:rsidR="007B058D" w:rsidRPr="007B058D" w:rsidRDefault="007B058D" w:rsidP="007B058D">
      <w:pPr>
        <w:tabs>
          <w:tab w:val="left" w:pos="5352"/>
        </w:tabs>
        <w:spacing w:line="240" w:lineRule="auto"/>
        <w:ind w:firstLine="480"/>
        <w:jc w:val="center"/>
        <w:rPr>
          <w:rFonts w:eastAsiaTheme="minorEastAsia" w:cs="Times New Roman"/>
        </w:rPr>
      </w:pPr>
      <w:r w:rsidRPr="007B058D">
        <w:rPr>
          <w:rFonts w:asciiTheme="minorHAnsi" w:eastAsia="Times New Roman" w:hAnsiTheme="minorHAnsi"/>
          <w:noProof/>
        </w:rPr>
        <w:drawing>
          <wp:inline distT="0" distB="0" distL="0" distR="0" wp14:anchorId="4D12ACA5" wp14:editId="6076060A">
            <wp:extent cx="3787140" cy="2839273"/>
            <wp:effectExtent l="0" t="0" r="381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190">
                      <a:extLst>
                        <a:ext uri="{28A0092B-C50C-407E-A947-70E740481C1C}">
                          <a14:useLocalDpi xmlns:a14="http://schemas.microsoft.com/office/drawing/2010/main" val="0"/>
                        </a:ext>
                      </a:extLst>
                    </a:blip>
                    <a:srcRect/>
                    <a:stretch>
                      <a:fillRect/>
                    </a:stretch>
                  </pic:blipFill>
                  <pic:spPr bwMode="auto">
                    <a:xfrm>
                      <a:off x="0" y="0"/>
                      <a:ext cx="3904487" cy="2927250"/>
                    </a:xfrm>
                    <a:prstGeom prst="rect">
                      <a:avLst/>
                    </a:prstGeom>
                    <a:noFill/>
                    <a:ln>
                      <a:noFill/>
                    </a:ln>
                  </pic:spPr>
                </pic:pic>
              </a:graphicData>
            </a:graphic>
          </wp:inline>
        </w:drawing>
      </w:r>
    </w:p>
    <w:p w14:paraId="6CDC742A" w14:textId="77777777" w:rsidR="007B058D" w:rsidRPr="007B058D" w:rsidRDefault="007B058D" w:rsidP="007B058D">
      <w:pPr>
        <w:tabs>
          <w:tab w:val="left" w:pos="5352"/>
        </w:tabs>
        <w:spacing w:line="240" w:lineRule="auto"/>
        <w:ind w:firstLine="480"/>
        <w:jc w:val="center"/>
        <w:rPr>
          <w:rFonts w:eastAsiaTheme="minorEastAsia" w:cs="Times New Roman"/>
        </w:rPr>
      </w:pPr>
      <w:r w:rsidRPr="007B058D">
        <w:rPr>
          <w:rFonts w:eastAsiaTheme="minorEastAsia" w:cs="Times New Roman"/>
        </w:rPr>
        <w:t>(a) SOC estimation results of different methods</w:t>
      </w:r>
      <w:r w:rsidRPr="007B058D">
        <w:rPr>
          <w:rFonts w:asciiTheme="minorHAnsi" w:eastAsia="Times New Roman" w:hAnsiTheme="minorHAnsi"/>
          <w:noProof/>
        </w:rPr>
        <w:t xml:space="preserve"> </w:t>
      </w:r>
      <w:r w:rsidRPr="007B058D">
        <w:rPr>
          <w:rFonts w:asciiTheme="minorHAnsi" w:eastAsia="Times New Roman" w:hAnsiTheme="minorHAnsi"/>
          <w:noProof/>
        </w:rPr>
        <w:drawing>
          <wp:inline distT="0" distB="0" distL="0" distR="0" wp14:anchorId="2AD28E24" wp14:editId="6AA3D31E">
            <wp:extent cx="3703320" cy="2751038"/>
            <wp:effectExtent l="0" t="0" r="0" b="0"/>
            <wp:docPr id="54" name="图片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3823336" cy="2840193"/>
                    </a:xfrm>
                    <a:prstGeom prst="rect">
                      <a:avLst/>
                    </a:prstGeom>
                    <a:noFill/>
                    <a:ln>
                      <a:noFill/>
                    </a:ln>
                  </pic:spPr>
                </pic:pic>
              </a:graphicData>
            </a:graphic>
          </wp:inline>
        </w:drawing>
      </w:r>
    </w:p>
    <w:p w14:paraId="606170A8" w14:textId="77777777" w:rsidR="007B058D" w:rsidRPr="007B058D" w:rsidRDefault="007B058D" w:rsidP="007B058D">
      <w:pPr>
        <w:tabs>
          <w:tab w:val="left" w:pos="5352"/>
        </w:tabs>
        <w:spacing w:line="240" w:lineRule="auto"/>
        <w:ind w:firstLine="480"/>
        <w:jc w:val="center"/>
        <w:rPr>
          <w:rFonts w:eastAsiaTheme="minorEastAsia" w:cs="Times New Roman"/>
        </w:rPr>
      </w:pPr>
      <w:r w:rsidRPr="007B058D">
        <w:rPr>
          <w:rFonts w:eastAsiaTheme="minorEastAsia" w:cs="Times New Roman"/>
        </w:rPr>
        <w:t>(b) SOC estimation errors of different methods</w:t>
      </w:r>
    </w:p>
    <w:p w14:paraId="152BD18C" w14:textId="77777777" w:rsidR="007B058D" w:rsidRPr="007B058D" w:rsidRDefault="007B058D" w:rsidP="007B058D">
      <w:pPr>
        <w:tabs>
          <w:tab w:val="left" w:pos="5352"/>
        </w:tabs>
        <w:spacing w:line="240" w:lineRule="auto"/>
        <w:ind w:firstLineChars="0" w:firstLine="0"/>
        <w:jc w:val="center"/>
        <w:rPr>
          <w:rFonts w:eastAsiaTheme="minorEastAsia" w:cs="Times New Roman"/>
        </w:rPr>
      </w:pPr>
      <w:r w:rsidRPr="007B058D">
        <w:rPr>
          <w:rFonts w:eastAsiaTheme="minorEastAsia" w:cs="Times New Roman"/>
        </w:rPr>
        <w:t>Figure 4-4</w:t>
      </w:r>
      <w:r w:rsidRPr="007B058D">
        <w:rPr>
          <w:rFonts w:eastAsiaTheme="minorEastAsia" w:cs="Times New Roman"/>
          <w:color w:val="C00000"/>
        </w:rPr>
        <w:t xml:space="preserve"> </w:t>
      </w:r>
      <w:r w:rsidRPr="007B058D">
        <w:rPr>
          <w:rFonts w:eastAsiaTheme="minorEastAsia" w:cs="Times New Roman"/>
        </w:rPr>
        <w:t>Comparison of SOC estimation by different methods</w:t>
      </w:r>
    </w:p>
    <w:p w14:paraId="5A1053FA" w14:textId="3F728E83" w:rsidR="007B058D" w:rsidRPr="007B058D" w:rsidRDefault="007B058D" w:rsidP="00DF5CD0">
      <w:pPr>
        <w:ind w:firstLineChars="0" w:firstLine="0"/>
      </w:pPr>
    </w:p>
    <w:p w14:paraId="7485C043" w14:textId="77777777" w:rsidR="007B058D" w:rsidRPr="007B058D" w:rsidRDefault="007B058D" w:rsidP="007B058D">
      <w:pPr>
        <w:spacing w:beforeLines="50" w:before="156" w:line="240" w:lineRule="auto"/>
        <w:ind w:firstLineChars="0" w:firstLine="0"/>
        <w:jc w:val="center"/>
        <w:rPr>
          <w:rFonts w:cs="Times New Roman"/>
          <w:noProof/>
          <w:color w:val="000000" w:themeColor="text1"/>
          <w:szCs w:val="24"/>
        </w:rPr>
      </w:pPr>
      <w:r w:rsidRPr="007B058D">
        <w:rPr>
          <w:rFonts w:cs="Times New Roman"/>
          <w:noProof/>
          <w:color w:val="000000" w:themeColor="text1"/>
          <w:szCs w:val="24"/>
        </w:rPr>
        <w:t xml:space="preserve">Table </w:t>
      </w:r>
      <w:r w:rsidRPr="007B058D">
        <w:rPr>
          <w:rFonts w:cs="Times New Roman"/>
          <w:noProof/>
          <w:szCs w:val="24"/>
        </w:rPr>
        <w:t xml:space="preserve">4-2 </w:t>
      </w:r>
      <w:r w:rsidRPr="007B058D">
        <w:rPr>
          <w:rFonts w:cs="Times New Roman"/>
          <w:noProof/>
          <w:color w:val="000000" w:themeColor="text1"/>
          <w:szCs w:val="24"/>
        </w:rPr>
        <w:t>Comparison of SOC estimation errors of different methods</w:t>
      </w:r>
    </w:p>
    <w:tbl>
      <w:tblPr>
        <w:tblStyle w:val="1101"/>
        <w:tblW w:w="5000" w:type="pct"/>
        <w:jc w:val="center"/>
        <w:tblBorders>
          <w:top w:val="single" w:sz="12" w:space="0" w:color="auto"/>
          <w:left w:val="none" w:sz="0" w:space="0" w:color="auto"/>
          <w:bottom w:val="single" w:sz="12" w:space="0" w:color="auto"/>
          <w:right w:val="none" w:sz="0" w:space="0" w:color="auto"/>
          <w:insideV w:val="none" w:sz="0" w:space="0" w:color="auto"/>
        </w:tblBorders>
        <w:tblLook w:val="04A0" w:firstRow="1" w:lastRow="0" w:firstColumn="1" w:lastColumn="0" w:noHBand="0" w:noVBand="1"/>
      </w:tblPr>
      <w:tblGrid>
        <w:gridCol w:w="1782"/>
        <w:gridCol w:w="1737"/>
        <w:gridCol w:w="1736"/>
        <w:gridCol w:w="1591"/>
        <w:gridCol w:w="1460"/>
      </w:tblGrid>
      <w:tr w:rsidR="007B058D" w:rsidRPr="007B058D" w14:paraId="777C17D6" w14:textId="77777777" w:rsidTr="00D9314F">
        <w:trPr>
          <w:jc w:val="center"/>
        </w:trPr>
        <w:tc>
          <w:tcPr>
            <w:tcW w:w="1072" w:type="pct"/>
            <w:tcBorders>
              <w:bottom w:val="single" w:sz="4" w:space="0" w:color="auto"/>
            </w:tcBorders>
          </w:tcPr>
          <w:p w14:paraId="4A2DBEB4" w14:textId="77777777" w:rsidR="007B058D" w:rsidRPr="007B058D" w:rsidRDefault="007B058D" w:rsidP="007B058D">
            <w:pPr>
              <w:ind w:firstLineChars="0" w:firstLine="0"/>
              <w:jc w:val="center"/>
              <w:rPr>
                <w:rFonts w:ascii="宋体" w:hAnsi="宋体"/>
                <w:noProof/>
                <w:szCs w:val="52"/>
              </w:rPr>
            </w:pPr>
            <w:r w:rsidRPr="007B058D">
              <w:rPr>
                <w:noProof/>
                <w:szCs w:val="52"/>
              </w:rPr>
              <w:t>SOC estimation method</w:t>
            </w:r>
          </w:p>
        </w:tc>
        <w:tc>
          <w:tcPr>
            <w:tcW w:w="1045" w:type="pct"/>
            <w:tcBorders>
              <w:bottom w:val="single" w:sz="4" w:space="0" w:color="auto"/>
            </w:tcBorders>
          </w:tcPr>
          <w:p w14:paraId="57F9DCAD" w14:textId="77777777" w:rsidR="007B058D" w:rsidRPr="007B058D" w:rsidRDefault="007B058D" w:rsidP="007B058D">
            <w:pPr>
              <w:tabs>
                <w:tab w:val="left" w:pos="785"/>
              </w:tabs>
              <w:ind w:firstLineChars="0" w:firstLine="0"/>
              <w:jc w:val="center"/>
              <w:rPr>
                <w:noProof/>
                <w:szCs w:val="52"/>
              </w:rPr>
            </w:pPr>
            <w:r w:rsidRPr="007B058D">
              <w:rPr>
                <w:noProof/>
                <w:szCs w:val="52"/>
              </w:rPr>
              <w:t>average absolute error</w:t>
            </w:r>
          </w:p>
        </w:tc>
        <w:tc>
          <w:tcPr>
            <w:tcW w:w="1045" w:type="pct"/>
            <w:tcBorders>
              <w:bottom w:val="single" w:sz="4" w:space="0" w:color="auto"/>
            </w:tcBorders>
          </w:tcPr>
          <w:p w14:paraId="2793B829" w14:textId="77777777" w:rsidR="007B058D" w:rsidRPr="007B058D" w:rsidRDefault="007B058D" w:rsidP="007B058D">
            <w:pPr>
              <w:tabs>
                <w:tab w:val="left" w:pos="785"/>
              </w:tabs>
              <w:ind w:firstLineChars="0" w:firstLine="0"/>
              <w:jc w:val="center"/>
              <w:rPr>
                <w:noProof/>
                <w:szCs w:val="52"/>
              </w:rPr>
            </w:pPr>
            <w:r w:rsidRPr="007B058D">
              <w:rPr>
                <w:noProof/>
                <w:szCs w:val="52"/>
              </w:rPr>
              <w:t>Maximum absolute error</w:t>
            </w:r>
          </w:p>
        </w:tc>
        <w:tc>
          <w:tcPr>
            <w:tcW w:w="958" w:type="pct"/>
            <w:tcBorders>
              <w:bottom w:val="single" w:sz="4" w:space="0" w:color="auto"/>
            </w:tcBorders>
          </w:tcPr>
          <w:p w14:paraId="690CB22B" w14:textId="77777777" w:rsidR="007B058D" w:rsidRPr="007B058D" w:rsidRDefault="007B058D" w:rsidP="007B058D">
            <w:pPr>
              <w:tabs>
                <w:tab w:val="left" w:pos="785"/>
              </w:tabs>
              <w:ind w:firstLineChars="0" w:firstLine="0"/>
              <w:jc w:val="center"/>
              <w:rPr>
                <w:noProof/>
                <w:szCs w:val="52"/>
              </w:rPr>
            </w:pPr>
            <w:r w:rsidRPr="007B058D">
              <w:rPr>
                <w:noProof/>
                <w:szCs w:val="52"/>
              </w:rPr>
              <w:t>rms error</w:t>
            </w:r>
          </w:p>
        </w:tc>
        <w:tc>
          <w:tcPr>
            <w:tcW w:w="879" w:type="pct"/>
            <w:tcBorders>
              <w:bottom w:val="single" w:sz="4" w:space="0" w:color="auto"/>
            </w:tcBorders>
          </w:tcPr>
          <w:p w14:paraId="271BFB15" w14:textId="77777777" w:rsidR="007B058D" w:rsidRPr="007B058D" w:rsidRDefault="007B058D" w:rsidP="007B058D">
            <w:pPr>
              <w:tabs>
                <w:tab w:val="left" w:pos="785"/>
              </w:tabs>
              <w:ind w:firstLineChars="0" w:firstLine="0"/>
              <w:jc w:val="center"/>
              <w:rPr>
                <w:rFonts w:ascii="宋体" w:hAnsi="宋体"/>
                <w:noProof/>
                <w:szCs w:val="52"/>
              </w:rPr>
            </w:pPr>
            <w:r w:rsidRPr="007B058D">
              <w:rPr>
                <w:noProof/>
                <w:szCs w:val="96"/>
              </w:rPr>
              <w:t>The initial value is</w:t>
            </w:r>
          </w:p>
        </w:tc>
      </w:tr>
      <w:tr w:rsidR="007B058D" w:rsidRPr="007B058D" w14:paraId="51DEB385" w14:textId="77777777" w:rsidTr="00D9314F">
        <w:trPr>
          <w:jc w:val="center"/>
        </w:trPr>
        <w:tc>
          <w:tcPr>
            <w:tcW w:w="1072" w:type="pct"/>
            <w:tcBorders>
              <w:top w:val="nil"/>
              <w:bottom w:val="nil"/>
            </w:tcBorders>
          </w:tcPr>
          <w:p w14:paraId="6EAB6A52" w14:textId="77777777" w:rsidR="007B058D" w:rsidRPr="007B058D" w:rsidRDefault="007B058D" w:rsidP="007B058D">
            <w:pPr>
              <w:ind w:firstLineChars="0" w:firstLine="0"/>
              <w:jc w:val="center"/>
              <w:rPr>
                <w:szCs w:val="96"/>
              </w:rPr>
            </w:pPr>
            <w:r w:rsidRPr="007B058D">
              <w:rPr>
                <w:szCs w:val="96"/>
              </w:rPr>
              <w:t>AEKF</w:t>
            </w:r>
            <w:r w:rsidRPr="007B058D">
              <w:rPr>
                <w:sz w:val="20"/>
                <w:szCs w:val="96"/>
                <w:vertAlign w:val="superscript"/>
              </w:rPr>
              <w:fldChar w:fldCharType="begin"/>
            </w:r>
            <w:r w:rsidRPr="007B058D">
              <w:rPr>
                <w:szCs w:val="96"/>
                <w:vertAlign w:val="superscript"/>
              </w:rPr>
              <w:instrText xml:space="preserve"> REF _Ref134043095 \r \h  \* MERGEFORMAT </w:instrText>
            </w:r>
            <w:r w:rsidRPr="007B058D">
              <w:rPr>
                <w:sz w:val="20"/>
                <w:szCs w:val="96"/>
                <w:vertAlign w:val="superscript"/>
              </w:rPr>
            </w:r>
            <w:r w:rsidRPr="007B058D">
              <w:rPr>
                <w:sz w:val="20"/>
                <w:szCs w:val="96"/>
                <w:vertAlign w:val="superscript"/>
              </w:rPr>
              <w:fldChar w:fldCharType="separate"/>
            </w:r>
            <w:r w:rsidRPr="007B058D">
              <w:rPr>
                <w:szCs w:val="96"/>
                <w:vertAlign w:val="superscript"/>
              </w:rPr>
              <w:t>[44]</w:t>
            </w:r>
            <w:r w:rsidRPr="007B058D">
              <w:rPr>
                <w:sz w:val="20"/>
                <w:szCs w:val="96"/>
                <w:vertAlign w:val="superscript"/>
              </w:rPr>
              <w:fldChar w:fldCharType="end"/>
            </w:r>
          </w:p>
        </w:tc>
        <w:tc>
          <w:tcPr>
            <w:tcW w:w="1045" w:type="pct"/>
            <w:tcBorders>
              <w:top w:val="nil"/>
              <w:bottom w:val="nil"/>
            </w:tcBorders>
          </w:tcPr>
          <w:p w14:paraId="411AB61D" w14:textId="77777777" w:rsidR="007B058D" w:rsidRPr="007B058D" w:rsidRDefault="007B058D" w:rsidP="007B058D">
            <w:pPr>
              <w:ind w:firstLineChars="0" w:firstLine="0"/>
              <w:jc w:val="center"/>
              <w:rPr>
                <w:noProof/>
                <w:szCs w:val="96"/>
              </w:rPr>
            </w:pPr>
            <w:r w:rsidRPr="007B058D">
              <w:rPr>
                <w:noProof/>
                <w:szCs w:val="96"/>
              </w:rPr>
              <w:t>3.21%</w:t>
            </w:r>
          </w:p>
        </w:tc>
        <w:tc>
          <w:tcPr>
            <w:tcW w:w="1045" w:type="pct"/>
            <w:tcBorders>
              <w:top w:val="nil"/>
              <w:bottom w:val="nil"/>
            </w:tcBorders>
          </w:tcPr>
          <w:p w14:paraId="38C946C9" w14:textId="77777777" w:rsidR="007B058D" w:rsidRPr="007B058D" w:rsidRDefault="007B058D" w:rsidP="007B058D">
            <w:pPr>
              <w:ind w:firstLineChars="0" w:firstLine="0"/>
              <w:jc w:val="center"/>
              <w:rPr>
                <w:noProof/>
                <w:szCs w:val="96"/>
              </w:rPr>
            </w:pPr>
            <w:r w:rsidRPr="007B058D">
              <w:rPr>
                <w:noProof/>
                <w:szCs w:val="96"/>
              </w:rPr>
              <w:t>5.58%</w:t>
            </w:r>
          </w:p>
        </w:tc>
        <w:tc>
          <w:tcPr>
            <w:tcW w:w="958" w:type="pct"/>
            <w:tcBorders>
              <w:top w:val="nil"/>
              <w:bottom w:val="nil"/>
            </w:tcBorders>
          </w:tcPr>
          <w:p w14:paraId="1CAD551A" w14:textId="77777777" w:rsidR="007B058D" w:rsidRPr="007B058D" w:rsidRDefault="007B058D" w:rsidP="007B058D">
            <w:pPr>
              <w:ind w:firstLineChars="0" w:firstLine="0"/>
              <w:jc w:val="center"/>
              <w:rPr>
                <w:noProof/>
                <w:szCs w:val="96"/>
              </w:rPr>
            </w:pPr>
            <w:r w:rsidRPr="007B058D">
              <w:rPr>
                <w:noProof/>
                <w:szCs w:val="96"/>
              </w:rPr>
              <w:t>3.53%</w:t>
            </w:r>
          </w:p>
        </w:tc>
        <w:tc>
          <w:tcPr>
            <w:tcW w:w="879" w:type="pct"/>
            <w:tcBorders>
              <w:top w:val="nil"/>
              <w:bottom w:val="nil"/>
            </w:tcBorders>
          </w:tcPr>
          <w:p w14:paraId="40A6963F" w14:textId="77777777" w:rsidR="007B058D" w:rsidRPr="007B058D" w:rsidRDefault="007B058D" w:rsidP="007B058D">
            <w:pPr>
              <w:ind w:firstLineChars="0" w:firstLine="0"/>
              <w:jc w:val="center"/>
              <w:rPr>
                <w:noProof/>
                <w:szCs w:val="96"/>
              </w:rPr>
            </w:pPr>
            <w:r w:rsidRPr="007B058D">
              <w:rPr>
                <w:noProof/>
                <w:szCs w:val="96"/>
              </w:rPr>
              <w:t>0.8</w:t>
            </w:r>
          </w:p>
        </w:tc>
      </w:tr>
      <w:tr w:rsidR="007B058D" w:rsidRPr="007B058D" w14:paraId="1E5D6516" w14:textId="77777777" w:rsidTr="00D9314F">
        <w:trPr>
          <w:jc w:val="center"/>
        </w:trPr>
        <w:tc>
          <w:tcPr>
            <w:tcW w:w="1072" w:type="pct"/>
            <w:tcBorders>
              <w:top w:val="nil"/>
              <w:bottom w:val="nil"/>
            </w:tcBorders>
          </w:tcPr>
          <w:p w14:paraId="6799DDD7" w14:textId="77777777" w:rsidR="007B058D" w:rsidRPr="007B058D" w:rsidRDefault="007B058D" w:rsidP="007B058D">
            <w:pPr>
              <w:ind w:firstLineChars="0" w:firstLine="0"/>
              <w:jc w:val="center"/>
              <w:rPr>
                <w:noProof/>
                <w:szCs w:val="52"/>
                <w:vertAlign w:val="superscript"/>
              </w:rPr>
            </w:pPr>
            <w:r w:rsidRPr="007B058D">
              <w:rPr>
                <w:rFonts w:hint="eastAsia"/>
                <w:szCs w:val="52"/>
              </w:rPr>
              <w:t>F</w:t>
            </w:r>
            <w:r w:rsidRPr="007B058D">
              <w:rPr>
                <w:szCs w:val="52"/>
              </w:rPr>
              <w:t>OEKF</w:t>
            </w:r>
            <w:r w:rsidRPr="007B058D">
              <w:rPr>
                <w:sz w:val="20"/>
                <w:szCs w:val="52"/>
                <w:vertAlign w:val="superscript"/>
              </w:rPr>
              <w:fldChar w:fldCharType="begin"/>
            </w:r>
            <w:r w:rsidRPr="007B058D">
              <w:rPr>
                <w:szCs w:val="52"/>
                <w:vertAlign w:val="superscript"/>
              </w:rPr>
              <w:instrText xml:space="preserve"> REF _Ref134043266 \r \h  \* MERGEFORMAT </w:instrText>
            </w:r>
            <w:r w:rsidRPr="007B058D">
              <w:rPr>
                <w:sz w:val="20"/>
                <w:szCs w:val="52"/>
                <w:vertAlign w:val="superscript"/>
              </w:rPr>
            </w:r>
            <w:r w:rsidRPr="007B058D">
              <w:rPr>
                <w:sz w:val="20"/>
                <w:szCs w:val="52"/>
                <w:vertAlign w:val="superscript"/>
              </w:rPr>
              <w:fldChar w:fldCharType="separate"/>
            </w:r>
            <w:r w:rsidRPr="007B058D">
              <w:rPr>
                <w:szCs w:val="52"/>
                <w:vertAlign w:val="superscript"/>
              </w:rPr>
              <w:t>[45]</w:t>
            </w:r>
            <w:r w:rsidRPr="007B058D">
              <w:rPr>
                <w:sz w:val="20"/>
                <w:szCs w:val="52"/>
                <w:vertAlign w:val="superscript"/>
              </w:rPr>
              <w:fldChar w:fldCharType="end"/>
            </w:r>
          </w:p>
        </w:tc>
        <w:tc>
          <w:tcPr>
            <w:tcW w:w="1045" w:type="pct"/>
            <w:tcBorders>
              <w:top w:val="nil"/>
              <w:bottom w:val="nil"/>
            </w:tcBorders>
          </w:tcPr>
          <w:p w14:paraId="14E069DC" w14:textId="77777777" w:rsidR="007B058D" w:rsidRPr="007B058D" w:rsidRDefault="007B058D" w:rsidP="007B058D">
            <w:pPr>
              <w:ind w:firstLineChars="0" w:firstLine="0"/>
              <w:jc w:val="center"/>
              <w:rPr>
                <w:noProof/>
                <w:szCs w:val="52"/>
              </w:rPr>
            </w:pPr>
            <w:r w:rsidRPr="007B058D">
              <w:rPr>
                <w:noProof/>
                <w:szCs w:val="52"/>
              </w:rPr>
              <w:t>2.45%</w:t>
            </w:r>
          </w:p>
        </w:tc>
        <w:tc>
          <w:tcPr>
            <w:tcW w:w="1045" w:type="pct"/>
            <w:tcBorders>
              <w:top w:val="nil"/>
              <w:bottom w:val="nil"/>
            </w:tcBorders>
          </w:tcPr>
          <w:p w14:paraId="0049CDDB" w14:textId="77777777" w:rsidR="007B058D" w:rsidRPr="007B058D" w:rsidRDefault="007B058D" w:rsidP="007B058D">
            <w:pPr>
              <w:ind w:firstLineChars="0" w:firstLine="0"/>
              <w:jc w:val="center"/>
              <w:rPr>
                <w:noProof/>
                <w:szCs w:val="52"/>
              </w:rPr>
            </w:pPr>
            <w:r w:rsidRPr="007B058D">
              <w:rPr>
                <w:noProof/>
                <w:szCs w:val="52"/>
              </w:rPr>
              <w:t>5.47%</w:t>
            </w:r>
          </w:p>
        </w:tc>
        <w:tc>
          <w:tcPr>
            <w:tcW w:w="958" w:type="pct"/>
            <w:tcBorders>
              <w:top w:val="nil"/>
              <w:bottom w:val="nil"/>
            </w:tcBorders>
          </w:tcPr>
          <w:p w14:paraId="2A6AEF20" w14:textId="77777777" w:rsidR="007B058D" w:rsidRPr="007B058D" w:rsidRDefault="007B058D" w:rsidP="007B058D">
            <w:pPr>
              <w:ind w:firstLineChars="0" w:firstLine="0"/>
              <w:jc w:val="center"/>
              <w:rPr>
                <w:noProof/>
                <w:szCs w:val="52"/>
              </w:rPr>
            </w:pPr>
            <w:r w:rsidRPr="007B058D">
              <w:rPr>
                <w:rFonts w:hint="eastAsia"/>
                <w:noProof/>
                <w:szCs w:val="52"/>
              </w:rPr>
              <w:t>2</w:t>
            </w:r>
            <w:r w:rsidRPr="007B058D">
              <w:rPr>
                <w:noProof/>
                <w:szCs w:val="52"/>
              </w:rPr>
              <w:t>.67%</w:t>
            </w:r>
          </w:p>
        </w:tc>
        <w:tc>
          <w:tcPr>
            <w:tcW w:w="879" w:type="pct"/>
            <w:tcBorders>
              <w:top w:val="nil"/>
              <w:bottom w:val="nil"/>
            </w:tcBorders>
          </w:tcPr>
          <w:p w14:paraId="63646AAD" w14:textId="77777777" w:rsidR="007B058D" w:rsidRPr="007B058D" w:rsidRDefault="007B058D" w:rsidP="007B058D">
            <w:pPr>
              <w:ind w:firstLineChars="0" w:firstLine="0"/>
              <w:jc w:val="center"/>
              <w:rPr>
                <w:rFonts w:ascii="宋体" w:hAnsi="宋体"/>
                <w:noProof/>
                <w:szCs w:val="52"/>
              </w:rPr>
            </w:pPr>
            <w:r w:rsidRPr="007B058D">
              <w:rPr>
                <w:rFonts w:hint="eastAsia"/>
                <w:noProof/>
                <w:szCs w:val="52"/>
              </w:rPr>
              <w:t>0</w:t>
            </w:r>
            <w:r w:rsidRPr="007B058D">
              <w:rPr>
                <w:noProof/>
                <w:szCs w:val="52"/>
              </w:rPr>
              <w:t>.8</w:t>
            </w:r>
          </w:p>
        </w:tc>
      </w:tr>
      <w:tr w:rsidR="007B058D" w:rsidRPr="007B058D" w14:paraId="176D05DE" w14:textId="77777777" w:rsidTr="00D9314F">
        <w:trPr>
          <w:jc w:val="center"/>
        </w:trPr>
        <w:tc>
          <w:tcPr>
            <w:tcW w:w="1072" w:type="pct"/>
            <w:vMerge w:val="restart"/>
            <w:tcBorders>
              <w:top w:val="nil"/>
              <w:bottom w:val="nil"/>
            </w:tcBorders>
            <w:vAlign w:val="center"/>
          </w:tcPr>
          <w:p w14:paraId="7FFBC897" w14:textId="77777777" w:rsidR="007B058D" w:rsidRPr="007B058D" w:rsidRDefault="007B058D" w:rsidP="007B058D">
            <w:pPr>
              <w:ind w:firstLineChars="0" w:firstLine="0"/>
              <w:jc w:val="center"/>
              <w:rPr>
                <w:noProof/>
                <w:szCs w:val="52"/>
              </w:rPr>
            </w:pPr>
            <w:r w:rsidRPr="007B058D">
              <w:rPr>
                <w:rFonts w:hint="eastAsia"/>
                <w:szCs w:val="52"/>
              </w:rPr>
              <w:t>F</w:t>
            </w:r>
            <w:r w:rsidRPr="007B058D">
              <w:rPr>
                <w:szCs w:val="52"/>
              </w:rPr>
              <w:t>OAEKF</w:t>
            </w:r>
          </w:p>
        </w:tc>
        <w:tc>
          <w:tcPr>
            <w:tcW w:w="1045" w:type="pct"/>
            <w:tcBorders>
              <w:top w:val="nil"/>
              <w:bottom w:val="nil"/>
            </w:tcBorders>
            <w:vAlign w:val="center"/>
          </w:tcPr>
          <w:p w14:paraId="794B539F" w14:textId="77777777" w:rsidR="007B058D" w:rsidRPr="007B058D" w:rsidRDefault="007B058D" w:rsidP="007B058D">
            <w:pPr>
              <w:ind w:firstLineChars="0" w:firstLine="0"/>
              <w:jc w:val="center"/>
              <w:rPr>
                <w:noProof/>
                <w:szCs w:val="52"/>
              </w:rPr>
            </w:pPr>
            <w:r w:rsidRPr="007B058D">
              <w:rPr>
                <w:noProof/>
                <w:szCs w:val="52"/>
              </w:rPr>
              <w:t>2.03%</w:t>
            </w:r>
          </w:p>
        </w:tc>
        <w:tc>
          <w:tcPr>
            <w:tcW w:w="1045" w:type="pct"/>
            <w:tcBorders>
              <w:top w:val="nil"/>
              <w:bottom w:val="nil"/>
            </w:tcBorders>
            <w:vAlign w:val="center"/>
          </w:tcPr>
          <w:p w14:paraId="59D3E3E3" w14:textId="77777777" w:rsidR="007B058D" w:rsidRPr="007B058D" w:rsidRDefault="007B058D" w:rsidP="007B058D">
            <w:pPr>
              <w:ind w:firstLineChars="0" w:firstLine="0"/>
              <w:jc w:val="center"/>
              <w:rPr>
                <w:noProof/>
                <w:szCs w:val="52"/>
              </w:rPr>
            </w:pPr>
            <w:r w:rsidRPr="007B058D">
              <w:rPr>
                <w:noProof/>
                <w:szCs w:val="52"/>
              </w:rPr>
              <w:t>5.25%</w:t>
            </w:r>
          </w:p>
        </w:tc>
        <w:tc>
          <w:tcPr>
            <w:tcW w:w="958" w:type="pct"/>
            <w:tcBorders>
              <w:top w:val="nil"/>
              <w:bottom w:val="nil"/>
            </w:tcBorders>
          </w:tcPr>
          <w:p w14:paraId="30DA4F50" w14:textId="77777777" w:rsidR="007B058D" w:rsidRPr="007B058D" w:rsidRDefault="007B058D" w:rsidP="007B058D">
            <w:pPr>
              <w:ind w:firstLineChars="0" w:firstLine="0"/>
              <w:jc w:val="center"/>
              <w:rPr>
                <w:noProof/>
                <w:szCs w:val="52"/>
              </w:rPr>
            </w:pPr>
            <w:r w:rsidRPr="007B058D">
              <w:rPr>
                <w:noProof/>
                <w:szCs w:val="52"/>
              </w:rPr>
              <w:t>2.42%</w:t>
            </w:r>
          </w:p>
        </w:tc>
        <w:tc>
          <w:tcPr>
            <w:tcW w:w="879" w:type="pct"/>
            <w:tcBorders>
              <w:top w:val="nil"/>
              <w:bottom w:val="nil"/>
            </w:tcBorders>
          </w:tcPr>
          <w:p w14:paraId="42216D5B" w14:textId="77777777" w:rsidR="007B058D" w:rsidRPr="007B058D" w:rsidRDefault="007B058D" w:rsidP="007B058D">
            <w:pPr>
              <w:ind w:firstLineChars="0" w:firstLine="0"/>
              <w:jc w:val="center"/>
              <w:rPr>
                <w:rFonts w:ascii="宋体" w:hAnsi="宋体"/>
                <w:noProof/>
                <w:szCs w:val="52"/>
              </w:rPr>
            </w:pPr>
            <w:r w:rsidRPr="007B058D">
              <w:rPr>
                <w:noProof/>
                <w:szCs w:val="52"/>
              </w:rPr>
              <w:t>0.8</w:t>
            </w:r>
          </w:p>
        </w:tc>
      </w:tr>
      <w:tr w:rsidR="007B058D" w:rsidRPr="007B058D" w14:paraId="5C6A6AA7" w14:textId="77777777" w:rsidTr="00D9314F">
        <w:trPr>
          <w:jc w:val="center"/>
        </w:trPr>
        <w:tc>
          <w:tcPr>
            <w:tcW w:w="1072" w:type="pct"/>
            <w:vMerge/>
            <w:tcBorders>
              <w:top w:val="nil"/>
              <w:bottom w:val="single" w:sz="12" w:space="0" w:color="auto"/>
            </w:tcBorders>
            <w:vAlign w:val="center"/>
          </w:tcPr>
          <w:p w14:paraId="4C86C5E7" w14:textId="77777777" w:rsidR="007B058D" w:rsidRPr="007B058D" w:rsidRDefault="007B058D" w:rsidP="007B058D">
            <w:pPr>
              <w:ind w:firstLineChars="0" w:firstLine="0"/>
              <w:jc w:val="center"/>
              <w:rPr>
                <w:noProof/>
                <w:szCs w:val="52"/>
              </w:rPr>
            </w:pPr>
          </w:p>
        </w:tc>
        <w:tc>
          <w:tcPr>
            <w:tcW w:w="1045" w:type="pct"/>
            <w:tcBorders>
              <w:top w:val="nil"/>
              <w:bottom w:val="single" w:sz="12" w:space="0" w:color="auto"/>
            </w:tcBorders>
            <w:vAlign w:val="center"/>
          </w:tcPr>
          <w:p w14:paraId="696307DB" w14:textId="77777777" w:rsidR="007B058D" w:rsidRPr="007B058D" w:rsidRDefault="007B058D" w:rsidP="007B058D">
            <w:pPr>
              <w:ind w:firstLineChars="0" w:firstLine="0"/>
              <w:jc w:val="center"/>
              <w:rPr>
                <w:noProof/>
                <w:szCs w:val="52"/>
              </w:rPr>
            </w:pPr>
            <w:r w:rsidRPr="007B058D">
              <w:rPr>
                <w:noProof/>
                <w:szCs w:val="52"/>
              </w:rPr>
              <w:t>1.89%</w:t>
            </w:r>
          </w:p>
        </w:tc>
        <w:tc>
          <w:tcPr>
            <w:tcW w:w="1045" w:type="pct"/>
            <w:tcBorders>
              <w:top w:val="nil"/>
              <w:bottom w:val="single" w:sz="12" w:space="0" w:color="auto"/>
            </w:tcBorders>
            <w:vAlign w:val="center"/>
          </w:tcPr>
          <w:p w14:paraId="17314DB4" w14:textId="77777777" w:rsidR="007B058D" w:rsidRPr="007B058D" w:rsidRDefault="007B058D" w:rsidP="007B058D">
            <w:pPr>
              <w:ind w:firstLineChars="0" w:firstLine="0"/>
              <w:jc w:val="center"/>
              <w:rPr>
                <w:noProof/>
                <w:szCs w:val="52"/>
              </w:rPr>
            </w:pPr>
            <w:r w:rsidRPr="007B058D">
              <w:rPr>
                <w:noProof/>
                <w:szCs w:val="52"/>
              </w:rPr>
              <w:t>4.76%</w:t>
            </w:r>
          </w:p>
        </w:tc>
        <w:tc>
          <w:tcPr>
            <w:tcW w:w="958" w:type="pct"/>
            <w:tcBorders>
              <w:top w:val="nil"/>
              <w:bottom w:val="single" w:sz="12" w:space="0" w:color="auto"/>
            </w:tcBorders>
          </w:tcPr>
          <w:p w14:paraId="597EB081" w14:textId="77777777" w:rsidR="007B058D" w:rsidRPr="007B058D" w:rsidRDefault="007B058D" w:rsidP="007B058D">
            <w:pPr>
              <w:ind w:firstLineChars="0" w:firstLine="0"/>
              <w:jc w:val="center"/>
              <w:rPr>
                <w:noProof/>
                <w:szCs w:val="52"/>
              </w:rPr>
            </w:pPr>
            <w:r w:rsidRPr="007B058D">
              <w:rPr>
                <w:noProof/>
                <w:szCs w:val="52"/>
              </w:rPr>
              <w:t>2.21%</w:t>
            </w:r>
          </w:p>
        </w:tc>
        <w:tc>
          <w:tcPr>
            <w:tcW w:w="879" w:type="pct"/>
            <w:tcBorders>
              <w:top w:val="nil"/>
              <w:bottom w:val="single" w:sz="12" w:space="0" w:color="auto"/>
            </w:tcBorders>
          </w:tcPr>
          <w:p w14:paraId="6C4634F4" w14:textId="77777777" w:rsidR="007B058D" w:rsidRPr="007B058D" w:rsidRDefault="007B058D" w:rsidP="007B058D">
            <w:pPr>
              <w:ind w:firstLineChars="0" w:firstLine="0"/>
              <w:jc w:val="center"/>
              <w:rPr>
                <w:rFonts w:ascii="宋体" w:hAnsi="宋体"/>
                <w:noProof/>
                <w:szCs w:val="52"/>
              </w:rPr>
            </w:pPr>
            <w:r w:rsidRPr="007B058D">
              <w:rPr>
                <w:noProof/>
                <w:szCs w:val="52"/>
              </w:rPr>
              <w:t>1</w:t>
            </w:r>
          </w:p>
        </w:tc>
      </w:tr>
    </w:tbl>
    <w:p w14:paraId="798A65CD" w14:textId="77777777" w:rsidR="007B058D" w:rsidRPr="007B058D" w:rsidRDefault="007B058D" w:rsidP="007B058D">
      <w:pPr>
        <w:tabs>
          <w:tab w:val="left" w:pos="5352"/>
        </w:tabs>
        <w:spacing w:line="240" w:lineRule="auto"/>
        <w:ind w:firstLineChars="0" w:firstLine="0"/>
        <w:rPr>
          <w:rFonts w:eastAsiaTheme="minorEastAsia" w:cs="Times New Roman"/>
        </w:rPr>
      </w:pPr>
    </w:p>
    <w:p w14:paraId="28D218A0" w14:textId="7E53FAD1" w:rsidR="007B058D" w:rsidRDefault="00CA6944" w:rsidP="00CA6944">
      <w:pPr>
        <w:pStyle w:val="2"/>
      </w:pPr>
      <w:bookmarkStart w:id="48" w:name="_Toc145701435"/>
      <w:r w:rsidRPr="00CA6944">
        <w:t>4.3 Study of joint SOC and SOH estimation method based on FODAEKF</w:t>
      </w:r>
      <w:bookmarkEnd w:id="48"/>
    </w:p>
    <w:p w14:paraId="7B1C27BE" w14:textId="2D922803" w:rsidR="007B058D" w:rsidRDefault="00CA6944" w:rsidP="00CA6944">
      <w:pPr>
        <w:pStyle w:val="a3"/>
      </w:pPr>
      <w:bookmarkStart w:id="49" w:name="_Toc145701436"/>
      <w:r w:rsidRPr="00CA6944">
        <w:t>4.3.1 Joint SOC and SOH estimation strategy for multiple time scales</w:t>
      </w:r>
      <w:bookmarkEnd w:id="49"/>
    </w:p>
    <w:p w14:paraId="656907BB" w14:textId="2A2AD366" w:rsidR="00CA6944" w:rsidRPr="00E31353" w:rsidRDefault="00C13AE2" w:rsidP="00CA6944">
      <w:pPr>
        <w:tabs>
          <w:tab w:val="left" w:pos="5352"/>
        </w:tabs>
        <w:ind w:firstLine="480"/>
        <w:rPr>
          <w:rFonts w:eastAsiaTheme="minorEastAsia" w:cs="Times New Roman"/>
        </w:rPr>
      </w:pPr>
      <w:r w:rsidRPr="00C13AE2">
        <w:rPr>
          <w:rFonts w:eastAsiaTheme="minorEastAsia" w:cs="Times New Roman"/>
        </w:rPr>
        <w:t xml:space="preserve">The SOH is a crucial parameter for assessing the condition of a battery, initially set at 100% for a new battery. As the battery undergoes usage, the SOH gradually decreases, accompanied by changes in external characteristics such as capacity and internal resistance. </w:t>
      </w:r>
      <w:r w:rsidR="00F8334E">
        <w:rPr>
          <w:rFonts w:eastAsiaTheme="minorEastAsia" w:cs="Times New Roman"/>
        </w:rPr>
        <w:t>M</w:t>
      </w:r>
      <w:r w:rsidRPr="00C13AE2">
        <w:rPr>
          <w:rFonts w:eastAsiaTheme="minorEastAsia" w:cs="Times New Roman"/>
        </w:rPr>
        <w:t xml:space="preserve">aximum usable capacity </w:t>
      </w:r>
      <w:proofErr w:type="gramStart"/>
      <w:r w:rsidRPr="00C13AE2">
        <w:rPr>
          <w:rFonts w:eastAsiaTheme="minorEastAsia" w:cs="Times New Roman"/>
        </w:rPr>
        <w:t>remain</w:t>
      </w:r>
      <w:proofErr w:type="gramEnd"/>
      <w:r w:rsidRPr="00C13AE2">
        <w:rPr>
          <w:rFonts w:eastAsiaTheme="minorEastAsia" w:cs="Times New Roman"/>
        </w:rPr>
        <w:t xml:space="preserve"> relatively stable during shorter charging and discharging cycles. Ignoring these variations can result in inaccurate estimation of the state of charge for aged batteries, leading to potentially severe consequences. Therefore, considering the internal resistance and available capacity is vital for accurately characterizing the health state of a battery</w:t>
      </w:r>
      <w:r w:rsidR="00CA6944" w:rsidRPr="00E31353">
        <w:rPr>
          <w:rFonts w:eastAsiaTheme="minorEastAsia" w:cs="Times New Roman"/>
        </w:rPr>
        <w:t>.</w:t>
      </w:r>
    </w:p>
    <w:p w14:paraId="095A7BC9" w14:textId="198B62C1" w:rsidR="00CA6944" w:rsidRDefault="00C13AE2" w:rsidP="00CA6944">
      <w:pPr>
        <w:tabs>
          <w:tab w:val="left" w:pos="5352"/>
        </w:tabs>
        <w:ind w:firstLine="480"/>
        <w:rPr>
          <w:rFonts w:eastAsiaTheme="minorEastAsia" w:cs="Times New Roman"/>
        </w:rPr>
      </w:pPr>
      <w:r w:rsidRPr="00C13AE2">
        <w:rPr>
          <w:rFonts w:eastAsiaTheme="minorEastAsia" w:cs="Times New Roman"/>
        </w:rPr>
        <w:t>Lithium-ion batteries exhibit slow time-varying characteristics in terms of capacity, internal resistance, and other parameter values. These values gradually change over time as the battery is used. However, the rate of change is relatively slow and requires a significant amount of time to be observed and accurately measured. On the other hand, the state of charge (SOC) of the battery demonstrates fast time-varying characteristics. The SOC can change rapidly within a short period, reflecting the immediate charging or discharging activity of the battery. Therefore, while the capacity and internal resistance evolve slowly, the SOC can fluctuate quickly in response to charging and discharging operations.</w:t>
      </w:r>
      <w:r w:rsidR="00CA6944" w:rsidRPr="00E31353">
        <w:rPr>
          <w:rFonts w:eastAsiaTheme="minorEastAsia" w:cs="Times New Roman"/>
        </w:rPr>
        <w:t xml:space="preserve"> If estimated at a uniform time scale, the process of estimating SOC and SOH will increase the amount of computation, and with the continuous updating of parameters, it may cause large fluctuations in the parameters, reducing the </w:t>
      </w:r>
      <w:r w:rsidR="00CA6944" w:rsidRPr="00E31353">
        <w:rPr>
          <w:rFonts w:eastAsiaTheme="minorEastAsia" w:cs="Times New Roman"/>
        </w:rPr>
        <w:lastRenderedPageBreak/>
        <w:t>accuracy of the estimation. The schematic diagram of the joint estimation of SOC and SOH in multiple time scales is shown in Figure</w:t>
      </w:r>
      <w:r w:rsidR="00CA6944" w:rsidRPr="00396BF9">
        <w:rPr>
          <w:rFonts w:eastAsiaTheme="minorEastAsia" w:cs="Times New Roman"/>
        </w:rPr>
        <w:t xml:space="preserve"> 4-5.</w:t>
      </w:r>
    </w:p>
    <w:p w14:paraId="38D86DE9" w14:textId="77777777" w:rsidR="00CA6944" w:rsidRPr="00CA6944" w:rsidRDefault="00CA6944" w:rsidP="00CA6944">
      <w:pPr>
        <w:tabs>
          <w:tab w:val="left" w:pos="5352"/>
        </w:tabs>
        <w:spacing w:line="240" w:lineRule="auto"/>
        <w:ind w:firstLine="480"/>
        <w:jc w:val="center"/>
        <w:rPr>
          <w:rFonts w:asciiTheme="minorHAnsi" w:eastAsiaTheme="minorEastAsia" w:hAnsiTheme="minorHAnsi"/>
        </w:rPr>
      </w:pPr>
      <w:r w:rsidRPr="00CA6944">
        <w:rPr>
          <w:rFonts w:asciiTheme="minorHAnsi" w:eastAsia="Times New Roman" w:hAnsiTheme="minorHAnsi"/>
        </w:rPr>
        <w:object w:dxaOrig="4813" w:dyaOrig="5916" w14:anchorId="1C35039D">
          <v:shape id="_x0000_i1112" type="#_x0000_t75" style="width:209.4pt;height:258pt" o:ole="">
            <v:imagedata r:id="rId192" o:title=""/>
          </v:shape>
          <o:OLEObject Type="Embed" ProgID="Visio.Drawing.15" ShapeID="_x0000_i1112" DrawAspect="Content" ObjectID="_1756314421" r:id="rId193"/>
        </w:object>
      </w:r>
    </w:p>
    <w:p w14:paraId="32EAACD3" w14:textId="3A6CAA1D" w:rsidR="00CA6944" w:rsidRDefault="00CA6944" w:rsidP="00C13AE2">
      <w:pPr>
        <w:tabs>
          <w:tab w:val="left" w:pos="5352"/>
        </w:tabs>
        <w:spacing w:line="240" w:lineRule="auto"/>
        <w:ind w:firstLine="480"/>
        <w:jc w:val="center"/>
        <w:rPr>
          <w:rFonts w:eastAsiaTheme="minorEastAsia" w:cs="Times New Roman"/>
        </w:rPr>
      </w:pPr>
      <w:r w:rsidRPr="00CA6944">
        <w:rPr>
          <w:rFonts w:eastAsiaTheme="minorEastAsia" w:cs="Times New Roman"/>
        </w:rPr>
        <w:t>Figure 4-5 Joint estimation of SOC and SOH on multiple time scales</w:t>
      </w:r>
    </w:p>
    <w:p w14:paraId="75C6F99E" w14:textId="77777777" w:rsidR="00C13AE2" w:rsidRDefault="00C13AE2" w:rsidP="00C13AE2">
      <w:pPr>
        <w:tabs>
          <w:tab w:val="left" w:pos="5352"/>
        </w:tabs>
        <w:spacing w:line="240" w:lineRule="auto"/>
        <w:ind w:firstLine="480"/>
        <w:jc w:val="center"/>
        <w:rPr>
          <w:rFonts w:eastAsiaTheme="minorEastAsia" w:cs="Times New Roman"/>
        </w:rPr>
      </w:pPr>
    </w:p>
    <w:p w14:paraId="7C552180" w14:textId="4AD15B2F" w:rsidR="00C13AE2" w:rsidRPr="00C13AE2" w:rsidRDefault="00C13AE2" w:rsidP="00C13AE2">
      <w:pPr>
        <w:tabs>
          <w:tab w:val="left" w:pos="5352"/>
        </w:tabs>
        <w:ind w:firstLine="480"/>
        <w:rPr>
          <w:rFonts w:eastAsiaTheme="minorEastAsia" w:cs="Times New Roman"/>
        </w:rPr>
      </w:pPr>
      <w:r w:rsidRPr="00C13AE2">
        <w:rPr>
          <w:rFonts w:eastAsiaTheme="minorEastAsia" w:cs="Times New Roman"/>
        </w:rPr>
        <w:t>From Figure 4-5, it is evident that after completing the estimation of SOC, the predicted state value is utilized in the estimation algorithm for the SOH of the battery. If the estimated capacity value meets the operating conditions of the battery, it will continue to function; otherwise, the battery will be deactivated.</w:t>
      </w:r>
      <w:r>
        <w:rPr>
          <w:rFonts w:eastAsiaTheme="minorEastAsia" w:cs="Times New Roman" w:hint="eastAsia"/>
        </w:rPr>
        <w:t xml:space="preserve"> </w:t>
      </w:r>
      <w:r w:rsidRPr="00C13AE2">
        <w:rPr>
          <w:rFonts w:eastAsiaTheme="minorEastAsia" w:cs="Times New Roman"/>
        </w:rPr>
        <w:t>The accuracy of SOC estimation is enhanced through iterative looping of the algorithm. Simultaneously, the health status of the battery is analyzed and determined based on battery parameters such as the estimated capacity value and internal resistance value.</w:t>
      </w:r>
      <w:r>
        <w:rPr>
          <w:rFonts w:eastAsiaTheme="minorEastAsia" w:cs="Times New Roman" w:hint="eastAsia"/>
        </w:rPr>
        <w:t xml:space="preserve"> </w:t>
      </w:r>
      <w:r w:rsidRPr="00C13AE2">
        <w:rPr>
          <w:rFonts w:eastAsiaTheme="minorEastAsia" w:cs="Times New Roman"/>
        </w:rPr>
        <w:t>In this section, the adaptive extended Kalman filter (FOAEKF) algorithm is employed for the joint estimation of SOH and SOC. This is achieved by setting up two extended Kalman filters: the adaptive extended Kalman filter is used for SOC estimation, while the extended Kalman filter is utilized for predicting the battery model parameters, specifically SOH.</w:t>
      </w:r>
    </w:p>
    <w:p w14:paraId="2AC5E10B" w14:textId="47FCAD45" w:rsidR="001A4A5E" w:rsidRDefault="001A4A5E" w:rsidP="00C13AE2">
      <w:pPr>
        <w:tabs>
          <w:tab w:val="left" w:pos="5352"/>
        </w:tabs>
        <w:ind w:firstLineChars="0" w:firstLine="0"/>
        <w:rPr>
          <w:rFonts w:eastAsiaTheme="minorEastAsia" w:cs="Times New Roman"/>
        </w:rPr>
      </w:pPr>
    </w:p>
    <w:p w14:paraId="43901944" w14:textId="0A262072" w:rsidR="00A11920" w:rsidRDefault="00A11920" w:rsidP="00C13AE2">
      <w:pPr>
        <w:tabs>
          <w:tab w:val="left" w:pos="5352"/>
        </w:tabs>
        <w:ind w:firstLineChars="0" w:firstLine="0"/>
        <w:rPr>
          <w:rFonts w:eastAsiaTheme="minorEastAsia" w:cs="Times New Roman"/>
        </w:rPr>
      </w:pPr>
    </w:p>
    <w:p w14:paraId="73B7679D" w14:textId="4E91F47A" w:rsidR="00A11920" w:rsidRDefault="00A11920" w:rsidP="00C13AE2">
      <w:pPr>
        <w:tabs>
          <w:tab w:val="left" w:pos="5352"/>
        </w:tabs>
        <w:ind w:firstLineChars="0" w:firstLine="0"/>
        <w:rPr>
          <w:rFonts w:eastAsiaTheme="minorEastAsia" w:cs="Times New Roman"/>
        </w:rPr>
      </w:pPr>
    </w:p>
    <w:p w14:paraId="505CC975" w14:textId="5CA3FD81" w:rsidR="00A11920" w:rsidRDefault="00A11920" w:rsidP="00C13AE2">
      <w:pPr>
        <w:tabs>
          <w:tab w:val="left" w:pos="5352"/>
        </w:tabs>
        <w:ind w:firstLineChars="0" w:firstLine="0"/>
        <w:rPr>
          <w:rFonts w:eastAsiaTheme="minorEastAsia" w:cs="Times New Roman"/>
        </w:rPr>
      </w:pPr>
    </w:p>
    <w:p w14:paraId="1A411921" w14:textId="4E6DC39B" w:rsidR="00A11920" w:rsidRDefault="00A11920" w:rsidP="00C13AE2">
      <w:pPr>
        <w:tabs>
          <w:tab w:val="left" w:pos="5352"/>
        </w:tabs>
        <w:ind w:firstLineChars="0" w:firstLine="0"/>
        <w:rPr>
          <w:rFonts w:eastAsiaTheme="minorEastAsia" w:cs="Times New Roman"/>
        </w:rPr>
      </w:pPr>
    </w:p>
    <w:p w14:paraId="63F5E91F" w14:textId="77777777" w:rsidR="00A11920" w:rsidRPr="00A11920" w:rsidRDefault="00A11920" w:rsidP="00C13AE2">
      <w:pPr>
        <w:tabs>
          <w:tab w:val="left" w:pos="5352"/>
        </w:tabs>
        <w:ind w:firstLineChars="0" w:firstLine="0"/>
        <w:rPr>
          <w:rFonts w:eastAsiaTheme="minorEastAsia" w:cs="Times New Roman"/>
        </w:rPr>
      </w:pPr>
    </w:p>
    <w:p w14:paraId="29E88EEE" w14:textId="6A198FBD" w:rsidR="007B058D" w:rsidRDefault="00CA6944" w:rsidP="00CA6944">
      <w:pPr>
        <w:pStyle w:val="a3"/>
      </w:pPr>
      <w:bookmarkStart w:id="50" w:name="_Toc145701437"/>
      <w:r w:rsidRPr="00CA6944">
        <w:lastRenderedPageBreak/>
        <w:t>4.3.2 Joint estimation of SOC and SOH on multiple time scales based on FOADEKF</w:t>
      </w:r>
      <w:bookmarkEnd w:id="50"/>
    </w:p>
    <w:p w14:paraId="7DF0320E" w14:textId="3B5C213F" w:rsidR="00CA6944" w:rsidRDefault="00C13AE2" w:rsidP="00CA6944">
      <w:pPr>
        <w:tabs>
          <w:tab w:val="left" w:pos="5352"/>
        </w:tabs>
        <w:ind w:firstLine="480"/>
        <w:rPr>
          <w:rFonts w:eastAsiaTheme="minorEastAsia" w:cs="Times New Roman"/>
        </w:rPr>
      </w:pPr>
      <w:r w:rsidRPr="00C13AE2">
        <w:rPr>
          <w:rFonts w:eastAsiaTheme="minorEastAsia" w:cs="Times New Roman"/>
        </w:rPr>
        <w:t>The joint estimation method introduced in this chapter is referred to as the Dual Adaptive Extended Kalman Filter Based on Fractional Order Model (FODAEKF). This method enables the simultaneous estimation of state of charge (SOC) and state of health (SOH) across multiple time scales. The state and observation equations for this method are as follows</w:t>
      </w:r>
      <w:r w:rsidR="00CA6944" w:rsidRPr="009D2564">
        <w:rPr>
          <w:rFonts w:eastAsiaTheme="minorEastAsia" w:cs="Times New Roman"/>
        </w:rPr>
        <w:t>:</w:t>
      </w:r>
    </w:p>
    <w:p w14:paraId="7B116E43" w14:textId="77777777" w:rsidR="00CA6944" w:rsidRPr="0017210A" w:rsidRDefault="00CA6944" w:rsidP="00CA6944">
      <w:pPr>
        <w:widowControl/>
        <w:tabs>
          <w:tab w:val="center" w:pos="4160"/>
          <w:tab w:val="right" w:pos="8300"/>
        </w:tabs>
        <w:ind w:firstLine="480"/>
        <w:jc w:val="left"/>
        <w:rPr>
          <w:rFonts w:cs="Times New Roman"/>
          <w:color w:val="000000" w:themeColor="text1"/>
          <w:szCs w:val="24"/>
        </w:rPr>
      </w:pPr>
      <w:r w:rsidRPr="0017210A">
        <w:rPr>
          <w:rFonts w:cs="Times New Roman"/>
          <w:color w:val="000000" w:themeColor="text1"/>
          <w:szCs w:val="24"/>
        </w:rPr>
        <w:tab/>
      </w:r>
      <w:r w:rsidRPr="0017210A">
        <w:rPr>
          <w:rFonts w:cs="Times New Roman"/>
          <w:color w:val="000000" w:themeColor="text1"/>
          <w:position w:val="-12"/>
          <w:szCs w:val="24"/>
        </w:rPr>
        <w:object w:dxaOrig="1340" w:dyaOrig="380" w14:anchorId="02DD339B">
          <v:shape id="_x0000_i1113" type="#_x0000_t75" style="width:67.2pt;height:18.6pt" o:ole="">
            <v:imagedata r:id="rId194" o:title=""/>
          </v:shape>
          <o:OLEObject Type="Embed" ProgID="Equation.DSMT4" ShapeID="_x0000_i1113" DrawAspect="Content" ObjectID="_1756314422" r:id="rId195"/>
        </w:object>
      </w:r>
      <w:r w:rsidRPr="0017210A">
        <w:rPr>
          <w:rFonts w:cs="Times New Roman"/>
          <w:color w:val="000000" w:themeColor="text1"/>
          <w:szCs w:val="24"/>
        </w:rPr>
        <w:tab/>
      </w:r>
      <w:r w:rsidRPr="0017210A">
        <w:rPr>
          <w:rFonts w:cs="Times New Roman" w:hint="eastAsia"/>
          <w:color w:val="000000" w:themeColor="text1"/>
          <w:szCs w:val="24"/>
        </w:rPr>
        <w:t>(</w:t>
      </w:r>
      <w:r>
        <w:rPr>
          <w:rFonts w:cs="Times New Roman"/>
          <w:color w:val="000000" w:themeColor="text1"/>
          <w:szCs w:val="24"/>
        </w:rPr>
        <w:t>4</w:t>
      </w:r>
      <w:r w:rsidRPr="0017210A">
        <w:rPr>
          <w:rFonts w:cs="Times New Roman"/>
          <w:color w:val="000000" w:themeColor="text1"/>
          <w:szCs w:val="24"/>
        </w:rPr>
        <w:t>-</w:t>
      </w:r>
      <w:r>
        <w:rPr>
          <w:rFonts w:cs="Times New Roman"/>
          <w:color w:val="000000" w:themeColor="text1"/>
          <w:szCs w:val="24"/>
        </w:rPr>
        <w:t>22</w:t>
      </w:r>
      <w:r w:rsidRPr="0017210A">
        <w:rPr>
          <w:rFonts w:cs="Times New Roman"/>
          <w:color w:val="000000" w:themeColor="text1"/>
          <w:szCs w:val="24"/>
        </w:rPr>
        <w:t>)</w:t>
      </w:r>
    </w:p>
    <w:p w14:paraId="3AF4FEB0" w14:textId="77777777" w:rsidR="00CA6944" w:rsidRPr="00CA6944" w:rsidRDefault="00CA6944" w:rsidP="00CA6944">
      <w:pPr>
        <w:widowControl/>
        <w:tabs>
          <w:tab w:val="center" w:pos="4160"/>
          <w:tab w:val="right" w:pos="8300"/>
        </w:tabs>
        <w:spacing w:line="240" w:lineRule="auto"/>
        <w:ind w:firstLineChars="0" w:firstLine="0"/>
        <w:jc w:val="left"/>
        <w:rPr>
          <w:rFonts w:cs="Times New Roman"/>
          <w:color w:val="000000" w:themeColor="text1"/>
          <w:szCs w:val="24"/>
        </w:rPr>
      </w:pPr>
      <w:r w:rsidRPr="00CA6944">
        <w:rPr>
          <w:rFonts w:cs="Times New Roman"/>
          <w:color w:val="000000" w:themeColor="text1"/>
          <w:position w:val="-130"/>
          <w:szCs w:val="24"/>
        </w:rPr>
        <w:object w:dxaOrig="7380" w:dyaOrig="2720" w14:anchorId="77B821ED">
          <v:shape id="_x0000_i1114" type="#_x0000_t75" style="width:369pt;height:135.6pt" o:ole="">
            <v:imagedata r:id="rId196" o:title=""/>
          </v:shape>
          <o:OLEObject Type="Embed" ProgID="Equation.DSMT4" ShapeID="_x0000_i1114" DrawAspect="Content" ObjectID="_1756314423" r:id="rId197"/>
        </w:object>
      </w:r>
      <w:r w:rsidRPr="00CA6944">
        <w:rPr>
          <w:rFonts w:cs="Times New Roman"/>
          <w:color w:val="000000" w:themeColor="text1"/>
          <w:szCs w:val="24"/>
        </w:rPr>
        <w:t>(4-23)</w:t>
      </w:r>
      <w:r w:rsidRPr="00CA6944">
        <w:rPr>
          <w:rFonts w:cs="Times New Roman"/>
          <w:color w:val="000000" w:themeColor="text1"/>
          <w:szCs w:val="24"/>
        </w:rPr>
        <w:tab/>
      </w:r>
    </w:p>
    <w:p w14:paraId="63DB792E" w14:textId="77777777" w:rsidR="00CA6944" w:rsidRPr="00CA6944" w:rsidRDefault="00CA6944" w:rsidP="00CA6944">
      <w:pPr>
        <w:widowControl/>
        <w:tabs>
          <w:tab w:val="center" w:pos="4160"/>
          <w:tab w:val="right" w:pos="8300"/>
        </w:tabs>
        <w:spacing w:line="240" w:lineRule="auto"/>
        <w:ind w:firstLineChars="0" w:firstLine="0"/>
        <w:jc w:val="left"/>
        <w:rPr>
          <w:rFonts w:cs="Times New Roman"/>
          <w:color w:val="000000" w:themeColor="text1"/>
          <w:szCs w:val="24"/>
        </w:rPr>
      </w:pPr>
      <w:r w:rsidRPr="00CA6944">
        <w:rPr>
          <w:rFonts w:cs="Times New Roman"/>
          <w:color w:val="000000" w:themeColor="text1"/>
          <w:szCs w:val="24"/>
        </w:rPr>
        <w:tab/>
      </w:r>
      <w:r w:rsidRPr="00CA6944">
        <w:rPr>
          <w:rFonts w:cs="Times New Roman"/>
          <w:color w:val="000000" w:themeColor="text1"/>
          <w:position w:val="-32"/>
          <w:szCs w:val="24"/>
        </w:rPr>
        <w:object w:dxaOrig="4640" w:dyaOrig="760" w14:anchorId="6DFA6B58">
          <v:shape id="_x0000_i1115" type="#_x0000_t75" style="width:232.2pt;height:38.4pt" o:ole="">
            <v:imagedata r:id="rId198" o:title=""/>
          </v:shape>
          <o:OLEObject Type="Embed" ProgID="Equation.DSMT4" ShapeID="_x0000_i1115" DrawAspect="Content" ObjectID="_1756314424" r:id="rId199"/>
        </w:object>
      </w:r>
      <w:r w:rsidRPr="00CA6944">
        <w:rPr>
          <w:rFonts w:cs="Times New Roman"/>
          <w:color w:val="000000" w:themeColor="text1"/>
          <w:szCs w:val="24"/>
        </w:rPr>
        <w:tab/>
        <w:t>(4-24)</w:t>
      </w:r>
    </w:p>
    <w:p w14:paraId="16BA5C1F" w14:textId="77777777" w:rsidR="00CA6944" w:rsidRDefault="00CA6944" w:rsidP="00CA6944">
      <w:pPr>
        <w:tabs>
          <w:tab w:val="left" w:pos="5352"/>
        </w:tabs>
        <w:ind w:firstLine="480"/>
        <w:rPr>
          <w:rFonts w:eastAsiaTheme="minorEastAsia" w:cs="Times New Roman"/>
        </w:rPr>
      </w:pPr>
      <w:r w:rsidRPr="00A86EE0">
        <w:rPr>
          <w:rFonts w:ascii="宋体" w:hAnsi="宋体" w:cs="Arial"/>
          <w:position w:val="-14"/>
          <w:szCs w:val="28"/>
        </w:rPr>
        <w:object w:dxaOrig="639" w:dyaOrig="380" w14:anchorId="2EF7AC18">
          <v:shape id="_x0000_i1116" type="#_x0000_t75" style="width:32.4pt;height:18pt" o:ole="">
            <v:imagedata r:id="rId200" o:title=""/>
          </v:shape>
          <o:OLEObject Type="Embed" ProgID="Equation.DSMT4" ShapeID="_x0000_i1116" DrawAspect="Content" ObjectID="_1756314425" r:id="rId201"/>
        </w:object>
      </w:r>
      <w:r w:rsidRPr="0017210A">
        <w:rPr>
          <w:rFonts w:eastAsiaTheme="minorEastAsia" w:cs="Times New Roman"/>
        </w:rPr>
        <w:t xml:space="preserve"> is a state variable at the micro time scale, </w:t>
      </w:r>
      <w:r w:rsidRPr="00A86EE0">
        <w:rPr>
          <w:rFonts w:ascii="宋体" w:hAnsi="宋体" w:cs="Arial"/>
          <w:position w:val="-16"/>
          <w:szCs w:val="28"/>
        </w:rPr>
        <w:object w:dxaOrig="2920" w:dyaOrig="480" w14:anchorId="6E91DCA6">
          <v:shape id="_x0000_i1117" type="#_x0000_t75" style="width:147pt;height:24pt" o:ole="">
            <v:imagedata r:id="rId202" o:title=""/>
          </v:shape>
          <o:OLEObject Type="Embed" ProgID="Equation.DSMT4" ShapeID="_x0000_i1117" DrawAspect="Content" ObjectID="_1756314426" r:id="rId203"/>
        </w:object>
      </w:r>
      <w:r w:rsidRPr="00A86EE0">
        <w:rPr>
          <w:rFonts w:ascii="宋体" w:hAnsi="宋体" w:cs="Arial"/>
          <w:position w:val="-6"/>
          <w:szCs w:val="28"/>
        </w:rPr>
        <w:object w:dxaOrig="200" w:dyaOrig="279" w14:anchorId="6CCAB487">
          <v:shape id="_x0000_i1118" type="#_x0000_t75" style="width:10.8pt;height:13.8pt" o:ole="">
            <v:imagedata r:id="rId204" o:title=""/>
          </v:shape>
          <o:OLEObject Type="Embed" ProgID="Equation.DSMT4" ShapeID="_x0000_i1118" DrawAspect="Content" ObjectID="_1756314427" r:id="rId205"/>
        </w:object>
      </w:r>
      <w:r w:rsidRPr="0017210A">
        <w:rPr>
          <w:rFonts w:eastAsiaTheme="minorEastAsia" w:cs="Times New Roman"/>
        </w:rPr>
        <w:t xml:space="preserve"> and </w:t>
      </w:r>
      <w:r w:rsidRPr="00A86EE0">
        <w:rPr>
          <w:rFonts w:ascii="宋体" w:hAnsi="宋体" w:cs="Arial"/>
          <w:position w:val="-6"/>
          <w:szCs w:val="28"/>
        </w:rPr>
        <w:object w:dxaOrig="139" w:dyaOrig="279" w14:anchorId="377C925C">
          <v:shape id="_x0000_i1119" type="#_x0000_t75" style="width:6.6pt;height:13.8pt" o:ole="">
            <v:imagedata r:id="rId206" o:title=""/>
          </v:shape>
          <o:OLEObject Type="Embed" ProgID="Equation.DSMT4" ShapeID="_x0000_i1119" DrawAspect="Content" ObjectID="_1756314428" r:id="rId207"/>
        </w:object>
      </w:r>
      <w:r w:rsidRPr="0017210A">
        <w:rPr>
          <w:rFonts w:eastAsiaTheme="minorEastAsia" w:cs="Times New Roman"/>
        </w:rPr>
        <w:t xml:space="preserve"> are indicators at the macro time and micro time scales </w:t>
      </w:r>
      <w:proofErr w:type="gramStart"/>
      <w:r w:rsidRPr="0017210A">
        <w:rPr>
          <w:rFonts w:eastAsiaTheme="minorEastAsia" w:cs="Times New Roman"/>
        </w:rPr>
        <w:t>respectively.</w:t>
      </w:r>
      <w:proofErr w:type="gramEnd"/>
      <w:r>
        <w:rPr>
          <w:rFonts w:eastAsiaTheme="minorEastAsia" w:cs="Times New Roman"/>
        </w:rPr>
        <w:t xml:space="preserve"> </w:t>
      </w:r>
      <w:r w:rsidRPr="00A86EE0">
        <w:rPr>
          <w:rFonts w:ascii="宋体" w:hAnsi="宋体" w:cs="Arial"/>
          <w:position w:val="-14"/>
          <w:szCs w:val="28"/>
        </w:rPr>
        <w:object w:dxaOrig="639" w:dyaOrig="380" w14:anchorId="41079BE1">
          <v:shape id="_x0000_i1120" type="#_x0000_t75" style="width:32.4pt;height:18.6pt" o:ole="">
            <v:imagedata r:id="rId208" o:title=""/>
          </v:shape>
          <o:OLEObject Type="Embed" ProgID="Equation.DSMT4" ShapeID="_x0000_i1120" DrawAspect="Content" ObjectID="_1756314429" r:id="rId209"/>
        </w:object>
      </w:r>
      <w:r w:rsidRPr="009F6F38">
        <w:rPr>
          <w:rFonts w:eastAsiaTheme="minorEastAsia" w:cs="Times New Roman"/>
        </w:rPr>
        <w:t xml:space="preserve"> is the observed value of the state variable; process noise </w:t>
      </w:r>
      <w:r w:rsidRPr="00A86EE0">
        <w:rPr>
          <w:rFonts w:ascii="宋体" w:hAnsi="宋体" w:cs="Arial"/>
          <w:position w:val="-14"/>
          <w:szCs w:val="28"/>
        </w:rPr>
        <w:object w:dxaOrig="1500" w:dyaOrig="400" w14:anchorId="5BF3D304">
          <v:shape id="_x0000_i1121" type="#_x0000_t75" style="width:75pt;height:19.8pt" o:ole="">
            <v:imagedata r:id="rId210" o:title=""/>
          </v:shape>
          <o:OLEObject Type="Embed" ProgID="Equation.DSMT4" ShapeID="_x0000_i1121" DrawAspect="Content" ObjectID="_1756314430" r:id="rId211"/>
        </w:object>
      </w:r>
      <w:r w:rsidRPr="009F6F38">
        <w:rPr>
          <w:rFonts w:eastAsiaTheme="minorEastAsia" w:cs="Times New Roman"/>
        </w:rPr>
        <w:t xml:space="preserve">, observation noise </w:t>
      </w:r>
      <w:r w:rsidRPr="00A86EE0">
        <w:rPr>
          <w:rFonts w:ascii="宋体" w:hAnsi="宋体"/>
          <w:spacing w:val="15"/>
          <w:position w:val="-14"/>
        </w:rPr>
        <w:object w:dxaOrig="1440" w:dyaOrig="400" w14:anchorId="33F316D9">
          <v:shape id="_x0000_i1122" type="#_x0000_t75" style="width:1in;height:19.8pt" o:ole="">
            <v:imagedata r:id="rId212" o:title=""/>
          </v:shape>
          <o:OLEObject Type="Embed" ProgID="Equation.DSMT4" ShapeID="_x0000_i1122" DrawAspect="Content" ObjectID="_1756314431" r:id="rId213"/>
        </w:object>
      </w:r>
      <w:r w:rsidRPr="009F6F38">
        <w:rPr>
          <w:rFonts w:eastAsiaTheme="minorEastAsia" w:cs="Times New Roman"/>
        </w:rPr>
        <w:t xml:space="preserve"> . </w:t>
      </w:r>
      <w:r w:rsidRPr="00A86EE0">
        <w:rPr>
          <w:rFonts w:ascii="宋体" w:hAnsi="宋体"/>
          <w:spacing w:val="15"/>
          <w:position w:val="-6"/>
        </w:rPr>
        <w:object w:dxaOrig="200" w:dyaOrig="279" w14:anchorId="0FC046DF">
          <v:shape id="_x0000_i1123" type="#_x0000_t75" style="width:10.8pt;height:13.8pt" o:ole="">
            <v:imagedata r:id="rId214" o:title=""/>
          </v:shape>
          <o:OLEObject Type="Embed" ProgID="Equation.DSMT4" ShapeID="_x0000_i1123" DrawAspect="Content" ObjectID="_1756314432" r:id="rId215"/>
        </w:object>
      </w:r>
      <w:r w:rsidRPr="009F6F38">
        <w:rPr>
          <w:rFonts w:eastAsiaTheme="minorEastAsia" w:cs="Times New Roman"/>
        </w:rPr>
        <w:t xml:space="preserve"> is the battery model parameter variable, </w:t>
      </w:r>
      <w:r w:rsidRPr="00A86EE0">
        <w:rPr>
          <w:rFonts w:ascii="宋体" w:hAnsi="宋体" w:cs="Arial"/>
          <w:position w:val="-14"/>
          <w:szCs w:val="28"/>
        </w:rPr>
        <w:object w:dxaOrig="1540" w:dyaOrig="440" w14:anchorId="5E6B89CA">
          <v:shape id="_x0000_i1124" type="#_x0000_t75" style="width:77.4pt;height:21pt" o:ole="">
            <v:imagedata r:id="rId216" o:title=""/>
          </v:shape>
          <o:OLEObject Type="Embed" ProgID="Equation.DSMT4" ShapeID="_x0000_i1124" DrawAspect="Content" ObjectID="_1756314433" r:id="rId217"/>
        </w:object>
      </w:r>
      <w:r w:rsidRPr="009F6F38">
        <w:rPr>
          <w:rFonts w:eastAsiaTheme="minorEastAsia" w:cs="Times New Roman"/>
        </w:rPr>
        <w:t xml:space="preserve"> , </w:t>
      </w:r>
      <w:r w:rsidRPr="00A86EE0">
        <w:rPr>
          <w:rFonts w:ascii="宋体" w:hAnsi="宋体" w:cs="Arial"/>
          <w:position w:val="-12"/>
          <w:szCs w:val="28"/>
        </w:rPr>
        <w:object w:dxaOrig="300" w:dyaOrig="360" w14:anchorId="5E91EDBC">
          <v:shape id="_x0000_i1125" type="#_x0000_t75" style="width:16.8pt;height:18pt" o:ole="">
            <v:imagedata r:id="rId218" o:title=""/>
          </v:shape>
          <o:OLEObject Type="Embed" ProgID="Equation.DSMT4" ShapeID="_x0000_i1125" DrawAspect="Content" ObjectID="_1756314434" r:id="rId219"/>
        </w:object>
      </w:r>
      <w:r w:rsidRPr="009F6F38">
        <w:rPr>
          <w:rFonts w:eastAsiaTheme="minorEastAsia" w:cs="Times New Roman"/>
        </w:rPr>
        <w:t xml:space="preserve"> is the maximum available capacity, </w:t>
      </w:r>
      <w:r w:rsidRPr="00A86EE0">
        <w:rPr>
          <w:rFonts w:eastAsiaTheme="minorEastAsia"/>
          <w:position w:val="-12"/>
          <w:sz w:val="21"/>
        </w:rPr>
        <w:object w:dxaOrig="300" w:dyaOrig="360" w14:anchorId="1F5A3FF5">
          <v:shape id="_x0000_i1126" type="#_x0000_t75" style="width:15.6pt;height:18pt" o:ole="">
            <v:imagedata r:id="rId220" o:title=""/>
          </v:shape>
          <o:OLEObject Type="Embed" ProgID="Equation.DSMT4" ShapeID="_x0000_i1126" DrawAspect="Content" ObjectID="_1756314435" r:id="rId221"/>
        </w:object>
      </w:r>
      <w:r w:rsidRPr="009F6F38">
        <w:rPr>
          <w:rFonts w:eastAsiaTheme="minorEastAsia" w:cs="Times New Roman"/>
        </w:rPr>
        <w:t xml:space="preserve"> is the ohmic internal resistance of the battery, </w:t>
      </w:r>
      <w:r w:rsidRPr="00A86EE0">
        <w:rPr>
          <w:rFonts w:ascii="宋体" w:hAnsi="宋体" w:cs="Arial"/>
          <w:position w:val="-12"/>
          <w:szCs w:val="28"/>
        </w:rPr>
        <w:object w:dxaOrig="320" w:dyaOrig="380" w14:anchorId="64545ABD">
          <v:shape id="_x0000_i1127" type="#_x0000_t75" style="width:16.2pt;height:18pt" o:ole="">
            <v:imagedata r:id="rId222" o:title=""/>
          </v:shape>
          <o:OLEObject Type="Embed" ProgID="Equation.DSMT4" ShapeID="_x0000_i1127" DrawAspect="Content" ObjectID="_1756314436" r:id="rId223"/>
        </w:object>
      </w:r>
      <w:r w:rsidRPr="009F6F38">
        <w:rPr>
          <w:rFonts w:eastAsiaTheme="minorEastAsia" w:cs="Times New Roman"/>
        </w:rPr>
        <w:t xml:space="preserve"> is the process noise, and </w:t>
      </w:r>
      <w:r w:rsidRPr="009F6F38">
        <w:rPr>
          <w:rFonts w:cs="Times New Roman"/>
          <w:i/>
          <w:iCs/>
        </w:rPr>
        <w:t>L</w:t>
      </w:r>
      <w:r>
        <w:rPr>
          <w:i/>
          <w:iCs/>
        </w:rPr>
        <w:t xml:space="preserve"> </w:t>
      </w:r>
      <w:r w:rsidRPr="009F6F38">
        <w:rPr>
          <w:rFonts w:eastAsiaTheme="minorEastAsia" w:cs="Times New Roman"/>
        </w:rPr>
        <w:t>denotes the time separation scale, which is set to be estimated every 60 SOCs for SOH in this algorithm</w:t>
      </w:r>
      <w:r w:rsidRPr="009D6579">
        <w:rPr>
          <w:rFonts w:eastAsiaTheme="minorEastAsia" w:cs="Times New Roman"/>
          <w:vertAlign w:val="superscript"/>
        </w:rPr>
        <w:t>[46]</w:t>
      </w:r>
      <w:r w:rsidRPr="009F6F38">
        <w:rPr>
          <w:rFonts w:eastAsiaTheme="minorEastAsia" w:cs="Times New Roman"/>
        </w:rPr>
        <w:t>.</w:t>
      </w:r>
    </w:p>
    <w:p w14:paraId="066CDEE4" w14:textId="77777777" w:rsidR="00CA6944" w:rsidRDefault="00CA6944" w:rsidP="00CA6944">
      <w:pPr>
        <w:tabs>
          <w:tab w:val="left" w:pos="5352"/>
        </w:tabs>
        <w:ind w:firstLine="480"/>
        <w:rPr>
          <w:rFonts w:eastAsiaTheme="minorEastAsia" w:cs="Times New Roman"/>
        </w:rPr>
      </w:pPr>
      <w:r w:rsidRPr="00491FBE">
        <w:rPr>
          <w:rFonts w:eastAsiaTheme="minorEastAsia" w:cs="Times New Roman"/>
        </w:rPr>
        <w:t xml:space="preserve">Steps 1 to 5 are the FODAEKF estimation SOC process, and the algorithm flowchart is shown in Figure </w:t>
      </w:r>
      <w:r>
        <w:rPr>
          <w:rFonts w:eastAsiaTheme="minorEastAsia" w:cs="Times New Roman"/>
        </w:rPr>
        <w:t>4</w:t>
      </w:r>
      <w:r w:rsidRPr="00491FBE">
        <w:rPr>
          <w:rFonts w:eastAsiaTheme="minorEastAsia" w:cs="Times New Roman"/>
        </w:rPr>
        <w:t>-6.</w:t>
      </w:r>
    </w:p>
    <w:p w14:paraId="19AF8B33" w14:textId="77777777" w:rsidR="00CA6944" w:rsidRDefault="00CA6944" w:rsidP="00CA6944">
      <w:pPr>
        <w:tabs>
          <w:tab w:val="left" w:pos="5352"/>
        </w:tabs>
        <w:ind w:firstLine="480"/>
        <w:rPr>
          <w:rFonts w:eastAsiaTheme="minorEastAsia" w:cs="Times New Roman"/>
        </w:rPr>
      </w:pPr>
      <w:r w:rsidRPr="00491FBE">
        <w:rPr>
          <w:rFonts w:eastAsiaTheme="minorEastAsia" w:cs="Times New Roman"/>
        </w:rPr>
        <w:t xml:space="preserve">Step 1: </w:t>
      </w:r>
      <w:r w:rsidRPr="00A86EE0">
        <w:rPr>
          <w:position w:val="-6"/>
        </w:rPr>
        <w:object w:dxaOrig="560" w:dyaOrig="279" w14:anchorId="132A0278">
          <v:shape id="_x0000_i1128" type="#_x0000_t75" style="width:27.6pt;height:13.8pt" o:ole="">
            <v:imagedata r:id="rId224" o:title=""/>
          </v:shape>
          <o:OLEObject Type="Embed" ProgID="Equation.DSMT4" ShapeID="_x0000_i1128" DrawAspect="Content" ObjectID="_1756314437" r:id="rId225"/>
        </w:object>
      </w:r>
      <w:r w:rsidRPr="00491FBE">
        <w:rPr>
          <w:rFonts w:eastAsiaTheme="minorEastAsia" w:cs="Times New Roman"/>
        </w:rPr>
        <w:t xml:space="preserve"> , </w:t>
      </w:r>
      <w:proofErr w:type="spellStart"/>
      <w:r w:rsidRPr="00491FBE">
        <w:rPr>
          <w:rFonts w:eastAsiaTheme="minorEastAsia" w:cs="Times New Roman"/>
        </w:rPr>
        <w:t>initialisation</w:t>
      </w:r>
      <w:proofErr w:type="spellEnd"/>
      <w:r w:rsidRPr="00491FBE">
        <w:rPr>
          <w:rFonts w:eastAsiaTheme="minorEastAsia" w:cs="Times New Roman"/>
        </w:rPr>
        <w:t xml:space="preserve"> parameters. State variables </w:t>
      </w:r>
      <w:r w:rsidRPr="00A86EE0">
        <w:rPr>
          <w:position w:val="-14"/>
        </w:rPr>
        <w:object w:dxaOrig="380" w:dyaOrig="380" w14:anchorId="4DAD6818">
          <v:shape id="_x0000_i1129" type="#_x0000_t75" style="width:18pt;height:18pt" o:ole="">
            <v:imagedata r:id="rId226" o:title=""/>
          </v:shape>
          <o:OLEObject Type="Embed" ProgID="Equation.DSMT4" ShapeID="_x0000_i1129" DrawAspect="Content" ObjectID="_1756314438" r:id="rId227"/>
        </w:object>
      </w:r>
      <w:r w:rsidRPr="00491FBE">
        <w:rPr>
          <w:rFonts w:eastAsiaTheme="minorEastAsia" w:cs="Times New Roman"/>
        </w:rPr>
        <w:t xml:space="preserve"> , process noise </w:t>
      </w:r>
      <w:r w:rsidRPr="00A86EE0">
        <w:rPr>
          <w:rFonts w:ascii="宋体" w:hAnsi="宋体"/>
          <w:position w:val="-12"/>
          <w:szCs w:val="28"/>
        </w:rPr>
        <w:object w:dxaOrig="320" w:dyaOrig="380" w14:anchorId="107F4AE5">
          <v:shape id="_x0000_i1130" type="#_x0000_t75" style="width:16.2pt;height:18pt" o:ole="">
            <v:imagedata r:id="rId228" o:title=""/>
          </v:shape>
          <o:OLEObject Type="Embed" ProgID="Equation.DSMT4" ShapeID="_x0000_i1130" DrawAspect="Content" ObjectID="_1756314439" r:id="rId229"/>
        </w:object>
      </w:r>
      <w:r w:rsidRPr="00491FBE">
        <w:rPr>
          <w:rFonts w:eastAsiaTheme="minorEastAsia" w:cs="Times New Roman"/>
        </w:rPr>
        <w:t xml:space="preserve"> , observation noise </w:t>
      </w:r>
      <w:r w:rsidRPr="00A86EE0">
        <w:rPr>
          <w:rFonts w:ascii="宋体" w:hAnsi="宋体"/>
          <w:position w:val="-12"/>
          <w:szCs w:val="28"/>
        </w:rPr>
        <w:object w:dxaOrig="320" w:dyaOrig="380" w14:anchorId="7E68F56D">
          <v:shape id="_x0000_i1131" type="#_x0000_t75" style="width:16.2pt;height:18pt" o:ole="">
            <v:imagedata r:id="rId230" o:title=""/>
          </v:shape>
          <o:OLEObject Type="Embed" ProgID="Equation.DSMT4" ShapeID="_x0000_i1131" DrawAspect="Content" ObjectID="_1756314440" r:id="rId231"/>
        </w:object>
      </w:r>
      <w:r w:rsidRPr="00491FBE">
        <w:rPr>
          <w:rFonts w:eastAsiaTheme="minorEastAsia" w:cs="Times New Roman"/>
        </w:rPr>
        <w:t xml:space="preserve"> , error covariance </w:t>
      </w:r>
      <w:r w:rsidRPr="00A86EE0">
        <w:rPr>
          <w:rFonts w:ascii="宋体" w:hAnsi="宋体"/>
          <w:position w:val="-14"/>
          <w:szCs w:val="28"/>
        </w:rPr>
        <w:object w:dxaOrig="499" w:dyaOrig="400" w14:anchorId="1B9C4651">
          <v:shape id="_x0000_i1132" type="#_x0000_t75" style="width:25.2pt;height:19.8pt" o:ole="">
            <v:imagedata r:id="rId232" o:title=""/>
          </v:shape>
          <o:OLEObject Type="Embed" ProgID="Equation.DSMT4" ShapeID="_x0000_i1132" DrawAspect="Content" ObjectID="_1756314441" r:id="rId233"/>
        </w:object>
      </w:r>
      <w:r w:rsidRPr="00491FBE">
        <w:rPr>
          <w:rFonts w:eastAsiaTheme="minorEastAsia" w:cs="Times New Roman"/>
        </w:rPr>
        <w:t xml:space="preserve">, model parameter variables </w:t>
      </w:r>
      <w:r w:rsidRPr="00A86EE0">
        <w:rPr>
          <w:rFonts w:ascii="宋体" w:hAnsi="宋体"/>
          <w:position w:val="-12"/>
          <w:szCs w:val="28"/>
        </w:rPr>
        <w:object w:dxaOrig="260" w:dyaOrig="360" w14:anchorId="554264AC">
          <v:shape id="_x0000_i1133" type="#_x0000_t75" style="width:13.2pt;height:18pt" o:ole="">
            <v:imagedata r:id="rId234" o:title=""/>
          </v:shape>
          <o:OLEObject Type="Embed" ProgID="Equation.DSMT4" ShapeID="_x0000_i1133" DrawAspect="Content" ObjectID="_1756314442" r:id="rId235"/>
        </w:object>
      </w:r>
      <w:r w:rsidRPr="00491FBE">
        <w:rPr>
          <w:rFonts w:eastAsiaTheme="minorEastAsia" w:cs="Times New Roman"/>
        </w:rPr>
        <w:t xml:space="preserve"> , model parameter process noise </w:t>
      </w:r>
      <w:r w:rsidRPr="00A86EE0">
        <w:rPr>
          <w:rFonts w:ascii="宋体" w:hAnsi="宋体"/>
          <w:position w:val="-12"/>
          <w:szCs w:val="28"/>
        </w:rPr>
        <w:object w:dxaOrig="340" w:dyaOrig="380" w14:anchorId="6F1CECC1">
          <v:shape id="_x0000_i1134" type="#_x0000_t75" style="width:18pt;height:18pt" o:ole="">
            <v:imagedata r:id="rId236" o:title=""/>
          </v:shape>
          <o:OLEObject Type="Embed" ProgID="Equation.DSMT4" ShapeID="_x0000_i1134" DrawAspect="Content" ObjectID="_1756314443" r:id="rId237"/>
        </w:object>
      </w:r>
      <w:r w:rsidRPr="00491FBE">
        <w:rPr>
          <w:rFonts w:eastAsiaTheme="minorEastAsia" w:cs="Times New Roman"/>
        </w:rPr>
        <w:t xml:space="preserve"> , model parameter observation noise </w:t>
      </w:r>
      <w:r w:rsidRPr="00A86EE0">
        <w:rPr>
          <w:rFonts w:ascii="宋体" w:hAnsi="宋体"/>
          <w:position w:val="-12"/>
          <w:szCs w:val="28"/>
        </w:rPr>
        <w:object w:dxaOrig="320" w:dyaOrig="380" w14:anchorId="43B392E3">
          <v:shape id="_x0000_i1135" type="#_x0000_t75" style="width:16.2pt;height:18pt" o:ole="">
            <v:imagedata r:id="rId238" o:title=""/>
          </v:shape>
          <o:OLEObject Type="Embed" ProgID="Equation.DSMT4" ShapeID="_x0000_i1135" DrawAspect="Content" ObjectID="_1756314444" r:id="rId239"/>
        </w:object>
      </w:r>
      <w:r w:rsidRPr="00491FBE">
        <w:rPr>
          <w:rFonts w:eastAsiaTheme="minorEastAsia" w:cs="Times New Roman"/>
        </w:rPr>
        <w:t xml:space="preserve"> , model parameter error covariance </w:t>
      </w:r>
      <w:r w:rsidRPr="00A86EE0">
        <w:rPr>
          <w:rFonts w:ascii="宋体" w:hAnsi="宋体"/>
          <w:position w:val="-12"/>
          <w:szCs w:val="28"/>
        </w:rPr>
        <w:object w:dxaOrig="279" w:dyaOrig="360" w14:anchorId="5B16E229">
          <v:shape id="_x0000_i1136" type="#_x0000_t75" style="width:13.8pt;height:18pt" o:ole="">
            <v:imagedata r:id="rId240" o:title=""/>
          </v:shape>
          <o:OLEObject Type="Embed" ProgID="Equation.DSMT4" ShapeID="_x0000_i1136" DrawAspect="Content" ObjectID="_1756314445" r:id="rId241"/>
        </w:object>
      </w:r>
      <w:r w:rsidRPr="00491FBE">
        <w:rPr>
          <w:rFonts w:eastAsiaTheme="minorEastAsia" w:cs="Times New Roman"/>
        </w:rPr>
        <w:t xml:space="preserve"> , microscopic time scale </w:t>
      </w:r>
      <w:r w:rsidRPr="00A86EE0">
        <w:rPr>
          <w:rFonts w:ascii="宋体" w:hAnsi="宋体"/>
          <w:position w:val="-6"/>
          <w:szCs w:val="28"/>
        </w:rPr>
        <w:object w:dxaOrig="139" w:dyaOrig="279" w14:anchorId="17EF149E">
          <v:shape id="_x0000_i1137" type="#_x0000_t75" style="width:6.6pt;height:13.8pt" o:ole="">
            <v:imagedata r:id="rId242" o:title=""/>
          </v:shape>
          <o:OLEObject Type="Embed" ProgID="Equation.DSMT4" ShapeID="_x0000_i1137" DrawAspect="Content" ObjectID="_1756314446" r:id="rId243"/>
        </w:object>
      </w:r>
      <w:r w:rsidRPr="00491FBE">
        <w:rPr>
          <w:rFonts w:eastAsiaTheme="minorEastAsia" w:cs="Times New Roman"/>
        </w:rPr>
        <w:t xml:space="preserve"> , time separation scale </w:t>
      </w:r>
      <w:r w:rsidRPr="00A86EE0">
        <w:rPr>
          <w:rFonts w:ascii="宋体" w:hAnsi="宋体"/>
          <w:position w:val="-4"/>
          <w:szCs w:val="28"/>
        </w:rPr>
        <w:object w:dxaOrig="220" w:dyaOrig="260" w14:anchorId="49F69D15">
          <v:shape id="_x0000_i1138" type="#_x0000_t75" style="width:10.8pt;height:13.2pt" o:ole="">
            <v:imagedata r:id="rId244" o:title=""/>
          </v:shape>
          <o:OLEObject Type="Embed" ProgID="Equation.DSMT4" ShapeID="_x0000_i1138" DrawAspect="Content" ObjectID="_1756314447" r:id="rId245"/>
        </w:object>
      </w:r>
      <w:r w:rsidRPr="00491FBE">
        <w:rPr>
          <w:rFonts w:eastAsiaTheme="minorEastAsia" w:cs="Times New Roman"/>
        </w:rPr>
        <w:t>.</w:t>
      </w:r>
    </w:p>
    <w:p w14:paraId="7E7BEA1B" w14:textId="77777777" w:rsidR="00CA6944" w:rsidRDefault="00CA6944" w:rsidP="00CA6944">
      <w:pPr>
        <w:tabs>
          <w:tab w:val="left" w:pos="5352"/>
        </w:tabs>
        <w:ind w:firstLine="480"/>
        <w:rPr>
          <w:rFonts w:eastAsiaTheme="minorEastAsia" w:cs="Times New Roman"/>
        </w:rPr>
      </w:pPr>
      <w:r w:rsidRPr="00491FBE">
        <w:rPr>
          <w:rFonts w:eastAsiaTheme="minorEastAsia" w:cs="Times New Roman"/>
        </w:rPr>
        <w:t xml:space="preserve">Step 2: </w:t>
      </w:r>
      <w:r w:rsidRPr="00A86EE0">
        <w:rPr>
          <w:position w:val="-10"/>
        </w:rPr>
        <w:object w:dxaOrig="1320" w:dyaOrig="320" w14:anchorId="14F50480">
          <v:shape id="_x0000_i1139" type="#_x0000_t75" style="width:66pt;height:16.2pt" o:ole="">
            <v:imagedata r:id="rId246" o:title=""/>
          </v:shape>
          <o:OLEObject Type="Embed" ProgID="Equation.DSMT4" ShapeID="_x0000_i1139" DrawAspect="Content" ObjectID="_1756314448" r:id="rId247"/>
        </w:object>
      </w:r>
      <w:r w:rsidRPr="00491FBE">
        <w:rPr>
          <w:rFonts w:eastAsiaTheme="minorEastAsia" w:cs="Times New Roman"/>
        </w:rPr>
        <w:t>, T is the length of the computed time step, and the macroscopic time scale model parameters are updated in time.</w:t>
      </w:r>
    </w:p>
    <w:p w14:paraId="6964936D" w14:textId="77777777" w:rsidR="00CA6944" w:rsidRPr="00CA6944" w:rsidRDefault="00CA6944" w:rsidP="00CA6944">
      <w:pPr>
        <w:widowControl/>
        <w:tabs>
          <w:tab w:val="center" w:pos="4160"/>
          <w:tab w:val="right" w:pos="8300"/>
        </w:tabs>
        <w:spacing w:line="240" w:lineRule="auto"/>
        <w:ind w:firstLineChars="0" w:firstLine="0"/>
        <w:jc w:val="left"/>
        <w:rPr>
          <w:rFonts w:ascii="宋体" w:hAnsi="宋体" w:cs="Times New Roman"/>
          <w:color w:val="000000" w:themeColor="text1"/>
          <w:szCs w:val="24"/>
        </w:rPr>
      </w:pPr>
      <w:r w:rsidRPr="00CA6944">
        <w:rPr>
          <w:rFonts w:cs="Times New Roman"/>
          <w:color w:val="000000" w:themeColor="text1"/>
          <w:szCs w:val="24"/>
        </w:rPr>
        <w:lastRenderedPageBreak/>
        <w:tab/>
      </w:r>
      <w:r w:rsidRPr="00CA6944">
        <w:rPr>
          <w:rFonts w:cs="Times New Roman"/>
          <w:color w:val="000000" w:themeColor="text1"/>
          <w:position w:val="-12"/>
          <w:szCs w:val="24"/>
        </w:rPr>
        <w:object w:dxaOrig="880" w:dyaOrig="400" w14:anchorId="6E072D9A">
          <v:shape id="_x0000_i1140" type="#_x0000_t75" style="width:43.8pt;height:19.8pt" o:ole="">
            <v:imagedata r:id="rId248" o:title=""/>
          </v:shape>
          <o:OLEObject Type="Embed" ProgID="Equation.DSMT4" ShapeID="_x0000_i1140" DrawAspect="Content" ObjectID="_1756314449" r:id="rId249"/>
        </w:object>
      </w:r>
      <w:r w:rsidRPr="00CA6944">
        <w:rPr>
          <w:rFonts w:cs="Times New Roman"/>
          <w:color w:val="000000" w:themeColor="text1"/>
          <w:szCs w:val="24"/>
        </w:rPr>
        <w:tab/>
        <w:t>(4-25)</w:t>
      </w:r>
    </w:p>
    <w:p w14:paraId="527898D5" w14:textId="77777777" w:rsidR="00CA6944" w:rsidRPr="00CA6944" w:rsidRDefault="00CA6944" w:rsidP="00CA6944">
      <w:pPr>
        <w:widowControl/>
        <w:tabs>
          <w:tab w:val="center" w:pos="4160"/>
          <w:tab w:val="right" w:pos="8300"/>
        </w:tabs>
        <w:spacing w:line="240" w:lineRule="auto"/>
        <w:ind w:firstLineChars="0" w:firstLine="0"/>
        <w:jc w:val="left"/>
        <w:rPr>
          <w:rFonts w:ascii="宋体" w:hAnsi="宋体" w:cs="Times New Roman"/>
          <w:color w:val="000000" w:themeColor="text1"/>
          <w:szCs w:val="24"/>
        </w:rPr>
      </w:pPr>
      <w:r w:rsidRPr="00CA6944">
        <w:rPr>
          <w:rFonts w:ascii="宋体" w:hAnsi="宋体" w:cs="Times New Roman"/>
          <w:color w:val="000000" w:themeColor="text1"/>
          <w:szCs w:val="24"/>
        </w:rPr>
        <w:tab/>
      </w:r>
      <w:r w:rsidRPr="00CA6944">
        <w:rPr>
          <w:rFonts w:ascii="宋体" w:hAnsi="宋体" w:cs="Times New Roman"/>
          <w:color w:val="000000" w:themeColor="text1"/>
          <w:position w:val="-14"/>
          <w:szCs w:val="24"/>
        </w:rPr>
        <w:object w:dxaOrig="1600" w:dyaOrig="400" w14:anchorId="246D6309">
          <v:shape id="_x0000_i1141" type="#_x0000_t75" style="width:79.8pt;height:19.8pt" o:ole="">
            <v:imagedata r:id="rId250" o:title=""/>
          </v:shape>
          <o:OLEObject Type="Embed" ProgID="Equation.DSMT4" ShapeID="_x0000_i1141" DrawAspect="Content" ObjectID="_1756314450" r:id="rId251"/>
        </w:object>
      </w:r>
      <w:r w:rsidRPr="00CA6944">
        <w:rPr>
          <w:rFonts w:ascii="宋体" w:hAnsi="宋体" w:cs="Times New Roman"/>
          <w:color w:val="000000" w:themeColor="text1"/>
          <w:szCs w:val="24"/>
        </w:rPr>
        <w:tab/>
      </w:r>
      <w:r w:rsidRPr="00CA6944">
        <w:rPr>
          <w:rFonts w:cs="Times New Roman"/>
          <w:color w:val="000000" w:themeColor="text1"/>
          <w:szCs w:val="24"/>
        </w:rPr>
        <w:t>(4-26</w:t>
      </w:r>
      <w:r w:rsidRPr="00CA6944">
        <w:rPr>
          <w:rFonts w:cs="Times New Roman" w:hint="eastAsia"/>
          <w:color w:val="000000" w:themeColor="text1"/>
          <w:szCs w:val="24"/>
        </w:rPr>
        <w:t>)</w:t>
      </w:r>
    </w:p>
    <w:p w14:paraId="778C1438" w14:textId="77777777" w:rsidR="00CA6944" w:rsidRPr="00CA6944" w:rsidRDefault="00CA6944" w:rsidP="00CA6944">
      <w:pPr>
        <w:tabs>
          <w:tab w:val="left" w:pos="5352"/>
        </w:tabs>
        <w:spacing w:line="240" w:lineRule="auto"/>
        <w:ind w:firstLineChars="100" w:firstLine="240"/>
        <w:rPr>
          <w:rFonts w:eastAsiaTheme="minorEastAsia" w:cs="Times New Roman"/>
        </w:rPr>
      </w:pPr>
      <w:r w:rsidRPr="00CA6944">
        <w:rPr>
          <w:rFonts w:eastAsiaTheme="minorEastAsia" w:cs="Times New Roman"/>
        </w:rPr>
        <w:t>Step 3: Temporal updating of state variables on micro time scales.</w:t>
      </w:r>
    </w:p>
    <w:p w14:paraId="53F09750" w14:textId="77777777" w:rsidR="00CA6944" w:rsidRPr="00CA6944" w:rsidRDefault="00CA6944" w:rsidP="00CA6944">
      <w:pPr>
        <w:tabs>
          <w:tab w:val="left" w:pos="5352"/>
        </w:tabs>
        <w:spacing w:line="240" w:lineRule="auto"/>
        <w:ind w:firstLineChars="0" w:firstLine="0"/>
        <w:rPr>
          <w:rFonts w:eastAsiaTheme="minorEastAsia" w:cs="Times New Roman"/>
        </w:rPr>
      </w:pPr>
    </w:p>
    <w:p w14:paraId="4FE9B25A" w14:textId="77777777" w:rsidR="00CA6944" w:rsidRPr="00CA6944" w:rsidRDefault="00CA6944" w:rsidP="00CA6944">
      <w:pPr>
        <w:widowControl/>
        <w:tabs>
          <w:tab w:val="center" w:pos="4160"/>
          <w:tab w:val="right" w:pos="8300"/>
        </w:tabs>
        <w:spacing w:line="240" w:lineRule="auto"/>
        <w:ind w:firstLineChars="0" w:firstLine="0"/>
        <w:jc w:val="left"/>
        <w:rPr>
          <w:rFonts w:cs="Times New Roman"/>
          <w:color w:val="000000" w:themeColor="text1"/>
          <w:szCs w:val="24"/>
        </w:rPr>
      </w:pPr>
      <w:r w:rsidRPr="00CA6944">
        <w:rPr>
          <w:rFonts w:cs="Times New Roman"/>
          <w:color w:val="000000" w:themeColor="text1"/>
          <w:szCs w:val="24"/>
        </w:rPr>
        <w:tab/>
      </w:r>
      <w:r w:rsidRPr="00CA6944">
        <w:rPr>
          <w:rFonts w:cs="Times New Roman"/>
          <w:color w:val="000000" w:themeColor="text1"/>
          <w:position w:val="-14"/>
          <w:szCs w:val="24"/>
        </w:rPr>
        <w:object w:dxaOrig="2220" w:dyaOrig="380" w14:anchorId="137D0DF0">
          <v:shape id="_x0000_i1142" type="#_x0000_t75" style="width:111.6pt;height:19.2pt" o:ole="">
            <v:imagedata r:id="rId252" o:title=""/>
          </v:shape>
          <o:OLEObject Type="Embed" ProgID="Equation.DSMT4" ShapeID="_x0000_i1142" DrawAspect="Content" ObjectID="_1756314451" r:id="rId253"/>
        </w:object>
      </w:r>
      <w:r w:rsidRPr="00CA6944">
        <w:rPr>
          <w:rFonts w:cs="Times New Roman"/>
          <w:color w:val="000000" w:themeColor="text1"/>
          <w:szCs w:val="24"/>
        </w:rPr>
        <w:tab/>
      </w:r>
      <w:r w:rsidRPr="00CA6944">
        <w:rPr>
          <w:rFonts w:cs="Times New Roman" w:hint="eastAsia"/>
          <w:color w:val="000000" w:themeColor="text1"/>
          <w:szCs w:val="24"/>
        </w:rPr>
        <w:t>(</w:t>
      </w:r>
      <w:r w:rsidRPr="00CA6944">
        <w:rPr>
          <w:rFonts w:cs="Times New Roman"/>
          <w:color w:val="000000" w:themeColor="text1"/>
          <w:szCs w:val="24"/>
        </w:rPr>
        <w:t>4-27</w:t>
      </w:r>
      <w:r w:rsidRPr="00CA6944">
        <w:rPr>
          <w:rFonts w:cs="Times New Roman" w:hint="eastAsia"/>
          <w:color w:val="000000" w:themeColor="text1"/>
          <w:szCs w:val="24"/>
        </w:rPr>
        <w:t>)</w:t>
      </w:r>
    </w:p>
    <w:p w14:paraId="536BFBD0" w14:textId="77777777" w:rsidR="00CA6944" w:rsidRPr="00CA6944" w:rsidRDefault="00CA6944" w:rsidP="00CA6944">
      <w:pPr>
        <w:widowControl/>
        <w:tabs>
          <w:tab w:val="center" w:pos="4160"/>
          <w:tab w:val="right" w:pos="8300"/>
        </w:tabs>
        <w:spacing w:line="240" w:lineRule="auto"/>
        <w:ind w:firstLineChars="0" w:firstLine="0"/>
        <w:jc w:val="left"/>
        <w:rPr>
          <w:rFonts w:cs="Times New Roman"/>
          <w:color w:val="000000" w:themeColor="text1"/>
          <w:szCs w:val="24"/>
        </w:rPr>
      </w:pPr>
      <w:r w:rsidRPr="00CA6944">
        <w:rPr>
          <w:rFonts w:cs="Times New Roman"/>
          <w:color w:val="000000" w:themeColor="text1"/>
          <w:szCs w:val="24"/>
        </w:rPr>
        <w:tab/>
      </w:r>
      <w:r w:rsidRPr="00CA6944">
        <w:rPr>
          <w:rFonts w:cs="Times New Roman"/>
          <w:color w:val="000000" w:themeColor="text1"/>
          <w:position w:val="-14"/>
          <w:szCs w:val="24"/>
        </w:rPr>
        <w:object w:dxaOrig="2659" w:dyaOrig="420" w14:anchorId="3F8C7678">
          <v:shape id="_x0000_i1143" type="#_x0000_t75" style="width:132pt;height:21pt" o:ole="">
            <v:imagedata r:id="rId254" o:title=""/>
          </v:shape>
          <o:OLEObject Type="Embed" ProgID="Equation.DSMT4" ShapeID="_x0000_i1143" DrawAspect="Content" ObjectID="_1756314452" r:id="rId255"/>
        </w:object>
      </w:r>
      <w:r w:rsidRPr="00CA6944">
        <w:rPr>
          <w:rFonts w:cs="Times New Roman"/>
          <w:color w:val="000000" w:themeColor="text1"/>
          <w:szCs w:val="24"/>
        </w:rPr>
        <w:tab/>
      </w:r>
      <w:r w:rsidRPr="00CA6944">
        <w:rPr>
          <w:rFonts w:cs="Times New Roman" w:hint="eastAsia"/>
          <w:color w:val="000000" w:themeColor="text1"/>
          <w:szCs w:val="24"/>
        </w:rPr>
        <w:t>(</w:t>
      </w:r>
      <w:r w:rsidRPr="00CA6944">
        <w:rPr>
          <w:rFonts w:cs="Times New Roman"/>
          <w:color w:val="000000" w:themeColor="text1"/>
          <w:szCs w:val="24"/>
        </w:rPr>
        <w:t>4-28</w:t>
      </w:r>
      <w:r w:rsidRPr="00CA6944">
        <w:rPr>
          <w:rFonts w:cs="Times New Roman" w:hint="eastAsia"/>
          <w:color w:val="000000" w:themeColor="text1"/>
          <w:szCs w:val="24"/>
        </w:rPr>
        <w:t>)</w:t>
      </w:r>
    </w:p>
    <w:p w14:paraId="70A84196" w14:textId="77777777" w:rsidR="00CA6944" w:rsidRPr="00CA6944" w:rsidRDefault="00CA6944" w:rsidP="00CA6944">
      <w:pPr>
        <w:tabs>
          <w:tab w:val="left" w:pos="5352"/>
        </w:tabs>
        <w:spacing w:line="240" w:lineRule="auto"/>
        <w:ind w:firstLineChars="100" w:firstLine="240"/>
        <w:rPr>
          <w:rFonts w:eastAsiaTheme="minorEastAsia" w:cs="Times New Roman"/>
        </w:rPr>
      </w:pPr>
      <w:r w:rsidRPr="00CA6944">
        <w:rPr>
          <w:rFonts w:eastAsiaTheme="minorEastAsia" w:cs="Times New Roman"/>
        </w:rPr>
        <w:t>Step 4: Update of state measurements on micro time scales.</w:t>
      </w:r>
    </w:p>
    <w:p w14:paraId="01E90E55" w14:textId="77777777" w:rsidR="00CA6944" w:rsidRPr="00CA6944" w:rsidRDefault="00CA6944" w:rsidP="00CA6944">
      <w:pPr>
        <w:widowControl/>
        <w:tabs>
          <w:tab w:val="center" w:pos="4160"/>
          <w:tab w:val="right" w:pos="8300"/>
        </w:tabs>
        <w:spacing w:line="240" w:lineRule="auto"/>
        <w:ind w:firstLineChars="0" w:firstLine="0"/>
        <w:jc w:val="left"/>
        <w:rPr>
          <w:rFonts w:cs="Times New Roman"/>
          <w:color w:val="000000" w:themeColor="text1"/>
          <w:szCs w:val="24"/>
        </w:rPr>
      </w:pPr>
      <w:r w:rsidRPr="00CA6944">
        <w:rPr>
          <w:rFonts w:cs="Times New Roman"/>
          <w:color w:val="000000" w:themeColor="text1"/>
          <w:szCs w:val="24"/>
        </w:rPr>
        <w:tab/>
      </w:r>
      <w:r w:rsidRPr="00CA6944">
        <w:rPr>
          <w:rFonts w:cs="Times New Roman"/>
          <w:color w:val="000000" w:themeColor="text1"/>
          <w:position w:val="-14"/>
          <w:szCs w:val="24"/>
        </w:rPr>
        <w:object w:dxaOrig="6020" w:dyaOrig="420" w14:anchorId="0AA9C1F9">
          <v:shape id="_x0000_i1144" type="#_x0000_t75" style="width:303pt;height:21pt" o:ole="">
            <v:imagedata r:id="rId256" o:title=""/>
          </v:shape>
          <o:OLEObject Type="Embed" ProgID="Equation.DSMT4" ShapeID="_x0000_i1144" DrawAspect="Content" ObjectID="_1756314453" r:id="rId257"/>
        </w:object>
      </w:r>
      <w:r w:rsidRPr="00CA6944">
        <w:rPr>
          <w:rFonts w:cs="Times New Roman"/>
          <w:color w:val="000000" w:themeColor="text1"/>
          <w:szCs w:val="24"/>
        </w:rPr>
        <w:tab/>
      </w:r>
      <w:r w:rsidRPr="00CA6944">
        <w:rPr>
          <w:rFonts w:cs="Times New Roman" w:hint="eastAsia"/>
          <w:color w:val="000000" w:themeColor="text1"/>
          <w:szCs w:val="24"/>
        </w:rPr>
        <w:t>(</w:t>
      </w:r>
      <w:r w:rsidRPr="00CA6944">
        <w:rPr>
          <w:rFonts w:cs="Times New Roman"/>
          <w:color w:val="000000" w:themeColor="text1"/>
          <w:szCs w:val="24"/>
        </w:rPr>
        <w:t>4-29</w:t>
      </w:r>
      <w:r w:rsidRPr="00CA6944">
        <w:rPr>
          <w:rFonts w:cs="Times New Roman" w:hint="eastAsia"/>
          <w:color w:val="000000" w:themeColor="text1"/>
          <w:szCs w:val="24"/>
        </w:rPr>
        <w:t>)</w:t>
      </w:r>
    </w:p>
    <w:p w14:paraId="64D789A6" w14:textId="77777777" w:rsidR="00CA6944" w:rsidRPr="00CA6944" w:rsidRDefault="00CA6944" w:rsidP="00CA6944">
      <w:pPr>
        <w:widowControl/>
        <w:tabs>
          <w:tab w:val="center" w:pos="4160"/>
          <w:tab w:val="right" w:pos="8300"/>
        </w:tabs>
        <w:spacing w:line="400" w:lineRule="atLeast"/>
        <w:ind w:firstLineChars="100" w:firstLine="240"/>
        <w:jc w:val="left"/>
        <w:rPr>
          <w:rFonts w:cs="Times New Roman"/>
          <w:color w:val="000000" w:themeColor="text1"/>
          <w:szCs w:val="24"/>
        </w:rPr>
      </w:pPr>
      <w:r w:rsidRPr="00CA6944">
        <w:rPr>
          <w:rFonts w:cs="Times New Roman"/>
          <w:color w:val="000000" w:themeColor="text1"/>
          <w:szCs w:val="24"/>
        </w:rPr>
        <w:t>Update process and observation noise covariance,</w:t>
      </w:r>
      <w:r w:rsidRPr="00CA6944">
        <w:rPr>
          <w:rFonts w:asciiTheme="minorHAnsi" w:eastAsia="Times New Roman" w:hAnsiTheme="minorHAnsi"/>
        </w:rPr>
        <w:t xml:space="preserve"> </w:t>
      </w:r>
      <w:r w:rsidRPr="00CA6944">
        <w:rPr>
          <w:rFonts w:asciiTheme="minorHAnsi" w:eastAsia="Times New Roman" w:hAnsiTheme="minorHAnsi"/>
          <w:position w:val="-14"/>
        </w:rPr>
        <w:object w:dxaOrig="639" w:dyaOrig="380" w14:anchorId="2D8321E9">
          <v:shape id="_x0000_i1145" type="#_x0000_t75" style="width:32.4pt;height:18.6pt" o:ole="">
            <v:imagedata r:id="rId258" o:title=""/>
          </v:shape>
          <o:OLEObject Type="Embed" ProgID="Equation.DSMT4" ShapeID="_x0000_i1145" DrawAspect="Content" ObjectID="_1756314454" r:id="rId259"/>
        </w:object>
      </w:r>
      <w:r w:rsidRPr="00CA6944">
        <w:rPr>
          <w:rFonts w:asciiTheme="minorHAnsi" w:eastAsia="Times New Roman" w:hAnsiTheme="minorHAnsi"/>
        </w:rPr>
        <w:t xml:space="preserve"> </w:t>
      </w:r>
      <w:r w:rsidRPr="00CA6944">
        <w:rPr>
          <w:rFonts w:cs="Times New Roman"/>
          <w:color w:val="000000" w:themeColor="text1"/>
          <w:szCs w:val="24"/>
        </w:rPr>
        <w:t>is the true observed value, i.e., the true end voltage value.</w:t>
      </w:r>
    </w:p>
    <w:p w14:paraId="3BC89D0B" w14:textId="77777777" w:rsidR="00CA6944" w:rsidRPr="00CA6944" w:rsidRDefault="00CA6944" w:rsidP="00CA6944">
      <w:pPr>
        <w:widowControl/>
        <w:tabs>
          <w:tab w:val="center" w:pos="4160"/>
          <w:tab w:val="right" w:pos="8300"/>
        </w:tabs>
        <w:spacing w:line="240" w:lineRule="auto"/>
        <w:ind w:firstLineChars="0" w:firstLine="0"/>
        <w:jc w:val="left"/>
        <w:rPr>
          <w:rFonts w:cs="Times New Roman"/>
          <w:color w:val="000000" w:themeColor="text1"/>
          <w:szCs w:val="24"/>
        </w:rPr>
      </w:pPr>
      <w:r w:rsidRPr="00CA6944">
        <w:rPr>
          <w:rFonts w:cs="Times New Roman"/>
          <w:color w:val="000000" w:themeColor="text1"/>
          <w:szCs w:val="24"/>
        </w:rPr>
        <w:tab/>
      </w:r>
      <w:r w:rsidRPr="00CA6944">
        <w:rPr>
          <w:rFonts w:cs="Times New Roman"/>
          <w:color w:val="000000" w:themeColor="text1"/>
          <w:position w:val="-14"/>
          <w:szCs w:val="24"/>
        </w:rPr>
        <w:object w:dxaOrig="5280" w:dyaOrig="400" w14:anchorId="1AB8A0D1">
          <v:shape id="_x0000_i1146" type="#_x0000_t75" style="width:265.8pt;height:21pt" o:ole="">
            <v:imagedata r:id="rId260" o:title=""/>
          </v:shape>
          <o:OLEObject Type="Embed" ProgID="Equation.DSMT4" ShapeID="_x0000_i1146" DrawAspect="Content" ObjectID="_1756314455" r:id="rId261"/>
        </w:object>
      </w:r>
      <w:r w:rsidRPr="00CA6944">
        <w:rPr>
          <w:rFonts w:cs="Times New Roman"/>
          <w:color w:val="000000" w:themeColor="text1"/>
          <w:szCs w:val="24"/>
        </w:rPr>
        <w:tab/>
      </w:r>
      <w:r w:rsidRPr="00CA6944">
        <w:rPr>
          <w:rFonts w:cs="Times New Roman" w:hint="eastAsia"/>
          <w:color w:val="000000" w:themeColor="text1"/>
          <w:szCs w:val="24"/>
        </w:rPr>
        <w:t>(</w:t>
      </w:r>
      <w:r w:rsidRPr="00CA6944">
        <w:rPr>
          <w:rFonts w:cs="Times New Roman"/>
          <w:color w:val="000000" w:themeColor="text1"/>
          <w:szCs w:val="24"/>
        </w:rPr>
        <w:t>4-30</w:t>
      </w:r>
      <w:r w:rsidRPr="00CA6944">
        <w:rPr>
          <w:rFonts w:cs="Times New Roman" w:hint="eastAsia"/>
          <w:color w:val="000000" w:themeColor="text1"/>
          <w:szCs w:val="24"/>
        </w:rPr>
        <w:t>)</w:t>
      </w:r>
    </w:p>
    <w:p w14:paraId="1A3D8385" w14:textId="77777777" w:rsidR="00CA6944" w:rsidRPr="00CA6944" w:rsidRDefault="00CA6944" w:rsidP="00CA6944">
      <w:pPr>
        <w:widowControl/>
        <w:tabs>
          <w:tab w:val="center" w:pos="4160"/>
          <w:tab w:val="right" w:pos="8300"/>
        </w:tabs>
        <w:spacing w:line="240" w:lineRule="auto"/>
        <w:ind w:firstLineChars="0" w:firstLine="0"/>
        <w:jc w:val="left"/>
        <w:rPr>
          <w:rFonts w:cs="Times New Roman"/>
          <w:color w:val="000000" w:themeColor="text1"/>
          <w:szCs w:val="24"/>
        </w:rPr>
      </w:pPr>
      <w:r w:rsidRPr="00CA6944">
        <w:rPr>
          <w:rFonts w:cs="Times New Roman"/>
          <w:color w:val="000000" w:themeColor="text1"/>
          <w:szCs w:val="24"/>
        </w:rPr>
        <w:tab/>
      </w:r>
      <w:r w:rsidRPr="00CA6944">
        <w:rPr>
          <w:rFonts w:cs="Times New Roman"/>
          <w:color w:val="000000" w:themeColor="text1"/>
          <w:position w:val="-14"/>
          <w:szCs w:val="24"/>
        </w:rPr>
        <w:object w:dxaOrig="3480" w:dyaOrig="420" w14:anchorId="37FE3C1B">
          <v:shape id="_x0000_i1147" type="#_x0000_t75" style="width:174pt;height:21.6pt" o:ole="">
            <v:imagedata r:id="rId262" o:title=""/>
          </v:shape>
          <o:OLEObject Type="Embed" ProgID="Equation.DSMT4" ShapeID="_x0000_i1147" DrawAspect="Content" ObjectID="_1756314456" r:id="rId263"/>
        </w:object>
      </w:r>
      <w:r w:rsidRPr="00CA6944">
        <w:rPr>
          <w:rFonts w:cs="Times New Roman"/>
          <w:color w:val="000000" w:themeColor="text1"/>
          <w:szCs w:val="24"/>
        </w:rPr>
        <w:tab/>
      </w:r>
      <w:r w:rsidRPr="00CA6944">
        <w:rPr>
          <w:rFonts w:cs="Times New Roman" w:hint="eastAsia"/>
          <w:color w:val="000000" w:themeColor="text1"/>
          <w:szCs w:val="24"/>
        </w:rPr>
        <w:t>(</w:t>
      </w:r>
      <w:r w:rsidRPr="00CA6944">
        <w:rPr>
          <w:rFonts w:cs="Times New Roman"/>
          <w:color w:val="000000" w:themeColor="text1"/>
          <w:szCs w:val="24"/>
        </w:rPr>
        <w:t>4-31</w:t>
      </w:r>
      <w:r w:rsidRPr="00CA6944">
        <w:rPr>
          <w:rFonts w:cs="Times New Roman" w:hint="eastAsia"/>
          <w:color w:val="000000" w:themeColor="text1"/>
          <w:szCs w:val="24"/>
        </w:rPr>
        <w:t>)</w:t>
      </w:r>
    </w:p>
    <w:p w14:paraId="44EB3499" w14:textId="77777777" w:rsidR="00CA6944" w:rsidRPr="00CA6944" w:rsidRDefault="00CA6944" w:rsidP="00CA6944">
      <w:pPr>
        <w:tabs>
          <w:tab w:val="left" w:pos="5352"/>
        </w:tabs>
        <w:ind w:firstLineChars="100" w:firstLine="240"/>
        <w:rPr>
          <w:rFonts w:eastAsiaTheme="minorEastAsia" w:cs="Times New Roman"/>
        </w:rPr>
      </w:pPr>
      <w:r w:rsidRPr="00CA6944">
        <w:rPr>
          <w:rFonts w:eastAsiaTheme="minorEastAsia" w:cs="Times New Roman"/>
        </w:rPr>
        <w:t>Step 5: When the time separation scale, i.e.,</w:t>
      </w:r>
      <w:r w:rsidRPr="00CA6944">
        <w:rPr>
          <w:rFonts w:asciiTheme="minorHAnsi" w:eastAsia="Times New Roman" w:hAnsiTheme="minorHAnsi"/>
        </w:rPr>
        <w:t xml:space="preserve"> </w:t>
      </w:r>
      <w:r w:rsidRPr="00CA6944">
        <w:rPr>
          <w:rFonts w:asciiTheme="minorHAnsi" w:eastAsia="Times New Roman" w:hAnsiTheme="minorHAnsi"/>
          <w:position w:val="-6"/>
        </w:rPr>
        <w:object w:dxaOrig="540" w:dyaOrig="279" w14:anchorId="2F54AAE8">
          <v:shape id="_x0000_i1148" type="#_x0000_t75" style="width:27.6pt;height:13.8pt" o:ole="">
            <v:imagedata r:id="rId264" o:title=""/>
          </v:shape>
          <o:OLEObject Type="Embed" ProgID="Equation.DSMT4" ShapeID="_x0000_i1148" DrawAspect="Content" ObjectID="_1756314457" r:id="rId265"/>
        </w:object>
      </w:r>
      <w:r w:rsidRPr="00CA6944">
        <w:rPr>
          <w:rFonts w:eastAsiaTheme="minorEastAsia" w:cs="Times New Roman"/>
        </w:rPr>
        <w:t>, is reached, the model parameter measurements at the macro time scale are updated.</w:t>
      </w:r>
    </w:p>
    <w:p w14:paraId="0E4D9CAA" w14:textId="77777777" w:rsidR="00CA6944" w:rsidRPr="00CA6944" w:rsidRDefault="00CA6944" w:rsidP="00CA6944">
      <w:pPr>
        <w:widowControl/>
        <w:tabs>
          <w:tab w:val="center" w:pos="4160"/>
          <w:tab w:val="right" w:pos="8300"/>
        </w:tabs>
        <w:spacing w:line="240" w:lineRule="auto"/>
        <w:ind w:firstLineChars="0" w:firstLine="0"/>
        <w:jc w:val="left"/>
        <w:rPr>
          <w:rFonts w:cs="Times New Roman"/>
          <w:color w:val="000000" w:themeColor="text1"/>
          <w:szCs w:val="24"/>
        </w:rPr>
      </w:pPr>
      <w:r w:rsidRPr="00CA6944">
        <w:rPr>
          <w:rFonts w:cs="Times New Roman"/>
          <w:color w:val="000000" w:themeColor="text1"/>
          <w:position w:val="-4"/>
          <w:szCs w:val="24"/>
        </w:rPr>
        <w:object w:dxaOrig="180" w:dyaOrig="279" w14:anchorId="5E2D4A9D">
          <v:shape id="_x0000_i1149" type="#_x0000_t75" style="width:10.8pt;height:13.8pt" o:ole="">
            <v:imagedata r:id="rId153" o:title=""/>
          </v:shape>
          <o:OLEObject Type="Embed" ProgID="Equation.DSMT4" ShapeID="_x0000_i1149" DrawAspect="Content" ObjectID="_1756314458" r:id="rId266"/>
        </w:object>
      </w:r>
      <w:r w:rsidRPr="00CA6944">
        <w:rPr>
          <w:rFonts w:cs="Times New Roman"/>
          <w:color w:val="000000" w:themeColor="text1"/>
          <w:szCs w:val="24"/>
        </w:rPr>
        <w:tab/>
      </w:r>
      <w:r w:rsidRPr="00CA6944">
        <w:rPr>
          <w:rFonts w:cs="Times New Roman"/>
          <w:color w:val="000000" w:themeColor="text1"/>
          <w:position w:val="-14"/>
          <w:szCs w:val="24"/>
        </w:rPr>
        <w:object w:dxaOrig="4400" w:dyaOrig="460" w14:anchorId="0A945C0E">
          <v:shape id="_x0000_i1150" type="#_x0000_t75" style="width:221.4pt;height:22.2pt" o:ole="">
            <v:imagedata r:id="rId267" o:title=""/>
          </v:shape>
          <o:OLEObject Type="Embed" ProgID="Equation.DSMT4" ShapeID="_x0000_i1150" DrawAspect="Content" ObjectID="_1756314459" r:id="rId268"/>
        </w:object>
      </w:r>
      <w:r w:rsidRPr="00CA6944">
        <w:rPr>
          <w:rFonts w:cs="Times New Roman"/>
          <w:color w:val="000000" w:themeColor="text1"/>
          <w:szCs w:val="24"/>
        </w:rPr>
        <w:tab/>
        <w:t>(4-32)</w:t>
      </w:r>
    </w:p>
    <w:p w14:paraId="527FD962" w14:textId="77777777" w:rsidR="00CA6944" w:rsidRPr="00CA6944" w:rsidRDefault="00CA6944" w:rsidP="00CA6944">
      <w:pPr>
        <w:widowControl/>
        <w:tabs>
          <w:tab w:val="center" w:pos="4160"/>
          <w:tab w:val="right" w:pos="8300"/>
        </w:tabs>
        <w:spacing w:line="240" w:lineRule="auto"/>
        <w:ind w:firstLineChars="0" w:firstLine="0"/>
        <w:jc w:val="left"/>
        <w:rPr>
          <w:rFonts w:cs="Times New Roman"/>
          <w:color w:val="000000" w:themeColor="text1"/>
          <w:szCs w:val="24"/>
        </w:rPr>
      </w:pPr>
      <w:r w:rsidRPr="00CA6944">
        <w:rPr>
          <w:rFonts w:cs="Times New Roman"/>
          <w:color w:val="000000" w:themeColor="text1"/>
          <w:szCs w:val="24"/>
        </w:rPr>
        <w:tab/>
      </w:r>
      <w:r w:rsidRPr="00CA6944">
        <w:rPr>
          <w:rFonts w:cs="Times New Roman"/>
          <w:color w:val="000000" w:themeColor="text1"/>
          <w:position w:val="-4"/>
          <w:szCs w:val="24"/>
        </w:rPr>
        <w:object w:dxaOrig="180" w:dyaOrig="279" w14:anchorId="789C3197">
          <v:shape id="_x0000_i1151" type="#_x0000_t75" style="width:10.8pt;height:13.8pt" o:ole="">
            <v:imagedata r:id="rId153" o:title=""/>
          </v:shape>
          <o:OLEObject Type="Embed" ProgID="Equation.DSMT4" ShapeID="_x0000_i1151" DrawAspect="Content" ObjectID="_1756314460" r:id="rId269"/>
        </w:object>
      </w:r>
      <w:r w:rsidRPr="00CA6944">
        <w:rPr>
          <w:rFonts w:cs="Times New Roman"/>
          <w:color w:val="000000" w:themeColor="text1"/>
          <w:position w:val="-14"/>
          <w:szCs w:val="24"/>
        </w:rPr>
        <w:object w:dxaOrig="4360" w:dyaOrig="420" w14:anchorId="1B276A04">
          <v:shape id="_x0000_i1152" type="#_x0000_t75" style="width:218.4pt;height:21.6pt" o:ole="">
            <v:imagedata r:id="rId270" o:title=""/>
          </v:shape>
          <o:OLEObject Type="Embed" ProgID="Equation.DSMT4" ShapeID="_x0000_i1152" DrawAspect="Content" ObjectID="_1756314461" r:id="rId271"/>
        </w:object>
      </w:r>
      <w:r w:rsidRPr="00CA6944">
        <w:rPr>
          <w:rFonts w:cs="Times New Roman"/>
          <w:color w:val="000000" w:themeColor="text1"/>
          <w:szCs w:val="24"/>
        </w:rPr>
        <w:tab/>
        <w:t>(4-33)</w:t>
      </w:r>
    </w:p>
    <w:p w14:paraId="0DC36437" w14:textId="77777777" w:rsidR="00CA6944" w:rsidRPr="00CA6944" w:rsidRDefault="00CA6944" w:rsidP="00CA6944">
      <w:pPr>
        <w:widowControl/>
        <w:tabs>
          <w:tab w:val="center" w:pos="4160"/>
          <w:tab w:val="right" w:pos="8300"/>
        </w:tabs>
        <w:spacing w:line="240" w:lineRule="auto"/>
        <w:ind w:firstLineChars="0" w:firstLine="0"/>
        <w:jc w:val="left"/>
        <w:rPr>
          <w:rFonts w:cs="Times New Roman"/>
          <w:color w:val="000000" w:themeColor="text1"/>
          <w:szCs w:val="24"/>
        </w:rPr>
      </w:pPr>
      <w:r w:rsidRPr="00CA6944">
        <w:rPr>
          <w:rFonts w:cs="Times New Roman"/>
          <w:color w:val="000000" w:themeColor="text1"/>
          <w:szCs w:val="24"/>
        </w:rPr>
        <w:tab/>
      </w:r>
      <w:r w:rsidRPr="00CA6944">
        <w:rPr>
          <w:rFonts w:cs="Times New Roman"/>
          <w:color w:val="000000" w:themeColor="text1"/>
          <w:position w:val="-14"/>
          <w:szCs w:val="24"/>
        </w:rPr>
        <w:object w:dxaOrig="2620" w:dyaOrig="460" w14:anchorId="521ACE2E">
          <v:shape id="_x0000_i1153" type="#_x0000_t75" style="width:130.2pt;height:22.2pt" o:ole="">
            <v:imagedata r:id="rId272" o:title=""/>
          </v:shape>
          <o:OLEObject Type="Embed" ProgID="Equation.DSMT4" ShapeID="_x0000_i1153" DrawAspect="Content" ObjectID="_1756314462" r:id="rId273"/>
        </w:object>
      </w:r>
      <w:r w:rsidRPr="00CA6944">
        <w:rPr>
          <w:rFonts w:cs="Times New Roman"/>
          <w:color w:val="000000" w:themeColor="text1"/>
          <w:szCs w:val="24"/>
        </w:rPr>
        <w:tab/>
        <w:t>(4-34)</w:t>
      </w:r>
    </w:p>
    <w:p w14:paraId="5D965990" w14:textId="76E25592" w:rsidR="00CA6944" w:rsidRPr="00CA6944" w:rsidRDefault="00CA6944" w:rsidP="00CA6944">
      <w:pPr>
        <w:tabs>
          <w:tab w:val="left" w:pos="5352"/>
        </w:tabs>
        <w:spacing w:line="240" w:lineRule="auto"/>
        <w:ind w:firstLineChars="100" w:firstLine="240"/>
        <w:jc w:val="center"/>
        <w:rPr>
          <w:rFonts w:eastAsia="Times New Roman" w:cs="Times New Roman"/>
          <w:szCs w:val="24"/>
        </w:rPr>
      </w:pPr>
      <w:r w:rsidRPr="00CA6944">
        <w:rPr>
          <w:rFonts w:eastAsia="Times New Roman" w:cs="Times New Roman"/>
          <w:szCs w:val="24"/>
        </w:rPr>
        <w:object w:dxaOrig="10801" w:dyaOrig="11041" w14:anchorId="2B2FA33E">
          <v:shape id="_x0000_i1154" type="#_x0000_t75" style="width:349.2pt;height:358.8pt" o:ole="">
            <v:imagedata r:id="rId274" o:title=""/>
          </v:shape>
          <o:OLEObject Type="Embed" ProgID="Visio.Drawing.15" ShapeID="_x0000_i1154" DrawAspect="Content" ObjectID="_1756314463" r:id="rId275"/>
        </w:object>
      </w:r>
    </w:p>
    <w:p w14:paraId="6BF6D38F" w14:textId="77777777" w:rsidR="00CA6944" w:rsidRPr="00CA6944" w:rsidRDefault="00CA6944" w:rsidP="00CA6944">
      <w:pPr>
        <w:tabs>
          <w:tab w:val="left" w:pos="5352"/>
        </w:tabs>
        <w:spacing w:line="240" w:lineRule="auto"/>
        <w:ind w:firstLineChars="100" w:firstLine="240"/>
        <w:jc w:val="center"/>
        <w:rPr>
          <w:rFonts w:eastAsiaTheme="minorEastAsia" w:cs="Times New Roman"/>
        </w:rPr>
      </w:pPr>
      <w:r w:rsidRPr="00CA6944">
        <w:rPr>
          <w:rFonts w:eastAsiaTheme="minorEastAsia" w:cs="Times New Roman"/>
        </w:rPr>
        <w:t>Figure 4-6 Flowchart of the FODAEKF algorithm</w:t>
      </w:r>
    </w:p>
    <w:p w14:paraId="478FDA2F" w14:textId="77777777" w:rsidR="00CA6944" w:rsidRDefault="00CA6944" w:rsidP="00CA6944">
      <w:pPr>
        <w:tabs>
          <w:tab w:val="left" w:pos="5352"/>
        </w:tabs>
        <w:ind w:firstLineChars="100" w:firstLine="240"/>
        <w:rPr>
          <w:rFonts w:eastAsiaTheme="minorEastAsia" w:cs="Times New Roman"/>
        </w:rPr>
      </w:pPr>
    </w:p>
    <w:p w14:paraId="7BFD279F" w14:textId="6CB70D0A" w:rsidR="00CA6944" w:rsidRDefault="00CA6944" w:rsidP="00CA6944">
      <w:pPr>
        <w:tabs>
          <w:tab w:val="left" w:pos="5352"/>
        </w:tabs>
        <w:ind w:firstLineChars="100" w:firstLine="240"/>
        <w:rPr>
          <w:rFonts w:eastAsiaTheme="minorEastAsia" w:cs="Times New Roman"/>
        </w:rPr>
      </w:pPr>
      <w:r w:rsidRPr="00BB682D">
        <w:rPr>
          <w:rFonts w:eastAsiaTheme="minorEastAsia" w:cs="Times New Roman"/>
        </w:rPr>
        <w:t>The complexity of the EKF is relatively low compared to other nonlinear filtering methods, so it is suitable to be integrated to the edge side, which can meet the real-time requirements of the edge side.</w:t>
      </w:r>
    </w:p>
    <w:p w14:paraId="457C1877" w14:textId="77777777" w:rsidR="00017EE5" w:rsidRDefault="00017EE5" w:rsidP="00CA6944">
      <w:pPr>
        <w:tabs>
          <w:tab w:val="left" w:pos="5352"/>
        </w:tabs>
        <w:ind w:firstLineChars="100" w:firstLine="240"/>
        <w:rPr>
          <w:rFonts w:eastAsiaTheme="minorEastAsia" w:cs="Times New Roman"/>
        </w:rPr>
      </w:pPr>
    </w:p>
    <w:p w14:paraId="7CAF6F06" w14:textId="02514A3B" w:rsidR="00CA6944" w:rsidRDefault="00CA6944" w:rsidP="00CA6944">
      <w:pPr>
        <w:pStyle w:val="a3"/>
      </w:pPr>
      <w:bookmarkStart w:id="51" w:name="_Toc145701438"/>
      <w:r w:rsidRPr="00CA6944">
        <w:t>4.3.3 Experimental results and analyses for joint SOC and SOH estimation</w:t>
      </w:r>
      <w:bookmarkEnd w:id="51"/>
    </w:p>
    <w:p w14:paraId="205EE81D" w14:textId="5C570FC1" w:rsidR="00CA6944" w:rsidRDefault="00CA6944" w:rsidP="00017EE5">
      <w:pPr>
        <w:tabs>
          <w:tab w:val="left" w:pos="5352"/>
        </w:tabs>
        <w:ind w:firstLineChars="100" w:firstLine="240"/>
        <w:rPr>
          <w:rFonts w:eastAsiaTheme="minorEastAsia" w:cs="Times New Roman"/>
        </w:rPr>
      </w:pPr>
      <w:r w:rsidRPr="005F6103">
        <w:rPr>
          <w:rFonts w:eastAsiaTheme="minorEastAsia" w:cs="Times New Roman"/>
        </w:rPr>
        <w:t xml:space="preserve">To verify the advantages of the multi-timescale extended Kalman filtering algorithm, simulation experiments are conducted under pulse discharge conditions. </w:t>
      </w:r>
      <w:r w:rsidR="00017EE5">
        <w:rPr>
          <w:rFonts w:eastAsiaTheme="minorEastAsia" w:cs="Times New Roman"/>
        </w:rPr>
        <w:t>T</w:t>
      </w:r>
      <w:r w:rsidRPr="005F6103">
        <w:rPr>
          <w:rFonts w:eastAsiaTheme="minorEastAsia" w:cs="Times New Roman"/>
        </w:rPr>
        <w:t xml:space="preserve">he main initial parameter values of the SOC estimation algorithm are shown in Table </w:t>
      </w:r>
      <w:r>
        <w:rPr>
          <w:rFonts w:eastAsiaTheme="minorEastAsia" w:cs="Times New Roman"/>
        </w:rPr>
        <w:t>4</w:t>
      </w:r>
      <w:r w:rsidRPr="005F6103">
        <w:rPr>
          <w:rFonts w:eastAsiaTheme="minorEastAsia" w:cs="Times New Roman"/>
        </w:rPr>
        <w:t>-</w:t>
      </w:r>
      <w:r>
        <w:rPr>
          <w:rFonts w:eastAsiaTheme="minorEastAsia" w:cs="Times New Roman"/>
        </w:rPr>
        <w:t>3</w:t>
      </w:r>
      <w:r w:rsidRPr="005F6103">
        <w:rPr>
          <w:rFonts w:eastAsiaTheme="minorEastAsia" w:cs="Times New Roman"/>
        </w:rPr>
        <w:t>.</w:t>
      </w:r>
    </w:p>
    <w:p w14:paraId="13043F19" w14:textId="24F56FB6" w:rsidR="00017EE5" w:rsidRDefault="00017EE5" w:rsidP="00017EE5">
      <w:pPr>
        <w:tabs>
          <w:tab w:val="left" w:pos="5352"/>
        </w:tabs>
        <w:ind w:firstLineChars="100" w:firstLine="240"/>
        <w:rPr>
          <w:rFonts w:eastAsiaTheme="minorEastAsia" w:cs="Times New Roman"/>
        </w:rPr>
      </w:pPr>
    </w:p>
    <w:p w14:paraId="71B5F64E" w14:textId="77777777" w:rsidR="00017EE5" w:rsidRPr="00017EE5" w:rsidRDefault="00017EE5" w:rsidP="00825AAE">
      <w:pPr>
        <w:tabs>
          <w:tab w:val="left" w:pos="5352"/>
        </w:tabs>
        <w:ind w:firstLineChars="0" w:firstLine="0"/>
        <w:rPr>
          <w:rFonts w:eastAsiaTheme="minorEastAsia" w:cs="Times New Roman"/>
        </w:rPr>
      </w:pPr>
    </w:p>
    <w:p w14:paraId="5BDB7BD7" w14:textId="77777777" w:rsidR="00CA6944" w:rsidRPr="00CA6944" w:rsidRDefault="00CA6944" w:rsidP="00CA6944">
      <w:pPr>
        <w:spacing w:beforeLines="50" w:before="156"/>
        <w:ind w:firstLineChars="0" w:firstLine="0"/>
        <w:jc w:val="center"/>
        <w:rPr>
          <w:rFonts w:cs="Times New Roman"/>
          <w:szCs w:val="28"/>
        </w:rPr>
      </w:pPr>
      <w:r w:rsidRPr="00CA6944">
        <w:rPr>
          <w:rFonts w:cs="Times New Roman"/>
          <w:szCs w:val="28"/>
        </w:rPr>
        <w:t>Table 4-3 Main initial parameter values of SOC estimation algorithm</w:t>
      </w:r>
    </w:p>
    <w:tbl>
      <w:tblPr>
        <w:tblStyle w:val="821"/>
        <w:tblW w:w="5000" w:type="pct"/>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3912"/>
        <w:gridCol w:w="4394"/>
      </w:tblGrid>
      <w:tr w:rsidR="00CA6944" w:rsidRPr="00CA6944" w14:paraId="74FCCF97" w14:textId="77777777" w:rsidTr="00D9314F">
        <w:trPr>
          <w:jc w:val="center"/>
        </w:trPr>
        <w:tc>
          <w:tcPr>
            <w:tcW w:w="2355" w:type="pct"/>
            <w:tcBorders>
              <w:top w:val="single" w:sz="12" w:space="0" w:color="auto"/>
              <w:bottom w:val="single" w:sz="4" w:space="0" w:color="auto"/>
            </w:tcBorders>
          </w:tcPr>
          <w:p w14:paraId="0E2AD0E8" w14:textId="77777777" w:rsidR="00CA6944" w:rsidRPr="00CA6944" w:rsidRDefault="00CA6944" w:rsidP="00CA6944">
            <w:pPr>
              <w:widowControl/>
              <w:ind w:firstLineChars="0" w:firstLine="0"/>
              <w:jc w:val="center"/>
              <w:rPr>
                <w:rFonts w:cs="Times New Roman"/>
                <w:szCs w:val="24"/>
              </w:rPr>
            </w:pPr>
            <w:bookmarkStart w:id="52" w:name="_Hlk134124069"/>
            <w:r w:rsidRPr="00CA6944">
              <w:rPr>
                <w:rFonts w:cs="Times New Roman"/>
                <w:szCs w:val="24"/>
              </w:rPr>
              <w:lastRenderedPageBreak/>
              <w:t>form</w:t>
            </w:r>
          </w:p>
        </w:tc>
        <w:tc>
          <w:tcPr>
            <w:tcW w:w="2645" w:type="pct"/>
            <w:tcBorders>
              <w:top w:val="single" w:sz="12" w:space="0" w:color="auto"/>
              <w:bottom w:val="single" w:sz="4" w:space="0" w:color="auto"/>
            </w:tcBorders>
          </w:tcPr>
          <w:p w14:paraId="1B9D1A0B" w14:textId="77777777" w:rsidR="00CA6944" w:rsidRPr="00CA6944" w:rsidRDefault="00CA6944" w:rsidP="00CA6944">
            <w:pPr>
              <w:widowControl/>
              <w:ind w:firstLineChars="0" w:firstLine="0"/>
              <w:jc w:val="center"/>
              <w:rPr>
                <w:rFonts w:cs="Times New Roman"/>
                <w:szCs w:val="24"/>
              </w:rPr>
            </w:pPr>
            <w:r w:rsidRPr="00CA6944">
              <w:rPr>
                <w:rFonts w:cs="Times New Roman"/>
                <w:szCs w:val="24"/>
              </w:rPr>
              <w:t>numerical value</w:t>
            </w:r>
          </w:p>
        </w:tc>
      </w:tr>
      <w:tr w:rsidR="00CA6944" w:rsidRPr="00CA6944" w14:paraId="3436D7FD" w14:textId="77777777" w:rsidTr="00D9314F">
        <w:trPr>
          <w:jc w:val="center"/>
        </w:trPr>
        <w:tc>
          <w:tcPr>
            <w:tcW w:w="2355" w:type="pct"/>
            <w:tcBorders>
              <w:top w:val="single" w:sz="4" w:space="0" w:color="auto"/>
              <w:bottom w:val="nil"/>
              <w:right w:val="nil"/>
            </w:tcBorders>
          </w:tcPr>
          <w:p w14:paraId="21B4CB85" w14:textId="77777777" w:rsidR="00CA6944" w:rsidRPr="00CA6944" w:rsidRDefault="00CA6944" w:rsidP="00CA6944">
            <w:pPr>
              <w:widowControl/>
              <w:ind w:firstLineChars="0" w:firstLine="0"/>
              <w:jc w:val="center"/>
              <w:rPr>
                <w:rFonts w:cs="Times New Roman"/>
                <w:szCs w:val="24"/>
              </w:rPr>
            </w:pPr>
            <w:r w:rsidRPr="00CA6944">
              <w:rPr>
                <w:rFonts w:cs="Times New Roman"/>
                <w:color w:val="000000" w:themeColor="text1"/>
                <w:position w:val="-14"/>
                <w:szCs w:val="24"/>
              </w:rPr>
              <w:object w:dxaOrig="360" w:dyaOrig="380" w14:anchorId="4B02330B">
                <v:shape id="_x0000_i1155" type="#_x0000_t75" style="width:19.2pt;height:18.6pt" o:ole="">
                  <v:imagedata r:id="rId276" o:title=""/>
                </v:shape>
                <o:OLEObject Type="Embed" ProgID="Equation.DSMT4" ShapeID="_x0000_i1155" DrawAspect="Content" ObjectID="_1756314464" r:id="rId277"/>
              </w:object>
            </w:r>
          </w:p>
        </w:tc>
        <w:tc>
          <w:tcPr>
            <w:tcW w:w="2645" w:type="pct"/>
            <w:tcBorders>
              <w:top w:val="single" w:sz="4" w:space="0" w:color="auto"/>
              <w:left w:val="nil"/>
              <w:bottom w:val="nil"/>
            </w:tcBorders>
          </w:tcPr>
          <w:p w14:paraId="2FF063F1" w14:textId="77777777" w:rsidR="00CA6944" w:rsidRPr="00CA6944" w:rsidRDefault="00CA6944" w:rsidP="00CA6944">
            <w:pPr>
              <w:widowControl/>
              <w:ind w:firstLineChars="0" w:firstLine="0"/>
              <w:jc w:val="center"/>
              <w:rPr>
                <w:rFonts w:cs="Times New Roman"/>
                <w:szCs w:val="24"/>
              </w:rPr>
            </w:pPr>
            <w:r w:rsidRPr="00CA6944">
              <w:rPr>
                <w:rFonts w:cs="Times New Roman"/>
                <w:szCs w:val="36"/>
              </w:rPr>
              <w:t>(0 0 0.8)</w:t>
            </w:r>
            <w:proofErr w:type="gramStart"/>
            <w:r w:rsidRPr="00CA6944">
              <w:rPr>
                <w:rFonts w:cs="Times New Roman"/>
                <w:szCs w:val="36"/>
              </w:rPr>
              <w:t>/(</w:t>
            </w:r>
            <w:proofErr w:type="gramEnd"/>
            <w:r w:rsidRPr="00CA6944">
              <w:rPr>
                <w:rFonts w:cs="Times New Roman"/>
                <w:szCs w:val="36"/>
              </w:rPr>
              <w:t>0 0 1)</w:t>
            </w:r>
          </w:p>
        </w:tc>
      </w:tr>
      <w:tr w:rsidR="00CA6944" w:rsidRPr="00CA6944" w14:paraId="17C856EE" w14:textId="77777777" w:rsidTr="00D9314F">
        <w:trPr>
          <w:trHeight w:val="295"/>
          <w:jc w:val="center"/>
        </w:trPr>
        <w:tc>
          <w:tcPr>
            <w:tcW w:w="2355" w:type="pct"/>
            <w:tcBorders>
              <w:top w:val="nil"/>
              <w:bottom w:val="nil"/>
              <w:right w:val="nil"/>
            </w:tcBorders>
          </w:tcPr>
          <w:p w14:paraId="3708CAAB" w14:textId="77777777" w:rsidR="00CA6944" w:rsidRPr="00CA6944" w:rsidRDefault="00CA6944" w:rsidP="00CA6944">
            <w:pPr>
              <w:widowControl/>
              <w:ind w:firstLineChars="0" w:firstLine="0"/>
              <w:jc w:val="center"/>
              <w:rPr>
                <w:rFonts w:cs="Times New Roman"/>
                <w:szCs w:val="24"/>
              </w:rPr>
            </w:pPr>
            <w:r w:rsidRPr="00CA6944">
              <w:rPr>
                <w:rFonts w:cs="Times New Roman"/>
                <w:color w:val="000000" w:themeColor="text1"/>
                <w:position w:val="-14"/>
                <w:szCs w:val="24"/>
              </w:rPr>
              <w:object w:dxaOrig="480" w:dyaOrig="380" w14:anchorId="2E6D0078">
                <v:shape id="_x0000_i1156" type="#_x0000_t75" style="width:24pt;height:18.6pt" o:ole="">
                  <v:imagedata r:id="rId278" o:title=""/>
                </v:shape>
                <o:OLEObject Type="Embed" ProgID="Equation.DSMT4" ShapeID="_x0000_i1156" DrawAspect="Content" ObjectID="_1756314465" r:id="rId279"/>
              </w:object>
            </w:r>
          </w:p>
        </w:tc>
        <w:tc>
          <w:tcPr>
            <w:tcW w:w="2645" w:type="pct"/>
            <w:tcBorders>
              <w:top w:val="nil"/>
              <w:left w:val="nil"/>
              <w:bottom w:val="nil"/>
            </w:tcBorders>
          </w:tcPr>
          <w:p w14:paraId="6753E014" w14:textId="77777777" w:rsidR="00CA6944" w:rsidRPr="00CA6944" w:rsidRDefault="00CA6944" w:rsidP="00CA6944">
            <w:pPr>
              <w:widowControl/>
              <w:ind w:firstLineChars="0" w:firstLine="0"/>
              <w:jc w:val="center"/>
              <w:rPr>
                <w:rFonts w:cs="Times New Roman"/>
                <w:szCs w:val="24"/>
              </w:rPr>
            </w:pPr>
            <w:proofErr w:type="spellStart"/>
            <w:proofErr w:type="gramStart"/>
            <w:r w:rsidRPr="00CA6944">
              <w:rPr>
                <w:rFonts w:cs="Times New Roman"/>
                <w:color w:val="000000" w:themeColor="text1"/>
                <w:szCs w:val="24"/>
              </w:rPr>
              <w:t>diag</w:t>
            </w:r>
            <w:proofErr w:type="spellEnd"/>
            <w:r w:rsidRPr="00CA6944">
              <w:rPr>
                <w:rFonts w:cs="Times New Roman"/>
                <w:color w:val="000000" w:themeColor="text1"/>
                <w:szCs w:val="24"/>
              </w:rPr>
              <w:t>(</w:t>
            </w:r>
            <w:proofErr w:type="gramEnd"/>
            <w:r w:rsidRPr="00CA6944">
              <w:rPr>
                <w:rFonts w:cs="Times New Roman"/>
                <w:color w:val="000000" w:themeColor="text1"/>
                <w:szCs w:val="24"/>
              </w:rPr>
              <w:t>0.01,0.01,1)</w:t>
            </w:r>
          </w:p>
        </w:tc>
      </w:tr>
      <w:tr w:rsidR="00CA6944" w:rsidRPr="00CA6944" w14:paraId="2F9921E8" w14:textId="77777777" w:rsidTr="00D9314F">
        <w:trPr>
          <w:trHeight w:val="270"/>
          <w:jc w:val="center"/>
        </w:trPr>
        <w:tc>
          <w:tcPr>
            <w:tcW w:w="2355" w:type="pct"/>
            <w:tcBorders>
              <w:top w:val="nil"/>
              <w:bottom w:val="nil"/>
              <w:right w:val="nil"/>
            </w:tcBorders>
          </w:tcPr>
          <w:p w14:paraId="7BBB9F01" w14:textId="77777777" w:rsidR="00CA6944" w:rsidRPr="00CA6944" w:rsidRDefault="00CA6944" w:rsidP="00CA6944">
            <w:pPr>
              <w:widowControl/>
              <w:ind w:firstLineChars="0" w:firstLine="0"/>
              <w:jc w:val="center"/>
              <w:rPr>
                <w:rFonts w:cs="Times New Roman"/>
                <w:szCs w:val="24"/>
              </w:rPr>
            </w:pPr>
            <w:proofErr w:type="spellStart"/>
            <w:r w:rsidRPr="00CA6944">
              <w:rPr>
                <w:rFonts w:cs="Times New Roman"/>
                <w:i/>
                <w:iCs/>
                <w:color w:val="000000" w:themeColor="text1"/>
                <w:szCs w:val="24"/>
              </w:rPr>
              <w:t>Q</w:t>
            </w:r>
            <w:r w:rsidRPr="00CA6944">
              <w:rPr>
                <w:rFonts w:cs="Times New Roman"/>
                <w:i/>
                <w:iCs/>
                <w:color w:val="000000" w:themeColor="text1"/>
                <w:szCs w:val="24"/>
                <w:eastAsianLayout w:id="-1255832832" w:combine="1"/>
              </w:rPr>
              <w:t>x</w:t>
            </w:r>
            <w:proofErr w:type="spellEnd"/>
            <w:r w:rsidRPr="00CA6944">
              <w:rPr>
                <w:rFonts w:cs="Times New Roman"/>
                <w:i/>
                <w:iCs/>
                <w:color w:val="000000" w:themeColor="text1"/>
                <w:szCs w:val="24"/>
                <w:eastAsianLayout w:id="-1255832832" w:combine="1"/>
              </w:rPr>
              <w:t xml:space="preserve"> </w:t>
            </w:r>
            <w:proofErr w:type="gramStart"/>
            <w:r w:rsidRPr="00CA6944">
              <w:rPr>
                <w:rFonts w:cs="Times New Roman"/>
                <w:i/>
                <w:iCs/>
                <w:color w:val="000000" w:themeColor="text1"/>
                <w:szCs w:val="24"/>
                <w:eastAsianLayout w:id="-1255832832" w:combine="1"/>
              </w:rPr>
              <w:t>0,l</w:t>
            </w:r>
            <w:proofErr w:type="gramEnd"/>
          </w:p>
        </w:tc>
        <w:tc>
          <w:tcPr>
            <w:tcW w:w="2645" w:type="pct"/>
            <w:tcBorders>
              <w:top w:val="nil"/>
              <w:left w:val="nil"/>
              <w:bottom w:val="nil"/>
            </w:tcBorders>
          </w:tcPr>
          <w:p w14:paraId="67CFF28E" w14:textId="77777777" w:rsidR="00CA6944" w:rsidRPr="00CA6944" w:rsidRDefault="00CA6944" w:rsidP="00CA6944">
            <w:pPr>
              <w:widowControl/>
              <w:ind w:firstLineChars="0" w:firstLine="0"/>
              <w:jc w:val="center"/>
              <w:rPr>
                <w:rFonts w:cs="Times New Roman"/>
                <w:szCs w:val="24"/>
              </w:rPr>
            </w:pPr>
            <w:proofErr w:type="spellStart"/>
            <w:proofErr w:type="gramStart"/>
            <w:r w:rsidRPr="00CA6944">
              <w:rPr>
                <w:rFonts w:cs="Times New Roman"/>
                <w:color w:val="000000" w:themeColor="text1"/>
                <w:szCs w:val="24"/>
              </w:rPr>
              <w:t>diag</w:t>
            </w:r>
            <w:proofErr w:type="spellEnd"/>
            <w:r w:rsidRPr="00CA6944">
              <w:rPr>
                <w:rFonts w:cs="Times New Roman"/>
                <w:color w:val="000000" w:themeColor="text1"/>
                <w:szCs w:val="24"/>
              </w:rPr>
              <w:t>(</w:t>
            </w:r>
            <w:proofErr w:type="gramEnd"/>
            <w:r w:rsidRPr="00CA6944">
              <w:rPr>
                <w:rFonts w:cs="Times New Roman"/>
                <w:color w:val="000000" w:themeColor="text1"/>
                <w:szCs w:val="24"/>
              </w:rPr>
              <w:t>0.01,0.01,0.01)</w:t>
            </w:r>
          </w:p>
        </w:tc>
      </w:tr>
      <w:tr w:rsidR="00CA6944" w:rsidRPr="00CA6944" w14:paraId="395C998F" w14:textId="77777777" w:rsidTr="00D9314F">
        <w:trPr>
          <w:trHeight w:val="428"/>
          <w:jc w:val="center"/>
        </w:trPr>
        <w:tc>
          <w:tcPr>
            <w:tcW w:w="2355" w:type="pct"/>
            <w:tcBorders>
              <w:top w:val="nil"/>
              <w:bottom w:val="nil"/>
              <w:right w:val="nil"/>
            </w:tcBorders>
          </w:tcPr>
          <w:p w14:paraId="20B67F79" w14:textId="77777777" w:rsidR="00CA6944" w:rsidRPr="00CA6944" w:rsidRDefault="00CA6944" w:rsidP="00CA6944">
            <w:pPr>
              <w:widowControl/>
              <w:ind w:firstLineChars="0" w:firstLine="0"/>
              <w:jc w:val="center"/>
              <w:rPr>
                <w:rFonts w:asciiTheme="minorHAnsi" w:eastAsiaTheme="minorEastAsia" w:hAnsiTheme="minorHAnsi"/>
                <w:sz w:val="21"/>
              </w:rPr>
            </w:pPr>
            <w:r w:rsidRPr="00CA6944">
              <w:rPr>
                <w:rFonts w:cs="Times New Roman"/>
                <w:color w:val="000000" w:themeColor="text1"/>
                <w:position w:val="-14"/>
                <w:szCs w:val="24"/>
              </w:rPr>
              <w:object w:dxaOrig="380" w:dyaOrig="400" w14:anchorId="26B7BC69">
                <v:shape id="_x0000_i1157" type="#_x0000_t75" style="width:18.6pt;height:19.8pt" o:ole="">
                  <v:imagedata r:id="rId280" o:title=""/>
                </v:shape>
                <o:OLEObject Type="Embed" ProgID="Equation.DSMT4" ShapeID="_x0000_i1157" DrawAspect="Content" ObjectID="_1756314466" r:id="rId281"/>
              </w:object>
            </w:r>
          </w:p>
        </w:tc>
        <w:tc>
          <w:tcPr>
            <w:tcW w:w="2645" w:type="pct"/>
            <w:tcBorders>
              <w:top w:val="nil"/>
              <w:left w:val="nil"/>
              <w:bottom w:val="nil"/>
            </w:tcBorders>
          </w:tcPr>
          <w:p w14:paraId="144515A8" w14:textId="77777777" w:rsidR="00CA6944" w:rsidRPr="00CA6944" w:rsidRDefault="00CA6944" w:rsidP="00CA6944">
            <w:pPr>
              <w:widowControl/>
              <w:ind w:firstLineChars="0" w:firstLine="0"/>
              <w:jc w:val="center"/>
              <w:rPr>
                <w:rFonts w:eastAsiaTheme="minorEastAsia" w:cs="Times New Roman"/>
                <w:szCs w:val="28"/>
              </w:rPr>
            </w:pPr>
            <w:r w:rsidRPr="00CA6944">
              <w:rPr>
                <w:rFonts w:eastAsiaTheme="minorEastAsia" w:cs="Times New Roman" w:hint="eastAsia"/>
                <w:szCs w:val="28"/>
              </w:rPr>
              <w:t>0</w:t>
            </w:r>
            <w:r w:rsidRPr="00CA6944">
              <w:rPr>
                <w:rFonts w:eastAsiaTheme="minorEastAsia" w:cs="Times New Roman"/>
                <w:szCs w:val="28"/>
              </w:rPr>
              <w:t>.001</w:t>
            </w:r>
          </w:p>
        </w:tc>
      </w:tr>
      <w:tr w:rsidR="00CA6944" w:rsidRPr="00CA6944" w14:paraId="32FFE43A" w14:textId="77777777" w:rsidTr="00D9314F">
        <w:trPr>
          <w:jc w:val="center"/>
        </w:trPr>
        <w:tc>
          <w:tcPr>
            <w:tcW w:w="2355" w:type="pct"/>
            <w:tcBorders>
              <w:top w:val="nil"/>
              <w:bottom w:val="nil"/>
              <w:right w:val="nil"/>
            </w:tcBorders>
          </w:tcPr>
          <w:p w14:paraId="307BE063" w14:textId="77777777" w:rsidR="00CA6944" w:rsidRPr="00CA6944" w:rsidRDefault="00CA6944" w:rsidP="00CA6944">
            <w:pPr>
              <w:widowControl/>
              <w:ind w:firstLineChars="0" w:firstLine="0"/>
              <w:jc w:val="center"/>
              <w:rPr>
                <w:rFonts w:asciiTheme="minorHAnsi" w:eastAsiaTheme="minorEastAsia" w:hAnsiTheme="minorHAnsi"/>
                <w:sz w:val="21"/>
              </w:rPr>
            </w:pPr>
            <w:r w:rsidRPr="00CA6944">
              <w:rPr>
                <w:rFonts w:cs="Times New Roman"/>
                <w:color w:val="000000" w:themeColor="text1"/>
                <w:position w:val="-6"/>
                <w:szCs w:val="24"/>
              </w:rPr>
              <w:object w:dxaOrig="279" w:dyaOrig="279" w14:anchorId="71C3C030">
                <v:shape id="_x0000_i1158" type="#_x0000_t75" style="width:13.8pt;height:13.8pt" o:ole="">
                  <v:imagedata r:id="rId282" o:title=""/>
                </v:shape>
                <o:OLEObject Type="Embed" ProgID="Equation.DSMT4" ShapeID="_x0000_i1158" DrawAspect="Content" ObjectID="_1756314467" r:id="rId283"/>
              </w:object>
            </w:r>
          </w:p>
        </w:tc>
        <w:tc>
          <w:tcPr>
            <w:tcW w:w="2645" w:type="pct"/>
            <w:tcBorders>
              <w:top w:val="nil"/>
              <w:left w:val="nil"/>
              <w:bottom w:val="nil"/>
            </w:tcBorders>
          </w:tcPr>
          <w:p w14:paraId="1B5BFCD9" w14:textId="77777777" w:rsidR="00CA6944" w:rsidRPr="00CA6944" w:rsidRDefault="00CA6944" w:rsidP="00CA6944">
            <w:pPr>
              <w:widowControl/>
              <w:ind w:firstLineChars="0" w:firstLine="0"/>
              <w:jc w:val="center"/>
              <w:rPr>
                <w:rFonts w:eastAsiaTheme="minorEastAsia" w:cs="Times New Roman"/>
                <w:sz w:val="21"/>
              </w:rPr>
            </w:pPr>
            <w:r w:rsidRPr="00CA6944">
              <w:rPr>
                <w:rFonts w:eastAsiaTheme="minorEastAsia" w:cs="Times New Roman"/>
                <w:szCs w:val="28"/>
              </w:rPr>
              <w:t>18</w:t>
            </w:r>
          </w:p>
        </w:tc>
      </w:tr>
      <w:tr w:rsidR="00CA6944" w:rsidRPr="00CA6944" w14:paraId="24A43F86" w14:textId="77777777" w:rsidTr="00D9314F">
        <w:trPr>
          <w:jc w:val="center"/>
        </w:trPr>
        <w:tc>
          <w:tcPr>
            <w:tcW w:w="2355" w:type="pct"/>
            <w:tcBorders>
              <w:top w:val="nil"/>
              <w:bottom w:val="nil"/>
              <w:right w:val="nil"/>
            </w:tcBorders>
          </w:tcPr>
          <w:p w14:paraId="1DE36548" w14:textId="77777777" w:rsidR="00CA6944" w:rsidRPr="00CA6944" w:rsidRDefault="00CA6944" w:rsidP="00CA6944">
            <w:pPr>
              <w:widowControl/>
              <w:ind w:firstLineChars="0" w:firstLine="0"/>
              <w:jc w:val="center"/>
              <w:rPr>
                <w:rFonts w:asciiTheme="minorHAnsi" w:eastAsiaTheme="minorEastAsia" w:hAnsiTheme="minorHAnsi"/>
                <w:sz w:val="21"/>
              </w:rPr>
            </w:pPr>
            <w:r w:rsidRPr="00CA6944">
              <w:rPr>
                <w:rFonts w:cs="Times New Roman"/>
                <w:color w:val="000000" w:themeColor="text1"/>
                <w:position w:val="-12"/>
                <w:szCs w:val="24"/>
              </w:rPr>
              <w:object w:dxaOrig="260" w:dyaOrig="360" w14:anchorId="7DB0EC8B">
                <v:shape id="_x0000_i1159" type="#_x0000_t75" style="width:13.2pt;height:18pt" o:ole="">
                  <v:imagedata r:id="rId284" o:title=""/>
                </v:shape>
                <o:OLEObject Type="Embed" ProgID="Equation.DSMT4" ShapeID="_x0000_i1159" DrawAspect="Content" ObjectID="_1756314468" r:id="rId285"/>
              </w:object>
            </w:r>
          </w:p>
        </w:tc>
        <w:tc>
          <w:tcPr>
            <w:tcW w:w="2645" w:type="pct"/>
            <w:tcBorders>
              <w:top w:val="nil"/>
              <w:left w:val="nil"/>
              <w:bottom w:val="nil"/>
            </w:tcBorders>
          </w:tcPr>
          <w:p w14:paraId="37B13753" w14:textId="77777777" w:rsidR="00CA6944" w:rsidRPr="00CA6944" w:rsidRDefault="00CA6944" w:rsidP="00CA6944">
            <w:pPr>
              <w:widowControl/>
              <w:ind w:firstLineChars="0" w:firstLine="0"/>
              <w:jc w:val="center"/>
              <w:rPr>
                <w:rFonts w:asciiTheme="minorHAnsi" w:eastAsiaTheme="minorEastAsia" w:hAnsiTheme="minorHAnsi"/>
                <w:sz w:val="21"/>
                <w:szCs w:val="28"/>
              </w:rPr>
            </w:pPr>
            <w:r w:rsidRPr="00CA6944">
              <w:rPr>
                <w:rFonts w:cs="Times New Roman"/>
                <w:color w:val="000000" w:themeColor="text1"/>
                <w:position w:val="-10"/>
                <w:szCs w:val="28"/>
              </w:rPr>
              <w:object w:dxaOrig="2079" w:dyaOrig="340" w14:anchorId="076F7B1F">
                <v:shape id="_x0000_i1160" type="#_x0000_t75" style="width:104.4pt;height:16.8pt" o:ole="">
                  <v:imagedata r:id="rId286" o:title=""/>
                </v:shape>
                <o:OLEObject Type="Embed" ProgID="Equation.DSMT4" ShapeID="_x0000_i1160" DrawAspect="Content" ObjectID="_1756314469" r:id="rId287"/>
              </w:object>
            </w:r>
          </w:p>
        </w:tc>
      </w:tr>
      <w:tr w:rsidR="00CA6944" w:rsidRPr="00CA6944" w14:paraId="37E025C3" w14:textId="77777777" w:rsidTr="00D9314F">
        <w:trPr>
          <w:jc w:val="center"/>
        </w:trPr>
        <w:tc>
          <w:tcPr>
            <w:tcW w:w="2355" w:type="pct"/>
            <w:tcBorders>
              <w:top w:val="nil"/>
              <w:bottom w:val="nil"/>
              <w:right w:val="nil"/>
            </w:tcBorders>
          </w:tcPr>
          <w:p w14:paraId="4C25BF63" w14:textId="77777777" w:rsidR="00CA6944" w:rsidRPr="00CA6944" w:rsidRDefault="00CA6944" w:rsidP="00CA6944">
            <w:pPr>
              <w:widowControl/>
              <w:ind w:firstLineChars="0" w:firstLine="0"/>
              <w:jc w:val="center"/>
              <w:rPr>
                <w:rFonts w:asciiTheme="minorHAnsi" w:eastAsiaTheme="minorEastAsia" w:hAnsiTheme="minorHAnsi"/>
                <w:sz w:val="21"/>
              </w:rPr>
            </w:pPr>
            <w:r w:rsidRPr="00CA6944">
              <w:rPr>
                <w:rFonts w:cs="Times New Roman"/>
                <w:color w:val="000000" w:themeColor="text1"/>
                <w:position w:val="-14"/>
                <w:szCs w:val="24"/>
              </w:rPr>
              <w:object w:dxaOrig="380" w:dyaOrig="380" w14:anchorId="5AD31A05">
                <v:shape id="_x0000_i1161" type="#_x0000_t75" style="width:18.6pt;height:18.6pt" o:ole="">
                  <v:imagedata r:id="rId288" o:title=""/>
                </v:shape>
                <o:OLEObject Type="Embed" ProgID="Equation.DSMT4" ShapeID="_x0000_i1161" DrawAspect="Content" ObjectID="_1756314470" r:id="rId289"/>
              </w:object>
            </w:r>
          </w:p>
        </w:tc>
        <w:tc>
          <w:tcPr>
            <w:tcW w:w="2645" w:type="pct"/>
            <w:tcBorders>
              <w:top w:val="nil"/>
              <w:left w:val="nil"/>
              <w:bottom w:val="nil"/>
            </w:tcBorders>
          </w:tcPr>
          <w:p w14:paraId="5F2C0C49" w14:textId="77777777" w:rsidR="00CA6944" w:rsidRPr="00CA6944" w:rsidRDefault="00CA6944" w:rsidP="00CA6944">
            <w:pPr>
              <w:widowControl/>
              <w:ind w:firstLineChars="0" w:firstLine="0"/>
              <w:jc w:val="center"/>
              <w:rPr>
                <w:rFonts w:asciiTheme="minorHAnsi" w:eastAsiaTheme="minorEastAsia" w:hAnsiTheme="minorHAnsi"/>
                <w:sz w:val="21"/>
                <w:szCs w:val="28"/>
              </w:rPr>
            </w:pPr>
            <w:proofErr w:type="spellStart"/>
            <w:proofErr w:type="gramStart"/>
            <w:r w:rsidRPr="00CA6944">
              <w:rPr>
                <w:rFonts w:cs="Times New Roman"/>
                <w:color w:val="000000" w:themeColor="text1"/>
                <w:szCs w:val="24"/>
              </w:rPr>
              <w:t>diag</w:t>
            </w:r>
            <w:proofErr w:type="spellEnd"/>
            <w:r w:rsidRPr="00CA6944">
              <w:rPr>
                <w:rFonts w:cs="Times New Roman"/>
                <w:color w:val="000000" w:themeColor="text1"/>
                <w:szCs w:val="24"/>
              </w:rPr>
              <w:t>(</w:t>
            </w:r>
            <w:proofErr w:type="gramEnd"/>
            <w:r w:rsidRPr="00CA6944">
              <w:rPr>
                <w:rFonts w:cs="Times New Roman"/>
                <w:color w:val="000000" w:themeColor="text1"/>
                <w:szCs w:val="24"/>
              </w:rPr>
              <w:t>1,1)</w:t>
            </w:r>
          </w:p>
        </w:tc>
      </w:tr>
      <w:tr w:rsidR="00CA6944" w:rsidRPr="00CA6944" w14:paraId="5EF759C6" w14:textId="77777777" w:rsidTr="00D9314F">
        <w:trPr>
          <w:jc w:val="center"/>
        </w:trPr>
        <w:tc>
          <w:tcPr>
            <w:tcW w:w="2355" w:type="pct"/>
            <w:tcBorders>
              <w:top w:val="nil"/>
              <w:bottom w:val="nil"/>
              <w:right w:val="nil"/>
            </w:tcBorders>
          </w:tcPr>
          <w:p w14:paraId="2D156A21" w14:textId="77777777" w:rsidR="00CA6944" w:rsidRPr="00CA6944" w:rsidRDefault="00CA6944" w:rsidP="00CA6944">
            <w:pPr>
              <w:widowControl/>
              <w:ind w:firstLineChars="0" w:firstLine="0"/>
              <w:jc w:val="center"/>
              <w:rPr>
                <w:rFonts w:asciiTheme="minorHAnsi" w:eastAsiaTheme="minorEastAsia" w:hAnsiTheme="minorHAnsi"/>
                <w:sz w:val="21"/>
              </w:rPr>
            </w:pPr>
            <w:r w:rsidRPr="00CA6944">
              <w:rPr>
                <w:rFonts w:cs="Times New Roman"/>
                <w:color w:val="000000" w:themeColor="text1"/>
                <w:position w:val="-12"/>
                <w:szCs w:val="24"/>
              </w:rPr>
              <w:object w:dxaOrig="320" w:dyaOrig="380" w14:anchorId="6F9A0FC6">
                <v:shape id="_x0000_i1162" type="#_x0000_t75" style="width:16.2pt;height:18.6pt" o:ole="">
                  <v:imagedata r:id="rId290" o:title=""/>
                </v:shape>
                <o:OLEObject Type="Embed" ProgID="Equation.DSMT4" ShapeID="_x0000_i1162" DrawAspect="Content" ObjectID="_1756314471" r:id="rId291"/>
              </w:object>
            </w:r>
          </w:p>
        </w:tc>
        <w:tc>
          <w:tcPr>
            <w:tcW w:w="2645" w:type="pct"/>
            <w:tcBorders>
              <w:top w:val="nil"/>
              <w:left w:val="nil"/>
              <w:bottom w:val="nil"/>
            </w:tcBorders>
          </w:tcPr>
          <w:p w14:paraId="299547FC" w14:textId="77777777" w:rsidR="00CA6944" w:rsidRPr="00CA6944" w:rsidRDefault="00CA6944" w:rsidP="00CA6944">
            <w:pPr>
              <w:widowControl/>
              <w:ind w:firstLineChars="0" w:firstLine="0"/>
              <w:jc w:val="center"/>
              <w:rPr>
                <w:rFonts w:eastAsiaTheme="minorEastAsia" w:cs="Times New Roman"/>
                <w:sz w:val="21"/>
                <w:szCs w:val="28"/>
              </w:rPr>
            </w:pPr>
            <w:r w:rsidRPr="00CA6944">
              <w:rPr>
                <w:rFonts w:eastAsiaTheme="minorEastAsia" w:cs="Times New Roman"/>
                <w:szCs w:val="36"/>
              </w:rPr>
              <w:t>0.001</w:t>
            </w:r>
          </w:p>
        </w:tc>
      </w:tr>
      <w:tr w:rsidR="00CA6944" w:rsidRPr="00CA6944" w14:paraId="250785FF" w14:textId="77777777" w:rsidTr="00D9314F">
        <w:trPr>
          <w:jc w:val="center"/>
        </w:trPr>
        <w:tc>
          <w:tcPr>
            <w:tcW w:w="2355" w:type="pct"/>
            <w:tcBorders>
              <w:top w:val="nil"/>
              <w:bottom w:val="nil"/>
              <w:right w:val="nil"/>
            </w:tcBorders>
          </w:tcPr>
          <w:p w14:paraId="523BE8DB" w14:textId="77777777" w:rsidR="00CA6944" w:rsidRPr="00CA6944" w:rsidRDefault="00CA6944" w:rsidP="00CA6944">
            <w:pPr>
              <w:widowControl/>
              <w:ind w:firstLineChars="0" w:firstLine="0"/>
              <w:jc w:val="center"/>
              <w:rPr>
                <w:rFonts w:asciiTheme="minorHAnsi" w:eastAsiaTheme="minorEastAsia" w:hAnsiTheme="minorHAnsi"/>
                <w:sz w:val="21"/>
              </w:rPr>
            </w:pPr>
            <w:r w:rsidRPr="00CA6944">
              <w:rPr>
                <w:rFonts w:cs="Times New Roman"/>
                <w:color w:val="000000" w:themeColor="text1"/>
                <w:position w:val="-12"/>
                <w:szCs w:val="24"/>
              </w:rPr>
              <w:object w:dxaOrig="340" w:dyaOrig="380" w14:anchorId="045C1698">
                <v:shape id="_x0000_i1163" type="#_x0000_t75" style="width:16.8pt;height:18.6pt" o:ole="">
                  <v:imagedata r:id="rId292" o:title=""/>
                </v:shape>
                <o:OLEObject Type="Embed" ProgID="Equation.DSMT4" ShapeID="_x0000_i1163" DrawAspect="Content" ObjectID="_1756314472" r:id="rId293"/>
              </w:object>
            </w:r>
          </w:p>
        </w:tc>
        <w:tc>
          <w:tcPr>
            <w:tcW w:w="2645" w:type="pct"/>
            <w:tcBorders>
              <w:top w:val="nil"/>
              <w:left w:val="nil"/>
              <w:bottom w:val="nil"/>
            </w:tcBorders>
          </w:tcPr>
          <w:p w14:paraId="5F60F0EC" w14:textId="77777777" w:rsidR="00CA6944" w:rsidRPr="00CA6944" w:rsidRDefault="00CA6944" w:rsidP="00CA6944">
            <w:pPr>
              <w:widowControl/>
              <w:ind w:firstLineChars="0" w:firstLine="0"/>
              <w:jc w:val="center"/>
              <w:rPr>
                <w:rFonts w:asciiTheme="minorHAnsi" w:eastAsiaTheme="minorEastAsia" w:hAnsiTheme="minorHAnsi"/>
                <w:sz w:val="21"/>
                <w:szCs w:val="28"/>
              </w:rPr>
            </w:pPr>
            <w:proofErr w:type="spellStart"/>
            <w:proofErr w:type="gramStart"/>
            <w:r w:rsidRPr="00CA6944">
              <w:rPr>
                <w:rFonts w:cs="Times New Roman"/>
                <w:color w:val="000000" w:themeColor="text1"/>
                <w:szCs w:val="24"/>
              </w:rPr>
              <w:t>diag</w:t>
            </w:r>
            <w:proofErr w:type="spellEnd"/>
            <w:r w:rsidRPr="00CA6944">
              <w:rPr>
                <w:rFonts w:cs="Times New Roman"/>
                <w:color w:val="000000" w:themeColor="text1"/>
                <w:szCs w:val="24"/>
              </w:rPr>
              <w:t>(</w:t>
            </w:r>
            <w:proofErr w:type="gramEnd"/>
            <w:r w:rsidRPr="00CA6944">
              <w:rPr>
                <w:rFonts w:cs="Times New Roman"/>
                <w:color w:val="000000" w:themeColor="text1"/>
                <w:szCs w:val="24"/>
              </w:rPr>
              <w:t>0.001,1)</w:t>
            </w:r>
          </w:p>
        </w:tc>
      </w:tr>
      <w:tr w:rsidR="00CA6944" w:rsidRPr="00CA6944" w14:paraId="556D4BCB" w14:textId="77777777" w:rsidTr="00D9314F">
        <w:trPr>
          <w:jc w:val="center"/>
        </w:trPr>
        <w:tc>
          <w:tcPr>
            <w:tcW w:w="2355" w:type="pct"/>
            <w:tcBorders>
              <w:top w:val="nil"/>
              <w:bottom w:val="single" w:sz="12" w:space="0" w:color="auto"/>
              <w:right w:val="nil"/>
            </w:tcBorders>
          </w:tcPr>
          <w:p w14:paraId="2CAC4F92" w14:textId="77777777" w:rsidR="00CA6944" w:rsidRPr="00CA6944" w:rsidRDefault="00CA6944" w:rsidP="00CA6944">
            <w:pPr>
              <w:widowControl/>
              <w:ind w:firstLineChars="0" w:firstLine="0"/>
              <w:jc w:val="center"/>
              <w:rPr>
                <w:rFonts w:eastAsiaTheme="minorEastAsia" w:cs="Times New Roman"/>
                <w:i/>
                <w:iCs/>
                <w:sz w:val="21"/>
              </w:rPr>
            </w:pPr>
            <w:r w:rsidRPr="00CA6944">
              <w:rPr>
                <w:rFonts w:eastAsiaTheme="minorEastAsia" w:cs="Times New Roman"/>
                <w:i/>
                <w:iCs/>
                <w:szCs w:val="28"/>
              </w:rPr>
              <w:t>L</w:t>
            </w:r>
          </w:p>
        </w:tc>
        <w:tc>
          <w:tcPr>
            <w:tcW w:w="2645" w:type="pct"/>
            <w:tcBorders>
              <w:top w:val="nil"/>
              <w:left w:val="nil"/>
              <w:bottom w:val="single" w:sz="12" w:space="0" w:color="auto"/>
            </w:tcBorders>
          </w:tcPr>
          <w:p w14:paraId="697555E6" w14:textId="77777777" w:rsidR="00CA6944" w:rsidRPr="00CA6944" w:rsidRDefault="00CA6944" w:rsidP="00CA6944">
            <w:pPr>
              <w:widowControl/>
              <w:ind w:firstLineChars="0" w:firstLine="0"/>
              <w:jc w:val="center"/>
              <w:rPr>
                <w:rFonts w:eastAsiaTheme="minorEastAsia" w:cs="Times New Roman"/>
                <w:sz w:val="21"/>
                <w:szCs w:val="28"/>
              </w:rPr>
            </w:pPr>
            <w:r w:rsidRPr="00CA6944">
              <w:rPr>
                <w:rFonts w:eastAsiaTheme="minorEastAsia" w:cs="Times New Roman"/>
                <w:szCs w:val="36"/>
              </w:rPr>
              <w:t>60</w:t>
            </w:r>
          </w:p>
        </w:tc>
      </w:tr>
    </w:tbl>
    <w:bookmarkEnd w:id="52"/>
    <w:p w14:paraId="164FC814" w14:textId="6156A4FE" w:rsidR="0074779A" w:rsidRDefault="00CA6944" w:rsidP="00ED0CC8">
      <w:pPr>
        <w:tabs>
          <w:tab w:val="left" w:pos="5352"/>
        </w:tabs>
        <w:ind w:firstLineChars="100" w:firstLine="240"/>
        <w:rPr>
          <w:rFonts w:eastAsiaTheme="minorEastAsia" w:cs="Times New Roman"/>
        </w:rPr>
      </w:pPr>
      <w:r w:rsidRPr="00487CD6">
        <w:rPr>
          <w:rFonts w:eastAsiaTheme="minorEastAsia" w:cs="Times New Roman"/>
        </w:rPr>
        <w:t xml:space="preserve">Figures </w:t>
      </w:r>
      <w:r>
        <w:rPr>
          <w:rFonts w:eastAsiaTheme="minorEastAsia" w:cs="Times New Roman"/>
        </w:rPr>
        <w:t>4</w:t>
      </w:r>
      <w:r w:rsidRPr="00487CD6">
        <w:rPr>
          <w:rFonts w:eastAsiaTheme="minorEastAsia" w:cs="Times New Roman"/>
        </w:rPr>
        <w:t>-7 show the SOH estimation results and, SOH estimation errors and their local magnification in using the FODAEKF algorithm. The initial ohmic internal resistance value and the initial capacity value are set to be different from the reference value, which are 0.7 times and 3100mAh of the ohmic internal resistance identification result, respectively.</w:t>
      </w:r>
    </w:p>
    <w:p w14:paraId="634269E1" w14:textId="0D6E1412" w:rsidR="00CA6944" w:rsidRPr="00CA6944" w:rsidRDefault="0074779A" w:rsidP="00CA6944">
      <w:pPr>
        <w:spacing w:line="240" w:lineRule="auto"/>
        <w:ind w:firstLineChars="0" w:firstLine="0"/>
        <w:jc w:val="center"/>
        <w:rPr>
          <w:rFonts w:ascii="宋体" w:eastAsia="Times New Roman" w:hAnsi="宋体"/>
          <w:noProof/>
          <w:spacing w:val="15"/>
        </w:rPr>
      </w:pPr>
      <w:r>
        <w:rPr>
          <w:noProof/>
        </w:rPr>
        <w:drawing>
          <wp:inline distT="0" distB="0" distL="0" distR="0" wp14:anchorId="564BFFDC" wp14:editId="36366F3F">
            <wp:extent cx="2368181" cy="1775460"/>
            <wp:effectExtent l="0" t="0" r="0" b="0"/>
            <wp:docPr id="60" name="图片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294" cstate="print">
                      <a:extLst>
                        <a:ext uri="{28A0092B-C50C-407E-A947-70E740481C1C}">
                          <a14:useLocalDpi xmlns:a14="http://schemas.microsoft.com/office/drawing/2010/main" val="0"/>
                        </a:ext>
                      </a:extLst>
                    </a:blip>
                    <a:srcRect/>
                    <a:stretch>
                      <a:fillRect/>
                    </a:stretch>
                  </pic:blipFill>
                  <pic:spPr bwMode="auto">
                    <a:xfrm>
                      <a:off x="0" y="0"/>
                      <a:ext cx="2466519" cy="1849185"/>
                    </a:xfrm>
                    <a:prstGeom prst="rect">
                      <a:avLst/>
                    </a:prstGeom>
                    <a:noFill/>
                    <a:ln>
                      <a:noFill/>
                    </a:ln>
                  </pic:spPr>
                </pic:pic>
              </a:graphicData>
            </a:graphic>
          </wp:inline>
        </w:drawing>
      </w:r>
      <w:r w:rsidRPr="0074779A">
        <w:t xml:space="preserve"> </w:t>
      </w:r>
      <w:r>
        <w:rPr>
          <w:noProof/>
        </w:rPr>
        <w:drawing>
          <wp:inline distT="0" distB="0" distL="0" distR="0" wp14:anchorId="5B2A07E6" wp14:editId="456079CD">
            <wp:extent cx="2232660" cy="1673857"/>
            <wp:effectExtent l="0" t="0" r="0" b="3175"/>
            <wp:docPr id="61"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295" cstate="print">
                      <a:extLst>
                        <a:ext uri="{28A0092B-C50C-407E-A947-70E740481C1C}">
                          <a14:useLocalDpi xmlns:a14="http://schemas.microsoft.com/office/drawing/2010/main" val="0"/>
                        </a:ext>
                      </a:extLst>
                    </a:blip>
                    <a:srcRect/>
                    <a:stretch>
                      <a:fillRect/>
                    </a:stretch>
                  </pic:blipFill>
                  <pic:spPr bwMode="auto">
                    <a:xfrm>
                      <a:off x="0" y="0"/>
                      <a:ext cx="2278660" cy="1708344"/>
                    </a:xfrm>
                    <a:prstGeom prst="rect">
                      <a:avLst/>
                    </a:prstGeom>
                    <a:noFill/>
                    <a:ln>
                      <a:noFill/>
                    </a:ln>
                  </pic:spPr>
                </pic:pic>
              </a:graphicData>
            </a:graphic>
          </wp:inline>
        </w:drawing>
      </w:r>
    </w:p>
    <w:p w14:paraId="7DE494D2" w14:textId="6C2568CA" w:rsidR="0074779A" w:rsidRPr="00A11920" w:rsidRDefault="00CA6944" w:rsidP="00A11920">
      <w:pPr>
        <w:spacing w:afterLines="50" w:after="156"/>
        <w:ind w:firstLineChars="283" w:firstLine="679"/>
        <w:rPr>
          <w:rFonts w:eastAsiaTheme="minorEastAsia" w:cs="Times New Roman"/>
        </w:rPr>
      </w:pPr>
      <w:r w:rsidRPr="0074779A">
        <w:rPr>
          <w:rFonts w:cs="Times New Roman"/>
        </w:rPr>
        <w:t>（</w:t>
      </w:r>
      <w:r w:rsidRPr="0074779A">
        <w:rPr>
          <w:rFonts w:eastAsia="Times New Roman" w:cs="Times New Roman"/>
        </w:rPr>
        <w:t>a</w:t>
      </w:r>
      <w:r w:rsidRPr="0074779A">
        <w:rPr>
          <w:rFonts w:cs="Times New Roman"/>
        </w:rPr>
        <w:t>）</w:t>
      </w:r>
      <w:r w:rsidR="0074779A" w:rsidRPr="0074779A">
        <w:rPr>
          <w:rFonts w:eastAsia="Times New Roman" w:cs="Times New Roman"/>
          <w:iCs/>
        </w:rPr>
        <w:t>R0 estimation results</w:t>
      </w:r>
      <w:r w:rsidRPr="0074779A">
        <w:rPr>
          <w:rFonts w:asciiTheme="minorHAnsi" w:eastAsia="Times New Roman" w:hAnsiTheme="minorHAnsi"/>
        </w:rPr>
        <w:t xml:space="preserve"> </w:t>
      </w:r>
      <w:r w:rsidRPr="00CA6944">
        <w:rPr>
          <w:rFonts w:asciiTheme="minorHAnsi" w:eastAsia="Times New Roman" w:hAnsiTheme="minorHAnsi" w:hint="eastAsia"/>
        </w:rPr>
        <w:t xml:space="preserve">      </w:t>
      </w:r>
      <w:r w:rsidRPr="00CA6944">
        <w:rPr>
          <w:rFonts w:asciiTheme="minorHAnsi" w:eastAsia="Times New Roman" w:hAnsiTheme="minorHAnsi"/>
        </w:rPr>
        <w:t xml:space="preserve">      </w:t>
      </w:r>
      <w:r w:rsidRPr="00CA6944">
        <w:rPr>
          <w:rFonts w:ascii="宋体" w:eastAsia="Times New Roman" w:hAnsi="宋体" w:hint="eastAsia"/>
        </w:rPr>
        <w:t>（</w:t>
      </w:r>
      <w:proofErr w:type="spellStart"/>
      <w:r w:rsidRPr="00CA6944">
        <w:rPr>
          <w:rFonts w:asciiTheme="minorHAnsi" w:eastAsia="Times New Roman" w:hAnsiTheme="minorHAnsi" w:hint="eastAsia"/>
        </w:rPr>
        <w:t>b</w:t>
      </w:r>
      <w:r w:rsidRPr="00CA6944">
        <w:rPr>
          <w:rFonts w:ascii="宋体" w:eastAsia="Times New Roman" w:hAnsi="宋体" w:hint="eastAsia"/>
        </w:rPr>
        <w:t>）</w:t>
      </w:r>
      <w:r w:rsidR="0074779A" w:rsidRPr="0074779A">
        <w:rPr>
          <w:rFonts w:eastAsia="Times New Roman" w:cs="Times New Roman"/>
        </w:rPr>
        <w:t>SOH</w:t>
      </w:r>
      <w:proofErr w:type="spellEnd"/>
      <w:r w:rsidR="0074779A" w:rsidRPr="0074779A">
        <w:rPr>
          <w:rFonts w:eastAsia="Times New Roman" w:cs="Times New Roman"/>
        </w:rPr>
        <w:t xml:space="preserve"> estimation results</w:t>
      </w:r>
    </w:p>
    <w:p w14:paraId="3217BF1F" w14:textId="77777777" w:rsidR="00CA6944" w:rsidRPr="00CA6944" w:rsidRDefault="00CA6944" w:rsidP="00825AAE">
      <w:pPr>
        <w:spacing w:line="240" w:lineRule="auto"/>
        <w:ind w:firstLineChars="0" w:firstLine="0"/>
        <w:jc w:val="center"/>
        <w:rPr>
          <w:rFonts w:asciiTheme="minorHAnsi" w:eastAsia="Times New Roman" w:hAnsiTheme="minorHAnsi"/>
          <w:noProof/>
        </w:rPr>
      </w:pPr>
      <w:r w:rsidRPr="00CA6944">
        <w:rPr>
          <w:rFonts w:asciiTheme="minorHAnsi" w:eastAsia="Times New Roman" w:hAnsiTheme="minorHAnsi" w:hint="eastAsia"/>
          <w:noProof/>
        </w:rPr>
        <w:drawing>
          <wp:inline distT="0" distB="0" distL="0" distR="0" wp14:anchorId="45AACC21" wp14:editId="60BEC6BF">
            <wp:extent cx="2150541" cy="1699260"/>
            <wp:effectExtent l="0" t="0" r="2540" b="0"/>
            <wp:docPr id="63" name="图片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37"/>
                    <pic:cNvPicPr>
                      <a:picLocks noChangeAspect="1" noChangeArrowheads="1"/>
                    </pic:cNvPicPr>
                  </pic:nvPicPr>
                  <pic:blipFill rotWithShape="1">
                    <a:blip r:embed="rId296" cstate="print">
                      <a:extLst>
                        <a:ext uri="{28A0092B-C50C-407E-A947-70E740481C1C}">
                          <a14:useLocalDpi xmlns:a14="http://schemas.microsoft.com/office/drawing/2010/main" val="0"/>
                        </a:ext>
                      </a:extLst>
                    </a:blip>
                    <a:srcRect l="5714" t="2815" r="6830" b="4933"/>
                    <a:stretch/>
                  </pic:blipFill>
                  <pic:spPr bwMode="auto">
                    <a:xfrm>
                      <a:off x="0" y="0"/>
                      <a:ext cx="2183920" cy="1725634"/>
                    </a:xfrm>
                    <a:prstGeom prst="rect">
                      <a:avLst/>
                    </a:prstGeom>
                    <a:noFill/>
                    <a:ln>
                      <a:noFill/>
                    </a:ln>
                    <a:extLst>
                      <a:ext uri="{53640926-AAD7-44D8-BBD7-CCE9431645EC}">
                        <a14:shadowObscured xmlns:a14="http://schemas.microsoft.com/office/drawing/2010/main"/>
                      </a:ext>
                    </a:extLst>
                  </pic:spPr>
                </pic:pic>
              </a:graphicData>
            </a:graphic>
          </wp:inline>
        </w:drawing>
      </w:r>
      <w:r w:rsidRPr="00CA6944">
        <w:rPr>
          <w:rFonts w:asciiTheme="minorHAnsi" w:eastAsia="Times New Roman" w:hAnsiTheme="minorHAnsi" w:hint="eastAsia"/>
          <w:noProof/>
        </w:rPr>
        <w:drawing>
          <wp:inline distT="0" distB="0" distL="0" distR="0" wp14:anchorId="17052476" wp14:editId="3B9C1532">
            <wp:extent cx="2202180" cy="1659239"/>
            <wp:effectExtent l="0" t="0" r="0" b="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38"/>
                    <pic:cNvPicPr>
                      <a:picLocks noChangeAspect="1" noChangeArrowheads="1"/>
                    </pic:cNvPicPr>
                  </pic:nvPicPr>
                  <pic:blipFill rotWithShape="1">
                    <a:blip r:embed="rId297" cstate="print">
                      <a:extLst>
                        <a:ext uri="{28A0092B-C50C-407E-A947-70E740481C1C}">
                          <a14:useLocalDpi xmlns:a14="http://schemas.microsoft.com/office/drawing/2010/main" val="0"/>
                        </a:ext>
                      </a:extLst>
                    </a:blip>
                    <a:srcRect l="3310" t="3870" r="5906" b="4818"/>
                    <a:stretch/>
                  </pic:blipFill>
                  <pic:spPr bwMode="auto">
                    <a:xfrm>
                      <a:off x="0" y="0"/>
                      <a:ext cx="2220372" cy="1672946"/>
                    </a:xfrm>
                    <a:prstGeom prst="rect">
                      <a:avLst/>
                    </a:prstGeom>
                    <a:noFill/>
                    <a:ln>
                      <a:noFill/>
                    </a:ln>
                    <a:extLst>
                      <a:ext uri="{53640926-AAD7-44D8-BBD7-CCE9431645EC}">
                        <a14:shadowObscured xmlns:a14="http://schemas.microsoft.com/office/drawing/2010/main"/>
                      </a:ext>
                    </a:extLst>
                  </pic:spPr>
                </pic:pic>
              </a:graphicData>
            </a:graphic>
          </wp:inline>
        </w:drawing>
      </w:r>
    </w:p>
    <w:p w14:paraId="540BCA7F" w14:textId="705BF998" w:rsidR="00CA6944" w:rsidRPr="0074779A" w:rsidRDefault="00CA6944" w:rsidP="00825AAE">
      <w:pPr>
        <w:spacing w:line="240" w:lineRule="auto"/>
        <w:ind w:firstLineChars="83" w:firstLine="199"/>
        <w:jc w:val="right"/>
        <w:rPr>
          <w:rFonts w:eastAsia="Times New Roman" w:cs="Times New Roman"/>
        </w:rPr>
      </w:pPr>
      <w:r w:rsidRPr="00CA6944">
        <w:rPr>
          <w:rFonts w:ascii="宋体" w:eastAsia="Times New Roman" w:hAnsi="宋体" w:hint="eastAsia"/>
        </w:rPr>
        <w:t>（</w:t>
      </w:r>
      <w:proofErr w:type="spellStart"/>
      <w:r w:rsidRPr="00CA6944">
        <w:rPr>
          <w:rFonts w:asciiTheme="minorHAnsi" w:eastAsia="Times New Roman" w:hAnsiTheme="minorHAnsi" w:hint="eastAsia"/>
        </w:rPr>
        <w:t>c</w:t>
      </w:r>
      <w:r w:rsidRPr="00CA6944">
        <w:rPr>
          <w:rFonts w:ascii="宋体" w:eastAsia="Times New Roman" w:hAnsi="宋体" w:hint="eastAsia"/>
        </w:rPr>
        <w:t>）</w:t>
      </w:r>
      <w:r w:rsidR="0074779A" w:rsidRPr="0074779A">
        <w:rPr>
          <w:rFonts w:eastAsia="Times New Roman" w:cs="Times New Roman"/>
        </w:rPr>
        <w:t>SOH</w:t>
      </w:r>
      <w:proofErr w:type="spellEnd"/>
      <w:r w:rsidR="0074779A">
        <w:rPr>
          <w:rFonts w:eastAsia="Times New Roman" w:cs="Times New Roman"/>
        </w:rPr>
        <w:t xml:space="preserve"> </w:t>
      </w:r>
      <w:r w:rsidR="0074779A" w:rsidRPr="0074779A">
        <w:rPr>
          <w:rFonts w:eastAsia="Times New Roman" w:cs="Times New Roman"/>
        </w:rPr>
        <w:t>estimation</w:t>
      </w:r>
      <w:r w:rsidR="0074779A">
        <w:rPr>
          <w:rFonts w:eastAsia="Times New Roman" w:cs="Times New Roman"/>
        </w:rPr>
        <w:t xml:space="preserve"> </w:t>
      </w:r>
      <w:r w:rsidR="0074779A" w:rsidRPr="0074779A">
        <w:rPr>
          <w:rFonts w:eastAsia="Times New Roman" w:cs="Times New Roman"/>
        </w:rPr>
        <w:t>error</w:t>
      </w:r>
      <w:r w:rsidRPr="00CA6944">
        <w:rPr>
          <w:rFonts w:asciiTheme="minorHAnsi" w:eastAsia="Times New Roman" w:hAnsiTheme="minorHAnsi" w:hint="eastAsia"/>
        </w:rPr>
        <w:t xml:space="preserve"> </w:t>
      </w:r>
      <w:r w:rsidR="00825AAE">
        <w:rPr>
          <w:rFonts w:asciiTheme="minorHAnsi" w:eastAsia="Times New Roman" w:hAnsiTheme="minorHAnsi"/>
        </w:rPr>
        <w:t xml:space="preserve">  </w:t>
      </w:r>
      <w:r w:rsidRPr="00CA6944">
        <w:rPr>
          <w:rFonts w:ascii="宋体" w:eastAsia="Times New Roman" w:hAnsi="宋体" w:hint="eastAsia"/>
        </w:rPr>
        <w:t>（</w:t>
      </w:r>
      <w:proofErr w:type="spellStart"/>
      <w:r w:rsidRPr="00825AAE">
        <w:rPr>
          <w:rFonts w:asciiTheme="minorHAnsi" w:eastAsia="Times New Roman" w:hAnsiTheme="minorHAnsi" w:hint="eastAsia"/>
          <w:sz w:val="21"/>
          <w:szCs w:val="21"/>
        </w:rPr>
        <w:t>d</w:t>
      </w:r>
      <w:r w:rsidRPr="00825AAE">
        <w:rPr>
          <w:rFonts w:ascii="宋体" w:eastAsia="Times New Roman" w:hAnsi="宋体" w:hint="eastAsia"/>
          <w:sz w:val="21"/>
          <w:szCs w:val="21"/>
        </w:rPr>
        <w:t>）</w:t>
      </w:r>
      <w:r w:rsidR="0074779A" w:rsidRPr="00825AAE">
        <w:rPr>
          <w:rFonts w:eastAsia="Times New Roman" w:cs="Times New Roman"/>
          <w:sz w:val="21"/>
          <w:szCs w:val="21"/>
        </w:rPr>
        <w:t>Partial</w:t>
      </w:r>
      <w:proofErr w:type="spellEnd"/>
      <w:r w:rsidR="0074779A" w:rsidRPr="00825AAE">
        <w:rPr>
          <w:rFonts w:eastAsia="Times New Roman" w:cs="Times New Roman"/>
          <w:sz w:val="21"/>
          <w:szCs w:val="21"/>
        </w:rPr>
        <w:t xml:space="preserve"> enlarged image of SOH estimation error</w:t>
      </w:r>
    </w:p>
    <w:p w14:paraId="34B893B5" w14:textId="77777777" w:rsidR="0074779A" w:rsidRPr="0074779A" w:rsidRDefault="0074779A" w:rsidP="0074779A">
      <w:pPr>
        <w:tabs>
          <w:tab w:val="left" w:pos="5352"/>
        </w:tabs>
        <w:ind w:firstLineChars="100" w:firstLine="240"/>
        <w:jc w:val="center"/>
        <w:rPr>
          <w:rFonts w:eastAsia="Times New Roman" w:cs="Times New Roman"/>
        </w:rPr>
      </w:pPr>
      <w:r w:rsidRPr="0074779A">
        <w:rPr>
          <w:rFonts w:eastAsia="Times New Roman" w:cs="Times New Roman"/>
        </w:rPr>
        <w:t>Figure 4-7 Estimation Results of R0 and SOH</w:t>
      </w:r>
    </w:p>
    <w:p w14:paraId="020BD864" w14:textId="2D655043" w:rsidR="00504D96" w:rsidRPr="00504D96" w:rsidRDefault="00504D96" w:rsidP="00E25733">
      <w:pPr>
        <w:tabs>
          <w:tab w:val="left" w:pos="5352"/>
        </w:tabs>
        <w:ind w:firstLineChars="100" w:firstLine="240"/>
        <w:rPr>
          <w:rFonts w:eastAsiaTheme="minorEastAsia" w:cs="Times New Roman"/>
        </w:rPr>
      </w:pPr>
      <w:r w:rsidRPr="00504D96">
        <w:rPr>
          <w:rFonts w:eastAsiaTheme="minorEastAsia" w:cs="Times New Roman"/>
        </w:rPr>
        <w:lastRenderedPageBreak/>
        <w:t>Analysis of Figure 4-7(a) reveals that the battery exhibits significant fluctuations during the initial and final stages of discharge. However, as the discharge process progresses, the algorithm effectively converges the estimated internal resistance towards the reference value. This indicates that the algorithm performs well in estimating the internal resistance (R0) of the battery.</w:t>
      </w:r>
      <w:r w:rsidR="00E25733">
        <w:rPr>
          <w:rFonts w:eastAsiaTheme="minorEastAsia" w:cs="Times New Roman" w:hint="eastAsia"/>
        </w:rPr>
        <w:t xml:space="preserve"> </w:t>
      </w:r>
      <w:r w:rsidRPr="00504D96">
        <w:rPr>
          <w:rFonts w:eastAsiaTheme="minorEastAsia" w:cs="Times New Roman"/>
        </w:rPr>
        <w:t xml:space="preserve">Observing Figure 4-7(b) and (c), </w:t>
      </w:r>
      <w:r w:rsidR="00A11920">
        <w:rPr>
          <w:rFonts w:eastAsiaTheme="minorEastAsia" w:cs="Times New Roman"/>
        </w:rPr>
        <w:t>T</w:t>
      </w:r>
      <w:r w:rsidRPr="00504D96">
        <w:rPr>
          <w:rFonts w:eastAsiaTheme="minorEastAsia" w:cs="Times New Roman"/>
        </w:rPr>
        <w:t xml:space="preserve">he SOH gradually </w:t>
      </w:r>
      <w:proofErr w:type="gramStart"/>
      <w:r w:rsidRPr="00504D96">
        <w:rPr>
          <w:rFonts w:eastAsiaTheme="minorEastAsia" w:cs="Times New Roman"/>
        </w:rPr>
        <w:t>approach</w:t>
      </w:r>
      <w:proofErr w:type="gramEnd"/>
      <w:r w:rsidRPr="00504D96">
        <w:rPr>
          <w:rFonts w:eastAsiaTheme="minorEastAsia" w:cs="Times New Roman"/>
        </w:rPr>
        <w:t xml:space="preserve"> the reference value over time, with a decreasing error. The maximum absolute error is recorded as 5.80%, while the average absolute error is 3.29%. Additionally, the root mean square error is calculated as 3.54%. These results validate the predictive performance of the algorithm in estimating the SOH.</w:t>
      </w:r>
      <w:r w:rsidR="00E25733">
        <w:rPr>
          <w:rFonts w:eastAsiaTheme="minorEastAsia" w:cs="Times New Roman" w:hint="eastAsia"/>
        </w:rPr>
        <w:t xml:space="preserve"> </w:t>
      </w:r>
      <w:r w:rsidRPr="00504D96">
        <w:rPr>
          <w:rFonts w:eastAsiaTheme="minorEastAsia" w:cs="Times New Roman"/>
        </w:rPr>
        <w:t>Furthermore, Figure 4-7(d) demonstrates that the algorithm performs SOH estimation periodically, and in the absence of estimation, the previous SOH estimation result is retained. This indicates that the algorithm maintains the continuity of the SOH estimation process, even during periods without active estimation.</w:t>
      </w:r>
    </w:p>
    <w:p w14:paraId="56739C05" w14:textId="6DEF4C1F" w:rsidR="00ED0CC8" w:rsidRDefault="00E25733" w:rsidP="00CA6944">
      <w:pPr>
        <w:tabs>
          <w:tab w:val="left" w:pos="5352"/>
        </w:tabs>
        <w:ind w:firstLineChars="100" w:firstLine="240"/>
        <w:rPr>
          <w:rFonts w:eastAsiaTheme="minorEastAsia" w:cs="Times New Roman"/>
        </w:rPr>
      </w:pPr>
      <w:r w:rsidRPr="00E25733">
        <w:rPr>
          <w:rFonts w:eastAsiaTheme="minorEastAsia" w:cs="Times New Roman"/>
        </w:rPr>
        <w:t>In Figure 4-8(a) and Figure 4-8(b), a comparison is presented between the Extended Kalman Filter (EKF) algorithm and the Adaptive Extended Kalman Filter (AEKF) algorithm for estimating the state of charge (SOC). These comparisons are based on an initial SOC value of 0.8. Additionally, Figure 4-8(b) showcases the SOC error for both methods. The error comparison among different SOC estimation methods is summarized in Table 4-4</w:t>
      </w:r>
    </w:p>
    <w:p w14:paraId="10483926" w14:textId="77777777" w:rsidR="008E2635" w:rsidRDefault="008E2635" w:rsidP="00CA6944">
      <w:pPr>
        <w:tabs>
          <w:tab w:val="left" w:pos="5352"/>
        </w:tabs>
        <w:ind w:firstLineChars="100" w:firstLine="240"/>
        <w:rPr>
          <w:rFonts w:eastAsiaTheme="minorEastAsia" w:cs="Times New Roman"/>
        </w:rPr>
      </w:pPr>
    </w:p>
    <w:p w14:paraId="2909709A" w14:textId="77777777" w:rsidR="00CA6944" w:rsidRPr="00CA6944" w:rsidRDefault="00CA6944" w:rsidP="00CA6944">
      <w:pPr>
        <w:ind w:firstLineChars="0" w:firstLine="0"/>
        <w:jc w:val="center"/>
        <w:rPr>
          <w:rFonts w:cs="Times New Roman"/>
          <w:color w:val="000000" w:themeColor="text1"/>
          <w:szCs w:val="24"/>
        </w:rPr>
      </w:pPr>
      <w:r w:rsidRPr="00CA6944">
        <w:rPr>
          <w:rFonts w:cs="Times New Roman"/>
          <w:color w:val="000000" w:themeColor="text1"/>
          <w:szCs w:val="24"/>
        </w:rPr>
        <w:t>Table 4-4 Comparison of the errors of different methods of SOC estimation methods</w:t>
      </w:r>
    </w:p>
    <w:tbl>
      <w:tblPr>
        <w:tblStyle w:val="1101"/>
        <w:tblW w:w="5000" w:type="pct"/>
        <w:jc w:val="center"/>
        <w:tblBorders>
          <w:top w:val="single" w:sz="12" w:space="0" w:color="auto"/>
          <w:left w:val="none" w:sz="0" w:space="0" w:color="auto"/>
          <w:bottom w:val="single" w:sz="12" w:space="0" w:color="auto"/>
          <w:right w:val="none" w:sz="0" w:space="0" w:color="auto"/>
          <w:insideV w:val="none" w:sz="0" w:space="0" w:color="auto"/>
        </w:tblBorders>
        <w:tblLook w:val="04A0" w:firstRow="1" w:lastRow="0" w:firstColumn="1" w:lastColumn="0" w:noHBand="0" w:noVBand="1"/>
      </w:tblPr>
      <w:tblGrid>
        <w:gridCol w:w="1843"/>
        <w:gridCol w:w="1676"/>
        <w:gridCol w:w="1736"/>
        <w:gridCol w:w="1591"/>
        <w:gridCol w:w="1460"/>
      </w:tblGrid>
      <w:tr w:rsidR="00CA6944" w:rsidRPr="00CA6944" w14:paraId="01CE0243" w14:textId="77777777" w:rsidTr="00D9314F">
        <w:trPr>
          <w:jc w:val="center"/>
        </w:trPr>
        <w:tc>
          <w:tcPr>
            <w:tcW w:w="1109" w:type="pct"/>
            <w:tcBorders>
              <w:top w:val="single" w:sz="12" w:space="0" w:color="auto"/>
              <w:bottom w:val="single" w:sz="4" w:space="0" w:color="auto"/>
            </w:tcBorders>
          </w:tcPr>
          <w:p w14:paraId="6A317F36" w14:textId="77777777" w:rsidR="00CA6944" w:rsidRPr="00CA6944" w:rsidRDefault="00CA6944" w:rsidP="00CA6944">
            <w:pPr>
              <w:ind w:firstLineChars="0" w:firstLine="0"/>
              <w:jc w:val="center"/>
              <w:rPr>
                <w:rFonts w:ascii="宋体" w:hAnsi="宋体"/>
                <w:noProof/>
                <w:szCs w:val="52"/>
              </w:rPr>
            </w:pPr>
            <w:r w:rsidRPr="00CA6944">
              <w:rPr>
                <w:noProof/>
                <w:szCs w:val="52"/>
              </w:rPr>
              <w:t>SOC Estimation method</w:t>
            </w:r>
          </w:p>
        </w:tc>
        <w:tc>
          <w:tcPr>
            <w:tcW w:w="1009" w:type="pct"/>
            <w:tcBorders>
              <w:top w:val="single" w:sz="12" w:space="0" w:color="auto"/>
              <w:bottom w:val="single" w:sz="4" w:space="0" w:color="auto"/>
            </w:tcBorders>
          </w:tcPr>
          <w:p w14:paraId="07EA2E76" w14:textId="77777777" w:rsidR="00CA6944" w:rsidRPr="00CA6944" w:rsidRDefault="00CA6944" w:rsidP="00CA6944">
            <w:pPr>
              <w:tabs>
                <w:tab w:val="left" w:pos="785"/>
              </w:tabs>
              <w:ind w:firstLineChars="0" w:firstLine="0"/>
              <w:jc w:val="center"/>
              <w:rPr>
                <w:noProof/>
                <w:szCs w:val="52"/>
              </w:rPr>
            </w:pPr>
            <w:r w:rsidRPr="00CA6944">
              <w:rPr>
                <w:noProof/>
                <w:szCs w:val="52"/>
              </w:rPr>
              <w:t>Mean absolute error</w:t>
            </w:r>
          </w:p>
        </w:tc>
        <w:tc>
          <w:tcPr>
            <w:tcW w:w="1045" w:type="pct"/>
            <w:tcBorders>
              <w:top w:val="single" w:sz="12" w:space="0" w:color="auto"/>
              <w:bottom w:val="single" w:sz="4" w:space="0" w:color="auto"/>
            </w:tcBorders>
          </w:tcPr>
          <w:p w14:paraId="3E05114D" w14:textId="77777777" w:rsidR="00CA6944" w:rsidRPr="00CA6944" w:rsidRDefault="00CA6944" w:rsidP="00CA6944">
            <w:pPr>
              <w:tabs>
                <w:tab w:val="left" w:pos="785"/>
              </w:tabs>
              <w:ind w:firstLineChars="0" w:firstLine="0"/>
              <w:jc w:val="center"/>
              <w:rPr>
                <w:noProof/>
                <w:szCs w:val="52"/>
              </w:rPr>
            </w:pPr>
            <w:r w:rsidRPr="00CA6944">
              <w:rPr>
                <w:noProof/>
                <w:szCs w:val="52"/>
              </w:rPr>
              <w:t>Maximum absolute error</w:t>
            </w:r>
          </w:p>
        </w:tc>
        <w:tc>
          <w:tcPr>
            <w:tcW w:w="958" w:type="pct"/>
            <w:tcBorders>
              <w:top w:val="single" w:sz="12" w:space="0" w:color="auto"/>
              <w:bottom w:val="single" w:sz="4" w:space="0" w:color="auto"/>
            </w:tcBorders>
          </w:tcPr>
          <w:p w14:paraId="637585CC" w14:textId="77777777" w:rsidR="00CA6944" w:rsidRPr="00CA6944" w:rsidRDefault="00CA6944" w:rsidP="00CA6944">
            <w:pPr>
              <w:tabs>
                <w:tab w:val="left" w:pos="785"/>
              </w:tabs>
              <w:ind w:firstLineChars="0" w:firstLine="0"/>
              <w:jc w:val="center"/>
              <w:rPr>
                <w:noProof/>
                <w:szCs w:val="52"/>
              </w:rPr>
            </w:pPr>
            <w:r w:rsidRPr="00CA6944">
              <w:rPr>
                <w:noProof/>
                <w:szCs w:val="52"/>
              </w:rPr>
              <w:t>Root mean square error</w:t>
            </w:r>
          </w:p>
        </w:tc>
        <w:tc>
          <w:tcPr>
            <w:tcW w:w="879" w:type="pct"/>
            <w:tcBorders>
              <w:top w:val="single" w:sz="12" w:space="0" w:color="auto"/>
              <w:bottom w:val="single" w:sz="4" w:space="0" w:color="auto"/>
            </w:tcBorders>
          </w:tcPr>
          <w:p w14:paraId="2E9AC03F" w14:textId="77777777" w:rsidR="00CA6944" w:rsidRPr="00CA6944" w:rsidRDefault="00CA6944" w:rsidP="00CA6944">
            <w:pPr>
              <w:tabs>
                <w:tab w:val="left" w:pos="785"/>
              </w:tabs>
              <w:ind w:firstLineChars="0" w:firstLine="0"/>
              <w:jc w:val="center"/>
              <w:rPr>
                <w:noProof/>
                <w:szCs w:val="52"/>
              </w:rPr>
            </w:pPr>
            <w:r w:rsidRPr="00CA6944">
              <w:rPr>
                <w:noProof/>
                <w:szCs w:val="52"/>
              </w:rPr>
              <w:t>initial value</w:t>
            </w:r>
          </w:p>
        </w:tc>
      </w:tr>
      <w:tr w:rsidR="00CA6944" w:rsidRPr="00CA6944" w14:paraId="2CA97114" w14:textId="77777777" w:rsidTr="00D9314F">
        <w:trPr>
          <w:jc w:val="center"/>
        </w:trPr>
        <w:tc>
          <w:tcPr>
            <w:tcW w:w="1109" w:type="pct"/>
            <w:tcBorders>
              <w:top w:val="nil"/>
              <w:bottom w:val="nil"/>
              <w:right w:val="nil"/>
            </w:tcBorders>
            <w:vAlign w:val="center"/>
          </w:tcPr>
          <w:p w14:paraId="573981DB" w14:textId="77777777" w:rsidR="00CA6944" w:rsidRPr="00CA6944" w:rsidRDefault="00CA6944" w:rsidP="00CA6944">
            <w:pPr>
              <w:ind w:firstLineChars="0" w:firstLine="0"/>
              <w:jc w:val="center"/>
              <w:rPr>
                <w:noProof/>
                <w:szCs w:val="52"/>
              </w:rPr>
            </w:pPr>
            <w:r w:rsidRPr="00CA6944">
              <w:rPr>
                <w:rFonts w:hint="eastAsia"/>
                <w:szCs w:val="52"/>
              </w:rPr>
              <w:t>F</w:t>
            </w:r>
            <w:r w:rsidRPr="00CA6944">
              <w:rPr>
                <w:szCs w:val="52"/>
              </w:rPr>
              <w:t>OAEKF</w:t>
            </w:r>
          </w:p>
        </w:tc>
        <w:tc>
          <w:tcPr>
            <w:tcW w:w="1009" w:type="pct"/>
            <w:tcBorders>
              <w:top w:val="nil"/>
              <w:left w:val="nil"/>
              <w:bottom w:val="nil"/>
              <w:right w:val="nil"/>
            </w:tcBorders>
            <w:vAlign w:val="center"/>
          </w:tcPr>
          <w:p w14:paraId="54378D45" w14:textId="77777777" w:rsidR="00CA6944" w:rsidRPr="00CA6944" w:rsidRDefault="00CA6944" w:rsidP="00CA6944">
            <w:pPr>
              <w:ind w:firstLineChars="0" w:firstLine="0"/>
              <w:jc w:val="center"/>
              <w:rPr>
                <w:noProof/>
                <w:szCs w:val="52"/>
              </w:rPr>
            </w:pPr>
            <w:r w:rsidRPr="00CA6944">
              <w:rPr>
                <w:noProof/>
                <w:szCs w:val="52"/>
              </w:rPr>
              <w:t>2.03%</w:t>
            </w:r>
          </w:p>
        </w:tc>
        <w:tc>
          <w:tcPr>
            <w:tcW w:w="1045" w:type="pct"/>
            <w:tcBorders>
              <w:top w:val="nil"/>
              <w:left w:val="nil"/>
              <w:bottom w:val="nil"/>
              <w:right w:val="nil"/>
            </w:tcBorders>
            <w:vAlign w:val="center"/>
          </w:tcPr>
          <w:p w14:paraId="72337152" w14:textId="77777777" w:rsidR="00CA6944" w:rsidRPr="00CA6944" w:rsidRDefault="00CA6944" w:rsidP="00CA6944">
            <w:pPr>
              <w:ind w:firstLineChars="0" w:firstLine="0"/>
              <w:jc w:val="center"/>
              <w:rPr>
                <w:noProof/>
                <w:szCs w:val="52"/>
              </w:rPr>
            </w:pPr>
            <w:r w:rsidRPr="00CA6944">
              <w:rPr>
                <w:noProof/>
                <w:szCs w:val="52"/>
              </w:rPr>
              <w:t>5.25%</w:t>
            </w:r>
          </w:p>
        </w:tc>
        <w:tc>
          <w:tcPr>
            <w:tcW w:w="958" w:type="pct"/>
            <w:tcBorders>
              <w:top w:val="nil"/>
              <w:left w:val="nil"/>
              <w:bottom w:val="nil"/>
              <w:right w:val="nil"/>
            </w:tcBorders>
          </w:tcPr>
          <w:p w14:paraId="3A8F4E27" w14:textId="77777777" w:rsidR="00CA6944" w:rsidRPr="00CA6944" w:rsidRDefault="00CA6944" w:rsidP="00CA6944">
            <w:pPr>
              <w:ind w:firstLineChars="0" w:firstLine="0"/>
              <w:jc w:val="center"/>
              <w:rPr>
                <w:noProof/>
                <w:szCs w:val="52"/>
              </w:rPr>
            </w:pPr>
            <w:r w:rsidRPr="00CA6944">
              <w:rPr>
                <w:noProof/>
                <w:szCs w:val="52"/>
              </w:rPr>
              <w:t>2.42%</w:t>
            </w:r>
          </w:p>
        </w:tc>
        <w:tc>
          <w:tcPr>
            <w:tcW w:w="879" w:type="pct"/>
            <w:tcBorders>
              <w:top w:val="nil"/>
              <w:left w:val="nil"/>
              <w:bottom w:val="nil"/>
            </w:tcBorders>
          </w:tcPr>
          <w:p w14:paraId="26B5EF48" w14:textId="77777777" w:rsidR="00CA6944" w:rsidRPr="00CA6944" w:rsidRDefault="00CA6944" w:rsidP="00CA6944">
            <w:pPr>
              <w:ind w:firstLineChars="0" w:firstLine="0"/>
              <w:jc w:val="center"/>
              <w:rPr>
                <w:rFonts w:ascii="宋体" w:hAnsi="宋体"/>
                <w:noProof/>
                <w:szCs w:val="52"/>
              </w:rPr>
            </w:pPr>
            <w:r w:rsidRPr="00CA6944">
              <w:rPr>
                <w:noProof/>
                <w:szCs w:val="52"/>
              </w:rPr>
              <w:t>0.8</w:t>
            </w:r>
          </w:p>
        </w:tc>
      </w:tr>
      <w:tr w:rsidR="00CA6944" w:rsidRPr="00CA6944" w14:paraId="4ABB2B5A" w14:textId="77777777" w:rsidTr="00D9314F">
        <w:trPr>
          <w:jc w:val="center"/>
        </w:trPr>
        <w:tc>
          <w:tcPr>
            <w:tcW w:w="1109" w:type="pct"/>
            <w:tcBorders>
              <w:top w:val="nil"/>
              <w:bottom w:val="single" w:sz="12" w:space="0" w:color="auto"/>
              <w:right w:val="nil"/>
            </w:tcBorders>
            <w:vAlign w:val="center"/>
          </w:tcPr>
          <w:p w14:paraId="7B63D086" w14:textId="77777777" w:rsidR="00CA6944" w:rsidRPr="00CA6944" w:rsidRDefault="00CA6944" w:rsidP="00CA6944">
            <w:pPr>
              <w:ind w:firstLineChars="0" w:firstLine="0"/>
              <w:jc w:val="center"/>
              <w:rPr>
                <w:szCs w:val="52"/>
              </w:rPr>
            </w:pPr>
            <w:r w:rsidRPr="00CA6944">
              <w:rPr>
                <w:rFonts w:hint="eastAsia"/>
                <w:szCs w:val="52"/>
              </w:rPr>
              <w:t>F</w:t>
            </w:r>
            <w:r w:rsidRPr="00CA6944">
              <w:rPr>
                <w:szCs w:val="52"/>
              </w:rPr>
              <w:t>ODAEKF</w:t>
            </w:r>
          </w:p>
        </w:tc>
        <w:tc>
          <w:tcPr>
            <w:tcW w:w="1009" w:type="pct"/>
            <w:tcBorders>
              <w:top w:val="nil"/>
              <w:left w:val="nil"/>
              <w:bottom w:val="single" w:sz="12" w:space="0" w:color="auto"/>
              <w:right w:val="nil"/>
            </w:tcBorders>
          </w:tcPr>
          <w:p w14:paraId="3F4390BA" w14:textId="77777777" w:rsidR="00CA6944" w:rsidRPr="00CA6944" w:rsidRDefault="00CA6944" w:rsidP="00CA6944">
            <w:pPr>
              <w:ind w:firstLineChars="0" w:firstLine="0"/>
              <w:jc w:val="center"/>
              <w:rPr>
                <w:noProof/>
                <w:szCs w:val="52"/>
              </w:rPr>
            </w:pPr>
            <w:r w:rsidRPr="00CA6944">
              <w:rPr>
                <w:szCs w:val="52"/>
              </w:rPr>
              <w:t>1.56%</w:t>
            </w:r>
          </w:p>
        </w:tc>
        <w:tc>
          <w:tcPr>
            <w:tcW w:w="1045" w:type="pct"/>
            <w:tcBorders>
              <w:top w:val="nil"/>
              <w:left w:val="nil"/>
              <w:bottom w:val="single" w:sz="12" w:space="0" w:color="auto"/>
              <w:right w:val="nil"/>
            </w:tcBorders>
          </w:tcPr>
          <w:p w14:paraId="1E1406B7" w14:textId="77777777" w:rsidR="00CA6944" w:rsidRPr="00CA6944" w:rsidRDefault="00CA6944" w:rsidP="00CA6944">
            <w:pPr>
              <w:ind w:firstLineChars="0" w:firstLine="0"/>
              <w:jc w:val="center"/>
              <w:rPr>
                <w:noProof/>
                <w:szCs w:val="52"/>
              </w:rPr>
            </w:pPr>
            <w:r w:rsidRPr="00CA6944">
              <w:rPr>
                <w:szCs w:val="52"/>
              </w:rPr>
              <w:t>3.21%</w:t>
            </w:r>
          </w:p>
        </w:tc>
        <w:tc>
          <w:tcPr>
            <w:tcW w:w="958" w:type="pct"/>
            <w:tcBorders>
              <w:top w:val="nil"/>
              <w:left w:val="nil"/>
              <w:bottom w:val="single" w:sz="12" w:space="0" w:color="auto"/>
              <w:right w:val="nil"/>
            </w:tcBorders>
          </w:tcPr>
          <w:p w14:paraId="0152577A" w14:textId="77777777" w:rsidR="00CA6944" w:rsidRPr="00CA6944" w:rsidRDefault="00CA6944" w:rsidP="00CA6944">
            <w:pPr>
              <w:ind w:firstLineChars="0" w:firstLine="0"/>
              <w:jc w:val="center"/>
              <w:rPr>
                <w:noProof/>
                <w:szCs w:val="52"/>
              </w:rPr>
            </w:pPr>
            <w:r w:rsidRPr="00CA6944">
              <w:rPr>
                <w:szCs w:val="52"/>
              </w:rPr>
              <w:t>1.65%</w:t>
            </w:r>
          </w:p>
        </w:tc>
        <w:tc>
          <w:tcPr>
            <w:tcW w:w="879" w:type="pct"/>
            <w:tcBorders>
              <w:top w:val="nil"/>
              <w:left w:val="nil"/>
              <w:bottom w:val="single" w:sz="12" w:space="0" w:color="auto"/>
            </w:tcBorders>
          </w:tcPr>
          <w:p w14:paraId="4EF29140" w14:textId="77777777" w:rsidR="00CA6944" w:rsidRPr="00CA6944" w:rsidRDefault="00CA6944" w:rsidP="00CA6944">
            <w:pPr>
              <w:ind w:firstLineChars="0" w:firstLine="0"/>
              <w:jc w:val="center"/>
              <w:rPr>
                <w:rFonts w:ascii="宋体" w:hAnsi="宋体"/>
                <w:noProof/>
                <w:szCs w:val="52"/>
              </w:rPr>
            </w:pPr>
            <w:r w:rsidRPr="00CA6944">
              <w:rPr>
                <w:noProof/>
                <w:szCs w:val="52"/>
              </w:rPr>
              <w:t>0.8</w:t>
            </w:r>
          </w:p>
        </w:tc>
      </w:tr>
    </w:tbl>
    <w:p w14:paraId="5125E471" w14:textId="77777777" w:rsidR="008E2635" w:rsidRDefault="008E2635" w:rsidP="00CA6944">
      <w:pPr>
        <w:tabs>
          <w:tab w:val="left" w:pos="5352"/>
        </w:tabs>
        <w:ind w:firstLineChars="100" w:firstLine="240"/>
        <w:rPr>
          <w:rFonts w:eastAsiaTheme="minorEastAsia" w:cs="Times New Roman"/>
        </w:rPr>
      </w:pPr>
    </w:p>
    <w:p w14:paraId="4E862ACB" w14:textId="3DC53242" w:rsidR="00CA6944" w:rsidRDefault="00CA6944" w:rsidP="00CA6944">
      <w:pPr>
        <w:tabs>
          <w:tab w:val="left" w:pos="5352"/>
        </w:tabs>
        <w:ind w:firstLineChars="100" w:firstLine="240"/>
        <w:rPr>
          <w:rFonts w:eastAsiaTheme="minorEastAsia" w:cs="Times New Roman"/>
        </w:rPr>
      </w:pPr>
      <w:r w:rsidRPr="00FF4360">
        <w:rPr>
          <w:rFonts w:eastAsiaTheme="minorEastAsia" w:cs="Times New Roman"/>
        </w:rPr>
        <w:t xml:space="preserve">From Figure </w:t>
      </w:r>
      <w:r>
        <w:rPr>
          <w:rFonts w:eastAsiaTheme="minorEastAsia" w:cs="Times New Roman"/>
        </w:rPr>
        <w:t>4</w:t>
      </w:r>
      <w:r w:rsidRPr="00FF4360">
        <w:rPr>
          <w:rFonts w:eastAsiaTheme="minorEastAsia" w:cs="Times New Roman"/>
        </w:rPr>
        <w:t xml:space="preserve">-8 and Table </w:t>
      </w:r>
      <w:r>
        <w:rPr>
          <w:rFonts w:eastAsiaTheme="minorEastAsia" w:cs="Times New Roman"/>
        </w:rPr>
        <w:t>4</w:t>
      </w:r>
      <w:r w:rsidRPr="00FF4360">
        <w:rPr>
          <w:rFonts w:eastAsiaTheme="minorEastAsia" w:cs="Times New Roman"/>
        </w:rPr>
        <w:t>-</w:t>
      </w:r>
      <w:r>
        <w:rPr>
          <w:rFonts w:eastAsiaTheme="minorEastAsia" w:cs="Times New Roman"/>
        </w:rPr>
        <w:t>4</w:t>
      </w:r>
      <w:r w:rsidRPr="00FF4360">
        <w:rPr>
          <w:rFonts w:eastAsiaTheme="minorEastAsia" w:cs="Times New Roman"/>
        </w:rPr>
        <w:t>, it can be seen that the adaptive to noise in the extended Kalman filtering process can effectively improve the estimation accuracy of SOC, and the average error of FOAEKF is 2.03% when the initial value is 0.8, and the accuracy of the joint estimation method for estimating the SOC is better than the accuracy of the SOC when it is estimated individually.</w:t>
      </w:r>
    </w:p>
    <w:p w14:paraId="0668ADF9" w14:textId="77777777" w:rsidR="00816693" w:rsidRDefault="00816693" w:rsidP="00CA6944">
      <w:pPr>
        <w:spacing w:line="240" w:lineRule="auto"/>
        <w:ind w:firstLineChars="0" w:firstLine="0"/>
        <w:jc w:val="center"/>
        <w:rPr>
          <w:rFonts w:asciiTheme="minorHAnsi" w:eastAsia="Times New Roman" w:hAnsiTheme="minorHAnsi"/>
          <w:noProof/>
        </w:rPr>
      </w:pPr>
      <w:r>
        <w:rPr>
          <w:noProof/>
        </w:rPr>
        <w:lastRenderedPageBreak/>
        <w:drawing>
          <wp:inline distT="0" distB="0" distL="0" distR="0" wp14:anchorId="05F18FA8" wp14:editId="63C2D06E">
            <wp:extent cx="2866211" cy="2148840"/>
            <wp:effectExtent l="0" t="0" r="0" b="3810"/>
            <wp:docPr id="62" name="图片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2968908" cy="2225834"/>
                    </a:xfrm>
                    <a:prstGeom prst="rect">
                      <a:avLst/>
                    </a:prstGeom>
                    <a:noFill/>
                    <a:ln>
                      <a:noFill/>
                    </a:ln>
                  </pic:spPr>
                </pic:pic>
              </a:graphicData>
            </a:graphic>
          </wp:inline>
        </w:drawing>
      </w:r>
      <w:r w:rsidR="00CA6944" w:rsidRPr="00CA6944">
        <w:rPr>
          <w:rFonts w:asciiTheme="minorHAnsi" w:eastAsia="Times New Roman" w:hAnsiTheme="minorHAnsi"/>
          <w:noProof/>
        </w:rPr>
        <w:t xml:space="preserve"> </w:t>
      </w:r>
    </w:p>
    <w:p w14:paraId="492CEBB9" w14:textId="5B14B56D" w:rsidR="00816693" w:rsidRDefault="00816693" w:rsidP="00CA6944">
      <w:pPr>
        <w:spacing w:line="240" w:lineRule="auto"/>
        <w:ind w:firstLineChars="0" w:firstLine="0"/>
        <w:jc w:val="center"/>
        <w:rPr>
          <w:rFonts w:asciiTheme="minorHAnsi" w:eastAsiaTheme="minorEastAsia" w:hAnsiTheme="minorHAnsi"/>
          <w:noProof/>
        </w:rPr>
      </w:pPr>
      <w:r w:rsidRPr="00816693">
        <w:rPr>
          <w:rFonts w:ascii="宋体" w:hAnsi="宋体" w:cs="宋体" w:hint="eastAsia"/>
        </w:rPr>
        <w:t>（</w:t>
      </w:r>
      <w:r w:rsidRPr="00816693">
        <w:rPr>
          <w:rFonts w:eastAsia="Times New Roman" w:cs="Times New Roman"/>
        </w:rPr>
        <w:t>a</w:t>
      </w:r>
      <w:r w:rsidRPr="00816693">
        <w:rPr>
          <w:rFonts w:ascii="宋体" w:hAnsi="宋体" w:cs="宋体" w:hint="eastAsia"/>
        </w:rPr>
        <w:t>）</w:t>
      </w:r>
      <w:r w:rsidRPr="00816693">
        <w:rPr>
          <w:rFonts w:eastAsia="Times New Roman" w:cs="Times New Roman"/>
        </w:rPr>
        <w:t>SOC</w:t>
      </w:r>
      <w:r>
        <w:rPr>
          <w:rFonts w:eastAsia="Times New Roman" w:cs="Times New Roman"/>
        </w:rPr>
        <w:t xml:space="preserve"> </w:t>
      </w:r>
      <w:r w:rsidRPr="00816693">
        <w:rPr>
          <w:rFonts w:eastAsia="Times New Roman" w:cs="Times New Roman"/>
        </w:rPr>
        <w:t>estimation results using different methods</w:t>
      </w:r>
    </w:p>
    <w:p w14:paraId="4E1066B4" w14:textId="78E6CBFF" w:rsidR="00CA6944" w:rsidRPr="00CA6944" w:rsidRDefault="00816693" w:rsidP="00CA6944">
      <w:pPr>
        <w:spacing w:line="240" w:lineRule="auto"/>
        <w:ind w:firstLineChars="0" w:firstLine="0"/>
        <w:jc w:val="center"/>
        <w:rPr>
          <w:rFonts w:asciiTheme="minorHAnsi" w:eastAsia="Times New Roman" w:hAnsiTheme="minorHAnsi"/>
          <w:noProof/>
        </w:rPr>
      </w:pPr>
      <w:r>
        <w:rPr>
          <w:noProof/>
        </w:rPr>
        <w:drawing>
          <wp:inline distT="0" distB="0" distL="0" distR="0" wp14:anchorId="54F52D29" wp14:editId="08EAEE0E">
            <wp:extent cx="2736215" cy="2051380"/>
            <wp:effectExtent l="0" t="0" r="6985" b="6350"/>
            <wp:docPr id="35709632" name="图片 35709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299" cstate="print">
                      <a:extLst>
                        <a:ext uri="{28A0092B-C50C-407E-A947-70E740481C1C}">
                          <a14:useLocalDpi xmlns:a14="http://schemas.microsoft.com/office/drawing/2010/main" val="0"/>
                        </a:ext>
                      </a:extLst>
                    </a:blip>
                    <a:srcRect/>
                    <a:stretch>
                      <a:fillRect/>
                    </a:stretch>
                  </pic:blipFill>
                  <pic:spPr bwMode="auto">
                    <a:xfrm>
                      <a:off x="0" y="0"/>
                      <a:ext cx="2828943" cy="2120899"/>
                    </a:xfrm>
                    <a:prstGeom prst="rect">
                      <a:avLst/>
                    </a:prstGeom>
                    <a:noFill/>
                    <a:ln>
                      <a:noFill/>
                    </a:ln>
                  </pic:spPr>
                </pic:pic>
              </a:graphicData>
            </a:graphic>
          </wp:inline>
        </w:drawing>
      </w:r>
    </w:p>
    <w:p w14:paraId="6640E98B" w14:textId="31BCD720" w:rsidR="00CA6944" w:rsidRPr="00CA6944" w:rsidRDefault="00CA6944" w:rsidP="00816693">
      <w:pPr>
        <w:ind w:firstLineChars="0" w:firstLine="0"/>
        <w:jc w:val="center"/>
        <w:rPr>
          <w:rFonts w:asciiTheme="minorHAnsi" w:eastAsia="Times New Roman" w:hAnsiTheme="minorHAnsi"/>
        </w:rPr>
      </w:pPr>
      <w:r w:rsidRPr="00CA6944">
        <w:rPr>
          <w:rFonts w:ascii="宋体" w:eastAsia="Times New Roman" w:hAnsi="宋体" w:hint="eastAsia"/>
        </w:rPr>
        <w:t>（</w:t>
      </w:r>
      <w:proofErr w:type="spellStart"/>
      <w:r w:rsidRPr="00CA6944">
        <w:rPr>
          <w:rFonts w:asciiTheme="minorHAnsi" w:eastAsia="Times New Roman" w:hAnsiTheme="minorHAnsi" w:hint="eastAsia"/>
        </w:rPr>
        <w:t>b</w:t>
      </w:r>
      <w:r w:rsidRPr="00CA6944">
        <w:rPr>
          <w:rFonts w:ascii="宋体" w:eastAsia="Times New Roman" w:hAnsi="宋体" w:hint="eastAsia"/>
        </w:rPr>
        <w:t>）</w:t>
      </w:r>
      <w:r w:rsidR="00816693" w:rsidRPr="00816693">
        <w:rPr>
          <w:rFonts w:eastAsia="Times New Roman" w:cs="Times New Roman"/>
        </w:rPr>
        <w:t>SOC</w:t>
      </w:r>
      <w:proofErr w:type="spellEnd"/>
      <w:r w:rsidR="00816693" w:rsidRPr="00816693">
        <w:rPr>
          <w:rFonts w:eastAsia="Times New Roman" w:cs="Times New Roman"/>
        </w:rPr>
        <w:t xml:space="preserve"> estimation error of different methods</w:t>
      </w:r>
    </w:p>
    <w:p w14:paraId="634C77C0" w14:textId="6B342BF0" w:rsidR="00CA6944" w:rsidRPr="00816693" w:rsidRDefault="00816693" w:rsidP="00CA6944">
      <w:pPr>
        <w:spacing w:line="240" w:lineRule="auto"/>
        <w:ind w:firstLineChars="0" w:firstLine="0"/>
        <w:jc w:val="center"/>
        <w:rPr>
          <w:rFonts w:eastAsia="Times New Roman" w:cs="Times New Roman"/>
          <w:noProof/>
        </w:rPr>
      </w:pPr>
      <w:r w:rsidRPr="00816693">
        <w:rPr>
          <w:rFonts w:eastAsia="Times New Roman" w:cs="Times New Roman"/>
          <w:noProof/>
        </w:rPr>
        <w:t>Figure 4-8 Comparison of SOC estimation using different methods</w:t>
      </w:r>
    </w:p>
    <w:p w14:paraId="2A50F0B8" w14:textId="6F33C19D" w:rsidR="00CA6944" w:rsidRPr="00CA6944" w:rsidRDefault="00CA6944" w:rsidP="00CA6944">
      <w:pPr>
        <w:pStyle w:val="2"/>
      </w:pPr>
      <w:bookmarkStart w:id="53" w:name="_Toc145701439"/>
      <w:r w:rsidRPr="00CA6944">
        <w:t>4.4 Summary of the chapter</w:t>
      </w:r>
      <w:bookmarkEnd w:id="53"/>
    </w:p>
    <w:p w14:paraId="0870EFB1" w14:textId="33EE7BBB" w:rsidR="007B058D" w:rsidRPr="00A11920" w:rsidRDefault="00ED0CC8" w:rsidP="00A11920">
      <w:pPr>
        <w:ind w:firstLine="480"/>
        <w:rPr>
          <w:rFonts w:eastAsiaTheme="minorEastAsia" w:cs="Times New Roman"/>
        </w:rPr>
      </w:pPr>
      <w:r w:rsidRPr="00ED0CC8">
        <w:rPr>
          <w:rFonts w:eastAsiaTheme="minorEastAsia" w:cs="Times New Roman"/>
        </w:rPr>
        <w:t>This chapter focuses on the investigation of a joint estimation method for SOC and SOH at the edge end, utilizing the fractional order model. The approach begins by optimizing the EKF, allowing for real-time updating of noise during the filtering process. The SOC estimation of the battery cell is then performed using the Fractional Order Adaptive Extended Kalman Filter (FOAEKF). Comparisons with other filtering algorithms demonstrate that the FOAEKF algorithm proposed in this chapter achieves higher accuracy compared to the FOEKF algorithm.</w:t>
      </w:r>
      <w:r w:rsidR="00A11920">
        <w:rPr>
          <w:rFonts w:eastAsiaTheme="minorEastAsia" w:cs="Times New Roman" w:hint="eastAsia"/>
        </w:rPr>
        <w:t xml:space="preserve"> </w:t>
      </w:r>
      <w:r w:rsidRPr="00ED0CC8">
        <w:rPr>
          <w:rFonts w:eastAsiaTheme="minorEastAsia" w:cs="Times New Roman"/>
        </w:rPr>
        <w:t>Furthermore, the chapter introduces the Fractional Order Dual Adaptive Extended Kalman Filter (FODAEKF) method, which enables the joint estimation of SOC and SOH. This method involves iterative updating at different time scales to estimate both the SOC and SOH parameters. By incorporating this approach, accurate estimations of both SOC and SOH can be achieved.</w:t>
      </w:r>
    </w:p>
    <w:p w14:paraId="2809F549" w14:textId="403D9A27" w:rsidR="009B68F5" w:rsidRDefault="00D9314F" w:rsidP="00E823F0">
      <w:pPr>
        <w:pStyle w:val="1"/>
        <w:numPr>
          <w:ilvl w:val="0"/>
          <w:numId w:val="6"/>
        </w:numPr>
      </w:pPr>
      <w:bookmarkStart w:id="54" w:name="_Toc145701440"/>
      <w:r w:rsidRPr="00D9314F">
        <w:lastRenderedPageBreak/>
        <w:t>Research on Cloud-based Joint Estimation Method for SOC and SOH</w:t>
      </w:r>
      <w:bookmarkEnd w:id="54"/>
    </w:p>
    <w:p w14:paraId="55E96CAB" w14:textId="0B86A842" w:rsidR="00D9314F" w:rsidRDefault="003D325D" w:rsidP="00D9314F">
      <w:pPr>
        <w:ind w:firstLine="480"/>
      </w:pPr>
      <w:r w:rsidRPr="003D325D">
        <w:t>In this chapter, we will focus on studying the SOC and SOH joint estimation method based on particle filtering. We aim to optimize the method by addressing the issue of uneven distribution of Sigma sampling points generated by the Unscented Particle Filter (UPF). Additionally, we will incorporate the multi-timescale joint estimation strategy of SOC and SOH.</w:t>
      </w:r>
      <w:r>
        <w:t xml:space="preserve"> </w:t>
      </w:r>
      <w:r w:rsidR="007E21A3">
        <w:t>W</w:t>
      </w:r>
      <w:r w:rsidRPr="003D325D">
        <w:t>e propose a joint estimation method based on FOASOUPF-UKF that combines the advantages of the FOASOUPF algorithm. The FOASOUPF algorithm excels in SOC estimation on a micro timescale, while the UKF is effective for SOH estimation. By integrating these two algorithms, we can achieve joint estimation on multiple timescales, resulting in more accurate SOC and SOH estimates.</w:t>
      </w:r>
      <w:r>
        <w:t xml:space="preserve"> </w:t>
      </w:r>
      <w:r w:rsidRPr="003D325D">
        <w:t>Furthermore, we will integrate the joint algorithm into the cloud for computation. This integration allows us to leverage the computational resources of the cloud, enabling faster and more efficient processing of the estimation algorithm.</w:t>
      </w:r>
      <w:r>
        <w:t xml:space="preserve"> </w:t>
      </w:r>
      <w:r w:rsidRPr="003D325D">
        <w:t>In summary, this chapter focuses on studying the joint estimation method of SOC and SOH using particle filtering, specifically by optimizing the method based on the UPF to address the issue of uneven Sigma sampling point distribution. We also propose a multi-timescale joint estimation method based on FOASOUPF-UKF and integrate the algorithm into the cloud for computation.</w:t>
      </w:r>
    </w:p>
    <w:p w14:paraId="2D18BD74" w14:textId="2AD18B3A" w:rsidR="00AD7C1B" w:rsidRDefault="00AD7C1B" w:rsidP="00D9314F">
      <w:pPr>
        <w:pStyle w:val="2"/>
      </w:pPr>
      <w:bookmarkStart w:id="55" w:name="_Toc145701441"/>
      <w:r>
        <w:rPr>
          <w:rFonts w:hint="eastAsia"/>
        </w:rPr>
        <w:t>5</w:t>
      </w:r>
      <w:r>
        <w:t xml:space="preserve">.1 </w:t>
      </w:r>
      <w:r w:rsidR="00D9314F" w:rsidRPr="00B64938">
        <w:t>Principles of Traceless Particle Filtering Algorithm</w:t>
      </w:r>
      <w:bookmarkEnd w:id="55"/>
    </w:p>
    <w:p w14:paraId="081B4C91" w14:textId="211C75DD" w:rsidR="00D9314F" w:rsidRDefault="00D9314F" w:rsidP="00D9314F">
      <w:pPr>
        <w:pStyle w:val="a3"/>
      </w:pPr>
      <w:bookmarkStart w:id="56" w:name="_Toc145701442"/>
      <w:r w:rsidRPr="00D9314F">
        <w:t>5.1.1 Traceless Kalman Filter Algorithm</w:t>
      </w:r>
      <w:bookmarkEnd w:id="56"/>
    </w:p>
    <w:p w14:paraId="2C85D9A8" w14:textId="1C482DC3" w:rsidR="00D9314F" w:rsidRDefault="003D325D" w:rsidP="00D9314F">
      <w:pPr>
        <w:tabs>
          <w:tab w:val="left" w:pos="5352"/>
        </w:tabs>
        <w:ind w:firstLine="480"/>
        <w:rPr>
          <w:rFonts w:eastAsiaTheme="minorEastAsia" w:cs="Times New Roman"/>
        </w:rPr>
      </w:pPr>
      <w:r w:rsidRPr="003D325D">
        <w:rPr>
          <w:rFonts w:eastAsiaTheme="minorEastAsia" w:cs="Times New Roman"/>
        </w:rPr>
        <w:t xml:space="preserve">The Unscented Kalman Filter (UKF) is a variant of the Kalman Filter that approximates the state distribution using the Unscented Transformation (UT). </w:t>
      </w:r>
      <w:r w:rsidR="007E21A3">
        <w:rPr>
          <w:rFonts w:eastAsiaTheme="minorEastAsia" w:cs="Times New Roman"/>
        </w:rPr>
        <w:t>T</w:t>
      </w:r>
      <w:r w:rsidRPr="003D325D">
        <w:rPr>
          <w:rFonts w:eastAsiaTheme="minorEastAsia" w:cs="Times New Roman"/>
        </w:rPr>
        <w:t>he UKF does not rely on linear approximations of nonlinear systems. Instead, it employs a sampling method based on the UT transform to estimate the mean and covariance matrix of a nonlinear distribution. By symmetrically sampling Sigma points and applying a nonlinear transformation, the UKF achieves improved accuracy in estimating the state variables and covariance matrix within the Kalman filter framework</w:t>
      </w:r>
      <w:r w:rsidR="00D9314F" w:rsidRPr="00B64938">
        <w:rPr>
          <w:rFonts w:eastAsiaTheme="minorEastAsia" w:cs="Times New Roman"/>
        </w:rPr>
        <w:t>.</w:t>
      </w:r>
    </w:p>
    <w:p w14:paraId="25FBC71E" w14:textId="77777777" w:rsidR="00D9314F" w:rsidRPr="00B64938" w:rsidRDefault="00D9314F" w:rsidP="00D9314F">
      <w:pPr>
        <w:tabs>
          <w:tab w:val="left" w:pos="5352"/>
        </w:tabs>
        <w:ind w:firstLine="480"/>
        <w:rPr>
          <w:rFonts w:eastAsiaTheme="minorEastAsia" w:cs="Times New Roman"/>
        </w:rPr>
      </w:pPr>
      <w:r w:rsidRPr="00B64938">
        <w:rPr>
          <w:rFonts w:eastAsiaTheme="minorEastAsia" w:cs="Times New Roman"/>
        </w:rPr>
        <w:t>Steps 1 to 3 are the basic steps of the UT transform.</w:t>
      </w:r>
    </w:p>
    <w:p w14:paraId="47128F82" w14:textId="77777777" w:rsidR="00D9314F" w:rsidRDefault="00D9314F" w:rsidP="00D9314F">
      <w:pPr>
        <w:tabs>
          <w:tab w:val="left" w:pos="5352"/>
        </w:tabs>
        <w:ind w:firstLine="480"/>
        <w:rPr>
          <w:rFonts w:eastAsiaTheme="minorEastAsia" w:cs="Times New Roman"/>
        </w:rPr>
      </w:pPr>
      <w:r w:rsidRPr="00B64938">
        <w:rPr>
          <w:rFonts w:eastAsiaTheme="minorEastAsia" w:cs="Times New Roman"/>
        </w:rPr>
        <w:t>Step 1: Select 2n+1 Sigma points using symmetric sampling.</w:t>
      </w:r>
    </w:p>
    <w:p w14:paraId="26EEAED1" w14:textId="77777777" w:rsidR="00D9314F" w:rsidRPr="00D9314F" w:rsidRDefault="00D9314F" w:rsidP="00D9314F">
      <w:pPr>
        <w:widowControl/>
        <w:tabs>
          <w:tab w:val="center" w:pos="4160"/>
          <w:tab w:val="right" w:pos="8300"/>
        </w:tabs>
        <w:spacing w:line="240" w:lineRule="auto"/>
        <w:ind w:firstLineChars="0" w:firstLine="0"/>
        <w:jc w:val="left"/>
        <w:rPr>
          <w:rFonts w:cs="Times New Roman"/>
          <w:color w:val="000000" w:themeColor="text1"/>
          <w:szCs w:val="24"/>
        </w:rPr>
      </w:pPr>
      <w:r w:rsidRPr="00D9314F">
        <w:rPr>
          <w:rFonts w:cs="Times New Roman"/>
          <w:color w:val="000000" w:themeColor="text1"/>
          <w:szCs w:val="24"/>
        </w:rPr>
        <w:lastRenderedPageBreak/>
        <w:tab/>
      </w:r>
      <w:r w:rsidRPr="00D9314F">
        <w:rPr>
          <w:rFonts w:cs="Times New Roman"/>
          <w:color w:val="000000" w:themeColor="text1"/>
          <w:position w:val="-58"/>
          <w:szCs w:val="24"/>
        </w:rPr>
        <w:object w:dxaOrig="3739" w:dyaOrig="1280" w14:anchorId="5F823F8C">
          <v:shape id="_x0000_i1164" type="#_x0000_t75" style="width:186.6pt;height:63.6pt" o:ole="">
            <v:imagedata r:id="rId300" o:title=""/>
          </v:shape>
          <o:OLEObject Type="Embed" ProgID="Equation.DSMT4" ShapeID="_x0000_i1164" DrawAspect="Content" ObjectID="_1756314473" r:id="rId301"/>
        </w:object>
      </w:r>
      <w:r w:rsidRPr="00D9314F">
        <w:rPr>
          <w:rFonts w:cs="Times New Roman"/>
          <w:color w:val="000000" w:themeColor="text1"/>
          <w:szCs w:val="24"/>
        </w:rPr>
        <w:tab/>
      </w:r>
      <w:r w:rsidRPr="00D9314F">
        <w:rPr>
          <w:rFonts w:cs="Times New Roman"/>
          <w:color w:val="000000" w:themeColor="text1"/>
          <w:szCs w:val="28"/>
        </w:rPr>
        <w:t>(5-1)</w:t>
      </w:r>
    </w:p>
    <w:p w14:paraId="2DB54A17" w14:textId="77777777" w:rsidR="00D9314F" w:rsidRPr="00D9314F" w:rsidRDefault="00D9314F" w:rsidP="00D9314F">
      <w:pPr>
        <w:widowControl/>
        <w:tabs>
          <w:tab w:val="center" w:pos="4160"/>
          <w:tab w:val="right" w:pos="8300"/>
        </w:tabs>
        <w:spacing w:line="240" w:lineRule="auto"/>
        <w:ind w:firstLineChars="0" w:firstLine="0"/>
        <w:jc w:val="left"/>
        <w:rPr>
          <w:rFonts w:cs="Times New Roman"/>
          <w:color w:val="000000" w:themeColor="text1"/>
          <w:szCs w:val="24"/>
        </w:rPr>
      </w:pPr>
      <w:r w:rsidRPr="00D9314F">
        <w:rPr>
          <w:rFonts w:cs="Times New Roman"/>
          <w:color w:val="000000" w:themeColor="text1"/>
          <w:szCs w:val="24"/>
        </w:rPr>
        <w:tab/>
      </w:r>
      <w:r w:rsidRPr="00D9314F">
        <w:rPr>
          <w:rFonts w:cs="Times New Roman"/>
          <w:color w:val="000000" w:themeColor="text1"/>
          <w:position w:val="-10"/>
          <w:szCs w:val="24"/>
        </w:rPr>
        <w:object w:dxaOrig="1660" w:dyaOrig="360" w14:anchorId="22CCD406">
          <v:shape id="_x0000_i1165" type="#_x0000_t75" style="width:84pt;height:18.6pt" o:ole="">
            <v:imagedata r:id="rId302" o:title=""/>
          </v:shape>
          <o:OLEObject Type="Embed" ProgID="Equation.DSMT4" ShapeID="_x0000_i1165" DrawAspect="Content" ObjectID="_1756314474" r:id="rId303"/>
        </w:object>
      </w:r>
      <w:r w:rsidRPr="00D9314F">
        <w:rPr>
          <w:rFonts w:cs="Times New Roman"/>
          <w:color w:val="000000" w:themeColor="text1"/>
          <w:szCs w:val="24"/>
        </w:rPr>
        <w:tab/>
      </w:r>
      <w:r w:rsidRPr="00D9314F">
        <w:rPr>
          <w:rFonts w:cs="Times New Roman"/>
          <w:color w:val="000000" w:themeColor="text1"/>
          <w:szCs w:val="28"/>
        </w:rPr>
        <w:t>(5-2)</w:t>
      </w:r>
    </w:p>
    <w:p w14:paraId="79AFB28F" w14:textId="77777777" w:rsidR="00D9314F" w:rsidRPr="00D9314F" w:rsidRDefault="00D9314F" w:rsidP="00D9314F">
      <w:pPr>
        <w:tabs>
          <w:tab w:val="left" w:pos="5352"/>
        </w:tabs>
        <w:spacing w:line="240" w:lineRule="auto"/>
        <w:ind w:firstLine="480"/>
        <w:rPr>
          <w:rFonts w:eastAsiaTheme="minorEastAsia" w:cs="Times New Roman"/>
        </w:rPr>
      </w:pPr>
      <w:r w:rsidRPr="00D9314F">
        <w:rPr>
          <w:rFonts w:eastAsiaTheme="minorEastAsia" w:cs="Times New Roman"/>
        </w:rPr>
        <w:t xml:space="preserve">Step 2: Nonlinear transfer of Sigma points. Each point in the constructed point set </w:t>
      </w:r>
      <w:r w:rsidRPr="00D9314F">
        <w:rPr>
          <w:rFonts w:ascii="宋体" w:eastAsia="Times New Roman" w:hAnsi="宋体"/>
          <w:position w:val="-12"/>
          <w:szCs w:val="28"/>
        </w:rPr>
        <w:object w:dxaOrig="499" w:dyaOrig="360" w14:anchorId="2D06CD82">
          <v:shape id="_x0000_i1166" type="#_x0000_t75" style="width:25.2pt;height:18.6pt" o:ole="">
            <v:imagedata r:id="rId304" o:title=""/>
          </v:shape>
          <o:OLEObject Type="Embed" ProgID="Equation.DSMT4" ShapeID="_x0000_i1166" DrawAspect="Content" ObjectID="_1756314475" r:id="rId305"/>
        </w:object>
      </w:r>
      <w:r w:rsidRPr="00D9314F">
        <w:rPr>
          <w:rFonts w:eastAsiaTheme="minorEastAsia" w:cs="Times New Roman"/>
        </w:rPr>
        <w:t xml:space="preserve"> is transformed according to the nonlinear equation </w:t>
      </w:r>
      <w:r w:rsidRPr="00D9314F">
        <w:rPr>
          <w:rFonts w:ascii="宋体" w:eastAsia="Times New Roman" w:hAnsi="宋体"/>
          <w:position w:val="-12"/>
          <w:szCs w:val="28"/>
        </w:rPr>
        <w:object w:dxaOrig="1040" w:dyaOrig="360" w14:anchorId="7906B20A">
          <v:shape id="_x0000_i1167" type="#_x0000_t75" style="width:52.8pt;height:18.6pt" o:ole="">
            <v:imagedata r:id="rId306" o:title=""/>
          </v:shape>
          <o:OLEObject Type="Embed" ProgID="Equation.DSMT4" ShapeID="_x0000_i1167" DrawAspect="Content" ObjectID="_1756314476" r:id="rId307"/>
        </w:object>
      </w:r>
      <w:r w:rsidRPr="00D9314F">
        <w:rPr>
          <w:rFonts w:eastAsiaTheme="minorEastAsia" w:cs="Times New Roman"/>
        </w:rPr>
        <w:t xml:space="preserve">, resulting in the Sigma point set </w:t>
      </w:r>
      <w:r w:rsidRPr="00D9314F">
        <w:rPr>
          <w:rFonts w:ascii="宋体" w:eastAsia="Times New Roman" w:hAnsi="宋体"/>
          <w:position w:val="-12"/>
          <w:szCs w:val="28"/>
        </w:rPr>
        <w:object w:dxaOrig="420" w:dyaOrig="360" w14:anchorId="10E92438">
          <v:shape id="_x0000_i1168" type="#_x0000_t75" style="width:22.2pt;height:18.6pt" o:ole="">
            <v:imagedata r:id="rId308" o:title=""/>
          </v:shape>
          <o:OLEObject Type="Embed" ProgID="Equation.DSMT4" ShapeID="_x0000_i1168" DrawAspect="Content" ObjectID="_1756314477" r:id="rId309"/>
        </w:object>
      </w:r>
      <w:r w:rsidRPr="00D9314F">
        <w:rPr>
          <w:rFonts w:eastAsiaTheme="minorEastAsia" w:cs="Times New Roman"/>
        </w:rPr>
        <w:t>.</w:t>
      </w:r>
    </w:p>
    <w:p w14:paraId="646213BB" w14:textId="77777777" w:rsidR="00D9314F" w:rsidRPr="00D9314F" w:rsidRDefault="00D9314F" w:rsidP="00D9314F">
      <w:pPr>
        <w:widowControl/>
        <w:tabs>
          <w:tab w:val="center" w:pos="4160"/>
          <w:tab w:val="right" w:pos="8300"/>
        </w:tabs>
        <w:spacing w:line="240" w:lineRule="auto"/>
        <w:ind w:firstLineChars="0" w:firstLine="0"/>
        <w:jc w:val="left"/>
        <w:rPr>
          <w:rFonts w:cs="Times New Roman"/>
          <w:color w:val="000000" w:themeColor="text1"/>
          <w:szCs w:val="24"/>
        </w:rPr>
      </w:pPr>
      <w:bookmarkStart w:id="57" w:name="_Hlk145629485"/>
      <w:r w:rsidRPr="00D9314F">
        <w:rPr>
          <w:rFonts w:cs="Times New Roman"/>
          <w:color w:val="000000" w:themeColor="text1"/>
          <w:szCs w:val="24"/>
        </w:rPr>
        <w:tab/>
      </w:r>
      <w:r w:rsidRPr="00D9314F">
        <w:rPr>
          <w:rFonts w:cs="Times New Roman"/>
          <w:color w:val="000000" w:themeColor="text1"/>
          <w:position w:val="-12"/>
          <w:szCs w:val="24"/>
        </w:rPr>
        <w:object w:dxaOrig="2480" w:dyaOrig="360" w14:anchorId="5B1F321D">
          <v:shape id="_x0000_i1169" type="#_x0000_t75" style="width:124.2pt;height:18.6pt" o:ole="">
            <v:imagedata r:id="rId310" o:title=""/>
          </v:shape>
          <o:OLEObject Type="Embed" ProgID="Equation.DSMT4" ShapeID="_x0000_i1169" DrawAspect="Content" ObjectID="_1756314478" r:id="rId311"/>
        </w:object>
      </w:r>
      <w:r w:rsidRPr="00D9314F">
        <w:rPr>
          <w:rFonts w:cs="Times New Roman"/>
          <w:color w:val="000000" w:themeColor="text1"/>
          <w:szCs w:val="24"/>
        </w:rPr>
        <w:tab/>
      </w:r>
      <w:r w:rsidRPr="00D9314F">
        <w:rPr>
          <w:rFonts w:cs="Times New Roman"/>
          <w:color w:val="000000" w:themeColor="text1"/>
          <w:szCs w:val="28"/>
        </w:rPr>
        <w:t>(5-3)</w:t>
      </w:r>
      <w:bookmarkEnd w:id="57"/>
    </w:p>
    <w:p w14:paraId="219BC979" w14:textId="77777777" w:rsidR="00D9314F" w:rsidRPr="00D9314F" w:rsidRDefault="00D9314F" w:rsidP="00D9314F">
      <w:pPr>
        <w:tabs>
          <w:tab w:val="left" w:pos="5352"/>
        </w:tabs>
        <w:spacing w:line="240" w:lineRule="auto"/>
        <w:ind w:firstLine="480"/>
        <w:rPr>
          <w:rFonts w:eastAsiaTheme="minorEastAsia" w:cs="Times New Roman"/>
        </w:rPr>
      </w:pPr>
      <w:r w:rsidRPr="00D9314F">
        <w:rPr>
          <w:rFonts w:eastAsiaTheme="minorEastAsia" w:cs="Times New Roman"/>
        </w:rPr>
        <w:t xml:space="preserve">Step 3: Calculate the mean </w:t>
      </w:r>
      <w:r w:rsidRPr="00D9314F">
        <w:rPr>
          <w:rFonts w:ascii="宋体" w:eastAsia="Times New Roman" w:hAnsi="宋体"/>
          <w:position w:val="-12"/>
          <w:szCs w:val="28"/>
        </w:rPr>
        <w:object w:dxaOrig="420" w:dyaOrig="360" w14:anchorId="56D25E19">
          <v:shape id="_x0000_i1170" type="#_x0000_t75" style="width:22.2pt;height:18.6pt" o:ole="">
            <v:imagedata r:id="rId312" o:title=""/>
          </v:shape>
          <o:OLEObject Type="Embed" ProgID="Equation.DSMT4" ShapeID="_x0000_i1170" DrawAspect="Content" ObjectID="_1756314479" r:id="rId313"/>
        </w:object>
      </w:r>
      <w:r w:rsidRPr="00D9314F">
        <w:rPr>
          <w:rFonts w:eastAsiaTheme="minorEastAsia" w:cs="Times New Roman"/>
        </w:rPr>
        <w:t xml:space="preserve"> and covariance </w:t>
      </w:r>
      <w:r w:rsidRPr="00D9314F">
        <w:rPr>
          <w:rFonts w:asciiTheme="minorHAnsi" w:eastAsia="Times New Roman" w:hAnsiTheme="minorHAnsi"/>
          <w:position w:val="-10"/>
        </w:rPr>
        <w:object w:dxaOrig="220" w:dyaOrig="380" w14:anchorId="5F70BD92">
          <v:shape id="_x0000_i1171" type="#_x0000_t75" style="width:10.8pt;height:18.6pt" o:ole="">
            <v:imagedata r:id="rId314" o:title=""/>
          </v:shape>
          <o:OLEObject Type="Embed" ProgID="Equation.DSMT4" ShapeID="_x0000_i1171" DrawAspect="Content" ObjectID="_1756314480" r:id="rId315"/>
        </w:object>
      </w:r>
      <w:r w:rsidRPr="00D9314F">
        <w:rPr>
          <w:rFonts w:eastAsiaTheme="minorEastAsia" w:cs="Times New Roman"/>
        </w:rPr>
        <w:t xml:space="preserve"> of </w:t>
      </w:r>
      <w:r w:rsidRPr="00D9314F">
        <w:rPr>
          <w:rFonts w:asciiTheme="minorHAnsi" w:eastAsia="Times New Roman" w:hAnsiTheme="minorHAnsi"/>
          <w:position w:val="-14"/>
        </w:rPr>
        <w:object w:dxaOrig="340" w:dyaOrig="380" w14:anchorId="032577BD">
          <v:shape id="_x0000_i1172" type="#_x0000_t75" style="width:16.8pt;height:18.6pt" o:ole="">
            <v:imagedata r:id="rId316" o:title=""/>
          </v:shape>
          <o:OLEObject Type="Embed" ProgID="Equation.DSMT4" ShapeID="_x0000_i1172" DrawAspect="Content" ObjectID="_1756314481" r:id="rId317"/>
        </w:object>
      </w:r>
      <w:r w:rsidRPr="00D9314F">
        <w:rPr>
          <w:rFonts w:eastAsiaTheme="minorEastAsia" w:cs="Times New Roman"/>
        </w:rPr>
        <w:t xml:space="preserve"> .</w:t>
      </w:r>
    </w:p>
    <w:p w14:paraId="708CE6F1" w14:textId="77777777" w:rsidR="00D9314F" w:rsidRPr="00D9314F" w:rsidRDefault="00D9314F" w:rsidP="00D9314F">
      <w:pPr>
        <w:widowControl/>
        <w:tabs>
          <w:tab w:val="center" w:pos="4160"/>
          <w:tab w:val="right" w:pos="8300"/>
        </w:tabs>
        <w:spacing w:line="240" w:lineRule="auto"/>
        <w:ind w:firstLineChars="0" w:firstLine="0"/>
        <w:jc w:val="left"/>
        <w:rPr>
          <w:rFonts w:cs="Times New Roman"/>
          <w:color w:val="000000" w:themeColor="text1"/>
          <w:szCs w:val="24"/>
        </w:rPr>
      </w:pPr>
      <w:r w:rsidRPr="00D9314F">
        <w:rPr>
          <w:rFonts w:cs="Times New Roman"/>
          <w:color w:val="000000" w:themeColor="text1"/>
          <w:szCs w:val="24"/>
        </w:rPr>
        <w:tab/>
      </w:r>
      <w:r w:rsidRPr="00D9314F">
        <w:rPr>
          <w:rFonts w:cs="Times New Roman"/>
          <w:color w:val="000000" w:themeColor="text1"/>
          <w:position w:val="-64"/>
          <w:szCs w:val="24"/>
        </w:rPr>
        <w:object w:dxaOrig="2780" w:dyaOrig="1400" w14:anchorId="4F6F3E23">
          <v:shape id="_x0000_i1173" type="#_x0000_t75" style="width:139.8pt;height:69.6pt" o:ole="">
            <v:imagedata r:id="rId318" o:title=""/>
          </v:shape>
          <o:OLEObject Type="Embed" ProgID="Equation.DSMT4" ShapeID="_x0000_i1173" DrawAspect="Content" ObjectID="_1756314482" r:id="rId319"/>
        </w:object>
      </w:r>
      <w:r w:rsidRPr="00D9314F">
        <w:rPr>
          <w:rFonts w:cs="Times New Roman"/>
          <w:color w:val="000000" w:themeColor="text1"/>
          <w:szCs w:val="24"/>
        </w:rPr>
        <w:tab/>
      </w:r>
      <w:r w:rsidRPr="00D9314F">
        <w:rPr>
          <w:rFonts w:cs="Times New Roman"/>
          <w:color w:val="000000" w:themeColor="text1"/>
          <w:szCs w:val="28"/>
        </w:rPr>
        <w:t>(5-4)</w:t>
      </w:r>
    </w:p>
    <w:p w14:paraId="49A497A8" w14:textId="0C18BE4B" w:rsidR="00D9314F" w:rsidRPr="00D9314F" w:rsidRDefault="00D9314F" w:rsidP="00D9314F">
      <w:pPr>
        <w:pStyle w:val="a3"/>
      </w:pPr>
      <w:bookmarkStart w:id="58" w:name="_Toc145701443"/>
      <w:r w:rsidRPr="00D9314F">
        <w:t>5.1.2 Traceless particle filtering algorithm</w:t>
      </w:r>
      <w:bookmarkEnd w:id="58"/>
    </w:p>
    <w:p w14:paraId="675A09AF" w14:textId="77777777" w:rsidR="00D9314F" w:rsidRPr="00357A4C" w:rsidRDefault="00D9314F" w:rsidP="00D9314F">
      <w:pPr>
        <w:tabs>
          <w:tab w:val="left" w:pos="5352"/>
        </w:tabs>
        <w:ind w:firstLine="480"/>
        <w:rPr>
          <w:rFonts w:eastAsiaTheme="minorEastAsia" w:cs="Times New Roman"/>
        </w:rPr>
      </w:pPr>
      <w:r w:rsidRPr="00357A4C">
        <w:rPr>
          <w:rFonts w:eastAsiaTheme="minorEastAsia" w:cs="Times New Roman"/>
        </w:rPr>
        <w:t xml:space="preserve">The particle filtering </w:t>
      </w:r>
      <w:proofErr w:type="gramStart"/>
      <w:r w:rsidRPr="00357A4C">
        <w:rPr>
          <w:rFonts w:eastAsiaTheme="minorEastAsia" w:cs="Times New Roman"/>
        </w:rPr>
        <w:t>algorithm</w:t>
      </w:r>
      <w:r w:rsidRPr="009D6579">
        <w:rPr>
          <w:rFonts w:eastAsiaTheme="minorEastAsia" w:cs="Times New Roman"/>
          <w:vertAlign w:val="superscript"/>
        </w:rPr>
        <w:t>[</w:t>
      </w:r>
      <w:proofErr w:type="gramEnd"/>
      <w:r w:rsidRPr="009D6579">
        <w:rPr>
          <w:rFonts w:eastAsiaTheme="minorEastAsia" w:cs="Times New Roman"/>
          <w:vertAlign w:val="superscript"/>
        </w:rPr>
        <w:t>47]</w:t>
      </w:r>
      <w:r w:rsidRPr="008C2564">
        <w:rPr>
          <w:rFonts w:eastAsiaTheme="minorEastAsia" w:cs="Times New Roman"/>
          <w:color w:val="C00000"/>
        </w:rPr>
        <w:t xml:space="preserve"> </w:t>
      </w:r>
      <w:r w:rsidRPr="00357A4C">
        <w:rPr>
          <w:rFonts w:eastAsiaTheme="minorEastAsia" w:cs="Times New Roman"/>
        </w:rPr>
        <w:t>is based on the probability density function of Monte Carlo simulation, and the main idea is that the state of the particles is updated by passing a set of random particles to the next time step and using the dynamic equations of the system. The weights of each particle will be updated based on the observations, resulting in a new set of particles. These new particles will represent the new hypothetical state and an estimate of the state of the system can be obtained by weighted averaging.</w:t>
      </w:r>
    </w:p>
    <w:p w14:paraId="04326288" w14:textId="77777777" w:rsidR="00D9314F" w:rsidRPr="00357A4C" w:rsidRDefault="00D9314F" w:rsidP="00D9314F">
      <w:pPr>
        <w:tabs>
          <w:tab w:val="left" w:pos="5352"/>
        </w:tabs>
        <w:ind w:firstLine="480"/>
        <w:rPr>
          <w:rFonts w:eastAsiaTheme="minorEastAsia" w:cs="Times New Roman"/>
        </w:rPr>
      </w:pPr>
      <w:r w:rsidRPr="00357A4C">
        <w:rPr>
          <w:rFonts w:eastAsiaTheme="minorEastAsia" w:cs="Times New Roman"/>
        </w:rPr>
        <w:t xml:space="preserve">The particle filtering algorithm can extract some of the discrete random particles and achieve the estimation of the sample mean through the probability density function, the algorithm breaks the limitation that the random variables must obey the Gaussian distribution when solving the problem of nonlinear systems, and it is suitable for nonlinear non-Gaussian systems. However, the particles extracted by the particle filtering algorithm have a great impact on the accuracy of the calculation, and the main effects are: due to the different weights of the particles, resulting in unbalanced calculation results; when the number of particles with smaller weights is large, it will cost a lot of computational time for the calculation of the particles with smaller weights, </w:t>
      </w:r>
      <w:r w:rsidRPr="00357A4C">
        <w:rPr>
          <w:rFonts w:eastAsiaTheme="minorEastAsia" w:cs="Times New Roman"/>
        </w:rPr>
        <w:lastRenderedPageBreak/>
        <w:t>which greatly reduces the computational efficiency and accuracy, i.e., particle degradation phenomenon.</w:t>
      </w:r>
    </w:p>
    <w:p w14:paraId="1BFABAB9" w14:textId="77777777" w:rsidR="00D9314F" w:rsidRPr="00357A4C" w:rsidRDefault="00D9314F" w:rsidP="00D9314F">
      <w:pPr>
        <w:tabs>
          <w:tab w:val="left" w:pos="5352"/>
        </w:tabs>
        <w:ind w:firstLine="480"/>
        <w:rPr>
          <w:rFonts w:eastAsiaTheme="minorEastAsia" w:cs="Times New Roman"/>
        </w:rPr>
      </w:pPr>
      <w:r w:rsidRPr="00357A4C">
        <w:rPr>
          <w:rFonts w:eastAsiaTheme="minorEastAsia" w:cs="Times New Roman"/>
        </w:rPr>
        <w:t>Although resampling can reduce the particle degradation phenomenon, too much resampling will lead to a large number of particles being eliminated, resulting in a sharp decrease in the number of particles, and even the particle library will be depleted.</w:t>
      </w:r>
    </w:p>
    <w:p w14:paraId="7CDA1156" w14:textId="77777777" w:rsidR="00D9314F" w:rsidRDefault="00D9314F" w:rsidP="00D9314F">
      <w:pPr>
        <w:tabs>
          <w:tab w:val="left" w:pos="5352"/>
        </w:tabs>
        <w:ind w:firstLine="480"/>
        <w:rPr>
          <w:rFonts w:eastAsiaTheme="minorEastAsia" w:cs="Times New Roman"/>
        </w:rPr>
      </w:pPr>
      <w:r w:rsidRPr="00357A4C">
        <w:rPr>
          <w:rFonts w:eastAsiaTheme="minorEastAsia" w:cs="Times New Roman"/>
        </w:rPr>
        <w:t xml:space="preserve">The diagram of the resampling process is shown in Figure </w:t>
      </w:r>
      <w:r>
        <w:rPr>
          <w:rFonts w:eastAsiaTheme="minorEastAsia" w:cs="Times New Roman"/>
        </w:rPr>
        <w:t>5</w:t>
      </w:r>
      <w:r w:rsidRPr="00357A4C">
        <w:rPr>
          <w:rFonts w:eastAsiaTheme="minorEastAsia" w:cs="Times New Roman"/>
        </w:rPr>
        <w:t>-</w:t>
      </w:r>
      <w:r>
        <w:rPr>
          <w:rFonts w:eastAsiaTheme="minorEastAsia" w:cs="Times New Roman"/>
        </w:rPr>
        <w:t>1</w:t>
      </w:r>
      <w:r w:rsidRPr="00357A4C">
        <w:rPr>
          <w:rFonts w:eastAsiaTheme="minorEastAsia" w:cs="Times New Roman"/>
        </w:rPr>
        <w:t xml:space="preserve">, firstly, the probability of each particle being sampled is calculated according to the weights, and N uniformly distributed random numbers are generated in the interval [0,1], N is the number of particles sampled, which are used as the sampling positions respectively; then, according to the probability of each particle being sampled, the interval [0,1] is divided into N sub-intervals, and the particles corresponding to each sub-interval are determined. The number of sampled particles is 10, and the original particle set is {1,2,3,4,5,6,7,8,9,10}, after resampling by the above process, the weights of particle 1 and particle 8 are not collected into the new particle set because of their small weights, and the resampled particles </w:t>
      </w:r>
      <w:proofErr w:type="gramStart"/>
      <w:r w:rsidRPr="00357A4C">
        <w:rPr>
          <w:rFonts w:eastAsiaTheme="minorEastAsia" w:cs="Times New Roman"/>
        </w:rPr>
        <w:t>are ,</w:t>
      </w:r>
      <w:proofErr w:type="gramEnd"/>
      <w:r w:rsidRPr="00357A4C">
        <w:rPr>
          <w:rFonts w:eastAsiaTheme="minorEastAsia" w:cs="Times New Roman"/>
        </w:rPr>
        <w:t xml:space="preserve"> and the resampled particles are reordered according to their serial numbers.</w:t>
      </w:r>
    </w:p>
    <w:p w14:paraId="6C9ECF9F" w14:textId="77777777" w:rsidR="00D9314F" w:rsidRPr="00D9314F" w:rsidRDefault="00D9314F" w:rsidP="00816693">
      <w:pPr>
        <w:tabs>
          <w:tab w:val="left" w:pos="5352"/>
        </w:tabs>
        <w:spacing w:line="240" w:lineRule="auto"/>
        <w:ind w:firstLineChars="0" w:firstLine="0"/>
        <w:jc w:val="center"/>
        <w:rPr>
          <w:rFonts w:asciiTheme="minorHAnsi" w:eastAsia="Times New Roman" w:hAnsiTheme="minorHAnsi"/>
        </w:rPr>
      </w:pPr>
      <w:r w:rsidRPr="00D9314F">
        <w:rPr>
          <w:rFonts w:asciiTheme="minorHAnsi" w:eastAsia="Times New Roman" w:hAnsiTheme="minorHAnsi"/>
        </w:rPr>
        <w:object w:dxaOrig="11484" w:dyaOrig="4117" w14:anchorId="00D0FDA2">
          <v:shape id="_x0000_i1174" type="#_x0000_t75" style="width:434.4pt;height:155.4pt" o:ole="">
            <v:imagedata r:id="rId320" o:title=""/>
          </v:shape>
          <o:OLEObject Type="Embed" ProgID="Visio.Drawing.15" ShapeID="_x0000_i1174" DrawAspect="Content" ObjectID="_1756314483" r:id="rId321"/>
        </w:object>
      </w:r>
    </w:p>
    <w:p w14:paraId="238FF833" w14:textId="77777777" w:rsidR="00D9314F" w:rsidRPr="00D9314F" w:rsidRDefault="00D9314F" w:rsidP="00D9314F">
      <w:pPr>
        <w:tabs>
          <w:tab w:val="left" w:pos="5352"/>
        </w:tabs>
        <w:spacing w:line="240" w:lineRule="auto"/>
        <w:ind w:firstLineChars="0" w:firstLine="0"/>
        <w:jc w:val="center"/>
        <w:rPr>
          <w:rFonts w:eastAsiaTheme="minorEastAsia" w:cs="Times New Roman"/>
        </w:rPr>
      </w:pPr>
      <w:r w:rsidRPr="00D9314F">
        <w:rPr>
          <w:rFonts w:eastAsiaTheme="minorEastAsia" w:cs="Times New Roman"/>
        </w:rPr>
        <w:t>Figure 5-1 Schematic diagram of particle filter resampling process</w:t>
      </w:r>
    </w:p>
    <w:p w14:paraId="199400DD" w14:textId="6531837C" w:rsidR="00D9314F" w:rsidRDefault="00D9314F" w:rsidP="00D9314F">
      <w:pPr>
        <w:ind w:firstLineChars="0" w:firstLine="0"/>
      </w:pPr>
    </w:p>
    <w:p w14:paraId="75BBE273" w14:textId="083E00A2" w:rsidR="00D9314F" w:rsidRDefault="00D9314F" w:rsidP="00D9314F">
      <w:pPr>
        <w:tabs>
          <w:tab w:val="left" w:pos="5352"/>
        </w:tabs>
        <w:ind w:firstLine="480"/>
        <w:rPr>
          <w:rFonts w:eastAsiaTheme="minorEastAsia" w:cs="Times New Roman"/>
        </w:rPr>
      </w:pPr>
      <w:r w:rsidRPr="00357A4C">
        <w:rPr>
          <w:rFonts w:eastAsiaTheme="minorEastAsia" w:cs="Times New Roman"/>
        </w:rPr>
        <w:t xml:space="preserve">To further address the particle degradation problem, a suitable suggested density function can be chosen to keep the number of particles constant or reduced and match the likelihood function with the prior distribution. In this chapter, the algorithm is further </w:t>
      </w:r>
      <w:proofErr w:type="spellStart"/>
      <w:r w:rsidRPr="00357A4C">
        <w:rPr>
          <w:rFonts w:eastAsiaTheme="minorEastAsia" w:cs="Times New Roman"/>
        </w:rPr>
        <w:t>optimised</w:t>
      </w:r>
      <w:proofErr w:type="spellEnd"/>
      <w:r w:rsidRPr="00357A4C">
        <w:rPr>
          <w:rFonts w:eastAsiaTheme="minorEastAsia" w:cs="Times New Roman"/>
        </w:rPr>
        <w:t xml:space="preserve"> by using the untraceable Kalman filter as the suggested density function.</w:t>
      </w:r>
      <w:r w:rsidR="004C0174">
        <w:rPr>
          <w:rFonts w:eastAsiaTheme="minorEastAsia" w:cs="Times New Roman"/>
        </w:rPr>
        <w:t xml:space="preserve"> </w:t>
      </w:r>
      <w:r w:rsidR="004C0174" w:rsidRPr="004C0174">
        <w:rPr>
          <w:rFonts w:eastAsiaTheme="minorEastAsia" w:cs="Times New Roman"/>
        </w:rPr>
        <w:t>Compared to the Extended Kalman Filter (EKF), the UKF has the capability to compute the posterior variance up to the third order, whereas the Kalman Filter relies on a first-order Taylor expansion. Therefore, the UKF is employed as the suggested density function for the particle filtering algorithm. The computational procedure of the untraceable particle filtering algorithm</w:t>
      </w:r>
      <w:r w:rsidR="004C0174" w:rsidRPr="004C0174">
        <w:rPr>
          <w:rFonts w:eastAsiaTheme="minorEastAsia" w:cs="Times New Roman"/>
          <w:vertAlign w:val="superscript"/>
        </w:rPr>
        <w:t xml:space="preserve"> </w:t>
      </w:r>
      <w:r w:rsidRPr="009D6579">
        <w:rPr>
          <w:rFonts w:eastAsiaTheme="minorEastAsia" w:cs="Times New Roman"/>
          <w:vertAlign w:val="superscript"/>
        </w:rPr>
        <w:t>[48]</w:t>
      </w:r>
      <w:r w:rsidRPr="00357A4C">
        <w:rPr>
          <w:rFonts w:eastAsiaTheme="minorEastAsia" w:cs="Times New Roman"/>
        </w:rPr>
        <w:t xml:space="preserve"> is as follows:</w:t>
      </w:r>
    </w:p>
    <w:p w14:paraId="43EB559B" w14:textId="77777777" w:rsidR="00D9314F" w:rsidRDefault="00D9314F" w:rsidP="00D9314F">
      <w:pPr>
        <w:tabs>
          <w:tab w:val="left" w:pos="5352"/>
        </w:tabs>
        <w:ind w:firstLine="480"/>
        <w:rPr>
          <w:rFonts w:eastAsiaTheme="minorEastAsia" w:cs="Times New Roman"/>
        </w:rPr>
      </w:pPr>
      <w:r w:rsidRPr="00015F86">
        <w:rPr>
          <w:rFonts w:eastAsiaTheme="minorEastAsia" w:cs="Times New Roman"/>
        </w:rPr>
        <w:lastRenderedPageBreak/>
        <w:t>It is assumed that the system equations and state equations are shown in equations (</w:t>
      </w:r>
      <w:r>
        <w:rPr>
          <w:rFonts w:eastAsiaTheme="minorEastAsia" w:cs="Times New Roman"/>
        </w:rPr>
        <w:t>5</w:t>
      </w:r>
      <w:r w:rsidRPr="00015F86">
        <w:rPr>
          <w:rFonts w:eastAsiaTheme="minorEastAsia" w:cs="Times New Roman"/>
        </w:rPr>
        <w:t>-</w:t>
      </w:r>
      <w:r>
        <w:rPr>
          <w:rFonts w:eastAsiaTheme="minorEastAsia" w:cs="Times New Roman"/>
        </w:rPr>
        <w:t>5</w:t>
      </w:r>
      <w:r w:rsidRPr="00015F86">
        <w:rPr>
          <w:rFonts w:eastAsiaTheme="minorEastAsia" w:cs="Times New Roman"/>
        </w:rPr>
        <w:t>) and (</w:t>
      </w:r>
      <w:r>
        <w:rPr>
          <w:rFonts w:eastAsiaTheme="minorEastAsia" w:cs="Times New Roman"/>
        </w:rPr>
        <w:t>5</w:t>
      </w:r>
      <w:r w:rsidRPr="00015F86">
        <w:rPr>
          <w:rFonts w:eastAsiaTheme="minorEastAsia" w:cs="Times New Roman"/>
        </w:rPr>
        <w:t>-</w:t>
      </w:r>
      <w:r>
        <w:rPr>
          <w:rFonts w:eastAsiaTheme="minorEastAsia" w:cs="Times New Roman"/>
        </w:rPr>
        <w:t>6</w:t>
      </w:r>
      <w:r w:rsidRPr="00015F86">
        <w:rPr>
          <w:rFonts w:eastAsiaTheme="minorEastAsia" w:cs="Times New Roman"/>
        </w:rPr>
        <w:t>):</w:t>
      </w:r>
    </w:p>
    <w:p w14:paraId="0B3026B4" w14:textId="77777777" w:rsidR="00D9314F" w:rsidRPr="00D9314F" w:rsidRDefault="00D9314F" w:rsidP="00D9314F">
      <w:pPr>
        <w:widowControl/>
        <w:tabs>
          <w:tab w:val="center" w:pos="4160"/>
          <w:tab w:val="right" w:pos="8300"/>
        </w:tabs>
        <w:spacing w:line="240" w:lineRule="auto"/>
        <w:ind w:firstLineChars="0" w:firstLine="0"/>
        <w:jc w:val="left"/>
        <w:rPr>
          <w:rFonts w:cs="Times New Roman"/>
          <w:color w:val="000000" w:themeColor="text1"/>
          <w:szCs w:val="24"/>
        </w:rPr>
      </w:pPr>
      <w:r w:rsidRPr="00D9314F">
        <w:rPr>
          <w:rFonts w:cs="Times New Roman"/>
          <w:color w:val="000000" w:themeColor="text1"/>
          <w:szCs w:val="24"/>
        </w:rPr>
        <w:tab/>
      </w:r>
      <w:r w:rsidRPr="00D9314F">
        <w:rPr>
          <w:rFonts w:cs="Times New Roman"/>
          <w:color w:val="000000" w:themeColor="text1"/>
          <w:position w:val="-12"/>
          <w:szCs w:val="24"/>
        </w:rPr>
        <w:object w:dxaOrig="1960" w:dyaOrig="360" w14:anchorId="34AFD325">
          <v:shape id="_x0000_i1175" type="#_x0000_t75" style="width:97.8pt;height:18pt" o:ole="">
            <v:imagedata r:id="rId322" o:title=""/>
          </v:shape>
          <o:OLEObject Type="Embed" ProgID="Equation.DSMT4" ShapeID="_x0000_i1175" DrawAspect="Content" ObjectID="_1756314484" r:id="rId323"/>
        </w:object>
      </w:r>
      <w:r w:rsidRPr="00D9314F">
        <w:rPr>
          <w:rFonts w:cs="Times New Roman"/>
          <w:color w:val="000000" w:themeColor="text1"/>
          <w:szCs w:val="24"/>
        </w:rPr>
        <w:tab/>
      </w:r>
      <w:r w:rsidRPr="00D9314F">
        <w:rPr>
          <w:rFonts w:cs="Times New Roman"/>
          <w:color w:val="000000" w:themeColor="text1"/>
          <w:szCs w:val="28"/>
        </w:rPr>
        <w:t>(5-5)</w:t>
      </w:r>
    </w:p>
    <w:p w14:paraId="51496E47" w14:textId="77777777" w:rsidR="00D9314F" w:rsidRPr="00D9314F" w:rsidRDefault="00D9314F" w:rsidP="00D9314F">
      <w:pPr>
        <w:widowControl/>
        <w:tabs>
          <w:tab w:val="center" w:pos="4160"/>
          <w:tab w:val="right" w:pos="8300"/>
        </w:tabs>
        <w:spacing w:line="240" w:lineRule="auto"/>
        <w:ind w:firstLineChars="0" w:firstLine="0"/>
        <w:jc w:val="left"/>
        <w:rPr>
          <w:rFonts w:cs="Times New Roman"/>
          <w:color w:val="000000" w:themeColor="text1"/>
          <w:szCs w:val="24"/>
        </w:rPr>
      </w:pPr>
      <w:r w:rsidRPr="00D9314F">
        <w:rPr>
          <w:rFonts w:cs="Times New Roman"/>
          <w:color w:val="000000" w:themeColor="text1"/>
          <w:szCs w:val="24"/>
        </w:rPr>
        <w:tab/>
      </w:r>
      <w:r w:rsidRPr="00D9314F">
        <w:rPr>
          <w:rFonts w:cs="Times New Roman"/>
          <w:color w:val="000000" w:themeColor="text1"/>
          <w:position w:val="-12"/>
          <w:szCs w:val="24"/>
        </w:rPr>
        <w:object w:dxaOrig="2299" w:dyaOrig="360" w14:anchorId="58440FCD">
          <v:shape id="_x0000_i1176" type="#_x0000_t75" style="width:115.8pt;height:18.6pt" o:ole="">
            <v:imagedata r:id="rId324" o:title=""/>
          </v:shape>
          <o:OLEObject Type="Embed" ProgID="Equation.DSMT4" ShapeID="_x0000_i1176" DrawAspect="Content" ObjectID="_1756314485" r:id="rId325"/>
        </w:object>
      </w:r>
      <w:r w:rsidRPr="00D9314F">
        <w:rPr>
          <w:rFonts w:cs="Times New Roman"/>
          <w:color w:val="000000" w:themeColor="text1"/>
          <w:szCs w:val="24"/>
        </w:rPr>
        <w:tab/>
      </w:r>
      <w:r w:rsidRPr="00D9314F">
        <w:rPr>
          <w:rFonts w:cs="Times New Roman"/>
          <w:color w:val="000000" w:themeColor="text1"/>
          <w:szCs w:val="28"/>
        </w:rPr>
        <w:t>(5-6)</w:t>
      </w:r>
    </w:p>
    <w:p w14:paraId="09187E0D" w14:textId="77777777" w:rsidR="00D9314F" w:rsidRPr="00D9314F" w:rsidRDefault="00D9314F" w:rsidP="00D9314F">
      <w:pPr>
        <w:tabs>
          <w:tab w:val="left" w:pos="5352"/>
        </w:tabs>
        <w:spacing w:line="240" w:lineRule="auto"/>
        <w:ind w:firstLineChars="0" w:firstLine="240"/>
        <w:rPr>
          <w:rFonts w:ascii="宋体" w:hAnsi="宋体" w:cs="宋体"/>
        </w:rPr>
      </w:pPr>
      <w:r w:rsidRPr="00D9314F">
        <w:rPr>
          <w:rFonts w:eastAsiaTheme="minorEastAsia" w:cs="Times New Roman"/>
        </w:rPr>
        <w:t>(</w:t>
      </w:r>
      <w:proofErr w:type="gramStart"/>
      <w:r w:rsidRPr="00D9314F">
        <w:rPr>
          <w:rFonts w:eastAsiaTheme="minorEastAsia" w:cs="Times New Roman"/>
        </w:rPr>
        <w:t>1)</w:t>
      </w:r>
      <w:proofErr w:type="spellStart"/>
      <w:r w:rsidRPr="00D9314F">
        <w:rPr>
          <w:rFonts w:eastAsiaTheme="minorEastAsia" w:cs="Times New Roman"/>
        </w:rPr>
        <w:t>Initialisation</w:t>
      </w:r>
      <w:proofErr w:type="spellEnd"/>
      <w:proofErr w:type="gramEnd"/>
      <w:r w:rsidRPr="00D9314F">
        <w:rPr>
          <w:rFonts w:eastAsiaTheme="minorEastAsia" w:cs="Times New Roman"/>
        </w:rPr>
        <w:t xml:space="preserve">: N particles are generated on the basis of the initial probability distribution, and the particle weights at the initial moment </w:t>
      </w:r>
      <w:r w:rsidRPr="00D9314F">
        <w:rPr>
          <w:rFonts w:asciiTheme="minorHAnsi" w:eastAsia="Times New Roman" w:hAnsiTheme="minorHAnsi"/>
          <w:position w:val="-12"/>
        </w:rPr>
        <w:object w:dxaOrig="1020" w:dyaOrig="380" w14:anchorId="461F11C0">
          <v:shape id="_x0000_i1177" type="#_x0000_t75" style="width:51pt;height:18.6pt" o:ole="">
            <v:imagedata r:id="rId326" o:title=""/>
          </v:shape>
          <o:OLEObject Type="Embed" ProgID="Equation.DSMT4" ShapeID="_x0000_i1177" DrawAspect="Content" ObjectID="_1756314486" r:id="rId327"/>
        </w:object>
      </w:r>
      <w:r w:rsidRPr="00D9314F">
        <w:rPr>
          <w:rFonts w:ascii="宋体" w:hAnsi="宋体" w:cs="宋体" w:hint="eastAsia"/>
        </w:rPr>
        <w:t>.</w:t>
      </w:r>
    </w:p>
    <w:p w14:paraId="0BA86D8D" w14:textId="77777777" w:rsidR="00D9314F" w:rsidRPr="00D9314F" w:rsidRDefault="00D9314F" w:rsidP="00D9314F">
      <w:pPr>
        <w:spacing w:line="240" w:lineRule="auto"/>
        <w:ind w:firstLineChars="0" w:firstLine="240"/>
        <w:rPr>
          <w:rFonts w:cs="Times New Roman"/>
        </w:rPr>
      </w:pPr>
      <w:r w:rsidRPr="00D9314F">
        <w:rPr>
          <w:rFonts w:cs="Times New Roman"/>
        </w:rPr>
        <w:t xml:space="preserve">(2) For each particle </w:t>
      </w:r>
      <w:r w:rsidRPr="00D9314F">
        <w:rPr>
          <w:rFonts w:asciiTheme="minorHAnsi" w:eastAsia="Times New Roman" w:hAnsiTheme="minorHAnsi"/>
          <w:position w:val="-10"/>
        </w:rPr>
        <w:object w:dxaOrig="1320" w:dyaOrig="320" w14:anchorId="30F8CA44">
          <v:shape id="_x0000_i1178" type="#_x0000_t75" style="width:66pt;height:16.2pt" o:ole="">
            <v:imagedata r:id="rId328" o:title=""/>
          </v:shape>
          <o:OLEObject Type="Embed" ProgID="Equation.DSMT4" ShapeID="_x0000_i1178" DrawAspect="Content" ObjectID="_1756314487" r:id="rId329"/>
        </w:object>
      </w:r>
      <w:r w:rsidRPr="00D9314F">
        <w:rPr>
          <w:rFonts w:cs="Times New Roman"/>
        </w:rPr>
        <w:t>, update the particle using the UKF algorithm.</w:t>
      </w:r>
    </w:p>
    <w:p w14:paraId="577F6FDF" w14:textId="77777777" w:rsidR="00D9314F" w:rsidRPr="00D9314F" w:rsidRDefault="00D9314F" w:rsidP="00D9314F">
      <w:pPr>
        <w:spacing w:line="240" w:lineRule="auto"/>
        <w:ind w:firstLineChars="0" w:firstLine="240"/>
        <w:rPr>
          <w:rFonts w:cs="Times New Roman"/>
        </w:rPr>
      </w:pPr>
      <w:r w:rsidRPr="00D9314F">
        <w:rPr>
          <w:rFonts w:cs="Times New Roman"/>
        </w:rPr>
        <w:t xml:space="preserve">(3) Calculate the particle weights and </w:t>
      </w:r>
      <w:proofErr w:type="spellStart"/>
      <w:r w:rsidRPr="00D9314F">
        <w:rPr>
          <w:rFonts w:cs="Times New Roman"/>
        </w:rPr>
        <w:t>normalise</w:t>
      </w:r>
      <w:proofErr w:type="spellEnd"/>
      <w:r w:rsidRPr="00D9314F">
        <w:rPr>
          <w:rFonts w:cs="Times New Roman"/>
        </w:rPr>
        <w:t xml:space="preserve"> them.</w:t>
      </w:r>
    </w:p>
    <w:p w14:paraId="4EF399F3" w14:textId="77777777" w:rsidR="00D9314F" w:rsidRPr="00D9314F" w:rsidRDefault="00D9314F" w:rsidP="00D9314F">
      <w:pPr>
        <w:widowControl/>
        <w:tabs>
          <w:tab w:val="center" w:pos="4160"/>
          <w:tab w:val="right" w:pos="8300"/>
        </w:tabs>
        <w:spacing w:line="240" w:lineRule="auto"/>
        <w:ind w:firstLineChars="0" w:firstLine="0"/>
        <w:jc w:val="left"/>
        <w:rPr>
          <w:rFonts w:asciiTheme="minorHAnsi" w:eastAsiaTheme="minorEastAsia" w:hAnsiTheme="minorHAnsi"/>
          <w:sz w:val="21"/>
        </w:rPr>
      </w:pPr>
      <w:r w:rsidRPr="00D9314F">
        <w:rPr>
          <w:rFonts w:cs="Times New Roman"/>
          <w:color w:val="000000" w:themeColor="text1"/>
          <w:szCs w:val="24"/>
        </w:rPr>
        <w:tab/>
      </w:r>
      <w:r w:rsidRPr="00D9314F">
        <w:rPr>
          <w:rFonts w:cs="Times New Roman"/>
          <w:color w:val="000000" w:themeColor="text1"/>
          <w:position w:val="-56"/>
          <w:szCs w:val="24"/>
        </w:rPr>
        <w:object w:dxaOrig="6160" w:dyaOrig="1240" w14:anchorId="53747289">
          <v:shape id="_x0000_i1179" type="#_x0000_t75" style="width:306pt;height:63pt" o:ole="">
            <v:imagedata r:id="rId330" o:title=""/>
          </v:shape>
          <o:OLEObject Type="Embed" ProgID="Equation.DSMT4" ShapeID="_x0000_i1179" DrawAspect="Content" ObjectID="_1756314488" r:id="rId331"/>
        </w:object>
      </w:r>
      <w:r w:rsidRPr="00D9314F">
        <w:rPr>
          <w:rFonts w:cs="Times New Roman"/>
          <w:color w:val="000000" w:themeColor="text1"/>
          <w:szCs w:val="24"/>
        </w:rPr>
        <w:tab/>
      </w:r>
      <w:r w:rsidRPr="00D9314F">
        <w:rPr>
          <w:rFonts w:cs="Times New Roman"/>
          <w:color w:val="000000" w:themeColor="text1"/>
          <w:szCs w:val="28"/>
        </w:rPr>
        <w:t>(5-7)</w:t>
      </w:r>
    </w:p>
    <w:p w14:paraId="7265D43E" w14:textId="77777777" w:rsidR="00D9314F" w:rsidRPr="00D9314F" w:rsidRDefault="00D9314F" w:rsidP="00D9314F">
      <w:pPr>
        <w:widowControl/>
        <w:tabs>
          <w:tab w:val="center" w:pos="4160"/>
          <w:tab w:val="right" w:pos="8300"/>
        </w:tabs>
        <w:spacing w:line="240" w:lineRule="auto"/>
        <w:ind w:firstLineChars="0" w:firstLine="0"/>
        <w:jc w:val="left"/>
        <w:rPr>
          <w:rFonts w:cs="Times New Roman"/>
          <w:color w:val="000000" w:themeColor="text1"/>
          <w:szCs w:val="24"/>
        </w:rPr>
      </w:pPr>
      <w:r w:rsidRPr="00D9314F">
        <w:rPr>
          <w:rFonts w:cs="Times New Roman"/>
          <w:color w:val="000000" w:themeColor="text1"/>
          <w:szCs w:val="24"/>
        </w:rPr>
        <w:tab/>
      </w:r>
      <w:r w:rsidRPr="00D9314F">
        <w:rPr>
          <w:rFonts w:cs="Times New Roman"/>
          <w:color w:val="000000" w:themeColor="text1"/>
          <w:position w:val="-60"/>
          <w:szCs w:val="24"/>
        </w:rPr>
        <w:object w:dxaOrig="1420" w:dyaOrig="1020" w14:anchorId="355AD7D3">
          <v:shape id="_x0000_i1180" type="#_x0000_t75" style="width:71.4pt;height:52.2pt" o:ole="">
            <v:imagedata r:id="rId332" o:title=""/>
          </v:shape>
          <o:OLEObject Type="Embed" ProgID="Equation.DSMT4" ShapeID="_x0000_i1180" DrawAspect="Content" ObjectID="_1756314489" r:id="rId333"/>
        </w:object>
      </w:r>
      <w:r w:rsidRPr="00D9314F">
        <w:rPr>
          <w:rFonts w:cs="Times New Roman"/>
          <w:color w:val="000000" w:themeColor="text1"/>
          <w:szCs w:val="24"/>
        </w:rPr>
        <w:tab/>
      </w:r>
      <w:r w:rsidRPr="00D9314F">
        <w:rPr>
          <w:rFonts w:cs="Times New Roman"/>
          <w:color w:val="000000" w:themeColor="text1"/>
          <w:szCs w:val="28"/>
        </w:rPr>
        <w:t>(5-8)</w:t>
      </w:r>
    </w:p>
    <w:p w14:paraId="478C4DFA" w14:textId="77777777" w:rsidR="00D9314F" w:rsidRPr="00D9314F" w:rsidRDefault="00D9314F" w:rsidP="00D9314F">
      <w:pPr>
        <w:spacing w:line="240" w:lineRule="auto"/>
        <w:ind w:firstLineChars="0" w:firstLine="240"/>
        <w:rPr>
          <w:rFonts w:cs="Times New Roman"/>
        </w:rPr>
      </w:pPr>
      <w:r w:rsidRPr="00D9314F">
        <w:rPr>
          <w:rFonts w:cs="Times New Roman"/>
        </w:rPr>
        <w:t>(4) Resampling.</w:t>
      </w:r>
    </w:p>
    <w:p w14:paraId="6C98489C" w14:textId="77777777" w:rsidR="00D9314F" w:rsidRPr="00D9314F" w:rsidRDefault="00D9314F" w:rsidP="00D9314F">
      <w:pPr>
        <w:spacing w:line="240" w:lineRule="auto"/>
        <w:ind w:firstLineChars="0" w:firstLine="240"/>
        <w:rPr>
          <w:rFonts w:cs="Times New Roman"/>
        </w:rPr>
      </w:pPr>
      <w:r w:rsidRPr="00D9314F">
        <w:rPr>
          <w:rFonts w:cs="Times New Roman"/>
        </w:rPr>
        <w:t>Update the state variables and covariance matrix:</w:t>
      </w:r>
    </w:p>
    <w:p w14:paraId="29266BE1" w14:textId="77777777" w:rsidR="00D9314F" w:rsidRPr="00D9314F" w:rsidRDefault="00D9314F" w:rsidP="00D9314F">
      <w:pPr>
        <w:widowControl/>
        <w:tabs>
          <w:tab w:val="center" w:pos="4160"/>
          <w:tab w:val="right" w:pos="8300"/>
        </w:tabs>
        <w:spacing w:line="240" w:lineRule="auto"/>
        <w:ind w:firstLineChars="0" w:firstLine="0"/>
        <w:jc w:val="left"/>
        <w:rPr>
          <w:rFonts w:cs="Times New Roman"/>
          <w:color w:val="000000" w:themeColor="text1"/>
          <w:szCs w:val="28"/>
        </w:rPr>
      </w:pPr>
      <w:r w:rsidRPr="00D9314F">
        <w:rPr>
          <w:rFonts w:cs="Times New Roman"/>
          <w:color w:val="000000" w:themeColor="text1"/>
          <w:szCs w:val="24"/>
        </w:rPr>
        <w:tab/>
      </w:r>
      <w:r w:rsidRPr="00D9314F">
        <w:rPr>
          <w:rFonts w:cs="Times New Roman"/>
          <w:color w:val="000000" w:themeColor="text1"/>
          <w:position w:val="-28"/>
          <w:szCs w:val="24"/>
        </w:rPr>
        <w:object w:dxaOrig="1680" w:dyaOrig="680" w14:anchorId="79167C43">
          <v:shape id="_x0000_i1181" type="#_x0000_t75" style="width:84pt;height:35.4pt" o:ole="">
            <v:imagedata r:id="rId334" o:title=""/>
          </v:shape>
          <o:OLEObject Type="Embed" ProgID="Equation.DSMT4" ShapeID="_x0000_i1181" DrawAspect="Content" ObjectID="_1756314490" r:id="rId335"/>
        </w:object>
      </w:r>
      <w:r w:rsidRPr="00D9314F">
        <w:rPr>
          <w:rFonts w:cs="Times New Roman"/>
          <w:color w:val="000000" w:themeColor="text1"/>
          <w:szCs w:val="24"/>
        </w:rPr>
        <w:tab/>
      </w:r>
      <w:r w:rsidRPr="00D9314F">
        <w:rPr>
          <w:rFonts w:cs="Times New Roman"/>
          <w:color w:val="000000" w:themeColor="text1"/>
          <w:szCs w:val="28"/>
        </w:rPr>
        <w:t>(5-9)</w:t>
      </w:r>
    </w:p>
    <w:p w14:paraId="42055D19" w14:textId="77777777" w:rsidR="00D9314F" w:rsidRPr="00D9314F" w:rsidRDefault="00D9314F" w:rsidP="00D9314F">
      <w:pPr>
        <w:widowControl/>
        <w:tabs>
          <w:tab w:val="center" w:pos="4160"/>
          <w:tab w:val="right" w:pos="8300"/>
        </w:tabs>
        <w:spacing w:line="240" w:lineRule="auto"/>
        <w:ind w:firstLineChars="0" w:firstLine="0"/>
        <w:jc w:val="left"/>
        <w:rPr>
          <w:rFonts w:cs="Times New Roman"/>
          <w:color w:val="000000" w:themeColor="text1"/>
          <w:szCs w:val="24"/>
        </w:rPr>
      </w:pPr>
      <w:r w:rsidRPr="00D9314F">
        <w:rPr>
          <w:rFonts w:cs="Times New Roman"/>
          <w:color w:val="000000" w:themeColor="text1"/>
          <w:szCs w:val="24"/>
        </w:rPr>
        <w:tab/>
      </w:r>
      <w:r w:rsidRPr="00D9314F">
        <w:rPr>
          <w:rFonts w:cs="Times New Roman"/>
          <w:color w:val="000000" w:themeColor="text1"/>
          <w:position w:val="-26"/>
          <w:szCs w:val="24"/>
        </w:rPr>
        <w:object w:dxaOrig="3460" w:dyaOrig="639" w14:anchorId="6EAA0289">
          <v:shape id="_x0000_i1182" type="#_x0000_t75" style="width:172.2pt;height:32.4pt" o:ole="">
            <v:imagedata r:id="rId336" o:title=""/>
          </v:shape>
          <o:OLEObject Type="Embed" ProgID="Equation.DSMT4" ShapeID="_x0000_i1182" DrawAspect="Content" ObjectID="_1756314491" r:id="rId337"/>
        </w:object>
      </w:r>
      <w:r w:rsidRPr="00D9314F">
        <w:rPr>
          <w:rFonts w:cs="Times New Roman"/>
          <w:color w:val="000000" w:themeColor="text1"/>
          <w:szCs w:val="24"/>
        </w:rPr>
        <w:tab/>
      </w:r>
      <w:r w:rsidRPr="00D9314F">
        <w:rPr>
          <w:rFonts w:cs="Times New Roman" w:hint="eastAsia"/>
          <w:color w:val="000000" w:themeColor="text1"/>
          <w:szCs w:val="24"/>
        </w:rPr>
        <w:t>(</w:t>
      </w:r>
      <w:r w:rsidRPr="00D9314F">
        <w:rPr>
          <w:rFonts w:cs="Times New Roman"/>
          <w:color w:val="000000" w:themeColor="text1"/>
          <w:szCs w:val="24"/>
        </w:rPr>
        <w:t>5-10)</w:t>
      </w:r>
    </w:p>
    <w:p w14:paraId="62D1510F" w14:textId="77777777" w:rsidR="00D9314F" w:rsidRPr="00D9314F" w:rsidRDefault="00D9314F" w:rsidP="00D9314F">
      <w:pPr>
        <w:spacing w:line="240" w:lineRule="auto"/>
        <w:ind w:firstLineChars="0" w:firstLine="240"/>
        <w:rPr>
          <w:rFonts w:cs="Times New Roman"/>
        </w:rPr>
      </w:pPr>
    </w:p>
    <w:p w14:paraId="131FA982" w14:textId="3E5C9721" w:rsidR="00D9314F" w:rsidRDefault="00D9314F" w:rsidP="00D9314F">
      <w:pPr>
        <w:spacing w:line="240" w:lineRule="auto"/>
        <w:ind w:firstLineChars="0" w:firstLine="240"/>
        <w:rPr>
          <w:rFonts w:cs="Times New Roman"/>
        </w:rPr>
      </w:pPr>
      <w:r w:rsidRPr="00D9314F">
        <w:rPr>
          <w:rFonts w:cs="Times New Roman"/>
        </w:rPr>
        <w:t>(5) Return to (2) for loop iteration.</w:t>
      </w:r>
    </w:p>
    <w:p w14:paraId="011EA4CF" w14:textId="77777777" w:rsidR="00D9314F" w:rsidRPr="00D9314F" w:rsidRDefault="00D9314F" w:rsidP="00D9314F">
      <w:pPr>
        <w:spacing w:line="240" w:lineRule="auto"/>
        <w:ind w:firstLineChars="0" w:firstLine="240"/>
        <w:rPr>
          <w:rFonts w:cs="Times New Roman"/>
        </w:rPr>
      </w:pPr>
    </w:p>
    <w:p w14:paraId="378E0669" w14:textId="6884C366" w:rsidR="00D9314F" w:rsidRDefault="00D9314F" w:rsidP="00D9314F">
      <w:pPr>
        <w:pStyle w:val="2"/>
      </w:pPr>
      <w:bookmarkStart w:id="59" w:name="_Toc145701444"/>
      <w:r w:rsidRPr="00D9314F">
        <w:t>5.2 Research on SOC estimation method based on FOASOUPF</w:t>
      </w:r>
      <w:bookmarkEnd w:id="59"/>
    </w:p>
    <w:p w14:paraId="6A222EEC" w14:textId="3CDBF02F" w:rsidR="00D9314F" w:rsidRDefault="00D9314F" w:rsidP="00D9314F">
      <w:pPr>
        <w:pStyle w:val="a3"/>
      </w:pPr>
      <w:bookmarkStart w:id="60" w:name="_Toc145701445"/>
      <w:r w:rsidRPr="00D9314F">
        <w:t>5.2.1 Sampling point selection based on Schmidt orthogonal transformation</w:t>
      </w:r>
      <w:bookmarkEnd w:id="60"/>
    </w:p>
    <w:p w14:paraId="71F78EE7" w14:textId="45F1E70F" w:rsidR="00D9314F" w:rsidRDefault="00D9314F" w:rsidP="00D9314F">
      <w:pPr>
        <w:ind w:firstLine="480"/>
        <w:rPr>
          <w:rFonts w:cs="Times New Roman"/>
        </w:rPr>
      </w:pPr>
      <w:r w:rsidRPr="007C3037">
        <w:rPr>
          <w:rFonts w:cs="Times New Roman"/>
        </w:rPr>
        <w:t xml:space="preserve">Schmidt </w:t>
      </w:r>
      <w:proofErr w:type="spellStart"/>
      <w:r w:rsidRPr="007C3037">
        <w:rPr>
          <w:rFonts w:cs="Times New Roman"/>
        </w:rPr>
        <w:t>orthogonalisation</w:t>
      </w:r>
      <w:proofErr w:type="spellEnd"/>
      <w:r w:rsidRPr="007C3037">
        <w:rPr>
          <w:rFonts w:cs="Times New Roman"/>
        </w:rPr>
        <w:t xml:space="preserve"> is a method for finding orthogonal bases in Euclidean </w:t>
      </w:r>
      <w:proofErr w:type="gramStart"/>
      <w:r w:rsidRPr="007C3037">
        <w:rPr>
          <w:rFonts w:cs="Times New Roman"/>
        </w:rPr>
        <w:lastRenderedPageBreak/>
        <w:t>space</w:t>
      </w:r>
      <w:r w:rsidRPr="009D6579">
        <w:rPr>
          <w:rFonts w:cs="Times New Roman"/>
          <w:vertAlign w:val="superscript"/>
        </w:rPr>
        <w:t>[</w:t>
      </w:r>
      <w:proofErr w:type="gramEnd"/>
      <w:r w:rsidRPr="009D6579">
        <w:rPr>
          <w:rFonts w:cs="Times New Roman"/>
          <w:vertAlign w:val="superscript"/>
        </w:rPr>
        <w:t>49]</w:t>
      </w:r>
      <w:r w:rsidRPr="007C3037">
        <w:rPr>
          <w:rFonts w:cs="Times New Roman"/>
        </w:rPr>
        <w:t xml:space="preserve">. The basic idea is to start from any linearly independent vector group </w:t>
      </w:r>
      <w:r w:rsidRPr="00A86EE0">
        <w:rPr>
          <w:rFonts w:ascii="宋体" w:hAnsi="宋体"/>
          <w:position w:val="-12"/>
          <w:szCs w:val="28"/>
        </w:rPr>
        <w:object w:dxaOrig="1380" w:dyaOrig="360" w14:anchorId="7E648468">
          <v:shape id="_x0000_i1183" type="#_x0000_t75" style="width:69.6pt;height:18pt" o:ole="">
            <v:imagedata r:id="rId338" o:title=""/>
          </v:shape>
          <o:OLEObject Type="Embed" ProgID="Equation.DSMT4" ShapeID="_x0000_i1183" DrawAspect="Content" ObjectID="_1756314492" r:id="rId339"/>
        </w:object>
      </w:r>
      <w:r w:rsidRPr="007C3037">
        <w:rPr>
          <w:rFonts w:cs="Times New Roman"/>
        </w:rPr>
        <w:t xml:space="preserve"> in the Euclidean space, find the orthogonal vector group </w:t>
      </w:r>
      <w:r w:rsidRPr="00A86EE0">
        <w:rPr>
          <w:rFonts w:ascii="宋体" w:hAnsi="宋体"/>
          <w:position w:val="-12"/>
          <w:szCs w:val="28"/>
        </w:rPr>
        <w:object w:dxaOrig="1380" w:dyaOrig="360" w14:anchorId="71387D51">
          <v:shape id="_x0000_i1184" type="#_x0000_t75" style="width:69.6pt;height:18pt" o:ole="">
            <v:imagedata r:id="rId340" o:title=""/>
          </v:shape>
          <o:OLEObject Type="Embed" ProgID="Equation.DSMT4" ShapeID="_x0000_i1184" DrawAspect="Content" ObjectID="_1756314493" r:id="rId341"/>
        </w:object>
      </w:r>
      <w:r w:rsidRPr="007C3037">
        <w:rPr>
          <w:rFonts w:cs="Times New Roman"/>
        </w:rPr>
        <w:t xml:space="preserve">, so that </w:t>
      </w:r>
      <w:r w:rsidRPr="00A86EE0">
        <w:rPr>
          <w:rFonts w:ascii="宋体" w:hAnsi="宋体"/>
          <w:position w:val="-12"/>
          <w:szCs w:val="28"/>
        </w:rPr>
        <w:object w:dxaOrig="1380" w:dyaOrig="360" w14:anchorId="1F2C903A">
          <v:shape id="_x0000_i1185" type="#_x0000_t75" style="width:69.6pt;height:18pt" o:ole="">
            <v:imagedata r:id="rId338" o:title=""/>
          </v:shape>
          <o:OLEObject Type="Embed" ProgID="Equation.DSMT4" ShapeID="_x0000_i1185" DrawAspect="Content" ObjectID="_1756314494" r:id="rId342"/>
        </w:object>
      </w:r>
      <w:r w:rsidRPr="007C3037">
        <w:rPr>
          <w:rFonts w:cs="Times New Roman"/>
        </w:rPr>
        <w:t xml:space="preserve"> is equivalent to the vector group </w:t>
      </w:r>
      <w:r w:rsidRPr="00A86EE0">
        <w:rPr>
          <w:rFonts w:ascii="宋体" w:hAnsi="宋体"/>
          <w:position w:val="-12"/>
          <w:szCs w:val="28"/>
        </w:rPr>
        <w:object w:dxaOrig="1380" w:dyaOrig="360" w14:anchorId="0BA5C808">
          <v:shape id="_x0000_i1186" type="#_x0000_t75" style="width:69.6pt;height:18pt" o:ole="">
            <v:imagedata r:id="rId340" o:title=""/>
          </v:shape>
          <o:OLEObject Type="Embed" ProgID="Equation.DSMT4" ShapeID="_x0000_i1186" DrawAspect="Content" ObjectID="_1756314495" r:id="rId343"/>
        </w:object>
      </w:r>
      <w:r w:rsidRPr="007C3037">
        <w:rPr>
          <w:rFonts w:cs="Times New Roman"/>
        </w:rPr>
        <w:t xml:space="preserve">. As can be seen from the previous subsection, UPF adopts UT transformation to generate Sigma points compared with particle filtering, and the original symmetric sampling is obtained by calculating the mean and variance of the state variables, which does not </w:t>
      </w:r>
      <w:proofErr w:type="gramStart"/>
      <w:r w:rsidRPr="007C3037">
        <w:rPr>
          <w:rFonts w:cs="Times New Roman"/>
        </w:rPr>
        <w:t>take into account</w:t>
      </w:r>
      <w:proofErr w:type="gramEnd"/>
      <w:r w:rsidRPr="007C3037">
        <w:rPr>
          <w:rFonts w:cs="Times New Roman"/>
        </w:rPr>
        <w:t xml:space="preserve"> the correlation between the state variables, and does not fully reflect the actual situation of the state distribution. When the state distribution has an asymmetry or a high peak degree, the Sigma points cannot accurately describe the shape of the distribution, resulting in an uneven distribution of sampling points.</w:t>
      </w:r>
    </w:p>
    <w:p w14:paraId="4132365E" w14:textId="6C3A0C3A" w:rsidR="00D9314F" w:rsidRDefault="00D9314F" w:rsidP="00D9314F">
      <w:pPr>
        <w:ind w:firstLine="480"/>
        <w:rPr>
          <w:rFonts w:cs="Times New Roman"/>
        </w:rPr>
      </w:pPr>
      <w:r w:rsidRPr="00BB2A29">
        <w:rPr>
          <w:rFonts w:cs="Times New Roman"/>
        </w:rPr>
        <w:t xml:space="preserve">The Schmidt orthogonal transformation converts the UPF algorithm generating the Sigma point set into a set of orthogonal basis vectors, and selects a part of the basis vectors as the final sampling points according to the need, and the number of sampling points is n+1. For an n-dimensional distribution state space, at least n+1 sampling </w:t>
      </w:r>
      <w:proofErr w:type="gramStart"/>
      <w:r w:rsidRPr="00BB2A29">
        <w:rPr>
          <w:rFonts w:cs="Times New Roman"/>
        </w:rPr>
        <w:t>points</w:t>
      </w:r>
      <w:proofErr w:type="gramEnd"/>
      <w:r w:rsidRPr="00BB2A29">
        <w:rPr>
          <w:rFonts w:cs="Times New Roman"/>
        </w:rPr>
        <w:t xml:space="preserve"> are needed to determine, and it can be transformed the state distribution into a set of orthogonal point sets, in which the first point is the </w:t>
      </w:r>
      <w:proofErr w:type="spellStart"/>
      <w:r w:rsidRPr="00BB2A29">
        <w:rPr>
          <w:rFonts w:cs="Times New Roman"/>
        </w:rPr>
        <w:t>centre</w:t>
      </w:r>
      <w:proofErr w:type="spellEnd"/>
      <w:r w:rsidRPr="00BB2A29">
        <w:rPr>
          <w:rFonts w:cs="Times New Roman"/>
        </w:rPr>
        <w:t xml:space="preserve"> of gravity of the state distribution, and the remaining points are obtained by orthogonal expansion of the state distribution. Due to the nature of the orthogonal set of points, it can ensure that the sigma points are at the </w:t>
      </w:r>
      <w:proofErr w:type="spellStart"/>
      <w:r w:rsidRPr="00BB2A29">
        <w:rPr>
          <w:rFonts w:cs="Times New Roman"/>
        </w:rPr>
        <w:t>centre</w:t>
      </w:r>
      <w:proofErr w:type="spellEnd"/>
      <w:r w:rsidRPr="00BB2A29">
        <w:rPr>
          <w:rFonts w:cs="Times New Roman"/>
        </w:rPr>
        <w:t xml:space="preserve"> of gravity of the state distribution and are evenly distributed in the state space, avoiding the situation that the sigma points are too dense or too sparse during the state estimation process. The sampling point selection process is as follows:</w:t>
      </w:r>
    </w:p>
    <w:p w14:paraId="5EA4E3A4" w14:textId="77777777" w:rsidR="00D9314F" w:rsidRPr="00D9314F" w:rsidRDefault="00D9314F" w:rsidP="00D9314F">
      <w:pPr>
        <w:spacing w:line="240" w:lineRule="auto"/>
        <w:ind w:firstLineChars="0" w:firstLine="240"/>
        <w:rPr>
          <w:rFonts w:cs="Times New Roman"/>
        </w:rPr>
      </w:pPr>
      <w:r w:rsidRPr="00D9314F">
        <w:rPr>
          <w:rFonts w:cs="Times New Roman"/>
        </w:rPr>
        <w:t>(1) Determine the weights of the Sigma point set.</w:t>
      </w:r>
    </w:p>
    <w:p w14:paraId="76BDE3AA" w14:textId="77777777" w:rsidR="00D9314F" w:rsidRPr="00D9314F" w:rsidRDefault="00D9314F" w:rsidP="00D9314F">
      <w:pPr>
        <w:widowControl/>
        <w:tabs>
          <w:tab w:val="center" w:pos="4160"/>
          <w:tab w:val="right" w:pos="8300"/>
        </w:tabs>
        <w:spacing w:line="240" w:lineRule="auto"/>
        <w:ind w:firstLineChars="0" w:firstLine="0"/>
        <w:jc w:val="left"/>
        <w:rPr>
          <w:rFonts w:cs="Times New Roman"/>
          <w:color w:val="000000" w:themeColor="text1"/>
          <w:szCs w:val="24"/>
        </w:rPr>
      </w:pPr>
      <w:r w:rsidRPr="00D9314F">
        <w:rPr>
          <w:rFonts w:cs="Times New Roman"/>
          <w:color w:val="000000" w:themeColor="text1"/>
          <w:szCs w:val="24"/>
        </w:rPr>
        <w:tab/>
      </w:r>
      <w:r w:rsidRPr="00D9314F">
        <w:rPr>
          <w:rFonts w:cs="Times New Roman"/>
          <w:color w:val="000000" w:themeColor="text1"/>
          <w:position w:val="-24"/>
          <w:szCs w:val="24"/>
        </w:rPr>
        <w:object w:dxaOrig="2500" w:dyaOrig="620" w14:anchorId="5DC9C2D6">
          <v:shape id="_x0000_i1187" type="#_x0000_t75" style="width:125.4pt;height:31.2pt" o:ole="">
            <v:imagedata r:id="rId344" o:title=""/>
          </v:shape>
          <o:OLEObject Type="Embed" ProgID="Equation.DSMT4" ShapeID="_x0000_i1187" DrawAspect="Content" ObjectID="_1756314496" r:id="rId345"/>
        </w:object>
      </w:r>
      <w:r w:rsidRPr="00D9314F">
        <w:rPr>
          <w:rFonts w:cs="Times New Roman"/>
          <w:color w:val="000000" w:themeColor="text1"/>
          <w:szCs w:val="24"/>
        </w:rPr>
        <w:tab/>
      </w:r>
      <w:r w:rsidRPr="00D9314F">
        <w:rPr>
          <w:rFonts w:cs="Times New Roman" w:hint="eastAsia"/>
          <w:color w:val="000000" w:themeColor="text1"/>
          <w:szCs w:val="24"/>
        </w:rPr>
        <w:t>(</w:t>
      </w:r>
      <w:r w:rsidRPr="00D9314F">
        <w:rPr>
          <w:rFonts w:cs="Times New Roman"/>
          <w:color w:val="000000" w:themeColor="text1"/>
          <w:szCs w:val="24"/>
        </w:rPr>
        <w:t>5-11</w:t>
      </w:r>
      <w:r w:rsidRPr="00D9314F">
        <w:rPr>
          <w:rFonts w:cs="Times New Roman" w:hint="eastAsia"/>
          <w:color w:val="000000" w:themeColor="text1"/>
          <w:szCs w:val="24"/>
        </w:rPr>
        <w:t>)</w:t>
      </w:r>
    </w:p>
    <w:p w14:paraId="6DD3EFD5" w14:textId="77777777" w:rsidR="00D9314F" w:rsidRPr="00D9314F" w:rsidRDefault="00D9314F" w:rsidP="00D9314F">
      <w:pPr>
        <w:spacing w:line="240" w:lineRule="auto"/>
        <w:ind w:firstLineChars="0" w:firstLine="240"/>
        <w:rPr>
          <w:rFonts w:cs="Times New Roman"/>
        </w:rPr>
      </w:pPr>
      <w:r w:rsidRPr="00D9314F">
        <w:rPr>
          <w:rFonts w:cs="Times New Roman"/>
        </w:rPr>
        <w:t>(2)</w:t>
      </w:r>
      <w:r w:rsidRPr="00D9314F">
        <w:rPr>
          <w:rFonts w:eastAsia="Times New Roman" w:cs="Times New Roman"/>
        </w:rPr>
        <w:t xml:space="preserve"> </w:t>
      </w:r>
      <w:r w:rsidRPr="00D9314F">
        <w:rPr>
          <w:rFonts w:cs="Times New Roman"/>
        </w:rPr>
        <w:t xml:space="preserve">For input dimension </w:t>
      </w:r>
      <w:r w:rsidRPr="00D9314F">
        <w:rPr>
          <w:rFonts w:ascii="宋体" w:eastAsia="Times New Roman" w:hAnsi="宋体"/>
          <w:position w:val="-10"/>
          <w:szCs w:val="28"/>
        </w:rPr>
        <w:object w:dxaOrig="1240" w:dyaOrig="320" w14:anchorId="20446715">
          <v:shape id="_x0000_i1188" type="#_x0000_t75" style="width:62.4pt;height:16.2pt" o:ole="">
            <v:imagedata r:id="rId346" o:title=""/>
          </v:shape>
          <o:OLEObject Type="Embed" ProgID="Equation.DSMT4" ShapeID="_x0000_i1188" DrawAspect="Content" ObjectID="_1756314497" r:id="rId347"/>
        </w:object>
      </w:r>
      <w:r w:rsidRPr="00D9314F">
        <w:rPr>
          <w:rFonts w:cs="Times New Roman"/>
        </w:rPr>
        <w:t>.</w:t>
      </w:r>
    </w:p>
    <w:p w14:paraId="76A4C0FA" w14:textId="77777777" w:rsidR="00D9314F" w:rsidRPr="00D9314F" w:rsidRDefault="00D9314F" w:rsidP="00D9314F">
      <w:pPr>
        <w:widowControl/>
        <w:tabs>
          <w:tab w:val="center" w:pos="4160"/>
          <w:tab w:val="right" w:pos="8300"/>
        </w:tabs>
        <w:spacing w:line="240" w:lineRule="auto"/>
        <w:ind w:firstLineChars="0" w:firstLine="0"/>
        <w:jc w:val="left"/>
        <w:rPr>
          <w:rFonts w:cs="Times New Roman"/>
          <w:color w:val="000000" w:themeColor="text1"/>
          <w:szCs w:val="24"/>
        </w:rPr>
      </w:pPr>
      <w:r w:rsidRPr="00D9314F">
        <w:rPr>
          <w:rFonts w:cs="Times New Roman"/>
          <w:color w:val="000000" w:themeColor="text1"/>
          <w:szCs w:val="24"/>
        </w:rPr>
        <w:tab/>
      </w:r>
      <w:r w:rsidRPr="00D9314F">
        <w:rPr>
          <w:rFonts w:cs="Times New Roman"/>
          <w:color w:val="000000" w:themeColor="text1"/>
          <w:position w:val="-68"/>
          <w:szCs w:val="24"/>
        </w:rPr>
        <w:object w:dxaOrig="3519" w:dyaOrig="1480" w14:anchorId="7B335436">
          <v:shape id="_x0000_i1189" type="#_x0000_t75" style="width:176.4pt;height:72.6pt" o:ole="">
            <v:imagedata r:id="rId348" o:title=""/>
          </v:shape>
          <o:OLEObject Type="Embed" ProgID="Equation.DSMT4" ShapeID="_x0000_i1189" DrawAspect="Content" ObjectID="_1756314498" r:id="rId349"/>
        </w:object>
      </w:r>
      <w:r w:rsidRPr="00D9314F">
        <w:rPr>
          <w:rFonts w:cs="Times New Roman"/>
          <w:color w:val="000000" w:themeColor="text1"/>
          <w:szCs w:val="24"/>
        </w:rPr>
        <w:tab/>
      </w:r>
      <w:r w:rsidRPr="00D9314F">
        <w:rPr>
          <w:rFonts w:cs="Times New Roman" w:hint="eastAsia"/>
          <w:color w:val="000000" w:themeColor="text1"/>
          <w:szCs w:val="24"/>
        </w:rPr>
        <w:t>(</w:t>
      </w:r>
      <w:r w:rsidRPr="00D9314F">
        <w:rPr>
          <w:rFonts w:cs="Times New Roman"/>
          <w:color w:val="000000" w:themeColor="text1"/>
          <w:szCs w:val="24"/>
        </w:rPr>
        <w:t>5-12</w:t>
      </w:r>
      <w:r w:rsidRPr="00D9314F">
        <w:rPr>
          <w:rFonts w:cs="Times New Roman" w:hint="eastAsia"/>
          <w:color w:val="000000" w:themeColor="text1"/>
          <w:szCs w:val="24"/>
        </w:rPr>
        <w:t>)</w:t>
      </w:r>
    </w:p>
    <w:p w14:paraId="298C27BD" w14:textId="77777777" w:rsidR="00D9314F" w:rsidRPr="00D9314F" w:rsidRDefault="00D9314F" w:rsidP="00D9314F">
      <w:pPr>
        <w:spacing w:line="240" w:lineRule="auto"/>
        <w:ind w:firstLineChars="0" w:firstLine="240"/>
        <w:rPr>
          <w:rFonts w:cs="Times New Roman"/>
        </w:rPr>
      </w:pPr>
      <w:r w:rsidRPr="00D9314F">
        <w:rPr>
          <w:rFonts w:cs="Times New Roman"/>
        </w:rPr>
        <w:t>(3) Generate n+1 Sigma points. Each column of the calculated row matrix is a Sigma point.</w:t>
      </w:r>
    </w:p>
    <w:p w14:paraId="00DD4D50" w14:textId="77777777" w:rsidR="00D9314F" w:rsidRPr="00D9314F" w:rsidRDefault="00D9314F" w:rsidP="00D9314F">
      <w:pPr>
        <w:widowControl/>
        <w:tabs>
          <w:tab w:val="center" w:pos="4160"/>
          <w:tab w:val="right" w:pos="8300"/>
        </w:tabs>
        <w:ind w:firstLineChars="0" w:firstLine="0"/>
        <w:jc w:val="left"/>
        <w:rPr>
          <w:rFonts w:cs="Times New Roman"/>
          <w:color w:val="000000" w:themeColor="text1"/>
          <w:szCs w:val="24"/>
        </w:rPr>
      </w:pPr>
      <w:r w:rsidRPr="00D9314F">
        <w:rPr>
          <w:rFonts w:cs="Times New Roman"/>
          <w:color w:val="000000" w:themeColor="text1"/>
          <w:szCs w:val="24"/>
        </w:rPr>
        <w:tab/>
      </w:r>
      <w:r w:rsidRPr="00D9314F">
        <w:rPr>
          <w:rFonts w:cs="Times New Roman"/>
          <w:color w:val="000000" w:themeColor="text1"/>
          <w:position w:val="-14"/>
          <w:szCs w:val="24"/>
        </w:rPr>
        <w:object w:dxaOrig="3100" w:dyaOrig="420" w14:anchorId="7B3295AC">
          <v:shape id="_x0000_i1190" type="#_x0000_t75" style="width:155.4pt;height:21.6pt" o:ole="">
            <v:imagedata r:id="rId350" o:title=""/>
          </v:shape>
          <o:OLEObject Type="Embed" ProgID="Equation.DSMT4" ShapeID="_x0000_i1190" DrawAspect="Content" ObjectID="_1756314499" r:id="rId351"/>
        </w:object>
      </w:r>
      <w:r w:rsidRPr="00D9314F">
        <w:rPr>
          <w:rFonts w:cs="Times New Roman"/>
          <w:color w:val="000000" w:themeColor="text1"/>
          <w:szCs w:val="24"/>
        </w:rPr>
        <w:tab/>
      </w:r>
      <w:r w:rsidRPr="00D9314F">
        <w:rPr>
          <w:rFonts w:cs="Times New Roman" w:hint="eastAsia"/>
          <w:color w:val="000000" w:themeColor="text1"/>
          <w:szCs w:val="24"/>
        </w:rPr>
        <w:t>(</w:t>
      </w:r>
      <w:r w:rsidRPr="00D9314F">
        <w:rPr>
          <w:rFonts w:cs="Times New Roman"/>
          <w:color w:val="000000" w:themeColor="text1"/>
          <w:szCs w:val="24"/>
        </w:rPr>
        <w:t>5-13</w:t>
      </w:r>
      <w:r w:rsidRPr="00D9314F">
        <w:rPr>
          <w:rFonts w:cs="Times New Roman" w:hint="eastAsia"/>
          <w:color w:val="000000" w:themeColor="text1"/>
          <w:szCs w:val="24"/>
        </w:rPr>
        <w:t>)</w:t>
      </w:r>
    </w:p>
    <w:p w14:paraId="6FA59668" w14:textId="575D331D" w:rsidR="00D9314F" w:rsidRPr="00D9314F" w:rsidRDefault="00D9314F" w:rsidP="00D9314F">
      <w:pPr>
        <w:pStyle w:val="a3"/>
      </w:pPr>
      <w:bookmarkStart w:id="61" w:name="_Toc145701446"/>
      <w:r w:rsidRPr="00D9314F">
        <w:t>5.2.2 FOASOUPF-based SOC estimation</w:t>
      </w:r>
      <w:bookmarkEnd w:id="61"/>
    </w:p>
    <w:p w14:paraId="0E91F021" w14:textId="77777777" w:rsidR="00D9314F" w:rsidRDefault="00D9314F" w:rsidP="00D9314F">
      <w:pPr>
        <w:ind w:firstLineChars="100" w:firstLine="240"/>
        <w:rPr>
          <w:rFonts w:cs="Times New Roman"/>
        </w:rPr>
      </w:pPr>
      <w:r w:rsidRPr="00BB2A29">
        <w:rPr>
          <w:rFonts w:cs="Times New Roman"/>
        </w:rPr>
        <w:lastRenderedPageBreak/>
        <w:t xml:space="preserve">The </w:t>
      </w:r>
      <w:proofErr w:type="spellStart"/>
      <w:r w:rsidRPr="00BB2A29">
        <w:rPr>
          <w:rFonts w:cs="Times New Roman"/>
        </w:rPr>
        <w:t>optimisation</w:t>
      </w:r>
      <w:proofErr w:type="spellEnd"/>
      <w:r w:rsidRPr="00BB2A29">
        <w:rPr>
          <w:rFonts w:cs="Times New Roman"/>
        </w:rPr>
        <w:t xml:space="preserve"> process of the adaptive traceless particle filtering algorithm based on Schmidt orthogonal transform is as follows:</w:t>
      </w:r>
    </w:p>
    <w:p w14:paraId="0FB5CC40" w14:textId="09F40EDA" w:rsidR="00D9314F" w:rsidRPr="00BB2A29" w:rsidRDefault="00D9314F" w:rsidP="00D9314F">
      <w:pPr>
        <w:ind w:firstLineChars="100" w:firstLine="240"/>
        <w:rPr>
          <w:rFonts w:cs="Times New Roman"/>
        </w:rPr>
      </w:pPr>
      <w:r w:rsidRPr="00BB2A29">
        <w:rPr>
          <w:rFonts w:cs="Times New Roman"/>
        </w:rPr>
        <w:t xml:space="preserve">(1) In the traceless particle filtering algorithm, the Schmidt orthogonal transform sampling method is used to generate Sigma points, and the particle sampling process is </w:t>
      </w:r>
      <w:proofErr w:type="spellStart"/>
      <w:r w:rsidRPr="00BB2A29">
        <w:rPr>
          <w:rFonts w:cs="Times New Roman"/>
        </w:rPr>
        <w:t>optimised</w:t>
      </w:r>
      <w:proofErr w:type="spellEnd"/>
      <w:r w:rsidRPr="00BB2A29">
        <w:rPr>
          <w:rFonts w:cs="Times New Roman"/>
        </w:rPr>
        <w:t>, which reduces the number of Sigma sampling points to a greater extent.</w:t>
      </w:r>
    </w:p>
    <w:p w14:paraId="4C6977CF" w14:textId="3C1B97BB" w:rsidR="00D9314F" w:rsidRPr="00BB2A29" w:rsidRDefault="00D9314F" w:rsidP="00D9314F">
      <w:pPr>
        <w:ind w:firstLineChars="100" w:firstLine="240"/>
        <w:rPr>
          <w:rFonts w:cs="Times New Roman"/>
        </w:rPr>
      </w:pPr>
      <w:r w:rsidRPr="00BB2A29">
        <w:rPr>
          <w:rFonts w:cs="Times New Roman"/>
        </w:rPr>
        <w:t xml:space="preserve">(2) From the analysis in Chapter 3, </w:t>
      </w:r>
      <w:r w:rsidR="007E21A3">
        <w:rPr>
          <w:rFonts w:cs="Times New Roman"/>
        </w:rPr>
        <w:t>T</w:t>
      </w:r>
      <w:r w:rsidRPr="00BB2A29">
        <w:rPr>
          <w:rFonts w:cs="Times New Roman"/>
        </w:rPr>
        <w:t>he process of adaptive noise can improve the accuracy of SOC estimation, so the</w:t>
      </w:r>
      <w:r w:rsidR="007E21A3">
        <w:rPr>
          <w:rFonts w:cs="Times New Roman"/>
        </w:rPr>
        <w:t>y</w:t>
      </w:r>
      <w:r w:rsidRPr="00BB2A29">
        <w:rPr>
          <w:rFonts w:cs="Times New Roman"/>
        </w:rPr>
        <w:t xml:space="preserve"> are adaptively updated while the sampling point selection process is </w:t>
      </w:r>
      <w:proofErr w:type="spellStart"/>
      <w:r w:rsidRPr="00BB2A29">
        <w:rPr>
          <w:rFonts w:cs="Times New Roman"/>
        </w:rPr>
        <w:t>optimised</w:t>
      </w:r>
      <w:proofErr w:type="spellEnd"/>
      <w:r w:rsidRPr="00BB2A29">
        <w:rPr>
          <w:rFonts w:cs="Times New Roman"/>
        </w:rPr>
        <w:t>.</w:t>
      </w:r>
    </w:p>
    <w:p w14:paraId="052621C3" w14:textId="77777777" w:rsidR="00D9314F" w:rsidRDefault="00D9314F" w:rsidP="00D9314F">
      <w:pPr>
        <w:ind w:firstLineChars="100" w:firstLine="240"/>
        <w:rPr>
          <w:rFonts w:cs="Times New Roman"/>
        </w:rPr>
      </w:pPr>
      <w:r w:rsidRPr="00BB2A29">
        <w:rPr>
          <w:rFonts w:cs="Times New Roman"/>
        </w:rPr>
        <w:t xml:space="preserve">Naming the </w:t>
      </w:r>
      <w:proofErr w:type="spellStart"/>
      <w:r w:rsidRPr="00BB2A29">
        <w:rPr>
          <w:rFonts w:cs="Times New Roman"/>
        </w:rPr>
        <w:t>optimised</w:t>
      </w:r>
      <w:proofErr w:type="spellEnd"/>
      <w:r w:rsidRPr="00BB2A29">
        <w:rPr>
          <w:rFonts w:cs="Times New Roman"/>
        </w:rPr>
        <w:t xml:space="preserve"> algorithm as Schmidt Orthogonal Transform </w:t>
      </w:r>
      <w:proofErr w:type="spellStart"/>
      <w:r w:rsidRPr="00BB2A29">
        <w:rPr>
          <w:rFonts w:cs="Times New Roman"/>
        </w:rPr>
        <w:t>Sampli</w:t>
      </w:r>
      <w:proofErr w:type="spellEnd"/>
      <w:r w:rsidRPr="00BB2A29">
        <w:rPr>
          <w:rFonts w:cs="Times New Roman"/>
        </w:rPr>
        <w:t xml:space="preserve">-ng and Adaptive Unscented Particle Filter Based on Fractional Order Model. FOASOUPF), and the SOC estimation flowchart is shown in Figure </w:t>
      </w:r>
      <w:r>
        <w:rPr>
          <w:rFonts w:cs="Times New Roman"/>
        </w:rPr>
        <w:t>5</w:t>
      </w:r>
      <w:r w:rsidRPr="00BB2A29">
        <w:rPr>
          <w:rFonts w:cs="Times New Roman"/>
        </w:rPr>
        <w:t>-</w:t>
      </w:r>
      <w:r>
        <w:rPr>
          <w:rFonts w:cs="Times New Roman"/>
        </w:rPr>
        <w:t>2</w:t>
      </w:r>
      <w:r w:rsidRPr="00BB2A29">
        <w:rPr>
          <w:rFonts w:cs="Times New Roman"/>
        </w:rPr>
        <w:t>.</w:t>
      </w:r>
    </w:p>
    <w:p w14:paraId="7AB53391" w14:textId="77777777" w:rsidR="00D9314F" w:rsidRPr="00D9314F" w:rsidRDefault="00D9314F" w:rsidP="00D9314F">
      <w:pPr>
        <w:spacing w:line="240" w:lineRule="auto"/>
        <w:ind w:firstLineChars="100" w:firstLine="240"/>
        <w:jc w:val="center"/>
        <w:rPr>
          <w:rFonts w:asciiTheme="minorHAnsi" w:eastAsia="Times New Roman" w:hAnsiTheme="minorHAnsi"/>
        </w:rPr>
      </w:pPr>
      <w:r w:rsidRPr="00D9314F">
        <w:rPr>
          <w:rFonts w:asciiTheme="minorHAnsi" w:eastAsia="Times New Roman" w:hAnsiTheme="minorHAnsi"/>
        </w:rPr>
        <w:object w:dxaOrig="7872" w:dyaOrig="8557" w14:anchorId="09E03DF2">
          <v:shape id="_x0000_i1191" type="#_x0000_t75" style="width:294.6pt;height:320.4pt" o:ole="">
            <v:imagedata r:id="rId352" o:title=""/>
          </v:shape>
          <o:OLEObject Type="Embed" ProgID="Visio.Drawing.15" ShapeID="_x0000_i1191" DrawAspect="Content" ObjectID="_1756314500" r:id="rId353"/>
        </w:object>
      </w:r>
    </w:p>
    <w:p w14:paraId="14884CE5" w14:textId="4A202E95" w:rsidR="00D9314F" w:rsidRDefault="00D9314F" w:rsidP="00D9314F">
      <w:pPr>
        <w:spacing w:line="240" w:lineRule="auto"/>
        <w:ind w:firstLineChars="100" w:firstLine="240"/>
        <w:jc w:val="center"/>
        <w:rPr>
          <w:rFonts w:cs="Times New Roman"/>
        </w:rPr>
      </w:pPr>
      <w:r w:rsidRPr="00D9314F">
        <w:rPr>
          <w:rFonts w:cs="Times New Roman"/>
        </w:rPr>
        <w:t>Figure 5-2 SOC Estimation Flowchart</w:t>
      </w:r>
    </w:p>
    <w:p w14:paraId="4FA7EA1D" w14:textId="77CD2828" w:rsidR="00D9314F" w:rsidRDefault="00D9314F" w:rsidP="00D9314F">
      <w:pPr>
        <w:spacing w:line="240" w:lineRule="auto"/>
        <w:ind w:firstLineChars="100" w:firstLine="240"/>
        <w:jc w:val="center"/>
        <w:rPr>
          <w:rFonts w:cs="Times New Roman"/>
        </w:rPr>
      </w:pPr>
    </w:p>
    <w:p w14:paraId="148A8DA1" w14:textId="22682026" w:rsidR="00D9314F" w:rsidRDefault="00D9314F" w:rsidP="00D9314F">
      <w:pPr>
        <w:spacing w:line="240" w:lineRule="auto"/>
        <w:ind w:firstLineChars="100" w:firstLine="240"/>
        <w:jc w:val="center"/>
        <w:rPr>
          <w:rFonts w:cs="Times New Roman"/>
        </w:rPr>
      </w:pPr>
    </w:p>
    <w:p w14:paraId="0FA6104C" w14:textId="77777777" w:rsidR="00D9314F" w:rsidRPr="00D9314F" w:rsidRDefault="00D9314F" w:rsidP="00D9314F">
      <w:pPr>
        <w:spacing w:line="240" w:lineRule="auto"/>
        <w:ind w:firstLineChars="100" w:firstLine="240"/>
        <w:jc w:val="center"/>
        <w:rPr>
          <w:rFonts w:cs="Times New Roman"/>
        </w:rPr>
      </w:pPr>
    </w:p>
    <w:p w14:paraId="6BC6F133" w14:textId="4DC2F289" w:rsidR="00D9314F" w:rsidRDefault="00D9314F" w:rsidP="00D9314F">
      <w:pPr>
        <w:pStyle w:val="a3"/>
      </w:pPr>
      <w:bookmarkStart w:id="62" w:name="_Toc145701447"/>
      <w:r w:rsidRPr="00BB2A29">
        <w:t>5.2.3 SOC Estimation Experimental Results and Analysis</w:t>
      </w:r>
      <w:bookmarkEnd w:id="62"/>
    </w:p>
    <w:p w14:paraId="5C3BA855" w14:textId="77777777" w:rsidR="00D9314F" w:rsidRDefault="00D9314F" w:rsidP="00D9314F">
      <w:pPr>
        <w:ind w:firstLineChars="100" w:firstLine="240"/>
        <w:rPr>
          <w:rFonts w:cs="Times New Roman"/>
        </w:rPr>
      </w:pPr>
      <w:r w:rsidRPr="00BB2A29">
        <w:rPr>
          <w:rFonts w:cs="Times New Roman"/>
        </w:rPr>
        <w:t xml:space="preserve">In this section, the FOASOUPF method is used to estimate the battery SOC, and the circuit model used is a fractional order model. The data for the experiments in this </w:t>
      </w:r>
      <w:r w:rsidRPr="00BB2A29">
        <w:rPr>
          <w:rFonts w:cs="Times New Roman"/>
        </w:rPr>
        <w:lastRenderedPageBreak/>
        <w:t xml:space="preserve">chapter are derived from pulse discharge experiments and the main initial parameter values are shown in Table </w:t>
      </w:r>
      <w:r>
        <w:rPr>
          <w:rFonts w:cs="Times New Roman"/>
        </w:rPr>
        <w:t>5</w:t>
      </w:r>
      <w:r w:rsidRPr="00BB2A29">
        <w:rPr>
          <w:rFonts w:cs="Times New Roman"/>
        </w:rPr>
        <w:t>-1.</w:t>
      </w:r>
    </w:p>
    <w:p w14:paraId="30DB763F" w14:textId="77777777" w:rsidR="00D9314F" w:rsidRPr="00D9314F" w:rsidRDefault="00D9314F" w:rsidP="00D9314F">
      <w:pPr>
        <w:ind w:firstLineChars="0" w:firstLine="0"/>
        <w:jc w:val="center"/>
        <w:rPr>
          <w:rFonts w:cs="Times New Roman"/>
          <w:szCs w:val="28"/>
        </w:rPr>
      </w:pPr>
      <w:bookmarkStart w:id="63" w:name="_Hlk133927998"/>
      <w:r w:rsidRPr="00D9314F">
        <w:rPr>
          <w:rFonts w:cs="Times New Roman"/>
          <w:szCs w:val="28"/>
        </w:rPr>
        <w:t>Table 5-1 Main initial parameter values of SOC estimation algorithm</w:t>
      </w:r>
    </w:p>
    <w:tbl>
      <w:tblPr>
        <w:tblStyle w:val="272"/>
        <w:tblW w:w="5000"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736"/>
        <w:gridCol w:w="1858"/>
        <w:gridCol w:w="1286"/>
        <w:gridCol w:w="1287"/>
        <w:gridCol w:w="817"/>
        <w:gridCol w:w="579"/>
        <w:gridCol w:w="458"/>
        <w:gridCol w:w="948"/>
        <w:gridCol w:w="337"/>
      </w:tblGrid>
      <w:tr w:rsidR="00D9314F" w:rsidRPr="00D9314F" w14:paraId="1E2DFAEE" w14:textId="77777777" w:rsidTr="00D9314F">
        <w:trPr>
          <w:jc w:val="center"/>
        </w:trPr>
        <w:tc>
          <w:tcPr>
            <w:tcW w:w="431" w:type="pct"/>
            <w:tcBorders>
              <w:top w:val="single" w:sz="12" w:space="0" w:color="auto"/>
              <w:bottom w:val="single" w:sz="4" w:space="0" w:color="auto"/>
            </w:tcBorders>
          </w:tcPr>
          <w:bookmarkEnd w:id="63"/>
          <w:p w14:paraId="6E542A39" w14:textId="77777777" w:rsidR="00D9314F" w:rsidRPr="00D9314F" w:rsidRDefault="00D9314F" w:rsidP="00D9314F">
            <w:pPr>
              <w:tabs>
                <w:tab w:val="right" w:pos="6300"/>
              </w:tabs>
              <w:ind w:firstLineChars="0" w:firstLine="0"/>
              <w:jc w:val="center"/>
              <w:rPr>
                <w:rFonts w:cs="Times New Roman"/>
                <w:szCs w:val="36"/>
              </w:rPr>
            </w:pPr>
            <w:r w:rsidRPr="00D9314F">
              <w:rPr>
                <w:rFonts w:cs="Times New Roman"/>
                <w:szCs w:val="36"/>
              </w:rPr>
              <w:t>form</w:t>
            </w:r>
          </w:p>
        </w:tc>
        <w:tc>
          <w:tcPr>
            <w:tcW w:w="1120" w:type="pct"/>
            <w:tcBorders>
              <w:top w:val="single" w:sz="12" w:space="0" w:color="auto"/>
              <w:bottom w:val="single" w:sz="4" w:space="0" w:color="auto"/>
            </w:tcBorders>
          </w:tcPr>
          <w:p w14:paraId="2DE4B6A8" w14:textId="77777777" w:rsidR="00D9314F" w:rsidRPr="00D9314F" w:rsidRDefault="00D9314F" w:rsidP="00D9314F">
            <w:pPr>
              <w:tabs>
                <w:tab w:val="right" w:pos="6300"/>
              </w:tabs>
              <w:ind w:firstLineChars="0" w:firstLine="0"/>
              <w:jc w:val="center"/>
              <w:rPr>
                <w:rFonts w:cs="Times New Roman"/>
                <w:i/>
                <w:iCs/>
                <w:szCs w:val="36"/>
                <w:vertAlign w:val="subscript"/>
              </w:rPr>
            </w:pPr>
            <w:r w:rsidRPr="00D9314F">
              <w:rPr>
                <w:rFonts w:cs="Times New Roman"/>
                <w:i/>
                <w:iCs/>
                <w:szCs w:val="36"/>
              </w:rPr>
              <w:t>x</w:t>
            </w:r>
            <w:r w:rsidRPr="00D9314F">
              <w:rPr>
                <w:rFonts w:cs="Times New Roman"/>
                <w:i/>
                <w:iCs/>
                <w:szCs w:val="36"/>
                <w:vertAlign w:val="subscript"/>
              </w:rPr>
              <w:t>0</w:t>
            </w:r>
          </w:p>
        </w:tc>
        <w:tc>
          <w:tcPr>
            <w:tcW w:w="776" w:type="pct"/>
            <w:tcBorders>
              <w:top w:val="single" w:sz="12" w:space="0" w:color="auto"/>
              <w:bottom w:val="single" w:sz="4" w:space="0" w:color="auto"/>
            </w:tcBorders>
          </w:tcPr>
          <w:p w14:paraId="3A401EE0" w14:textId="77777777" w:rsidR="00D9314F" w:rsidRPr="00D9314F" w:rsidRDefault="00D9314F" w:rsidP="00D9314F">
            <w:pPr>
              <w:tabs>
                <w:tab w:val="right" w:pos="6300"/>
              </w:tabs>
              <w:ind w:firstLineChars="0" w:firstLine="0"/>
              <w:jc w:val="center"/>
              <w:rPr>
                <w:rFonts w:cs="Times New Roman"/>
                <w:i/>
                <w:iCs/>
                <w:szCs w:val="36"/>
                <w:vertAlign w:val="subscript"/>
              </w:rPr>
            </w:pPr>
            <w:r w:rsidRPr="00D9314F">
              <w:rPr>
                <w:rFonts w:cs="Times New Roman"/>
                <w:i/>
                <w:iCs/>
                <w:szCs w:val="36"/>
              </w:rPr>
              <w:t>P</w:t>
            </w:r>
            <w:r w:rsidRPr="00D9314F">
              <w:rPr>
                <w:rFonts w:cs="Times New Roman"/>
                <w:i/>
                <w:iCs/>
                <w:szCs w:val="36"/>
                <w:vertAlign w:val="subscript"/>
              </w:rPr>
              <w:t>0</w:t>
            </w:r>
          </w:p>
        </w:tc>
        <w:tc>
          <w:tcPr>
            <w:tcW w:w="776" w:type="pct"/>
            <w:tcBorders>
              <w:top w:val="single" w:sz="12" w:space="0" w:color="auto"/>
              <w:bottom w:val="single" w:sz="4" w:space="0" w:color="auto"/>
            </w:tcBorders>
          </w:tcPr>
          <w:p w14:paraId="48ED5B08" w14:textId="77777777" w:rsidR="00D9314F" w:rsidRPr="00D9314F" w:rsidRDefault="00D9314F" w:rsidP="00D9314F">
            <w:pPr>
              <w:tabs>
                <w:tab w:val="right" w:pos="6300"/>
              </w:tabs>
              <w:ind w:firstLineChars="0" w:firstLine="0"/>
              <w:jc w:val="center"/>
              <w:rPr>
                <w:rFonts w:cs="Times New Roman"/>
                <w:i/>
                <w:iCs/>
                <w:szCs w:val="36"/>
                <w:vertAlign w:val="subscript"/>
              </w:rPr>
            </w:pPr>
            <w:r w:rsidRPr="00D9314F">
              <w:rPr>
                <w:rFonts w:cs="Times New Roman"/>
                <w:i/>
                <w:iCs/>
                <w:szCs w:val="36"/>
              </w:rPr>
              <w:t>Q</w:t>
            </w:r>
            <w:r w:rsidRPr="00D9314F">
              <w:rPr>
                <w:rFonts w:cs="Times New Roman"/>
                <w:i/>
                <w:iCs/>
                <w:szCs w:val="36"/>
                <w:vertAlign w:val="subscript"/>
              </w:rPr>
              <w:t>0</w:t>
            </w:r>
          </w:p>
        </w:tc>
        <w:tc>
          <w:tcPr>
            <w:tcW w:w="493" w:type="pct"/>
            <w:tcBorders>
              <w:top w:val="single" w:sz="12" w:space="0" w:color="auto"/>
              <w:bottom w:val="single" w:sz="4" w:space="0" w:color="auto"/>
            </w:tcBorders>
          </w:tcPr>
          <w:p w14:paraId="54CA0BB6" w14:textId="77777777" w:rsidR="00D9314F" w:rsidRPr="00D9314F" w:rsidRDefault="00D9314F" w:rsidP="00D9314F">
            <w:pPr>
              <w:tabs>
                <w:tab w:val="right" w:pos="6300"/>
              </w:tabs>
              <w:ind w:firstLineChars="0" w:firstLine="0"/>
              <w:jc w:val="center"/>
              <w:rPr>
                <w:rFonts w:cs="Times New Roman"/>
                <w:i/>
                <w:iCs/>
                <w:szCs w:val="36"/>
                <w:vertAlign w:val="subscript"/>
              </w:rPr>
            </w:pPr>
            <w:r w:rsidRPr="00D9314F">
              <w:rPr>
                <w:rFonts w:cs="Times New Roman"/>
                <w:i/>
                <w:iCs/>
                <w:szCs w:val="36"/>
              </w:rPr>
              <w:t>R</w:t>
            </w:r>
            <w:r w:rsidRPr="00D9314F">
              <w:rPr>
                <w:rFonts w:cs="Times New Roman"/>
                <w:i/>
                <w:iCs/>
                <w:szCs w:val="36"/>
                <w:vertAlign w:val="subscript"/>
              </w:rPr>
              <w:t>0</w:t>
            </w:r>
          </w:p>
        </w:tc>
        <w:tc>
          <w:tcPr>
            <w:tcW w:w="350" w:type="pct"/>
            <w:tcBorders>
              <w:top w:val="single" w:sz="12" w:space="0" w:color="auto"/>
              <w:bottom w:val="single" w:sz="4" w:space="0" w:color="auto"/>
            </w:tcBorders>
          </w:tcPr>
          <w:p w14:paraId="66301BBB" w14:textId="77777777" w:rsidR="00D9314F" w:rsidRPr="00D9314F" w:rsidRDefault="00D9314F" w:rsidP="00D9314F">
            <w:pPr>
              <w:tabs>
                <w:tab w:val="right" w:pos="6300"/>
              </w:tabs>
              <w:ind w:firstLineChars="0" w:firstLine="0"/>
              <w:jc w:val="center"/>
              <w:rPr>
                <w:rFonts w:cs="Times New Roman"/>
                <w:i/>
                <w:iCs/>
                <w:szCs w:val="36"/>
              </w:rPr>
            </w:pPr>
            <w:r w:rsidRPr="00D9314F">
              <w:rPr>
                <w:rFonts w:cs="Times New Roman"/>
                <w:i/>
                <w:iCs/>
                <w:szCs w:val="36"/>
              </w:rPr>
              <w:t>N</w:t>
            </w:r>
          </w:p>
        </w:tc>
        <w:tc>
          <w:tcPr>
            <w:tcW w:w="277" w:type="pct"/>
            <w:tcBorders>
              <w:top w:val="single" w:sz="12" w:space="0" w:color="auto"/>
              <w:bottom w:val="single" w:sz="4" w:space="0" w:color="auto"/>
            </w:tcBorders>
          </w:tcPr>
          <w:p w14:paraId="5EA4D43C" w14:textId="77777777" w:rsidR="00D9314F" w:rsidRPr="00D9314F" w:rsidRDefault="00D9314F" w:rsidP="00D9314F">
            <w:pPr>
              <w:tabs>
                <w:tab w:val="right" w:pos="6300"/>
              </w:tabs>
              <w:ind w:firstLineChars="0" w:firstLine="0"/>
              <w:jc w:val="center"/>
              <w:rPr>
                <w:rFonts w:eastAsiaTheme="minorEastAsia" w:cs="Times New Roman"/>
                <w:i/>
                <w:iCs/>
                <w:szCs w:val="44"/>
              </w:rPr>
            </w:pPr>
            <w:r w:rsidRPr="00D9314F">
              <w:rPr>
                <w:rFonts w:eastAsiaTheme="minorEastAsia" w:cs="Times New Roman"/>
                <w:i/>
                <w:iCs/>
                <w:szCs w:val="44"/>
              </w:rPr>
              <w:t>W</w:t>
            </w:r>
          </w:p>
        </w:tc>
        <w:tc>
          <w:tcPr>
            <w:tcW w:w="572" w:type="pct"/>
            <w:tcBorders>
              <w:top w:val="single" w:sz="12" w:space="0" w:color="auto"/>
              <w:bottom w:val="single" w:sz="4" w:space="0" w:color="auto"/>
            </w:tcBorders>
          </w:tcPr>
          <w:p w14:paraId="746EF2F0" w14:textId="77777777" w:rsidR="00D9314F" w:rsidRPr="00D9314F" w:rsidRDefault="00D9314F" w:rsidP="00D9314F">
            <w:pPr>
              <w:tabs>
                <w:tab w:val="right" w:pos="6300"/>
              </w:tabs>
              <w:ind w:firstLineChars="0" w:firstLine="0"/>
              <w:jc w:val="center"/>
              <w:rPr>
                <w:rFonts w:eastAsiaTheme="minorEastAsia" w:cs="Times New Roman"/>
                <w:i/>
                <w:iCs/>
                <w:szCs w:val="52"/>
              </w:rPr>
            </w:pPr>
            <w:r w:rsidRPr="00D9314F">
              <w:rPr>
                <w:rFonts w:eastAsiaTheme="minorEastAsia" w:cs="Times New Roman"/>
                <w:i/>
                <w:iCs/>
                <w:szCs w:val="52"/>
              </w:rPr>
              <w:t>T</w:t>
            </w:r>
          </w:p>
        </w:tc>
        <w:tc>
          <w:tcPr>
            <w:tcW w:w="204" w:type="pct"/>
            <w:tcBorders>
              <w:top w:val="single" w:sz="12" w:space="0" w:color="auto"/>
              <w:bottom w:val="single" w:sz="4" w:space="0" w:color="auto"/>
            </w:tcBorders>
          </w:tcPr>
          <w:p w14:paraId="5F6AC5AA" w14:textId="77777777" w:rsidR="00D9314F" w:rsidRPr="00D9314F" w:rsidRDefault="00D9314F" w:rsidP="00D9314F">
            <w:pPr>
              <w:tabs>
                <w:tab w:val="right" w:pos="6300"/>
              </w:tabs>
              <w:ind w:firstLineChars="0" w:firstLine="0"/>
              <w:jc w:val="center"/>
              <w:rPr>
                <w:rFonts w:eastAsiaTheme="minorEastAsia" w:cs="Times New Roman"/>
                <w:i/>
                <w:iCs/>
                <w:sz w:val="21"/>
                <w:szCs w:val="52"/>
              </w:rPr>
            </w:pPr>
            <w:r w:rsidRPr="00D9314F">
              <w:rPr>
                <w:rFonts w:eastAsiaTheme="minorEastAsia" w:cs="Times New Roman"/>
                <w:i/>
                <w:iCs/>
                <w:szCs w:val="72"/>
              </w:rPr>
              <w:t>n</w:t>
            </w:r>
          </w:p>
        </w:tc>
      </w:tr>
      <w:tr w:rsidR="00D9314F" w:rsidRPr="00D9314F" w14:paraId="4781E0EE" w14:textId="77777777" w:rsidTr="00D9314F">
        <w:trPr>
          <w:trHeight w:val="390"/>
          <w:jc w:val="center"/>
        </w:trPr>
        <w:tc>
          <w:tcPr>
            <w:tcW w:w="431" w:type="pct"/>
            <w:tcBorders>
              <w:top w:val="single" w:sz="4" w:space="0" w:color="auto"/>
            </w:tcBorders>
          </w:tcPr>
          <w:p w14:paraId="65002CB6" w14:textId="77777777" w:rsidR="00D9314F" w:rsidRPr="00D9314F" w:rsidRDefault="00D9314F" w:rsidP="00D9314F">
            <w:pPr>
              <w:tabs>
                <w:tab w:val="right" w:pos="6300"/>
              </w:tabs>
              <w:ind w:firstLineChars="0" w:firstLine="0"/>
              <w:jc w:val="center"/>
              <w:rPr>
                <w:rFonts w:cs="Times New Roman"/>
                <w:szCs w:val="36"/>
              </w:rPr>
            </w:pPr>
            <w:r w:rsidRPr="00D9314F">
              <w:rPr>
                <w:rFonts w:cs="Times New Roman"/>
                <w:szCs w:val="36"/>
              </w:rPr>
              <w:t>value</w:t>
            </w:r>
          </w:p>
        </w:tc>
        <w:tc>
          <w:tcPr>
            <w:tcW w:w="1120" w:type="pct"/>
            <w:tcBorders>
              <w:top w:val="single" w:sz="4" w:space="0" w:color="auto"/>
            </w:tcBorders>
          </w:tcPr>
          <w:p w14:paraId="52C0416B" w14:textId="77777777" w:rsidR="00D9314F" w:rsidRPr="00D9314F" w:rsidRDefault="00D9314F" w:rsidP="00D9314F">
            <w:pPr>
              <w:tabs>
                <w:tab w:val="right" w:pos="6300"/>
              </w:tabs>
              <w:ind w:firstLineChars="0" w:firstLine="0"/>
              <w:jc w:val="center"/>
              <w:rPr>
                <w:rFonts w:cs="Times New Roman"/>
                <w:szCs w:val="36"/>
              </w:rPr>
            </w:pPr>
            <w:r w:rsidRPr="00D9314F">
              <w:rPr>
                <w:rFonts w:cs="Times New Roman"/>
                <w:szCs w:val="36"/>
              </w:rPr>
              <w:t>(0 0 0.8)</w:t>
            </w:r>
            <w:proofErr w:type="gramStart"/>
            <w:r w:rsidRPr="00D9314F">
              <w:rPr>
                <w:rFonts w:cs="Times New Roman"/>
                <w:szCs w:val="36"/>
              </w:rPr>
              <w:t>/(</w:t>
            </w:r>
            <w:proofErr w:type="gramEnd"/>
            <w:r w:rsidRPr="00D9314F">
              <w:rPr>
                <w:rFonts w:cs="Times New Roman"/>
                <w:szCs w:val="36"/>
              </w:rPr>
              <w:t>0 0 1)</w:t>
            </w:r>
          </w:p>
        </w:tc>
        <w:tc>
          <w:tcPr>
            <w:tcW w:w="776" w:type="pct"/>
            <w:tcBorders>
              <w:top w:val="single" w:sz="4" w:space="0" w:color="auto"/>
            </w:tcBorders>
          </w:tcPr>
          <w:p w14:paraId="349A9704" w14:textId="77777777" w:rsidR="00D9314F" w:rsidRPr="00D9314F" w:rsidRDefault="00D9314F" w:rsidP="00D9314F">
            <w:pPr>
              <w:tabs>
                <w:tab w:val="right" w:pos="6300"/>
              </w:tabs>
              <w:ind w:firstLineChars="0" w:firstLine="0"/>
              <w:jc w:val="center"/>
              <w:rPr>
                <w:rFonts w:cs="Times New Roman"/>
                <w:szCs w:val="36"/>
              </w:rPr>
            </w:pPr>
            <w:proofErr w:type="spellStart"/>
            <w:proofErr w:type="gramStart"/>
            <w:r w:rsidRPr="00D9314F">
              <w:rPr>
                <w:rFonts w:cs="Times New Roman"/>
                <w:szCs w:val="36"/>
              </w:rPr>
              <w:t>diag</w:t>
            </w:r>
            <w:proofErr w:type="spellEnd"/>
            <w:r w:rsidRPr="00D9314F">
              <w:rPr>
                <w:rFonts w:cs="Times New Roman"/>
                <w:szCs w:val="36"/>
              </w:rPr>
              <w:t>(</w:t>
            </w:r>
            <w:proofErr w:type="gramEnd"/>
            <w:r w:rsidRPr="00D9314F">
              <w:rPr>
                <w:rFonts w:cs="Times New Roman"/>
                <w:szCs w:val="36"/>
              </w:rPr>
              <w:t>1,1,1)</w:t>
            </w:r>
          </w:p>
        </w:tc>
        <w:tc>
          <w:tcPr>
            <w:tcW w:w="776" w:type="pct"/>
            <w:tcBorders>
              <w:top w:val="single" w:sz="4" w:space="0" w:color="auto"/>
            </w:tcBorders>
          </w:tcPr>
          <w:p w14:paraId="29A03292" w14:textId="77777777" w:rsidR="00D9314F" w:rsidRPr="00D9314F" w:rsidRDefault="00D9314F" w:rsidP="00D9314F">
            <w:pPr>
              <w:tabs>
                <w:tab w:val="right" w:pos="6300"/>
              </w:tabs>
              <w:ind w:firstLineChars="0" w:firstLine="0"/>
              <w:jc w:val="center"/>
              <w:rPr>
                <w:rFonts w:cs="Times New Roman"/>
                <w:szCs w:val="36"/>
              </w:rPr>
            </w:pPr>
            <w:proofErr w:type="spellStart"/>
            <w:proofErr w:type="gramStart"/>
            <w:r w:rsidRPr="00D9314F">
              <w:rPr>
                <w:rFonts w:cs="Times New Roman"/>
                <w:szCs w:val="36"/>
              </w:rPr>
              <w:t>diag</w:t>
            </w:r>
            <w:proofErr w:type="spellEnd"/>
            <w:r w:rsidRPr="00D9314F">
              <w:rPr>
                <w:rFonts w:cs="Times New Roman"/>
                <w:szCs w:val="36"/>
              </w:rPr>
              <w:t>(</w:t>
            </w:r>
            <w:proofErr w:type="gramEnd"/>
            <w:r w:rsidRPr="00D9314F">
              <w:rPr>
                <w:rFonts w:cs="Times New Roman"/>
                <w:szCs w:val="36"/>
              </w:rPr>
              <w:t>1,1,1)</w:t>
            </w:r>
          </w:p>
        </w:tc>
        <w:tc>
          <w:tcPr>
            <w:tcW w:w="493" w:type="pct"/>
            <w:tcBorders>
              <w:top w:val="single" w:sz="4" w:space="0" w:color="auto"/>
            </w:tcBorders>
          </w:tcPr>
          <w:p w14:paraId="01C0D4C6" w14:textId="77777777" w:rsidR="00D9314F" w:rsidRPr="00D9314F" w:rsidRDefault="00D9314F" w:rsidP="00D9314F">
            <w:pPr>
              <w:widowControl/>
              <w:ind w:firstLineChars="0" w:firstLine="0"/>
              <w:jc w:val="center"/>
              <w:rPr>
                <w:rFonts w:cs="Times New Roman"/>
                <w:szCs w:val="36"/>
              </w:rPr>
            </w:pPr>
            <w:r w:rsidRPr="00D9314F">
              <w:rPr>
                <w:rFonts w:cs="Times New Roman"/>
                <w:szCs w:val="36"/>
              </w:rPr>
              <w:t>0.001</w:t>
            </w:r>
          </w:p>
        </w:tc>
        <w:tc>
          <w:tcPr>
            <w:tcW w:w="350" w:type="pct"/>
            <w:tcBorders>
              <w:top w:val="single" w:sz="4" w:space="0" w:color="auto"/>
            </w:tcBorders>
          </w:tcPr>
          <w:p w14:paraId="5DAF5937" w14:textId="77777777" w:rsidR="00D9314F" w:rsidRPr="00D9314F" w:rsidRDefault="00D9314F" w:rsidP="00D9314F">
            <w:pPr>
              <w:tabs>
                <w:tab w:val="right" w:pos="6300"/>
              </w:tabs>
              <w:ind w:firstLineChars="0" w:firstLine="0"/>
              <w:jc w:val="center"/>
              <w:rPr>
                <w:rFonts w:cs="Times New Roman"/>
                <w:szCs w:val="36"/>
              </w:rPr>
            </w:pPr>
            <w:r w:rsidRPr="00D9314F">
              <w:rPr>
                <w:rFonts w:cs="Times New Roman"/>
                <w:szCs w:val="36"/>
              </w:rPr>
              <w:t>200</w:t>
            </w:r>
          </w:p>
        </w:tc>
        <w:tc>
          <w:tcPr>
            <w:tcW w:w="277" w:type="pct"/>
            <w:tcBorders>
              <w:top w:val="single" w:sz="4" w:space="0" w:color="auto"/>
            </w:tcBorders>
          </w:tcPr>
          <w:p w14:paraId="2AFE700C" w14:textId="77777777" w:rsidR="00D9314F" w:rsidRPr="00D9314F" w:rsidRDefault="00D9314F" w:rsidP="00D9314F">
            <w:pPr>
              <w:tabs>
                <w:tab w:val="right" w:pos="6300"/>
              </w:tabs>
              <w:ind w:firstLineChars="0" w:firstLine="0"/>
              <w:jc w:val="center"/>
              <w:rPr>
                <w:rFonts w:eastAsiaTheme="minorEastAsia" w:cs="Times New Roman"/>
                <w:szCs w:val="44"/>
              </w:rPr>
            </w:pPr>
            <w:r w:rsidRPr="00D9314F">
              <w:rPr>
                <w:rFonts w:eastAsiaTheme="minorEastAsia" w:cs="Times New Roman"/>
                <w:szCs w:val="44"/>
              </w:rPr>
              <w:t>18</w:t>
            </w:r>
          </w:p>
        </w:tc>
        <w:tc>
          <w:tcPr>
            <w:tcW w:w="572" w:type="pct"/>
            <w:tcBorders>
              <w:top w:val="single" w:sz="4" w:space="0" w:color="auto"/>
            </w:tcBorders>
          </w:tcPr>
          <w:p w14:paraId="7E1D3766" w14:textId="77777777" w:rsidR="00D9314F" w:rsidRPr="00D9314F" w:rsidRDefault="00D9314F" w:rsidP="00D9314F">
            <w:pPr>
              <w:tabs>
                <w:tab w:val="right" w:pos="6300"/>
              </w:tabs>
              <w:ind w:firstLineChars="0" w:firstLine="0"/>
              <w:jc w:val="center"/>
              <w:rPr>
                <w:rFonts w:eastAsiaTheme="minorEastAsia" w:cs="Times New Roman"/>
                <w:szCs w:val="52"/>
              </w:rPr>
            </w:pPr>
            <w:r w:rsidRPr="00D9314F">
              <w:rPr>
                <w:rFonts w:eastAsiaTheme="minorEastAsia" w:cs="Times New Roman"/>
                <w:szCs w:val="52"/>
              </w:rPr>
              <w:t>240000</w:t>
            </w:r>
          </w:p>
        </w:tc>
        <w:tc>
          <w:tcPr>
            <w:tcW w:w="204" w:type="pct"/>
            <w:tcBorders>
              <w:top w:val="single" w:sz="4" w:space="0" w:color="auto"/>
            </w:tcBorders>
          </w:tcPr>
          <w:p w14:paraId="41E3495A" w14:textId="77777777" w:rsidR="00D9314F" w:rsidRPr="00D9314F" w:rsidRDefault="00D9314F" w:rsidP="00D9314F">
            <w:pPr>
              <w:tabs>
                <w:tab w:val="right" w:pos="6300"/>
              </w:tabs>
              <w:ind w:firstLineChars="0" w:firstLine="0"/>
              <w:jc w:val="center"/>
              <w:rPr>
                <w:rFonts w:eastAsiaTheme="minorEastAsia" w:cs="Times New Roman"/>
                <w:sz w:val="21"/>
                <w:szCs w:val="52"/>
              </w:rPr>
            </w:pPr>
            <w:r w:rsidRPr="00D9314F">
              <w:rPr>
                <w:rFonts w:eastAsiaTheme="minorEastAsia" w:cs="Times New Roman"/>
                <w:szCs w:val="72"/>
              </w:rPr>
              <w:t>3</w:t>
            </w:r>
          </w:p>
        </w:tc>
      </w:tr>
    </w:tbl>
    <w:p w14:paraId="5C9EDF21" w14:textId="77777777" w:rsidR="00D9314F" w:rsidRPr="00D9314F" w:rsidRDefault="00D9314F" w:rsidP="00D9314F">
      <w:pPr>
        <w:spacing w:line="240" w:lineRule="exact"/>
        <w:ind w:firstLine="480"/>
        <w:rPr>
          <w:rFonts w:cs="Times New Roman"/>
          <w:color w:val="000000" w:themeColor="text1"/>
          <w:szCs w:val="24"/>
        </w:rPr>
      </w:pPr>
    </w:p>
    <w:p w14:paraId="302C6C9A" w14:textId="77777777" w:rsidR="00D9314F" w:rsidRDefault="00D9314F" w:rsidP="00D9314F">
      <w:pPr>
        <w:ind w:firstLineChars="100" w:firstLine="240"/>
        <w:rPr>
          <w:rFonts w:cs="Times New Roman"/>
        </w:rPr>
      </w:pPr>
      <w:r w:rsidRPr="00DD652D">
        <w:rPr>
          <w:rFonts w:cs="Times New Roman"/>
        </w:rPr>
        <w:t xml:space="preserve">In order to test the self-recovery ability of the proposed algorithm in this chapter, the initial value of SOC is set to 0.8 and the initial true value is 1. The result plots of the two initial values are shown in Figure </w:t>
      </w:r>
      <w:r>
        <w:rPr>
          <w:rFonts w:cs="Times New Roman"/>
        </w:rPr>
        <w:t>5</w:t>
      </w:r>
      <w:r w:rsidRPr="00DD652D">
        <w:rPr>
          <w:rFonts w:cs="Times New Roman"/>
        </w:rPr>
        <w:t>-</w:t>
      </w:r>
      <w:r>
        <w:rPr>
          <w:rFonts w:cs="Times New Roman"/>
        </w:rPr>
        <w:t>3</w:t>
      </w:r>
      <w:r w:rsidRPr="00DD652D">
        <w:rPr>
          <w:rFonts w:cs="Times New Roman"/>
        </w:rPr>
        <w:t>.</w:t>
      </w:r>
    </w:p>
    <w:p w14:paraId="7383EC0D" w14:textId="25B91306" w:rsidR="002C1C86" w:rsidRPr="002C1C86" w:rsidRDefault="00D152DE" w:rsidP="002C1C86">
      <w:pPr>
        <w:spacing w:line="240" w:lineRule="auto"/>
        <w:ind w:firstLineChars="0" w:firstLine="0"/>
        <w:jc w:val="center"/>
        <w:rPr>
          <w:rFonts w:asciiTheme="minorHAnsi" w:eastAsiaTheme="minorHAnsi" w:hAnsiTheme="minorHAnsi"/>
          <w:noProof/>
          <w:sz w:val="28"/>
          <w:szCs w:val="32"/>
        </w:rPr>
      </w:pPr>
      <w:r>
        <w:rPr>
          <w:noProof/>
        </w:rPr>
        <w:drawing>
          <wp:inline distT="0" distB="0" distL="0" distR="0" wp14:anchorId="2E49C683" wp14:editId="15C7C13B">
            <wp:extent cx="3154680" cy="2365109"/>
            <wp:effectExtent l="0" t="0" r="7620" b="0"/>
            <wp:docPr id="35709634" name="图片 35709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354">
                      <a:extLst>
                        <a:ext uri="{28A0092B-C50C-407E-A947-70E740481C1C}">
                          <a14:useLocalDpi xmlns:a14="http://schemas.microsoft.com/office/drawing/2010/main" val="0"/>
                        </a:ext>
                      </a:extLst>
                    </a:blip>
                    <a:srcRect/>
                    <a:stretch>
                      <a:fillRect/>
                    </a:stretch>
                  </pic:blipFill>
                  <pic:spPr bwMode="auto">
                    <a:xfrm>
                      <a:off x="0" y="0"/>
                      <a:ext cx="3241752" cy="2430388"/>
                    </a:xfrm>
                    <a:prstGeom prst="rect">
                      <a:avLst/>
                    </a:prstGeom>
                    <a:noFill/>
                    <a:ln>
                      <a:noFill/>
                    </a:ln>
                  </pic:spPr>
                </pic:pic>
              </a:graphicData>
            </a:graphic>
          </wp:inline>
        </w:drawing>
      </w:r>
    </w:p>
    <w:p w14:paraId="2703AC87" w14:textId="77777777" w:rsidR="002C1C86" w:rsidRPr="002C1C86" w:rsidRDefault="002C1C86" w:rsidP="002C1C86">
      <w:pPr>
        <w:spacing w:line="240" w:lineRule="auto"/>
        <w:ind w:firstLineChars="0" w:firstLine="0"/>
        <w:jc w:val="center"/>
        <w:rPr>
          <w:rFonts w:eastAsiaTheme="minorHAnsi" w:cs="Times New Roman"/>
          <w:noProof/>
          <w:sz w:val="28"/>
          <w:szCs w:val="32"/>
        </w:rPr>
      </w:pPr>
      <w:r w:rsidRPr="002C1C86">
        <w:rPr>
          <w:rFonts w:ascii="宋体" w:hAnsi="宋体" w:cs="宋体" w:hint="eastAsia"/>
          <w:noProof/>
          <w:szCs w:val="28"/>
        </w:rPr>
        <w:t>（</w:t>
      </w:r>
      <w:r w:rsidRPr="002C1C86">
        <w:rPr>
          <w:rFonts w:eastAsia="Times New Roman" w:cs="Times New Roman"/>
          <w:noProof/>
          <w:szCs w:val="28"/>
        </w:rPr>
        <w:t>a</w:t>
      </w:r>
      <w:r w:rsidRPr="002C1C86">
        <w:rPr>
          <w:rFonts w:ascii="宋体" w:hAnsi="宋体" w:cs="宋体" w:hint="eastAsia"/>
          <w:noProof/>
          <w:szCs w:val="28"/>
        </w:rPr>
        <w:t>）</w:t>
      </w:r>
      <w:r w:rsidRPr="002C1C86">
        <w:rPr>
          <w:rFonts w:eastAsia="Times New Roman" w:cs="Times New Roman"/>
          <w:noProof/>
          <w:szCs w:val="28"/>
        </w:rPr>
        <w:t xml:space="preserve">SOC estimation results for an initial value of 0.8        </w:t>
      </w:r>
    </w:p>
    <w:p w14:paraId="52FE8FFB" w14:textId="7D81FC74" w:rsidR="002C1C86" w:rsidRPr="002C1C86" w:rsidRDefault="00713657" w:rsidP="002C1C86">
      <w:pPr>
        <w:spacing w:line="240" w:lineRule="auto"/>
        <w:ind w:firstLineChars="0" w:firstLine="0"/>
        <w:jc w:val="center"/>
        <w:rPr>
          <w:rFonts w:asciiTheme="minorHAnsi" w:eastAsiaTheme="minorHAnsi" w:hAnsiTheme="minorHAnsi"/>
          <w:noProof/>
          <w:sz w:val="28"/>
          <w:szCs w:val="32"/>
        </w:rPr>
      </w:pPr>
      <w:r>
        <w:rPr>
          <w:noProof/>
        </w:rPr>
        <w:drawing>
          <wp:inline distT="0" distB="0" distL="0" distR="0" wp14:anchorId="446B289C" wp14:editId="1989C08A">
            <wp:extent cx="3131820" cy="2347970"/>
            <wp:effectExtent l="0" t="0" r="0" b="0"/>
            <wp:docPr id="35709640" name="图片 35709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355">
                      <a:extLst>
                        <a:ext uri="{28A0092B-C50C-407E-A947-70E740481C1C}">
                          <a14:useLocalDpi xmlns:a14="http://schemas.microsoft.com/office/drawing/2010/main" val="0"/>
                        </a:ext>
                      </a:extLst>
                    </a:blip>
                    <a:srcRect/>
                    <a:stretch>
                      <a:fillRect/>
                    </a:stretch>
                  </pic:blipFill>
                  <pic:spPr bwMode="auto">
                    <a:xfrm>
                      <a:off x="0" y="0"/>
                      <a:ext cx="3156890" cy="2366765"/>
                    </a:xfrm>
                    <a:prstGeom prst="rect">
                      <a:avLst/>
                    </a:prstGeom>
                    <a:noFill/>
                    <a:ln>
                      <a:noFill/>
                    </a:ln>
                  </pic:spPr>
                </pic:pic>
              </a:graphicData>
            </a:graphic>
          </wp:inline>
        </w:drawing>
      </w:r>
    </w:p>
    <w:p w14:paraId="0AE68154" w14:textId="22E6A482" w:rsidR="002C1C86" w:rsidRDefault="002C1C86" w:rsidP="002C1C86">
      <w:pPr>
        <w:spacing w:line="240" w:lineRule="auto"/>
        <w:ind w:firstLineChars="0" w:firstLine="0"/>
        <w:jc w:val="center"/>
        <w:rPr>
          <w:rFonts w:ascii="宋体" w:eastAsia="Times New Roman" w:hAnsi="宋体"/>
          <w:noProof/>
          <w:szCs w:val="28"/>
        </w:rPr>
      </w:pPr>
      <w:r w:rsidRPr="002C1C86">
        <w:rPr>
          <w:rFonts w:eastAsia="Times New Roman" w:cs="Times New Roman"/>
          <w:noProof/>
          <w:szCs w:val="28"/>
        </w:rPr>
        <w:t>(b) SOC estimation error for an initial value of 0.8</w:t>
      </w:r>
    </w:p>
    <w:p w14:paraId="0541DBBB" w14:textId="41DCC873" w:rsidR="00D152DE" w:rsidRPr="00D152DE" w:rsidRDefault="00D152DE" w:rsidP="002C1C86">
      <w:pPr>
        <w:spacing w:line="240" w:lineRule="auto"/>
        <w:ind w:firstLineChars="0" w:firstLine="0"/>
        <w:jc w:val="center"/>
        <w:rPr>
          <w:rFonts w:eastAsiaTheme="minorEastAsia" w:cs="Times New Roman"/>
          <w:noProof/>
          <w:szCs w:val="28"/>
        </w:rPr>
      </w:pPr>
      <w:r>
        <w:rPr>
          <w:noProof/>
        </w:rPr>
        <w:lastRenderedPageBreak/>
        <w:drawing>
          <wp:inline distT="0" distB="0" distL="0" distR="0" wp14:anchorId="4A07FF69" wp14:editId="3496E286">
            <wp:extent cx="3253740" cy="2439376"/>
            <wp:effectExtent l="0" t="0" r="3810" b="0"/>
            <wp:docPr id="35709633" name="图片 35709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356">
                      <a:extLst>
                        <a:ext uri="{28A0092B-C50C-407E-A947-70E740481C1C}">
                          <a14:useLocalDpi xmlns:a14="http://schemas.microsoft.com/office/drawing/2010/main" val="0"/>
                        </a:ext>
                      </a:extLst>
                    </a:blip>
                    <a:srcRect/>
                    <a:stretch>
                      <a:fillRect/>
                    </a:stretch>
                  </pic:blipFill>
                  <pic:spPr bwMode="auto">
                    <a:xfrm>
                      <a:off x="0" y="0"/>
                      <a:ext cx="3291425" cy="2467629"/>
                    </a:xfrm>
                    <a:prstGeom prst="rect">
                      <a:avLst/>
                    </a:prstGeom>
                    <a:noFill/>
                    <a:ln>
                      <a:noFill/>
                    </a:ln>
                  </pic:spPr>
                </pic:pic>
              </a:graphicData>
            </a:graphic>
          </wp:inline>
        </w:drawing>
      </w:r>
    </w:p>
    <w:p w14:paraId="47FC31A2" w14:textId="77777777" w:rsidR="002C1C86" w:rsidRPr="002C1C86" w:rsidRDefault="002C1C86" w:rsidP="002C1C86">
      <w:pPr>
        <w:spacing w:line="240" w:lineRule="auto"/>
        <w:ind w:firstLineChars="0" w:firstLine="0"/>
        <w:jc w:val="center"/>
        <w:rPr>
          <w:rFonts w:eastAsiaTheme="minorEastAsia" w:cs="Times New Roman"/>
          <w:noProof/>
          <w:szCs w:val="28"/>
        </w:rPr>
      </w:pPr>
      <w:r w:rsidRPr="002C1C86">
        <w:rPr>
          <w:rFonts w:eastAsiaTheme="minorEastAsia" w:cs="Times New Roman"/>
          <w:noProof/>
          <w:szCs w:val="28"/>
        </w:rPr>
        <w:t>(c) SOC estimation results with an initial value of 1</w:t>
      </w:r>
    </w:p>
    <w:p w14:paraId="3108DD95" w14:textId="77777777" w:rsidR="002C1C86" w:rsidRPr="002C1C86" w:rsidRDefault="002C1C86" w:rsidP="002C1C86">
      <w:pPr>
        <w:spacing w:line="240" w:lineRule="auto"/>
        <w:ind w:firstLineChars="0" w:firstLine="0"/>
        <w:jc w:val="center"/>
        <w:rPr>
          <w:rFonts w:ascii="宋体" w:eastAsia="Times New Roman" w:hAnsi="宋体"/>
          <w:noProof/>
          <w:szCs w:val="28"/>
        </w:rPr>
      </w:pPr>
      <w:r w:rsidRPr="002C1C86">
        <w:rPr>
          <w:rFonts w:ascii="宋体" w:eastAsia="Times New Roman" w:hAnsi="宋体"/>
          <w:noProof/>
          <w:szCs w:val="28"/>
        </w:rPr>
        <w:drawing>
          <wp:inline distT="0" distB="0" distL="0" distR="0" wp14:anchorId="36D03A30" wp14:editId="6F6FEBEE">
            <wp:extent cx="2650490" cy="2141220"/>
            <wp:effectExtent l="0" t="0" r="0" b="0"/>
            <wp:docPr id="45" name="图片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rotWithShape="1">
                    <a:blip r:embed="rId357" cstate="print">
                      <a:extLst>
                        <a:ext uri="{28A0092B-C50C-407E-A947-70E740481C1C}">
                          <a14:useLocalDpi xmlns:a14="http://schemas.microsoft.com/office/drawing/2010/main" val="0"/>
                        </a:ext>
                      </a:extLst>
                    </a:blip>
                    <a:srcRect l="6411" t="2431" r="7806" b="5057"/>
                    <a:stretch/>
                  </pic:blipFill>
                  <pic:spPr bwMode="auto">
                    <a:xfrm>
                      <a:off x="0" y="0"/>
                      <a:ext cx="2690413" cy="2173472"/>
                    </a:xfrm>
                    <a:prstGeom prst="rect">
                      <a:avLst/>
                    </a:prstGeom>
                    <a:extLst>
                      <a:ext uri="{53640926-AAD7-44D8-BBD7-CCE9431645EC}">
                        <a14:shadowObscured xmlns:a14="http://schemas.microsoft.com/office/drawing/2010/main"/>
                      </a:ext>
                    </a:extLst>
                  </pic:spPr>
                </pic:pic>
              </a:graphicData>
            </a:graphic>
          </wp:inline>
        </w:drawing>
      </w:r>
    </w:p>
    <w:p w14:paraId="3C296CC7" w14:textId="77777777" w:rsidR="002C1C86" w:rsidRPr="002C1C86" w:rsidRDefault="002C1C86" w:rsidP="002C1C86">
      <w:pPr>
        <w:ind w:firstLineChars="100" w:firstLine="240"/>
        <w:jc w:val="center"/>
        <w:rPr>
          <w:rFonts w:eastAsia="Times New Roman" w:cs="Times New Roman"/>
          <w:szCs w:val="28"/>
        </w:rPr>
      </w:pPr>
      <w:r w:rsidRPr="002C1C86">
        <w:rPr>
          <w:rFonts w:eastAsia="Times New Roman" w:cs="Times New Roman"/>
          <w:noProof/>
          <w:szCs w:val="28"/>
        </w:rPr>
        <w:t>(d) SOC estimation error with an initial value of 1</w:t>
      </w:r>
    </w:p>
    <w:p w14:paraId="1C3EEB5B" w14:textId="77777777" w:rsidR="002C1C86" w:rsidRPr="002C1C86" w:rsidRDefault="002C1C86" w:rsidP="002C1C86">
      <w:pPr>
        <w:spacing w:afterLines="50" w:after="156"/>
        <w:ind w:firstLineChars="0" w:firstLine="0"/>
        <w:jc w:val="center"/>
        <w:rPr>
          <w:rFonts w:eastAsia="Times New Roman" w:cs="Times New Roman"/>
          <w:szCs w:val="28"/>
        </w:rPr>
      </w:pPr>
      <w:r w:rsidRPr="002C1C86">
        <w:rPr>
          <w:rFonts w:eastAsia="Times New Roman" w:cs="Times New Roman"/>
          <w:szCs w:val="28"/>
        </w:rPr>
        <w:t>Figure 5-3 SOC Estimation Result Chart</w:t>
      </w:r>
    </w:p>
    <w:p w14:paraId="4B8AB2C3" w14:textId="08413150" w:rsidR="002C1C86" w:rsidRPr="00DD652D" w:rsidRDefault="000E12D8" w:rsidP="002C1C86">
      <w:pPr>
        <w:ind w:firstLineChars="100" w:firstLine="240"/>
        <w:rPr>
          <w:rFonts w:cs="Times New Roman"/>
        </w:rPr>
      </w:pPr>
      <w:r w:rsidRPr="000E12D8">
        <w:rPr>
          <w:rFonts w:cs="Times New Roman"/>
        </w:rPr>
        <w:t>By examining Figure 5-3(a), we observe that the algorithm introduced in this chapter can rapidly converge the estimated SOC value to the vicinity of the true value when the initial SOC setting differs from the true value. The maximum error between its estimation and the true value remains within 2%, specifically 1.88%. The error comparison is depicted in Figure 5-3(b). Similarly, when the initial SOC setting matches the true value, the SOC estimation results and errors are illustrated in Figure 5-3(c) and Figure 5-3(d). In this case as well, the estimation converges faster to the true value, with a maximum error of 1.82%. These results indicate that the FOASOUPF algorithm possesses superior self-recovery capability and stability when the initial SOC setting deviates from the true value. It demonstrates adaptability to various initial conditions</w:t>
      </w:r>
      <w:r w:rsidR="002C1C86" w:rsidRPr="00DD652D">
        <w:rPr>
          <w:rFonts w:cs="Times New Roman"/>
        </w:rPr>
        <w:t>.</w:t>
      </w:r>
    </w:p>
    <w:p w14:paraId="22F8BB1C" w14:textId="30778B9D" w:rsidR="002C1C86" w:rsidRDefault="004C0174" w:rsidP="002C1C86">
      <w:pPr>
        <w:ind w:firstLineChars="100" w:firstLine="240"/>
        <w:rPr>
          <w:rFonts w:cs="Times New Roman"/>
        </w:rPr>
      </w:pPr>
      <w:r w:rsidRPr="004C0174">
        <w:rPr>
          <w:rFonts w:cs="Times New Roman"/>
        </w:rPr>
        <w:t xml:space="preserve">Figure 5-4(a) and Figure 5-4(b) showcase comparison graphs of three distinct SOC algorithms and SOC error comparisons when the initial SOC settings are all set to 0.8. </w:t>
      </w:r>
      <w:r w:rsidRPr="004C0174">
        <w:rPr>
          <w:rFonts w:cs="Times New Roman"/>
        </w:rPr>
        <w:lastRenderedPageBreak/>
        <w:t>Furthermore, Table 5-2 provides a comparison of the results obtained from different SOC estimation methods. Analyzing Figure 5-4 and Table 5-2, we observe that during the initial stage of discharge, both the algorithm proposed in this chapter and the compared algorithms exhibit substantial errors compared to the actual values. However, as the estimation converges, the errors gradually decrease. Notably, the SOC estimation error of the FOASOUPF algorithm is the smallest, indicating superior accuracy compared to the other algorithms.</w:t>
      </w:r>
    </w:p>
    <w:p w14:paraId="5FD84FDB" w14:textId="72DAFF83" w:rsidR="002C1C86" w:rsidRPr="002C1C86" w:rsidRDefault="00713657" w:rsidP="002C1C86">
      <w:pPr>
        <w:spacing w:line="240" w:lineRule="auto"/>
        <w:ind w:firstLineChars="0" w:firstLine="0"/>
        <w:jc w:val="center"/>
        <w:rPr>
          <w:rFonts w:asciiTheme="minorHAnsi" w:eastAsiaTheme="minorHAnsi" w:hAnsiTheme="minorHAnsi"/>
          <w:noProof/>
          <w:sz w:val="28"/>
          <w:szCs w:val="32"/>
        </w:rPr>
      </w:pPr>
      <w:r>
        <w:rPr>
          <w:noProof/>
        </w:rPr>
        <w:drawing>
          <wp:inline distT="0" distB="0" distL="0" distR="0" wp14:anchorId="0BAE4E8A" wp14:editId="323F043A">
            <wp:extent cx="3451860" cy="2587909"/>
            <wp:effectExtent l="0" t="0" r="0" b="3175"/>
            <wp:docPr id="35709639" name="图片 35709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3478138" cy="2607610"/>
                    </a:xfrm>
                    <a:prstGeom prst="rect">
                      <a:avLst/>
                    </a:prstGeom>
                    <a:noFill/>
                    <a:ln>
                      <a:noFill/>
                    </a:ln>
                  </pic:spPr>
                </pic:pic>
              </a:graphicData>
            </a:graphic>
          </wp:inline>
        </w:drawing>
      </w:r>
    </w:p>
    <w:p w14:paraId="087C6273" w14:textId="77777777" w:rsidR="002C1C86" w:rsidRPr="002C1C86" w:rsidRDefault="002C1C86" w:rsidP="002C1C86">
      <w:pPr>
        <w:spacing w:line="240" w:lineRule="auto"/>
        <w:ind w:firstLineChars="0" w:firstLine="0"/>
        <w:jc w:val="center"/>
        <w:rPr>
          <w:rFonts w:eastAsiaTheme="minorHAnsi" w:cs="Times New Roman"/>
          <w:noProof/>
          <w:szCs w:val="24"/>
        </w:rPr>
      </w:pPr>
      <w:r w:rsidRPr="002C1C86">
        <w:rPr>
          <w:rFonts w:eastAsiaTheme="minorHAnsi" w:cs="Times New Roman"/>
          <w:noProof/>
          <w:szCs w:val="24"/>
        </w:rPr>
        <w:t>(a) Comparison of SOC estimation results from different methods</w:t>
      </w:r>
    </w:p>
    <w:p w14:paraId="26D979BF" w14:textId="77777777" w:rsidR="002C1C86" w:rsidRPr="002C1C86" w:rsidRDefault="002C1C86" w:rsidP="002C1C86">
      <w:pPr>
        <w:spacing w:line="240" w:lineRule="auto"/>
        <w:ind w:firstLineChars="0" w:firstLine="0"/>
        <w:jc w:val="center"/>
        <w:rPr>
          <w:rFonts w:asciiTheme="minorHAnsi" w:eastAsiaTheme="minorHAnsi" w:hAnsiTheme="minorHAnsi"/>
          <w:noProof/>
          <w:sz w:val="28"/>
          <w:szCs w:val="32"/>
        </w:rPr>
      </w:pPr>
      <w:r w:rsidRPr="002C1C86">
        <w:rPr>
          <w:rFonts w:asciiTheme="minorHAnsi" w:eastAsiaTheme="minorHAnsi" w:hAnsiTheme="minorHAnsi"/>
          <w:noProof/>
          <w:sz w:val="28"/>
          <w:szCs w:val="32"/>
        </w:rPr>
        <w:drawing>
          <wp:inline distT="0" distB="0" distL="0" distR="0" wp14:anchorId="62B86CD7" wp14:editId="1AC7787D">
            <wp:extent cx="2940829" cy="2346960"/>
            <wp:effectExtent l="0" t="0" r="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rotWithShape="1">
                    <a:blip r:embed="rId358" cstate="print">
                      <a:extLst>
                        <a:ext uri="{28A0092B-C50C-407E-A947-70E740481C1C}">
                          <a14:useLocalDpi xmlns:a14="http://schemas.microsoft.com/office/drawing/2010/main" val="0"/>
                        </a:ext>
                      </a:extLst>
                    </a:blip>
                    <a:srcRect l="5833" t="386" r="6356" b="6140"/>
                    <a:stretch/>
                  </pic:blipFill>
                  <pic:spPr bwMode="auto">
                    <a:xfrm>
                      <a:off x="0" y="0"/>
                      <a:ext cx="2981814" cy="2379669"/>
                    </a:xfrm>
                    <a:prstGeom prst="rect">
                      <a:avLst/>
                    </a:prstGeom>
                    <a:noFill/>
                    <a:ln>
                      <a:noFill/>
                    </a:ln>
                    <a:extLst>
                      <a:ext uri="{53640926-AAD7-44D8-BBD7-CCE9431645EC}">
                        <a14:shadowObscured xmlns:a14="http://schemas.microsoft.com/office/drawing/2010/main"/>
                      </a:ext>
                    </a:extLst>
                  </pic:spPr>
                </pic:pic>
              </a:graphicData>
            </a:graphic>
          </wp:inline>
        </w:drawing>
      </w:r>
    </w:p>
    <w:p w14:paraId="00204F0F" w14:textId="77777777" w:rsidR="002C1C86" w:rsidRPr="002C1C86" w:rsidRDefault="002C1C86" w:rsidP="002C1C86">
      <w:pPr>
        <w:ind w:firstLineChars="100" w:firstLine="240"/>
        <w:jc w:val="center"/>
        <w:rPr>
          <w:rFonts w:eastAsia="Times New Roman" w:cs="Times New Roman"/>
          <w:noProof/>
          <w:szCs w:val="28"/>
        </w:rPr>
      </w:pPr>
      <w:bookmarkStart w:id="64" w:name="_Hlk127735561"/>
      <w:r w:rsidRPr="002C1C86">
        <w:rPr>
          <w:rFonts w:eastAsia="Times New Roman" w:cs="Times New Roman"/>
          <w:noProof/>
          <w:szCs w:val="28"/>
        </w:rPr>
        <w:t>(b) Comparison of SOC estimation errors of different methods</w:t>
      </w:r>
    </w:p>
    <w:bookmarkEnd w:id="64"/>
    <w:p w14:paraId="1B0B39BE" w14:textId="34943B29" w:rsidR="002C1C86" w:rsidRDefault="002C1C86" w:rsidP="002C1C86">
      <w:pPr>
        <w:widowControl/>
        <w:ind w:firstLine="480"/>
        <w:jc w:val="center"/>
        <w:rPr>
          <w:rFonts w:cs="Times New Roman"/>
          <w:szCs w:val="28"/>
        </w:rPr>
      </w:pPr>
      <w:r w:rsidRPr="00665EEB">
        <w:rPr>
          <w:rFonts w:cs="Times New Roman"/>
          <w:szCs w:val="28"/>
        </w:rPr>
        <w:t>Figure 5-4 Comparison of the results of different methods to estimate SOC</w:t>
      </w:r>
    </w:p>
    <w:p w14:paraId="004914FE" w14:textId="77777777" w:rsidR="00C15C14" w:rsidRPr="00665EEB" w:rsidRDefault="00C15C14" w:rsidP="00C15C14">
      <w:pPr>
        <w:widowControl/>
        <w:ind w:firstLineChars="0" w:firstLine="0"/>
        <w:rPr>
          <w:rFonts w:cs="Times New Roman"/>
          <w:szCs w:val="28"/>
        </w:rPr>
      </w:pPr>
    </w:p>
    <w:p w14:paraId="68C1C4C6" w14:textId="77777777" w:rsidR="002C1C86" w:rsidRPr="002C1C86" w:rsidRDefault="002C1C86" w:rsidP="002C1C86">
      <w:pPr>
        <w:widowControl/>
        <w:ind w:firstLineChars="0" w:firstLine="0"/>
        <w:jc w:val="center"/>
        <w:rPr>
          <w:rFonts w:cs="Times New Roman"/>
          <w:noProof/>
          <w:color w:val="000000" w:themeColor="text1"/>
          <w:szCs w:val="28"/>
        </w:rPr>
      </w:pPr>
      <w:r w:rsidRPr="002C1C86">
        <w:rPr>
          <w:rFonts w:cs="Times New Roman"/>
          <w:noProof/>
          <w:szCs w:val="28"/>
        </w:rPr>
        <w:t>Table 5-2 Comparison of errors of different SOC estimation methods</w:t>
      </w:r>
    </w:p>
    <w:tbl>
      <w:tblPr>
        <w:tblStyle w:val="1102"/>
        <w:tblW w:w="5000" w:type="pct"/>
        <w:jc w:val="center"/>
        <w:tblBorders>
          <w:top w:val="single" w:sz="12" w:space="0" w:color="auto"/>
          <w:left w:val="none" w:sz="0" w:space="0" w:color="auto"/>
          <w:bottom w:val="single" w:sz="12" w:space="0" w:color="auto"/>
          <w:right w:val="none" w:sz="0" w:space="0" w:color="auto"/>
          <w:insideV w:val="none" w:sz="0" w:space="0" w:color="auto"/>
        </w:tblBorders>
        <w:tblLook w:val="04A0" w:firstRow="1" w:lastRow="0" w:firstColumn="1" w:lastColumn="0" w:noHBand="0" w:noVBand="1"/>
      </w:tblPr>
      <w:tblGrid>
        <w:gridCol w:w="1782"/>
        <w:gridCol w:w="1737"/>
        <w:gridCol w:w="1736"/>
        <w:gridCol w:w="1591"/>
        <w:gridCol w:w="1460"/>
      </w:tblGrid>
      <w:tr w:rsidR="002C1C86" w:rsidRPr="002C1C86" w14:paraId="297C9DD3" w14:textId="77777777" w:rsidTr="001A4A5E">
        <w:trPr>
          <w:jc w:val="center"/>
        </w:trPr>
        <w:tc>
          <w:tcPr>
            <w:tcW w:w="1072" w:type="pct"/>
            <w:tcBorders>
              <w:bottom w:val="single" w:sz="4" w:space="0" w:color="auto"/>
            </w:tcBorders>
          </w:tcPr>
          <w:p w14:paraId="6CA6BFFC" w14:textId="77777777" w:rsidR="002C1C86" w:rsidRPr="002C1C86" w:rsidRDefault="002C1C86" w:rsidP="002C1C86">
            <w:pPr>
              <w:ind w:firstLineChars="0" w:firstLine="0"/>
              <w:jc w:val="center"/>
              <w:rPr>
                <w:noProof/>
                <w:szCs w:val="52"/>
              </w:rPr>
            </w:pPr>
            <w:bookmarkStart w:id="65" w:name="_Hlk127735568"/>
            <w:r w:rsidRPr="002C1C86">
              <w:rPr>
                <w:noProof/>
                <w:szCs w:val="52"/>
              </w:rPr>
              <w:t>SOC estimation method</w:t>
            </w:r>
          </w:p>
        </w:tc>
        <w:tc>
          <w:tcPr>
            <w:tcW w:w="1045" w:type="pct"/>
            <w:tcBorders>
              <w:bottom w:val="single" w:sz="4" w:space="0" w:color="auto"/>
            </w:tcBorders>
          </w:tcPr>
          <w:p w14:paraId="54202181" w14:textId="77777777" w:rsidR="002C1C86" w:rsidRPr="002C1C86" w:rsidRDefault="002C1C86" w:rsidP="002C1C86">
            <w:pPr>
              <w:tabs>
                <w:tab w:val="left" w:pos="785"/>
              </w:tabs>
              <w:ind w:firstLineChars="0" w:firstLine="0"/>
              <w:jc w:val="center"/>
              <w:rPr>
                <w:noProof/>
                <w:szCs w:val="52"/>
              </w:rPr>
            </w:pPr>
            <w:r w:rsidRPr="002C1C86">
              <w:rPr>
                <w:noProof/>
                <w:szCs w:val="52"/>
              </w:rPr>
              <w:t>average absolute error</w:t>
            </w:r>
          </w:p>
        </w:tc>
        <w:tc>
          <w:tcPr>
            <w:tcW w:w="1045" w:type="pct"/>
            <w:tcBorders>
              <w:bottom w:val="single" w:sz="4" w:space="0" w:color="auto"/>
            </w:tcBorders>
          </w:tcPr>
          <w:p w14:paraId="6FB22E8C" w14:textId="77777777" w:rsidR="002C1C86" w:rsidRPr="002C1C86" w:rsidRDefault="002C1C86" w:rsidP="002C1C86">
            <w:pPr>
              <w:tabs>
                <w:tab w:val="left" w:pos="785"/>
              </w:tabs>
              <w:ind w:firstLineChars="0" w:firstLine="0"/>
              <w:jc w:val="center"/>
              <w:rPr>
                <w:noProof/>
                <w:szCs w:val="52"/>
              </w:rPr>
            </w:pPr>
            <w:r w:rsidRPr="002C1C86">
              <w:rPr>
                <w:noProof/>
                <w:szCs w:val="52"/>
              </w:rPr>
              <w:t>Maximum absolute error</w:t>
            </w:r>
          </w:p>
        </w:tc>
        <w:tc>
          <w:tcPr>
            <w:tcW w:w="958" w:type="pct"/>
            <w:tcBorders>
              <w:bottom w:val="single" w:sz="4" w:space="0" w:color="auto"/>
            </w:tcBorders>
          </w:tcPr>
          <w:p w14:paraId="21B0A526" w14:textId="77777777" w:rsidR="002C1C86" w:rsidRPr="002C1C86" w:rsidRDefault="002C1C86" w:rsidP="002C1C86">
            <w:pPr>
              <w:tabs>
                <w:tab w:val="left" w:pos="785"/>
              </w:tabs>
              <w:ind w:firstLineChars="0" w:firstLine="0"/>
              <w:jc w:val="center"/>
              <w:rPr>
                <w:noProof/>
                <w:szCs w:val="52"/>
              </w:rPr>
            </w:pPr>
            <w:r w:rsidRPr="002C1C86">
              <w:rPr>
                <w:noProof/>
                <w:szCs w:val="52"/>
              </w:rPr>
              <w:t>rms error</w:t>
            </w:r>
          </w:p>
        </w:tc>
        <w:tc>
          <w:tcPr>
            <w:tcW w:w="879" w:type="pct"/>
            <w:tcBorders>
              <w:bottom w:val="single" w:sz="4" w:space="0" w:color="auto"/>
            </w:tcBorders>
          </w:tcPr>
          <w:p w14:paraId="10BC790D" w14:textId="77777777" w:rsidR="002C1C86" w:rsidRPr="002C1C86" w:rsidRDefault="002C1C86" w:rsidP="002C1C86">
            <w:pPr>
              <w:tabs>
                <w:tab w:val="left" w:pos="785"/>
              </w:tabs>
              <w:ind w:firstLineChars="0" w:firstLine="0"/>
              <w:jc w:val="center"/>
              <w:rPr>
                <w:noProof/>
                <w:szCs w:val="52"/>
              </w:rPr>
            </w:pPr>
            <w:r w:rsidRPr="002C1C86">
              <w:rPr>
                <w:noProof/>
                <w:szCs w:val="52"/>
              </w:rPr>
              <w:t>initial value</w:t>
            </w:r>
          </w:p>
        </w:tc>
      </w:tr>
      <w:tr w:rsidR="002C1C86" w:rsidRPr="002C1C86" w14:paraId="106CE5A3" w14:textId="77777777" w:rsidTr="001A4A5E">
        <w:trPr>
          <w:jc w:val="center"/>
        </w:trPr>
        <w:tc>
          <w:tcPr>
            <w:tcW w:w="1072" w:type="pct"/>
            <w:tcBorders>
              <w:top w:val="nil"/>
              <w:bottom w:val="nil"/>
            </w:tcBorders>
          </w:tcPr>
          <w:p w14:paraId="2CBF60AD" w14:textId="77777777" w:rsidR="002C1C86" w:rsidRPr="002C1C86" w:rsidRDefault="002C1C86" w:rsidP="002C1C86">
            <w:pPr>
              <w:ind w:firstLineChars="0" w:firstLine="0"/>
              <w:jc w:val="center"/>
              <w:rPr>
                <w:noProof/>
                <w:szCs w:val="52"/>
                <w:vertAlign w:val="superscript"/>
              </w:rPr>
            </w:pPr>
            <w:r w:rsidRPr="002C1C86">
              <w:rPr>
                <w:noProof/>
                <w:szCs w:val="52"/>
              </w:rPr>
              <w:lastRenderedPageBreak/>
              <w:t>UPF</w:t>
            </w:r>
            <w:r w:rsidRPr="002C1C86">
              <w:rPr>
                <w:noProof/>
                <w:sz w:val="20"/>
                <w:szCs w:val="52"/>
                <w:vertAlign w:val="superscript"/>
              </w:rPr>
              <w:fldChar w:fldCharType="begin"/>
            </w:r>
            <w:r w:rsidRPr="002C1C86">
              <w:rPr>
                <w:noProof/>
                <w:szCs w:val="52"/>
                <w:vertAlign w:val="superscript"/>
              </w:rPr>
              <w:instrText xml:space="preserve"> REF _Ref129549319 \r \h  \* MERGEFORMAT </w:instrText>
            </w:r>
            <w:r w:rsidRPr="002C1C86">
              <w:rPr>
                <w:noProof/>
                <w:sz w:val="20"/>
                <w:szCs w:val="52"/>
                <w:vertAlign w:val="superscript"/>
              </w:rPr>
            </w:r>
            <w:r w:rsidRPr="002C1C86">
              <w:rPr>
                <w:noProof/>
                <w:sz w:val="20"/>
                <w:szCs w:val="52"/>
                <w:vertAlign w:val="superscript"/>
              </w:rPr>
              <w:fldChar w:fldCharType="separate"/>
            </w:r>
            <w:r w:rsidRPr="002C1C86">
              <w:rPr>
                <w:noProof/>
                <w:szCs w:val="52"/>
                <w:vertAlign w:val="superscript"/>
              </w:rPr>
              <w:t>[50]</w:t>
            </w:r>
            <w:r w:rsidRPr="002C1C86">
              <w:rPr>
                <w:noProof/>
                <w:sz w:val="20"/>
                <w:szCs w:val="52"/>
                <w:vertAlign w:val="superscript"/>
              </w:rPr>
              <w:fldChar w:fldCharType="end"/>
            </w:r>
          </w:p>
        </w:tc>
        <w:tc>
          <w:tcPr>
            <w:tcW w:w="1045" w:type="pct"/>
            <w:tcBorders>
              <w:top w:val="nil"/>
              <w:bottom w:val="nil"/>
            </w:tcBorders>
          </w:tcPr>
          <w:p w14:paraId="44EC8917" w14:textId="77777777" w:rsidR="002C1C86" w:rsidRPr="002C1C86" w:rsidRDefault="002C1C86" w:rsidP="002C1C86">
            <w:pPr>
              <w:ind w:firstLineChars="0" w:firstLine="0"/>
              <w:jc w:val="center"/>
              <w:rPr>
                <w:noProof/>
                <w:szCs w:val="52"/>
              </w:rPr>
            </w:pPr>
            <w:r w:rsidRPr="002C1C86">
              <w:rPr>
                <w:noProof/>
                <w:szCs w:val="52"/>
              </w:rPr>
              <w:t>1.26%</w:t>
            </w:r>
          </w:p>
        </w:tc>
        <w:tc>
          <w:tcPr>
            <w:tcW w:w="1045" w:type="pct"/>
            <w:tcBorders>
              <w:top w:val="nil"/>
              <w:bottom w:val="nil"/>
            </w:tcBorders>
          </w:tcPr>
          <w:p w14:paraId="415412B1" w14:textId="77777777" w:rsidR="002C1C86" w:rsidRPr="002C1C86" w:rsidRDefault="002C1C86" w:rsidP="002C1C86">
            <w:pPr>
              <w:ind w:firstLineChars="0" w:firstLine="0"/>
              <w:jc w:val="center"/>
              <w:rPr>
                <w:noProof/>
                <w:szCs w:val="52"/>
              </w:rPr>
            </w:pPr>
            <w:r w:rsidRPr="002C1C86">
              <w:rPr>
                <w:noProof/>
                <w:szCs w:val="52"/>
              </w:rPr>
              <w:t>3.58%</w:t>
            </w:r>
          </w:p>
        </w:tc>
        <w:tc>
          <w:tcPr>
            <w:tcW w:w="958" w:type="pct"/>
            <w:tcBorders>
              <w:top w:val="nil"/>
              <w:bottom w:val="nil"/>
            </w:tcBorders>
          </w:tcPr>
          <w:p w14:paraId="515DFA40" w14:textId="77777777" w:rsidR="002C1C86" w:rsidRPr="002C1C86" w:rsidRDefault="002C1C86" w:rsidP="002C1C86">
            <w:pPr>
              <w:ind w:firstLineChars="0" w:firstLine="0"/>
              <w:jc w:val="center"/>
              <w:rPr>
                <w:noProof/>
                <w:szCs w:val="52"/>
              </w:rPr>
            </w:pPr>
            <w:r w:rsidRPr="002C1C86">
              <w:rPr>
                <w:noProof/>
                <w:szCs w:val="52"/>
              </w:rPr>
              <w:t>4.58%</w:t>
            </w:r>
          </w:p>
        </w:tc>
        <w:tc>
          <w:tcPr>
            <w:tcW w:w="879" w:type="pct"/>
            <w:tcBorders>
              <w:top w:val="nil"/>
              <w:bottom w:val="nil"/>
            </w:tcBorders>
          </w:tcPr>
          <w:p w14:paraId="1D563CF3" w14:textId="77777777" w:rsidR="002C1C86" w:rsidRPr="002C1C86" w:rsidRDefault="002C1C86" w:rsidP="002C1C86">
            <w:pPr>
              <w:ind w:firstLineChars="0" w:firstLine="0"/>
              <w:jc w:val="center"/>
              <w:rPr>
                <w:rFonts w:ascii="宋体" w:hAnsi="宋体"/>
                <w:noProof/>
                <w:szCs w:val="52"/>
              </w:rPr>
            </w:pPr>
            <w:r w:rsidRPr="002C1C86">
              <w:rPr>
                <w:noProof/>
                <w:szCs w:val="52"/>
              </w:rPr>
              <w:t>0.8</w:t>
            </w:r>
          </w:p>
        </w:tc>
      </w:tr>
      <w:tr w:rsidR="002C1C86" w:rsidRPr="002C1C86" w14:paraId="1032639A" w14:textId="77777777" w:rsidTr="001A4A5E">
        <w:trPr>
          <w:jc w:val="center"/>
        </w:trPr>
        <w:tc>
          <w:tcPr>
            <w:tcW w:w="1072" w:type="pct"/>
            <w:tcBorders>
              <w:top w:val="nil"/>
              <w:bottom w:val="nil"/>
            </w:tcBorders>
          </w:tcPr>
          <w:p w14:paraId="3CB249E6" w14:textId="77777777" w:rsidR="002C1C86" w:rsidRPr="002C1C86" w:rsidRDefault="002C1C86" w:rsidP="002C1C86">
            <w:pPr>
              <w:ind w:firstLineChars="0" w:firstLine="0"/>
              <w:jc w:val="center"/>
              <w:rPr>
                <w:noProof/>
                <w:szCs w:val="52"/>
                <w:vertAlign w:val="superscript"/>
              </w:rPr>
            </w:pPr>
            <w:r w:rsidRPr="002C1C86">
              <w:rPr>
                <w:noProof/>
                <w:szCs w:val="52"/>
              </w:rPr>
              <w:t>FOUPF</w:t>
            </w:r>
            <w:r w:rsidRPr="002C1C86">
              <w:rPr>
                <w:noProof/>
                <w:sz w:val="20"/>
                <w:szCs w:val="52"/>
                <w:vertAlign w:val="superscript"/>
              </w:rPr>
              <w:fldChar w:fldCharType="begin"/>
            </w:r>
            <w:r w:rsidRPr="002C1C86">
              <w:rPr>
                <w:noProof/>
                <w:szCs w:val="52"/>
                <w:vertAlign w:val="superscript"/>
              </w:rPr>
              <w:instrText xml:space="preserve"> REF _Ref129549253 \r \h  \* MERGEFORMAT </w:instrText>
            </w:r>
            <w:r w:rsidRPr="002C1C86">
              <w:rPr>
                <w:noProof/>
                <w:sz w:val="20"/>
                <w:szCs w:val="52"/>
                <w:vertAlign w:val="superscript"/>
              </w:rPr>
            </w:r>
            <w:r w:rsidRPr="002C1C86">
              <w:rPr>
                <w:noProof/>
                <w:sz w:val="20"/>
                <w:szCs w:val="52"/>
                <w:vertAlign w:val="superscript"/>
              </w:rPr>
              <w:fldChar w:fldCharType="separate"/>
            </w:r>
            <w:r w:rsidRPr="002C1C86">
              <w:rPr>
                <w:noProof/>
                <w:szCs w:val="52"/>
                <w:vertAlign w:val="superscript"/>
              </w:rPr>
              <w:t>[51]</w:t>
            </w:r>
            <w:r w:rsidRPr="002C1C86">
              <w:rPr>
                <w:noProof/>
                <w:sz w:val="20"/>
                <w:szCs w:val="52"/>
                <w:vertAlign w:val="superscript"/>
              </w:rPr>
              <w:fldChar w:fldCharType="end"/>
            </w:r>
          </w:p>
        </w:tc>
        <w:tc>
          <w:tcPr>
            <w:tcW w:w="1045" w:type="pct"/>
            <w:tcBorders>
              <w:top w:val="nil"/>
              <w:bottom w:val="nil"/>
            </w:tcBorders>
          </w:tcPr>
          <w:p w14:paraId="1EC9D26D" w14:textId="77777777" w:rsidR="002C1C86" w:rsidRPr="002C1C86" w:rsidRDefault="002C1C86" w:rsidP="002C1C86">
            <w:pPr>
              <w:ind w:firstLineChars="0" w:firstLine="0"/>
              <w:jc w:val="center"/>
              <w:rPr>
                <w:noProof/>
                <w:szCs w:val="52"/>
              </w:rPr>
            </w:pPr>
            <w:r w:rsidRPr="002C1C86">
              <w:rPr>
                <w:noProof/>
                <w:szCs w:val="52"/>
              </w:rPr>
              <w:t>0.89%</w:t>
            </w:r>
          </w:p>
        </w:tc>
        <w:tc>
          <w:tcPr>
            <w:tcW w:w="1045" w:type="pct"/>
            <w:tcBorders>
              <w:top w:val="nil"/>
              <w:bottom w:val="nil"/>
            </w:tcBorders>
          </w:tcPr>
          <w:p w14:paraId="3F9A5938" w14:textId="77777777" w:rsidR="002C1C86" w:rsidRPr="002C1C86" w:rsidRDefault="002C1C86" w:rsidP="002C1C86">
            <w:pPr>
              <w:ind w:firstLineChars="0" w:firstLine="0"/>
              <w:jc w:val="center"/>
              <w:rPr>
                <w:noProof/>
                <w:szCs w:val="52"/>
              </w:rPr>
            </w:pPr>
            <w:r w:rsidRPr="002C1C86">
              <w:rPr>
                <w:noProof/>
                <w:szCs w:val="52"/>
              </w:rPr>
              <w:t>2.32%</w:t>
            </w:r>
          </w:p>
        </w:tc>
        <w:tc>
          <w:tcPr>
            <w:tcW w:w="958" w:type="pct"/>
            <w:tcBorders>
              <w:top w:val="nil"/>
              <w:bottom w:val="nil"/>
            </w:tcBorders>
          </w:tcPr>
          <w:p w14:paraId="1F5D86F9" w14:textId="77777777" w:rsidR="002C1C86" w:rsidRPr="002C1C86" w:rsidRDefault="002C1C86" w:rsidP="002C1C86">
            <w:pPr>
              <w:ind w:firstLineChars="0" w:firstLine="0"/>
              <w:jc w:val="center"/>
              <w:rPr>
                <w:noProof/>
                <w:szCs w:val="52"/>
              </w:rPr>
            </w:pPr>
            <w:r w:rsidRPr="002C1C86">
              <w:rPr>
                <w:noProof/>
                <w:szCs w:val="52"/>
              </w:rPr>
              <w:t>2.07%</w:t>
            </w:r>
          </w:p>
        </w:tc>
        <w:tc>
          <w:tcPr>
            <w:tcW w:w="879" w:type="pct"/>
            <w:tcBorders>
              <w:top w:val="nil"/>
              <w:bottom w:val="nil"/>
            </w:tcBorders>
          </w:tcPr>
          <w:p w14:paraId="620FB8D3" w14:textId="77777777" w:rsidR="002C1C86" w:rsidRPr="002C1C86" w:rsidRDefault="002C1C86" w:rsidP="002C1C86">
            <w:pPr>
              <w:ind w:firstLineChars="0" w:firstLine="0"/>
              <w:jc w:val="center"/>
              <w:rPr>
                <w:rFonts w:ascii="宋体" w:hAnsi="宋体"/>
                <w:noProof/>
                <w:szCs w:val="52"/>
              </w:rPr>
            </w:pPr>
            <w:r w:rsidRPr="002C1C86">
              <w:rPr>
                <w:noProof/>
                <w:szCs w:val="52"/>
              </w:rPr>
              <w:t>0.8</w:t>
            </w:r>
          </w:p>
        </w:tc>
      </w:tr>
      <w:tr w:rsidR="002C1C86" w:rsidRPr="002C1C86" w14:paraId="754A6BAD" w14:textId="77777777" w:rsidTr="001A4A5E">
        <w:trPr>
          <w:jc w:val="center"/>
        </w:trPr>
        <w:tc>
          <w:tcPr>
            <w:tcW w:w="1072" w:type="pct"/>
            <w:vMerge w:val="restart"/>
            <w:tcBorders>
              <w:top w:val="nil"/>
              <w:bottom w:val="nil"/>
            </w:tcBorders>
            <w:vAlign w:val="center"/>
          </w:tcPr>
          <w:p w14:paraId="7823C277" w14:textId="77777777" w:rsidR="002C1C86" w:rsidRPr="002C1C86" w:rsidRDefault="002C1C86" w:rsidP="002C1C86">
            <w:pPr>
              <w:ind w:firstLineChars="0" w:firstLine="0"/>
              <w:jc w:val="center"/>
              <w:rPr>
                <w:noProof/>
                <w:szCs w:val="52"/>
              </w:rPr>
            </w:pPr>
            <w:r w:rsidRPr="002C1C86">
              <w:rPr>
                <w:noProof/>
                <w:szCs w:val="52"/>
              </w:rPr>
              <w:t>FOASOUPF</w:t>
            </w:r>
          </w:p>
        </w:tc>
        <w:tc>
          <w:tcPr>
            <w:tcW w:w="1045" w:type="pct"/>
            <w:tcBorders>
              <w:top w:val="nil"/>
              <w:bottom w:val="nil"/>
            </w:tcBorders>
            <w:vAlign w:val="center"/>
          </w:tcPr>
          <w:p w14:paraId="0EE83FED" w14:textId="77777777" w:rsidR="002C1C86" w:rsidRPr="002C1C86" w:rsidRDefault="002C1C86" w:rsidP="002C1C86">
            <w:pPr>
              <w:ind w:firstLineChars="0" w:firstLine="0"/>
              <w:jc w:val="center"/>
              <w:rPr>
                <w:noProof/>
                <w:szCs w:val="52"/>
              </w:rPr>
            </w:pPr>
            <w:r w:rsidRPr="002C1C86">
              <w:rPr>
                <w:noProof/>
                <w:szCs w:val="52"/>
              </w:rPr>
              <w:t>0.71%</w:t>
            </w:r>
          </w:p>
        </w:tc>
        <w:tc>
          <w:tcPr>
            <w:tcW w:w="1045" w:type="pct"/>
            <w:tcBorders>
              <w:top w:val="nil"/>
              <w:bottom w:val="nil"/>
            </w:tcBorders>
            <w:vAlign w:val="center"/>
          </w:tcPr>
          <w:p w14:paraId="7EE921C3" w14:textId="77777777" w:rsidR="002C1C86" w:rsidRPr="002C1C86" w:rsidRDefault="002C1C86" w:rsidP="002C1C86">
            <w:pPr>
              <w:ind w:firstLineChars="0" w:firstLine="0"/>
              <w:jc w:val="center"/>
              <w:rPr>
                <w:noProof/>
                <w:szCs w:val="52"/>
              </w:rPr>
            </w:pPr>
            <w:r w:rsidRPr="002C1C86">
              <w:rPr>
                <w:noProof/>
                <w:szCs w:val="52"/>
              </w:rPr>
              <w:t>1.88%</w:t>
            </w:r>
          </w:p>
        </w:tc>
        <w:tc>
          <w:tcPr>
            <w:tcW w:w="958" w:type="pct"/>
            <w:tcBorders>
              <w:top w:val="nil"/>
              <w:bottom w:val="nil"/>
            </w:tcBorders>
          </w:tcPr>
          <w:p w14:paraId="50C13EA9" w14:textId="77777777" w:rsidR="002C1C86" w:rsidRPr="002C1C86" w:rsidRDefault="002C1C86" w:rsidP="002C1C86">
            <w:pPr>
              <w:ind w:firstLineChars="0" w:firstLine="0"/>
              <w:jc w:val="center"/>
              <w:rPr>
                <w:noProof/>
                <w:szCs w:val="52"/>
              </w:rPr>
            </w:pPr>
            <w:r w:rsidRPr="002C1C86">
              <w:rPr>
                <w:noProof/>
                <w:szCs w:val="52"/>
              </w:rPr>
              <w:t>1.25%</w:t>
            </w:r>
          </w:p>
        </w:tc>
        <w:tc>
          <w:tcPr>
            <w:tcW w:w="879" w:type="pct"/>
            <w:tcBorders>
              <w:top w:val="nil"/>
              <w:bottom w:val="nil"/>
            </w:tcBorders>
          </w:tcPr>
          <w:p w14:paraId="208DA6F3" w14:textId="77777777" w:rsidR="002C1C86" w:rsidRPr="002C1C86" w:rsidRDefault="002C1C86" w:rsidP="002C1C86">
            <w:pPr>
              <w:ind w:firstLineChars="0" w:firstLine="0"/>
              <w:jc w:val="center"/>
              <w:rPr>
                <w:rFonts w:ascii="宋体" w:hAnsi="宋体"/>
                <w:noProof/>
                <w:szCs w:val="52"/>
              </w:rPr>
            </w:pPr>
            <w:r w:rsidRPr="002C1C86">
              <w:rPr>
                <w:noProof/>
                <w:szCs w:val="52"/>
              </w:rPr>
              <w:t>0.8</w:t>
            </w:r>
          </w:p>
        </w:tc>
      </w:tr>
      <w:tr w:rsidR="002C1C86" w:rsidRPr="002C1C86" w14:paraId="6A75754E" w14:textId="77777777" w:rsidTr="001A4A5E">
        <w:trPr>
          <w:jc w:val="center"/>
        </w:trPr>
        <w:tc>
          <w:tcPr>
            <w:tcW w:w="1072" w:type="pct"/>
            <w:vMerge/>
            <w:tcBorders>
              <w:top w:val="nil"/>
              <w:bottom w:val="single" w:sz="12" w:space="0" w:color="auto"/>
            </w:tcBorders>
            <w:vAlign w:val="center"/>
          </w:tcPr>
          <w:p w14:paraId="4311BCEA" w14:textId="77777777" w:rsidR="002C1C86" w:rsidRPr="002C1C86" w:rsidRDefault="002C1C86" w:rsidP="002C1C86">
            <w:pPr>
              <w:ind w:firstLineChars="0" w:firstLine="0"/>
              <w:jc w:val="center"/>
              <w:rPr>
                <w:noProof/>
                <w:szCs w:val="52"/>
              </w:rPr>
            </w:pPr>
          </w:p>
        </w:tc>
        <w:tc>
          <w:tcPr>
            <w:tcW w:w="1045" w:type="pct"/>
            <w:tcBorders>
              <w:top w:val="nil"/>
              <w:bottom w:val="single" w:sz="12" w:space="0" w:color="auto"/>
            </w:tcBorders>
            <w:vAlign w:val="center"/>
          </w:tcPr>
          <w:p w14:paraId="1A893A99" w14:textId="77777777" w:rsidR="002C1C86" w:rsidRPr="002C1C86" w:rsidRDefault="002C1C86" w:rsidP="002C1C86">
            <w:pPr>
              <w:ind w:firstLineChars="0" w:firstLine="0"/>
              <w:jc w:val="center"/>
              <w:rPr>
                <w:noProof/>
                <w:szCs w:val="52"/>
              </w:rPr>
            </w:pPr>
            <w:r w:rsidRPr="002C1C86">
              <w:rPr>
                <w:noProof/>
                <w:szCs w:val="52"/>
              </w:rPr>
              <w:t>0.68%</w:t>
            </w:r>
          </w:p>
        </w:tc>
        <w:tc>
          <w:tcPr>
            <w:tcW w:w="1045" w:type="pct"/>
            <w:tcBorders>
              <w:top w:val="nil"/>
              <w:bottom w:val="single" w:sz="12" w:space="0" w:color="auto"/>
            </w:tcBorders>
            <w:vAlign w:val="center"/>
          </w:tcPr>
          <w:p w14:paraId="1D99AE0A" w14:textId="77777777" w:rsidR="002C1C86" w:rsidRPr="002C1C86" w:rsidRDefault="002C1C86" w:rsidP="002C1C86">
            <w:pPr>
              <w:ind w:firstLineChars="0" w:firstLine="0"/>
              <w:jc w:val="center"/>
              <w:rPr>
                <w:noProof/>
                <w:szCs w:val="52"/>
              </w:rPr>
            </w:pPr>
            <w:r w:rsidRPr="002C1C86">
              <w:rPr>
                <w:noProof/>
                <w:szCs w:val="52"/>
              </w:rPr>
              <w:t>1.82%</w:t>
            </w:r>
          </w:p>
        </w:tc>
        <w:tc>
          <w:tcPr>
            <w:tcW w:w="958" w:type="pct"/>
            <w:tcBorders>
              <w:top w:val="nil"/>
              <w:bottom w:val="single" w:sz="12" w:space="0" w:color="auto"/>
            </w:tcBorders>
          </w:tcPr>
          <w:p w14:paraId="2BB680CA" w14:textId="77777777" w:rsidR="002C1C86" w:rsidRPr="002C1C86" w:rsidRDefault="002C1C86" w:rsidP="002C1C86">
            <w:pPr>
              <w:ind w:firstLineChars="0" w:firstLine="0"/>
              <w:jc w:val="center"/>
              <w:rPr>
                <w:noProof/>
                <w:szCs w:val="52"/>
              </w:rPr>
            </w:pPr>
            <w:r w:rsidRPr="002C1C86">
              <w:rPr>
                <w:noProof/>
                <w:szCs w:val="52"/>
              </w:rPr>
              <w:t>1.21%</w:t>
            </w:r>
          </w:p>
        </w:tc>
        <w:tc>
          <w:tcPr>
            <w:tcW w:w="879" w:type="pct"/>
            <w:tcBorders>
              <w:top w:val="nil"/>
              <w:bottom w:val="single" w:sz="12" w:space="0" w:color="auto"/>
            </w:tcBorders>
          </w:tcPr>
          <w:p w14:paraId="13777FFB" w14:textId="77777777" w:rsidR="002C1C86" w:rsidRPr="002C1C86" w:rsidRDefault="002C1C86" w:rsidP="002C1C86">
            <w:pPr>
              <w:ind w:firstLineChars="0" w:firstLine="0"/>
              <w:jc w:val="center"/>
              <w:rPr>
                <w:rFonts w:ascii="宋体" w:hAnsi="宋体"/>
                <w:noProof/>
                <w:szCs w:val="52"/>
              </w:rPr>
            </w:pPr>
            <w:r w:rsidRPr="002C1C86">
              <w:rPr>
                <w:noProof/>
                <w:szCs w:val="52"/>
              </w:rPr>
              <w:t>1</w:t>
            </w:r>
          </w:p>
        </w:tc>
      </w:tr>
    </w:tbl>
    <w:p w14:paraId="567B13A3" w14:textId="366711A9" w:rsidR="002C1C86" w:rsidRPr="002C1C86" w:rsidRDefault="002C1C86" w:rsidP="002C1C86">
      <w:pPr>
        <w:pStyle w:val="2"/>
      </w:pPr>
      <w:bookmarkStart w:id="66" w:name="_Toc145701448"/>
      <w:bookmarkEnd w:id="65"/>
      <w:r w:rsidRPr="002C1C86">
        <w:t>5.3 Study of joint SOC and SOH estimation method based on FOASOUPF-UKF</w:t>
      </w:r>
      <w:bookmarkEnd w:id="66"/>
    </w:p>
    <w:p w14:paraId="4AAD2C7B" w14:textId="448762AA" w:rsidR="002C1C86" w:rsidRPr="002C1C86" w:rsidRDefault="002C1C86" w:rsidP="002C1C86">
      <w:pPr>
        <w:pStyle w:val="a3"/>
      </w:pPr>
      <w:bookmarkStart w:id="67" w:name="_Toc145701449"/>
      <w:r w:rsidRPr="002C1C86">
        <w:t>5.3.1 Joint estimation of SOC and SOH on multiple time scales based on FOASOUPF-UKF</w:t>
      </w:r>
      <w:bookmarkEnd w:id="67"/>
    </w:p>
    <w:p w14:paraId="1448B144" w14:textId="77777777" w:rsidR="002C1C86" w:rsidRDefault="002C1C86" w:rsidP="002C1C86">
      <w:pPr>
        <w:ind w:firstLineChars="100" w:firstLine="240"/>
        <w:rPr>
          <w:rFonts w:cs="Times New Roman"/>
        </w:rPr>
      </w:pPr>
      <w:r w:rsidRPr="00DD652D">
        <w:rPr>
          <w:rFonts w:cs="Times New Roman"/>
        </w:rPr>
        <w:t xml:space="preserve">The state vector and model parameter vector settings of this algorithm are the same as those of FODAEKF. The flowchart of the algorithm is shown in Figure </w:t>
      </w:r>
      <w:r>
        <w:rPr>
          <w:rFonts w:cs="Times New Roman"/>
        </w:rPr>
        <w:t>5</w:t>
      </w:r>
      <w:r w:rsidRPr="00DD652D">
        <w:rPr>
          <w:rFonts w:cs="Times New Roman"/>
        </w:rPr>
        <w:t>-</w:t>
      </w:r>
      <w:r>
        <w:rPr>
          <w:rFonts w:cs="Times New Roman"/>
        </w:rPr>
        <w:t>5</w:t>
      </w:r>
      <w:r w:rsidRPr="00DD652D">
        <w:rPr>
          <w:rFonts w:cs="Times New Roman"/>
        </w:rPr>
        <w:t>.</w:t>
      </w:r>
    </w:p>
    <w:p w14:paraId="4A9B96F5" w14:textId="77777777" w:rsidR="002C1C86" w:rsidRPr="002C1C86" w:rsidRDefault="002C1C86" w:rsidP="002C1C86">
      <w:pPr>
        <w:spacing w:line="240" w:lineRule="auto"/>
        <w:ind w:firstLineChars="100" w:firstLine="240"/>
        <w:rPr>
          <w:rFonts w:asciiTheme="minorHAnsi" w:eastAsia="Times New Roman" w:hAnsiTheme="minorHAnsi"/>
        </w:rPr>
      </w:pPr>
      <w:r w:rsidRPr="002C1C86">
        <w:rPr>
          <w:rFonts w:asciiTheme="minorHAnsi" w:eastAsia="Times New Roman" w:hAnsiTheme="minorHAnsi"/>
        </w:rPr>
        <w:object w:dxaOrig="13741" w:dyaOrig="10033" w14:anchorId="272ED484">
          <v:shape id="_x0000_i1192" type="#_x0000_t75" style="width:451.2pt;height:328.8pt" o:ole="">
            <v:imagedata r:id="rId359" o:title=""/>
          </v:shape>
          <o:OLEObject Type="Embed" ProgID="Visio.Drawing.15" ShapeID="_x0000_i1192" DrawAspect="Content" ObjectID="_1756314501" r:id="rId360"/>
        </w:object>
      </w:r>
    </w:p>
    <w:p w14:paraId="4DFB0806" w14:textId="77777777" w:rsidR="002C1C86" w:rsidRPr="002C1C86" w:rsidRDefault="002C1C86" w:rsidP="002C1C86">
      <w:pPr>
        <w:spacing w:line="240" w:lineRule="auto"/>
        <w:ind w:firstLineChars="100" w:firstLine="240"/>
        <w:jc w:val="center"/>
        <w:rPr>
          <w:rFonts w:cs="Times New Roman"/>
        </w:rPr>
      </w:pPr>
      <w:r w:rsidRPr="002C1C86">
        <w:rPr>
          <w:rFonts w:cs="Times New Roman"/>
        </w:rPr>
        <w:t>Figure 5-5 Flowchart of the FOASOUPF-UKF algorithm</w:t>
      </w:r>
    </w:p>
    <w:p w14:paraId="2F94C35E" w14:textId="77777777" w:rsidR="002C1C86" w:rsidRDefault="002C1C86" w:rsidP="002C1C86">
      <w:pPr>
        <w:ind w:firstLineChars="100" w:firstLine="240"/>
        <w:rPr>
          <w:rFonts w:cs="Times New Roman"/>
        </w:rPr>
      </w:pPr>
      <w:r w:rsidRPr="00DD652D">
        <w:rPr>
          <w:rFonts w:cs="Times New Roman"/>
        </w:rPr>
        <w:t xml:space="preserve">The complexity of the algorithm of EKF mainly depends on the number of state dimensions, in EKF, calculating the predicted state and covariance matrix at each moment requires operations such as matrix multiplication and matrix inversion; the </w:t>
      </w:r>
      <w:r w:rsidRPr="00DD652D">
        <w:rPr>
          <w:rFonts w:cs="Times New Roman"/>
        </w:rPr>
        <w:lastRenderedPageBreak/>
        <w:t>complexity of the algorithm of UPF mainly depends on the number of particles and the number of state dimensions, in UPF, a group of particles need to be generated at each moment, and then the state will be estimated and updated according to the weight of the particles, and each particle needs to be updated according to the state transfer equations and the observation equations.</w:t>
      </w:r>
    </w:p>
    <w:p w14:paraId="7917C676" w14:textId="77777777" w:rsidR="002C1C86" w:rsidRDefault="002C1C86" w:rsidP="002C1C86">
      <w:pPr>
        <w:ind w:firstLineChars="100" w:firstLine="240"/>
        <w:rPr>
          <w:rFonts w:cs="Times New Roman"/>
        </w:rPr>
      </w:pPr>
      <w:r w:rsidRPr="00DD652D">
        <w:rPr>
          <w:rFonts w:cs="Times New Roman"/>
        </w:rPr>
        <w:t>Both the algorithms in this chapter and the previous chapter have been studied for SOC and SOH with the same dimensions of the state variables, while the joint estimation method proposed in this chapter can be used for the joint estimation of SOC and SOH using the computational power in the cloud due to the fact that N particles have been extracted from each time step and Sigma point sampling and UT transformation have been performed on each of the particles even though Schmidt's orthogonal transformation sampling is used to reduce the computational volume when estimating the SOC, which is of high complexity compared to the other filtering algorithms.</w:t>
      </w:r>
    </w:p>
    <w:p w14:paraId="4D01514C" w14:textId="2EBB5F09" w:rsidR="002C1C86" w:rsidRDefault="002C1C86" w:rsidP="002C1C86">
      <w:pPr>
        <w:pStyle w:val="a3"/>
      </w:pPr>
      <w:bookmarkStart w:id="68" w:name="_Toc145701450"/>
      <w:r w:rsidRPr="00DD652D">
        <w:t>5.3.2 Experimental results and analyses for joint SOC and SOH estimation</w:t>
      </w:r>
      <w:bookmarkEnd w:id="68"/>
    </w:p>
    <w:p w14:paraId="4698ACB2" w14:textId="0998BC46" w:rsidR="002C1C86" w:rsidRDefault="002C1C86" w:rsidP="007E21A3">
      <w:pPr>
        <w:ind w:firstLine="480"/>
        <w:rPr>
          <w:rFonts w:cs="Times New Roman"/>
        </w:rPr>
      </w:pPr>
      <w:r w:rsidRPr="00B853DA">
        <w:rPr>
          <w:rFonts w:cs="Times New Roman"/>
        </w:rPr>
        <w:t xml:space="preserve">On the basis of the FOASOUPF-based SOC estimation algorithm, combined with the joint estimation strategy of multiple time scales, the trace-free Kalman filter algorithm is used to estimate the SOH, and finally the joint estimation method based on FOASOUPF-UKF is obtained, and the values of the main initial parameters of the SOC estimation algorithm are shown in Table </w:t>
      </w:r>
      <w:r>
        <w:rPr>
          <w:rFonts w:cs="Times New Roman"/>
        </w:rPr>
        <w:t>5</w:t>
      </w:r>
      <w:r w:rsidRPr="00B853DA">
        <w:rPr>
          <w:rFonts w:cs="Times New Roman"/>
        </w:rPr>
        <w:t>-3.</w:t>
      </w:r>
    </w:p>
    <w:p w14:paraId="27B7FEE0" w14:textId="77777777" w:rsidR="002C1C86" w:rsidRDefault="002C1C86" w:rsidP="002C1C86">
      <w:pPr>
        <w:ind w:firstLine="480"/>
        <w:rPr>
          <w:rFonts w:cs="Times New Roman"/>
        </w:rPr>
      </w:pPr>
    </w:p>
    <w:p w14:paraId="654B4F8F" w14:textId="77777777" w:rsidR="002C1C86" w:rsidRPr="002C1C86" w:rsidRDefault="002C1C86" w:rsidP="002C1C86">
      <w:pPr>
        <w:spacing w:line="240" w:lineRule="auto"/>
        <w:ind w:firstLine="480"/>
        <w:rPr>
          <w:rFonts w:cs="Times New Roman"/>
        </w:rPr>
      </w:pPr>
      <w:r w:rsidRPr="002C1C86">
        <w:rPr>
          <w:rFonts w:cs="Times New Roman"/>
        </w:rPr>
        <w:t>Table 5-3 Values of key initial parameters for joint SOC and SOH estimation</w:t>
      </w:r>
    </w:p>
    <w:tbl>
      <w:tblPr>
        <w:tblStyle w:val="822"/>
        <w:tblW w:w="5000" w:type="pct"/>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3288"/>
        <w:gridCol w:w="5018"/>
      </w:tblGrid>
      <w:tr w:rsidR="002C1C86" w:rsidRPr="002C1C86" w14:paraId="23E45C0A" w14:textId="77777777" w:rsidTr="001A4A5E">
        <w:trPr>
          <w:jc w:val="center"/>
        </w:trPr>
        <w:tc>
          <w:tcPr>
            <w:tcW w:w="1979" w:type="pct"/>
            <w:tcBorders>
              <w:top w:val="single" w:sz="12" w:space="0" w:color="auto"/>
              <w:bottom w:val="single" w:sz="4" w:space="0" w:color="auto"/>
            </w:tcBorders>
          </w:tcPr>
          <w:p w14:paraId="15381730" w14:textId="77777777" w:rsidR="002C1C86" w:rsidRPr="002C1C86" w:rsidRDefault="002C1C86" w:rsidP="002C1C86">
            <w:pPr>
              <w:widowControl/>
              <w:ind w:firstLineChars="0" w:firstLine="0"/>
              <w:jc w:val="center"/>
              <w:rPr>
                <w:rFonts w:cs="Times New Roman"/>
                <w:szCs w:val="24"/>
              </w:rPr>
            </w:pPr>
            <w:r w:rsidRPr="002C1C86">
              <w:rPr>
                <w:rFonts w:cs="Times New Roman"/>
                <w:szCs w:val="24"/>
              </w:rPr>
              <w:t>form</w:t>
            </w:r>
          </w:p>
        </w:tc>
        <w:tc>
          <w:tcPr>
            <w:tcW w:w="3021" w:type="pct"/>
            <w:tcBorders>
              <w:top w:val="single" w:sz="12" w:space="0" w:color="auto"/>
              <w:bottom w:val="single" w:sz="4" w:space="0" w:color="auto"/>
            </w:tcBorders>
          </w:tcPr>
          <w:p w14:paraId="23DE580B" w14:textId="77777777" w:rsidR="002C1C86" w:rsidRPr="002C1C86" w:rsidRDefault="002C1C86" w:rsidP="002C1C86">
            <w:pPr>
              <w:widowControl/>
              <w:ind w:firstLineChars="0" w:firstLine="0"/>
              <w:jc w:val="center"/>
              <w:rPr>
                <w:rFonts w:cs="Times New Roman"/>
                <w:szCs w:val="24"/>
              </w:rPr>
            </w:pPr>
            <w:r w:rsidRPr="002C1C86">
              <w:rPr>
                <w:rFonts w:cs="Times New Roman"/>
                <w:szCs w:val="24"/>
              </w:rPr>
              <w:t>V</w:t>
            </w:r>
            <w:r w:rsidRPr="002C1C86">
              <w:rPr>
                <w:rFonts w:cs="Times New Roman" w:hint="eastAsia"/>
                <w:szCs w:val="24"/>
              </w:rPr>
              <w:t>alue</w:t>
            </w:r>
          </w:p>
        </w:tc>
      </w:tr>
      <w:tr w:rsidR="002C1C86" w:rsidRPr="002C1C86" w14:paraId="0D0C878F" w14:textId="77777777" w:rsidTr="001A4A5E">
        <w:trPr>
          <w:jc w:val="center"/>
        </w:trPr>
        <w:tc>
          <w:tcPr>
            <w:tcW w:w="1979" w:type="pct"/>
            <w:tcBorders>
              <w:top w:val="single" w:sz="4" w:space="0" w:color="auto"/>
              <w:bottom w:val="nil"/>
              <w:right w:val="nil"/>
            </w:tcBorders>
          </w:tcPr>
          <w:p w14:paraId="0AABAE66" w14:textId="77777777" w:rsidR="002C1C86" w:rsidRPr="002C1C86" w:rsidRDefault="002C1C86" w:rsidP="002C1C86">
            <w:pPr>
              <w:widowControl/>
              <w:ind w:firstLineChars="0" w:firstLine="0"/>
              <w:jc w:val="center"/>
              <w:rPr>
                <w:rFonts w:cs="Times New Roman"/>
                <w:szCs w:val="24"/>
              </w:rPr>
            </w:pPr>
            <w:r w:rsidRPr="002C1C86">
              <w:rPr>
                <w:rFonts w:cs="Times New Roman"/>
                <w:color w:val="000000" w:themeColor="text1"/>
                <w:position w:val="-14"/>
                <w:szCs w:val="24"/>
              </w:rPr>
              <w:object w:dxaOrig="360" w:dyaOrig="380" w14:anchorId="4EB32276">
                <v:shape id="_x0000_i1193" type="#_x0000_t75" style="width:19.2pt;height:18.6pt" o:ole="">
                  <v:imagedata r:id="rId276" o:title=""/>
                </v:shape>
                <o:OLEObject Type="Embed" ProgID="Equation.DSMT4" ShapeID="_x0000_i1193" DrawAspect="Content" ObjectID="_1756314502" r:id="rId361"/>
              </w:object>
            </w:r>
          </w:p>
        </w:tc>
        <w:tc>
          <w:tcPr>
            <w:tcW w:w="3021" w:type="pct"/>
            <w:tcBorders>
              <w:top w:val="single" w:sz="4" w:space="0" w:color="auto"/>
              <w:left w:val="nil"/>
              <w:bottom w:val="nil"/>
            </w:tcBorders>
          </w:tcPr>
          <w:p w14:paraId="774E2C75" w14:textId="77777777" w:rsidR="002C1C86" w:rsidRPr="002C1C86" w:rsidRDefault="002C1C86" w:rsidP="002C1C86">
            <w:pPr>
              <w:widowControl/>
              <w:ind w:firstLineChars="0" w:firstLine="0"/>
              <w:jc w:val="center"/>
              <w:rPr>
                <w:rFonts w:cs="Times New Roman"/>
                <w:szCs w:val="24"/>
              </w:rPr>
            </w:pPr>
            <w:r w:rsidRPr="002C1C86">
              <w:rPr>
                <w:rFonts w:cs="Times New Roman"/>
                <w:szCs w:val="36"/>
              </w:rPr>
              <w:t>(0 0 0.8)</w:t>
            </w:r>
            <w:proofErr w:type="gramStart"/>
            <w:r w:rsidRPr="002C1C86">
              <w:rPr>
                <w:rFonts w:cs="Times New Roman"/>
                <w:szCs w:val="36"/>
              </w:rPr>
              <w:t>/(</w:t>
            </w:r>
            <w:proofErr w:type="gramEnd"/>
            <w:r w:rsidRPr="002C1C86">
              <w:rPr>
                <w:rFonts w:cs="Times New Roman"/>
                <w:szCs w:val="36"/>
              </w:rPr>
              <w:t>0 0 1)</w:t>
            </w:r>
          </w:p>
        </w:tc>
      </w:tr>
      <w:tr w:rsidR="002C1C86" w:rsidRPr="002C1C86" w14:paraId="27E28CBC" w14:textId="77777777" w:rsidTr="001A4A5E">
        <w:trPr>
          <w:trHeight w:val="295"/>
          <w:jc w:val="center"/>
        </w:trPr>
        <w:tc>
          <w:tcPr>
            <w:tcW w:w="1979" w:type="pct"/>
            <w:tcBorders>
              <w:top w:val="nil"/>
              <w:bottom w:val="nil"/>
              <w:right w:val="nil"/>
            </w:tcBorders>
          </w:tcPr>
          <w:p w14:paraId="34B92096" w14:textId="77777777" w:rsidR="002C1C86" w:rsidRPr="002C1C86" w:rsidRDefault="002C1C86" w:rsidP="002C1C86">
            <w:pPr>
              <w:widowControl/>
              <w:ind w:firstLineChars="0" w:firstLine="0"/>
              <w:jc w:val="center"/>
              <w:rPr>
                <w:rFonts w:cs="Times New Roman"/>
                <w:szCs w:val="24"/>
              </w:rPr>
            </w:pPr>
            <w:r w:rsidRPr="002C1C86">
              <w:rPr>
                <w:rFonts w:cs="Times New Roman"/>
                <w:color w:val="000000" w:themeColor="text1"/>
                <w:position w:val="-14"/>
                <w:szCs w:val="24"/>
              </w:rPr>
              <w:object w:dxaOrig="480" w:dyaOrig="380" w14:anchorId="493DFAAF">
                <v:shape id="_x0000_i1194" type="#_x0000_t75" style="width:24pt;height:18.6pt" o:ole="">
                  <v:imagedata r:id="rId278" o:title=""/>
                </v:shape>
                <o:OLEObject Type="Embed" ProgID="Equation.DSMT4" ShapeID="_x0000_i1194" DrawAspect="Content" ObjectID="_1756314503" r:id="rId362"/>
              </w:object>
            </w:r>
          </w:p>
        </w:tc>
        <w:tc>
          <w:tcPr>
            <w:tcW w:w="3021" w:type="pct"/>
            <w:tcBorders>
              <w:top w:val="nil"/>
              <w:left w:val="nil"/>
              <w:bottom w:val="nil"/>
            </w:tcBorders>
          </w:tcPr>
          <w:p w14:paraId="3D23F7B4" w14:textId="77777777" w:rsidR="002C1C86" w:rsidRPr="002C1C86" w:rsidRDefault="002C1C86" w:rsidP="002C1C86">
            <w:pPr>
              <w:widowControl/>
              <w:ind w:firstLineChars="0" w:firstLine="0"/>
              <w:jc w:val="center"/>
              <w:rPr>
                <w:rFonts w:cs="Times New Roman"/>
                <w:szCs w:val="24"/>
              </w:rPr>
            </w:pPr>
            <w:proofErr w:type="spellStart"/>
            <w:proofErr w:type="gramStart"/>
            <w:r w:rsidRPr="002C1C86">
              <w:rPr>
                <w:rFonts w:cs="Times New Roman"/>
                <w:color w:val="000000" w:themeColor="text1"/>
                <w:szCs w:val="24"/>
              </w:rPr>
              <w:t>diag</w:t>
            </w:r>
            <w:proofErr w:type="spellEnd"/>
            <w:r w:rsidRPr="002C1C86">
              <w:rPr>
                <w:rFonts w:cs="Times New Roman"/>
                <w:color w:val="000000" w:themeColor="text1"/>
                <w:szCs w:val="24"/>
              </w:rPr>
              <w:t>(</w:t>
            </w:r>
            <w:proofErr w:type="gramEnd"/>
            <w:r w:rsidRPr="002C1C86">
              <w:rPr>
                <w:rFonts w:cs="Times New Roman"/>
                <w:color w:val="000000" w:themeColor="text1"/>
                <w:szCs w:val="24"/>
              </w:rPr>
              <w:t>0.01,0.01,1)</w:t>
            </w:r>
          </w:p>
        </w:tc>
      </w:tr>
      <w:tr w:rsidR="002C1C86" w:rsidRPr="002C1C86" w14:paraId="5962D6B2" w14:textId="77777777" w:rsidTr="001A4A5E">
        <w:trPr>
          <w:trHeight w:val="270"/>
          <w:jc w:val="center"/>
        </w:trPr>
        <w:tc>
          <w:tcPr>
            <w:tcW w:w="1979" w:type="pct"/>
            <w:tcBorders>
              <w:top w:val="nil"/>
              <w:bottom w:val="nil"/>
              <w:right w:val="nil"/>
            </w:tcBorders>
          </w:tcPr>
          <w:p w14:paraId="393DC1B1" w14:textId="77777777" w:rsidR="002C1C86" w:rsidRPr="002C1C86" w:rsidRDefault="002C1C86" w:rsidP="002C1C86">
            <w:pPr>
              <w:widowControl/>
              <w:ind w:firstLineChars="0" w:firstLine="0"/>
              <w:jc w:val="center"/>
              <w:rPr>
                <w:rFonts w:cs="Times New Roman"/>
                <w:i/>
                <w:iCs/>
                <w:szCs w:val="24"/>
              </w:rPr>
            </w:pPr>
            <w:proofErr w:type="spellStart"/>
            <w:r w:rsidRPr="002C1C86">
              <w:rPr>
                <w:rFonts w:cs="Times New Roman"/>
                <w:i/>
                <w:iCs/>
                <w:color w:val="000000" w:themeColor="text1"/>
                <w:szCs w:val="24"/>
              </w:rPr>
              <w:t>Q</w:t>
            </w:r>
            <w:r w:rsidRPr="002C1C86">
              <w:rPr>
                <w:rFonts w:cs="Times New Roman"/>
                <w:i/>
                <w:iCs/>
                <w:color w:val="000000" w:themeColor="text1"/>
                <w:szCs w:val="24"/>
                <w:eastAsianLayout w:id="-1255832832" w:combine="1"/>
              </w:rPr>
              <w:t>x</w:t>
            </w:r>
            <w:proofErr w:type="spellEnd"/>
            <w:r w:rsidRPr="002C1C86">
              <w:rPr>
                <w:rFonts w:cs="Times New Roman"/>
                <w:i/>
                <w:iCs/>
                <w:color w:val="000000" w:themeColor="text1"/>
                <w:szCs w:val="24"/>
                <w:eastAsianLayout w:id="-1255832832" w:combine="1"/>
              </w:rPr>
              <w:t xml:space="preserve"> </w:t>
            </w:r>
            <w:proofErr w:type="gramStart"/>
            <w:r w:rsidRPr="002C1C86">
              <w:rPr>
                <w:rFonts w:cs="Times New Roman"/>
                <w:i/>
                <w:iCs/>
                <w:color w:val="000000" w:themeColor="text1"/>
                <w:szCs w:val="24"/>
                <w:eastAsianLayout w:id="-1255832832" w:combine="1"/>
              </w:rPr>
              <w:t>0,l</w:t>
            </w:r>
            <w:proofErr w:type="gramEnd"/>
          </w:p>
        </w:tc>
        <w:tc>
          <w:tcPr>
            <w:tcW w:w="3021" w:type="pct"/>
            <w:tcBorders>
              <w:top w:val="nil"/>
              <w:left w:val="nil"/>
              <w:bottom w:val="nil"/>
            </w:tcBorders>
          </w:tcPr>
          <w:p w14:paraId="113C8263" w14:textId="77777777" w:rsidR="002C1C86" w:rsidRPr="002C1C86" w:rsidRDefault="002C1C86" w:rsidP="002C1C86">
            <w:pPr>
              <w:widowControl/>
              <w:ind w:firstLineChars="0" w:firstLine="0"/>
              <w:jc w:val="center"/>
              <w:rPr>
                <w:rFonts w:cs="Times New Roman"/>
                <w:szCs w:val="24"/>
              </w:rPr>
            </w:pPr>
            <w:proofErr w:type="spellStart"/>
            <w:proofErr w:type="gramStart"/>
            <w:r w:rsidRPr="002C1C86">
              <w:rPr>
                <w:rFonts w:cs="Times New Roman"/>
                <w:color w:val="000000" w:themeColor="text1"/>
                <w:szCs w:val="24"/>
              </w:rPr>
              <w:t>diag</w:t>
            </w:r>
            <w:proofErr w:type="spellEnd"/>
            <w:r w:rsidRPr="002C1C86">
              <w:rPr>
                <w:rFonts w:cs="Times New Roman"/>
                <w:color w:val="000000" w:themeColor="text1"/>
                <w:szCs w:val="24"/>
              </w:rPr>
              <w:t>(</w:t>
            </w:r>
            <w:proofErr w:type="gramEnd"/>
            <w:r w:rsidRPr="002C1C86">
              <w:rPr>
                <w:rFonts w:cs="Times New Roman"/>
                <w:color w:val="000000" w:themeColor="text1"/>
                <w:szCs w:val="24"/>
              </w:rPr>
              <w:t>0.01,0.01,0.01)</w:t>
            </w:r>
          </w:p>
        </w:tc>
      </w:tr>
      <w:tr w:rsidR="002C1C86" w:rsidRPr="002C1C86" w14:paraId="6F8AD8EA" w14:textId="77777777" w:rsidTr="001A4A5E">
        <w:trPr>
          <w:trHeight w:val="428"/>
          <w:jc w:val="center"/>
        </w:trPr>
        <w:tc>
          <w:tcPr>
            <w:tcW w:w="1979" w:type="pct"/>
            <w:tcBorders>
              <w:top w:val="nil"/>
              <w:bottom w:val="nil"/>
              <w:right w:val="nil"/>
            </w:tcBorders>
          </w:tcPr>
          <w:p w14:paraId="3FD3567C" w14:textId="77777777" w:rsidR="002C1C86" w:rsidRPr="002C1C86" w:rsidRDefault="002C1C86" w:rsidP="002C1C86">
            <w:pPr>
              <w:widowControl/>
              <w:ind w:firstLineChars="0" w:firstLine="0"/>
              <w:jc w:val="center"/>
              <w:rPr>
                <w:rFonts w:asciiTheme="minorHAnsi" w:eastAsiaTheme="minorEastAsia" w:hAnsiTheme="minorHAnsi"/>
                <w:sz w:val="21"/>
              </w:rPr>
            </w:pPr>
            <w:r w:rsidRPr="002C1C86">
              <w:rPr>
                <w:rFonts w:cs="Times New Roman"/>
                <w:color w:val="000000" w:themeColor="text1"/>
                <w:position w:val="-14"/>
                <w:szCs w:val="24"/>
              </w:rPr>
              <w:object w:dxaOrig="380" w:dyaOrig="400" w14:anchorId="69C6E20A">
                <v:shape id="_x0000_i1195" type="#_x0000_t75" style="width:18.6pt;height:19.8pt" o:ole="">
                  <v:imagedata r:id="rId280" o:title=""/>
                </v:shape>
                <o:OLEObject Type="Embed" ProgID="Equation.DSMT4" ShapeID="_x0000_i1195" DrawAspect="Content" ObjectID="_1756314504" r:id="rId363"/>
              </w:object>
            </w:r>
          </w:p>
        </w:tc>
        <w:tc>
          <w:tcPr>
            <w:tcW w:w="3021" w:type="pct"/>
            <w:tcBorders>
              <w:top w:val="nil"/>
              <w:left w:val="nil"/>
              <w:bottom w:val="nil"/>
            </w:tcBorders>
          </w:tcPr>
          <w:p w14:paraId="29A9BB80" w14:textId="77777777" w:rsidR="002C1C86" w:rsidRPr="002C1C86" w:rsidRDefault="002C1C86" w:rsidP="002C1C86">
            <w:pPr>
              <w:widowControl/>
              <w:ind w:firstLineChars="0" w:firstLine="0"/>
              <w:jc w:val="center"/>
              <w:rPr>
                <w:rFonts w:eastAsiaTheme="minorEastAsia" w:cs="Times New Roman"/>
                <w:szCs w:val="28"/>
              </w:rPr>
            </w:pPr>
            <w:r w:rsidRPr="002C1C86">
              <w:rPr>
                <w:rFonts w:eastAsiaTheme="minorEastAsia" w:cs="Times New Roman" w:hint="eastAsia"/>
                <w:szCs w:val="28"/>
              </w:rPr>
              <w:t>0</w:t>
            </w:r>
            <w:r w:rsidRPr="002C1C86">
              <w:rPr>
                <w:rFonts w:eastAsiaTheme="minorEastAsia" w:cs="Times New Roman"/>
                <w:szCs w:val="28"/>
              </w:rPr>
              <w:t>.001</w:t>
            </w:r>
          </w:p>
        </w:tc>
      </w:tr>
      <w:tr w:rsidR="002C1C86" w:rsidRPr="002C1C86" w14:paraId="4ACDD5FA" w14:textId="77777777" w:rsidTr="001A4A5E">
        <w:trPr>
          <w:jc w:val="center"/>
        </w:trPr>
        <w:tc>
          <w:tcPr>
            <w:tcW w:w="1979" w:type="pct"/>
            <w:tcBorders>
              <w:top w:val="nil"/>
              <w:bottom w:val="nil"/>
              <w:right w:val="nil"/>
            </w:tcBorders>
          </w:tcPr>
          <w:p w14:paraId="3CB08AC9" w14:textId="77777777" w:rsidR="002C1C86" w:rsidRPr="002C1C86" w:rsidRDefault="002C1C86" w:rsidP="002C1C86">
            <w:pPr>
              <w:widowControl/>
              <w:ind w:firstLineChars="0" w:firstLine="0"/>
              <w:jc w:val="center"/>
              <w:rPr>
                <w:rFonts w:asciiTheme="minorHAnsi" w:eastAsiaTheme="minorEastAsia" w:hAnsiTheme="minorHAnsi"/>
                <w:sz w:val="21"/>
              </w:rPr>
            </w:pPr>
            <w:r w:rsidRPr="002C1C86">
              <w:rPr>
                <w:rFonts w:cs="Times New Roman"/>
                <w:color w:val="000000" w:themeColor="text1"/>
                <w:position w:val="-6"/>
                <w:szCs w:val="24"/>
              </w:rPr>
              <w:object w:dxaOrig="279" w:dyaOrig="279" w14:anchorId="0DDA8B01">
                <v:shape id="_x0000_i1196" type="#_x0000_t75" style="width:13.8pt;height:13.8pt" o:ole="">
                  <v:imagedata r:id="rId282" o:title=""/>
                </v:shape>
                <o:OLEObject Type="Embed" ProgID="Equation.DSMT4" ShapeID="_x0000_i1196" DrawAspect="Content" ObjectID="_1756314505" r:id="rId364"/>
              </w:object>
            </w:r>
          </w:p>
        </w:tc>
        <w:tc>
          <w:tcPr>
            <w:tcW w:w="3021" w:type="pct"/>
            <w:tcBorders>
              <w:top w:val="nil"/>
              <w:left w:val="nil"/>
              <w:bottom w:val="nil"/>
            </w:tcBorders>
          </w:tcPr>
          <w:p w14:paraId="5BC90B92" w14:textId="77777777" w:rsidR="002C1C86" w:rsidRPr="002C1C86" w:rsidRDefault="002C1C86" w:rsidP="002C1C86">
            <w:pPr>
              <w:widowControl/>
              <w:ind w:firstLineChars="0" w:firstLine="0"/>
              <w:jc w:val="center"/>
              <w:rPr>
                <w:rFonts w:eastAsiaTheme="minorEastAsia" w:cs="Times New Roman"/>
                <w:sz w:val="21"/>
              </w:rPr>
            </w:pPr>
            <w:r w:rsidRPr="002C1C86">
              <w:rPr>
                <w:rFonts w:eastAsiaTheme="minorEastAsia" w:cs="Times New Roman"/>
                <w:szCs w:val="28"/>
              </w:rPr>
              <w:t>18</w:t>
            </w:r>
          </w:p>
        </w:tc>
      </w:tr>
      <w:tr w:rsidR="002C1C86" w:rsidRPr="002C1C86" w14:paraId="1AA62109" w14:textId="77777777" w:rsidTr="001A4A5E">
        <w:trPr>
          <w:jc w:val="center"/>
        </w:trPr>
        <w:tc>
          <w:tcPr>
            <w:tcW w:w="1979" w:type="pct"/>
            <w:tcBorders>
              <w:top w:val="nil"/>
              <w:bottom w:val="nil"/>
              <w:right w:val="nil"/>
            </w:tcBorders>
          </w:tcPr>
          <w:p w14:paraId="5596ADE9" w14:textId="77777777" w:rsidR="002C1C86" w:rsidRPr="002C1C86" w:rsidRDefault="002C1C86" w:rsidP="002C1C86">
            <w:pPr>
              <w:widowControl/>
              <w:ind w:firstLineChars="0" w:firstLine="0"/>
              <w:jc w:val="center"/>
              <w:rPr>
                <w:rFonts w:asciiTheme="minorHAnsi" w:eastAsiaTheme="minorEastAsia" w:hAnsiTheme="minorHAnsi"/>
                <w:sz w:val="21"/>
              </w:rPr>
            </w:pPr>
            <w:r w:rsidRPr="002C1C86">
              <w:rPr>
                <w:rFonts w:cs="Times New Roman"/>
                <w:color w:val="000000" w:themeColor="text1"/>
                <w:position w:val="-12"/>
                <w:szCs w:val="24"/>
              </w:rPr>
              <w:object w:dxaOrig="260" w:dyaOrig="360" w14:anchorId="14135206">
                <v:shape id="_x0000_i1197" type="#_x0000_t75" style="width:13.2pt;height:18pt" o:ole="">
                  <v:imagedata r:id="rId284" o:title=""/>
                </v:shape>
                <o:OLEObject Type="Embed" ProgID="Equation.DSMT4" ShapeID="_x0000_i1197" DrawAspect="Content" ObjectID="_1756314506" r:id="rId365"/>
              </w:object>
            </w:r>
          </w:p>
        </w:tc>
        <w:tc>
          <w:tcPr>
            <w:tcW w:w="3021" w:type="pct"/>
            <w:tcBorders>
              <w:top w:val="nil"/>
              <w:left w:val="nil"/>
              <w:bottom w:val="nil"/>
            </w:tcBorders>
          </w:tcPr>
          <w:p w14:paraId="109AB889" w14:textId="77777777" w:rsidR="002C1C86" w:rsidRPr="002C1C86" w:rsidRDefault="002C1C86" w:rsidP="002C1C86">
            <w:pPr>
              <w:widowControl/>
              <w:ind w:firstLineChars="0" w:firstLine="0"/>
              <w:jc w:val="center"/>
              <w:rPr>
                <w:rFonts w:asciiTheme="minorHAnsi" w:eastAsiaTheme="minorEastAsia" w:hAnsiTheme="minorHAnsi"/>
                <w:sz w:val="21"/>
                <w:szCs w:val="28"/>
              </w:rPr>
            </w:pPr>
            <w:r w:rsidRPr="002C1C86">
              <w:rPr>
                <w:rFonts w:cs="Times New Roman"/>
                <w:color w:val="000000" w:themeColor="text1"/>
                <w:position w:val="-10"/>
                <w:szCs w:val="28"/>
              </w:rPr>
              <w:object w:dxaOrig="2079" w:dyaOrig="340" w14:anchorId="443E6D8C">
                <v:shape id="_x0000_i1198" type="#_x0000_t75" style="width:104.4pt;height:16.8pt" o:ole="">
                  <v:imagedata r:id="rId366" o:title=""/>
                </v:shape>
                <o:OLEObject Type="Embed" ProgID="Equation.DSMT4" ShapeID="_x0000_i1198" DrawAspect="Content" ObjectID="_1756314507" r:id="rId367"/>
              </w:object>
            </w:r>
          </w:p>
        </w:tc>
      </w:tr>
      <w:tr w:rsidR="002C1C86" w:rsidRPr="002C1C86" w14:paraId="4A3B7937" w14:textId="77777777" w:rsidTr="001A4A5E">
        <w:trPr>
          <w:jc w:val="center"/>
        </w:trPr>
        <w:tc>
          <w:tcPr>
            <w:tcW w:w="1979" w:type="pct"/>
            <w:tcBorders>
              <w:top w:val="nil"/>
              <w:bottom w:val="nil"/>
              <w:right w:val="nil"/>
            </w:tcBorders>
          </w:tcPr>
          <w:p w14:paraId="724E11C3" w14:textId="77777777" w:rsidR="002C1C86" w:rsidRPr="002C1C86" w:rsidRDefault="002C1C86" w:rsidP="002C1C86">
            <w:pPr>
              <w:widowControl/>
              <w:ind w:firstLineChars="0" w:firstLine="0"/>
              <w:jc w:val="center"/>
              <w:rPr>
                <w:rFonts w:asciiTheme="minorHAnsi" w:eastAsiaTheme="minorEastAsia" w:hAnsiTheme="minorHAnsi"/>
                <w:sz w:val="21"/>
              </w:rPr>
            </w:pPr>
            <w:r w:rsidRPr="002C1C86">
              <w:rPr>
                <w:rFonts w:cs="Times New Roman"/>
                <w:color w:val="000000" w:themeColor="text1"/>
                <w:position w:val="-14"/>
                <w:szCs w:val="24"/>
              </w:rPr>
              <w:object w:dxaOrig="380" w:dyaOrig="380" w14:anchorId="29FD64A2">
                <v:shape id="_x0000_i1199" type="#_x0000_t75" style="width:18.6pt;height:18.6pt" o:ole="">
                  <v:imagedata r:id="rId288" o:title=""/>
                </v:shape>
                <o:OLEObject Type="Embed" ProgID="Equation.DSMT4" ShapeID="_x0000_i1199" DrawAspect="Content" ObjectID="_1756314508" r:id="rId368"/>
              </w:object>
            </w:r>
          </w:p>
        </w:tc>
        <w:tc>
          <w:tcPr>
            <w:tcW w:w="3021" w:type="pct"/>
            <w:tcBorders>
              <w:top w:val="nil"/>
              <w:left w:val="nil"/>
              <w:bottom w:val="nil"/>
            </w:tcBorders>
          </w:tcPr>
          <w:p w14:paraId="380C4839" w14:textId="77777777" w:rsidR="002C1C86" w:rsidRPr="002C1C86" w:rsidRDefault="002C1C86" w:rsidP="002C1C86">
            <w:pPr>
              <w:widowControl/>
              <w:ind w:firstLineChars="0" w:firstLine="0"/>
              <w:jc w:val="center"/>
              <w:rPr>
                <w:rFonts w:asciiTheme="minorHAnsi" w:eastAsiaTheme="minorEastAsia" w:hAnsiTheme="minorHAnsi"/>
                <w:sz w:val="21"/>
                <w:szCs w:val="28"/>
              </w:rPr>
            </w:pPr>
            <w:proofErr w:type="spellStart"/>
            <w:proofErr w:type="gramStart"/>
            <w:r w:rsidRPr="002C1C86">
              <w:rPr>
                <w:rFonts w:cs="Times New Roman"/>
                <w:color w:val="000000" w:themeColor="text1"/>
                <w:szCs w:val="24"/>
              </w:rPr>
              <w:t>diag</w:t>
            </w:r>
            <w:proofErr w:type="spellEnd"/>
            <w:r w:rsidRPr="002C1C86">
              <w:rPr>
                <w:rFonts w:cs="Times New Roman"/>
                <w:color w:val="000000" w:themeColor="text1"/>
                <w:szCs w:val="24"/>
              </w:rPr>
              <w:t>(</w:t>
            </w:r>
            <w:proofErr w:type="gramEnd"/>
            <w:r w:rsidRPr="002C1C86">
              <w:rPr>
                <w:rFonts w:cs="Times New Roman"/>
                <w:color w:val="000000" w:themeColor="text1"/>
                <w:szCs w:val="24"/>
              </w:rPr>
              <w:t>1,1)</w:t>
            </w:r>
          </w:p>
        </w:tc>
      </w:tr>
      <w:tr w:rsidR="002C1C86" w:rsidRPr="002C1C86" w14:paraId="639F8605" w14:textId="77777777" w:rsidTr="001A4A5E">
        <w:trPr>
          <w:jc w:val="center"/>
        </w:trPr>
        <w:tc>
          <w:tcPr>
            <w:tcW w:w="1979" w:type="pct"/>
            <w:tcBorders>
              <w:top w:val="nil"/>
              <w:bottom w:val="nil"/>
              <w:right w:val="nil"/>
            </w:tcBorders>
          </w:tcPr>
          <w:p w14:paraId="66A609E5" w14:textId="77777777" w:rsidR="002C1C86" w:rsidRPr="002C1C86" w:rsidRDefault="002C1C86" w:rsidP="002C1C86">
            <w:pPr>
              <w:widowControl/>
              <w:ind w:firstLineChars="0" w:firstLine="0"/>
              <w:jc w:val="center"/>
              <w:rPr>
                <w:rFonts w:asciiTheme="minorHAnsi" w:eastAsiaTheme="minorEastAsia" w:hAnsiTheme="minorHAnsi"/>
                <w:sz w:val="21"/>
              </w:rPr>
            </w:pPr>
            <w:r w:rsidRPr="002C1C86">
              <w:rPr>
                <w:rFonts w:cs="Times New Roman"/>
                <w:color w:val="000000" w:themeColor="text1"/>
                <w:position w:val="-12"/>
                <w:szCs w:val="24"/>
              </w:rPr>
              <w:object w:dxaOrig="320" w:dyaOrig="380" w14:anchorId="790A6D58">
                <v:shape id="_x0000_i1200" type="#_x0000_t75" style="width:16.2pt;height:18.6pt" o:ole="">
                  <v:imagedata r:id="rId290" o:title=""/>
                </v:shape>
                <o:OLEObject Type="Embed" ProgID="Equation.DSMT4" ShapeID="_x0000_i1200" DrawAspect="Content" ObjectID="_1756314509" r:id="rId369"/>
              </w:object>
            </w:r>
          </w:p>
        </w:tc>
        <w:tc>
          <w:tcPr>
            <w:tcW w:w="3021" w:type="pct"/>
            <w:tcBorders>
              <w:top w:val="nil"/>
              <w:left w:val="nil"/>
              <w:bottom w:val="nil"/>
            </w:tcBorders>
          </w:tcPr>
          <w:p w14:paraId="0AD68B02" w14:textId="77777777" w:rsidR="002C1C86" w:rsidRPr="002C1C86" w:rsidRDefault="002C1C86" w:rsidP="002C1C86">
            <w:pPr>
              <w:widowControl/>
              <w:ind w:firstLineChars="0" w:firstLine="0"/>
              <w:jc w:val="center"/>
              <w:rPr>
                <w:rFonts w:eastAsiaTheme="minorEastAsia" w:cs="Times New Roman"/>
                <w:sz w:val="21"/>
                <w:szCs w:val="28"/>
              </w:rPr>
            </w:pPr>
            <w:r w:rsidRPr="002C1C86">
              <w:rPr>
                <w:rFonts w:eastAsiaTheme="minorEastAsia" w:cs="Times New Roman"/>
                <w:szCs w:val="36"/>
              </w:rPr>
              <w:t>0.001</w:t>
            </w:r>
          </w:p>
        </w:tc>
      </w:tr>
      <w:tr w:rsidR="002C1C86" w:rsidRPr="002C1C86" w14:paraId="57A7DA11" w14:textId="77777777" w:rsidTr="001A4A5E">
        <w:trPr>
          <w:jc w:val="center"/>
        </w:trPr>
        <w:tc>
          <w:tcPr>
            <w:tcW w:w="1979" w:type="pct"/>
            <w:tcBorders>
              <w:top w:val="nil"/>
              <w:bottom w:val="nil"/>
              <w:right w:val="nil"/>
            </w:tcBorders>
          </w:tcPr>
          <w:p w14:paraId="79E553CA" w14:textId="77777777" w:rsidR="002C1C86" w:rsidRPr="002C1C86" w:rsidRDefault="002C1C86" w:rsidP="002C1C86">
            <w:pPr>
              <w:widowControl/>
              <w:ind w:firstLineChars="0" w:firstLine="0"/>
              <w:jc w:val="center"/>
              <w:rPr>
                <w:rFonts w:asciiTheme="minorHAnsi" w:eastAsiaTheme="minorEastAsia" w:hAnsiTheme="minorHAnsi"/>
                <w:sz w:val="21"/>
              </w:rPr>
            </w:pPr>
            <w:r w:rsidRPr="002C1C86">
              <w:rPr>
                <w:rFonts w:cs="Times New Roman"/>
                <w:color w:val="000000" w:themeColor="text1"/>
                <w:position w:val="-12"/>
                <w:szCs w:val="24"/>
              </w:rPr>
              <w:object w:dxaOrig="340" w:dyaOrig="380" w14:anchorId="2011C8A6">
                <v:shape id="_x0000_i1201" type="#_x0000_t75" style="width:16.8pt;height:18.6pt" o:ole="">
                  <v:imagedata r:id="rId292" o:title=""/>
                </v:shape>
                <o:OLEObject Type="Embed" ProgID="Equation.DSMT4" ShapeID="_x0000_i1201" DrawAspect="Content" ObjectID="_1756314510" r:id="rId370"/>
              </w:object>
            </w:r>
          </w:p>
        </w:tc>
        <w:tc>
          <w:tcPr>
            <w:tcW w:w="3021" w:type="pct"/>
            <w:tcBorders>
              <w:top w:val="nil"/>
              <w:left w:val="nil"/>
              <w:bottom w:val="nil"/>
            </w:tcBorders>
          </w:tcPr>
          <w:p w14:paraId="6DCC74C0" w14:textId="77777777" w:rsidR="002C1C86" w:rsidRPr="002C1C86" w:rsidRDefault="002C1C86" w:rsidP="002C1C86">
            <w:pPr>
              <w:widowControl/>
              <w:ind w:firstLineChars="0" w:firstLine="0"/>
              <w:jc w:val="center"/>
              <w:rPr>
                <w:rFonts w:asciiTheme="minorHAnsi" w:eastAsiaTheme="minorEastAsia" w:hAnsiTheme="minorHAnsi"/>
                <w:sz w:val="21"/>
                <w:szCs w:val="28"/>
              </w:rPr>
            </w:pPr>
            <w:proofErr w:type="spellStart"/>
            <w:proofErr w:type="gramStart"/>
            <w:r w:rsidRPr="002C1C86">
              <w:rPr>
                <w:rFonts w:cs="Times New Roman"/>
                <w:color w:val="000000" w:themeColor="text1"/>
                <w:szCs w:val="24"/>
              </w:rPr>
              <w:t>diag</w:t>
            </w:r>
            <w:proofErr w:type="spellEnd"/>
            <w:r w:rsidRPr="002C1C86">
              <w:rPr>
                <w:rFonts w:cs="Times New Roman"/>
                <w:color w:val="000000" w:themeColor="text1"/>
                <w:szCs w:val="24"/>
              </w:rPr>
              <w:t>(</w:t>
            </w:r>
            <w:proofErr w:type="gramEnd"/>
            <w:r w:rsidRPr="002C1C86">
              <w:rPr>
                <w:rFonts w:cs="Times New Roman"/>
                <w:color w:val="000000" w:themeColor="text1"/>
                <w:szCs w:val="24"/>
              </w:rPr>
              <w:t>0.001,1)</w:t>
            </w:r>
          </w:p>
        </w:tc>
      </w:tr>
      <w:tr w:rsidR="002C1C86" w:rsidRPr="002C1C86" w14:paraId="326B6C45" w14:textId="77777777" w:rsidTr="001A4A5E">
        <w:trPr>
          <w:jc w:val="center"/>
        </w:trPr>
        <w:tc>
          <w:tcPr>
            <w:tcW w:w="1979" w:type="pct"/>
            <w:tcBorders>
              <w:top w:val="nil"/>
              <w:bottom w:val="nil"/>
              <w:right w:val="nil"/>
            </w:tcBorders>
          </w:tcPr>
          <w:p w14:paraId="5D65A2CE" w14:textId="77777777" w:rsidR="002C1C86" w:rsidRPr="002C1C86" w:rsidRDefault="002C1C86" w:rsidP="002C1C86">
            <w:pPr>
              <w:widowControl/>
              <w:ind w:firstLineChars="0" w:firstLine="0"/>
              <w:jc w:val="center"/>
              <w:rPr>
                <w:rFonts w:eastAsiaTheme="minorEastAsia" w:cs="Times New Roman"/>
                <w:i/>
                <w:iCs/>
                <w:sz w:val="21"/>
              </w:rPr>
            </w:pPr>
            <w:r w:rsidRPr="002C1C86">
              <w:rPr>
                <w:rFonts w:eastAsiaTheme="minorEastAsia" w:cs="Times New Roman"/>
                <w:i/>
                <w:iCs/>
                <w:szCs w:val="28"/>
              </w:rPr>
              <w:lastRenderedPageBreak/>
              <w:t>L</w:t>
            </w:r>
          </w:p>
        </w:tc>
        <w:tc>
          <w:tcPr>
            <w:tcW w:w="3021" w:type="pct"/>
            <w:tcBorders>
              <w:top w:val="nil"/>
              <w:left w:val="nil"/>
              <w:bottom w:val="nil"/>
            </w:tcBorders>
          </w:tcPr>
          <w:p w14:paraId="1F239081" w14:textId="77777777" w:rsidR="002C1C86" w:rsidRPr="002C1C86" w:rsidRDefault="002C1C86" w:rsidP="002C1C86">
            <w:pPr>
              <w:widowControl/>
              <w:ind w:firstLineChars="0" w:firstLine="0"/>
              <w:jc w:val="center"/>
              <w:rPr>
                <w:rFonts w:eastAsiaTheme="minorEastAsia" w:cs="Times New Roman"/>
                <w:sz w:val="21"/>
                <w:szCs w:val="28"/>
              </w:rPr>
            </w:pPr>
            <w:r w:rsidRPr="002C1C86">
              <w:rPr>
                <w:rFonts w:eastAsiaTheme="minorEastAsia" w:cs="Times New Roman"/>
                <w:szCs w:val="36"/>
              </w:rPr>
              <w:t>60</w:t>
            </w:r>
          </w:p>
        </w:tc>
      </w:tr>
      <w:tr w:rsidR="002C1C86" w:rsidRPr="002C1C86" w14:paraId="004A433D" w14:textId="77777777" w:rsidTr="001A4A5E">
        <w:trPr>
          <w:jc w:val="center"/>
        </w:trPr>
        <w:tc>
          <w:tcPr>
            <w:tcW w:w="1979" w:type="pct"/>
            <w:tcBorders>
              <w:top w:val="nil"/>
              <w:bottom w:val="nil"/>
              <w:right w:val="nil"/>
            </w:tcBorders>
          </w:tcPr>
          <w:p w14:paraId="5E2570E0" w14:textId="77777777" w:rsidR="002C1C86" w:rsidRPr="002C1C86" w:rsidRDefault="002C1C86" w:rsidP="002C1C86">
            <w:pPr>
              <w:widowControl/>
              <w:ind w:firstLineChars="0" w:firstLine="0"/>
              <w:jc w:val="center"/>
              <w:rPr>
                <w:rFonts w:eastAsiaTheme="minorEastAsia" w:cs="Times New Roman"/>
                <w:i/>
                <w:iCs/>
                <w:szCs w:val="36"/>
              </w:rPr>
            </w:pPr>
            <w:r w:rsidRPr="002C1C86">
              <w:rPr>
                <w:rFonts w:eastAsiaTheme="minorEastAsia" w:cs="Times New Roman"/>
                <w:i/>
                <w:iCs/>
                <w:szCs w:val="36"/>
              </w:rPr>
              <w:t>N</w:t>
            </w:r>
          </w:p>
        </w:tc>
        <w:tc>
          <w:tcPr>
            <w:tcW w:w="3021" w:type="pct"/>
            <w:tcBorders>
              <w:top w:val="nil"/>
              <w:left w:val="nil"/>
              <w:bottom w:val="nil"/>
            </w:tcBorders>
          </w:tcPr>
          <w:p w14:paraId="5D682B19" w14:textId="77777777" w:rsidR="002C1C86" w:rsidRPr="002C1C86" w:rsidRDefault="002C1C86" w:rsidP="002C1C86">
            <w:pPr>
              <w:widowControl/>
              <w:ind w:firstLineChars="0" w:firstLine="0"/>
              <w:jc w:val="center"/>
              <w:rPr>
                <w:rFonts w:eastAsiaTheme="minorEastAsia" w:cs="Times New Roman"/>
                <w:szCs w:val="36"/>
              </w:rPr>
            </w:pPr>
            <w:r w:rsidRPr="002C1C86">
              <w:rPr>
                <w:rFonts w:eastAsiaTheme="minorEastAsia" w:cs="Times New Roman"/>
                <w:szCs w:val="36"/>
              </w:rPr>
              <w:t>200</w:t>
            </w:r>
          </w:p>
        </w:tc>
      </w:tr>
      <w:tr w:rsidR="002C1C86" w:rsidRPr="002C1C86" w14:paraId="6CD81036" w14:textId="77777777" w:rsidTr="001A4A5E">
        <w:trPr>
          <w:jc w:val="center"/>
        </w:trPr>
        <w:tc>
          <w:tcPr>
            <w:tcW w:w="1979" w:type="pct"/>
            <w:tcBorders>
              <w:top w:val="nil"/>
              <w:bottom w:val="nil"/>
              <w:right w:val="nil"/>
            </w:tcBorders>
          </w:tcPr>
          <w:p w14:paraId="3C0236E1" w14:textId="77777777" w:rsidR="002C1C86" w:rsidRPr="002C1C86" w:rsidRDefault="002C1C86" w:rsidP="002C1C86">
            <w:pPr>
              <w:widowControl/>
              <w:ind w:firstLineChars="0" w:firstLine="0"/>
              <w:jc w:val="center"/>
              <w:rPr>
                <w:rFonts w:eastAsiaTheme="minorEastAsia" w:cs="Times New Roman"/>
                <w:i/>
                <w:iCs/>
                <w:szCs w:val="44"/>
              </w:rPr>
            </w:pPr>
            <w:r w:rsidRPr="002C1C86">
              <w:rPr>
                <w:rFonts w:eastAsiaTheme="minorEastAsia" w:cs="Times New Roman"/>
                <w:i/>
                <w:iCs/>
                <w:szCs w:val="44"/>
              </w:rPr>
              <w:t>T</w:t>
            </w:r>
          </w:p>
        </w:tc>
        <w:tc>
          <w:tcPr>
            <w:tcW w:w="3021" w:type="pct"/>
            <w:tcBorders>
              <w:top w:val="nil"/>
              <w:left w:val="nil"/>
              <w:bottom w:val="nil"/>
            </w:tcBorders>
          </w:tcPr>
          <w:p w14:paraId="3C0026AA" w14:textId="77777777" w:rsidR="002C1C86" w:rsidRPr="002C1C86" w:rsidRDefault="002C1C86" w:rsidP="002C1C86">
            <w:pPr>
              <w:widowControl/>
              <w:ind w:firstLineChars="0" w:firstLine="0"/>
              <w:jc w:val="center"/>
              <w:rPr>
                <w:rFonts w:eastAsiaTheme="minorEastAsia" w:cs="Times New Roman"/>
                <w:szCs w:val="44"/>
              </w:rPr>
            </w:pPr>
            <w:r w:rsidRPr="002C1C86">
              <w:rPr>
                <w:rFonts w:eastAsiaTheme="minorEastAsia" w:cs="Times New Roman"/>
                <w:szCs w:val="44"/>
              </w:rPr>
              <w:t>240000</w:t>
            </w:r>
          </w:p>
        </w:tc>
      </w:tr>
      <w:tr w:rsidR="002C1C86" w:rsidRPr="002C1C86" w14:paraId="309D7C4A" w14:textId="77777777" w:rsidTr="001A4A5E">
        <w:trPr>
          <w:jc w:val="center"/>
        </w:trPr>
        <w:tc>
          <w:tcPr>
            <w:tcW w:w="1979" w:type="pct"/>
            <w:tcBorders>
              <w:top w:val="nil"/>
              <w:bottom w:val="single" w:sz="12" w:space="0" w:color="auto"/>
              <w:right w:val="nil"/>
            </w:tcBorders>
          </w:tcPr>
          <w:p w14:paraId="37F2DA42" w14:textId="77777777" w:rsidR="002C1C86" w:rsidRPr="002C1C86" w:rsidRDefault="002C1C86" w:rsidP="002C1C86">
            <w:pPr>
              <w:widowControl/>
              <w:ind w:firstLineChars="0" w:firstLine="0"/>
              <w:jc w:val="center"/>
              <w:rPr>
                <w:rFonts w:eastAsiaTheme="minorEastAsia" w:cs="Times New Roman"/>
                <w:i/>
                <w:iCs/>
                <w:szCs w:val="52"/>
              </w:rPr>
            </w:pPr>
            <w:r w:rsidRPr="002C1C86">
              <w:rPr>
                <w:rFonts w:eastAsiaTheme="minorEastAsia" w:cs="Times New Roman"/>
                <w:i/>
                <w:iCs/>
                <w:szCs w:val="52"/>
              </w:rPr>
              <w:t>n</w:t>
            </w:r>
          </w:p>
        </w:tc>
        <w:tc>
          <w:tcPr>
            <w:tcW w:w="3021" w:type="pct"/>
            <w:tcBorders>
              <w:top w:val="nil"/>
              <w:left w:val="nil"/>
              <w:bottom w:val="single" w:sz="12" w:space="0" w:color="auto"/>
            </w:tcBorders>
          </w:tcPr>
          <w:p w14:paraId="7AABEC84" w14:textId="77777777" w:rsidR="002C1C86" w:rsidRPr="002C1C86" w:rsidRDefault="002C1C86" w:rsidP="002C1C86">
            <w:pPr>
              <w:widowControl/>
              <w:ind w:firstLineChars="0" w:firstLine="0"/>
              <w:jc w:val="center"/>
              <w:rPr>
                <w:rFonts w:eastAsiaTheme="minorEastAsia" w:cs="Times New Roman"/>
                <w:szCs w:val="52"/>
              </w:rPr>
            </w:pPr>
            <w:r w:rsidRPr="002C1C86">
              <w:rPr>
                <w:rFonts w:eastAsiaTheme="minorEastAsia" w:cs="Times New Roman"/>
                <w:szCs w:val="52"/>
              </w:rPr>
              <w:t>3</w:t>
            </w:r>
          </w:p>
        </w:tc>
      </w:tr>
    </w:tbl>
    <w:p w14:paraId="24B5F1EF" w14:textId="77777777" w:rsidR="002C1C86" w:rsidRPr="002C1C86" w:rsidRDefault="002C1C86" w:rsidP="002C1C86">
      <w:pPr>
        <w:spacing w:line="240" w:lineRule="auto"/>
        <w:ind w:firstLine="480"/>
        <w:rPr>
          <w:rFonts w:cs="Times New Roman"/>
        </w:rPr>
      </w:pPr>
    </w:p>
    <w:p w14:paraId="72ED8FA2" w14:textId="77777777" w:rsidR="002C1C86" w:rsidRDefault="002C1C86" w:rsidP="002C1C86">
      <w:pPr>
        <w:ind w:firstLine="480"/>
        <w:rPr>
          <w:rFonts w:cs="Times New Roman"/>
        </w:rPr>
      </w:pPr>
      <w:r w:rsidRPr="00B853DA">
        <w:rPr>
          <w:rFonts w:cs="Times New Roman"/>
        </w:rPr>
        <w:t xml:space="preserve">As can be seen from Table </w:t>
      </w:r>
      <w:r>
        <w:rPr>
          <w:rFonts w:cs="Times New Roman"/>
        </w:rPr>
        <w:t>5</w:t>
      </w:r>
      <w:r w:rsidRPr="00B853DA">
        <w:rPr>
          <w:rFonts w:cs="Times New Roman"/>
        </w:rPr>
        <w:t>-3, the initial values set for the micro time scale are the same as those of the FOASOUPF-based SOC estimation experiments, and L is the time separation scale, which is the temporal critical value of the micro time scale and the macro time scale.</w:t>
      </w:r>
    </w:p>
    <w:p w14:paraId="1EAC4046" w14:textId="18D8EECD" w:rsidR="002C1C86" w:rsidRDefault="006F6890" w:rsidP="002C1C86">
      <w:pPr>
        <w:ind w:firstLine="480"/>
        <w:rPr>
          <w:rFonts w:cs="Times New Roman"/>
        </w:rPr>
      </w:pPr>
      <w:r w:rsidRPr="006F6890">
        <w:rPr>
          <w:rFonts w:cs="Times New Roman"/>
        </w:rPr>
        <w:t>Figures 5-6(a) and 5-6(b) depict a comparison between two distinct State of Charge (SOC) algorithms, as well as a comparison of SOC errors when the initial SOC setting is 0.8. The algorithms presented in this section exhibit an average SOC estimation error of 0.38%, a maximum error of 1.12%, and a root-mean-square error of 0.62%. The joint estimation method, which enables real-time updates of the maximum available battery capacity and ohmic internal resistance, minimizes the influence of changes in these parameters on SOC. This method outperforms the FOASOUPF algorithm, as evidenced by Figure 5-6, where the SOC estimation error of the algorithm proposed in this chapter is smaller than that of the FODAEKF joint estimation method</w:t>
      </w:r>
      <w:r w:rsidR="002C1C86" w:rsidRPr="00B853DA">
        <w:rPr>
          <w:rFonts w:cs="Times New Roman"/>
        </w:rPr>
        <w:t>.</w:t>
      </w:r>
    </w:p>
    <w:p w14:paraId="6C03F619" w14:textId="2CD94800" w:rsidR="002C1C86" w:rsidRPr="002C1C86" w:rsidRDefault="00713657" w:rsidP="002C1C86">
      <w:pPr>
        <w:spacing w:line="240" w:lineRule="auto"/>
        <w:ind w:firstLineChars="0" w:firstLine="0"/>
        <w:jc w:val="center"/>
        <w:rPr>
          <w:rFonts w:asciiTheme="minorHAnsi" w:eastAsiaTheme="minorEastAsia" w:hAnsiTheme="minorHAnsi"/>
          <w:bCs/>
          <w:noProof/>
          <w:szCs w:val="28"/>
        </w:rPr>
      </w:pPr>
      <w:r>
        <w:rPr>
          <w:noProof/>
        </w:rPr>
        <w:drawing>
          <wp:inline distT="0" distB="0" distL="0" distR="0" wp14:anchorId="21C6FB7F" wp14:editId="11C6214A">
            <wp:extent cx="3604260" cy="2702165"/>
            <wp:effectExtent l="0" t="0" r="0" b="3175"/>
            <wp:docPr id="35709638" name="图片 35709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354">
                      <a:extLst>
                        <a:ext uri="{28A0092B-C50C-407E-A947-70E740481C1C}">
                          <a14:useLocalDpi xmlns:a14="http://schemas.microsoft.com/office/drawing/2010/main" val="0"/>
                        </a:ext>
                      </a:extLst>
                    </a:blip>
                    <a:srcRect/>
                    <a:stretch>
                      <a:fillRect/>
                    </a:stretch>
                  </pic:blipFill>
                  <pic:spPr bwMode="auto">
                    <a:xfrm>
                      <a:off x="0" y="0"/>
                      <a:ext cx="3650978" cy="2737190"/>
                    </a:xfrm>
                    <a:prstGeom prst="rect">
                      <a:avLst/>
                    </a:prstGeom>
                    <a:noFill/>
                    <a:ln>
                      <a:noFill/>
                    </a:ln>
                  </pic:spPr>
                </pic:pic>
              </a:graphicData>
            </a:graphic>
          </wp:inline>
        </w:drawing>
      </w:r>
    </w:p>
    <w:p w14:paraId="6F05211A" w14:textId="77777777" w:rsidR="002C1C86" w:rsidRPr="002C1C86" w:rsidRDefault="002C1C86" w:rsidP="002C1C86">
      <w:pPr>
        <w:spacing w:line="240" w:lineRule="auto"/>
        <w:ind w:firstLineChars="0" w:firstLine="0"/>
        <w:jc w:val="center"/>
        <w:rPr>
          <w:rFonts w:eastAsiaTheme="minorEastAsia" w:cs="Times New Roman"/>
          <w:bCs/>
          <w:noProof/>
          <w:szCs w:val="28"/>
        </w:rPr>
      </w:pPr>
      <w:r w:rsidRPr="002C1C86">
        <w:rPr>
          <w:rFonts w:eastAsiaTheme="minorEastAsia" w:cs="Times New Roman"/>
          <w:bCs/>
          <w:noProof/>
          <w:szCs w:val="28"/>
        </w:rPr>
        <w:t>(a) Comparison of SOC estimates from different methods</w:t>
      </w:r>
    </w:p>
    <w:p w14:paraId="32D3E4BF" w14:textId="46F5A89E" w:rsidR="002C1C86" w:rsidRPr="002C1C86" w:rsidRDefault="00713657" w:rsidP="002C1C86">
      <w:pPr>
        <w:spacing w:line="240" w:lineRule="auto"/>
        <w:ind w:firstLineChars="0" w:firstLine="0"/>
        <w:jc w:val="center"/>
        <w:rPr>
          <w:rFonts w:asciiTheme="minorHAnsi" w:eastAsia="Times New Roman" w:hAnsiTheme="minorHAnsi"/>
          <w:bCs/>
          <w:noProof/>
          <w:szCs w:val="28"/>
        </w:rPr>
      </w:pPr>
      <w:r>
        <w:rPr>
          <w:noProof/>
        </w:rPr>
        <w:lastRenderedPageBreak/>
        <w:drawing>
          <wp:inline distT="0" distB="0" distL="0" distR="0" wp14:anchorId="2D145D1A" wp14:editId="16C530A1">
            <wp:extent cx="3383280" cy="2536494"/>
            <wp:effectExtent l="0" t="0" r="7620" b="0"/>
            <wp:docPr id="35709637" name="图片 35709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371">
                      <a:extLst>
                        <a:ext uri="{28A0092B-C50C-407E-A947-70E740481C1C}">
                          <a14:useLocalDpi xmlns:a14="http://schemas.microsoft.com/office/drawing/2010/main" val="0"/>
                        </a:ext>
                      </a:extLst>
                    </a:blip>
                    <a:srcRect/>
                    <a:stretch>
                      <a:fillRect/>
                    </a:stretch>
                  </pic:blipFill>
                  <pic:spPr bwMode="auto">
                    <a:xfrm>
                      <a:off x="0" y="0"/>
                      <a:ext cx="3411458" cy="2557620"/>
                    </a:xfrm>
                    <a:prstGeom prst="rect">
                      <a:avLst/>
                    </a:prstGeom>
                    <a:noFill/>
                    <a:ln>
                      <a:noFill/>
                    </a:ln>
                  </pic:spPr>
                </pic:pic>
              </a:graphicData>
            </a:graphic>
          </wp:inline>
        </w:drawing>
      </w:r>
    </w:p>
    <w:p w14:paraId="05FB486F" w14:textId="77777777" w:rsidR="002C1C86" w:rsidRPr="002C1C86" w:rsidRDefault="002C1C86" w:rsidP="002C1C86">
      <w:pPr>
        <w:ind w:firstLineChars="0" w:firstLine="0"/>
        <w:jc w:val="center"/>
        <w:rPr>
          <w:rFonts w:eastAsia="Times New Roman" w:cs="Times New Roman"/>
          <w:bCs/>
          <w:noProof/>
          <w:szCs w:val="28"/>
        </w:rPr>
      </w:pPr>
      <w:r w:rsidRPr="002C1C86">
        <w:rPr>
          <w:rFonts w:ascii="宋体" w:eastAsia="Times New Roman" w:hAnsi="宋体" w:hint="eastAsia"/>
          <w:bCs/>
          <w:noProof/>
          <w:szCs w:val="28"/>
        </w:rPr>
        <w:t xml:space="preserve"> </w:t>
      </w:r>
      <w:r w:rsidRPr="002C1C86">
        <w:rPr>
          <w:rFonts w:ascii="宋体" w:eastAsia="Times New Roman" w:hAnsi="宋体"/>
          <w:bCs/>
          <w:noProof/>
          <w:szCs w:val="28"/>
        </w:rPr>
        <w:t xml:space="preserve">  </w:t>
      </w:r>
      <w:r w:rsidRPr="002C1C86">
        <w:rPr>
          <w:rFonts w:eastAsia="Times New Roman" w:cs="Times New Roman"/>
          <w:bCs/>
          <w:noProof/>
          <w:szCs w:val="28"/>
        </w:rPr>
        <w:t>(b) Comparison of SOC estimation errors of different methods</w:t>
      </w:r>
    </w:p>
    <w:p w14:paraId="14168406" w14:textId="77777777" w:rsidR="002C1C86" w:rsidRPr="002C1C86" w:rsidRDefault="002C1C86" w:rsidP="002C1C86">
      <w:pPr>
        <w:spacing w:afterLines="50" w:after="156"/>
        <w:ind w:firstLineChars="0" w:firstLine="0"/>
        <w:jc w:val="center"/>
        <w:rPr>
          <w:rFonts w:eastAsia="Times New Roman" w:cs="Times New Roman"/>
          <w:bCs/>
          <w:noProof/>
          <w:szCs w:val="28"/>
        </w:rPr>
      </w:pPr>
      <w:r w:rsidRPr="002C1C86">
        <w:rPr>
          <w:rFonts w:eastAsia="Times New Roman" w:cs="Times New Roman"/>
          <w:bCs/>
          <w:noProof/>
          <w:szCs w:val="28"/>
        </w:rPr>
        <w:t>Figure 5-6 Comparison of different algorithms for SOC estimation</w:t>
      </w:r>
    </w:p>
    <w:p w14:paraId="620FE18C" w14:textId="497B8070" w:rsidR="002C1C86" w:rsidRDefault="002C1C86" w:rsidP="002C1C86">
      <w:pPr>
        <w:ind w:firstLine="480"/>
        <w:rPr>
          <w:rFonts w:cs="Times New Roman"/>
        </w:rPr>
      </w:pPr>
      <w:r w:rsidRPr="00B853DA">
        <w:rPr>
          <w:rFonts w:cs="Times New Roman"/>
        </w:rPr>
        <w:t xml:space="preserve">Figure </w:t>
      </w:r>
      <w:r>
        <w:rPr>
          <w:rFonts w:cs="Times New Roman"/>
        </w:rPr>
        <w:t>5</w:t>
      </w:r>
      <w:r w:rsidRPr="00B853DA">
        <w:rPr>
          <w:rFonts w:cs="Times New Roman"/>
        </w:rPr>
        <w:t>-</w:t>
      </w:r>
      <w:r>
        <w:rPr>
          <w:rFonts w:cs="Times New Roman"/>
        </w:rPr>
        <w:t>7</w:t>
      </w:r>
      <w:r w:rsidRPr="00B853DA">
        <w:rPr>
          <w:rFonts w:cs="Times New Roman"/>
        </w:rPr>
        <w:t xml:space="preserve"> shows the SOH comparison results, Figure </w:t>
      </w:r>
      <w:r>
        <w:rPr>
          <w:rFonts w:cs="Times New Roman"/>
        </w:rPr>
        <w:t>5</w:t>
      </w:r>
      <w:r w:rsidRPr="00B853DA">
        <w:rPr>
          <w:rFonts w:cs="Times New Roman"/>
        </w:rPr>
        <w:t>-</w:t>
      </w:r>
      <w:r>
        <w:rPr>
          <w:rFonts w:cs="Times New Roman"/>
        </w:rPr>
        <w:t>7</w:t>
      </w:r>
      <w:r w:rsidRPr="00B853DA">
        <w:rPr>
          <w:rFonts w:cs="Times New Roman"/>
        </w:rPr>
        <w:t>(a) shows the comparison of this chapter's algorithm with the FODAEKF algorithm and the reference value,</w:t>
      </w:r>
      <w:r w:rsidR="009F49E8" w:rsidRPr="009F49E8">
        <w:rPr>
          <w:rFonts w:ascii="Segoe UI" w:hAnsi="Segoe UI" w:cs="Segoe UI"/>
          <w:color w:val="000000"/>
          <w:sz w:val="27"/>
          <w:szCs w:val="27"/>
          <w:shd w:val="clear" w:color="auto" w:fill="F7F7F7"/>
        </w:rPr>
        <w:t xml:space="preserve"> </w:t>
      </w:r>
      <w:proofErr w:type="gramStart"/>
      <w:r w:rsidR="009F49E8" w:rsidRPr="009F49E8">
        <w:rPr>
          <w:rFonts w:cs="Times New Roman"/>
        </w:rPr>
        <w:t>The</w:t>
      </w:r>
      <w:proofErr w:type="gramEnd"/>
      <w:r w:rsidR="009F49E8" w:rsidRPr="009F49E8">
        <w:rPr>
          <w:rFonts w:cs="Times New Roman"/>
        </w:rPr>
        <w:t xml:space="preserve"> comparison of SOH estimation errors is depicted in Figure 5-7(b)</w:t>
      </w:r>
      <w:r w:rsidRPr="00B853DA">
        <w:rPr>
          <w:rFonts w:cs="Times New Roman"/>
        </w:rPr>
        <w:t>, and the error is shown in</w:t>
      </w:r>
      <w:r w:rsidRPr="008C2564">
        <w:rPr>
          <w:rFonts w:cs="Times New Roman"/>
          <w:color w:val="C00000"/>
        </w:rPr>
        <w:t xml:space="preserve"> </w:t>
      </w:r>
      <w:r w:rsidRPr="0011390A">
        <w:rPr>
          <w:rFonts w:cs="Times New Roman"/>
        </w:rPr>
        <w:t>Table 5-4.</w:t>
      </w:r>
      <w:r w:rsidRPr="00B853DA">
        <w:rPr>
          <w:rFonts w:cs="Times New Roman"/>
        </w:rPr>
        <w:t xml:space="preserve"> </w:t>
      </w:r>
      <w:r w:rsidR="009F49E8" w:rsidRPr="009F49E8">
        <w:rPr>
          <w:rFonts w:cs="Times New Roman"/>
        </w:rPr>
        <w:t xml:space="preserve">The SOH estimation results indicate that the algorithm proposed in this chapter exhibits better estimation performance throughout the iteration process. Additionally, the estimation accuracy has been significantly enhanced compared to the FODAEKF </w:t>
      </w:r>
      <w:proofErr w:type="gramStart"/>
      <w:r w:rsidR="009F49E8" w:rsidRPr="009F49E8">
        <w:rPr>
          <w:rFonts w:cs="Times New Roman"/>
        </w:rPr>
        <w:t>algorithm.</w:t>
      </w:r>
      <w:r w:rsidRPr="00B853DA">
        <w:rPr>
          <w:rFonts w:cs="Times New Roman"/>
        </w:rPr>
        <w:t>.</w:t>
      </w:r>
      <w:proofErr w:type="gramEnd"/>
    </w:p>
    <w:p w14:paraId="078E0E26" w14:textId="56FEBE63" w:rsidR="00696FCB" w:rsidRPr="00696FCB" w:rsidRDefault="00D152DE" w:rsidP="00696FCB">
      <w:pPr>
        <w:spacing w:line="240" w:lineRule="auto"/>
        <w:ind w:firstLineChars="0" w:firstLine="0"/>
        <w:jc w:val="center"/>
        <w:rPr>
          <w:rFonts w:asciiTheme="minorHAnsi" w:eastAsiaTheme="minorEastAsia" w:hAnsiTheme="minorHAnsi"/>
          <w:noProof/>
          <w:szCs w:val="28"/>
        </w:rPr>
      </w:pPr>
      <w:r>
        <w:rPr>
          <w:noProof/>
        </w:rPr>
        <w:drawing>
          <wp:inline distT="0" distB="0" distL="0" distR="0" wp14:anchorId="2C8A8462" wp14:editId="6AB236E3">
            <wp:extent cx="3802380" cy="2850700"/>
            <wp:effectExtent l="0" t="0" r="7620" b="6985"/>
            <wp:docPr id="35709636" name="图片 35709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372">
                      <a:extLst>
                        <a:ext uri="{28A0092B-C50C-407E-A947-70E740481C1C}">
                          <a14:useLocalDpi xmlns:a14="http://schemas.microsoft.com/office/drawing/2010/main" val="0"/>
                        </a:ext>
                      </a:extLst>
                    </a:blip>
                    <a:srcRect/>
                    <a:stretch>
                      <a:fillRect/>
                    </a:stretch>
                  </pic:blipFill>
                  <pic:spPr bwMode="auto">
                    <a:xfrm>
                      <a:off x="0" y="0"/>
                      <a:ext cx="3856732" cy="2891449"/>
                    </a:xfrm>
                    <a:prstGeom prst="rect">
                      <a:avLst/>
                    </a:prstGeom>
                    <a:noFill/>
                    <a:ln>
                      <a:noFill/>
                    </a:ln>
                  </pic:spPr>
                </pic:pic>
              </a:graphicData>
            </a:graphic>
          </wp:inline>
        </w:drawing>
      </w:r>
    </w:p>
    <w:p w14:paraId="6FC18073" w14:textId="77777777" w:rsidR="00696FCB" w:rsidRPr="00696FCB" w:rsidRDefault="00696FCB" w:rsidP="00696FCB">
      <w:pPr>
        <w:spacing w:line="240" w:lineRule="auto"/>
        <w:ind w:firstLineChars="0" w:firstLine="0"/>
        <w:jc w:val="center"/>
        <w:rPr>
          <w:rFonts w:eastAsiaTheme="minorEastAsia" w:cs="Times New Roman"/>
          <w:noProof/>
          <w:szCs w:val="28"/>
        </w:rPr>
      </w:pPr>
      <w:r w:rsidRPr="00696FCB">
        <w:rPr>
          <w:rFonts w:eastAsiaTheme="minorEastAsia" w:cs="Times New Roman"/>
          <w:noProof/>
          <w:szCs w:val="28"/>
        </w:rPr>
        <w:t>(a) Comparison of SOH estimation results from different methods</w:t>
      </w:r>
    </w:p>
    <w:p w14:paraId="6D69A1E7" w14:textId="4ABC83ED" w:rsidR="00696FCB" w:rsidRPr="00696FCB" w:rsidRDefault="00D152DE" w:rsidP="00696FCB">
      <w:pPr>
        <w:spacing w:line="240" w:lineRule="auto"/>
        <w:ind w:firstLineChars="0" w:firstLine="0"/>
        <w:jc w:val="center"/>
        <w:rPr>
          <w:rFonts w:asciiTheme="minorHAnsi" w:eastAsia="Times New Roman" w:hAnsiTheme="minorHAnsi"/>
          <w:noProof/>
          <w:szCs w:val="28"/>
        </w:rPr>
      </w:pPr>
      <w:r>
        <w:rPr>
          <w:noProof/>
        </w:rPr>
        <w:lastRenderedPageBreak/>
        <w:drawing>
          <wp:inline distT="0" distB="0" distL="0" distR="0" wp14:anchorId="6B83D226" wp14:editId="0535A18F">
            <wp:extent cx="3611880" cy="2707878"/>
            <wp:effectExtent l="0" t="0" r="7620" b="0"/>
            <wp:docPr id="35709635" name="图片 35709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373">
                      <a:extLst>
                        <a:ext uri="{28A0092B-C50C-407E-A947-70E740481C1C}">
                          <a14:useLocalDpi xmlns:a14="http://schemas.microsoft.com/office/drawing/2010/main" val="0"/>
                        </a:ext>
                      </a:extLst>
                    </a:blip>
                    <a:srcRect/>
                    <a:stretch>
                      <a:fillRect/>
                    </a:stretch>
                  </pic:blipFill>
                  <pic:spPr bwMode="auto">
                    <a:xfrm>
                      <a:off x="0" y="0"/>
                      <a:ext cx="3630717" cy="2722000"/>
                    </a:xfrm>
                    <a:prstGeom prst="rect">
                      <a:avLst/>
                    </a:prstGeom>
                    <a:noFill/>
                    <a:ln>
                      <a:noFill/>
                    </a:ln>
                  </pic:spPr>
                </pic:pic>
              </a:graphicData>
            </a:graphic>
          </wp:inline>
        </w:drawing>
      </w:r>
    </w:p>
    <w:p w14:paraId="08750AF1" w14:textId="77777777" w:rsidR="00696FCB" w:rsidRPr="00696FCB" w:rsidRDefault="00696FCB" w:rsidP="00696FCB">
      <w:pPr>
        <w:ind w:firstLineChars="0" w:firstLine="0"/>
        <w:jc w:val="center"/>
        <w:rPr>
          <w:rFonts w:eastAsia="Times New Roman" w:cs="Times New Roman"/>
          <w:szCs w:val="28"/>
        </w:rPr>
      </w:pPr>
      <w:r w:rsidRPr="00696FCB">
        <w:rPr>
          <w:rFonts w:ascii="宋体" w:eastAsia="Times New Roman" w:hAnsi="宋体" w:hint="eastAsia"/>
          <w:szCs w:val="28"/>
        </w:rPr>
        <w:t xml:space="preserve"> </w:t>
      </w:r>
      <w:r w:rsidRPr="00696FCB">
        <w:rPr>
          <w:rFonts w:ascii="宋体" w:eastAsia="Times New Roman" w:hAnsi="宋体"/>
          <w:szCs w:val="28"/>
        </w:rPr>
        <w:t xml:space="preserve"> </w:t>
      </w:r>
      <w:r w:rsidRPr="00696FCB">
        <w:rPr>
          <w:rFonts w:eastAsia="Times New Roman" w:cs="Times New Roman"/>
          <w:szCs w:val="28"/>
        </w:rPr>
        <w:t>(b) Comparison of SOH estimation errors of different methods</w:t>
      </w:r>
    </w:p>
    <w:p w14:paraId="0D3161F2" w14:textId="77777777" w:rsidR="00696FCB" w:rsidRPr="00696FCB" w:rsidRDefault="00696FCB" w:rsidP="00696FCB">
      <w:pPr>
        <w:spacing w:line="240" w:lineRule="auto"/>
        <w:ind w:firstLineChars="0" w:firstLine="0"/>
        <w:jc w:val="center"/>
        <w:rPr>
          <w:rFonts w:eastAsia="Times New Roman" w:cs="Times New Roman"/>
          <w:szCs w:val="28"/>
        </w:rPr>
      </w:pPr>
      <w:r w:rsidRPr="00696FCB">
        <w:rPr>
          <w:rFonts w:eastAsia="Times New Roman" w:cs="Times New Roman"/>
          <w:szCs w:val="28"/>
        </w:rPr>
        <w:t>Figure 5-7 SOH Estimation Result Chart</w:t>
      </w:r>
    </w:p>
    <w:p w14:paraId="0F864EE2" w14:textId="77777777" w:rsidR="00696FCB" w:rsidRPr="00696FCB" w:rsidRDefault="00696FCB" w:rsidP="00696FCB">
      <w:pPr>
        <w:spacing w:beforeLines="50" w:before="156"/>
        <w:ind w:firstLineChars="0" w:firstLine="0"/>
        <w:jc w:val="center"/>
        <w:rPr>
          <w:rFonts w:cs="Times New Roman"/>
          <w:bCs/>
          <w:szCs w:val="28"/>
        </w:rPr>
      </w:pPr>
      <w:r w:rsidRPr="00696FCB">
        <w:rPr>
          <w:rFonts w:cs="Times New Roman"/>
          <w:bCs/>
          <w:szCs w:val="28"/>
        </w:rPr>
        <w:t>Table 5-4</w:t>
      </w:r>
      <w:r w:rsidRPr="00696FCB">
        <w:rPr>
          <w:rFonts w:cs="Times New Roman"/>
          <w:bCs/>
          <w:color w:val="C00000"/>
          <w:szCs w:val="28"/>
        </w:rPr>
        <w:t xml:space="preserve"> </w:t>
      </w:r>
      <w:r w:rsidRPr="00696FCB">
        <w:rPr>
          <w:rFonts w:cs="Times New Roman"/>
          <w:bCs/>
          <w:szCs w:val="28"/>
        </w:rPr>
        <w:t>Comparison of errors of different SOH estimation methods</w:t>
      </w:r>
    </w:p>
    <w:tbl>
      <w:tblPr>
        <w:tblStyle w:val="1512"/>
        <w:tblW w:w="5000" w:type="pct"/>
        <w:jc w:val="center"/>
        <w:tblBorders>
          <w:top w:val="single" w:sz="18" w:space="0" w:color="auto"/>
          <w:left w:val="none" w:sz="0" w:space="0" w:color="auto"/>
          <w:bottom w:val="single" w:sz="18" w:space="0" w:color="auto"/>
          <w:right w:val="none" w:sz="0" w:space="0" w:color="auto"/>
          <w:insideH w:val="single" w:sz="18" w:space="0" w:color="auto"/>
          <w:insideV w:val="single" w:sz="18" w:space="0" w:color="auto"/>
        </w:tblBorders>
        <w:tblLook w:val="04A0" w:firstRow="1" w:lastRow="0" w:firstColumn="1" w:lastColumn="0" w:noHBand="0" w:noVBand="1"/>
      </w:tblPr>
      <w:tblGrid>
        <w:gridCol w:w="2448"/>
        <w:gridCol w:w="2040"/>
        <w:gridCol w:w="2120"/>
        <w:gridCol w:w="1698"/>
      </w:tblGrid>
      <w:tr w:rsidR="00696FCB" w:rsidRPr="00696FCB" w14:paraId="6BCE594B" w14:textId="77777777" w:rsidTr="001A4A5E">
        <w:trPr>
          <w:jc w:val="center"/>
        </w:trPr>
        <w:tc>
          <w:tcPr>
            <w:tcW w:w="1474" w:type="pct"/>
            <w:tcBorders>
              <w:top w:val="single" w:sz="12" w:space="0" w:color="auto"/>
              <w:bottom w:val="single" w:sz="4" w:space="0" w:color="auto"/>
              <w:right w:val="nil"/>
            </w:tcBorders>
          </w:tcPr>
          <w:p w14:paraId="2E8CF31E" w14:textId="77777777" w:rsidR="00696FCB" w:rsidRPr="00696FCB" w:rsidRDefault="00696FCB" w:rsidP="00696FCB">
            <w:pPr>
              <w:ind w:firstLineChars="0" w:firstLine="0"/>
              <w:jc w:val="center"/>
              <w:rPr>
                <w:noProof/>
                <w:szCs w:val="28"/>
              </w:rPr>
            </w:pPr>
            <w:r w:rsidRPr="00696FCB">
              <w:rPr>
                <w:noProof/>
                <w:szCs w:val="28"/>
              </w:rPr>
              <w:t>SOH estimation method</w:t>
            </w:r>
          </w:p>
        </w:tc>
        <w:tc>
          <w:tcPr>
            <w:tcW w:w="1228" w:type="pct"/>
            <w:tcBorders>
              <w:top w:val="single" w:sz="12" w:space="0" w:color="auto"/>
              <w:left w:val="nil"/>
              <w:bottom w:val="single" w:sz="4" w:space="0" w:color="auto"/>
              <w:right w:val="nil"/>
            </w:tcBorders>
          </w:tcPr>
          <w:p w14:paraId="70579685" w14:textId="77777777" w:rsidR="00696FCB" w:rsidRPr="00696FCB" w:rsidRDefault="00696FCB" w:rsidP="00696FCB">
            <w:pPr>
              <w:tabs>
                <w:tab w:val="left" w:pos="785"/>
              </w:tabs>
              <w:ind w:firstLineChars="0" w:firstLine="0"/>
              <w:jc w:val="center"/>
              <w:rPr>
                <w:noProof/>
                <w:szCs w:val="28"/>
              </w:rPr>
            </w:pPr>
            <w:r w:rsidRPr="00696FCB">
              <w:rPr>
                <w:noProof/>
                <w:szCs w:val="28"/>
              </w:rPr>
              <w:t>average absolute error</w:t>
            </w:r>
          </w:p>
        </w:tc>
        <w:tc>
          <w:tcPr>
            <w:tcW w:w="1276" w:type="pct"/>
            <w:tcBorders>
              <w:top w:val="single" w:sz="12" w:space="0" w:color="auto"/>
              <w:left w:val="nil"/>
              <w:bottom w:val="single" w:sz="4" w:space="0" w:color="auto"/>
              <w:right w:val="nil"/>
            </w:tcBorders>
          </w:tcPr>
          <w:p w14:paraId="6B36573D" w14:textId="77777777" w:rsidR="00696FCB" w:rsidRPr="00696FCB" w:rsidRDefault="00696FCB" w:rsidP="00696FCB">
            <w:pPr>
              <w:tabs>
                <w:tab w:val="left" w:pos="785"/>
              </w:tabs>
              <w:ind w:firstLineChars="0" w:firstLine="0"/>
              <w:jc w:val="center"/>
              <w:rPr>
                <w:noProof/>
                <w:szCs w:val="28"/>
              </w:rPr>
            </w:pPr>
            <w:r w:rsidRPr="00696FCB">
              <w:rPr>
                <w:noProof/>
                <w:szCs w:val="28"/>
              </w:rPr>
              <w:t>Maximum absolute error</w:t>
            </w:r>
          </w:p>
        </w:tc>
        <w:tc>
          <w:tcPr>
            <w:tcW w:w="1022" w:type="pct"/>
            <w:tcBorders>
              <w:top w:val="single" w:sz="12" w:space="0" w:color="auto"/>
              <w:left w:val="nil"/>
              <w:bottom w:val="single" w:sz="4" w:space="0" w:color="auto"/>
              <w:right w:val="nil"/>
            </w:tcBorders>
          </w:tcPr>
          <w:p w14:paraId="1EBDA0CB" w14:textId="77777777" w:rsidR="00696FCB" w:rsidRPr="00696FCB" w:rsidRDefault="00696FCB" w:rsidP="00696FCB">
            <w:pPr>
              <w:tabs>
                <w:tab w:val="left" w:pos="785"/>
              </w:tabs>
              <w:ind w:firstLineChars="0" w:firstLine="0"/>
              <w:jc w:val="center"/>
              <w:rPr>
                <w:noProof/>
                <w:szCs w:val="28"/>
              </w:rPr>
            </w:pPr>
            <w:r w:rsidRPr="00696FCB">
              <w:rPr>
                <w:noProof/>
                <w:szCs w:val="28"/>
              </w:rPr>
              <w:t>rms error</w:t>
            </w:r>
          </w:p>
        </w:tc>
      </w:tr>
      <w:tr w:rsidR="00696FCB" w:rsidRPr="00696FCB" w14:paraId="0519AC5E" w14:textId="77777777" w:rsidTr="001A4A5E">
        <w:trPr>
          <w:jc w:val="center"/>
        </w:trPr>
        <w:tc>
          <w:tcPr>
            <w:tcW w:w="1474" w:type="pct"/>
            <w:tcBorders>
              <w:top w:val="single" w:sz="4" w:space="0" w:color="auto"/>
              <w:bottom w:val="nil"/>
              <w:right w:val="nil"/>
            </w:tcBorders>
            <w:vAlign w:val="center"/>
          </w:tcPr>
          <w:p w14:paraId="6644925F" w14:textId="77777777" w:rsidR="00696FCB" w:rsidRPr="00696FCB" w:rsidRDefault="00696FCB" w:rsidP="00696FCB">
            <w:pPr>
              <w:ind w:firstLineChars="0" w:firstLine="0"/>
              <w:jc w:val="center"/>
              <w:rPr>
                <w:noProof/>
                <w:szCs w:val="28"/>
              </w:rPr>
            </w:pPr>
            <w:r w:rsidRPr="00696FCB">
              <w:rPr>
                <w:noProof/>
                <w:szCs w:val="28"/>
              </w:rPr>
              <w:t>FODAEKF</w:t>
            </w:r>
          </w:p>
        </w:tc>
        <w:tc>
          <w:tcPr>
            <w:tcW w:w="1228" w:type="pct"/>
            <w:tcBorders>
              <w:top w:val="single" w:sz="4" w:space="0" w:color="auto"/>
              <w:left w:val="nil"/>
              <w:bottom w:val="nil"/>
              <w:right w:val="nil"/>
            </w:tcBorders>
            <w:vAlign w:val="center"/>
          </w:tcPr>
          <w:p w14:paraId="6FB037BA" w14:textId="77777777" w:rsidR="00696FCB" w:rsidRPr="00696FCB" w:rsidRDefault="00696FCB" w:rsidP="00696FCB">
            <w:pPr>
              <w:ind w:firstLineChars="0" w:firstLine="0"/>
              <w:jc w:val="center"/>
              <w:rPr>
                <w:noProof/>
                <w:szCs w:val="28"/>
              </w:rPr>
            </w:pPr>
            <w:r w:rsidRPr="00696FCB">
              <w:rPr>
                <w:rFonts w:hint="eastAsia"/>
                <w:noProof/>
                <w:szCs w:val="28"/>
              </w:rPr>
              <w:t>3</w:t>
            </w:r>
            <w:r w:rsidRPr="00696FCB">
              <w:rPr>
                <w:noProof/>
                <w:szCs w:val="28"/>
              </w:rPr>
              <w:t>.29%</w:t>
            </w:r>
          </w:p>
        </w:tc>
        <w:tc>
          <w:tcPr>
            <w:tcW w:w="1276" w:type="pct"/>
            <w:tcBorders>
              <w:top w:val="single" w:sz="4" w:space="0" w:color="auto"/>
              <w:left w:val="nil"/>
              <w:bottom w:val="nil"/>
              <w:right w:val="nil"/>
            </w:tcBorders>
            <w:vAlign w:val="center"/>
          </w:tcPr>
          <w:p w14:paraId="5656C604" w14:textId="77777777" w:rsidR="00696FCB" w:rsidRPr="00696FCB" w:rsidRDefault="00696FCB" w:rsidP="00696FCB">
            <w:pPr>
              <w:ind w:firstLineChars="0" w:firstLine="0"/>
              <w:jc w:val="center"/>
              <w:rPr>
                <w:noProof/>
                <w:szCs w:val="28"/>
              </w:rPr>
            </w:pPr>
            <w:r w:rsidRPr="00696FCB">
              <w:rPr>
                <w:rFonts w:hint="eastAsia"/>
                <w:noProof/>
                <w:szCs w:val="28"/>
              </w:rPr>
              <w:t>5</w:t>
            </w:r>
            <w:r w:rsidRPr="00696FCB">
              <w:rPr>
                <w:noProof/>
                <w:szCs w:val="28"/>
              </w:rPr>
              <w:t>.80%</w:t>
            </w:r>
          </w:p>
        </w:tc>
        <w:tc>
          <w:tcPr>
            <w:tcW w:w="1022" w:type="pct"/>
            <w:tcBorders>
              <w:top w:val="single" w:sz="4" w:space="0" w:color="auto"/>
              <w:left w:val="nil"/>
              <w:bottom w:val="nil"/>
              <w:right w:val="nil"/>
            </w:tcBorders>
          </w:tcPr>
          <w:p w14:paraId="59F77393" w14:textId="77777777" w:rsidR="00696FCB" w:rsidRPr="00696FCB" w:rsidRDefault="00696FCB" w:rsidP="00696FCB">
            <w:pPr>
              <w:ind w:firstLineChars="0" w:firstLine="0"/>
              <w:jc w:val="center"/>
              <w:rPr>
                <w:noProof/>
                <w:szCs w:val="28"/>
              </w:rPr>
            </w:pPr>
            <w:r w:rsidRPr="00696FCB">
              <w:rPr>
                <w:rFonts w:hint="eastAsia"/>
                <w:noProof/>
                <w:szCs w:val="28"/>
              </w:rPr>
              <w:t>3</w:t>
            </w:r>
            <w:r w:rsidRPr="00696FCB">
              <w:rPr>
                <w:noProof/>
                <w:szCs w:val="28"/>
              </w:rPr>
              <w:t>.54%</w:t>
            </w:r>
          </w:p>
        </w:tc>
      </w:tr>
      <w:tr w:rsidR="00696FCB" w:rsidRPr="00696FCB" w14:paraId="13C69E43" w14:textId="77777777" w:rsidTr="001A4A5E">
        <w:trPr>
          <w:jc w:val="center"/>
        </w:trPr>
        <w:tc>
          <w:tcPr>
            <w:tcW w:w="1474" w:type="pct"/>
            <w:tcBorders>
              <w:top w:val="nil"/>
              <w:bottom w:val="single" w:sz="12" w:space="0" w:color="auto"/>
              <w:right w:val="nil"/>
            </w:tcBorders>
            <w:vAlign w:val="center"/>
          </w:tcPr>
          <w:p w14:paraId="44F63D15" w14:textId="77777777" w:rsidR="00696FCB" w:rsidRPr="00696FCB" w:rsidRDefault="00696FCB" w:rsidP="00696FCB">
            <w:pPr>
              <w:ind w:firstLineChars="0" w:firstLine="0"/>
              <w:jc w:val="center"/>
              <w:rPr>
                <w:noProof/>
                <w:szCs w:val="28"/>
              </w:rPr>
            </w:pPr>
            <w:r w:rsidRPr="00696FCB">
              <w:rPr>
                <w:noProof/>
                <w:szCs w:val="28"/>
              </w:rPr>
              <w:t>FOASOUPF-UKF</w:t>
            </w:r>
          </w:p>
        </w:tc>
        <w:tc>
          <w:tcPr>
            <w:tcW w:w="1228" w:type="pct"/>
            <w:tcBorders>
              <w:top w:val="nil"/>
              <w:left w:val="nil"/>
              <w:bottom w:val="single" w:sz="12" w:space="0" w:color="auto"/>
              <w:right w:val="nil"/>
            </w:tcBorders>
            <w:vAlign w:val="center"/>
          </w:tcPr>
          <w:p w14:paraId="35922B8A" w14:textId="77777777" w:rsidR="00696FCB" w:rsidRPr="00696FCB" w:rsidRDefault="00696FCB" w:rsidP="00696FCB">
            <w:pPr>
              <w:ind w:firstLineChars="0" w:firstLine="0"/>
              <w:jc w:val="center"/>
              <w:rPr>
                <w:noProof/>
                <w:szCs w:val="28"/>
              </w:rPr>
            </w:pPr>
            <w:r w:rsidRPr="00696FCB">
              <w:rPr>
                <w:rFonts w:hint="eastAsia"/>
                <w:noProof/>
                <w:szCs w:val="28"/>
              </w:rPr>
              <w:t>0</w:t>
            </w:r>
            <w:r w:rsidRPr="00696FCB">
              <w:rPr>
                <w:noProof/>
                <w:szCs w:val="28"/>
              </w:rPr>
              <w:t>.52%</w:t>
            </w:r>
          </w:p>
        </w:tc>
        <w:tc>
          <w:tcPr>
            <w:tcW w:w="1276" w:type="pct"/>
            <w:tcBorders>
              <w:top w:val="nil"/>
              <w:left w:val="nil"/>
              <w:bottom w:val="single" w:sz="12" w:space="0" w:color="auto"/>
              <w:right w:val="nil"/>
            </w:tcBorders>
            <w:vAlign w:val="center"/>
          </w:tcPr>
          <w:p w14:paraId="439D2FF7" w14:textId="77777777" w:rsidR="00696FCB" w:rsidRPr="00696FCB" w:rsidRDefault="00696FCB" w:rsidP="00696FCB">
            <w:pPr>
              <w:ind w:firstLineChars="0" w:firstLine="0"/>
              <w:jc w:val="center"/>
              <w:rPr>
                <w:noProof/>
                <w:szCs w:val="28"/>
              </w:rPr>
            </w:pPr>
            <w:r w:rsidRPr="00696FCB">
              <w:rPr>
                <w:rFonts w:hint="eastAsia"/>
                <w:noProof/>
                <w:szCs w:val="28"/>
              </w:rPr>
              <w:t>1</w:t>
            </w:r>
            <w:r w:rsidRPr="00696FCB">
              <w:rPr>
                <w:noProof/>
                <w:szCs w:val="28"/>
              </w:rPr>
              <w:t>.22%</w:t>
            </w:r>
          </w:p>
        </w:tc>
        <w:tc>
          <w:tcPr>
            <w:tcW w:w="1022" w:type="pct"/>
            <w:tcBorders>
              <w:top w:val="nil"/>
              <w:left w:val="nil"/>
              <w:bottom w:val="single" w:sz="12" w:space="0" w:color="auto"/>
              <w:right w:val="nil"/>
            </w:tcBorders>
          </w:tcPr>
          <w:p w14:paraId="0045E09D" w14:textId="77777777" w:rsidR="00696FCB" w:rsidRPr="00696FCB" w:rsidRDefault="00696FCB" w:rsidP="00696FCB">
            <w:pPr>
              <w:ind w:firstLineChars="0" w:firstLine="0"/>
              <w:jc w:val="center"/>
              <w:rPr>
                <w:noProof/>
                <w:szCs w:val="28"/>
              </w:rPr>
            </w:pPr>
            <w:r w:rsidRPr="00696FCB">
              <w:rPr>
                <w:rFonts w:hint="eastAsia"/>
                <w:noProof/>
                <w:szCs w:val="28"/>
              </w:rPr>
              <w:t>0</w:t>
            </w:r>
            <w:r w:rsidRPr="00696FCB">
              <w:rPr>
                <w:noProof/>
                <w:szCs w:val="28"/>
              </w:rPr>
              <w:t>.61%</w:t>
            </w:r>
          </w:p>
        </w:tc>
      </w:tr>
    </w:tbl>
    <w:p w14:paraId="22116B9E" w14:textId="1BBB6469" w:rsidR="00D9314F" w:rsidRPr="002C1C86" w:rsidRDefault="00D87A99" w:rsidP="00D87A99">
      <w:pPr>
        <w:pStyle w:val="2"/>
      </w:pPr>
      <w:bookmarkStart w:id="69" w:name="_Toc145701451"/>
      <w:r w:rsidRPr="00D87A99">
        <w:t>5.4 Summary of the chapter</w:t>
      </w:r>
      <w:bookmarkEnd w:id="69"/>
    </w:p>
    <w:p w14:paraId="4EEC7F10" w14:textId="75CAAE13" w:rsidR="00D87A99" w:rsidRDefault="00C554B9" w:rsidP="00163246">
      <w:pPr>
        <w:ind w:firstLine="480"/>
      </w:pPr>
      <w:r w:rsidRPr="00C554B9">
        <w:t>This chapter focuses on the joint estimation of SOC and SOH in the cloud based on the fractional-order model. Firstly, an optimization is performed based on the UPF by using the Schmidt orthogonalization transformation to sample and generate Sigma points during the sampling process. The noise during the filtering process is adaptively estimated online. The battery's SOC is estimated using the FOASOUPF algorithm. Comparing it with the other two filtering algorithms, it is evident that the proposed FOASOUPF algorithm outperforms UPF and FOUPF algorithms in terms of accuracy, making it highly practical. Combining the multi-timescale joint estimation model proposed in Chapter 3, a joint SOC and SOH estimation method based on FOASOUPF-UKF is proposed. Experimental comparisons show that the estimation results of the FOASOUPF-UKF algorithm are more accurate than those of the FODAEKF algorithm.</w:t>
      </w:r>
    </w:p>
    <w:p w14:paraId="06E70C33" w14:textId="77777777" w:rsidR="00D87A99" w:rsidRDefault="00D87A99">
      <w:pPr>
        <w:widowControl/>
        <w:spacing w:line="240" w:lineRule="auto"/>
        <w:ind w:firstLineChars="0" w:firstLine="0"/>
        <w:jc w:val="left"/>
      </w:pPr>
      <w:r>
        <w:br w:type="page"/>
      </w:r>
    </w:p>
    <w:p w14:paraId="2545FDF5" w14:textId="7E5EF7C0" w:rsidR="00D9314F" w:rsidRDefault="00D87A99" w:rsidP="00D87A99">
      <w:pPr>
        <w:pStyle w:val="1"/>
      </w:pPr>
      <w:bookmarkStart w:id="70" w:name="_Toc145701452"/>
      <w:r w:rsidRPr="00D87A99">
        <w:lastRenderedPageBreak/>
        <w:t>6</w:t>
      </w:r>
      <w:r>
        <w:t xml:space="preserve"> </w:t>
      </w:r>
      <w:r w:rsidRPr="00D87A99">
        <w:t>Summary and outlook</w:t>
      </w:r>
      <w:bookmarkEnd w:id="70"/>
    </w:p>
    <w:p w14:paraId="6866A379" w14:textId="67F435D0" w:rsidR="00D87A99" w:rsidRPr="00B853DA" w:rsidRDefault="00A21428" w:rsidP="00D87A99">
      <w:pPr>
        <w:ind w:firstLine="480"/>
        <w:rPr>
          <w:rFonts w:cs="Times New Roman"/>
        </w:rPr>
      </w:pPr>
      <w:r w:rsidRPr="00A21428">
        <w:rPr>
          <w:rFonts w:cs="Times New Roman"/>
        </w:rPr>
        <w:t>This paper focuses on addressing the issues related to the estimation accuracy of battery state-of-charge (SOC) and state-of-health (SOH) parameters, the inability to query real-time parameters of the battery system, and the inconvenience of storing historical data throughout the battery's lifecycle. The research proposes SOC and SOH estimation methods based on edge and cloud computing to optimize the accuracy of SOC and SOH. The main research work of this paper is as follows:</w:t>
      </w:r>
    </w:p>
    <w:p w14:paraId="449A4467" w14:textId="36675591" w:rsidR="00D87A99" w:rsidRPr="004E01D5" w:rsidRDefault="00D87A99" w:rsidP="00D87A99">
      <w:pPr>
        <w:ind w:firstLine="480"/>
        <w:rPr>
          <w:rFonts w:cs="Times New Roman"/>
        </w:rPr>
      </w:pPr>
      <w:r w:rsidRPr="00B853DA">
        <w:rPr>
          <w:rFonts w:cs="Times New Roman"/>
        </w:rPr>
        <w:t xml:space="preserve">(1) </w:t>
      </w:r>
      <w:r w:rsidR="004E01D5" w:rsidRPr="004E01D5">
        <w:rPr>
          <w:rFonts w:cs="Times New Roman"/>
        </w:rPr>
        <w:t>Based on the fractional-order circuit model, the authors propose an SOC estimation method using the Fractional-Order Adaptive Extended Kalman Filter (FOAEKF). This method addresses the issue of unrealistic assumptions about the noise variance in the Extended Kalman Filter (EKF), which may lead to large estimation errors. Additionally, a multi-timescale SOC and SOH estimation strategy is used to account for the influence of battery's ohmic resistance and maximum available capacity on SOC estimation. The authors propose a joint estimation method using the multi-timescale adaptive EKF. Experiments using pulse discharge test data compare FOEKF, FOAEKF, and FODAEKF, demonstrating that the proposed FOAEKF method achieves an average absolute error of 2.03% for SOC estimation, which is lower than the other two estimation methods. The joint SOC and SOH estimation method based on FODAEKF achieves an average absolute error of 1.56% for SOC estimation and 3.29% for SOH estimation, demonstrating the effectiveness of the proposed approach.</w:t>
      </w:r>
    </w:p>
    <w:p w14:paraId="6D3F0F63" w14:textId="378BDCEB" w:rsidR="00D87A99" w:rsidRDefault="00D87A99" w:rsidP="00D87A99">
      <w:pPr>
        <w:ind w:firstLine="480"/>
        <w:rPr>
          <w:rFonts w:cs="Times New Roman"/>
        </w:rPr>
      </w:pPr>
      <w:r w:rsidRPr="00B853DA">
        <w:rPr>
          <w:rFonts w:cs="Times New Roman"/>
        </w:rPr>
        <w:t xml:space="preserve">(2) </w:t>
      </w:r>
      <w:r w:rsidR="004E01D5" w:rsidRPr="004E01D5">
        <w:rPr>
          <w:rFonts w:cs="Times New Roman"/>
        </w:rPr>
        <w:t xml:space="preserve">To address the issues of particle degradation and unrealistic assumptions about noise variance in SOC estimation using particle filters, the authors propose an SOC estimation method based on the Fractional-Order Adaptive Sigma-Point Unscented Particle Filter (FOASOUPF). They use the Unscented Kalman Filter (UKF) as the proposal density function to mitigate particle degradation and employ the Schmidt orthogonalization transformation to generate sigma points. The method also adapts the noise during the filtering process. Furthermore, a joint SOC and SOH estimation method based on the multi-timescale strategy is proposed using FOASOUPF-UKF. Experimental results using pulse discharge test data compare UPF, FOUPF, and FOASOUPF-UKF. The proposed FOASOUPF method achieves a root mean square error of 0.71% for SOC estimation, which is lower than the other two methods. The joint SOC and SOH estimation method based on FOASOUPF-UKF achieves an average absolute error of 0.38% for SOC estimation and 0.52% for SOH estimation, </w:t>
      </w:r>
      <w:r w:rsidR="004E01D5" w:rsidRPr="004E01D5">
        <w:rPr>
          <w:rFonts w:cs="Times New Roman"/>
        </w:rPr>
        <w:lastRenderedPageBreak/>
        <w:t>demonstrating the effectiveness of the proposed approach.</w:t>
      </w:r>
    </w:p>
    <w:p w14:paraId="0BA6ECF4" w14:textId="13157400" w:rsidR="004E01D5" w:rsidRDefault="004E01D5" w:rsidP="00D87A99">
      <w:pPr>
        <w:ind w:firstLine="480"/>
        <w:rPr>
          <w:rFonts w:cs="Times New Roman"/>
        </w:rPr>
      </w:pPr>
      <w:r w:rsidRPr="004E01D5">
        <w:rPr>
          <w:rFonts w:cs="Times New Roman"/>
        </w:rPr>
        <w:t>Finally, the computational efficiency of the proposed algorithms is investigated. The results show that the time and space complexity of the FODAEKF method is lower than that of the FOASOUPF-UKF method, making it suitable for edge deployment. The FOASOUPF-UKF method is more suitable for cloud deployment, and the SOC estimation accuracy on the cloud is reduced by 46.4% compared to edge deployment, while the SOH estimation accuracy is reduced by 84.2%, demonstrating the rationality of its deployment.</w:t>
      </w:r>
    </w:p>
    <w:p w14:paraId="069065EE" w14:textId="5CD6D06F" w:rsidR="00D9314F" w:rsidRPr="00D87A99" w:rsidRDefault="00C554B9" w:rsidP="00C554B9">
      <w:pPr>
        <w:ind w:firstLine="480"/>
      </w:pPr>
      <w:r w:rsidRPr="00C554B9">
        <w:t>The consideration of temperature is not included in the parameter identification and SOC/SOH estimation processes discussed in this paper. However, in practical usage of lithium-ion batteries, temperature variations are constantly present, and these variations can significantly impact the battery's state. Therefore, in future research, it would be beneficial to conduct experiments and tests on batteries at different temperatures to thoroughly investigate and analyze the relationship between ambient temperature, battery model parameters, SOC, and SOH.</w:t>
      </w:r>
    </w:p>
    <w:p w14:paraId="44A3B454" w14:textId="77777777" w:rsidR="00D9314F" w:rsidRDefault="00D9314F" w:rsidP="00163246">
      <w:pPr>
        <w:ind w:firstLine="480"/>
      </w:pPr>
    </w:p>
    <w:p w14:paraId="455C04A1" w14:textId="77777777" w:rsidR="00D9314F" w:rsidRDefault="00D9314F" w:rsidP="00163246">
      <w:pPr>
        <w:ind w:firstLine="480"/>
      </w:pPr>
    </w:p>
    <w:p w14:paraId="5419A6B9" w14:textId="77777777" w:rsidR="00D9314F" w:rsidRDefault="00D9314F" w:rsidP="00163246">
      <w:pPr>
        <w:ind w:firstLine="480"/>
      </w:pPr>
    </w:p>
    <w:p w14:paraId="50C255DC" w14:textId="77777777" w:rsidR="00D9314F" w:rsidRDefault="00D9314F" w:rsidP="00163246">
      <w:pPr>
        <w:ind w:firstLine="480"/>
      </w:pPr>
    </w:p>
    <w:p w14:paraId="126A48B1" w14:textId="77777777" w:rsidR="00D9314F" w:rsidRDefault="00D9314F" w:rsidP="00163246">
      <w:pPr>
        <w:ind w:firstLine="480"/>
      </w:pPr>
    </w:p>
    <w:p w14:paraId="6E0531C6" w14:textId="77777777" w:rsidR="00D9314F" w:rsidRDefault="00D9314F" w:rsidP="00163246">
      <w:pPr>
        <w:ind w:firstLine="480"/>
      </w:pPr>
    </w:p>
    <w:p w14:paraId="1515E235" w14:textId="77777777" w:rsidR="00D9314F" w:rsidRDefault="00D9314F" w:rsidP="00163246">
      <w:pPr>
        <w:ind w:firstLine="480"/>
      </w:pPr>
    </w:p>
    <w:p w14:paraId="54960E4A" w14:textId="77777777" w:rsidR="00D9314F" w:rsidRDefault="00D9314F" w:rsidP="00163246">
      <w:pPr>
        <w:ind w:firstLine="480"/>
      </w:pPr>
    </w:p>
    <w:p w14:paraId="23BEA319" w14:textId="77777777" w:rsidR="00D9314F" w:rsidRDefault="00D9314F" w:rsidP="00163246">
      <w:pPr>
        <w:ind w:firstLine="480"/>
      </w:pPr>
    </w:p>
    <w:p w14:paraId="4FC72532" w14:textId="77777777" w:rsidR="00D9314F" w:rsidRDefault="00D9314F" w:rsidP="00163246">
      <w:pPr>
        <w:ind w:firstLine="480"/>
      </w:pPr>
    </w:p>
    <w:p w14:paraId="3A8464AA" w14:textId="77777777" w:rsidR="00D9314F" w:rsidRDefault="00D9314F" w:rsidP="00163246">
      <w:pPr>
        <w:ind w:firstLine="480"/>
      </w:pPr>
    </w:p>
    <w:p w14:paraId="760874A7" w14:textId="77777777" w:rsidR="00D9314F" w:rsidRDefault="00D9314F" w:rsidP="00163246">
      <w:pPr>
        <w:ind w:firstLine="480"/>
      </w:pPr>
    </w:p>
    <w:p w14:paraId="1F6CBFC7" w14:textId="68CBC47C" w:rsidR="009B68F5" w:rsidRDefault="009B68F5" w:rsidP="00D87A99">
      <w:pPr>
        <w:ind w:firstLineChars="0" w:firstLine="0"/>
      </w:pPr>
      <w:r>
        <w:br w:type="page"/>
      </w:r>
    </w:p>
    <w:p w14:paraId="7345DDBF" w14:textId="36B6F731" w:rsidR="0062282F" w:rsidRDefault="001E1935" w:rsidP="009B68F5">
      <w:pPr>
        <w:pStyle w:val="1"/>
      </w:pPr>
      <w:bookmarkStart w:id="71" w:name="_Toc145701453"/>
      <w:r>
        <w:rPr>
          <w:rFonts w:hint="eastAsia"/>
        </w:rPr>
        <w:lastRenderedPageBreak/>
        <w:t>R</w:t>
      </w:r>
      <w:r w:rsidRPr="001E1935">
        <w:t>eferences</w:t>
      </w:r>
      <w:bookmarkEnd w:id="71"/>
    </w:p>
    <w:p w14:paraId="77E2C07A" w14:textId="77777777" w:rsidR="0071543D" w:rsidRPr="0071543D" w:rsidRDefault="0071543D" w:rsidP="0071543D">
      <w:pPr>
        <w:numPr>
          <w:ilvl w:val="0"/>
          <w:numId w:val="8"/>
        </w:numPr>
        <w:ind w:firstLineChars="0"/>
        <w:rPr>
          <w:shd w:val="clear" w:color="auto" w:fill="FFFFFF"/>
        </w:rPr>
      </w:pPr>
      <w:bookmarkStart w:id="72" w:name="_Ref103847231"/>
      <w:bookmarkStart w:id="73" w:name="_Ref98791572"/>
      <w:bookmarkStart w:id="74" w:name="_Ref99098907"/>
      <w:r w:rsidRPr="0071543D">
        <w:rPr>
          <w:shd w:val="clear" w:color="auto" w:fill="FFFFFF"/>
        </w:rPr>
        <w:t>O'Malley M J, Anwar M B, Heinen S, et al. Multicarrier Energy Systems: Shaping Our Energy Future[J]. Proceedings of the IEEE, 2020, 108(9):1437-1456.</w:t>
      </w:r>
      <w:bookmarkEnd w:id="72"/>
    </w:p>
    <w:p w14:paraId="50FEF364" w14:textId="77777777" w:rsidR="0071543D" w:rsidRPr="0071543D" w:rsidRDefault="0071543D" w:rsidP="0071543D">
      <w:pPr>
        <w:numPr>
          <w:ilvl w:val="0"/>
          <w:numId w:val="8"/>
        </w:numPr>
        <w:ind w:firstLineChars="0"/>
        <w:rPr>
          <w:shd w:val="clear" w:color="auto" w:fill="FFFFFF"/>
        </w:rPr>
      </w:pPr>
      <w:bookmarkStart w:id="75" w:name="_Ref130976688"/>
      <w:proofErr w:type="spellStart"/>
      <w:r w:rsidRPr="0071543D">
        <w:rPr>
          <w:shd w:val="clear" w:color="auto" w:fill="FFFFFF"/>
        </w:rPr>
        <w:t>Duan</w:t>
      </w:r>
      <w:proofErr w:type="spellEnd"/>
      <w:r w:rsidRPr="0071543D">
        <w:rPr>
          <w:shd w:val="clear" w:color="auto" w:fill="FFFFFF"/>
        </w:rPr>
        <w:t xml:space="preserve"> X, Zhu W, </w:t>
      </w:r>
      <w:proofErr w:type="spellStart"/>
      <w:r w:rsidRPr="0071543D">
        <w:rPr>
          <w:shd w:val="clear" w:color="auto" w:fill="FFFFFF"/>
        </w:rPr>
        <w:t>Ruan</w:t>
      </w:r>
      <w:proofErr w:type="spellEnd"/>
      <w:r w:rsidRPr="0071543D">
        <w:rPr>
          <w:shd w:val="clear" w:color="auto" w:fill="FFFFFF"/>
        </w:rPr>
        <w:t xml:space="preserve"> Z, et al. Recycling of lithium batteries—a review[J]. Energies, 2022, 15(5): 1611-1622.</w:t>
      </w:r>
      <w:bookmarkEnd w:id="75"/>
    </w:p>
    <w:p w14:paraId="5FCC32E5" w14:textId="77777777" w:rsidR="0071543D" w:rsidRPr="0071543D" w:rsidRDefault="0071543D" w:rsidP="0071543D">
      <w:pPr>
        <w:numPr>
          <w:ilvl w:val="0"/>
          <w:numId w:val="8"/>
        </w:numPr>
        <w:ind w:firstLineChars="0"/>
        <w:rPr>
          <w:shd w:val="clear" w:color="auto" w:fill="FFFFFF"/>
        </w:rPr>
      </w:pPr>
      <w:bookmarkStart w:id="76" w:name="_Ref130976703"/>
      <w:r w:rsidRPr="0071543D">
        <w:rPr>
          <w:shd w:val="clear" w:color="auto" w:fill="FFFFFF"/>
        </w:rPr>
        <w:t>Heath G A, Ravikumar D, Hansen B, et al. A critical review of the circular economy for lithium-ion batteries and photovoltaic modules–status, challenges, and opportunities[J]. Journal of the Air &amp; Waste Management Association, 2022, 72(6): 478-539.</w:t>
      </w:r>
      <w:bookmarkEnd w:id="76"/>
    </w:p>
    <w:p w14:paraId="37C966CA" w14:textId="77D2617D" w:rsidR="0071543D" w:rsidRPr="0071543D" w:rsidRDefault="003351F0" w:rsidP="0071543D">
      <w:pPr>
        <w:numPr>
          <w:ilvl w:val="0"/>
          <w:numId w:val="8"/>
        </w:numPr>
        <w:ind w:firstLineChars="0"/>
        <w:rPr>
          <w:shd w:val="clear" w:color="auto" w:fill="FFFFFF"/>
        </w:rPr>
      </w:pPr>
      <w:r w:rsidRPr="003351F0">
        <w:rPr>
          <w:shd w:val="clear" w:color="auto" w:fill="FFFFFF"/>
        </w:rPr>
        <w:t xml:space="preserve">Li </w:t>
      </w:r>
      <w:proofErr w:type="spellStart"/>
      <w:r w:rsidRPr="003351F0">
        <w:rPr>
          <w:shd w:val="clear" w:color="auto" w:fill="FFFFFF"/>
        </w:rPr>
        <w:t>Haijie</w:t>
      </w:r>
      <w:proofErr w:type="spellEnd"/>
      <w:r w:rsidRPr="003351F0">
        <w:rPr>
          <w:shd w:val="clear" w:color="auto" w:fill="FFFFFF"/>
        </w:rPr>
        <w:t>. Research on the Application and Development Trends of Lithium Battery Technology in Energy Storage [J]. China Equipment Engineering, 2023, No.516 (0-2): 189-191</w:t>
      </w:r>
    </w:p>
    <w:p w14:paraId="447926EE" w14:textId="57251BDD" w:rsidR="0071543D" w:rsidRPr="0071543D" w:rsidRDefault="003351F0" w:rsidP="0071543D">
      <w:pPr>
        <w:numPr>
          <w:ilvl w:val="0"/>
          <w:numId w:val="8"/>
        </w:numPr>
        <w:ind w:firstLineChars="0"/>
        <w:rPr>
          <w:shd w:val="clear" w:color="auto" w:fill="FFFFFF"/>
        </w:rPr>
      </w:pPr>
      <w:r w:rsidRPr="003351F0">
        <w:rPr>
          <w:shd w:val="clear" w:color="auto" w:fill="FFFFFF"/>
        </w:rPr>
        <w:t xml:space="preserve">Hu </w:t>
      </w:r>
      <w:proofErr w:type="spellStart"/>
      <w:r w:rsidRPr="003351F0">
        <w:rPr>
          <w:shd w:val="clear" w:color="auto" w:fill="FFFFFF"/>
        </w:rPr>
        <w:t>Yuxia</w:t>
      </w:r>
      <w:proofErr w:type="spellEnd"/>
      <w:r w:rsidRPr="003351F0">
        <w:rPr>
          <w:shd w:val="clear" w:color="auto" w:fill="FFFFFF"/>
        </w:rPr>
        <w:t xml:space="preserve">, Zhao </w:t>
      </w:r>
      <w:proofErr w:type="spellStart"/>
      <w:r w:rsidRPr="003351F0">
        <w:rPr>
          <w:shd w:val="clear" w:color="auto" w:fill="FFFFFF"/>
        </w:rPr>
        <w:t>Guangjin</w:t>
      </w:r>
      <w:proofErr w:type="spellEnd"/>
      <w:r w:rsidRPr="003351F0">
        <w:rPr>
          <w:shd w:val="clear" w:color="auto" w:fill="FFFFFF"/>
        </w:rPr>
        <w:t xml:space="preserve"> Application and safety analysis of lithium-ion batteries in energy storage [J] Power Technology, 2021, Volume 45 (1): 119-122</w:t>
      </w:r>
    </w:p>
    <w:p w14:paraId="76D7403D" w14:textId="77777777" w:rsidR="0071543D" w:rsidRPr="0071543D" w:rsidRDefault="0071543D" w:rsidP="0071543D">
      <w:pPr>
        <w:numPr>
          <w:ilvl w:val="0"/>
          <w:numId w:val="8"/>
        </w:numPr>
        <w:ind w:firstLineChars="0"/>
        <w:rPr>
          <w:shd w:val="clear" w:color="auto" w:fill="FFFFFF"/>
        </w:rPr>
      </w:pPr>
      <w:bookmarkStart w:id="77" w:name="_Ref129979475"/>
      <w:bookmarkStart w:id="78" w:name="_Ref98791574"/>
      <w:bookmarkEnd w:id="73"/>
      <w:bookmarkEnd w:id="74"/>
      <w:r w:rsidRPr="0071543D">
        <w:rPr>
          <w:shd w:val="clear" w:color="auto" w:fill="FFFFFF"/>
        </w:rPr>
        <w:t>Pradhan S K, Chakraborty B. Battery management strategies: An essential review for battery state of health monitoring techniques[J]. Journal of Energy Storage, 2022, 51: 1044-1069.</w:t>
      </w:r>
      <w:bookmarkEnd w:id="77"/>
    </w:p>
    <w:p w14:paraId="3AC864D0" w14:textId="77777777" w:rsidR="0071543D" w:rsidRPr="0071543D" w:rsidRDefault="0071543D" w:rsidP="0071543D">
      <w:pPr>
        <w:numPr>
          <w:ilvl w:val="0"/>
          <w:numId w:val="8"/>
        </w:numPr>
        <w:ind w:firstLineChars="0"/>
        <w:rPr>
          <w:shd w:val="clear" w:color="auto" w:fill="FFFFFF"/>
        </w:rPr>
      </w:pPr>
      <w:bookmarkStart w:id="79" w:name="_Ref130839244"/>
      <w:proofErr w:type="spellStart"/>
      <w:r w:rsidRPr="0071543D">
        <w:rPr>
          <w:shd w:val="clear" w:color="auto" w:fill="FFFFFF"/>
        </w:rPr>
        <w:t>Su</w:t>
      </w:r>
      <w:proofErr w:type="spellEnd"/>
      <w:r w:rsidRPr="0071543D">
        <w:rPr>
          <w:shd w:val="clear" w:color="auto" w:fill="FFFFFF"/>
        </w:rPr>
        <w:t xml:space="preserve"> M F, Wang G J, Li R F. Resource deployment with prediction and task scheduling optimization in edge cloud collaborative computing[J]. Journal of Computer Research and Development, 2021, 58(11): 2558-2570.</w:t>
      </w:r>
      <w:bookmarkEnd w:id="79"/>
    </w:p>
    <w:p w14:paraId="34D054C2" w14:textId="77777777" w:rsidR="0071543D" w:rsidRPr="0071543D" w:rsidRDefault="0071543D" w:rsidP="0071543D">
      <w:pPr>
        <w:numPr>
          <w:ilvl w:val="0"/>
          <w:numId w:val="8"/>
        </w:numPr>
        <w:ind w:firstLineChars="0"/>
        <w:rPr>
          <w:shd w:val="clear" w:color="auto" w:fill="FFFFFF"/>
        </w:rPr>
      </w:pPr>
      <w:bookmarkStart w:id="80" w:name="_Ref130839119"/>
      <w:r w:rsidRPr="0071543D">
        <w:rPr>
          <w:shd w:val="clear" w:color="auto" w:fill="FFFFFF"/>
        </w:rPr>
        <w:t xml:space="preserve">Rong G, Xu Y, Tong X, et al. An edge-cloud collaborative computing platform for building </w:t>
      </w:r>
      <w:proofErr w:type="spellStart"/>
      <w:r w:rsidRPr="0071543D">
        <w:rPr>
          <w:shd w:val="clear" w:color="auto" w:fill="FFFFFF"/>
        </w:rPr>
        <w:t>AIoT</w:t>
      </w:r>
      <w:proofErr w:type="spellEnd"/>
      <w:r w:rsidRPr="0071543D">
        <w:rPr>
          <w:shd w:val="clear" w:color="auto" w:fill="FFFFFF"/>
        </w:rPr>
        <w:t xml:space="preserve"> applications efficiently[J]. Journal of Cloud Computing, 2021, 10: 1-14.</w:t>
      </w:r>
      <w:bookmarkStart w:id="81" w:name="_Ref98791905"/>
      <w:bookmarkEnd w:id="78"/>
      <w:bookmarkEnd w:id="80"/>
    </w:p>
    <w:p w14:paraId="37505E1C" w14:textId="77777777" w:rsidR="0071543D" w:rsidRPr="0071543D" w:rsidRDefault="0071543D" w:rsidP="0071543D">
      <w:pPr>
        <w:numPr>
          <w:ilvl w:val="0"/>
          <w:numId w:val="8"/>
        </w:numPr>
        <w:ind w:firstLineChars="0"/>
        <w:rPr>
          <w:shd w:val="clear" w:color="auto" w:fill="FFFFFF"/>
        </w:rPr>
      </w:pPr>
      <w:bookmarkStart w:id="82" w:name="_Ref98791927"/>
      <w:bookmarkStart w:id="83" w:name="_Ref99099283"/>
      <w:bookmarkStart w:id="84" w:name="_Ref103847609"/>
      <w:bookmarkEnd w:id="81"/>
      <w:r w:rsidRPr="0071543D">
        <w:rPr>
          <w:shd w:val="clear" w:color="auto" w:fill="FFFFFF"/>
        </w:rPr>
        <w:t xml:space="preserve">Li N, Zhang Y, He F, et al. Review of lithium-ion battery state of charge estimation[J]. </w:t>
      </w:r>
      <w:proofErr w:type="spellStart"/>
      <w:r w:rsidRPr="0071543D">
        <w:rPr>
          <w:shd w:val="clear" w:color="auto" w:fill="FFFFFF"/>
        </w:rPr>
        <w:t>GlobalEnergy</w:t>
      </w:r>
      <w:proofErr w:type="spellEnd"/>
      <w:r w:rsidRPr="0071543D">
        <w:rPr>
          <w:shd w:val="clear" w:color="auto" w:fill="FFFFFF"/>
        </w:rPr>
        <w:t xml:space="preserve"> Interconnection, 2021, 4(6): 619-630.</w:t>
      </w:r>
      <w:bookmarkEnd w:id="82"/>
      <w:bookmarkEnd w:id="83"/>
      <w:bookmarkEnd w:id="84"/>
    </w:p>
    <w:p w14:paraId="21372487" w14:textId="77777777" w:rsidR="0071543D" w:rsidRPr="0071543D" w:rsidRDefault="0071543D" w:rsidP="0071543D">
      <w:pPr>
        <w:numPr>
          <w:ilvl w:val="0"/>
          <w:numId w:val="8"/>
        </w:numPr>
        <w:ind w:firstLineChars="0"/>
        <w:rPr>
          <w:shd w:val="clear" w:color="auto" w:fill="FFFFFF"/>
        </w:rPr>
      </w:pPr>
      <w:bookmarkStart w:id="85" w:name="_Ref103847634"/>
      <w:bookmarkStart w:id="86" w:name="_Ref98791978"/>
      <w:r w:rsidRPr="0071543D">
        <w:rPr>
          <w:shd w:val="clear" w:color="auto" w:fill="FFFFFF"/>
        </w:rPr>
        <w:t>Fan K, Wan Y, Wang Z, et al. Time-efficient identification of lithium-ion battery temperature dependent OCV-SOC curve using multi-output Gaussian process[J]. Energy, 2023: 9735-9744.</w:t>
      </w:r>
      <w:bookmarkEnd w:id="85"/>
    </w:p>
    <w:p w14:paraId="5B81060A" w14:textId="77777777" w:rsidR="0071543D" w:rsidRPr="0071543D" w:rsidRDefault="0071543D" w:rsidP="0071543D">
      <w:pPr>
        <w:numPr>
          <w:ilvl w:val="0"/>
          <w:numId w:val="8"/>
        </w:numPr>
        <w:ind w:firstLineChars="0"/>
        <w:rPr>
          <w:shd w:val="clear" w:color="auto" w:fill="FFFFFF"/>
        </w:rPr>
      </w:pPr>
      <w:bookmarkStart w:id="87" w:name="_Ref103847646"/>
      <w:r w:rsidRPr="0071543D">
        <w:rPr>
          <w:shd w:val="clear" w:color="auto" w:fill="FFFFFF"/>
        </w:rPr>
        <w:t>Wang L, Sun J, Cai Y, et al. A novel OCV curve reconstruction and update method of lithium-ion batteries at different temperatures based on cloud data[J]. Energy, 2023: 6773-6785.</w:t>
      </w:r>
      <w:bookmarkEnd w:id="86"/>
      <w:bookmarkEnd w:id="87"/>
    </w:p>
    <w:p w14:paraId="7FD193E8" w14:textId="77777777" w:rsidR="0071543D" w:rsidRPr="0071543D" w:rsidRDefault="0071543D" w:rsidP="0071543D">
      <w:pPr>
        <w:numPr>
          <w:ilvl w:val="0"/>
          <w:numId w:val="8"/>
        </w:numPr>
        <w:ind w:firstLineChars="0"/>
        <w:rPr>
          <w:shd w:val="clear" w:color="auto" w:fill="FFFFFF"/>
        </w:rPr>
      </w:pPr>
      <w:bookmarkStart w:id="88" w:name="_Ref103847655"/>
      <w:bookmarkStart w:id="89" w:name="_Ref99099382"/>
      <w:bookmarkStart w:id="90" w:name="_Ref98792037"/>
      <w:r w:rsidRPr="0071543D">
        <w:rPr>
          <w:shd w:val="clear" w:color="auto" w:fill="FFFFFF"/>
        </w:rPr>
        <w:t xml:space="preserve">Zhang X, Hou J, Wang Z, et al. Study of SOC Estimation by the Ampere-Hour Integral Method with Capacity Correction Based on LSTM[J]. Batteries, 2022, </w:t>
      </w:r>
      <w:r w:rsidRPr="0071543D">
        <w:rPr>
          <w:shd w:val="clear" w:color="auto" w:fill="FFFFFF"/>
        </w:rPr>
        <w:lastRenderedPageBreak/>
        <w:t>8(10): 170-175.</w:t>
      </w:r>
      <w:bookmarkEnd w:id="88"/>
    </w:p>
    <w:p w14:paraId="2624292A" w14:textId="77777777" w:rsidR="0071543D" w:rsidRPr="0071543D" w:rsidRDefault="0071543D" w:rsidP="0071543D">
      <w:pPr>
        <w:numPr>
          <w:ilvl w:val="0"/>
          <w:numId w:val="8"/>
        </w:numPr>
        <w:ind w:firstLineChars="0"/>
        <w:rPr>
          <w:shd w:val="clear" w:color="auto" w:fill="FFFFFF"/>
        </w:rPr>
      </w:pPr>
      <w:bookmarkStart w:id="91" w:name="_Ref103847687"/>
      <w:bookmarkStart w:id="92" w:name="_Ref99099406"/>
      <w:bookmarkEnd w:id="89"/>
      <w:r w:rsidRPr="0071543D">
        <w:rPr>
          <w:shd w:val="clear" w:color="auto" w:fill="FFFFFF"/>
        </w:rPr>
        <w:t>Chen D, Gao W, Zhang C, et al. SOC estimation of lithium battery based on double modified ampere-hour integral method[C]. 2022 37th Youth Academic Annual Conference of Chinese Association of Automation (YAC). IEEE, 2022: 1093-1098.</w:t>
      </w:r>
      <w:bookmarkEnd w:id="91"/>
    </w:p>
    <w:p w14:paraId="544BE9BA" w14:textId="77777777" w:rsidR="0071543D" w:rsidRPr="0071543D" w:rsidRDefault="0071543D" w:rsidP="0071543D">
      <w:pPr>
        <w:numPr>
          <w:ilvl w:val="0"/>
          <w:numId w:val="8"/>
        </w:numPr>
        <w:ind w:firstLineChars="0"/>
        <w:rPr>
          <w:shd w:val="clear" w:color="auto" w:fill="FFFFFF"/>
        </w:rPr>
      </w:pPr>
      <w:bookmarkStart w:id="93" w:name="_Ref103847695"/>
      <w:bookmarkStart w:id="94" w:name="_Ref99099429"/>
      <w:bookmarkEnd w:id="92"/>
      <w:r w:rsidRPr="0071543D">
        <w:rPr>
          <w:shd w:val="clear" w:color="auto" w:fill="FFFFFF"/>
        </w:rPr>
        <w:t>Chen Y, Li R, Sun Z, et al. SOC estimation of retired lithium-ion batteries for electric vehicle with improved particle filter by H-infinity filter[J]. Energy Reports, 2023, 9: 1937-1947.</w:t>
      </w:r>
      <w:bookmarkEnd w:id="93"/>
    </w:p>
    <w:p w14:paraId="7F526A9E" w14:textId="77777777" w:rsidR="0071543D" w:rsidRPr="0071543D" w:rsidRDefault="0071543D" w:rsidP="0071543D">
      <w:pPr>
        <w:numPr>
          <w:ilvl w:val="0"/>
          <w:numId w:val="8"/>
        </w:numPr>
        <w:ind w:firstLineChars="0"/>
        <w:rPr>
          <w:shd w:val="clear" w:color="auto" w:fill="FFFFFF"/>
        </w:rPr>
      </w:pPr>
      <w:bookmarkStart w:id="95" w:name="_Ref103847717"/>
      <w:bookmarkStart w:id="96" w:name="_Ref99099448"/>
      <w:bookmarkEnd w:id="94"/>
      <w:r w:rsidRPr="0071543D">
        <w:rPr>
          <w:shd w:val="clear" w:color="auto" w:fill="FFFFFF"/>
        </w:rPr>
        <w:t>Xia L, Wang S, Yu C, et al. Joint estimation of the state-of-energy and state-of-charge of lithium-ion batteries under a wide temperature range based on the fusion modeling and online parameter prediction[J]. Journal of Energy Storage, 2022, 52: 5010-5025.</w:t>
      </w:r>
      <w:bookmarkEnd w:id="95"/>
    </w:p>
    <w:p w14:paraId="17D13EBD" w14:textId="77777777" w:rsidR="0071543D" w:rsidRPr="0071543D" w:rsidRDefault="0071543D" w:rsidP="0071543D">
      <w:pPr>
        <w:numPr>
          <w:ilvl w:val="0"/>
          <w:numId w:val="8"/>
        </w:numPr>
        <w:ind w:firstLineChars="0"/>
        <w:rPr>
          <w:shd w:val="clear" w:color="auto" w:fill="FFFFFF"/>
        </w:rPr>
      </w:pPr>
      <w:bookmarkStart w:id="97" w:name="_Ref103847729"/>
      <w:bookmarkStart w:id="98" w:name="_Ref99099476"/>
      <w:bookmarkEnd w:id="96"/>
      <w:r w:rsidRPr="0071543D">
        <w:rPr>
          <w:shd w:val="clear" w:color="auto" w:fill="FFFFFF"/>
        </w:rPr>
        <w:t>Xia H, Li C, Xu Y, et al. Lithium battery parameter identification and SOC estimation based on dual-polarized model[C]. E3S Web of Conferences. EDP Sciences, 2021, 300: 1013-1025.</w:t>
      </w:r>
      <w:bookmarkEnd w:id="97"/>
    </w:p>
    <w:p w14:paraId="51609E91" w14:textId="77777777" w:rsidR="0071543D" w:rsidRPr="0071543D" w:rsidRDefault="0071543D" w:rsidP="0071543D">
      <w:pPr>
        <w:numPr>
          <w:ilvl w:val="0"/>
          <w:numId w:val="8"/>
        </w:numPr>
        <w:ind w:firstLineChars="0"/>
        <w:rPr>
          <w:shd w:val="clear" w:color="auto" w:fill="FFFFFF"/>
        </w:rPr>
      </w:pPr>
      <w:bookmarkStart w:id="99" w:name="_Ref103847737"/>
      <w:bookmarkStart w:id="100" w:name="_Ref103328507"/>
      <w:bookmarkStart w:id="101" w:name="_Ref99099488"/>
      <w:bookmarkEnd w:id="98"/>
      <w:r w:rsidRPr="0071543D">
        <w:rPr>
          <w:shd w:val="clear" w:color="auto" w:fill="FFFFFF"/>
        </w:rPr>
        <w:t xml:space="preserve">Liu Y, Ma R, Pang S, et al. A nonlinear observer SOC estimation method based on </w:t>
      </w:r>
      <w:proofErr w:type="spellStart"/>
      <w:r w:rsidRPr="0071543D">
        <w:rPr>
          <w:shd w:val="clear" w:color="auto" w:fill="FFFFFF"/>
        </w:rPr>
        <w:t>electroche</w:t>
      </w:r>
      <w:proofErr w:type="spellEnd"/>
      <w:r w:rsidRPr="0071543D">
        <w:rPr>
          <w:shd w:val="clear" w:color="auto" w:fill="FFFFFF"/>
        </w:rPr>
        <w:t xml:space="preserve">- </w:t>
      </w:r>
      <w:proofErr w:type="spellStart"/>
      <w:r w:rsidRPr="0071543D">
        <w:rPr>
          <w:shd w:val="clear" w:color="auto" w:fill="FFFFFF"/>
        </w:rPr>
        <w:t>mical</w:t>
      </w:r>
      <w:proofErr w:type="spellEnd"/>
      <w:r w:rsidRPr="0071543D">
        <w:rPr>
          <w:shd w:val="clear" w:color="auto" w:fill="FFFFFF"/>
        </w:rPr>
        <w:t xml:space="preserve"> model for lithium-ion battery[J]. IEEE Transactions on Industry Applications, 2020, 57(1): 1094-1104.</w:t>
      </w:r>
      <w:bookmarkEnd w:id="99"/>
    </w:p>
    <w:p w14:paraId="02B00C94" w14:textId="77777777" w:rsidR="0071543D" w:rsidRPr="0071543D" w:rsidRDefault="0071543D" w:rsidP="0071543D">
      <w:pPr>
        <w:numPr>
          <w:ilvl w:val="0"/>
          <w:numId w:val="8"/>
        </w:numPr>
        <w:ind w:firstLineChars="0"/>
        <w:rPr>
          <w:shd w:val="clear" w:color="auto" w:fill="FFFFFF"/>
        </w:rPr>
      </w:pPr>
      <w:bookmarkStart w:id="102" w:name="_Ref103847745"/>
      <w:bookmarkStart w:id="103" w:name="_Ref103328622"/>
      <w:bookmarkEnd w:id="100"/>
      <w:r w:rsidRPr="0071543D">
        <w:rPr>
          <w:shd w:val="clear" w:color="auto" w:fill="FFFFFF"/>
        </w:rPr>
        <w:t>Wu L, Liu K, Pang H, et al. Online SOC estimation based on simplified electrochemical model for lithium-ion batteries considering current bias[J]. Energies, 2021, 14(17): 5265-5281.</w:t>
      </w:r>
      <w:bookmarkEnd w:id="102"/>
    </w:p>
    <w:p w14:paraId="36DF2C75" w14:textId="77777777" w:rsidR="0071543D" w:rsidRPr="0071543D" w:rsidRDefault="0071543D" w:rsidP="0071543D">
      <w:pPr>
        <w:numPr>
          <w:ilvl w:val="0"/>
          <w:numId w:val="8"/>
        </w:numPr>
        <w:ind w:firstLineChars="0"/>
        <w:rPr>
          <w:shd w:val="clear" w:color="auto" w:fill="FFFFFF"/>
        </w:rPr>
      </w:pPr>
      <w:bookmarkStart w:id="104" w:name="_Ref103847756"/>
      <w:bookmarkStart w:id="105" w:name="_Ref99099499"/>
      <w:bookmarkEnd w:id="101"/>
      <w:bookmarkEnd w:id="103"/>
      <w:r w:rsidRPr="0071543D">
        <w:rPr>
          <w:shd w:val="clear" w:color="auto" w:fill="FFFFFF"/>
        </w:rPr>
        <w:t>Chen J, Zhang Y, Wu J, et al. SOC estimation for lithium-ion battery using the LSTM-RNN with extended input and constrained output[J]. Energy, 2023, 262: 375-385.</w:t>
      </w:r>
      <w:bookmarkEnd w:id="104"/>
    </w:p>
    <w:p w14:paraId="2AB9622B" w14:textId="77777777" w:rsidR="0071543D" w:rsidRPr="0071543D" w:rsidRDefault="0071543D" w:rsidP="0071543D">
      <w:pPr>
        <w:numPr>
          <w:ilvl w:val="0"/>
          <w:numId w:val="8"/>
        </w:numPr>
        <w:ind w:firstLineChars="0"/>
        <w:rPr>
          <w:shd w:val="clear" w:color="auto" w:fill="FFFFFF"/>
        </w:rPr>
      </w:pPr>
      <w:bookmarkStart w:id="106" w:name="_Ref103847763"/>
      <w:bookmarkStart w:id="107" w:name="_Ref99099508"/>
      <w:bookmarkStart w:id="108" w:name="_Ref98792316"/>
      <w:bookmarkStart w:id="109" w:name="_Ref98792073"/>
      <w:bookmarkEnd w:id="90"/>
      <w:bookmarkEnd w:id="105"/>
      <w:r w:rsidRPr="0071543D">
        <w:rPr>
          <w:shd w:val="clear" w:color="auto" w:fill="FFFFFF"/>
        </w:rPr>
        <w:t xml:space="preserve">Ali O, Ishak M K, Ahmed A B, et al. On-line </w:t>
      </w:r>
      <w:proofErr w:type="spellStart"/>
      <w:r w:rsidRPr="0071543D">
        <w:rPr>
          <w:shd w:val="clear" w:color="auto" w:fill="FFFFFF"/>
        </w:rPr>
        <w:t>wsn</w:t>
      </w:r>
      <w:proofErr w:type="spellEnd"/>
      <w:r w:rsidRPr="0071543D">
        <w:rPr>
          <w:shd w:val="clear" w:color="auto" w:fill="FFFFFF"/>
        </w:rPr>
        <w:t xml:space="preserve"> soc estimation using gaussian process regression: An adaptive machine learning approach[J]. Alexandria Engineering Journal, 2022, 61(12): 9831-9848.</w:t>
      </w:r>
      <w:bookmarkEnd w:id="106"/>
    </w:p>
    <w:p w14:paraId="24F7D80D" w14:textId="77777777" w:rsidR="0071543D" w:rsidRPr="0071543D" w:rsidRDefault="0071543D" w:rsidP="0071543D">
      <w:pPr>
        <w:numPr>
          <w:ilvl w:val="0"/>
          <w:numId w:val="8"/>
        </w:numPr>
        <w:ind w:firstLineChars="0"/>
        <w:rPr>
          <w:shd w:val="clear" w:color="auto" w:fill="FFFFFF"/>
        </w:rPr>
      </w:pPr>
      <w:bookmarkStart w:id="110" w:name="_Ref103847775"/>
      <w:proofErr w:type="spellStart"/>
      <w:r w:rsidRPr="0071543D">
        <w:rPr>
          <w:shd w:val="clear" w:color="auto" w:fill="FFFFFF"/>
        </w:rPr>
        <w:t>Kuchly</w:t>
      </w:r>
      <w:proofErr w:type="spellEnd"/>
      <w:r w:rsidRPr="0071543D">
        <w:rPr>
          <w:shd w:val="clear" w:color="auto" w:fill="FFFFFF"/>
        </w:rPr>
        <w:t xml:space="preserve"> J, </w:t>
      </w:r>
      <w:proofErr w:type="spellStart"/>
      <w:r w:rsidRPr="0071543D">
        <w:rPr>
          <w:shd w:val="clear" w:color="auto" w:fill="FFFFFF"/>
        </w:rPr>
        <w:t>Goussian</w:t>
      </w:r>
      <w:proofErr w:type="spellEnd"/>
      <w:r w:rsidRPr="0071543D">
        <w:rPr>
          <w:shd w:val="clear" w:color="auto" w:fill="FFFFFF"/>
        </w:rPr>
        <w:t xml:space="preserve"> A, </w:t>
      </w:r>
      <w:proofErr w:type="spellStart"/>
      <w:r w:rsidRPr="0071543D">
        <w:rPr>
          <w:shd w:val="clear" w:color="auto" w:fill="FFFFFF"/>
        </w:rPr>
        <w:t>Merveillaut</w:t>
      </w:r>
      <w:proofErr w:type="spellEnd"/>
      <w:r w:rsidRPr="0071543D">
        <w:rPr>
          <w:shd w:val="clear" w:color="auto" w:fill="FFFFFF"/>
        </w:rPr>
        <w:t xml:space="preserve"> M, et al. Li-ion battery SOC estimation method using a neural network trained with data generated by a P2D model[J]. IFAC-</w:t>
      </w:r>
      <w:proofErr w:type="spellStart"/>
      <w:r w:rsidRPr="0071543D">
        <w:rPr>
          <w:shd w:val="clear" w:color="auto" w:fill="FFFFFF"/>
        </w:rPr>
        <w:t>PapersOnLine</w:t>
      </w:r>
      <w:proofErr w:type="spellEnd"/>
      <w:r w:rsidRPr="0071543D">
        <w:rPr>
          <w:shd w:val="clear" w:color="auto" w:fill="FFFFFF"/>
        </w:rPr>
        <w:t>, 2021, 54(10): 336-343.</w:t>
      </w:r>
      <w:bookmarkEnd w:id="107"/>
      <w:bookmarkEnd w:id="110"/>
    </w:p>
    <w:p w14:paraId="532828B0" w14:textId="77777777" w:rsidR="0071543D" w:rsidRPr="0071543D" w:rsidRDefault="0071543D" w:rsidP="0071543D">
      <w:pPr>
        <w:numPr>
          <w:ilvl w:val="0"/>
          <w:numId w:val="8"/>
        </w:numPr>
        <w:ind w:firstLineChars="0"/>
        <w:rPr>
          <w:shd w:val="clear" w:color="auto" w:fill="FFFFFF"/>
        </w:rPr>
      </w:pPr>
      <w:bookmarkStart w:id="111" w:name="_Ref103847784"/>
      <w:bookmarkStart w:id="112" w:name="_Ref98792584"/>
      <w:bookmarkEnd w:id="108"/>
      <w:proofErr w:type="spellStart"/>
      <w:r w:rsidRPr="0071543D">
        <w:rPr>
          <w:shd w:val="clear" w:color="auto" w:fill="FFFFFF"/>
        </w:rPr>
        <w:t>Klass</w:t>
      </w:r>
      <w:proofErr w:type="spellEnd"/>
      <w:r w:rsidRPr="0071543D">
        <w:rPr>
          <w:shd w:val="clear" w:color="auto" w:fill="FFFFFF"/>
        </w:rPr>
        <w:t xml:space="preserve"> V, </w:t>
      </w:r>
      <w:proofErr w:type="spellStart"/>
      <w:r w:rsidRPr="0071543D">
        <w:rPr>
          <w:shd w:val="clear" w:color="auto" w:fill="FFFFFF"/>
        </w:rPr>
        <w:t>Behm</w:t>
      </w:r>
      <w:proofErr w:type="spellEnd"/>
      <w:r w:rsidRPr="0071543D">
        <w:rPr>
          <w:shd w:val="clear" w:color="auto" w:fill="FFFFFF"/>
        </w:rPr>
        <w:t xml:space="preserve"> M, Lindbergh G. A support vector machine-based state-of-health estimation method for lithium-ion batteries under electric vehicle operation[J]. Journal of Power Sources, 2014, 270: 262-272.</w:t>
      </w:r>
      <w:bookmarkEnd w:id="111"/>
    </w:p>
    <w:p w14:paraId="46ADCA18" w14:textId="77777777" w:rsidR="0071543D" w:rsidRPr="0071543D" w:rsidRDefault="0071543D" w:rsidP="0071543D">
      <w:pPr>
        <w:numPr>
          <w:ilvl w:val="0"/>
          <w:numId w:val="8"/>
        </w:numPr>
        <w:ind w:firstLineChars="0"/>
        <w:rPr>
          <w:shd w:val="clear" w:color="auto" w:fill="FFFFFF"/>
        </w:rPr>
      </w:pPr>
      <w:bookmarkStart w:id="113" w:name="_Ref103847873"/>
      <w:bookmarkStart w:id="114" w:name="_Ref99099535"/>
      <w:bookmarkEnd w:id="112"/>
      <w:r w:rsidRPr="0071543D">
        <w:rPr>
          <w:shd w:val="clear" w:color="auto" w:fill="FFFFFF"/>
        </w:rPr>
        <w:t xml:space="preserve">Huang H Z, Wang H K, Li Y F, et al. Support vector </w:t>
      </w:r>
      <w:proofErr w:type="gramStart"/>
      <w:r w:rsidRPr="0071543D">
        <w:rPr>
          <w:shd w:val="clear" w:color="auto" w:fill="FFFFFF"/>
        </w:rPr>
        <w:t>machine based</w:t>
      </w:r>
      <w:proofErr w:type="gramEnd"/>
      <w:r w:rsidRPr="0071543D">
        <w:rPr>
          <w:shd w:val="clear" w:color="auto" w:fill="FFFFFF"/>
        </w:rPr>
        <w:t xml:space="preserve"> estimation of remaining useful life: current research status and future trends[J]. Journal of </w:t>
      </w:r>
      <w:r w:rsidRPr="0071543D">
        <w:rPr>
          <w:shd w:val="clear" w:color="auto" w:fill="FFFFFF"/>
        </w:rPr>
        <w:lastRenderedPageBreak/>
        <w:t>Mechanical Science and Technology, 2015, 29: 151-163.</w:t>
      </w:r>
      <w:bookmarkEnd w:id="113"/>
    </w:p>
    <w:p w14:paraId="142ED29D" w14:textId="4F84B634" w:rsidR="0071543D" w:rsidRPr="0071543D" w:rsidRDefault="003351F0" w:rsidP="0071543D">
      <w:pPr>
        <w:numPr>
          <w:ilvl w:val="0"/>
          <w:numId w:val="8"/>
        </w:numPr>
        <w:ind w:firstLineChars="0"/>
        <w:rPr>
          <w:shd w:val="clear" w:color="auto" w:fill="FFFFFF"/>
        </w:rPr>
      </w:pPr>
      <w:bookmarkStart w:id="115" w:name="_Ref99099641"/>
      <w:bookmarkEnd w:id="114"/>
      <w:r w:rsidRPr="003351F0">
        <w:rPr>
          <w:shd w:val="clear" w:color="auto" w:fill="FFFFFF"/>
        </w:rPr>
        <w:t xml:space="preserve">Wu </w:t>
      </w:r>
      <w:proofErr w:type="spellStart"/>
      <w:r w:rsidRPr="003351F0">
        <w:rPr>
          <w:shd w:val="clear" w:color="auto" w:fill="FFFFFF"/>
        </w:rPr>
        <w:t>Tiezhou</w:t>
      </w:r>
      <w:proofErr w:type="spellEnd"/>
      <w:r w:rsidRPr="003351F0">
        <w:rPr>
          <w:shd w:val="clear" w:color="auto" w:fill="FFFFFF"/>
        </w:rPr>
        <w:t xml:space="preserve">, Liu </w:t>
      </w:r>
      <w:proofErr w:type="spellStart"/>
      <w:r w:rsidRPr="003351F0">
        <w:rPr>
          <w:shd w:val="clear" w:color="auto" w:fill="FFFFFF"/>
        </w:rPr>
        <w:t>Sizhe</w:t>
      </w:r>
      <w:proofErr w:type="spellEnd"/>
      <w:r w:rsidRPr="003351F0">
        <w:rPr>
          <w:shd w:val="clear" w:color="auto" w:fill="FFFFFF"/>
        </w:rPr>
        <w:t xml:space="preserve">, Zhang </w:t>
      </w:r>
      <w:proofErr w:type="spellStart"/>
      <w:r w:rsidRPr="003351F0">
        <w:rPr>
          <w:shd w:val="clear" w:color="auto" w:fill="FFFFFF"/>
        </w:rPr>
        <w:t>Xiaoxing</w:t>
      </w:r>
      <w:proofErr w:type="spellEnd"/>
      <w:r w:rsidRPr="003351F0">
        <w:rPr>
          <w:shd w:val="clear" w:color="auto" w:fill="FFFFFF"/>
        </w:rPr>
        <w:t>, et al SOH estimation of lithium-ion batteries based on FA-BP neural network [J] Battery, 2021, 51 (1): 21-25</w:t>
      </w:r>
    </w:p>
    <w:p w14:paraId="635286FB" w14:textId="77777777" w:rsidR="0071543D" w:rsidRPr="0071543D" w:rsidRDefault="0071543D" w:rsidP="0071543D">
      <w:pPr>
        <w:numPr>
          <w:ilvl w:val="0"/>
          <w:numId w:val="8"/>
        </w:numPr>
        <w:ind w:firstLineChars="0"/>
        <w:rPr>
          <w:shd w:val="clear" w:color="auto" w:fill="FFFFFF"/>
        </w:rPr>
      </w:pPr>
      <w:bookmarkStart w:id="116" w:name="_Ref103847889"/>
      <w:proofErr w:type="spellStart"/>
      <w:r w:rsidRPr="0071543D">
        <w:rPr>
          <w:shd w:val="clear" w:color="auto" w:fill="FFFFFF"/>
        </w:rPr>
        <w:t>Chaoui</w:t>
      </w:r>
      <w:proofErr w:type="spellEnd"/>
      <w:r w:rsidRPr="0071543D">
        <w:rPr>
          <w:shd w:val="clear" w:color="auto" w:fill="FFFFFF"/>
        </w:rPr>
        <w:t xml:space="preserve"> H, </w:t>
      </w:r>
      <w:proofErr w:type="spellStart"/>
      <w:r w:rsidRPr="0071543D">
        <w:rPr>
          <w:shd w:val="clear" w:color="auto" w:fill="FFFFFF"/>
        </w:rPr>
        <w:t>Ibe-Ekeocha</w:t>
      </w:r>
      <w:proofErr w:type="spellEnd"/>
      <w:r w:rsidRPr="0071543D">
        <w:rPr>
          <w:shd w:val="clear" w:color="auto" w:fill="FFFFFF"/>
        </w:rPr>
        <w:t xml:space="preserve"> C </w:t>
      </w:r>
      <w:proofErr w:type="spellStart"/>
      <w:r w:rsidRPr="0071543D">
        <w:rPr>
          <w:shd w:val="clear" w:color="auto" w:fill="FFFFFF"/>
        </w:rPr>
        <w:t>C</w:t>
      </w:r>
      <w:proofErr w:type="spellEnd"/>
      <w:r w:rsidRPr="0071543D">
        <w:rPr>
          <w:shd w:val="clear" w:color="auto" w:fill="FFFFFF"/>
        </w:rPr>
        <w:t>. State of charge and state of health estimation for lithium batteries using recurrent neural networks[J]. IEEE Transactions on vehicular technology, 2017, 66(10): 8773-8783.</w:t>
      </w:r>
      <w:bookmarkEnd w:id="116"/>
    </w:p>
    <w:bookmarkEnd w:id="115"/>
    <w:p w14:paraId="701142FE" w14:textId="432E972F" w:rsidR="0071543D" w:rsidRPr="0071543D" w:rsidRDefault="003351F0" w:rsidP="0071543D">
      <w:pPr>
        <w:numPr>
          <w:ilvl w:val="0"/>
          <w:numId w:val="8"/>
        </w:numPr>
        <w:ind w:firstLineChars="0"/>
        <w:rPr>
          <w:shd w:val="clear" w:color="auto" w:fill="FFFFFF"/>
        </w:rPr>
      </w:pPr>
      <w:r w:rsidRPr="003351F0">
        <w:rPr>
          <w:shd w:val="clear" w:color="auto" w:fill="FFFFFF"/>
        </w:rPr>
        <w:t>Zhang Ying. Data driven rapid sorting and health state estimation of retired power batteries [D]. Shandong University, 2021</w:t>
      </w:r>
      <w:r>
        <w:rPr>
          <w:shd w:val="clear" w:color="auto" w:fill="FFFFFF"/>
        </w:rPr>
        <w:t>.</w:t>
      </w:r>
    </w:p>
    <w:p w14:paraId="6143F51F" w14:textId="01691510" w:rsidR="0071543D" w:rsidRPr="0071543D" w:rsidRDefault="003351F0" w:rsidP="0071543D">
      <w:pPr>
        <w:numPr>
          <w:ilvl w:val="0"/>
          <w:numId w:val="8"/>
        </w:numPr>
        <w:ind w:firstLineChars="0"/>
        <w:rPr>
          <w:shd w:val="clear" w:color="auto" w:fill="FFFFFF"/>
        </w:rPr>
      </w:pPr>
      <w:bookmarkStart w:id="117" w:name="_Ref99099650"/>
      <w:r w:rsidRPr="003351F0">
        <w:rPr>
          <w:shd w:val="clear" w:color="auto" w:fill="FFFFFF"/>
        </w:rPr>
        <w:t xml:space="preserve">Ren </w:t>
      </w:r>
      <w:proofErr w:type="spellStart"/>
      <w:r w:rsidRPr="003351F0">
        <w:rPr>
          <w:shd w:val="clear" w:color="auto" w:fill="FFFFFF"/>
        </w:rPr>
        <w:t>Pengbo</w:t>
      </w:r>
      <w:proofErr w:type="spellEnd"/>
      <w:r w:rsidRPr="003351F0">
        <w:rPr>
          <w:shd w:val="clear" w:color="auto" w:fill="FFFFFF"/>
        </w:rPr>
        <w:t xml:space="preserve">. Research on Capacity Estimation and Life Prediction of Lithium Ion Batteries Based on Interval Stress [D]. Beijing </w:t>
      </w:r>
      <w:proofErr w:type="spellStart"/>
      <w:r w:rsidRPr="003351F0">
        <w:rPr>
          <w:shd w:val="clear" w:color="auto" w:fill="FFFFFF"/>
        </w:rPr>
        <w:t>Jiaotong</w:t>
      </w:r>
      <w:proofErr w:type="spellEnd"/>
      <w:r w:rsidRPr="003351F0">
        <w:rPr>
          <w:shd w:val="clear" w:color="auto" w:fill="FFFFFF"/>
        </w:rPr>
        <w:t xml:space="preserve"> University, 2019</w:t>
      </w:r>
      <w:r w:rsidR="0071543D" w:rsidRPr="0071543D">
        <w:rPr>
          <w:shd w:val="clear" w:color="auto" w:fill="FFFFFF"/>
        </w:rPr>
        <w:t>.</w:t>
      </w:r>
      <w:bookmarkEnd w:id="117"/>
    </w:p>
    <w:p w14:paraId="071F8101" w14:textId="7A6CAA39" w:rsidR="0071543D" w:rsidRPr="0071543D" w:rsidRDefault="003351F0" w:rsidP="0071543D">
      <w:pPr>
        <w:numPr>
          <w:ilvl w:val="0"/>
          <w:numId w:val="8"/>
        </w:numPr>
        <w:ind w:firstLineChars="0"/>
        <w:rPr>
          <w:shd w:val="clear" w:color="auto" w:fill="FFFFFF"/>
        </w:rPr>
      </w:pPr>
      <w:bookmarkStart w:id="118" w:name="_Ref103847919"/>
      <w:bookmarkStart w:id="119" w:name="_Ref99099658"/>
      <w:r w:rsidRPr="003351F0">
        <w:rPr>
          <w:shd w:val="clear" w:color="auto" w:fill="FFFFFF"/>
        </w:rPr>
        <w:t xml:space="preserve">Li </w:t>
      </w:r>
      <w:proofErr w:type="spellStart"/>
      <w:r w:rsidRPr="003351F0">
        <w:rPr>
          <w:shd w:val="clear" w:color="auto" w:fill="FFFFFF"/>
        </w:rPr>
        <w:t>Jianlin</w:t>
      </w:r>
      <w:proofErr w:type="spellEnd"/>
      <w:r w:rsidRPr="003351F0">
        <w:rPr>
          <w:shd w:val="clear" w:color="auto" w:fill="FFFFFF"/>
        </w:rPr>
        <w:t>, Xiao Heng Overview of the current status of lithium-ion battery modeling [J] Energy Storage Science and Technology, 2022, 11 (2): 697</w:t>
      </w:r>
      <w:r w:rsidR="0071543D" w:rsidRPr="0071543D">
        <w:rPr>
          <w:shd w:val="clear" w:color="auto" w:fill="FFFFFF"/>
        </w:rPr>
        <w:t>.</w:t>
      </w:r>
      <w:bookmarkEnd w:id="118"/>
    </w:p>
    <w:p w14:paraId="5EA4B590" w14:textId="51AFC02F" w:rsidR="0071543D" w:rsidRPr="0071543D" w:rsidRDefault="003351F0" w:rsidP="0071543D">
      <w:pPr>
        <w:numPr>
          <w:ilvl w:val="0"/>
          <w:numId w:val="8"/>
        </w:numPr>
        <w:ind w:firstLineChars="0"/>
        <w:rPr>
          <w:shd w:val="clear" w:color="auto" w:fill="FFFFFF"/>
        </w:rPr>
      </w:pPr>
      <w:bookmarkStart w:id="120" w:name="_Ref103847929"/>
      <w:r w:rsidRPr="003351F0">
        <w:rPr>
          <w:shd w:val="clear" w:color="auto" w:fill="FFFFFF"/>
        </w:rPr>
        <w:t xml:space="preserve">Chen </w:t>
      </w:r>
      <w:proofErr w:type="spellStart"/>
      <w:r w:rsidRPr="003351F0">
        <w:rPr>
          <w:shd w:val="clear" w:color="auto" w:fill="FFFFFF"/>
        </w:rPr>
        <w:t>Hongtao</w:t>
      </w:r>
      <w:proofErr w:type="spellEnd"/>
      <w:r w:rsidRPr="003351F0">
        <w:rPr>
          <w:shd w:val="clear" w:color="auto" w:fill="FFFFFF"/>
        </w:rPr>
        <w:t xml:space="preserve">. Research on Parameter Identification of Electrochemical Models for Lithium Batteries [D]. Beijing </w:t>
      </w:r>
      <w:proofErr w:type="spellStart"/>
      <w:r w:rsidRPr="003351F0">
        <w:rPr>
          <w:shd w:val="clear" w:color="auto" w:fill="FFFFFF"/>
        </w:rPr>
        <w:t>Jiaotong</w:t>
      </w:r>
      <w:proofErr w:type="spellEnd"/>
      <w:r w:rsidRPr="003351F0">
        <w:rPr>
          <w:shd w:val="clear" w:color="auto" w:fill="FFFFFF"/>
        </w:rPr>
        <w:t xml:space="preserve"> University, 2019</w:t>
      </w:r>
      <w:r w:rsidR="0071543D" w:rsidRPr="0071543D">
        <w:rPr>
          <w:shd w:val="clear" w:color="auto" w:fill="FFFFFF"/>
        </w:rPr>
        <w:t>.</w:t>
      </w:r>
      <w:bookmarkEnd w:id="119"/>
      <w:bookmarkEnd w:id="120"/>
    </w:p>
    <w:p w14:paraId="6FD649F9" w14:textId="77777777" w:rsidR="0071543D" w:rsidRPr="0071543D" w:rsidRDefault="0071543D" w:rsidP="0071543D">
      <w:pPr>
        <w:numPr>
          <w:ilvl w:val="0"/>
          <w:numId w:val="8"/>
        </w:numPr>
        <w:ind w:firstLineChars="0"/>
        <w:rPr>
          <w:shd w:val="clear" w:color="auto" w:fill="FFFFFF"/>
        </w:rPr>
      </w:pPr>
      <w:bookmarkStart w:id="121" w:name="_Ref103847937"/>
      <w:bookmarkStart w:id="122" w:name="_Ref99099669"/>
      <w:r w:rsidRPr="0071543D">
        <w:rPr>
          <w:shd w:val="clear" w:color="auto" w:fill="FFFFFF"/>
        </w:rPr>
        <w:t>Li J, Wang D, Deng L, et al. Aging modes analysis and physical parameter identification based on a simplified electrochemical model for lithium-ion batteries[J]. Journal of Energy Storage, 2020, 31: 538-550.</w:t>
      </w:r>
      <w:bookmarkEnd w:id="121"/>
    </w:p>
    <w:p w14:paraId="0AE0CE8B" w14:textId="667F70FA" w:rsidR="0071543D" w:rsidRPr="0071543D" w:rsidRDefault="003351F0" w:rsidP="0071543D">
      <w:pPr>
        <w:numPr>
          <w:ilvl w:val="0"/>
          <w:numId w:val="8"/>
        </w:numPr>
        <w:ind w:firstLineChars="0"/>
        <w:rPr>
          <w:shd w:val="clear" w:color="auto" w:fill="FFFFFF"/>
        </w:rPr>
      </w:pPr>
      <w:bookmarkStart w:id="123" w:name="_Ref103847949"/>
      <w:bookmarkStart w:id="124" w:name="_Ref99099679"/>
      <w:bookmarkEnd w:id="122"/>
      <w:r w:rsidRPr="003351F0">
        <w:rPr>
          <w:shd w:val="clear" w:color="auto" w:fill="FFFFFF"/>
        </w:rPr>
        <w:t xml:space="preserve">Zhao </w:t>
      </w:r>
      <w:proofErr w:type="spellStart"/>
      <w:r w:rsidRPr="003351F0">
        <w:rPr>
          <w:shd w:val="clear" w:color="auto" w:fill="FFFFFF"/>
        </w:rPr>
        <w:t>Yanben</w:t>
      </w:r>
      <w:proofErr w:type="spellEnd"/>
      <w:r w:rsidRPr="003351F0">
        <w:rPr>
          <w:shd w:val="clear" w:color="auto" w:fill="FFFFFF"/>
        </w:rPr>
        <w:t>. Research on SOC estimation method based on modified electrochemical model of lithium iron phosphate battery [D]. Harbin Institute of Technology, 2020</w:t>
      </w:r>
      <w:r w:rsidR="0071543D" w:rsidRPr="0071543D">
        <w:rPr>
          <w:shd w:val="clear" w:color="auto" w:fill="FFFFFF"/>
        </w:rPr>
        <w:t>.</w:t>
      </w:r>
      <w:bookmarkEnd w:id="123"/>
    </w:p>
    <w:p w14:paraId="6D60725A" w14:textId="77777777" w:rsidR="0071543D" w:rsidRPr="0071543D" w:rsidRDefault="0071543D" w:rsidP="0071543D">
      <w:pPr>
        <w:numPr>
          <w:ilvl w:val="0"/>
          <w:numId w:val="8"/>
        </w:numPr>
        <w:ind w:firstLineChars="0"/>
        <w:rPr>
          <w:shd w:val="clear" w:color="auto" w:fill="FFFFFF"/>
        </w:rPr>
      </w:pPr>
      <w:bookmarkStart w:id="125" w:name="_Ref103847957"/>
      <w:proofErr w:type="spellStart"/>
      <w:r w:rsidRPr="0071543D">
        <w:rPr>
          <w:shd w:val="clear" w:color="auto" w:fill="FFFFFF"/>
        </w:rPr>
        <w:t>Sankarasubramanian</w:t>
      </w:r>
      <w:proofErr w:type="spellEnd"/>
      <w:r w:rsidRPr="0071543D">
        <w:rPr>
          <w:shd w:val="clear" w:color="auto" w:fill="FFFFFF"/>
        </w:rPr>
        <w:t xml:space="preserve"> S, Krishnamurthy B. A capacity fade model for lithium-ion batteries including diffusion and kinetics[J]. </w:t>
      </w:r>
      <w:proofErr w:type="spellStart"/>
      <w:r w:rsidRPr="0071543D">
        <w:rPr>
          <w:shd w:val="clear" w:color="auto" w:fill="FFFFFF"/>
        </w:rPr>
        <w:t>Electrochimica</w:t>
      </w:r>
      <w:proofErr w:type="spellEnd"/>
      <w:r w:rsidRPr="0071543D">
        <w:rPr>
          <w:shd w:val="clear" w:color="auto" w:fill="FFFFFF"/>
        </w:rPr>
        <w:t xml:space="preserve"> Acta, 2012, 70: 248-254.</w:t>
      </w:r>
      <w:bookmarkEnd w:id="124"/>
      <w:bookmarkEnd w:id="125"/>
    </w:p>
    <w:p w14:paraId="280FC7F4" w14:textId="77777777" w:rsidR="0071543D" w:rsidRPr="0071543D" w:rsidRDefault="0071543D" w:rsidP="0071543D">
      <w:pPr>
        <w:numPr>
          <w:ilvl w:val="0"/>
          <w:numId w:val="8"/>
        </w:numPr>
        <w:ind w:firstLineChars="0"/>
        <w:rPr>
          <w:shd w:val="clear" w:color="auto" w:fill="FFFFFF"/>
        </w:rPr>
      </w:pPr>
      <w:bookmarkStart w:id="126" w:name="_Ref103847967"/>
      <w:bookmarkStart w:id="127" w:name="_Ref103353739"/>
      <w:r w:rsidRPr="0071543D">
        <w:rPr>
          <w:shd w:val="clear" w:color="auto" w:fill="FFFFFF"/>
        </w:rPr>
        <w:t xml:space="preserve">Bartlett A, </w:t>
      </w:r>
      <w:proofErr w:type="spellStart"/>
      <w:r w:rsidRPr="0071543D">
        <w:rPr>
          <w:shd w:val="clear" w:color="auto" w:fill="FFFFFF"/>
        </w:rPr>
        <w:t>Marcicki</w:t>
      </w:r>
      <w:proofErr w:type="spellEnd"/>
      <w:r w:rsidRPr="0071543D">
        <w:rPr>
          <w:shd w:val="clear" w:color="auto" w:fill="FFFFFF"/>
        </w:rPr>
        <w:t xml:space="preserve"> J, </w:t>
      </w:r>
      <w:proofErr w:type="spellStart"/>
      <w:r w:rsidRPr="0071543D">
        <w:rPr>
          <w:shd w:val="clear" w:color="auto" w:fill="FFFFFF"/>
        </w:rPr>
        <w:t>Onori</w:t>
      </w:r>
      <w:proofErr w:type="spellEnd"/>
      <w:r w:rsidRPr="0071543D">
        <w:rPr>
          <w:shd w:val="clear" w:color="auto" w:fill="FFFFFF"/>
        </w:rPr>
        <w:t xml:space="preserve"> S, et al. Electrochemical model-based state of charge and capacity estimation for a composite electrode lithium-ion battery[J]. IEEE Transactions on control systems technology, 2015, 24(2): 384-399.</w:t>
      </w:r>
      <w:bookmarkEnd w:id="126"/>
    </w:p>
    <w:p w14:paraId="0076ACCB" w14:textId="77777777" w:rsidR="0071543D" w:rsidRPr="0071543D" w:rsidRDefault="0071543D" w:rsidP="0071543D">
      <w:pPr>
        <w:numPr>
          <w:ilvl w:val="0"/>
          <w:numId w:val="8"/>
        </w:numPr>
        <w:ind w:firstLineChars="0"/>
        <w:rPr>
          <w:shd w:val="clear" w:color="auto" w:fill="FFFFFF"/>
        </w:rPr>
      </w:pPr>
      <w:bookmarkStart w:id="128" w:name="_Ref103847976"/>
      <w:r w:rsidRPr="0071543D">
        <w:rPr>
          <w:shd w:val="clear" w:color="auto" w:fill="FFFFFF"/>
        </w:rPr>
        <w:t xml:space="preserve">Lai X, Zheng Y, Sun T. A comparative study of different equivalent circuit models for estimating state-of-charge of lithium-ion batteries[J]. </w:t>
      </w:r>
      <w:proofErr w:type="spellStart"/>
      <w:r w:rsidRPr="0071543D">
        <w:rPr>
          <w:shd w:val="clear" w:color="auto" w:fill="FFFFFF"/>
        </w:rPr>
        <w:t>Electrochimica</w:t>
      </w:r>
      <w:proofErr w:type="spellEnd"/>
      <w:r w:rsidRPr="0071543D">
        <w:rPr>
          <w:shd w:val="clear" w:color="auto" w:fill="FFFFFF"/>
        </w:rPr>
        <w:t xml:space="preserve"> Acta, 2018, 259: 566-577.</w:t>
      </w:r>
      <w:bookmarkEnd w:id="127"/>
      <w:bookmarkEnd w:id="128"/>
    </w:p>
    <w:p w14:paraId="63CF905B" w14:textId="77777777" w:rsidR="0071543D" w:rsidRPr="0071543D" w:rsidRDefault="0071543D" w:rsidP="0071543D">
      <w:pPr>
        <w:numPr>
          <w:ilvl w:val="0"/>
          <w:numId w:val="8"/>
        </w:numPr>
        <w:ind w:firstLineChars="0"/>
        <w:rPr>
          <w:shd w:val="clear" w:color="auto" w:fill="FFFFFF"/>
        </w:rPr>
      </w:pPr>
      <w:bookmarkStart w:id="129" w:name="_Ref103847985"/>
      <w:bookmarkStart w:id="130" w:name="_Ref99099695"/>
      <w:r w:rsidRPr="0071543D">
        <w:rPr>
          <w:shd w:val="clear" w:color="auto" w:fill="FFFFFF"/>
        </w:rPr>
        <w:t>Li Y, Li K, Liu X, et al. A hybrid machine learning framework for joint SOC and SOH estimation of lithium-ion batteries assisted with fiber sensor measurements[J]. Applied Energy, 2022, 325: 787-802.</w:t>
      </w:r>
      <w:bookmarkEnd w:id="129"/>
    </w:p>
    <w:p w14:paraId="2CE1DE22" w14:textId="110D677A" w:rsidR="0071543D" w:rsidRPr="0071543D" w:rsidRDefault="003351F0" w:rsidP="0071543D">
      <w:pPr>
        <w:numPr>
          <w:ilvl w:val="0"/>
          <w:numId w:val="8"/>
        </w:numPr>
        <w:ind w:firstLineChars="0"/>
        <w:rPr>
          <w:shd w:val="clear" w:color="auto" w:fill="FFFFFF"/>
        </w:rPr>
      </w:pPr>
      <w:bookmarkStart w:id="131" w:name="_Ref103847994"/>
      <w:r w:rsidRPr="003351F0">
        <w:rPr>
          <w:shd w:val="clear" w:color="auto" w:fill="FFFFFF"/>
        </w:rPr>
        <w:t xml:space="preserve">He Feng, Wang Wenliang, Jiang </w:t>
      </w:r>
      <w:proofErr w:type="spellStart"/>
      <w:r w:rsidRPr="003351F0">
        <w:rPr>
          <w:shd w:val="clear" w:color="auto" w:fill="FFFFFF"/>
        </w:rPr>
        <w:t>Xuesheng</w:t>
      </w:r>
      <w:proofErr w:type="spellEnd"/>
      <w:r w:rsidRPr="003351F0">
        <w:rPr>
          <w:shd w:val="clear" w:color="auto" w:fill="FFFFFF"/>
        </w:rPr>
        <w:t xml:space="preserve">, et al Estimation of SOC and SOH in lithium battery packs using dual extended Kalman filtering [J] Agricultural </w:t>
      </w:r>
      <w:r w:rsidRPr="003351F0">
        <w:rPr>
          <w:shd w:val="clear" w:color="auto" w:fill="FFFFFF"/>
        </w:rPr>
        <w:lastRenderedPageBreak/>
        <w:t>Equipment and Vehicle Engineering, 2021, 59 (07): 37-40</w:t>
      </w:r>
      <w:r w:rsidR="0071543D" w:rsidRPr="0071543D">
        <w:rPr>
          <w:shd w:val="clear" w:color="auto" w:fill="FFFFFF"/>
        </w:rPr>
        <w:t>.</w:t>
      </w:r>
      <w:bookmarkEnd w:id="130"/>
      <w:bookmarkEnd w:id="131"/>
    </w:p>
    <w:p w14:paraId="701392F1" w14:textId="77777777" w:rsidR="0071543D" w:rsidRPr="0071543D" w:rsidRDefault="0071543D" w:rsidP="0071543D">
      <w:pPr>
        <w:numPr>
          <w:ilvl w:val="0"/>
          <w:numId w:val="8"/>
        </w:numPr>
        <w:ind w:firstLineChars="0"/>
        <w:rPr>
          <w:shd w:val="clear" w:color="auto" w:fill="FFFFFF"/>
        </w:rPr>
      </w:pPr>
      <w:bookmarkStart w:id="132" w:name="_Ref103848105"/>
      <w:bookmarkStart w:id="133" w:name="_Ref99099780"/>
      <w:bookmarkEnd w:id="109"/>
      <w:r w:rsidRPr="0071543D">
        <w:rPr>
          <w:shd w:val="clear" w:color="auto" w:fill="FFFFFF"/>
        </w:rPr>
        <w:t>Zhang S, Guo X, Zhang X. A novel one-way transmitted co-estimation framework for capacity and state-of-charge of lithium-ion battery based on double adaptive extended Kalman filters[J]. Journal of Energy Storage, 2021, 33: 2093-2110.</w:t>
      </w:r>
      <w:bookmarkEnd w:id="132"/>
    </w:p>
    <w:p w14:paraId="39F92A87" w14:textId="77777777" w:rsidR="0071543D" w:rsidRPr="0071543D" w:rsidRDefault="0071543D" w:rsidP="0071543D">
      <w:pPr>
        <w:numPr>
          <w:ilvl w:val="0"/>
          <w:numId w:val="8"/>
        </w:numPr>
        <w:ind w:firstLineChars="0"/>
        <w:rPr>
          <w:shd w:val="clear" w:color="auto" w:fill="FFFFFF"/>
        </w:rPr>
      </w:pPr>
      <w:bookmarkStart w:id="134" w:name="_Ref103848125"/>
      <w:r w:rsidRPr="0071543D">
        <w:rPr>
          <w:shd w:val="clear" w:color="auto" w:fill="FFFFFF"/>
        </w:rPr>
        <w:t>Liu S, Dong X, Yu X, et al. A method for state of charge and state of health estimation of lithium-ion battery based on adaptive unscented Kalman filter[J]. Energy Reports, 2022, 8: 426-436.</w:t>
      </w:r>
      <w:bookmarkEnd w:id="133"/>
      <w:bookmarkEnd w:id="134"/>
    </w:p>
    <w:p w14:paraId="26E14400" w14:textId="77777777" w:rsidR="0071543D" w:rsidRPr="0071543D" w:rsidRDefault="0071543D" w:rsidP="0071543D">
      <w:pPr>
        <w:numPr>
          <w:ilvl w:val="0"/>
          <w:numId w:val="8"/>
        </w:numPr>
        <w:ind w:firstLineChars="0"/>
        <w:rPr>
          <w:shd w:val="clear" w:color="auto" w:fill="FFFFFF"/>
        </w:rPr>
      </w:pPr>
      <w:bookmarkStart w:id="135" w:name="_Ref129545108"/>
      <w:r w:rsidRPr="0071543D">
        <w:rPr>
          <w:shd w:val="clear" w:color="auto" w:fill="FFFFFF"/>
        </w:rPr>
        <w:t xml:space="preserve">Steger F, Krogh J, </w:t>
      </w:r>
      <w:proofErr w:type="spellStart"/>
      <w:r w:rsidRPr="0071543D">
        <w:rPr>
          <w:shd w:val="clear" w:color="auto" w:fill="FFFFFF"/>
        </w:rPr>
        <w:t>Meegahapola</w:t>
      </w:r>
      <w:proofErr w:type="spellEnd"/>
      <w:r w:rsidRPr="0071543D">
        <w:rPr>
          <w:shd w:val="clear" w:color="auto" w:fill="FFFFFF"/>
        </w:rPr>
        <w:t xml:space="preserve"> L, et al. Calculating Available Charge and Energy of Lithium-Ion Cells Based on OCV and Internal Resistance[J]. Energies, 2022, 15(21): 7902-8005. </w:t>
      </w:r>
      <w:bookmarkEnd w:id="135"/>
    </w:p>
    <w:p w14:paraId="2AFA8E5D" w14:textId="77777777" w:rsidR="0071543D" w:rsidRPr="0071543D" w:rsidRDefault="0071543D" w:rsidP="0071543D">
      <w:pPr>
        <w:numPr>
          <w:ilvl w:val="0"/>
          <w:numId w:val="8"/>
        </w:numPr>
        <w:ind w:firstLineChars="0"/>
        <w:rPr>
          <w:shd w:val="clear" w:color="auto" w:fill="FFFFFF"/>
        </w:rPr>
      </w:pPr>
      <w:bookmarkStart w:id="136" w:name="_Ref99099788"/>
      <w:r w:rsidRPr="0071543D">
        <w:rPr>
          <w:shd w:val="clear" w:color="auto" w:fill="FFFFFF"/>
        </w:rPr>
        <w:t>Yu X F, Yu L W, Zheng M Q, et al. Firefly algorithm and ant colony algorithm to optimize the traveling salesman problem[C]. Journal of Physics: Conference Series. IOP Publishing, 2022, 2253(1): 2010-2025.</w:t>
      </w:r>
      <w:bookmarkEnd w:id="136"/>
    </w:p>
    <w:p w14:paraId="693461DF" w14:textId="77777777" w:rsidR="0071543D" w:rsidRPr="0071543D" w:rsidRDefault="0071543D" w:rsidP="0071543D">
      <w:pPr>
        <w:numPr>
          <w:ilvl w:val="0"/>
          <w:numId w:val="8"/>
        </w:numPr>
        <w:ind w:firstLineChars="0"/>
        <w:rPr>
          <w:shd w:val="clear" w:color="auto" w:fill="FFFFFF"/>
        </w:rPr>
      </w:pPr>
      <w:bookmarkStart w:id="137" w:name="_Ref98792430"/>
      <w:r w:rsidRPr="0071543D">
        <w:rPr>
          <w:shd w:val="clear" w:color="auto" w:fill="FFFFFF"/>
        </w:rPr>
        <w:t>Cui Z, Hu W, Zhang G, et al. An extended Kalman filter based SOC estimation method for Li-ion battery[J]. Energy Reports, 2022, 8: 81-87.</w:t>
      </w:r>
      <w:bookmarkEnd w:id="137"/>
    </w:p>
    <w:p w14:paraId="199B8AEB" w14:textId="77777777" w:rsidR="0071543D" w:rsidRPr="0071543D" w:rsidRDefault="0071543D" w:rsidP="0071543D">
      <w:pPr>
        <w:numPr>
          <w:ilvl w:val="0"/>
          <w:numId w:val="8"/>
        </w:numPr>
        <w:ind w:firstLineChars="0"/>
        <w:rPr>
          <w:shd w:val="clear" w:color="auto" w:fill="FFFFFF"/>
        </w:rPr>
      </w:pPr>
      <w:bookmarkStart w:id="138" w:name="_Ref129546212"/>
      <w:r w:rsidRPr="0071543D">
        <w:rPr>
          <w:shd w:val="clear" w:color="auto" w:fill="FFFFFF"/>
        </w:rPr>
        <w:t xml:space="preserve">Wang W, Wang X, Xiang C, et al. Unscented </w:t>
      </w:r>
      <w:proofErr w:type="spellStart"/>
      <w:r w:rsidRPr="0071543D">
        <w:rPr>
          <w:shd w:val="clear" w:color="auto" w:fill="FFFFFF"/>
        </w:rPr>
        <w:t>kalman</w:t>
      </w:r>
      <w:proofErr w:type="spellEnd"/>
      <w:r w:rsidRPr="0071543D">
        <w:rPr>
          <w:shd w:val="clear" w:color="auto" w:fill="FFFFFF"/>
        </w:rPr>
        <w:t xml:space="preserve"> filter-based battery SOC estimation and peak power prediction method for power distribution of hybrid electric vehicles[J]. </w:t>
      </w:r>
      <w:proofErr w:type="spellStart"/>
      <w:r w:rsidRPr="0071543D">
        <w:rPr>
          <w:shd w:val="clear" w:color="auto" w:fill="FFFFFF"/>
        </w:rPr>
        <w:t>Ieee</w:t>
      </w:r>
      <w:proofErr w:type="spellEnd"/>
      <w:r w:rsidRPr="0071543D">
        <w:rPr>
          <w:shd w:val="clear" w:color="auto" w:fill="FFFFFF"/>
        </w:rPr>
        <w:t xml:space="preserve"> Access, 2018, 6: 35957-35965. </w:t>
      </w:r>
      <w:bookmarkEnd w:id="138"/>
    </w:p>
    <w:p w14:paraId="7F2D2A37" w14:textId="77777777" w:rsidR="0071543D" w:rsidRPr="0071543D" w:rsidRDefault="0071543D" w:rsidP="0071543D">
      <w:pPr>
        <w:numPr>
          <w:ilvl w:val="0"/>
          <w:numId w:val="8"/>
        </w:numPr>
        <w:ind w:firstLineChars="0"/>
        <w:rPr>
          <w:shd w:val="clear" w:color="auto" w:fill="FFFFFF"/>
        </w:rPr>
      </w:pPr>
      <w:bookmarkStart w:id="139" w:name="_Ref134004937"/>
      <w:r w:rsidRPr="0071543D">
        <w:rPr>
          <w:shd w:val="clear" w:color="auto" w:fill="FFFFFF"/>
        </w:rPr>
        <w:t xml:space="preserve">Wang Q, Gu H, Ye M, et al. State of charge estimation for lithium-ion battery based on NARX recurrent neural network and moving window method[J]. </w:t>
      </w:r>
      <w:proofErr w:type="spellStart"/>
      <w:r w:rsidRPr="0071543D">
        <w:rPr>
          <w:shd w:val="clear" w:color="auto" w:fill="FFFFFF"/>
        </w:rPr>
        <w:t>Ieee</w:t>
      </w:r>
      <w:proofErr w:type="spellEnd"/>
      <w:r w:rsidRPr="0071543D">
        <w:rPr>
          <w:shd w:val="clear" w:color="auto" w:fill="FFFFFF"/>
        </w:rPr>
        <w:t xml:space="preserve"> Access, 2021, 9: 83364-83375.</w:t>
      </w:r>
      <w:bookmarkEnd w:id="139"/>
    </w:p>
    <w:p w14:paraId="02B97FD0" w14:textId="6D32BE80" w:rsidR="0071543D" w:rsidRPr="0071543D" w:rsidRDefault="002C38FA" w:rsidP="0071543D">
      <w:pPr>
        <w:numPr>
          <w:ilvl w:val="0"/>
          <w:numId w:val="8"/>
        </w:numPr>
        <w:ind w:firstLineChars="0"/>
        <w:rPr>
          <w:shd w:val="clear" w:color="auto" w:fill="FFFFFF"/>
        </w:rPr>
      </w:pPr>
      <w:r w:rsidRPr="002C38FA">
        <w:rPr>
          <w:shd w:val="clear" w:color="auto" w:fill="FFFFFF"/>
        </w:rPr>
        <w:t xml:space="preserve">Feng </w:t>
      </w:r>
      <w:proofErr w:type="spellStart"/>
      <w:r w:rsidRPr="002C38FA">
        <w:rPr>
          <w:shd w:val="clear" w:color="auto" w:fill="FFFFFF"/>
        </w:rPr>
        <w:t>Juqiang</w:t>
      </w:r>
      <w:proofErr w:type="spellEnd"/>
      <w:r w:rsidRPr="002C38FA">
        <w:rPr>
          <w:shd w:val="clear" w:color="auto" w:fill="FFFFFF"/>
        </w:rPr>
        <w:t>, Wu Long, Huang Kaifeng, Lu Jun, Zhang Xing. Online estimation of SOC in lithium-ion batteries based on FFRLS and AEKF [J]. Energy Storage Science and Technology, 2021,10 (1): 242 249</w:t>
      </w:r>
    </w:p>
    <w:p w14:paraId="2168FD8B" w14:textId="77777777" w:rsidR="0071543D" w:rsidRPr="0071543D" w:rsidRDefault="0071543D" w:rsidP="0071543D">
      <w:pPr>
        <w:numPr>
          <w:ilvl w:val="0"/>
          <w:numId w:val="8"/>
        </w:numPr>
        <w:ind w:firstLineChars="0"/>
        <w:rPr>
          <w:shd w:val="clear" w:color="auto" w:fill="FFFFFF"/>
        </w:rPr>
      </w:pPr>
      <w:bookmarkStart w:id="140" w:name="_Ref134043266"/>
      <w:r w:rsidRPr="0071543D">
        <w:rPr>
          <w:shd w:val="clear" w:color="auto" w:fill="FFFFFF"/>
        </w:rPr>
        <w:t xml:space="preserve">Feng, </w:t>
      </w:r>
      <w:proofErr w:type="spellStart"/>
      <w:proofErr w:type="gramStart"/>
      <w:r w:rsidRPr="0071543D">
        <w:rPr>
          <w:shd w:val="clear" w:color="auto" w:fill="FFFFFF"/>
        </w:rPr>
        <w:t>K.;Huang</w:t>
      </w:r>
      <w:proofErr w:type="spellEnd"/>
      <w:proofErr w:type="gramEnd"/>
      <w:r w:rsidRPr="0071543D">
        <w:rPr>
          <w:shd w:val="clear" w:color="auto" w:fill="FFFFFF"/>
        </w:rPr>
        <w:t xml:space="preserve">, </w:t>
      </w:r>
      <w:proofErr w:type="spellStart"/>
      <w:r w:rsidRPr="0071543D">
        <w:rPr>
          <w:shd w:val="clear" w:color="auto" w:fill="FFFFFF"/>
        </w:rPr>
        <w:t>B.;Li</w:t>
      </w:r>
      <w:proofErr w:type="spellEnd"/>
      <w:r w:rsidRPr="0071543D">
        <w:rPr>
          <w:shd w:val="clear" w:color="auto" w:fill="FFFFFF"/>
        </w:rPr>
        <w:t xml:space="preserve">, </w:t>
      </w:r>
      <w:proofErr w:type="spellStart"/>
      <w:r w:rsidRPr="0071543D">
        <w:rPr>
          <w:shd w:val="clear" w:color="auto" w:fill="FFFFFF"/>
        </w:rPr>
        <w:t>Q.;Yan</w:t>
      </w:r>
      <w:proofErr w:type="spellEnd"/>
      <w:r w:rsidRPr="0071543D">
        <w:rPr>
          <w:shd w:val="clear" w:color="auto" w:fill="FFFFFF"/>
        </w:rPr>
        <w:t xml:space="preserve">, </w:t>
      </w:r>
      <w:proofErr w:type="spellStart"/>
      <w:r w:rsidRPr="0071543D">
        <w:rPr>
          <w:shd w:val="clear" w:color="auto" w:fill="FFFFFF"/>
        </w:rPr>
        <w:t>H..Online</w:t>
      </w:r>
      <w:proofErr w:type="spellEnd"/>
      <w:r w:rsidRPr="0071543D">
        <w:rPr>
          <w:shd w:val="clear" w:color="auto" w:fill="FFFFFF"/>
        </w:rPr>
        <w:t xml:space="preserve"> Estimation of Li-ion Battery SOC for Electric </w:t>
      </w:r>
      <w:proofErr w:type="spellStart"/>
      <w:r w:rsidRPr="0071543D">
        <w:rPr>
          <w:shd w:val="clear" w:color="auto" w:fill="FFFFFF"/>
        </w:rPr>
        <w:t>Veh-icles</w:t>
      </w:r>
      <w:proofErr w:type="spellEnd"/>
      <w:r w:rsidRPr="0071543D">
        <w:rPr>
          <w:shd w:val="clear" w:color="auto" w:fill="FFFFFF"/>
        </w:rPr>
        <w:t xml:space="preserve"> Based on An Improved AEKF(Conference Paper)[J].E3S Web of Conferences, 2019, 118</w:t>
      </w:r>
      <w:bookmarkEnd w:id="140"/>
      <w:r w:rsidRPr="0071543D">
        <w:rPr>
          <w:rFonts w:hint="eastAsia"/>
          <w:shd w:val="clear" w:color="auto" w:fill="FFFFFF"/>
        </w:rPr>
        <w:t>:</w:t>
      </w:r>
      <w:r w:rsidRPr="0071543D">
        <w:rPr>
          <w:shd w:val="clear" w:color="auto" w:fill="FFFFFF"/>
        </w:rPr>
        <w:t>122-136</w:t>
      </w:r>
    </w:p>
    <w:p w14:paraId="53D39311" w14:textId="77777777" w:rsidR="0071543D" w:rsidRPr="0071543D" w:rsidRDefault="0071543D" w:rsidP="0071543D">
      <w:pPr>
        <w:numPr>
          <w:ilvl w:val="0"/>
          <w:numId w:val="8"/>
        </w:numPr>
        <w:ind w:firstLineChars="0"/>
        <w:rPr>
          <w:shd w:val="clear" w:color="auto" w:fill="FFFFFF"/>
        </w:rPr>
      </w:pPr>
      <w:bookmarkStart w:id="141" w:name="_Ref134005031"/>
      <w:proofErr w:type="spellStart"/>
      <w:r w:rsidRPr="0071543D">
        <w:rPr>
          <w:shd w:val="clear" w:color="auto" w:fill="FFFFFF"/>
        </w:rPr>
        <w:t>Xiong</w:t>
      </w:r>
      <w:proofErr w:type="spellEnd"/>
      <w:r w:rsidRPr="0071543D">
        <w:rPr>
          <w:shd w:val="clear" w:color="auto" w:fill="FFFFFF"/>
        </w:rPr>
        <w:t xml:space="preserve"> R, Sun F, Chen Z, et al. A data-driven multi-scale extended Kalman filtering based parameter and state estimation approach of lithium-ion polymer battery in electric vehicles[J]. Applied energy, 2014, 113: 463-476.</w:t>
      </w:r>
      <w:bookmarkEnd w:id="141"/>
    </w:p>
    <w:p w14:paraId="76BDCE49" w14:textId="463598BF" w:rsidR="0071543D" w:rsidRPr="0071543D" w:rsidRDefault="002C38FA" w:rsidP="0071543D">
      <w:pPr>
        <w:numPr>
          <w:ilvl w:val="0"/>
          <w:numId w:val="8"/>
        </w:numPr>
        <w:ind w:firstLineChars="0"/>
        <w:rPr>
          <w:shd w:val="clear" w:color="auto" w:fill="FFFFFF"/>
        </w:rPr>
      </w:pPr>
      <w:r w:rsidRPr="002C38FA">
        <w:rPr>
          <w:shd w:val="clear" w:color="auto" w:fill="FFFFFF"/>
        </w:rPr>
        <w:t xml:space="preserve">Zhou Dan, Zhu </w:t>
      </w:r>
      <w:proofErr w:type="spellStart"/>
      <w:r w:rsidRPr="002C38FA">
        <w:rPr>
          <w:shd w:val="clear" w:color="auto" w:fill="FFFFFF"/>
        </w:rPr>
        <w:t>Qiao</w:t>
      </w:r>
      <w:proofErr w:type="spellEnd"/>
      <w:r w:rsidRPr="002C38FA">
        <w:rPr>
          <w:shd w:val="clear" w:color="auto" w:fill="FFFFFF"/>
        </w:rPr>
        <w:t xml:space="preserve">, Feng </w:t>
      </w:r>
      <w:proofErr w:type="spellStart"/>
      <w:r w:rsidRPr="002C38FA">
        <w:rPr>
          <w:shd w:val="clear" w:color="auto" w:fill="FFFFFF"/>
        </w:rPr>
        <w:t>Xiong</w:t>
      </w:r>
      <w:proofErr w:type="spellEnd"/>
      <w:r w:rsidRPr="002C38FA">
        <w:rPr>
          <w:shd w:val="clear" w:color="auto" w:fill="FFFFFF"/>
        </w:rPr>
        <w:t xml:space="preserve">, Miao </w:t>
      </w:r>
      <w:proofErr w:type="spellStart"/>
      <w:r w:rsidRPr="002C38FA">
        <w:rPr>
          <w:shd w:val="clear" w:color="auto" w:fill="FFFFFF"/>
        </w:rPr>
        <w:t>Shuwen</w:t>
      </w:r>
      <w:proofErr w:type="spellEnd"/>
      <w:r w:rsidRPr="002C38FA">
        <w:rPr>
          <w:shd w:val="clear" w:color="auto" w:fill="FFFFFF"/>
        </w:rPr>
        <w:t xml:space="preserve">, Lu Han. Lithium battery SOC estimation based on </w:t>
      </w:r>
      <w:proofErr w:type="spellStart"/>
      <w:r w:rsidRPr="002C38FA">
        <w:rPr>
          <w:shd w:val="clear" w:color="auto" w:fill="FFFFFF"/>
        </w:rPr>
        <w:t>BiGRU</w:t>
      </w:r>
      <w:proofErr w:type="spellEnd"/>
      <w:r w:rsidRPr="002C38FA">
        <w:rPr>
          <w:shd w:val="clear" w:color="auto" w:fill="FFFFFF"/>
        </w:rPr>
        <w:t xml:space="preserve"> and PF [J]. Electrical Technology, 2022, (18): 80-82</w:t>
      </w:r>
      <w:r w:rsidR="0071543D" w:rsidRPr="0071543D">
        <w:rPr>
          <w:shd w:val="clear" w:color="auto" w:fill="FFFFFF"/>
        </w:rPr>
        <w:t>.</w:t>
      </w:r>
    </w:p>
    <w:p w14:paraId="6A9FC1ED" w14:textId="77777777" w:rsidR="0071543D" w:rsidRPr="0071543D" w:rsidRDefault="0071543D" w:rsidP="0071543D">
      <w:pPr>
        <w:numPr>
          <w:ilvl w:val="0"/>
          <w:numId w:val="8"/>
        </w:numPr>
        <w:ind w:firstLineChars="0"/>
        <w:rPr>
          <w:shd w:val="clear" w:color="auto" w:fill="FFFFFF"/>
        </w:rPr>
      </w:pPr>
      <w:bookmarkStart w:id="142" w:name="_Ref129546492"/>
      <w:r w:rsidRPr="0071543D">
        <w:rPr>
          <w:shd w:val="clear" w:color="auto" w:fill="FFFFFF"/>
        </w:rPr>
        <w:t xml:space="preserve">Nguyen T </w:t>
      </w:r>
      <w:proofErr w:type="spellStart"/>
      <w:r w:rsidRPr="0071543D">
        <w:rPr>
          <w:shd w:val="clear" w:color="auto" w:fill="FFFFFF"/>
        </w:rPr>
        <w:t>T</w:t>
      </w:r>
      <w:proofErr w:type="spellEnd"/>
      <w:r w:rsidRPr="0071543D">
        <w:rPr>
          <w:shd w:val="clear" w:color="auto" w:fill="FFFFFF"/>
        </w:rPr>
        <w:t xml:space="preserve">, Khan A B, Ko Y, et al. An accurate state of charge estimation method for lithium iron phosphate battery using a combination of an unscented Kalman </w:t>
      </w:r>
      <w:r w:rsidRPr="0071543D">
        <w:rPr>
          <w:shd w:val="clear" w:color="auto" w:fill="FFFFFF"/>
        </w:rPr>
        <w:lastRenderedPageBreak/>
        <w:t xml:space="preserve">filter and a particle filter[J]. Energies, 2020, 13(17): 4536-4550. </w:t>
      </w:r>
      <w:bookmarkEnd w:id="142"/>
    </w:p>
    <w:p w14:paraId="0DDF813C" w14:textId="77777777" w:rsidR="0071543D" w:rsidRPr="0071543D" w:rsidRDefault="0071543D" w:rsidP="0071543D">
      <w:pPr>
        <w:numPr>
          <w:ilvl w:val="0"/>
          <w:numId w:val="8"/>
        </w:numPr>
        <w:ind w:firstLineChars="0"/>
        <w:rPr>
          <w:shd w:val="clear" w:color="auto" w:fill="FFFFFF"/>
        </w:rPr>
      </w:pPr>
      <w:bookmarkStart w:id="143" w:name="_Ref99099882"/>
      <w:r w:rsidRPr="0071543D">
        <w:rPr>
          <w:shd w:val="clear" w:color="auto" w:fill="FFFFFF"/>
        </w:rPr>
        <w:t>Tang M, Chen Z, Yin F. SLAM with Improved Schmidt Orthogonal Unscented Kalman Filter[J]. International Journal of Control, Automation and Systems, 2022, 20(4): 1327-1335.</w:t>
      </w:r>
      <w:bookmarkEnd w:id="143"/>
    </w:p>
    <w:p w14:paraId="526D8FFF" w14:textId="0FB92918" w:rsidR="0071543D" w:rsidRDefault="0071543D" w:rsidP="0071543D">
      <w:pPr>
        <w:numPr>
          <w:ilvl w:val="0"/>
          <w:numId w:val="8"/>
        </w:numPr>
        <w:ind w:firstLineChars="0"/>
        <w:rPr>
          <w:shd w:val="clear" w:color="auto" w:fill="FFFFFF"/>
        </w:rPr>
      </w:pPr>
      <w:bookmarkStart w:id="144" w:name="_Ref129549319"/>
      <w:r w:rsidRPr="0071543D">
        <w:rPr>
          <w:shd w:val="clear" w:color="auto" w:fill="FFFFFF"/>
        </w:rPr>
        <w:t xml:space="preserve">Zhu F, Fu J. A novel state-of-health estimation for lithium-ion battery via unscented Kalman filter and improved unscented particle filter[J]. IEEE Sensors Journal, 2021, 21(22): 25449-25456. </w:t>
      </w:r>
      <w:bookmarkEnd w:id="144"/>
    </w:p>
    <w:p w14:paraId="4D6A28BA" w14:textId="31A4AFDE" w:rsidR="002C38FA" w:rsidRPr="0071543D" w:rsidRDefault="002C38FA" w:rsidP="0071543D">
      <w:pPr>
        <w:numPr>
          <w:ilvl w:val="0"/>
          <w:numId w:val="8"/>
        </w:numPr>
        <w:ind w:firstLineChars="0"/>
        <w:rPr>
          <w:shd w:val="clear" w:color="auto" w:fill="FFFFFF"/>
        </w:rPr>
      </w:pPr>
      <w:r w:rsidRPr="002C38FA">
        <w:rPr>
          <w:shd w:val="clear" w:color="auto" w:fill="FFFFFF"/>
        </w:rPr>
        <w:t xml:space="preserve">Qin </w:t>
      </w:r>
      <w:proofErr w:type="spellStart"/>
      <w:r w:rsidRPr="002C38FA">
        <w:rPr>
          <w:shd w:val="clear" w:color="auto" w:fill="FFFFFF"/>
        </w:rPr>
        <w:t>Shaoxun</w:t>
      </w:r>
      <w:proofErr w:type="spellEnd"/>
      <w:r w:rsidRPr="002C38FA">
        <w:rPr>
          <w:shd w:val="clear" w:color="auto" w:fill="FFFFFF"/>
        </w:rPr>
        <w:t>. Research on modeling and SOC estimation of lithium batteries based on fractional calculus theory [D]. Hefei University of Technology, 2018</w:t>
      </w:r>
      <w:r>
        <w:rPr>
          <w:shd w:val="clear" w:color="auto" w:fill="FFFFFF"/>
        </w:rPr>
        <w:t>.</w:t>
      </w:r>
    </w:p>
    <w:p w14:paraId="728B5BA1" w14:textId="101285D3" w:rsidR="009B68F5" w:rsidRPr="009B68F5" w:rsidRDefault="009B68F5" w:rsidP="0071543D">
      <w:pPr>
        <w:ind w:firstLineChars="0" w:firstLine="0"/>
      </w:pPr>
    </w:p>
    <w:sectPr w:rsidR="009B68F5" w:rsidRPr="009B68F5">
      <w:headerReference w:type="even" r:id="rId374"/>
      <w:headerReference w:type="default" r:id="rId375"/>
      <w:footerReference w:type="even" r:id="rId376"/>
      <w:footerReference w:type="default" r:id="rId377"/>
      <w:headerReference w:type="first" r:id="rId378"/>
      <w:footerReference w:type="first" r:id="rId37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1B41F7" w14:textId="77777777" w:rsidR="00A03E3D" w:rsidRDefault="00A03E3D" w:rsidP="00793F44">
      <w:pPr>
        <w:spacing w:line="240" w:lineRule="auto"/>
        <w:ind w:firstLine="480"/>
      </w:pPr>
      <w:r>
        <w:separator/>
      </w:r>
    </w:p>
  </w:endnote>
  <w:endnote w:type="continuationSeparator" w:id="0">
    <w:p w14:paraId="55B88A75" w14:textId="77777777" w:rsidR="00A03E3D" w:rsidRDefault="00A03E3D" w:rsidP="00793F44">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CF3E0E" w14:textId="77777777" w:rsidR="006A219A" w:rsidRDefault="006A219A">
    <w:pPr>
      <w:pStyle w:val="ae"/>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444B0E" w14:textId="77777777" w:rsidR="006A219A" w:rsidRDefault="006A219A">
    <w:pPr>
      <w:pStyle w:val="ae"/>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F7173" w14:textId="77777777" w:rsidR="006A219A" w:rsidRDefault="006A219A">
    <w:pPr>
      <w:pStyle w:val="ae"/>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3A69B" w14:textId="77777777" w:rsidR="00A03E3D" w:rsidRDefault="00A03E3D" w:rsidP="00793F44">
      <w:pPr>
        <w:spacing w:line="240" w:lineRule="auto"/>
        <w:ind w:firstLine="480"/>
      </w:pPr>
      <w:r>
        <w:separator/>
      </w:r>
    </w:p>
  </w:footnote>
  <w:footnote w:type="continuationSeparator" w:id="0">
    <w:p w14:paraId="37EA9F38" w14:textId="77777777" w:rsidR="00A03E3D" w:rsidRDefault="00A03E3D" w:rsidP="00793F44">
      <w:pPr>
        <w:spacing w:line="240" w:lineRule="auto"/>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690F37" w14:textId="77777777" w:rsidR="006A219A" w:rsidRDefault="006A219A">
    <w:pPr>
      <w:pStyle w:val="ac"/>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F16808" w14:textId="77777777" w:rsidR="006A219A" w:rsidRDefault="006A219A">
    <w:pPr>
      <w:pStyle w:val="ac"/>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FE547D" w14:textId="77777777" w:rsidR="006A219A" w:rsidRDefault="006A219A">
    <w:pPr>
      <w:pStyle w:val="ac"/>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24E1F"/>
    <w:multiLevelType w:val="multilevel"/>
    <w:tmpl w:val="673E4646"/>
    <w:lvl w:ilvl="0">
      <w:start w:val="2"/>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1" w15:restartNumberingAfterBreak="0">
    <w:nsid w:val="26717D2C"/>
    <w:multiLevelType w:val="hybridMultilevel"/>
    <w:tmpl w:val="492C7534"/>
    <w:lvl w:ilvl="0" w:tplc="5CB4B88C">
      <w:start w:val="1"/>
      <w:numFmt w:val="decimal"/>
      <w:lvlText w:val="[%1]"/>
      <w:lvlJc w:val="left"/>
      <w:pPr>
        <w:ind w:left="420" w:hanging="420"/>
      </w:pPr>
      <w:rPr>
        <w:rFonts w:ascii="Times New Roman" w:hAnsi="Times New Roman"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32E65E58"/>
    <w:multiLevelType w:val="multilevel"/>
    <w:tmpl w:val="55F868AC"/>
    <w:lvl w:ilvl="0">
      <w:start w:val="1"/>
      <w:numFmt w:val="decimal"/>
      <w:lvlText w:val="%1"/>
      <w:lvlJc w:val="left"/>
      <w:pPr>
        <w:ind w:left="560" w:hanging="560"/>
      </w:pPr>
      <w:rPr>
        <w:rFonts w:hint="default"/>
      </w:rPr>
    </w:lvl>
    <w:lvl w:ilvl="1">
      <w:start w:val="1"/>
      <w:numFmt w:val="decimal"/>
      <w:lvlText w:val="%1.%2"/>
      <w:lvlJc w:val="left"/>
      <w:pPr>
        <w:ind w:left="560" w:hanging="5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33AB74E6"/>
    <w:multiLevelType w:val="hybridMultilevel"/>
    <w:tmpl w:val="904C200C"/>
    <w:lvl w:ilvl="0" w:tplc="04707BD8">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4" w15:restartNumberingAfterBreak="0">
    <w:nsid w:val="460574F6"/>
    <w:multiLevelType w:val="multilevel"/>
    <w:tmpl w:val="10EC7A26"/>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 w15:restartNumberingAfterBreak="0">
    <w:nsid w:val="62081771"/>
    <w:multiLevelType w:val="hybridMultilevel"/>
    <w:tmpl w:val="A246C2A2"/>
    <w:lvl w:ilvl="0" w:tplc="95869F58">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 w15:restartNumberingAfterBreak="0">
    <w:nsid w:val="6F571D12"/>
    <w:multiLevelType w:val="hybridMultilevel"/>
    <w:tmpl w:val="47D0490A"/>
    <w:lvl w:ilvl="0" w:tplc="68AAD830">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7" w15:restartNumberingAfterBreak="0">
    <w:nsid w:val="7DB13563"/>
    <w:multiLevelType w:val="hybridMultilevel"/>
    <w:tmpl w:val="1DBAE5EA"/>
    <w:lvl w:ilvl="0" w:tplc="8552241E">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2"/>
  </w:num>
  <w:num w:numId="2">
    <w:abstractNumId w:val="6"/>
  </w:num>
  <w:num w:numId="3">
    <w:abstractNumId w:val="7"/>
  </w:num>
  <w:num w:numId="4">
    <w:abstractNumId w:val="3"/>
  </w:num>
  <w:num w:numId="5">
    <w:abstractNumId w:val="5"/>
  </w:num>
  <w:num w:numId="6">
    <w:abstractNumId w:val="0"/>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703"/>
    <w:rsid w:val="00017EE5"/>
    <w:rsid w:val="00031476"/>
    <w:rsid w:val="00032FCB"/>
    <w:rsid w:val="00044626"/>
    <w:rsid w:val="000C473F"/>
    <w:rsid w:val="000D7E9F"/>
    <w:rsid w:val="000E12D8"/>
    <w:rsid w:val="000E4A4C"/>
    <w:rsid w:val="00154CD5"/>
    <w:rsid w:val="00160174"/>
    <w:rsid w:val="00163246"/>
    <w:rsid w:val="00181A1A"/>
    <w:rsid w:val="001A4A5E"/>
    <w:rsid w:val="001E1935"/>
    <w:rsid w:val="001F41CE"/>
    <w:rsid w:val="001F751B"/>
    <w:rsid w:val="002005E2"/>
    <w:rsid w:val="0020133A"/>
    <w:rsid w:val="00204168"/>
    <w:rsid w:val="00210BBC"/>
    <w:rsid w:val="002344A5"/>
    <w:rsid w:val="00236AFB"/>
    <w:rsid w:val="00250B1B"/>
    <w:rsid w:val="0025261F"/>
    <w:rsid w:val="0028152D"/>
    <w:rsid w:val="002A295A"/>
    <w:rsid w:val="002C1C86"/>
    <w:rsid w:val="002C38FA"/>
    <w:rsid w:val="002C4293"/>
    <w:rsid w:val="002D3187"/>
    <w:rsid w:val="002E1034"/>
    <w:rsid w:val="00306B90"/>
    <w:rsid w:val="0031595D"/>
    <w:rsid w:val="003351F0"/>
    <w:rsid w:val="00355078"/>
    <w:rsid w:val="003738A4"/>
    <w:rsid w:val="00377971"/>
    <w:rsid w:val="00385E67"/>
    <w:rsid w:val="00386313"/>
    <w:rsid w:val="003C2BCB"/>
    <w:rsid w:val="003C779D"/>
    <w:rsid w:val="003D325D"/>
    <w:rsid w:val="003D3601"/>
    <w:rsid w:val="003D3B15"/>
    <w:rsid w:val="003F14E8"/>
    <w:rsid w:val="003F3E29"/>
    <w:rsid w:val="00406B5E"/>
    <w:rsid w:val="0041415D"/>
    <w:rsid w:val="00442755"/>
    <w:rsid w:val="00446A3A"/>
    <w:rsid w:val="0046169D"/>
    <w:rsid w:val="004C0174"/>
    <w:rsid w:val="004E01D5"/>
    <w:rsid w:val="004E1277"/>
    <w:rsid w:val="004E74A0"/>
    <w:rsid w:val="00504D96"/>
    <w:rsid w:val="00545A31"/>
    <w:rsid w:val="00553E32"/>
    <w:rsid w:val="005657E2"/>
    <w:rsid w:val="0059656F"/>
    <w:rsid w:val="005C068B"/>
    <w:rsid w:val="005F3977"/>
    <w:rsid w:val="005F6299"/>
    <w:rsid w:val="00605247"/>
    <w:rsid w:val="00612007"/>
    <w:rsid w:val="006120C0"/>
    <w:rsid w:val="006171BA"/>
    <w:rsid w:val="00620D32"/>
    <w:rsid w:val="0062282F"/>
    <w:rsid w:val="006429B7"/>
    <w:rsid w:val="00652BA4"/>
    <w:rsid w:val="00696FCB"/>
    <w:rsid w:val="006A219A"/>
    <w:rsid w:val="006D11B3"/>
    <w:rsid w:val="006D4771"/>
    <w:rsid w:val="006F6890"/>
    <w:rsid w:val="007010B0"/>
    <w:rsid w:val="00713657"/>
    <w:rsid w:val="0071543D"/>
    <w:rsid w:val="0074779A"/>
    <w:rsid w:val="0077577B"/>
    <w:rsid w:val="0079286D"/>
    <w:rsid w:val="00793F44"/>
    <w:rsid w:val="007A2F73"/>
    <w:rsid w:val="007B058D"/>
    <w:rsid w:val="007D4273"/>
    <w:rsid w:val="007D6284"/>
    <w:rsid w:val="007D666B"/>
    <w:rsid w:val="007E21A3"/>
    <w:rsid w:val="00816693"/>
    <w:rsid w:val="00825AAE"/>
    <w:rsid w:val="00825AB3"/>
    <w:rsid w:val="00833E4F"/>
    <w:rsid w:val="008831AD"/>
    <w:rsid w:val="008A5D22"/>
    <w:rsid w:val="008B1B58"/>
    <w:rsid w:val="008B22F0"/>
    <w:rsid w:val="008E2635"/>
    <w:rsid w:val="008E526F"/>
    <w:rsid w:val="00917D5C"/>
    <w:rsid w:val="0094269D"/>
    <w:rsid w:val="00953BE4"/>
    <w:rsid w:val="00973731"/>
    <w:rsid w:val="009B68F5"/>
    <w:rsid w:val="009E6DE2"/>
    <w:rsid w:val="009E75F0"/>
    <w:rsid w:val="009F3703"/>
    <w:rsid w:val="009F49E8"/>
    <w:rsid w:val="009F513E"/>
    <w:rsid w:val="00A03E3D"/>
    <w:rsid w:val="00A11920"/>
    <w:rsid w:val="00A20177"/>
    <w:rsid w:val="00A21428"/>
    <w:rsid w:val="00A45042"/>
    <w:rsid w:val="00A52020"/>
    <w:rsid w:val="00A733D4"/>
    <w:rsid w:val="00A7426B"/>
    <w:rsid w:val="00AD7C1B"/>
    <w:rsid w:val="00AE4427"/>
    <w:rsid w:val="00AF19A8"/>
    <w:rsid w:val="00B03442"/>
    <w:rsid w:val="00B3383D"/>
    <w:rsid w:val="00BC44EA"/>
    <w:rsid w:val="00BD36AA"/>
    <w:rsid w:val="00BE088C"/>
    <w:rsid w:val="00C11F0C"/>
    <w:rsid w:val="00C12AFF"/>
    <w:rsid w:val="00C13AE2"/>
    <w:rsid w:val="00C15C14"/>
    <w:rsid w:val="00C211C7"/>
    <w:rsid w:val="00C330D6"/>
    <w:rsid w:val="00C3427D"/>
    <w:rsid w:val="00C45DC1"/>
    <w:rsid w:val="00C554B9"/>
    <w:rsid w:val="00C866DC"/>
    <w:rsid w:val="00C9011E"/>
    <w:rsid w:val="00CA567D"/>
    <w:rsid w:val="00CA6944"/>
    <w:rsid w:val="00CE19D9"/>
    <w:rsid w:val="00CF5C2F"/>
    <w:rsid w:val="00D03FCA"/>
    <w:rsid w:val="00D152DE"/>
    <w:rsid w:val="00D25FA7"/>
    <w:rsid w:val="00D41B7E"/>
    <w:rsid w:val="00D4259B"/>
    <w:rsid w:val="00D43F85"/>
    <w:rsid w:val="00D654B1"/>
    <w:rsid w:val="00D827F6"/>
    <w:rsid w:val="00D87A99"/>
    <w:rsid w:val="00D92659"/>
    <w:rsid w:val="00D9314F"/>
    <w:rsid w:val="00DA0481"/>
    <w:rsid w:val="00DC4A63"/>
    <w:rsid w:val="00DD3E3A"/>
    <w:rsid w:val="00DD6D55"/>
    <w:rsid w:val="00DE053F"/>
    <w:rsid w:val="00DF5CD0"/>
    <w:rsid w:val="00DF6C75"/>
    <w:rsid w:val="00E0053B"/>
    <w:rsid w:val="00E01FF9"/>
    <w:rsid w:val="00E17E71"/>
    <w:rsid w:val="00E21303"/>
    <w:rsid w:val="00E25733"/>
    <w:rsid w:val="00E3268B"/>
    <w:rsid w:val="00E359DF"/>
    <w:rsid w:val="00E445BC"/>
    <w:rsid w:val="00E571C0"/>
    <w:rsid w:val="00E73019"/>
    <w:rsid w:val="00E823F0"/>
    <w:rsid w:val="00E825C5"/>
    <w:rsid w:val="00E92465"/>
    <w:rsid w:val="00EA31C0"/>
    <w:rsid w:val="00ED0CC8"/>
    <w:rsid w:val="00ED3E6F"/>
    <w:rsid w:val="00EE0488"/>
    <w:rsid w:val="00EE0EDD"/>
    <w:rsid w:val="00EE19E4"/>
    <w:rsid w:val="00EF7CEE"/>
    <w:rsid w:val="00F30CED"/>
    <w:rsid w:val="00F74819"/>
    <w:rsid w:val="00F82CB5"/>
    <w:rsid w:val="00F8334E"/>
    <w:rsid w:val="00F86692"/>
    <w:rsid w:val="00FA36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EC7B77"/>
  <w15:chartTrackingRefBased/>
  <w15:docId w15:val="{3E139692-D4C5-4D1D-8608-F832C522F3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B3383D"/>
    <w:pPr>
      <w:widowControl w:val="0"/>
      <w:spacing w:line="400" w:lineRule="exact"/>
      <w:ind w:firstLineChars="200" w:firstLine="200"/>
      <w:jc w:val="both"/>
    </w:pPr>
    <w:rPr>
      <w:rFonts w:ascii="Times New Roman" w:eastAsia="宋体" w:hAnsi="Times New Roman"/>
      <w:sz w:val="24"/>
    </w:rPr>
  </w:style>
  <w:style w:type="paragraph" w:styleId="1">
    <w:name w:val="heading 1"/>
    <w:basedOn w:val="a"/>
    <w:next w:val="a"/>
    <w:link w:val="10"/>
    <w:uiPriority w:val="9"/>
    <w:qFormat/>
    <w:rsid w:val="009F3703"/>
    <w:pPr>
      <w:keepNext/>
      <w:keepLines/>
      <w:spacing w:before="340" w:after="330" w:line="240" w:lineRule="auto"/>
      <w:ind w:firstLineChars="0" w:firstLine="0"/>
      <w:jc w:val="center"/>
      <w:outlineLvl w:val="0"/>
    </w:pPr>
    <w:rPr>
      <w:rFonts w:eastAsia="黑体"/>
      <w:b/>
      <w:bCs/>
      <w:kern w:val="44"/>
      <w:sz w:val="36"/>
      <w:szCs w:val="44"/>
    </w:rPr>
  </w:style>
  <w:style w:type="paragraph" w:styleId="2">
    <w:name w:val="heading 2"/>
    <w:aliases w:val="标题1.1"/>
    <w:basedOn w:val="a"/>
    <w:next w:val="a"/>
    <w:link w:val="20"/>
    <w:uiPriority w:val="9"/>
    <w:unhideWhenUsed/>
    <w:qFormat/>
    <w:rsid w:val="009F3703"/>
    <w:pPr>
      <w:keepNext/>
      <w:keepLines/>
      <w:spacing w:before="260" w:after="260" w:line="240" w:lineRule="auto"/>
      <w:ind w:firstLineChars="0" w:firstLine="0"/>
      <w:jc w:val="left"/>
      <w:outlineLvl w:val="1"/>
    </w:pPr>
    <w:rPr>
      <w:rFonts w:asciiTheme="majorHAnsi" w:eastAsia="黑体"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F3703"/>
    <w:rPr>
      <w:rFonts w:eastAsia="黑体"/>
      <w:b/>
      <w:bCs/>
      <w:kern w:val="44"/>
      <w:sz w:val="36"/>
      <w:szCs w:val="44"/>
    </w:rPr>
  </w:style>
  <w:style w:type="character" w:customStyle="1" w:styleId="20">
    <w:name w:val="标题 2 字符"/>
    <w:aliases w:val="标题1.1 字符"/>
    <w:basedOn w:val="a0"/>
    <w:link w:val="2"/>
    <w:uiPriority w:val="9"/>
    <w:rsid w:val="009F3703"/>
    <w:rPr>
      <w:rFonts w:asciiTheme="majorHAnsi" w:eastAsia="黑体" w:hAnsiTheme="majorHAnsi" w:cstheme="majorBidi"/>
      <w:b/>
      <w:bCs/>
      <w:sz w:val="32"/>
      <w:szCs w:val="32"/>
    </w:rPr>
  </w:style>
  <w:style w:type="paragraph" w:styleId="a3">
    <w:name w:val="Title"/>
    <w:aliases w:val="标题1.1.1"/>
    <w:basedOn w:val="a"/>
    <w:next w:val="a"/>
    <w:link w:val="a4"/>
    <w:uiPriority w:val="10"/>
    <w:qFormat/>
    <w:rsid w:val="00AD7C1B"/>
    <w:pPr>
      <w:spacing w:before="240" w:after="60" w:line="240" w:lineRule="auto"/>
      <w:ind w:firstLineChars="0" w:firstLine="0"/>
      <w:jc w:val="left"/>
      <w:outlineLvl w:val="2"/>
    </w:pPr>
    <w:rPr>
      <w:rFonts w:asciiTheme="majorHAnsi" w:eastAsia="黑体" w:hAnsiTheme="majorHAnsi" w:cstheme="majorBidi"/>
      <w:b/>
      <w:bCs/>
      <w:sz w:val="28"/>
      <w:szCs w:val="32"/>
    </w:rPr>
  </w:style>
  <w:style w:type="character" w:customStyle="1" w:styleId="a4">
    <w:name w:val="标题 字符"/>
    <w:aliases w:val="标题1.1.1 字符"/>
    <w:basedOn w:val="a0"/>
    <w:link w:val="a3"/>
    <w:uiPriority w:val="10"/>
    <w:rsid w:val="00AD7C1B"/>
    <w:rPr>
      <w:rFonts w:asciiTheme="majorHAnsi" w:eastAsia="黑体" w:hAnsiTheme="majorHAnsi" w:cstheme="majorBidi"/>
      <w:b/>
      <w:bCs/>
      <w:sz w:val="28"/>
      <w:szCs w:val="32"/>
    </w:rPr>
  </w:style>
  <w:style w:type="paragraph" w:styleId="a5">
    <w:name w:val="List Paragraph"/>
    <w:basedOn w:val="a"/>
    <w:uiPriority w:val="34"/>
    <w:qFormat/>
    <w:rsid w:val="00E92465"/>
    <w:pPr>
      <w:ind w:firstLine="420"/>
    </w:pPr>
  </w:style>
  <w:style w:type="paragraph" w:styleId="a6">
    <w:name w:val="No Spacing"/>
    <w:aliases w:val="图片表格"/>
    <w:uiPriority w:val="1"/>
    <w:qFormat/>
    <w:rsid w:val="00612007"/>
    <w:pPr>
      <w:widowControl w:val="0"/>
      <w:jc w:val="center"/>
    </w:pPr>
    <w:rPr>
      <w:rFonts w:eastAsia="宋体"/>
    </w:rPr>
  </w:style>
  <w:style w:type="table" w:styleId="a7">
    <w:name w:val="Table Grid"/>
    <w:basedOn w:val="a1"/>
    <w:qFormat/>
    <w:rsid w:val="00612007"/>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Placeholder Text"/>
    <w:basedOn w:val="a0"/>
    <w:uiPriority w:val="99"/>
    <w:semiHidden/>
    <w:rsid w:val="00032FCB"/>
    <w:rPr>
      <w:color w:val="808080"/>
    </w:rPr>
  </w:style>
  <w:style w:type="paragraph" w:styleId="a9">
    <w:name w:val="Subtitle"/>
    <w:aliases w:val="公式,表格文字"/>
    <w:basedOn w:val="a"/>
    <w:next w:val="a"/>
    <w:link w:val="aa"/>
    <w:uiPriority w:val="11"/>
    <w:qFormat/>
    <w:rsid w:val="00AE4427"/>
    <w:pPr>
      <w:spacing w:before="240" w:after="60" w:line="720" w:lineRule="auto"/>
      <w:jc w:val="center"/>
    </w:pPr>
    <w:rPr>
      <w:bCs/>
      <w:kern w:val="28"/>
      <w:szCs w:val="32"/>
    </w:rPr>
  </w:style>
  <w:style w:type="character" w:customStyle="1" w:styleId="aa">
    <w:name w:val="副标题 字符"/>
    <w:aliases w:val="公式 字符,表格文字 字符"/>
    <w:basedOn w:val="a0"/>
    <w:link w:val="a9"/>
    <w:uiPriority w:val="11"/>
    <w:rsid w:val="00AE4427"/>
    <w:rPr>
      <w:rFonts w:eastAsia="宋体"/>
      <w:bCs/>
      <w:kern w:val="28"/>
      <w:sz w:val="24"/>
      <w:szCs w:val="32"/>
    </w:rPr>
  </w:style>
  <w:style w:type="paragraph" w:styleId="TOC">
    <w:name w:val="TOC Heading"/>
    <w:basedOn w:val="1"/>
    <w:next w:val="a"/>
    <w:uiPriority w:val="39"/>
    <w:unhideWhenUsed/>
    <w:qFormat/>
    <w:rsid w:val="00AE4427"/>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AD7C1B"/>
    <w:pPr>
      <w:tabs>
        <w:tab w:val="left" w:pos="1260"/>
        <w:tab w:val="right" w:leader="dot" w:pos="8296"/>
      </w:tabs>
      <w:ind w:firstLine="480"/>
      <w:jc w:val="left"/>
    </w:pPr>
  </w:style>
  <w:style w:type="paragraph" w:styleId="TOC2">
    <w:name w:val="toc 2"/>
    <w:basedOn w:val="a"/>
    <w:next w:val="a"/>
    <w:autoRedefine/>
    <w:uiPriority w:val="39"/>
    <w:unhideWhenUsed/>
    <w:rsid w:val="004E74A0"/>
    <w:pPr>
      <w:tabs>
        <w:tab w:val="right" w:leader="dot" w:pos="8296"/>
      </w:tabs>
      <w:ind w:leftChars="200" w:left="480" w:firstLineChars="0" w:firstLine="0"/>
    </w:pPr>
  </w:style>
  <w:style w:type="character" w:styleId="ab">
    <w:name w:val="Hyperlink"/>
    <w:basedOn w:val="a0"/>
    <w:uiPriority w:val="99"/>
    <w:unhideWhenUsed/>
    <w:rsid w:val="00AE4427"/>
    <w:rPr>
      <w:color w:val="0563C1" w:themeColor="hyperlink"/>
      <w:u w:val="single"/>
    </w:rPr>
  </w:style>
  <w:style w:type="paragraph" w:styleId="ac">
    <w:name w:val="header"/>
    <w:basedOn w:val="a"/>
    <w:link w:val="ad"/>
    <w:uiPriority w:val="99"/>
    <w:unhideWhenUsed/>
    <w:rsid w:val="00793F44"/>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ad">
    <w:name w:val="页眉 字符"/>
    <w:basedOn w:val="a0"/>
    <w:link w:val="ac"/>
    <w:uiPriority w:val="99"/>
    <w:rsid w:val="00793F44"/>
    <w:rPr>
      <w:rFonts w:eastAsia="宋体"/>
      <w:sz w:val="18"/>
      <w:szCs w:val="18"/>
    </w:rPr>
  </w:style>
  <w:style w:type="paragraph" w:styleId="ae">
    <w:name w:val="footer"/>
    <w:basedOn w:val="a"/>
    <w:link w:val="af"/>
    <w:uiPriority w:val="99"/>
    <w:unhideWhenUsed/>
    <w:rsid w:val="00793F44"/>
    <w:pPr>
      <w:tabs>
        <w:tab w:val="center" w:pos="4153"/>
        <w:tab w:val="right" w:pos="8306"/>
      </w:tabs>
      <w:snapToGrid w:val="0"/>
      <w:spacing w:line="240" w:lineRule="atLeast"/>
      <w:jc w:val="left"/>
    </w:pPr>
    <w:rPr>
      <w:sz w:val="18"/>
      <w:szCs w:val="18"/>
    </w:rPr>
  </w:style>
  <w:style w:type="character" w:customStyle="1" w:styleId="af">
    <w:name w:val="页脚 字符"/>
    <w:basedOn w:val="a0"/>
    <w:link w:val="ae"/>
    <w:uiPriority w:val="99"/>
    <w:rsid w:val="00793F44"/>
    <w:rPr>
      <w:rFonts w:eastAsia="宋体"/>
      <w:sz w:val="18"/>
      <w:szCs w:val="18"/>
    </w:rPr>
  </w:style>
  <w:style w:type="paragraph" w:styleId="TOC3">
    <w:name w:val="toc 3"/>
    <w:basedOn w:val="a"/>
    <w:next w:val="a"/>
    <w:autoRedefine/>
    <w:uiPriority w:val="39"/>
    <w:unhideWhenUsed/>
    <w:rsid w:val="00AD7C1B"/>
    <w:pPr>
      <w:tabs>
        <w:tab w:val="right" w:leader="dot" w:pos="8296"/>
      </w:tabs>
      <w:ind w:leftChars="400" w:left="960" w:firstLineChars="0" w:firstLine="0"/>
    </w:pPr>
  </w:style>
  <w:style w:type="character" w:customStyle="1" w:styleId="MTDisplayEquation">
    <w:name w:val="MTDisplayEquation 字符"/>
    <w:basedOn w:val="a0"/>
    <w:link w:val="MTDisplayEquation0"/>
    <w:locked/>
    <w:rsid w:val="00386313"/>
  </w:style>
  <w:style w:type="paragraph" w:customStyle="1" w:styleId="MTDisplayEquation0">
    <w:name w:val="MTDisplayEquation"/>
    <w:basedOn w:val="a"/>
    <w:next w:val="a"/>
    <w:link w:val="MTDisplayEquation"/>
    <w:rsid w:val="00386313"/>
    <w:pPr>
      <w:widowControl/>
      <w:tabs>
        <w:tab w:val="center" w:pos="4160"/>
        <w:tab w:val="right" w:pos="8300"/>
      </w:tabs>
      <w:spacing w:line="240" w:lineRule="auto"/>
      <w:ind w:firstLineChars="0" w:firstLine="0"/>
      <w:jc w:val="left"/>
    </w:pPr>
    <w:rPr>
      <w:rFonts w:asciiTheme="minorHAnsi" w:eastAsiaTheme="minorEastAsia" w:hAnsiTheme="minorHAnsi"/>
      <w:sz w:val="21"/>
    </w:rPr>
  </w:style>
  <w:style w:type="table" w:customStyle="1" w:styleId="11">
    <w:name w:val="网格型1"/>
    <w:basedOn w:val="a1"/>
    <w:next w:val="a7"/>
    <w:uiPriority w:val="39"/>
    <w:qFormat/>
    <w:rsid w:val="00C330D6"/>
    <w:rPr>
      <w:rFonts w:ascii="Times New Roman" w:eastAsia="宋体" w:hAnsi="Times New Roman" w:cs="Times New Roman"/>
      <w:color w:val="000000" w:themeColor="text1"/>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网格型2"/>
    <w:basedOn w:val="a1"/>
    <w:next w:val="a7"/>
    <w:uiPriority w:val="39"/>
    <w:rsid w:val="00C330D6"/>
    <w:rPr>
      <w:rFonts w:ascii="Times New Roman" w:eastAsia="宋体" w:hAnsi="Times New Roman" w:cs="Times New Roman"/>
      <w:color w:val="000000" w:themeColor="text1"/>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网格型3"/>
    <w:basedOn w:val="a1"/>
    <w:next w:val="a7"/>
    <w:uiPriority w:val="39"/>
    <w:qFormat/>
    <w:rsid w:val="00C330D6"/>
    <w:pPr>
      <w:widowControl w:val="0"/>
      <w:jc w:val="both"/>
    </w:pPr>
    <w:rPr>
      <w:rFonts w:ascii="Times New Roman" w:eastAsia="宋体" w:hAnsi="Times New Roman" w:cs="Times New Roman"/>
      <w:color w:val="000000" w:themeColor="text1"/>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网格型4"/>
    <w:basedOn w:val="a1"/>
    <w:next w:val="a7"/>
    <w:uiPriority w:val="39"/>
    <w:qFormat/>
    <w:rsid w:val="00F30CED"/>
    <w:pPr>
      <w:widowControl w:val="0"/>
      <w:jc w:val="both"/>
    </w:pPr>
    <w:rPr>
      <w:rFonts w:ascii="Times New Roman" w:eastAsia="宋体" w:hAnsi="Times New Roman" w:cs="Times New Roman"/>
      <w:color w:val="000000" w:themeColor="text1"/>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网格型6"/>
    <w:basedOn w:val="a1"/>
    <w:next w:val="a7"/>
    <w:uiPriority w:val="39"/>
    <w:rsid w:val="00F30CED"/>
    <w:rPr>
      <w:rFonts w:ascii="Times New Roman" w:eastAsia="宋体" w:hAnsi="Times New Roman" w:cs="Times New Roman"/>
      <w:color w:val="000000" w:themeColor="text1"/>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网格型7"/>
    <w:basedOn w:val="a1"/>
    <w:next w:val="a7"/>
    <w:uiPriority w:val="39"/>
    <w:rsid w:val="00F30CED"/>
    <w:rPr>
      <w:rFonts w:ascii="Times New Roman" w:eastAsia="宋体" w:hAnsi="Times New Roman" w:cs="Times New Roman"/>
      <w:color w:val="000000" w:themeColor="text1"/>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网格型271"/>
    <w:basedOn w:val="a1"/>
    <w:next w:val="a7"/>
    <w:uiPriority w:val="39"/>
    <w:rsid w:val="007B05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
    <w:name w:val="网格型1101"/>
    <w:basedOn w:val="a1"/>
    <w:next w:val="a7"/>
    <w:uiPriority w:val="39"/>
    <w:qFormat/>
    <w:rsid w:val="007B058D"/>
    <w:pPr>
      <w:widowControl w:val="0"/>
      <w:jc w:val="both"/>
    </w:pPr>
    <w:rPr>
      <w:rFonts w:ascii="Times New Roman" w:eastAsia="宋体" w:hAnsi="Times New Roman" w:cs="Times New Roman"/>
      <w:color w:val="000000" w:themeColor="text1"/>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网格型821"/>
    <w:basedOn w:val="a1"/>
    <w:next w:val="a7"/>
    <w:uiPriority w:val="39"/>
    <w:rsid w:val="00CA69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
    <w:name w:val="网格型272"/>
    <w:basedOn w:val="a1"/>
    <w:next w:val="a7"/>
    <w:uiPriority w:val="39"/>
    <w:rsid w:val="00D93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2">
    <w:name w:val="网格型1102"/>
    <w:basedOn w:val="a1"/>
    <w:next w:val="a7"/>
    <w:uiPriority w:val="39"/>
    <w:qFormat/>
    <w:rsid w:val="002C1C86"/>
    <w:pPr>
      <w:widowControl w:val="0"/>
      <w:jc w:val="both"/>
    </w:pPr>
    <w:rPr>
      <w:rFonts w:ascii="Times New Roman" w:eastAsia="宋体" w:hAnsi="Times New Roman" w:cs="Times New Roman"/>
      <w:color w:val="000000" w:themeColor="text1"/>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2">
    <w:name w:val="网格型822"/>
    <w:basedOn w:val="a1"/>
    <w:next w:val="a7"/>
    <w:uiPriority w:val="39"/>
    <w:rsid w:val="002C1C8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
    <w:name w:val="网格型1512"/>
    <w:basedOn w:val="a1"/>
    <w:next w:val="a7"/>
    <w:uiPriority w:val="39"/>
    <w:rsid w:val="00696FCB"/>
    <w:rPr>
      <w:rFonts w:ascii="Times New Roman" w:eastAsia="宋体" w:hAnsi="Times New Roman"/>
      <w:bCs/>
      <w:sz w:val="24"/>
      <w:szCs w:val="36"/>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Normal (Web)"/>
    <w:basedOn w:val="a"/>
    <w:uiPriority w:val="99"/>
    <w:semiHidden/>
    <w:unhideWhenUsed/>
    <w:rsid w:val="00553E32"/>
    <w:rPr>
      <w:rFonts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762798">
      <w:bodyDiv w:val="1"/>
      <w:marLeft w:val="0"/>
      <w:marRight w:val="0"/>
      <w:marTop w:val="0"/>
      <w:marBottom w:val="0"/>
      <w:divBdr>
        <w:top w:val="none" w:sz="0" w:space="0" w:color="auto"/>
        <w:left w:val="none" w:sz="0" w:space="0" w:color="auto"/>
        <w:bottom w:val="none" w:sz="0" w:space="0" w:color="auto"/>
        <w:right w:val="none" w:sz="0" w:space="0" w:color="auto"/>
      </w:divBdr>
    </w:div>
    <w:div w:id="226036340">
      <w:bodyDiv w:val="1"/>
      <w:marLeft w:val="0"/>
      <w:marRight w:val="0"/>
      <w:marTop w:val="0"/>
      <w:marBottom w:val="0"/>
      <w:divBdr>
        <w:top w:val="none" w:sz="0" w:space="0" w:color="auto"/>
        <w:left w:val="none" w:sz="0" w:space="0" w:color="auto"/>
        <w:bottom w:val="none" w:sz="0" w:space="0" w:color="auto"/>
        <w:right w:val="none" w:sz="0" w:space="0" w:color="auto"/>
      </w:divBdr>
    </w:div>
    <w:div w:id="310208784">
      <w:bodyDiv w:val="1"/>
      <w:marLeft w:val="0"/>
      <w:marRight w:val="0"/>
      <w:marTop w:val="0"/>
      <w:marBottom w:val="0"/>
      <w:divBdr>
        <w:top w:val="none" w:sz="0" w:space="0" w:color="auto"/>
        <w:left w:val="none" w:sz="0" w:space="0" w:color="auto"/>
        <w:bottom w:val="none" w:sz="0" w:space="0" w:color="auto"/>
        <w:right w:val="none" w:sz="0" w:space="0" w:color="auto"/>
      </w:divBdr>
    </w:div>
    <w:div w:id="430513089">
      <w:bodyDiv w:val="1"/>
      <w:marLeft w:val="0"/>
      <w:marRight w:val="0"/>
      <w:marTop w:val="0"/>
      <w:marBottom w:val="0"/>
      <w:divBdr>
        <w:top w:val="none" w:sz="0" w:space="0" w:color="auto"/>
        <w:left w:val="none" w:sz="0" w:space="0" w:color="auto"/>
        <w:bottom w:val="none" w:sz="0" w:space="0" w:color="auto"/>
        <w:right w:val="none" w:sz="0" w:space="0" w:color="auto"/>
      </w:divBdr>
    </w:div>
    <w:div w:id="600526135">
      <w:bodyDiv w:val="1"/>
      <w:marLeft w:val="0"/>
      <w:marRight w:val="0"/>
      <w:marTop w:val="0"/>
      <w:marBottom w:val="0"/>
      <w:divBdr>
        <w:top w:val="none" w:sz="0" w:space="0" w:color="auto"/>
        <w:left w:val="none" w:sz="0" w:space="0" w:color="auto"/>
        <w:bottom w:val="none" w:sz="0" w:space="0" w:color="auto"/>
        <w:right w:val="none" w:sz="0" w:space="0" w:color="auto"/>
      </w:divBdr>
    </w:div>
    <w:div w:id="644091387">
      <w:bodyDiv w:val="1"/>
      <w:marLeft w:val="0"/>
      <w:marRight w:val="0"/>
      <w:marTop w:val="0"/>
      <w:marBottom w:val="0"/>
      <w:divBdr>
        <w:top w:val="none" w:sz="0" w:space="0" w:color="auto"/>
        <w:left w:val="none" w:sz="0" w:space="0" w:color="auto"/>
        <w:bottom w:val="none" w:sz="0" w:space="0" w:color="auto"/>
        <w:right w:val="none" w:sz="0" w:space="0" w:color="auto"/>
      </w:divBdr>
    </w:div>
    <w:div w:id="716976242">
      <w:bodyDiv w:val="1"/>
      <w:marLeft w:val="0"/>
      <w:marRight w:val="0"/>
      <w:marTop w:val="0"/>
      <w:marBottom w:val="0"/>
      <w:divBdr>
        <w:top w:val="none" w:sz="0" w:space="0" w:color="auto"/>
        <w:left w:val="none" w:sz="0" w:space="0" w:color="auto"/>
        <w:bottom w:val="none" w:sz="0" w:space="0" w:color="auto"/>
        <w:right w:val="none" w:sz="0" w:space="0" w:color="auto"/>
      </w:divBdr>
    </w:div>
    <w:div w:id="736124767">
      <w:bodyDiv w:val="1"/>
      <w:marLeft w:val="0"/>
      <w:marRight w:val="0"/>
      <w:marTop w:val="0"/>
      <w:marBottom w:val="0"/>
      <w:divBdr>
        <w:top w:val="none" w:sz="0" w:space="0" w:color="auto"/>
        <w:left w:val="none" w:sz="0" w:space="0" w:color="auto"/>
        <w:bottom w:val="none" w:sz="0" w:space="0" w:color="auto"/>
        <w:right w:val="none" w:sz="0" w:space="0" w:color="auto"/>
      </w:divBdr>
    </w:div>
    <w:div w:id="764155906">
      <w:bodyDiv w:val="1"/>
      <w:marLeft w:val="0"/>
      <w:marRight w:val="0"/>
      <w:marTop w:val="0"/>
      <w:marBottom w:val="0"/>
      <w:divBdr>
        <w:top w:val="none" w:sz="0" w:space="0" w:color="auto"/>
        <w:left w:val="none" w:sz="0" w:space="0" w:color="auto"/>
        <w:bottom w:val="none" w:sz="0" w:space="0" w:color="auto"/>
        <w:right w:val="none" w:sz="0" w:space="0" w:color="auto"/>
      </w:divBdr>
    </w:div>
    <w:div w:id="787821392">
      <w:bodyDiv w:val="1"/>
      <w:marLeft w:val="0"/>
      <w:marRight w:val="0"/>
      <w:marTop w:val="0"/>
      <w:marBottom w:val="0"/>
      <w:divBdr>
        <w:top w:val="none" w:sz="0" w:space="0" w:color="auto"/>
        <w:left w:val="none" w:sz="0" w:space="0" w:color="auto"/>
        <w:bottom w:val="none" w:sz="0" w:space="0" w:color="auto"/>
        <w:right w:val="none" w:sz="0" w:space="0" w:color="auto"/>
      </w:divBdr>
    </w:div>
    <w:div w:id="1353069319">
      <w:bodyDiv w:val="1"/>
      <w:marLeft w:val="0"/>
      <w:marRight w:val="0"/>
      <w:marTop w:val="0"/>
      <w:marBottom w:val="0"/>
      <w:divBdr>
        <w:top w:val="none" w:sz="0" w:space="0" w:color="auto"/>
        <w:left w:val="none" w:sz="0" w:space="0" w:color="auto"/>
        <w:bottom w:val="none" w:sz="0" w:space="0" w:color="auto"/>
        <w:right w:val="none" w:sz="0" w:space="0" w:color="auto"/>
      </w:divBdr>
    </w:div>
    <w:div w:id="1508668884">
      <w:bodyDiv w:val="1"/>
      <w:marLeft w:val="0"/>
      <w:marRight w:val="0"/>
      <w:marTop w:val="0"/>
      <w:marBottom w:val="0"/>
      <w:divBdr>
        <w:top w:val="none" w:sz="0" w:space="0" w:color="auto"/>
        <w:left w:val="none" w:sz="0" w:space="0" w:color="auto"/>
        <w:bottom w:val="none" w:sz="0" w:space="0" w:color="auto"/>
        <w:right w:val="none" w:sz="0" w:space="0" w:color="auto"/>
      </w:divBdr>
    </w:div>
    <w:div w:id="1521049856">
      <w:bodyDiv w:val="1"/>
      <w:marLeft w:val="0"/>
      <w:marRight w:val="0"/>
      <w:marTop w:val="0"/>
      <w:marBottom w:val="0"/>
      <w:divBdr>
        <w:top w:val="none" w:sz="0" w:space="0" w:color="auto"/>
        <w:left w:val="none" w:sz="0" w:space="0" w:color="auto"/>
        <w:bottom w:val="none" w:sz="0" w:space="0" w:color="auto"/>
        <w:right w:val="none" w:sz="0" w:space="0" w:color="auto"/>
      </w:divBdr>
    </w:div>
    <w:div w:id="1556045651">
      <w:bodyDiv w:val="1"/>
      <w:marLeft w:val="0"/>
      <w:marRight w:val="0"/>
      <w:marTop w:val="0"/>
      <w:marBottom w:val="0"/>
      <w:divBdr>
        <w:top w:val="none" w:sz="0" w:space="0" w:color="auto"/>
        <w:left w:val="none" w:sz="0" w:space="0" w:color="auto"/>
        <w:bottom w:val="none" w:sz="0" w:space="0" w:color="auto"/>
        <w:right w:val="none" w:sz="0" w:space="0" w:color="auto"/>
      </w:divBdr>
    </w:div>
    <w:div w:id="1634142816">
      <w:bodyDiv w:val="1"/>
      <w:marLeft w:val="0"/>
      <w:marRight w:val="0"/>
      <w:marTop w:val="0"/>
      <w:marBottom w:val="0"/>
      <w:divBdr>
        <w:top w:val="none" w:sz="0" w:space="0" w:color="auto"/>
        <w:left w:val="none" w:sz="0" w:space="0" w:color="auto"/>
        <w:bottom w:val="none" w:sz="0" w:space="0" w:color="auto"/>
        <w:right w:val="none" w:sz="0" w:space="0" w:color="auto"/>
      </w:divBdr>
    </w:div>
    <w:div w:id="1812672060">
      <w:bodyDiv w:val="1"/>
      <w:marLeft w:val="0"/>
      <w:marRight w:val="0"/>
      <w:marTop w:val="0"/>
      <w:marBottom w:val="0"/>
      <w:divBdr>
        <w:top w:val="none" w:sz="0" w:space="0" w:color="auto"/>
        <w:left w:val="none" w:sz="0" w:space="0" w:color="auto"/>
        <w:bottom w:val="none" w:sz="0" w:space="0" w:color="auto"/>
        <w:right w:val="none" w:sz="0" w:space="0" w:color="auto"/>
      </w:divBdr>
    </w:div>
    <w:div w:id="1838618547">
      <w:bodyDiv w:val="1"/>
      <w:marLeft w:val="0"/>
      <w:marRight w:val="0"/>
      <w:marTop w:val="0"/>
      <w:marBottom w:val="0"/>
      <w:divBdr>
        <w:top w:val="none" w:sz="0" w:space="0" w:color="auto"/>
        <w:left w:val="none" w:sz="0" w:space="0" w:color="auto"/>
        <w:bottom w:val="none" w:sz="0" w:space="0" w:color="auto"/>
        <w:right w:val="none" w:sz="0" w:space="0" w:color="auto"/>
      </w:divBdr>
    </w:div>
    <w:div w:id="1854756432">
      <w:bodyDiv w:val="1"/>
      <w:marLeft w:val="0"/>
      <w:marRight w:val="0"/>
      <w:marTop w:val="0"/>
      <w:marBottom w:val="0"/>
      <w:divBdr>
        <w:top w:val="none" w:sz="0" w:space="0" w:color="auto"/>
        <w:left w:val="none" w:sz="0" w:space="0" w:color="auto"/>
        <w:bottom w:val="none" w:sz="0" w:space="0" w:color="auto"/>
        <w:right w:val="none" w:sz="0" w:space="0" w:color="auto"/>
      </w:divBdr>
    </w:div>
    <w:div w:id="1883906439">
      <w:bodyDiv w:val="1"/>
      <w:marLeft w:val="0"/>
      <w:marRight w:val="0"/>
      <w:marTop w:val="0"/>
      <w:marBottom w:val="0"/>
      <w:divBdr>
        <w:top w:val="none" w:sz="0" w:space="0" w:color="auto"/>
        <w:left w:val="none" w:sz="0" w:space="0" w:color="auto"/>
        <w:bottom w:val="none" w:sz="0" w:space="0" w:color="auto"/>
        <w:right w:val="none" w:sz="0" w:space="0" w:color="auto"/>
      </w:divBdr>
    </w:div>
    <w:div w:id="1897356575">
      <w:bodyDiv w:val="1"/>
      <w:marLeft w:val="0"/>
      <w:marRight w:val="0"/>
      <w:marTop w:val="0"/>
      <w:marBottom w:val="0"/>
      <w:divBdr>
        <w:top w:val="none" w:sz="0" w:space="0" w:color="auto"/>
        <w:left w:val="none" w:sz="0" w:space="0" w:color="auto"/>
        <w:bottom w:val="none" w:sz="0" w:space="0" w:color="auto"/>
        <w:right w:val="none" w:sz="0" w:space="0" w:color="auto"/>
      </w:divBdr>
    </w:div>
    <w:div w:id="1944532424">
      <w:bodyDiv w:val="1"/>
      <w:marLeft w:val="0"/>
      <w:marRight w:val="0"/>
      <w:marTop w:val="0"/>
      <w:marBottom w:val="0"/>
      <w:divBdr>
        <w:top w:val="none" w:sz="0" w:space="0" w:color="auto"/>
        <w:left w:val="none" w:sz="0" w:space="0" w:color="auto"/>
        <w:bottom w:val="none" w:sz="0" w:space="0" w:color="auto"/>
        <w:right w:val="none" w:sz="0" w:space="0" w:color="auto"/>
      </w:divBdr>
    </w:div>
    <w:div w:id="2002149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59.wmf"/><Relationship Id="rId299" Type="http://schemas.openxmlformats.org/officeDocument/2006/relationships/image" Target="media/image153.jpeg"/><Relationship Id="rId21" Type="http://schemas.openxmlformats.org/officeDocument/2006/relationships/oleObject" Target="embeddings/oleObject5.bin"/><Relationship Id="rId63" Type="http://schemas.openxmlformats.org/officeDocument/2006/relationships/image" Target="media/image29.wmf"/><Relationship Id="rId159" Type="http://schemas.openxmlformats.org/officeDocument/2006/relationships/oleObject" Target="embeddings/oleObject68.bin"/><Relationship Id="rId324" Type="http://schemas.openxmlformats.org/officeDocument/2006/relationships/image" Target="media/image166.wmf"/><Relationship Id="rId366" Type="http://schemas.openxmlformats.org/officeDocument/2006/relationships/image" Target="media/image186.wmf"/><Relationship Id="rId170" Type="http://schemas.openxmlformats.org/officeDocument/2006/relationships/image" Target="media/image84.wmf"/><Relationship Id="rId226" Type="http://schemas.openxmlformats.org/officeDocument/2006/relationships/image" Target="media/image115.wmf"/><Relationship Id="rId268" Type="http://schemas.openxmlformats.org/officeDocument/2006/relationships/oleObject" Target="embeddings/oleObject119.bin"/><Relationship Id="rId32" Type="http://schemas.openxmlformats.org/officeDocument/2006/relationships/image" Target="media/image14.wmf"/><Relationship Id="rId74" Type="http://schemas.openxmlformats.org/officeDocument/2006/relationships/image" Target="media/image35.wmf"/><Relationship Id="rId128" Type="http://schemas.openxmlformats.org/officeDocument/2006/relationships/oleObject" Target="embeddings/oleObject52.bin"/><Relationship Id="rId335" Type="http://schemas.openxmlformats.org/officeDocument/2006/relationships/oleObject" Target="embeddings/oleObject148.bin"/><Relationship Id="rId377" Type="http://schemas.openxmlformats.org/officeDocument/2006/relationships/footer" Target="footer2.xml"/><Relationship Id="rId5" Type="http://schemas.openxmlformats.org/officeDocument/2006/relationships/webSettings" Target="webSettings.xml"/><Relationship Id="rId181" Type="http://schemas.openxmlformats.org/officeDocument/2006/relationships/oleObject" Target="embeddings/oleObject80.bin"/><Relationship Id="rId237" Type="http://schemas.openxmlformats.org/officeDocument/2006/relationships/oleObject" Target="embeddings/oleObject103.bin"/><Relationship Id="rId279" Type="http://schemas.openxmlformats.org/officeDocument/2006/relationships/oleObject" Target="embeddings/oleObject124.bin"/><Relationship Id="rId43" Type="http://schemas.openxmlformats.org/officeDocument/2006/relationships/package" Target="embeddings/Microsoft_Visio_Drawing2.vsdx"/><Relationship Id="rId139" Type="http://schemas.openxmlformats.org/officeDocument/2006/relationships/image" Target="media/image70.wmf"/><Relationship Id="rId290" Type="http://schemas.openxmlformats.org/officeDocument/2006/relationships/image" Target="media/image146.wmf"/><Relationship Id="rId304" Type="http://schemas.openxmlformats.org/officeDocument/2006/relationships/image" Target="media/image156.wmf"/><Relationship Id="rId346" Type="http://schemas.openxmlformats.org/officeDocument/2006/relationships/image" Target="media/image176.wmf"/><Relationship Id="rId85" Type="http://schemas.openxmlformats.org/officeDocument/2006/relationships/oleObject" Target="embeddings/oleObject34.bin"/><Relationship Id="rId150" Type="http://schemas.openxmlformats.org/officeDocument/2006/relationships/oleObject" Target="embeddings/oleObject63.bin"/><Relationship Id="rId192" Type="http://schemas.openxmlformats.org/officeDocument/2006/relationships/image" Target="media/image98.emf"/><Relationship Id="rId206" Type="http://schemas.openxmlformats.org/officeDocument/2006/relationships/image" Target="media/image105.wmf"/><Relationship Id="rId248" Type="http://schemas.openxmlformats.org/officeDocument/2006/relationships/image" Target="media/image126.wmf"/><Relationship Id="rId12" Type="http://schemas.openxmlformats.org/officeDocument/2006/relationships/image" Target="media/image5.wmf"/><Relationship Id="rId108" Type="http://schemas.openxmlformats.org/officeDocument/2006/relationships/oleObject" Target="embeddings/oleObject43.bin"/><Relationship Id="rId315" Type="http://schemas.openxmlformats.org/officeDocument/2006/relationships/oleObject" Target="embeddings/oleObject139.bin"/><Relationship Id="rId357" Type="http://schemas.openxmlformats.org/officeDocument/2006/relationships/image" Target="media/image183.emf"/><Relationship Id="rId54" Type="http://schemas.openxmlformats.org/officeDocument/2006/relationships/image" Target="media/image25.wmf"/><Relationship Id="rId96" Type="http://schemas.openxmlformats.org/officeDocument/2006/relationships/oleObject" Target="embeddings/oleObject38.bin"/><Relationship Id="rId161" Type="http://schemas.openxmlformats.org/officeDocument/2006/relationships/image" Target="media/image80.wmf"/><Relationship Id="rId217" Type="http://schemas.openxmlformats.org/officeDocument/2006/relationships/oleObject" Target="embeddings/oleObject93.bin"/><Relationship Id="rId259" Type="http://schemas.openxmlformats.org/officeDocument/2006/relationships/oleObject" Target="embeddings/oleObject114.bin"/><Relationship Id="rId23" Type="http://schemas.openxmlformats.org/officeDocument/2006/relationships/oleObject" Target="embeddings/oleObject6.bin"/><Relationship Id="rId119" Type="http://schemas.openxmlformats.org/officeDocument/2006/relationships/image" Target="media/image60.wmf"/><Relationship Id="rId270" Type="http://schemas.openxmlformats.org/officeDocument/2006/relationships/image" Target="media/image136.wmf"/><Relationship Id="rId326" Type="http://schemas.openxmlformats.org/officeDocument/2006/relationships/image" Target="media/image167.wmf"/><Relationship Id="rId65" Type="http://schemas.openxmlformats.org/officeDocument/2006/relationships/image" Target="media/image30.wmf"/><Relationship Id="rId130" Type="http://schemas.openxmlformats.org/officeDocument/2006/relationships/oleObject" Target="embeddings/oleObject53.bin"/><Relationship Id="rId368" Type="http://schemas.openxmlformats.org/officeDocument/2006/relationships/oleObject" Target="embeddings/oleObject164.bin"/><Relationship Id="rId172" Type="http://schemas.openxmlformats.org/officeDocument/2006/relationships/image" Target="media/image85.wmf"/><Relationship Id="rId228" Type="http://schemas.openxmlformats.org/officeDocument/2006/relationships/image" Target="media/image116.wmf"/><Relationship Id="rId281" Type="http://schemas.openxmlformats.org/officeDocument/2006/relationships/oleObject" Target="embeddings/oleObject125.bin"/><Relationship Id="rId337" Type="http://schemas.openxmlformats.org/officeDocument/2006/relationships/oleObject" Target="embeddings/oleObject149.bin"/><Relationship Id="rId34" Type="http://schemas.openxmlformats.org/officeDocument/2006/relationships/image" Target="media/image15.emf"/><Relationship Id="rId76" Type="http://schemas.openxmlformats.org/officeDocument/2006/relationships/image" Target="media/image36.wmf"/><Relationship Id="rId141" Type="http://schemas.openxmlformats.org/officeDocument/2006/relationships/image" Target="media/image71.wmf"/><Relationship Id="rId379" Type="http://schemas.openxmlformats.org/officeDocument/2006/relationships/footer" Target="footer3.xml"/><Relationship Id="rId7" Type="http://schemas.openxmlformats.org/officeDocument/2006/relationships/endnotes" Target="endnotes.xml"/><Relationship Id="rId183" Type="http://schemas.openxmlformats.org/officeDocument/2006/relationships/oleObject" Target="embeddings/oleObject81.bin"/><Relationship Id="rId239" Type="http://schemas.openxmlformats.org/officeDocument/2006/relationships/oleObject" Target="embeddings/oleObject104.bin"/><Relationship Id="rId250" Type="http://schemas.openxmlformats.org/officeDocument/2006/relationships/image" Target="media/image127.wmf"/><Relationship Id="rId292" Type="http://schemas.openxmlformats.org/officeDocument/2006/relationships/image" Target="media/image147.wmf"/><Relationship Id="rId306" Type="http://schemas.openxmlformats.org/officeDocument/2006/relationships/image" Target="media/image157.wmf"/><Relationship Id="rId45" Type="http://schemas.openxmlformats.org/officeDocument/2006/relationships/oleObject" Target="embeddings/oleObject15.bin"/><Relationship Id="rId87" Type="http://schemas.openxmlformats.org/officeDocument/2006/relationships/oleObject" Target="embeddings/oleObject35.bin"/><Relationship Id="rId110" Type="http://schemas.openxmlformats.org/officeDocument/2006/relationships/oleObject" Target="embeddings/oleObject44.bin"/><Relationship Id="rId348" Type="http://schemas.openxmlformats.org/officeDocument/2006/relationships/image" Target="media/image177.wmf"/><Relationship Id="rId152" Type="http://schemas.openxmlformats.org/officeDocument/2006/relationships/oleObject" Target="embeddings/oleObject64.bin"/><Relationship Id="rId194" Type="http://schemas.openxmlformats.org/officeDocument/2006/relationships/image" Target="media/image99.wmf"/><Relationship Id="rId208" Type="http://schemas.openxmlformats.org/officeDocument/2006/relationships/image" Target="media/image106.wmf"/><Relationship Id="rId261" Type="http://schemas.openxmlformats.org/officeDocument/2006/relationships/oleObject" Target="embeddings/oleObject115.bin"/><Relationship Id="rId14" Type="http://schemas.openxmlformats.org/officeDocument/2006/relationships/image" Target="media/image6.wmf"/><Relationship Id="rId56" Type="http://schemas.openxmlformats.org/officeDocument/2006/relationships/image" Target="media/image26.wmf"/><Relationship Id="rId317" Type="http://schemas.openxmlformats.org/officeDocument/2006/relationships/oleObject" Target="embeddings/oleObject140.bin"/><Relationship Id="rId359" Type="http://schemas.openxmlformats.org/officeDocument/2006/relationships/image" Target="media/image185.emf"/><Relationship Id="rId98" Type="http://schemas.openxmlformats.org/officeDocument/2006/relationships/oleObject" Target="embeddings/oleObject39.bin"/><Relationship Id="rId121" Type="http://schemas.openxmlformats.org/officeDocument/2006/relationships/image" Target="media/image61.wmf"/><Relationship Id="rId163" Type="http://schemas.openxmlformats.org/officeDocument/2006/relationships/oleObject" Target="embeddings/oleObject71.bin"/><Relationship Id="rId219" Type="http://schemas.openxmlformats.org/officeDocument/2006/relationships/oleObject" Target="embeddings/oleObject94.bin"/><Relationship Id="rId370" Type="http://schemas.openxmlformats.org/officeDocument/2006/relationships/oleObject" Target="embeddings/oleObject166.bin"/><Relationship Id="rId230" Type="http://schemas.openxmlformats.org/officeDocument/2006/relationships/image" Target="media/image117.wmf"/><Relationship Id="rId25" Type="http://schemas.openxmlformats.org/officeDocument/2006/relationships/oleObject" Target="embeddings/oleObject7.bin"/><Relationship Id="rId67" Type="http://schemas.openxmlformats.org/officeDocument/2006/relationships/image" Target="media/image31.wmf"/><Relationship Id="rId272" Type="http://schemas.openxmlformats.org/officeDocument/2006/relationships/image" Target="media/image137.wmf"/><Relationship Id="rId328" Type="http://schemas.openxmlformats.org/officeDocument/2006/relationships/image" Target="media/image168.wmf"/><Relationship Id="rId132" Type="http://schemas.openxmlformats.org/officeDocument/2006/relationships/oleObject" Target="embeddings/oleObject54.bin"/><Relationship Id="rId174" Type="http://schemas.openxmlformats.org/officeDocument/2006/relationships/image" Target="media/image86.wmf"/><Relationship Id="rId381" Type="http://schemas.openxmlformats.org/officeDocument/2006/relationships/theme" Target="theme/theme1.xml"/><Relationship Id="rId241" Type="http://schemas.openxmlformats.org/officeDocument/2006/relationships/oleObject" Target="embeddings/oleObject105.bin"/><Relationship Id="rId36" Type="http://schemas.openxmlformats.org/officeDocument/2006/relationships/image" Target="media/image16.wmf"/><Relationship Id="rId283" Type="http://schemas.openxmlformats.org/officeDocument/2006/relationships/oleObject" Target="embeddings/oleObject126.bin"/><Relationship Id="rId339" Type="http://schemas.openxmlformats.org/officeDocument/2006/relationships/oleObject" Target="embeddings/oleObject150.bin"/><Relationship Id="rId78" Type="http://schemas.openxmlformats.org/officeDocument/2006/relationships/image" Target="media/image37.wmf"/><Relationship Id="rId101" Type="http://schemas.openxmlformats.org/officeDocument/2006/relationships/image" Target="media/image50.wmf"/><Relationship Id="rId143" Type="http://schemas.openxmlformats.org/officeDocument/2006/relationships/image" Target="media/image72.wmf"/><Relationship Id="rId185" Type="http://schemas.openxmlformats.org/officeDocument/2006/relationships/package" Target="embeddings/Microsoft_Visio_Drawing5.vsdx"/><Relationship Id="rId350" Type="http://schemas.openxmlformats.org/officeDocument/2006/relationships/image" Target="media/image178.wmf"/><Relationship Id="rId9" Type="http://schemas.openxmlformats.org/officeDocument/2006/relationships/image" Target="media/image2.png"/><Relationship Id="rId210" Type="http://schemas.openxmlformats.org/officeDocument/2006/relationships/image" Target="media/image107.wmf"/><Relationship Id="rId26" Type="http://schemas.openxmlformats.org/officeDocument/2006/relationships/image" Target="media/image12.wmf"/><Relationship Id="rId231" Type="http://schemas.openxmlformats.org/officeDocument/2006/relationships/oleObject" Target="embeddings/oleObject100.bin"/><Relationship Id="rId252" Type="http://schemas.openxmlformats.org/officeDocument/2006/relationships/image" Target="media/image128.wmf"/><Relationship Id="rId273" Type="http://schemas.openxmlformats.org/officeDocument/2006/relationships/oleObject" Target="embeddings/oleObject122.bin"/><Relationship Id="rId294" Type="http://schemas.openxmlformats.org/officeDocument/2006/relationships/image" Target="media/image148.jpeg"/><Relationship Id="rId308" Type="http://schemas.openxmlformats.org/officeDocument/2006/relationships/image" Target="media/image158.wmf"/><Relationship Id="rId329" Type="http://schemas.openxmlformats.org/officeDocument/2006/relationships/oleObject" Target="embeddings/oleObject145.bin"/><Relationship Id="rId47" Type="http://schemas.openxmlformats.org/officeDocument/2006/relationships/oleObject" Target="embeddings/oleObject16.bin"/><Relationship Id="rId68" Type="http://schemas.openxmlformats.org/officeDocument/2006/relationships/oleObject" Target="embeddings/oleObject26.bin"/><Relationship Id="rId89" Type="http://schemas.openxmlformats.org/officeDocument/2006/relationships/oleObject" Target="embeddings/oleObject36.bin"/><Relationship Id="rId112" Type="http://schemas.openxmlformats.org/officeDocument/2006/relationships/oleObject" Target="embeddings/oleObject45.bin"/><Relationship Id="rId133" Type="http://schemas.openxmlformats.org/officeDocument/2006/relationships/image" Target="media/image67.wmf"/><Relationship Id="rId154" Type="http://schemas.openxmlformats.org/officeDocument/2006/relationships/oleObject" Target="embeddings/oleObject65.bin"/><Relationship Id="rId175" Type="http://schemas.openxmlformats.org/officeDocument/2006/relationships/oleObject" Target="embeddings/oleObject77.bin"/><Relationship Id="rId340" Type="http://schemas.openxmlformats.org/officeDocument/2006/relationships/image" Target="media/image174.wmf"/><Relationship Id="rId361" Type="http://schemas.openxmlformats.org/officeDocument/2006/relationships/oleObject" Target="embeddings/oleObject158.bin"/><Relationship Id="rId196" Type="http://schemas.openxmlformats.org/officeDocument/2006/relationships/image" Target="media/image100.wmf"/><Relationship Id="rId200" Type="http://schemas.openxmlformats.org/officeDocument/2006/relationships/image" Target="media/image102.wmf"/><Relationship Id="rId16" Type="http://schemas.openxmlformats.org/officeDocument/2006/relationships/image" Target="media/image7.wmf"/><Relationship Id="rId221" Type="http://schemas.openxmlformats.org/officeDocument/2006/relationships/oleObject" Target="embeddings/oleObject95.bin"/><Relationship Id="rId242" Type="http://schemas.openxmlformats.org/officeDocument/2006/relationships/image" Target="media/image123.wmf"/><Relationship Id="rId263" Type="http://schemas.openxmlformats.org/officeDocument/2006/relationships/oleObject" Target="embeddings/oleObject116.bin"/><Relationship Id="rId284" Type="http://schemas.openxmlformats.org/officeDocument/2006/relationships/image" Target="media/image143.wmf"/><Relationship Id="rId319" Type="http://schemas.openxmlformats.org/officeDocument/2006/relationships/oleObject" Target="embeddings/oleObject141.bin"/><Relationship Id="rId37" Type="http://schemas.openxmlformats.org/officeDocument/2006/relationships/oleObject" Target="embeddings/oleObject13.bin"/><Relationship Id="rId58" Type="http://schemas.openxmlformats.org/officeDocument/2006/relationships/oleObject" Target="embeddings/oleObject22.bin"/><Relationship Id="rId79" Type="http://schemas.openxmlformats.org/officeDocument/2006/relationships/oleObject" Target="embeddings/oleObject31.bin"/><Relationship Id="rId102" Type="http://schemas.openxmlformats.org/officeDocument/2006/relationships/oleObject" Target="embeddings/oleObject41.bin"/><Relationship Id="rId123" Type="http://schemas.openxmlformats.org/officeDocument/2006/relationships/image" Target="media/image62.emf"/><Relationship Id="rId144" Type="http://schemas.openxmlformats.org/officeDocument/2006/relationships/oleObject" Target="embeddings/oleObject60.bin"/><Relationship Id="rId330" Type="http://schemas.openxmlformats.org/officeDocument/2006/relationships/image" Target="media/image169.wmf"/><Relationship Id="rId90" Type="http://schemas.openxmlformats.org/officeDocument/2006/relationships/image" Target="media/image43.wmf"/><Relationship Id="rId165" Type="http://schemas.openxmlformats.org/officeDocument/2006/relationships/oleObject" Target="embeddings/oleObject72.bin"/><Relationship Id="rId186" Type="http://schemas.openxmlformats.org/officeDocument/2006/relationships/image" Target="media/image92.jpeg"/><Relationship Id="rId351" Type="http://schemas.openxmlformats.org/officeDocument/2006/relationships/oleObject" Target="embeddings/oleObject157.bin"/><Relationship Id="rId372" Type="http://schemas.openxmlformats.org/officeDocument/2006/relationships/image" Target="media/image188.jpeg"/><Relationship Id="rId211" Type="http://schemas.openxmlformats.org/officeDocument/2006/relationships/oleObject" Target="embeddings/oleObject90.bin"/><Relationship Id="rId232" Type="http://schemas.openxmlformats.org/officeDocument/2006/relationships/image" Target="media/image118.wmf"/><Relationship Id="rId253" Type="http://schemas.openxmlformats.org/officeDocument/2006/relationships/oleObject" Target="embeddings/oleObject111.bin"/><Relationship Id="rId274" Type="http://schemas.openxmlformats.org/officeDocument/2006/relationships/image" Target="media/image138.emf"/><Relationship Id="rId295" Type="http://schemas.openxmlformats.org/officeDocument/2006/relationships/image" Target="media/image149.jpeg"/><Relationship Id="rId309" Type="http://schemas.openxmlformats.org/officeDocument/2006/relationships/oleObject" Target="embeddings/oleObject136.bin"/><Relationship Id="rId27" Type="http://schemas.openxmlformats.org/officeDocument/2006/relationships/oleObject" Target="embeddings/oleObject8.bin"/><Relationship Id="rId48" Type="http://schemas.openxmlformats.org/officeDocument/2006/relationships/image" Target="media/image22.wmf"/><Relationship Id="rId69" Type="http://schemas.openxmlformats.org/officeDocument/2006/relationships/image" Target="media/image32.emf"/><Relationship Id="rId113" Type="http://schemas.openxmlformats.org/officeDocument/2006/relationships/image" Target="media/image57.wmf"/><Relationship Id="rId134" Type="http://schemas.openxmlformats.org/officeDocument/2006/relationships/oleObject" Target="embeddings/oleObject55.bin"/><Relationship Id="rId320" Type="http://schemas.openxmlformats.org/officeDocument/2006/relationships/image" Target="media/image164.emf"/><Relationship Id="rId80" Type="http://schemas.openxmlformats.org/officeDocument/2006/relationships/image" Target="media/image38.wmf"/><Relationship Id="rId155" Type="http://schemas.openxmlformats.org/officeDocument/2006/relationships/image" Target="media/image78.wmf"/><Relationship Id="rId176" Type="http://schemas.openxmlformats.org/officeDocument/2006/relationships/image" Target="media/image87.wmf"/><Relationship Id="rId197" Type="http://schemas.openxmlformats.org/officeDocument/2006/relationships/oleObject" Target="embeddings/oleObject83.bin"/><Relationship Id="rId341" Type="http://schemas.openxmlformats.org/officeDocument/2006/relationships/oleObject" Target="embeddings/oleObject151.bin"/><Relationship Id="rId362" Type="http://schemas.openxmlformats.org/officeDocument/2006/relationships/oleObject" Target="embeddings/oleObject159.bin"/><Relationship Id="rId201" Type="http://schemas.openxmlformats.org/officeDocument/2006/relationships/oleObject" Target="embeddings/oleObject85.bin"/><Relationship Id="rId222" Type="http://schemas.openxmlformats.org/officeDocument/2006/relationships/image" Target="media/image113.wmf"/><Relationship Id="rId243" Type="http://schemas.openxmlformats.org/officeDocument/2006/relationships/oleObject" Target="embeddings/oleObject106.bin"/><Relationship Id="rId264" Type="http://schemas.openxmlformats.org/officeDocument/2006/relationships/image" Target="media/image134.wmf"/><Relationship Id="rId285" Type="http://schemas.openxmlformats.org/officeDocument/2006/relationships/oleObject" Target="embeddings/oleObject127.bin"/><Relationship Id="rId17" Type="http://schemas.openxmlformats.org/officeDocument/2006/relationships/oleObject" Target="embeddings/oleObject3.bin"/><Relationship Id="rId38" Type="http://schemas.openxmlformats.org/officeDocument/2006/relationships/image" Target="media/image17.emf"/><Relationship Id="rId59" Type="http://schemas.openxmlformats.org/officeDocument/2006/relationships/image" Target="media/image27.emf"/><Relationship Id="rId103" Type="http://schemas.openxmlformats.org/officeDocument/2006/relationships/image" Target="media/image51.wmf"/><Relationship Id="rId124" Type="http://schemas.openxmlformats.org/officeDocument/2006/relationships/package" Target="embeddings/Microsoft_Visio_Drawing4.vsdx"/><Relationship Id="rId310" Type="http://schemas.openxmlformats.org/officeDocument/2006/relationships/image" Target="media/image159.wmf"/><Relationship Id="rId70" Type="http://schemas.openxmlformats.org/officeDocument/2006/relationships/image" Target="media/image33.wmf"/><Relationship Id="rId91" Type="http://schemas.openxmlformats.org/officeDocument/2006/relationships/oleObject" Target="embeddings/oleObject37.bin"/><Relationship Id="rId145" Type="http://schemas.openxmlformats.org/officeDocument/2006/relationships/image" Target="media/image73.wmf"/><Relationship Id="rId166" Type="http://schemas.openxmlformats.org/officeDocument/2006/relationships/image" Target="media/image82.wmf"/><Relationship Id="rId187" Type="http://schemas.openxmlformats.org/officeDocument/2006/relationships/image" Target="media/image93.jpeg"/><Relationship Id="rId331" Type="http://schemas.openxmlformats.org/officeDocument/2006/relationships/oleObject" Target="embeddings/oleObject146.bin"/><Relationship Id="rId352" Type="http://schemas.openxmlformats.org/officeDocument/2006/relationships/image" Target="media/image179.emf"/><Relationship Id="rId373" Type="http://schemas.openxmlformats.org/officeDocument/2006/relationships/image" Target="media/image189.jpeg"/><Relationship Id="rId1" Type="http://schemas.openxmlformats.org/officeDocument/2006/relationships/customXml" Target="../customXml/item1.xml"/><Relationship Id="rId212" Type="http://schemas.openxmlformats.org/officeDocument/2006/relationships/image" Target="media/image108.wmf"/><Relationship Id="rId233" Type="http://schemas.openxmlformats.org/officeDocument/2006/relationships/oleObject" Target="embeddings/oleObject101.bin"/><Relationship Id="rId254" Type="http://schemas.openxmlformats.org/officeDocument/2006/relationships/image" Target="media/image129.wmf"/><Relationship Id="rId28" Type="http://schemas.openxmlformats.org/officeDocument/2006/relationships/image" Target="media/image13.wmf"/><Relationship Id="rId49" Type="http://schemas.openxmlformats.org/officeDocument/2006/relationships/oleObject" Target="embeddings/oleObject17.bin"/><Relationship Id="rId114" Type="http://schemas.openxmlformats.org/officeDocument/2006/relationships/oleObject" Target="embeddings/oleObject46.bin"/><Relationship Id="rId275" Type="http://schemas.openxmlformats.org/officeDocument/2006/relationships/package" Target="embeddings/Microsoft_Visio_Drawing7.vsdx"/><Relationship Id="rId296" Type="http://schemas.openxmlformats.org/officeDocument/2006/relationships/image" Target="media/image150.emf"/><Relationship Id="rId300" Type="http://schemas.openxmlformats.org/officeDocument/2006/relationships/image" Target="media/image154.wmf"/><Relationship Id="rId60" Type="http://schemas.openxmlformats.org/officeDocument/2006/relationships/package" Target="embeddings/Microsoft_Visio_Drawing3.vsdx"/><Relationship Id="rId81" Type="http://schemas.openxmlformats.org/officeDocument/2006/relationships/oleObject" Target="embeddings/oleObject32.bin"/><Relationship Id="rId135" Type="http://schemas.openxmlformats.org/officeDocument/2006/relationships/image" Target="media/image68.wmf"/><Relationship Id="rId156" Type="http://schemas.openxmlformats.org/officeDocument/2006/relationships/oleObject" Target="embeddings/oleObject66.bin"/><Relationship Id="rId177" Type="http://schemas.openxmlformats.org/officeDocument/2006/relationships/oleObject" Target="embeddings/oleObject78.bin"/><Relationship Id="rId198" Type="http://schemas.openxmlformats.org/officeDocument/2006/relationships/image" Target="media/image101.wmf"/><Relationship Id="rId321" Type="http://schemas.openxmlformats.org/officeDocument/2006/relationships/package" Target="embeddings/Microsoft_Visio_Drawing8.vsdx"/><Relationship Id="rId342" Type="http://schemas.openxmlformats.org/officeDocument/2006/relationships/oleObject" Target="embeddings/oleObject152.bin"/><Relationship Id="rId363" Type="http://schemas.openxmlformats.org/officeDocument/2006/relationships/oleObject" Target="embeddings/oleObject160.bin"/><Relationship Id="rId202" Type="http://schemas.openxmlformats.org/officeDocument/2006/relationships/image" Target="media/image103.wmf"/><Relationship Id="rId223" Type="http://schemas.openxmlformats.org/officeDocument/2006/relationships/oleObject" Target="embeddings/oleObject96.bin"/><Relationship Id="rId244" Type="http://schemas.openxmlformats.org/officeDocument/2006/relationships/image" Target="media/image124.wmf"/><Relationship Id="rId18" Type="http://schemas.openxmlformats.org/officeDocument/2006/relationships/image" Target="media/image8.wmf"/><Relationship Id="rId39" Type="http://schemas.openxmlformats.org/officeDocument/2006/relationships/package" Target="embeddings/Microsoft_Visio_Drawing1.vsdx"/><Relationship Id="rId265" Type="http://schemas.openxmlformats.org/officeDocument/2006/relationships/oleObject" Target="embeddings/oleObject117.bin"/><Relationship Id="rId286" Type="http://schemas.openxmlformats.org/officeDocument/2006/relationships/image" Target="media/image144.wmf"/><Relationship Id="rId50" Type="http://schemas.openxmlformats.org/officeDocument/2006/relationships/image" Target="media/image23.wmf"/><Relationship Id="rId104" Type="http://schemas.openxmlformats.org/officeDocument/2006/relationships/oleObject" Target="embeddings/oleObject42.bin"/><Relationship Id="rId125" Type="http://schemas.openxmlformats.org/officeDocument/2006/relationships/image" Target="media/image63.wmf"/><Relationship Id="rId146" Type="http://schemas.openxmlformats.org/officeDocument/2006/relationships/oleObject" Target="embeddings/oleObject61.bin"/><Relationship Id="rId167" Type="http://schemas.openxmlformats.org/officeDocument/2006/relationships/oleObject" Target="embeddings/oleObject73.bin"/><Relationship Id="rId188" Type="http://schemas.openxmlformats.org/officeDocument/2006/relationships/image" Target="media/image94.jpeg"/><Relationship Id="rId311" Type="http://schemas.openxmlformats.org/officeDocument/2006/relationships/oleObject" Target="embeddings/oleObject137.bin"/><Relationship Id="rId332" Type="http://schemas.openxmlformats.org/officeDocument/2006/relationships/image" Target="media/image170.wmf"/><Relationship Id="rId353" Type="http://schemas.openxmlformats.org/officeDocument/2006/relationships/package" Target="embeddings/Microsoft_Visio_Drawing9.vsdx"/><Relationship Id="rId374" Type="http://schemas.openxmlformats.org/officeDocument/2006/relationships/header" Target="header1.xml"/><Relationship Id="rId71" Type="http://schemas.openxmlformats.org/officeDocument/2006/relationships/oleObject" Target="embeddings/oleObject27.bin"/><Relationship Id="rId92" Type="http://schemas.openxmlformats.org/officeDocument/2006/relationships/image" Target="media/image44.jpeg"/><Relationship Id="rId213" Type="http://schemas.openxmlformats.org/officeDocument/2006/relationships/oleObject" Target="embeddings/oleObject91.bin"/><Relationship Id="rId234" Type="http://schemas.openxmlformats.org/officeDocument/2006/relationships/image" Target="media/image119.wmf"/><Relationship Id="rId2" Type="http://schemas.openxmlformats.org/officeDocument/2006/relationships/numbering" Target="numbering.xml"/><Relationship Id="rId29" Type="http://schemas.openxmlformats.org/officeDocument/2006/relationships/oleObject" Target="embeddings/oleObject9.bin"/><Relationship Id="rId255" Type="http://schemas.openxmlformats.org/officeDocument/2006/relationships/oleObject" Target="embeddings/oleObject112.bin"/><Relationship Id="rId276" Type="http://schemas.openxmlformats.org/officeDocument/2006/relationships/image" Target="media/image139.wmf"/><Relationship Id="rId297" Type="http://schemas.openxmlformats.org/officeDocument/2006/relationships/image" Target="media/image151.emf"/><Relationship Id="rId40" Type="http://schemas.openxmlformats.org/officeDocument/2006/relationships/image" Target="media/image18.wmf"/><Relationship Id="rId115" Type="http://schemas.openxmlformats.org/officeDocument/2006/relationships/image" Target="media/image58.wmf"/><Relationship Id="rId136" Type="http://schemas.openxmlformats.org/officeDocument/2006/relationships/oleObject" Target="embeddings/oleObject56.bin"/><Relationship Id="rId157" Type="http://schemas.openxmlformats.org/officeDocument/2006/relationships/oleObject" Target="embeddings/oleObject67.bin"/><Relationship Id="rId178" Type="http://schemas.openxmlformats.org/officeDocument/2006/relationships/image" Target="media/image88.wmf"/><Relationship Id="rId301" Type="http://schemas.openxmlformats.org/officeDocument/2006/relationships/oleObject" Target="embeddings/oleObject132.bin"/><Relationship Id="rId322" Type="http://schemas.openxmlformats.org/officeDocument/2006/relationships/image" Target="media/image165.wmf"/><Relationship Id="rId343" Type="http://schemas.openxmlformats.org/officeDocument/2006/relationships/oleObject" Target="embeddings/oleObject153.bin"/><Relationship Id="rId364" Type="http://schemas.openxmlformats.org/officeDocument/2006/relationships/oleObject" Target="embeddings/oleObject161.bin"/><Relationship Id="rId61" Type="http://schemas.openxmlformats.org/officeDocument/2006/relationships/image" Target="media/image28.wmf"/><Relationship Id="rId82" Type="http://schemas.openxmlformats.org/officeDocument/2006/relationships/image" Target="media/image39.wmf"/><Relationship Id="rId199" Type="http://schemas.openxmlformats.org/officeDocument/2006/relationships/oleObject" Target="embeddings/oleObject84.bin"/><Relationship Id="rId203" Type="http://schemas.openxmlformats.org/officeDocument/2006/relationships/oleObject" Target="embeddings/oleObject86.bin"/><Relationship Id="rId19" Type="http://schemas.openxmlformats.org/officeDocument/2006/relationships/oleObject" Target="embeddings/oleObject4.bin"/><Relationship Id="rId224" Type="http://schemas.openxmlformats.org/officeDocument/2006/relationships/image" Target="media/image114.wmf"/><Relationship Id="rId245" Type="http://schemas.openxmlformats.org/officeDocument/2006/relationships/oleObject" Target="embeddings/oleObject107.bin"/><Relationship Id="rId266" Type="http://schemas.openxmlformats.org/officeDocument/2006/relationships/oleObject" Target="embeddings/oleObject118.bin"/><Relationship Id="rId287" Type="http://schemas.openxmlformats.org/officeDocument/2006/relationships/oleObject" Target="embeddings/oleObject128.bin"/><Relationship Id="rId30" Type="http://schemas.openxmlformats.org/officeDocument/2006/relationships/oleObject" Target="embeddings/oleObject10.bin"/><Relationship Id="rId105" Type="http://schemas.openxmlformats.org/officeDocument/2006/relationships/image" Target="media/image52.jpeg"/><Relationship Id="rId126" Type="http://schemas.openxmlformats.org/officeDocument/2006/relationships/oleObject" Target="embeddings/oleObject51.bin"/><Relationship Id="rId147" Type="http://schemas.openxmlformats.org/officeDocument/2006/relationships/image" Target="media/image74.wmf"/><Relationship Id="rId168" Type="http://schemas.openxmlformats.org/officeDocument/2006/relationships/image" Target="media/image83.wmf"/><Relationship Id="rId312" Type="http://schemas.openxmlformats.org/officeDocument/2006/relationships/image" Target="media/image160.wmf"/><Relationship Id="rId333" Type="http://schemas.openxmlformats.org/officeDocument/2006/relationships/oleObject" Target="embeddings/oleObject147.bin"/><Relationship Id="rId354" Type="http://schemas.openxmlformats.org/officeDocument/2006/relationships/image" Target="media/image180.jpeg"/><Relationship Id="rId51" Type="http://schemas.openxmlformats.org/officeDocument/2006/relationships/oleObject" Target="embeddings/oleObject18.bin"/><Relationship Id="rId72" Type="http://schemas.openxmlformats.org/officeDocument/2006/relationships/image" Target="media/image34.wmf"/><Relationship Id="rId93" Type="http://schemas.openxmlformats.org/officeDocument/2006/relationships/image" Target="media/image45.png"/><Relationship Id="rId189" Type="http://schemas.openxmlformats.org/officeDocument/2006/relationships/image" Target="media/image95.jpeg"/><Relationship Id="rId375" Type="http://schemas.openxmlformats.org/officeDocument/2006/relationships/header" Target="header2.xml"/><Relationship Id="rId3" Type="http://schemas.openxmlformats.org/officeDocument/2006/relationships/styles" Target="styles.xml"/><Relationship Id="rId214" Type="http://schemas.openxmlformats.org/officeDocument/2006/relationships/image" Target="media/image109.wmf"/><Relationship Id="rId235" Type="http://schemas.openxmlformats.org/officeDocument/2006/relationships/oleObject" Target="embeddings/oleObject102.bin"/><Relationship Id="rId256" Type="http://schemas.openxmlformats.org/officeDocument/2006/relationships/image" Target="media/image130.wmf"/><Relationship Id="rId277" Type="http://schemas.openxmlformats.org/officeDocument/2006/relationships/oleObject" Target="embeddings/oleObject123.bin"/><Relationship Id="rId298" Type="http://schemas.openxmlformats.org/officeDocument/2006/relationships/image" Target="media/image152.jpeg"/><Relationship Id="rId116" Type="http://schemas.openxmlformats.org/officeDocument/2006/relationships/oleObject" Target="embeddings/oleObject47.bin"/><Relationship Id="rId137" Type="http://schemas.openxmlformats.org/officeDocument/2006/relationships/image" Target="media/image69.wmf"/><Relationship Id="rId158" Type="http://schemas.openxmlformats.org/officeDocument/2006/relationships/image" Target="media/image79.wmf"/><Relationship Id="rId302" Type="http://schemas.openxmlformats.org/officeDocument/2006/relationships/image" Target="media/image155.wmf"/><Relationship Id="rId323" Type="http://schemas.openxmlformats.org/officeDocument/2006/relationships/oleObject" Target="embeddings/oleObject142.bin"/><Relationship Id="rId344" Type="http://schemas.openxmlformats.org/officeDocument/2006/relationships/image" Target="media/image175.wmf"/><Relationship Id="rId20" Type="http://schemas.openxmlformats.org/officeDocument/2006/relationships/image" Target="media/image9.wmf"/><Relationship Id="rId41" Type="http://schemas.openxmlformats.org/officeDocument/2006/relationships/oleObject" Target="embeddings/oleObject14.bin"/><Relationship Id="rId62" Type="http://schemas.openxmlformats.org/officeDocument/2006/relationships/oleObject" Target="embeddings/oleObject23.bin"/><Relationship Id="rId83" Type="http://schemas.openxmlformats.org/officeDocument/2006/relationships/oleObject" Target="embeddings/oleObject33.bin"/><Relationship Id="rId179" Type="http://schemas.openxmlformats.org/officeDocument/2006/relationships/oleObject" Target="embeddings/oleObject79.bin"/><Relationship Id="rId365" Type="http://schemas.openxmlformats.org/officeDocument/2006/relationships/oleObject" Target="embeddings/oleObject162.bin"/><Relationship Id="rId190" Type="http://schemas.openxmlformats.org/officeDocument/2006/relationships/image" Target="media/image96.jpeg"/><Relationship Id="rId204" Type="http://schemas.openxmlformats.org/officeDocument/2006/relationships/image" Target="media/image104.wmf"/><Relationship Id="rId225" Type="http://schemas.openxmlformats.org/officeDocument/2006/relationships/oleObject" Target="embeddings/oleObject97.bin"/><Relationship Id="rId246" Type="http://schemas.openxmlformats.org/officeDocument/2006/relationships/image" Target="media/image125.wmf"/><Relationship Id="rId267" Type="http://schemas.openxmlformats.org/officeDocument/2006/relationships/image" Target="media/image135.wmf"/><Relationship Id="rId288" Type="http://schemas.openxmlformats.org/officeDocument/2006/relationships/image" Target="media/image145.wmf"/><Relationship Id="rId106" Type="http://schemas.openxmlformats.org/officeDocument/2006/relationships/image" Target="media/image53.jpeg"/><Relationship Id="rId127" Type="http://schemas.openxmlformats.org/officeDocument/2006/relationships/image" Target="media/image64.wmf"/><Relationship Id="rId313" Type="http://schemas.openxmlformats.org/officeDocument/2006/relationships/oleObject" Target="embeddings/oleObject138.bin"/><Relationship Id="rId10" Type="http://schemas.openxmlformats.org/officeDocument/2006/relationships/image" Target="media/image3.png"/><Relationship Id="rId31" Type="http://schemas.openxmlformats.org/officeDocument/2006/relationships/oleObject" Target="embeddings/oleObject11.bin"/><Relationship Id="rId52" Type="http://schemas.openxmlformats.org/officeDocument/2006/relationships/image" Target="media/image24.wmf"/><Relationship Id="rId73" Type="http://schemas.openxmlformats.org/officeDocument/2006/relationships/oleObject" Target="embeddings/oleObject28.bin"/><Relationship Id="rId94" Type="http://schemas.openxmlformats.org/officeDocument/2006/relationships/image" Target="media/image46.png"/><Relationship Id="rId148" Type="http://schemas.openxmlformats.org/officeDocument/2006/relationships/oleObject" Target="embeddings/oleObject62.bin"/><Relationship Id="rId169" Type="http://schemas.openxmlformats.org/officeDocument/2006/relationships/oleObject" Target="embeddings/oleObject74.bin"/><Relationship Id="rId334" Type="http://schemas.openxmlformats.org/officeDocument/2006/relationships/image" Target="media/image171.wmf"/><Relationship Id="rId355" Type="http://schemas.openxmlformats.org/officeDocument/2006/relationships/image" Target="media/image181.jpeg"/><Relationship Id="rId376" Type="http://schemas.openxmlformats.org/officeDocument/2006/relationships/footer" Target="footer1.xml"/><Relationship Id="rId4" Type="http://schemas.openxmlformats.org/officeDocument/2006/relationships/settings" Target="settings.xml"/><Relationship Id="rId180" Type="http://schemas.openxmlformats.org/officeDocument/2006/relationships/image" Target="media/image89.wmf"/><Relationship Id="rId215" Type="http://schemas.openxmlformats.org/officeDocument/2006/relationships/oleObject" Target="embeddings/oleObject92.bin"/><Relationship Id="rId236" Type="http://schemas.openxmlformats.org/officeDocument/2006/relationships/image" Target="media/image120.wmf"/><Relationship Id="rId257" Type="http://schemas.openxmlformats.org/officeDocument/2006/relationships/oleObject" Target="embeddings/oleObject113.bin"/><Relationship Id="rId278" Type="http://schemas.openxmlformats.org/officeDocument/2006/relationships/image" Target="media/image140.wmf"/><Relationship Id="rId303" Type="http://schemas.openxmlformats.org/officeDocument/2006/relationships/oleObject" Target="embeddings/oleObject133.bin"/><Relationship Id="rId42" Type="http://schemas.openxmlformats.org/officeDocument/2006/relationships/image" Target="media/image19.emf"/><Relationship Id="rId84" Type="http://schemas.openxmlformats.org/officeDocument/2006/relationships/image" Target="media/image40.wmf"/><Relationship Id="rId138" Type="http://schemas.openxmlformats.org/officeDocument/2006/relationships/oleObject" Target="embeddings/oleObject57.bin"/><Relationship Id="rId345" Type="http://schemas.openxmlformats.org/officeDocument/2006/relationships/oleObject" Target="embeddings/oleObject154.bin"/><Relationship Id="rId191" Type="http://schemas.openxmlformats.org/officeDocument/2006/relationships/image" Target="media/image97.jpeg"/><Relationship Id="rId205" Type="http://schemas.openxmlformats.org/officeDocument/2006/relationships/oleObject" Target="embeddings/oleObject87.bin"/><Relationship Id="rId247" Type="http://schemas.openxmlformats.org/officeDocument/2006/relationships/oleObject" Target="embeddings/oleObject108.bin"/><Relationship Id="rId107" Type="http://schemas.openxmlformats.org/officeDocument/2006/relationships/image" Target="media/image54.wmf"/><Relationship Id="rId289" Type="http://schemas.openxmlformats.org/officeDocument/2006/relationships/oleObject" Target="embeddings/oleObject129.bin"/><Relationship Id="rId11" Type="http://schemas.openxmlformats.org/officeDocument/2006/relationships/image" Target="media/image4.png"/><Relationship Id="rId53" Type="http://schemas.openxmlformats.org/officeDocument/2006/relationships/oleObject" Target="embeddings/oleObject19.bin"/><Relationship Id="rId149" Type="http://schemas.openxmlformats.org/officeDocument/2006/relationships/image" Target="media/image75.wmf"/><Relationship Id="rId314" Type="http://schemas.openxmlformats.org/officeDocument/2006/relationships/image" Target="media/image161.wmf"/><Relationship Id="rId356" Type="http://schemas.openxmlformats.org/officeDocument/2006/relationships/image" Target="media/image182.jpeg"/><Relationship Id="rId95" Type="http://schemas.openxmlformats.org/officeDocument/2006/relationships/image" Target="media/image47.wmf"/><Relationship Id="rId160" Type="http://schemas.openxmlformats.org/officeDocument/2006/relationships/oleObject" Target="embeddings/oleObject69.bin"/><Relationship Id="rId216" Type="http://schemas.openxmlformats.org/officeDocument/2006/relationships/image" Target="media/image110.wmf"/><Relationship Id="rId258" Type="http://schemas.openxmlformats.org/officeDocument/2006/relationships/image" Target="media/image131.wmf"/><Relationship Id="rId22" Type="http://schemas.openxmlformats.org/officeDocument/2006/relationships/image" Target="media/image10.wmf"/><Relationship Id="rId64" Type="http://schemas.openxmlformats.org/officeDocument/2006/relationships/oleObject" Target="embeddings/oleObject24.bin"/><Relationship Id="rId118" Type="http://schemas.openxmlformats.org/officeDocument/2006/relationships/oleObject" Target="embeddings/oleObject48.bin"/><Relationship Id="rId325" Type="http://schemas.openxmlformats.org/officeDocument/2006/relationships/oleObject" Target="embeddings/oleObject143.bin"/><Relationship Id="rId367" Type="http://schemas.openxmlformats.org/officeDocument/2006/relationships/oleObject" Target="embeddings/oleObject163.bin"/><Relationship Id="rId171" Type="http://schemas.openxmlformats.org/officeDocument/2006/relationships/oleObject" Target="embeddings/oleObject75.bin"/><Relationship Id="rId227" Type="http://schemas.openxmlformats.org/officeDocument/2006/relationships/oleObject" Target="embeddings/oleObject98.bin"/><Relationship Id="rId269" Type="http://schemas.openxmlformats.org/officeDocument/2006/relationships/oleObject" Target="embeddings/oleObject120.bin"/><Relationship Id="rId33" Type="http://schemas.openxmlformats.org/officeDocument/2006/relationships/oleObject" Target="embeddings/oleObject12.bin"/><Relationship Id="rId129" Type="http://schemas.openxmlformats.org/officeDocument/2006/relationships/image" Target="media/image65.wmf"/><Relationship Id="rId280" Type="http://schemas.openxmlformats.org/officeDocument/2006/relationships/image" Target="media/image141.wmf"/><Relationship Id="rId336" Type="http://schemas.openxmlformats.org/officeDocument/2006/relationships/image" Target="media/image172.wmf"/><Relationship Id="rId75" Type="http://schemas.openxmlformats.org/officeDocument/2006/relationships/oleObject" Target="embeddings/oleObject29.bin"/><Relationship Id="rId140" Type="http://schemas.openxmlformats.org/officeDocument/2006/relationships/oleObject" Target="embeddings/oleObject58.bin"/><Relationship Id="rId182" Type="http://schemas.openxmlformats.org/officeDocument/2006/relationships/image" Target="media/image90.wmf"/><Relationship Id="rId378" Type="http://schemas.openxmlformats.org/officeDocument/2006/relationships/header" Target="header3.xml"/><Relationship Id="rId6" Type="http://schemas.openxmlformats.org/officeDocument/2006/relationships/footnotes" Target="footnotes.xml"/><Relationship Id="rId238" Type="http://schemas.openxmlformats.org/officeDocument/2006/relationships/image" Target="media/image121.wmf"/><Relationship Id="rId291" Type="http://schemas.openxmlformats.org/officeDocument/2006/relationships/oleObject" Target="embeddings/oleObject130.bin"/><Relationship Id="rId305" Type="http://schemas.openxmlformats.org/officeDocument/2006/relationships/oleObject" Target="embeddings/oleObject134.bin"/><Relationship Id="rId347" Type="http://schemas.openxmlformats.org/officeDocument/2006/relationships/oleObject" Target="embeddings/oleObject155.bin"/><Relationship Id="rId44" Type="http://schemas.openxmlformats.org/officeDocument/2006/relationships/image" Target="media/image20.wmf"/><Relationship Id="rId86" Type="http://schemas.openxmlformats.org/officeDocument/2006/relationships/image" Target="media/image41.wmf"/><Relationship Id="rId151" Type="http://schemas.openxmlformats.org/officeDocument/2006/relationships/image" Target="media/image76.wmf"/><Relationship Id="rId193" Type="http://schemas.openxmlformats.org/officeDocument/2006/relationships/package" Target="embeddings/Microsoft_Visio_Drawing6.vsdx"/><Relationship Id="rId207" Type="http://schemas.openxmlformats.org/officeDocument/2006/relationships/oleObject" Target="embeddings/oleObject88.bin"/><Relationship Id="rId249" Type="http://schemas.openxmlformats.org/officeDocument/2006/relationships/oleObject" Target="embeddings/oleObject109.bin"/><Relationship Id="rId13" Type="http://schemas.openxmlformats.org/officeDocument/2006/relationships/oleObject" Target="embeddings/oleObject1.bin"/><Relationship Id="rId109" Type="http://schemas.openxmlformats.org/officeDocument/2006/relationships/image" Target="media/image55.wmf"/><Relationship Id="rId260" Type="http://schemas.openxmlformats.org/officeDocument/2006/relationships/image" Target="media/image132.wmf"/><Relationship Id="rId316" Type="http://schemas.openxmlformats.org/officeDocument/2006/relationships/image" Target="media/image162.wmf"/><Relationship Id="rId55" Type="http://schemas.openxmlformats.org/officeDocument/2006/relationships/oleObject" Target="embeddings/oleObject20.bin"/><Relationship Id="rId97" Type="http://schemas.openxmlformats.org/officeDocument/2006/relationships/image" Target="media/image48.wmf"/><Relationship Id="rId120" Type="http://schemas.openxmlformats.org/officeDocument/2006/relationships/oleObject" Target="embeddings/oleObject49.bin"/><Relationship Id="rId358" Type="http://schemas.openxmlformats.org/officeDocument/2006/relationships/image" Target="media/image184.emf"/><Relationship Id="rId162" Type="http://schemas.openxmlformats.org/officeDocument/2006/relationships/oleObject" Target="embeddings/oleObject70.bin"/><Relationship Id="rId218" Type="http://schemas.openxmlformats.org/officeDocument/2006/relationships/image" Target="media/image111.wmf"/><Relationship Id="rId271" Type="http://schemas.openxmlformats.org/officeDocument/2006/relationships/oleObject" Target="embeddings/oleObject121.bin"/><Relationship Id="rId24" Type="http://schemas.openxmlformats.org/officeDocument/2006/relationships/image" Target="media/image11.wmf"/><Relationship Id="rId66" Type="http://schemas.openxmlformats.org/officeDocument/2006/relationships/oleObject" Target="embeddings/oleObject25.bin"/><Relationship Id="rId131" Type="http://schemas.openxmlformats.org/officeDocument/2006/relationships/image" Target="media/image66.wmf"/><Relationship Id="rId327" Type="http://schemas.openxmlformats.org/officeDocument/2006/relationships/oleObject" Target="embeddings/oleObject144.bin"/><Relationship Id="rId369" Type="http://schemas.openxmlformats.org/officeDocument/2006/relationships/oleObject" Target="embeddings/oleObject165.bin"/><Relationship Id="rId173" Type="http://schemas.openxmlformats.org/officeDocument/2006/relationships/oleObject" Target="embeddings/oleObject76.bin"/><Relationship Id="rId229" Type="http://schemas.openxmlformats.org/officeDocument/2006/relationships/oleObject" Target="embeddings/oleObject99.bin"/><Relationship Id="rId380" Type="http://schemas.openxmlformats.org/officeDocument/2006/relationships/fontTable" Target="fontTable.xml"/><Relationship Id="rId240" Type="http://schemas.openxmlformats.org/officeDocument/2006/relationships/image" Target="media/image122.wmf"/><Relationship Id="rId35" Type="http://schemas.openxmlformats.org/officeDocument/2006/relationships/package" Target="embeddings/Microsoft_Visio_Drawing.vsdx"/><Relationship Id="rId77" Type="http://schemas.openxmlformats.org/officeDocument/2006/relationships/oleObject" Target="embeddings/oleObject30.bin"/><Relationship Id="rId100" Type="http://schemas.openxmlformats.org/officeDocument/2006/relationships/oleObject" Target="embeddings/oleObject40.bin"/><Relationship Id="rId282" Type="http://schemas.openxmlformats.org/officeDocument/2006/relationships/image" Target="media/image142.wmf"/><Relationship Id="rId338" Type="http://schemas.openxmlformats.org/officeDocument/2006/relationships/image" Target="media/image173.wmf"/><Relationship Id="rId8" Type="http://schemas.openxmlformats.org/officeDocument/2006/relationships/image" Target="media/image1.jpeg"/><Relationship Id="rId142" Type="http://schemas.openxmlformats.org/officeDocument/2006/relationships/oleObject" Target="embeddings/oleObject59.bin"/><Relationship Id="rId184" Type="http://schemas.openxmlformats.org/officeDocument/2006/relationships/image" Target="media/image91.emf"/><Relationship Id="rId251" Type="http://schemas.openxmlformats.org/officeDocument/2006/relationships/oleObject" Target="embeddings/oleObject110.bin"/><Relationship Id="rId46" Type="http://schemas.openxmlformats.org/officeDocument/2006/relationships/image" Target="media/image21.wmf"/><Relationship Id="rId293" Type="http://schemas.openxmlformats.org/officeDocument/2006/relationships/oleObject" Target="embeddings/oleObject131.bin"/><Relationship Id="rId307" Type="http://schemas.openxmlformats.org/officeDocument/2006/relationships/oleObject" Target="embeddings/oleObject135.bin"/><Relationship Id="rId349" Type="http://schemas.openxmlformats.org/officeDocument/2006/relationships/oleObject" Target="embeddings/oleObject156.bin"/><Relationship Id="rId88" Type="http://schemas.openxmlformats.org/officeDocument/2006/relationships/image" Target="media/image42.wmf"/><Relationship Id="rId111" Type="http://schemas.openxmlformats.org/officeDocument/2006/relationships/image" Target="media/image56.wmf"/><Relationship Id="rId153" Type="http://schemas.openxmlformats.org/officeDocument/2006/relationships/image" Target="media/image77.wmf"/><Relationship Id="rId195" Type="http://schemas.openxmlformats.org/officeDocument/2006/relationships/oleObject" Target="embeddings/oleObject82.bin"/><Relationship Id="rId209" Type="http://schemas.openxmlformats.org/officeDocument/2006/relationships/oleObject" Target="embeddings/oleObject89.bin"/><Relationship Id="rId360" Type="http://schemas.openxmlformats.org/officeDocument/2006/relationships/package" Target="embeddings/Microsoft_Visio_Drawing10.vsdx"/><Relationship Id="rId220" Type="http://schemas.openxmlformats.org/officeDocument/2006/relationships/image" Target="media/image112.wmf"/><Relationship Id="rId15" Type="http://schemas.openxmlformats.org/officeDocument/2006/relationships/oleObject" Target="embeddings/oleObject2.bin"/><Relationship Id="rId57" Type="http://schemas.openxmlformats.org/officeDocument/2006/relationships/oleObject" Target="embeddings/oleObject21.bin"/><Relationship Id="rId262" Type="http://schemas.openxmlformats.org/officeDocument/2006/relationships/image" Target="media/image133.wmf"/><Relationship Id="rId318" Type="http://schemas.openxmlformats.org/officeDocument/2006/relationships/image" Target="media/image163.wmf"/><Relationship Id="rId99" Type="http://schemas.openxmlformats.org/officeDocument/2006/relationships/image" Target="media/image49.wmf"/><Relationship Id="rId122" Type="http://schemas.openxmlformats.org/officeDocument/2006/relationships/oleObject" Target="embeddings/oleObject50.bin"/><Relationship Id="rId164" Type="http://schemas.openxmlformats.org/officeDocument/2006/relationships/image" Target="media/image81.wmf"/><Relationship Id="rId371" Type="http://schemas.openxmlformats.org/officeDocument/2006/relationships/image" Target="media/image187.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2863D6-976B-4C69-BB8A-AEDAB613D9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66</Pages>
  <Words>15611</Words>
  <Characters>88985</Characters>
  <Application>Microsoft Office Word</Application>
  <DocSecurity>0</DocSecurity>
  <Lines>741</Lines>
  <Paragraphs>208</Paragraphs>
  <ScaleCrop>false</ScaleCrop>
  <Company/>
  <LinksUpToDate>false</LinksUpToDate>
  <CharactersWithSpaces>104388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志强 耿</dc:creator>
  <cp:keywords/>
  <dc:description/>
  <cp:lastModifiedBy>JT</cp:lastModifiedBy>
  <cp:revision>3</cp:revision>
  <dcterms:created xsi:type="dcterms:W3CDTF">2023-09-15T12:11:00Z</dcterms:created>
  <dcterms:modified xsi:type="dcterms:W3CDTF">2023-09-15T12:16:00Z</dcterms:modified>
</cp:coreProperties>
</file>