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2421F2" w:rsidP="003C154B" w:rsidRDefault="003449A1" w14:paraId="02986D64" w14:textId="77777777">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rsidR="002421F2" w:rsidP="003C154B" w:rsidRDefault="002421F2" w14:paraId="2CA95970" w14:textId="77777777">
      <w:pPr>
        <w:pStyle w:val="SMUARIAL14BOLD"/>
        <w:spacing w:before="0"/>
        <w:jc w:val="center"/>
      </w:pPr>
    </w:p>
    <w:p w:rsidR="002421F2" w:rsidP="00945CEC" w:rsidRDefault="002421F2" w14:paraId="77D8FBCC" w14:textId="77777777">
      <w:pPr>
        <w:spacing w:line="276" w:lineRule="auto"/>
        <w:jc w:val="center"/>
        <w:rPr>
          <w:rFonts w:ascii="Arial" w:hAnsi="Arial" w:cs="Arial"/>
          <w:b/>
          <w:szCs w:val="8"/>
        </w:rPr>
      </w:pPr>
      <w:r>
        <w:rPr>
          <w:rFonts w:ascii="Arial" w:hAnsi="Arial" w:cs="Arial"/>
          <w:b/>
          <w:szCs w:val="8"/>
        </w:rPr>
        <w:t>ECPS6001: Psychology Empirical Project</w:t>
      </w:r>
    </w:p>
    <w:p w:rsidR="00945CEC" w:rsidP="00945CEC" w:rsidRDefault="00945CEC" w14:paraId="5A40B758" w14:textId="77777777">
      <w:pPr>
        <w:spacing w:line="276" w:lineRule="auto"/>
        <w:jc w:val="center"/>
        <w:rPr>
          <w:rFonts w:ascii="Arial" w:hAnsi="Arial" w:cs="Arial"/>
          <w:b/>
          <w:szCs w:val="8"/>
        </w:rPr>
      </w:pPr>
      <w:r>
        <w:rPr>
          <w:rFonts w:ascii="Arial" w:hAnsi="Arial" w:cs="Arial"/>
          <w:b/>
          <w:szCs w:val="8"/>
        </w:rPr>
        <w:t>Research Proposal</w:t>
      </w:r>
    </w:p>
    <w:p w:rsidR="00945CEC" w:rsidP="00945CEC" w:rsidRDefault="00945CEC" w14:paraId="7FC69D15" w14:textId="77777777">
      <w:pPr>
        <w:spacing w:line="276" w:lineRule="auto"/>
        <w:jc w:val="center"/>
        <w:rPr>
          <w:rFonts w:ascii="Arial" w:hAnsi="Arial" w:cs="Arial"/>
          <w:b/>
          <w:szCs w:val="8"/>
        </w:rPr>
      </w:pPr>
    </w:p>
    <w:p w:rsidRPr="00945CEC" w:rsidR="00945CEC" w:rsidP="00945CEC" w:rsidRDefault="00945CEC" w14:paraId="018520F9" w14:textId="77777777">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508"/>
        <w:gridCol w:w="7860"/>
      </w:tblGrid>
      <w:tr w:rsidR="003C154B" w:rsidTr="00945CEC" w14:paraId="7A537791" w14:textId="77777777">
        <w:trPr>
          <w:trHeight w:val="567"/>
        </w:trPr>
        <w:tc>
          <w:tcPr>
            <w:tcW w:w="2508" w:type="dxa"/>
            <w:shd w:val="clear" w:color="auto" w:fill="E0E0E0"/>
          </w:tcPr>
          <w:p w:rsidRPr="00753CE4" w:rsidR="003C154B" w:rsidP="00945CEC" w:rsidRDefault="003C154B" w14:paraId="6B4EAB20" w14:textId="77777777">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rsidRPr="0079678A" w:rsidR="003C154B" w:rsidP="00945CEC" w:rsidRDefault="00A31D3B" w14:paraId="4407CD15" w14:textId="74FE6183">
            <w:pPr>
              <w:rPr>
                <w:rFonts w:ascii="Wingdings 2" w:hAnsi="Wingdings 2"/>
                <w:sz w:val="28"/>
                <w:szCs w:val="28"/>
              </w:rPr>
            </w:pPr>
            <w:r>
              <w:rPr>
                <w:sz w:val="28"/>
                <w:szCs w:val="28"/>
              </w:rPr>
              <w:t xml:space="preserve">Shaw Golding </w:t>
            </w:r>
            <w:r w:rsidR="0079678A">
              <w:rPr>
                <w:sz w:val="28"/>
                <w:szCs w:val="28"/>
              </w:rPr>
              <w:t>–</w:t>
            </w:r>
            <w:r>
              <w:rPr>
                <w:sz w:val="28"/>
                <w:szCs w:val="28"/>
              </w:rPr>
              <w:t xml:space="preserve"> 2003391</w:t>
            </w:r>
            <w:r w:rsidR="0079678A">
              <w:rPr>
                <w:sz w:val="28"/>
                <w:szCs w:val="28"/>
              </w:rPr>
              <w:t xml:space="preserve">   </w:t>
            </w:r>
          </w:p>
        </w:tc>
      </w:tr>
      <w:tr w:rsidR="003C154B" w:rsidTr="00945CEC" w14:paraId="2BF78BE4" w14:textId="77777777">
        <w:trPr>
          <w:trHeight w:val="567"/>
        </w:trPr>
        <w:tc>
          <w:tcPr>
            <w:tcW w:w="2508" w:type="dxa"/>
            <w:shd w:val="clear" w:color="auto" w:fill="E0E0E0"/>
          </w:tcPr>
          <w:p w:rsidRPr="00753CE4" w:rsidR="008944B8" w:rsidP="00086D4F" w:rsidRDefault="00086D4F" w14:paraId="6F1EE6D1" w14:textId="77777777">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rsidR="003C154B" w:rsidP="00945CEC" w:rsidRDefault="00C46A0A" w14:paraId="0F89C48F" w14:textId="1C0170E5">
            <w:pPr>
              <w:rPr>
                <w:i/>
                <w:sz w:val="20"/>
                <w:szCs w:val="28"/>
              </w:rPr>
            </w:pPr>
            <w:r>
              <w:rPr>
                <w:i/>
                <w:sz w:val="20"/>
                <w:szCs w:val="28"/>
              </w:rPr>
              <w:t xml:space="preserve">Only complete this if you have already been in contact with a potential supervisor who has agreed to </w:t>
            </w:r>
            <w:r w:rsidR="009648D6">
              <w:rPr>
                <w:i/>
                <w:sz w:val="20"/>
                <w:szCs w:val="28"/>
              </w:rPr>
              <w:t xml:space="preserve">supervise you in principle. </w:t>
            </w:r>
          </w:p>
          <w:p w:rsidR="009648D6" w:rsidP="00945CEC" w:rsidRDefault="009648D6" w14:paraId="7E54B364" w14:textId="77777777">
            <w:pPr>
              <w:rPr>
                <w:i/>
                <w:sz w:val="20"/>
                <w:szCs w:val="28"/>
              </w:rPr>
            </w:pPr>
          </w:p>
          <w:p w:rsidRPr="00A31D3B" w:rsidR="003C154B" w:rsidP="00945CEC" w:rsidRDefault="00A31D3B" w14:paraId="33465354" w14:textId="3E63167D">
            <w:pPr>
              <w:rPr>
                <w:i/>
              </w:rPr>
            </w:pPr>
            <w:r>
              <w:rPr>
                <w:i/>
              </w:rPr>
              <w:t>Dr Kate Williams</w:t>
            </w:r>
          </w:p>
        </w:tc>
      </w:tr>
    </w:tbl>
    <w:p w:rsidRPr="00086D4F" w:rsidR="009648D6" w:rsidP="008C4B50" w:rsidRDefault="009648D6" w14:paraId="5FA09E11" w14:textId="18A802DF">
      <w:pPr>
        <w:pStyle w:val="SMUARIAL14BOLD"/>
        <w:spacing w:before="0"/>
        <w:rPr>
          <w:b w:val="0"/>
          <w:sz w:val="32"/>
          <w:szCs w:val="20"/>
        </w:rPr>
      </w:pPr>
    </w:p>
    <w:p w:rsidR="009648D6" w:rsidP="009648D6" w:rsidRDefault="009648D6" w14:paraId="369DF934" w14:textId="38EB56A0">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rsidR="009648D6" w:rsidP="009648D6" w:rsidRDefault="009648D6" w14:paraId="656E1768" w14:textId="77777777">
      <w:pPr>
        <w:rPr>
          <w:rFonts w:ascii="Arial" w:hAnsi="Arial" w:cs="Arial"/>
          <w:b/>
          <w:bCs/>
          <w:sz w:val="20"/>
          <w:szCs w:val="20"/>
        </w:rPr>
      </w:pPr>
    </w:p>
    <w:p w:rsidRPr="0031057E" w:rsidR="009648D6" w:rsidP="009648D6" w:rsidRDefault="009648D6" w14:paraId="4B84D09D" w14:textId="77777777">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Pr="00A05E89" w:rsidR="009648D6" w:rsidTr="00C15547" w14:paraId="41C1E74D" w14:textId="77777777">
        <w:tc>
          <w:tcPr>
            <w:tcW w:w="2577" w:type="dxa"/>
          </w:tcPr>
          <w:p w:rsidR="00E24A0F" w:rsidP="00C15547" w:rsidRDefault="00E24A0F" w14:paraId="0BDB43AC" w14:textId="77777777">
            <w:pPr>
              <w:rPr>
                <w:rFonts w:ascii="Arial" w:hAnsi="Arial" w:cs="Arial"/>
                <w:sz w:val="20"/>
                <w:szCs w:val="20"/>
              </w:rPr>
            </w:pPr>
            <w:r>
              <w:rPr>
                <w:rFonts w:ascii="Arial" w:hAnsi="Arial" w:cs="Arial"/>
                <w:sz w:val="20"/>
                <w:szCs w:val="20"/>
              </w:rPr>
              <w:t xml:space="preserve">Social Psychology </w:t>
            </w:r>
          </w:p>
          <w:p w:rsidRPr="00A05E89" w:rsidR="00F80900" w:rsidP="00C15547" w:rsidRDefault="00F80900" w14:paraId="68511DF7" w14:textId="6D19A4FC">
            <w:pPr>
              <w:rPr>
                <w:rFonts w:ascii="Arial" w:hAnsi="Arial" w:cs="Arial"/>
                <w:sz w:val="20"/>
                <w:szCs w:val="20"/>
              </w:rPr>
            </w:pPr>
          </w:p>
        </w:tc>
        <w:tc>
          <w:tcPr>
            <w:tcW w:w="2577" w:type="dxa"/>
          </w:tcPr>
          <w:p w:rsidR="009648D6" w:rsidP="00C15547" w:rsidRDefault="00F80900" w14:paraId="3DA8EF5B" w14:textId="77777777">
            <w:pPr>
              <w:rPr>
                <w:rFonts w:ascii="Arial" w:hAnsi="Arial" w:cs="Arial"/>
                <w:sz w:val="20"/>
                <w:szCs w:val="20"/>
              </w:rPr>
            </w:pPr>
            <w:r>
              <w:rPr>
                <w:rFonts w:ascii="Arial" w:hAnsi="Arial" w:cs="Arial"/>
                <w:sz w:val="20"/>
                <w:szCs w:val="20"/>
              </w:rPr>
              <w:t xml:space="preserve">Developmental Psychology </w:t>
            </w:r>
          </w:p>
          <w:p w:rsidRPr="00A05E89" w:rsidR="00EE1217" w:rsidP="00C15547" w:rsidRDefault="00EE1217" w14:paraId="0AF778EE" w14:textId="6A32E5DB">
            <w:pPr>
              <w:rPr>
                <w:rFonts w:ascii="Arial" w:hAnsi="Arial" w:cs="Arial"/>
                <w:sz w:val="20"/>
                <w:szCs w:val="20"/>
              </w:rPr>
            </w:pPr>
          </w:p>
        </w:tc>
        <w:tc>
          <w:tcPr>
            <w:tcW w:w="2577" w:type="dxa"/>
          </w:tcPr>
          <w:p w:rsidRPr="00A05E89" w:rsidR="009648D6" w:rsidP="00C15547" w:rsidRDefault="00EE1217" w14:paraId="031F36B9" w14:textId="2C9BA5C3">
            <w:pPr>
              <w:rPr>
                <w:rFonts w:ascii="Arial" w:hAnsi="Arial" w:cs="Arial"/>
                <w:sz w:val="20"/>
                <w:szCs w:val="20"/>
              </w:rPr>
            </w:pPr>
            <w:r>
              <w:rPr>
                <w:rFonts w:ascii="Arial" w:hAnsi="Arial" w:cs="Arial"/>
                <w:sz w:val="20"/>
                <w:szCs w:val="20"/>
              </w:rPr>
              <w:t xml:space="preserve">Biological Psychology </w:t>
            </w:r>
          </w:p>
        </w:tc>
        <w:tc>
          <w:tcPr>
            <w:tcW w:w="2577" w:type="dxa"/>
          </w:tcPr>
          <w:p w:rsidRPr="00A05E89" w:rsidR="009648D6" w:rsidP="00C15547" w:rsidRDefault="00EE1217" w14:paraId="5F830E21" w14:textId="21B88C30">
            <w:pPr>
              <w:rPr>
                <w:rFonts w:ascii="Arial" w:hAnsi="Arial" w:cs="Arial"/>
                <w:sz w:val="20"/>
                <w:szCs w:val="20"/>
              </w:rPr>
            </w:pPr>
            <w:r>
              <w:rPr>
                <w:rFonts w:ascii="Arial" w:hAnsi="Arial" w:cs="Arial"/>
                <w:sz w:val="20"/>
                <w:szCs w:val="20"/>
              </w:rPr>
              <w:t xml:space="preserve">Forensic Psychology </w:t>
            </w:r>
          </w:p>
        </w:tc>
      </w:tr>
      <w:tr w:rsidRPr="00A05E89" w:rsidR="009648D6" w:rsidTr="00C15547" w14:paraId="20105BE8" w14:textId="77777777">
        <w:tc>
          <w:tcPr>
            <w:tcW w:w="2577" w:type="dxa"/>
          </w:tcPr>
          <w:p w:rsidR="009648D6" w:rsidP="00C15547" w:rsidRDefault="00E24A0F" w14:paraId="5B6137CC" w14:textId="557F6C49">
            <w:pPr>
              <w:rPr>
                <w:rFonts w:ascii="Arial" w:hAnsi="Arial" w:cs="Arial"/>
                <w:sz w:val="20"/>
                <w:szCs w:val="20"/>
              </w:rPr>
            </w:pPr>
            <w:r>
              <w:rPr>
                <w:rFonts w:ascii="Arial" w:hAnsi="Arial" w:cs="Arial"/>
                <w:sz w:val="20"/>
                <w:szCs w:val="20"/>
              </w:rPr>
              <w:t xml:space="preserve">Health Psychology </w:t>
            </w:r>
            <w:r w:rsidR="0079678A">
              <w:rPr>
                <w:rFonts w:ascii="Wingdings 2" w:hAnsi="Wingdings 2"/>
                <w:sz w:val="28"/>
                <w:szCs w:val="28"/>
              </w:rPr>
              <w:t>P</w:t>
            </w:r>
          </w:p>
          <w:p w:rsidRPr="00A05E89" w:rsidR="00F80900" w:rsidP="00C15547" w:rsidRDefault="00F80900" w14:paraId="317B0AA5" w14:textId="75BFD527">
            <w:pPr>
              <w:rPr>
                <w:rFonts w:ascii="Arial" w:hAnsi="Arial" w:cs="Arial"/>
                <w:sz w:val="20"/>
                <w:szCs w:val="20"/>
              </w:rPr>
            </w:pPr>
          </w:p>
        </w:tc>
        <w:tc>
          <w:tcPr>
            <w:tcW w:w="2577" w:type="dxa"/>
          </w:tcPr>
          <w:p w:rsidR="009648D6" w:rsidP="00C15547" w:rsidRDefault="00F80900" w14:paraId="29834B48" w14:textId="77777777">
            <w:pPr>
              <w:rPr>
                <w:rFonts w:ascii="Arial" w:hAnsi="Arial" w:cs="Arial"/>
                <w:sz w:val="20"/>
                <w:szCs w:val="20"/>
              </w:rPr>
            </w:pPr>
            <w:r>
              <w:rPr>
                <w:rFonts w:ascii="Arial" w:hAnsi="Arial" w:cs="Arial"/>
                <w:sz w:val="20"/>
                <w:szCs w:val="20"/>
              </w:rPr>
              <w:t xml:space="preserve">Individual Differences </w:t>
            </w:r>
          </w:p>
          <w:p w:rsidRPr="00A05E89" w:rsidR="00232FD9" w:rsidP="00C15547" w:rsidRDefault="00232FD9" w14:paraId="09D510BA" w14:textId="634D5A05">
            <w:pPr>
              <w:rPr>
                <w:rFonts w:ascii="Arial" w:hAnsi="Arial" w:cs="Arial"/>
                <w:sz w:val="20"/>
                <w:szCs w:val="20"/>
              </w:rPr>
            </w:pPr>
          </w:p>
        </w:tc>
        <w:tc>
          <w:tcPr>
            <w:tcW w:w="2577" w:type="dxa"/>
          </w:tcPr>
          <w:p w:rsidRPr="00A05E89" w:rsidR="009648D6" w:rsidP="00C15547" w:rsidRDefault="00EE1217" w14:paraId="4DEF5D80" w14:textId="1FA55172">
            <w:pPr>
              <w:rPr>
                <w:rFonts w:ascii="Arial" w:hAnsi="Arial" w:cs="Arial"/>
                <w:sz w:val="20"/>
                <w:szCs w:val="20"/>
              </w:rPr>
            </w:pPr>
            <w:r>
              <w:rPr>
                <w:rFonts w:ascii="Arial" w:hAnsi="Arial" w:cs="Arial"/>
                <w:sz w:val="20"/>
                <w:szCs w:val="20"/>
              </w:rPr>
              <w:t xml:space="preserve">Educational Psychology </w:t>
            </w:r>
          </w:p>
        </w:tc>
        <w:tc>
          <w:tcPr>
            <w:tcW w:w="2577" w:type="dxa"/>
          </w:tcPr>
          <w:p w:rsidRPr="00A05E89" w:rsidR="009648D6" w:rsidP="00C15547" w:rsidRDefault="00FF750B" w14:paraId="04829164" w14:textId="77BA5E85">
            <w:pPr>
              <w:rPr>
                <w:rFonts w:ascii="Arial" w:hAnsi="Arial" w:cs="Arial"/>
                <w:sz w:val="20"/>
                <w:szCs w:val="20"/>
              </w:rPr>
            </w:pPr>
            <w:r>
              <w:rPr>
                <w:rFonts w:ascii="Arial" w:hAnsi="Arial" w:cs="Arial"/>
                <w:sz w:val="20"/>
                <w:szCs w:val="20"/>
              </w:rPr>
              <w:t xml:space="preserve">Political Psychology </w:t>
            </w:r>
          </w:p>
        </w:tc>
      </w:tr>
      <w:tr w:rsidRPr="00A05E89" w:rsidR="009648D6" w:rsidTr="00C15547" w14:paraId="54425F8E" w14:textId="77777777">
        <w:tc>
          <w:tcPr>
            <w:tcW w:w="2577" w:type="dxa"/>
          </w:tcPr>
          <w:p w:rsidRPr="0079678A" w:rsidR="0079678A" w:rsidP="00C15547" w:rsidRDefault="00F80900" w14:paraId="3A69F723" w14:textId="453D49AB">
            <w:pPr>
              <w:rPr>
                <w:rFonts w:ascii="Arial" w:hAnsi="Arial" w:cs="Arial"/>
                <w:sz w:val="20"/>
                <w:szCs w:val="20"/>
              </w:rPr>
            </w:pPr>
            <w:r>
              <w:rPr>
                <w:rFonts w:ascii="Arial" w:hAnsi="Arial" w:cs="Arial"/>
                <w:sz w:val="20"/>
                <w:szCs w:val="20"/>
              </w:rPr>
              <w:t xml:space="preserve">Cognitive Psychology </w:t>
            </w:r>
            <w:r w:rsidR="0079678A">
              <w:rPr>
                <w:rFonts w:ascii="Wingdings 2" w:hAnsi="Wingdings 2"/>
                <w:sz w:val="28"/>
                <w:szCs w:val="28"/>
              </w:rPr>
              <w:t>P</w:t>
            </w:r>
          </w:p>
          <w:p w:rsidRPr="00A05E89" w:rsidR="00F80900" w:rsidP="00C15547" w:rsidRDefault="00F80900" w14:paraId="2F9689EE" w14:textId="5380230E">
            <w:pPr>
              <w:rPr>
                <w:rFonts w:ascii="Arial" w:hAnsi="Arial" w:cs="Arial"/>
                <w:sz w:val="20"/>
                <w:szCs w:val="20"/>
              </w:rPr>
            </w:pPr>
          </w:p>
        </w:tc>
        <w:tc>
          <w:tcPr>
            <w:tcW w:w="2577" w:type="dxa"/>
          </w:tcPr>
          <w:p w:rsidRPr="00A05E89" w:rsidR="009648D6" w:rsidP="00C15547" w:rsidRDefault="00F80900" w14:paraId="3D363931" w14:textId="0913E95C">
            <w:pPr>
              <w:rPr>
                <w:rFonts w:ascii="Arial" w:hAnsi="Arial" w:cs="Arial"/>
                <w:sz w:val="20"/>
                <w:szCs w:val="20"/>
              </w:rPr>
            </w:pPr>
            <w:r>
              <w:rPr>
                <w:rFonts w:ascii="Arial" w:hAnsi="Arial" w:cs="Arial"/>
                <w:sz w:val="20"/>
                <w:szCs w:val="20"/>
              </w:rPr>
              <w:t xml:space="preserve">Clinical Psychology </w:t>
            </w:r>
          </w:p>
        </w:tc>
        <w:tc>
          <w:tcPr>
            <w:tcW w:w="2577" w:type="dxa"/>
          </w:tcPr>
          <w:p w:rsidRPr="00A05E89" w:rsidR="009648D6" w:rsidP="00C15547" w:rsidRDefault="00EE1217" w14:paraId="682F413A" w14:textId="316A5A3C">
            <w:pPr>
              <w:rPr>
                <w:rFonts w:ascii="Arial" w:hAnsi="Arial" w:cs="Arial"/>
                <w:sz w:val="20"/>
                <w:szCs w:val="20"/>
              </w:rPr>
            </w:pPr>
            <w:r>
              <w:rPr>
                <w:rFonts w:ascii="Arial" w:hAnsi="Arial" w:cs="Arial"/>
                <w:sz w:val="20"/>
                <w:szCs w:val="20"/>
              </w:rPr>
              <w:t xml:space="preserve">Counselling Psychology </w:t>
            </w:r>
          </w:p>
        </w:tc>
        <w:tc>
          <w:tcPr>
            <w:tcW w:w="2577" w:type="dxa"/>
          </w:tcPr>
          <w:p w:rsidRPr="00A05E89" w:rsidR="009648D6" w:rsidP="00C15547" w:rsidRDefault="00FF750B" w14:paraId="77E62C67" w14:textId="7C30F104">
            <w:pPr>
              <w:rPr>
                <w:rFonts w:ascii="Arial" w:hAnsi="Arial" w:cs="Arial"/>
                <w:sz w:val="20"/>
                <w:szCs w:val="20"/>
              </w:rPr>
            </w:pPr>
            <w:r>
              <w:rPr>
                <w:rFonts w:ascii="Arial" w:hAnsi="Arial" w:cs="Arial"/>
                <w:sz w:val="20"/>
                <w:szCs w:val="20"/>
              </w:rPr>
              <w:t xml:space="preserve">Occupational Psychology </w:t>
            </w:r>
          </w:p>
        </w:tc>
      </w:tr>
      <w:tr w:rsidRPr="00A05E89" w:rsidR="00FF750B" w:rsidTr="00EE4C3C" w14:paraId="27DDFB04" w14:textId="77777777">
        <w:tc>
          <w:tcPr>
            <w:tcW w:w="10308" w:type="dxa"/>
            <w:gridSpan w:val="4"/>
          </w:tcPr>
          <w:p w:rsidRPr="00232FD9" w:rsidR="00FF750B" w:rsidP="00C15547" w:rsidRDefault="00FF750B" w14:paraId="65986FD0" w14:textId="22C88E27">
            <w:pPr>
              <w:rPr>
                <w:rFonts w:ascii="Arial" w:hAnsi="Arial" w:cs="Arial"/>
                <w:i/>
                <w:iCs/>
                <w:sz w:val="20"/>
                <w:szCs w:val="20"/>
              </w:rPr>
            </w:pPr>
            <w:r w:rsidRPr="00232FD9">
              <w:rPr>
                <w:rFonts w:ascii="Arial" w:hAnsi="Arial" w:cs="Arial"/>
                <w:i/>
                <w:iCs/>
                <w:sz w:val="20"/>
                <w:szCs w:val="20"/>
              </w:rPr>
              <w:t>Other:  indicate briefly (not included in word count)</w:t>
            </w:r>
          </w:p>
          <w:p w:rsidR="00FF750B" w:rsidP="00C15547" w:rsidRDefault="00FF750B" w14:paraId="24067C5E" w14:textId="77777777">
            <w:pPr>
              <w:rPr>
                <w:rFonts w:ascii="Arial" w:hAnsi="Arial" w:cs="Arial"/>
                <w:sz w:val="20"/>
                <w:szCs w:val="20"/>
              </w:rPr>
            </w:pPr>
          </w:p>
        </w:tc>
      </w:tr>
    </w:tbl>
    <w:p w:rsidR="009648D6" w:rsidP="00F73A03" w:rsidRDefault="009648D6" w14:paraId="41479DB6" w14:textId="77777777">
      <w:pPr>
        <w:rPr>
          <w:sz w:val="32"/>
          <w:szCs w:val="12"/>
        </w:rPr>
      </w:pPr>
    </w:p>
    <w:p w:rsidR="0031057E" w:rsidP="00F73A03" w:rsidRDefault="00232FD9" w14:paraId="6ABA7A76" w14:textId="7AB30B28">
      <w:pPr>
        <w:rPr>
          <w:rFonts w:ascii="Arial" w:hAnsi="Arial" w:cs="Arial"/>
          <w:b/>
          <w:bCs/>
          <w:sz w:val="20"/>
          <w:szCs w:val="20"/>
        </w:rPr>
      </w:pPr>
      <w:r>
        <w:rPr>
          <w:rFonts w:ascii="Arial" w:hAnsi="Arial" w:cs="Arial"/>
          <w:b/>
          <w:bCs/>
          <w:sz w:val="20"/>
          <w:szCs w:val="20"/>
        </w:rPr>
        <w:t xml:space="preserve">Proposed </w:t>
      </w:r>
      <w:r w:rsidRPr="0031057E" w:rsidR="0031057E">
        <w:rPr>
          <w:rFonts w:ascii="Arial" w:hAnsi="Arial" w:cs="Arial"/>
          <w:b/>
          <w:bCs/>
          <w:sz w:val="20"/>
          <w:szCs w:val="20"/>
        </w:rPr>
        <w:t xml:space="preserve">Study </w:t>
      </w:r>
      <w:r>
        <w:rPr>
          <w:rFonts w:ascii="Arial" w:hAnsi="Arial" w:cs="Arial"/>
          <w:b/>
          <w:bCs/>
          <w:sz w:val="20"/>
          <w:szCs w:val="20"/>
        </w:rPr>
        <w:t>D</w:t>
      </w:r>
      <w:r w:rsidRPr="0031057E" w:rsidR="0031057E">
        <w:rPr>
          <w:rFonts w:ascii="Arial" w:hAnsi="Arial" w:cs="Arial"/>
          <w:b/>
          <w:bCs/>
          <w:sz w:val="20"/>
          <w:szCs w:val="20"/>
        </w:rPr>
        <w:t xml:space="preserve">esign (tick all that apply) </w:t>
      </w:r>
    </w:p>
    <w:p w:rsidR="00DA7F18" w:rsidP="00F73A03" w:rsidRDefault="00DA7F18" w14:paraId="6026AB53" w14:textId="77777777">
      <w:pPr>
        <w:rPr>
          <w:rFonts w:ascii="Arial" w:hAnsi="Arial" w:cs="Arial"/>
          <w:b/>
          <w:bCs/>
          <w:sz w:val="20"/>
          <w:szCs w:val="20"/>
        </w:rPr>
      </w:pPr>
    </w:p>
    <w:p w:rsidRPr="0031057E" w:rsidR="002F3741" w:rsidP="00F73A03" w:rsidRDefault="002F3741" w14:paraId="22B6A973" w14:textId="77777777">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Pr="00A05E89" w:rsidR="0031057E" w:rsidTr="0031057E" w14:paraId="2DED96B2" w14:textId="77777777">
        <w:tc>
          <w:tcPr>
            <w:tcW w:w="2577" w:type="dxa"/>
          </w:tcPr>
          <w:p w:rsidRPr="00A05E89" w:rsidR="0031057E" w:rsidP="00F73A03" w:rsidRDefault="002F3741" w14:paraId="721F43CA" w14:textId="07C8EA72">
            <w:pPr>
              <w:rPr>
                <w:rFonts w:ascii="Arial" w:hAnsi="Arial" w:cs="Arial"/>
                <w:sz w:val="20"/>
                <w:szCs w:val="20"/>
              </w:rPr>
            </w:pPr>
            <w:r w:rsidRPr="00A05E89">
              <w:rPr>
                <w:rFonts w:ascii="Arial" w:hAnsi="Arial" w:cs="Arial"/>
                <w:sz w:val="20"/>
                <w:szCs w:val="20"/>
              </w:rPr>
              <w:t xml:space="preserve">Quantitative </w:t>
            </w:r>
            <w:r w:rsidR="0079678A">
              <w:rPr>
                <w:rFonts w:ascii="Wingdings 2" w:hAnsi="Wingdings 2"/>
                <w:sz w:val="28"/>
                <w:szCs w:val="28"/>
              </w:rPr>
              <w:t>P</w:t>
            </w:r>
          </w:p>
          <w:p w:rsidRPr="00A05E89" w:rsidR="002F3741" w:rsidP="00F73A03" w:rsidRDefault="002F3741" w14:paraId="1E91FAEB" w14:textId="745EC101">
            <w:pPr>
              <w:rPr>
                <w:rFonts w:ascii="Arial" w:hAnsi="Arial" w:cs="Arial"/>
                <w:sz w:val="20"/>
                <w:szCs w:val="20"/>
              </w:rPr>
            </w:pPr>
          </w:p>
        </w:tc>
        <w:tc>
          <w:tcPr>
            <w:tcW w:w="2577" w:type="dxa"/>
          </w:tcPr>
          <w:p w:rsidRPr="00A05E89" w:rsidR="0031057E" w:rsidP="00F73A03" w:rsidRDefault="00A05E89" w14:paraId="6153C3D0" w14:textId="407B5CAB">
            <w:pPr>
              <w:rPr>
                <w:rFonts w:ascii="Arial" w:hAnsi="Arial" w:cs="Arial"/>
                <w:sz w:val="20"/>
                <w:szCs w:val="20"/>
              </w:rPr>
            </w:pPr>
            <w:r>
              <w:rPr>
                <w:rFonts w:ascii="Arial" w:hAnsi="Arial" w:cs="Arial"/>
                <w:sz w:val="20"/>
                <w:szCs w:val="20"/>
              </w:rPr>
              <w:t xml:space="preserve">Experimental </w:t>
            </w:r>
            <w:r w:rsidR="0079678A">
              <w:rPr>
                <w:rFonts w:ascii="Wingdings 2" w:hAnsi="Wingdings 2"/>
                <w:sz w:val="28"/>
                <w:szCs w:val="28"/>
              </w:rPr>
              <w:t>P</w:t>
            </w:r>
          </w:p>
        </w:tc>
        <w:tc>
          <w:tcPr>
            <w:tcW w:w="2577" w:type="dxa"/>
          </w:tcPr>
          <w:p w:rsidR="0031057E" w:rsidP="00F73A03" w:rsidRDefault="00A05E89" w14:paraId="1E7B0F67" w14:textId="77777777">
            <w:pPr>
              <w:rPr>
                <w:rFonts w:ascii="Arial" w:hAnsi="Arial" w:cs="Arial"/>
                <w:sz w:val="20"/>
                <w:szCs w:val="20"/>
              </w:rPr>
            </w:pPr>
            <w:r>
              <w:rPr>
                <w:rFonts w:ascii="Arial" w:hAnsi="Arial" w:cs="Arial"/>
                <w:sz w:val="20"/>
                <w:szCs w:val="20"/>
              </w:rPr>
              <w:t xml:space="preserve">Applied (with UWTSD students </w:t>
            </w:r>
          </w:p>
          <w:p w:rsidRPr="00A05E89" w:rsidR="00A05E89" w:rsidP="00F73A03" w:rsidRDefault="00A05E89" w14:paraId="658BF679" w14:textId="022D49F6">
            <w:pPr>
              <w:rPr>
                <w:rFonts w:ascii="Arial" w:hAnsi="Arial" w:cs="Arial"/>
                <w:sz w:val="20"/>
                <w:szCs w:val="20"/>
              </w:rPr>
            </w:pPr>
          </w:p>
        </w:tc>
        <w:tc>
          <w:tcPr>
            <w:tcW w:w="2577" w:type="dxa"/>
          </w:tcPr>
          <w:p w:rsidRPr="00A05E89" w:rsidR="0031057E" w:rsidP="00F73A03" w:rsidRDefault="00DA7F18" w14:paraId="457B8016" w14:textId="4CD4BE09">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Pr="00A05E89" w:rsidR="0031057E" w:rsidTr="0031057E" w14:paraId="133C1C2C" w14:textId="77777777">
        <w:tc>
          <w:tcPr>
            <w:tcW w:w="2577" w:type="dxa"/>
          </w:tcPr>
          <w:p w:rsidRPr="00A05E89" w:rsidR="0031057E" w:rsidP="00F73A03" w:rsidRDefault="002F3741" w14:paraId="0E4AA437" w14:textId="77777777">
            <w:pPr>
              <w:rPr>
                <w:rFonts w:ascii="Arial" w:hAnsi="Arial" w:cs="Arial"/>
                <w:sz w:val="20"/>
                <w:szCs w:val="20"/>
              </w:rPr>
            </w:pPr>
            <w:r w:rsidRPr="00A05E89">
              <w:rPr>
                <w:rFonts w:ascii="Arial" w:hAnsi="Arial" w:cs="Arial"/>
                <w:sz w:val="20"/>
                <w:szCs w:val="20"/>
              </w:rPr>
              <w:t xml:space="preserve">Qualitative </w:t>
            </w:r>
          </w:p>
          <w:p w:rsidRPr="00A05E89" w:rsidR="002F3741" w:rsidP="00F73A03" w:rsidRDefault="002F3741" w14:paraId="0EBB082E" w14:textId="3478831C">
            <w:pPr>
              <w:rPr>
                <w:rFonts w:ascii="Arial" w:hAnsi="Arial" w:cs="Arial"/>
                <w:sz w:val="20"/>
                <w:szCs w:val="20"/>
              </w:rPr>
            </w:pPr>
          </w:p>
        </w:tc>
        <w:tc>
          <w:tcPr>
            <w:tcW w:w="2577" w:type="dxa"/>
          </w:tcPr>
          <w:p w:rsidR="0031057E" w:rsidP="00F73A03" w:rsidRDefault="00A05E89" w14:paraId="1C19AFE0" w14:textId="77777777">
            <w:pPr>
              <w:rPr>
                <w:rFonts w:ascii="Arial" w:hAnsi="Arial" w:cs="Arial"/>
                <w:sz w:val="20"/>
                <w:szCs w:val="20"/>
              </w:rPr>
            </w:pPr>
            <w:r>
              <w:rPr>
                <w:rFonts w:ascii="Arial" w:hAnsi="Arial" w:cs="Arial"/>
                <w:sz w:val="20"/>
                <w:szCs w:val="20"/>
              </w:rPr>
              <w:t xml:space="preserve">Quasi Experimental </w:t>
            </w:r>
          </w:p>
          <w:p w:rsidR="00A05E89" w:rsidP="00F73A03" w:rsidRDefault="00A05E89" w14:paraId="74096E7B" w14:textId="77777777">
            <w:pPr>
              <w:rPr>
                <w:rFonts w:ascii="Arial" w:hAnsi="Arial" w:cs="Arial"/>
                <w:sz w:val="20"/>
                <w:szCs w:val="20"/>
              </w:rPr>
            </w:pPr>
          </w:p>
          <w:p w:rsidRPr="00A05E89" w:rsidR="00A05E89" w:rsidP="00F73A03" w:rsidRDefault="00A05E89" w14:paraId="38357433" w14:textId="207CEFD4">
            <w:pPr>
              <w:rPr>
                <w:rFonts w:ascii="Arial" w:hAnsi="Arial" w:cs="Arial"/>
                <w:sz w:val="20"/>
                <w:szCs w:val="20"/>
              </w:rPr>
            </w:pPr>
          </w:p>
        </w:tc>
        <w:tc>
          <w:tcPr>
            <w:tcW w:w="2577" w:type="dxa"/>
          </w:tcPr>
          <w:p w:rsidRPr="00A05E89" w:rsidR="0031057E" w:rsidP="00F73A03" w:rsidRDefault="00DA7F18" w14:paraId="75B797CC" w14:textId="4A6E5BEC">
            <w:pPr>
              <w:rPr>
                <w:rFonts w:ascii="Arial" w:hAnsi="Arial" w:cs="Arial"/>
                <w:sz w:val="20"/>
                <w:szCs w:val="20"/>
              </w:rPr>
            </w:pPr>
            <w:r>
              <w:rPr>
                <w:rFonts w:ascii="Arial" w:hAnsi="Arial" w:cs="Arial"/>
                <w:sz w:val="20"/>
                <w:szCs w:val="20"/>
              </w:rPr>
              <w:t>Focus Groups</w:t>
            </w:r>
          </w:p>
        </w:tc>
        <w:tc>
          <w:tcPr>
            <w:tcW w:w="2577" w:type="dxa"/>
          </w:tcPr>
          <w:p w:rsidR="0031057E" w:rsidP="00F73A03" w:rsidRDefault="00DA7F18" w14:paraId="50595777" w14:textId="4318EBB4">
            <w:pPr>
              <w:rPr>
                <w:rFonts w:ascii="Arial" w:hAnsi="Arial" w:cs="Arial"/>
                <w:sz w:val="20"/>
                <w:szCs w:val="20"/>
              </w:rPr>
            </w:pPr>
            <w:r>
              <w:rPr>
                <w:rFonts w:ascii="Arial" w:hAnsi="Arial" w:cs="Arial"/>
                <w:sz w:val="20"/>
                <w:szCs w:val="20"/>
              </w:rPr>
              <w:t xml:space="preserve">Online  </w:t>
            </w:r>
          </w:p>
          <w:p w:rsidRPr="00A05E89" w:rsidR="00DA7F18" w:rsidP="00F73A03" w:rsidRDefault="00DA7F18" w14:paraId="1F47740F" w14:textId="4BB09538">
            <w:pPr>
              <w:rPr>
                <w:rFonts w:ascii="Arial" w:hAnsi="Arial" w:cs="Arial"/>
                <w:sz w:val="20"/>
                <w:szCs w:val="20"/>
              </w:rPr>
            </w:pPr>
          </w:p>
        </w:tc>
      </w:tr>
      <w:tr w:rsidRPr="00A05E89" w:rsidR="0031057E" w:rsidTr="0031057E" w14:paraId="5ADF85DD" w14:textId="77777777">
        <w:tc>
          <w:tcPr>
            <w:tcW w:w="2577" w:type="dxa"/>
          </w:tcPr>
          <w:p w:rsidRPr="00A05E89" w:rsidR="0031057E" w:rsidP="00F73A03" w:rsidRDefault="002F3741" w14:paraId="3B6B5F7B" w14:textId="77777777">
            <w:pPr>
              <w:rPr>
                <w:rFonts w:ascii="Arial" w:hAnsi="Arial" w:cs="Arial"/>
                <w:sz w:val="20"/>
                <w:szCs w:val="20"/>
              </w:rPr>
            </w:pPr>
            <w:r w:rsidRPr="00A05E89">
              <w:rPr>
                <w:rFonts w:ascii="Arial" w:hAnsi="Arial" w:cs="Arial"/>
                <w:sz w:val="20"/>
                <w:szCs w:val="20"/>
              </w:rPr>
              <w:t xml:space="preserve">Mixed Methods </w:t>
            </w:r>
          </w:p>
          <w:p w:rsidRPr="00A05E89" w:rsidR="002F3741" w:rsidP="00F73A03" w:rsidRDefault="002F3741" w14:paraId="04118AB8" w14:textId="608A79B1">
            <w:pPr>
              <w:rPr>
                <w:rFonts w:ascii="Arial" w:hAnsi="Arial" w:cs="Arial"/>
                <w:sz w:val="20"/>
                <w:szCs w:val="20"/>
              </w:rPr>
            </w:pPr>
          </w:p>
        </w:tc>
        <w:tc>
          <w:tcPr>
            <w:tcW w:w="2577" w:type="dxa"/>
          </w:tcPr>
          <w:p w:rsidRPr="00A05E89" w:rsidR="0031057E" w:rsidP="00F73A03" w:rsidRDefault="00A05E89" w14:paraId="30037A4E" w14:textId="41280143">
            <w:pPr>
              <w:rPr>
                <w:rFonts w:ascii="Arial" w:hAnsi="Arial" w:cs="Arial"/>
                <w:sz w:val="20"/>
                <w:szCs w:val="20"/>
              </w:rPr>
            </w:pPr>
            <w:r>
              <w:rPr>
                <w:rFonts w:ascii="Arial" w:hAnsi="Arial" w:cs="Arial"/>
                <w:sz w:val="20"/>
                <w:szCs w:val="20"/>
              </w:rPr>
              <w:t xml:space="preserve">Applied (with external organisation) </w:t>
            </w:r>
          </w:p>
        </w:tc>
        <w:tc>
          <w:tcPr>
            <w:tcW w:w="2577" w:type="dxa"/>
          </w:tcPr>
          <w:p w:rsidR="0031057E" w:rsidP="00F73A03" w:rsidRDefault="00DA7F18" w14:paraId="78026109" w14:textId="77777777">
            <w:pPr>
              <w:rPr>
                <w:rFonts w:ascii="Arial" w:hAnsi="Arial" w:cs="Arial"/>
                <w:sz w:val="20"/>
                <w:szCs w:val="20"/>
              </w:rPr>
            </w:pPr>
            <w:r>
              <w:rPr>
                <w:rFonts w:ascii="Arial" w:hAnsi="Arial" w:cs="Arial"/>
                <w:sz w:val="20"/>
                <w:szCs w:val="20"/>
              </w:rPr>
              <w:t xml:space="preserve">Interviews </w:t>
            </w:r>
          </w:p>
          <w:p w:rsidR="00DA7F18" w:rsidP="00F73A03" w:rsidRDefault="00DA7F18" w14:paraId="69404623" w14:textId="77777777">
            <w:pPr>
              <w:rPr>
                <w:rFonts w:ascii="Arial" w:hAnsi="Arial" w:cs="Arial"/>
                <w:sz w:val="20"/>
                <w:szCs w:val="20"/>
              </w:rPr>
            </w:pPr>
          </w:p>
          <w:p w:rsidR="00DA7F18" w:rsidP="00F73A03" w:rsidRDefault="00DA7F18" w14:paraId="723B9DD0" w14:textId="77777777">
            <w:pPr>
              <w:rPr>
                <w:rFonts w:ascii="Arial" w:hAnsi="Arial" w:cs="Arial"/>
                <w:sz w:val="20"/>
                <w:szCs w:val="20"/>
              </w:rPr>
            </w:pPr>
          </w:p>
          <w:p w:rsidRPr="00A05E89" w:rsidR="00DA7F18" w:rsidP="00F73A03" w:rsidRDefault="00DA7F18" w14:paraId="1077C46D" w14:textId="61CF8C06">
            <w:pPr>
              <w:rPr>
                <w:rFonts w:ascii="Arial" w:hAnsi="Arial" w:cs="Arial"/>
                <w:sz w:val="20"/>
                <w:szCs w:val="20"/>
              </w:rPr>
            </w:pPr>
          </w:p>
        </w:tc>
        <w:tc>
          <w:tcPr>
            <w:tcW w:w="2577" w:type="dxa"/>
          </w:tcPr>
          <w:p w:rsidRPr="00A05E89" w:rsidR="0031057E" w:rsidP="00F73A03" w:rsidRDefault="00DA7F18" w14:paraId="5DB74504" w14:textId="687A3B44">
            <w:pPr>
              <w:rPr>
                <w:rFonts w:ascii="Arial" w:hAnsi="Arial" w:cs="Arial"/>
                <w:sz w:val="20"/>
                <w:szCs w:val="20"/>
              </w:rPr>
            </w:pPr>
            <w:r>
              <w:rPr>
                <w:rFonts w:ascii="Arial" w:hAnsi="Arial" w:cs="Arial"/>
                <w:sz w:val="20"/>
                <w:szCs w:val="20"/>
              </w:rPr>
              <w:t xml:space="preserve">Lab-based study </w:t>
            </w:r>
            <w:r w:rsidR="0079678A">
              <w:rPr>
                <w:rFonts w:ascii="Wingdings 2" w:hAnsi="Wingdings 2"/>
                <w:sz w:val="28"/>
                <w:szCs w:val="28"/>
              </w:rPr>
              <w:t>P</w:t>
            </w:r>
          </w:p>
        </w:tc>
      </w:tr>
      <w:tr w:rsidRPr="00A05E89" w:rsidR="001704C8" w:rsidTr="001D112F" w14:paraId="66BEF3DC" w14:textId="77777777">
        <w:tc>
          <w:tcPr>
            <w:tcW w:w="5154" w:type="dxa"/>
            <w:gridSpan w:val="2"/>
          </w:tcPr>
          <w:p w:rsidRPr="00232FD9" w:rsidR="001704C8" w:rsidP="00F73A03" w:rsidRDefault="001704C8" w14:paraId="54006A1A" w14:textId="4FECA65E">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Pr="00232FD9" w:rsidR="00B24417">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rsidRPr="00232FD9" w:rsidR="001704C8" w:rsidP="00F73A03" w:rsidRDefault="001704C8" w14:paraId="665AA3ED" w14:textId="3E4FA9C4">
            <w:pPr>
              <w:rPr>
                <w:rFonts w:ascii="Arial" w:hAnsi="Arial" w:cs="Arial"/>
                <w:i/>
                <w:iCs/>
                <w:sz w:val="20"/>
                <w:szCs w:val="20"/>
              </w:rPr>
            </w:pPr>
          </w:p>
          <w:p w:rsidRPr="00232FD9" w:rsidR="001704C8" w:rsidP="00F73A03" w:rsidRDefault="001704C8" w14:paraId="1130A8E9" w14:textId="12CCAAEB">
            <w:pPr>
              <w:rPr>
                <w:rFonts w:ascii="Arial" w:hAnsi="Arial" w:cs="Arial"/>
                <w:i/>
                <w:iCs/>
                <w:sz w:val="20"/>
                <w:szCs w:val="20"/>
              </w:rPr>
            </w:pPr>
          </w:p>
          <w:p w:rsidRPr="00232FD9" w:rsidR="001704C8" w:rsidP="00F73A03" w:rsidRDefault="001704C8" w14:paraId="50C5BCA8" w14:textId="4CE35737">
            <w:pPr>
              <w:rPr>
                <w:rFonts w:ascii="Arial" w:hAnsi="Arial" w:cs="Arial"/>
                <w:i/>
                <w:iCs/>
                <w:sz w:val="20"/>
                <w:szCs w:val="20"/>
              </w:rPr>
            </w:pPr>
          </w:p>
          <w:p w:rsidRPr="00232FD9" w:rsidR="001704C8" w:rsidP="00F73A03" w:rsidRDefault="001704C8" w14:paraId="4895BF2F" w14:textId="33D43EA0">
            <w:pPr>
              <w:rPr>
                <w:rFonts w:ascii="Arial" w:hAnsi="Arial" w:cs="Arial"/>
                <w:i/>
                <w:iCs/>
                <w:sz w:val="20"/>
                <w:szCs w:val="20"/>
              </w:rPr>
            </w:pPr>
          </w:p>
          <w:p w:rsidRPr="00232FD9" w:rsidR="001704C8" w:rsidP="00F73A03" w:rsidRDefault="001704C8" w14:paraId="70733DB7" w14:textId="77777777">
            <w:pPr>
              <w:rPr>
                <w:rFonts w:ascii="Arial" w:hAnsi="Arial" w:cs="Arial"/>
                <w:i/>
                <w:iCs/>
                <w:sz w:val="20"/>
                <w:szCs w:val="20"/>
              </w:rPr>
            </w:pPr>
          </w:p>
          <w:p w:rsidRPr="00232FD9" w:rsidR="001704C8" w:rsidP="00F73A03" w:rsidRDefault="001704C8" w14:paraId="5E462A05" w14:textId="77777777">
            <w:pPr>
              <w:rPr>
                <w:rFonts w:ascii="Arial" w:hAnsi="Arial" w:cs="Arial"/>
                <w:sz w:val="20"/>
                <w:szCs w:val="20"/>
              </w:rPr>
            </w:pPr>
          </w:p>
        </w:tc>
        <w:tc>
          <w:tcPr>
            <w:tcW w:w="5154" w:type="dxa"/>
            <w:gridSpan w:val="2"/>
          </w:tcPr>
          <w:p w:rsidRPr="00232FD9" w:rsidR="001704C8" w:rsidP="00F73A03" w:rsidRDefault="001704C8" w14:paraId="0BCD6768" w14:textId="44B73752">
            <w:pPr>
              <w:rPr>
                <w:rFonts w:ascii="Arial" w:hAnsi="Arial" w:cs="Arial"/>
                <w:i/>
                <w:iCs/>
                <w:sz w:val="20"/>
                <w:szCs w:val="20"/>
              </w:rPr>
            </w:pPr>
            <w:r w:rsidRPr="00232FD9">
              <w:rPr>
                <w:rFonts w:ascii="Arial" w:hAnsi="Arial" w:cs="Arial"/>
                <w:i/>
                <w:iCs/>
                <w:sz w:val="20"/>
                <w:szCs w:val="20"/>
              </w:rPr>
              <w:t>Other study design: indicate briefly (not included in word count)</w:t>
            </w:r>
          </w:p>
          <w:p w:rsidRPr="00232FD9" w:rsidR="001704C8" w:rsidP="00F73A03" w:rsidRDefault="001704C8" w14:paraId="04A27068" w14:textId="0ED9C8FE">
            <w:pPr>
              <w:rPr>
                <w:rFonts w:ascii="Arial" w:hAnsi="Arial" w:cs="Arial"/>
                <w:sz w:val="20"/>
                <w:szCs w:val="20"/>
              </w:rPr>
            </w:pPr>
          </w:p>
        </w:tc>
      </w:tr>
    </w:tbl>
    <w:p w:rsidR="0031057E" w:rsidP="00F73A03" w:rsidRDefault="0031057E" w14:paraId="79F0B80D" w14:textId="22D1BCB1">
      <w:pPr>
        <w:rPr>
          <w:sz w:val="32"/>
          <w:szCs w:val="1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08"/>
      </w:tblGrid>
      <w:tr w:rsidR="00A5268F" w:rsidTr="3CC07828" w14:paraId="19B6AE65" w14:textId="77777777">
        <w:tc>
          <w:tcPr>
            <w:tcW w:w="10368" w:type="dxa"/>
            <w:tcMar/>
          </w:tcPr>
          <w:p w:rsidR="00A5268F" w:rsidP="00C15547" w:rsidRDefault="00A5268F" w14:paraId="7BAE46FC" w14:textId="7777777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rsidR="00A5268F" w:rsidP="001C5D31" w:rsidRDefault="00A5268F" w14:paraId="67E62010" w14:textId="77777777">
            <w:pPr>
              <w:jc w:val="both"/>
              <w:rPr>
                <w:rFonts w:ascii="Arial" w:hAnsi="Arial" w:cs="Arial"/>
                <w:sz w:val="20"/>
              </w:rPr>
            </w:pPr>
          </w:p>
          <w:p w:rsidRPr="00737241" w:rsidR="00A5268F" w:rsidP="3CC07828" w:rsidRDefault="001C5D31" w14:paraId="3626EE2C" w14:textId="582590DA">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Exploring Student Perceptions Towards Prosthetic Limb Users with Bespoke Limb Covers: An experimental decision-making study</w:t>
            </w:r>
          </w:p>
          <w:p w:rsidRPr="00737241" w:rsidR="00A5268F" w:rsidP="3CC07828" w:rsidRDefault="001C5D31" w14:paraId="11A59E4D" w14:textId="0392CC6D">
            <w:pPr>
              <w:pStyle w:val="Normal"/>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tc>
      </w:tr>
    </w:tbl>
    <w:p w:rsidR="00A5268F" w:rsidP="00F73A03" w:rsidRDefault="00A5268F" w14:paraId="4EE3A6EA" w14:textId="0E87309C">
      <w:pPr>
        <w:rPr>
          <w:sz w:val="32"/>
          <w:szCs w:val="12"/>
        </w:rPr>
      </w:pPr>
    </w:p>
    <w:p w:rsidRPr="00B91B51" w:rsidR="00A5268F" w:rsidP="00F73A03" w:rsidRDefault="00A5268F" w14:paraId="73607CBA" w14:textId="77777777">
      <w:pPr>
        <w:rPr>
          <w:sz w:val="32"/>
          <w:szCs w:val="12"/>
        </w:rPr>
      </w:pPr>
    </w:p>
    <w:p w:rsidRPr="00B91B51" w:rsidR="00AA52E9" w:rsidP="00F73A03" w:rsidRDefault="00AA52E9" w14:paraId="3178BBA1" w14:textId="77777777">
      <w:pPr>
        <w:rPr>
          <w:rFonts w:ascii="Arial" w:hAnsi="Arial" w:cs="Arial"/>
          <w:b/>
          <w:sz w:val="3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08"/>
      </w:tblGrid>
      <w:tr w:rsidR="00992264" w:rsidTr="3CC07828" w14:paraId="38DBD886" w14:textId="77777777">
        <w:tc>
          <w:tcPr>
            <w:tcW w:w="10368" w:type="dxa"/>
            <w:tcMar/>
          </w:tcPr>
          <w:p w:rsidR="00812DC7" w:rsidP="00360E4B" w:rsidRDefault="006E6E6E" w14:paraId="5406337D" w14:textId="77777777">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rsidRPr="00CC41BB" w:rsidR="00992264" w:rsidP="00360E4B" w:rsidRDefault="006E6E6E" w14:paraId="2DA6A42B" w14:textId="3D7BAB09">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Pr="00CC41BB" w:rsidR="00992264">
              <w:rPr>
                <w:rFonts w:ascii="Arial" w:hAnsi="Arial" w:cs="Arial"/>
                <w:b/>
                <w:sz w:val="20"/>
              </w:rPr>
              <w:t xml:space="preserve">empirical </w:t>
            </w:r>
            <w:r w:rsidR="00DB4F0B">
              <w:rPr>
                <w:rFonts w:ascii="Arial" w:hAnsi="Arial" w:cs="Arial"/>
                <w:b/>
                <w:sz w:val="20"/>
              </w:rPr>
              <w:t xml:space="preserve">research </w:t>
            </w:r>
            <w:r w:rsidRPr="00CC41BB" w:rsidR="00992264">
              <w:rPr>
                <w:rFonts w:ascii="Arial" w:hAnsi="Arial" w:cs="Arial"/>
                <w:b/>
                <w:sz w:val="20"/>
              </w:rPr>
              <w:t xml:space="preserve">evidence supports your research question? </w:t>
            </w:r>
            <w:r w:rsidRPr="00F200A1" w:rsidR="00992264">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Pr="00F200A1" w:rsidR="006C752F">
              <w:rPr>
                <w:rFonts w:ascii="Arial" w:hAnsi="Arial" w:cs="Arial"/>
                <w:sz w:val="20"/>
              </w:rPr>
              <w:t xml:space="preserve"> </w:t>
            </w:r>
            <w:r w:rsidR="003C154B">
              <w:rPr>
                <w:rFonts w:ascii="Arial" w:hAnsi="Arial" w:cs="Arial"/>
                <w:sz w:val="20"/>
              </w:rPr>
              <w:t xml:space="preserve">review of </w:t>
            </w:r>
            <w:r w:rsidRPr="00F200A1" w:rsidR="006C752F">
              <w:rPr>
                <w:rFonts w:ascii="Arial" w:hAnsi="Arial" w:cs="Arial"/>
                <w:sz w:val="20"/>
              </w:rPr>
              <w:t>relevant p</w:t>
            </w:r>
            <w:r w:rsidRPr="00F200A1" w:rsidR="00992264">
              <w:rPr>
                <w:rFonts w:ascii="Arial" w:hAnsi="Arial" w:cs="Arial"/>
                <w:sz w:val="20"/>
              </w:rPr>
              <w:t>sychological literature</w:t>
            </w:r>
            <w:r w:rsidRPr="00F200A1" w:rsidR="00237A84">
              <w:rPr>
                <w:rFonts w:ascii="Arial" w:hAnsi="Arial" w:cs="Arial"/>
                <w:sz w:val="20"/>
              </w:rPr>
              <w:t xml:space="preserve"> and theory</w:t>
            </w:r>
            <w:r w:rsidRPr="00F200A1" w:rsidR="00992264">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Pr="00F200A1" w:rsidR="00992264">
              <w:rPr>
                <w:rFonts w:ascii="Arial" w:hAnsi="Arial" w:cs="Arial"/>
                <w:sz w:val="20"/>
              </w:rPr>
              <w:t>references).</w:t>
            </w:r>
            <w:r w:rsidR="003B5F80">
              <w:rPr>
                <w:rFonts w:ascii="Arial" w:hAnsi="Arial" w:cs="Arial"/>
                <w:sz w:val="20"/>
              </w:rPr>
              <w:t xml:space="preserve"> </w:t>
            </w:r>
          </w:p>
          <w:p w:rsidR="00992264" w:rsidP="00360E4B" w:rsidRDefault="00992264" w14:paraId="6CF4C981" w14:textId="62ABA8FB">
            <w:pPr>
              <w:rPr>
                <w:rFonts w:ascii="Arial" w:hAnsi="Arial" w:cs="Arial"/>
                <w:b/>
              </w:rPr>
            </w:pPr>
          </w:p>
          <w:p w:rsidR="00174D06" w:rsidP="3CC07828" w:rsidRDefault="00174D06" w14:paraId="215525D7" w14:textId="5685A8EB">
            <w:p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Studies have previously explored dimensions such as the wellbeing of users with prosthetics (Heavey, 2013), prosthetic users' attitudes to the aesthetics of prosthetics (Vlachaki et al. 2020) and public attitudes towards disabilities (Staniland, 2009). However, empirical research surrounding bespoke limb covers and the influence this has on public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perceptions</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prosthetic limb users is inadequately represented in the literature. A prosthetic limb user's self-perception varies, their story can be traumatic, involving feelings such as hopelessness and is associated with insecurities attached to one's identity (Heavey, 2013). Importantly, a systematic review on exposure to disability and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subsequent</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attitudes towards disability from children, involving 35 different studies concluded that in general, exposure to disability at </w:t>
            </w:r>
            <w:bookmarkStart w:name="_Int_j1KEE82h" w:id="2030909817"/>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 early age</w:t>
            </w:r>
            <w:bookmarkEnd w:id="2030909817"/>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is associated with more positive attitudes towards disabled peoples (MacMillan et al., 2013, Armstrong et al., 2016). In contrast, Vlachaki et al. (2020) found during a qualitative study, that individuals with less expressive and more unattractive prosthetics were negatively affected in their sense of well-being,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whereas</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more expressive prosthetics were associated with more confidence.</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However, if the prosthetic user can express themselves through their prosthesis, this could have positive results for the user’s psycho-social well-being. Tackling this topic with a decision-making based task could help to understand the differences in public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perceptions</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a more indirect, and subconscious way by encouraging quick responses (Oliviera, 2007). Therefore, the aim of this study is to explore student perceptions towards prosthetic limb users with bespoke limb covers with a decision-making task and the rationale are to uncover any potential effects between the variables and to add to the literature on this subject matter. </w:t>
            </w:r>
          </w:p>
          <w:p w:rsidR="00174D06" w:rsidP="3CC07828" w:rsidRDefault="00174D06" w14:paraId="68AC6299" w14:textId="252C9194">
            <w:pPr>
              <w:pStyle w:val="Normal"/>
              <w:rPr>
                <w:rFonts w:ascii="Arial" w:hAnsi="Arial" w:cs="Arial"/>
                <w:sz w:val="24"/>
                <w:szCs w:val="24"/>
              </w:rPr>
            </w:pPr>
          </w:p>
          <w:p w:rsidR="3CC07828" w:rsidP="3CC07828" w:rsidRDefault="3CC07828" w14:paraId="536D3932" w14:textId="4A952E49">
            <w:pPr>
              <w:pStyle w:val="Normal"/>
              <w:rPr>
                <w:rFonts w:ascii="Arial" w:hAnsi="Arial" w:cs="Arial"/>
                <w:sz w:val="24"/>
                <w:szCs w:val="24"/>
              </w:rPr>
            </w:pPr>
            <w:r w:rsidRPr="3CC07828" w:rsidR="3CC07828">
              <w:rPr>
                <w:rFonts w:ascii="Arial" w:hAnsi="Arial" w:cs="Arial"/>
                <w:b w:val="1"/>
                <w:bCs w:val="1"/>
                <w:sz w:val="24"/>
                <w:szCs w:val="24"/>
              </w:rPr>
              <w:t>References:</w:t>
            </w:r>
          </w:p>
          <w:p w:rsidR="3CC07828" w:rsidP="3CC07828" w:rsidRDefault="3CC07828" w14:paraId="64290EB2" w14:textId="6934E85C">
            <w:pPr>
              <w:pStyle w:val="Normal"/>
              <w:rPr>
                <w:rFonts w:ascii="Arial" w:hAnsi="Arial" w:cs="Arial"/>
                <w:b w:val="1"/>
                <w:bCs w:val="1"/>
                <w:sz w:val="24"/>
                <w:szCs w:val="24"/>
              </w:rPr>
            </w:pPr>
          </w:p>
          <w:p w:rsidR="3CC07828" w:rsidP="3CC07828" w:rsidRDefault="3CC07828" w14:paraId="49B5A270" w14:textId="1C38B1E6">
            <w:pPr>
              <w:pStyle w:val="Normal"/>
              <w:ind w:lef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Armstrong, M., Morris, C., Abraham, C., </w:t>
            </w:r>
            <w:proofErr w:type="spellStart"/>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Ukoumunne</w:t>
            </w:r>
            <w:proofErr w:type="spellEnd"/>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O. C., &amp; Tarrant, M. (2016).     Children’s                  contact with people with disabilities and their attitudes towards        disability: a cross</w:t>
            </w:r>
            <w:r>
              <w:tab/>
            </w:r>
            <w:r>
              <w:tab/>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-sectional study. </w:t>
            </w:r>
            <w:r w:rsidRPr="3CC07828" w:rsidR="3CC07828">
              <w:rPr>
                <w:rFonts w:ascii="Arial" w:hAnsi="Arial" w:eastAsia="Arial" w:cs="Arial"/>
                <w:b w:val="0"/>
                <w:bCs w:val="0"/>
                <w:i w:val="1"/>
                <w:iCs w:val="1"/>
                <w:strike w:val="0"/>
                <w:dstrike w:val="0"/>
                <w:noProof w:val="0"/>
                <w:color w:val="000000" w:themeColor="text1" w:themeTint="FF" w:themeShade="FF"/>
                <w:sz w:val="24"/>
                <w:szCs w:val="24"/>
                <w:u w:val="none"/>
                <w:lang w:val="en-GB"/>
              </w:rPr>
              <w:t>Disability and rehabilitation</w:t>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CC07828" w:rsidR="3CC07828">
              <w:rPr>
                <w:rFonts w:ascii="Arial" w:hAnsi="Arial" w:eastAsia="Arial" w:cs="Arial"/>
                <w:b w:val="0"/>
                <w:bCs w:val="0"/>
                <w:i w:val="1"/>
                <w:iCs w:val="1"/>
                <w:strike w:val="0"/>
                <w:dstrike w:val="0"/>
                <w:noProof w:val="0"/>
                <w:color w:val="000000" w:themeColor="text1" w:themeTint="FF" w:themeShade="FF"/>
                <w:sz w:val="24"/>
                <w:szCs w:val="24"/>
                <w:u w:val="none"/>
                <w:lang w:val="en-GB"/>
              </w:rPr>
              <w:t>38</w:t>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(9), 879-888.    </w:t>
            </w:r>
            <w:hyperlink r:id="R1375f57b6c094952">
              <w:r w:rsidRPr="3CC07828" w:rsidR="3CC07828">
                <w:rPr>
                  <w:rStyle w:val="Hyperlink"/>
                  <w:rFonts w:ascii="Arial" w:hAnsi="Arial" w:eastAsia="Arial" w:cs="Arial"/>
                  <w:b w:val="0"/>
                  <w:bCs w:val="0"/>
                  <w:i w:val="0"/>
                  <w:iCs w:val="0"/>
                  <w:strike w:val="0"/>
                  <w:dstrike w:val="0"/>
                  <w:noProof w:val="0"/>
                  <w:sz w:val="24"/>
                  <w:szCs w:val="24"/>
                  <w:lang w:val="en-GB"/>
                </w:rPr>
                <w:t xml:space="preserve"> https://doi.org/10.310</w:t>
              </w:r>
            </w:hyperlink>
            <w:r>
              <w:tab/>
            </w:r>
            <w:r>
              <w:tab/>
            </w:r>
            <w:r w:rsidRPr="3CC07828" w:rsidR="3CC07828">
              <w:rPr>
                <w:rStyle w:val="Hyperlink"/>
                <w:rFonts w:ascii="Arial" w:hAnsi="Arial" w:eastAsia="Arial" w:cs="Arial"/>
                <w:b w:val="0"/>
                <w:bCs w:val="0"/>
                <w:i w:val="0"/>
                <w:iCs w:val="0"/>
                <w:strike w:val="0"/>
                <w:dstrike w:val="0"/>
                <w:noProof w:val="0"/>
                <w:sz w:val="24"/>
                <w:szCs w:val="24"/>
                <w:lang w:val="en-GB"/>
              </w:rPr>
              <w:t xml:space="preserve"> 9/09638288.2015.1074727</w:t>
            </w:r>
          </w:p>
          <w:p w:rsidR="3CC07828" w:rsidP="3CC07828" w:rsidRDefault="3CC07828" w14:paraId="0E3FA7E1" w14:textId="676C0943">
            <w:pPr>
              <w:pStyle w:val="Normal"/>
              <w:ind w:lef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Heavey, E. (2013). The multiple meanings </w:t>
            </w:r>
            <w:proofErr w:type="spellStart"/>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of'disability'in</w:t>
            </w:r>
            <w:proofErr w:type="spellEnd"/>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interviews with amputees.</w:t>
            </w:r>
            <w:r>
              <w:tab/>
            </w:r>
            <w:r>
              <w:tab/>
            </w:r>
            <w:r>
              <w:tab/>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w:t>
            </w:r>
            <w:r w:rsidRPr="3CC07828" w:rsidR="3CC07828">
              <w:rPr>
                <w:rFonts w:ascii="Arial" w:hAnsi="Arial" w:eastAsia="Arial" w:cs="Arial"/>
                <w:b w:val="0"/>
                <w:bCs w:val="0"/>
                <w:i w:val="1"/>
                <w:iCs w:val="1"/>
                <w:strike w:val="0"/>
                <w:dstrike w:val="0"/>
                <w:noProof w:val="0"/>
                <w:color w:val="000000" w:themeColor="text1" w:themeTint="FF" w:themeShade="FF"/>
                <w:sz w:val="24"/>
                <w:szCs w:val="24"/>
                <w:u w:val="none"/>
                <w:lang w:val="en-GB"/>
              </w:rPr>
              <w:t>Communication &amp; Medicine</w:t>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CC07828" w:rsidR="3CC07828">
              <w:rPr>
                <w:rFonts w:ascii="Arial" w:hAnsi="Arial" w:eastAsia="Arial" w:cs="Arial"/>
                <w:b w:val="0"/>
                <w:bCs w:val="0"/>
                <w:i w:val="1"/>
                <w:iCs w:val="1"/>
                <w:strike w:val="0"/>
                <w:dstrike w:val="0"/>
                <w:noProof w:val="0"/>
                <w:color w:val="000000" w:themeColor="text1" w:themeTint="FF" w:themeShade="FF"/>
                <w:sz w:val="24"/>
                <w:szCs w:val="24"/>
                <w:u w:val="none"/>
                <w:lang w:val="en-GB"/>
              </w:rPr>
              <w:t>10</w:t>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(2).                </w:t>
            </w:r>
            <w:hyperlink r:id="R850c9e7fc1764e99">
              <w:r w:rsidRPr="3CC07828" w:rsidR="3CC07828">
                <w:rPr>
                  <w:rStyle w:val="Hyperlink"/>
                  <w:rFonts w:ascii="Arial" w:hAnsi="Arial" w:eastAsia="Arial" w:cs="Arial"/>
                  <w:b w:val="0"/>
                  <w:bCs w:val="0"/>
                  <w:i w:val="0"/>
                  <w:iCs w:val="0"/>
                  <w:strike w:val="0"/>
                  <w:dstrike w:val="0"/>
                  <w:noProof w:val="0"/>
                  <w:sz w:val="24"/>
                  <w:szCs w:val="24"/>
                  <w:lang w:val="en-GB"/>
                </w:rPr>
                <w:t xml:space="preserve"> https://www.proquest.com/scholarly</w:t>
              </w:r>
            </w:hyperlink>
            <w:r>
              <w:tab/>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tab/>
            </w:r>
            <w:r>
              <w:tab/>
            </w:r>
            <w:r w:rsidRPr="3CC07828" w:rsidR="3CC07828">
              <w:rPr>
                <w:rStyle w:val="Hyperlink"/>
                <w:rFonts w:ascii="Arial" w:hAnsi="Arial" w:eastAsia="Arial" w:cs="Arial"/>
                <w:b w:val="0"/>
                <w:bCs w:val="0"/>
                <w:i w:val="0"/>
                <w:iCs w:val="0"/>
                <w:strike w:val="0"/>
                <w:dstrike w:val="0"/>
                <w:noProof w:val="0"/>
                <w:sz w:val="24"/>
                <w:szCs w:val="24"/>
                <w:lang w:val="en-GB"/>
              </w:rPr>
              <w:t>-journals/multiple-meanings-disability-interviews-with/docview/151049726</w:t>
            </w:r>
            <w:r>
              <w:tab/>
            </w:r>
            <w:r>
              <w:tab/>
            </w:r>
            <w:r w:rsidRPr="3CC07828" w:rsidR="3CC07828">
              <w:rPr>
                <w:rStyle w:val="Hyperlink"/>
                <w:rFonts w:ascii="Arial" w:hAnsi="Arial" w:eastAsia="Arial" w:cs="Arial"/>
                <w:b w:val="0"/>
                <w:bCs w:val="0"/>
                <w:i w:val="0"/>
                <w:iCs w:val="0"/>
                <w:strike w:val="0"/>
                <w:dstrike w:val="0"/>
                <w:noProof w:val="0"/>
                <w:sz w:val="24"/>
                <w:szCs w:val="24"/>
                <w:lang w:val="en-GB"/>
              </w:rPr>
              <w:t>1</w:t>
            </w:r>
            <w:r>
              <w:tab/>
            </w:r>
            <w:r w:rsidRPr="3CC07828" w:rsidR="3CC07828">
              <w:rPr>
                <w:rStyle w:val="Hyperlink"/>
                <w:rFonts w:ascii="Arial" w:hAnsi="Arial" w:eastAsia="Arial" w:cs="Arial"/>
                <w:b w:val="0"/>
                <w:bCs w:val="0"/>
                <w:i w:val="0"/>
                <w:iCs w:val="0"/>
                <w:strike w:val="0"/>
                <w:dstrike w:val="0"/>
                <w:noProof w:val="0"/>
                <w:sz w:val="24"/>
                <w:szCs w:val="24"/>
                <w:lang w:val="en-GB"/>
              </w:rPr>
              <w:t>/</w:t>
            </w:r>
            <w:r>
              <w:tab/>
            </w:r>
            <w:r w:rsidRPr="3CC07828" w:rsidR="3CC07828">
              <w:rPr>
                <w:rStyle w:val="Hyperlink"/>
                <w:rFonts w:ascii="Arial" w:hAnsi="Arial" w:eastAsia="Arial" w:cs="Arial"/>
                <w:b w:val="0"/>
                <w:bCs w:val="0"/>
                <w:i w:val="0"/>
                <w:iCs w:val="0"/>
                <w:strike w:val="0"/>
                <w:dstrike w:val="0"/>
                <w:noProof w:val="0"/>
                <w:sz w:val="24"/>
                <w:szCs w:val="24"/>
                <w:lang w:val="en-GB"/>
              </w:rPr>
              <w:t>se-2?accountid=130472</w:t>
            </w:r>
          </w:p>
          <w:p w:rsidR="3CC07828" w:rsidP="3CC07828" w:rsidRDefault="3CC07828" w14:paraId="710FCD29" w14:textId="15328DB1">
            <w:pPr>
              <w:pStyle w:val="Normal"/>
              <w:ind w:left="0"/>
              <w:rPr>
                <w:rFonts w:ascii="Arial" w:hAnsi="Arial" w:eastAsia="Arial" w:cs="Arial"/>
                <w:b w:val="0"/>
                <w:bCs w:val="0"/>
                <w:i w:val="0"/>
                <w:iCs w:val="0"/>
                <w:strike w:val="0"/>
                <w:dstrike w:val="0"/>
                <w:noProof w:val="0"/>
                <w:sz w:val="24"/>
                <w:szCs w:val="24"/>
                <w:lang w:val="en-GB"/>
              </w:rPr>
            </w:pP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MacMillan, M., Tarrant, M., Abraham, C., &amp; Morris, C. (2014). The association between</w:t>
            </w:r>
            <w:r>
              <w:tab/>
            </w:r>
            <w:r>
              <w:tab/>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children's contact with people with disabilities and their attitudes towards disability: a </w:t>
            </w:r>
          </w:p>
          <w:p w:rsidR="3CC07828" w:rsidP="3CC07828" w:rsidRDefault="3CC07828" w14:paraId="7728D308" w14:textId="475158C7">
            <w:pPr>
              <w:pStyle w:val="Normal"/>
              <w:ind w:lef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systematic review. </w:t>
            </w:r>
            <w:r w:rsidRPr="3CC07828" w:rsidR="3CC0782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Developmental Medicine &amp; </w:t>
            </w:r>
            <w:proofErr w:type="gramStart"/>
            <w:r w:rsidRPr="3CC07828" w:rsidR="3CC07828">
              <w:rPr>
                <w:rFonts w:ascii="Arial" w:hAnsi="Arial" w:eastAsia="Arial" w:cs="Arial"/>
                <w:b w:val="0"/>
                <w:bCs w:val="0"/>
                <w:i w:val="1"/>
                <w:iCs w:val="1"/>
                <w:strike w:val="0"/>
                <w:dstrike w:val="0"/>
                <w:noProof w:val="0"/>
                <w:color w:val="000000" w:themeColor="text1" w:themeTint="FF" w:themeShade="FF"/>
                <w:sz w:val="24"/>
                <w:szCs w:val="24"/>
                <w:u w:val="none"/>
                <w:lang w:val="en-GB"/>
              </w:rPr>
              <w:t>Child  Neurology</w:t>
            </w:r>
            <w:proofErr w:type="gramEnd"/>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CC07828" w:rsidR="3CC07828">
              <w:rPr>
                <w:rFonts w:ascii="Arial" w:hAnsi="Arial" w:eastAsia="Arial" w:cs="Arial"/>
                <w:b w:val="0"/>
                <w:bCs w:val="0"/>
                <w:i w:val="1"/>
                <w:iCs w:val="1"/>
                <w:strike w:val="0"/>
                <w:dstrike w:val="0"/>
                <w:noProof w:val="0"/>
                <w:color w:val="000000" w:themeColor="text1" w:themeTint="FF" w:themeShade="FF"/>
                <w:sz w:val="24"/>
                <w:szCs w:val="24"/>
                <w:u w:val="none"/>
                <w:lang w:val="en-GB"/>
              </w:rPr>
              <w:t>56</w:t>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(6), 529-546.</w:t>
            </w:r>
            <w:r>
              <w:tab/>
            </w:r>
            <w:r>
              <w:tab/>
            </w:r>
            <w:hyperlink r:id="R2205245f5d1349db">
              <w:r w:rsidRPr="3CC07828" w:rsidR="3CC07828">
                <w:rPr>
                  <w:rStyle w:val="Hyperlink"/>
                  <w:rFonts w:ascii="Arial" w:hAnsi="Arial" w:eastAsia="Arial" w:cs="Arial"/>
                  <w:b w:val="0"/>
                  <w:bCs w:val="0"/>
                  <w:i w:val="0"/>
                  <w:iCs w:val="0"/>
                  <w:strike w:val="0"/>
                  <w:dstrike w:val="0"/>
                  <w:noProof w:val="0"/>
                  <w:sz w:val="24"/>
                  <w:szCs w:val="24"/>
                  <w:lang w:val="en-GB"/>
                </w:rPr>
                <w:t xml:space="preserve"> https://doi.org/10.1111/dmcn.12326</w:t>
              </w:r>
            </w:hyperlink>
          </w:p>
          <w:p w:rsidR="3CC07828" w:rsidP="3CC07828" w:rsidRDefault="3CC07828" w14:paraId="078BD507" w14:textId="287BAA10">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Oliveira, A. (2007). A discussion of rational and psychological decision-making theories and</w:t>
            </w:r>
          </w:p>
          <w:p w:rsidR="3CC07828" w:rsidP="3CC07828" w:rsidRDefault="3CC07828" w14:paraId="41ADA31B" w14:textId="6A4F8D70">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models: The search for a cultural-ethical decision-making model. </w:t>
            </w:r>
            <w:r w:rsidRPr="3CC07828" w:rsidR="3CC0782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Electronic </w:t>
            </w:r>
            <w:r w:rsidRPr="3CC07828" w:rsidR="3CC07828">
              <w:rPr>
                <w:rFonts w:ascii="Arial" w:hAnsi="Arial" w:eastAsia="Arial" w:cs="Arial"/>
                <w:b w:val="0"/>
                <w:bCs w:val="0"/>
                <w:i w:val="1"/>
                <w:iCs w:val="1"/>
                <w:strike w:val="0"/>
                <w:dstrike w:val="0"/>
                <w:noProof w:val="0"/>
                <w:color w:val="000000" w:themeColor="text1" w:themeTint="FF" w:themeShade="FF"/>
                <w:sz w:val="24"/>
                <w:szCs w:val="24"/>
                <w:u w:val="none"/>
                <w:lang w:val="en-GB"/>
              </w:rPr>
              <w:t>journal  of</w:t>
            </w:r>
            <w:r w:rsidRPr="3CC07828" w:rsidR="3CC0782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w:t>
            </w:r>
            <w:r w:rsidRPr="3CC07828" w:rsidR="3CC07828">
              <w:rPr>
                <w:rFonts w:ascii="Arial" w:hAnsi="Arial" w:eastAsia="Arial" w:cs="Arial"/>
                <w:b w:val="0"/>
                <w:bCs w:val="0"/>
                <w:i w:val="1"/>
                <w:iCs w:val="1"/>
                <w:strike w:val="0"/>
                <w:dstrike w:val="0"/>
                <w:noProof w:val="0"/>
                <w:color w:val="000000" w:themeColor="text1" w:themeTint="FF" w:themeShade="FF"/>
                <w:sz w:val="24"/>
                <w:szCs w:val="24"/>
                <w:u w:val="none"/>
                <w:lang w:val="en-GB"/>
              </w:rPr>
              <w:t>business ethics and organization studies</w:t>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CC07828" w:rsidR="3CC07828">
              <w:rPr>
                <w:rFonts w:ascii="Arial" w:hAnsi="Arial" w:eastAsia="Arial" w:cs="Arial"/>
                <w:b w:val="0"/>
                <w:bCs w:val="0"/>
                <w:i w:val="1"/>
                <w:iCs w:val="1"/>
                <w:strike w:val="0"/>
                <w:dstrike w:val="0"/>
                <w:noProof w:val="0"/>
                <w:color w:val="000000" w:themeColor="text1" w:themeTint="FF" w:themeShade="FF"/>
                <w:sz w:val="24"/>
                <w:szCs w:val="24"/>
                <w:u w:val="none"/>
                <w:lang w:val="en-GB"/>
              </w:rPr>
              <w:t>12</w:t>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(2), 12-17. </w:t>
            </w:r>
            <w:hyperlink r:id="Rbb32d5282c8045e9">
              <w:r w:rsidRPr="3CC07828" w:rsidR="3CC07828">
                <w:rPr>
                  <w:rStyle w:val="Hyperlink"/>
                  <w:rFonts w:ascii="Arial" w:hAnsi="Arial" w:eastAsia="Arial" w:cs="Arial"/>
                  <w:b w:val="0"/>
                  <w:bCs w:val="0"/>
                  <w:i w:val="0"/>
                  <w:iCs w:val="0"/>
                  <w:strike w:val="0"/>
                  <w:dstrike w:val="0"/>
                  <w:noProof w:val="0"/>
                  <w:sz w:val="24"/>
                  <w:szCs w:val="24"/>
                  <w:lang w:val="en-GB"/>
                </w:rPr>
                <w:t>http://ejbo.jyu.fi</w:t>
              </w:r>
            </w:hyperlink>
          </w:p>
          <w:p w:rsidR="3CC07828" w:rsidP="3CC07828" w:rsidRDefault="3CC07828" w14:paraId="0F2B0216" w14:textId="0EA4832F">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C07828" w:rsidR="3CC07828">
              <w:rPr>
                <w:rFonts w:ascii="Arial" w:hAnsi="Arial" w:eastAsia="Arial" w:cs="Arial"/>
                <w:b w:val="0"/>
                <w:bCs w:val="0"/>
                <w:i w:val="0"/>
                <w:iCs w:val="0"/>
                <w:strike w:val="0"/>
                <w:dstrike w:val="0"/>
                <w:noProof w:val="0"/>
                <w:sz w:val="24"/>
                <w:szCs w:val="24"/>
                <w:lang w:val="en-GB"/>
              </w:rPr>
              <w:t xml:space="preserve">           </w:t>
            </w:r>
            <w:r w:rsidRPr="3CC07828" w:rsidR="3CC07828">
              <w:rPr>
                <w:rFonts w:ascii="Arial" w:hAnsi="Arial" w:eastAsia="Arial" w:cs="Arial"/>
                <w:b w:val="0"/>
                <w:bCs w:val="0"/>
                <w:i w:val="0"/>
                <w:iCs w:val="0"/>
                <w:strike w:val="0"/>
                <w:dstrike w:val="0"/>
                <w:noProof w:val="0"/>
                <w:sz w:val="24"/>
                <w:szCs w:val="24"/>
                <w:lang w:val="en-GB"/>
              </w:rPr>
              <w:t>/</w:t>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pdf/ejbo_vol12_no2_pages_12-17.pdf</w:t>
            </w:r>
          </w:p>
          <w:p w:rsidR="3CC07828" w:rsidP="3CC07828" w:rsidRDefault="3CC07828" w14:paraId="1545D7B8" w14:textId="07C1E0BC">
            <w:pPr>
              <w:pStyle w:val="Normal"/>
              <w:ind w:left="0"/>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Vlachaki, A., Paterson, A. M., Porter, S. C., &amp; </w:t>
            </w:r>
            <w:proofErr w:type="spellStart"/>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Bibb</w:t>
            </w:r>
            <w:proofErr w:type="spellEnd"/>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R. J. (2020). Exploring users’         attitudes</w:t>
            </w:r>
            <w:r>
              <w:tab/>
            </w:r>
            <w:r>
              <w:tab/>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towards prosthesis aesthetics in the UK and Greece. </w:t>
            </w:r>
            <w:r w:rsidRPr="3CC07828" w:rsidR="3CC0782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Design </w:t>
            </w:r>
            <w:proofErr w:type="gramStart"/>
            <w:r w:rsidRPr="3CC07828" w:rsidR="3CC07828">
              <w:rPr>
                <w:rFonts w:ascii="Arial" w:hAnsi="Arial" w:eastAsia="Arial" w:cs="Arial"/>
                <w:b w:val="0"/>
                <w:bCs w:val="0"/>
                <w:i w:val="1"/>
                <w:iCs w:val="1"/>
                <w:strike w:val="0"/>
                <w:dstrike w:val="0"/>
                <w:noProof w:val="0"/>
                <w:color w:val="000000" w:themeColor="text1" w:themeTint="FF" w:themeShade="FF"/>
                <w:sz w:val="24"/>
                <w:szCs w:val="24"/>
                <w:u w:val="none"/>
                <w:lang w:val="en-GB"/>
              </w:rPr>
              <w:t>for  Health</w:t>
            </w:r>
            <w:proofErr w:type="gramEnd"/>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3CC07828" w:rsidR="3CC07828">
              <w:rPr>
                <w:rFonts w:ascii="Arial" w:hAnsi="Arial" w:eastAsia="Arial" w:cs="Arial"/>
                <w:b w:val="0"/>
                <w:bCs w:val="0"/>
                <w:i w:val="1"/>
                <w:iCs w:val="1"/>
                <w:strike w:val="0"/>
                <w:dstrike w:val="0"/>
                <w:noProof w:val="0"/>
                <w:color w:val="000000" w:themeColor="text1" w:themeTint="FF" w:themeShade="FF"/>
                <w:sz w:val="24"/>
                <w:szCs w:val="24"/>
                <w:u w:val="none"/>
                <w:lang w:val="en-GB"/>
              </w:rPr>
              <w:t>4</w:t>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(1), 4-23.</w:t>
            </w:r>
            <w:r>
              <w:tab/>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hyperlink r:id="R128a8922aa894f84">
              <w:r w:rsidRPr="3CC07828" w:rsidR="3CC07828">
                <w:rPr>
                  <w:rStyle w:val="Hyperlink"/>
                  <w:rFonts w:ascii="Arial" w:hAnsi="Arial" w:eastAsia="Arial" w:cs="Arial"/>
                  <w:b w:val="0"/>
                  <w:bCs w:val="0"/>
                  <w:i w:val="0"/>
                  <w:iCs w:val="0"/>
                  <w:strike w:val="0"/>
                  <w:dstrike w:val="0"/>
                  <w:noProof w:val="0"/>
                  <w:sz w:val="24"/>
                  <w:szCs w:val="24"/>
                  <w:lang w:val="en-GB"/>
                </w:rPr>
                <w:t xml:space="preserve"> https://doi.org/10.1080/24735132.2020.1727699</w:t>
              </w:r>
            </w:hyperlink>
          </w:p>
          <w:p w:rsidR="3CC07828" w:rsidP="3CC07828" w:rsidRDefault="3CC07828" w14:paraId="45EE045F" w14:textId="6027FF6D">
            <w:pPr>
              <w:pStyle w:val="Normal"/>
              <w:ind w:lef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Staniland, L. (2009). Public </w:t>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perceptions</w:t>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disabled people. </w:t>
            </w:r>
            <w:r w:rsidRPr="3CC07828" w:rsidR="3CC07828">
              <w:rPr>
                <w:rFonts w:ascii="Arial" w:hAnsi="Arial" w:eastAsia="Arial" w:cs="Arial"/>
                <w:b w:val="0"/>
                <w:bCs w:val="0"/>
                <w:i w:val="1"/>
                <w:iCs w:val="1"/>
                <w:strike w:val="0"/>
                <w:dstrike w:val="0"/>
                <w:noProof w:val="0"/>
                <w:color w:val="000000" w:themeColor="text1" w:themeTint="FF" w:themeShade="FF"/>
                <w:sz w:val="24"/>
                <w:szCs w:val="24"/>
                <w:u w:val="none"/>
                <w:lang w:val="en-GB"/>
              </w:rPr>
              <w:t>Evidence from the British Social</w:t>
            </w:r>
            <w:r>
              <w:tab/>
            </w:r>
            <w:r>
              <w:tab/>
            </w:r>
            <w:r w:rsidRPr="3CC07828" w:rsidR="3CC07828">
              <w:rPr>
                <w:rFonts w:ascii="Arial" w:hAnsi="Arial" w:eastAsia="Arial" w:cs="Arial"/>
                <w:b w:val="0"/>
                <w:bCs w:val="0"/>
                <w:i w:val="1"/>
                <w:iCs w:val="1"/>
                <w:strike w:val="0"/>
                <w:dstrike w:val="0"/>
                <w:noProof w:val="0"/>
                <w:color w:val="000000" w:themeColor="text1" w:themeTint="FF" w:themeShade="FF"/>
                <w:sz w:val="24"/>
                <w:szCs w:val="24"/>
                <w:u w:val="none"/>
                <w:lang w:val="en-GB"/>
              </w:rPr>
              <w:t xml:space="preserve"> Attitudes Survey</w:t>
            </w:r>
            <w:r w:rsidRPr="3CC07828" w:rsidR="3CC07828">
              <w:rPr>
                <w:rFonts w:ascii="Arial" w:hAnsi="Arial" w:eastAsia="Arial" w:cs="Arial"/>
                <w:b w:val="0"/>
                <w:bCs w:val="0"/>
                <w:i w:val="0"/>
                <w:iCs w:val="0"/>
                <w:strike w:val="0"/>
                <w:dstrike w:val="0"/>
                <w:noProof w:val="0"/>
                <w:color w:val="000000" w:themeColor="text1" w:themeTint="FF" w:themeShade="FF"/>
                <w:sz w:val="24"/>
                <w:szCs w:val="24"/>
                <w:u w:val="none"/>
                <w:lang w:val="en-GB"/>
              </w:rPr>
              <w:t>.</w:t>
            </w:r>
            <w:hyperlink r:id="R517404880c5e4eb5">
              <w:r w:rsidRPr="3CC07828" w:rsidR="3CC07828">
                <w:rPr>
                  <w:rStyle w:val="Hyperlink"/>
                  <w:rFonts w:ascii="Arial" w:hAnsi="Arial" w:eastAsia="Arial" w:cs="Arial"/>
                  <w:b w:val="0"/>
                  <w:bCs w:val="0"/>
                  <w:i w:val="0"/>
                  <w:iCs w:val="0"/>
                  <w:strike w:val="0"/>
                  <w:dstrike w:val="0"/>
                  <w:noProof w:val="0"/>
                  <w:sz w:val="24"/>
                  <w:szCs w:val="24"/>
                  <w:lang w:val="en-GB"/>
                </w:rPr>
                <w:t xml:space="preserve"> https://www.bl.uk/britishlibrary/~/media/bl/global/social-welfar</w:t>
              </w:r>
            </w:hyperlink>
            <w:r>
              <w:tab/>
            </w:r>
            <w:r>
              <w:tab/>
            </w:r>
            <w:r w:rsidRPr="3CC07828" w:rsidR="3CC07828">
              <w:rPr>
                <w:rStyle w:val="Hyperlink"/>
                <w:rFonts w:ascii="Arial" w:hAnsi="Arial" w:eastAsia="Arial" w:cs="Arial"/>
                <w:b w:val="0"/>
                <w:bCs w:val="0"/>
                <w:i w:val="0"/>
                <w:iCs w:val="0"/>
                <w:strike w:val="0"/>
                <w:dstrike w:val="0"/>
                <w:noProof w:val="0"/>
                <w:sz w:val="24"/>
                <w:szCs w:val="24"/>
                <w:lang w:val="en-GB"/>
              </w:rPr>
              <w:t>e/pdfs/non-secure/p/u/b/public-perceptions-of-disabled-people-evidence-from-the-british</w:t>
            </w:r>
            <w:r>
              <w:tab/>
            </w:r>
            <w:r w:rsidRPr="3CC07828" w:rsidR="3CC07828">
              <w:rPr>
                <w:rStyle w:val="Hyperlink"/>
                <w:rFonts w:ascii="Arial" w:hAnsi="Arial" w:eastAsia="Arial" w:cs="Arial"/>
                <w:b w:val="0"/>
                <w:bCs w:val="0"/>
                <w:i w:val="0"/>
                <w:iCs w:val="0"/>
                <w:strike w:val="0"/>
                <w:dstrike w:val="0"/>
                <w:noProof w:val="0"/>
                <w:sz w:val="24"/>
                <w:szCs w:val="24"/>
                <w:lang w:val="en-GB"/>
              </w:rPr>
              <w:t>-social-attitudes-survey-2009.pdf</w:t>
            </w:r>
          </w:p>
          <w:p w:rsidRPr="00174D06" w:rsidR="00174D06" w:rsidP="00174D06" w:rsidRDefault="00174D06" w14:paraId="5E6737FD" w14:textId="4AE25A3B">
            <w:pPr>
              <w:rPr>
                <w:rFonts w:ascii="Arial" w:hAnsi="Arial" w:cs="Arial"/>
                <w:bCs/>
              </w:rPr>
            </w:pPr>
          </w:p>
        </w:tc>
      </w:tr>
      <w:tr w:rsidR="00174D06" w:rsidTr="3CC07828" w14:paraId="4AFB0674" w14:textId="77777777">
        <w:tc>
          <w:tcPr>
            <w:tcW w:w="10368" w:type="dxa"/>
            <w:tcMar/>
          </w:tcPr>
          <w:p w:rsidR="00174D06" w:rsidP="00360E4B" w:rsidRDefault="00174D06" w14:paraId="1F20DE40" w14:textId="77777777">
            <w:pPr>
              <w:rPr>
                <w:rFonts w:ascii="Arial" w:hAnsi="Arial" w:cs="Arial"/>
                <w:b/>
                <w:sz w:val="20"/>
              </w:rPr>
            </w:pPr>
          </w:p>
        </w:tc>
      </w:tr>
    </w:tbl>
    <w:p w:rsidR="00310104" w:rsidP="00992264" w:rsidRDefault="00310104" w14:paraId="650E70EF" w14:textId="0E69FD5F">
      <w:pPr>
        <w:rPr>
          <w:rFonts w:ascii="Arial" w:hAnsi="Arial" w:cs="Arial"/>
          <w:sz w:val="8"/>
          <w:szCs w:val="8"/>
        </w:rPr>
      </w:pPr>
    </w:p>
    <w:p w:rsidR="00BD297B" w:rsidP="00992264" w:rsidRDefault="00BD297B" w14:paraId="1329EF05" w14:textId="4AC34D8F">
      <w:pPr>
        <w:rPr>
          <w:rFonts w:ascii="Arial" w:hAnsi="Arial" w:cs="Arial"/>
          <w:sz w:val="8"/>
          <w:szCs w:val="8"/>
        </w:rPr>
      </w:pPr>
    </w:p>
    <w:p w:rsidR="00BD297B" w:rsidP="00992264" w:rsidRDefault="00BD297B" w14:paraId="41835060" w14:textId="77777777">
      <w:pPr>
        <w:rPr>
          <w:rFonts w:ascii="Arial" w:hAnsi="Arial" w:cs="Arial"/>
          <w:sz w:val="8"/>
          <w:szCs w:val="8"/>
        </w:rPr>
      </w:pPr>
    </w:p>
    <w:tbl>
      <w:tblPr>
        <w:tblpPr w:leftFromText="180" w:rightFromText="180" w:vertAnchor="text" w:horzAnchor="margin" w:tblpY="137"/>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308"/>
      </w:tblGrid>
      <w:tr w:rsidR="00B24417" w:rsidTr="3CC07828" w14:paraId="6799C8A9" w14:textId="77777777">
        <w:tc>
          <w:tcPr>
            <w:tcW w:w="10308" w:type="dxa"/>
            <w:tcMar/>
          </w:tcPr>
          <w:p w:rsidR="00B24417" w:rsidP="3CC07828" w:rsidRDefault="00B24417" w14:paraId="5F2EA41C" w14:textId="77777777">
            <w:pPr>
              <w:rPr>
                <w:rFonts w:ascii="Arial" w:hAnsi="Arial" w:cs="Arial"/>
                <w:b w:val="1"/>
                <w:bCs w:val="1"/>
                <w:sz w:val="20"/>
                <w:szCs w:val="20"/>
              </w:rPr>
            </w:pPr>
            <w:r w:rsidRPr="3CC07828" w:rsidR="09318F27">
              <w:rPr>
                <w:rFonts w:ascii="Arial" w:hAnsi="Arial" w:cs="Arial"/>
                <w:b w:val="1"/>
                <w:bCs w:val="1"/>
                <w:sz w:val="20"/>
                <w:szCs w:val="20"/>
              </w:rPr>
              <w:t xml:space="preserve">Please state the </w:t>
            </w:r>
            <w:r w:rsidRPr="3CC07828" w:rsidR="09318F27">
              <w:rPr>
                <w:rFonts w:ascii="Arial" w:hAnsi="Arial" w:cs="Arial"/>
                <w:b w:val="1"/>
                <w:bCs w:val="1"/>
                <w:sz w:val="20"/>
                <w:szCs w:val="20"/>
              </w:rPr>
              <w:t>main research question</w:t>
            </w:r>
            <w:r w:rsidRPr="3CC07828" w:rsidR="09318F27">
              <w:rPr>
                <w:rFonts w:ascii="Arial" w:hAnsi="Arial" w:cs="Arial"/>
                <w:b w:val="1"/>
                <w:bCs w:val="1"/>
                <w:sz w:val="20"/>
                <w:szCs w:val="20"/>
              </w:rPr>
              <w:t>(s) or hypotheses</w:t>
            </w:r>
            <w:r w:rsidRPr="3CC07828" w:rsidR="09318F27">
              <w:rPr>
                <w:rFonts w:ascii="Arial" w:hAnsi="Arial" w:cs="Arial"/>
                <w:b w:val="1"/>
                <w:bCs w:val="1"/>
                <w:sz w:val="20"/>
                <w:szCs w:val="20"/>
              </w:rPr>
              <w:t>(s)</w:t>
            </w:r>
            <w:r w:rsidRPr="3CC07828" w:rsidR="09318F27">
              <w:rPr>
                <w:rFonts w:ascii="Arial" w:hAnsi="Arial" w:cs="Arial"/>
                <w:b w:val="1"/>
                <w:bCs w:val="1"/>
                <w:sz w:val="20"/>
                <w:szCs w:val="20"/>
              </w:rPr>
              <w:t>: (100 words max)</w:t>
            </w:r>
          </w:p>
          <w:p w:rsidRPr="003F73D6" w:rsidR="00B24417" w:rsidP="3CC07828" w:rsidRDefault="007C11BA" w14:paraId="716907F5" w14:textId="5B166042">
            <w:pPr>
              <w:pStyle w:val="Normal"/>
              <w:rPr>
                <w:rFonts w:ascii="Arial" w:hAnsi="Arial" w:cs="Arial"/>
                <w:b w:val="1"/>
                <w:bCs w:val="1"/>
                <w:sz w:val="24"/>
                <w:szCs w:val="24"/>
              </w:rPr>
            </w:pPr>
          </w:p>
          <w:p w:rsidRPr="003F73D6" w:rsidR="00B24417" w:rsidP="3CC07828" w:rsidRDefault="007C11BA" w14:paraId="354BECD8" w14:textId="12B65C46">
            <w:pPr>
              <w:pStyle w:val="ListParagraph"/>
              <w:numPr>
                <w:ilvl w:val="0"/>
                <w:numId w:val="6"/>
              </w:numPr>
              <w:rPr>
                <w:rFonts w:ascii="Times New Roman" w:hAnsi="Times New Roman" w:eastAsia="Times New Roman" w:cs="Times New Roman"/>
                <w:b w:val="0"/>
                <w:bCs w:val="0"/>
                <w:i w:val="0"/>
                <w:iCs w:val="0"/>
                <w:noProof w:val="0"/>
                <w:color w:val="000000" w:themeColor="text1" w:themeTint="FF" w:themeShade="FF"/>
                <w:sz w:val="24"/>
                <w:szCs w:val="24"/>
                <w:u w:val="none"/>
                <w:lang w:val="en-GB"/>
              </w:rPr>
            </w:pP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Do bespoke limb covers affect students'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perceptions</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prosthetic limb users?</w:t>
            </w:r>
          </w:p>
          <w:p w:rsidRPr="003F73D6" w:rsidR="00B24417" w:rsidP="3CC07828" w:rsidRDefault="007C11BA" w14:paraId="2E400D6C" w14:textId="024B3875">
            <w:pPr>
              <w:pStyle w:val="ListParagraph"/>
              <w:numPr>
                <w:ilvl w:val="0"/>
                <w:numId w:val="6"/>
              </w:numPr>
              <w:rPr>
                <w:rFonts w:ascii="Times New Roman" w:hAnsi="Times New Roman" w:eastAsia="Times New Roman" w:cs="Times New Roman"/>
                <w:b w:val="0"/>
                <w:bCs w:val="0"/>
                <w:i w:val="0"/>
                <w:iCs w:val="0"/>
                <w:noProof w:val="0"/>
                <w:color w:val="000000" w:themeColor="text1" w:themeTint="FF" w:themeShade="FF"/>
                <w:sz w:val="24"/>
                <w:szCs w:val="24"/>
                <w:u w:val="none"/>
                <w:lang w:val="en-GB"/>
              </w:rPr>
            </w:pP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Does prosthetic limb art affect decision-making response times in participants? </w:t>
            </w:r>
          </w:p>
          <w:p w:rsidRPr="003F73D6" w:rsidR="00B24417" w:rsidP="3CC07828" w:rsidRDefault="007C11BA" w14:paraId="37DC8A87" w14:textId="060ADC2A">
            <w:pPr>
              <w:pStyle w:val="ListParagraph"/>
              <w:numPr>
                <w:ilvl w:val="0"/>
                <w:numId w:val="6"/>
              </w:numPr>
              <w:rPr>
                <w:rFonts w:ascii="Times New Roman" w:hAnsi="Times New Roman" w:eastAsia="Times New Roman" w:cs="Times New Roman"/>
                <w:b w:val="0"/>
                <w:bCs w:val="0"/>
                <w:i w:val="0"/>
                <w:iCs w:val="0"/>
                <w:noProof w:val="0"/>
                <w:color w:val="000000" w:themeColor="text1" w:themeTint="FF" w:themeShade="FF"/>
                <w:sz w:val="24"/>
                <w:szCs w:val="24"/>
                <w:u w:val="none"/>
                <w:lang w:val="en-GB"/>
              </w:rPr>
            </w:pP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Does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previous</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exposure (personally know) to a prosthetic limb user affect the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perceptions</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students towards prosthetic limb users?</w:t>
            </w:r>
          </w:p>
          <w:p w:rsidRPr="003F73D6" w:rsidR="00B24417" w:rsidP="3CC07828" w:rsidRDefault="007C11BA" w14:paraId="158D7E6E" w14:textId="4CE02A4A">
            <w:pPr>
              <w:pStyle w:val="ListParagraph"/>
              <w:numPr>
                <w:ilvl w:val="0"/>
                <w:numId w:val="6"/>
              </w:numPr>
              <w:rPr>
                <w:rFonts w:ascii="Times New Roman" w:hAnsi="Times New Roman" w:eastAsia="Times New Roman" w:cs="Times New Roman"/>
                <w:b w:val="0"/>
                <w:bCs w:val="0"/>
                <w:i w:val="0"/>
                <w:iCs w:val="0"/>
                <w:noProof w:val="0"/>
                <w:color w:val="000000" w:themeColor="text1" w:themeTint="FF" w:themeShade="FF"/>
                <w:sz w:val="24"/>
                <w:szCs w:val="24"/>
                <w:u w:val="none"/>
                <w:lang w:val="en-GB"/>
              </w:rPr>
            </w:pP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 bespoke limb covers elicit more negative or positive responses in participants?</w:t>
            </w:r>
          </w:p>
          <w:p w:rsidRPr="003F73D6" w:rsidR="00B24417" w:rsidP="3CC07828" w:rsidRDefault="007C11BA" w14:paraId="5EDAF277" w14:textId="634473FE">
            <w:pPr>
              <w:pStyle w:val="Normal"/>
              <w:rPr>
                <w:rFonts w:ascii="Times New Roman" w:hAnsi="Times New Roman" w:eastAsia="Times New Roman" w:cs="Times New Roman"/>
                <w:sz w:val="24"/>
                <w:szCs w:val="24"/>
              </w:rPr>
            </w:pPr>
          </w:p>
          <w:p w:rsidRPr="003F73D6" w:rsidR="00B24417" w:rsidP="3CC07828" w:rsidRDefault="007C11BA" w14:paraId="2162D533" w14:textId="4F8BF2D7">
            <w:pPr>
              <w:pStyle w:val="Normal"/>
              <w:rPr>
                <w:rFonts w:ascii="Times New Roman" w:hAnsi="Times New Roman" w:eastAsia="Times New Roman" w:cs="Times New Roman"/>
                <w:sz w:val="24"/>
                <w:szCs w:val="24"/>
              </w:rPr>
            </w:pPr>
            <w:r w:rsidRPr="3CC07828" w:rsidR="3CC07828">
              <w:rPr>
                <w:rFonts w:ascii="Times New Roman" w:hAnsi="Times New Roman" w:eastAsia="Times New Roman" w:cs="Times New Roman"/>
                <w:sz w:val="24"/>
                <w:szCs w:val="24"/>
              </w:rPr>
              <w:t xml:space="preserve">It is hypothesised that participants will favourably choose bespoke limb covers compared to standard prosthetics, and there will be a difference in response times based on the prosthetic limb user image. Prior exposure to prosthetic limb users will have quicker response times as the images are less likely to </w:t>
            </w:r>
            <w:r w:rsidRPr="3CC07828" w:rsidR="3CC07828">
              <w:rPr>
                <w:rFonts w:ascii="Times New Roman" w:hAnsi="Times New Roman" w:eastAsia="Times New Roman" w:cs="Times New Roman"/>
                <w:sz w:val="24"/>
                <w:szCs w:val="24"/>
              </w:rPr>
              <w:t>possess</w:t>
            </w:r>
            <w:r w:rsidRPr="3CC07828" w:rsidR="3CC07828">
              <w:rPr>
                <w:rFonts w:ascii="Times New Roman" w:hAnsi="Times New Roman" w:eastAsia="Times New Roman" w:cs="Times New Roman"/>
                <w:sz w:val="24"/>
                <w:szCs w:val="24"/>
              </w:rPr>
              <w:t xml:space="preserve"> novelty. Bespoke limb covers will evoke a more positive response. </w:t>
            </w:r>
          </w:p>
        </w:tc>
      </w:tr>
    </w:tbl>
    <w:p w:rsidR="003C154B" w:rsidP="00F73A03" w:rsidRDefault="003C154B" w14:paraId="760F5C02" w14:textId="77777777">
      <w:pPr>
        <w:rPr>
          <w:rFonts w:ascii="Arial" w:hAnsi="Arial" w:cs="Arial"/>
          <w:b/>
          <w:sz w:val="20"/>
        </w:rPr>
      </w:pPr>
    </w:p>
    <w:p w:rsidR="00B91B51" w:rsidP="00F73A03" w:rsidRDefault="00B91B51" w14:paraId="4649BB1A" w14:textId="77777777">
      <w:pPr>
        <w:rPr>
          <w:rFonts w:ascii="Arial" w:hAnsi="Arial" w:cs="Arial"/>
          <w:b/>
          <w:sz w:val="20"/>
        </w:rPr>
      </w:pPr>
    </w:p>
    <w:p w:rsidRPr="00B91B51" w:rsidR="00B91B51" w:rsidP="00B91B51" w:rsidRDefault="00B91B51" w14:paraId="159BB063" w14:textId="25E3B22E">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rsidRPr="00F17B14" w:rsidR="00B91B51" w:rsidP="00F73A03" w:rsidRDefault="00B91B51" w14:paraId="10CA7493" w14:textId="77777777">
      <w:pPr>
        <w:rPr>
          <w:rFonts w:ascii="Arial" w:hAnsi="Arial" w:cs="Arial"/>
          <w:b/>
          <w:sz w:val="20"/>
        </w:rPr>
      </w:pPr>
    </w:p>
    <w:tbl>
      <w:tblPr>
        <w:tblW w:w="0" w:type="auto"/>
        <w:tblLook w:val="01E0" w:firstRow="1" w:lastRow="1" w:firstColumn="1" w:lastColumn="1" w:noHBand="0" w:noVBand="0"/>
      </w:tblPr>
      <w:tblGrid>
        <w:gridCol w:w="10308"/>
      </w:tblGrid>
      <w:tr w:rsidR="00E24E04" w:rsidTr="3CC07828" w14:paraId="0B8B23A3" w14:textId="77777777">
        <w:tc>
          <w:tcPr>
            <w:tcW w:w="10368" w:type="dxa"/>
            <w:tcBorders>
              <w:top w:val="single" w:color="auto" w:sz="4" w:space="0"/>
              <w:left w:val="single" w:color="auto" w:sz="4" w:space="0"/>
              <w:bottom w:val="single" w:color="auto" w:sz="4" w:space="0"/>
              <w:right w:val="single" w:color="auto" w:sz="4" w:space="0"/>
            </w:tcBorders>
            <w:tcMar/>
          </w:tcPr>
          <w:p w:rsidRPr="00E00F78" w:rsidR="00AD2A3F" w:rsidP="00441243" w:rsidRDefault="00AD2A3F" w14:paraId="6790B7B7" w14:textId="21E46390">
            <w:pPr>
              <w:rPr>
                <w:rFonts w:ascii="Arial" w:hAnsi="Arial" w:cs="Arial"/>
                <w:b/>
                <w:i/>
                <w:iCs/>
                <w:sz w:val="20"/>
              </w:rPr>
            </w:pPr>
            <w:r w:rsidRPr="00E00F78">
              <w:rPr>
                <w:rFonts w:ascii="Arial" w:hAnsi="Arial" w:cs="Arial"/>
                <w:b/>
                <w:i/>
                <w:iCs/>
                <w:sz w:val="20"/>
              </w:rPr>
              <w:t>Please summarise the key methodological approach</w:t>
            </w:r>
            <w:r w:rsidRPr="00E00F78" w:rsidR="00D7426D">
              <w:rPr>
                <w:rFonts w:ascii="Arial" w:hAnsi="Arial" w:cs="Arial"/>
                <w:b/>
                <w:i/>
                <w:iCs/>
                <w:sz w:val="20"/>
              </w:rPr>
              <w:t xml:space="preserve">: </w:t>
            </w:r>
            <w:r w:rsidRPr="00E00F78" w:rsidR="005F279E">
              <w:rPr>
                <w:rFonts w:ascii="Arial" w:hAnsi="Arial" w:cs="Arial"/>
                <w:b/>
                <w:i/>
                <w:iCs/>
                <w:sz w:val="20"/>
              </w:rPr>
              <w:t xml:space="preserve">(you can include copies of proposed study materials </w:t>
            </w:r>
            <w:r w:rsidR="009C0B5A">
              <w:rPr>
                <w:rFonts w:ascii="Arial" w:hAnsi="Arial" w:cs="Arial"/>
                <w:b/>
                <w:i/>
                <w:iCs/>
                <w:sz w:val="20"/>
              </w:rPr>
              <w:t>as appendices</w:t>
            </w:r>
            <w:r w:rsidRPr="00E00F78" w:rsidR="005F279E">
              <w:rPr>
                <w:rFonts w:ascii="Arial" w:hAnsi="Arial" w:cs="Arial"/>
                <w:b/>
                <w:i/>
                <w:iCs/>
                <w:sz w:val="20"/>
              </w:rPr>
              <w:t xml:space="preserve"> if you wish)</w:t>
            </w:r>
            <w:r w:rsidR="00B24417">
              <w:rPr>
                <w:rFonts w:ascii="Arial" w:hAnsi="Arial" w:cs="Arial"/>
                <w:b/>
                <w:i/>
                <w:iCs/>
                <w:sz w:val="20"/>
              </w:rPr>
              <w:t>. You must include details of the following:</w:t>
            </w:r>
          </w:p>
          <w:p w:rsidR="00B24417" w:rsidP="00441243" w:rsidRDefault="00812DC7" w14:paraId="6F0D3752" w14:textId="5D627171">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Pr="00B24417" w:rsidR="00D7426D">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Pr="00B24417" w:rsidR="00D7426D">
              <w:rPr>
                <w:rFonts w:ascii="Arial" w:hAnsi="Arial" w:cs="Arial"/>
                <w:bCs/>
                <w:i/>
                <w:iCs/>
                <w:sz w:val="20"/>
              </w:rPr>
              <w:t xml:space="preserve"> need</w:t>
            </w:r>
            <w:r w:rsidR="00B24417">
              <w:rPr>
                <w:rFonts w:ascii="Arial" w:hAnsi="Arial" w:cs="Arial"/>
                <w:bCs/>
                <w:i/>
                <w:iCs/>
                <w:sz w:val="20"/>
              </w:rPr>
              <w:t>ed</w:t>
            </w:r>
            <w:r w:rsidRPr="00B24417" w:rsidR="00D7426D">
              <w:rPr>
                <w:rFonts w:ascii="Arial" w:hAnsi="Arial" w:cs="Arial"/>
                <w:bCs/>
                <w:i/>
                <w:iCs/>
                <w:sz w:val="20"/>
              </w:rPr>
              <w:t xml:space="preserve">? </w:t>
            </w:r>
          </w:p>
          <w:p w:rsidR="00B24417" w:rsidP="00441243" w:rsidRDefault="00812DC7" w14:paraId="1DBCFFBB" w14:textId="0CF779A0">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Pr="00B24417" w:rsidR="008C496F">
              <w:rPr>
                <w:rFonts w:ascii="Arial" w:hAnsi="Arial" w:cs="Arial"/>
                <w:bCs/>
                <w:i/>
                <w:iCs/>
                <w:sz w:val="20"/>
              </w:rPr>
              <w:t xml:space="preserve">sing appropriate terminology clearly </w:t>
            </w:r>
            <w:r w:rsidRPr="00B24417" w:rsidR="00283C0D">
              <w:rPr>
                <w:rFonts w:ascii="Arial" w:hAnsi="Arial" w:cs="Arial"/>
                <w:bCs/>
                <w:i/>
                <w:iCs/>
                <w:sz w:val="20"/>
              </w:rPr>
              <w:t xml:space="preserve">define </w:t>
            </w:r>
            <w:r w:rsidRPr="00B24417" w:rsidR="00212B24">
              <w:rPr>
                <w:rFonts w:ascii="Arial" w:hAnsi="Arial" w:cs="Arial"/>
                <w:bCs/>
                <w:i/>
                <w:iCs/>
                <w:sz w:val="20"/>
              </w:rPr>
              <w:t xml:space="preserve">key elements of your design (IVs, DVs, Qual approach, </w:t>
            </w:r>
            <w:r w:rsidRPr="00B24417" w:rsidR="00C01536">
              <w:rPr>
                <w:rFonts w:ascii="Arial" w:hAnsi="Arial" w:cs="Arial"/>
                <w:bCs/>
                <w:i/>
                <w:iCs/>
                <w:sz w:val="20"/>
              </w:rPr>
              <w:t>expt</w:t>
            </w:r>
            <w:r w:rsidR="00B24417">
              <w:rPr>
                <w:rFonts w:ascii="Arial" w:hAnsi="Arial" w:cs="Arial"/>
                <w:bCs/>
                <w:i/>
                <w:iCs/>
                <w:sz w:val="20"/>
              </w:rPr>
              <w:t>.</w:t>
            </w:r>
            <w:r w:rsidRPr="00B24417" w:rsidR="00C01536">
              <w:rPr>
                <w:rFonts w:ascii="Arial" w:hAnsi="Arial" w:cs="Arial"/>
                <w:bCs/>
                <w:i/>
                <w:iCs/>
                <w:sz w:val="20"/>
              </w:rPr>
              <w:t xml:space="preserve"> manipulations etc)</w:t>
            </w:r>
            <w:r w:rsidRPr="00B24417" w:rsidR="00AF0884">
              <w:rPr>
                <w:rFonts w:ascii="Arial" w:hAnsi="Arial" w:cs="Arial"/>
                <w:bCs/>
                <w:i/>
                <w:iCs/>
                <w:sz w:val="20"/>
              </w:rPr>
              <w:t xml:space="preserve">.  How do you plan to analyse your main data? </w:t>
            </w:r>
          </w:p>
          <w:p w:rsidR="00B24417" w:rsidP="00441243" w:rsidRDefault="007D673A" w14:paraId="40D9D1B7" w14:textId="03DEE06D">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Pr="00B24417" w:rsidR="007A30FE">
              <w:rPr>
                <w:rFonts w:ascii="Arial" w:hAnsi="Arial" w:cs="Arial"/>
                <w:bCs/>
                <w:i/>
                <w:iCs/>
                <w:sz w:val="20"/>
              </w:rPr>
              <w:t xml:space="preserve">, </w:t>
            </w:r>
            <w:r w:rsidRPr="00B24417" w:rsidR="00C01536">
              <w:rPr>
                <w:rFonts w:ascii="Arial" w:hAnsi="Arial" w:cs="Arial"/>
                <w:bCs/>
                <w:i/>
                <w:iCs/>
                <w:sz w:val="20"/>
              </w:rPr>
              <w:t xml:space="preserve">scales, </w:t>
            </w:r>
            <w:r w:rsidRPr="00B24417" w:rsidR="007A30FE">
              <w:rPr>
                <w:rFonts w:ascii="Arial" w:hAnsi="Arial" w:cs="Arial"/>
                <w:bCs/>
                <w:i/>
                <w:iCs/>
                <w:sz w:val="20"/>
              </w:rPr>
              <w:t xml:space="preserve">experimental tools or other materials required for your study? </w:t>
            </w:r>
          </w:p>
          <w:p w:rsidRPr="00B24417" w:rsidR="007A30FE" w:rsidP="00441243" w:rsidRDefault="007A30FE" w14:paraId="270E753F" w14:textId="185467A7">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Pr="00B24417" w:rsidR="00345F13">
              <w:rPr>
                <w:rFonts w:ascii="Arial" w:hAnsi="Arial" w:cs="Arial"/>
                <w:bCs/>
                <w:i/>
                <w:iCs/>
                <w:sz w:val="20"/>
              </w:rPr>
              <w:t>How will you carry out the study – define briefly what will happen to a participant in your study from the point of consent to the study debrief.</w:t>
            </w:r>
          </w:p>
          <w:p w:rsidRPr="00E24E04" w:rsidR="00BA756C" w:rsidP="3CC07828" w:rsidRDefault="00BA756C" w14:paraId="725C6F5B" w14:textId="0D6E703B">
            <w:pPr>
              <w:pStyle w:val="Normal"/>
              <w:rPr>
                <w:rFonts w:ascii="Arial" w:hAnsi="Arial" w:cs="Arial"/>
                <w:b w:val="1"/>
                <w:bCs w:val="1"/>
                <w:sz w:val="24"/>
                <w:szCs w:val="24"/>
              </w:rPr>
            </w:pPr>
          </w:p>
          <w:p w:rsidRPr="00E24E04" w:rsidR="00BA756C" w:rsidP="3CC07828" w:rsidRDefault="00BA756C" w14:paraId="206695AB" w14:textId="6D9F3E4D">
            <w:pPr>
              <w:pStyle w:val="Normal"/>
              <w:ind w:lef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3CC07828" w:rsidR="3CC0782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Participants: </w:t>
            </w:r>
          </w:p>
          <w:p w:rsidRPr="00E24E04" w:rsidR="00BA756C" w:rsidP="3CC07828" w:rsidRDefault="00BA756C" w14:paraId="1B487BDF" w14:textId="08DEE6C3">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Pr="00E24E04" w:rsidR="00BA756C" w:rsidP="3CC07828" w:rsidRDefault="00BA756C" w14:paraId="33F86D46" w14:textId="5B7AB119">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Undergraduate students at the University of Wales Trinity Saint David (UWTSD) attached to the discipline of Psychology and Counselling that are over the age of 18 will be able to sign up voluntarily. Participants will be able to sign up online using the Experimental Management System (EMS) in exchange for course credits. No exclusion or inclusion criteria will be used. The study will aim for 100 participants. This is similar with another relatable study exploring attitudes towards people with disabilities by Findler et al. (2007) using 132 participants. </w:t>
            </w:r>
          </w:p>
          <w:p w:rsidRPr="00E24E04" w:rsidR="00BA756C" w:rsidP="3CC07828" w:rsidRDefault="00BA756C" w14:paraId="5E1B4D7D" w14:textId="12B0D05D">
            <w:pPr>
              <w:pStyle w:val="Normal"/>
              <w:ind w:lef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Pr="00E24E04" w:rsidR="00BA756C" w:rsidP="3CC07828" w:rsidRDefault="00BA756C" w14:paraId="7D54F272" w14:textId="6120C2D1">
            <w:pPr>
              <w:pStyle w:val="Normal"/>
              <w:ind w:lef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3CC07828" w:rsidR="3CC0782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Design:</w:t>
            </w:r>
          </w:p>
          <w:p w:rsidRPr="00E24E04" w:rsidR="00BA756C" w:rsidP="3CC07828" w:rsidRDefault="00BA756C" w14:paraId="07BCFC64" w14:textId="0CBAAF02">
            <w:pPr>
              <w:pStyle w:val="Normal"/>
              <w:ind w:lef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Pr="00E24E04" w:rsidR="00BA756C" w:rsidP="3CC07828" w:rsidRDefault="00BA756C" w14:paraId="19962752" w14:textId="117D58F8">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 2x2x2 qualitative experimental design will be used. The IV’s will be the prosthetic design-choice of either image A (standard prosthetic) or image B (bespoke limb cover), questionnaire scores-positive (low) or negative (high), and prior exposure (personally know) to a prosthetic user (yes or no). These conditions (questionnaire scores will be assigned during the SSPS cleaning and screening process) will involve participants to self-assign to their groups. The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DV</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will be response times from the participant deciding between the two images referring to adjacent statements.</w:t>
            </w:r>
          </w:p>
          <w:p w:rsidRPr="00E24E04" w:rsidR="00BA756C" w:rsidP="3CC07828" w:rsidRDefault="00BA756C" w14:paraId="452B7257" w14:textId="158C9587">
            <w:pPr>
              <w:rPr>
                <w:sz w:val="24"/>
                <w:szCs w:val="24"/>
              </w:rPr>
            </w:pPr>
          </w:p>
          <w:p w:rsidRPr="00E24E04" w:rsidR="00BA756C" w:rsidP="3CC07828" w:rsidRDefault="00BA756C" w14:paraId="7BA3E38E" w14:textId="6AE7C4CD">
            <w:pPr>
              <w:rPr>
                <w:sz w:val="24"/>
                <w:szCs w:val="24"/>
              </w:rPr>
            </w:pPr>
          </w:p>
          <w:p w:rsidRPr="00E24E04" w:rsidR="00BA756C" w:rsidP="3CC07828" w:rsidRDefault="00BA756C" w14:paraId="5C8EDCE7" w14:textId="08200D2D">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 Three-way mixed ANOVA will be used to assess the main effects between the three IV’s and DV. Likewise, interaction effects between the three IVs will also be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established</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j0mgN9pk" w:id="59498549"/>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w:t>
            </w:r>
            <w:bookmarkEnd w:id="59498549"/>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understand whether they </w:t>
            </w:r>
            <w:bookmarkStart w:name="_Int_miduJghn" w:id="551719266"/>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influence</w:t>
            </w:r>
            <w:bookmarkEnd w:id="551719266"/>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each other. Three 2x2x2 mixed ANOVAs will be conducted. The first two will focus on the first two research questions (One on decision-making response times and one on comparing scores between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option</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and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option</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 The third ANOVA will focus on the main effects between prior exposure to a prosthetic limb user and response times. Any interaction effect will be examined.</w:t>
            </w:r>
          </w:p>
          <w:p w:rsidRPr="00E24E04" w:rsidR="00BA756C" w:rsidP="3CC07828" w:rsidRDefault="00BA756C" w14:paraId="79B0726F" w14:textId="7D17E75F">
            <w:pPr>
              <w:pStyle w:val="Normal"/>
              <w:ind w:left="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Pr="00E24E04" w:rsidR="00BA756C" w:rsidP="3CC07828" w:rsidRDefault="00BA756C" w14:paraId="5655C129" w14:textId="4FAABC51">
            <w:pPr>
              <w:pStyle w:val="Normal"/>
              <w:ind w:lef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3CC07828" w:rsidR="3CC0782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Materials:</w:t>
            </w:r>
          </w:p>
          <w:p w:rsidRPr="00E24E04" w:rsidR="00BA756C" w:rsidP="3CC07828" w:rsidRDefault="00BA756C" w14:paraId="43065A8F" w14:textId="0BB182AD">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Pr="00E24E04" w:rsidR="00BA756C" w:rsidP="3CC07828" w:rsidRDefault="00BA756C" w14:paraId="770F7732" w14:textId="25CB0B7B">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Multidimensional Attitudes Scale Toward Persons </w:t>
            </w:r>
            <w:proofErr w:type="gramStart"/>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With</w:t>
            </w:r>
            <w:proofErr w:type="gramEnd"/>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Disabilities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MAS</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(Findler et al., 2007). All three subscales are being used, “</w:t>
            </w:r>
            <w:r w:rsidRPr="3CC07828" w:rsidR="3CC0782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Affect”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(16-items, 3 items reverse scored), “</w:t>
            </w:r>
            <w:r w:rsidRPr="3CC07828" w:rsidR="3CC0782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Cognitive”</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(10-items, all items reverse scored), and “</w:t>
            </w:r>
            <w:r w:rsidRPr="3CC07828" w:rsidR="3CC0782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Behaviour”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(8-items, 2 items reverse scored). A reliability of .90, .88 and .83 respectively were recorded in this paper. High scores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represent</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negative attitudes, low scores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represent</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positive attitudes. Each question will be adapted to fit the nature of the study in a way that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warrants</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decision-making process to occur in the participants; </w:t>
            </w:r>
            <w:r w:rsidRPr="3CC07828" w:rsidR="3CC0782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“Who would you be more likely to start a conversation with?</w:t>
            </w:r>
            <w:r w:rsidRPr="3CC07828" w:rsidR="3CC0782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w:t>
            </w:r>
            <w:r w:rsidRPr="3CC07828" w:rsidR="3CC0782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“Who looks more approachable?</w:t>
            </w:r>
            <w:bookmarkStart w:name="_Int_l2rlbRT3" w:id="1427390474"/>
            <w:r w:rsidRPr="3CC07828" w:rsidR="3CC0782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w:t>
            </w:r>
            <w:bookmarkEnd w:id="1427390474"/>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response will be corresponding keys (Q or P) to the images. Questionnaire responses will be measured on a scale from 1 (</w:t>
            </w:r>
            <w:r w:rsidRPr="3CC07828" w:rsidR="3CC0782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not at all</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to 5 (</w:t>
            </w:r>
            <w:r w:rsidRPr="3CC07828" w:rsidR="3CC07828">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very much</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Images will be sourced from a prosthetic limb cover company called </w:t>
            </w:r>
            <w:proofErr w:type="spellStart"/>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LimbArt</w:t>
            </w:r>
            <w:proofErr w:type="spellEnd"/>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The images will be sized appropriately to ensure they are visually equal in size, colour saturation etc. An information sheet, consent form, and debrief sheet will be given in paper form to the participant.</w:t>
            </w:r>
          </w:p>
          <w:p w:rsidRPr="00E24E04" w:rsidR="00BA756C" w:rsidP="3CC07828" w:rsidRDefault="00BA756C" w14:paraId="47D21EB5" w14:textId="5ACF1272">
            <w:pPr>
              <w:pStyle w:val="Normal"/>
              <w:ind w:lef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w:rsidRPr="00E24E04" w:rsidR="00BA756C" w:rsidP="3CC07828" w:rsidRDefault="00BA756C" w14:paraId="2C5E5349" w14:textId="3CF228CE">
            <w:pPr>
              <w:pStyle w:val="Normal"/>
              <w:ind w:left="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3CC07828" w:rsidR="3CC07828">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Procedure:</w:t>
            </w:r>
          </w:p>
          <w:p w:rsidRPr="00E24E04" w:rsidR="00BA756C" w:rsidP="3CC07828" w:rsidRDefault="00BA756C" w14:paraId="35F28E8E" w14:textId="2BF7808A">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Pr="00E24E04" w:rsidR="00BA756C" w:rsidP="3CC07828" w:rsidRDefault="00BA756C" w14:paraId="51099513" w14:textId="534D041D">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Participants that have volunteered and signed up via the EMS will come onto campus into the psychology labs (SA1 campus). Participants will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 required</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read an information sheet and give written consent by signing a consent form. They will then be asked to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demographic information (i.e., age and gender), and prior exposure to a prosthetic limb user. The study will involve a decision-making task displaying two images side by side with a carousel of questions/statements, requiring a key press attached to either of the images. Next, a cognitive task will be presented for circumvention of participant bias</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Finally, a section of the MAS questionnaire will be presented; they will be thanked and debriefed.</w:t>
            </w:r>
          </w:p>
          <w:p w:rsidRPr="00E24E04" w:rsidR="00BA756C" w:rsidP="3CC07828" w:rsidRDefault="00BA756C" w14:paraId="788B1AAC" w14:textId="5B6015C6">
            <w:pPr>
              <w:pStyle w:val="Normal"/>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tc>
      </w:tr>
      <w:tr w:rsidR="3CC07828" w:rsidTr="3CC07828" w14:paraId="7D645E69">
        <w:trPr>
          <w:trHeight w:val="300"/>
        </w:trPr>
        <w:tc>
          <w:tcPr>
            <w:tcW w:w="10308" w:type="dxa"/>
            <w:tcBorders>
              <w:top w:val="single" w:color="auto" w:sz="4" w:space="0"/>
              <w:left w:val="single" w:color="auto" w:sz="4" w:space="0"/>
              <w:bottom w:val="single" w:color="auto" w:sz="4" w:space="0"/>
              <w:right w:val="single" w:color="auto" w:sz="4" w:space="0"/>
            </w:tcBorders>
            <w:tcMar/>
          </w:tcPr>
          <w:p w:rsidR="3CC07828" w:rsidP="3CC07828" w:rsidRDefault="3CC07828" w14:paraId="7F1B9423" w14:textId="4D62C997">
            <w:pPr>
              <w:pStyle w:val="Normal"/>
              <w:rPr>
                <w:rFonts w:ascii="Arial" w:hAnsi="Arial" w:cs="Arial"/>
                <w:b w:val="1"/>
                <w:bCs w:val="1"/>
                <w:i w:val="1"/>
                <w:iCs w:val="1"/>
                <w:sz w:val="24"/>
                <w:szCs w:val="24"/>
              </w:rPr>
            </w:pPr>
          </w:p>
        </w:tc>
      </w:tr>
    </w:tbl>
    <w:p w:rsidR="00EC7F37" w:rsidP="00595D29" w:rsidRDefault="00EC7F37" w14:paraId="39545189" w14:textId="72C8CA7C">
      <w:pPr>
        <w:rPr>
          <w:rFonts w:ascii="Arial" w:hAnsi="Arial" w:cs="Arial"/>
          <w:b/>
        </w:rPr>
      </w:pPr>
    </w:p>
    <w:p w:rsidRPr="00253DD0" w:rsidR="00595D29" w:rsidP="00595D29" w:rsidRDefault="00595D29" w14:paraId="2B66BBF2" w14:textId="1D2A53C7">
      <w:pPr>
        <w:rPr>
          <w:rFonts w:ascii="Arial" w:hAnsi="Arial" w:cs="Arial"/>
          <w:b/>
          <w:sz w:val="20"/>
          <w:szCs w:val="20"/>
        </w:rPr>
      </w:pPr>
    </w:p>
    <w:p w:rsidR="00253DD0" w:rsidP="00595D29" w:rsidRDefault="00B22CEA" w14:paraId="7BDCB77B" w14:textId="4D10B45E">
      <w:pPr>
        <w:rPr>
          <w:rFonts w:ascii="Arial" w:hAnsi="Arial" w:cs="Arial"/>
          <w:b/>
          <w:sz w:val="20"/>
          <w:szCs w:val="20"/>
          <w:u w:val="single"/>
        </w:rPr>
      </w:pPr>
      <w:r>
        <w:rPr>
          <w:rFonts w:ascii="Arial" w:hAnsi="Arial" w:cs="Arial"/>
          <w:b/>
          <w:sz w:val="20"/>
          <w:szCs w:val="20"/>
          <w:u w:val="single"/>
        </w:rPr>
        <w:t xml:space="preserve">Key </w:t>
      </w:r>
      <w:r w:rsidRPr="00253DD0" w:rsid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rsidRPr="00253DD0" w:rsidR="00253DD0" w:rsidP="00595D29" w:rsidRDefault="00253DD0" w14:paraId="5BE9602C" w14:textId="77777777">
      <w:pPr>
        <w:rPr>
          <w:rFonts w:ascii="Arial" w:hAnsi="Arial" w:cs="Arial"/>
          <w:b/>
          <w:sz w:val="20"/>
          <w:szCs w:val="20"/>
          <w:u w:val="single"/>
        </w:rPr>
      </w:pPr>
    </w:p>
    <w:p w:rsidRPr="0097069B" w:rsidR="003C154B" w:rsidRDefault="003C154B" w14:paraId="1F4505B6" w14:textId="77777777">
      <w:pPr>
        <w:rPr>
          <w:sz w:val="4"/>
          <w:szCs w:val="4"/>
        </w:rPr>
      </w:pPr>
    </w:p>
    <w:tbl>
      <w:tblPr>
        <w:tblW w:w="0" w:type="auto"/>
        <w:tblLook w:val="01E0" w:firstRow="1" w:lastRow="1" w:firstColumn="1" w:lastColumn="1" w:noHBand="0" w:noVBand="0"/>
      </w:tblPr>
      <w:tblGrid>
        <w:gridCol w:w="10308"/>
      </w:tblGrid>
      <w:tr w:rsidR="00F73A03" w:rsidTr="3CC07828" w14:paraId="2CD7CED2" w14:textId="77777777">
        <w:tc>
          <w:tcPr>
            <w:tcW w:w="10368" w:type="dxa"/>
            <w:tcBorders>
              <w:top w:val="single" w:color="auto" w:sz="4" w:space="0"/>
              <w:left w:val="single" w:color="auto" w:sz="4" w:space="0"/>
              <w:bottom w:val="single" w:color="auto" w:sz="4" w:space="0"/>
              <w:right w:val="single" w:color="auto" w:sz="4" w:space="0"/>
            </w:tcBorders>
            <w:tcMar/>
          </w:tcPr>
          <w:p w:rsidRPr="00A34C36" w:rsidR="00E24E04" w:rsidP="00E24E04" w:rsidRDefault="00B22CEA" w14:paraId="289A2BB0" w14:textId="15608C27">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Pr="00A34C36" w:rsidR="004F5195">
              <w:rPr>
                <w:rFonts w:ascii="Arial" w:hAnsi="Arial" w:cs="Arial"/>
                <w:bCs/>
                <w:i/>
                <w:iCs/>
                <w:sz w:val="22"/>
                <w:szCs w:val="22"/>
              </w:rPr>
              <w:t xml:space="preserve">which will document your specific processes for informed consent, debriefing, and data protection.  Here you need to </w:t>
            </w:r>
            <w:r w:rsidRPr="00A34C36" w:rsidR="00CB0805">
              <w:rPr>
                <w:rFonts w:ascii="Arial" w:hAnsi="Arial" w:cs="Arial"/>
                <w:bCs/>
                <w:i/>
                <w:iCs/>
                <w:sz w:val="22"/>
                <w:szCs w:val="22"/>
              </w:rPr>
              <w:t xml:space="preserve">briefly </w:t>
            </w:r>
            <w:r w:rsidRPr="00A34C36" w:rsidR="004F5195">
              <w:rPr>
                <w:rFonts w:ascii="Arial" w:hAnsi="Arial" w:cs="Arial"/>
                <w:bCs/>
                <w:i/>
                <w:iCs/>
                <w:sz w:val="22"/>
                <w:szCs w:val="22"/>
              </w:rPr>
              <w:t xml:space="preserve">note </w:t>
            </w:r>
            <w:r w:rsidRPr="003D1B92" w:rsidR="004F5195">
              <w:rPr>
                <w:rFonts w:ascii="Arial" w:hAnsi="Arial" w:cs="Arial"/>
                <w:bCs/>
                <w:i/>
                <w:iCs/>
                <w:sz w:val="22"/>
                <w:szCs w:val="22"/>
                <w:u w:val="single"/>
              </w:rPr>
              <w:t xml:space="preserve">additional or specific </w:t>
            </w:r>
            <w:r w:rsidRPr="003D1B92" w:rsidR="003D1B92">
              <w:rPr>
                <w:rFonts w:ascii="Arial" w:hAnsi="Arial" w:cs="Arial"/>
                <w:bCs/>
                <w:i/>
                <w:iCs/>
                <w:sz w:val="22"/>
                <w:szCs w:val="22"/>
                <w:u w:val="single"/>
              </w:rPr>
              <w:t xml:space="preserve">key ethical </w:t>
            </w:r>
            <w:r w:rsidRPr="003D1B92" w:rsidR="004F5195">
              <w:rPr>
                <w:rFonts w:ascii="Arial" w:hAnsi="Arial" w:cs="Arial"/>
                <w:bCs/>
                <w:i/>
                <w:iCs/>
                <w:sz w:val="22"/>
                <w:szCs w:val="22"/>
                <w:u w:val="single"/>
              </w:rPr>
              <w:t>considerations</w:t>
            </w:r>
            <w:r w:rsidRPr="00A34C36" w:rsidR="004F5195">
              <w:rPr>
                <w:rFonts w:ascii="Arial" w:hAnsi="Arial" w:cs="Arial"/>
                <w:bCs/>
                <w:i/>
                <w:iCs/>
                <w:sz w:val="22"/>
                <w:szCs w:val="22"/>
              </w:rPr>
              <w:t xml:space="preserve"> for your particular project </w:t>
            </w:r>
            <w:proofErr w:type="gramStart"/>
            <w:r w:rsidRPr="00A34C36" w:rsidR="004F5195">
              <w:rPr>
                <w:rFonts w:ascii="Arial" w:hAnsi="Arial" w:cs="Arial"/>
                <w:bCs/>
                <w:i/>
                <w:iCs/>
                <w:sz w:val="22"/>
                <w:szCs w:val="22"/>
              </w:rPr>
              <w:t>e.g.</w:t>
            </w:r>
            <w:proofErr w:type="gramEnd"/>
            <w:r w:rsidRPr="00A34C36" w:rsidR="004F5195">
              <w:rPr>
                <w:rFonts w:ascii="Arial" w:hAnsi="Arial" w:cs="Arial"/>
                <w:bCs/>
                <w:i/>
                <w:iCs/>
                <w:sz w:val="22"/>
                <w:szCs w:val="22"/>
              </w:rPr>
              <w:t xml:space="preserve"> potential for distress or discomfort, </w:t>
            </w:r>
            <w:r w:rsidRPr="00A34C36" w:rsidR="00794630">
              <w:rPr>
                <w:rFonts w:ascii="Arial" w:hAnsi="Arial" w:cs="Arial"/>
                <w:bCs/>
                <w:i/>
                <w:iCs/>
                <w:sz w:val="22"/>
                <w:szCs w:val="22"/>
              </w:rPr>
              <w:t>any deception, research with vulnerable population</w:t>
            </w:r>
            <w:r w:rsidR="003D1B92">
              <w:rPr>
                <w:rFonts w:ascii="Arial" w:hAnsi="Arial" w:cs="Arial"/>
                <w:bCs/>
                <w:i/>
                <w:iCs/>
                <w:sz w:val="22"/>
                <w:szCs w:val="22"/>
              </w:rPr>
              <w:t>s</w:t>
            </w:r>
            <w:r w:rsidRPr="00A34C36" w:rsidR="00794630">
              <w:rPr>
                <w:rFonts w:ascii="Arial" w:hAnsi="Arial" w:cs="Arial"/>
                <w:bCs/>
                <w:i/>
                <w:iCs/>
                <w:sz w:val="22"/>
                <w:szCs w:val="22"/>
              </w:rPr>
              <w:t xml:space="preserve"> or sensitive topic areas</w:t>
            </w:r>
            <w:r w:rsidRPr="00A34C36" w:rsid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Pr="00A34C36" w:rsidR="00A34C36">
              <w:rPr>
                <w:rFonts w:ascii="Arial" w:hAnsi="Arial" w:cs="Arial"/>
                <w:bCs/>
                <w:i/>
                <w:iCs/>
                <w:sz w:val="22"/>
                <w:szCs w:val="22"/>
              </w:rPr>
              <w:t xml:space="preserve">how you expect to manage these risks within your project. </w:t>
            </w:r>
          </w:p>
          <w:p w:rsidRPr="00EB16C0" w:rsidR="00E24E04" w:rsidP="3CC07828" w:rsidRDefault="00CE52B3" w14:paraId="6599DE5D" w14:textId="709BB36A">
            <w:pPr>
              <w:pStyle w:val="Normal"/>
              <w:rPr>
                <w:rFonts w:ascii="Arial" w:hAnsi="Arial" w:cs="Arial"/>
                <w:b w:val="1"/>
                <w:bCs w:val="1"/>
                <w:sz w:val="24"/>
                <w:szCs w:val="24"/>
              </w:rPr>
            </w:pPr>
          </w:p>
          <w:p w:rsidRPr="00EB16C0" w:rsidR="00E24E04" w:rsidP="3CC07828" w:rsidRDefault="00CE52B3" w14:paraId="3890FBF9" w14:textId="57F0A5CF">
            <w:pPr>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participants will not be informed of the true nature of the study </w:t>
            </w:r>
            <w:bookmarkStart w:name="_Int_IvR2bcGq" w:id="1306879117"/>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to</w:t>
            </w:r>
            <w:bookmarkEnd w:id="1306879117"/>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circumvent any response bias. To mitigate this, the full nature will be unveiled in the debrief and participants will be given the right to withdraw</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Furthermore, as they will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 required</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provide information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regarding</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their personal relationships with a prosthetic user, which could be personal, this will be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stated</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the study requirements before signing up. Providing opinions towards prosthetic users can be personal information which will be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stated</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the study description and information sheet, and further illuminated in the debrief with a chance to withdraw before </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submitting</w:t>
            </w:r>
            <w:r w:rsidRPr="3CC07828" w:rsidR="3CC0782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their data. Researcher contact details will be given, and a chance to speak to the research during the debrief if any concerns arise.</w:t>
            </w:r>
          </w:p>
          <w:p w:rsidRPr="00EB16C0" w:rsidR="00E24E04" w:rsidP="3CC07828" w:rsidRDefault="00CE52B3" w14:paraId="034C9AB5" w14:textId="73CE7495">
            <w:pPr>
              <w:pStyle w:val="Normal"/>
              <w:rPr>
                <w:rFonts w:ascii="Arial" w:hAnsi="Arial" w:cs="Arial"/>
                <w:b w:val="1"/>
                <w:bCs w:val="1"/>
                <w:sz w:val="24"/>
                <w:szCs w:val="24"/>
              </w:rPr>
            </w:pPr>
          </w:p>
        </w:tc>
      </w:tr>
    </w:tbl>
    <w:p w:rsidRPr="00C80491" w:rsidR="003D0CD4" w:rsidP="00F73A03" w:rsidRDefault="003D0CD4" w14:paraId="6E26298D" w14:textId="77777777">
      <w:pPr>
        <w:rPr>
          <w:sz w:val="8"/>
          <w:szCs w:val="8"/>
        </w:rPr>
      </w:pPr>
    </w:p>
    <w:p w:rsidR="003D0CD4" w:rsidP="00F73A03" w:rsidRDefault="003D0CD4" w14:paraId="11176207" w14:textId="77777777">
      <w:pPr>
        <w:rPr>
          <w:rFonts w:ascii="Arial" w:hAnsi="Arial" w:cs="Arial"/>
          <w:b/>
        </w:rPr>
      </w:pPr>
    </w:p>
    <w:p w:rsidR="3CC07828" w:rsidP="3CC07828" w:rsidRDefault="3CC07828" w14:paraId="1F3F6F08" w14:textId="63652AB5">
      <w:pPr>
        <w:pStyle w:val="SMUNORMALARIAL"/>
        <w:rPr>
          <w:rFonts w:ascii="Arial" w:hAnsi="Arial" w:eastAsia="Times New Roman" w:cs="Times New Roman"/>
          <w:sz w:val="22"/>
          <w:szCs w:val="22"/>
        </w:rPr>
      </w:pPr>
    </w:p>
    <w:sectPr w:rsidRPr="005B6657" w:rsidR="00C50C14" w:rsidSect="003E444F">
      <w:footerReference w:type="even" r:id="rId17"/>
      <w:footerReference w:type="default" r:id="rId18"/>
      <w:pgSz w:w="11906" w:h="16838" w:orient="portrait"/>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10411" w:rsidRDefault="00410411" w14:paraId="79E0ED22" w14:textId="77777777">
      <w:r>
        <w:separator/>
      </w:r>
    </w:p>
  </w:endnote>
  <w:endnote w:type="continuationSeparator" w:id="0">
    <w:p w:rsidR="00410411" w:rsidRDefault="00410411" w14:paraId="32063B4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4ECD" w:rsidP="00347768" w:rsidRDefault="003E4ECD" w14:paraId="4E27F321" w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E4ECD" w:rsidP="003E444F" w:rsidRDefault="003E4ECD" w14:paraId="6DA71140"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E4ECD" w:rsidP="003E444F" w:rsidRDefault="003E4ECD" w14:paraId="6B4E29B2" w14:textId="77777777">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10411" w:rsidRDefault="00410411" w14:paraId="2CE76996" w14:textId="77777777">
      <w:r>
        <w:separator/>
      </w:r>
    </w:p>
  </w:footnote>
  <w:footnote w:type="continuationSeparator" w:id="0">
    <w:p w:rsidR="00410411" w:rsidRDefault="00410411" w14:paraId="23AC6570" w14:textId="77777777">
      <w:r>
        <w:continuationSeparator/>
      </w:r>
    </w:p>
  </w:footnote>
</w:footnotes>
</file>

<file path=word/intelligence2.xml><?xml version="1.0" encoding="utf-8"?>
<int2:intelligence xmlns:int2="http://schemas.microsoft.com/office/intelligence/2020/intelligence">
  <int2:observations>
    <int2:bookmark int2:bookmarkName="_Int_j1KEE82h" int2:invalidationBookmarkName="" int2:hashCode="N9Pv7j8RwkbfNC" int2:id="4erQBZPN"/>
    <int2:bookmark int2:bookmarkName="_Int_IvR2bcGq" int2:invalidationBookmarkName="" int2:hashCode="79brjmMqdp/FzT" int2:id="PFstzwmM"/>
    <int2:bookmark int2:bookmarkName="_Int_xuDrnlXG" int2:invalidationBookmarkName="" int2:hashCode="VRd/LyDcPFdCnc" int2:id="jNyX8pRT"/>
    <int2:bookmark int2:bookmarkName="_Int_l2rlbRT3" int2:invalidationBookmarkName="" int2:hashCode="+hy8M85sF9u9T4" int2:id="ATUPZGZR"/>
    <int2:bookmark int2:bookmarkName="_Int_j0mgN9pk" int2:invalidationBookmarkName="" int2:hashCode="e0dMsLOcF3PXGS" int2:id="bIqL5Ym1"/>
    <int2:bookmark int2:bookmarkName="_Int_miduJghn" int2:invalidationBookmarkName="" int2:hashCode="diqxrh8VRcGaYv" int2:id="iwMGsKmU"/>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hint="default" w:ascii="Symbol" w:hAnsi="Symbol"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733D35E1"/>
    <w:multiLevelType w:val="hybridMultilevel"/>
    <w:tmpl w:val="4678C28A"/>
    <w:lvl w:ilvl="0" w:tplc="10420C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7B7781D"/>
    <w:multiLevelType w:val="hybridMultilevel"/>
    <w:tmpl w:val="A49EC9E0"/>
    <w:lvl w:ilvl="0" w:tplc="8FE0FD8C">
      <w:start w:val="1"/>
      <w:numFmt w:val="bullet"/>
      <w:lvlText w:val="-"/>
      <w:lvlJc w:val="left"/>
      <w:pPr>
        <w:ind w:left="720" w:hanging="360"/>
      </w:pPr>
      <w:rPr>
        <w:rFonts w:hint="default" w:ascii="Arial" w:hAnsi="Arial" w:eastAsia="Times New Roman" w:cs="Arial"/>
        <w:color w:val="000000"/>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155562065">
    <w:abstractNumId w:val="0"/>
  </w:num>
  <w:num w:numId="2" w16cid:durableId="1077357913">
    <w:abstractNumId w:val="2"/>
  </w:num>
  <w:num w:numId="3" w16cid:durableId="973368303">
    <w:abstractNumId w:val="1"/>
  </w:num>
  <w:num w:numId="4" w16cid:durableId="1719939782">
    <w:abstractNumId w:val="3"/>
  </w:num>
  <w:num w:numId="5" w16cid:durableId="1542405077">
    <w:abstractNumId w:val="4"/>
  </w:num>
  <w:num w:numId="6" w16cid:durableId="16351371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C1972"/>
    <w:rsid w:val="000C45C6"/>
    <w:rsid w:val="000C7356"/>
    <w:rsid w:val="000E1801"/>
    <w:rsid w:val="000E4E3F"/>
    <w:rsid w:val="000E7BFC"/>
    <w:rsid w:val="000F514D"/>
    <w:rsid w:val="00107694"/>
    <w:rsid w:val="00114953"/>
    <w:rsid w:val="00114C41"/>
    <w:rsid w:val="00135501"/>
    <w:rsid w:val="00137D0F"/>
    <w:rsid w:val="0014537F"/>
    <w:rsid w:val="001466E6"/>
    <w:rsid w:val="00161012"/>
    <w:rsid w:val="001704C8"/>
    <w:rsid w:val="00174D06"/>
    <w:rsid w:val="00175793"/>
    <w:rsid w:val="00183928"/>
    <w:rsid w:val="00185FED"/>
    <w:rsid w:val="00186F40"/>
    <w:rsid w:val="001879DB"/>
    <w:rsid w:val="001A749D"/>
    <w:rsid w:val="001B4095"/>
    <w:rsid w:val="001B449D"/>
    <w:rsid w:val="001B71B7"/>
    <w:rsid w:val="001C3564"/>
    <w:rsid w:val="001C5D31"/>
    <w:rsid w:val="001C6D7D"/>
    <w:rsid w:val="001D0B68"/>
    <w:rsid w:val="001D1828"/>
    <w:rsid w:val="001D499B"/>
    <w:rsid w:val="001E59FF"/>
    <w:rsid w:val="001E5D06"/>
    <w:rsid w:val="001F75CB"/>
    <w:rsid w:val="001F76EE"/>
    <w:rsid w:val="00202E91"/>
    <w:rsid w:val="00207F50"/>
    <w:rsid w:val="00212B24"/>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80155"/>
    <w:rsid w:val="00393019"/>
    <w:rsid w:val="003A52E4"/>
    <w:rsid w:val="003A71AE"/>
    <w:rsid w:val="003B430C"/>
    <w:rsid w:val="003B5F80"/>
    <w:rsid w:val="003C154B"/>
    <w:rsid w:val="003D0CD4"/>
    <w:rsid w:val="003D1B92"/>
    <w:rsid w:val="003E444F"/>
    <w:rsid w:val="003E4ECD"/>
    <w:rsid w:val="003E5FDA"/>
    <w:rsid w:val="003F158B"/>
    <w:rsid w:val="003F4AFC"/>
    <w:rsid w:val="003F73D6"/>
    <w:rsid w:val="003F798F"/>
    <w:rsid w:val="004010C2"/>
    <w:rsid w:val="00410411"/>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B85"/>
    <w:rsid w:val="004E2539"/>
    <w:rsid w:val="004E60DC"/>
    <w:rsid w:val="004E6584"/>
    <w:rsid w:val="004F5195"/>
    <w:rsid w:val="00500534"/>
    <w:rsid w:val="00507F85"/>
    <w:rsid w:val="00521B3C"/>
    <w:rsid w:val="00531677"/>
    <w:rsid w:val="00532F30"/>
    <w:rsid w:val="00535993"/>
    <w:rsid w:val="00561B52"/>
    <w:rsid w:val="00563CEA"/>
    <w:rsid w:val="00575BFA"/>
    <w:rsid w:val="00595D29"/>
    <w:rsid w:val="005B6580"/>
    <w:rsid w:val="005B6657"/>
    <w:rsid w:val="005B72AB"/>
    <w:rsid w:val="005C2348"/>
    <w:rsid w:val="005C3249"/>
    <w:rsid w:val="005C3D7B"/>
    <w:rsid w:val="005D16E0"/>
    <w:rsid w:val="005E4647"/>
    <w:rsid w:val="005E74F1"/>
    <w:rsid w:val="005F279E"/>
    <w:rsid w:val="0060533C"/>
    <w:rsid w:val="00614C25"/>
    <w:rsid w:val="00622E8A"/>
    <w:rsid w:val="006252E3"/>
    <w:rsid w:val="0063618F"/>
    <w:rsid w:val="00637000"/>
    <w:rsid w:val="00640A44"/>
    <w:rsid w:val="006476EE"/>
    <w:rsid w:val="0067154A"/>
    <w:rsid w:val="00673604"/>
    <w:rsid w:val="00673DA3"/>
    <w:rsid w:val="00682F1A"/>
    <w:rsid w:val="006838D7"/>
    <w:rsid w:val="00685815"/>
    <w:rsid w:val="0069011B"/>
    <w:rsid w:val="00692968"/>
    <w:rsid w:val="00695B21"/>
    <w:rsid w:val="006A17E5"/>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342E6"/>
    <w:rsid w:val="00737241"/>
    <w:rsid w:val="00745035"/>
    <w:rsid w:val="0075060E"/>
    <w:rsid w:val="0075107C"/>
    <w:rsid w:val="00753CE4"/>
    <w:rsid w:val="00754BA9"/>
    <w:rsid w:val="007552D9"/>
    <w:rsid w:val="00756104"/>
    <w:rsid w:val="007579F4"/>
    <w:rsid w:val="007615DD"/>
    <w:rsid w:val="00782BB6"/>
    <w:rsid w:val="00794630"/>
    <w:rsid w:val="0079678A"/>
    <w:rsid w:val="007A028B"/>
    <w:rsid w:val="007A30FE"/>
    <w:rsid w:val="007A643E"/>
    <w:rsid w:val="007B4FA1"/>
    <w:rsid w:val="007B61DD"/>
    <w:rsid w:val="007C11BA"/>
    <w:rsid w:val="007C24DF"/>
    <w:rsid w:val="007C61A6"/>
    <w:rsid w:val="007D1054"/>
    <w:rsid w:val="007D6395"/>
    <w:rsid w:val="007D673A"/>
    <w:rsid w:val="007E1B79"/>
    <w:rsid w:val="007E279A"/>
    <w:rsid w:val="007E787E"/>
    <w:rsid w:val="0080262F"/>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B63DD"/>
    <w:rsid w:val="008C0046"/>
    <w:rsid w:val="008C23D4"/>
    <w:rsid w:val="008C496F"/>
    <w:rsid w:val="008C4B50"/>
    <w:rsid w:val="008C62A5"/>
    <w:rsid w:val="008D428B"/>
    <w:rsid w:val="008F6C40"/>
    <w:rsid w:val="009005AA"/>
    <w:rsid w:val="0091227C"/>
    <w:rsid w:val="00913CDB"/>
    <w:rsid w:val="00915A2E"/>
    <w:rsid w:val="00925A3C"/>
    <w:rsid w:val="00933BA5"/>
    <w:rsid w:val="009373E5"/>
    <w:rsid w:val="00940155"/>
    <w:rsid w:val="00942AA0"/>
    <w:rsid w:val="0094419B"/>
    <w:rsid w:val="00945CEC"/>
    <w:rsid w:val="00945F46"/>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D14AD"/>
    <w:rsid w:val="009E18F4"/>
    <w:rsid w:val="009E43FE"/>
    <w:rsid w:val="009F0537"/>
    <w:rsid w:val="009F6541"/>
    <w:rsid w:val="00A01F77"/>
    <w:rsid w:val="00A05E89"/>
    <w:rsid w:val="00A07CA3"/>
    <w:rsid w:val="00A1196A"/>
    <w:rsid w:val="00A13ED4"/>
    <w:rsid w:val="00A31D3B"/>
    <w:rsid w:val="00A34C36"/>
    <w:rsid w:val="00A40E97"/>
    <w:rsid w:val="00A456C7"/>
    <w:rsid w:val="00A47A7F"/>
    <w:rsid w:val="00A5268F"/>
    <w:rsid w:val="00A56770"/>
    <w:rsid w:val="00A56BB3"/>
    <w:rsid w:val="00A6250E"/>
    <w:rsid w:val="00A64E67"/>
    <w:rsid w:val="00A727C7"/>
    <w:rsid w:val="00A821CC"/>
    <w:rsid w:val="00A949FC"/>
    <w:rsid w:val="00A9677C"/>
    <w:rsid w:val="00AA52E9"/>
    <w:rsid w:val="00AA7F18"/>
    <w:rsid w:val="00AB1483"/>
    <w:rsid w:val="00AC543E"/>
    <w:rsid w:val="00AD0B6D"/>
    <w:rsid w:val="00AD2A3F"/>
    <w:rsid w:val="00AF0884"/>
    <w:rsid w:val="00AF4D4E"/>
    <w:rsid w:val="00AF5D51"/>
    <w:rsid w:val="00B00EEE"/>
    <w:rsid w:val="00B03110"/>
    <w:rsid w:val="00B05B70"/>
    <w:rsid w:val="00B15FD5"/>
    <w:rsid w:val="00B22CEA"/>
    <w:rsid w:val="00B24417"/>
    <w:rsid w:val="00B248BA"/>
    <w:rsid w:val="00B37733"/>
    <w:rsid w:val="00B41577"/>
    <w:rsid w:val="00B42D84"/>
    <w:rsid w:val="00B43AE5"/>
    <w:rsid w:val="00B60E8E"/>
    <w:rsid w:val="00B6567E"/>
    <w:rsid w:val="00B65802"/>
    <w:rsid w:val="00B76769"/>
    <w:rsid w:val="00B91B51"/>
    <w:rsid w:val="00B94A46"/>
    <w:rsid w:val="00B9786C"/>
    <w:rsid w:val="00BA756C"/>
    <w:rsid w:val="00BA7620"/>
    <w:rsid w:val="00BB4BDA"/>
    <w:rsid w:val="00BC0096"/>
    <w:rsid w:val="00BC22BC"/>
    <w:rsid w:val="00BD297B"/>
    <w:rsid w:val="00BD32A4"/>
    <w:rsid w:val="00BD4768"/>
    <w:rsid w:val="00BE7EAC"/>
    <w:rsid w:val="00BF0A01"/>
    <w:rsid w:val="00C01536"/>
    <w:rsid w:val="00C035B1"/>
    <w:rsid w:val="00C061EC"/>
    <w:rsid w:val="00C11D79"/>
    <w:rsid w:val="00C26700"/>
    <w:rsid w:val="00C46A0A"/>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6F8E"/>
    <w:rsid w:val="00CD7497"/>
    <w:rsid w:val="00CD79E9"/>
    <w:rsid w:val="00CE52B3"/>
    <w:rsid w:val="00CE66C4"/>
    <w:rsid w:val="00CF4DAC"/>
    <w:rsid w:val="00CF5F56"/>
    <w:rsid w:val="00D01C1B"/>
    <w:rsid w:val="00D077E1"/>
    <w:rsid w:val="00D128EA"/>
    <w:rsid w:val="00D14257"/>
    <w:rsid w:val="00D2461D"/>
    <w:rsid w:val="00D40D39"/>
    <w:rsid w:val="00D7426D"/>
    <w:rsid w:val="00D744CC"/>
    <w:rsid w:val="00D83BA6"/>
    <w:rsid w:val="00D9285C"/>
    <w:rsid w:val="00D92BA9"/>
    <w:rsid w:val="00DA2212"/>
    <w:rsid w:val="00DA7F18"/>
    <w:rsid w:val="00DB1B13"/>
    <w:rsid w:val="00DB4F0B"/>
    <w:rsid w:val="00DB7633"/>
    <w:rsid w:val="00DB7AE5"/>
    <w:rsid w:val="00DC453F"/>
    <w:rsid w:val="00DC77E1"/>
    <w:rsid w:val="00DD4A1E"/>
    <w:rsid w:val="00DE121A"/>
    <w:rsid w:val="00DF4D67"/>
    <w:rsid w:val="00DF7A76"/>
    <w:rsid w:val="00E00F78"/>
    <w:rsid w:val="00E0289D"/>
    <w:rsid w:val="00E15564"/>
    <w:rsid w:val="00E24A0F"/>
    <w:rsid w:val="00E24E04"/>
    <w:rsid w:val="00E26247"/>
    <w:rsid w:val="00E271BA"/>
    <w:rsid w:val="00E31518"/>
    <w:rsid w:val="00E37438"/>
    <w:rsid w:val="00E50BFF"/>
    <w:rsid w:val="00E63A9A"/>
    <w:rsid w:val="00E667C8"/>
    <w:rsid w:val="00E84E80"/>
    <w:rsid w:val="00EA230D"/>
    <w:rsid w:val="00EB16C0"/>
    <w:rsid w:val="00EC2A13"/>
    <w:rsid w:val="00EC7F37"/>
    <w:rsid w:val="00ED37E5"/>
    <w:rsid w:val="00EE1217"/>
    <w:rsid w:val="00EF152C"/>
    <w:rsid w:val="00EF25ED"/>
    <w:rsid w:val="00EF4440"/>
    <w:rsid w:val="00EF6B3C"/>
    <w:rsid w:val="00F06B1D"/>
    <w:rsid w:val="00F15CBA"/>
    <w:rsid w:val="00F17B14"/>
    <w:rsid w:val="00F200A1"/>
    <w:rsid w:val="00F341B6"/>
    <w:rsid w:val="00F4311E"/>
    <w:rsid w:val="00F4415B"/>
    <w:rsid w:val="00F472B8"/>
    <w:rsid w:val="00F547E6"/>
    <w:rsid w:val="00F5547A"/>
    <w:rsid w:val="00F62C23"/>
    <w:rsid w:val="00F73A03"/>
    <w:rsid w:val="00F75934"/>
    <w:rsid w:val="00F80900"/>
    <w:rsid w:val="00F84809"/>
    <w:rsid w:val="00FA21DE"/>
    <w:rsid w:val="00FA650A"/>
    <w:rsid w:val="00FB21C2"/>
    <w:rsid w:val="00FB5FF5"/>
    <w:rsid w:val="00FC06E5"/>
    <w:rsid w:val="00FC5EA3"/>
    <w:rsid w:val="00FD2FD7"/>
    <w:rsid w:val="00FD4AF1"/>
    <w:rsid w:val="00FD5ECB"/>
    <w:rsid w:val="00FF750B"/>
    <w:rsid w:val="0130F312"/>
    <w:rsid w:val="01EC5136"/>
    <w:rsid w:val="02D826A3"/>
    <w:rsid w:val="046893D4"/>
    <w:rsid w:val="068803B7"/>
    <w:rsid w:val="085B92BA"/>
    <w:rsid w:val="09318F27"/>
    <w:rsid w:val="0B5D2517"/>
    <w:rsid w:val="0CF8F578"/>
    <w:rsid w:val="0DE31AA8"/>
    <w:rsid w:val="100FBEBB"/>
    <w:rsid w:val="103CBC3D"/>
    <w:rsid w:val="1187334E"/>
    <w:rsid w:val="12E3D8C4"/>
    <w:rsid w:val="134F0E9F"/>
    <w:rsid w:val="15595234"/>
    <w:rsid w:val="1778C217"/>
    <w:rsid w:val="1778C217"/>
    <w:rsid w:val="18A443AC"/>
    <w:rsid w:val="19BE5023"/>
    <w:rsid w:val="1A40140D"/>
    <w:rsid w:val="1B7348E1"/>
    <w:rsid w:val="1CFE266C"/>
    <w:rsid w:val="1D1E3F35"/>
    <w:rsid w:val="1D3E9BE2"/>
    <w:rsid w:val="1FEAB1B5"/>
    <w:rsid w:val="1FFEE3E8"/>
    <w:rsid w:val="21D14F8E"/>
    <w:rsid w:val="236D1FEF"/>
    <w:rsid w:val="26332554"/>
    <w:rsid w:val="2763715E"/>
    <w:rsid w:val="27D109A0"/>
    <w:rsid w:val="2C355982"/>
    <w:rsid w:val="2D3CF19A"/>
    <w:rsid w:val="2DB2E5B7"/>
    <w:rsid w:val="2DE6AF45"/>
    <w:rsid w:val="2F1749CB"/>
    <w:rsid w:val="2FB88E0B"/>
    <w:rsid w:val="30BA162B"/>
    <w:rsid w:val="3455F0C9"/>
    <w:rsid w:val="378D918B"/>
    <w:rsid w:val="3C673FF7"/>
    <w:rsid w:val="3CC07828"/>
    <w:rsid w:val="3D763498"/>
    <w:rsid w:val="3DFCD30F"/>
    <w:rsid w:val="3E031058"/>
    <w:rsid w:val="413AB11A"/>
    <w:rsid w:val="460E223D"/>
    <w:rsid w:val="47A9F29E"/>
    <w:rsid w:val="48EBD90E"/>
    <w:rsid w:val="4945C2FF"/>
    <w:rsid w:val="4A3348A9"/>
    <w:rsid w:val="4AE19360"/>
    <w:rsid w:val="4AE3439D"/>
    <w:rsid w:val="4C874985"/>
    <w:rsid w:val="4DE8FEC9"/>
    <w:rsid w:val="4E1AE45F"/>
    <w:rsid w:val="4FA4507B"/>
    <w:rsid w:val="4FB6B4C0"/>
    <w:rsid w:val="50DB4574"/>
    <w:rsid w:val="51711417"/>
    <w:rsid w:val="51A7CFF8"/>
    <w:rsid w:val="522D67B8"/>
    <w:rsid w:val="52632E1C"/>
    <w:rsid w:val="53A914B8"/>
    <w:rsid w:val="554F0BB1"/>
    <w:rsid w:val="57369F3F"/>
    <w:rsid w:val="5BD251C0"/>
    <w:rsid w:val="5C8F4E13"/>
    <w:rsid w:val="5EF8EA8E"/>
    <w:rsid w:val="5F2D11B6"/>
    <w:rsid w:val="60869BA1"/>
    <w:rsid w:val="60C8E217"/>
    <w:rsid w:val="60CFC170"/>
    <w:rsid w:val="61073B33"/>
    <w:rsid w:val="61BEE549"/>
    <w:rsid w:val="635AB5AA"/>
    <w:rsid w:val="63E5512B"/>
    <w:rsid w:val="6610069D"/>
    <w:rsid w:val="6692566C"/>
    <w:rsid w:val="69AD8065"/>
    <w:rsid w:val="6A3BF121"/>
    <w:rsid w:val="6D750352"/>
    <w:rsid w:val="6DA2504B"/>
    <w:rsid w:val="71CE3FE5"/>
    <w:rsid w:val="725FA494"/>
    <w:rsid w:val="746E3B17"/>
    <w:rsid w:val="753D5B65"/>
    <w:rsid w:val="771B9D97"/>
    <w:rsid w:val="783D8169"/>
    <w:rsid w:val="7874FC27"/>
    <w:rsid w:val="78B76DF8"/>
    <w:rsid w:val="7925E12C"/>
    <w:rsid w:val="7A6AB679"/>
    <w:rsid w:val="7AC1B18D"/>
    <w:rsid w:val="7B676216"/>
    <w:rsid w:val="7C68E51E"/>
    <w:rsid w:val="7DF952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styleId="SMUNORMALARIAL" w:customStyle="1">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styleId="SMUARIAL14BOLD" w:customStyle="1">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styleId="PlaceholderText">
    <w:name w:val="Placeholder Text"/>
    <w:basedOn w:val="DefaultParagraphFont"/>
    <w:uiPriority w:val="99"/>
    <w:semiHidden/>
    <w:rsid w:val="0079678A"/>
    <w:rPr>
      <w:color w:val="808080"/>
    </w:rPr>
  </w:style>
  <w:style w:type="paragraph" w:styleId="NormalWeb">
    <w:name w:val="Normal (Web)"/>
    <w:basedOn w:val="Normal"/>
    <w:uiPriority w:val="99"/>
    <w:unhideWhenUsed/>
    <w:rsid w:val="00174D06"/>
    <w:pPr>
      <w:spacing w:before="100" w:beforeAutospacing="1" w:after="100" w:afterAutospacing="1"/>
    </w:pPr>
  </w:style>
  <w:style w:type="character" w:styleId="Hyperlink">
    <w:name w:val="Hyperlink"/>
    <w:basedOn w:val="DefaultParagraphFont"/>
    <w:uiPriority w:val="99"/>
    <w:unhideWhenUsed/>
    <w:rsid w:val="00174D06"/>
    <w:rPr>
      <w:color w:val="0000FF"/>
      <w:u w:val="single"/>
    </w:rPr>
  </w:style>
  <w:style w:type="character" w:styleId="UnresolvedMention">
    <w:name w:val="Unresolved Mention"/>
    <w:basedOn w:val="DefaultParagraphFont"/>
    <w:uiPriority w:val="99"/>
    <w:semiHidden/>
    <w:unhideWhenUsed/>
    <w:rsid w:val="00174D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5145840">
      <w:bodyDiv w:val="1"/>
      <w:marLeft w:val="0"/>
      <w:marRight w:val="0"/>
      <w:marTop w:val="0"/>
      <w:marBottom w:val="0"/>
      <w:divBdr>
        <w:top w:val="none" w:sz="0" w:space="0" w:color="auto"/>
        <w:left w:val="none" w:sz="0" w:space="0" w:color="auto"/>
        <w:bottom w:val="none" w:sz="0" w:space="0" w:color="auto"/>
        <w:right w:val="none" w:sz="0" w:space="0" w:color="auto"/>
      </w:divBdr>
    </w:div>
    <w:div w:id="1608348400">
      <w:bodyDiv w:val="1"/>
      <w:marLeft w:val="0"/>
      <w:marRight w:val="0"/>
      <w:marTop w:val="0"/>
      <w:marBottom w:val="0"/>
      <w:divBdr>
        <w:top w:val="none" w:sz="0" w:space="0" w:color="auto"/>
        <w:left w:val="none" w:sz="0" w:space="0" w:color="auto"/>
        <w:bottom w:val="none" w:sz="0" w:space="0" w:color="auto"/>
        <w:right w:val="none" w:sz="0" w:space="0" w:color="auto"/>
      </w:divBdr>
    </w:div>
    <w:div w:id="1825580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doi.org/10.3109/09638288.2015.1074727" TargetMode="External" Id="R1375f57b6c094952" /><Relationship Type="http://schemas.openxmlformats.org/officeDocument/2006/relationships/hyperlink" Target="https://www.proquest.com/scholarly-journals/multiple-meanings-disability-interviews-with/docview/1510497261/se-2?accountid=130472" TargetMode="External" Id="R850c9e7fc1764e99" /><Relationship Type="http://schemas.openxmlformats.org/officeDocument/2006/relationships/hyperlink" Target="https://doi.org/10.1111/dmcn.12326" TargetMode="External" Id="R2205245f5d1349db" /><Relationship Type="http://schemas.openxmlformats.org/officeDocument/2006/relationships/hyperlink" Target="http://ejbo.jyu.fi" TargetMode="External" Id="Rbb32d5282c8045e9" /><Relationship Type="http://schemas.openxmlformats.org/officeDocument/2006/relationships/hyperlink" Target="https://doi.org/10.1080/24735132.2020.1727699" TargetMode="External" Id="R128a8922aa894f84" /><Relationship Type="http://schemas.openxmlformats.org/officeDocument/2006/relationships/hyperlink" Target="https://www.bl.uk/britishlibrary/~/media/bl/global/social-welfare/pdfs/non-secure/p/u/b/public-perceptions-of-disabled-people-evidence-from-the-british-social-attitudes-survey-2009.pdf" TargetMode="External" Id="R517404880c5e4eb5" /><Relationship Type="http://schemas.microsoft.com/office/2020/10/relationships/intelligence" Target="intelligence2.xml" Id="R9230cd69456541f7"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3" ma:contentTypeDescription="Create a new document." ma:contentTypeScope="" ma:versionID="6dd6387015ce12362222b15974143f72">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fb59bc036fd36c1be0c198c228af072"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LengthInSeconds"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9A2C8-8DA2-49EF-80C4-C5271F2E1C0B}">
  <ds:schemaRefs>
    <ds:schemaRef ds:uri="http://purl.org/dc/terms/"/>
    <ds:schemaRef ds:uri="http://purl.org/dc/elements/1.1/"/>
    <ds:schemaRef ds:uri="http://schemas.microsoft.com/office/infopath/2007/PartnerControls"/>
    <ds:schemaRef ds:uri="http://schemas.microsoft.com/office/2006/documentManagement/types"/>
    <ds:schemaRef ds:uri="http://purl.org/dc/dcmitype/"/>
    <ds:schemaRef ds:uri="http://schemas.openxmlformats.org/package/2006/metadata/core-properties"/>
    <ds:schemaRef ds:uri="7b23fa32-4003-4364-bee1-595462966394"/>
    <ds:schemaRef ds:uri="f54e4810-f1f5-4bce-aa8e-e4722dc561b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A32D10B-FFF0-400F-9E85-5F91F243DACE}">
  <ds:schemaRefs>
    <ds:schemaRef ds:uri="http://schemas.microsoft.com/sharepoint/v3/contenttype/forms"/>
  </ds:schemaRefs>
</ds:datastoreItem>
</file>

<file path=customXml/itemProps3.xml><?xml version="1.0" encoding="utf-8"?>
<ds:datastoreItem xmlns:ds="http://schemas.openxmlformats.org/officeDocument/2006/customXml" ds:itemID="{7E2CA5C0-4400-4765-8933-2ED0007D07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smu portrait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ETHICS APPROVAL FORM</dc:title>
  <dc:subject/>
  <dc:creator>Gill Fildes</dc:creator>
  <keywords/>
  <lastModifiedBy>Shaw Golding (2003391)</lastModifiedBy>
  <revision>4</revision>
  <lastPrinted>2008-04-14T13:39:00.0000000Z</lastPrinted>
  <dcterms:created xsi:type="dcterms:W3CDTF">2022-07-11T12:37:00.0000000Z</dcterms:created>
  <dcterms:modified xsi:type="dcterms:W3CDTF">2022-07-18T22:39:44.2874135Z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