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EF812" w14:textId="685C93E9" w:rsidR="00E57C53" w:rsidRDefault="452DDB98" w:rsidP="7E8AD6E2">
      <w:pPr>
        <w:pBdr>
          <w:top w:val="nil"/>
          <w:left w:val="nil"/>
          <w:bottom w:val="single" w:sz="4" w:space="1" w:color="000000"/>
          <w:right w:val="nil"/>
          <w:between w:val="nil"/>
        </w:pBdr>
        <w:spacing w:line="360" w:lineRule="auto"/>
        <w:jc w:val="center"/>
        <w:rPr>
          <w:rFonts w:ascii="Times New Roman" w:eastAsia="Times New Roman" w:hAnsi="Times New Roman" w:cs="Times New Roman"/>
          <w:b/>
          <w:bCs/>
          <w:color w:val="000000" w:themeColor="text1"/>
          <w:sz w:val="44"/>
          <w:szCs w:val="44"/>
        </w:rPr>
      </w:pPr>
      <w:r w:rsidRPr="7E8AD6E2">
        <w:rPr>
          <w:rFonts w:ascii="Times New Roman" w:eastAsia="Times New Roman" w:hAnsi="Times New Roman" w:cs="Times New Roman"/>
          <w:b/>
          <w:bCs/>
          <w:color w:val="000000" w:themeColor="text1"/>
          <w:sz w:val="44"/>
          <w:szCs w:val="44"/>
        </w:rPr>
        <w:t>Sustainable Hospitality &amp; Tourism Management</w:t>
      </w:r>
    </w:p>
    <w:p w14:paraId="1C0890E3" w14:textId="60A3183B" w:rsidR="00E57C53" w:rsidRDefault="452DDB98" w:rsidP="7E8AD6E2">
      <w:pPr>
        <w:pBdr>
          <w:top w:val="nil"/>
          <w:left w:val="nil"/>
          <w:bottom w:val="single" w:sz="4" w:space="1" w:color="000000"/>
          <w:right w:val="nil"/>
          <w:between w:val="nil"/>
        </w:pBdr>
        <w:spacing w:line="360" w:lineRule="auto"/>
        <w:jc w:val="center"/>
        <w:rPr>
          <w:rFonts w:ascii="Times New Roman" w:eastAsia="Times New Roman" w:hAnsi="Times New Roman" w:cs="Times New Roman"/>
          <w:color w:val="000000" w:themeColor="text1"/>
          <w:sz w:val="44"/>
          <w:szCs w:val="44"/>
        </w:rPr>
      </w:pPr>
      <w:r w:rsidRPr="7E8AD6E2">
        <w:rPr>
          <w:rFonts w:ascii="Times New Roman" w:eastAsia="Times New Roman" w:hAnsi="Times New Roman" w:cs="Times New Roman"/>
          <w:b/>
          <w:bCs/>
          <w:i/>
          <w:iCs/>
          <w:color w:val="000000" w:themeColor="text1"/>
          <w:sz w:val="44"/>
          <w:szCs w:val="44"/>
        </w:rPr>
        <w:t>Assignment 1</w:t>
      </w:r>
    </w:p>
    <w:p w14:paraId="6A941E9C" w14:textId="0DF56C27" w:rsidR="00E57C53" w:rsidRDefault="00E57C53" w:rsidP="7E8AD6E2">
      <w:pPr>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p>
    <w:p w14:paraId="7B0FE50E" w14:textId="0F5D7291" w:rsidR="00E57C53" w:rsidRDefault="00E57C53" w:rsidP="7E8AD6E2">
      <w:pPr>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p>
    <w:p w14:paraId="2B91A680" w14:textId="311F09EB" w:rsidR="00E57C53" w:rsidRDefault="00E57C53" w:rsidP="7E8AD6E2">
      <w:pPr>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p>
    <w:p w14:paraId="5D226F01" w14:textId="1D965B8A" w:rsidR="00E57C53" w:rsidRDefault="629A3F78" w:rsidP="7E8AD6E2">
      <w:pPr>
        <w:spacing w:line="360" w:lineRule="auto"/>
        <w:jc w:val="center"/>
        <w:rPr>
          <w:rFonts w:ascii="Times New Roman" w:eastAsia="Times New Roman" w:hAnsi="Times New Roman" w:cs="Times New Roman"/>
          <w:color w:val="000000" w:themeColor="text1"/>
          <w:sz w:val="28"/>
          <w:szCs w:val="28"/>
        </w:rPr>
      </w:pPr>
      <w:r w:rsidRPr="7E8AD6E2">
        <w:rPr>
          <w:rFonts w:ascii="Times New Roman" w:eastAsia="Times New Roman" w:hAnsi="Times New Roman" w:cs="Times New Roman"/>
          <w:color w:val="000000" w:themeColor="text1"/>
          <w:sz w:val="28"/>
          <w:szCs w:val="28"/>
        </w:rPr>
        <w:t>Essay</w:t>
      </w:r>
    </w:p>
    <w:p w14:paraId="7E38905E" w14:textId="24A9642E" w:rsidR="00E57C53" w:rsidRDefault="00E57C53" w:rsidP="7E8AD6E2">
      <w:pPr>
        <w:spacing w:line="360" w:lineRule="auto"/>
        <w:jc w:val="center"/>
        <w:rPr>
          <w:rFonts w:ascii="Times New Roman" w:eastAsia="Times New Roman" w:hAnsi="Times New Roman" w:cs="Times New Roman"/>
          <w:color w:val="000000" w:themeColor="text1"/>
          <w:sz w:val="28"/>
          <w:szCs w:val="28"/>
        </w:rPr>
      </w:pPr>
    </w:p>
    <w:p w14:paraId="757A8BE1" w14:textId="40615192" w:rsidR="00E57C53" w:rsidRDefault="00E57C53" w:rsidP="7E8AD6E2">
      <w:pPr>
        <w:spacing w:line="360" w:lineRule="auto"/>
        <w:jc w:val="center"/>
        <w:rPr>
          <w:rFonts w:ascii="Times New Roman" w:eastAsia="Times New Roman" w:hAnsi="Times New Roman" w:cs="Times New Roman"/>
          <w:color w:val="000000" w:themeColor="text1"/>
          <w:sz w:val="28"/>
          <w:szCs w:val="28"/>
        </w:rPr>
      </w:pPr>
    </w:p>
    <w:p w14:paraId="705A5CB6" w14:textId="0F5CBC4E" w:rsidR="00E57C53" w:rsidRDefault="00E57C53" w:rsidP="7E8AD6E2">
      <w:pPr>
        <w:spacing w:line="360" w:lineRule="auto"/>
        <w:jc w:val="center"/>
        <w:rPr>
          <w:rFonts w:ascii="Times New Roman" w:eastAsia="Times New Roman" w:hAnsi="Times New Roman" w:cs="Times New Roman"/>
          <w:color w:val="000000" w:themeColor="text1"/>
          <w:sz w:val="28"/>
          <w:szCs w:val="28"/>
        </w:rPr>
      </w:pPr>
    </w:p>
    <w:p w14:paraId="236D3227" w14:textId="2CE4D5C1" w:rsidR="00E57C53" w:rsidRDefault="00E57C53" w:rsidP="7E8AD6E2">
      <w:pPr>
        <w:spacing w:line="360" w:lineRule="auto"/>
        <w:jc w:val="center"/>
        <w:rPr>
          <w:rFonts w:ascii="Times New Roman" w:eastAsia="Times New Roman" w:hAnsi="Times New Roman" w:cs="Times New Roman"/>
          <w:color w:val="000000" w:themeColor="text1"/>
          <w:sz w:val="28"/>
          <w:szCs w:val="28"/>
        </w:rPr>
      </w:pPr>
    </w:p>
    <w:p w14:paraId="2F2253A0" w14:textId="06BAE9A8" w:rsidR="00E57C53" w:rsidRDefault="00E57C53" w:rsidP="7E8AD6E2">
      <w:pPr>
        <w:spacing w:line="360" w:lineRule="auto"/>
        <w:jc w:val="center"/>
        <w:rPr>
          <w:rFonts w:ascii="Times New Roman" w:eastAsia="Times New Roman" w:hAnsi="Times New Roman" w:cs="Times New Roman"/>
          <w:color w:val="000000" w:themeColor="text1"/>
          <w:sz w:val="28"/>
          <w:szCs w:val="28"/>
        </w:rPr>
      </w:pPr>
    </w:p>
    <w:p w14:paraId="293D0B80" w14:textId="0EACFE39" w:rsidR="00E57C53" w:rsidRDefault="452DDB98" w:rsidP="7E8AD6E2">
      <w:pPr>
        <w:spacing w:line="360" w:lineRule="auto"/>
        <w:jc w:val="center"/>
        <w:rPr>
          <w:rFonts w:ascii="Times New Roman" w:eastAsia="Times New Roman" w:hAnsi="Times New Roman" w:cs="Times New Roman"/>
          <w:color w:val="000000" w:themeColor="text1"/>
          <w:sz w:val="28"/>
          <w:szCs w:val="28"/>
        </w:rPr>
      </w:pPr>
      <w:r w:rsidRPr="7E8AD6E2">
        <w:rPr>
          <w:rFonts w:ascii="Times New Roman" w:eastAsia="Times New Roman" w:hAnsi="Times New Roman" w:cs="Times New Roman"/>
          <w:color w:val="000000" w:themeColor="text1"/>
          <w:sz w:val="28"/>
          <w:szCs w:val="28"/>
          <w:lang w:val="nl-NL"/>
        </w:rPr>
        <w:t>Student Name: Jeler Alin-Bogdan</w:t>
      </w:r>
    </w:p>
    <w:p w14:paraId="476163AB" w14:textId="77776FD5" w:rsidR="00E57C53" w:rsidRDefault="452DDB98" w:rsidP="7E8AD6E2">
      <w:pPr>
        <w:spacing w:line="360" w:lineRule="auto"/>
        <w:jc w:val="center"/>
        <w:rPr>
          <w:rFonts w:ascii="Times New Roman" w:eastAsia="Times New Roman" w:hAnsi="Times New Roman" w:cs="Times New Roman"/>
          <w:color w:val="000000" w:themeColor="text1"/>
          <w:sz w:val="28"/>
          <w:szCs w:val="28"/>
        </w:rPr>
      </w:pPr>
      <w:r w:rsidRPr="7E8AD6E2">
        <w:rPr>
          <w:rFonts w:ascii="Times New Roman" w:eastAsia="Times New Roman" w:hAnsi="Times New Roman" w:cs="Times New Roman"/>
          <w:color w:val="000000" w:themeColor="text1"/>
          <w:sz w:val="28"/>
          <w:szCs w:val="28"/>
        </w:rPr>
        <w:t>Student ID: 2223715</w:t>
      </w:r>
    </w:p>
    <w:p w14:paraId="0C3C55A8" w14:textId="18579C81" w:rsidR="00E57C53" w:rsidRDefault="452DDB98" w:rsidP="7E8AD6E2">
      <w:pPr>
        <w:spacing w:line="360" w:lineRule="auto"/>
        <w:jc w:val="center"/>
        <w:rPr>
          <w:rFonts w:ascii="Times New Roman" w:eastAsia="Times New Roman" w:hAnsi="Times New Roman" w:cs="Times New Roman"/>
          <w:color w:val="000000" w:themeColor="text1"/>
          <w:sz w:val="28"/>
          <w:szCs w:val="28"/>
        </w:rPr>
      </w:pPr>
      <w:r w:rsidRPr="7E8AD6E2">
        <w:rPr>
          <w:rFonts w:ascii="Times New Roman" w:eastAsia="Times New Roman" w:hAnsi="Times New Roman" w:cs="Times New Roman"/>
          <w:color w:val="000000" w:themeColor="text1"/>
          <w:sz w:val="28"/>
          <w:szCs w:val="28"/>
        </w:rPr>
        <w:t>Lecturer: Christ</w:t>
      </w:r>
      <w:r w:rsidR="46DDB96F" w:rsidRPr="7E8AD6E2">
        <w:rPr>
          <w:rFonts w:ascii="Times New Roman" w:eastAsia="Times New Roman" w:hAnsi="Times New Roman" w:cs="Times New Roman"/>
          <w:color w:val="000000" w:themeColor="text1"/>
          <w:sz w:val="28"/>
          <w:szCs w:val="28"/>
        </w:rPr>
        <w:t>opher Wilkin</w:t>
      </w:r>
    </w:p>
    <w:p w14:paraId="2A697F83" w14:textId="57791DEC" w:rsidR="00E57C53" w:rsidRDefault="452DDB98" w:rsidP="7E8AD6E2">
      <w:pPr>
        <w:spacing w:line="360" w:lineRule="auto"/>
        <w:jc w:val="center"/>
        <w:rPr>
          <w:rFonts w:ascii="Times New Roman" w:eastAsia="Times New Roman" w:hAnsi="Times New Roman" w:cs="Times New Roman"/>
          <w:color w:val="000000" w:themeColor="text1"/>
          <w:sz w:val="32"/>
          <w:szCs w:val="32"/>
        </w:rPr>
      </w:pPr>
      <w:r w:rsidRPr="7E8AD6E2">
        <w:rPr>
          <w:rFonts w:ascii="Times New Roman" w:eastAsia="Times New Roman" w:hAnsi="Times New Roman" w:cs="Times New Roman"/>
          <w:color w:val="000000" w:themeColor="text1"/>
          <w:sz w:val="28"/>
          <w:szCs w:val="28"/>
        </w:rPr>
        <w:t>Module Code: BMIH5006</w:t>
      </w:r>
    </w:p>
    <w:p w14:paraId="3F545A5E" w14:textId="5127186C" w:rsidR="00E57C53" w:rsidRDefault="452DDB98" w:rsidP="7E8AD6E2">
      <w:pPr>
        <w:spacing w:line="360" w:lineRule="auto"/>
        <w:jc w:val="center"/>
        <w:rPr>
          <w:rFonts w:ascii="Times New Roman" w:eastAsia="Times New Roman" w:hAnsi="Times New Roman" w:cs="Times New Roman"/>
          <w:color w:val="000000" w:themeColor="text1"/>
          <w:sz w:val="32"/>
          <w:szCs w:val="32"/>
        </w:rPr>
      </w:pPr>
      <w:r w:rsidRPr="7E8AD6E2">
        <w:rPr>
          <w:rFonts w:ascii="Times New Roman" w:eastAsia="Times New Roman" w:hAnsi="Times New Roman" w:cs="Times New Roman"/>
          <w:b/>
          <w:bCs/>
          <w:color w:val="000000" w:themeColor="text1"/>
          <w:sz w:val="32"/>
          <w:szCs w:val="32"/>
        </w:rPr>
        <w:t>AI AKNOWLEDGEMENT</w:t>
      </w:r>
    </w:p>
    <w:p w14:paraId="52E7EEE0" w14:textId="5BA86DB5" w:rsidR="00E57C53" w:rsidRDefault="452DDB98" w:rsidP="7E8AD6E2">
      <w:pPr>
        <w:spacing w:line="360" w:lineRule="auto"/>
        <w:jc w:val="center"/>
        <w:rPr>
          <w:rFonts w:ascii="Times New Roman" w:eastAsia="Times New Roman" w:hAnsi="Times New Roman" w:cs="Times New Roman"/>
          <w:color w:val="000000" w:themeColor="text1"/>
          <w:sz w:val="32"/>
          <w:szCs w:val="32"/>
        </w:rPr>
      </w:pPr>
      <w:r w:rsidRPr="7E8AD6E2">
        <w:rPr>
          <w:rFonts w:ascii="Times New Roman" w:eastAsia="Times New Roman" w:hAnsi="Times New Roman" w:cs="Times New Roman"/>
          <w:color w:val="000000" w:themeColor="text1"/>
          <w:sz w:val="32"/>
          <w:szCs w:val="32"/>
        </w:rPr>
        <w:t>I declare that no AI was used to sustain or reflect my research for this assessment.</w:t>
      </w:r>
    </w:p>
    <w:p w14:paraId="118541AE" w14:textId="37D602EA" w:rsidR="1F91EFFC" w:rsidRDefault="07ADCA46" w:rsidP="00E222DF">
      <w:pPr>
        <w:keepNext/>
        <w:keepLines/>
        <w:pBdr>
          <w:top w:val="nil"/>
          <w:left w:val="nil"/>
          <w:bottom w:val="nil"/>
          <w:right w:val="nil"/>
          <w:between w:val="nil"/>
        </w:pBdr>
        <w:spacing w:line="360" w:lineRule="auto"/>
        <w:contextualSpacing/>
        <w:jc w:val="both"/>
        <w:rPr>
          <w:rFonts w:ascii="Arial" w:eastAsia="Arial" w:hAnsi="Arial" w:cs="Arial"/>
          <w:color w:val="000000" w:themeColor="text1"/>
        </w:rPr>
      </w:pPr>
      <w:r w:rsidRPr="644F15DA">
        <w:rPr>
          <w:rFonts w:ascii="Arial" w:eastAsia="Arial" w:hAnsi="Arial" w:cs="Arial"/>
          <w:color w:val="000000" w:themeColor="text1"/>
        </w:rPr>
        <w:lastRenderedPageBreak/>
        <w:t xml:space="preserve">The following essay </w:t>
      </w:r>
      <w:r w:rsidR="00C774E9">
        <w:rPr>
          <w:rFonts w:ascii="Arial" w:eastAsia="Arial" w:hAnsi="Arial" w:cs="Arial"/>
          <w:color w:val="000000" w:themeColor="text1"/>
        </w:rPr>
        <w:t>aims to comprehensively understand green practices, corporate social responsibility, sustainable concepts for rural, coastal, urban, and transportation sectors, and the</w:t>
      </w:r>
      <w:r w:rsidR="6C916B0C" w:rsidRPr="644F15DA">
        <w:rPr>
          <w:rFonts w:ascii="Arial" w:eastAsia="Arial" w:hAnsi="Arial" w:cs="Arial"/>
          <w:color w:val="000000" w:themeColor="text1"/>
        </w:rPr>
        <w:t xml:space="preserve"> challenges and benefits of implementing sustainable practices. At the same time, the essay w</w:t>
      </w:r>
      <w:r w:rsidR="127DE663" w:rsidRPr="644F15DA">
        <w:rPr>
          <w:rFonts w:ascii="Arial" w:eastAsia="Arial" w:hAnsi="Arial" w:cs="Arial"/>
          <w:color w:val="000000" w:themeColor="text1"/>
        </w:rPr>
        <w:t xml:space="preserve">ill </w:t>
      </w:r>
      <w:r w:rsidR="612B6B30" w:rsidRPr="644F15DA">
        <w:rPr>
          <w:rFonts w:ascii="Arial" w:eastAsia="Arial" w:hAnsi="Arial" w:cs="Arial"/>
          <w:color w:val="000000" w:themeColor="text1"/>
        </w:rPr>
        <w:t>analyze</w:t>
      </w:r>
      <w:r w:rsidR="127DE663" w:rsidRPr="644F15DA">
        <w:rPr>
          <w:rFonts w:ascii="Arial" w:eastAsia="Arial" w:hAnsi="Arial" w:cs="Arial"/>
          <w:color w:val="000000" w:themeColor="text1"/>
        </w:rPr>
        <w:t xml:space="preserve"> a gap of </w:t>
      </w:r>
      <w:r w:rsidR="00C774E9">
        <w:rPr>
          <w:rFonts w:ascii="Arial" w:eastAsia="Arial" w:hAnsi="Arial" w:cs="Arial"/>
          <w:color w:val="000000" w:themeColor="text1"/>
        </w:rPr>
        <w:t>Whitbread</w:t>
      </w:r>
      <w:r w:rsidR="127DE663" w:rsidRPr="644F15DA">
        <w:rPr>
          <w:rFonts w:ascii="Arial" w:eastAsia="Arial" w:hAnsi="Arial" w:cs="Arial"/>
          <w:color w:val="000000" w:themeColor="text1"/>
        </w:rPr>
        <w:t xml:space="preserve"> PLC, Premier Inn chain</w:t>
      </w:r>
      <w:r w:rsidR="00C774E9">
        <w:rPr>
          <w:rFonts w:ascii="Arial" w:eastAsia="Arial" w:hAnsi="Arial" w:cs="Arial"/>
          <w:color w:val="000000" w:themeColor="text1"/>
        </w:rPr>
        <w:t>,</w:t>
      </w:r>
      <w:r w:rsidR="127DE663" w:rsidRPr="644F15DA">
        <w:rPr>
          <w:rFonts w:ascii="Arial" w:eastAsia="Arial" w:hAnsi="Arial" w:cs="Arial"/>
          <w:color w:val="000000" w:themeColor="text1"/>
        </w:rPr>
        <w:t xml:space="preserve"> and a credible solution including benefits</w:t>
      </w:r>
      <w:r w:rsidR="4BA3C90D" w:rsidRPr="644F15DA">
        <w:rPr>
          <w:rFonts w:ascii="Arial" w:eastAsia="Arial" w:hAnsi="Arial" w:cs="Arial"/>
          <w:color w:val="000000" w:themeColor="text1"/>
        </w:rPr>
        <w:t xml:space="preserve"> that</w:t>
      </w:r>
      <w:r w:rsidR="127DE663" w:rsidRPr="644F15DA">
        <w:rPr>
          <w:rFonts w:ascii="Arial" w:eastAsia="Arial" w:hAnsi="Arial" w:cs="Arial"/>
          <w:color w:val="000000" w:themeColor="text1"/>
        </w:rPr>
        <w:t xml:space="preserve"> will be dis</w:t>
      </w:r>
      <w:r w:rsidR="2BDB670E" w:rsidRPr="644F15DA">
        <w:rPr>
          <w:rFonts w:ascii="Arial" w:eastAsia="Arial" w:hAnsi="Arial" w:cs="Arial"/>
          <w:color w:val="000000" w:themeColor="text1"/>
        </w:rPr>
        <w:t>cussed on the following pages</w:t>
      </w:r>
      <w:r w:rsidR="12CB45BA" w:rsidRPr="644F15DA">
        <w:rPr>
          <w:rFonts w:ascii="Arial" w:eastAsia="Arial" w:hAnsi="Arial" w:cs="Arial"/>
          <w:color w:val="000000" w:themeColor="text1"/>
        </w:rPr>
        <w:t>.</w:t>
      </w:r>
      <w:r w:rsidR="00C774E9">
        <w:rPr>
          <w:rFonts w:ascii="Arial" w:eastAsia="Arial" w:hAnsi="Arial" w:cs="Arial"/>
          <w:color w:val="000000" w:themeColor="text1"/>
        </w:rPr>
        <w:t xml:space="preserve"> </w:t>
      </w:r>
      <w:r w:rsidR="00740257">
        <w:rPr>
          <w:rFonts w:ascii="Arial" w:eastAsia="Arial" w:hAnsi="Arial" w:cs="Arial"/>
          <w:color w:val="000000" w:themeColor="text1"/>
        </w:rPr>
        <w:t xml:space="preserve">       </w:t>
      </w:r>
      <w:r w:rsidR="62D6B5ED" w:rsidRPr="644F15DA">
        <w:rPr>
          <w:rFonts w:ascii="Arial" w:eastAsia="Arial" w:hAnsi="Arial" w:cs="Arial"/>
          <w:color w:val="000000" w:themeColor="text1"/>
        </w:rPr>
        <w:t xml:space="preserve">Green practices can be defined as activities and actions that reduce negative </w:t>
      </w:r>
      <w:r w:rsidR="00C774E9">
        <w:rPr>
          <w:rFonts w:ascii="Arial" w:eastAsia="Arial" w:hAnsi="Arial" w:cs="Arial"/>
          <w:color w:val="000000" w:themeColor="text1"/>
        </w:rPr>
        <w:t>impacts</w:t>
      </w:r>
      <w:r w:rsidR="62D6B5ED" w:rsidRPr="644F15DA">
        <w:rPr>
          <w:rFonts w:ascii="Arial" w:eastAsia="Arial" w:hAnsi="Arial" w:cs="Arial"/>
          <w:color w:val="000000" w:themeColor="text1"/>
        </w:rPr>
        <w:t xml:space="preserve"> on the environment</w:t>
      </w:r>
      <w:r w:rsidR="035B2315" w:rsidRPr="644F15DA">
        <w:rPr>
          <w:rFonts w:ascii="Arial" w:eastAsia="Arial" w:hAnsi="Arial" w:cs="Arial"/>
          <w:color w:val="000000" w:themeColor="text1"/>
        </w:rPr>
        <w:t xml:space="preserve"> by finding solutions to create a balance between </w:t>
      </w:r>
      <w:r w:rsidR="58CE161D" w:rsidRPr="644F15DA">
        <w:rPr>
          <w:rFonts w:ascii="Arial" w:eastAsia="Arial" w:hAnsi="Arial" w:cs="Arial"/>
          <w:color w:val="000000" w:themeColor="text1"/>
        </w:rPr>
        <w:t xml:space="preserve">activities seeking profit and </w:t>
      </w:r>
      <w:r w:rsidR="7DA5FC60" w:rsidRPr="644F15DA">
        <w:rPr>
          <w:rFonts w:ascii="Arial" w:eastAsia="Arial" w:hAnsi="Arial" w:cs="Arial"/>
          <w:color w:val="000000" w:themeColor="text1"/>
        </w:rPr>
        <w:t>environmental protection by minimizing waste</w:t>
      </w:r>
      <w:r w:rsidR="07FD8D95" w:rsidRPr="644F15DA">
        <w:rPr>
          <w:rFonts w:ascii="Arial" w:eastAsia="Arial" w:hAnsi="Arial" w:cs="Arial"/>
          <w:color w:val="000000" w:themeColor="text1"/>
        </w:rPr>
        <w:t xml:space="preserve"> and replacing harmful activities with sustainable options (</w:t>
      </w:r>
      <w:r w:rsidR="0C8B9D60" w:rsidRPr="644F15DA">
        <w:rPr>
          <w:rFonts w:ascii="Arial" w:eastAsia="Arial" w:hAnsi="Arial" w:cs="Arial"/>
          <w:color w:val="000000" w:themeColor="text1"/>
        </w:rPr>
        <w:t>Rehman, 2019).</w:t>
      </w:r>
      <w:r w:rsidR="76DDB539" w:rsidRPr="644F15DA">
        <w:rPr>
          <w:rFonts w:ascii="Arial" w:eastAsia="Arial" w:hAnsi="Arial" w:cs="Arial"/>
          <w:color w:val="000000" w:themeColor="text1"/>
        </w:rPr>
        <w:t xml:space="preserve"> One of the largest hotel chains in </w:t>
      </w:r>
      <w:r w:rsidR="4A7BDE75" w:rsidRPr="644F15DA">
        <w:rPr>
          <w:rFonts w:ascii="Arial" w:eastAsia="Arial" w:hAnsi="Arial" w:cs="Arial"/>
          <w:color w:val="000000" w:themeColor="text1"/>
        </w:rPr>
        <w:t>the UK</w:t>
      </w:r>
      <w:r w:rsidR="76DDB539" w:rsidRPr="644F15DA">
        <w:rPr>
          <w:rFonts w:ascii="Arial" w:eastAsia="Arial" w:hAnsi="Arial" w:cs="Arial"/>
          <w:color w:val="000000" w:themeColor="text1"/>
        </w:rPr>
        <w:t xml:space="preserve">, Premier Inn, </w:t>
      </w:r>
      <w:r w:rsidR="7E1E46A8" w:rsidRPr="644F15DA">
        <w:rPr>
          <w:rFonts w:ascii="Arial" w:eastAsia="Arial" w:hAnsi="Arial" w:cs="Arial"/>
          <w:color w:val="000000" w:themeColor="text1"/>
        </w:rPr>
        <w:t>has</w:t>
      </w:r>
      <w:r w:rsidR="7FC2AB47" w:rsidRPr="644F15DA">
        <w:rPr>
          <w:rFonts w:ascii="Arial" w:eastAsia="Arial" w:hAnsi="Arial" w:cs="Arial"/>
          <w:color w:val="000000" w:themeColor="text1"/>
        </w:rPr>
        <w:t xml:space="preserve"> numerous green practices in place and the intention to reach carbon net zero by </w:t>
      </w:r>
      <w:r w:rsidR="0A1F1647" w:rsidRPr="644F15DA">
        <w:rPr>
          <w:rFonts w:ascii="Arial" w:eastAsia="Arial" w:hAnsi="Arial" w:cs="Arial"/>
          <w:color w:val="000000" w:themeColor="text1"/>
        </w:rPr>
        <w:t>2040 (Premier Inn, 2021).</w:t>
      </w:r>
      <w:r w:rsidR="2B49C104" w:rsidRPr="644F15DA">
        <w:rPr>
          <w:rFonts w:ascii="Arial" w:eastAsia="Arial" w:hAnsi="Arial" w:cs="Arial"/>
          <w:color w:val="000000" w:themeColor="text1"/>
        </w:rPr>
        <w:t xml:space="preserve"> </w:t>
      </w:r>
      <w:r w:rsidR="0E8A627E" w:rsidRPr="644F15DA">
        <w:rPr>
          <w:rFonts w:ascii="Arial" w:eastAsia="Arial" w:hAnsi="Arial" w:cs="Arial"/>
          <w:color w:val="000000" w:themeColor="text1"/>
        </w:rPr>
        <w:t xml:space="preserve">Same as other chains, Premier Inn is </w:t>
      </w:r>
      <w:r w:rsidR="70BEC62C" w:rsidRPr="644F15DA">
        <w:rPr>
          <w:rFonts w:ascii="Arial" w:eastAsia="Arial" w:hAnsi="Arial" w:cs="Arial"/>
          <w:color w:val="000000" w:themeColor="text1"/>
        </w:rPr>
        <w:t xml:space="preserve">known for green practices such as </w:t>
      </w:r>
      <w:r w:rsidR="00C774E9">
        <w:rPr>
          <w:rFonts w:ascii="Arial" w:eastAsia="Arial" w:hAnsi="Arial" w:cs="Arial"/>
          <w:color w:val="000000" w:themeColor="text1"/>
        </w:rPr>
        <w:t xml:space="preserve">the </w:t>
      </w:r>
      <w:r w:rsidR="70BEC62C" w:rsidRPr="644F15DA">
        <w:rPr>
          <w:rFonts w:ascii="Arial" w:eastAsia="Arial" w:hAnsi="Arial" w:cs="Arial"/>
          <w:color w:val="000000" w:themeColor="text1"/>
        </w:rPr>
        <w:t>Force for Good program</w:t>
      </w:r>
      <w:r w:rsidR="2549D5DE" w:rsidRPr="644F15DA">
        <w:rPr>
          <w:rFonts w:ascii="Arial" w:eastAsia="Arial" w:hAnsi="Arial" w:cs="Arial"/>
          <w:color w:val="000000" w:themeColor="text1"/>
        </w:rPr>
        <w:t xml:space="preserve">, a sustainable initiative to reduce environmental impact through renewable energy, </w:t>
      </w:r>
      <w:r w:rsidR="0DBD859E" w:rsidRPr="644F15DA">
        <w:rPr>
          <w:rFonts w:ascii="Arial" w:eastAsia="Arial" w:hAnsi="Arial" w:cs="Arial"/>
          <w:color w:val="000000" w:themeColor="text1"/>
        </w:rPr>
        <w:t xml:space="preserve">responsible </w:t>
      </w:r>
      <w:r w:rsidR="00C774E9" w:rsidRPr="644F15DA">
        <w:rPr>
          <w:rFonts w:ascii="Arial" w:eastAsia="Arial" w:hAnsi="Arial" w:cs="Arial"/>
          <w:color w:val="000000" w:themeColor="text1"/>
        </w:rPr>
        <w:t>sourcing,</w:t>
      </w:r>
      <w:r w:rsidR="0DBD859E" w:rsidRPr="644F15DA">
        <w:rPr>
          <w:rFonts w:ascii="Arial" w:eastAsia="Arial" w:hAnsi="Arial" w:cs="Arial"/>
          <w:color w:val="000000" w:themeColor="text1"/>
        </w:rPr>
        <w:t xml:space="preserve"> and numerous activities to impact positively customers and team members</w:t>
      </w:r>
      <w:r w:rsidR="496810FD" w:rsidRPr="644F15DA">
        <w:rPr>
          <w:rFonts w:ascii="Arial" w:eastAsia="Arial" w:hAnsi="Arial" w:cs="Arial"/>
          <w:color w:val="000000" w:themeColor="text1"/>
        </w:rPr>
        <w:t xml:space="preserve"> (Premier Inn, 2025).</w:t>
      </w:r>
      <w:r w:rsidR="0DBD859E" w:rsidRPr="644F15DA">
        <w:rPr>
          <w:rFonts w:ascii="Arial" w:eastAsia="Arial" w:hAnsi="Arial" w:cs="Arial"/>
          <w:color w:val="000000" w:themeColor="text1"/>
        </w:rPr>
        <w:t xml:space="preserve"> </w:t>
      </w:r>
      <w:r w:rsidR="2DAEC8F5" w:rsidRPr="644F15DA">
        <w:rPr>
          <w:rFonts w:ascii="Arial" w:eastAsia="Arial" w:hAnsi="Arial" w:cs="Arial"/>
          <w:color w:val="000000" w:themeColor="text1"/>
        </w:rPr>
        <w:t xml:space="preserve">Another important promise made by Whitbread PLC (2019) is the removal of all plastics used around </w:t>
      </w:r>
      <w:r w:rsidR="00C774E9">
        <w:rPr>
          <w:rFonts w:ascii="Arial" w:eastAsia="Arial" w:hAnsi="Arial" w:cs="Arial"/>
          <w:color w:val="000000" w:themeColor="text1"/>
        </w:rPr>
        <w:t>hotels</w:t>
      </w:r>
      <w:r w:rsidR="2DAEC8F5" w:rsidRPr="644F15DA">
        <w:rPr>
          <w:rFonts w:ascii="Arial" w:eastAsia="Arial" w:hAnsi="Arial" w:cs="Arial"/>
          <w:color w:val="000000" w:themeColor="text1"/>
        </w:rPr>
        <w:t xml:space="preserve"> such as nappy bags and supplies in plastic by 2025</w:t>
      </w:r>
      <w:r w:rsidR="7FBA9DBA" w:rsidRPr="644F15DA">
        <w:rPr>
          <w:rFonts w:ascii="Arial" w:eastAsia="Arial" w:hAnsi="Arial" w:cs="Arial"/>
          <w:color w:val="000000" w:themeColor="text1"/>
        </w:rPr>
        <w:t xml:space="preserve">. </w:t>
      </w:r>
      <w:r w:rsidR="0DBD859E" w:rsidRPr="644F15DA">
        <w:rPr>
          <w:rFonts w:ascii="Arial" w:eastAsia="Arial" w:hAnsi="Arial" w:cs="Arial"/>
          <w:color w:val="000000" w:themeColor="text1"/>
        </w:rPr>
        <w:t>Coel</w:t>
      </w:r>
      <w:r w:rsidR="5E7E44C3" w:rsidRPr="644F15DA">
        <w:rPr>
          <w:rFonts w:ascii="Arial" w:eastAsia="Arial" w:hAnsi="Arial" w:cs="Arial"/>
          <w:color w:val="000000" w:themeColor="text1"/>
        </w:rPr>
        <w:t>ho, Couto</w:t>
      </w:r>
      <w:r w:rsidR="00C774E9">
        <w:rPr>
          <w:rFonts w:ascii="Arial" w:eastAsia="Arial" w:hAnsi="Arial" w:cs="Arial"/>
          <w:color w:val="000000" w:themeColor="text1"/>
        </w:rPr>
        <w:t>,</w:t>
      </w:r>
      <w:r w:rsidR="5E7E44C3" w:rsidRPr="644F15DA">
        <w:rPr>
          <w:rFonts w:ascii="Arial" w:eastAsia="Arial" w:hAnsi="Arial" w:cs="Arial"/>
          <w:color w:val="000000" w:themeColor="text1"/>
        </w:rPr>
        <w:t xml:space="preserve"> and Oliveira (2024)</w:t>
      </w:r>
      <w:r w:rsidR="4376CD6D" w:rsidRPr="644F15DA">
        <w:rPr>
          <w:rFonts w:ascii="Arial" w:eastAsia="Arial" w:hAnsi="Arial" w:cs="Arial"/>
          <w:color w:val="000000" w:themeColor="text1"/>
        </w:rPr>
        <w:t xml:space="preserve"> suggest that </w:t>
      </w:r>
      <w:r w:rsidR="3CDF02C9" w:rsidRPr="644F15DA">
        <w:rPr>
          <w:rFonts w:ascii="Arial" w:eastAsia="Arial" w:hAnsi="Arial" w:cs="Arial"/>
          <w:color w:val="000000" w:themeColor="text1"/>
        </w:rPr>
        <w:t xml:space="preserve">some of the most valuable benefits of green practices do not have a monetary value, however, </w:t>
      </w:r>
      <w:r w:rsidR="14F1C649" w:rsidRPr="644F15DA">
        <w:rPr>
          <w:rFonts w:ascii="Arial" w:eastAsia="Arial" w:hAnsi="Arial" w:cs="Arial"/>
          <w:color w:val="000000" w:themeColor="text1"/>
        </w:rPr>
        <w:t xml:space="preserve">impacts positively the environment and humans. </w:t>
      </w:r>
      <w:r w:rsidR="00C774E9">
        <w:rPr>
          <w:rFonts w:ascii="Arial" w:eastAsia="Arial" w:hAnsi="Arial" w:cs="Arial"/>
          <w:color w:val="000000" w:themeColor="text1"/>
        </w:rPr>
        <w:t>A few</w:t>
      </w:r>
      <w:r w:rsidR="14F1C649" w:rsidRPr="644F15DA">
        <w:rPr>
          <w:rFonts w:ascii="Arial" w:eastAsia="Arial" w:hAnsi="Arial" w:cs="Arial"/>
          <w:color w:val="000000" w:themeColor="text1"/>
        </w:rPr>
        <w:t xml:space="preserve"> of the benefits include a healthier working environment with less plastic and paper consumption, </w:t>
      </w:r>
      <w:r w:rsidR="4EED4ACD" w:rsidRPr="644F15DA">
        <w:rPr>
          <w:rFonts w:ascii="Arial" w:eastAsia="Arial" w:hAnsi="Arial" w:cs="Arial"/>
          <w:color w:val="000000" w:themeColor="text1"/>
        </w:rPr>
        <w:t>improved relationships between workers and management, increased retention rate and well-being, improved organization performance and customer satisfaction</w:t>
      </w:r>
      <w:r w:rsidR="4C06E740" w:rsidRPr="644F15DA">
        <w:rPr>
          <w:rFonts w:ascii="Arial" w:eastAsia="Arial" w:hAnsi="Arial" w:cs="Arial"/>
          <w:color w:val="000000" w:themeColor="text1"/>
        </w:rPr>
        <w:t>, reduced organizational cost</w:t>
      </w:r>
      <w:r w:rsidR="00C774E9">
        <w:rPr>
          <w:rFonts w:ascii="Arial" w:eastAsia="Arial" w:hAnsi="Arial" w:cs="Arial"/>
          <w:color w:val="000000" w:themeColor="text1"/>
        </w:rPr>
        <w:t>,</w:t>
      </w:r>
      <w:r w:rsidR="4C06E740" w:rsidRPr="644F15DA">
        <w:rPr>
          <w:rFonts w:ascii="Arial" w:eastAsia="Arial" w:hAnsi="Arial" w:cs="Arial"/>
          <w:color w:val="000000" w:themeColor="text1"/>
        </w:rPr>
        <w:t xml:space="preserve"> and increased popularity. </w:t>
      </w:r>
      <w:r w:rsidR="66F0938A" w:rsidRPr="644F15DA">
        <w:rPr>
          <w:rFonts w:ascii="Arial" w:eastAsia="Arial" w:hAnsi="Arial" w:cs="Arial"/>
          <w:color w:val="000000" w:themeColor="text1"/>
        </w:rPr>
        <w:t xml:space="preserve">Opposite to </w:t>
      </w:r>
      <w:r w:rsidR="00C774E9">
        <w:rPr>
          <w:rFonts w:ascii="Arial" w:eastAsia="Arial" w:hAnsi="Arial" w:cs="Arial"/>
          <w:color w:val="000000" w:themeColor="text1"/>
        </w:rPr>
        <w:t xml:space="preserve">the </w:t>
      </w:r>
      <w:r w:rsidR="66F0938A" w:rsidRPr="644F15DA">
        <w:rPr>
          <w:rFonts w:ascii="Arial" w:eastAsia="Arial" w:hAnsi="Arial" w:cs="Arial"/>
          <w:color w:val="000000" w:themeColor="text1"/>
        </w:rPr>
        <w:t xml:space="preserve">above source, Sahu </w:t>
      </w:r>
      <w:r w:rsidR="66F0938A" w:rsidRPr="644F15DA">
        <w:rPr>
          <w:rFonts w:ascii="Arial" w:eastAsia="Arial" w:hAnsi="Arial" w:cs="Arial"/>
          <w:i/>
          <w:iCs/>
          <w:color w:val="000000" w:themeColor="text1"/>
        </w:rPr>
        <w:t xml:space="preserve">et al. </w:t>
      </w:r>
      <w:r w:rsidR="66F0938A" w:rsidRPr="644F15DA">
        <w:rPr>
          <w:rFonts w:ascii="Arial" w:eastAsia="Arial" w:hAnsi="Arial" w:cs="Arial"/>
          <w:color w:val="000000" w:themeColor="text1"/>
        </w:rPr>
        <w:t xml:space="preserve">(2023), </w:t>
      </w:r>
      <w:r w:rsidR="675F67E0" w:rsidRPr="644F15DA">
        <w:rPr>
          <w:rFonts w:ascii="Arial" w:eastAsia="Arial" w:hAnsi="Arial" w:cs="Arial"/>
          <w:color w:val="000000" w:themeColor="text1"/>
        </w:rPr>
        <w:t>argue that chains are slow in adaptation, suggesting that</w:t>
      </w:r>
      <w:r w:rsidR="05613AFB" w:rsidRPr="644F15DA">
        <w:rPr>
          <w:rFonts w:ascii="Arial" w:eastAsia="Arial" w:hAnsi="Arial" w:cs="Arial"/>
          <w:color w:val="000000" w:themeColor="text1"/>
        </w:rPr>
        <w:t xml:space="preserve"> monetary </w:t>
      </w:r>
      <w:r w:rsidR="5B76B1B0" w:rsidRPr="644F15DA">
        <w:rPr>
          <w:rFonts w:ascii="Arial" w:eastAsia="Arial" w:hAnsi="Arial" w:cs="Arial"/>
          <w:color w:val="000000" w:themeColor="text1"/>
        </w:rPr>
        <w:t>challenges are in place, especially if green practice is needed</w:t>
      </w:r>
      <w:r w:rsidR="05613AFB" w:rsidRPr="644F15DA">
        <w:rPr>
          <w:rFonts w:ascii="Arial" w:eastAsia="Arial" w:hAnsi="Arial" w:cs="Arial"/>
          <w:color w:val="000000" w:themeColor="text1"/>
        </w:rPr>
        <w:t xml:space="preserve"> to improve </w:t>
      </w:r>
      <w:r w:rsidR="00C774E9">
        <w:rPr>
          <w:rFonts w:ascii="Arial" w:eastAsia="Arial" w:hAnsi="Arial" w:cs="Arial"/>
          <w:color w:val="000000" w:themeColor="text1"/>
        </w:rPr>
        <w:t>the products</w:t>
      </w:r>
      <w:r w:rsidR="05613AFB" w:rsidRPr="644F15DA">
        <w:rPr>
          <w:rFonts w:ascii="Arial" w:eastAsia="Arial" w:hAnsi="Arial" w:cs="Arial"/>
          <w:color w:val="000000" w:themeColor="text1"/>
        </w:rPr>
        <w:t xml:space="preserve"> and services</w:t>
      </w:r>
      <w:r w:rsidR="49D42F25" w:rsidRPr="644F15DA">
        <w:rPr>
          <w:rFonts w:ascii="Arial" w:eastAsia="Arial" w:hAnsi="Arial" w:cs="Arial"/>
          <w:color w:val="000000" w:themeColor="text1"/>
        </w:rPr>
        <w:t xml:space="preserve"> </w:t>
      </w:r>
      <w:r w:rsidR="7605EAF8" w:rsidRPr="644F15DA">
        <w:rPr>
          <w:rFonts w:ascii="Arial" w:eastAsia="Arial" w:hAnsi="Arial" w:cs="Arial"/>
          <w:color w:val="000000" w:themeColor="text1"/>
        </w:rPr>
        <w:t>of the chain</w:t>
      </w:r>
      <w:r w:rsidR="273A2E99" w:rsidRPr="644F15DA">
        <w:rPr>
          <w:rFonts w:ascii="Arial" w:eastAsia="Arial" w:hAnsi="Arial" w:cs="Arial"/>
          <w:color w:val="000000" w:themeColor="text1"/>
        </w:rPr>
        <w:t>. The source mentioned that</w:t>
      </w:r>
      <w:r w:rsidR="4F03B240" w:rsidRPr="644F15DA">
        <w:rPr>
          <w:rFonts w:ascii="Arial" w:eastAsia="Arial" w:hAnsi="Arial" w:cs="Arial"/>
          <w:color w:val="000000" w:themeColor="text1"/>
        </w:rPr>
        <w:t xml:space="preserve"> “gaining customer trust and confidence and pleasing </w:t>
      </w:r>
      <w:r w:rsidR="310E4FF6" w:rsidRPr="644F15DA">
        <w:rPr>
          <w:rFonts w:ascii="Arial" w:eastAsia="Arial" w:hAnsi="Arial" w:cs="Arial"/>
          <w:color w:val="000000" w:themeColor="text1"/>
        </w:rPr>
        <w:t>governments</w:t>
      </w:r>
      <w:r w:rsidR="4F03B240" w:rsidRPr="644F15DA">
        <w:rPr>
          <w:rFonts w:ascii="Arial" w:eastAsia="Arial" w:hAnsi="Arial" w:cs="Arial"/>
          <w:color w:val="000000" w:themeColor="text1"/>
        </w:rPr>
        <w:t xml:space="preserve">” (Sahu </w:t>
      </w:r>
      <w:r w:rsidR="4F03B240" w:rsidRPr="644F15DA">
        <w:rPr>
          <w:rFonts w:ascii="Arial" w:eastAsia="Arial" w:hAnsi="Arial" w:cs="Arial"/>
          <w:i/>
          <w:iCs/>
          <w:color w:val="000000" w:themeColor="text1"/>
        </w:rPr>
        <w:t>e</w:t>
      </w:r>
      <w:r w:rsidR="0C2025A5" w:rsidRPr="644F15DA">
        <w:rPr>
          <w:rFonts w:ascii="Arial" w:eastAsia="Arial" w:hAnsi="Arial" w:cs="Arial"/>
          <w:i/>
          <w:iCs/>
          <w:color w:val="000000" w:themeColor="text1"/>
        </w:rPr>
        <w:t xml:space="preserve">t al. </w:t>
      </w:r>
      <w:r w:rsidR="0C2025A5" w:rsidRPr="644F15DA">
        <w:rPr>
          <w:rFonts w:ascii="Arial" w:eastAsia="Arial" w:hAnsi="Arial" w:cs="Arial"/>
          <w:color w:val="000000" w:themeColor="text1"/>
        </w:rPr>
        <w:t>2023)</w:t>
      </w:r>
      <w:r w:rsidR="09E69B04" w:rsidRPr="644F15DA">
        <w:rPr>
          <w:rFonts w:ascii="Arial" w:eastAsia="Arial" w:hAnsi="Arial" w:cs="Arial"/>
          <w:color w:val="000000" w:themeColor="text1"/>
        </w:rPr>
        <w:t xml:space="preserve">, represents an important step for businesses to ensure </w:t>
      </w:r>
      <w:r w:rsidR="00C774E9">
        <w:rPr>
          <w:rFonts w:ascii="Arial" w:eastAsia="Arial" w:hAnsi="Arial" w:cs="Arial"/>
          <w:color w:val="000000" w:themeColor="text1"/>
        </w:rPr>
        <w:t xml:space="preserve">the </w:t>
      </w:r>
      <w:r w:rsidR="09E69B04" w:rsidRPr="644F15DA">
        <w:rPr>
          <w:rFonts w:ascii="Arial" w:eastAsia="Arial" w:hAnsi="Arial" w:cs="Arial"/>
          <w:color w:val="000000" w:themeColor="text1"/>
        </w:rPr>
        <w:t xml:space="preserve">functionality of green practices. Premier Inn </w:t>
      </w:r>
      <w:r w:rsidR="76C55618" w:rsidRPr="644F15DA">
        <w:rPr>
          <w:rFonts w:ascii="Arial" w:eastAsia="Arial" w:hAnsi="Arial" w:cs="Arial"/>
          <w:color w:val="000000" w:themeColor="text1"/>
        </w:rPr>
        <w:t>faces</w:t>
      </w:r>
      <w:r w:rsidR="53A76DD8" w:rsidRPr="644F15DA">
        <w:rPr>
          <w:rFonts w:ascii="Arial" w:eastAsia="Arial" w:hAnsi="Arial" w:cs="Arial"/>
          <w:color w:val="000000" w:themeColor="text1"/>
        </w:rPr>
        <w:t xml:space="preserve"> a difficult challenge in becoming more sustainable as various locations are </w:t>
      </w:r>
      <w:r w:rsidR="00C774E9">
        <w:rPr>
          <w:rFonts w:ascii="Arial" w:eastAsia="Arial" w:hAnsi="Arial" w:cs="Arial"/>
          <w:color w:val="000000" w:themeColor="text1"/>
        </w:rPr>
        <w:t>historically</w:t>
      </w:r>
      <w:r w:rsidR="53A76DD8" w:rsidRPr="644F15DA">
        <w:rPr>
          <w:rFonts w:ascii="Arial" w:eastAsia="Arial" w:hAnsi="Arial" w:cs="Arial"/>
          <w:color w:val="000000" w:themeColor="text1"/>
        </w:rPr>
        <w:t xml:space="preserve"> and </w:t>
      </w:r>
      <w:r w:rsidR="08513A6E" w:rsidRPr="644F15DA">
        <w:rPr>
          <w:rFonts w:ascii="Arial" w:eastAsia="Arial" w:hAnsi="Arial" w:cs="Arial"/>
          <w:color w:val="000000" w:themeColor="text1"/>
        </w:rPr>
        <w:t>architecturally</w:t>
      </w:r>
      <w:r w:rsidR="53A76DD8" w:rsidRPr="644F15DA">
        <w:rPr>
          <w:rFonts w:ascii="Arial" w:eastAsia="Arial" w:hAnsi="Arial" w:cs="Arial"/>
          <w:color w:val="000000" w:themeColor="text1"/>
        </w:rPr>
        <w:t xml:space="preserve"> important, hence the implementation of solar panels </w:t>
      </w:r>
      <w:r w:rsidR="00C774E9">
        <w:rPr>
          <w:rFonts w:ascii="Arial" w:eastAsia="Arial" w:hAnsi="Arial" w:cs="Arial"/>
          <w:color w:val="000000" w:themeColor="text1"/>
        </w:rPr>
        <w:t>is</w:t>
      </w:r>
      <w:r w:rsidR="53A76DD8" w:rsidRPr="644F15DA">
        <w:rPr>
          <w:rFonts w:ascii="Arial" w:eastAsia="Arial" w:hAnsi="Arial" w:cs="Arial"/>
          <w:color w:val="000000" w:themeColor="text1"/>
        </w:rPr>
        <w:t xml:space="preserve"> </w:t>
      </w:r>
      <w:r w:rsidR="20E4EE1D" w:rsidRPr="644F15DA">
        <w:rPr>
          <w:rFonts w:ascii="Arial" w:eastAsia="Arial" w:hAnsi="Arial" w:cs="Arial"/>
          <w:color w:val="000000" w:themeColor="text1"/>
        </w:rPr>
        <w:t>only over twenty percent (</w:t>
      </w:r>
      <w:r w:rsidR="2F74CF48" w:rsidRPr="644F15DA">
        <w:rPr>
          <w:rFonts w:ascii="Arial" w:eastAsia="Arial" w:hAnsi="Arial" w:cs="Arial"/>
          <w:color w:val="000000" w:themeColor="text1"/>
        </w:rPr>
        <w:t xml:space="preserve">Premier Inn, 2021). Track (2023), </w:t>
      </w:r>
      <w:r w:rsidR="00C774E9">
        <w:rPr>
          <w:rFonts w:ascii="Arial" w:eastAsia="Arial" w:hAnsi="Arial" w:cs="Arial"/>
          <w:color w:val="000000" w:themeColor="text1"/>
        </w:rPr>
        <w:t>argues</w:t>
      </w:r>
      <w:r w:rsidR="2F74CF48" w:rsidRPr="644F15DA">
        <w:rPr>
          <w:rFonts w:ascii="Arial" w:eastAsia="Arial" w:hAnsi="Arial" w:cs="Arial"/>
          <w:color w:val="000000" w:themeColor="text1"/>
        </w:rPr>
        <w:t xml:space="preserve"> that sust</w:t>
      </w:r>
      <w:r w:rsidR="525CCF0C" w:rsidRPr="644F15DA">
        <w:rPr>
          <w:rFonts w:ascii="Arial" w:eastAsia="Arial" w:hAnsi="Arial" w:cs="Arial"/>
          <w:color w:val="000000" w:themeColor="text1"/>
        </w:rPr>
        <w:t xml:space="preserve">ainability implementation is vague in </w:t>
      </w:r>
      <w:r w:rsidR="00C774E9">
        <w:rPr>
          <w:rFonts w:ascii="Arial" w:eastAsia="Arial" w:hAnsi="Arial" w:cs="Arial"/>
          <w:color w:val="000000" w:themeColor="text1"/>
        </w:rPr>
        <w:t xml:space="preserve">the </w:t>
      </w:r>
      <w:r w:rsidR="525CCF0C" w:rsidRPr="644F15DA">
        <w:rPr>
          <w:rFonts w:ascii="Arial" w:eastAsia="Arial" w:hAnsi="Arial" w:cs="Arial"/>
          <w:color w:val="000000" w:themeColor="text1"/>
        </w:rPr>
        <w:t xml:space="preserve">UK and </w:t>
      </w:r>
      <w:r w:rsidR="3EC19FC8" w:rsidRPr="644F15DA">
        <w:rPr>
          <w:rFonts w:ascii="Arial" w:eastAsia="Arial" w:hAnsi="Arial" w:cs="Arial"/>
          <w:color w:val="000000" w:themeColor="text1"/>
        </w:rPr>
        <w:t xml:space="preserve">the above challenge is one of the impediments of sustainability, followed by aging </w:t>
      </w:r>
      <w:r w:rsidR="3EC19FC8" w:rsidRPr="644F15DA">
        <w:rPr>
          <w:rFonts w:ascii="Arial" w:eastAsia="Arial" w:hAnsi="Arial" w:cs="Arial"/>
          <w:color w:val="000000" w:themeColor="text1"/>
        </w:rPr>
        <w:lastRenderedPageBreak/>
        <w:t>infrastructure and limited space for renew</w:t>
      </w:r>
      <w:r w:rsidR="25F09834" w:rsidRPr="644F15DA">
        <w:rPr>
          <w:rFonts w:ascii="Arial" w:eastAsia="Arial" w:hAnsi="Arial" w:cs="Arial"/>
          <w:color w:val="000000" w:themeColor="text1"/>
        </w:rPr>
        <w:t>able energy.</w:t>
      </w:r>
      <w:r w:rsidR="431865CF" w:rsidRPr="644F15DA">
        <w:rPr>
          <w:rFonts w:ascii="Arial" w:eastAsia="Arial" w:hAnsi="Arial" w:cs="Arial"/>
          <w:color w:val="000000" w:themeColor="text1"/>
        </w:rPr>
        <w:t xml:space="preserve"> </w:t>
      </w:r>
      <w:r w:rsidR="39CBA7A7" w:rsidRPr="644F15DA">
        <w:rPr>
          <w:rFonts w:ascii="Arial" w:eastAsia="Arial" w:hAnsi="Arial" w:cs="Arial"/>
          <w:color w:val="000000" w:themeColor="text1"/>
        </w:rPr>
        <w:t xml:space="preserve">However, the following examples from expert opinions </w:t>
      </w:r>
      <w:r w:rsidR="124587AB" w:rsidRPr="644F15DA">
        <w:rPr>
          <w:rFonts w:ascii="Arial" w:eastAsia="Arial" w:hAnsi="Arial" w:cs="Arial"/>
          <w:color w:val="000000" w:themeColor="text1"/>
        </w:rPr>
        <w:t>will clarify</w:t>
      </w:r>
      <w:r w:rsidR="39CBA7A7" w:rsidRPr="644F15DA">
        <w:rPr>
          <w:rFonts w:ascii="Arial" w:eastAsia="Arial" w:hAnsi="Arial" w:cs="Arial"/>
          <w:color w:val="000000" w:themeColor="text1"/>
        </w:rPr>
        <w:t xml:space="preserve"> the need for sustainable actions</w:t>
      </w:r>
      <w:r w:rsidR="4ACCE392" w:rsidRPr="644F15DA">
        <w:rPr>
          <w:rFonts w:ascii="Arial" w:eastAsia="Arial" w:hAnsi="Arial" w:cs="Arial"/>
          <w:color w:val="000000" w:themeColor="text1"/>
        </w:rPr>
        <w:t xml:space="preserve"> and CSR</w:t>
      </w:r>
      <w:r w:rsidR="39CBA7A7" w:rsidRPr="644F15DA">
        <w:rPr>
          <w:rFonts w:ascii="Arial" w:eastAsia="Arial" w:hAnsi="Arial" w:cs="Arial"/>
          <w:color w:val="000000" w:themeColor="text1"/>
        </w:rPr>
        <w:t xml:space="preserve"> </w:t>
      </w:r>
      <w:r w:rsidR="3C8A5455" w:rsidRPr="644F15DA">
        <w:rPr>
          <w:rFonts w:ascii="Arial" w:eastAsia="Arial" w:hAnsi="Arial" w:cs="Arial"/>
          <w:color w:val="000000" w:themeColor="text1"/>
        </w:rPr>
        <w:t>from different perspectives and multiple concepts such as rural, coastal, urban</w:t>
      </w:r>
      <w:r w:rsidR="00C774E9">
        <w:rPr>
          <w:rFonts w:ascii="Arial" w:eastAsia="Arial" w:hAnsi="Arial" w:cs="Arial"/>
          <w:color w:val="000000" w:themeColor="text1"/>
        </w:rPr>
        <w:t>,</w:t>
      </w:r>
      <w:r w:rsidR="3C8A5455" w:rsidRPr="644F15DA">
        <w:rPr>
          <w:rFonts w:ascii="Arial" w:eastAsia="Arial" w:hAnsi="Arial" w:cs="Arial"/>
          <w:color w:val="000000" w:themeColor="text1"/>
        </w:rPr>
        <w:t xml:space="preserve"> and </w:t>
      </w:r>
      <w:proofErr w:type="spellStart"/>
      <w:r w:rsidR="3C8A5455" w:rsidRPr="644F15DA">
        <w:rPr>
          <w:rFonts w:ascii="Arial" w:eastAsia="Arial" w:hAnsi="Arial" w:cs="Arial"/>
          <w:color w:val="000000" w:themeColor="text1"/>
        </w:rPr>
        <w:t>transportation.</w:t>
      </w:r>
      <w:r w:rsidR="5DC47C74" w:rsidRPr="644F15DA">
        <w:rPr>
          <w:rFonts w:ascii="Arial" w:eastAsia="Arial" w:hAnsi="Arial" w:cs="Arial"/>
          <w:color w:val="000000" w:themeColor="text1"/>
        </w:rPr>
        <w:t>Thiele</w:t>
      </w:r>
      <w:proofErr w:type="spellEnd"/>
      <w:r w:rsidR="5DC47C74" w:rsidRPr="644F15DA">
        <w:rPr>
          <w:rFonts w:ascii="Arial" w:eastAsia="Arial" w:hAnsi="Arial" w:cs="Arial"/>
          <w:color w:val="000000" w:themeColor="text1"/>
        </w:rPr>
        <w:t xml:space="preserve"> (2013) </w:t>
      </w:r>
      <w:r w:rsidR="00C774E9">
        <w:rPr>
          <w:rFonts w:ascii="Arial" w:eastAsia="Arial" w:hAnsi="Arial" w:cs="Arial"/>
          <w:color w:val="000000" w:themeColor="text1"/>
        </w:rPr>
        <w:t>argues</w:t>
      </w:r>
      <w:r w:rsidR="5DC47C74" w:rsidRPr="644F15DA">
        <w:rPr>
          <w:rFonts w:ascii="Arial" w:eastAsia="Arial" w:hAnsi="Arial" w:cs="Arial"/>
          <w:color w:val="000000" w:themeColor="text1"/>
        </w:rPr>
        <w:t xml:space="preserve"> that sustainability is “identified as the pursuit of long-term efficiency in our productive activities” and </w:t>
      </w:r>
      <w:r w:rsidR="00C774E9">
        <w:rPr>
          <w:rFonts w:ascii="Arial" w:eastAsia="Arial" w:hAnsi="Arial" w:cs="Arial"/>
          <w:color w:val="000000" w:themeColor="text1"/>
        </w:rPr>
        <w:t xml:space="preserve">is </w:t>
      </w:r>
      <w:r w:rsidR="5DC47C74" w:rsidRPr="644F15DA">
        <w:rPr>
          <w:rFonts w:ascii="Arial" w:eastAsia="Arial" w:hAnsi="Arial" w:cs="Arial"/>
          <w:color w:val="000000" w:themeColor="text1"/>
        </w:rPr>
        <w:t xml:space="preserve">understood “as the effort to use natural resources less wastefully and exercise greater foresight in our economic affairs” (Thiele, 2013, </w:t>
      </w:r>
      <w:r w:rsidR="00C774E9">
        <w:rPr>
          <w:rFonts w:ascii="Arial" w:eastAsia="Arial" w:hAnsi="Arial" w:cs="Arial"/>
          <w:color w:val="000000" w:themeColor="text1"/>
        </w:rPr>
        <w:t xml:space="preserve">p. </w:t>
      </w:r>
      <w:r w:rsidR="5DC47C74" w:rsidRPr="644F15DA">
        <w:rPr>
          <w:rFonts w:ascii="Arial" w:eastAsia="Arial" w:hAnsi="Arial" w:cs="Arial"/>
          <w:color w:val="000000" w:themeColor="text1"/>
        </w:rPr>
        <w:t xml:space="preserve">15). On the other hand, Orlando (2022) suggests that businesses have a Corporate Social Responsibility known as CSR, to be actively sustainable by </w:t>
      </w:r>
      <w:r w:rsidR="00C774E9">
        <w:rPr>
          <w:rFonts w:ascii="Arial" w:eastAsia="Arial" w:hAnsi="Arial" w:cs="Arial"/>
          <w:color w:val="000000" w:themeColor="text1"/>
        </w:rPr>
        <w:t>taking</w:t>
      </w:r>
      <w:r w:rsidR="5DC47C74" w:rsidRPr="644F15DA">
        <w:rPr>
          <w:rFonts w:ascii="Arial" w:eastAsia="Arial" w:hAnsi="Arial" w:cs="Arial"/>
          <w:color w:val="000000" w:themeColor="text1"/>
        </w:rPr>
        <w:t xml:space="preserve"> part </w:t>
      </w:r>
      <w:r w:rsidR="00C774E9">
        <w:rPr>
          <w:rFonts w:ascii="Arial" w:eastAsia="Arial" w:hAnsi="Arial" w:cs="Arial"/>
          <w:color w:val="000000" w:themeColor="text1"/>
        </w:rPr>
        <w:t>in</w:t>
      </w:r>
      <w:r w:rsidR="5DC47C74" w:rsidRPr="644F15DA">
        <w:rPr>
          <w:rFonts w:ascii="Arial" w:eastAsia="Arial" w:hAnsi="Arial" w:cs="Arial"/>
          <w:color w:val="000000" w:themeColor="text1"/>
        </w:rPr>
        <w:t xml:space="preserve"> sustainable initiatives and using their social role in positive sustainable actions for the world, decreasing environmental impact through innovation and “corporate social engagement” (Orlando, 2022, pp.2). In contradiction, the source suggests that numerous companies might face difficulties </w:t>
      </w:r>
      <w:r w:rsidR="00C774E9">
        <w:rPr>
          <w:rFonts w:ascii="Arial" w:eastAsia="Arial" w:hAnsi="Arial" w:cs="Arial"/>
          <w:color w:val="000000" w:themeColor="text1"/>
        </w:rPr>
        <w:t>in</w:t>
      </w:r>
      <w:r w:rsidR="5DC47C74" w:rsidRPr="644F15DA">
        <w:rPr>
          <w:rFonts w:ascii="Arial" w:eastAsia="Arial" w:hAnsi="Arial" w:cs="Arial"/>
          <w:color w:val="000000" w:themeColor="text1"/>
        </w:rPr>
        <w:t xml:space="preserve"> defining and balancing their priorities for production and consumption such as “lack of innovative potential” related to development in technology and circular economy. However, from a positive perspective, the businesses could generate new products and approaches, allowing companies to create new markets, hence the social needs are crucial for innovation and success on CSR, although innovation is the current solution to resolve social issues as part of CSR</w:t>
      </w:r>
      <w:r w:rsidR="00C774E9">
        <w:rPr>
          <w:rFonts w:ascii="Arial" w:eastAsia="Arial" w:hAnsi="Arial" w:cs="Arial"/>
          <w:color w:val="000000" w:themeColor="text1"/>
        </w:rPr>
        <w:t xml:space="preserve">. </w:t>
      </w:r>
      <w:r w:rsidR="5EE18498" w:rsidRPr="644F15DA">
        <w:rPr>
          <w:rFonts w:ascii="Arial" w:eastAsia="Arial" w:hAnsi="Arial" w:cs="Arial"/>
          <w:color w:val="000000" w:themeColor="text1"/>
        </w:rPr>
        <w:t xml:space="preserve">According to Green </w:t>
      </w:r>
      <w:r w:rsidR="5EE18498" w:rsidRPr="644F15DA">
        <w:rPr>
          <w:rFonts w:ascii="Arial" w:eastAsia="Arial" w:hAnsi="Arial" w:cs="Arial"/>
          <w:i/>
          <w:iCs/>
          <w:color w:val="000000" w:themeColor="text1"/>
        </w:rPr>
        <w:t xml:space="preserve">et al. </w:t>
      </w:r>
      <w:r w:rsidR="5EE18498" w:rsidRPr="644F15DA">
        <w:rPr>
          <w:rFonts w:ascii="Arial" w:eastAsia="Arial" w:hAnsi="Arial" w:cs="Arial"/>
          <w:color w:val="000000" w:themeColor="text1"/>
        </w:rPr>
        <w:t xml:space="preserve">(2012), </w:t>
      </w:r>
      <w:r w:rsidR="00C774E9">
        <w:rPr>
          <w:rFonts w:ascii="Arial" w:eastAsia="Arial" w:hAnsi="Arial" w:cs="Arial"/>
          <w:color w:val="000000" w:themeColor="text1"/>
        </w:rPr>
        <w:t xml:space="preserve">the </w:t>
      </w:r>
      <w:r w:rsidR="5893853D" w:rsidRPr="644F15DA">
        <w:rPr>
          <w:rFonts w:ascii="Arial" w:eastAsia="Arial" w:hAnsi="Arial" w:cs="Arial"/>
          <w:color w:val="000000" w:themeColor="text1"/>
        </w:rPr>
        <w:t xml:space="preserve">current competition </w:t>
      </w:r>
      <w:r w:rsidR="00C774E9">
        <w:rPr>
          <w:rFonts w:ascii="Arial" w:eastAsia="Arial" w:hAnsi="Arial" w:cs="Arial"/>
          <w:color w:val="000000" w:themeColor="text1"/>
        </w:rPr>
        <w:t>in</w:t>
      </w:r>
      <w:r w:rsidR="5893853D" w:rsidRPr="644F15DA">
        <w:rPr>
          <w:rFonts w:ascii="Arial" w:eastAsia="Arial" w:hAnsi="Arial" w:cs="Arial"/>
          <w:color w:val="000000" w:themeColor="text1"/>
        </w:rPr>
        <w:t xml:space="preserve"> supply chains </w:t>
      </w:r>
      <w:r w:rsidR="00C774E9">
        <w:rPr>
          <w:rFonts w:ascii="Arial" w:eastAsia="Arial" w:hAnsi="Arial" w:cs="Arial"/>
          <w:color w:val="000000" w:themeColor="text1"/>
        </w:rPr>
        <w:t>forces</w:t>
      </w:r>
      <w:r w:rsidR="05E8D778" w:rsidRPr="644F15DA">
        <w:rPr>
          <w:rFonts w:ascii="Arial" w:eastAsia="Arial" w:hAnsi="Arial" w:cs="Arial"/>
          <w:color w:val="000000" w:themeColor="text1"/>
        </w:rPr>
        <w:t xml:space="preserve"> business management to implement environmental measures and adopt green practices </w:t>
      </w:r>
      <w:r w:rsidR="00C774E9">
        <w:rPr>
          <w:rFonts w:ascii="Arial" w:eastAsia="Arial" w:hAnsi="Arial" w:cs="Arial"/>
          <w:color w:val="000000" w:themeColor="text1"/>
        </w:rPr>
        <w:t>to satisfy</w:t>
      </w:r>
      <w:r w:rsidR="77F9BC6D" w:rsidRPr="644F15DA">
        <w:rPr>
          <w:rFonts w:ascii="Arial" w:eastAsia="Arial" w:hAnsi="Arial" w:cs="Arial"/>
          <w:color w:val="000000" w:themeColor="text1"/>
        </w:rPr>
        <w:t xml:space="preserve"> customer needs and demand for pro</w:t>
      </w:r>
      <w:r w:rsidR="54F2459B" w:rsidRPr="644F15DA">
        <w:rPr>
          <w:rFonts w:ascii="Arial" w:eastAsia="Arial" w:hAnsi="Arial" w:cs="Arial"/>
          <w:color w:val="000000" w:themeColor="text1"/>
        </w:rPr>
        <w:t xml:space="preserve">ducts and services that are </w:t>
      </w:r>
      <w:r w:rsidR="00C774E9">
        <w:rPr>
          <w:rFonts w:ascii="Arial" w:eastAsia="Arial" w:hAnsi="Arial" w:cs="Arial"/>
          <w:color w:val="000000" w:themeColor="text1"/>
        </w:rPr>
        <w:t>continuously</w:t>
      </w:r>
      <w:r w:rsidR="54F2459B" w:rsidRPr="644F15DA">
        <w:rPr>
          <w:rFonts w:ascii="Arial" w:eastAsia="Arial" w:hAnsi="Arial" w:cs="Arial"/>
          <w:color w:val="000000" w:themeColor="text1"/>
        </w:rPr>
        <w:t xml:space="preserve"> </w:t>
      </w:r>
      <w:r w:rsidR="00C774E9">
        <w:rPr>
          <w:rFonts w:ascii="Arial" w:eastAsia="Arial" w:hAnsi="Arial" w:cs="Arial"/>
          <w:color w:val="000000" w:themeColor="text1"/>
        </w:rPr>
        <w:t>growing</w:t>
      </w:r>
      <w:r w:rsidR="54F2459B" w:rsidRPr="644F15DA">
        <w:rPr>
          <w:rFonts w:ascii="Arial" w:eastAsia="Arial" w:hAnsi="Arial" w:cs="Arial"/>
          <w:color w:val="000000" w:themeColor="text1"/>
        </w:rPr>
        <w:t xml:space="preserve">, </w:t>
      </w:r>
      <w:r w:rsidR="562BCDE9" w:rsidRPr="644F15DA">
        <w:rPr>
          <w:rFonts w:ascii="Arial" w:eastAsia="Arial" w:hAnsi="Arial" w:cs="Arial"/>
          <w:color w:val="000000" w:themeColor="text1"/>
        </w:rPr>
        <w:t xml:space="preserve">in response to environmental and </w:t>
      </w:r>
      <w:r w:rsidR="01F6DBC0" w:rsidRPr="644F15DA">
        <w:rPr>
          <w:rFonts w:ascii="Arial" w:eastAsia="Arial" w:hAnsi="Arial" w:cs="Arial"/>
          <w:color w:val="000000" w:themeColor="text1"/>
        </w:rPr>
        <w:t>governmental</w:t>
      </w:r>
      <w:r w:rsidR="562BCDE9" w:rsidRPr="644F15DA">
        <w:rPr>
          <w:rFonts w:ascii="Arial" w:eastAsia="Arial" w:hAnsi="Arial" w:cs="Arial"/>
          <w:color w:val="000000" w:themeColor="text1"/>
        </w:rPr>
        <w:t xml:space="preserve"> regulations created through </w:t>
      </w:r>
      <w:r w:rsidR="56741D6A" w:rsidRPr="644F15DA">
        <w:rPr>
          <w:rFonts w:ascii="Arial" w:eastAsia="Arial" w:hAnsi="Arial" w:cs="Arial"/>
          <w:color w:val="000000" w:themeColor="text1"/>
        </w:rPr>
        <w:t>environmentally sustainable practices</w:t>
      </w:r>
      <w:r w:rsidR="712F59F0" w:rsidRPr="644F15DA">
        <w:rPr>
          <w:rFonts w:ascii="Arial" w:eastAsia="Arial" w:hAnsi="Arial" w:cs="Arial"/>
          <w:color w:val="000000" w:themeColor="text1"/>
        </w:rPr>
        <w:t xml:space="preserve">, transforming the above in a competitive advantage and improving performance of the </w:t>
      </w:r>
      <w:r w:rsidR="2BE93571" w:rsidRPr="644F15DA">
        <w:rPr>
          <w:rFonts w:ascii="Arial" w:eastAsia="Arial" w:hAnsi="Arial" w:cs="Arial"/>
          <w:color w:val="000000" w:themeColor="text1"/>
        </w:rPr>
        <w:t xml:space="preserve">supply chain by focusing on environmental </w:t>
      </w:r>
      <w:r w:rsidR="16095AD8" w:rsidRPr="644F15DA">
        <w:rPr>
          <w:rFonts w:ascii="Arial" w:eastAsia="Arial" w:hAnsi="Arial" w:cs="Arial"/>
          <w:color w:val="000000" w:themeColor="text1"/>
        </w:rPr>
        <w:t xml:space="preserve">changing </w:t>
      </w:r>
      <w:r w:rsidR="2BE93571" w:rsidRPr="644F15DA">
        <w:rPr>
          <w:rFonts w:ascii="Arial" w:eastAsia="Arial" w:hAnsi="Arial" w:cs="Arial"/>
          <w:color w:val="000000" w:themeColor="text1"/>
        </w:rPr>
        <w:t>demands of customers</w:t>
      </w:r>
      <w:r w:rsidR="0A28A9A5" w:rsidRPr="644F15DA">
        <w:rPr>
          <w:rFonts w:ascii="Arial" w:eastAsia="Arial" w:hAnsi="Arial" w:cs="Arial"/>
          <w:color w:val="000000" w:themeColor="text1"/>
        </w:rPr>
        <w:t>.</w:t>
      </w:r>
      <w:r w:rsidR="23F5846A" w:rsidRPr="644F15DA">
        <w:rPr>
          <w:rFonts w:ascii="Arial" w:eastAsia="Arial" w:hAnsi="Arial" w:cs="Arial"/>
          <w:color w:val="000000" w:themeColor="text1"/>
        </w:rPr>
        <w:t xml:space="preserve"> </w:t>
      </w:r>
      <w:r w:rsidR="00C774E9">
        <w:rPr>
          <w:rFonts w:ascii="Arial" w:eastAsia="Arial" w:hAnsi="Arial" w:cs="Arial"/>
          <w:color w:val="000000" w:themeColor="text1"/>
        </w:rPr>
        <w:t>A different</w:t>
      </w:r>
      <w:r w:rsidR="23F5846A" w:rsidRPr="644F15DA">
        <w:rPr>
          <w:rFonts w:ascii="Arial" w:eastAsia="Arial" w:hAnsi="Arial" w:cs="Arial"/>
          <w:color w:val="000000" w:themeColor="text1"/>
        </w:rPr>
        <w:t xml:space="preserve"> approach from </w:t>
      </w:r>
      <w:proofErr w:type="spellStart"/>
      <w:r w:rsidR="23F5846A" w:rsidRPr="644F15DA">
        <w:rPr>
          <w:rFonts w:ascii="Arial" w:eastAsia="Arial" w:hAnsi="Arial" w:cs="Arial"/>
          <w:color w:val="000000" w:themeColor="text1"/>
        </w:rPr>
        <w:t>Scaltegger</w:t>
      </w:r>
      <w:proofErr w:type="spellEnd"/>
      <w:r w:rsidR="23F5846A" w:rsidRPr="644F15DA">
        <w:rPr>
          <w:rFonts w:ascii="Arial" w:eastAsia="Arial" w:hAnsi="Arial" w:cs="Arial"/>
          <w:color w:val="000000" w:themeColor="text1"/>
        </w:rPr>
        <w:t xml:space="preserve"> </w:t>
      </w:r>
      <w:r w:rsidR="23F5846A" w:rsidRPr="644F15DA">
        <w:rPr>
          <w:rFonts w:ascii="Arial" w:eastAsia="Arial" w:hAnsi="Arial" w:cs="Arial"/>
          <w:i/>
          <w:iCs/>
          <w:color w:val="000000" w:themeColor="text1"/>
        </w:rPr>
        <w:t>et al.</w:t>
      </w:r>
      <w:r w:rsidR="201E660E" w:rsidRPr="644F15DA">
        <w:rPr>
          <w:rFonts w:ascii="Arial" w:eastAsia="Arial" w:hAnsi="Arial" w:cs="Arial"/>
          <w:i/>
          <w:iCs/>
          <w:color w:val="000000" w:themeColor="text1"/>
        </w:rPr>
        <w:t xml:space="preserve"> </w:t>
      </w:r>
      <w:r w:rsidR="201E660E" w:rsidRPr="644F15DA">
        <w:rPr>
          <w:rFonts w:ascii="Arial" w:eastAsia="Arial" w:hAnsi="Arial" w:cs="Arial"/>
          <w:color w:val="000000" w:themeColor="text1"/>
        </w:rPr>
        <w:t xml:space="preserve">(2022), </w:t>
      </w:r>
      <w:r w:rsidR="00C774E9">
        <w:rPr>
          <w:rFonts w:ascii="Arial" w:eastAsia="Arial" w:hAnsi="Arial" w:cs="Arial"/>
          <w:color w:val="000000" w:themeColor="text1"/>
        </w:rPr>
        <w:t>argues</w:t>
      </w:r>
      <w:r w:rsidR="201E660E" w:rsidRPr="644F15DA">
        <w:rPr>
          <w:rFonts w:ascii="Arial" w:eastAsia="Arial" w:hAnsi="Arial" w:cs="Arial"/>
          <w:color w:val="000000" w:themeColor="text1"/>
        </w:rPr>
        <w:t xml:space="preserve"> that development change on </w:t>
      </w:r>
      <w:r w:rsidR="00C774E9">
        <w:rPr>
          <w:rFonts w:ascii="Arial" w:eastAsia="Arial" w:hAnsi="Arial" w:cs="Arial"/>
          <w:color w:val="000000" w:themeColor="text1"/>
        </w:rPr>
        <w:t xml:space="preserve">the </w:t>
      </w:r>
      <w:r w:rsidR="201E660E" w:rsidRPr="644F15DA">
        <w:rPr>
          <w:rFonts w:ascii="Arial" w:eastAsia="Arial" w:hAnsi="Arial" w:cs="Arial"/>
          <w:color w:val="000000" w:themeColor="text1"/>
        </w:rPr>
        <w:t xml:space="preserve">sustainable level </w:t>
      </w:r>
      <w:r w:rsidR="523B6F1B" w:rsidRPr="644F15DA">
        <w:rPr>
          <w:rFonts w:ascii="Arial" w:eastAsia="Arial" w:hAnsi="Arial" w:cs="Arial"/>
          <w:color w:val="000000" w:themeColor="text1"/>
        </w:rPr>
        <w:t xml:space="preserve">of a company is divided </w:t>
      </w:r>
      <w:r w:rsidR="00C774E9">
        <w:rPr>
          <w:rFonts w:ascii="Arial" w:eastAsia="Arial" w:hAnsi="Arial" w:cs="Arial"/>
          <w:color w:val="000000" w:themeColor="text1"/>
        </w:rPr>
        <w:t>into</w:t>
      </w:r>
      <w:r w:rsidR="523B6F1B" w:rsidRPr="644F15DA">
        <w:rPr>
          <w:rFonts w:ascii="Arial" w:eastAsia="Arial" w:hAnsi="Arial" w:cs="Arial"/>
          <w:color w:val="000000" w:themeColor="text1"/>
        </w:rPr>
        <w:t xml:space="preserve"> macro development related to environmental regulations and</w:t>
      </w:r>
      <w:r w:rsidR="088F1B33" w:rsidRPr="644F15DA">
        <w:rPr>
          <w:rFonts w:ascii="Arial" w:eastAsia="Arial" w:hAnsi="Arial" w:cs="Arial"/>
          <w:color w:val="000000" w:themeColor="text1"/>
        </w:rPr>
        <w:t xml:space="preserve"> </w:t>
      </w:r>
      <w:r w:rsidR="00C774E9">
        <w:rPr>
          <w:rFonts w:ascii="Arial" w:eastAsia="Arial" w:hAnsi="Arial" w:cs="Arial"/>
          <w:color w:val="000000" w:themeColor="text1"/>
        </w:rPr>
        <w:t>Meso-level</w:t>
      </w:r>
      <w:r w:rsidR="088F1B33" w:rsidRPr="644F15DA">
        <w:rPr>
          <w:rFonts w:ascii="Arial" w:eastAsia="Arial" w:hAnsi="Arial" w:cs="Arial"/>
          <w:color w:val="000000" w:themeColor="text1"/>
        </w:rPr>
        <w:t xml:space="preserve"> related to social guidelines and industry standards</w:t>
      </w:r>
      <w:r w:rsidR="0FCC85B2" w:rsidRPr="644F15DA">
        <w:rPr>
          <w:rFonts w:ascii="Arial" w:eastAsia="Arial" w:hAnsi="Arial" w:cs="Arial"/>
          <w:color w:val="000000" w:themeColor="text1"/>
        </w:rPr>
        <w:t xml:space="preserve">, suggesting that companies are expected to </w:t>
      </w:r>
      <w:r w:rsidR="0B7D18F8" w:rsidRPr="644F15DA">
        <w:rPr>
          <w:rFonts w:ascii="Arial" w:eastAsia="Arial" w:hAnsi="Arial" w:cs="Arial"/>
          <w:color w:val="000000" w:themeColor="text1"/>
        </w:rPr>
        <w:t>contribute</w:t>
      </w:r>
      <w:r w:rsidR="0FCC85B2" w:rsidRPr="644F15DA">
        <w:rPr>
          <w:rFonts w:ascii="Arial" w:eastAsia="Arial" w:hAnsi="Arial" w:cs="Arial"/>
          <w:color w:val="000000" w:themeColor="text1"/>
        </w:rPr>
        <w:t xml:space="preserve"> </w:t>
      </w:r>
      <w:r w:rsidR="083F5151" w:rsidRPr="644F15DA">
        <w:rPr>
          <w:rFonts w:ascii="Arial" w:eastAsia="Arial" w:hAnsi="Arial" w:cs="Arial"/>
          <w:color w:val="000000" w:themeColor="text1"/>
        </w:rPr>
        <w:t>on</w:t>
      </w:r>
      <w:r w:rsidR="0FCC85B2" w:rsidRPr="644F15DA">
        <w:rPr>
          <w:rFonts w:ascii="Arial" w:eastAsia="Arial" w:hAnsi="Arial" w:cs="Arial"/>
          <w:color w:val="000000" w:themeColor="text1"/>
        </w:rPr>
        <w:t xml:space="preserve"> the resolution </w:t>
      </w:r>
      <w:r w:rsidR="7848C6E3" w:rsidRPr="644F15DA">
        <w:rPr>
          <w:rFonts w:ascii="Arial" w:eastAsia="Arial" w:hAnsi="Arial" w:cs="Arial"/>
          <w:color w:val="000000" w:themeColor="text1"/>
        </w:rPr>
        <w:t>of sustainability issues at macro-level and to create initiatives and sustainable transformations at meso-level</w:t>
      </w:r>
      <w:r w:rsidR="2BC61457" w:rsidRPr="644F15DA">
        <w:rPr>
          <w:rFonts w:ascii="Arial" w:eastAsia="Arial" w:hAnsi="Arial" w:cs="Arial"/>
          <w:color w:val="000000" w:themeColor="text1"/>
        </w:rPr>
        <w:t>.</w:t>
      </w:r>
      <w:r w:rsidR="0ABEAA43" w:rsidRPr="644F15DA">
        <w:rPr>
          <w:rFonts w:ascii="Arial" w:eastAsia="Arial" w:hAnsi="Arial" w:cs="Arial"/>
          <w:color w:val="000000" w:themeColor="text1"/>
        </w:rPr>
        <w:t xml:space="preserve"> For example, </w:t>
      </w:r>
      <w:r w:rsidR="06255E60" w:rsidRPr="644F15DA">
        <w:rPr>
          <w:rFonts w:ascii="Arial" w:eastAsia="Arial" w:hAnsi="Arial" w:cs="Arial"/>
          <w:color w:val="000000" w:themeColor="text1"/>
        </w:rPr>
        <w:t xml:space="preserve">clear guidelines on how companies are integrated in their environment and </w:t>
      </w:r>
      <w:r w:rsidR="45617F08" w:rsidRPr="644F15DA">
        <w:rPr>
          <w:rFonts w:ascii="Arial" w:eastAsia="Arial" w:hAnsi="Arial" w:cs="Arial"/>
          <w:color w:val="000000" w:themeColor="text1"/>
        </w:rPr>
        <w:t xml:space="preserve">how a business </w:t>
      </w:r>
      <w:r w:rsidR="00BD4F5D">
        <w:rPr>
          <w:rFonts w:ascii="Arial" w:eastAsia="Arial" w:hAnsi="Arial" w:cs="Arial"/>
          <w:color w:val="000000" w:themeColor="text1"/>
        </w:rPr>
        <w:t>sources</w:t>
      </w:r>
      <w:r w:rsidR="45617F08" w:rsidRPr="644F15DA">
        <w:rPr>
          <w:rFonts w:ascii="Arial" w:eastAsia="Arial" w:hAnsi="Arial" w:cs="Arial"/>
          <w:color w:val="000000" w:themeColor="text1"/>
        </w:rPr>
        <w:t xml:space="preserve"> their supplies avoiding negative impact on the environment</w:t>
      </w:r>
      <w:r w:rsidR="26D18655" w:rsidRPr="644F15DA">
        <w:rPr>
          <w:rFonts w:ascii="Arial" w:eastAsia="Arial" w:hAnsi="Arial" w:cs="Arial"/>
          <w:color w:val="000000" w:themeColor="text1"/>
        </w:rPr>
        <w:t xml:space="preserve">, is considered as integrated management </w:t>
      </w:r>
      <w:r w:rsidR="26D18655" w:rsidRPr="644F15DA">
        <w:rPr>
          <w:rFonts w:ascii="Arial" w:eastAsia="Arial" w:hAnsi="Arial" w:cs="Arial"/>
          <w:color w:val="000000" w:themeColor="text1"/>
        </w:rPr>
        <w:lastRenderedPageBreak/>
        <w:t>approach to corporate sustainability</w:t>
      </w:r>
      <w:r w:rsidR="19ABD8E5" w:rsidRPr="644F15DA">
        <w:rPr>
          <w:rFonts w:ascii="Arial" w:eastAsia="Arial" w:hAnsi="Arial" w:cs="Arial"/>
          <w:color w:val="000000" w:themeColor="text1"/>
        </w:rPr>
        <w:t xml:space="preserve"> (</w:t>
      </w:r>
      <w:proofErr w:type="spellStart"/>
      <w:r w:rsidR="19ABD8E5" w:rsidRPr="644F15DA">
        <w:rPr>
          <w:rFonts w:ascii="Arial" w:eastAsia="Arial" w:hAnsi="Arial" w:cs="Arial"/>
          <w:color w:val="000000" w:themeColor="text1"/>
        </w:rPr>
        <w:t>Scaltegger</w:t>
      </w:r>
      <w:proofErr w:type="spellEnd"/>
      <w:r w:rsidR="19ABD8E5" w:rsidRPr="644F15DA">
        <w:rPr>
          <w:rFonts w:ascii="Arial" w:eastAsia="Arial" w:hAnsi="Arial" w:cs="Arial"/>
          <w:color w:val="000000" w:themeColor="text1"/>
        </w:rPr>
        <w:t xml:space="preserve">, </w:t>
      </w:r>
      <w:r w:rsidR="19ABD8E5" w:rsidRPr="644F15DA">
        <w:rPr>
          <w:rFonts w:ascii="Arial" w:eastAsia="Arial" w:hAnsi="Arial" w:cs="Arial"/>
          <w:i/>
          <w:iCs/>
          <w:color w:val="000000" w:themeColor="text1"/>
        </w:rPr>
        <w:t xml:space="preserve">et al. </w:t>
      </w:r>
      <w:r w:rsidR="19ABD8E5" w:rsidRPr="644F15DA">
        <w:rPr>
          <w:rFonts w:ascii="Arial" w:eastAsia="Arial" w:hAnsi="Arial" w:cs="Arial"/>
          <w:color w:val="000000" w:themeColor="text1"/>
        </w:rPr>
        <w:t>2022, pp. 481)</w:t>
      </w:r>
      <w:r w:rsidR="1DC9107A" w:rsidRPr="644F15DA">
        <w:rPr>
          <w:rFonts w:ascii="Arial" w:eastAsia="Arial" w:hAnsi="Arial" w:cs="Arial"/>
          <w:color w:val="000000" w:themeColor="text1"/>
        </w:rPr>
        <w:t>.</w:t>
      </w:r>
      <w:r w:rsidR="00AF4211">
        <w:rPr>
          <w:rFonts w:ascii="Arial" w:eastAsia="Arial" w:hAnsi="Arial" w:cs="Arial"/>
          <w:color w:val="000000" w:themeColor="text1"/>
        </w:rPr>
        <w:t xml:space="preserve"> </w:t>
      </w:r>
      <w:r w:rsidR="00745EC3" w:rsidRPr="644F15DA">
        <w:rPr>
          <w:rFonts w:ascii="Arial" w:eastAsia="Arial" w:hAnsi="Arial" w:cs="Arial"/>
          <w:color w:val="000000" w:themeColor="text1"/>
        </w:rPr>
        <w:t>Kapoor</w:t>
      </w:r>
      <w:r w:rsidR="2B722E57" w:rsidRPr="644F15DA">
        <w:rPr>
          <w:rFonts w:ascii="Arial" w:eastAsia="Arial" w:hAnsi="Arial" w:cs="Arial"/>
          <w:color w:val="000000" w:themeColor="text1"/>
        </w:rPr>
        <w:t xml:space="preserve"> and Manchanda (2023) argue that </w:t>
      </w:r>
      <w:r w:rsidR="56BC34CD" w:rsidRPr="644F15DA">
        <w:rPr>
          <w:rFonts w:ascii="Arial" w:eastAsia="Arial" w:hAnsi="Arial" w:cs="Arial"/>
          <w:color w:val="000000" w:themeColor="text1"/>
        </w:rPr>
        <w:t xml:space="preserve">current </w:t>
      </w:r>
      <w:r w:rsidR="09AD395E" w:rsidRPr="644F15DA">
        <w:rPr>
          <w:rFonts w:ascii="Arial" w:eastAsia="Arial" w:hAnsi="Arial" w:cs="Arial"/>
          <w:color w:val="000000" w:themeColor="text1"/>
        </w:rPr>
        <w:t>travelers</w:t>
      </w:r>
      <w:r w:rsidR="56BC34CD" w:rsidRPr="644F15DA">
        <w:rPr>
          <w:rFonts w:ascii="Arial" w:eastAsia="Arial" w:hAnsi="Arial" w:cs="Arial"/>
          <w:color w:val="000000" w:themeColor="text1"/>
        </w:rPr>
        <w:t xml:space="preserve"> are focused on sustainable initiatives and businesses that are </w:t>
      </w:r>
      <w:r w:rsidR="5F3D54BD" w:rsidRPr="644F15DA">
        <w:rPr>
          <w:rFonts w:ascii="Arial" w:eastAsia="Arial" w:hAnsi="Arial" w:cs="Arial"/>
          <w:color w:val="000000" w:themeColor="text1"/>
        </w:rPr>
        <w:t xml:space="preserve">involved in positive environmental causes, becoming </w:t>
      </w:r>
      <w:r w:rsidR="5881CF35" w:rsidRPr="644F15DA">
        <w:rPr>
          <w:rFonts w:ascii="Arial" w:eastAsia="Arial" w:hAnsi="Arial" w:cs="Arial"/>
          <w:color w:val="000000" w:themeColor="text1"/>
        </w:rPr>
        <w:t>“a trend” to be green</w:t>
      </w:r>
      <w:r w:rsidR="00BD4F5D">
        <w:rPr>
          <w:rFonts w:ascii="Arial" w:eastAsia="Arial" w:hAnsi="Arial" w:cs="Arial"/>
          <w:color w:val="000000" w:themeColor="text1"/>
        </w:rPr>
        <w:t>,</w:t>
      </w:r>
      <w:r w:rsidR="5881CF35" w:rsidRPr="644F15DA">
        <w:rPr>
          <w:rFonts w:ascii="Arial" w:eastAsia="Arial" w:hAnsi="Arial" w:cs="Arial"/>
          <w:color w:val="000000" w:themeColor="text1"/>
        </w:rPr>
        <w:t xml:space="preserve"> and hospitality businesses seem to obtain popularity through green pra</w:t>
      </w:r>
      <w:r w:rsidR="0DAE4AA8" w:rsidRPr="644F15DA">
        <w:rPr>
          <w:rFonts w:ascii="Arial" w:eastAsia="Arial" w:hAnsi="Arial" w:cs="Arial"/>
          <w:color w:val="000000" w:themeColor="text1"/>
        </w:rPr>
        <w:t xml:space="preserve">ctices. The source suggests that many </w:t>
      </w:r>
      <w:r w:rsidR="00D684F2" w:rsidRPr="644F15DA">
        <w:rPr>
          <w:rFonts w:ascii="Arial" w:eastAsia="Arial" w:hAnsi="Arial" w:cs="Arial"/>
          <w:color w:val="000000" w:themeColor="text1"/>
        </w:rPr>
        <w:t>Indian</w:t>
      </w:r>
      <w:r w:rsidR="0DAE4AA8" w:rsidRPr="644F15DA">
        <w:rPr>
          <w:rFonts w:ascii="Arial" w:eastAsia="Arial" w:hAnsi="Arial" w:cs="Arial"/>
          <w:color w:val="000000" w:themeColor="text1"/>
        </w:rPr>
        <w:t xml:space="preserve"> hotels are struggling to go </w:t>
      </w:r>
      <w:r w:rsidR="61D2B463" w:rsidRPr="644F15DA">
        <w:rPr>
          <w:rFonts w:ascii="Arial" w:eastAsia="Arial" w:hAnsi="Arial" w:cs="Arial"/>
          <w:color w:val="000000" w:themeColor="text1"/>
        </w:rPr>
        <w:t>green, hence</w:t>
      </w:r>
      <w:r w:rsidR="2D8901EE" w:rsidRPr="644F15DA">
        <w:rPr>
          <w:rFonts w:ascii="Arial" w:eastAsia="Arial" w:hAnsi="Arial" w:cs="Arial"/>
          <w:color w:val="000000" w:themeColor="text1"/>
        </w:rPr>
        <w:t xml:space="preserve"> they are using third-party organizations that help busin</w:t>
      </w:r>
      <w:r w:rsidR="733BE829" w:rsidRPr="644F15DA">
        <w:rPr>
          <w:rFonts w:ascii="Arial" w:eastAsia="Arial" w:hAnsi="Arial" w:cs="Arial"/>
          <w:color w:val="000000" w:themeColor="text1"/>
        </w:rPr>
        <w:t>esses to be environmentally responsible using “LEED” or “Ecotel”</w:t>
      </w:r>
      <w:r w:rsidR="32029CA6" w:rsidRPr="644F15DA">
        <w:rPr>
          <w:rFonts w:ascii="Arial" w:eastAsia="Arial" w:hAnsi="Arial" w:cs="Arial"/>
          <w:color w:val="000000" w:themeColor="text1"/>
        </w:rPr>
        <w:t xml:space="preserve">. Examples </w:t>
      </w:r>
      <w:r w:rsidR="1A37C3CD" w:rsidRPr="644F15DA">
        <w:rPr>
          <w:rFonts w:ascii="Arial" w:eastAsia="Arial" w:hAnsi="Arial" w:cs="Arial"/>
          <w:color w:val="000000" w:themeColor="text1"/>
        </w:rPr>
        <w:t xml:space="preserve">of green practices within hospitality and tourism </w:t>
      </w:r>
      <w:r w:rsidR="00BD4F5D">
        <w:rPr>
          <w:rFonts w:ascii="Arial" w:eastAsia="Arial" w:hAnsi="Arial" w:cs="Arial"/>
          <w:color w:val="000000" w:themeColor="text1"/>
        </w:rPr>
        <w:t>include</w:t>
      </w:r>
      <w:r w:rsidR="1A37C3CD" w:rsidRPr="644F15DA">
        <w:rPr>
          <w:rFonts w:ascii="Arial" w:eastAsia="Arial" w:hAnsi="Arial" w:cs="Arial"/>
          <w:color w:val="000000" w:themeColor="text1"/>
        </w:rPr>
        <w:t xml:space="preserve"> Accor </w:t>
      </w:r>
      <w:r w:rsidR="00BD4F5D">
        <w:rPr>
          <w:rFonts w:ascii="Arial" w:eastAsia="Arial" w:hAnsi="Arial" w:cs="Arial"/>
          <w:color w:val="000000" w:themeColor="text1"/>
        </w:rPr>
        <w:t>which</w:t>
      </w:r>
      <w:r w:rsidR="1A37C3CD" w:rsidRPr="644F15DA">
        <w:rPr>
          <w:rFonts w:ascii="Arial" w:eastAsia="Arial" w:hAnsi="Arial" w:cs="Arial"/>
          <w:color w:val="000000" w:themeColor="text1"/>
        </w:rPr>
        <w:t xml:space="preserve"> launched a </w:t>
      </w:r>
      <w:r w:rsidR="26226256" w:rsidRPr="644F15DA">
        <w:rPr>
          <w:rFonts w:ascii="Arial" w:eastAsia="Arial" w:hAnsi="Arial" w:cs="Arial"/>
          <w:color w:val="000000" w:themeColor="text1"/>
        </w:rPr>
        <w:t>management system with sustainable development named</w:t>
      </w:r>
      <w:r w:rsidR="0524146D" w:rsidRPr="644F15DA">
        <w:rPr>
          <w:rFonts w:ascii="Arial" w:eastAsia="Arial" w:hAnsi="Arial" w:cs="Arial"/>
          <w:color w:val="000000" w:themeColor="text1"/>
        </w:rPr>
        <w:t xml:space="preserve"> “Planet 21 in Action” used for engaged hotels to highlight their green initiatives and sustainable practices online through </w:t>
      </w:r>
      <w:r w:rsidR="00BD4F5D">
        <w:rPr>
          <w:rFonts w:ascii="Arial" w:eastAsia="Arial" w:hAnsi="Arial" w:cs="Arial"/>
          <w:color w:val="000000" w:themeColor="text1"/>
        </w:rPr>
        <w:t xml:space="preserve">the </w:t>
      </w:r>
      <w:r w:rsidR="28742802" w:rsidRPr="644F15DA">
        <w:rPr>
          <w:rFonts w:ascii="Arial" w:eastAsia="Arial" w:hAnsi="Arial" w:cs="Arial"/>
          <w:color w:val="000000" w:themeColor="text1"/>
        </w:rPr>
        <w:t>“</w:t>
      </w:r>
      <w:proofErr w:type="spellStart"/>
      <w:r w:rsidR="28742802" w:rsidRPr="644F15DA">
        <w:rPr>
          <w:rFonts w:ascii="Arial" w:eastAsia="Arial" w:hAnsi="Arial" w:cs="Arial"/>
          <w:color w:val="000000" w:themeColor="text1"/>
        </w:rPr>
        <w:t>ActingHere</w:t>
      </w:r>
      <w:proofErr w:type="spellEnd"/>
      <w:r w:rsidR="28742802" w:rsidRPr="644F15DA">
        <w:rPr>
          <w:rFonts w:ascii="Arial" w:eastAsia="Arial" w:hAnsi="Arial" w:cs="Arial"/>
          <w:color w:val="000000" w:themeColor="text1"/>
        </w:rPr>
        <w:t xml:space="preserve">” hashtag (Accor, 2021). </w:t>
      </w:r>
      <w:r w:rsidR="7F0A528F" w:rsidRPr="644F15DA">
        <w:rPr>
          <w:rFonts w:ascii="Arial" w:eastAsia="Arial" w:hAnsi="Arial" w:cs="Arial"/>
          <w:color w:val="000000" w:themeColor="text1"/>
        </w:rPr>
        <w:t xml:space="preserve">Another example is </w:t>
      </w:r>
      <w:r w:rsidR="00BD4F5D">
        <w:rPr>
          <w:rFonts w:ascii="Arial" w:eastAsia="Arial" w:hAnsi="Arial" w:cs="Arial"/>
          <w:color w:val="000000" w:themeColor="text1"/>
        </w:rPr>
        <w:t xml:space="preserve">the </w:t>
      </w:r>
      <w:r w:rsidR="7F0A528F" w:rsidRPr="644F15DA">
        <w:rPr>
          <w:rFonts w:ascii="Arial" w:eastAsia="Arial" w:hAnsi="Arial" w:cs="Arial"/>
          <w:color w:val="000000" w:themeColor="text1"/>
        </w:rPr>
        <w:t xml:space="preserve">Intercontinental Hotel Group system that </w:t>
      </w:r>
      <w:r w:rsidR="72D77526" w:rsidRPr="644F15DA">
        <w:rPr>
          <w:rFonts w:ascii="Arial" w:eastAsia="Arial" w:hAnsi="Arial" w:cs="Arial"/>
          <w:color w:val="000000" w:themeColor="text1"/>
        </w:rPr>
        <w:t>is used to manage and measure their environmental impact through “</w:t>
      </w:r>
      <w:r w:rsidR="00BD4F5D">
        <w:rPr>
          <w:rFonts w:ascii="Arial" w:eastAsia="Arial" w:hAnsi="Arial" w:cs="Arial"/>
          <w:color w:val="000000" w:themeColor="text1"/>
        </w:rPr>
        <w:t xml:space="preserve">The </w:t>
      </w:r>
      <w:r w:rsidR="72D77526" w:rsidRPr="644F15DA">
        <w:rPr>
          <w:rFonts w:ascii="Arial" w:eastAsia="Arial" w:hAnsi="Arial" w:cs="Arial"/>
          <w:color w:val="000000" w:themeColor="text1"/>
        </w:rPr>
        <w:t>Green Engage System (IHG, 2021)</w:t>
      </w:r>
      <w:r w:rsidR="325F2D92" w:rsidRPr="644F15DA">
        <w:rPr>
          <w:rFonts w:ascii="Arial" w:eastAsia="Arial" w:hAnsi="Arial" w:cs="Arial"/>
          <w:color w:val="000000" w:themeColor="text1"/>
        </w:rPr>
        <w:t>. Marriott</w:t>
      </w:r>
      <w:r w:rsidR="764D1065" w:rsidRPr="644F15DA">
        <w:rPr>
          <w:rFonts w:ascii="Arial" w:eastAsia="Arial" w:hAnsi="Arial" w:cs="Arial"/>
          <w:color w:val="000000" w:themeColor="text1"/>
        </w:rPr>
        <w:t xml:space="preserve"> (2022), LEED certified</w:t>
      </w:r>
      <w:r w:rsidR="1973582F" w:rsidRPr="644F15DA">
        <w:rPr>
          <w:rFonts w:ascii="Arial" w:eastAsia="Arial" w:hAnsi="Arial" w:cs="Arial"/>
          <w:color w:val="000000" w:themeColor="text1"/>
        </w:rPr>
        <w:t xml:space="preserve"> and recognized</w:t>
      </w:r>
      <w:r w:rsidR="764D1065" w:rsidRPr="644F15DA">
        <w:rPr>
          <w:rFonts w:ascii="Arial" w:eastAsia="Arial" w:hAnsi="Arial" w:cs="Arial"/>
          <w:color w:val="000000" w:themeColor="text1"/>
        </w:rPr>
        <w:t xml:space="preserve"> global properties to a</w:t>
      </w:r>
      <w:r w:rsidR="53E5E174" w:rsidRPr="644F15DA">
        <w:rPr>
          <w:rFonts w:ascii="Arial" w:eastAsia="Arial" w:hAnsi="Arial" w:cs="Arial"/>
          <w:color w:val="000000" w:themeColor="text1"/>
        </w:rPr>
        <w:t xml:space="preserve"> sustainability standard</w:t>
      </w:r>
      <w:r w:rsidR="098A867B" w:rsidRPr="644F15DA">
        <w:rPr>
          <w:rFonts w:ascii="Arial" w:eastAsia="Arial" w:hAnsi="Arial" w:cs="Arial"/>
          <w:color w:val="000000" w:themeColor="text1"/>
        </w:rPr>
        <w:t xml:space="preserve"> through Serve360. </w:t>
      </w:r>
      <w:r w:rsidR="61E41D66" w:rsidRPr="644F15DA">
        <w:rPr>
          <w:rFonts w:ascii="Arial" w:eastAsia="Arial" w:hAnsi="Arial" w:cs="Arial"/>
          <w:color w:val="000000" w:themeColor="text1"/>
        </w:rPr>
        <w:t xml:space="preserve">Kapoor and Manchanda (2023) </w:t>
      </w:r>
      <w:r w:rsidR="00BD4F5D">
        <w:rPr>
          <w:rFonts w:ascii="Arial" w:eastAsia="Arial" w:hAnsi="Arial" w:cs="Arial"/>
          <w:color w:val="000000" w:themeColor="text1"/>
        </w:rPr>
        <w:t>suggest</w:t>
      </w:r>
      <w:r w:rsidR="61E41D66" w:rsidRPr="644F15DA">
        <w:rPr>
          <w:rFonts w:ascii="Arial" w:eastAsia="Arial" w:hAnsi="Arial" w:cs="Arial"/>
          <w:color w:val="000000" w:themeColor="text1"/>
        </w:rPr>
        <w:t xml:space="preserve"> that Roseate Hotels have in place a policy of </w:t>
      </w:r>
      <w:r w:rsidR="00BD4F5D">
        <w:rPr>
          <w:rFonts w:ascii="Arial" w:eastAsia="Arial" w:hAnsi="Arial" w:cs="Arial"/>
          <w:color w:val="000000" w:themeColor="text1"/>
        </w:rPr>
        <w:t xml:space="preserve">a </w:t>
      </w:r>
      <w:r w:rsidR="61E41D66" w:rsidRPr="644F15DA">
        <w:rPr>
          <w:rFonts w:ascii="Arial" w:eastAsia="Arial" w:hAnsi="Arial" w:cs="Arial"/>
          <w:color w:val="000000" w:themeColor="text1"/>
        </w:rPr>
        <w:t xml:space="preserve">ten percent discount </w:t>
      </w:r>
      <w:r w:rsidR="6099EA3E" w:rsidRPr="644F15DA">
        <w:rPr>
          <w:rFonts w:ascii="Arial" w:eastAsia="Arial" w:hAnsi="Arial" w:cs="Arial"/>
          <w:color w:val="000000" w:themeColor="text1"/>
        </w:rPr>
        <w:t xml:space="preserve">for customers with no food waste, </w:t>
      </w:r>
      <w:r w:rsidR="00BD4F5D">
        <w:rPr>
          <w:rFonts w:ascii="Arial" w:eastAsia="Arial" w:hAnsi="Arial" w:cs="Arial"/>
          <w:color w:val="000000" w:themeColor="text1"/>
        </w:rPr>
        <w:t xml:space="preserve">a </w:t>
      </w:r>
      <w:r w:rsidR="6099EA3E" w:rsidRPr="644F15DA">
        <w:rPr>
          <w:rFonts w:ascii="Arial" w:eastAsia="Arial" w:hAnsi="Arial" w:cs="Arial"/>
          <w:color w:val="000000" w:themeColor="text1"/>
        </w:rPr>
        <w:t>water re-use system</w:t>
      </w:r>
      <w:r w:rsidR="15A345C1" w:rsidRPr="644F15DA">
        <w:rPr>
          <w:rFonts w:ascii="Arial" w:eastAsia="Arial" w:hAnsi="Arial" w:cs="Arial"/>
          <w:color w:val="000000" w:themeColor="text1"/>
        </w:rPr>
        <w:t xml:space="preserve"> known as </w:t>
      </w:r>
      <w:r w:rsidR="00BD4F5D">
        <w:rPr>
          <w:rFonts w:ascii="Arial" w:eastAsia="Arial" w:hAnsi="Arial" w:cs="Arial"/>
          <w:color w:val="000000" w:themeColor="text1"/>
        </w:rPr>
        <w:t xml:space="preserve">the </w:t>
      </w:r>
      <w:r w:rsidR="15A345C1" w:rsidRPr="644F15DA">
        <w:rPr>
          <w:rFonts w:ascii="Arial" w:eastAsia="Arial" w:hAnsi="Arial" w:cs="Arial"/>
          <w:color w:val="000000" w:themeColor="text1"/>
        </w:rPr>
        <w:t>“hydro solar project”, no newspapers, encouraging customers to use digital reading</w:t>
      </w:r>
      <w:r w:rsidR="11FC3352" w:rsidRPr="644F15DA">
        <w:rPr>
          <w:rFonts w:ascii="Arial" w:eastAsia="Arial" w:hAnsi="Arial" w:cs="Arial"/>
          <w:color w:val="000000" w:themeColor="text1"/>
        </w:rPr>
        <w:t xml:space="preserve"> and seasonal local fruits and vegetables.</w:t>
      </w:r>
      <w:r w:rsidR="4AD8D370" w:rsidRPr="644F15DA">
        <w:rPr>
          <w:rFonts w:ascii="Arial" w:eastAsia="Arial" w:hAnsi="Arial" w:cs="Arial"/>
          <w:color w:val="000000" w:themeColor="text1"/>
        </w:rPr>
        <w:t xml:space="preserve"> Another business example of</w:t>
      </w:r>
      <w:r w:rsidR="00BD4F5D">
        <w:rPr>
          <w:rFonts w:ascii="Arial" w:eastAsia="Arial" w:hAnsi="Arial" w:cs="Arial"/>
          <w:color w:val="000000" w:themeColor="text1"/>
        </w:rPr>
        <w:t xml:space="preserve"> </w:t>
      </w:r>
      <w:r w:rsidR="4AD8D370" w:rsidRPr="644F15DA">
        <w:rPr>
          <w:rFonts w:ascii="Arial" w:eastAsia="Arial" w:hAnsi="Arial" w:cs="Arial"/>
          <w:color w:val="000000" w:themeColor="text1"/>
        </w:rPr>
        <w:t xml:space="preserve">green practice is </w:t>
      </w:r>
      <w:r w:rsidR="474E6BF5" w:rsidRPr="644F15DA">
        <w:rPr>
          <w:rFonts w:ascii="Arial" w:eastAsia="Arial" w:hAnsi="Arial" w:cs="Arial"/>
          <w:color w:val="000000" w:themeColor="text1"/>
        </w:rPr>
        <w:t xml:space="preserve">Hyatt </w:t>
      </w:r>
      <w:r w:rsidR="00BD4F5D">
        <w:rPr>
          <w:rFonts w:ascii="Arial" w:eastAsia="Arial" w:hAnsi="Arial" w:cs="Arial"/>
          <w:color w:val="000000" w:themeColor="text1"/>
        </w:rPr>
        <w:t>Hotel's</w:t>
      </w:r>
      <w:r w:rsidR="474E6BF5" w:rsidRPr="644F15DA">
        <w:rPr>
          <w:rFonts w:ascii="Arial" w:eastAsia="Arial" w:hAnsi="Arial" w:cs="Arial"/>
          <w:color w:val="000000" w:themeColor="text1"/>
        </w:rPr>
        <w:t xml:space="preserve"> green practices, switching to </w:t>
      </w:r>
      <w:r w:rsidR="00BD4F5D">
        <w:rPr>
          <w:rFonts w:ascii="Arial" w:eastAsia="Arial" w:hAnsi="Arial" w:cs="Arial"/>
          <w:color w:val="000000" w:themeColor="text1"/>
        </w:rPr>
        <w:t>toothbrushes</w:t>
      </w:r>
      <w:r w:rsidR="474E6BF5" w:rsidRPr="644F15DA">
        <w:rPr>
          <w:rFonts w:ascii="Arial" w:eastAsia="Arial" w:hAnsi="Arial" w:cs="Arial"/>
          <w:color w:val="000000" w:themeColor="text1"/>
        </w:rPr>
        <w:t xml:space="preserve"> made of </w:t>
      </w:r>
      <w:r w:rsidR="0B967329" w:rsidRPr="644F15DA">
        <w:rPr>
          <w:rFonts w:ascii="Arial" w:eastAsia="Arial" w:hAnsi="Arial" w:cs="Arial"/>
          <w:color w:val="000000" w:themeColor="text1"/>
        </w:rPr>
        <w:t>wheat</w:t>
      </w:r>
      <w:r w:rsidR="02096E2A" w:rsidRPr="644F15DA">
        <w:rPr>
          <w:rFonts w:ascii="Arial" w:eastAsia="Arial" w:hAnsi="Arial" w:cs="Arial"/>
          <w:color w:val="000000" w:themeColor="text1"/>
        </w:rPr>
        <w:t>, water recycling with zero discharge</w:t>
      </w:r>
      <w:r w:rsidR="00BD4F5D">
        <w:rPr>
          <w:rFonts w:ascii="Arial" w:eastAsia="Arial" w:hAnsi="Arial" w:cs="Arial"/>
          <w:color w:val="000000" w:themeColor="text1"/>
        </w:rPr>
        <w:t>,</w:t>
      </w:r>
      <w:r w:rsidR="02096E2A" w:rsidRPr="644F15DA">
        <w:rPr>
          <w:rFonts w:ascii="Arial" w:eastAsia="Arial" w:hAnsi="Arial" w:cs="Arial"/>
          <w:color w:val="000000" w:themeColor="text1"/>
        </w:rPr>
        <w:t xml:space="preserve"> and over half of the electricity generated through </w:t>
      </w:r>
      <w:r w:rsidR="00BD4F5D">
        <w:rPr>
          <w:rFonts w:ascii="Arial" w:eastAsia="Arial" w:hAnsi="Arial" w:cs="Arial"/>
          <w:color w:val="000000" w:themeColor="text1"/>
        </w:rPr>
        <w:t xml:space="preserve">the </w:t>
      </w:r>
      <w:r w:rsidR="02096E2A" w:rsidRPr="644F15DA">
        <w:rPr>
          <w:rFonts w:ascii="Arial" w:eastAsia="Arial" w:hAnsi="Arial" w:cs="Arial"/>
          <w:color w:val="000000" w:themeColor="text1"/>
        </w:rPr>
        <w:t>“</w:t>
      </w:r>
      <w:r w:rsidR="0E605D83" w:rsidRPr="644F15DA">
        <w:rPr>
          <w:rFonts w:ascii="Arial" w:eastAsia="Arial" w:hAnsi="Arial" w:cs="Arial"/>
          <w:color w:val="000000" w:themeColor="text1"/>
        </w:rPr>
        <w:t>H</w:t>
      </w:r>
      <w:r w:rsidR="02096E2A" w:rsidRPr="644F15DA">
        <w:rPr>
          <w:rFonts w:ascii="Arial" w:eastAsia="Arial" w:hAnsi="Arial" w:cs="Arial"/>
          <w:color w:val="000000" w:themeColor="text1"/>
        </w:rPr>
        <w:t>ydro Dam Project</w:t>
      </w:r>
      <w:r w:rsidR="2E7FE7F2" w:rsidRPr="644F15DA">
        <w:rPr>
          <w:rFonts w:ascii="Arial" w:eastAsia="Arial" w:hAnsi="Arial" w:cs="Arial"/>
          <w:color w:val="000000" w:themeColor="text1"/>
        </w:rPr>
        <w:t>” (Kapoor and Manchanda, 2023</w:t>
      </w:r>
      <w:r w:rsidR="2FB2CBFB" w:rsidRPr="644F15DA">
        <w:rPr>
          <w:rFonts w:ascii="Arial" w:eastAsia="Arial" w:hAnsi="Arial" w:cs="Arial"/>
          <w:color w:val="000000" w:themeColor="text1"/>
        </w:rPr>
        <w:t>)</w:t>
      </w:r>
      <w:r w:rsidR="39F3C697" w:rsidRPr="644F15DA">
        <w:rPr>
          <w:rFonts w:ascii="Arial" w:eastAsia="Arial" w:hAnsi="Arial" w:cs="Arial"/>
          <w:color w:val="000000" w:themeColor="text1"/>
        </w:rPr>
        <w:t>.</w:t>
      </w:r>
      <w:r w:rsidR="000B7EC1">
        <w:rPr>
          <w:rFonts w:ascii="Arial" w:eastAsia="Arial" w:hAnsi="Arial" w:cs="Arial"/>
          <w:color w:val="000000" w:themeColor="text1"/>
        </w:rPr>
        <w:t xml:space="preserve"> </w:t>
      </w:r>
      <w:r w:rsidR="39F3C697" w:rsidRPr="644F15DA">
        <w:rPr>
          <w:rFonts w:ascii="Arial" w:eastAsia="Arial" w:hAnsi="Arial" w:cs="Arial"/>
          <w:color w:val="000000" w:themeColor="text1"/>
        </w:rPr>
        <w:t xml:space="preserve">To continue </w:t>
      </w:r>
      <w:r w:rsidR="00BD4F5D">
        <w:rPr>
          <w:rFonts w:ascii="Arial" w:eastAsia="Arial" w:hAnsi="Arial" w:cs="Arial"/>
          <w:color w:val="000000" w:themeColor="text1"/>
        </w:rPr>
        <w:t xml:space="preserve">the </w:t>
      </w:r>
      <w:r w:rsidR="39F3C697" w:rsidRPr="644F15DA">
        <w:rPr>
          <w:rFonts w:ascii="Arial" w:eastAsia="Arial" w:hAnsi="Arial" w:cs="Arial"/>
          <w:color w:val="000000" w:themeColor="text1"/>
        </w:rPr>
        <w:t xml:space="preserve">green practices approach, Mihalic (2016), suggests </w:t>
      </w:r>
      <w:r w:rsidR="1F48BE7D" w:rsidRPr="644F15DA">
        <w:rPr>
          <w:rFonts w:ascii="Arial" w:eastAsia="Arial" w:hAnsi="Arial" w:cs="Arial"/>
          <w:color w:val="000000" w:themeColor="text1"/>
        </w:rPr>
        <w:t xml:space="preserve">a “Tripple-A-Model" concept for </w:t>
      </w:r>
      <w:r w:rsidR="0092F75D" w:rsidRPr="644F15DA">
        <w:rPr>
          <w:rFonts w:ascii="Arial" w:eastAsia="Arial" w:hAnsi="Arial" w:cs="Arial"/>
          <w:color w:val="000000" w:themeColor="text1"/>
        </w:rPr>
        <w:t xml:space="preserve">green tourism comprising three stages such as responsible, </w:t>
      </w:r>
      <w:r w:rsidR="00BD4F5D" w:rsidRPr="644F15DA">
        <w:rPr>
          <w:rFonts w:ascii="Arial" w:eastAsia="Arial" w:hAnsi="Arial" w:cs="Arial"/>
          <w:color w:val="000000" w:themeColor="text1"/>
        </w:rPr>
        <w:t>sustainable,</w:t>
      </w:r>
      <w:r w:rsidR="0092F75D" w:rsidRPr="644F15DA">
        <w:rPr>
          <w:rFonts w:ascii="Arial" w:eastAsia="Arial" w:hAnsi="Arial" w:cs="Arial"/>
          <w:color w:val="000000" w:themeColor="text1"/>
        </w:rPr>
        <w:t xml:space="preserve"> and </w:t>
      </w:r>
      <w:r w:rsidR="00BD4F5D" w:rsidRPr="644F15DA">
        <w:rPr>
          <w:rFonts w:ascii="Arial" w:eastAsia="Arial" w:hAnsi="Arial" w:cs="Arial"/>
          <w:color w:val="000000" w:themeColor="text1"/>
        </w:rPr>
        <w:t>laisses</w:t>
      </w:r>
      <w:r w:rsidR="0092F75D" w:rsidRPr="644F15DA">
        <w:rPr>
          <w:rFonts w:ascii="Arial" w:eastAsia="Arial" w:hAnsi="Arial" w:cs="Arial"/>
          <w:color w:val="000000" w:themeColor="text1"/>
        </w:rPr>
        <w:t>-faire touri</w:t>
      </w:r>
      <w:r w:rsidR="7C4A5BA3" w:rsidRPr="644F15DA">
        <w:rPr>
          <w:rFonts w:ascii="Arial" w:eastAsia="Arial" w:hAnsi="Arial" w:cs="Arial"/>
          <w:color w:val="000000" w:themeColor="text1"/>
        </w:rPr>
        <w:t xml:space="preserve">sm. The source </w:t>
      </w:r>
      <w:r w:rsidR="14AAA600" w:rsidRPr="644F15DA">
        <w:rPr>
          <w:rFonts w:ascii="Arial" w:eastAsia="Arial" w:hAnsi="Arial" w:cs="Arial"/>
          <w:color w:val="000000" w:themeColor="text1"/>
        </w:rPr>
        <w:t xml:space="preserve">highlights the importance of each stage and the vague implementation of green tourism around </w:t>
      </w:r>
      <w:r w:rsidR="00BD4F5D">
        <w:rPr>
          <w:rFonts w:ascii="Arial" w:eastAsia="Arial" w:hAnsi="Arial" w:cs="Arial"/>
          <w:color w:val="000000" w:themeColor="text1"/>
        </w:rPr>
        <w:t xml:space="preserve">the </w:t>
      </w:r>
      <w:r w:rsidR="14AAA600" w:rsidRPr="644F15DA">
        <w:rPr>
          <w:rFonts w:ascii="Arial" w:eastAsia="Arial" w:hAnsi="Arial" w:cs="Arial"/>
          <w:color w:val="000000" w:themeColor="text1"/>
        </w:rPr>
        <w:t>globe destinations</w:t>
      </w:r>
      <w:r w:rsidR="081DFB71" w:rsidRPr="644F15DA">
        <w:rPr>
          <w:rFonts w:ascii="Arial" w:eastAsia="Arial" w:hAnsi="Arial" w:cs="Arial"/>
          <w:color w:val="000000" w:themeColor="text1"/>
        </w:rPr>
        <w:t>, confirming that despite improvements made on recycling, waste reduction, emi</w:t>
      </w:r>
      <w:r w:rsidR="50EBB909" w:rsidRPr="644F15DA">
        <w:rPr>
          <w:rFonts w:ascii="Arial" w:eastAsia="Arial" w:hAnsi="Arial" w:cs="Arial"/>
          <w:color w:val="000000" w:themeColor="text1"/>
        </w:rPr>
        <w:t>ssions</w:t>
      </w:r>
      <w:r w:rsidR="00BD4F5D">
        <w:rPr>
          <w:rFonts w:ascii="Arial" w:eastAsia="Arial" w:hAnsi="Arial" w:cs="Arial"/>
          <w:color w:val="000000" w:themeColor="text1"/>
        </w:rPr>
        <w:t>,</w:t>
      </w:r>
      <w:r w:rsidR="50EBB909" w:rsidRPr="644F15DA">
        <w:rPr>
          <w:rFonts w:ascii="Arial" w:eastAsia="Arial" w:hAnsi="Arial" w:cs="Arial"/>
          <w:color w:val="000000" w:themeColor="text1"/>
        </w:rPr>
        <w:t xml:space="preserve"> and energy saving, numerous destinations </w:t>
      </w:r>
      <w:r w:rsidR="72A4F990" w:rsidRPr="644F15DA">
        <w:rPr>
          <w:rFonts w:ascii="Arial" w:eastAsia="Arial" w:hAnsi="Arial" w:cs="Arial"/>
          <w:color w:val="000000" w:themeColor="text1"/>
        </w:rPr>
        <w:t xml:space="preserve">“inaccurately promote themselves as </w:t>
      </w:r>
      <w:r w:rsidR="00BD4F5D" w:rsidRPr="644F15DA">
        <w:rPr>
          <w:rFonts w:ascii="Arial" w:eastAsia="Arial" w:hAnsi="Arial" w:cs="Arial"/>
          <w:color w:val="000000" w:themeColor="text1"/>
        </w:rPr>
        <w:t>sustainable” increasing</w:t>
      </w:r>
      <w:r w:rsidR="72A4F990" w:rsidRPr="644F15DA">
        <w:rPr>
          <w:rFonts w:ascii="Arial" w:eastAsia="Arial" w:hAnsi="Arial" w:cs="Arial"/>
          <w:color w:val="000000" w:themeColor="text1"/>
        </w:rPr>
        <w:t xml:space="preserve"> the expectations of customers</w:t>
      </w:r>
      <w:r w:rsidR="0E6D927F" w:rsidRPr="644F15DA">
        <w:rPr>
          <w:rFonts w:ascii="Arial" w:eastAsia="Arial" w:hAnsi="Arial" w:cs="Arial"/>
          <w:color w:val="000000" w:themeColor="text1"/>
        </w:rPr>
        <w:t xml:space="preserve"> who are “then confronted with the gap between the actual and promised sustainability” </w:t>
      </w:r>
      <w:r w:rsidR="3C31B447" w:rsidRPr="644F15DA">
        <w:rPr>
          <w:rFonts w:ascii="Arial" w:eastAsia="Arial" w:hAnsi="Arial" w:cs="Arial"/>
          <w:color w:val="000000" w:themeColor="text1"/>
        </w:rPr>
        <w:t>(Mihalic, 2016).</w:t>
      </w:r>
      <w:r w:rsidR="12A7600D" w:rsidRPr="644F15DA">
        <w:rPr>
          <w:rFonts w:ascii="Arial" w:eastAsia="Arial" w:hAnsi="Arial" w:cs="Arial"/>
          <w:color w:val="000000" w:themeColor="text1"/>
        </w:rPr>
        <w:t xml:space="preserve"> On </w:t>
      </w:r>
      <w:r w:rsidR="00BD4F5D">
        <w:rPr>
          <w:rFonts w:ascii="Arial" w:eastAsia="Arial" w:hAnsi="Arial" w:cs="Arial"/>
          <w:color w:val="000000" w:themeColor="text1"/>
        </w:rPr>
        <w:t xml:space="preserve">the </w:t>
      </w:r>
      <w:r w:rsidR="12A7600D" w:rsidRPr="644F15DA">
        <w:rPr>
          <w:rFonts w:ascii="Arial" w:eastAsia="Arial" w:hAnsi="Arial" w:cs="Arial"/>
          <w:color w:val="000000" w:themeColor="text1"/>
        </w:rPr>
        <w:t xml:space="preserve">same subject, </w:t>
      </w:r>
      <w:r w:rsidR="00BD4F5D" w:rsidRPr="644F15DA">
        <w:rPr>
          <w:rFonts w:ascii="Arial" w:eastAsia="Arial" w:hAnsi="Arial" w:cs="Arial"/>
          <w:color w:val="000000" w:themeColor="text1"/>
        </w:rPr>
        <w:t xml:space="preserve">Cherep, </w:t>
      </w:r>
      <w:proofErr w:type="spellStart"/>
      <w:r w:rsidR="00BD4F5D" w:rsidRPr="644F15DA">
        <w:rPr>
          <w:rFonts w:ascii="Arial" w:eastAsia="Arial" w:hAnsi="Arial" w:cs="Arial"/>
          <w:color w:val="000000" w:themeColor="text1"/>
        </w:rPr>
        <w:t>Voronkova</w:t>
      </w:r>
      <w:proofErr w:type="spellEnd"/>
      <w:r w:rsidR="12A7600D" w:rsidRPr="644F15DA">
        <w:rPr>
          <w:rFonts w:ascii="Arial" w:eastAsia="Arial" w:hAnsi="Arial" w:cs="Arial"/>
          <w:color w:val="000000" w:themeColor="text1"/>
        </w:rPr>
        <w:t xml:space="preserve">, and </w:t>
      </w:r>
      <w:proofErr w:type="spellStart"/>
      <w:r w:rsidR="12A7600D" w:rsidRPr="644F15DA">
        <w:rPr>
          <w:rFonts w:ascii="Arial" w:eastAsia="Arial" w:hAnsi="Arial" w:cs="Arial"/>
          <w:color w:val="000000" w:themeColor="text1"/>
        </w:rPr>
        <w:t>Venherska</w:t>
      </w:r>
      <w:proofErr w:type="spellEnd"/>
      <w:r w:rsidR="12A7600D" w:rsidRPr="644F15DA">
        <w:rPr>
          <w:rFonts w:ascii="Arial" w:eastAsia="Arial" w:hAnsi="Arial" w:cs="Arial"/>
          <w:color w:val="000000" w:themeColor="text1"/>
        </w:rPr>
        <w:t>, (2023)</w:t>
      </w:r>
      <w:r w:rsidR="53527848" w:rsidRPr="644F15DA">
        <w:rPr>
          <w:rFonts w:ascii="Arial" w:eastAsia="Arial" w:hAnsi="Arial" w:cs="Arial"/>
          <w:color w:val="000000" w:themeColor="text1"/>
        </w:rPr>
        <w:t xml:space="preserve"> sustain that </w:t>
      </w:r>
      <w:r w:rsidR="00BD4F5D">
        <w:rPr>
          <w:rFonts w:ascii="Arial" w:eastAsia="Arial" w:hAnsi="Arial" w:cs="Arial"/>
          <w:color w:val="000000" w:themeColor="text1"/>
        </w:rPr>
        <w:t xml:space="preserve">the </w:t>
      </w:r>
      <w:r w:rsidR="53527848" w:rsidRPr="644F15DA">
        <w:rPr>
          <w:rFonts w:ascii="Arial" w:eastAsia="Arial" w:hAnsi="Arial" w:cs="Arial"/>
          <w:color w:val="000000" w:themeColor="text1"/>
        </w:rPr>
        <w:t xml:space="preserve">rural green tourism concept “does not replace the concept of sustainable development”, however, </w:t>
      </w:r>
      <w:r w:rsidR="5A7C1A74" w:rsidRPr="644F15DA">
        <w:rPr>
          <w:rFonts w:ascii="Arial" w:eastAsia="Arial" w:hAnsi="Arial" w:cs="Arial"/>
          <w:color w:val="000000" w:themeColor="text1"/>
        </w:rPr>
        <w:t xml:space="preserve">a stronger bond is created between green tourism and practical implementation. The green rural development concept can only be </w:t>
      </w:r>
      <w:r w:rsidR="5A7C1A74" w:rsidRPr="644F15DA">
        <w:rPr>
          <w:rFonts w:ascii="Arial" w:eastAsia="Arial" w:hAnsi="Arial" w:cs="Arial"/>
          <w:color w:val="000000" w:themeColor="text1"/>
        </w:rPr>
        <w:lastRenderedPageBreak/>
        <w:t xml:space="preserve">achieved </w:t>
      </w:r>
      <w:r w:rsidR="178AE39A" w:rsidRPr="644F15DA">
        <w:rPr>
          <w:rFonts w:ascii="Arial" w:eastAsia="Arial" w:hAnsi="Arial" w:cs="Arial"/>
          <w:color w:val="000000" w:themeColor="text1"/>
        </w:rPr>
        <w:t>through economic and environmental policies</w:t>
      </w:r>
      <w:r w:rsidR="5F783E8C" w:rsidRPr="644F15DA">
        <w:rPr>
          <w:rFonts w:ascii="Arial" w:eastAsia="Arial" w:hAnsi="Arial" w:cs="Arial"/>
          <w:color w:val="000000" w:themeColor="text1"/>
        </w:rPr>
        <w:t xml:space="preserve"> in a way that social progress is made, economic growth</w:t>
      </w:r>
      <w:r w:rsidR="00BD4F5D">
        <w:rPr>
          <w:rFonts w:ascii="Arial" w:eastAsia="Arial" w:hAnsi="Arial" w:cs="Arial"/>
          <w:color w:val="000000" w:themeColor="text1"/>
        </w:rPr>
        <w:t>,</w:t>
      </w:r>
      <w:r w:rsidR="5F783E8C" w:rsidRPr="644F15DA">
        <w:rPr>
          <w:rFonts w:ascii="Arial" w:eastAsia="Arial" w:hAnsi="Arial" w:cs="Arial"/>
          <w:color w:val="000000" w:themeColor="text1"/>
        </w:rPr>
        <w:t xml:space="preserve"> and improvement of life quality </w:t>
      </w:r>
      <w:r w:rsidR="7184E6F7" w:rsidRPr="644F15DA">
        <w:rPr>
          <w:rFonts w:ascii="Arial" w:eastAsia="Arial" w:hAnsi="Arial" w:cs="Arial"/>
          <w:color w:val="000000" w:themeColor="text1"/>
        </w:rPr>
        <w:t xml:space="preserve">by protecting </w:t>
      </w:r>
      <w:r w:rsidR="00BD4F5D">
        <w:rPr>
          <w:rFonts w:ascii="Arial" w:eastAsia="Arial" w:hAnsi="Arial" w:cs="Arial"/>
          <w:color w:val="000000" w:themeColor="text1"/>
        </w:rPr>
        <w:t xml:space="preserve">the </w:t>
      </w:r>
      <w:r w:rsidR="7184E6F7" w:rsidRPr="644F15DA">
        <w:rPr>
          <w:rFonts w:ascii="Arial" w:eastAsia="Arial" w:hAnsi="Arial" w:cs="Arial"/>
          <w:color w:val="000000" w:themeColor="text1"/>
        </w:rPr>
        <w:t>natural environment and implementing regulatory measures</w:t>
      </w:r>
      <w:r w:rsidR="65848BA8" w:rsidRPr="644F15DA">
        <w:rPr>
          <w:rFonts w:ascii="Arial" w:eastAsia="Arial" w:hAnsi="Arial" w:cs="Arial"/>
          <w:color w:val="000000" w:themeColor="text1"/>
        </w:rPr>
        <w:t xml:space="preserve"> such as voluntary initiatives, setting standards</w:t>
      </w:r>
      <w:r w:rsidR="00BD4F5D">
        <w:rPr>
          <w:rFonts w:ascii="Arial" w:eastAsia="Arial" w:hAnsi="Arial" w:cs="Arial"/>
          <w:color w:val="000000" w:themeColor="text1"/>
        </w:rPr>
        <w:t>,</w:t>
      </w:r>
      <w:r w:rsidR="65848BA8" w:rsidRPr="644F15DA">
        <w:rPr>
          <w:rFonts w:ascii="Arial" w:eastAsia="Arial" w:hAnsi="Arial" w:cs="Arial"/>
          <w:color w:val="000000" w:themeColor="text1"/>
        </w:rPr>
        <w:t xml:space="preserve"> and nature conservation.</w:t>
      </w:r>
      <w:r w:rsidR="025243E2" w:rsidRPr="644F15DA">
        <w:rPr>
          <w:rFonts w:ascii="Arial" w:eastAsia="Arial" w:hAnsi="Arial" w:cs="Arial"/>
          <w:color w:val="000000" w:themeColor="text1"/>
        </w:rPr>
        <w:t xml:space="preserve"> Some of the benefits related to green rural tourism include agritour</w:t>
      </w:r>
      <w:r w:rsidR="44E58EAE" w:rsidRPr="644F15DA">
        <w:rPr>
          <w:rFonts w:ascii="Arial" w:eastAsia="Arial" w:hAnsi="Arial" w:cs="Arial"/>
          <w:color w:val="000000" w:themeColor="text1"/>
        </w:rPr>
        <w:t>ism development, educational opportunities, local economic development</w:t>
      </w:r>
      <w:r w:rsidR="04428621" w:rsidRPr="644F15DA">
        <w:rPr>
          <w:rFonts w:ascii="Arial" w:eastAsia="Arial" w:hAnsi="Arial" w:cs="Arial"/>
          <w:color w:val="000000" w:themeColor="text1"/>
        </w:rPr>
        <w:t>, investments</w:t>
      </w:r>
      <w:r w:rsidR="4178AB9A" w:rsidRPr="644F15DA">
        <w:rPr>
          <w:rFonts w:ascii="Arial" w:eastAsia="Arial" w:hAnsi="Arial" w:cs="Arial"/>
          <w:color w:val="000000" w:themeColor="text1"/>
        </w:rPr>
        <w:t>,</w:t>
      </w:r>
      <w:r w:rsidR="04428621" w:rsidRPr="644F15DA">
        <w:rPr>
          <w:rFonts w:ascii="Arial" w:eastAsia="Arial" w:hAnsi="Arial" w:cs="Arial"/>
          <w:color w:val="000000" w:themeColor="text1"/>
        </w:rPr>
        <w:t xml:space="preserve"> cooperation between different rural locations</w:t>
      </w:r>
      <w:r w:rsidR="00BD4F5D">
        <w:rPr>
          <w:rFonts w:ascii="Arial" w:eastAsia="Arial" w:hAnsi="Arial" w:cs="Arial"/>
          <w:color w:val="000000" w:themeColor="text1"/>
        </w:rPr>
        <w:t>,</w:t>
      </w:r>
      <w:r w:rsidR="04428621" w:rsidRPr="644F15DA">
        <w:rPr>
          <w:rFonts w:ascii="Arial" w:eastAsia="Arial" w:hAnsi="Arial" w:cs="Arial"/>
          <w:color w:val="000000" w:themeColor="text1"/>
        </w:rPr>
        <w:t xml:space="preserve"> and </w:t>
      </w:r>
      <w:r w:rsidR="00BD4F5D">
        <w:rPr>
          <w:rFonts w:ascii="Arial" w:eastAsia="Arial" w:hAnsi="Arial" w:cs="Arial"/>
          <w:color w:val="000000" w:themeColor="text1"/>
        </w:rPr>
        <w:t xml:space="preserve">the </w:t>
      </w:r>
      <w:r w:rsidR="04428621" w:rsidRPr="644F15DA">
        <w:rPr>
          <w:rFonts w:ascii="Arial" w:eastAsia="Arial" w:hAnsi="Arial" w:cs="Arial"/>
          <w:color w:val="000000" w:themeColor="text1"/>
        </w:rPr>
        <w:t>creation</w:t>
      </w:r>
      <w:r w:rsidR="4CC611DA" w:rsidRPr="644F15DA">
        <w:rPr>
          <w:rFonts w:ascii="Arial" w:eastAsia="Arial" w:hAnsi="Arial" w:cs="Arial"/>
          <w:color w:val="000000" w:themeColor="text1"/>
        </w:rPr>
        <w:t xml:space="preserve"> of</w:t>
      </w:r>
      <w:r w:rsidR="04428621" w:rsidRPr="644F15DA">
        <w:rPr>
          <w:rFonts w:ascii="Arial" w:eastAsia="Arial" w:hAnsi="Arial" w:cs="Arial"/>
          <w:color w:val="000000" w:themeColor="text1"/>
        </w:rPr>
        <w:t xml:space="preserve"> a network initiative. </w:t>
      </w:r>
      <w:r w:rsidR="345FB191" w:rsidRPr="644F15DA">
        <w:rPr>
          <w:rFonts w:ascii="Arial" w:eastAsia="Arial" w:hAnsi="Arial" w:cs="Arial"/>
          <w:color w:val="000000" w:themeColor="text1"/>
        </w:rPr>
        <w:t xml:space="preserve">From </w:t>
      </w:r>
      <w:r w:rsidR="32660630" w:rsidRPr="644F15DA">
        <w:rPr>
          <w:rFonts w:ascii="Arial" w:eastAsia="Arial" w:hAnsi="Arial" w:cs="Arial"/>
          <w:color w:val="000000" w:themeColor="text1"/>
        </w:rPr>
        <w:t>a negative</w:t>
      </w:r>
      <w:r w:rsidR="345FB191" w:rsidRPr="644F15DA">
        <w:rPr>
          <w:rFonts w:ascii="Arial" w:eastAsia="Arial" w:hAnsi="Arial" w:cs="Arial"/>
          <w:color w:val="000000" w:themeColor="text1"/>
        </w:rPr>
        <w:t xml:space="preserve"> perspective, rural green tourism can lead to </w:t>
      </w:r>
      <w:r w:rsidR="13635980" w:rsidRPr="644F15DA">
        <w:rPr>
          <w:rFonts w:ascii="Arial" w:eastAsia="Arial" w:hAnsi="Arial" w:cs="Arial"/>
          <w:color w:val="000000" w:themeColor="text1"/>
        </w:rPr>
        <w:t>exploitation, impact on natural resources, depletion</w:t>
      </w:r>
      <w:r w:rsidR="00BD4F5D">
        <w:rPr>
          <w:rFonts w:ascii="Arial" w:eastAsia="Arial" w:hAnsi="Arial" w:cs="Arial"/>
          <w:color w:val="000000" w:themeColor="text1"/>
        </w:rPr>
        <w:t>,</w:t>
      </w:r>
      <w:r w:rsidR="13635980" w:rsidRPr="644F15DA">
        <w:rPr>
          <w:rFonts w:ascii="Arial" w:eastAsia="Arial" w:hAnsi="Arial" w:cs="Arial"/>
          <w:color w:val="000000" w:themeColor="text1"/>
        </w:rPr>
        <w:t xml:space="preserve"> and destruction</w:t>
      </w:r>
      <w:r w:rsidR="0DFD5CEB" w:rsidRPr="644F15DA">
        <w:rPr>
          <w:rFonts w:ascii="Arial" w:eastAsia="Arial" w:hAnsi="Arial" w:cs="Arial"/>
          <w:color w:val="000000" w:themeColor="text1"/>
        </w:rPr>
        <w:t xml:space="preserve"> (</w:t>
      </w:r>
      <w:r w:rsidR="00BD4F5D" w:rsidRPr="644F15DA">
        <w:rPr>
          <w:rFonts w:ascii="Arial" w:eastAsia="Arial" w:hAnsi="Arial" w:cs="Arial"/>
          <w:color w:val="000000" w:themeColor="text1"/>
        </w:rPr>
        <w:t xml:space="preserve">Cherep, </w:t>
      </w:r>
      <w:proofErr w:type="spellStart"/>
      <w:r w:rsidR="00BD4F5D" w:rsidRPr="644F15DA">
        <w:rPr>
          <w:rFonts w:ascii="Arial" w:eastAsia="Arial" w:hAnsi="Arial" w:cs="Arial"/>
          <w:color w:val="000000" w:themeColor="text1"/>
        </w:rPr>
        <w:t>Voronkova</w:t>
      </w:r>
      <w:proofErr w:type="spellEnd"/>
      <w:r w:rsidR="0DFD5CEB" w:rsidRPr="644F15DA">
        <w:rPr>
          <w:rFonts w:ascii="Arial" w:eastAsia="Arial" w:hAnsi="Arial" w:cs="Arial"/>
          <w:color w:val="000000" w:themeColor="text1"/>
        </w:rPr>
        <w:t xml:space="preserve">, and </w:t>
      </w:r>
      <w:proofErr w:type="spellStart"/>
      <w:r w:rsidR="0DFD5CEB" w:rsidRPr="644F15DA">
        <w:rPr>
          <w:rFonts w:ascii="Arial" w:eastAsia="Arial" w:hAnsi="Arial" w:cs="Arial"/>
          <w:color w:val="000000" w:themeColor="text1"/>
        </w:rPr>
        <w:t>Venherska</w:t>
      </w:r>
      <w:proofErr w:type="spellEnd"/>
      <w:r w:rsidR="0DFD5CEB" w:rsidRPr="644F15DA">
        <w:rPr>
          <w:rFonts w:ascii="Arial" w:eastAsia="Arial" w:hAnsi="Arial" w:cs="Arial"/>
          <w:color w:val="000000" w:themeColor="text1"/>
        </w:rPr>
        <w:t>, 2023).</w:t>
      </w:r>
      <w:r w:rsidR="0196279E" w:rsidRPr="644F15DA">
        <w:rPr>
          <w:rFonts w:ascii="Arial" w:eastAsia="Arial" w:hAnsi="Arial" w:cs="Arial"/>
          <w:color w:val="000000" w:themeColor="text1"/>
        </w:rPr>
        <w:t xml:space="preserve"> A great example is Machu </w:t>
      </w:r>
      <w:r w:rsidR="00BD4F5D" w:rsidRPr="644F15DA">
        <w:rPr>
          <w:rFonts w:ascii="Arial" w:eastAsia="Arial" w:hAnsi="Arial" w:cs="Arial"/>
          <w:color w:val="000000" w:themeColor="text1"/>
        </w:rPr>
        <w:t>Picchu</w:t>
      </w:r>
      <w:r w:rsidR="0196279E" w:rsidRPr="644F15DA">
        <w:rPr>
          <w:rFonts w:ascii="Arial" w:eastAsia="Arial" w:hAnsi="Arial" w:cs="Arial"/>
          <w:color w:val="000000" w:themeColor="text1"/>
        </w:rPr>
        <w:t xml:space="preserve"> </w:t>
      </w:r>
      <w:r w:rsidR="00BD4F5D">
        <w:rPr>
          <w:rFonts w:ascii="Arial" w:eastAsia="Arial" w:hAnsi="Arial" w:cs="Arial"/>
          <w:color w:val="000000" w:themeColor="text1"/>
        </w:rPr>
        <w:t>which</w:t>
      </w:r>
      <w:r w:rsidR="0196279E" w:rsidRPr="644F15DA">
        <w:rPr>
          <w:rFonts w:ascii="Arial" w:eastAsia="Arial" w:hAnsi="Arial" w:cs="Arial"/>
          <w:color w:val="000000" w:themeColor="text1"/>
        </w:rPr>
        <w:t xml:space="preserve"> allow</w:t>
      </w:r>
      <w:r w:rsidR="684020B0" w:rsidRPr="644F15DA">
        <w:rPr>
          <w:rFonts w:ascii="Arial" w:eastAsia="Arial" w:hAnsi="Arial" w:cs="Arial"/>
          <w:color w:val="000000" w:themeColor="text1"/>
        </w:rPr>
        <w:t>s visitors and tourists no longer than three hours to visit the destination (Inca, Trail Machu, 2025).</w:t>
      </w:r>
      <w:r w:rsidR="00740257">
        <w:rPr>
          <w:rFonts w:ascii="Arial" w:eastAsia="Arial" w:hAnsi="Arial" w:cs="Arial"/>
          <w:color w:val="000000" w:themeColor="text1"/>
        </w:rPr>
        <w:t xml:space="preserve"> </w:t>
      </w:r>
      <w:r w:rsidR="7C1D1497" w:rsidRPr="7E8AD6E2">
        <w:rPr>
          <w:rFonts w:ascii="Arial" w:eastAsia="Arial" w:hAnsi="Arial" w:cs="Arial"/>
          <w:color w:val="0D0D0D" w:themeColor="text1" w:themeTint="F2"/>
        </w:rPr>
        <w:t>A</w:t>
      </w:r>
      <w:r w:rsidR="3207A487" w:rsidRPr="7E8AD6E2">
        <w:rPr>
          <w:rFonts w:ascii="Arial" w:eastAsia="Arial" w:hAnsi="Arial" w:cs="Arial"/>
          <w:color w:val="0D0D0D" w:themeColor="text1" w:themeTint="F2"/>
        </w:rPr>
        <w:t>nother</w:t>
      </w:r>
      <w:r w:rsidR="7C1D1497" w:rsidRPr="7E8AD6E2">
        <w:rPr>
          <w:rFonts w:ascii="Arial" w:eastAsia="Arial" w:hAnsi="Arial" w:cs="Arial"/>
          <w:color w:val="0D0D0D" w:themeColor="text1" w:themeTint="F2"/>
        </w:rPr>
        <w:t xml:space="preserve"> concept </w:t>
      </w:r>
      <w:r w:rsidR="6103E008" w:rsidRPr="7E8AD6E2">
        <w:rPr>
          <w:rFonts w:ascii="Arial" w:eastAsia="Arial" w:hAnsi="Arial" w:cs="Arial"/>
          <w:color w:val="0D0D0D" w:themeColor="text1" w:themeTint="F2"/>
        </w:rPr>
        <w:t xml:space="preserve">for good practices is applied to coastal areas. </w:t>
      </w:r>
      <w:r w:rsidR="536603F2" w:rsidRPr="7E8AD6E2">
        <w:rPr>
          <w:rFonts w:ascii="Arial" w:eastAsia="Arial" w:hAnsi="Arial" w:cs="Arial"/>
          <w:color w:val="0D0D0D" w:themeColor="text1" w:themeTint="F2"/>
        </w:rPr>
        <w:t xml:space="preserve">Tourists are attracted to </w:t>
      </w:r>
      <w:r w:rsidR="0B20E5BC" w:rsidRPr="7E8AD6E2">
        <w:rPr>
          <w:rFonts w:ascii="Arial" w:eastAsia="Arial" w:hAnsi="Arial" w:cs="Arial"/>
          <w:color w:val="0D0D0D" w:themeColor="text1" w:themeTint="F2"/>
        </w:rPr>
        <w:t>the coast</w:t>
      </w:r>
      <w:r w:rsidR="536603F2" w:rsidRPr="7E8AD6E2">
        <w:rPr>
          <w:rFonts w:ascii="Arial" w:eastAsia="Arial" w:hAnsi="Arial" w:cs="Arial"/>
          <w:color w:val="0D0D0D" w:themeColor="text1" w:themeTint="F2"/>
        </w:rPr>
        <w:t xml:space="preserve"> for spiritual, wellness</w:t>
      </w:r>
      <w:r w:rsidR="00BD4F5D">
        <w:rPr>
          <w:rFonts w:ascii="Arial" w:eastAsia="Arial" w:hAnsi="Arial" w:cs="Arial"/>
          <w:color w:val="0D0D0D" w:themeColor="text1" w:themeTint="F2"/>
        </w:rPr>
        <w:t>,</w:t>
      </w:r>
      <w:r w:rsidR="536603F2" w:rsidRPr="7E8AD6E2">
        <w:rPr>
          <w:rFonts w:ascii="Arial" w:eastAsia="Arial" w:hAnsi="Arial" w:cs="Arial"/>
          <w:color w:val="0D0D0D" w:themeColor="text1" w:themeTint="F2"/>
        </w:rPr>
        <w:t xml:space="preserve"> and recreational reasons</w:t>
      </w:r>
      <w:r w:rsidR="6FF85EC4" w:rsidRPr="7E8AD6E2">
        <w:rPr>
          <w:rFonts w:ascii="Arial" w:eastAsia="Arial" w:hAnsi="Arial" w:cs="Arial"/>
          <w:color w:val="0D0D0D" w:themeColor="text1" w:themeTint="F2"/>
        </w:rPr>
        <w:t>, however, the environment and natural resources are affected by carbon footprint (</w:t>
      </w:r>
      <w:r w:rsidR="6795D2ED" w:rsidRPr="7E8AD6E2">
        <w:rPr>
          <w:rFonts w:ascii="Arial" w:eastAsia="Arial" w:hAnsi="Arial" w:cs="Arial"/>
          <w:color w:val="0D0D0D" w:themeColor="text1" w:themeTint="F2"/>
        </w:rPr>
        <w:t xml:space="preserve">Neumann and Kenghington, 2017). </w:t>
      </w:r>
      <w:r w:rsidR="4D49496A" w:rsidRPr="7E8AD6E2">
        <w:rPr>
          <w:rFonts w:ascii="Arial" w:eastAsia="Arial" w:hAnsi="Arial" w:cs="Arial"/>
          <w:color w:val="0D0D0D" w:themeColor="text1" w:themeTint="F2"/>
        </w:rPr>
        <w:t>The authors confirm that the concept named SDG 14 targets the “</w:t>
      </w:r>
      <w:r w:rsidR="00BD4F5D">
        <w:rPr>
          <w:rFonts w:ascii="Arial" w:eastAsia="Arial" w:hAnsi="Arial" w:cs="Arial"/>
          <w:color w:val="0D0D0D" w:themeColor="text1" w:themeTint="F2"/>
        </w:rPr>
        <w:t>restoration</w:t>
      </w:r>
      <w:r w:rsidR="21F6E039" w:rsidRPr="7E8AD6E2">
        <w:rPr>
          <w:rFonts w:ascii="Arial" w:eastAsia="Arial" w:hAnsi="Arial" w:cs="Arial"/>
          <w:color w:val="0D0D0D" w:themeColor="text1" w:themeTint="F2"/>
        </w:rPr>
        <w:t xml:space="preserve"> of achieving healthy and productive oceans” to recover the damage </w:t>
      </w:r>
      <w:r w:rsidR="00BD4F5D">
        <w:rPr>
          <w:rFonts w:ascii="Arial" w:eastAsia="Arial" w:hAnsi="Arial" w:cs="Arial"/>
          <w:color w:val="0D0D0D" w:themeColor="text1" w:themeTint="F2"/>
        </w:rPr>
        <w:t>to</w:t>
      </w:r>
      <w:r w:rsidR="21F6E039" w:rsidRPr="7E8AD6E2">
        <w:rPr>
          <w:rFonts w:ascii="Arial" w:eastAsia="Arial" w:hAnsi="Arial" w:cs="Arial"/>
          <w:color w:val="0D0D0D" w:themeColor="text1" w:themeTint="F2"/>
        </w:rPr>
        <w:t xml:space="preserve"> oce</w:t>
      </w:r>
      <w:r w:rsidR="2BB6A039" w:rsidRPr="7E8AD6E2">
        <w:rPr>
          <w:rFonts w:ascii="Arial" w:eastAsia="Arial" w:hAnsi="Arial" w:cs="Arial"/>
          <w:color w:val="0D0D0D" w:themeColor="text1" w:themeTint="F2"/>
        </w:rPr>
        <w:t xml:space="preserve">an life and corals on </w:t>
      </w:r>
      <w:r w:rsidR="00BD4F5D">
        <w:rPr>
          <w:rFonts w:ascii="Arial" w:eastAsia="Arial" w:hAnsi="Arial" w:cs="Arial"/>
          <w:color w:val="0D0D0D" w:themeColor="text1" w:themeTint="F2"/>
        </w:rPr>
        <w:t xml:space="preserve">a </w:t>
      </w:r>
      <w:r w:rsidR="2BB6A039" w:rsidRPr="7E8AD6E2">
        <w:rPr>
          <w:rFonts w:ascii="Arial" w:eastAsia="Arial" w:hAnsi="Arial" w:cs="Arial"/>
          <w:color w:val="0D0D0D" w:themeColor="text1" w:themeTint="F2"/>
        </w:rPr>
        <w:t xml:space="preserve">global level. </w:t>
      </w:r>
      <w:r w:rsidR="1C76458F" w:rsidRPr="7E8AD6E2">
        <w:rPr>
          <w:rFonts w:ascii="Arial" w:eastAsia="Arial" w:hAnsi="Arial" w:cs="Arial"/>
          <w:color w:val="0D0D0D" w:themeColor="text1" w:themeTint="F2"/>
        </w:rPr>
        <w:t xml:space="preserve">The </w:t>
      </w:r>
      <w:r w:rsidR="00BD4F5D">
        <w:rPr>
          <w:rFonts w:ascii="Arial" w:eastAsia="Arial" w:hAnsi="Arial" w:cs="Arial"/>
          <w:color w:val="0D0D0D" w:themeColor="text1" w:themeTint="F2"/>
        </w:rPr>
        <w:t>concept's</w:t>
      </w:r>
      <w:r w:rsidR="1C76458F" w:rsidRPr="7E8AD6E2">
        <w:rPr>
          <w:rFonts w:ascii="Arial" w:eastAsia="Arial" w:hAnsi="Arial" w:cs="Arial"/>
          <w:color w:val="0D0D0D" w:themeColor="text1" w:themeTint="F2"/>
        </w:rPr>
        <w:t xml:space="preserve"> purpose i</w:t>
      </w:r>
      <w:r w:rsidR="381BFF49" w:rsidRPr="7E8AD6E2">
        <w:rPr>
          <w:rFonts w:ascii="Arial" w:eastAsia="Arial" w:hAnsi="Arial" w:cs="Arial"/>
          <w:color w:val="0D0D0D" w:themeColor="text1" w:themeTint="F2"/>
        </w:rPr>
        <w:t xml:space="preserve">s to limit </w:t>
      </w:r>
      <w:r w:rsidR="64FE284C" w:rsidRPr="7E8AD6E2">
        <w:rPr>
          <w:rFonts w:ascii="Arial" w:eastAsia="Arial" w:hAnsi="Arial" w:cs="Arial"/>
          <w:color w:val="0D0D0D" w:themeColor="text1" w:themeTint="F2"/>
        </w:rPr>
        <w:t xml:space="preserve">human </w:t>
      </w:r>
      <w:r w:rsidR="381BFF49" w:rsidRPr="7E8AD6E2">
        <w:rPr>
          <w:rFonts w:ascii="Arial" w:eastAsia="Arial" w:hAnsi="Arial" w:cs="Arial"/>
          <w:color w:val="0D0D0D" w:themeColor="text1" w:themeTint="F2"/>
        </w:rPr>
        <w:t xml:space="preserve">access </w:t>
      </w:r>
      <w:r w:rsidR="19A215EC" w:rsidRPr="7E8AD6E2">
        <w:rPr>
          <w:rFonts w:ascii="Arial" w:eastAsia="Arial" w:hAnsi="Arial" w:cs="Arial"/>
          <w:color w:val="0D0D0D" w:themeColor="text1" w:themeTint="F2"/>
        </w:rPr>
        <w:t>depending on vulnerabilities and communities respecting the economic and socia</w:t>
      </w:r>
      <w:r w:rsidR="00907FDA" w:rsidRPr="7E8AD6E2">
        <w:rPr>
          <w:rFonts w:ascii="Arial" w:eastAsia="Arial" w:hAnsi="Arial" w:cs="Arial"/>
          <w:color w:val="0D0D0D" w:themeColor="text1" w:themeTint="F2"/>
        </w:rPr>
        <w:t>l considerations of human opportunities and dependencies, government re</w:t>
      </w:r>
      <w:r w:rsidR="2EAF2EFF" w:rsidRPr="7E8AD6E2">
        <w:rPr>
          <w:rFonts w:ascii="Arial" w:eastAsia="Arial" w:hAnsi="Arial" w:cs="Arial"/>
          <w:color w:val="0D0D0D" w:themeColor="text1" w:themeTint="F2"/>
        </w:rPr>
        <w:t>gulations</w:t>
      </w:r>
      <w:r w:rsidR="00BD4F5D">
        <w:rPr>
          <w:rFonts w:ascii="Arial" w:eastAsia="Arial" w:hAnsi="Arial" w:cs="Arial"/>
          <w:color w:val="0D0D0D" w:themeColor="text1" w:themeTint="F2"/>
        </w:rPr>
        <w:t>,</w:t>
      </w:r>
      <w:r w:rsidR="2EAF2EFF" w:rsidRPr="7E8AD6E2">
        <w:rPr>
          <w:rFonts w:ascii="Arial" w:eastAsia="Arial" w:hAnsi="Arial" w:cs="Arial"/>
          <w:color w:val="0D0D0D" w:themeColor="text1" w:themeTint="F2"/>
        </w:rPr>
        <w:t xml:space="preserve"> and measures implemented for potential natural </w:t>
      </w:r>
      <w:r w:rsidR="00BD4F5D">
        <w:rPr>
          <w:rFonts w:ascii="Arial" w:eastAsia="Arial" w:hAnsi="Arial" w:cs="Arial"/>
          <w:color w:val="0D0D0D" w:themeColor="text1" w:themeTint="F2"/>
        </w:rPr>
        <w:t>disasters</w:t>
      </w:r>
      <w:r w:rsidR="2EAF2EFF" w:rsidRPr="7E8AD6E2">
        <w:rPr>
          <w:rFonts w:ascii="Arial" w:eastAsia="Arial" w:hAnsi="Arial" w:cs="Arial"/>
          <w:color w:val="0D0D0D" w:themeColor="text1" w:themeTint="F2"/>
        </w:rPr>
        <w:t xml:space="preserve"> to protect human </w:t>
      </w:r>
      <w:r w:rsidR="08E748AC" w:rsidRPr="7E8AD6E2">
        <w:rPr>
          <w:rFonts w:ascii="Arial" w:eastAsia="Arial" w:hAnsi="Arial" w:cs="Arial"/>
          <w:color w:val="0D0D0D" w:themeColor="text1" w:themeTint="F2"/>
        </w:rPr>
        <w:t>life.</w:t>
      </w:r>
      <w:r w:rsidR="12007C2D" w:rsidRPr="7E8AD6E2">
        <w:rPr>
          <w:rFonts w:ascii="Arial" w:eastAsia="Arial" w:hAnsi="Arial" w:cs="Arial"/>
          <w:color w:val="0D0D0D" w:themeColor="text1" w:themeTint="F2"/>
        </w:rPr>
        <w:t xml:space="preserve"> A </w:t>
      </w:r>
      <w:r w:rsidR="0AEC7570" w:rsidRPr="7E8AD6E2">
        <w:rPr>
          <w:rFonts w:ascii="Arial" w:eastAsia="Arial" w:hAnsi="Arial" w:cs="Arial"/>
          <w:color w:val="0D0D0D" w:themeColor="text1" w:themeTint="F2"/>
        </w:rPr>
        <w:t>time-limit</w:t>
      </w:r>
      <w:r w:rsidR="12007C2D" w:rsidRPr="7E8AD6E2">
        <w:rPr>
          <w:rFonts w:ascii="Arial" w:eastAsia="Arial" w:hAnsi="Arial" w:cs="Arial"/>
          <w:color w:val="0D0D0D" w:themeColor="text1" w:themeTint="F2"/>
        </w:rPr>
        <w:t xml:space="preserve"> example is Machu </w:t>
      </w:r>
      <w:r w:rsidR="00BD4F5D" w:rsidRPr="7E8AD6E2">
        <w:rPr>
          <w:rFonts w:ascii="Arial" w:eastAsia="Arial" w:hAnsi="Arial" w:cs="Arial"/>
          <w:color w:val="0D0D0D" w:themeColor="text1" w:themeTint="F2"/>
        </w:rPr>
        <w:t>Picchu</w:t>
      </w:r>
      <w:r w:rsidR="12007C2D" w:rsidRPr="7E8AD6E2">
        <w:rPr>
          <w:rFonts w:ascii="Arial" w:eastAsia="Arial" w:hAnsi="Arial" w:cs="Arial"/>
          <w:color w:val="0D0D0D" w:themeColor="text1" w:themeTint="F2"/>
        </w:rPr>
        <w:t xml:space="preserve"> </w:t>
      </w:r>
      <w:r w:rsidR="00BD4F5D">
        <w:rPr>
          <w:rFonts w:ascii="Arial" w:eastAsia="Arial" w:hAnsi="Arial" w:cs="Arial"/>
          <w:color w:val="0D0D0D" w:themeColor="text1" w:themeTint="F2"/>
        </w:rPr>
        <w:t>which</w:t>
      </w:r>
      <w:r w:rsidR="12007C2D" w:rsidRPr="7E8AD6E2">
        <w:rPr>
          <w:rFonts w:ascii="Arial" w:eastAsia="Arial" w:hAnsi="Arial" w:cs="Arial"/>
          <w:color w:val="0D0D0D" w:themeColor="text1" w:themeTint="F2"/>
        </w:rPr>
        <w:t xml:space="preserve"> allows visitors and tourists no longer than three hours to visit the destination (Inca, Trail Machu, 2025).</w:t>
      </w:r>
      <w:r w:rsidR="6DA06E65" w:rsidRPr="644F15DA">
        <w:rPr>
          <w:rFonts w:ascii="Arial" w:eastAsia="Arial" w:hAnsi="Arial" w:cs="Arial"/>
          <w:color w:val="000000" w:themeColor="text1"/>
        </w:rPr>
        <w:t xml:space="preserve">Different approaches are used for urbanization. </w:t>
      </w:r>
      <w:r w:rsidR="00BD4F5D" w:rsidRPr="644F15DA">
        <w:rPr>
          <w:rFonts w:ascii="Arial" w:eastAsia="Arial" w:hAnsi="Arial" w:cs="Arial"/>
          <w:color w:val="000000" w:themeColor="text1"/>
        </w:rPr>
        <w:t>Zeng (2022)</w:t>
      </w:r>
      <w:r w:rsidR="6DA06E65" w:rsidRPr="644F15DA">
        <w:rPr>
          <w:rFonts w:ascii="Arial" w:eastAsia="Arial" w:hAnsi="Arial" w:cs="Arial"/>
          <w:color w:val="000000" w:themeColor="text1"/>
        </w:rPr>
        <w:t xml:space="preserve"> </w:t>
      </w:r>
      <w:r w:rsidR="00BD4F5D">
        <w:rPr>
          <w:rFonts w:ascii="Arial" w:eastAsia="Arial" w:hAnsi="Arial" w:cs="Arial"/>
          <w:color w:val="000000" w:themeColor="text1"/>
        </w:rPr>
        <w:t>argues</w:t>
      </w:r>
      <w:r w:rsidR="6DA06E65" w:rsidRPr="644F15DA">
        <w:rPr>
          <w:rFonts w:ascii="Arial" w:eastAsia="Arial" w:hAnsi="Arial" w:cs="Arial"/>
          <w:color w:val="000000" w:themeColor="text1"/>
        </w:rPr>
        <w:t xml:space="preserve"> that </w:t>
      </w:r>
      <w:r w:rsidR="3E0FE026" w:rsidRPr="644F15DA">
        <w:rPr>
          <w:rFonts w:ascii="Arial" w:eastAsia="Arial" w:hAnsi="Arial" w:cs="Arial"/>
          <w:color w:val="000000" w:themeColor="text1"/>
        </w:rPr>
        <w:t>sustainable practices have “been widely applied to urban development</w:t>
      </w:r>
      <w:r w:rsidR="5BDEDF6E" w:rsidRPr="644F15DA">
        <w:rPr>
          <w:rFonts w:ascii="Arial" w:eastAsia="Arial" w:hAnsi="Arial" w:cs="Arial"/>
          <w:color w:val="000000" w:themeColor="text1"/>
        </w:rPr>
        <w:t xml:space="preserve"> from its origins” in ecological and economic philosophy. </w:t>
      </w:r>
      <w:r w:rsidR="2819206C" w:rsidRPr="644F15DA">
        <w:rPr>
          <w:rFonts w:ascii="Arial" w:eastAsia="Arial" w:hAnsi="Arial" w:cs="Arial"/>
          <w:color w:val="000000" w:themeColor="text1"/>
        </w:rPr>
        <w:t xml:space="preserve">A concept suggested by the writer is resilience, being considered effective </w:t>
      </w:r>
      <w:r w:rsidR="3D86DFA0" w:rsidRPr="644F15DA">
        <w:rPr>
          <w:rFonts w:ascii="Arial" w:eastAsia="Arial" w:hAnsi="Arial" w:cs="Arial"/>
          <w:color w:val="000000" w:themeColor="text1"/>
        </w:rPr>
        <w:t xml:space="preserve">and used to face potential hazards and facilitate planning processes. </w:t>
      </w:r>
      <w:r w:rsidR="00BD4F5D">
        <w:rPr>
          <w:rFonts w:ascii="Arial" w:eastAsia="Arial" w:hAnsi="Arial" w:cs="Arial"/>
          <w:color w:val="000000" w:themeColor="text1"/>
        </w:rPr>
        <w:t>The same</w:t>
      </w:r>
      <w:r w:rsidR="3D86DFA0" w:rsidRPr="644F15DA">
        <w:rPr>
          <w:rFonts w:ascii="Arial" w:eastAsia="Arial" w:hAnsi="Arial" w:cs="Arial"/>
          <w:color w:val="000000" w:themeColor="text1"/>
        </w:rPr>
        <w:t xml:space="preserve"> structure as SDG, mentioned in </w:t>
      </w:r>
      <w:r w:rsidR="00BD4F5D">
        <w:rPr>
          <w:rFonts w:ascii="Arial" w:eastAsia="Arial" w:hAnsi="Arial" w:cs="Arial"/>
          <w:color w:val="000000" w:themeColor="text1"/>
        </w:rPr>
        <w:t xml:space="preserve">the </w:t>
      </w:r>
      <w:r w:rsidR="3D86DFA0" w:rsidRPr="644F15DA">
        <w:rPr>
          <w:rFonts w:ascii="Arial" w:eastAsia="Arial" w:hAnsi="Arial" w:cs="Arial"/>
          <w:color w:val="000000" w:themeColor="text1"/>
        </w:rPr>
        <w:t>rural concept, however</w:t>
      </w:r>
      <w:r w:rsidR="1E7B992E" w:rsidRPr="644F15DA">
        <w:rPr>
          <w:rFonts w:ascii="Arial" w:eastAsia="Arial" w:hAnsi="Arial" w:cs="Arial"/>
          <w:color w:val="000000" w:themeColor="text1"/>
        </w:rPr>
        <w:t xml:space="preserve">, </w:t>
      </w:r>
      <w:r w:rsidR="00BD4F5D">
        <w:rPr>
          <w:rFonts w:ascii="Arial" w:eastAsia="Arial" w:hAnsi="Arial" w:cs="Arial"/>
          <w:color w:val="000000" w:themeColor="text1"/>
        </w:rPr>
        <w:t>comprises</w:t>
      </w:r>
      <w:r w:rsidR="1E7B992E" w:rsidRPr="644F15DA">
        <w:rPr>
          <w:rFonts w:ascii="Arial" w:eastAsia="Arial" w:hAnsi="Arial" w:cs="Arial"/>
          <w:color w:val="000000" w:themeColor="text1"/>
        </w:rPr>
        <w:t xml:space="preserve"> more aspects of sustainability such as in</w:t>
      </w:r>
      <w:r w:rsidR="711C59B7" w:rsidRPr="644F15DA">
        <w:rPr>
          <w:rFonts w:ascii="Arial" w:eastAsia="Arial" w:hAnsi="Arial" w:cs="Arial"/>
          <w:color w:val="000000" w:themeColor="text1"/>
        </w:rPr>
        <w:t>tergenerational equity and justice, economic diversity and viability, social well-being and self-suffi</w:t>
      </w:r>
      <w:r w:rsidR="4A546ED1" w:rsidRPr="644F15DA">
        <w:rPr>
          <w:rFonts w:ascii="Arial" w:eastAsia="Arial" w:hAnsi="Arial" w:cs="Arial"/>
          <w:color w:val="000000" w:themeColor="text1"/>
        </w:rPr>
        <w:t>ciency</w:t>
      </w:r>
      <w:r w:rsidR="00BD4F5D">
        <w:rPr>
          <w:rFonts w:ascii="Arial" w:eastAsia="Arial" w:hAnsi="Arial" w:cs="Arial"/>
          <w:color w:val="000000" w:themeColor="text1"/>
        </w:rPr>
        <w:t>,</w:t>
      </w:r>
      <w:r w:rsidR="4A546ED1" w:rsidRPr="644F15DA">
        <w:rPr>
          <w:rFonts w:ascii="Arial" w:eastAsia="Arial" w:hAnsi="Arial" w:cs="Arial"/>
          <w:color w:val="000000" w:themeColor="text1"/>
        </w:rPr>
        <w:t xml:space="preserve"> and fulfillment of essential human needs (Z</w:t>
      </w:r>
      <w:r w:rsidR="0820BC70" w:rsidRPr="644F15DA">
        <w:rPr>
          <w:rFonts w:ascii="Arial" w:eastAsia="Arial" w:hAnsi="Arial" w:cs="Arial"/>
          <w:color w:val="000000" w:themeColor="text1"/>
        </w:rPr>
        <w:t>e</w:t>
      </w:r>
      <w:r w:rsidR="4A546ED1" w:rsidRPr="644F15DA">
        <w:rPr>
          <w:rFonts w:ascii="Arial" w:eastAsia="Arial" w:hAnsi="Arial" w:cs="Arial"/>
          <w:color w:val="000000" w:themeColor="text1"/>
        </w:rPr>
        <w:t>ng, 2022).</w:t>
      </w:r>
      <w:r w:rsidR="4A34F9D3" w:rsidRPr="644F15DA">
        <w:rPr>
          <w:rFonts w:ascii="Arial" w:eastAsia="Arial" w:hAnsi="Arial" w:cs="Arial"/>
          <w:color w:val="000000" w:themeColor="text1"/>
        </w:rPr>
        <w:t xml:space="preserve"> </w:t>
      </w:r>
      <w:r w:rsidR="00BD4F5D">
        <w:rPr>
          <w:rFonts w:ascii="Arial" w:eastAsia="Arial" w:hAnsi="Arial" w:cs="Arial"/>
          <w:color w:val="000000" w:themeColor="text1"/>
        </w:rPr>
        <w:t>The resilience</w:t>
      </w:r>
      <w:r w:rsidR="4A34F9D3" w:rsidRPr="644F15DA">
        <w:rPr>
          <w:rFonts w:ascii="Arial" w:eastAsia="Arial" w:hAnsi="Arial" w:cs="Arial"/>
          <w:color w:val="000000" w:themeColor="text1"/>
        </w:rPr>
        <w:t xml:space="preserve"> concept is the “system’s ability to bounce back </w:t>
      </w:r>
      <w:r w:rsidR="4C708769" w:rsidRPr="644F15DA">
        <w:rPr>
          <w:rFonts w:ascii="Arial" w:eastAsia="Arial" w:hAnsi="Arial" w:cs="Arial"/>
          <w:color w:val="000000" w:themeColor="text1"/>
        </w:rPr>
        <w:t xml:space="preserve">and return” to previous </w:t>
      </w:r>
      <w:r w:rsidR="00BD4F5D">
        <w:rPr>
          <w:rFonts w:ascii="Arial" w:eastAsia="Arial" w:hAnsi="Arial" w:cs="Arial"/>
          <w:color w:val="000000" w:themeColor="text1"/>
        </w:rPr>
        <w:t>conditions</w:t>
      </w:r>
      <w:r w:rsidR="5DBBD39D" w:rsidRPr="644F15DA">
        <w:rPr>
          <w:rFonts w:ascii="Arial" w:eastAsia="Arial" w:hAnsi="Arial" w:cs="Arial"/>
          <w:color w:val="000000" w:themeColor="text1"/>
        </w:rPr>
        <w:t xml:space="preserve">, the </w:t>
      </w:r>
      <w:r w:rsidR="74A7A8F0" w:rsidRPr="644F15DA">
        <w:rPr>
          <w:rFonts w:ascii="Arial" w:eastAsia="Arial" w:hAnsi="Arial" w:cs="Arial"/>
          <w:color w:val="000000" w:themeColor="text1"/>
        </w:rPr>
        <w:t>community's</w:t>
      </w:r>
      <w:r w:rsidR="5DBBD39D" w:rsidRPr="644F15DA">
        <w:rPr>
          <w:rFonts w:ascii="Arial" w:eastAsia="Arial" w:hAnsi="Arial" w:cs="Arial"/>
          <w:color w:val="000000" w:themeColor="text1"/>
        </w:rPr>
        <w:t xml:space="preserve"> force to adapt, adjust</w:t>
      </w:r>
      <w:r w:rsidR="00BD4F5D">
        <w:rPr>
          <w:rFonts w:ascii="Arial" w:eastAsia="Arial" w:hAnsi="Arial" w:cs="Arial"/>
          <w:color w:val="000000" w:themeColor="text1"/>
        </w:rPr>
        <w:t>,</w:t>
      </w:r>
      <w:r w:rsidR="5DBBD39D" w:rsidRPr="644F15DA">
        <w:rPr>
          <w:rFonts w:ascii="Arial" w:eastAsia="Arial" w:hAnsi="Arial" w:cs="Arial"/>
          <w:color w:val="000000" w:themeColor="text1"/>
        </w:rPr>
        <w:t xml:space="preserve"> and resolve </w:t>
      </w:r>
      <w:r w:rsidR="5B25A68E" w:rsidRPr="644F15DA">
        <w:rPr>
          <w:rFonts w:ascii="Arial" w:eastAsia="Arial" w:hAnsi="Arial" w:cs="Arial"/>
          <w:color w:val="000000" w:themeColor="text1"/>
        </w:rPr>
        <w:t>current environmental</w:t>
      </w:r>
      <w:r w:rsidR="68067049" w:rsidRPr="644F15DA">
        <w:rPr>
          <w:rFonts w:ascii="Arial" w:eastAsia="Arial" w:hAnsi="Arial" w:cs="Arial"/>
          <w:color w:val="000000" w:themeColor="text1"/>
        </w:rPr>
        <w:t xml:space="preserve"> issues by replacing activities and habits with healthier effects on </w:t>
      </w:r>
      <w:r w:rsidR="00BD4F5D">
        <w:rPr>
          <w:rFonts w:ascii="Arial" w:eastAsia="Arial" w:hAnsi="Arial" w:cs="Arial"/>
          <w:color w:val="000000" w:themeColor="text1"/>
        </w:rPr>
        <w:t xml:space="preserve">the </w:t>
      </w:r>
      <w:r w:rsidR="0A37997A" w:rsidRPr="644F15DA">
        <w:rPr>
          <w:rFonts w:ascii="Arial" w:eastAsia="Arial" w:hAnsi="Arial" w:cs="Arial"/>
          <w:color w:val="000000" w:themeColor="text1"/>
        </w:rPr>
        <w:t>environment. Z</w:t>
      </w:r>
      <w:r w:rsidR="732324E7" w:rsidRPr="644F15DA">
        <w:rPr>
          <w:rFonts w:ascii="Arial" w:eastAsia="Arial" w:hAnsi="Arial" w:cs="Arial"/>
          <w:color w:val="000000" w:themeColor="text1"/>
        </w:rPr>
        <w:t>e</w:t>
      </w:r>
      <w:r w:rsidR="0A37997A" w:rsidRPr="644F15DA">
        <w:rPr>
          <w:rFonts w:ascii="Arial" w:eastAsia="Arial" w:hAnsi="Arial" w:cs="Arial"/>
          <w:color w:val="000000" w:themeColor="text1"/>
        </w:rPr>
        <w:t>ng</w:t>
      </w:r>
      <w:r w:rsidR="6F4BF2DC" w:rsidRPr="644F15DA">
        <w:rPr>
          <w:rFonts w:ascii="Arial" w:eastAsia="Arial" w:hAnsi="Arial" w:cs="Arial"/>
          <w:color w:val="000000" w:themeColor="text1"/>
        </w:rPr>
        <w:t xml:space="preserve"> (2022) confirms that </w:t>
      </w:r>
      <w:r w:rsidR="00BD4F5D">
        <w:rPr>
          <w:rFonts w:ascii="Arial" w:eastAsia="Arial" w:hAnsi="Arial" w:cs="Arial"/>
          <w:color w:val="000000" w:themeColor="text1"/>
        </w:rPr>
        <w:t xml:space="preserve">the </w:t>
      </w:r>
      <w:r w:rsidR="6F4BF2DC" w:rsidRPr="644F15DA">
        <w:rPr>
          <w:rFonts w:ascii="Arial" w:eastAsia="Arial" w:hAnsi="Arial" w:cs="Arial"/>
          <w:color w:val="000000" w:themeColor="text1"/>
        </w:rPr>
        <w:t xml:space="preserve">resilience concept is a long </w:t>
      </w:r>
      <w:r w:rsidR="6F4BF2DC" w:rsidRPr="644F15DA">
        <w:rPr>
          <w:rFonts w:ascii="Arial" w:eastAsia="Arial" w:hAnsi="Arial" w:cs="Arial"/>
          <w:color w:val="000000" w:themeColor="text1"/>
        </w:rPr>
        <w:lastRenderedPageBreak/>
        <w:t xml:space="preserve">process that involves </w:t>
      </w:r>
      <w:r w:rsidR="7CE0F45F" w:rsidRPr="644F15DA">
        <w:rPr>
          <w:rFonts w:ascii="Arial" w:eastAsia="Arial" w:hAnsi="Arial" w:cs="Arial"/>
          <w:color w:val="000000" w:themeColor="text1"/>
        </w:rPr>
        <w:t>persistence</w:t>
      </w:r>
      <w:r w:rsidR="482952CA" w:rsidRPr="644F15DA">
        <w:rPr>
          <w:rFonts w:ascii="Arial" w:eastAsia="Arial" w:hAnsi="Arial" w:cs="Arial"/>
          <w:color w:val="000000" w:themeColor="text1"/>
        </w:rPr>
        <w:t xml:space="preserve">, </w:t>
      </w:r>
      <w:r w:rsidR="00BD4F5D">
        <w:rPr>
          <w:rFonts w:ascii="Arial" w:eastAsia="Arial" w:hAnsi="Arial" w:cs="Arial"/>
          <w:color w:val="000000" w:themeColor="text1"/>
        </w:rPr>
        <w:t xml:space="preserve">an </w:t>
      </w:r>
      <w:r w:rsidR="63751744" w:rsidRPr="644F15DA">
        <w:rPr>
          <w:rFonts w:ascii="Arial" w:eastAsia="Arial" w:hAnsi="Arial" w:cs="Arial"/>
          <w:color w:val="000000" w:themeColor="text1"/>
        </w:rPr>
        <w:t>interdisciplinary approach</w:t>
      </w:r>
      <w:r w:rsidR="00BD4F5D">
        <w:rPr>
          <w:rFonts w:ascii="Arial" w:eastAsia="Arial" w:hAnsi="Arial" w:cs="Arial"/>
          <w:color w:val="000000" w:themeColor="text1"/>
        </w:rPr>
        <w:t>,</w:t>
      </w:r>
      <w:r w:rsidR="63751744" w:rsidRPr="644F15DA">
        <w:rPr>
          <w:rFonts w:ascii="Arial" w:eastAsia="Arial" w:hAnsi="Arial" w:cs="Arial"/>
          <w:color w:val="000000" w:themeColor="text1"/>
        </w:rPr>
        <w:t xml:space="preserve"> and transdisciplinary techniques</w:t>
      </w:r>
      <w:r w:rsidR="7C6276E3" w:rsidRPr="644F15DA">
        <w:rPr>
          <w:rFonts w:ascii="Arial" w:eastAsia="Arial" w:hAnsi="Arial" w:cs="Arial"/>
          <w:color w:val="000000" w:themeColor="text1"/>
        </w:rPr>
        <w:t xml:space="preserve"> </w:t>
      </w:r>
      <w:r w:rsidR="42C1DA4D" w:rsidRPr="644F15DA">
        <w:rPr>
          <w:rFonts w:ascii="Arial" w:eastAsia="Arial" w:hAnsi="Arial" w:cs="Arial"/>
          <w:color w:val="000000" w:themeColor="text1"/>
        </w:rPr>
        <w:t>for adaptation.</w:t>
      </w:r>
      <w:r w:rsidR="00740257">
        <w:rPr>
          <w:rFonts w:ascii="Arial" w:eastAsia="Arial" w:hAnsi="Arial" w:cs="Arial"/>
          <w:color w:val="000000" w:themeColor="text1"/>
        </w:rPr>
        <w:t xml:space="preserve"> </w:t>
      </w:r>
      <w:r w:rsidR="658193BB" w:rsidRPr="644F15DA">
        <w:rPr>
          <w:rFonts w:ascii="Arial" w:eastAsia="Arial" w:hAnsi="Arial" w:cs="Arial"/>
          <w:color w:val="000000" w:themeColor="text1"/>
        </w:rPr>
        <w:t>A clear example of how innovative products are obtained with</w:t>
      </w:r>
      <w:r w:rsidR="13B3A51A" w:rsidRPr="644F15DA">
        <w:rPr>
          <w:rFonts w:ascii="Arial" w:eastAsia="Arial" w:hAnsi="Arial" w:cs="Arial"/>
          <w:color w:val="000000" w:themeColor="text1"/>
        </w:rPr>
        <w:t xml:space="preserve"> less environmental damage and innovation</w:t>
      </w:r>
      <w:r w:rsidR="7C5F5E3E" w:rsidRPr="644F15DA">
        <w:rPr>
          <w:rFonts w:ascii="Arial" w:eastAsia="Arial" w:hAnsi="Arial" w:cs="Arial"/>
          <w:color w:val="000000" w:themeColor="text1"/>
        </w:rPr>
        <w:t xml:space="preserve"> that show</w:t>
      </w:r>
      <w:r w:rsidR="0FE60368" w:rsidRPr="644F15DA">
        <w:rPr>
          <w:rFonts w:ascii="Arial" w:eastAsia="Arial" w:hAnsi="Arial" w:cs="Arial"/>
          <w:color w:val="000000" w:themeColor="text1"/>
        </w:rPr>
        <w:t>s</w:t>
      </w:r>
      <w:r w:rsidR="7C5F5E3E" w:rsidRPr="644F15DA">
        <w:rPr>
          <w:rFonts w:ascii="Arial" w:eastAsia="Arial" w:hAnsi="Arial" w:cs="Arial"/>
          <w:color w:val="000000" w:themeColor="text1"/>
        </w:rPr>
        <w:t xml:space="preserve"> the bond between corporate social engagement and innovation</w:t>
      </w:r>
      <w:r w:rsidR="13B3A51A" w:rsidRPr="644F15DA">
        <w:rPr>
          <w:rFonts w:ascii="Arial" w:eastAsia="Arial" w:hAnsi="Arial" w:cs="Arial"/>
          <w:color w:val="000000" w:themeColor="text1"/>
        </w:rPr>
        <w:t xml:space="preserve"> include projects like Mitsubishi Chemica</w:t>
      </w:r>
      <w:r w:rsidR="0621FA03" w:rsidRPr="644F15DA">
        <w:rPr>
          <w:rFonts w:ascii="Arial" w:eastAsia="Arial" w:hAnsi="Arial" w:cs="Arial"/>
          <w:color w:val="000000" w:themeColor="text1"/>
        </w:rPr>
        <w:t xml:space="preserve">, Faurecia, </w:t>
      </w:r>
      <w:proofErr w:type="spellStart"/>
      <w:r w:rsidR="0621FA03" w:rsidRPr="644F15DA">
        <w:rPr>
          <w:rFonts w:ascii="Arial" w:eastAsia="Arial" w:hAnsi="Arial" w:cs="Arial"/>
          <w:color w:val="000000" w:themeColor="text1"/>
        </w:rPr>
        <w:t>BioMat</w:t>
      </w:r>
      <w:proofErr w:type="spellEnd"/>
      <w:r w:rsidR="0621FA03" w:rsidRPr="644F15DA">
        <w:rPr>
          <w:rFonts w:ascii="Arial" w:eastAsia="Arial" w:hAnsi="Arial" w:cs="Arial"/>
          <w:color w:val="000000" w:themeColor="text1"/>
        </w:rPr>
        <w:t xml:space="preserve"> project, </w:t>
      </w:r>
      <w:proofErr w:type="spellStart"/>
      <w:r w:rsidR="0621FA03" w:rsidRPr="644F15DA">
        <w:rPr>
          <w:rFonts w:ascii="Arial" w:eastAsia="Arial" w:hAnsi="Arial" w:cs="Arial"/>
          <w:color w:val="000000" w:themeColor="text1"/>
        </w:rPr>
        <w:t>Peaugeot</w:t>
      </w:r>
      <w:proofErr w:type="spellEnd"/>
      <w:r w:rsidR="0621FA03" w:rsidRPr="644F15DA">
        <w:rPr>
          <w:rFonts w:ascii="Arial" w:eastAsia="Arial" w:hAnsi="Arial" w:cs="Arial"/>
          <w:color w:val="000000" w:themeColor="text1"/>
        </w:rPr>
        <w:t xml:space="preserve">-Citroen Lineo in </w:t>
      </w:r>
      <w:r w:rsidR="754A8314" w:rsidRPr="644F15DA">
        <w:rPr>
          <w:rFonts w:ascii="Arial" w:eastAsia="Arial" w:hAnsi="Arial" w:cs="Arial"/>
          <w:color w:val="000000" w:themeColor="text1"/>
        </w:rPr>
        <w:t>collaboration</w:t>
      </w:r>
      <w:r w:rsidR="0621FA03" w:rsidRPr="644F15DA">
        <w:rPr>
          <w:rFonts w:ascii="Arial" w:eastAsia="Arial" w:hAnsi="Arial" w:cs="Arial"/>
          <w:color w:val="000000" w:themeColor="text1"/>
        </w:rPr>
        <w:t xml:space="preserve"> with </w:t>
      </w:r>
      <w:proofErr w:type="spellStart"/>
      <w:r w:rsidR="0621FA03" w:rsidRPr="644F15DA">
        <w:rPr>
          <w:rFonts w:ascii="Arial" w:eastAsia="Arial" w:hAnsi="Arial" w:cs="Arial"/>
          <w:color w:val="000000" w:themeColor="text1"/>
        </w:rPr>
        <w:t>Flaxpreg</w:t>
      </w:r>
      <w:proofErr w:type="spellEnd"/>
      <w:r w:rsidR="3FB5B3B4" w:rsidRPr="644F15DA">
        <w:rPr>
          <w:rFonts w:ascii="Arial" w:eastAsia="Arial" w:hAnsi="Arial" w:cs="Arial"/>
          <w:color w:val="000000" w:themeColor="text1"/>
        </w:rPr>
        <w:t xml:space="preserve"> project</w:t>
      </w:r>
      <w:r w:rsidR="51A8B661" w:rsidRPr="644F15DA">
        <w:rPr>
          <w:rFonts w:ascii="Arial" w:eastAsia="Arial" w:hAnsi="Arial" w:cs="Arial"/>
          <w:color w:val="000000" w:themeColor="text1"/>
        </w:rPr>
        <w:t xml:space="preserve"> (Orlando, 2022</w:t>
      </w:r>
      <w:r w:rsidR="5BBE4F27" w:rsidRPr="644F15DA">
        <w:rPr>
          <w:rFonts w:ascii="Arial" w:eastAsia="Arial" w:hAnsi="Arial" w:cs="Arial"/>
          <w:color w:val="000000" w:themeColor="text1"/>
        </w:rPr>
        <w:t>, pp.3).</w:t>
      </w:r>
      <w:r w:rsidR="55756D4F" w:rsidRPr="644F15DA">
        <w:rPr>
          <w:rFonts w:ascii="Arial" w:eastAsia="Arial" w:hAnsi="Arial" w:cs="Arial"/>
          <w:color w:val="000000" w:themeColor="text1"/>
        </w:rPr>
        <w:t xml:space="preserve"> As the writer suggests “innovation has been the driver of sustainability”</w:t>
      </w:r>
      <w:r w:rsidR="293FF762" w:rsidRPr="644F15DA">
        <w:rPr>
          <w:rFonts w:ascii="Arial" w:eastAsia="Arial" w:hAnsi="Arial" w:cs="Arial"/>
          <w:color w:val="000000" w:themeColor="text1"/>
        </w:rPr>
        <w:t xml:space="preserve">, shaping future production, improving human life and well-being, </w:t>
      </w:r>
      <w:r w:rsidR="6C98DEB5" w:rsidRPr="644F15DA">
        <w:rPr>
          <w:rFonts w:ascii="Arial" w:eastAsia="Arial" w:hAnsi="Arial" w:cs="Arial"/>
          <w:color w:val="000000" w:themeColor="text1"/>
        </w:rPr>
        <w:t>strengthening</w:t>
      </w:r>
      <w:r w:rsidR="293FF762" w:rsidRPr="644F15DA">
        <w:rPr>
          <w:rFonts w:ascii="Arial" w:eastAsia="Arial" w:hAnsi="Arial" w:cs="Arial"/>
          <w:color w:val="000000" w:themeColor="text1"/>
        </w:rPr>
        <w:t xml:space="preserve"> competitiveness</w:t>
      </w:r>
      <w:r w:rsidR="00BD4F5D">
        <w:rPr>
          <w:rFonts w:ascii="Arial" w:eastAsia="Arial" w:hAnsi="Arial" w:cs="Arial"/>
          <w:color w:val="000000" w:themeColor="text1"/>
        </w:rPr>
        <w:t>,</w:t>
      </w:r>
      <w:r w:rsidR="293FF762" w:rsidRPr="644F15DA">
        <w:rPr>
          <w:rFonts w:ascii="Arial" w:eastAsia="Arial" w:hAnsi="Arial" w:cs="Arial"/>
          <w:color w:val="000000" w:themeColor="text1"/>
        </w:rPr>
        <w:t xml:space="preserve"> and decreasing envi</w:t>
      </w:r>
      <w:r w:rsidR="1B572C07" w:rsidRPr="644F15DA">
        <w:rPr>
          <w:rFonts w:ascii="Arial" w:eastAsia="Arial" w:hAnsi="Arial" w:cs="Arial"/>
          <w:color w:val="000000" w:themeColor="text1"/>
        </w:rPr>
        <w:t>ronmental damage.</w:t>
      </w:r>
      <w:r w:rsidR="2B998C02" w:rsidRPr="644F15DA">
        <w:rPr>
          <w:rFonts w:ascii="Arial" w:eastAsia="Arial" w:hAnsi="Arial" w:cs="Arial"/>
          <w:color w:val="000000" w:themeColor="text1"/>
        </w:rPr>
        <w:t xml:space="preserve"> On the other hand, </w:t>
      </w:r>
      <w:r w:rsidR="2A3D0E8B" w:rsidRPr="644F15DA">
        <w:rPr>
          <w:rFonts w:ascii="Arial" w:eastAsia="Arial" w:hAnsi="Arial" w:cs="Arial"/>
          <w:color w:val="000000" w:themeColor="text1"/>
        </w:rPr>
        <w:t>Kapoor</w:t>
      </w:r>
      <w:r w:rsidR="2B998C02" w:rsidRPr="644F15DA">
        <w:rPr>
          <w:rFonts w:ascii="Arial" w:eastAsia="Arial" w:hAnsi="Arial" w:cs="Arial"/>
          <w:color w:val="000000" w:themeColor="text1"/>
        </w:rPr>
        <w:t xml:space="preserve"> and Manchanda (2023) argue that hotels are responsible for one percent of total global emissions and suggest that one of the best options to reduce carbon footprint, classified a</w:t>
      </w:r>
      <w:r w:rsidR="3C4D987B" w:rsidRPr="644F15DA">
        <w:rPr>
          <w:rFonts w:ascii="Arial" w:eastAsia="Arial" w:hAnsi="Arial" w:cs="Arial"/>
          <w:color w:val="000000" w:themeColor="text1"/>
        </w:rPr>
        <w:t xml:space="preserve">s </w:t>
      </w:r>
      <w:r w:rsidR="2B998C02" w:rsidRPr="644F15DA">
        <w:rPr>
          <w:rFonts w:ascii="Arial" w:eastAsia="Arial" w:hAnsi="Arial" w:cs="Arial"/>
          <w:color w:val="000000" w:themeColor="text1"/>
        </w:rPr>
        <w:t>green practice, is to use local vendors and suppliers from proximity decreasing the use of vehicles.</w:t>
      </w:r>
      <w:r w:rsidR="6F332FD9" w:rsidRPr="644F15DA">
        <w:rPr>
          <w:rFonts w:ascii="Arial" w:eastAsia="Arial" w:hAnsi="Arial" w:cs="Arial"/>
          <w:color w:val="000000" w:themeColor="text1"/>
        </w:rPr>
        <w:t xml:space="preserve"> </w:t>
      </w:r>
      <w:r w:rsidR="0133D246" w:rsidRPr="644F15DA">
        <w:rPr>
          <w:rFonts w:ascii="Arial" w:eastAsia="Arial" w:hAnsi="Arial" w:cs="Arial"/>
          <w:color w:val="000000" w:themeColor="text1"/>
        </w:rPr>
        <w:t>The same</w:t>
      </w:r>
      <w:r w:rsidR="6F332FD9" w:rsidRPr="644F15DA">
        <w:rPr>
          <w:rFonts w:ascii="Arial" w:eastAsia="Arial" w:hAnsi="Arial" w:cs="Arial"/>
          <w:color w:val="000000" w:themeColor="text1"/>
        </w:rPr>
        <w:t xml:space="preserve"> source suggests that the </w:t>
      </w:r>
      <w:r w:rsidR="4C4CC242" w:rsidRPr="644F15DA">
        <w:rPr>
          <w:rFonts w:ascii="Arial" w:eastAsia="Arial" w:hAnsi="Arial" w:cs="Arial"/>
          <w:color w:val="000000" w:themeColor="text1"/>
        </w:rPr>
        <w:t>lowest</w:t>
      </w:r>
      <w:r w:rsidR="014F01F9" w:rsidRPr="644F15DA">
        <w:rPr>
          <w:rFonts w:ascii="Arial" w:eastAsia="Arial" w:hAnsi="Arial" w:cs="Arial"/>
          <w:color w:val="000000" w:themeColor="text1"/>
        </w:rPr>
        <w:t xml:space="preserve"> carbon footprint in hospit</w:t>
      </w:r>
      <w:r w:rsidR="0B233D68" w:rsidRPr="644F15DA">
        <w:rPr>
          <w:rFonts w:ascii="Arial" w:eastAsia="Arial" w:hAnsi="Arial" w:cs="Arial"/>
          <w:color w:val="000000" w:themeColor="text1"/>
        </w:rPr>
        <w:t xml:space="preserve">ality is generated by </w:t>
      </w:r>
      <w:r w:rsidR="66A01CF1" w:rsidRPr="644F15DA">
        <w:rPr>
          <w:rFonts w:ascii="Arial" w:eastAsia="Arial" w:hAnsi="Arial" w:cs="Arial"/>
          <w:color w:val="000000" w:themeColor="text1"/>
        </w:rPr>
        <w:t>millennials</w:t>
      </w:r>
      <w:r w:rsidR="0B233D68" w:rsidRPr="644F15DA">
        <w:rPr>
          <w:rFonts w:ascii="Arial" w:eastAsia="Arial" w:hAnsi="Arial" w:cs="Arial"/>
          <w:color w:val="000000" w:themeColor="text1"/>
        </w:rPr>
        <w:t xml:space="preserve"> and corporations that are mindful of sustainable practices and </w:t>
      </w:r>
      <w:r w:rsidR="18BAA9C8" w:rsidRPr="644F15DA">
        <w:rPr>
          <w:rFonts w:ascii="Arial" w:eastAsia="Arial" w:hAnsi="Arial" w:cs="Arial"/>
          <w:color w:val="000000" w:themeColor="text1"/>
        </w:rPr>
        <w:t xml:space="preserve">are giving business to brands </w:t>
      </w:r>
      <w:r w:rsidR="00BD4F5D">
        <w:rPr>
          <w:rFonts w:ascii="Arial" w:eastAsia="Arial" w:hAnsi="Arial" w:cs="Arial"/>
          <w:color w:val="000000" w:themeColor="text1"/>
        </w:rPr>
        <w:t>that</w:t>
      </w:r>
      <w:r w:rsidR="18BAA9C8" w:rsidRPr="644F15DA">
        <w:rPr>
          <w:rFonts w:ascii="Arial" w:eastAsia="Arial" w:hAnsi="Arial" w:cs="Arial"/>
          <w:color w:val="000000" w:themeColor="text1"/>
        </w:rPr>
        <w:t xml:space="preserve"> are involved in </w:t>
      </w:r>
      <w:r w:rsidR="00BD4F5D" w:rsidRPr="644F15DA">
        <w:rPr>
          <w:rFonts w:ascii="Arial" w:eastAsia="Arial" w:hAnsi="Arial" w:cs="Arial"/>
          <w:color w:val="000000" w:themeColor="text1"/>
        </w:rPr>
        <w:t>sustainability. In</w:t>
      </w:r>
      <w:r w:rsidR="1F91EFFC" w:rsidRPr="644F15DA">
        <w:rPr>
          <w:rFonts w:ascii="Arial" w:eastAsia="Arial" w:hAnsi="Arial" w:cs="Arial"/>
          <w:color w:val="000000" w:themeColor="text1"/>
        </w:rPr>
        <w:t xml:space="preserve"> contrast with the above, the gap </w:t>
      </w:r>
      <w:r w:rsidR="00BD4F5D">
        <w:rPr>
          <w:rFonts w:ascii="Arial" w:eastAsia="Arial" w:hAnsi="Arial" w:cs="Arial"/>
          <w:color w:val="000000" w:themeColor="text1"/>
        </w:rPr>
        <w:t>in</w:t>
      </w:r>
      <w:r w:rsidR="1F91EFFC" w:rsidRPr="644F15DA">
        <w:rPr>
          <w:rFonts w:ascii="Arial" w:eastAsia="Arial" w:hAnsi="Arial" w:cs="Arial"/>
          <w:color w:val="000000" w:themeColor="text1"/>
        </w:rPr>
        <w:t xml:space="preserve"> Premier </w:t>
      </w:r>
      <w:r w:rsidR="00BD4F5D">
        <w:rPr>
          <w:rFonts w:ascii="Arial" w:eastAsia="Arial" w:hAnsi="Arial" w:cs="Arial"/>
          <w:color w:val="000000" w:themeColor="text1"/>
        </w:rPr>
        <w:t>Inn's</w:t>
      </w:r>
      <w:r w:rsidR="1F91EFFC" w:rsidRPr="644F15DA">
        <w:rPr>
          <w:rFonts w:ascii="Arial" w:eastAsia="Arial" w:hAnsi="Arial" w:cs="Arial"/>
          <w:color w:val="000000" w:themeColor="text1"/>
        </w:rPr>
        <w:t xml:space="preserve"> green practices can be seen </w:t>
      </w:r>
      <w:r w:rsidR="00BD4F5D">
        <w:rPr>
          <w:rFonts w:ascii="Arial" w:eastAsia="Arial" w:hAnsi="Arial" w:cs="Arial"/>
          <w:color w:val="000000" w:themeColor="text1"/>
        </w:rPr>
        <w:t>in</w:t>
      </w:r>
      <w:r w:rsidR="1F91EFFC" w:rsidRPr="644F15DA">
        <w:rPr>
          <w:rFonts w:ascii="Arial" w:eastAsia="Arial" w:hAnsi="Arial" w:cs="Arial"/>
          <w:color w:val="000000" w:themeColor="text1"/>
        </w:rPr>
        <w:t xml:space="preserve"> the chemicals used by the whole chain. The company launched “Clean Protect” (Premier Inn, 2025), a program for intensive cleaning in partnership with their supplier for cleaning Diversey (Diversey, 2025). The supplier has European sustainability stand</w:t>
      </w:r>
      <w:r w:rsidR="623076A2" w:rsidRPr="644F15DA">
        <w:rPr>
          <w:rFonts w:ascii="Arial" w:eastAsia="Arial" w:hAnsi="Arial" w:cs="Arial"/>
          <w:color w:val="000000" w:themeColor="text1"/>
        </w:rPr>
        <w:t>ards for its products, however, the substances used are highly harming the environment</w:t>
      </w:r>
      <w:r w:rsidR="59D831C3" w:rsidRPr="644F15DA">
        <w:rPr>
          <w:rFonts w:ascii="Arial" w:eastAsia="Arial" w:hAnsi="Arial" w:cs="Arial"/>
          <w:color w:val="000000" w:themeColor="text1"/>
        </w:rPr>
        <w:t xml:space="preserve"> and human well-being</w:t>
      </w:r>
      <w:r w:rsidR="623076A2" w:rsidRPr="644F15DA">
        <w:rPr>
          <w:rFonts w:ascii="Arial" w:eastAsia="Arial" w:hAnsi="Arial" w:cs="Arial"/>
          <w:color w:val="000000" w:themeColor="text1"/>
        </w:rPr>
        <w:t xml:space="preserve">. </w:t>
      </w:r>
      <w:r w:rsidR="521C2D24" w:rsidRPr="644F15DA">
        <w:rPr>
          <w:rFonts w:ascii="Arial" w:eastAsia="Arial" w:hAnsi="Arial" w:cs="Arial"/>
          <w:color w:val="000000" w:themeColor="text1"/>
        </w:rPr>
        <w:t>A couple</w:t>
      </w:r>
      <w:r w:rsidR="623076A2" w:rsidRPr="644F15DA">
        <w:rPr>
          <w:rFonts w:ascii="Arial" w:eastAsia="Arial" w:hAnsi="Arial" w:cs="Arial"/>
          <w:color w:val="000000" w:themeColor="text1"/>
        </w:rPr>
        <w:t xml:space="preserve"> of the substances </w:t>
      </w:r>
      <w:r w:rsidR="57D304E1" w:rsidRPr="644F15DA">
        <w:rPr>
          <w:rFonts w:ascii="Arial" w:eastAsia="Arial" w:hAnsi="Arial" w:cs="Arial"/>
          <w:color w:val="000000" w:themeColor="text1"/>
        </w:rPr>
        <w:t xml:space="preserve">used include </w:t>
      </w:r>
      <w:proofErr w:type="spellStart"/>
      <w:r w:rsidR="57D304E1" w:rsidRPr="644F15DA">
        <w:rPr>
          <w:rFonts w:ascii="Arial" w:eastAsia="Arial" w:hAnsi="Arial" w:cs="Arial"/>
          <w:color w:val="000000" w:themeColor="text1"/>
        </w:rPr>
        <w:t>lauramine</w:t>
      </w:r>
      <w:proofErr w:type="spellEnd"/>
      <w:r w:rsidR="57D304E1" w:rsidRPr="644F15DA">
        <w:rPr>
          <w:rFonts w:ascii="Arial" w:eastAsia="Arial" w:hAnsi="Arial" w:cs="Arial"/>
          <w:color w:val="000000" w:themeColor="text1"/>
        </w:rPr>
        <w:t xml:space="preserve"> oxide, benzalkonium </w:t>
      </w:r>
      <w:proofErr w:type="spellStart"/>
      <w:r w:rsidR="57D304E1" w:rsidRPr="644F15DA">
        <w:rPr>
          <w:rFonts w:ascii="Arial" w:eastAsia="Arial" w:hAnsi="Arial" w:cs="Arial"/>
          <w:color w:val="000000" w:themeColor="text1"/>
        </w:rPr>
        <w:t>chlorhide</w:t>
      </w:r>
      <w:proofErr w:type="spellEnd"/>
      <w:r w:rsidR="2C7AF17D" w:rsidRPr="644F15DA">
        <w:rPr>
          <w:rFonts w:ascii="Arial" w:eastAsia="Arial" w:hAnsi="Arial" w:cs="Arial"/>
          <w:color w:val="000000" w:themeColor="text1"/>
        </w:rPr>
        <w:t>, dodecylbenzene</w:t>
      </w:r>
      <w:r w:rsidR="15CEBCBB" w:rsidRPr="644F15DA">
        <w:rPr>
          <w:rFonts w:ascii="Arial" w:eastAsia="Arial" w:hAnsi="Arial" w:cs="Arial"/>
          <w:color w:val="000000" w:themeColor="text1"/>
        </w:rPr>
        <w:t>,</w:t>
      </w:r>
      <w:r w:rsidR="332C8682" w:rsidRPr="644F15DA">
        <w:rPr>
          <w:rFonts w:ascii="Arial" w:eastAsia="Arial" w:hAnsi="Arial" w:cs="Arial"/>
          <w:color w:val="000000" w:themeColor="text1"/>
        </w:rPr>
        <w:t xml:space="preserve"> sulfuric acid and other corrosive substances (Diversey, 2025)</w:t>
      </w:r>
      <w:r w:rsidR="7B8C2245" w:rsidRPr="644F15DA">
        <w:rPr>
          <w:rFonts w:ascii="Arial" w:eastAsia="Arial" w:hAnsi="Arial" w:cs="Arial"/>
          <w:color w:val="000000" w:themeColor="text1"/>
        </w:rPr>
        <w:t xml:space="preserve">. </w:t>
      </w:r>
      <w:r w:rsidR="79A6529E" w:rsidRPr="644F15DA">
        <w:rPr>
          <w:rFonts w:ascii="Arial" w:eastAsia="Arial" w:hAnsi="Arial" w:cs="Arial"/>
          <w:color w:val="000000" w:themeColor="text1"/>
        </w:rPr>
        <w:t xml:space="preserve">A short view of Trip Advisor (2025) demonstrates the unhappiness of customers </w:t>
      </w:r>
      <w:r w:rsidR="49B91C46" w:rsidRPr="644F15DA">
        <w:rPr>
          <w:rFonts w:ascii="Arial" w:eastAsia="Arial" w:hAnsi="Arial" w:cs="Arial"/>
          <w:color w:val="000000" w:themeColor="text1"/>
        </w:rPr>
        <w:t>about the strong chemical smell inside the rooms</w:t>
      </w:r>
      <w:r w:rsidR="5FA1A727" w:rsidRPr="644F15DA">
        <w:rPr>
          <w:rFonts w:ascii="Arial" w:eastAsia="Arial" w:hAnsi="Arial" w:cs="Arial"/>
          <w:color w:val="000000" w:themeColor="text1"/>
        </w:rPr>
        <w:t xml:space="preserve">. As Premier Inn </w:t>
      </w:r>
      <w:r w:rsidR="1320EB18" w:rsidRPr="644F15DA">
        <w:rPr>
          <w:rFonts w:ascii="Arial" w:eastAsia="Arial" w:hAnsi="Arial" w:cs="Arial"/>
          <w:color w:val="000000" w:themeColor="text1"/>
        </w:rPr>
        <w:t>has decided</w:t>
      </w:r>
      <w:r w:rsidR="5FA1A727" w:rsidRPr="644F15DA">
        <w:rPr>
          <w:rFonts w:ascii="Arial" w:eastAsia="Arial" w:hAnsi="Arial" w:cs="Arial"/>
          <w:color w:val="000000" w:themeColor="text1"/>
        </w:rPr>
        <w:t xml:space="preserve"> to be a sustainable chain, the company should take </w:t>
      </w:r>
      <w:r w:rsidR="5D9A63D0" w:rsidRPr="644F15DA">
        <w:rPr>
          <w:rFonts w:ascii="Arial" w:eastAsia="Arial" w:hAnsi="Arial" w:cs="Arial"/>
          <w:color w:val="000000" w:themeColor="text1"/>
        </w:rPr>
        <w:t>into</w:t>
      </w:r>
      <w:r w:rsidR="5FA1A727" w:rsidRPr="644F15DA">
        <w:rPr>
          <w:rFonts w:ascii="Arial" w:eastAsia="Arial" w:hAnsi="Arial" w:cs="Arial"/>
          <w:color w:val="000000" w:themeColor="text1"/>
        </w:rPr>
        <w:t xml:space="preserve"> consideration customer reviews </w:t>
      </w:r>
      <w:r w:rsidR="7B29099B" w:rsidRPr="644F15DA">
        <w:rPr>
          <w:rFonts w:ascii="Arial" w:eastAsia="Arial" w:hAnsi="Arial" w:cs="Arial"/>
          <w:color w:val="000000" w:themeColor="text1"/>
        </w:rPr>
        <w:t>analyze</w:t>
      </w:r>
      <w:r w:rsidR="5FA1A727" w:rsidRPr="644F15DA">
        <w:rPr>
          <w:rFonts w:ascii="Arial" w:eastAsia="Arial" w:hAnsi="Arial" w:cs="Arial"/>
          <w:color w:val="000000" w:themeColor="text1"/>
        </w:rPr>
        <w:t xml:space="preserve"> the ingredients of the chemicals</w:t>
      </w:r>
      <w:r w:rsidR="02E96284" w:rsidRPr="644F15DA">
        <w:rPr>
          <w:rFonts w:ascii="Arial" w:eastAsia="Arial" w:hAnsi="Arial" w:cs="Arial"/>
          <w:color w:val="000000" w:themeColor="text1"/>
        </w:rPr>
        <w:t xml:space="preserve"> used and </w:t>
      </w:r>
      <w:r w:rsidR="470D1399" w:rsidRPr="644F15DA">
        <w:rPr>
          <w:rFonts w:ascii="Arial" w:eastAsia="Arial" w:hAnsi="Arial" w:cs="Arial"/>
          <w:color w:val="000000" w:themeColor="text1"/>
        </w:rPr>
        <w:t>perhaps</w:t>
      </w:r>
      <w:r w:rsidR="02E96284" w:rsidRPr="644F15DA">
        <w:rPr>
          <w:rFonts w:ascii="Arial" w:eastAsia="Arial" w:hAnsi="Arial" w:cs="Arial"/>
          <w:color w:val="000000" w:themeColor="text1"/>
        </w:rPr>
        <w:t xml:space="preserve"> </w:t>
      </w:r>
      <w:r w:rsidR="430F5E23" w:rsidRPr="644F15DA">
        <w:rPr>
          <w:rFonts w:ascii="Arial" w:eastAsia="Arial" w:hAnsi="Arial" w:cs="Arial"/>
          <w:color w:val="000000" w:themeColor="text1"/>
        </w:rPr>
        <w:t>replace</w:t>
      </w:r>
      <w:r w:rsidR="02E96284" w:rsidRPr="644F15DA">
        <w:rPr>
          <w:rFonts w:ascii="Arial" w:eastAsia="Arial" w:hAnsi="Arial" w:cs="Arial"/>
          <w:color w:val="000000" w:themeColor="text1"/>
        </w:rPr>
        <w:t xml:space="preserve"> the current </w:t>
      </w:r>
      <w:r w:rsidR="795613F2" w:rsidRPr="644F15DA">
        <w:rPr>
          <w:rFonts w:ascii="Arial" w:eastAsia="Arial" w:hAnsi="Arial" w:cs="Arial"/>
          <w:color w:val="000000" w:themeColor="text1"/>
        </w:rPr>
        <w:t>chemicals</w:t>
      </w:r>
      <w:r w:rsidR="02E96284" w:rsidRPr="644F15DA">
        <w:rPr>
          <w:rFonts w:ascii="Arial" w:eastAsia="Arial" w:hAnsi="Arial" w:cs="Arial"/>
          <w:color w:val="000000" w:themeColor="text1"/>
        </w:rPr>
        <w:t xml:space="preserve"> with less harmful substances.</w:t>
      </w:r>
      <w:r w:rsidR="34FBBA95" w:rsidRPr="644F15DA">
        <w:rPr>
          <w:rFonts w:ascii="Arial" w:eastAsia="Arial" w:hAnsi="Arial" w:cs="Arial"/>
          <w:color w:val="000000" w:themeColor="text1"/>
        </w:rPr>
        <w:t xml:space="preserve"> </w:t>
      </w:r>
      <w:r w:rsidR="1F53BABF" w:rsidRPr="644F15DA">
        <w:rPr>
          <w:rFonts w:ascii="Arial" w:eastAsia="Arial" w:hAnsi="Arial" w:cs="Arial"/>
          <w:color w:val="000000" w:themeColor="text1"/>
        </w:rPr>
        <w:t xml:space="preserve">A solution that the chain could opt for, </w:t>
      </w:r>
      <w:r w:rsidR="0CFFBF41" w:rsidRPr="644F15DA">
        <w:rPr>
          <w:rFonts w:ascii="Arial" w:eastAsia="Arial" w:hAnsi="Arial" w:cs="Arial"/>
          <w:color w:val="000000" w:themeColor="text1"/>
        </w:rPr>
        <w:t>such as Green Seal</w:t>
      </w:r>
      <w:r w:rsidR="1F53BABF" w:rsidRPr="644F15DA">
        <w:rPr>
          <w:rFonts w:ascii="Arial" w:eastAsia="Arial" w:hAnsi="Arial" w:cs="Arial"/>
          <w:color w:val="000000" w:themeColor="text1"/>
        </w:rPr>
        <w:t xml:space="preserve"> (2025), provides </w:t>
      </w:r>
      <w:r w:rsidR="3761F89B" w:rsidRPr="644F15DA">
        <w:rPr>
          <w:rFonts w:ascii="Arial" w:eastAsia="Arial" w:hAnsi="Arial" w:cs="Arial"/>
          <w:color w:val="000000" w:themeColor="text1"/>
        </w:rPr>
        <w:t>a large variety of cleaning products, non-hazardous</w:t>
      </w:r>
      <w:r w:rsidR="5FCCD231" w:rsidRPr="644F15DA">
        <w:rPr>
          <w:rFonts w:ascii="Arial" w:eastAsia="Arial" w:hAnsi="Arial" w:cs="Arial"/>
          <w:color w:val="000000" w:themeColor="text1"/>
        </w:rPr>
        <w:t xml:space="preserve"> chemicals, made without PFAS</w:t>
      </w:r>
      <w:r w:rsidR="00BD4F5D">
        <w:rPr>
          <w:rFonts w:ascii="Arial" w:eastAsia="Arial" w:hAnsi="Arial" w:cs="Arial"/>
          <w:color w:val="000000" w:themeColor="text1"/>
        </w:rPr>
        <w:t>,</w:t>
      </w:r>
      <w:r w:rsidR="5FCCD231" w:rsidRPr="644F15DA">
        <w:rPr>
          <w:rFonts w:ascii="Arial" w:eastAsia="Arial" w:hAnsi="Arial" w:cs="Arial"/>
          <w:color w:val="000000" w:themeColor="text1"/>
        </w:rPr>
        <w:t xml:space="preserve"> and highly sustainable. The benefits of replacing cu</w:t>
      </w:r>
      <w:r w:rsidR="298AF70F" w:rsidRPr="644F15DA">
        <w:rPr>
          <w:rFonts w:ascii="Arial" w:eastAsia="Arial" w:hAnsi="Arial" w:cs="Arial"/>
          <w:color w:val="000000" w:themeColor="text1"/>
        </w:rPr>
        <w:t>rrent chemicals with a sustainable option, e</w:t>
      </w:r>
      <w:r w:rsidR="69F6EAAF" w:rsidRPr="644F15DA">
        <w:rPr>
          <w:rFonts w:ascii="Arial" w:eastAsia="Arial" w:hAnsi="Arial" w:cs="Arial"/>
          <w:color w:val="000000" w:themeColor="text1"/>
        </w:rPr>
        <w:t>specially Green Seal has NBC certification “to avoid greenwashed cleaning products” (Green Seal, 2025),</w:t>
      </w:r>
      <w:r w:rsidR="0C8FBA00" w:rsidRPr="644F15DA">
        <w:rPr>
          <w:rFonts w:ascii="Arial" w:eastAsia="Arial" w:hAnsi="Arial" w:cs="Arial"/>
          <w:color w:val="000000" w:themeColor="text1"/>
        </w:rPr>
        <w:t xml:space="preserve"> improves business reputation, </w:t>
      </w:r>
      <w:r w:rsidR="00BD4F5D">
        <w:rPr>
          <w:rFonts w:ascii="Arial" w:eastAsia="Arial" w:hAnsi="Arial" w:cs="Arial"/>
          <w:color w:val="000000" w:themeColor="text1"/>
        </w:rPr>
        <w:t>impacts</w:t>
      </w:r>
      <w:r w:rsidR="0C8FBA00" w:rsidRPr="644F15DA">
        <w:rPr>
          <w:rFonts w:ascii="Arial" w:eastAsia="Arial" w:hAnsi="Arial" w:cs="Arial"/>
          <w:color w:val="000000" w:themeColor="text1"/>
        </w:rPr>
        <w:t xml:space="preserve"> positively the environment, </w:t>
      </w:r>
      <w:r w:rsidR="6614C135" w:rsidRPr="644F15DA">
        <w:rPr>
          <w:rFonts w:ascii="Arial" w:eastAsia="Arial" w:hAnsi="Arial" w:cs="Arial"/>
          <w:color w:val="000000" w:themeColor="text1"/>
        </w:rPr>
        <w:t xml:space="preserve">improves workers and </w:t>
      </w:r>
      <w:r w:rsidR="00BD4F5D">
        <w:rPr>
          <w:rFonts w:ascii="Arial" w:eastAsia="Arial" w:hAnsi="Arial" w:cs="Arial"/>
          <w:color w:val="000000" w:themeColor="text1"/>
        </w:rPr>
        <w:t>customer's</w:t>
      </w:r>
      <w:r w:rsidR="6614C135" w:rsidRPr="644F15DA">
        <w:rPr>
          <w:rFonts w:ascii="Arial" w:eastAsia="Arial" w:hAnsi="Arial" w:cs="Arial"/>
          <w:color w:val="000000" w:themeColor="text1"/>
        </w:rPr>
        <w:t xml:space="preserve"> well-being</w:t>
      </w:r>
      <w:r w:rsidR="5FF9B2CD" w:rsidRPr="644F15DA">
        <w:rPr>
          <w:rFonts w:ascii="Arial" w:eastAsia="Arial" w:hAnsi="Arial" w:cs="Arial"/>
          <w:color w:val="000000" w:themeColor="text1"/>
        </w:rPr>
        <w:t xml:space="preserve">, </w:t>
      </w:r>
      <w:r w:rsidR="00740257">
        <w:rPr>
          <w:rFonts w:ascii="Arial" w:eastAsia="Arial" w:hAnsi="Arial" w:cs="Arial"/>
          <w:color w:val="000000" w:themeColor="text1"/>
        </w:rPr>
        <w:t xml:space="preserve">the </w:t>
      </w:r>
      <w:r w:rsidR="56A6FAD5" w:rsidRPr="644F15DA">
        <w:rPr>
          <w:rFonts w:ascii="Arial" w:eastAsia="Arial" w:hAnsi="Arial" w:cs="Arial"/>
          <w:color w:val="000000" w:themeColor="text1"/>
        </w:rPr>
        <w:t>certificate</w:t>
      </w:r>
      <w:r w:rsidR="5FF9B2CD" w:rsidRPr="644F15DA">
        <w:rPr>
          <w:rFonts w:ascii="Arial" w:eastAsia="Arial" w:hAnsi="Arial" w:cs="Arial"/>
          <w:color w:val="000000" w:themeColor="text1"/>
        </w:rPr>
        <w:t xml:space="preserve"> for responsible sourcing, low </w:t>
      </w:r>
      <w:r w:rsidR="5FF9B2CD" w:rsidRPr="644F15DA">
        <w:rPr>
          <w:rFonts w:ascii="Arial" w:eastAsia="Arial" w:hAnsi="Arial" w:cs="Arial"/>
          <w:color w:val="000000" w:themeColor="text1"/>
        </w:rPr>
        <w:lastRenderedPageBreak/>
        <w:t>impact manufacturing with sustainable packaging to minimi</w:t>
      </w:r>
      <w:r w:rsidR="502EAD82" w:rsidRPr="644F15DA">
        <w:rPr>
          <w:rFonts w:ascii="Arial" w:eastAsia="Arial" w:hAnsi="Arial" w:cs="Arial"/>
          <w:color w:val="000000" w:themeColor="text1"/>
        </w:rPr>
        <w:t>ze waste</w:t>
      </w:r>
      <w:r w:rsidR="2F497483" w:rsidRPr="644F15DA">
        <w:rPr>
          <w:rFonts w:ascii="Arial" w:eastAsia="Arial" w:hAnsi="Arial" w:cs="Arial"/>
          <w:color w:val="000000" w:themeColor="text1"/>
        </w:rPr>
        <w:t>, cleaner water and climate preservation, no cost increasi</w:t>
      </w:r>
      <w:r w:rsidR="5F5393B0" w:rsidRPr="644F15DA">
        <w:rPr>
          <w:rFonts w:ascii="Arial" w:eastAsia="Arial" w:hAnsi="Arial" w:cs="Arial"/>
          <w:color w:val="000000" w:themeColor="text1"/>
        </w:rPr>
        <w:t>ng as similar costs are provided for both suppliers (Green Seal, 2025; Diversey</w:t>
      </w:r>
      <w:r w:rsidR="04E434EB" w:rsidRPr="644F15DA">
        <w:rPr>
          <w:rFonts w:ascii="Arial" w:eastAsia="Arial" w:hAnsi="Arial" w:cs="Arial"/>
          <w:color w:val="000000" w:themeColor="text1"/>
        </w:rPr>
        <w:t>, 2025).</w:t>
      </w:r>
    </w:p>
    <w:p w14:paraId="72C548D1" w14:textId="79A1EF92" w:rsidR="5F5393B0" w:rsidRDefault="5F5393B0" w:rsidP="00E222DF">
      <w:pPr>
        <w:keepNext/>
        <w:keepLines/>
        <w:pBdr>
          <w:top w:val="nil"/>
          <w:left w:val="nil"/>
          <w:bottom w:val="nil"/>
          <w:right w:val="nil"/>
          <w:between w:val="nil"/>
        </w:pBdr>
        <w:spacing w:line="360" w:lineRule="auto"/>
        <w:jc w:val="both"/>
        <w:rPr>
          <w:rFonts w:ascii="Arial" w:eastAsia="Arial" w:hAnsi="Arial" w:cs="Arial"/>
          <w:color w:val="000000" w:themeColor="text1"/>
        </w:rPr>
      </w:pPr>
      <w:r w:rsidRPr="644F15DA">
        <w:rPr>
          <w:rFonts w:ascii="Arial" w:eastAsia="Arial" w:hAnsi="Arial" w:cs="Arial"/>
          <w:color w:val="000000" w:themeColor="text1"/>
        </w:rPr>
        <w:t xml:space="preserve">In conclusion, </w:t>
      </w:r>
      <w:r w:rsidR="06733E19" w:rsidRPr="644F15DA">
        <w:rPr>
          <w:rFonts w:ascii="Arial" w:eastAsia="Arial" w:hAnsi="Arial" w:cs="Arial"/>
          <w:color w:val="000000" w:themeColor="text1"/>
        </w:rPr>
        <w:t xml:space="preserve">being sustainable as a business is a long process that requires attention to </w:t>
      </w:r>
      <w:r w:rsidR="00740257">
        <w:rPr>
          <w:rFonts w:ascii="Arial" w:eastAsia="Arial" w:hAnsi="Arial" w:cs="Arial"/>
          <w:color w:val="000000" w:themeColor="text1"/>
        </w:rPr>
        <w:t>detail</w:t>
      </w:r>
      <w:r w:rsidR="06733E19" w:rsidRPr="644F15DA">
        <w:rPr>
          <w:rFonts w:ascii="Arial" w:eastAsia="Arial" w:hAnsi="Arial" w:cs="Arial"/>
          <w:color w:val="000000" w:themeColor="text1"/>
        </w:rPr>
        <w:t>, governance regulations</w:t>
      </w:r>
      <w:r w:rsidR="00740257">
        <w:rPr>
          <w:rFonts w:ascii="Arial" w:eastAsia="Arial" w:hAnsi="Arial" w:cs="Arial"/>
          <w:color w:val="000000" w:themeColor="text1"/>
        </w:rPr>
        <w:t>,</w:t>
      </w:r>
      <w:r w:rsidR="06733E19" w:rsidRPr="644F15DA">
        <w:rPr>
          <w:rFonts w:ascii="Arial" w:eastAsia="Arial" w:hAnsi="Arial" w:cs="Arial"/>
          <w:color w:val="000000" w:themeColor="text1"/>
        </w:rPr>
        <w:t xml:space="preserve"> and numerous </w:t>
      </w:r>
      <w:r w:rsidR="6ECA5C6D" w:rsidRPr="644F15DA">
        <w:rPr>
          <w:rFonts w:ascii="Arial" w:eastAsia="Arial" w:hAnsi="Arial" w:cs="Arial"/>
          <w:color w:val="000000" w:themeColor="text1"/>
        </w:rPr>
        <w:t>monetary and non-monetary efforts. However, once sustainable practices are in place, benefits are endless, especially for t</w:t>
      </w:r>
      <w:r w:rsidR="74011120" w:rsidRPr="644F15DA">
        <w:rPr>
          <w:rFonts w:ascii="Arial" w:eastAsia="Arial" w:hAnsi="Arial" w:cs="Arial"/>
          <w:color w:val="000000" w:themeColor="text1"/>
        </w:rPr>
        <w:t>he environment and human well-being. Premier Inn has a gap in cleaning products</w:t>
      </w:r>
      <w:r w:rsidR="733A47F2" w:rsidRPr="644F15DA">
        <w:rPr>
          <w:rFonts w:ascii="Arial" w:eastAsia="Arial" w:hAnsi="Arial" w:cs="Arial"/>
          <w:color w:val="000000" w:themeColor="text1"/>
        </w:rPr>
        <w:t xml:space="preserve">, although on their website “responsible sourcing” is part of their program Force for Good. The solution </w:t>
      </w:r>
      <w:r w:rsidR="41C6B03A" w:rsidRPr="644F15DA">
        <w:rPr>
          <w:rFonts w:ascii="Arial" w:eastAsia="Arial" w:hAnsi="Arial" w:cs="Arial"/>
          <w:color w:val="000000" w:themeColor="text1"/>
        </w:rPr>
        <w:t>provided</w:t>
      </w:r>
      <w:r w:rsidR="27D30FDC" w:rsidRPr="644F15DA">
        <w:rPr>
          <w:rFonts w:ascii="Arial" w:eastAsia="Arial" w:hAnsi="Arial" w:cs="Arial"/>
          <w:color w:val="000000" w:themeColor="text1"/>
        </w:rPr>
        <w:t xml:space="preserve"> could benefit, in general chains and </w:t>
      </w:r>
      <w:r w:rsidR="00740257">
        <w:rPr>
          <w:rFonts w:ascii="Arial" w:eastAsia="Arial" w:hAnsi="Arial" w:cs="Arial"/>
          <w:color w:val="000000" w:themeColor="text1"/>
        </w:rPr>
        <w:t>businesses</w:t>
      </w:r>
      <w:r w:rsidR="27D30FDC" w:rsidRPr="644F15DA">
        <w:rPr>
          <w:rFonts w:ascii="Arial" w:eastAsia="Arial" w:hAnsi="Arial" w:cs="Arial"/>
          <w:color w:val="000000" w:themeColor="text1"/>
        </w:rPr>
        <w:t xml:space="preserve"> using </w:t>
      </w:r>
      <w:r w:rsidR="31FD57D4" w:rsidRPr="644F15DA">
        <w:rPr>
          <w:rFonts w:ascii="Arial" w:eastAsia="Arial" w:hAnsi="Arial" w:cs="Arial"/>
          <w:color w:val="000000" w:themeColor="text1"/>
        </w:rPr>
        <w:t>corrosive</w:t>
      </w:r>
      <w:r w:rsidR="27D30FDC" w:rsidRPr="644F15DA">
        <w:rPr>
          <w:rFonts w:ascii="Arial" w:eastAsia="Arial" w:hAnsi="Arial" w:cs="Arial"/>
          <w:color w:val="000000" w:themeColor="text1"/>
        </w:rPr>
        <w:t xml:space="preserve"> chemicals to ensure a positive impact on human life and less environmental </w:t>
      </w:r>
      <w:r w:rsidR="24935C88" w:rsidRPr="644F15DA">
        <w:rPr>
          <w:rFonts w:ascii="Arial" w:eastAsia="Arial" w:hAnsi="Arial" w:cs="Arial"/>
          <w:color w:val="000000" w:themeColor="text1"/>
        </w:rPr>
        <w:t>harm</w:t>
      </w:r>
      <w:r w:rsidR="0976D45E" w:rsidRPr="644F15DA">
        <w:rPr>
          <w:rFonts w:ascii="Arial" w:eastAsia="Arial" w:hAnsi="Arial" w:cs="Arial"/>
          <w:color w:val="000000" w:themeColor="text1"/>
        </w:rPr>
        <w:t>.</w:t>
      </w:r>
    </w:p>
    <w:p w14:paraId="7576D579" w14:textId="14B688CE" w:rsidR="644F15DA" w:rsidRDefault="644F15DA" w:rsidP="644F15DA">
      <w:pPr>
        <w:keepNext/>
        <w:keepLines/>
        <w:pBdr>
          <w:top w:val="nil"/>
          <w:left w:val="nil"/>
          <w:bottom w:val="nil"/>
          <w:right w:val="nil"/>
          <w:between w:val="nil"/>
        </w:pBdr>
        <w:spacing w:line="360" w:lineRule="auto"/>
        <w:jc w:val="both"/>
        <w:rPr>
          <w:rFonts w:ascii="Arial" w:eastAsia="Arial" w:hAnsi="Arial" w:cs="Arial"/>
          <w:color w:val="000000" w:themeColor="text1"/>
        </w:rPr>
      </w:pPr>
    </w:p>
    <w:p w14:paraId="7B51B270" w14:textId="4081EDD6" w:rsidR="00E57C53" w:rsidRDefault="00E57C53" w:rsidP="7E8AD6E2">
      <w:pPr>
        <w:keepNext/>
        <w:keepLines/>
        <w:pBdr>
          <w:top w:val="nil"/>
          <w:left w:val="nil"/>
          <w:bottom w:val="nil"/>
          <w:right w:val="nil"/>
          <w:between w:val="nil"/>
        </w:pBdr>
        <w:spacing w:line="360" w:lineRule="auto"/>
        <w:jc w:val="both"/>
        <w:rPr>
          <w:rFonts w:ascii="Arial" w:eastAsia="Arial" w:hAnsi="Arial" w:cs="Arial"/>
          <w:color w:val="000000" w:themeColor="text1"/>
        </w:rPr>
      </w:pPr>
    </w:p>
    <w:p w14:paraId="1B7EAABE" w14:textId="64CEBDDB" w:rsidR="00E57C53" w:rsidRDefault="00E57C53" w:rsidP="7E8AD6E2">
      <w:pPr>
        <w:keepNext/>
        <w:keepLines/>
        <w:pBdr>
          <w:top w:val="nil"/>
          <w:left w:val="nil"/>
          <w:bottom w:val="nil"/>
          <w:right w:val="nil"/>
          <w:between w:val="nil"/>
        </w:pBdr>
        <w:spacing w:line="360" w:lineRule="auto"/>
        <w:jc w:val="both"/>
        <w:rPr>
          <w:rFonts w:ascii="Arial" w:eastAsia="Arial" w:hAnsi="Arial" w:cs="Arial"/>
          <w:color w:val="000000" w:themeColor="text1"/>
        </w:rPr>
      </w:pPr>
    </w:p>
    <w:p w14:paraId="7D841CCA" w14:textId="4DDEEFED" w:rsidR="00E57C53" w:rsidRDefault="00E57C53" w:rsidP="7E8AD6E2">
      <w:pPr>
        <w:keepNext/>
        <w:keepLines/>
        <w:pBdr>
          <w:top w:val="nil"/>
          <w:left w:val="nil"/>
          <w:bottom w:val="nil"/>
          <w:right w:val="nil"/>
          <w:between w:val="nil"/>
        </w:pBdr>
        <w:spacing w:line="360" w:lineRule="auto"/>
        <w:jc w:val="both"/>
        <w:rPr>
          <w:rFonts w:ascii="Arial" w:eastAsia="Arial" w:hAnsi="Arial" w:cs="Arial"/>
          <w:color w:val="000000" w:themeColor="text1"/>
        </w:rPr>
      </w:pPr>
    </w:p>
    <w:p w14:paraId="6B612718" w14:textId="22F99A2E" w:rsidR="00E57C53" w:rsidRDefault="00E57C53" w:rsidP="7E8AD6E2">
      <w:pPr>
        <w:keepNext/>
        <w:keepLines/>
        <w:pBdr>
          <w:top w:val="nil"/>
          <w:left w:val="nil"/>
          <w:bottom w:val="nil"/>
          <w:right w:val="nil"/>
          <w:between w:val="nil"/>
        </w:pBdr>
        <w:spacing w:line="360" w:lineRule="auto"/>
        <w:jc w:val="both"/>
        <w:rPr>
          <w:rFonts w:ascii="Arial" w:eastAsia="Arial" w:hAnsi="Arial" w:cs="Arial"/>
          <w:color w:val="000000" w:themeColor="text1"/>
        </w:rPr>
      </w:pPr>
    </w:p>
    <w:p w14:paraId="6560A6AE" w14:textId="5656797E" w:rsidR="00E57C53" w:rsidRDefault="00E57C53" w:rsidP="7E8AD6E2">
      <w:pPr>
        <w:keepNext/>
        <w:keepLines/>
        <w:pBdr>
          <w:top w:val="nil"/>
          <w:left w:val="nil"/>
          <w:bottom w:val="nil"/>
          <w:right w:val="nil"/>
          <w:between w:val="nil"/>
        </w:pBdr>
        <w:spacing w:line="360" w:lineRule="auto"/>
        <w:jc w:val="both"/>
        <w:rPr>
          <w:rFonts w:ascii="Arial" w:eastAsia="Arial" w:hAnsi="Arial" w:cs="Arial"/>
          <w:color w:val="000000" w:themeColor="text1"/>
        </w:rPr>
      </w:pPr>
    </w:p>
    <w:p w14:paraId="52509681" w14:textId="017EAC07" w:rsidR="00E57C53" w:rsidRDefault="00E57C53" w:rsidP="7E8AD6E2">
      <w:pPr>
        <w:keepNext/>
        <w:keepLines/>
        <w:pBdr>
          <w:top w:val="nil"/>
          <w:left w:val="nil"/>
          <w:bottom w:val="nil"/>
          <w:right w:val="nil"/>
          <w:between w:val="nil"/>
        </w:pBdr>
        <w:spacing w:line="360" w:lineRule="auto"/>
        <w:jc w:val="both"/>
        <w:rPr>
          <w:rFonts w:ascii="Arial" w:eastAsia="Arial" w:hAnsi="Arial" w:cs="Arial"/>
          <w:color w:val="000000" w:themeColor="text1"/>
        </w:rPr>
      </w:pPr>
    </w:p>
    <w:p w14:paraId="156E5557" w14:textId="090E64F7" w:rsidR="00E57C53" w:rsidRDefault="00E57C53" w:rsidP="7E8AD6E2">
      <w:pPr>
        <w:keepNext/>
        <w:keepLines/>
        <w:pBdr>
          <w:top w:val="nil"/>
          <w:left w:val="nil"/>
          <w:bottom w:val="nil"/>
          <w:right w:val="nil"/>
          <w:between w:val="nil"/>
        </w:pBdr>
        <w:spacing w:line="360" w:lineRule="auto"/>
        <w:jc w:val="both"/>
        <w:rPr>
          <w:rFonts w:ascii="Arial" w:eastAsia="Arial" w:hAnsi="Arial" w:cs="Arial"/>
          <w:color w:val="000000" w:themeColor="text1"/>
        </w:rPr>
      </w:pPr>
    </w:p>
    <w:p w14:paraId="12C48F54" w14:textId="4C3AAB7B" w:rsidR="00E57C53" w:rsidRDefault="00E57C53" w:rsidP="7E8AD6E2">
      <w:pPr>
        <w:keepNext/>
        <w:keepLines/>
        <w:pBdr>
          <w:top w:val="nil"/>
          <w:left w:val="nil"/>
          <w:bottom w:val="nil"/>
          <w:right w:val="nil"/>
          <w:between w:val="nil"/>
        </w:pBdr>
        <w:spacing w:line="360" w:lineRule="auto"/>
        <w:jc w:val="both"/>
        <w:rPr>
          <w:rFonts w:ascii="Arial" w:eastAsia="Arial" w:hAnsi="Arial" w:cs="Arial"/>
          <w:color w:val="000000" w:themeColor="text1"/>
        </w:rPr>
      </w:pPr>
    </w:p>
    <w:p w14:paraId="7AFC884D" w14:textId="2BE53CCC" w:rsidR="00E57C53" w:rsidRDefault="00E57C53" w:rsidP="7E8AD6E2">
      <w:pPr>
        <w:keepNext/>
        <w:keepLines/>
        <w:pBdr>
          <w:top w:val="nil"/>
          <w:left w:val="nil"/>
          <w:bottom w:val="nil"/>
          <w:right w:val="nil"/>
          <w:between w:val="nil"/>
        </w:pBdr>
        <w:spacing w:line="360" w:lineRule="auto"/>
        <w:jc w:val="both"/>
        <w:rPr>
          <w:rFonts w:ascii="Arial" w:eastAsia="Arial" w:hAnsi="Arial" w:cs="Arial"/>
          <w:color w:val="000000" w:themeColor="text1"/>
        </w:rPr>
      </w:pPr>
    </w:p>
    <w:p w14:paraId="671C62CA" w14:textId="0C3CC417" w:rsidR="00E57C53" w:rsidRDefault="00E57C53" w:rsidP="7E8AD6E2">
      <w:pPr>
        <w:keepNext/>
        <w:keepLines/>
        <w:pBdr>
          <w:top w:val="nil"/>
          <w:left w:val="nil"/>
          <w:bottom w:val="nil"/>
          <w:right w:val="nil"/>
          <w:between w:val="nil"/>
        </w:pBdr>
        <w:spacing w:line="360" w:lineRule="auto"/>
        <w:jc w:val="both"/>
        <w:rPr>
          <w:rFonts w:ascii="Arial" w:eastAsia="Arial" w:hAnsi="Arial" w:cs="Arial"/>
          <w:color w:val="000000" w:themeColor="text1"/>
        </w:rPr>
      </w:pPr>
    </w:p>
    <w:p w14:paraId="6D57248D" w14:textId="77777777" w:rsidR="00AF4211" w:rsidRDefault="00AF4211" w:rsidP="644F15DA">
      <w:pPr>
        <w:keepNext/>
        <w:keepLines/>
        <w:pBdr>
          <w:top w:val="nil"/>
          <w:left w:val="nil"/>
          <w:bottom w:val="nil"/>
          <w:right w:val="nil"/>
          <w:between w:val="nil"/>
        </w:pBdr>
        <w:spacing w:line="360" w:lineRule="auto"/>
        <w:jc w:val="both"/>
        <w:rPr>
          <w:rFonts w:ascii="Arial" w:eastAsia="Arial" w:hAnsi="Arial" w:cs="Arial"/>
          <w:b/>
          <w:bCs/>
          <w:color w:val="000000" w:themeColor="text1"/>
        </w:rPr>
      </w:pPr>
    </w:p>
    <w:p w14:paraId="12AD653E" w14:textId="77777777" w:rsidR="00AF4211" w:rsidRDefault="00AF4211" w:rsidP="644F15DA">
      <w:pPr>
        <w:keepNext/>
        <w:keepLines/>
        <w:pBdr>
          <w:top w:val="nil"/>
          <w:left w:val="nil"/>
          <w:bottom w:val="nil"/>
          <w:right w:val="nil"/>
          <w:between w:val="nil"/>
        </w:pBdr>
        <w:spacing w:line="360" w:lineRule="auto"/>
        <w:jc w:val="both"/>
        <w:rPr>
          <w:rFonts w:ascii="Arial" w:eastAsia="Arial" w:hAnsi="Arial" w:cs="Arial"/>
          <w:b/>
          <w:bCs/>
          <w:color w:val="000000" w:themeColor="text1"/>
        </w:rPr>
      </w:pPr>
    </w:p>
    <w:p w14:paraId="41DA5D7C" w14:textId="77777777" w:rsidR="00AF4211" w:rsidRDefault="00AF4211" w:rsidP="644F15DA">
      <w:pPr>
        <w:keepNext/>
        <w:keepLines/>
        <w:pBdr>
          <w:top w:val="nil"/>
          <w:left w:val="nil"/>
          <w:bottom w:val="nil"/>
          <w:right w:val="nil"/>
          <w:between w:val="nil"/>
        </w:pBdr>
        <w:spacing w:line="360" w:lineRule="auto"/>
        <w:jc w:val="both"/>
        <w:rPr>
          <w:rFonts w:ascii="Arial" w:eastAsia="Arial" w:hAnsi="Arial" w:cs="Arial"/>
          <w:b/>
          <w:bCs/>
          <w:color w:val="000000" w:themeColor="text1"/>
        </w:rPr>
      </w:pPr>
    </w:p>
    <w:p w14:paraId="70909409" w14:textId="77777777" w:rsidR="00AF4211" w:rsidRDefault="00AF4211" w:rsidP="644F15DA">
      <w:pPr>
        <w:keepNext/>
        <w:keepLines/>
        <w:pBdr>
          <w:top w:val="nil"/>
          <w:left w:val="nil"/>
          <w:bottom w:val="nil"/>
          <w:right w:val="nil"/>
          <w:between w:val="nil"/>
        </w:pBdr>
        <w:spacing w:line="360" w:lineRule="auto"/>
        <w:jc w:val="both"/>
        <w:rPr>
          <w:rFonts w:ascii="Arial" w:eastAsia="Arial" w:hAnsi="Arial" w:cs="Arial"/>
          <w:b/>
          <w:bCs/>
          <w:color w:val="000000" w:themeColor="text1"/>
        </w:rPr>
      </w:pPr>
    </w:p>
    <w:p w14:paraId="27C9D714" w14:textId="714148BE" w:rsidR="00E57C53" w:rsidRDefault="66823C2B" w:rsidP="644F15DA">
      <w:pPr>
        <w:keepNext/>
        <w:keepLines/>
        <w:pBdr>
          <w:top w:val="nil"/>
          <w:left w:val="nil"/>
          <w:bottom w:val="nil"/>
          <w:right w:val="nil"/>
          <w:between w:val="nil"/>
        </w:pBdr>
        <w:spacing w:line="360" w:lineRule="auto"/>
        <w:jc w:val="both"/>
        <w:rPr>
          <w:rFonts w:ascii="Arial" w:eastAsia="Arial" w:hAnsi="Arial" w:cs="Arial"/>
          <w:b/>
          <w:bCs/>
          <w:color w:val="000000" w:themeColor="text1"/>
        </w:rPr>
      </w:pPr>
      <w:r w:rsidRPr="644F15DA">
        <w:rPr>
          <w:rFonts w:ascii="Arial" w:eastAsia="Arial" w:hAnsi="Arial" w:cs="Arial"/>
          <w:b/>
          <w:bCs/>
          <w:color w:val="000000" w:themeColor="text1"/>
        </w:rPr>
        <w:lastRenderedPageBreak/>
        <w:t>REFERENCES</w:t>
      </w:r>
    </w:p>
    <w:p w14:paraId="58AB64C0" w14:textId="19E2D0A1" w:rsidR="00E57C53" w:rsidRDefault="66823C2B" w:rsidP="644F15DA">
      <w:pPr>
        <w:spacing w:line="360" w:lineRule="auto"/>
        <w:jc w:val="both"/>
      </w:pPr>
      <w:r w:rsidRPr="644F15DA">
        <w:rPr>
          <w:rFonts w:ascii="Arial" w:eastAsia="Arial" w:hAnsi="Arial" w:cs="Arial"/>
        </w:rPr>
        <w:t xml:space="preserve">Accor (2021) </w:t>
      </w:r>
      <w:r w:rsidRPr="644F15DA">
        <w:rPr>
          <w:rFonts w:ascii="Arial" w:eastAsia="Arial" w:hAnsi="Arial" w:cs="Arial"/>
          <w:i/>
          <w:iCs/>
        </w:rPr>
        <w:t xml:space="preserve">Sustainability Strategy. </w:t>
      </w:r>
      <w:r w:rsidRPr="644F15DA">
        <w:rPr>
          <w:rFonts w:ascii="Arial" w:eastAsia="Arial" w:hAnsi="Arial" w:cs="Arial"/>
        </w:rPr>
        <w:t xml:space="preserve">Available at: </w:t>
      </w:r>
      <w:hyperlink r:id="rId7">
        <w:r w:rsidRPr="644F15DA">
          <w:rPr>
            <w:rStyle w:val="Hyperlink"/>
            <w:rFonts w:ascii="Arial" w:eastAsia="Arial" w:hAnsi="Arial" w:cs="Arial"/>
            <w:color w:val="0563C1"/>
          </w:rPr>
          <w:t>https://group.accor.com/en/commitment/approach/sustainability-strategy</w:t>
        </w:r>
      </w:hyperlink>
      <w:r w:rsidRPr="644F15DA">
        <w:rPr>
          <w:rFonts w:ascii="Arial" w:eastAsia="Arial" w:hAnsi="Arial" w:cs="Arial"/>
        </w:rPr>
        <w:t xml:space="preserve"> (Accessed: 2 February 2025).</w:t>
      </w:r>
    </w:p>
    <w:p w14:paraId="5B29E91C" w14:textId="1EBC5BCA" w:rsidR="00E57C53" w:rsidRDefault="66823C2B" w:rsidP="644F15DA">
      <w:pPr>
        <w:shd w:val="clear" w:color="auto" w:fill="FFFFFF" w:themeFill="background1"/>
        <w:spacing w:line="360" w:lineRule="auto"/>
        <w:jc w:val="both"/>
      </w:pPr>
      <w:r w:rsidRPr="644F15DA">
        <w:rPr>
          <w:rFonts w:ascii="Arial" w:eastAsia="Arial" w:hAnsi="Arial" w:cs="Arial"/>
          <w:color w:val="000000" w:themeColor="text1"/>
        </w:rPr>
        <w:t xml:space="preserve">Cherep, A., </w:t>
      </w:r>
      <w:proofErr w:type="spellStart"/>
      <w:r w:rsidRPr="644F15DA">
        <w:rPr>
          <w:rFonts w:ascii="Arial" w:eastAsia="Arial" w:hAnsi="Arial" w:cs="Arial"/>
          <w:color w:val="000000" w:themeColor="text1"/>
        </w:rPr>
        <w:t>Voronkova</w:t>
      </w:r>
      <w:proofErr w:type="spellEnd"/>
      <w:r w:rsidRPr="644F15DA">
        <w:rPr>
          <w:rFonts w:ascii="Arial" w:eastAsia="Arial" w:hAnsi="Arial" w:cs="Arial"/>
          <w:color w:val="000000" w:themeColor="text1"/>
        </w:rPr>
        <w:t xml:space="preserve">, V. and </w:t>
      </w:r>
      <w:proofErr w:type="spellStart"/>
      <w:r w:rsidRPr="644F15DA">
        <w:rPr>
          <w:rFonts w:ascii="Arial" w:eastAsia="Arial" w:hAnsi="Arial" w:cs="Arial"/>
          <w:color w:val="000000" w:themeColor="text1"/>
        </w:rPr>
        <w:t>Venherska</w:t>
      </w:r>
      <w:proofErr w:type="spellEnd"/>
      <w:r w:rsidRPr="644F15DA">
        <w:rPr>
          <w:rFonts w:ascii="Arial" w:eastAsia="Arial" w:hAnsi="Arial" w:cs="Arial"/>
          <w:color w:val="000000" w:themeColor="text1"/>
        </w:rPr>
        <w:t xml:space="preserve">, N. (2023) “EUROPEAN PRACTICES OF RURAL GREEN TOURISM: CHALLENGES AND PROSPECTS”, </w:t>
      </w:r>
      <w:r w:rsidRPr="644F15DA">
        <w:rPr>
          <w:rFonts w:ascii="Arial" w:eastAsia="Arial" w:hAnsi="Arial" w:cs="Arial"/>
          <w:i/>
          <w:iCs/>
          <w:color w:val="000000" w:themeColor="text1"/>
        </w:rPr>
        <w:t>Baltic Journal of Economic Studies</w:t>
      </w:r>
      <w:r w:rsidRPr="644F15DA">
        <w:rPr>
          <w:rFonts w:ascii="Arial" w:eastAsia="Arial" w:hAnsi="Arial" w:cs="Arial"/>
          <w:color w:val="000000" w:themeColor="text1"/>
        </w:rPr>
        <w:t xml:space="preserve">, 9(5), pp. 275-282. </w:t>
      </w:r>
      <w:proofErr w:type="spellStart"/>
      <w:r w:rsidRPr="644F15DA">
        <w:rPr>
          <w:rFonts w:ascii="Arial" w:eastAsia="Arial" w:hAnsi="Arial" w:cs="Arial"/>
          <w:color w:val="000000" w:themeColor="text1"/>
        </w:rPr>
        <w:t>doi</w:t>
      </w:r>
      <w:proofErr w:type="spellEnd"/>
      <w:r w:rsidRPr="644F15DA">
        <w:rPr>
          <w:rFonts w:ascii="Arial" w:eastAsia="Arial" w:hAnsi="Arial" w:cs="Arial"/>
          <w:color w:val="000000" w:themeColor="text1"/>
        </w:rPr>
        <w:t xml:space="preserve">: </w:t>
      </w:r>
      <w:r w:rsidRPr="644F15DA">
        <w:rPr>
          <w:rFonts w:ascii="Arial" w:eastAsia="Arial" w:hAnsi="Arial" w:cs="Arial"/>
          <w:color w:val="0070C0"/>
          <w:u w:val="single"/>
        </w:rPr>
        <w:t>10.30525/2256-0742/2023-9-5-275-282</w:t>
      </w:r>
      <w:r w:rsidRPr="644F15DA">
        <w:rPr>
          <w:rFonts w:ascii="Arial" w:eastAsia="Arial" w:hAnsi="Arial" w:cs="Arial"/>
          <w:color w:val="000000" w:themeColor="text1"/>
        </w:rPr>
        <w:t>.</w:t>
      </w:r>
    </w:p>
    <w:p w14:paraId="75D923CC" w14:textId="1780585C" w:rsidR="00E57C53" w:rsidRDefault="66823C2B" w:rsidP="644F15DA">
      <w:pPr>
        <w:spacing w:line="360" w:lineRule="auto"/>
        <w:jc w:val="both"/>
        <w:rPr>
          <w:rFonts w:ascii="Arial" w:eastAsia="Arial" w:hAnsi="Arial" w:cs="Arial"/>
        </w:rPr>
      </w:pPr>
      <w:r w:rsidRPr="644F15DA">
        <w:rPr>
          <w:rFonts w:ascii="Arial" w:eastAsia="Arial" w:hAnsi="Arial" w:cs="Arial"/>
          <w:color w:val="000000" w:themeColor="text1"/>
        </w:rPr>
        <w:t xml:space="preserve">Coelho, J.P., Couto, A.I. and </w:t>
      </w:r>
      <w:proofErr w:type="spellStart"/>
      <w:proofErr w:type="gramStart"/>
      <w:r w:rsidRPr="644F15DA">
        <w:rPr>
          <w:rFonts w:ascii="Arial" w:eastAsia="Arial" w:hAnsi="Arial" w:cs="Arial"/>
          <w:color w:val="000000" w:themeColor="text1"/>
        </w:rPr>
        <w:t>Oliveira,F</w:t>
      </w:r>
      <w:proofErr w:type="spellEnd"/>
      <w:r w:rsidRPr="644F15DA">
        <w:rPr>
          <w:rFonts w:ascii="Arial" w:eastAsia="Arial" w:hAnsi="Arial" w:cs="Arial"/>
          <w:color w:val="000000" w:themeColor="text1"/>
        </w:rPr>
        <w:t>.</w:t>
      </w:r>
      <w:proofErr w:type="gramEnd"/>
      <w:r w:rsidRPr="644F15DA">
        <w:rPr>
          <w:rFonts w:ascii="Arial" w:eastAsia="Arial" w:hAnsi="Arial" w:cs="Arial"/>
          <w:color w:val="000000" w:themeColor="text1"/>
        </w:rPr>
        <w:t xml:space="preserve"> A.T. (2024) ‘Green Human Resource Management: Practices, Benefits, and Constraints—Evidence from the Portuguese Context’, </w:t>
      </w:r>
      <w:r w:rsidRPr="644F15DA">
        <w:rPr>
          <w:rFonts w:ascii="Arial" w:eastAsia="Arial" w:hAnsi="Arial" w:cs="Arial"/>
          <w:i/>
          <w:iCs/>
          <w:color w:val="000000" w:themeColor="text1"/>
        </w:rPr>
        <w:t>Sustainability</w:t>
      </w:r>
      <w:r w:rsidRPr="644F15DA">
        <w:rPr>
          <w:rFonts w:ascii="Arial" w:eastAsia="Arial" w:hAnsi="Arial" w:cs="Arial"/>
          <w:color w:val="000000" w:themeColor="text1"/>
        </w:rPr>
        <w:t>, 16(13), pp. 5478-. Available at:</w:t>
      </w:r>
      <w:r w:rsidRPr="644F15DA">
        <w:rPr>
          <w:rFonts w:ascii="Calibri" w:eastAsia="Calibri" w:hAnsi="Calibri" w:cs="Calibri"/>
          <w:sz w:val="22"/>
          <w:szCs w:val="22"/>
        </w:rPr>
        <w:t xml:space="preserve"> </w:t>
      </w:r>
      <w:hyperlink r:id="rId8">
        <w:r w:rsidRPr="644F15DA">
          <w:rPr>
            <w:rStyle w:val="Hyperlink"/>
            <w:rFonts w:ascii="Arial" w:eastAsia="Arial" w:hAnsi="Arial" w:cs="Arial"/>
            <w:color w:val="0070C0"/>
          </w:rPr>
          <w:t>https://doi.org/10.3390/su16135478</w:t>
        </w:r>
      </w:hyperlink>
      <w:r w:rsidRPr="644F15DA">
        <w:rPr>
          <w:rFonts w:ascii="Arial" w:eastAsia="Arial" w:hAnsi="Arial" w:cs="Arial"/>
        </w:rPr>
        <w:t>.</w:t>
      </w:r>
    </w:p>
    <w:p w14:paraId="4E9044FF" w14:textId="53E4E423" w:rsidR="00E57C53" w:rsidRDefault="66823C2B" w:rsidP="644F15DA">
      <w:pPr>
        <w:spacing w:line="360" w:lineRule="auto"/>
        <w:jc w:val="both"/>
      </w:pPr>
      <w:r w:rsidRPr="644F15DA">
        <w:rPr>
          <w:rFonts w:ascii="Arial" w:eastAsia="Arial" w:hAnsi="Arial" w:cs="Arial"/>
        </w:rPr>
        <w:t xml:space="preserve">Diversey (2025) </w:t>
      </w:r>
      <w:r w:rsidRPr="644F15DA">
        <w:rPr>
          <w:rFonts w:ascii="Arial" w:eastAsia="Arial" w:hAnsi="Arial" w:cs="Arial"/>
          <w:i/>
          <w:iCs/>
        </w:rPr>
        <w:t xml:space="preserve">94271490 – Suma Gel Oven &amp; Grill Cleaner. </w:t>
      </w:r>
      <w:r w:rsidRPr="644F15DA">
        <w:rPr>
          <w:rFonts w:ascii="Arial" w:eastAsia="Arial" w:hAnsi="Arial" w:cs="Arial"/>
        </w:rPr>
        <w:t xml:space="preserve">Available at: </w:t>
      </w:r>
      <w:hyperlink r:id="rId9">
        <w:r w:rsidRPr="644F15DA">
          <w:rPr>
            <w:rStyle w:val="Hyperlink"/>
            <w:rFonts w:ascii="Arial" w:eastAsia="Arial" w:hAnsi="Arial" w:cs="Arial"/>
            <w:color w:val="0563C1"/>
          </w:rPr>
          <w:t>https://ingredients.diversey.com/product.php?94271490</w:t>
        </w:r>
      </w:hyperlink>
      <w:r w:rsidRPr="644F15DA">
        <w:rPr>
          <w:rFonts w:ascii="Arial" w:eastAsia="Arial" w:hAnsi="Arial" w:cs="Arial"/>
        </w:rPr>
        <w:t xml:space="preserve"> (Accessed: 28 January 2025)</w:t>
      </w:r>
      <w:r w:rsidR="2921733B" w:rsidRPr="644F15DA">
        <w:rPr>
          <w:rFonts w:ascii="Arial" w:eastAsia="Arial" w:hAnsi="Arial" w:cs="Arial"/>
        </w:rPr>
        <w:t>.</w:t>
      </w:r>
    </w:p>
    <w:p w14:paraId="1C88A5F0" w14:textId="2564E0A0" w:rsidR="00E57C53" w:rsidRDefault="66823C2B" w:rsidP="644F15DA">
      <w:pPr>
        <w:spacing w:line="360" w:lineRule="auto"/>
        <w:jc w:val="both"/>
      </w:pPr>
      <w:r w:rsidRPr="644F15DA">
        <w:rPr>
          <w:rFonts w:ascii="Arial" w:eastAsia="Arial" w:hAnsi="Arial" w:cs="Arial"/>
        </w:rPr>
        <w:t xml:space="preserve">Diversey (2025) </w:t>
      </w:r>
      <w:r w:rsidRPr="644F15DA">
        <w:rPr>
          <w:rFonts w:ascii="Arial" w:eastAsia="Arial" w:hAnsi="Arial" w:cs="Arial"/>
          <w:i/>
          <w:iCs/>
        </w:rPr>
        <w:t xml:space="preserve">Transforming Tomorrow. </w:t>
      </w:r>
      <w:r w:rsidRPr="644F15DA">
        <w:rPr>
          <w:rFonts w:ascii="Arial" w:eastAsia="Arial" w:hAnsi="Arial" w:cs="Arial"/>
        </w:rPr>
        <w:t xml:space="preserve">Available at: </w:t>
      </w:r>
      <w:hyperlink r:id="rId10">
        <w:r w:rsidRPr="644F15DA">
          <w:rPr>
            <w:rStyle w:val="Hyperlink"/>
            <w:rFonts w:ascii="Arial" w:eastAsia="Arial" w:hAnsi="Arial" w:cs="Arial"/>
            <w:color w:val="0563C1"/>
          </w:rPr>
          <w:t>https://diversey.com/en</w:t>
        </w:r>
      </w:hyperlink>
      <w:r w:rsidRPr="644F15DA">
        <w:rPr>
          <w:rFonts w:ascii="Arial" w:eastAsia="Arial" w:hAnsi="Arial" w:cs="Arial"/>
        </w:rPr>
        <w:t xml:space="preserve"> (Accessed: 28 January 2025).</w:t>
      </w:r>
    </w:p>
    <w:p w14:paraId="3D63317D" w14:textId="6D0D2DC1" w:rsidR="00E57C53" w:rsidRDefault="66823C2B" w:rsidP="644F15DA">
      <w:pPr>
        <w:spacing w:line="360" w:lineRule="auto"/>
        <w:jc w:val="both"/>
      </w:pPr>
      <w:r w:rsidRPr="644F15DA">
        <w:rPr>
          <w:rFonts w:ascii="Arial" w:eastAsia="Arial" w:hAnsi="Arial" w:cs="Arial"/>
          <w:color w:val="000000" w:themeColor="text1"/>
        </w:rPr>
        <w:t xml:space="preserve">Green, K.W. </w:t>
      </w:r>
      <w:r w:rsidRPr="644F15DA">
        <w:rPr>
          <w:rFonts w:ascii="Arial" w:eastAsia="Arial" w:hAnsi="Arial" w:cs="Arial"/>
          <w:i/>
          <w:iCs/>
          <w:color w:val="000000" w:themeColor="text1"/>
        </w:rPr>
        <w:t>et al.</w:t>
      </w:r>
      <w:r w:rsidRPr="644F15DA">
        <w:rPr>
          <w:rFonts w:ascii="Arial" w:eastAsia="Arial" w:hAnsi="Arial" w:cs="Arial"/>
          <w:color w:val="000000" w:themeColor="text1"/>
        </w:rPr>
        <w:t xml:space="preserve"> (2012) ‘Green supply chain management practices: impact on performance’, </w:t>
      </w:r>
      <w:r w:rsidRPr="644F15DA">
        <w:rPr>
          <w:rFonts w:ascii="Arial" w:eastAsia="Arial" w:hAnsi="Arial" w:cs="Arial"/>
          <w:i/>
          <w:iCs/>
          <w:color w:val="000000" w:themeColor="text1"/>
        </w:rPr>
        <w:t>Supply chain management</w:t>
      </w:r>
      <w:r w:rsidRPr="644F15DA">
        <w:rPr>
          <w:rFonts w:ascii="Arial" w:eastAsia="Arial" w:hAnsi="Arial" w:cs="Arial"/>
          <w:color w:val="000000" w:themeColor="text1"/>
        </w:rPr>
        <w:t xml:space="preserve">, 17(3), pp. 290–305. Available at: </w:t>
      </w:r>
      <w:hyperlink r:id="rId11">
        <w:r w:rsidRPr="644F15DA">
          <w:rPr>
            <w:rStyle w:val="Hyperlink"/>
            <w:rFonts w:ascii="Arial" w:eastAsia="Arial" w:hAnsi="Arial" w:cs="Arial"/>
            <w:color w:val="0563C1"/>
          </w:rPr>
          <w:t>https://doi.org/10.1108/13598541211227126</w:t>
        </w:r>
      </w:hyperlink>
      <w:r w:rsidRPr="644F15DA">
        <w:rPr>
          <w:rFonts w:ascii="Arial" w:eastAsia="Arial" w:hAnsi="Arial" w:cs="Arial"/>
          <w:color w:val="000000" w:themeColor="text1"/>
        </w:rPr>
        <w:t>.</w:t>
      </w:r>
    </w:p>
    <w:p w14:paraId="7F4076A5" w14:textId="1A71FC8D" w:rsidR="00E57C53" w:rsidRDefault="66823C2B" w:rsidP="644F15DA">
      <w:pPr>
        <w:spacing w:line="360" w:lineRule="auto"/>
        <w:jc w:val="both"/>
      </w:pPr>
      <w:r w:rsidRPr="644F15DA">
        <w:rPr>
          <w:rFonts w:ascii="Arial" w:eastAsia="Arial" w:hAnsi="Arial" w:cs="Arial"/>
        </w:rPr>
        <w:t xml:space="preserve">Green Seal (2025) </w:t>
      </w:r>
      <w:r w:rsidRPr="644F15DA">
        <w:rPr>
          <w:rFonts w:ascii="Arial" w:eastAsia="Arial" w:hAnsi="Arial" w:cs="Arial"/>
          <w:i/>
          <w:iCs/>
        </w:rPr>
        <w:t xml:space="preserve">Standards to Reduce Everyday Health and Environmental Harms. </w:t>
      </w:r>
      <w:r w:rsidRPr="644F15DA">
        <w:rPr>
          <w:rFonts w:ascii="Arial" w:eastAsia="Arial" w:hAnsi="Arial" w:cs="Arial"/>
        </w:rPr>
        <w:t xml:space="preserve">Available at: </w:t>
      </w:r>
      <w:hyperlink r:id="rId12">
        <w:r w:rsidRPr="644F15DA">
          <w:rPr>
            <w:rStyle w:val="Hyperlink"/>
            <w:rFonts w:ascii="Arial" w:eastAsia="Arial" w:hAnsi="Arial" w:cs="Arial"/>
            <w:color w:val="0563C1"/>
          </w:rPr>
          <w:t>https://greenseal.org/standards/</w:t>
        </w:r>
      </w:hyperlink>
      <w:r w:rsidRPr="644F15DA">
        <w:rPr>
          <w:rFonts w:ascii="Arial" w:eastAsia="Arial" w:hAnsi="Arial" w:cs="Arial"/>
        </w:rPr>
        <w:t xml:space="preserve"> (Accessed: 29 January 2025).</w:t>
      </w:r>
    </w:p>
    <w:p w14:paraId="2EA3B233" w14:textId="1C826A50" w:rsidR="00E57C53" w:rsidRDefault="66823C2B" w:rsidP="644F15DA">
      <w:pPr>
        <w:spacing w:line="360" w:lineRule="auto"/>
        <w:jc w:val="both"/>
      </w:pPr>
      <w:r w:rsidRPr="644F15DA">
        <w:rPr>
          <w:rFonts w:ascii="Arial" w:eastAsia="Arial" w:hAnsi="Arial" w:cs="Arial"/>
        </w:rPr>
        <w:t xml:space="preserve">IHG (2021) </w:t>
      </w:r>
      <w:r w:rsidRPr="644F15DA">
        <w:rPr>
          <w:rFonts w:ascii="Arial" w:eastAsia="Arial" w:hAnsi="Arial" w:cs="Arial"/>
          <w:i/>
          <w:iCs/>
        </w:rPr>
        <w:t xml:space="preserve">IHG Green Engage System. </w:t>
      </w:r>
      <w:r w:rsidRPr="644F15DA">
        <w:rPr>
          <w:rFonts w:ascii="Arial" w:eastAsia="Arial" w:hAnsi="Arial" w:cs="Arial"/>
        </w:rPr>
        <w:t xml:space="preserve">Available at: </w:t>
      </w:r>
      <w:hyperlink r:id="rId13">
        <w:r w:rsidRPr="644F15DA">
          <w:rPr>
            <w:rStyle w:val="Hyperlink"/>
            <w:rFonts w:ascii="Arial" w:eastAsia="Arial" w:hAnsi="Arial" w:cs="Arial"/>
            <w:color w:val="0563C1"/>
          </w:rPr>
          <w:t>https://www.ihg.com/content/gb/en/support/green-engage</w:t>
        </w:r>
      </w:hyperlink>
      <w:r w:rsidRPr="644F15DA">
        <w:rPr>
          <w:rFonts w:ascii="Arial" w:eastAsia="Arial" w:hAnsi="Arial" w:cs="Arial"/>
        </w:rPr>
        <w:t xml:space="preserve"> (Accessed: 29 January 2025).</w:t>
      </w:r>
    </w:p>
    <w:p w14:paraId="333009A4" w14:textId="7648661F" w:rsidR="00E57C53" w:rsidRDefault="66823C2B" w:rsidP="644F15DA">
      <w:pPr>
        <w:spacing w:line="360" w:lineRule="auto"/>
        <w:jc w:val="both"/>
      </w:pPr>
      <w:r w:rsidRPr="644F15DA">
        <w:rPr>
          <w:rFonts w:ascii="Arial" w:eastAsia="Arial" w:hAnsi="Arial" w:cs="Arial"/>
        </w:rPr>
        <w:t xml:space="preserve">Inca Trail Machu (2019) ‘New Rules for Machu Picchu Visit in 2025’, </w:t>
      </w:r>
      <w:r w:rsidRPr="644F15DA">
        <w:rPr>
          <w:rFonts w:ascii="Arial" w:eastAsia="Arial" w:hAnsi="Arial" w:cs="Arial"/>
          <w:i/>
          <w:iCs/>
        </w:rPr>
        <w:t xml:space="preserve">Inca Trail Machu, </w:t>
      </w:r>
      <w:r w:rsidRPr="644F15DA">
        <w:rPr>
          <w:rFonts w:ascii="Arial" w:eastAsia="Arial" w:hAnsi="Arial" w:cs="Arial"/>
        </w:rPr>
        <w:t xml:space="preserve">[No Date]. Available at: </w:t>
      </w:r>
      <w:hyperlink r:id="rId14">
        <w:r w:rsidRPr="644F15DA">
          <w:rPr>
            <w:rStyle w:val="Hyperlink"/>
            <w:rFonts w:ascii="Arial" w:eastAsia="Arial" w:hAnsi="Arial" w:cs="Arial"/>
            <w:color w:val="0563C1"/>
          </w:rPr>
          <w:t>https://www.incatrailmachu.com/en/travel-blog/machu-picchu-new-rules-2019</w:t>
        </w:r>
      </w:hyperlink>
      <w:r w:rsidRPr="644F15DA">
        <w:rPr>
          <w:rFonts w:ascii="Arial" w:eastAsia="Arial" w:hAnsi="Arial" w:cs="Arial"/>
        </w:rPr>
        <w:t xml:space="preserve"> (Accessed: 1 February 2025).</w:t>
      </w:r>
    </w:p>
    <w:p w14:paraId="3F8A56AD" w14:textId="5C073D5C" w:rsidR="00E57C53" w:rsidRDefault="66823C2B" w:rsidP="644F15DA">
      <w:pPr>
        <w:spacing w:line="360" w:lineRule="auto"/>
        <w:jc w:val="both"/>
      </w:pPr>
      <w:r w:rsidRPr="644F15DA">
        <w:rPr>
          <w:rFonts w:ascii="Arial" w:eastAsia="Arial" w:hAnsi="Arial" w:cs="Arial"/>
          <w:color w:val="000000" w:themeColor="text1"/>
        </w:rPr>
        <w:t xml:space="preserve">Kapoor, R., Singh, A. and Manchanda, G. (2023) ‘Hospitality internships and green leaders: analyzing the engagement of interns with hotel sustainable development </w:t>
      </w:r>
      <w:r w:rsidRPr="644F15DA">
        <w:rPr>
          <w:rFonts w:ascii="Arial" w:eastAsia="Arial" w:hAnsi="Arial" w:cs="Arial"/>
          <w:color w:val="000000" w:themeColor="text1"/>
        </w:rPr>
        <w:lastRenderedPageBreak/>
        <w:t xml:space="preserve">practices’, </w:t>
      </w:r>
      <w:r w:rsidRPr="644F15DA">
        <w:rPr>
          <w:rFonts w:ascii="Arial" w:eastAsia="Arial" w:hAnsi="Arial" w:cs="Arial"/>
          <w:i/>
          <w:iCs/>
          <w:color w:val="000000" w:themeColor="text1"/>
        </w:rPr>
        <w:t>Worldwide hospitality and tourism themes</w:t>
      </w:r>
      <w:r w:rsidRPr="644F15DA">
        <w:rPr>
          <w:rFonts w:ascii="Arial" w:eastAsia="Arial" w:hAnsi="Arial" w:cs="Arial"/>
          <w:color w:val="000000" w:themeColor="text1"/>
        </w:rPr>
        <w:t xml:space="preserve">, 15(3), pp. 295–307. Available at: </w:t>
      </w:r>
      <w:hyperlink r:id="rId15">
        <w:r w:rsidRPr="644F15DA">
          <w:rPr>
            <w:rStyle w:val="Hyperlink"/>
            <w:rFonts w:ascii="Arial" w:eastAsia="Arial" w:hAnsi="Arial" w:cs="Arial"/>
            <w:color w:val="0070C0"/>
          </w:rPr>
          <w:t>https://doi.org/10.1108/WHATT-02-2023-0023</w:t>
        </w:r>
      </w:hyperlink>
      <w:r w:rsidRPr="644F15DA">
        <w:rPr>
          <w:rFonts w:ascii="Arial" w:eastAsia="Arial" w:hAnsi="Arial" w:cs="Arial"/>
          <w:color w:val="3A3A3A" w:themeColor="background2" w:themeShade="40"/>
        </w:rPr>
        <w:t>.</w:t>
      </w:r>
    </w:p>
    <w:p w14:paraId="3C116387" w14:textId="4F97E6FB" w:rsidR="00E57C53" w:rsidRDefault="66823C2B" w:rsidP="644F15DA">
      <w:pPr>
        <w:spacing w:line="360" w:lineRule="auto"/>
        <w:jc w:val="both"/>
      </w:pPr>
      <w:r w:rsidRPr="644F15DA">
        <w:rPr>
          <w:rFonts w:ascii="Arial" w:eastAsia="Arial" w:hAnsi="Arial" w:cs="Arial"/>
          <w:color w:val="000000" w:themeColor="text1"/>
        </w:rPr>
        <w:t xml:space="preserve">Marriott (2022) </w:t>
      </w:r>
      <w:r w:rsidRPr="644F15DA">
        <w:rPr>
          <w:rFonts w:ascii="Arial" w:eastAsia="Arial" w:hAnsi="Arial" w:cs="Arial"/>
          <w:i/>
          <w:iCs/>
          <w:color w:val="000000" w:themeColor="text1"/>
        </w:rPr>
        <w:t xml:space="preserve">Serve 360 LEED. </w:t>
      </w:r>
      <w:r w:rsidRPr="644F15DA">
        <w:rPr>
          <w:rFonts w:ascii="Arial" w:eastAsia="Arial" w:hAnsi="Arial" w:cs="Arial"/>
          <w:color w:val="000000" w:themeColor="text1"/>
        </w:rPr>
        <w:t xml:space="preserve">Available at: </w:t>
      </w:r>
      <w:hyperlink r:id="rId16">
        <w:r w:rsidRPr="644F15DA">
          <w:rPr>
            <w:rStyle w:val="Hyperlink"/>
            <w:rFonts w:ascii="Arial" w:eastAsia="Arial" w:hAnsi="Arial" w:cs="Arial"/>
            <w:color w:val="0563C1"/>
          </w:rPr>
          <w:t>https://serve360.marriott.com/sustain/</w:t>
        </w:r>
      </w:hyperlink>
      <w:r w:rsidRPr="644F15DA">
        <w:rPr>
          <w:rFonts w:ascii="Arial" w:eastAsia="Arial" w:hAnsi="Arial" w:cs="Arial"/>
          <w:color w:val="000000" w:themeColor="text1"/>
        </w:rPr>
        <w:t xml:space="preserve"> (Accessed: 27 January 2025).</w:t>
      </w:r>
    </w:p>
    <w:p w14:paraId="1AA57765" w14:textId="1BA0E7FD" w:rsidR="00E57C53" w:rsidRDefault="66823C2B" w:rsidP="644F15DA">
      <w:pPr>
        <w:spacing w:line="360" w:lineRule="auto"/>
        <w:jc w:val="both"/>
      </w:pPr>
      <w:r w:rsidRPr="644F15DA">
        <w:rPr>
          <w:rFonts w:ascii="Arial" w:eastAsia="Arial" w:hAnsi="Arial" w:cs="Arial"/>
          <w:color w:val="000000" w:themeColor="text1"/>
        </w:rPr>
        <w:t>Mihalic, T. (2016) ‘Sustainable-responsible tourism discourse – Towards “</w:t>
      </w:r>
      <w:proofErr w:type="spellStart"/>
      <w:r w:rsidRPr="644F15DA">
        <w:rPr>
          <w:rFonts w:ascii="Arial" w:eastAsia="Arial" w:hAnsi="Arial" w:cs="Arial"/>
          <w:color w:val="000000" w:themeColor="text1"/>
        </w:rPr>
        <w:t>responsustable</w:t>
      </w:r>
      <w:proofErr w:type="spellEnd"/>
      <w:r w:rsidRPr="644F15DA">
        <w:rPr>
          <w:rFonts w:ascii="Arial" w:eastAsia="Arial" w:hAnsi="Arial" w:cs="Arial"/>
          <w:color w:val="000000" w:themeColor="text1"/>
        </w:rPr>
        <w:t xml:space="preserve">” tourism’, </w:t>
      </w:r>
      <w:r w:rsidRPr="644F15DA">
        <w:rPr>
          <w:rFonts w:ascii="Arial" w:eastAsia="Arial" w:hAnsi="Arial" w:cs="Arial"/>
          <w:i/>
          <w:iCs/>
          <w:color w:val="000000" w:themeColor="text1"/>
        </w:rPr>
        <w:t>Journal of cleaner production</w:t>
      </w:r>
      <w:r w:rsidRPr="644F15DA">
        <w:rPr>
          <w:rFonts w:ascii="Arial" w:eastAsia="Arial" w:hAnsi="Arial" w:cs="Arial"/>
          <w:color w:val="000000" w:themeColor="text1"/>
        </w:rPr>
        <w:t>, 111, pp. 461–470. Available at:</w:t>
      </w:r>
      <w:r w:rsidRPr="644F15DA">
        <w:rPr>
          <w:rFonts w:ascii="Arial" w:eastAsia="Arial" w:hAnsi="Arial" w:cs="Arial"/>
          <w:color w:val="0070C0"/>
        </w:rPr>
        <w:t xml:space="preserve"> </w:t>
      </w:r>
      <w:hyperlink r:id="rId17">
        <w:r w:rsidRPr="644F15DA">
          <w:rPr>
            <w:rStyle w:val="Hyperlink"/>
            <w:rFonts w:ascii="Arial" w:eastAsia="Arial" w:hAnsi="Arial" w:cs="Arial"/>
            <w:color w:val="0070C0"/>
          </w:rPr>
          <w:t>https://doi.org/10.1016/j.jclepro.2014.12.062</w:t>
        </w:r>
      </w:hyperlink>
      <w:r w:rsidRPr="644F15DA">
        <w:rPr>
          <w:rFonts w:ascii="Arial" w:eastAsia="Arial" w:hAnsi="Arial" w:cs="Arial"/>
          <w:color w:val="000000" w:themeColor="text1"/>
        </w:rPr>
        <w:t>.</w:t>
      </w:r>
    </w:p>
    <w:p w14:paraId="3EBC8DF6" w14:textId="495E1D79" w:rsidR="00E57C53" w:rsidRDefault="66823C2B" w:rsidP="644F15DA">
      <w:pPr>
        <w:spacing w:line="360" w:lineRule="auto"/>
        <w:jc w:val="both"/>
      </w:pPr>
      <w:r w:rsidRPr="644F15DA">
        <w:rPr>
          <w:rFonts w:ascii="Arial" w:eastAsia="Arial" w:hAnsi="Arial" w:cs="Arial"/>
          <w:color w:val="000000" w:themeColor="text1"/>
        </w:rPr>
        <w:t xml:space="preserve"> </w:t>
      </w:r>
    </w:p>
    <w:p w14:paraId="05D6003D" w14:textId="47BF2D03" w:rsidR="00E57C53" w:rsidRDefault="66823C2B" w:rsidP="644F15DA">
      <w:pPr>
        <w:spacing w:line="360" w:lineRule="auto"/>
        <w:jc w:val="both"/>
      </w:pPr>
      <w:r w:rsidRPr="644F15DA">
        <w:rPr>
          <w:rFonts w:ascii="Arial" w:eastAsia="Arial" w:hAnsi="Arial" w:cs="Arial"/>
          <w:color w:val="000000" w:themeColor="text1"/>
        </w:rPr>
        <w:t xml:space="preserve">Neumann, B., Ott, K. and </w:t>
      </w:r>
      <w:proofErr w:type="spellStart"/>
      <w:r w:rsidRPr="644F15DA">
        <w:rPr>
          <w:rFonts w:ascii="Arial" w:eastAsia="Arial" w:hAnsi="Arial" w:cs="Arial"/>
          <w:color w:val="000000" w:themeColor="text1"/>
        </w:rPr>
        <w:t>Kenchington</w:t>
      </w:r>
      <w:proofErr w:type="spellEnd"/>
      <w:r w:rsidRPr="644F15DA">
        <w:rPr>
          <w:rFonts w:ascii="Arial" w:eastAsia="Arial" w:hAnsi="Arial" w:cs="Arial"/>
          <w:color w:val="000000" w:themeColor="text1"/>
        </w:rPr>
        <w:t xml:space="preserve">, R. (2017) ‘Strong sustainability in coastal areas: a conceptual interpretation of SDG 14’, </w:t>
      </w:r>
      <w:r w:rsidRPr="644F15DA">
        <w:rPr>
          <w:rFonts w:ascii="Arial" w:eastAsia="Arial" w:hAnsi="Arial" w:cs="Arial"/>
          <w:i/>
          <w:iCs/>
          <w:color w:val="000000" w:themeColor="text1"/>
        </w:rPr>
        <w:t>Sustainability science</w:t>
      </w:r>
      <w:r w:rsidRPr="644F15DA">
        <w:rPr>
          <w:rFonts w:ascii="Arial" w:eastAsia="Arial" w:hAnsi="Arial" w:cs="Arial"/>
          <w:color w:val="000000" w:themeColor="text1"/>
        </w:rPr>
        <w:t>, 12(6), pp. 1019–1035. Available at:</w:t>
      </w:r>
      <w:r w:rsidRPr="644F15DA">
        <w:rPr>
          <w:rFonts w:ascii="Arial" w:eastAsia="Arial" w:hAnsi="Arial" w:cs="Arial"/>
          <w:color w:val="0070C0"/>
        </w:rPr>
        <w:t xml:space="preserve"> </w:t>
      </w:r>
      <w:hyperlink r:id="rId18">
        <w:r w:rsidRPr="644F15DA">
          <w:rPr>
            <w:rStyle w:val="Hyperlink"/>
            <w:rFonts w:ascii="Arial" w:eastAsia="Arial" w:hAnsi="Arial" w:cs="Arial"/>
            <w:color w:val="0070C0"/>
          </w:rPr>
          <w:t>https://doi.org/10.1007/s11625-017-0472-y</w:t>
        </w:r>
      </w:hyperlink>
      <w:r w:rsidRPr="644F15DA">
        <w:rPr>
          <w:rFonts w:ascii="Arial" w:eastAsia="Arial" w:hAnsi="Arial" w:cs="Arial"/>
          <w:color w:val="3A3A3A" w:themeColor="background2" w:themeShade="40"/>
        </w:rPr>
        <w:t>.</w:t>
      </w:r>
    </w:p>
    <w:p w14:paraId="3AA6A82A" w14:textId="40B4C474" w:rsidR="00E57C53" w:rsidRDefault="66823C2B" w:rsidP="644F15DA">
      <w:pPr>
        <w:spacing w:line="360" w:lineRule="auto"/>
        <w:jc w:val="both"/>
      </w:pPr>
      <w:r w:rsidRPr="644F15DA">
        <w:rPr>
          <w:rFonts w:ascii="Arial" w:eastAsia="Arial" w:hAnsi="Arial" w:cs="Arial"/>
          <w:color w:val="000000" w:themeColor="text1"/>
        </w:rPr>
        <w:t xml:space="preserve">Orlando, B. (ed.) (2022) </w:t>
      </w:r>
      <w:r w:rsidRPr="644F15DA">
        <w:rPr>
          <w:rFonts w:ascii="Arial" w:eastAsia="Arial" w:hAnsi="Arial" w:cs="Arial"/>
          <w:i/>
          <w:iCs/>
          <w:color w:val="000000" w:themeColor="text1"/>
        </w:rPr>
        <w:t>Corporate social responsibility</w:t>
      </w:r>
      <w:r w:rsidRPr="644F15DA">
        <w:rPr>
          <w:rFonts w:ascii="Arial" w:eastAsia="Arial" w:hAnsi="Arial" w:cs="Arial"/>
          <w:color w:val="000000" w:themeColor="text1"/>
        </w:rPr>
        <w:t xml:space="preserve">. London, United Kingdom: </w:t>
      </w:r>
      <w:proofErr w:type="spellStart"/>
      <w:r w:rsidRPr="644F15DA">
        <w:rPr>
          <w:rFonts w:ascii="Arial" w:eastAsia="Arial" w:hAnsi="Arial" w:cs="Arial"/>
          <w:color w:val="000000" w:themeColor="text1"/>
        </w:rPr>
        <w:t>IntechOpen</w:t>
      </w:r>
      <w:proofErr w:type="spellEnd"/>
      <w:r w:rsidRPr="644F15DA">
        <w:rPr>
          <w:rFonts w:ascii="Arial" w:eastAsia="Arial" w:hAnsi="Arial" w:cs="Arial"/>
          <w:color w:val="000000" w:themeColor="text1"/>
        </w:rPr>
        <w:t>.</w:t>
      </w:r>
    </w:p>
    <w:p w14:paraId="75BB77AA" w14:textId="025C3D80" w:rsidR="00E57C53" w:rsidRDefault="66823C2B" w:rsidP="644F15DA">
      <w:pPr>
        <w:spacing w:line="360" w:lineRule="auto"/>
        <w:jc w:val="both"/>
      </w:pPr>
      <w:r w:rsidRPr="644F15DA">
        <w:rPr>
          <w:rFonts w:ascii="Arial" w:eastAsia="Arial" w:hAnsi="Arial" w:cs="Arial"/>
          <w:color w:val="000000" w:themeColor="text1"/>
        </w:rPr>
        <w:t xml:space="preserve">Premier Inn (2025) </w:t>
      </w:r>
      <w:r w:rsidRPr="644F15DA">
        <w:rPr>
          <w:rFonts w:ascii="Arial" w:eastAsia="Arial" w:hAnsi="Arial" w:cs="Arial"/>
          <w:i/>
          <w:iCs/>
          <w:color w:val="000000" w:themeColor="text1"/>
        </w:rPr>
        <w:t xml:space="preserve">Premier Inn </w:t>
      </w:r>
      <w:proofErr w:type="spellStart"/>
      <w:r w:rsidRPr="644F15DA">
        <w:rPr>
          <w:rFonts w:ascii="Arial" w:eastAsia="Arial" w:hAnsi="Arial" w:cs="Arial"/>
          <w:i/>
          <w:iCs/>
          <w:color w:val="000000" w:themeColor="text1"/>
        </w:rPr>
        <w:t>CleanProtect</w:t>
      </w:r>
      <w:proofErr w:type="spellEnd"/>
      <w:r w:rsidRPr="644F15DA">
        <w:rPr>
          <w:rFonts w:ascii="Arial" w:eastAsia="Arial" w:hAnsi="Arial" w:cs="Arial"/>
          <w:i/>
          <w:iCs/>
          <w:color w:val="000000" w:themeColor="text1"/>
        </w:rPr>
        <w:t xml:space="preserve">. </w:t>
      </w:r>
      <w:r w:rsidRPr="644F15DA">
        <w:rPr>
          <w:rFonts w:ascii="Arial" w:eastAsia="Arial" w:hAnsi="Arial" w:cs="Arial"/>
          <w:color w:val="000000" w:themeColor="text1"/>
        </w:rPr>
        <w:t xml:space="preserve">Available at: </w:t>
      </w:r>
      <w:hyperlink r:id="rId19">
        <w:r w:rsidRPr="644F15DA">
          <w:rPr>
            <w:rStyle w:val="Hyperlink"/>
            <w:rFonts w:ascii="Arial" w:eastAsia="Arial" w:hAnsi="Arial" w:cs="Arial"/>
            <w:color w:val="0563C1"/>
          </w:rPr>
          <w:t>https://www.premierinn.com/gb/en/why/cleanliness.html</w:t>
        </w:r>
      </w:hyperlink>
      <w:r w:rsidRPr="644F15DA">
        <w:rPr>
          <w:rFonts w:ascii="Arial" w:eastAsia="Arial" w:hAnsi="Arial" w:cs="Arial"/>
          <w:color w:val="000000" w:themeColor="text1"/>
        </w:rPr>
        <w:t xml:space="preserve"> (Accessed: 25 January 2025).</w:t>
      </w:r>
    </w:p>
    <w:p w14:paraId="4342492D" w14:textId="4FC556CA" w:rsidR="00E57C53" w:rsidRDefault="66823C2B" w:rsidP="644F15DA">
      <w:pPr>
        <w:spacing w:line="360" w:lineRule="auto"/>
        <w:jc w:val="both"/>
      </w:pPr>
      <w:r w:rsidRPr="644F15DA">
        <w:rPr>
          <w:rFonts w:ascii="Arial" w:eastAsia="Arial" w:hAnsi="Arial" w:cs="Arial"/>
          <w:color w:val="000000" w:themeColor="text1"/>
        </w:rPr>
        <w:t xml:space="preserve">Premier Inn (2021) </w:t>
      </w:r>
      <w:r w:rsidRPr="644F15DA">
        <w:rPr>
          <w:rFonts w:ascii="Arial" w:eastAsia="Arial" w:hAnsi="Arial" w:cs="Arial"/>
          <w:i/>
          <w:iCs/>
          <w:color w:val="000000" w:themeColor="text1"/>
        </w:rPr>
        <w:t xml:space="preserve">Our pledge to reach net zero carbon emissions ten years early. </w:t>
      </w:r>
      <w:r w:rsidRPr="644F15DA">
        <w:rPr>
          <w:rFonts w:ascii="Arial" w:eastAsia="Arial" w:hAnsi="Arial" w:cs="Arial"/>
          <w:color w:val="000000" w:themeColor="text1"/>
        </w:rPr>
        <w:t xml:space="preserve">Available at: </w:t>
      </w:r>
      <w:hyperlink r:id="rId20">
        <w:r w:rsidRPr="644F15DA">
          <w:rPr>
            <w:rStyle w:val="Hyperlink"/>
            <w:rFonts w:ascii="Arial" w:eastAsia="Arial" w:hAnsi="Arial" w:cs="Arial"/>
            <w:color w:val="0563C1"/>
          </w:rPr>
          <w:t>https://www.premierinn.com/gb/en/news/2021/net-zero-carbon-emissions.html</w:t>
        </w:r>
      </w:hyperlink>
      <w:r w:rsidRPr="644F15DA">
        <w:rPr>
          <w:rFonts w:ascii="Arial" w:eastAsia="Arial" w:hAnsi="Arial" w:cs="Arial"/>
          <w:color w:val="000000" w:themeColor="text1"/>
        </w:rPr>
        <w:t xml:space="preserve"> (Accessed: 28 January 2025).</w:t>
      </w:r>
    </w:p>
    <w:p w14:paraId="176FBBBF" w14:textId="27ADAEC0" w:rsidR="00E57C53" w:rsidRDefault="66823C2B" w:rsidP="644F15DA">
      <w:pPr>
        <w:spacing w:line="360" w:lineRule="auto"/>
        <w:jc w:val="both"/>
      </w:pPr>
      <w:r w:rsidRPr="644F15DA">
        <w:rPr>
          <w:rFonts w:ascii="Arial" w:eastAsia="Arial" w:hAnsi="Arial" w:cs="Arial"/>
          <w:color w:val="000000" w:themeColor="text1"/>
        </w:rPr>
        <w:t xml:space="preserve">Premier Inn (2025) </w:t>
      </w:r>
      <w:r w:rsidRPr="644F15DA">
        <w:rPr>
          <w:rFonts w:ascii="Arial" w:eastAsia="Arial" w:hAnsi="Arial" w:cs="Arial"/>
          <w:i/>
          <w:iCs/>
          <w:color w:val="000000" w:themeColor="text1"/>
        </w:rPr>
        <w:t xml:space="preserve">We’re Force for Good. </w:t>
      </w:r>
      <w:r w:rsidRPr="644F15DA">
        <w:rPr>
          <w:rFonts w:ascii="Arial" w:eastAsia="Arial" w:hAnsi="Arial" w:cs="Arial"/>
          <w:color w:val="000000" w:themeColor="text1"/>
        </w:rPr>
        <w:t xml:space="preserve">Available at: </w:t>
      </w:r>
      <w:hyperlink r:id="rId21">
        <w:r w:rsidRPr="644F15DA">
          <w:rPr>
            <w:rStyle w:val="Hyperlink"/>
            <w:rFonts w:ascii="Arial" w:eastAsia="Arial" w:hAnsi="Arial" w:cs="Arial"/>
            <w:color w:val="0563C1"/>
          </w:rPr>
          <w:t>https://www.premierinn.com/gb/en/why/force-for-good.html</w:t>
        </w:r>
      </w:hyperlink>
      <w:r w:rsidRPr="644F15DA">
        <w:rPr>
          <w:rFonts w:ascii="Arial" w:eastAsia="Arial" w:hAnsi="Arial" w:cs="Arial"/>
          <w:color w:val="000000" w:themeColor="text1"/>
        </w:rPr>
        <w:t xml:space="preserve"> (Accessed: 1 February 2025).</w:t>
      </w:r>
    </w:p>
    <w:p w14:paraId="185587AD" w14:textId="39051189" w:rsidR="00E57C53" w:rsidRDefault="66823C2B" w:rsidP="644F15DA">
      <w:pPr>
        <w:spacing w:line="360" w:lineRule="auto"/>
        <w:jc w:val="both"/>
        <w:rPr>
          <w:rFonts w:ascii="Arial" w:eastAsia="Arial" w:hAnsi="Arial" w:cs="Arial"/>
        </w:rPr>
      </w:pPr>
      <w:r w:rsidRPr="644F15DA">
        <w:rPr>
          <w:rFonts w:ascii="Arial" w:eastAsia="Arial" w:hAnsi="Arial" w:cs="Arial"/>
          <w:color w:val="000000" w:themeColor="text1"/>
        </w:rPr>
        <w:t xml:space="preserve">Rehman, A. K. S. (2019) </w:t>
      </w:r>
      <w:r w:rsidRPr="644F15DA">
        <w:rPr>
          <w:rFonts w:ascii="Arial" w:eastAsia="Arial" w:hAnsi="Arial" w:cs="Arial"/>
          <w:i/>
          <w:iCs/>
        </w:rPr>
        <w:t>Green Practices and Strategies in Supply Chain Management</w:t>
      </w:r>
      <w:r w:rsidRPr="644F15DA">
        <w:rPr>
          <w:rFonts w:ascii="Arial" w:eastAsia="Arial" w:hAnsi="Arial" w:cs="Arial"/>
        </w:rPr>
        <w:t xml:space="preserve">. Edited by S.A.R. Khan. London, United Kingdom: </w:t>
      </w:r>
      <w:proofErr w:type="spellStart"/>
      <w:r w:rsidRPr="644F15DA">
        <w:rPr>
          <w:rFonts w:ascii="Arial" w:eastAsia="Arial" w:hAnsi="Arial" w:cs="Arial"/>
        </w:rPr>
        <w:t>IntechOpen</w:t>
      </w:r>
      <w:proofErr w:type="spellEnd"/>
      <w:r w:rsidRPr="644F15DA">
        <w:rPr>
          <w:rFonts w:ascii="Arial" w:eastAsia="Arial" w:hAnsi="Arial" w:cs="Arial"/>
        </w:rPr>
        <w:t>.</w:t>
      </w:r>
    </w:p>
    <w:p w14:paraId="38757654" w14:textId="3A5D4935" w:rsidR="00E57C53" w:rsidRDefault="66823C2B" w:rsidP="644F15DA">
      <w:pPr>
        <w:spacing w:line="360" w:lineRule="auto"/>
        <w:jc w:val="both"/>
      </w:pPr>
      <w:proofErr w:type="spellStart"/>
      <w:r w:rsidRPr="644F15DA">
        <w:rPr>
          <w:rFonts w:ascii="Arial" w:eastAsia="Arial" w:hAnsi="Arial" w:cs="Arial"/>
          <w:color w:val="000000" w:themeColor="text1"/>
        </w:rPr>
        <w:t>Schaltegger</w:t>
      </w:r>
      <w:proofErr w:type="spellEnd"/>
      <w:r w:rsidRPr="644F15DA">
        <w:rPr>
          <w:rFonts w:ascii="Arial" w:eastAsia="Arial" w:hAnsi="Arial" w:cs="Arial"/>
          <w:color w:val="000000" w:themeColor="text1"/>
        </w:rPr>
        <w:t xml:space="preserve">, S. </w:t>
      </w:r>
      <w:r w:rsidRPr="644F15DA">
        <w:rPr>
          <w:rFonts w:ascii="Arial" w:eastAsia="Arial" w:hAnsi="Arial" w:cs="Arial"/>
          <w:i/>
          <w:iCs/>
          <w:color w:val="000000" w:themeColor="text1"/>
        </w:rPr>
        <w:t>et al.</w:t>
      </w:r>
      <w:r w:rsidRPr="644F15DA">
        <w:rPr>
          <w:rFonts w:ascii="Arial" w:eastAsia="Arial" w:hAnsi="Arial" w:cs="Arial"/>
          <w:color w:val="000000" w:themeColor="text1"/>
        </w:rPr>
        <w:t xml:space="preserve"> (2022) ‘Corporate sustainability management accounting and multi</w:t>
      </w:r>
      <w:r w:rsidRPr="644F15DA">
        <w:rPr>
          <w:rFonts w:ascii="Cambria Math" w:eastAsia="Cambria Math" w:hAnsi="Cambria Math" w:cs="Cambria Math"/>
          <w:color w:val="000000" w:themeColor="text1"/>
        </w:rPr>
        <w:t>‐</w:t>
      </w:r>
      <w:r w:rsidRPr="644F15DA">
        <w:rPr>
          <w:rFonts w:ascii="Arial" w:eastAsia="Arial" w:hAnsi="Arial" w:cs="Arial"/>
          <w:color w:val="000000" w:themeColor="text1"/>
        </w:rPr>
        <w:t xml:space="preserve">level links for sustainability – A systematic review’, </w:t>
      </w:r>
      <w:r w:rsidRPr="644F15DA">
        <w:rPr>
          <w:rFonts w:ascii="Arial" w:eastAsia="Arial" w:hAnsi="Arial" w:cs="Arial"/>
          <w:i/>
          <w:iCs/>
          <w:color w:val="000000" w:themeColor="text1"/>
        </w:rPr>
        <w:t xml:space="preserve">International journal of management </w:t>
      </w:r>
      <w:r w:rsidR="562AE0FC" w:rsidRPr="644F15DA">
        <w:rPr>
          <w:rFonts w:ascii="Arial" w:eastAsia="Arial" w:hAnsi="Arial" w:cs="Arial"/>
          <w:i/>
          <w:iCs/>
          <w:color w:val="000000" w:themeColor="text1"/>
        </w:rPr>
        <w:t>reviews:</w:t>
      </w:r>
      <w:r w:rsidRPr="644F15DA">
        <w:rPr>
          <w:rFonts w:ascii="Arial" w:eastAsia="Arial" w:hAnsi="Arial" w:cs="Arial"/>
          <w:i/>
          <w:iCs/>
          <w:color w:val="000000" w:themeColor="text1"/>
        </w:rPr>
        <w:t xml:space="preserve"> IJMR</w:t>
      </w:r>
      <w:r w:rsidRPr="644F15DA">
        <w:rPr>
          <w:rFonts w:ascii="Arial" w:eastAsia="Arial" w:hAnsi="Arial" w:cs="Arial"/>
          <w:color w:val="000000" w:themeColor="text1"/>
        </w:rPr>
        <w:t xml:space="preserve">, 24(4), pp. 480–500. Available at: </w:t>
      </w:r>
      <w:hyperlink r:id="rId22">
        <w:r w:rsidRPr="644F15DA">
          <w:rPr>
            <w:rStyle w:val="Hyperlink"/>
            <w:rFonts w:ascii="Arial" w:eastAsia="Arial" w:hAnsi="Arial" w:cs="Arial"/>
            <w:color w:val="0070C0"/>
          </w:rPr>
          <w:t>https://doi.org/10.1111/ijmr.12288</w:t>
        </w:r>
      </w:hyperlink>
      <w:r w:rsidRPr="644F15DA">
        <w:rPr>
          <w:rFonts w:ascii="Arial" w:eastAsia="Arial" w:hAnsi="Arial" w:cs="Arial"/>
          <w:color w:val="000000" w:themeColor="text1"/>
        </w:rPr>
        <w:t>.</w:t>
      </w:r>
    </w:p>
    <w:p w14:paraId="276D75A1" w14:textId="7A8E1666" w:rsidR="00E57C53" w:rsidRDefault="66823C2B" w:rsidP="644F15DA">
      <w:pPr>
        <w:spacing w:line="360" w:lineRule="auto"/>
        <w:jc w:val="both"/>
      </w:pPr>
      <w:r w:rsidRPr="644F15DA">
        <w:rPr>
          <w:rFonts w:ascii="Arial" w:eastAsia="Arial" w:hAnsi="Arial" w:cs="Arial"/>
          <w:color w:val="000000" w:themeColor="text1"/>
        </w:rPr>
        <w:t xml:space="preserve">Thiele, L.P. (2013) </w:t>
      </w:r>
      <w:r w:rsidRPr="644F15DA">
        <w:rPr>
          <w:rFonts w:ascii="Arial" w:eastAsia="Arial" w:hAnsi="Arial" w:cs="Arial"/>
          <w:i/>
          <w:iCs/>
          <w:color w:val="000000" w:themeColor="text1"/>
        </w:rPr>
        <w:t>Sustainability</w:t>
      </w:r>
      <w:r w:rsidRPr="644F15DA">
        <w:rPr>
          <w:rFonts w:ascii="Arial" w:eastAsia="Arial" w:hAnsi="Arial" w:cs="Arial"/>
          <w:color w:val="000000" w:themeColor="text1"/>
        </w:rPr>
        <w:t>. 1st ed. Cambridge: Polity Press.</w:t>
      </w:r>
    </w:p>
    <w:p w14:paraId="6D9111BB" w14:textId="17246959" w:rsidR="00E57C53" w:rsidRDefault="66823C2B" w:rsidP="644F15DA">
      <w:pPr>
        <w:spacing w:line="360" w:lineRule="auto"/>
        <w:jc w:val="both"/>
      </w:pPr>
      <w:r w:rsidRPr="644F15DA">
        <w:rPr>
          <w:rFonts w:ascii="Arial" w:eastAsia="Arial" w:hAnsi="Arial" w:cs="Arial"/>
          <w:color w:val="000000" w:themeColor="text1"/>
        </w:rPr>
        <w:lastRenderedPageBreak/>
        <w:t xml:space="preserve">Track (2023) ‘Why do UK Hotel Venues Lag in Sustainability?’, </w:t>
      </w:r>
      <w:r w:rsidRPr="644F15DA">
        <w:rPr>
          <w:rFonts w:ascii="Arial" w:eastAsia="Arial" w:hAnsi="Arial" w:cs="Arial"/>
          <w:i/>
          <w:iCs/>
          <w:color w:val="000000" w:themeColor="text1"/>
        </w:rPr>
        <w:t xml:space="preserve">Event Decision, </w:t>
      </w:r>
      <w:r w:rsidRPr="644F15DA">
        <w:rPr>
          <w:rFonts w:ascii="Arial" w:eastAsia="Arial" w:hAnsi="Arial" w:cs="Arial"/>
          <w:color w:val="000000" w:themeColor="text1"/>
        </w:rPr>
        <w:t xml:space="preserve">[July 11]. Available at: </w:t>
      </w:r>
      <w:hyperlink r:id="rId23">
        <w:r w:rsidRPr="644F15DA">
          <w:rPr>
            <w:rStyle w:val="Hyperlink"/>
            <w:rFonts w:ascii="Arial" w:eastAsia="Arial" w:hAnsi="Arial" w:cs="Arial"/>
            <w:color w:val="0563C1"/>
          </w:rPr>
          <w:t>https://eventdecision.com/uk-hotel-venues-sustainability-gap/</w:t>
        </w:r>
      </w:hyperlink>
      <w:r w:rsidRPr="644F15DA">
        <w:rPr>
          <w:rFonts w:ascii="Arial" w:eastAsia="Arial" w:hAnsi="Arial" w:cs="Arial"/>
          <w:color w:val="000000" w:themeColor="text1"/>
        </w:rPr>
        <w:t xml:space="preserve"> (Accessed: 22 January 2025).</w:t>
      </w:r>
    </w:p>
    <w:p w14:paraId="2608696B" w14:textId="371D428E" w:rsidR="00E57C53" w:rsidRDefault="66823C2B" w:rsidP="644F15DA">
      <w:pPr>
        <w:spacing w:line="360" w:lineRule="auto"/>
        <w:jc w:val="both"/>
      </w:pPr>
      <w:proofErr w:type="spellStart"/>
      <w:r w:rsidRPr="644F15DA">
        <w:rPr>
          <w:rFonts w:ascii="Arial" w:eastAsia="Arial" w:hAnsi="Arial" w:cs="Arial"/>
          <w:color w:val="000000" w:themeColor="text1"/>
        </w:rPr>
        <w:t>Tripadvisor</w:t>
      </w:r>
      <w:proofErr w:type="spellEnd"/>
      <w:r w:rsidRPr="644F15DA">
        <w:rPr>
          <w:rFonts w:ascii="Arial" w:eastAsia="Arial" w:hAnsi="Arial" w:cs="Arial"/>
          <w:color w:val="000000" w:themeColor="text1"/>
        </w:rPr>
        <w:t xml:space="preserve"> (2025) </w:t>
      </w:r>
      <w:r w:rsidRPr="644F15DA">
        <w:rPr>
          <w:rFonts w:ascii="Arial" w:eastAsia="Arial" w:hAnsi="Arial" w:cs="Arial"/>
          <w:i/>
          <w:iCs/>
          <w:color w:val="000000" w:themeColor="text1"/>
        </w:rPr>
        <w:t xml:space="preserve">Premier Inn Cambridge North Girton Hotel. </w:t>
      </w:r>
      <w:r w:rsidRPr="644F15DA">
        <w:rPr>
          <w:rFonts w:ascii="Arial" w:eastAsia="Arial" w:hAnsi="Arial" w:cs="Arial"/>
          <w:color w:val="000000" w:themeColor="text1"/>
        </w:rPr>
        <w:t xml:space="preserve">Available at: </w:t>
      </w:r>
      <w:hyperlink r:id="rId24">
        <w:r w:rsidRPr="644F15DA">
          <w:rPr>
            <w:rStyle w:val="Hyperlink"/>
            <w:rFonts w:ascii="Arial" w:eastAsia="Arial" w:hAnsi="Arial" w:cs="Arial"/>
            <w:color w:val="0563C1"/>
          </w:rPr>
          <w:t>https://www.tripadvisor.co.uk/ShowUserReviews-g3135834-d1929260-r940646578-Premier_Inn_Cambridge_North_Girton_Hotel-Girton_Cambridgeshire_England.html</w:t>
        </w:r>
      </w:hyperlink>
      <w:r w:rsidRPr="644F15DA">
        <w:rPr>
          <w:rFonts w:ascii="Arial" w:eastAsia="Arial" w:hAnsi="Arial" w:cs="Arial"/>
          <w:color w:val="000000" w:themeColor="text1"/>
        </w:rPr>
        <w:t xml:space="preserve"> (Accessed: 29 January 2025).</w:t>
      </w:r>
    </w:p>
    <w:p w14:paraId="7E7B4B0B" w14:textId="1EBDCF0A" w:rsidR="00E57C53" w:rsidRDefault="66823C2B" w:rsidP="644F15DA">
      <w:pPr>
        <w:spacing w:line="360" w:lineRule="auto"/>
        <w:jc w:val="both"/>
      </w:pPr>
      <w:r w:rsidRPr="644F15DA">
        <w:rPr>
          <w:rFonts w:ascii="Arial" w:eastAsia="Arial" w:hAnsi="Arial" w:cs="Arial"/>
          <w:color w:val="000000" w:themeColor="text1"/>
        </w:rPr>
        <w:t xml:space="preserve">Whitbread PLC (2019) ‘Premier Inn is Removing All Unnecessary Single-Use Plastics from their Hotels by 2025’, </w:t>
      </w:r>
      <w:r w:rsidRPr="644F15DA">
        <w:rPr>
          <w:rFonts w:ascii="Arial" w:eastAsia="Arial" w:hAnsi="Arial" w:cs="Arial"/>
          <w:i/>
          <w:iCs/>
          <w:color w:val="000000" w:themeColor="text1"/>
        </w:rPr>
        <w:t xml:space="preserve">Hospitality Net, </w:t>
      </w:r>
      <w:r w:rsidRPr="644F15DA">
        <w:rPr>
          <w:rFonts w:ascii="Arial" w:eastAsia="Arial" w:hAnsi="Arial" w:cs="Arial"/>
          <w:color w:val="000000" w:themeColor="text1"/>
        </w:rPr>
        <w:t>[28</w:t>
      </w:r>
      <w:r w:rsidRPr="644F15DA">
        <w:rPr>
          <w:rFonts w:ascii="Arial" w:eastAsia="Arial" w:hAnsi="Arial" w:cs="Arial"/>
          <w:color w:val="000000" w:themeColor="text1"/>
          <w:vertAlign w:val="superscript"/>
        </w:rPr>
        <w:t>th</w:t>
      </w:r>
      <w:r w:rsidRPr="644F15DA">
        <w:rPr>
          <w:rFonts w:ascii="Arial" w:eastAsia="Arial" w:hAnsi="Arial" w:cs="Arial"/>
          <w:color w:val="000000" w:themeColor="text1"/>
        </w:rPr>
        <w:t xml:space="preserve"> November]. Available at: </w:t>
      </w:r>
      <w:hyperlink r:id="rId25">
        <w:r w:rsidRPr="644F15DA">
          <w:rPr>
            <w:rStyle w:val="Hyperlink"/>
            <w:rFonts w:ascii="Arial" w:eastAsia="Arial" w:hAnsi="Arial" w:cs="Arial"/>
            <w:color w:val="0563C1"/>
          </w:rPr>
          <w:t>https://www.hospitalitynet.org/news/4096032.html</w:t>
        </w:r>
      </w:hyperlink>
      <w:r w:rsidRPr="644F15DA">
        <w:rPr>
          <w:rFonts w:ascii="Arial" w:eastAsia="Arial" w:hAnsi="Arial" w:cs="Arial"/>
          <w:color w:val="000000" w:themeColor="text1"/>
        </w:rPr>
        <w:t xml:space="preserve"> (Accessed: 28 January 2025).</w:t>
      </w:r>
    </w:p>
    <w:p w14:paraId="00F3CF4C" w14:textId="43387CED" w:rsidR="00E57C53" w:rsidRDefault="66823C2B" w:rsidP="644F15DA">
      <w:pPr>
        <w:spacing w:line="360" w:lineRule="auto"/>
        <w:jc w:val="both"/>
      </w:pPr>
      <w:r w:rsidRPr="644F15DA">
        <w:rPr>
          <w:rFonts w:ascii="Arial" w:eastAsia="Arial" w:hAnsi="Arial" w:cs="Arial"/>
          <w:color w:val="000000" w:themeColor="text1"/>
        </w:rPr>
        <w:t xml:space="preserve">Zeng, X. </w:t>
      </w:r>
      <w:r w:rsidRPr="644F15DA">
        <w:rPr>
          <w:rFonts w:ascii="Arial" w:eastAsia="Arial" w:hAnsi="Arial" w:cs="Arial"/>
          <w:i/>
          <w:iCs/>
          <w:color w:val="000000" w:themeColor="text1"/>
        </w:rPr>
        <w:t>et al.</w:t>
      </w:r>
      <w:r w:rsidRPr="644F15DA">
        <w:rPr>
          <w:rFonts w:ascii="Arial" w:eastAsia="Arial" w:hAnsi="Arial" w:cs="Arial"/>
          <w:color w:val="000000" w:themeColor="text1"/>
        </w:rPr>
        <w:t xml:space="preserve"> (2022) ‘Urban Resilience for Urban Sustainability: Concepts, Dimensions, and Perspectives’, </w:t>
      </w:r>
      <w:r w:rsidRPr="644F15DA">
        <w:rPr>
          <w:rFonts w:ascii="Arial" w:eastAsia="Arial" w:hAnsi="Arial" w:cs="Arial"/>
          <w:i/>
          <w:iCs/>
          <w:color w:val="000000" w:themeColor="text1"/>
        </w:rPr>
        <w:t>Sustainability</w:t>
      </w:r>
      <w:r w:rsidRPr="644F15DA">
        <w:rPr>
          <w:rFonts w:ascii="Arial" w:eastAsia="Arial" w:hAnsi="Arial" w:cs="Arial"/>
          <w:color w:val="000000" w:themeColor="text1"/>
        </w:rPr>
        <w:t xml:space="preserve">, 14(5), pp. 2481. Available at: </w:t>
      </w:r>
      <w:hyperlink r:id="rId26">
        <w:r w:rsidRPr="644F15DA">
          <w:rPr>
            <w:rStyle w:val="Hyperlink"/>
            <w:rFonts w:ascii="Arial" w:eastAsia="Arial" w:hAnsi="Arial" w:cs="Arial"/>
            <w:color w:val="0563C1"/>
          </w:rPr>
          <w:t>https://doi.org/10.3390/su14052481</w:t>
        </w:r>
      </w:hyperlink>
      <w:r w:rsidRPr="644F15DA">
        <w:rPr>
          <w:rFonts w:ascii="Arial" w:eastAsia="Arial" w:hAnsi="Arial" w:cs="Arial"/>
          <w:color w:val="000000" w:themeColor="text1"/>
        </w:rPr>
        <w:t>.</w:t>
      </w:r>
    </w:p>
    <w:p w14:paraId="2C078E63" w14:textId="3CAD970F" w:rsidR="00E57C53" w:rsidRDefault="00E57C53" w:rsidP="644F15DA">
      <w:pPr>
        <w:spacing w:line="360" w:lineRule="auto"/>
        <w:jc w:val="both"/>
        <w:rPr>
          <w:rFonts w:ascii="Arial" w:eastAsia="Arial" w:hAnsi="Arial" w:cs="Arial"/>
          <w:color w:val="000000" w:themeColor="text1"/>
        </w:rPr>
      </w:pPr>
    </w:p>
    <w:sectPr w:rsidR="00E57C5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ED3317"/>
    <w:rsid w:val="000B7EC1"/>
    <w:rsid w:val="00173427"/>
    <w:rsid w:val="006FD526"/>
    <w:rsid w:val="00740257"/>
    <w:rsid w:val="00745EC3"/>
    <w:rsid w:val="007CC8DC"/>
    <w:rsid w:val="00907FDA"/>
    <w:rsid w:val="0092F75D"/>
    <w:rsid w:val="00AF4211"/>
    <w:rsid w:val="00B140A3"/>
    <w:rsid w:val="00BD4F5D"/>
    <w:rsid w:val="00C16F5B"/>
    <w:rsid w:val="00C45996"/>
    <w:rsid w:val="00C774E9"/>
    <w:rsid w:val="00D684F2"/>
    <w:rsid w:val="00E222DF"/>
    <w:rsid w:val="00E57C53"/>
    <w:rsid w:val="0109DBBD"/>
    <w:rsid w:val="0133D246"/>
    <w:rsid w:val="014F01F9"/>
    <w:rsid w:val="01508251"/>
    <w:rsid w:val="018697FB"/>
    <w:rsid w:val="0196279E"/>
    <w:rsid w:val="01F6DBC0"/>
    <w:rsid w:val="02096E2A"/>
    <w:rsid w:val="024424FD"/>
    <w:rsid w:val="025243E2"/>
    <w:rsid w:val="025485FE"/>
    <w:rsid w:val="02A5087C"/>
    <w:rsid w:val="02B539A6"/>
    <w:rsid w:val="02E96284"/>
    <w:rsid w:val="033FBB3E"/>
    <w:rsid w:val="0343C125"/>
    <w:rsid w:val="035B2315"/>
    <w:rsid w:val="03DDEED0"/>
    <w:rsid w:val="03FBD1D3"/>
    <w:rsid w:val="042197CF"/>
    <w:rsid w:val="0423A06D"/>
    <w:rsid w:val="04428621"/>
    <w:rsid w:val="04734265"/>
    <w:rsid w:val="047A8A4A"/>
    <w:rsid w:val="047EE56E"/>
    <w:rsid w:val="048E7E7B"/>
    <w:rsid w:val="04D20762"/>
    <w:rsid w:val="04E434EB"/>
    <w:rsid w:val="0524146D"/>
    <w:rsid w:val="055FB323"/>
    <w:rsid w:val="05613AFB"/>
    <w:rsid w:val="05E8D778"/>
    <w:rsid w:val="06015F32"/>
    <w:rsid w:val="0621FA03"/>
    <w:rsid w:val="06255E60"/>
    <w:rsid w:val="063AAD97"/>
    <w:rsid w:val="06733E19"/>
    <w:rsid w:val="06987C3A"/>
    <w:rsid w:val="06C2364D"/>
    <w:rsid w:val="06DADA5D"/>
    <w:rsid w:val="071E20BB"/>
    <w:rsid w:val="0751B351"/>
    <w:rsid w:val="07ADCA46"/>
    <w:rsid w:val="07B7B99B"/>
    <w:rsid w:val="07FB5E85"/>
    <w:rsid w:val="07FC052B"/>
    <w:rsid w:val="07FD8D95"/>
    <w:rsid w:val="081DFB71"/>
    <w:rsid w:val="0820BC70"/>
    <w:rsid w:val="0826A398"/>
    <w:rsid w:val="08297824"/>
    <w:rsid w:val="08340F28"/>
    <w:rsid w:val="083F5151"/>
    <w:rsid w:val="08513A6E"/>
    <w:rsid w:val="086F634F"/>
    <w:rsid w:val="088F1B33"/>
    <w:rsid w:val="08D9F370"/>
    <w:rsid w:val="08DDA9E9"/>
    <w:rsid w:val="08E748AC"/>
    <w:rsid w:val="0976D45E"/>
    <w:rsid w:val="098A867B"/>
    <w:rsid w:val="099FDE31"/>
    <w:rsid w:val="09AD395E"/>
    <w:rsid w:val="09E04C28"/>
    <w:rsid w:val="09E69B04"/>
    <w:rsid w:val="09F2AA4C"/>
    <w:rsid w:val="0A065AC8"/>
    <w:rsid w:val="0A1F1647"/>
    <w:rsid w:val="0A28A9A5"/>
    <w:rsid w:val="0A334300"/>
    <w:rsid w:val="0A37997A"/>
    <w:rsid w:val="0ABEAA43"/>
    <w:rsid w:val="0AEC7570"/>
    <w:rsid w:val="0AFA86B8"/>
    <w:rsid w:val="0B20E5BC"/>
    <w:rsid w:val="0B233D68"/>
    <w:rsid w:val="0B32DDF7"/>
    <w:rsid w:val="0B4CC0BC"/>
    <w:rsid w:val="0B6313EA"/>
    <w:rsid w:val="0B7D18F8"/>
    <w:rsid w:val="0B967329"/>
    <w:rsid w:val="0C2025A5"/>
    <w:rsid w:val="0C245EE8"/>
    <w:rsid w:val="0C76C1C6"/>
    <w:rsid w:val="0C8B9D60"/>
    <w:rsid w:val="0C8FBA00"/>
    <w:rsid w:val="0CE8B359"/>
    <w:rsid w:val="0CFFBF41"/>
    <w:rsid w:val="0D229CCB"/>
    <w:rsid w:val="0DA46293"/>
    <w:rsid w:val="0DAE4AA8"/>
    <w:rsid w:val="0DAF209E"/>
    <w:rsid w:val="0DBD859E"/>
    <w:rsid w:val="0DFD5CEB"/>
    <w:rsid w:val="0E0FC67C"/>
    <w:rsid w:val="0E2F7DE9"/>
    <w:rsid w:val="0E48A330"/>
    <w:rsid w:val="0E605D83"/>
    <w:rsid w:val="0E6D927F"/>
    <w:rsid w:val="0E728F84"/>
    <w:rsid w:val="0E8A627E"/>
    <w:rsid w:val="0EDED497"/>
    <w:rsid w:val="0F3EA5F5"/>
    <w:rsid w:val="0F82BF8D"/>
    <w:rsid w:val="0F8CF41A"/>
    <w:rsid w:val="0FC0D70E"/>
    <w:rsid w:val="0FCC85B2"/>
    <w:rsid w:val="0FE60368"/>
    <w:rsid w:val="101B0B22"/>
    <w:rsid w:val="10693F33"/>
    <w:rsid w:val="10A88586"/>
    <w:rsid w:val="10DB3C2D"/>
    <w:rsid w:val="111F7EAC"/>
    <w:rsid w:val="11306EB6"/>
    <w:rsid w:val="11898C0F"/>
    <w:rsid w:val="11EA87C0"/>
    <w:rsid w:val="11FC3352"/>
    <w:rsid w:val="12007C2D"/>
    <w:rsid w:val="124587AB"/>
    <w:rsid w:val="12716071"/>
    <w:rsid w:val="127DE663"/>
    <w:rsid w:val="12A7600D"/>
    <w:rsid w:val="12B349A6"/>
    <w:rsid w:val="12C8AA16"/>
    <w:rsid w:val="12CB0C69"/>
    <w:rsid w:val="12CB45BA"/>
    <w:rsid w:val="12DD3886"/>
    <w:rsid w:val="1320EB18"/>
    <w:rsid w:val="13635980"/>
    <w:rsid w:val="138B4835"/>
    <w:rsid w:val="13B3A51A"/>
    <w:rsid w:val="147D9E6E"/>
    <w:rsid w:val="14AAA600"/>
    <w:rsid w:val="14F1C649"/>
    <w:rsid w:val="1579D57E"/>
    <w:rsid w:val="15A345C1"/>
    <w:rsid w:val="15A3C05F"/>
    <w:rsid w:val="15A489FD"/>
    <w:rsid w:val="15B301F5"/>
    <w:rsid w:val="15C4FE28"/>
    <w:rsid w:val="15CEBCBB"/>
    <w:rsid w:val="16095AD8"/>
    <w:rsid w:val="16763144"/>
    <w:rsid w:val="167F56C8"/>
    <w:rsid w:val="16868560"/>
    <w:rsid w:val="177A8CA1"/>
    <w:rsid w:val="178AE39A"/>
    <w:rsid w:val="18166BCE"/>
    <w:rsid w:val="185FE95F"/>
    <w:rsid w:val="18BAA9C8"/>
    <w:rsid w:val="18C0CE14"/>
    <w:rsid w:val="18FC39C7"/>
    <w:rsid w:val="1920D532"/>
    <w:rsid w:val="195A32A6"/>
    <w:rsid w:val="1973582F"/>
    <w:rsid w:val="19A215EC"/>
    <w:rsid w:val="19ABD8E5"/>
    <w:rsid w:val="19E843D0"/>
    <w:rsid w:val="1A36D4C4"/>
    <w:rsid w:val="1A37C3CD"/>
    <w:rsid w:val="1A9AF805"/>
    <w:rsid w:val="1B00CFCD"/>
    <w:rsid w:val="1B033507"/>
    <w:rsid w:val="1B572C07"/>
    <w:rsid w:val="1BA19738"/>
    <w:rsid w:val="1BCBEC0A"/>
    <w:rsid w:val="1BD90F89"/>
    <w:rsid w:val="1C73FF63"/>
    <w:rsid w:val="1C76458F"/>
    <w:rsid w:val="1C7A236D"/>
    <w:rsid w:val="1CA43077"/>
    <w:rsid w:val="1DAD6B54"/>
    <w:rsid w:val="1DC9107A"/>
    <w:rsid w:val="1E7B3DB1"/>
    <w:rsid w:val="1E7B992E"/>
    <w:rsid w:val="1E9223C2"/>
    <w:rsid w:val="1EA6010F"/>
    <w:rsid w:val="1EA6C7EB"/>
    <w:rsid w:val="1EB31914"/>
    <w:rsid w:val="1F434AD8"/>
    <w:rsid w:val="1F48BE7D"/>
    <w:rsid w:val="1F53BABF"/>
    <w:rsid w:val="1F91EFFC"/>
    <w:rsid w:val="1FA1B551"/>
    <w:rsid w:val="1FD1204D"/>
    <w:rsid w:val="1FD972C9"/>
    <w:rsid w:val="1FDFC5D8"/>
    <w:rsid w:val="1FF2E6EF"/>
    <w:rsid w:val="201E660E"/>
    <w:rsid w:val="202CCAFD"/>
    <w:rsid w:val="2030A151"/>
    <w:rsid w:val="2082B132"/>
    <w:rsid w:val="209280EF"/>
    <w:rsid w:val="20A4497A"/>
    <w:rsid w:val="20BA38F2"/>
    <w:rsid w:val="20E4EE1D"/>
    <w:rsid w:val="20E4EFB9"/>
    <w:rsid w:val="21107025"/>
    <w:rsid w:val="214E524D"/>
    <w:rsid w:val="215C37CC"/>
    <w:rsid w:val="21DF53D1"/>
    <w:rsid w:val="21F6E039"/>
    <w:rsid w:val="22817D43"/>
    <w:rsid w:val="22A4F30F"/>
    <w:rsid w:val="22C903C3"/>
    <w:rsid w:val="22C9B0C9"/>
    <w:rsid w:val="2370FD0C"/>
    <w:rsid w:val="23E6CB07"/>
    <w:rsid w:val="23F5846A"/>
    <w:rsid w:val="24935C88"/>
    <w:rsid w:val="24F00D5D"/>
    <w:rsid w:val="25017970"/>
    <w:rsid w:val="2541EF95"/>
    <w:rsid w:val="2549D5DE"/>
    <w:rsid w:val="255B9606"/>
    <w:rsid w:val="25A1F523"/>
    <w:rsid w:val="25C1114C"/>
    <w:rsid w:val="25F09834"/>
    <w:rsid w:val="2600C91C"/>
    <w:rsid w:val="26226256"/>
    <w:rsid w:val="263DBDD0"/>
    <w:rsid w:val="264817CF"/>
    <w:rsid w:val="2651CCA7"/>
    <w:rsid w:val="26C47774"/>
    <w:rsid w:val="26D18655"/>
    <w:rsid w:val="26EDD74B"/>
    <w:rsid w:val="273A2E99"/>
    <w:rsid w:val="2786B5CF"/>
    <w:rsid w:val="27D30FDC"/>
    <w:rsid w:val="27E62B22"/>
    <w:rsid w:val="2819206C"/>
    <w:rsid w:val="286C8430"/>
    <w:rsid w:val="28742802"/>
    <w:rsid w:val="28D12649"/>
    <w:rsid w:val="28FB1742"/>
    <w:rsid w:val="29059B7E"/>
    <w:rsid w:val="2921733B"/>
    <w:rsid w:val="293FF762"/>
    <w:rsid w:val="296727E3"/>
    <w:rsid w:val="298AF70F"/>
    <w:rsid w:val="299D608C"/>
    <w:rsid w:val="29BE3B42"/>
    <w:rsid w:val="29DE3728"/>
    <w:rsid w:val="2A21EA86"/>
    <w:rsid w:val="2A3D0E8B"/>
    <w:rsid w:val="2A93DA75"/>
    <w:rsid w:val="2AAD67C6"/>
    <w:rsid w:val="2AC79433"/>
    <w:rsid w:val="2B49C104"/>
    <w:rsid w:val="2B518ED0"/>
    <w:rsid w:val="2B655A88"/>
    <w:rsid w:val="2B722E57"/>
    <w:rsid w:val="2B998C02"/>
    <w:rsid w:val="2B9D6B6E"/>
    <w:rsid w:val="2BA5F47C"/>
    <w:rsid w:val="2BB6A039"/>
    <w:rsid w:val="2BC61457"/>
    <w:rsid w:val="2BDB670E"/>
    <w:rsid w:val="2BE93571"/>
    <w:rsid w:val="2C25319B"/>
    <w:rsid w:val="2C3BDBAE"/>
    <w:rsid w:val="2C7AF17D"/>
    <w:rsid w:val="2D095E0B"/>
    <w:rsid w:val="2D1971A7"/>
    <w:rsid w:val="2D323C4F"/>
    <w:rsid w:val="2D8901EE"/>
    <w:rsid w:val="2DA2042D"/>
    <w:rsid w:val="2DAEC8F5"/>
    <w:rsid w:val="2DFAD0BB"/>
    <w:rsid w:val="2E198EB9"/>
    <w:rsid w:val="2E1D3805"/>
    <w:rsid w:val="2E706540"/>
    <w:rsid w:val="2E7FE7F2"/>
    <w:rsid w:val="2EAF2EFF"/>
    <w:rsid w:val="2F497483"/>
    <w:rsid w:val="2F5ADC35"/>
    <w:rsid w:val="2F74CF48"/>
    <w:rsid w:val="2F837C40"/>
    <w:rsid w:val="2FB2CBFB"/>
    <w:rsid w:val="2FD365A5"/>
    <w:rsid w:val="3093B7CA"/>
    <w:rsid w:val="310E4FF6"/>
    <w:rsid w:val="315F7603"/>
    <w:rsid w:val="3169A102"/>
    <w:rsid w:val="316FD2D7"/>
    <w:rsid w:val="319ACF28"/>
    <w:rsid w:val="31BF6D4A"/>
    <w:rsid w:val="31C46F60"/>
    <w:rsid w:val="31CD4C34"/>
    <w:rsid w:val="31F178E2"/>
    <w:rsid w:val="31FD57D4"/>
    <w:rsid w:val="32029CA6"/>
    <w:rsid w:val="3207A487"/>
    <w:rsid w:val="320876DD"/>
    <w:rsid w:val="3235A273"/>
    <w:rsid w:val="323E4ADA"/>
    <w:rsid w:val="325F2D92"/>
    <w:rsid w:val="32625F72"/>
    <w:rsid w:val="32660630"/>
    <w:rsid w:val="327D743D"/>
    <w:rsid w:val="32C1F428"/>
    <w:rsid w:val="32C78E5D"/>
    <w:rsid w:val="33070DB9"/>
    <w:rsid w:val="330C79D5"/>
    <w:rsid w:val="332C8682"/>
    <w:rsid w:val="337C38C5"/>
    <w:rsid w:val="339EE509"/>
    <w:rsid w:val="341174E1"/>
    <w:rsid w:val="345FB191"/>
    <w:rsid w:val="34C5A2D1"/>
    <w:rsid w:val="34CE4475"/>
    <w:rsid w:val="34FBBA95"/>
    <w:rsid w:val="35797F2D"/>
    <w:rsid w:val="35B00A49"/>
    <w:rsid w:val="361CBCD8"/>
    <w:rsid w:val="3641839A"/>
    <w:rsid w:val="36977F87"/>
    <w:rsid w:val="375CA2DF"/>
    <w:rsid w:val="3761F89B"/>
    <w:rsid w:val="37712611"/>
    <w:rsid w:val="381BFF49"/>
    <w:rsid w:val="3820A42E"/>
    <w:rsid w:val="38273DEC"/>
    <w:rsid w:val="38700CCD"/>
    <w:rsid w:val="38B78FB7"/>
    <w:rsid w:val="39240BC3"/>
    <w:rsid w:val="39420487"/>
    <w:rsid w:val="39782E4B"/>
    <w:rsid w:val="39A9D74F"/>
    <w:rsid w:val="39CBA7A7"/>
    <w:rsid w:val="39E2B280"/>
    <w:rsid w:val="39F3C697"/>
    <w:rsid w:val="3A7897DB"/>
    <w:rsid w:val="3AA5A637"/>
    <w:rsid w:val="3AB2FFA2"/>
    <w:rsid w:val="3AF43BCD"/>
    <w:rsid w:val="3B574D49"/>
    <w:rsid w:val="3B986486"/>
    <w:rsid w:val="3C31B447"/>
    <w:rsid w:val="3C4D987B"/>
    <w:rsid w:val="3C8A5455"/>
    <w:rsid w:val="3CB9B015"/>
    <w:rsid w:val="3CDC3ADA"/>
    <w:rsid w:val="3CDF02C9"/>
    <w:rsid w:val="3D3B0446"/>
    <w:rsid w:val="3D57A6C0"/>
    <w:rsid w:val="3D86DFA0"/>
    <w:rsid w:val="3D873C9D"/>
    <w:rsid w:val="3D878329"/>
    <w:rsid w:val="3D8EFB0D"/>
    <w:rsid w:val="3DE34140"/>
    <w:rsid w:val="3E001E13"/>
    <w:rsid w:val="3E0FE026"/>
    <w:rsid w:val="3E8DF2F5"/>
    <w:rsid w:val="3EC19FC8"/>
    <w:rsid w:val="3FB4BAAD"/>
    <w:rsid w:val="3FB5B3B4"/>
    <w:rsid w:val="3FB70452"/>
    <w:rsid w:val="3FCF192B"/>
    <w:rsid w:val="40B7C59F"/>
    <w:rsid w:val="40C9D7EA"/>
    <w:rsid w:val="40D88AF6"/>
    <w:rsid w:val="40ED3317"/>
    <w:rsid w:val="40EF2B2C"/>
    <w:rsid w:val="4157DF26"/>
    <w:rsid w:val="4178AB9A"/>
    <w:rsid w:val="41A3B1B5"/>
    <w:rsid w:val="41B2FEE6"/>
    <w:rsid w:val="41C6B03A"/>
    <w:rsid w:val="41FDE609"/>
    <w:rsid w:val="42C1DA4D"/>
    <w:rsid w:val="42DBF744"/>
    <w:rsid w:val="4302C2F8"/>
    <w:rsid w:val="430F5E23"/>
    <w:rsid w:val="431865CF"/>
    <w:rsid w:val="4328DD8B"/>
    <w:rsid w:val="435CD362"/>
    <w:rsid w:val="4361C4CC"/>
    <w:rsid w:val="4365086A"/>
    <w:rsid w:val="4376CD6D"/>
    <w:rsid w:val="4480B4DA"/>
    <w:rsid w:val="44E58EAE"/>
    <w:rsid w:val="450AF949"/>
    <w:rsid w:val="452DDB98"/>
    <w:rsid w:val="455D2796"/>
    <w:rsid w:val="45617F08"/>
    <w:rsid w:val="459DD4B5"/>
    <w:rsid w:val="45C2BDB7"/>
    <w:rsid w:val="45EE35AF"/>
    <w:rsid w:val="462EAE56"/>
    <w:rsid w:val="46830C28"/>
    <w:rsid w:val="468665B3"/>
    <w:rsid w:val="468F82B0"/>
    <w:rsid w:val="46B41144"/>
    <w:rsid w:val="46DDB96F"/>
    <w:rsid w:val="470D1399"/>
    <w:rsid w:val="473CF579"/>
    <w:rsid w:val="474E6BF5"/>
    <w:rsid w:val="47C1F2B0"/>
    <w:rsid w:val="47C220B6"/>
    <w:rsid w:val="47E31302"/>
    <w:rsid w:val="482952CA"/>
    <w:rsid w:val="48E0AF75"/>
    <w:rsid w:val="492449F4"/>
    <w:rsid w:val="496810FD"/>
    <w:rsid w:val="49B91C46"/>
    <w:rsid w:val="49D42F25"/>
    <w:rsid w:val="4A34F9D3"/>
    <w:rsid w:val="4A495C14"/>
    <w:rsid w:val="4A546ED1"/>
    <w:rsid w:val="4A7BDE75"/>
    <w:rsid w:val="4AA33E83"/>
    <w:rsid w:val="4AACD8D5"/>
    <w:rsid w:val="4AADD112"/>
    <w:rsid w:val="4ACCE392"/>
    <w:rsid w:val="4AD5645C"/>
    <w:rsid w:val="4AD8D370"/>
    <w:rsid w:val="4B5A5D3A"/>
    <w:rsid w:val="4BA3C90D"/>
    <w:rsid w:val="4C06E740"/>
    <w:rsid w:val="4C464165"/>
    <w:rsid w:val="4C4CC242"/>
    <w:rsid w:val="4C708769"/>
    <w:rsid w:val="4CC611DA"/>
    <w:rsid w:val="4CF2348E"/>
    <w:rsid w:val="4CF4B252"/>
    <w:rsid w:val="4D49496A"/>
    <w:rsid w:val="4D5C915A"/>
    <w:rsid w:val="4D8A8937"/>
    <w:rsid w:val="4EB8AD69"/>
    <w:rsid w:val="4EE5BA91"/>
    <w:rsid w:val="4EE9CA5A"/>
    <w:rsid w:val="4EED4ACD"/>
    <w:rsid w:val="4F03B240"/>
    <w:rsid w:val="4F4520A9"/>
    <w:rsid w:val="4F5E5BD6"/>
    <w:rsid w:val="4F76BC1E"/>
    <w:rsid w:val="4FD0BFFC"/>
    <w:rsid w:val="4FD0FFDE"/>
    <w:rsid w:val="4FFE0608"/>
    <w:rsid w:val="502EAD82"/>
    <w:rsid w:val="50BBB54B"/>
    <w:rsid w:val="50E5387C"/>
    <w:rsid w:val="50EBB909"/>
    <w:rsid w:val="5115FE10"/>
    <w:rsid w:val="51341CA5"/>
    <w:rsid w:val="514AA1DD"/>
    <w:rsid w:val="51520452"/>
    <w:rsid w:val="5168E9C8"/>
    <w:rsid w:val="5187EA40"/>
    <w:rsid w:val="5188949B"/>
    <w:rsid w:val="519B1E23"/>
    <w:rsid w:val="51A8B661"/>
    <w:rsid w:val="51C002B2"/>
    <w:rsid w:val="51E17B25"/>
    <w:rsid w:val="521166AE"/>
    <w:rsid w:val="521C2D24"/>
    <w:rsid w:val="523B6F1B"/>
    <w:rsid w:val="525CCF0C"/>
    <w:rsid w:val="5291F7E1"/>
    <w:rsid w:val="5297C333"/>
    <w:rsid w:val="52D39982"/>
    <w:rsid w:val="5314BBD2"/>
    <w:rsid w:val="53527848"/>
    <w:rsid w:val="536603F2"/>
    <w:rsid w:val="538BD133"/>
    <w:rsid w:val="53A76DD8"/>
    <w:rsid w:val="53B8B177"/>
    <w:rsid w:val="53E5E174"/>
    <w:rsid w:val="53EC94ED"/>
    <w:rsid w:val="545B13E7"/>
    <w:rsid w:val="54F2459B"/>
    <w:rsid w:val="553B6103"/>
    <w:rsid w:val="55518338"/>
    <w:rsid w:val="55756D4F"/>
    <w:rsid w:val="55CA7F81"/>
    <w:rsid w:val="55D7F800"/>
    <w:rsid w:val="56155CB4"/>
    <w:rsid w:val="562AE0FC"/>
    <w:rsid w:val="562BCDE9"/>
    <w:rsid w:val="56741D6A"/>
    <w:rsid w:val="56A6FAD5"/>
    <w:rsid w:val="56BC34CD"/>
    <w:rsid w:val="56D7B01C"/>
    <w:rsid w:val="5760D6F2"/>
    <w:rsid w:val="57AB4A9E"/>
    <w:rsid w:val="57D304E1"/>
    <w:rsid w:val="57D393C4"/>
    <w:rsid w:val="58545897"/>
    <w:rsid w:val="5881CF35"/>
    <w:rsid w:val="5882398E"/>
    <w:rsid w:val="5893853D"/>
    <w:rsid w:val="58B8FE64"/>
    <w:rsid w:val="58CE161D"/>
    <w:rsid w:val="59182EDB"/>
    <w:rsid w:val="59212063"/>
    <w:rsid w:val="593B7327"/>
    <w:rsid w:val="594D1EFF"/>
    <w:rsid w:val="594F2202"/>
    <w:rsid w:val="597ED9C5"/>
    <w:rsid w:val="59AF7650"/>
    <w:rsid w:val="59D831C3"/>
    <w:rsid w:val="5A0730D1"/>
    <w:rsid w:val="5A1A646C"/>
    <w:rsid w:val="5A2D7043"/>
    <w:rsid w:val="5A73BDB1"/>
    <w:rsid w:val="5A7C1A74"/>
    <w:rsid w:val="5B25A68E"/>
    <w:rsid w:val="5B3F9263"/>
    <w:rsid w:val="5B6CAD41"/>
    <w:rsid w:val="5B76B1B0"/>
    <w:rsid w:val="5BBE4F27"/>
    <w:rsid w:val="5BDEDF6E"/>
    <w:rsid w:val="5BE1DC2F"/>
    <w:rsid w:val="5BFAF685"/>
    <w:rsid w:val="5C1D9FC2"/>
    <w:rsid w:val="5C7C37FD"/>
    <w:rsid w:val="5CDF0BEE"/>
    <w:rsid w:val="5CE97A42"/>
    <w:rsid w:val="5D69B2E1"/>
    <w:rsid w:val="5D9A63D0"/>
    <w:rsid w:val="5DBBD39D"/>
    <w:rsid w:val="5DC47C74"/>
    <w:rsid w:val="5DF1F093"/>
    <w:rsid w:val="5E7E44C3"/>
    <w:rsid w:val="5E8B6F1E"/>
    <w:rsid w:val="5EE18498"/>
    <w:rsid w:val="5EF71E96"/>
    <w:rsid w:val="5EFB2F23"/>
    <w:rsid w:val="5F1E9250"/>
    <w:rsid w:val="5F265E91"/>
    <w:rsid w:val="5F3D54BD"/>
    <w:rsid w:val="5F5393B0"/>
    <w:rsid w:val="5F657A0C"/>
    <w:rsid w:val="5F783E8C"/>
    <w:rsid w:val="5F8B01C6"/>
    <w:rsid w:val="5FA1A727"/>
    <w:rsid w:val="5FA81898"/>
    <w:rsid w:val="5FCCD231"/>
    <w:rsid w:val="5FF9B2CD"/>
    <w:rsid w:val="602E6336"/>
    <w:rsid w:val="6099EA3E"/>
    <w:rsid w:val="60C8136B"/>
    <w:rsid w:val="60D7643E"/>
    <w:rsid w:val="60FA8E30"/>
    <w:rsid w:val="6103E008"/>
    <w:rsid w:val="612B6B30"/>
    <w:rsid w:val="612DEAE0"/>
    <w:rsid w:val="612FBCDC"/>
    <w:rsid w:val="617214F4"/>
    <w:rsid w:val="619998A7"/>
    <w:rsid w:val="61D2B463"/>
    <w:rsid w:val="61E41D66"/>
    <w:rsid w:val="6207E1AB"/>
    <w:rsid w:val="621EA248"/>
    <w:rsid w:val="623076A2"/>
    <w:rsid w:val="62422557"/>
    <w:rsid w:val="625E869A"/>
    <w:rsid w:val="6267CE5B"/>
    <w:rsid w:val="629A3F78"/>
    <w:rsid w:val="62D6B5ED"/>
    <w:rsid w:val="634ACF20"/>
    <w:rsid w:val="6355BC10"/>
    <w:rsid w:val="63751744"/>
    <w:rsid w:val="63C8A0AC"/>
    <w:rsid w:val="63FB02DA"/>
    <w:rsid w:val="640C7508"/>
    <w:rsid w:val="644F15DA"/>
    <w:rsid w:val="64DACE19"/>
    <w:rsid w:val="64FE284C"/>
    <w:rsid w:val="656E33CC"/>
    <w:rsid w:val="658193BB"/>
    <w:rsid w:val="65848BA8"/>
    <w:rsid w:val="65DA9FF1"/>
    <w:rsid w:val="65F40801"/>
    <w:rsid w:val="6605D22A"/>
    <w:rsid w:val="6614C135"/>
    <w:rsid w:val="661AEBD8"/>
    <w:rsid w:val="664AEB44"/>
    <w:rsid w:val="664BFCF3"/>
    <w:rsid w:val="666EEE57"/>
    <w:rsid w:val="66823C2B"/>
    <w:rsid w:val="66A01CF1"/>
    <w:rsid w:val="66CC97C5"/>
    <w:rsid w:val="66F0938A"/>
    <w:rsid w:val="670618F0"/>
    <w:rsid w:val="675F67E0"/>
    <w:rsid w:val="6795D2ED"/>
    <w:rsid w:val="67AA4E10"/>
    <w:rsid w:val="67E5AB0C"/>
    <w:rsid w:val="68067049"/>
    <w:rsid w:val="684020B0"/>
    <w:rsid w:val="68911F67"/>
    <w:rsid w:val="6922FA62"/>
    <w:rsid w:val="697FDD47"/>
    <w:rsid w:val="69B00344"/>
    <w:rsid w:val="69EE1B70"/>
    <w:rsid w:val="69F6EAAF"/>
    <w:rsid w:val="6A9F2F9C"/>
    <w:rsid w:val="6ABDF151"/>
    <w:rsid w:val="6AD4AE7D"/>
    <w:rsid w:val="6AFBA01A"/>
    <w:rsid w:val="6B2B637A"/>
    <w:rsid w:val="6B428EA2"/>
    <w:rsid w:val="6B732D58"/>
    <w:rsid w:val="6B9FD395"/>
    <w:rsid w:val="6C512AE9"/>
    <w:rsid w:val="6C916B0C"/>
    <w:rsid w:val="6C98DEB5"/>
    <w:rsid w:val="6CBDC81C"/>
    <w:rsid w:val="6CE37652"/>
    <w:rsid w:val="6D1971A6"/>
    <w:rsid w:val="6D9D3185"/>
    <w:rsid w:val="6DA06E65"/>
    <w:rsid w:val="6DB0623A"/>
    <w:rsid w:val="6E04F5DF"/>
    <w:rsid w:val="6E0E7BB4"/>
    <w:rsid w:val="6ECA5C6D"/>
    <w:rsid w:val="6EED90A6"/>
    <w:rsid w:val="6F332FD9"/>
    <w:rsid w:val="6F4BF2DC"/>
    <w:rsid w:val="6F7553D2"/>
    <w:rsid w:val="6F810F07"/>
    <w:rsid w:val="6F8D0170"/>
    <w:rsid w:val="6FF85EC4"/>
    <w:rsid w:val="6FFF6A1B"/>
    <w:rsid w:val="7000EE18"/>
    <w:rsid w:val="703BBD79"/>
    <w:rsid w:val="70BEC62C"/>
    <w:rsid w:val="70E1FFC2"/>
    <w:rsid w:val="711C59B7"/>
    <w:rsid w:val="712F59F0"/>
    <w:rsid w:val="7184E6F7"/>
    <w:rsid w:val="721F891E"/>
    <w:rsid w:val="7222D699"/>
    <w:rsid w:val="72230E66"/>
    <w:rsid w:val="72351E7F"/>
    <w:rsid w:val="72A4F990"/>
    <w:rsid w:val="72D77526"/>
    <w:rsid w:val="730EEB69"/>
    <w:rsid w:val="731ED506"/>
    <w:rsid w:val="732324E7"/>
    <w:rsid w:val="733A47F2"/>
    <w:rsid w:val="733BE829"/>
    <w:rsid w:val="73A15008"/>
    <w:rsid w:val="73A6A2E8"/>
    <w:rsid w:val="73A84753"/>
    <w:rsid w:val="73D5E03A"/>
    <w:rsid w:val="74011120"/>
    <w:rsid w:val="74185BA9"/>
    <w:rsid w:val="7443EF89"/>
    <w:rsid w:val="7449FDA4"/>
    <w:rsid w:val="7467C751"/>
    <w:rsid w:val="74A7A8F0"/>
    <w:rsid w:val="74B43765"/>
    <w:rsid w:val="7514800F"/>
    <w:rsid w:val="754A8314"/>
    <w:rsid w:val="755252D2"/>
    <w:rsid w:val="7578F6EC"/>
    <w:rsid w:val="758EF568"/>
    <w:rsid w:val="759AD421"/>
    <w:rsid w:val="7605EAF8"/>
    <w:rsid w:val="764D1065"/>
    <w:rsid w:val="76BB1ADA"/>
    <w:rsid w:val="76C55618"/>
    <w:rsid w:val="76DDB539"/>
    <w:rsid w:val="76E78D59"/>
    <w:rsid w:val="7730E519"/>
    <w:rsid w:val="7744F285"/>
    <w:rsid w:val="775855E4"/>
    <w:rsid w:val="776427E1"/>
    <w:rsid w:val="77F9BC6D"/>
    <w:rsid w:val="780C2C93"/>
    <w:rsid w:val="7848C6E3"/>
    <w:rsid w:val="786DEAA4"/>
    <w:rsid w:val="787BD921"/>
    <w:rsid w:val="78C1ED29"/>
    <w:rsid w:val="795613F2"/>
    <w:rsid w:val="79A6529E"/>
    <w:rsid w:val="7A878773"/>
    <w:rsid w:val="7AB11F42"/>
    <w:rsid w:val="7AE62EBD"/>
    <w:rsid w:val="7B29099B"/>
    <w:rsid w:val="7B80FADB"/>
    <w:rsid w:val="7B8C2245"/>
    <w:rsid w:val="7B97461D"/>
    <w:rsid w:val="7C059A1A"/>
    <w:rsid w:val="7C180D45"/>
    <w:rsid w:val="7C1D1497"/>
    <w:rsid w:val="7C4A5BA3"/>
    <w:rsid w:val="7C5F5E3E"/>
    <w:rsid w:val="7C6276E3"/>
    <w:rsid w:val="7C80FB5A"/>
    <w:rsid w:val="7C9FA33D"/>
    <w:rsid w:val="7CABF33F"/>
    <w:rsid w:val="7CD3C7B7"/>
    <w:rsid w:val="7CE0F45F"/>
    <w:rsid w:val="7D101007"/>
    <w:rsid w:val="7D79D674"/>
    <w:rsid w:val="7DA5FC60"/>
    <w:rsid w:val="7DAD3E67"/>
    <w:rsid w:val="7E1E46A8"/>
    <w:rsid w:val="7E58DA27"/>
    <w:rsid w:val="7E8AD6E2"/>
    <w:rsid w:val="7E962A83"/>
    <w:rsid w:val="7ECDD568"/>
    <w:rsid w:val="7F0A528F"/>
    <w:rsid w:val="7F2169C0"/>
    <w:rsid w:val="7F2C0A74"/>
    <w:rsid w:val="7FBA9DBA"/>
    <w:rsid w:val="7FC2AB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FBB0A4"/>
  <w15:chartTrackingRefBased/>
  <w15:docId w15:val="{72C288B1-BAD6-4475-9158-6BC0F7C46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644F15D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6135478" TargetMode="External"/><Relationship Id="rId13" Type="http://schemas.openxmlformats.org/officeDocument/2006/relationships/hyperlink" Target="https://www.ihg.com/content/gb/en/support/green-engage" TargetMode="External"/><Relationship Id="rId18" Type="http://schemas.openxmlformats.org/officeDocument/2006/relationships/hyperlink" Target="https://doi.org/10.1007/s11625-017-0472-y" TargetMode="External"/><Relationship Id="rId26" Type="http://schemas.openxmlformats.org/officeDocument/2006/relationships/hyperlink" Target="https://doi.org/10.3390/su14052481" TargetMode="External"/><Relationship Id="rId3" Type="http://schemas.openxmlformats.org/officeDocument/2006/relationships/customXml" Target="../customXml/item3.xml"/><Relationship Id="rId21" Type="http://schemas.openxmlformats.org/officeDocument/2006/relationships/hyperlink" Target="https://www.premierinn.com/gb/en/why/force-for-good.html" TargetMode="External"/><Relationship Id="rId7" Type="http://schemas.openxmlformats.org/officeDocument/2006/relationships/hyperlink" Target="https://group.accor.com/en/commitment/approach/sustainability-strategy" TargetMode="External"/><Relationship Id="rId12" Type="http://schemas.openxmlformats.org/officeDocument/2006/relationships/hyperlink" Target="https://greenseal.org/standards/" TargetMode="External"/><Relationship Id="rId17" Type="http://schemas.openxmlformats.org/officeDocument/2006/relationships/hyperlink" Target="https://doi.org/10.1016/j.jclepro.2014.12.062" TargetMode="External"/><Relationship Id="rId25" Type="http://schemas.openxmlformats.org/officeDocument/2006/relationships/hyperlink" Target="https://www.hospitalitynet.org/news/4096032.html" TargetMode="External"/><Relationship Id="rId2" Type="http://schemas.openxmlformats.org/officeDocument/2006/relationships/customXml" Target="../customXml/item2.xml"/><Relationship Id="rId16" Type="http://schemas.openxmlformats.org/officeDocument/2006/relationships/hyperlink" Target="https://serve360.marriott.com/sustain/" TargetMode="External"/><Relationship Id="rId20" Type="http://schemas.openxmlformats.org/officeDocument/2006/relationships/hyperlink" Target="https://www.premierinn.com/gb/en/news/2021/net-zero-carbon-emission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8/13598541211227126" TargetMode="External"/><Relationship Id="rId24" Type="http://schemas.openxmlformats.org/officeDocument/2006/relationships/hyperlink" Target="https://www.tripadvisor.co.uk/ShowUserReviews-g3135834-d1929260-r940646578-Premier_Inn_Cambridge_North_Girton_Hotel-Girton_Cambridgeshire_England.html" TargetMode="External"/><Relationship Id="rId5" Type="http://schemas.openxmlformats.org/officeDocument/2006/relationships/settings" Target="settings.xml"/><Relationship Id="rId15" Type="http://schemas.openxmlformats.org/officeDocument/2006/relationships/hyperlink" Target="https://doi.org/10.1108/WHATT-02-2023-0023" TargetMode="External"/><Relationship Id="rId23" Type="http://schemas.openxmlformats.org/officeDocument/2006/relationships/hyperlink" Target="https://eventdecision.com/uk-hotel-venues-sustainability-gap/" TargetMode="External"/><Relationship Id="rId28" Type="http://schemas.openxmlformats.org/officeDocument/2006/relationships/theme" Target="theme/theme1.xml"/><Relationship Id="rId10" Type="http://schemas.openxmlformats.org/officeDocument/2006/relationships/hyperlink" Target="https://diversey.com/en" TargetMode="External"/><Relationship Id="rId19" Type="http://schemas.openxmlformats.org/officeDocument/2006/relationships/hyperlink" Target="https://www.premierinn.com/gb/en/why/cleanliness.html" TargetMode="External"/><Relationship Id="rId4" Type="http://schemas.openxmlformats.org/officeDocument/2006/relationships/styles" Target="styles.xml"/><Relationship Id="rId9" Type="http://schemas.openxmlformats.org/officeDocument/2006/relationships/hyperlink" Target="https://ingredients.diversey.com/product.php?94271490" TargetMode="External"/><Relationship Id="rId14" Type="http://schemas.openxmlformats.org/officeDocument/2006/relationships/hyperlink" Target="https://www.incatrailmachu.com/en/travel-blog/machu-picchu-new-rules-2019" TargetMode="External"/><Relationship Id="rId22" Type="http://schemas.openxmlformats.org/officeDocument/2006/relationships/hyperlink" Target="https://doi.org/10.1111/ijmr.1228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97390824EB094AB1F9A0A656AFCD88" ma:contentTypeVersion="14" ma:contentTypeDescription="Create a new document." ma:contentTypeScope="" ma:versionID="a1bd22483d78be3451ff1fbed4f438e7">
  <xsd:schema xmlns:xsd="http://www.w3.org/2001/XMLSchema" xmlns:xs="http://www.w3.org/2001/XMLSchema" xmlns:p="http://schemas.microsoft.com/office/2006/metadata/properties" xmlns:ns3="ad0720b0-41c6-4309-94b6-b5bb0b2a1e25" xmlns:ns4="0ca7a605-9e1c-4595-b74e-f2f1c0c54634" targetNamespace="http://schemas.microsoft.com/office/2006/metadata/properties" ma:root="true" ma:fieldsID="45c7ca8446e786abd0afa3642d586a9a" ns3:_="" ns4:_="">
    <xsd:import namespace="ad0720b0-41c6-4309-94b6-b5bb0b2a1e25"/>
    <xsd:import namespace="0ca7a605-9e1c-4595-b74e-f2f1c0c5463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0720b0-41c6-4309-94b6-b5bb0b2a1e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a7a605-9e1c-4595-b74e-f2f1c0c5463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0720b0-41c6-4309-94b6-b5bb0b2a1e25" xsi:nil="true"/>
  </documentManagement>
</p:properties>
</file>

<file path=customXml/itemProps1.xml><?xml version="1.0" encoding="utf-8"?>
<ds:datastoreItem xmlns:ds="http://schemas.openxmlformats.org/officeDocument/2006/customXml" ds:itemID="{DD8602DC-CADC-4354-9C83-AB302BCB62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0720b0-41c6-4309-94b6-b5bb0b2a1e25"/>
    <ds:schemaRef ds:uri="0ca7a605-9e1c-4595-b74e-f2f1c0c546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969CE2-AAE1-43D1-9CE9-D6DFC263AF99}">
  <ds:schemaRefs>
    <ds:schemaRef ds:uri="http://schemas.microsoft.com/sharepoint/v3/contenttype/forms"/>
  </ds:schemaRefs>
</ds:datastoreItem>
</file>

<file path=customXml/itemProps3.xml><?xml version="1.0" encoding="utf-8"?>
<ds:datastoreItem xmlns:ds="http://schemas.openxmlformats.org/officeDocument/2006/customXml" ds:itemID="{59CAA6E0-6830-4380-8CCB-21B32D7E730D}">
  <ds:schemaRefs>
    <ds:schemaRef ds:uri="http://www.w3.org/XML/1998/namespace"/>
    <ds:schemaRef ds:uri="http://schemas.microsoft.com/office/2006/documentManagement/types"/>
    <ds:schemaRef ds:uri="0ca7a605-9e1c-4595-b74e-f2f1c0c54634"/>
    <ds:schemaRef ds:uri="http://schemas.openxmlformats.org/package/2006/metadata/core-properties"/>
    <ds:schemaRef ds:uri="http://purl.org/dc/elements/1.1/"/>
    <ds:schemaRef ds:uri="http://purl.org/dc/terms/"/>
    <ds:schemaRef ds:uri="ad0720b0-41c6-4309-94b6-b5bb0b2a1e25"/>
    <ds:schemaRef ds:uri="http://purl.org/dc/dcmitype/"/>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2712</Words>
  <Characters>17497</Characters>
  <Application>Microsoft Office Word</Application>
  <DocSecurity>0</DocSecurity>
  <Lines>286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Bogdan Jeler (2223715)</dc:creator>
  <cp:keywords/>
  <dc:description/>
  <cp:lastModifiedBy>Alin Bogdan Jeler (2223715)</cp:lastModifiedBy>
  <cp:revision>2</cp:revision>
  <dcterms:created xsi:type="dcterms:W3CDTF">2025-02-06T17:44:00Z</dcterms:created>
  <dcterms:modified xsi:type="dcterms:W3CDTF">2025-02-06T17:44:00Z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47aba75f32d4c6df33b3b250b36a3d4ccaf41f04af2dcf77454bfad99a230a3e</vt:lpwstr>
  </property>
  <property fmtid="{D5CDD505-2E9C-101B-9397-08002B2CF9AE}" pid="3" name="ContentTypeId">
    <vt:lpwstr>0x0101000F97390824EB094AB1F9A0A656AFCD88</vt:lpwstr>
  </property>
</Properties>
</file>