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2690B42C"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9A78B7">
              <w:rPr>
                <w:rFonts w:ascii="Times New Roman" w:hAnsi="Times New Roman" w:cs="Times New Roman"/>
                <w:b/>
                <w:color w:val="auto"/>
                <w:sz w:val="48"/>
              </w:rPr>
              <w:t xml:space="preserve">Ceri </w:t>
            </w:r>
            <w:r w:rsidR="00F62F62">
              <w:rPr>
                <w:rFonts w:ascii="Times New Roman" w:hAnsi="Times New Roman" w:cs="Times New Roman"/>
                <w:b/>
                <w:color w:val="auto"/>
                <w:sz w:val="48"/>
              </w:rPr>
              <w:t xml:space="preserve">Leah </w:t>
            </w:r>
            <w:r w:rsidR="009A78B7">
              <w:rPr>
                <w:rFonts w:ascii="Times New Roman" w:hAnsi="Times New Roman" w:cs="Times New Roman"/>
                <w:b/>
                <w:color w:val="auto"/>
                <w:sz w:val="48"/>
              </w:rPr>
              <w:t>Hughes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3016D57"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9A78B7">
              <w:rPr>
                <w:rFonts w:ascii="Times New Roman" w:hAnsi="Times New Roman" w:cs="Times New Roman"/>
                <w:b/>
                <w:color w:val="auto"/>
                <w:sz w:val="48"/>
              </w:rPr>
              <w:t xml:space="preserve"> cerilee1@hotmail.co.uk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30508D81" w14:textId="77777777" w:rsidR="009A78B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9A78B7">
              <w:rPr>
                <w:rFonts w:ascii="Times New Roman" w:hAnsi="Times New Roman" w:cs="Times New Roman"/>
                <w:b/>
                <w:color w:val="auto"/>
                <w:sz w:val="48"/>
              </w:rPr>
              <w:t xml:space="preserve"> </w:t>
            </w:r>
          </w:p>
          <w:p w14:paraId="622FD17A" w14:textId="1D5168AE" w:rsidR="0085230E" w:rsidRDefault="009A78B7"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2221744</w:t>
            </w:r>
          </w:p>
          <w:p w14:paraId="712E3DC7" w14:textId="77777777" w:rsidR="009A78B7" w:rsidRPr="005D3F07" w:rsidRDefault="009A78B7" w:rsidP="005D3F07">
            <w:pPr>
              <w:overflowPunct/>
              <w:autoSpaceDE/>
              <w:autoSpaceDN/>
              <w:adjustRightInd/>
              <w:ind w:right="-957"/>
              <w:textAlignment w:val="auto"/>
              <w:rPr>
                <w:rFonts w:ascii="Times New Roman" w:hAnsi="Times New Roman" w:cs="Times New Roman"/>
                <w:b/>
                <w:color w:val="auto"/>
                <w:sz w:val="48"/>
              </w:rPr>
            </w:pPr>
          </w:p>
          <w:p w14:paraId="5F84129B" w14:textId="2BE094B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9A78B7">
              <w:rPr>
                <w:rFonts w:ascii="Times New Roman" w:hAnsi="Times New Roman" w:cs="Times New Roman"/>
                <w:b/>
                <w:color w:val="auto"/>
                <w:sz w:val="48"/>
              </w:rPr>
              <w:t>20</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proofErr w:type="gramStart"/>
      <w:r>
        <w:rPr>
          <w:b/>
          <w:color w:val="auto"/>
          <w:sz w:val="24"/>
          <w:szCs w:val="24"/>
        </w:rPr>
        <w:t>Guidance</w:t>
      </w:r>
      <w:r w:rsidR="00084DA6">
        <w:rPr>
          <w:b/>
          <w:color w:val="auto"/>
          <w:sz w:val="24"/>
          <w:szCs w:val="24"/>
        </w:rPr>
        <w:t>;</w:t>
      </w:r>
      <w:proofErr w:type="gramEnd"/>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xml:space="preserve">, </w:t>
            </w:r>
            <w:proofErr w:type="gramStart"/>
            <w:r w:rsidR="00F34C86">
              <w:rPr>
                <w:sz w:val="24"/>
                <w:szCs w:val="24"/>
              </w:rPr>
              <w:t>strategies</w:t>
            </w:r>
            <w:proofErr w:type="gramEnd"/>
            <w:r w:rsidR="00F34C86">
              <w:rPr>
                <w:sz w:val="24"/>
                <w:szCs w:val="24"/>
              </w:rPr>
              <w:t xml:space="preserve">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242D7A92" w14:textId="77777777" w:rsidR="00CE59B5" w:rsidRPr="00CE59B5" w:rsidRDefault="00CE59B5" w:rsidP="00CE59B5">
            <w:pPr>
              <w:overflowPunct/>
              <w:autoSpaceDE/>
              <w:autoSpaceDN/>
              <w:adjustRightInd/>
              <w:spacing w:after="160" w:line="259" w:lineRule="auto"/>
              <w:jc w:val="center"/>
              <w:textAlignment w:val="auto"/>
              <w:rPr>
                <w:b/>
                <w:bCs/>
                <w:color w:val="auto"/>
                <w:kern w:val="2"/>
                <w:sz w:val="24"/>
                <w:szCs w:val="24"/>
                <w:u w:val="single"/>
                <w:lang w:eastAsia="en-US"/>
              </w:rPr>
            </w:pPr>
          </w:p>
          <w:p w14:paraId="7FC3E6A9" w14:textId="77777777" w:rsidR="00CE59B5" w:rsidRPr="00CE59B5" w:rsidRDefault="00CE59B5" w:rsidP="00CE59B5">
            <w:pPr>
              <w:overflowPunct/>
              <w:autoSpaceDE/>
              <w:autoSpaceDN/>
              <w:adjustRightInd/>
              <w:spacing w:after="160" w:line="259" w:lineRule="auto"/>
              <w:jc w:val="both"/>
              <w:textAlignment w:val="auto"/>
              <w:rPr>
                <w:color w:val="auto"/>
                <w:kern w:val="2"/>
                <w:sz w:val="24"/>
                <w:szCs w:val="24"/>
                <w:lang w:val="en-US" w:eastAsia="en-US"/>
              </w:rPr>
            </w:pPr>
            <w:r w:rsidRPr="00CE59B5">
              <w:rPr>
                <w:color w:val="auto"/>
                <w:kern w:val="2"/>
                <w:sz w:val="24"/>
                <w:szCs w:val="24"/>
                <w:lang w:val="en-US" w:eastAsia="en-US"/>
              </w:rPr>
              <w:t xml:space="preserve">I am going to critically reflect on my involvement with the safeguarding of an adult whom I supported within my role as a supervising social worker (SSW) following an allegation. I will explore what procedures were followed and look at the difference between safeguarding legislation in Wales and England. I am going to reflect on what theories and models of practice contributed to my skills and knowledge in response to this complex situation and how it enabled me to support the individual effectively. It will discuss how a collaborative and holistic approach enabled the application of analysis in assessment. Thus, making professional judgements and reaching informed decisions for better outcomes. </w:t>
            </w:r>
          </w:p>
          <w:p w14:paraId="1974E75E" w14:textId="77777777" w:rsidR="00CE59B5" w:rsidRPr="00CE59B5" w:rsidRDefault="00CE59B5" w:rsidP="00CE59B5">
            <w:pPr>
              <w:overflowPunct/>
              <w:autoSpaceDE/>
              <w:autoSpaceDN/>
              <w:adjustRightInd/>
              <w:spacing w:after="160" w:line="259" w:lineRule="auto"/>
              <w:jc w:val="both"/>
              <w:textAlignment w:val="auto"/>
              <w:rPr>
                <w:color w:val="auto"/>
                <w:kern w:val="2"/>
                <w:sz w:val="24"/>
                <w:szCs w:val="24"/>
                <w:lang w:val="en-US" w:eastAsia="en-US"/>
              </w:rPr>
            </w:pPr>
          </w:p>
          <w:p w14:paraId="34DCD24C" w14:textId="0AFAEF76" w:rsidR="00CE59B5" w:rsidRPr="00CE59B5" w:rsidRDefault="00CE59B5" w:rsidP="00CE59B5">
            <w:pPr>
              <w:overflowPunct/>
              <w:autoSpaceDE/>
              <w:autoSpaceDN/>
              <w:adjustRightInd/>
              <w:spacing w:after="160" w:line="259" w:lineRule="auto"/>
              <w:jc w:val="both"/>
              <w:textAlignment w:val="auto"/>
              <w:rPr>
                <w:color w:val="auto"/>
                <w:kern w:val="2"/>
                <w:sz w:val="24"/>
                <w:szCs w:val="24"/>
                <w:lang w:val="en-US" w:eastAsia="en-US"/>
              </w:rPr>
            </w:pPr>
            <w:r w:rsidRPr="00CE59B5">
              <w:rPr>
                <w:color w:val="auto"/>
                <w:kern w:val="2"/>
                <w:sz w:val="24"/>
                <w:szCs w:val="24"/>
                <w:lang w:val="en-US" w:eastAsia="en-US"/>
              </w:rPr>
              <w:t xml:space="preserve">The individual I will be referring to throughout this task is concerning a black, religious, single, middle aged, female foster carer living in England. The IFA are based in Wales but have families in both England and Wales. The foster carer I will be reflecting on will be referred to as 1 to protect her identity, in line with confidentiality policies within the IFA and Data Protection Regulations. General Data Protection Regulations (GDPR) covers the whole of Europe and due to the UK now not belonging to the European Union since Brexit, taking effect on 01.01.2021, England and Wales now use the UK’s implementation of GDPR through complying with The Data Protection Act 2018 (Information Commissioner’s Office Nd). </w:t>
            </w:r>
          </w:p>
          <w:p w14:paraId="167C7C96" w14:textId="77777777" w:rsidR="00CE59B5" w:rsidRPr="00CE59B5" w:rsidRDefault="00CE59B5" w:rsidP="00CE59B5">
            <w:pPr>
              <w:overflowPunct/>
              <w:autoSpaceDE/>
              <w:autoSpaceDN/>
              <w:adjustRightInd/>
              <w:spacing w:after="160" w:line="259" w:lineRule="auto"/>
              <w:jc w:val="both"/>
              <w:textAlignment w:val="auto"/>
              <w:rPr>
                <w:color w:val="auto"/>
                <w:kern w:val="2"/>
                <w:sz w:val="24"/>
                <w:szCs w:val="24"/>
                <w:lang w:val="en-US" w:eastAsia="en-US"/>
              </w:rPr>
            </w:pPr>
          </w:p>
          <w:p w14:paraId="40C44B34" w14:textId="77777777" w:rsidR="00CE59B5" w:rsidRPr="00CE59B5" w:rsidRDefault="00CE59B5" w:rsidP="00CE59B5">
            <w:pPr>
              <w:overflowPunct/>
              <w:autoSpaceDE/>
              <w:autoSpaceDN/>
              <w:adjustRightInd/>
              <w:spacing w:after="160" w:line="259" w:lineRule="auto"/>
              <w:jc w:val="both"/>
              <w:textAlignment w:val="auto"/>
              <w:rPr>
                <w:color w:val="auto"/>
                <w:kern w:val="2"/>
                <w:sz w:val="24"/>
                <w:szCs w:val="24"/>
                <w:lang w:val="en-US" w:eastAsia="en-US"/>
              </w:rPr>
            </w:pPr>
            <w:r w:rsidRPr="00CE59B5">
              <w:rPr>
                <w:color w:val="auto"/>
                <w:kern w:val="2"/>
                <w:sz w:val="24"/>
                <w:szCs w:val="24"/>
                <w:lang w:val="en-US" w:eastAsia="en-US"/>
              </w:rPr>
              <w:t xml:space="preserve">1 has had several allegations made against her from past placements which were of </w:t>
            </w:r>
            <w:proofErr w:type="gramStart"/>
            <w:r w:rsidRPr="00CE59B5">
              <w:rPr>
                <w:color w:val="auto"/>
                <w:kern w:val="2"/>
                <w:sz w:val="24"/>
                <w:szCs w:val="24"/>
                <w:lang w:val="en-US" w:eastAsia="en-US"/>
              </w:rPr>
              <w:t>similar</w:t>
            </w:r>
            <w:proofErr w:type="gramEnd"/>
            <w:r w:rsidRPr="00CE59B5">
              <w:rPr>
                <w:color w:val="auto"/>
                <w:kern w:val="2"/>
                <w:sz w:val="24"/>
                <w:szCs w:val="24"/>
                <w:lang w:val="en-US" w:eastAsia="en-US"/>
              </w:rPr>
              <w:t xml:space="preserve"> nature but were all previously either unfounded or unsubstantiated. Therefore, I am firstly going to reflect on what support and safeguarding strategies were explored prior to 1 facing another allegation made against her, by her foster child 2. 2 is a white female teenager who speaks English as her first language, follows the same religion as 1 and was placed before I was assigned as 1’s SSW. </w:t>
            </w:r>
          </w:p>
          <w:p w14:paraId="4585D305" w14:textId="77777777" w:rsidR="00CE59B5" w:rsidRPr="00CE59B5" w:rsidRDefault="00CE59B5" w:rsidP="00CE59B5">
            <w:pPr>
              <w:overflowPunct/>
              <w:autoSpaceDE/>
              <w:autoSpaceDN/>
              <w:adjustRightInd/>
              <w:spacing w:after="160" w:line="259" w:lineRule="auto"/>
              <w:jc w:val="both"/>
              <w:textAlignment w:val="auto"/>
              <w:rPr>
                <w:color w:val="auto"/>
                <w:kern w:val="2"/>
                <w:sz w:val="24"/>
                <w:szCs w:val="24"/>
                <w:lang w:val="en-US" w:eastAsia="en-US"/>
              </w:rPr>
            </w:pPr>
          </w:p>
          <w:p w14:paraId="39FD4B72" w14:textId="33A7ED95" w:rsidR="00CE59B5" w:rsidRPr="00CE59B5" w:rsidRDefault="00CE59B5" w:rsidP="00CE59B5">
            <w:pPr>
              <w:overflowPunct/>
              <w:autoSpaceDE/>
              <w:autoSpaceDN/>
              <w:adjustRightInd/>
              <w:spacing w:after="160" w:line="259" w:lineRule="auto"/>
              <w:jc w:val="both"/>
              <w:textAlignment w:val="auto"/>
              <w:rPr>
                <w:color w:val="auto"/>
                <w:kern w:val="2"/>
                <w:sz w:val="24"/>
                <w:szCs w:val="24"/>
                <w:lang w:val="en-US" w:eastAsia="en-US"/>
              </w:rPr>
            </w:pPr>
            <w:r w:rsidRPr="00CE59B5">
              <w:rPr>
                <w:color w:val="auto"/>
                <w:kern w:val="2"/>
                <w:sz w:val="24"/>
                <w:szCs w:val="24"/>
                <w:lang w:val="en-US" w:eastAsia="en-US"/>
              </w:rPr>
              <w:t xml:space="preserve">I made myself familiar with all previous allegations against 1 and monitored her practice throughout my involvement, using supervision as a tool to help 1 reflect on her approach and identify possible training needs. 1 had a substantial amount of training and spoke passionately about fostering with evidently good values and respect for others. Culturally, 1 would present as being abrupt at times and she was occasionally at risk of being perceived in a way which she had not intended and come across as being non-therapeutic. 1 would do and say the things expected of her as a therapeutic foster carer but her mannerisms would sometimes cause confusion to others and similarly, she would also seem to misunderstand others. 1 speaks fluent English but consideration was still given in these circumstances due to the possible language barrier in terms of cultural understanding. With ‘More than just words’ (Welsh Government 2012) in mind, if 1 spoke Welsh, the IFA would have offered her a service in Welsh. Having this option demonstrates respect and provides more accurate understanding. Having the ability to speak in your first language is enshrined in the principles set out in ‘more than just words’ (Welsh Government 2012). However, 1 was adamant that she felt confident of her language skills and was happy to communicate in English. In addition, I implement principles of the Welsh Language Measure (Wales) 2011 when working with families in Wales and incorporate the Welsh language in my approach as best I can. I do this by adding a Welsh translation to my signature strip on my emails and speak a little Welsh to the families I work with who speak Welsh. </w:t>
            </w:r>
          </w:p>
          <w:p w14:paraId="45442C15" w14:textId="77777777" w:rsidR="00CE59B5" w:rsidRPr="00CE59B5" w:rsidRDefault="00CE59B5" w:rsidP="00CE59B5">
            <w:pPr>
              <w:overflowPunct/>
              <w:autoSpaceDE/>
              <w:autoSpaceDN/>
              <w:adjustRightInd/>
              <w:spacing w:after="160" w:line="259" w:lineRule="auto"/>
              <w:jc w:val="both"/>
              <w:textAlignment w:val="auto"/>
              <w:rPr>
                <w:color w:val="auto"/>
                <w:kern w:val="2"/>
                <w:sz w:val="24"/>
                <w:szCs w:val="24"/>
                <w:lang w:val="en-US" w:eastAsia="en-US"/>
              </w:rPr>
            </w:pPr>
          </w:p>
          <w:p w14:paraId="635BE909" w14:textId="77777777" w:rsidR="00CE59B5" w:rsidRPr="00CE59B5" w:rsidRDefault="00CE59B5" w:rsidP="00CE59B5">
            <w:pPr>
              <w:overflowPunct/>
              <w:autoSpaceDE/>
              <w:autoSpaceDN/>
              <w:adjustRightInd/>
              <w:spacing w:after="160" w:line="259" w:lineRule="auto"/>
              <w:jc w:val="both"/>
              <w:textAlignment w:val="auto"/>
              <w:rPr>
                <w:color w:val="auto"/>
                <w:kern w:val="2"/>
                <w:sz w:val="24"/>
                <w:szCs w:val="24"/>
                <w:lang w:val="en-US" w:eastAsia="en-US"/>
              </w:rPr>
            </w:pPr>
            <w:r w:rsidRPr="00CE59B5">
              <w:rPr>
                <w:color w:val="auto"/>
                <w:kern w:val="2"/>
                <w:sz w:val="24"/>
                <w:szCs w:val="24"/>
                <w:lang w:val="en-US" w:eastAsia="en-US"/>
              </w:rPr>
              <w:t xml:space="preserve">I used supervision to discuss the occasional difficulties 1 and 2 seemed to have and would ask 1 to reflect on unexpected experiences that could have been prevented with a different approach. I would often use my self-awareness as an example of how I have sometimes misjudged other people’s intentions to try and help 1 accept that there may have been some instances within her approach, that could have caused heightened situations with 2.  1 has always been receptive of advice and guidance and presented a good level of understanding which gave me a sense of reassurance. However, the placement issues seemed to remain consistent and 2 had requested to be moved and expressed this with some extreme behaviour. 2 had also spoke openly with her Therapeutic Social Worker (TSW) and implied threats of absconding and suggested that she could make an allegation to get what she wanted as she did not feel heard by her Local Authority (LA) case holding social worker, who had more than 12 months to seek another placement for 2.  </w:t>
            </w:r>
          </w:p>
          <w:p w14:paraId="5807DC14" w14:textId="77777777" w:rsidR="00CE59B5" w:rsidRPr="00CE59B5" w:rsidRDefault="00CE59B5" w:rsidP="00CE59B5">
            <w:pPr>
              <w:overflowPunct/>
              <w:autoSpaceDE/>
              <w:autoSpaceDN/>
              <w:adjustRightInd/>
              <w:spacing w:after="160" w:line="259" w:lineRule="auto"/>
              <w:jc w:val="both"/>
              <w:textAlignment w:val="auto"/>
              <w:rPr>
                <w:color w:val="auto"/>
                <w:kern w:val="2"/>
                <w:sz w:val="24"/>
                <w:szCs w:val="24"/>
                <w:lang w:val="en-US" w:eastAsia="en-US"/>
              </w:rPr>
            </w:pPr>
          </w:p>
          <w:p w14:paraId="4092D4FD" w14:textId="77777777" w:rsidR="00CE59B5" w:rsidRPr="00CE59B5" w:rsidRDefault="00CE59B5" w:rsidP="00CE59B5">
            <w:pPr>
              <w:overflowPunct/>
              <w:autoSpaceDE/>
              <w:autoSpaceDN/>
              <w:adjustRightInd/>
              <w:spacing w:after="160" w:line="259" w:lineRule="auto"/>
              <w:jc w:val="both"/>
              <w:textAlignment w:val="auto"/>
              <w:rPr>
                <w:color w:val="auto"/>
                <w:kern w:val="2"/>
                <w:sz w:val="24"/>
                <w:szCs w:val="24"/>
                <w:lang w:val="en-US" w:eastAsia="en-US"/>
              </w:rPr>
            </w:pPr>
            <w:r w:rsidRPr="00CE59B5">
              <w:rPr>
                <w:color w:val="auto"/>
                <w:kern w:val="2"/>
                <w:sz w:val="24"/>
                <w:szCs w:val="24"/>
                <w:lang w:val="en-US" w:eastAsia="en-US"/>
              </w:rPr>
              <w:t xml:space="preserve">1 did not have any family living near her and had a very small friendship group whom she could not disclose details of her circumstances to, for confidentiality purposes. Therefore, 1 was at risk of feeling isolated and vulnerable. On reflection, I used Bronfenbrenner’s Ecological Systems Theory (Bronfenbrenner 1974) to identify 1’s support network and accessibility to good social and economic wellbeing (Social Services and Wellbeing (Wales) Act 2014) (SSWBA 2014). I made 1 aware of the support available to her within the IFA and sought some local community resources that she could access to build on her support network, make new friends and have a sense of belonging. In addition, I encouraged 1 to attend foster carers meetings where all IFA foster carers had signed confidentiality agreements and would enable 1 to express some of the difficulties she was having and hear from others who have been through similar complex situations.  </w:t>
            </w:r>
          </w:p>
          <w:p w14:paraId="5C01D310" w14:textId="77777777" w:rsidR="00CE59B5" w:rsidRPr="00CE59B5" w:rsidRDefault="00CE59B5" w:rsidP="00CE59B5">
            <w:pPr>
              <w:overflowPunct/>
              <w:autoSpaceDE/>
              <w:autoSpaceDN/>
              <w:adjustRightInd/>
              <w:spacing w:after="160" w:line="259" w:lineRule="auto"/>
              <w:jc w:val="both"/>
              <w:textAlignment w:val="auto"/>
              <w:rPr>
                <w:color w:val="auto"/>
                <w:kern w:val="2"/>
                <w:sz w:val="24"/>
                <w:szCs w:val="24"/>
                <w:lang w:val="en-US" w:eastAsia="en-US"/>
              </w:rPr>
            </w:pPr>
          </w:p>
          <w:p w14:paraId="4D0AEEE5" w14:textId="77777777" w:rsidR="00CE59B5" w:rsidRPr="00CE59B5" w:rsidRDefault="00CE59B5" w:rsidP="00CE59B5">
            <w:pPr>
              <w:overflowPunct/>
              <w:autoSpaceDE/>
              <w:autoSpaceDN/>
              <w:adjustRightInd/>
              <w:spacing w:after="160" w:line="259" w:lineRule="auto"/>
              <w:jc w:val="both"/>
              <w:textAlignment w:val="auto"/>
              <w:rPr>
                <w:color w:val="auto"/>
                <w:kern w:val="2"/>
                <w:sz w:val="24"/>
                <w:szCs w:val="24"/>
                <w:lang w:val="en-US" w:eastAsia="en-US"/>
              </w:rPr>
            </w:pPr>
            <w:r w:rsidRPr="00CE59B5">
              <w:rPr>
                <w:color w:val="auto"/>
                <w:kern w:val="2"/>
                <w:sz w:val="24"/>
                <w:szCs w:val="24"/>
                <w:lang w:val="en-US" w:eastAsia="en-US"/>
              </w:rPr>
              <w:t xml:space="preserve">I used various platforms to advocate the need for 2 to be moved and shared my fear of potential allegations to the LA who were attempting to complete a family assessment, prior to any decisions being made about 2’s wishes. On reflection, this supports a person-centered and child focused approach in line with SSWBA 2014 and principles set out in the Codes of Professional Practice for Social Care (Social Care Wales 2017). 1 voiced her desire to continue working with 2 in the interim as she wanted 2 to have stability and ensure that the LA were able to find the correct placement for 2. Despite having concerns about 1 facing potential racism and physical and emotional abuse from 2, I had to respect the fact that she had the capacity to decide on continuing to care for 2, as per the Mental Capacity Act 2005.  This was </w:t>
            </w:r>
            <w:proofErr w:type="gramStart"/>
            <w:r w:rsidRPr="00CE59B5">
              <w:rPr>
                <w:color w:val="auto"/>
                <w:kern w:val="2"/>
                <w:sz w:val="24"/>
                <w:szCs w:val="24"/>
                <w:lang w:val="en-US" w:eastAsia="en-US"/>
              </w:rPr>
              <w:t>the LA’s</w:t>
            </w:r>
            <w:proofErr w:type="gramEnd"/>
            <w:r w:rsidRPr="00CE59B5">
              <w:rPr>
                <w:color w:val="auto"/>
                <w:kern w:val="2"/>
                <w:sz w:val="24"/>
                <w:szCs w:val="24"/>
                <w:lang w:val="en-US" w:eastAsia="en-US"/>
              </w:rPr>
              <w:t xml:space="preserve"> preferred choice whilst they completed a family assessment. </w:t>
            </w:r>
          </w:p>
          <w:p w14:paraId="377B981D" w14:textId="77777777" w:rsidR="00CE59B5" w:rsidRPr="00CE59B5" w:rsidRDefault="00CE59B5" w:rsidP="00CE59B5">
            <w:pPr>
              <w:overflowPunct/>
              <w:autoSpaceDE/>
              <w:autoSpaceDN/>
              <w:adjustRightInd/>
              <w:spacing w:after="160" w:line="259" w:lineRule="auto"/>
              <w:jc w:val="both"/>
              <w:textAlignment w:val="auto"/>
              <w:rPr>
                <w:color w:val="auto"/>
                <w:kern w:val="2"/>
                <w:sz w:val="24"/>
                <w:szCs w:val="24"/>
                <w:lang w:val="en-US" w:eastAsia="en-US"/>
              </w:rPr>
            </w:pPr>
          </w:p>
          <w:p w14:paraId="1B8770F8" w14:textId="06323159" w:rsidR="00CE59B5" w:rsidRPr="00CE59B5" w:rsidRDefault="00CE59B5" w:rsidP="00CE59B5">
            <w:pPr>
              <w:overflowPunct/>
              <w:autoSpaceDE/>
              <w:autoSpaceDN/>
              <w:adjustRightInd/>
              <w:spacing w:after="160" w:line="259" w:lineRule="auto"/>
              <w:jc w:val="both"/>
              <w:textAlignment w:val="auto"/>
              <w:rPr>
                <w:color w:val="auto"/>
                <w:kern w:val="2"/>
                <w:sz w:val="24"/>
                <w:szCs w:val="24"/>
                <w:lang w:val="en-US" w:eastAsia="en-US"/>
              </w:rPr>
            </w:pPr>
            <w:r w:rsidRPr="00CE59B5">
              <w:rPr>
                <w:color w:val="auto"/>
                <w:kern w:val="2"/>
                <w:sz w:val="24"/>
                <w:szCs w:val="24"/>
                <w:lang w:val="en-US" w:eastAsia="en-US"/>
              </w:rPr>
              <w:t xml:space="preserve">I respected 1’s wishes and admired her resilience, especially with how challenging 2 had become with reference to damaging property, threatening 1 physically and throwing items that have hit 1. For safeguarding purposes, I ensured that 2’s risk assessment was updated regularly, shared it with professionals who worked with her and encouraged 1 to attend a de-escalation training course to further develop her skills. We regularly reviewed the health and safety assessment on 1’s home to identify any potential risks to 1. 1 was advised to keep her bedroom locked due to 2 being found in there taking some of her personal belongings and spoke in depth during supervision with her about ensuring that she does not prevent 2 from leaving the house when she is wanting to leave, despite 1’s wish to keep her safe at home. This was to safeguard 1 from accusations and enable 2 to exit a heightened situation that could result in 1 being assaulted. 1 has the right to a home life environment and I was mindful that the more strategies put in place to safeguard her and 2, impacted on how she felt in her own home. Therefore, we sought ways in which she could maintain a safe environment in line with Article 2, 3, 5 &amp; 8 of the Human Rights Act 1998. </w:t>
            </w:r>
          </w:p>
          <w:p w14:paraId="3605AB2B" w14:textId="77777777" w:rsidR="00CE59B5" w:rsidRPr="00CE59B5" w:rsidRDefault="00CE59B5" w:rsidP="00CE59B5">
            <w:pPr>
              <w:overflowPunct/>
              <w:autoSpaceDE/>
              <w:autoSpaceDN/>
              <w:adjustRightInd/>
              <w:spacing w:after="160" w:line="259" w:lineRule="auto"/>
              <w:jc w:val="both"/>
              <w:textAlignment w:val="auto"/>
              <w:rPr>
                <w:color w:val="auto"/>
                <w:kern w:val="2"/>
                <w:sz w:val="24"/>
                <w:szCs w:val="24"/>
                <w:lang w:val="en-US" w:eastAsia="en-US"/>
              </w:rPr>
            </w:pPr>
          </w:p>
          <w:p w14:paraId="128458A1" w14:textId="20F69C15" w:rsidR="00CE59B5" w:rsidRPr="00CE59B5" w:rsidRDefault="00CE59B5" w:rsidP="00CE59B5">
            <w:pPr>
              <w:overflowPunct/>
              <w:autoSpaceDE/>
              <w:autoSpaceDN/>
              <w:adjustRightInd/>
              <w:spacing w:after="160" w:line="259" w:lineRule="auto"/>
              <w:jc w:val="both"/>
              <w:textAlignment w:val="auto"/>
              <w:rPr>
                <w:color w:val="auto"/>
                <w:kern w:val="2"/>
                <w:sz w:val="24"/>
                <w:szCs w:val="24"/>
                <w:lang w:val="en-US" w:eastAsia="en-US"/>
              </w:rPr>
            </w:pPr>
            <w:r w:rsidRPr="00CE59B5">
              <w:rPr>
                <w:color w:val="auto"/>
                <w:kern w:val="2"/>
                <w:sz w:val="24"/>
                <w:szCs w:val="24"/>
                <w:lang w:val="en-US" w:eastAsia="en-US"/>
              </w:rPr>
              <w:lastRenderedPageBreak/>
              <w:t xml:space="preserve">To ensure 1 felt supported and I was able to continue monitoring the placement’s stability, monthly respite was sought for 1 to have a regular break from her responsibilities. I continued to support 1 with an increase of contact by myself, the TSW and put in a sessional carer for her to go out once weekly. In addition, I ensured that 1 documented daily activity which </w:t>
            </w:r>
            <w:proofErr w:type="gramStart"/>
            <w:r w:rsidRPr="00CE59B5">
              <w:rPr>
                <w:color w:val="auto"/>
                <w:kern w:val="2"/>
                <w:sz w:val="24"/>
                <w:szCs w:val="24"/>
                <w:lang w:val="en-US" w:eastAsia="en-US"/>
              </w:rPr>
              <w:t>were</w:t>
            </w:r>
            <w:proofErr w:type="gramEnd"/>
            <w:r w:rsidRPr="00CE59B5">
              <w:rPr>
                <w:color w:val="auto"/>
                <w:kern w:val="2"/>
                <w:sz w:val="24"/>
                <w:szCs w:val="24"/>
                <w:lang w:val="en-US" w:eastAsia="en-US"/>
              </w:rPr>
              <w:t xml:space="preserve"> sent to the LA weekly, to monitor 2’s progress and stability. Thus, promoting accountability and safeguards 1 from potential allegations. Any heightened situations or instances which caused concern were documented in significant incident reports and sent to the LA for their information and kept on the IFA’s file and secure database which enabled a running record in safekeeping. 1 knew the importance of record keeping as she had previously relied on her diary sheets to safeguard her against allegations she has faced in the past. Diary sheets also enabled me to identify agenda items for supervision and potential training and support needs.  </w:t>
            </w:r>
          </w:p>
          <w:p w14:paraId="7A48E151" w14:textId="77777777" w:rsidR="00CE59B5" w:rsidRPr="00CE59B5" w:rsidRDefault="00CE59B5" w:rsidP="00CE59B5">
            <w:pPr>
              <w:overflowPunct/>
              <w:autoSpaceDE/>
              <w:autoSpaceDN/>
              <w:adjustRightInd/>
              <w:spacing w:after="160" w:line="259" w:lineRule="auto"/>
              <w:jc w:val="both"/>
              <w:textAlignment w:val="auto"/>
              <w:rPr>
                <w:color w:val="auto"/>
                <w:kern w:val="2"/>
                <w:sz w:val="24"/>
                <w:szCs w:val="24"/>
                <w:lang w:val="en-US" w:eastAsia="en-US"/>
              </w:rPr>
            </w:pPr>
          </w:p>
          <w:p w14:paraId="58F8CF8B" w14:textId="3FC1DFE5" w:rsidR="00CE59B5" w:rsidRPr="00CE59B5" w:rsidRDefault="00CE59B5" w:rsidP="00CE59B5">
            <w:pPr>
              <w:overflowPunct/>
              <w:autoSpaceDE/>
              <w:autoSpaceDN/>
              <w:adjustRightInd/>
              <w:spacing w:after="160" w:line="259" w:lineRule="auto"/>
              <w:jc w:val="both"/>
              <w:textAlignment w:val="auto"/>
              <w:rPr>
                <w:color w:val="auto"/>
                <w:kern w:val="2"/>
                <w:sz w:val="24"/>
                <w:szCs w:val="24"/>
                <w:lang w:val="en-US" w:eastAsia="en-US"/>
              </w:rPr>
            </w:pPr>
            <w:r w:rsidRPr="00CE59B5">
              <w:rPr>
                <w:color w:val="auto"/>
                <w:kern w:val="2"/>
                <w:sz w:val="24"/>
                <w:szCs w:val="24"/>
                <w:lang w:val="en-US" w:eastAsia="en-US"/>
              </w:rPr>
              <w:t xml:space="preserve">Despite all safeguarding efforts and various attempts to stabilize 2’s placement with 1, 2 made an allegation against 1 to a teacher at school situated in England, which triggered a Child Protection Enquiry under Section 47 of the Children Act 1989 by the Designated Safeguarding Lead (DSL). This accusation fell under the category of physical abuse. The IFA is situated in Wales who follow principles set out in the Social Services and Wellbeing (Wales) Act (2014) (SSWBA 2014) in conjunction with </w:t>
            </w:r>
            <w:proofErr w:type="gramStart"/>
            <w:r w:rsidRPr="00CE59B5">
              <w:rPr>
                <w:color w:val="auto"/>
                <w:kern w:val="2"/>
                <w:sz w:val="24"/>
                <w:szCs w:val="24"/>
                <w:lang w:val="en-US" w:eastAsia="en-US"/>
              </w:rPr>
              <w:t>Children</w:t>
            </w:r>
            <w:proofErr w:type="gramEnd"/>
            <w:r w:rsidRPr="00CE59B5">
              <w:rPr>
                <w:color w:val="auto"/>
                <w:kern w:val="2"/>
                <w:sz w:val="24"/>
                <w:szCs w:val="24"/>
                <w:lang w:val="en-US" w:eastAsia="en-US"/>
              </w:rPr>
              <w:t xml:space="preserve"> Act 1989. Section 130(4) of SSWBA 2014 defines a child at risk and section 131 ‘Working together to safeguard people’ specifically states how professionals have a duty to report a child whom they suspect is at risk. It also provides practitioners with guidance on how to respond to concerns about an adult at risk. </w:t>
            </w:r>
          </w:p>
          <w:p w14:paraId="5C3EEFB8" w14:textId="77777777" w:rsidR="00CE59B5" w:rsidRPr="00CE59B5" w:rsidRDefault="00CE59B5" w:rsidP="00CE59B5">
            <w:pPr>
              <w:overflowPunct/>
              <w:autoSpaceDE/>
              <w:autoSpaceDN/>
              <w:adjustRightInd/>
              <w:spacing w:after="160" w:line="259" w:lineRule="auto"/>
              <w:jc w:val="both"/>
              <w:textAlignment w:val="auto"/>
              <w:rPr>
                <w:color w:val="auto"/>
                <w:kern w:val="2"/>
                <w:sz w:val="24"/>
                <w:szCs w:val="24"/>
                <w:lang w:val="en-US" w:eastAsia="en-US"/>
              </w:rPr>
            </w:pPr>
          </w:p>
          <w:p w14:paraId="757F5915" w14:textId="1F4F20F8" w:rsidR="00CE59B5" w:rsidRPr="00CE59B5" w:rsidRDefault="00CE59B5" w:rsidP="00CE59B5">
            <w:pPr>
              <w:overflowPunct/>
              <w:autoSpaceDE/>
              <w:autoSpaceDN/>
              <w:adjustRightInd/>
              <w:spacing w:after="160" w:line="259" w:lineRule="auto"/>
              <w:jc w:val="both"/>
              <w:textAlignment w:val="auto"/>
              <w:rPr>
                <w:color w:val="auto"/>
                <w:kern w:val="2"/>
                <w:sz w:val="24"/>
                <w:szCs w:val="24"/>
                <w:lang w:val="en-US" w:eastAsia="en-US"/>
              </w:rPr>
            </w:pPr>
            <w:r w:rsidRPr="00CE59B5">
              <w:rPr>
                <w:color w:val="auto"/>
                <w:kern w:val="2"/>
                <w:sz w:val="24"/>
                <w:szCs w:val="24"/>
                <w:lang w:val="en-US" w:eastAsia="en-US"/>
              </w:rPr>
              <w:t xml:space="preserve">There are different categories of abuse listed within the SSWBA 2014 such as physical, sexual, psychological, emotional, and financial. Section 126 (1) of the SSWBA defines an adult at risk as someone who is experiencing, or at risk of abuse or neglect. It also states that abuse doesn’t need to have occurred before intervention and promotes the need for preventative measures to be put in place if there is cause for concern. </w:t>
            </w:r>
          </w:p>
          <w:p w14:paraId="31896268" w14:textId="77777777" w:rsidR="00CE59B5" w:rsidRPr="00CE59B5" w:rsidRDefault="00CE59B5" w:rsidP="00CE59B5">
            <w:pPr>
              <w:overflowPunct/>
              <w:autoSpaceDE/>
              <w:autoSpaceDN/>
              <w:adjustRightInd/>
              <w:spacing w:after="160" w:line="259" w:lineRule="auto"/>
              <w:jc w:val="both"/>
              <w:textAlignment w:val="auto"/>
              <w:rPr>
                <w:color w:val="auto"/>
                <w:kern w:val="2"/>
                <w:sz w:val="24"/>
                <w:szCs w:val="24"/>
                <w:lang w:val="en-US" w:eastAsia="en-US"/>
              </w:rPr>
            </w:pPr>
          </w:p>
          <w:p w14:paraId="7E90F948" w14:textId="3203FD91" w:rsidR="00CE59B5" w:rsidRPr="00CE59B5" w:rsidRDefault="00CE59B5" w:rsidP="00CE59B5">
            <w:pPr>
              <w:overflowPunct/>
              <w:autoSpaceDE/>
              <w:autoSpaceDN/>
              <w:adjustRightInd/>
              <w:spacing w:after="160" w:line="259" w:lineRule="auto"/>
              <w:jc w:val="both"/>
              <w:textAlignment w:val="auto"/>
              <w:rPr>
                <w:color w:val="auto"/>
                <w:kern w:val="2"/>
                <w:sz w:val="24"/>
                <w:szCs w:val="24"/>
                <w:lang w:val="en-US" w:eastAsia="en-US"/>
              </w:rPr>
            </w:pPr>
            <w:r w:rsidRPr="00CE59B5">
              <w:rPr>
                <w:color w:val="auto"/>
                <w:kern w:val="2"/>
                <w:sz w:val="24"/>
                <w:szCs w:val="24"/>
                <w:lang w:val="en-US" w:eastAsia="en-US"/>
              </w:rPr>
              <w:t xml:space="preserve">1 contacted me to report an incident that occurred at her home before 2 had left to attend school, describing an altercation that left 1 very upset. I informed 1 to complete a significant incident report which I then forwarded to the LA and offered advice and guidance to 1 for when 2 returned home. I ensured that 1 was not harmed significantly and offered my time to her for emotional support. On reflection, I am pleased we sent the significant incident report promptly as it enabled 1 to voice her account of events before a referral was made. Nevertheless, all allegations are treated seriously, and an investigation took place. I was advised that the Police will be informed and that 2 would be seen on the same day by a duty social worker I ascertained what information I was able to share with 1 by the LA who advised that I could inform 1 that an allegation had been made but not the nature of the allegation. This was so that 1 did not expect 2 </w:t>
            </w:r>
            <w:proofErr w:type="gramStart"/>
            <w:r w:rsidRPr="00CE59B5">
              <w:rPr>
                <w:color w:val="auto"/>
                <w:kern w:val="2"/>
                <w:sz w:val="24"/>
                <w:szCs w:val="24"/>
                <w:lang w:val="en-US" w:eastAsia="en-US"/>
              </w:rPr>
              <w:t>home</w:t>
            </w:r>
            <w:proofErr w:type="gramEnd"/>
            <w:r w:rsidRPr="00CE59B5">
              <w:rPr>
                <w:color w:val="auto"/>
                <w:kern w:val="2"/>
                <w:sz w:val="24"/>
                <w:szCs w:val="24"/>
                <w:lang w:val="en-US" w:eastAsia="en-US"/>
              </w:rPr>
              <w:t xml:space="preserve"> from school and could get a bag ready with some of 2’s belongings for her stay on emergency respite. I made 1 aware of the timescales in response </w:t>
            </w:r>
            <w:r w:rsidRPr="00CE59B5">
              <w:rPr>
                <w:color w:val="auto"/>
                <w:kern w:val="2"/>
                <w:sz w:val="24"/>
                <w:szCs w:val="24"/>
                <w:lang w:val="en-US" w:eastAsia="en-US"/>
              </w:rPr>
              <w:lastRenderedPageBreak/>
              <w:t xml:space="preserve">to an allegation and reassured her I would keep her informed with any information I was able to disclose. In addition, I contributed to the investigation of abuse by sharing information asked of the IFA by the Police and investigating LA. Thus, understanding my role and responsibilities in safeguarding both adults and children. </w:t>
            </w:r>
          </w:p>
          <w:p w14:paraId="1AB846A1" w14:textId="77777777" w:rsidR="00CE59B5" w:rsidRPr="00CE59B5" w:rsidRDefault="00CE59B5" w:rsidP="00CE59B5">
            <w:pPr>
              <w:overflowPunct/>
              <w:autoSpaceDE/>
              <w:autoSpaceDN/>
              <w:adjustRightInd/>
              <w:spacing w:after="160" w:line="259" w:lineRule="auto"/>
              <w:jc w:val="both"/>
              <w:textAlignment w:val="auto"/>
              <w:rPr>
                <w:color w:val="auto"/>
                <w:kern w:val="2"/>
                <w:sz w:val="24"/>
                <w:szCs w:val="24"/>
                <w:lang w:val="en-US" w:eastAsia="en-US"/>
              </w:rPr>
            </w:pPr>
          </w:p>
          <w:p w14:paraId="2A7A518D" w14:textId="0892A2D3" w:rsidR="00CE59B5" w:rsidRPr="00CE59B5" w:rsidRDefault="00CE59B5" w:rsidP="00CE59B5">
            <w:pPr>
              <w:overflowPunct/>
              <w:autoSpaceDE/>
              <w:autoSpaceDN/>
              <w:adjustRightInd/>
              <w:spacing w:after="160" w:line="259" w:lineRule="auto"/>
              <w:jc w:val="both"/>
              <w:textAlignment w:val="auto"/>
              <w:rPr>
                <w:color w:val="auto"/>
                <w:kern w:val="2"/>
                <w:sz w:val="24"/>
                <w:szCs w:val="24"/>
                <w:lang w:val="en-US" w:eastAsia="en-US"/>
              </w:rPr>
            </w:pPr>
            <w:r w:rsidRPr="00CE59B5">
              <w:rPr>
                <w:color w:val="auto"/>
                <w:kern w:val="2"/>
                <w:sz w:val="24"/>
                <w:szCs w:val="24"/>
                <w:lang w:val="en-US" w:eastAsia="en-US"/>
              </w:rPr>
              <w:t xml:space="preserve">Borton’s Model of reflection (Borton 1969) was something I relied upon when discussing the significant incident with 1 that morning and revisited this when exploring the situation with her thereafter. Borton’s model works in three stages involving you to look at ‘what, so what &amp; now what’. This enabled me to support 1 to describe the event in terms of ‘what’ happened and prompted the explanation of how things unraveled, what 1’s aim was with regards to her approach at that time and what the facts were. It then allowed me to ask 1 ‘so what’? This stage of Borton’s model of reflection initiates consideration around feelings and 1’s understanding of why things escalated as they did; looking at how things have changed. I was then able to encourage 1 to consider what the implications of her actions were in the here and now, what she has learnt from the experience and how she could have and would do differently in future. Borton’s model of reflection enabled 1 to recognise where she went wrong and </w:t>
            </w:r>
            <w:proofErr w:type="gramStart"/>
            <w:r w:rsidRPr="00CE59B5">
              <w:rPr>
                <w:color w:val="auto"/>
                <w:kern w:val="2"/>
                <w:sz w:val="24"/>
                <w:szCs w:val="24"/>
                <w:lang w:val="en-US" w:eastAsia="en-US"/>
              </w:rPr>
              <w:t>supports</w:t>
            </w:r>
            <w:proofErr w:type="gramEnd"/>
            <w:r w:rsidRPr="00CE59B5">
              <w:rPr>
                <w:color w:val="auto"/>
                <w:kern w:val="2"/>
                <w:sz w:val="24"/>
                <w:szCs w:val="24"/>
                <w:lang w:val="en-US" w:eastAsia="en-US"/>
              </w:rPr>
              <w:t xml:space="preserve"> personal and professional growth and development. Borton’s model helps people to understand what happened, why it happened and what you can do to improve (Borton 1969). </w:t>
            </w:r>
          </w:p>
          <w:p w14:paraId="31975781" w14:textId="77777777" w:rsidR="00CE59B5" w:rsidRPr="00CE59B5" w:rsidRDefault="00CE59B5" w:rsidP="00CE59B5">
            <w:pPr>
              <w:overflowPunct/>
              <w:autoSpaceDE/>
              <w:autoSpaceDN/>
              <w:adjustRightInd/>
              <w:spacing w:after="160" w:line="259" w:lineRule="auto"/>
              <w:jc w:val="both"/>
              <w:textAlignment w:val="auto"/>
              <w:rPr>
                <w:color w:val="auto"/>
                <w:kern w:val="2"/>
                <w:sz w:val="24"/>
                <w:szCs w:val="24"/>
                <w:lang w:val="en-US" w:eastAsia="en-US"/>
              </w:rPr>
            </w:pPr>
          </w:p>
          <w:p w14:paraId="1604BC11" w14:textId="77777777" w:rsidR="00CE59B5" w:rsidRPr="00CE59B5" w:rsidRDefault="00CE59B5" w:rsidP="00CE59B5">
            <w:pPr>
              <w:overflowPunct/>
              <w:autoSpaceDE/>
              <w:autoSpaceDN/>
              <w:adjustRightInd/>
              <w:spacing w:after="160" w:line="259" w:lineRule="auto"/>
              <w:jc w:val="both"/>
              <w:textAlignment w:val="auto"/>
              <w:rPr>
                <w:color w:val="auto"/>
                <w:kern w:val="2"/>
                <w:sz w:val="24"/>
                <w:szCs w:val="24"/>
                <w:lang w:val="en-US" w:eastAsia="en-US"/>
              </w:rPr>
            </w:pPr>
            <w:r w:rsidRPr="00CE59B5">
              <w:rPr>
                <w:color w:val="auto"/>
                <w:kern w:val="2"/>
                <w:sz w:val="24"/>
                <w:szCs w:val="24"/>
                <w:lang w:val="en-US" w:eastAsia="en-US"/>
              </w:rPr>
              <w:t>It was my responsibility as 1’s SSW, to ensure she was equipped with the knowledge and skills needed to respond to the needs of her placement. Knowing the past trauma 2 has been through, it was imperative that 1 had a coherent understanding of how trauma can impact on someone’s ability to build trusting attachments. Therefore, implementing training and discussions around Bowlby’s attachment theory during supervision, explained why 2 was having difficulty understanding the world around her, problems socializing appropriately and issues with self-worth, due to her early childhood experiences and relationship with her primary caregiver (Bowlby 1969). It was important for me to help 1 feel empathy and recognise that 2’s behaviours were not personal targets towards 1, but rather a difficulty comprehending the aims and objectives of others, lack of trust and inability to regulate emotionally.</w:t>
            </w:r>
          </w:p>
          <w:p w14:paraId="4EAFA799" w14:textId="77777777" w:rsidR="00CE59B5" w:rsidRPr="00CE59B5" w:rsidRDefault="00CE59B5" w:rsidP="00CE59B5">
            <w:pPr>
              <w:overflowPunct/>
              <w:autoSpaceDE/>
              <w:autoSpaceDN/>
              <w:adjustRightInd/>
              <w:spacing w:after="160" w:line="259" w:lineRule="auto"/>
              <w:jc w:val="both"/>
              <w:textAlignment w:val="auto"/>
              <w:rPr>
                <w:color w:val="auto"/>
                <w:kern w:val="2"/>
                <w:sz w:val="24"/>
                <w:szCs w:val="24"/>
                <w:lang w:val="en-US" w:eastAsia="en-US"/>
              </w:rPr>
            </w:pPr>
          </w:p>
          <w:p w14:paraId="43BD871A" w14:textId="77777777" w:rsidR="00CE59B5" w:rsidRPr="00CE59B5" w:rsidRDefault="00CE59B5" w:rsidP="00CE59B5">
            <w:pPr>
              <w:overflowPunct/>
              <w:autoSpaceDE/>
              <w:autoSpaceDN/>
              <w:adjustRightInd/>
              <w:spacing w:after="160" w:line="259" w:lineRule="auto"/>
              <w:jc w:val="both"/>
              <w:textAlignment w:val="auto"/>
              <w:rPr>
                <w:color w:val="auto"/>
                <w:kern w:val="2"/>
                <w:sz w:val="24"/>
                <w:szCs w:val="24"/>
                <w:lang w:val="en-US" w:eastAsia="en-US"/>
              </w:rPr>
            </w:pPr>
            <w:r w:rsidRPr="00CE59B5">
              <w:rPr>
                <w:color w:val="auto"/>
                <w:kern w:val="2"/>
                <w:sz w:val="24"/>
                <w:szCs w:val="24"/>
                <w:lang w:val="en-US" w:eastAsia="en-US"/>
              </w:rPr>
              <w:t xml:space="preserve">However, on reflection, I should have had more thought about how 1’s early childhood experiences may have impacted on her ability to build attachments also, and how her past trauma may have resulted in difficulty responding appropriately in crisis situations. This may explain why despite 1 having had all the relevant training, 1 was unable to put theory into practice. The PACE model is something I used a lot with 1, in attempt to help her achieve the best outcomes in heightened situations. PACE stands for Playfulness, Acceptance, Curiosity and Empathy which is a parenting model created by Dan Hughes (Nd), a clinical psychologist who specializes in childhood trauma. His Dyadic Developmental Practice approach helps foster carers break through the barriers in developmental trauma and is aimed at supporting </w:t>
            </w:r>
            <w:r w:rsidRPr="00CE59B5">
              <w:rPr>
                <w:color w:val="auto"/>
                <w:kern w:val="2"/>
                <w:sz w:val="24"/>
                <w:szCs w:val="24"/>
                <w:lang w:val="en-US" w:eastAsia="en-US"/>
              </w:rPr>
              <w:lastRenderedPageBreak/>
              <w:t xml:space="preserve">them to build trusting rapports and in time, develop secure attachments (Hughes, D. Nd). I sought training opportunities with Dan Hughes and booked myself and 1 onto a workshop to better understand the PACE model. My aim when reflecting on this with 1 during supervision, was to embed this knowledge within her approach and remind her how beneficial the PACE model is in terms of better outcomes. This could have prevented things escalating to crisis point and safeguarded 1 from potential allegations. Nevertheless, it is something I continued to support 1 with for future planning and reflect on this model regularly. </w:t>
            </w:r>
          </w:p>
          <w:p w14:paraId="58F4C736" w14:textId="77777777" w:rsidR="00CE59B5" w:rsidRPr="00CE59B5" w:rsidRDefault="00CE59B5" w:rsidP="00CE59B5">
            <w:pPr>
              <w:overflowPunct/>
              <w:autoSpaceDE/>
              <w:autoSpaceDN/>
              <w:adjustRightInd/>
              <w:spacing w:after="160" w:line="259" w:lineRule="auto"/>
              <w:jc w:val="both"/>
              <w:textAlignment w:val="auto"/>
              <w:rPr>
                <w:color w:val="auto"/>
                <w:kern w:val="2"/>
                <w:sz w:val="24"/>
                <w:szCs w:val="24"/>
                <w:highlight w:val="yellow"/>
                <w:lang w:val="en-US" w:eastAsia="en-US"/>
              </w:rPr>
            </w:pPr>
          </w:p>
          <w:p w14:paraId="418B497E" w14:textId="77777777" w:rsidR="00CE59B5" w:rsidRPr="00CE59B5" w:rsidRDefault="00CE59B5" w:rsidP="00CE59B5">
            <w:pPr>
              <w:overflowPunct/>
              <w:autoSpaceDE/>
              <w:autoSpaceDN/>
              <w:adjustRightInd/>
              <w:spacing w:after="160" w:line="259" w:lineRule="auto"/>
              <w:jc w:val="both"/>
              <w:textAlignment w:val="auto"/>
              <w:rPr>
                <w:color w:val="auto"/>
                <w:kern w:val="2"/>
                <w:sz w:val="24"/>
                <w:szCs w:val="24"/>
                <w:lang w:val="en-US" w:eastAsia="en-US"/>
              </w:rPr>
            </w:pPr>
            <w:r w:rsidRPr="00CE59B5">
              <w:rPr>
                <w:color w:val="auto"/>
                <w:kern w:val="2"/>
                <w:sz w:val="24"/>
                <w:szCs w:val="24"/>
                <w:lang w:val="en-US" w:eastAsia="en-US"/>
              </w:rPr>
              <w:t xml:space="preserve">During my supervision, I reflected on how it was difficult to analyse how 1 was truly managing emotionally at home when she was expressing how hopeful she was to stabilize the placement and how she was happy to continue being there for 2 until an alternative home was found. 1 was presenting an ability to manage and appeared receptive of advice and guidance on how to respond to heightened situations. I had identified several training needs for 1, despite her having completed these prior, but felt it was important for her to re-visit certain areas for continued professional development as there was instances that she appeared to struggle putting her knowledge into practice in-action (Schon 1983). </w:t>
            </w:r>
          </w:p>
          <w:p w14:paraId="178F4FAD" w14:textId="77777777" w:rsidR="00CE59B5" w:rsidRPr="00CE59B5" w:rsidRDefault="00CE59B5" w:rsidP="00CE59B5">
            <w:pPr>
              <w:overflowPunct/>
              <w:autoSpaceDE/>
              <w:autoSpaceDN/>
              <w:adjustRightInd/>
              <w:spacing w:after="160" w:line="259" w:lineRule="auto"/>
              <w:jc w:val="both"/>
              <w:textAlignment w:val="auto"/>
              <w:rPr>
                <w:color w:val="auto"/>
                <w:kern w:val="2"/>
                <w:sz w:val="24"/>
                <w:szCs w:val="24"/>
                <w:lang w:val="en-US" w:eastAsia="en-US"/>
              </w:rPr>
            </w:pPr>
          </w:p>
          <w:p w14:paraId="6FF05EB6" w14:textId="3584340C" w:rsidR="00CE59B5" w:rsidRPr="00CE59B5" w:rsidRDefault="00CE59B5" w:rsidP="00CE59B5">
            <w:pPr>
              <w:overflowPunct/>
              <w:autoSpaceDE/>
              <w:autoSpaceDN/>
              <w:adjustRightInd/>
              <w:spacing w:after="160" w:line="259" w:lineRule="auto"/>
              <w:jc w:val="both"/>
              <w:textAlignment w:val="auto"/>
              <w:rPr>
                <w:color w:val="auto"/>
                <w:kern w:val="2"/>
                <w:sz w:val="24"/>
                <w:szCs w:val="24"/>
                <w:lang w:val="en-US" w:eastAsia="en-US"/>
              </w:rPr>
            </w:pPr>
            <w:r w:rsidRPr="00CE59B5">
              <w:rPr>
                <w:color w:val="auto"/>
                <w:kern w:val="2"/>
                <w:sz w:val="24"/>
                <w:szCs w:val="24"/>
                <w:lang w:val="en-US" w:eastAsia="en-US"/>
              </w:rPr>
              <w:t>Schon’s (1983) reflection in action theory may explain why 1 struggled applying her knowledge to practice as Schon described how some people may not have the capacity to think and feel during crisis, as they may find themselves protecting themselves from heightened anxiety which Ferguson (2018) refers to as an individual’s ‘defended nature of self’. 1 may have struggled to put her knowledge of a therapeutic and trauma informed approach into practice during crisis, due to her previous personal trauma. As Ingold (2011) suggests, some people’s lived experiences shape our ability to think and act appropriately.  1’s ability to be self-aware of her own emotions during this instance, may have been the contributing factor to why she was unable to safeguard herself.</w:t>
            </w:r>
          </w:p>
          <w:p w14:paraId="736E552A" w14:textId="77777777" w:rsidR="00CE59B5" w:rsidRPr="00CE59B5" w:rsidRDefault="00CE59B5" w:rsidP="00CE59B5">
            <w:pPr>
              <w:overflowPunct/>
              <w:autoSpaceDE/>
              <w:autoSpaceDN/>
              <w:adjustRightInd/>
              <w:spacing w:after="160" w:line="259" w:lineRule="auto"/>
              <w:jc w:val="both"/>
              <w:textAlignment w:val="auto"/>
              <w:rPr>
                <w:color w:val="auto"/>
                <w:kern w:val="2"/>
                <w:sz w:val="24"/>
                <w:szCs w:val="24"/>
                <w:lang w:val="en-US" w:eastAsia="en-US"/>
              </w:rPr>
            </w:pPr>
          </w:p>
          <w:p w14:paraId="6AC61F92" w14:textId="15666B1F" w:rsidR="00CE59B5" w:rsidRPr="00CE59B5" w:rsidRDefault="00CE59B5" w:rsidP="00CE59B5">
            <w:pPr>
              <w:overflowPunct/>
              <w:autoSpaceDE/>
              <w:autoSpaceDN/>
              <w:adjustRightInd/>
              <w:spacing w:after="160" w:line="259" w:lineRule="auto"/>
              <w:jc w:val="both"/>
              <w:textAlignment w:val="auto"/>
              <w:rPr>
                <w:color w:val="auto"/>
                <w:kern w:val="2"/>
                <w:sz w:val="24"/>
                <w:szCs w:val="24"/>
                <w:lang w:val="en-US" w:eastAsia="en-US"/>
              </w:rPr>
            </w:pPr>
            <w:r w:rsidRPr="00CE59B5">
              <w:rPr>
                <w:color w:val="auto"/>
                <w:kern w:val="2"/>
                <w:sz w:val="24"/>
                <w:szCs w:val="24"/>
                <w:lang w:val="en-US" w:eastAsia="en-US"/>
              </w:rPr>
              <w:t xml:space="preserve">When an allegation is made by a child, the IFA responds in line with Part 6 of The Regulated Fostering Services (Service Providers and Responsible Individuals) (Wales) Regulations 2019. The IFA’s policies and procedures are underpinned by Welsh legislation such as SSWBA 2014 and volume 5 &amp; 6 of the Working Together to Safeguard People. I sought advice from the IFA’s Responsible Individual and my supervisor, to ensure accountability of my practice and that I was providing the correct support and advice to 1. I reminded 1 of her registration with Foster Talk, who are a leading support provider for foster carers, who were able to act as an independent source of support throughout the allegation investigation. 1 was able to gain emotional support, legal and financial advice and would have been given legal representation had she needed it. </w:t>
            </w:r>
          </w:p>
          <w:p w14:paraId="4DB612DC" w14:textId="77777777" w:rsidR="00CE59B5" w:rsidRPr="00CE59B5" w:rsidRDefault="00CE59B5" w:rsidP="00CE59B5">
            <w:pPr>
              <w:overflowPunct/>
              <w:autoSpaceDE/>
              <w:autoSpaceDN/>
              <w:adjustRightInd/>
              <w:spacing w:after="160" w:line="259" w:lineRule="auto"/>
              <w:jc w:val="both"/>
              <w:textAlignment w:val="auto"/>
              <w:rPr>
                <w:color w:val="auto"/>
                <w:kern w:val="2"/>
                <w:sz w:val="24"/>
                <w:szCs w:val="24"/>
                <w:lang w:val="en-US" w:eastAsia="en-US"/>
              </w:rPr>
            </w:pPr>
          </w:p>
          <w:p w14:paraId="5CFE4E46" w14:textId="64E44C22" w:rsidR="00CE59B5" w:rsidRPr="00CE59B5" w:rsidRDefault="00CE59B5" w:rsidP="00CE59B5">
            <w:pPr>
              <w:overflowPunct/>
              <w:autoSpaceDE/>
              <w:autoSpaceDN/>
              <w:adjustRightInd/>
              <w:spacing w:after="160" w:line="259" w:lineRule="auto"/>
              <w:jc w:val="both"/>
              <w:textAlignment w:val="auto"/>
              <w:rPr>
                <w:color w:val="auto"/>
                <w:kern w:val="2"/>
                <w:sz w:val="24"/>
                <w:szCs w:val="24"/>
                <w:lang w:val="en-US" w:eastAsia="en-US"/>
              </w:rPr>
            </w:pPr>
            <w:r w:rsidRPr="00CE59B5">
              <w:rPr>
                <w:color w:val="auto"/>
                <w:kern w:val="2"/>
                <w:sz w:val="24"/>
                <w:szCs w:val="24"/>
                <w:lang w:val="en-US" w:eastAsia="en-US"/>
              </w:rPr>
              <w:lastRenderedPageBreak/>
              <w:t xml:space="preserve">1 and 2 were matched prior to my involvement. I recognise how despite 1 and 2 having the same religion, they had some difference in beliefs which may have influenced 2 in believing that 1 did not understand or accept her for who she was individually. However, 1 presented herself as being inclusive and accepting of 2 and it was observed to be more of an issue for 2 finding her own identity. In addition, 2 was aware that they did not look like the typical mother and daughter to others. On reflection, despite there being no issue concerning race initially, it became a struggle for 2 to feel a sense of belonging as it was evident to others at school and in public arenas that 1 was not her biological mother. 2 wanted to ‘fit in’ to social norms and not have her private life questioned, which proved difficult the older she got as friends would ask her how she was related to 1. I discussed this with 1 who expressed how she hadn’t considered this being an issue as it was never something they spoke about. I asked 1 to reflect on this and discussed how initiating a discussion about race may be difficult for a child/young person, as they may fear being viewed as racist and is a subject 1 should broach in future, so that she can create a safe space to explore individual views and feelings. On reflection, this should have been something I discussed with 1 to help guide her on how to approach this topic with 2.  In addition, I now realise how 2’s feelings could have posed a risk to 1’s wellbeing as on many occasions, she voiced how she did not want a black foster carer anymore. I didn’t consider how this may have made 1 feel discriminated against as despite 2 stating it was to appear like a typical mother and daughter, I did not ascertain what 1’s understanding of 2’s reasons were. Despite having explained it to 1, on reflection, it may be that due to the potential language barrier, 1 may have misinterpreted meaning and could have contributed to 1’s potential blocked care and lack of empathy during heightened situations. Moving forward, I will be mindful of this when developing a </w:t>
            </w:r>
            <w:proofErr w:type="gramStart"/>
            <w:r w:rsidRPr="00CE59B5">
              <w:rPr>
                <w:color w:val="auto"/>
                <w:kern w:val="2"/>
                <w:sz w:val="24"/>
                <w:szCs w:val="24"/>
                <w:lang w:val="en-US" w:eastAsia="en-US"/>
              </w:rPr>
              <w:t>tighter matching criteria</w:t>
            </w:r>
            <w:proofErr w:type="gramEnd"/>
            <w:r w:rsidRPr="00CE59B5">
              <w:rPr>
                <w:color w:val="auto"/>
                <w:kern w:val="2"/>
                <w:sz w:val="24"/>
                <w:szCs w:val="24"/>
                <w:lang w:val="en-US" w:eastAsia="en-US"/>
              </w:rPr>
              <w:t xml:space="preserve"> for 1, to safeguard her from potential indirect discrimination and consider how despite religion being the same, beliefs may differ between individual perspectives.  </w:t>
            </w:r>
          </w:p>
          <w:p w14:paraId="230DB0CB" w14:textId="77777777" w:rsidR="00CE59B5" w:rsidRPr="00CE59B5" w:rsidRDefault="00CE59B5" w:rsidP="00CE59B5">
            <w:pPr>
              <w:overflowPunct/>
              <w:autoSpaceDE/>
              <w:autoSpaceDN/>
              <w:adjustRightInd/>
              <w:spacing w:after="160" w:line="259" w:lineRule="auto"/>
              <w:jc w:val="both"/>
              <w:textAlignment w:val="auto"/>
              <w:rPr>
                <w:color w:val="auto"/>
                <w:kern w:val="2"/>
                <w:sz w:val="24"/>
                <w:szCs w:val="24"/>
                <w:lang w:val="en-US" w:eastAsia="en-US"/>
              </w:rPr>
            </w:pPr>
          </w:p>
          <w:p w14:paraId="5F441BA9" w14:textId="01DD1974" w:rsidR="00CE59B5" w:rsidRPr="00CE59B5" w:rsidRDefault="00CE59B5" w:rsidP="00CE59B5">
            <w:pPr>
              <w:overflowPunct/>
              <w:autoSpaceDE/>
              <w:autoSpaceDN/>
              <w:adjustRightInd/>
              <w:spacing w:after="160" w:line="259" w:lineRule="auto"/>
              <w:jc w:val="both"/>
              <w:textAlignment w:val="auto"/>
              <w:rPr>
                <w:color w:val="auto"/>
                <w:kern w:val="2"/>
                <w:sz w:val="24"/>
                <w:szCs w:val="24"/>
                <w:lang w:val="en-US" w:eastAsia="en-US"/>
              </w:rPr>
            </w:pPr>
            <w:r w:rsidRPr="00CE59B5">
              <w:rPr>
                <w:color w:val="auto"/>
                <w:kern w:val="2"/>
                <w:sz w:val="24"/>
                <w:szCs w:val="24"/>
                <w:lang w:val="en-US" w:eastAsia="en-US"/>
              </w:rPr>
              <w:t xml:space="preserve">I communicated my concerns in social work meetings, asking those who have had experience working with 1 what their views were. This would enable me to consider things from a wider perspective and promotes </w:t>
            </w:r>
            <w:r w:rsidR="002C3C78" w:rsidRPr="00CE59B5">
              <w:rPr>
                <w:color w:val="auto"/>
                <w:kern w:val="2"/>
                <w:sz w:val="24"/>
                <w:szCs w:val="24"/>
                <w:lang w:val="en-US" w:eastAsia="en-US"/>
              </w:rPr>
              <w:t>a</w:t>
            </w:r>
            <w:r w:rsidRPr="00CE59B5">
              <w:rPr>
                <w:color w:val="auto"/>
                <w:kern w:val="2"/>
                <w:sz w:val="24"/>
                <w:szCs w:val="24"/>
                <w:lang w:val="en-US" w:eastAsia="en-US"/>
              </w:rPr>
              <w:t xml:space="preserve"> holistic viewpoint. Following an allegation, I am required to complete an internal investigation report for the Local Authority Designated Officer (LADO) and attend a meeting to discuss the allegation. Had this been in Wales, the meeting that took place in the form of a LADO meeting would have been a Part 4 meeting, in line with SSWBA 2014. However, the same principles apply. This multi-disciplinary approach enables decision making using an evidence-based approach. </w:t>
            </w:r>
          </w:p>
          <w:p w14:paraId="52E5F9E9" w14:textId="77777777" w:rsidR="00CE59B5" w:rsidRPr="00CE59B5" w:rsidRDefault="00CE59B5" w:rsidP="00CE59B5">
            <w:pPr>
              <w:overflowPunct/>
              <w:autoSpaceDE/>
              <w:autoSpaceDN/>
              <w:adjustRightInd/>
              <w:spacing w:after="160" w:line="259" w:lineRule="auto"/>
              <w:jc w:val="both"/>
              <w:textAlignment w:val="auto"/>
              <w:rPr>
                <w:color w:val="auto"/>
                <w:kern w:val="2"/>
                <w:sz w:val="24"/>
                <w:szCs w:val="24"/>
                <w:lang w:val="en-US" w:eastAsia="en-US"/>
              </w:rPr>
            </w:pPr>
          </w:p>
          <w:p w14:paraId="5BB13F7A" w14:textId="77777777" w:rsidR="00CE59B5" w:rsidRPr="00CE59B5" w:rsidRDefault="00CE59B5" w:rsidP="00CE59B5">
            <w:pPr>
              <w:overflowPunct/>
              <w:autoSpaceDE/>
              <w:autoSpaceDN/>
              <w:adjustRightInd/>
              <w:spacing w:after="160" w:line="259" w:lineRule="auto"/>
              <w:jc w:val="both"/>
              <w:textAlignment w:val="auto"/>
              <w:rPr>
                <w:color w:val="auto"/>
                <w:kern w:val="2"/>
                <w:sz w:val="24"/>
                <w:szCs w:val="24"/>
                <w:lang w:val="en-US" w:eastAsia="en-US"/>
              </w:rPr>
            </w:pPr>
            <w:r w:rsidRPr="00CE59B5">
              <w:rPr>
                <w:color w:val="auto"/>
                <w:kern w:val="2"/>
                <w:sz w:val="24"/>
                <w:szCs w:val="24"/>
                <w:lang w:val="en-US" w:eastAsia="en-US"/>
              </w:rPr>
              <w:t xml:space="preserve">Completing an internal investigation report enabled me to evidence chronological facts, what was communicated, the procedures followed and what support was offered to 1 throughout the investigation. I used this as an opportunity to evidence the many requests the IFA had made to the Local Authority to find alternative care for 2 and the attempts to raise concern about 2’s threats in suggesting she could make a false allegation to be moved. It also provided </w:t>
            </w:r>
            <w:r w:rsidRPr="00CE59B5">
              <w:rPr>
                <w:color w:val="auto"/>
                <w:kern w:val="2"/>
                <w:sz w:val="24"/>
                <w:szCs w:val="24"/>
                <w:lang w:val="en-US" w:eastAsia="en-US"/>
              </w:rPr>
              <w:lastRenderedPageBreak/>
              <w:t xml:space="preserve">a narrative of the event which took place and the various changes in the details of the allegation made against 1 which furthermore safeguarded 1. </w:t>
            </w:r>
          </w:p>
          <w:p w14:paraId="39DD1160" w14:textId="77777777" w:rsidR="00CE59B5" w:rsidRPr="00CE59B5" w:rsidRDefault="00CE59B5" w:rsidP="00CE59B5">
            <w:pPr>
              <w:overflowPunct/>
              <w:autoSpaceDE/>
              <w:autoSpaceDN/>
              <w:adjustRightInd/>
              <w:spacing w:after="160" w:line="259" w:lineRule="auto"/>
              <w:jc w:val="both"/>
              <w:textAlignment w:val="auto"/>
              <w:rPr>
                <w:color w:val="auto"/>
                <w:kern w:val="2"/>
                <w:sz w:val="24"/>
                <w:szCs w:val="24"/>
                <w:lang w:val="en-US" w:eastAsia="en-US"/>
              </w:rPr>
            </w:pPr>
          </w:p>
          <w:p w14:paraId="70F0527C" w14:textId="22FD9BBB" w:rsidR="00CE59B5" w:rsidRPr="00CE59B5" w:rsidRDefault="00CE59B5" w:rsidP="00CE59B5">
            <w:pPr>
              <w:overflowPunct/>
              <w:autoSpaceDE/>
              <w:autoSpaceDN/>
              <w:adjustRightInd/>
              <w:spacing w:after="160" w:line="259" w:lineRule="auto"/>
              <w:jc w:val="both"/>
              <w:textAlignment w:val="auto"/>
              <w:rPr>
                <w:color w:val="auto"/>
                <w:kern w:val="2"/>
                <w:sz w:val="24"/>
                <w:szCs w:val="24"/>
                <w:lang w:val="en-US" w:eastAsia="en-US"/>
              </w:rPr>
            </w:pPr>
            <w:r w:rsidRPr="00CE59B5">
              <w:rPr>
                <w:color w:val="auto"/>
                <w:kern w:val="2"/>
                <w:sz w:val="24"/>
                <w:szCs w:val="24"/>
                <w:lang w:val="en-US" w:eastAsia="en-US"/>
              </w:rPr>
              <w:t>On reflection, recording information is crucial and I was pleased that I had kept up to date with my record keeping as it enabled me to navigate the IFA’s system with ease and have access to all the information I needed. All the facts I included within the internal investigation report enabled effective analysis in assessment, giving a w</w:t>
            </w:r>
            <w:r>
              <w:rPr>
                <w:color w:val="auto"/>
                <w:kern w:val="2"/>
                <w:sz w:val="24"/>
                <w:szCs w:val="24"/>
                <w:lang w:val="en-US" w:eastAsia="en-US"/>
              </w:rPr>
              <w:t>ell-</w:t>
            </w:r>
            <w:r w:rsidRPr="00CE59B5">
              <w:rPr>
                <w:color w:val="auto"/>
                <w:kern w:val="2"/>
                <w:sz w:val="24"/>
                <w:szCs w:val="24"/>
                <w:lang w:val="en-US" w:eastAsia="en-US"/>
              </w:rPr>
              <w:t xml:space="preserve">balanced view of 1’s practice. This enabled all professionals involved at the LADO meeting to </w:t>
            </w:r>
            <w:proofErr w:type="gramStart"/>
            <w:r w:rsidRPr="00CE59B5">
              <w:rPr>
                <w:color w:val="auto"/>
                <w:kern w:val="2"/>
                <w:sz w:val="24"/>
                <w:szCs w:val="24"/>
                <w:lang w:val="en-US" w:eastAsia="en-US"/>
              </w:rPr>
              <w:t>derive</w:t>
            </w:r>
            <w:proofErr w:type="gramEnd"/>
            <w:r w:rsidRPr="00CE59B5">
              <w:rPr>
                <w:color w:val="auto"/>
                <w:kern w:val="2"/>
                <w:sz w:val="24"/>
                <w:szCs w:val="24"/>
                <w:lang w:val="en-US" w:eastAsia="en-US"/>
              </w:rPr>
              <w:t xml:space="preserve"> at a decision on whether 1 should be recommended as someone who is suitable to continue working with children. My report consisted of a chronology of previous historical allegations which consequentially identified a pattern in 1’s inability to respond in a trauma informed therapeutic manner in crisis situations after a prolonged period.</w:t>
            </w:r>
          </w:p>
          <w:p w14:paraId="4E994B3E" w14:textId="77777777" w:rsidR="00CE59B5" w:rsidRPr="00CE59B5" w:rsidRDefault="00CE59B5" w:rsidP="00CE59B5">
            <w:pPr>
              <w:overflowPunct/>
              <w:autoSpaceDE/>
              <w:autoSpaceDN/>
              <w:adjustRightInd/>
              <w:spacing w:after="160" w:line="259" w:lineRule="auto"/>
              <w:jc w:val="both"/>
              <w:textAlignment w:val="auto"/>
              <w:rPr>
                <w:color w:val="auto"/>
                <w:kern w:val="2"/>
                <w:sz w:val="24"/>
                <w:szCs w:val="24"/>
                <w:lang w:val="en-US" w:eastAsia="en-US"/>
              </w:rPr>
            </w:pPr>
          </w:p>
          <w:p w14:paraId="69E86E73" w14:textId="2B6C73E0" w:rsidR="00CE59B5" w:rsidRPr="00CE59B5" w:rsidRDefault="00CE59B5" w:rsidP="00CE59B5">
            <w:pPr>
              <w:overflowPunct/>
              <w:autoSpaceDE/>
              <w:autoSpaceDN/>
              <w:adjustRightInd/>
              <w:spacing w:after="160" w:line="259" w:lineRule="auto"/>
              <w:jc w:val="both"/>
              <w:textAlignment w:val="auto"/>
              <w:rPr>
                <w:color w:val="auto"/>
                <w:kern w:val="2"/>
                <w:sz w:val="24"/>
                <w:szCs w:val="24"/>
                <w:lang w:val="en-US" w:eastAsia="en-US"/>
              </w:rPr>
            </w:pPr>
            <w:r w:rsidRPr="00CE59B5">
              <w:rPr>
                <w:color w:val="auto"/>
                <w:kern w:val="2"/>
                <w:sz w:val="24"/>
                <w:szCs w:val="24"/>
                <w:lang w:val="en-US" w:eastAsia="en-US"/>
              </w:rPr>
              <w:t xml:space="preserve">Safeguarding involves intervening and making professional judgement in complex situations without being judgmental. Therefore, I ensured that my written report included strengths that 1 presented within her approach which identified some of the many reasons she was initially approved as a foster carer. 1 had a lot of strengths and an aspiration to learn and develop her skills. Thus, promoting a strengths-based approach in support of the framework provided by the SSWBA 2014. However, </w:t>
            </w:r>
            <w:proofErr w:type="gramStart"/>
            <w:r w:rsidRPr="00CE59B5">
              <w:rPr>
                <w:color w:val="auto"/>
                <w:kern w:val="2"/>
                <w:sz w:val="24"/>
                <w:szCs w:val="24"/>
                <w:lang w:val="en-US" w:eastAsia="en-US"/>
              </w:rPr>
              <w:t>the LADO</w:t>
            </w:r>
            <w:proofErr w:type="gramEnd"/>
            <w:r w:rsidRPr="00CE59B5">
              <w:rPr>
                <w:color w:val="auto"/>
                <w:kern w:val="2"/>
                <w:sz w:val="24"/>
                <w:szCs w:val="24"/>
                <w:lang w:val="en-US" w:eastAsia="en-US"/>
              </w:rPr>
              <w:t xml:space="preserve"> agreed with my perspective that 1 is not best suited to foster long-term placements due to her emotional capacity and ability to remain therapeutic in her approach during crisis point. The Police and LADO concluded the outcome of the investigation as unsubstantiated. I then had a responsibility to look at 1’s suitability to foster after an accusation is made and therefore, incorporated relevant information that did not breach confidentiality, from the LADO outcome within my review to suggest that the IFA’s fostering panel recommend a change in 1’s approval to provide respite care only. The information I included promoted an evidence-based approach, identifying my reasoning for my professional judgement, which my manager also strongly agreed with. </w:t>
            </w:r>
          </w:p>
          <w:p w14:paraId="14E22552" w14:textId="77777777" w:rsidR="00CE59B5" w:rsidRPr="00CE59B5" w:rsidRDefault="00CE59B5" w:rsidP="00CE59B5">
            <w:pPr>
              <w:overflowPunct/>
              <w:autoSpaceDE/>
              <w:autoSpaceDN/>
              <w:adjustRightInd/>
              <w:spacing w:after="160" w:line="259" w:lineRule="auto"/>
              <w:jc w:val="both"/>
              <w:textAlignment w:val="auto"/>
              <w:rPr>
                <w:color w:val="auto"/>
                <w:kern w:val="2"/>
                <w:sz w:val="24"/>
                <w:szCs w:val="24"/>
                <w:lang w:val="en-US" w:eastAsia="en-US"/>
              </w:rPr>
            </w:pPr>
          </w:p>
          <w:p w14:paraId="42BE71B6" w14:textId="77777777" w:rsidR="00CE59B5" w:rsidRPr="00CE59B5" w:rsidRDefault="00CE59B5" w:rsidP="00CE59B5">
            <w:pPr>
              <w:overflowPunct/>
              <w:autoSpaceDE/>
              <w:autoSpaceDN/>
              <w:adjustRightInd/>
              <w:spacing w:after="160" w:line="259" w:lineRule="auto"/>
              <w:jc w:val="both"/>
              <w:textAlignment w:val="auto"/>
              <w:rPr>
                <w:color w:val="auto"/>
                <w:kern w:val="2"/>
                <w:sz w:val="24"/>
                <w:szCs w:val="24"/>
                <w:lang w:val="en-US" w:eastAsia="en-US"/>
              </w:rPr>
            </w:pPr>
            <w:r w:rsidRPr="00CE59B5">
              <w:rPr>
                <w:color w:val="auto"/>
                <w:kern w:val="2"/>
                <w:sz w:val="24"/>
                <w:szCs w:val="24"/>
                <w:lang w:val="en-US" w:eastAsia="en-US"/>
              </w:rPr>
              <w:t xml:space="preserve">This decision was </w:t>
            </w:r>
            <w:proofErr w:type="gramStart"/>
            <w:r w:rsidRPr="00CE59B5">
              <w:rPr>
                <w:color w:val="auto"/>
                <w:kern w:val="2"/>
                <w:sz w:val="24"/>
                <w:szCs w:val="24"/>
                <w:lang w:val="en-US" w:eastAsia="en-US"/>
              </w:rPr>
              <w:t>derived</w:t>
            </w:r>
            <w:proofErr w:type="gramEnd"/>
            <w:r w:rsidRPr="00CE59B5">
              <w:rPr>
                <w:color w:val="auto"/>
                <w:kern w:val="2"/>
                <w:sz w:val="24"/>
                <w:szCs w:val="24"/>
                <w:lang w:val="en-US" w:eastAsia="en-US"/>
              </w:rPr>
              <w:t xml:space="preserve"> after numerous professional discussions with management, including a strategy meeting. I used my time during supervision to reflect on 1’s practice and emotional wellbeing, recognizing the impact another allegation has had on 1. I also identified how 1 may have unresolved childhood trauma and would benefit from counselling. Changing 1’s approval would be a difficult topic to broach with her as I knew my recommendation would conflict with her wishes. To empower 1 to recognise the positives of this, I approached the subject by commending her on her stickability and determination and identified the many positive relationships she had developed with previous respite placements. I supported 1 to understand that my professional judgement was not a criticism, rather I had a duty of care to safeguard her and prevent potential future allegations. I used Maslow’s Hierarchy of Need Model (Maslow 1954) to support 1 in understanding how and why her childhood experiences may have contributed to her self-esteem, sense of belonging and ability to empathise with the </w:t>
            </w:r>
            <w:r w:rsidRPr="00CE59B5">
              <w:rPr>
                <w:color w:val="auto"/>
                <w:kern w:val="2"/>
                <w:sz w:val="24"/>
                <w:szCs w:val="24"/>
                <w:lang w:val="en-US" w:eastAsia="en-US"/>
              </w:rPr>
              <w:lastRenderedPageBreak/>
              <w:t xml:space="preserve">feelings of others during complex situations. I advocated how respite would prevent 1 from having to manage prolonged challenging behaviour and potentially find fulfillment again in the care she provides. </w:t>
            </w:r>
          </w:p>
          <w:p w14:paraId="1F1D326E" w14:textId="77777777" w:rsidR="00CE59B5" w:rsidRPr="00CE59B5" w:rsidRDefault="00CE59B5" w:rsidP="00CE59B5">
            <w:pPr>
              <w:overflowPunct/>
              <w:autoSpaceDE/>
              <w:autoSpaceDN/>
              <w:adjustRightInd/>
              <w:spacing w:after="160" w:line="259" w:lineRule="auto"/>
              <w:jc w:val="both"/>
              <w:textAlignment w:val="auto"/>
              <w:rPr>
                <w:color w:val="auto"/>
                <w:kern w:val="2"/>
                <w:sz w:val="24"/>
                <w:szCs w:val="24"/>
                <w:lang w:val="en-US" w:eastAsia="en-US"/>
              </w:rPr>
            </w:pPr>
          </w:p>
          <w:p w14:paraId="3E245B3C" w14:textId="308B8387" w:rsidR="00CE59B5" w:rsidRPr="00CE59B5" w:rsidRDefault="00CE59B5" w:rsidP="00CE59B5">
            <w:pPr>
              <w:overflowPunct/>
              <w:autoSpaceDE/>
              <w:autoSpaceDN/>
              <w:adjustRightInd/>
              <w:spacing w:after="160" w:line="259" w:lineRule="auto"/>
              <w:jc w:val="both"/>
              <w:textAlignment w:val="auto"/>
              <w:rPr>
                <w:color w:val="auto"/>
                <w:kern w:val="2"/>
                <w:sz w:val="24"/>
                <w:szCs w:val="24"/>
                <w:lang w:val="en-US" w:eastAsia="en-US"/>
              </w:rPr>
            </w:pPr>
            <w:r w:rsidRPr="00CE59B5">
              <w:rPr>
                <w:color w:val="auto"/>
                <w:kern w:val="2"/>
                <w:sz w:val="24"/>
                <w:szCs w:val="24"/>
                <w:lang w:val="en-US" w:eastAsia="en-US"/>
              </w:rPr>
              <w:t xml:space="preserve">On reflection, I am pleased I was able to support 1 in being approved as a respite carer as she has many skills and has been an asset to the agency. However, I also acknowledge my own personal feelings in response to the allegation and question whether I should have pushed for 2 to be moved more urgently as when reading the diary sheets, there was an evident steady decline in 2’s presenting behaviours. At the time, I had considered how her behaviour was typical of that of someone beginning to understand and process the trauma she had been through as she was engaging in life story work with her TSW. Nevertheless, I aim to be more assertive in future, especially when it comes to safeguarding. In recognition of this, I completed an assertiveness training which the IFA arranged and feel I have learnt a lot from it, gaining confidence in asserting my professional opinion and trusting my own judgement. </w:t>
            </w:r>
          </w:p>
          <w:p w14:paraId="13CCEC42" w14:textId="77777777" w:rsidR="00CE59B5" w:rsidRPr="00CE59B5" w:rsidRDefault="00CE59B5" w:rsidP="00CE59B5">
            <w:pPr>
              <w:overflowPunct/>
              <w:autoSpaceDE/>
              <w:autoSpaceDN/>
              <w:adjustRightInd/>
              <w:spacing w:after="160" w:line="259" w:lineRule="auto"/>
              <w:jc w:val="both"/>
              <w:textAlignment w:val="auto"/>
              <w:rPr>
                <w:color w:val="auto"/>
                <w:kern w:val="2"/>
                <w:sz w:val="24"/>
                <w:szCs w:val="24"/>
                <w:lang w:val="en-US" w:eastAsia="en-US"/>
              </w:rPr>
            </w:pPr>
          </w:p>
          <w:p w14:paraId="37906330" w14:textId="7136DB88" w:rsidR="00CE59B5" w:rsidRPr="00CE59B5" w:rsidRDefault="00CE59B5" w:rsidP="00CE59B5">
            <w:pPr>
              <w:overflowPunct/>
              <w:autoSpaceDE/>
              <w:autoSpaceDN/>
              <w:adjustRightInd/>
              <w:spacing w:after="160" w:line="259" w:lineRule="auto"/>
              <w:jc w:val="both"/>
              <w:textAlignment w:val="auto"/>
              <w:rPr>
                <w:color w:val="auto"/>
                <w:kern w:val="2"/>
                <w:sz w:val="24"/>
                <w:szCs w:val="24"/>
                <w:lang w:val="en-US" w:eastAsia="en-US"/>
              </w:rPr>
            </w:pPr>
            <w:r w:rsidRPr="00CE59B5">
              <w:rPr>
                <w:color w:val="auto"/>
                <w:kern w:val="2"/>
                <w:sz w:val="24"/>
                <w:szCs w:val="24"/>
                <w:lang w:val="en-US" w:eastAsia="en-US"/>
              </w:rPr>
              <w:t xml:space="preserve">This task has critically reflected on how I carried out an analytical assessment on a foster carer following an allegation. I have discussed how I compiled an evidence-based internal investigation report that contributed to my professional judgement and enabled an informed decision </w:t>
            </w:r>
            <w:proofErr w:type="gramStart"/>
            <w:r w:rsidRPr="00CE59B5">
              <w:rPr>
                <w:color w:val="auto"/>
                <w:kern w:val="2"/>
                <w:sz w:val="24"/>
                <w:szCs w:val="24"/>
                <w:lang w:val="en-US" w:eastAsia="en-US"/>
              </w:rPr>
              <w:t>being</w:t>
            </w:r>
            <w:proofErr w:type="gramEnd"/>
            <w:r w:rsidRPr="00CE59B5">
              <w:rPr>
                <w:color w:val="auto"/>
                <w:kern w:val="2"/>
                <w:sz w:val="24"/>
                <w:szCs w:val="24"/>
                <w:lang w:val="en-US" w:eastAsia="en-US"/>
              </w:rPr>
              <w:t xml:space="preserve"> made. This case was approached with a collaborative and holistic viewpoint through using a multi-disciplinary approach. It has explored varied theories and practice models which enabled me to approach the individual with respect, professional </w:t>
            </w:r>
            <w:proofErr w:type="gramStart"/>
            <w:r w:rsidRPr="00CE59B5">
              <w:rPr>
                <w:color w:val="auto"/>
                <w:kern w:val="2"/>
                <w:sz w:val="24"/>
                <w:szCs w:val="24"/>
                <w:lang w:val="en-US" w:eastAsia="en-US"/>
              </w:rPr>
              <w:t>integrity</w:t>
            </w:r>
            <w:proofErr w:type="gramEnd"/>
            <w:r w:rsidRPr="00CE59B5">
              <w:rPr>
                <w:color w:val="auto"/>
                <w:kern w:val="2"/>
                <w:sz w:val="24"/>
                <w:szCs w:val="24"/>
                <w:lang w:val="en-US" w:eastAsia="en-US"/>
              </w:rPr>
              <w:t xml:space="preserve"> and empathy, understanding that much thought needed to be given to the foster carer’s resilience, cultural needs and support network, equally to the child/young person. Thus, promoting principles in the National Occupational Standards and Codes of Professional Practice for Social Care. In conclusion, I have demonstrated my understanding of safeguarding adults in Wales and identified areas I felt would benefit my skills and development, evidencing how I am open to continuous learning.  </w:t>
            </w:r>
          </w:p>
          <w:p w14:paraId="3939FFA8" w14:textId="77777777" w:rsidR="00CE59B5" w:rsidRPr="00CE59B5" w:rsidRDefault="00CE59B5" w:rsidP="00CE59B5">
            <w:pPr>
              <w:overflowPunct/>
              <w:autoSpaceDE/>
              <w:autoSpaceDN/>
              <w:adjustRightInd/>
              <w:spacing w:after="160" w:line="259" w:lineRule="auto"/>
              <w:jc w:val="both"/>
              <w:textAlignment w:val="auto"/>
              <w:rPr>
                <w:color w:val="auto"/>
                <w:kern w:val="2"/>
                <w:sz w:val="24"/>
                <w:szCs w:val="24"/>
                <w:lang w:val="en-US" w:eastAsia="en-US"/>
              </w:rPr>
            </w:pPr>
          </w:p>
          <w:p w14:paraId="47F21B6A" w14:textId="28849586" w:rsidR="007A628F" w:rsidRPr="00CE59B5" w:rsidRDefault="00CE59B5" w:rsidP="00CE59B5">
            <w:pPr>
              <w:overflowPunct/>
              <w:autoSpaceDE/>
              <w:autoSpaceDN/>
              <w:adjustRightInd/>
              <w:spacing w:after="160" w:line="259" w:lineRule="auto"/>
              <w:jc w:val="both"/>
              <w:textAlignment w:val="auto"/>
              <w:rPr>
                <w:color w:val="auto"/>
                <w:kern w:val="2"/>
                <w:sz w:val="24"/>
                <w:szCs w:val="24"/>
                <w:lang w:val="en-US" w:eastAsia="en-US"/>
              </w:rPr>
            </w:pPr>
            <w:r w:rsidRPr="00CE59B5">
              <w:rPr>
                <w:color w:val="auto"/>
                <w:kern w:val="2"/>
                <w:sz w:val="24"/>
                <w:szCs w:val="24"/>
                <w:lang w:val="en-US" w:eastAsia="en-US"/>
              </w:rPr>
              <w:t>Word count: 43</w:t>
            </w:r>
            <w:r>
              <w:rPr>
                <w:color w:val="auto"/>
                <w:kern w:val="2"/>
                <w:sz w:val="24"/>
                <w:szCs w:val="24"/>
                <w:lang w:val="en-US" w:eastAsia="en-US"/>
              </w:rPr>
              <w:t>2</w:t>
            </w:r>
            <w:r w:rsidRPr="00CE59B5">
              <w:rPr>
                <w:color w:val="auto"/>
                <w:kern w:val="2"/>
                <w:sz w:val="24"/>
                <w:szCs w:val="24"/>
                <w:lang w:val="en-US" w:eastAsia="en-US"/>
              </w:rPr>
              <w:t xml:space="preserve">3. </w:t>
            </w: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B2C7566" w:rsidR="00A5656A" w:rsidRDefault="00A5656A">
    <w:pPr>
      <w:pStyle w:val="Header"/>
    </w:pPr>
    <w:r>
      <w:t xml:space="preserve">Version </w:t>
    </w:r>
    <w:r w:rsidR="00DC2924">
      <w:t xml:space="preserve">1_Cohort </w:t>
    </w:r>
    <w:r w:rsidR="009A78B7">
      <w:t>20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686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3C78"/>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A78B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59B5"/>
    <w:rsid w:val="00CE7DA2"/>
    <w:rsid w:val="00CF2F8A"/>
    <w:rsid w:val="00CF3DB3"/>
    <w:rsid w:val="00D0274B"/>
    <w:rsid w:val="00D0493D"/>
    <w:rsid w:val="00D0503D"/>
    <w:rsid w:val="00D052BC"/>
    <w:rsid w:val="00D07026"/>
    <w:rsid w:val="00D146AE"/>
    <w:rsid w:val="00D22C8F"/>
    <w:rsid w:val="00D3203C"/>
    <w:rsid w:val="00D3333A"/>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2F62"/>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6865"/>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10</Pages>
  <Words>4532</Words>
  <Characters>23055</Characters>
  <Application>Microsoft Office Word</Application>
  <DocSecurity>0</DocSecurity>
  <Lines>192</Lines>
  <Paragraphs>55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27532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Ceri Hughes</cp:lastModifiedBy>
  <cp:revision>5</cp:revision>
  <cp:lastPrinted>2020-02-11T19:20:00Z</cp:lastPrinted>
  <dcterms:created xsi:type="dcterms:W3CDTF">2022-10-19T14:52:00Z</dcterms:created>
  <dcterms:modified xsi:type="dcterms:W3CDTF">2024-02-14T12:01:00Z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