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04C1A" w14:textId="651E780E" w:rsidR="00686D1E" w:rsidRPr="000D4E33" w:rsidRDefault="00377200" w:rsidP="000D4E33">
      <w:pPr>
        <w:rPr>
          <w:rFonts w:ascii="Arial" w:hAnsi="Arial" w:cs="Arial"/>
          <w:b/>
          <w:bCs/>
          <w:spacing w:val="30"/>
          <w:sz w:val="24"/>
          <w:szCs w:val="24"/>
        </w:rPr>
      </w:pPr>
      <w:r w:rsidRPr="000D4E33">
        <w:rPr>
          <w:rFonts w:ascii="Arial" w:hAnsi="Arial" w:cs="Arial"/>
          <w:b/>
          <w:bCs/>
          <w:spacing w:val="30"/>
          <w:sz w:val="24"/>
          <w:szCs w:val="24"/>
        </w:rPr>
        <w:t>Section One</w:t>
      </w:r>
    </w:p>
    <w:p w14:paraId="4B2F9DA4" w14:textId="20898C53" w:rsidR="005E5E98" w:rsidRPr="000D4E33" w:rsidRDefault="00241B94" w:rsidP="000D4E33">
      <w:pPr>
        <w:rPr>
          <w:rFonts w:ascii="Arial" w:hAnsi="Arial" w:cs="Arial"/>
          <w:spacing w:val="30"/>
          <w:sz w:val="24"/>
          <w:szCs w:val="24"/>
        </w:rPr>
      </w:pPr>
      <w:r>
        <w:rPr>
          <w:rFonts w:ascii="Arial" w:hAnsi="Arial" w:cs="Arial"/>
          <w:spacing w:val="30"/>
          <w:sz w:val="24"/>
          <w:szCs w:val="24"/>
        </w:rPr>
        <w:t xml:space="preserve">Hunt et al (2020) explains that </w:t>
      </w:r>
      <w:r w:rsidR="005E5E98" w:rsidRPr="000D4E33">
        <w:rPr>
          <w:rFonts w:ascii="Arial" w:hAnsi="Arial" w:cs="Arial"/>
          <w:spacing w:val="30"/>
          <w:sz w:val="24"/>
          <w:szCs w:val="24"/>
        </w:rPr>
        <w:t>Inclusive leadership can be defined as a leadership style that values and promotes diversity, equity, and inclusion within an organization. It involves creating a safe and inclusive space where every individual's unique perspective, backgrounds, and talents are recognized and leveraged. Inclusive leaders actively engage with diverse team members, acknowledge their contributions, and empower them to reach their full potential. Booysen (2014) agrees and suggest that Inclusive leaders promote respectful relational practice when achieving shared outcomes that are good for all</w:t>
      </w:r>
      <w:r w:rsidR="00F50388" w:rsidRPr="000D4E33">
        <w:rPr>
          <w:rFonts w:ascii="Arial" w:hAnsi="Arial" w:cs="Arial"/>
          <w:spacing w:val="30"/>
          <w:sz w:val="24"/>
          <w:szCs w:val="24"/>
        </w:rPr>
        <w:t xml:space="preserve">. </w:t>
      </w:r>
      <w:r w:rsidR="005E5E98" w:rsidRPr="000D4E33">
        <w:rPr>
          <w:rFonts w:ascii="Arial" w:hAnsi="Arial" w:cs="Arial"/>
          <w:spacing w:val="30"/>
          <w:sz w:val="24"/>
          <w:szCs w:val="24"/>
        </w:rPr>
        <w:t xml:space="preserve">Randel </w:t>
      </w:r>
      <w:r w:rsidR="005E5E98" w:rsidRPr="000D4E33">
        <w:rPr>
          <w:rFonts w:ascii="Arial" w:hAnsi="Arial" w:cs="Arial"/>
          <w:i/>
          <w:iCs/>
          <w:spacing w:val="30"/>
          <w:sz w:val="24"/>
          <w:szCs w:val="24"/>
        </w:rPr>
        <w:t>et al</w:t>
      </w:r>
      <w:r w:rsidR="005E5E98" w:rsidRPr="000D4E33">
        <w:rPr>
          <w:rFonts w:ascii="Arial" w:hAnsi="Arial" w:cs="Arial"/>
          <w:spacing w:val="30"/>
          <w:sz w:val="24"/>
          <w:szCs w:val="24"/>
        </w:rPr>
        <w:t xml:space="preserve"> </w:t>
      </w:r>
      <w:r w:rsidR="00F50388" w:rsidRPr="000D4E33">
        <w:rPr>
          <w:rFonts w:ascii="Arial" w:hAnsi="Arial" w:cs="Arial"/>
          <w:spacing w:val="30"/>
          <w:sz w:val="24"/>
          <w:szCs w:val="24"/>
        </w:rPr>
        <w:t>(</w:t>
      </w:r>
      <w:r w:rsidR="005E5E98" w:rsidRPr="000D4E33">
        <w:rPr>
          <w:rFonts w:ascii="Arial" w:hAnsi="Arial" w:cs="Arial"/>
          <w:spacing w:val="30"/>
          <w:sz w:val="24"/>
          <w:szCs w:val="24"/>
        </w:rPr>
        <w:t xml:space="preserve">2018) state that inclusive leaders participate in shared decision making, ensuring that everyone feels a sense of belonging, ensuring justice and equity and supporting all group members to fully contribute. </w:t>
      </w:r>
    </w:p>
    <w:p w14:paraId="306410EA" w14:textId="093C3F49" w:rsidR="00F50388" w:rsidRPr="000D4E33" w:rsidRDefault="003A2AFB" w:rsidP="000D4E33">
      <w:pPr>
        <w:rPr>
          <w:rFonts w:ascii="Arial" w:hAnsi="Arial" w:cs="Arial"/>
          <w:spacing w:val="30"/>
          <w:sz w:val="24"/>
          <w:szCs w:val="24"/>
        </w:rPr>
      </w:pPr>
      <w:r>
        <w:rPr>
          <w:rFonts w:ascii="Arial" w:hAnsi="Arial" w:cs="Arial"/>
          <w:spacing w:val="30"/>
          <w:sz w:val="24"/>
          <w:szCs w:val="24"/>
        </w:rPr>
        <w:t xml:space="preserve">Sheridan </w:t>
      </w:r>
      <w:r w:rsidRPr="003A2AFB">
        <w:rPr>
          <w:rFonts w:ascii="Arial" w:hAnsi="Arial" w:cs="Arial"/>
          <w:i/>
          <w:iCs/>
          <w:spacing w:val="30"/>
          <w:sz w:val="24"/>
          <w:szCs w:val="24"/>
        </w:rPr>
        <w:t>et al</w:t>
      </w:r>
      <w:r>
        <w:rPr>
          <w:rFonts w:ascii="Arial" w:hAnsi="Arial" w:cs="Arial"/>
          <w:spacing w:val="30"/>
          <w:sz w:val="24"/>
          <w:szCs w:val="24"/>
        </w:rPr>
        <w:t xml:space="preserve"> (2017) states that a</w:t>
      </w:r>
      <w:r w:rsidR="00F50388" w:rsidRPr="000D4E33">
        <w:rPr>
          <w:rFonts w:ascii="Arial" w:hAnsi="Arial" w:cs="Arial"/>
          <w:spacing w:val="30"/>
          <w:sz w:val="24"/>
          <w:szCs w:val="24"/>
        </w:rPr>
        <w:t>n inclusive leader in Early Years education recognizes, values, and embraces the diversity of young children and their families. This involves creating an inclusive and equitable environment where every child feels welcomed, respected, and supported in their learning and development. Inclusive leaders in early years education actively promote diversity, collaborate with families and communities, and ensure equal opportunities for all children. Hallet and Halley (2018) explain that Inclusive leaders prioritize the best interests of the child. They recogni</w:t>
      </w:r>
      <w:r>
        <w:rPr>
          <w:rFonts w:ascii="Arial" w:hAnsi="Arial" w:cs="Arial"/>
          <w:spacing w:val="30"/>
          <w:sz w:val="24"/>
          <w:szCs w:val="24"/>
        </w:rPr>
        <w:t>s</w:t>
      </w:r>
      <w:r w:rsidR="00F50388" w:rsidRPr="000D4E33">
        <w:rPr>
          <w:rFonts w:ascii="Arial" w:hAnsi="Arial" w:cs="Arial"/>
          <w:spacing w:val="30"/>
          <w:sz w:val="24"/>
          <w:szCs w:val="24"/>
        </w:rPr>
        <w:t>e and celebrate each child's unique qualities, abilities, and backgrounds, adapting their practices to meet the individual needs of every learner. Pyle &amp; DeLuca (2011) explain that Inclusive leaders build strong partnerships with families, recogni</w:t>
      </w:r>
      <w:r>
        <w:rPr>
          <w:rFonts w:ascii="Arial" w:hAnsi="Arial" w:cs="Arial"/>
          <w:spacing w:val="30"/>
          <w:sz w:val="24"/>
          <w:szCs w:val="24"/>
        </w:rPr>
        <w:t>s</w:t>
      </w:r>
      <w:r w:rsidR="00F50388" w:rsidRPr="000D4E33">
        <w:rPr>
          <w:rFonts w:ascii="Arial" w:hAnsi="Arial" w:cs="Arial"/>
          <w:spacing w:val="30"/>
          <w:sz w:val="24"/>
          <w:szCs w:val="24"/>
        </w:rPr>
        <w:t>ing that parents and caregivers are essential stakeholders in children's learning. They actively involve families in decision-making processes, seeking their insights and contributions. Einarsdottir &amp; Dockett (2018) state that Inclusive leaders in early years education value and embrace cultural diversity. They suggest that inclusive leaders incorporate diverse perspectives, practices, and materials into the learning environment, fostering a sense of belonging and promoting cultural understanding among children.</w:t>
      </w:r>
    </w:p>
    <w:p w14:paraId="76BBDC56" w14:textId="1341CD5D" w:rsidR="00A508E0" w:rsidRPr="000D4E33" w:rsidRDefault="00A508E0" w:rsidP="000D4E33">
      <w:pPr>
        <w:rPr>
          <w:rFonts w:ascii="Arial" w:hAnsi="Arial" w:cs="Arial"/>
          <w:spacing w:val="30"/>
          <w:sz w:val="24"/>
          <w:szCs w:val="24"/>
        </w:rPr>
      </w:pPr>
      <w:r w:rsidRPr="000D4E33">
        <w:rPr>
          <w:rFonts w:ascii="Arial" w:hAnsi="Arial" w:cs="Arial"/>
          <w:spacing w:val="30"/>
          <w:sz w:val="24"/>
          <w:szCs w:val="24"/>
        </w:rPr>
        <w:t xml:space="preserve">Josh is a four-year-old male based in a mainstream primary school nursery class. Josh was born prematurely at 32 weeks. Mum received steroid treatment during pregnancy. </w:t>
      </w:r>
      <w:r w:rsidR="00DE1806" w:rsidRPr="000D4E33">
        <w:rPr>
          <w:rFonts w:ascii="Arial" w:hAnsi="Arial" w:cs="Arial"/>
          <w:spacing w:val="30"/>
          <w:sz w:val="24"/>
          <w:szCs w:val="24"/>
        </w:rPr>
        <w:t>Josh and his twin brother were</w:t>
      </w:r>
      <w:r w:rsidRPr="000D4E33">
        <w:rPr>
          <w:rFonts w:ascii="Arial" w:hAnsi="Arial" w:cs="Arial"/>
          <w:spacing w:val="30"/>
          <w:sz w:val="24"/>
          <w:szCs w:val="24"/>
        </w:rPr>
        <w:t xml:space="preserve"> previously on the child protection register due to paternal domestic violence. Mum has a diagnosis of bipolar</w:t>
      </w:r>
      <w:r w:rsidR="00AA7670" w:rsidRPr="000D4E33">
        <w:rPr>
          <w:rFonts w:ascii="Arial" w:hAnsi="Arial" w:cs="Arial"/>
          <w:spacing w:val="30"/>
          <w:sz w:val="24"/>
          <w:szCs w:val="24"/>
        </w:rPr>
        <w:t xml:space="preserve">. </w:t>
      </w:r>
      <w:r w:rsidR="00DE1806" w:rsidRPr="000D4E33">
        <w:rPr>
          <w:rFonts w:ascii="Arial" w:hAnsi="Arial" w:cs="Arial"/>
          <w:spacing w:val="30"/>
          <w:sz w:val="24"/>
          <w:szCs w:val="24"/>
        </w:rPr>
        <w:t xml:space="preserve">Mum, Josh, and his brother spent seven weeks in a mother and </w:t>
      </w:r>
      <w:r w:rsidR="00DE1806" w:rsidRPr="000D4E33">
        <w:rPr>
          <w:rFonts w:ascii="Arial" w:hAnsi="Arial" w:cs="Arial"/>
          <w:spacing w:val="30"/>
          <w:sz w:val="24"/>
          <w:szCs w:val="24"/>
        </w:rPr>
        <w:lastRenderedPageBreak/>
        <w:t xml:space="preserve">baby unit when Josh was a few weeks old. Josh has had no contact with his father since this time. </w:t>
      </w:r>
    </w:p>
    <w:p w14:paraId="737A9CF2" w14:textId="3BA18449" w:rsidR="00DE1806" w:rsidRPr="000D4E33" w:rsidRDefault="00DE1806" w:rsidP="000D4E33">
      <w:pPr>
        <w:rPr>
          <w:rFonts w:ascii="Arial" w:hAnsi="Arial" w:cs="Arial"/>
          <w:spacing w:val="30"/>
          <w:sz w:val="24"/>
          <w:szCs w:val="24"/>
        </w:rPr>
      </w:pPr>
      <w:r w:rsidRPr="000D4E33">
        <w:rPr>
          <w:rFonts w:ascii="Arial" w:hAnsi="Arial" w:cs="Arial"/>
          <w:spacing w:val="30"/>
          <w:sz w:val="24"/>
          <w:szCs w:val="24"/>
        </w:rPr>
        <w:t>In nursery Josh struggles to communicate. Although he can say</w:t>
      </w:r>
      <w:r w:rsidR="003A2AFB">
        <w:rPr>
          <w:rFonts w:ascii="Arial" w:hAnsi="Arial" w:cs="Arial"/>
          <w:spacing w:val="30"/>
          <w:sz w:val="24"/>
          <w:szCs w:val="24"/>
        </w:rPr>
        <w:t xml:space="preserve"> a few</w:t>
      </w:r>
      <w:r w:rsidRPr="000D4E33">
        <w:rPr>
          <w:rFonts w:ascii="Arial" w:hAnsi="Arial" w:cs="Arial"/>
          <w:spacing w:val="30"/>
          <w:sz w:val="24"/>
          <w:szCs w:val="24"/>
        </w:rPr>
        <w:t xml:space="preserve"> words to make himself understood, the start of sentences often come out as babbling. When communicating with others Josh often hits and pushes, to get his needs met. For example, he will push a child from the top of the slide. </w:t>
      </w:r>
    </w:p>
    <w:p w14:paraId="4F7D13BB" w14:textId="47E29CA6" w:rsidR="00DE1806" w:rsidRPr="000D4E33" w:rsidRDefault="00DE1806" w:rsidP="000D4E33">
      <w:pPr>
        <w:rPr>
          <w:rFonts w:ascii="Arial" w:hAnsi="Arial" w:cs="Arial"/>
          <w:spacing w:val="30"/>
          <w:sz w:val="24"/>
          <w:szCs w:val="24"/>
        </w:rPr>
      </w:pPr>
      <w:r w:rsidRPr="000D4E33">
        <w:rPr>
          <w:rFonts w:ascii="Arial" w:hAnsi="Arial" w:cs="Arial"/>
          <w:spacing w:val="30"/>
          <w:sz w:val="24"/>
          <w:szCs w:val="24"/>
        </w:rPr>
        <w:t xml:space="preserve">Josh also displays </w:t>
      </w:r>
      <w:r w:rsidR="00AA7670" w:rsidRPr="000D4E33">
        <w:rPr>
          <w:rFonts w:ascii="Arial" w:hAnsi="Arial" w:cs="Arial"/>
          <w:spacing w:val="30"/>
          <w:sz w:val="24"/>
          <w:szCs w:val="24"/>
        </w:rPr>
        <w:t>behaviour</w:t>
      </w:r>
      <w:r w:rsidRPr="000D4E33">
        <w:rPr>
          <w:rFonts w:ascii="Arial" w:hAnsi="Arial" w:cs="Arial"/>
          <w:spacing w:val="30"/>
          <w:sz w:val="24"/>
          <w:szCs w:val="24"/>
        </w:rPr>
        <w:t xml:space="preserve"> </w:t>
      </w:r>
      <w:r w:rsidR="00AA7670" w:rsidRPr="000D4E33">
        <w:rPr>
          <w:rFonts w:ascii="Arial" w:hAnsi="Arial" w:cs="Arial"/>
          <w:spacing w:val="30"/>
          <w:sz w:val="24"/>
          <w:szCs w:val="24"/>
        </w:rPr>
        <w:t xml:space="preserve">that </w:t>
      </w:r>
      <w:r w:rsidRPr="000D4E33">
        <w:rPr>
          <w:rFonts w:ascii="Arial" w:hAnsi="Arial" w:cs="Arial"/>
          <w:spacing w:val="30"/>
          <w:sz w:val="24"/>
          <w:szCs w:val="24"/>
        </w:rPr>
        <w:t xml:space="preserve">suggests that he has Autism. Josh is often </w:t>
      </w:r>
      <w:r w:rsidR="00D31C2F" w:rsidRPr="000D4E33">
        <w:rPr>
          <w:rFonts w:ascii="Arial" w:hAnsi="Arial" w:cs="Arial"/>
          <w:spacing w:val="30"/>
          <w:sz w:val="24"/>
          <w:szCs w:val="24"/>
        </w:rPr>
        <w:t>stimming;</w:t>
      </w:r>
      <w:r w:rsidRPr="000D4E33">
        <w:rPr>
          <w:rFonts w:ascii="Arial" w:hAnsi="Arial" w:cs="Arial"/>
          <w:spacing w:val="30"/>
          <w:sz w:val="24"/>
          <w:szCs w:val="24"/>
        </w:rPr>
        <w:t xml:space="preserve"> he lines up objects and </w:t>
      </w:r>
      <w:r w:rsidR="00D31C2F" w:rsidRPr="000D4E33">
        <w:rPr>
          <w:rFonts w:ascii="Arial" w:hAnsi="Arial" w:cs="Arial"/>
          <w:spacing w:val="30"/>
          <w:sz w:val="24"/>
          <w:szCs w:val="24"/>
        </w:rPr>
        <w:t>when conversing is constantly off topic</w:t>
      </w:r>
      <w:r w:rsidRPr="000D4E33">
        <w:rPr>
          <w:rFonts w:ascii="Arial" w:hAnsi="Arial" w:cs="Arial"/>
          <w:spacing w:val="30"/>
          <w:sz w:val="24"/>
          <w:szCs w:val="24"/>
        </w:rPr>
        <w:t xml:space="preserve">. </w:t>
      </w:r>
      <w:r w:rsidR="00D31C2F" w:rsidRPr="000D4E33">
        <w:rPr>
          <w:rFonts w:ascii="Arial" w:hAnsi="Arial" w:cs="Arial"/>
          <w:spacing w:val="30"/>
          <w:sz w:val="24"/>
          <w:szCs w:val="24"/>
        </w:rPr>
        <w:t xml:space="preserve">Josh does not cope well with changes in routine and has a strong interest in trains, this seems to be his main topic of conversation and the practitioner finds it difficult to direct his learning and his play anywhere else. </w:t>
      </w:r>
    </w:p>
    <w:p w14:paraId="434CC175" w14:textId="281C20DD" w:rsidR="00D31C2F" w:rsidRPr="000D4E33" w:rsidRDefault="00D31C2F" w:rsidP="000D4E33">
      <w:pPr>
        <w:rPr>
          <w:rFonts w:ascii="Arial" w:hAnsi="Arial" w:cs="Arial"/>
          <w:spacing w:val="30"/>
          <w:sz w:val="24"/>
          <w:szCs w:val="24"/>
        </w:rPr>
      </w:pPr>
      <w:r w:rsidRPr="000D4E33">
        <w:rPr>
          <w:rFonts w:ascii="Arial" w:hAnsi="Arial" w:cs="Arial"/>
          <w:spacing w:val="30"/>
          <w:sz w:val="24"/>
          <w:szCs w:val="24"/>
        </w:rPr>
        <w:t xml:space="preserve">Josh also has difficulty with understanding language typical for his age. Josh scored below five on current Wellcomm tests where expected understanding would be meeting a level seven for his age. </w:t>
      </w:r>
    </w:p>
    <w:p w14:paraId="2AC15DCB" w14:textId="1261113E" w:rsidR="0098249C" w:rsidRPr="000D4E33" w:rsidRDefault="00D31C2F" w:rsidP="000D4E33">
      <w:pPr>
        <w:rPr>
          <w:rFonts w:ascii="Arial" w:hAnsi="Arial" w:cs="Arial"/>
          <w:spacing w:val="30"/>
          <w:sz w:val="24"/>
          <w:szCs w:val="24"/>
        </w:rPr>
      </w:pPr>
      <w:r w:rsidRPr="000D4E33">
        <w:rPr>
          <w:rFonts w:ascii="Arial" w:hAnsi="Arial" w:cs="Arial"/>
          <w:spacing w:val="30"/>
          <w:sz w:val="24"/>
          <w:szCs w:val="24"/>
        </w:rPr>
        <w:t xml:space="preserve">The Nursery </w:t>
      </w:r>
      <w:r w:rsidR="00CE6337" w:rsidRPr="000D4E33">
        <w:rPr>
          <w:rFonts w:ascii="Arial" w:hAnsi="Arial" w:cs="Arial"/>
          <w:spacing w:val="30"/>
          <w:sz w:val="24"/>
          <w:szCs w:val="24"/>
        </w:rPr>
        <w:t>Lead</w:t>
      </w:r>
      <w:r w:rsidRPr="000D4E33">
        <w:rPr>
          <w:rFonts w:ascii="Arial" w:hAnsi="Arial" w:cs="Arial"/>
          <w:spacing w:val="30"/>
          <w:sz w:val="24"/>
          <w:szCs w:val="24"/>
        </w:rPr>
        <w:t xml:space="preserve"> met with mum at parents evening, Mum explained that recently her mental health was poor. Mum was living independently with Josh and his brother but has recently moved back in with her parents for extra support. Mum explained that she was finding it hard to manage with </w:t>
      </w:r>
      <w:r w:rsidR="00AA7670" w:rsidRPr="000D4E33">
        <w:rPr>
          <w:rFonts w:ascii="Arial" w:hAnsi="Arial" w:cs="Arial"/>
          <w:spacing w:val="30"/>
          <w:sz w:val="24"/>
          <w:szCs w:val="24"/>
        </w:rPr>
        <w:t xml:space="preserve">Josh. </w:t>
      </w:r>
      <w:r w:rsidRPr="000D4E33">
        <w:rPr>
          <w:rFonts w:ascii="Arial" w:hAnsi="Arial" w:cs="Arial"/>
          <w:spacing w:val="30"/>
          <w:sz w:val="24"/>
          <w:szCs w:val="24"/>
        </w:rPr>
        <w:t xml:space="preserve">At home Josh hits and pushes mum if he does not have her full attention or if she is giving attention to his brother. Josh </w:t>
      </w:r>
      <w:r w:rsidR="00607F45" w:rsidRPr="000D4E33">
        <w:rPr>
          <w:rFonts w:ascii="Arial" w:hAnsi="Arial" w:cs="Arial"/>
          <w:spacing w:val="30"/>
          <w:sz w:val="24"/>
          <w:szCs w:val="24"/>
        </w:rPr>
        <w:t>must</w:t>
      </w:r>
      <w:r w:rsidRPr="000D4E33">
        <w:rPr>
          <w:rFonts w:ascii="Arial" w:hAnsi="Arial" w:cs="Arial"/>
          <w:spacing w:val="30"/>
          <w:sz w:val="24"/>
          <w:szCs w:val="24"/>
        </w:rPr>
        <w:t xml:space="preserve"> have the same food every evening, food he calls yellow food such as chips, </w:t>
      </w:r>
      <w:r w:rsidR="00607F45" w:rsidRPr="000D4E33">
        <w:rPr>
          <w:rFonts w:ascii="Arial" w:hAnsi="Arial" w:cs="Arial"/>
          <w:spacing w:val="30"/>
          <w:sz w:val="24"/>
          <w:szCs w:val="24"/>
        </w:rPr>
        <w:t>biscuits,</w:t>
      </w:r>
      <w:r w:rsidRPr="000D4E33">
        <w:rPr>
          <w:rFonts w:ascii="Arial" w:hAnsi="Arial" w:cs="Arial"/>
          <w:spacing w:val="30"/>
          <w:sz w:val="24"/>
          <w:szCs w:val="24"/>
        </w:rPr>
        <w:t xml:space="preserve"> and yoghurt. He refuses to eat anything he deems </w:t>
      </w:r>
      <w:r w:rsidR="00AA7670" w:rsidRPr="000D4E33">
        <w:rPr>
          <w:rFonts w:ascii="Arial" w:hAnsi="Arial" w:cs="Arial"/>
          <w:spacing w:val="30"/>
          <w:sz w:val="24"/>
          <w:szCs w:val="24"/>
        </w:rPr>
        <w:t>colourful</w:t>
      </w:r>
      <w:r w:rsidRPr="000D4E33">
        <w:rPr>
          <w:rFonts w:ascii="Arial" w:hAnsi="Arial" w:cs="Arial"/>
          <w:spacing w:val="30"/>
          <w:sz w:val="24"/>
          <w:szCs w:val="24"/>
        </w:rPr>
        <w:t xml:space="preserve">. Josh needs to have his bath at a certain temperature, it needs to be almost boiling hot, Josh will not go in the bath until the </w:t>
      </w:r>
      <w:r w:rsidR="00607F45" w:rsidRPr="000D4E33">
        <w:rPr>
          <w:rFonts w:ascii="Arial" w:hAnsi="Arial" w:cs="Arial"/>
          <w:spacing w:val="30"/>
          <w:sz w:val="24"/>
          <w:szCs w:val="24"/>
        </w:rPr>
        <w:t>bath</w:t>
      </w:r>
      <w:r w:rsidRPr="000D4E33">
        <w:rPr>
          <w:rFonts w:ascii="Arial" w:hAnsi="Arial" w:cs="Arial"/>
          <w:spacing w:val="30"/>
          <w:sz w:val="24"/>
          <w:szCs w:val="24"/>
        </w:rPr>
        <w:t xml:space="preserve"> is at this temperature but mum worries that the bath is too hot for him. He then will stand with the shower on him and needs to do this routine every night</w:t>
      </w:r>
      <w:r w:rsidR="00AA7670" w:rsidRPr="000D4E33">
        <w:rPr>
          <w:rFonts w:ascii="Arial" w:hAnsi="Arial" w:cs="Arial"/>
          <w:spacing w:val="30"/>
          <w:sz w:val="24"/>
          <w:szCs w:val="24"/>
        </w:rPr>
        <w:t xml:space="preserve">. </w:t>
      </w:r>
      <w:r w:rsidRPr="000D4E33">
        <w:rPr>
          <w:rFonts w:ascii="Arial" w:hAnsi="Arial" w:cs="Arial"/>
          <w:spacing w:val="30"/>
          <w:sz w:val="24"/>
          <w:szCs w:val="24"/>
        </w:rPr>
        <w:t xml:space="preserve">If Josh does not get what he wants he screams and </w:t>
      </w:r>
      <w:r w:rsidR="00607F45" w:rsidRPr="000D4E33">
        <w:rPr>
          <w:rFonts w:ascii="Arial" w:hAnsi="Arial" w:cs="Arial"/>
          <w:spacing w:val="30"/>
          <w:sz w:val="24"/>
          <w:szCs w:val="24"/>
        </w:rPr>
        <w:t>headbutts</w:t>
      </w:r>
      <w:r w:rsidRPr="000D4E33">
        <w:rPr>
          <w:rFonts w:ascii="Arial" w:hAnsi="Arial" w:cs="Arial"/>
          <w:spacing w:val="30"/>
          <w:sz w:val="24"/>
          <w:szCs w:val="24"/>
        </w:rPr>
        <w:t xml:space="preserve"> the floor. Mum said when she feels she can console him no longer so feels it is best to ignore him he will then run to his brother and punch and kick his brother for his </w:t>
      </w:r>
      <w:r w:rsidR="00607F45" w:rsidRPr="000D4E33">
        <w:rPr>
          <w:rFonts w:ascii="Arial" w:hAnsi="Arial" w:cs="Arial"/>
          <w:spacing w:val="30"/>
          <w:sz w:val="24"/>
          <w:szCs w:val="24"/>
        </w:rPr>
        <w:t>mum’s</w:t>
      </w:r>
      <w:r w:rsidRPr="000D4E33">
        <w:rPr>
          <w:rFonts w:ascii="Arial" w:hAnsi="Arial" w:cs="Arial"/>
          <w:spacing w:val="30"/>
          <w:sz w:val="24"/>
          <w:szCs w:val="24"/>
        </w:rPr>
        <w:t xml:space="preserve"> attention. To protect his </w:t>
      </w:r>
      <w:r w:rsidR="00607F45" w:rsidRPr="000D4E33">
        <w:rPr>
          <w:rFonts w:ascii="Arial" w:hAnsi="Arial" w:cs="Arial"/>
          <w:spacing w:val="30"/>
          <w:sz w:val="24"/>
          <w:szCs w:val="24"/>
        </w:rPr>
        <w:t>brother,</w:t>
      </w:r>
      <w:r w:rsidRPr="000D4E33">
        <w:rPr>
          <w:rFonts w:ascii="Arial" w:hAnsi="Arial" w:cs="Arial"/>
          <w:spacing w:val="30"/>
          <w:sz w:val="24"/>
          <w:szCs w:val="24"/>
        </w:rPr>
        <w:t xml:space="preserve"> she feels she </w:t>
      </w:r>
      <w:r w:rsidR="00607F45" w:rsidRPr="000D4E33">
        <w:rPr>
          <w:rFonts w:ascii="Arial" w:hAnsi="Arial" w:cs="Arial"/>
          <w:spacing w:val="30"/>
          <w:sz w:val="24"/>
          <w:szCs w:val="24"/>
        </w:rPr>
        <w:t>must</w:t>
      </w:r>
      <w:r w:rsidRPr="000D4E33">
        <w:rPr>
          <w:rFonts w:ascii="Arial" w:hAnsi="Arial" w:cs="Arial"/>
          <w:spacing w:val="30"/>
          <w:sz w:val="24"/>
          <w:szCs w:val="24"/>
        </w:rPr>
        <w:t xml:space="preserve"> be constantly </w:t>
      </w:r>
      <w:r w:rsidR="00607F45" w:rsidRPr="000D4E33">
        <w:rPr>
          <w:rFonts w:ascii="Arial" w:hAnsi="Arial" w:cs="Arial"/>
          <w:spacing w:val="30"/>
          <w:sz w:val="24"/>
          <w:szCs w:val="24"/>
        </w:rPr>
        <w:t>providing Josh with attention. She finds this exhausting and mentally draining. She also feels guilty as realizes she is not providing time with Josh’s twin brother so often will wait for Josh to sleep and then spend time with his brother late at night</w:t>
      </w:r>
      <w:r w:rsidR="00AA7670" w:rsidRPr="000D4E33">
        <w:rPr>
          <w:rFonts w:ascii="Arial" w:hAnsi="Arial" w:cs="Arial"/>
          <w:spacing w:val="30"/>
          <w:sz w:val="24"/>
          <w:szCs w:val="24"/>
        </w:rPr>
        <w:t xml:space="preserve">. </w:t>
      </w:r>
    </w:p>
    <w:p w14:paraId="2F19BB29" w14:textId="0083A282" w:rsidR="007C53F7" w:rsidRPr="000D4E33" w:rsidRDefault="0098249C" w:rsidP="000D4E33">
      <w:pPr>
        <w:rPr>
          <w:rFonts w:ascii="Arial" w:hAnsi="Arial" w:cs="Arial"/>
          <w:spacing w:val="30"/>
          <w:sz w:val="24"/>
          <w:szCs w:val="24"/>
        </w:rPr>
      </w:pPr>
      <w:r w:rsidRPr="000D4E33">
        <w:rPr>
          <w:rFonts w:ascii="Arial" w:hAnsi="Arial" w:cs="Arial"/>
          <w:spacing w:val="30"/>
          <w:sz w:val="24"/>
          <w:szCs w:val="24"/>
        </w:rPr>
        <w:t xml:space="preserve">The </w:t>
      </w:r>
      <w:r w:rsidR="00CE6337" w:rsidRPr="000D4E33">
        <w:rPr>
          <w:rFonts w:ascii="Arial" w:hAnsi="Arial" w:cs="Arial"/>
          <w:spacing w:val="30"/>
          <w:sz w:val="24"/>
          <w:szCs w:val="24"/>
        </w:rPr>
        <w:t>Nursery Lead</w:t>
      </w:r>
      <w:r w:rsidRPr="000D4E33">
        <w:rPr>
          <w:rFonts w:ascii="Arial" w:hAnsi="Arial" w:cs="Arial"/>
          <w:spacing w:val="30"/>
          <w:sz w:val="24"/>
          <w:szCs w:val="24"/>
        </w:rPr>
        <w:t xml:space="preserve"> showed inclusive leadership at this stage in the scenario, by ensuring the parent felt that the practitioner was approachable. Inclusive leaders need to build and develop </w:t>
      </w:r>
      <w:r w:rsidRPr="000D4E33">
        <w:rPr>
          <w:rFonts w:ascii="Arial" w:hAnsi="Arial" w:cs="Arial"/>
          <w:spacing w:val="30"/>
          <w:sz w:val="24"/>
          <w:szCs w:val="24"/>
        </w:rPr>
        <w:lastRenderedPageBreak/>
        <w:t xml:space="preserve">relationships with the parents of children in their care so that parents feel that they can approach them for support. Siraj-Blatchford </w:t>
      </w:r>
      <w:r w:rsidRPr="000D4E33">
        <w:rPr>
          <w:rFonts w:ascii="Arial" w:hAnsi="Arial" w:cs="Arial"/>
          <w:i/>
          <w:iCs/>
          <w:spacing w:val="30"/>
          <w:sz w:val="24"/>
          <w:szCs w:val="24"/>
        </w:rPr>
        <w:t>et al</w:t>
      </w:r>
      <w:r w:rsidRPr="000D4E33">
        <w:rPr>
          <w:rFonts w:ascii="Arial" w:hAnsi="Arial" w:cs="Arial"/>
          <w:spacing w:val="30"/>
          <w:sz w:val="24"/>
          <w:szCs w:val="24"/>
        </w:rPr>
        <w:t xml:space="preserve"> (2017) state that when inclusive leaders develop strong collaborative partnerships with </w:t>
      </w:r>
      <w:r w:rsidR="000E4C66" w:rsidRPr="000D4E33">
        <w:rPr>
          <w:rFonts w:ascii="Arial" w:hAnsi="Arial" w:cs="Arial"/>
          <w:spacing w:val="30"/>
          <w:sz w:val="24"/>
          <w:szCs w:val="24"/>
        </w:rPr>
        <w:t>families it</w:t>
      </w:r>
      <w:r w:rsidRPr="000D4E33">
        <w:rPr>
          <w:rFonts w:ascii="Arial" w:hAnsi="Arial" w:cs="Arial"/>
          <w:spacing w:val="30"/>
          <w:sz w:val="24"/>
          <w:szCs w:val="24"/>
        </w:rPr>
        <w:t xml:space="preserve"> promotes continuity between home and early years settings, this in tu</w:t>
      </w:r>
      <w:r w:rsidR="000E4C66" w:rsidRPr="000D4E33">
        <w:rPr>
          <w:rFonts w:ascii="Arial" w:hAnsi="Arial" w:cs="Arial"/>
          <w:spacing w:val="30"/>
          <w:sz w:val="24"/>
          <w:szCs w:val="24"/>
        </w:rPr>
        <w:t>rn leads to more positive educational experiences</w:t>
      </w:r>
      <w:r w:rsidR="00AA7670" w:rsidRPr="000D4E33">
        <w:rPr>
          <w:rFonts w:ascii="Arial" w:hAnsi="Arial" w:cs="Arial"/>
          <w:spacing w:val="30"/>
          <w:sz w:val="24"/>
          <w:szCs w:val="24"/>
        </w:rPr>
        <w:t xml:space="preserve">. </w:t>
      </w:r>
      <w:r w:rsidR="007C53F7" w:rsidRPr="000D4E33">
        <w:rPr>
          <w:rFonts w:ascii="Arial" w:hAnsi="Arial" w:cs="Arial"/>
          <w:spacing w:val="30"/>
          <w:sz w:val="24"/>
          <w:szCs w:val="24"/>
        </w:rPr>
        <w:t>NSPCC (2011) explain that</w:t>
      </w:r>
      <w:r w:rsidR="004B3924" w:rsidRPr="000D4E33">
        <w:rPr>
          <w:rFonts w:ascii="Arial" w:hAnsi="Arial" w:cs="Arial"/>
          <w:spacing w:val="30"/>
          <w:sz w:val="24"/>
          <w:szCs w:val="24"/>
        </w:rPr>
        <w:t xml:space="preserve"> whilst some</w:t>
      </w:r>
      <w:r w:rsidR="007C53F7" w:rsidRPr="000D4E33">
        <w:rPr>
          <w:rFonts w:ascii="Arial" w:hAnsi="Arial" w:cs="Arial"/>
          <w:spacing w:val="30"/>
          <w:sz w:val="24"/>
          <w:szCs w:val="24"/>
        </w:rPr>
        <w:t xml:space="preserve"> parents with mental health problems can give their children safe and loving care, without their children being negatively affected</w:t>
      </w:r>
      <w:r w:rsidR="004B3924" w:rsidRPr="000D4E33">
        <w:rPr>
          <w:rFonts w:ascii="Arial" w:hAnsi="Arial" w:cs="Arial"/>
          <w:spacing w:val="30"/>
          <w:sz w:val="24"/>
          <w:szCs w:val="24"/>
        </w:rPr>
        <w:t>, often</w:t>
      </w:r>
      <w:r w:rsidR="007C53F7" w:rsidRPr="000D4E33">
        <w:rPr>
          <w:rFonts w:ascii="Arial" w:hAnsi="Arial" w:cs="Arial"/>
          <w:spacing w:val="30"/>
          <w:sz w:val="24"/>
          <w:szCs w:val="24"/>
        </w:rPr>
        <w:t xml:space="preserve"> parents with mental health problems need support from family members, </w:t>
      </w:r>
      <w:r w:rsidR="004B3924" w:rsidRPr="000D4E33">
        <w:rPr>
          <w:rFonts w:ascii="Arial" w:hAnsi="Arial" w:cs="Arial"/>
          <w:spacing w:val="30"/>
          <w:sz w:val="24"/>
          <w:szCs w:val="24"/>
        </w:rPr>
        <w:t>friends,</w:t>
      </w:r>
      <w:r w:rsidR="007C53F7" w:rsidRPr="000D4E33">
        <w:rPr>
          <w:rFonts w:ascii="Arial" w:hAnsi="Arial" w:cs="Arial"/>
          <w:spacing w:val="30"/>
          <w:sz w:val="24"/>
          <w:szCs w:val="24"/>
        </w:rPr>
        <w:t xml:space="preserve"> and</w:t>
      </w:r>
      <w:r w:rsidR="004B3924" w:rsidRPr="000D4E33">
        <w:rPr>
          <w:rFonts w:ascii="Arial" w:hAnsi="Arial" w:cs="Arial"/>
          <w:spacing w:val="30"/>
          <w:sz w:val="24"/>
          <w:szCs w:val="24"/>
        </w:rPr>
        <w:t xml:space="preserve"> </w:t>
      </w:r>
      <w:r w:rsidR="007C53F7" w:rsidRPr="000D4E33">
        <w:rPr>
          <w:rFonts w:ascii="Arial" w:hAnsi="Arial" w:cs="Arial"/>
          <w:spacing w:val="30"/>
          <w:sz w:val="24"/>
          <w:szCs w:val="24"/>
        </w:rPr>
        <w:t>professionals.</w:t>
      </w:r>
      <w:r w:rsidR="004B3924" w:rsidRPr="000D4E33">
        <w:rPr>
          <w:rFonts w:ascii="Arial" w:hAnsi="Arial" w:cs="Arial"/>
          <w:spacing w:val="30"/>
          <w:sz w:val="24"/>
          <w:szCs w:val="24"/>
        </w:rPr>
        <w:t xml:space="preserve"> The</w:t>
      </w:r>
      <w:r w:rsidR="00E7169C" w:rsidRPr="000D4E33">
        <w:rPr>
          <w:rFonts w:ascii="Arial" w:hAnsi="Arial" w:cs="Arial"/>
          <w:spacing w:val="30"/>
          <w:sz w:val="24"/>
          <w:szCs w:val="24"/>
        </w:rPr>
        <w:t>y</w:t>
      </w:r>
      <w:r w:rsidR="004B3924" w:rsidRPr="000D4E33">
        <w:rPr>
          <w:rFonts w:ascii="Arial" w:hAnsi="Arial" w:cs="Arial"/>
          <w:spacing w:val="30"/>
          <w:sz w:val="24"/>
          <w:szCs w:val="24"/>
        </w:rPr>
        <w:t xml:space="preserve"> expand and suggest that there is also often a stigma around mental health problems that can </w:t>
      </w:r>
      <w:r w:rsidR="00E7169C" w:rsidRPr="000D4E33">
        <w:rPr>
          <w:rFonts w:ascii="Arial" w:hAnsi="Arial" w:cs="Arial"/>
          <w:spacing w:val="30"/>
          <w:sz w:val="24"/>
          <w:szCs w:val="24"/>
        </w:rPr>
        <w:t>affect</w:t>
      </w:r>
      <w:r w:rsidR="004B3924" w:rsidRPr="000D4E33">
        <w:rPr>
          <w:rFonts w:ascii="Arial" w:hAnsi="Arial" w:cs="Arial"/>
          <w:spacing w:val="30"/>
          <w:sz w:val="24"/>
          <w:szCs w:val="24"/>
        </w:rPr>
        <w:t xml:space="preserve"> support they may receive from family </w:t>
      </w:r>
      <w:r w:rsidR="009A1A67" w:rsidRPr="000D4E33">
        <w:rPr>
          <w:rFonts w:ascii="Arial" w:hAnsi="Arial" w:cs="Arial"/>
          <w:spacing w:val="30"/>
          <w:sz w:val="24"/>
          <w:szCs w:val="24"/>
        </w:rPr>
        <w:t>members</w:t>
      </w:r>
      <w:r w:rsidR="004B3924" w:rsidRPr="000D4E33">
        <w:rPr>
          <w:rFonts w:ascii="Arial" w:hAnsi="Arial" w:cs="Arial"/>
          <w:spacing w:val="30"/>
          <w:sz w:val="24"/>
          <w:szCs w:val="24"/>
        </w:rPr>
        <w:t xml:space="preserve"> and friends. </w:t>
      </w:r>
    </w:p>
    <w:p w14:paraId="2D21A759" w14:textId="31DDDDD1" w:rsidR="0098249C" w:rsidRPr="000D4E33" w:rsidRDefault="000E4C66" w:rsidP="000D4E33">
      <w:pPr>
        <w:rPr>
          <w:rFonts w:ascii="Arial" w:hAnsi="Arial" w:cs="Arial"/>
          <w:spacing w:val="30"/>
          <w:sz w:val="24"/>
          <w:szCs w:val="24"/>
        </w:rPr>
      </w:pPr>
      <w:r w:rsidRPr="000D4E33">
        <w:rPr>
          <w:rFonts w:ascii="Arial" w:hAnsi="Arial" w:cs="Arial"/>
          <w:spacing w:val="30"/>
          <w:sz w:val="24"/>
          <w:szCs w:val="24"/>
        </w:rPr>
        <w:t>Often the barrier between school and home collaboration as Reynolds and Howard (2013) suggest is that parents are often seen as opponents who should be feared rather than being respected and welcomed as partners</w:t>
      </w:r>
      <w:r w:rsidR="00AA7670" w:rsidRPr="000D4E33">
        <w:rPr>
          <w:rFonts w:ascii="Arial" w:hAnsi="Arial" w:cs="Arial"/>
          <w:spacing w:val="30"/>
          <w:sz w:val="24"/>
          <w:szCs w:val="24"/>
        </w:rPr>
        <w:t xml:space="preserve">. </w:t>
      </w:r>
      <w:r w:rsidRPr="000D4E33">
        <w:rPr>
          <w:rFonts w:ascii="Arial" w:hAnsi="Arial" w:cs="Arial"/>
          <w:spacing w:val="30"/>
          <w:sz w:val="24"/>
          <w:szCs w:val="24"/>
        </w:rPr>
        <w:t>Wheeler and Connor (2009) as cited in Lindon and Lindon (2011) also suggest that’s whilst settings describe some families as hard to reach, many parents believe that it is the professionals and services that are provided that are hard to reach</w:t>
      </w:r>
      <w:r w:rsidR="00AA7670" w:rsidRPr="000D4E33">
        <w:rPr>
          <w:rFonts w:ascii="Arial" w:hAnsi="Arial" w:cs="Arial"/>
          <w:spacing w:val="30"/>
          <w:sz w:val="24"/>
          <w:szCs w:val="24"/>
        </w:rPr>
        <w:t xml:space="preserve">. </w:t>
      </w:r>
      <w:r w:rsidR="004E181A" w:rsidRPr="000D4E33">
        <w:rPr>
          <w:rFonts w:ascii="Arial" w:hAnsi="Arial" w:cs="Arial"/>
          <w:spacing w:val="30"/>
          <w:sz w:val="24"/>
          <w:szCs w:val="24"/>
        </w:rPr>
        <w:t>Welsh Government (2016) explain that while family engagement between home and settings is one of the most powerful tools to advance children’s learning, there are also many barriers which include lack of time for parents to spend engaging with the setting, mistrust in settings due to parents own negative experiences as a child, geographical issues where parents may rely on transport services for the child to commute to school.</w:t>
      </w:r>
    </w:p>
    <w:p w14:paraId="1C323703" w14:textId="6F4BB1FC" w:rsidR="00B149D6" w:rsidRPr="000D4E33" w:rsidRDefault="003A2AFB" w:rsidP="000D4E33">
      <w:pPr>
        <w:rPr>
          <w:rFonts w:ascii="Arial" w:hAnsi="Arial" w:cs="Arial"/>
          <w:spacing w:val="30"/>
          <w:sz w:val="24"/>
          <w:szCs w:val="24"/>
        </w:rPr>
      </w:pPr>
      <w:r>
        <w:rPr>
          <w:rFonts w:ascii="Arial" w:hAnsi="Arial" w:cs="Arial"/>
          <w:spacing w:val="30"/>
          <w:sz w:val="24"/>
          <w:szCs w:val="24"/>
        </w:rPr>
        <w:t>Nordahl (2019) states that o</w:t>
      </w:r>
      <w:r w:rsidR="004E181A" w:rsidRPr="000D4E33">
        <w:rPr>
          <w:rFonts w:ascii="Arial" w:hAnsi="Arial" w:cs="Arial"/>
          <w:spacing w:val="30"/>
          <w:sz w:val="24"/>
          <w:szCs w:val="24"/>
        </w:rPr>
        <w:t xml:space="preserve">ne significant barrier is the lack of communication and understanding between educators and parents. To overcome the lack of understanding and lack of communication between parents and educators </w:t>
      </w:r>
      <w:r w:rsidR="004A7A4F" w:rsidRPr="000D4E33">
        <w:rPr>
          <w:rFonts w:ascii="Arial" w:hAnsi="Arial" w:cs="Arial"/>
          <w:spacing w:val="30"/>
          <w:sz w:val="24"/>
          <w:szCs w:val="24"/>
        </w:rPr>
        <w:t>Epstein</w:t>
      </w:r>
      <w:r w:rsidR="004E181A" w:rsidRPr="000D4E33">
        <w:rPr>
          <w:rFonts w:ascii="Arial" w:hAnsi="Arial" w:cs="Arial"/>
          <w:spacing w:val="30"/>
          <w:sz w:val="24"/>
          <w:szCs w:val="24"/>
        </w:rPr>
        <w:t xml:space="preserve"> </w:t>
      </w:r>
      <w:r w:rsidR="004A7A4F" w:rsidRPr="000D4E33">
        <w:rPr>
          <w:rFonts w:ascii="Arial" w:hAnsi="Arial" w:cs="Arial"/>
          <w:spacing w:val="30"/>
          <w:sz w:val="24"/>
          <w:szCs w:val="24"/>
        </w:rPr>
        <w:t>(</w:t>
      </w:r>
      <w:r w:rsidR="004E181A" w:rsidRPr="000D4E33">
        <w:rPr>
          <w:rFonts w:ascii="Arial" w:hAnsi="Arial" w:cs="Arial"/>
          <w:spacing w:val="30"/>
          <w:sz w:val="24"/>
          <w:szCs w:val="24"/>
        </w:rPr>
        <w:t>201</w:t>
      </w:r>
      <w:r w:rsidR="004A7A4F" w:rsidRPr="000D4E33">
        <w:rPr>
          <w:rFonts w:ascii="Arial" w:hAnsi="Arial" w:cs="Arial"/>
          <w:spacing w:val="30"/>
          <w:sz w:val="24"/>
          <w:szCs w:val="24"/>
        </w:rPr>
        <w:t>0)</w:t>
      </w:r>
      <w:r w:rsidR="004E181A" w:rsidRPr="000D4E33">
        <w:rPr>
          <w:rFonts w:ascii="Arial" w:hAnsi="Arial" w:cs="Arial"/>
          <w:spacing w:val="30"/>
          <w:sz w:val="24"/>
          <w:szCs w:val="24"/>
        </w:rPr>
        <w:t xml:space="preserve"> suggests schools establish open lines of communication through regular newsletters, parent-teacher conferences, and digital platforms that facilitate real-time information sharing</w:t>
      </w:r>
      <w:r w:rsidR="00AA7670" w:rsidRPr="000D4E33">
        <w:rPr>
          <w:rFonts w:ascii="Arial" w:hAnsi="Arial" w:cs="Arial"/>
          <w:spacing w:val="30"/>
          <w:sz w:val="24"/>
          <w:szCs w:val="24"/>
        </w:rPr>
        <w:t xml:space="preserve">. </w:t>
      </w:r>
      <w:r w:rsidR="004A7A4F" w:rsidRPr="000D4E33">
        <w:rPr>
          <w:rFonts w:ascii="Arial" w:hAnsi="Arial" w:cs="Arial"/>
          <w:spacing w:val="30"/>
          <w:sz w:val="24"/>
          <w:szCs w:val="24"/>
        </w:rPr>
        <w:t xml:space="preserve">It is also suggested by Patrikakou (2008) that language and cultural differences impede family engagement. Koh </w:t>
      </w:r>
      <w:r w:rsidR="004A7A4F" w:rsidRPr="000D4E33">
        <w:rPr>
          <w:rFonts w:ascii="Arial" w:hAnsi="Arial" w:cs="Arial"/>
          <w:i/>
          <w:iCs/>
          <w:spacing w:val="30"/>
          <w:sz w:val="24"/>
          <w:szCs w:val="24"/>
        </w:rPr>
        <w:t>et al</w:t>
      </w:r>
      <w:r w:rsidR="004A7A4F" w:rsidRPr="000D4E33">
        <w:rPr>
          <w:rFonts w:ascii="Arial" w:hAnsi="Arial" w:cs="Arial"/>
          <w:spacing w:val="30"/>
          <w:sz w:val="24"/>
          <w:szCs w:val="24"/>
        </w:rPr>
        <w:t xml:space="preserve"> (2010) state that to create an inclusive environment leaders should provide interpreters, translate materials, and display culturally sensitive practices. Henderson and Mapp (2002) suggest that settings offer flexible meeting schedules, including evening or weekend events, and providing opportunities for remote participation</w:t>
      </w:r>
      <w:r w:rsidR="009324B6" w:rsidRPr="000D4E33">
        <w:rPr>
          <w:rFonts w:ascii="Arial" w:hAnsi="Arial" w:cs="Arial"/>
          <w:spacing w:val="30"/>
          <w:sz w:val="24"/>
          <w:szCs w:val="24"/>
        </w:rPr>
        <w:t xml:space="preserve">. </w:t>
      </w:r>
    </w:p>
    <w:p w14:paraId="5FBBF226" w14:textId="53DBA7FD" w:rsidR="00CE6337" w:rsidRPr="000D4E33" w:rsidRDefault="00607F45" w:rsidP="000D4E33">
      <w:pPr>
        <w:rPr>
          <w:rFonts w:ascii="Arial" w:hAnsi="Arial" w:cs="Arial"/>
          <w:spacing w:val="30"/>
          <w:sz w:val="24"/>
          <w:szCs w:val="24"/>
        </w:rPr>
      </w:pPr>
      <w:r w:rsidRPr="000D4E33">
        <w:rPr>
          <w:rFonts w:ascii="Arial" w:hAnsi="Arial" w:cs="Arial"/>
          <w:spacing w:val="30"/>
          <w:sz w:val="24"/>
          <w:szCs w:val="24"/>
        </w:rPr>
        <w:t xml:space="preserve">The </w:t>
      </w:r>
      <w:r w:rsidR="00CE6337" w:rsidRPr="000D4E33">
        <w:rPr>
          <w:rFonts w:ascii="Arial" w:hAnsi="Arial" w:cs="Arial"/>
          <w:spacing w:val="30"/>
          <w:sz w:val="24"/>
          <w:szCs w:val="24"/>
        </w:rPr>
        <w:t>Nursery Lead</w:t>
      </w:r>
      <w:r w:rsidR="005804B5" w:rsidRPr="000D4E33">
        <w:rPr>
          <w:rFonts w:ascii="Arial" w:hAnsi="Arial" w:cs="Arial"/>
          <w:spacing w:val="30"/>
          <w:sz w:val="24"/>
          <w:szCs w:val="24"/>
        </w:rPr>
        <w:t xml:space="preserve"> met with the school Additional Needs Coordinator to discuss concerns; the Additional Learning Needs </w:t>
      </w:r>
      <w:r w:rsidR="005804B5" w:rsidRPr="000D4E33">
        <w:rPr>
          <w:rFonts w:ascii="Arial" w:hAnsi="Arial" w:cs="Arial"/>
          <w:spacing w:val="30"/>
          <w:sz w:val="24"/>
          <w:szCs w:val="24"/>
        </w:rPr>
        <w:lastRenderedPageBreak/>
        <w:t xml:space="preserve">Coordinator then observed Josh in class with Mums consent. A meeting then took place between Josh’s mum, the Nursery Lead, and the Additional Needs Coordinator. It was decided </w:t>
      </w:r>
      <w:r w:rsidR="003A2AFB">
        <w:rPr>
          <w:rFonts w:ascii="Arial" w:hAnsi="Arial" w:cs="Arial"/>
          <w:spacing w:val="30"/>
          <w:sz w:val="24"/>
          <w:szCs w:val="24"/>
        </w:rPr>
        <w:t xml:space="preserve">that a </w:t>
      </w:r>
      <w:r w:rsidR="005804B5" w:rsidRPr="000D4E33">
        <w:rPr>
          <w:rFonts w:ascii="Arial" w:hAnsi="Arial" w:cs="Arial"/>
          <w:spacing w:val="30"/>
          <w:sz w:val="24"/>
          <w:szCs w:val="24"/>
        </w:rPr>
        <w:t xml:space="preserve">referral to speech and language for the communication concerns </w:t>
      </w:r>
      <w:r w:rsidR="003A2AFB">
        <w:rPr>
          <w:rFonts w:ascii="Arial" w:hAnsi="Arial" w:cs="Arial"/>
          <w:spacing w:val="30"/>
          <w:sz w:val="24"/>
          <w:szCs w:val="24"/>
        </w:rPr>
        <w:t xml:space="preserve">would be raised </w:t>
      </w:r>
      <w:r w:rsidR="005804B5" w:rsidRPr="000D4E33">
        <w:rPr>
          <w:rFonts w:ascii="Arial" w:hAnsi="Arial" w:cs="Arial"/>
          <w:spacing w:val="30"/>
          <w:sz w:val="24"/>
          <w:szCs w:val="24"/>
        </w:rPr>
        <w:t>a</w:t>
      </w:r>
      <w:r w:rsidR="003A2AFB">
        <w:rPr>
          <w:rFonts w:ascii="Arial" w:hAnsi="Arial" w:cs="Arial"/>
          <w:spacing w:val="30"/>
          <w:sz w:val="24"/>
          <w:szCs w:val="24"/>
        </w:rPr>
        <w:t>longside</w:t>
      </w:r>
      <w:r w:rsidR="005804B5" w:rsidRPr="000D4E33">
        <w:rPr>
          <w:rFonts w:ascii="Arial" w:hAnsi="Arial" w:cs="Arial"/>
          <w:spacing w:val="30"/>
          <w:sz w:val="24"/>
          <w:szCs w:val="24"/>
        </w:rPr>
        <w:t xml:space="preserve"> a referral to Neurology for the </w:t>
      </w:r>
      <w:r w:rsidR="00AA7670" w:rsidRPr="000D4E33">
        <w:rPr>
          <w:rFonts w:ascii="Arial" w:hAnsi="Arial" w:cs="Arial"/>
          <w:spacing w:val="30"/>
          <w:sz w:val="24"/>
          <w:szCs w:val="24"/>
        </w:rPr>
        <w:t>behaviour</w:t>
      </w:r>
      <w:r w:rsidR="005804B5" w:rsidRPr="000D4E33">
        <w:rPr>
          <w:rFonts w:ascii="Arial" w:hAnsi="Arial" w:cs="Arial"/>
          <w:spacing w:val="30"/>
          <w:sz w:val="24"/>
          <w:szCs w:val="24"/>
        </w:rPr>
        <w:t xml:space="preserve">. The Nursery Lead met with Mum on a separate occasion to complete both referral </w:t>
      </w:r>
      <w:r w:rsidR="00834805" w:rsidRPr="000D4E33">
        <w:rPr>
          <w:rFonts w:ascii="Arial" w:hAnsi="Arial" w:cs="Arial"/>
          <w:spacing w:val="30"/>
          <w:sz w:val="24"/>
          <w:szCs w:val="24"/>
        </w:rPr>
        <w:t xml:space="preserve">forms. </w:t>
      </w:r>
      <w:r w:rsidR="005804B5" w:rsidRPr="000D4E33">
        <w:rPr>
          <w:rFonts w:ascii="Arial" w:hAnsi="Arial" w:cs="Arial"/>
          <w:spacing w:val="30"/>
          <w:sz w:val="24"/>
          <w:szCs w:val="24"/>
        </w:rPr>
        <w:t>A meeting</w:t>
      </w:r>
      <w:r w:rsidR="00CE6337" w:rsidRPr="000D4E33">
        <w:rPr>
          <w:rFonts w:ascii="Arial" w:hAnsi="Arial" w:cs="Arial"/>
          <w:spacing w:val="30"/>
          <w:sz w:val="24"/>
          <w:szCs w:val="24"/>
        </w:rPr>
        <w:t xml:space="preserve"> also</w:t>
      </w:r>
      <w:r w:rsidR="005804B5" w:rsidRPr="000D4E33">
        <w:rPr>
          <w:rFonts w:ascii="Arial" w:hAnsi="Arial" w:cs="Arial"/>
          <w:spacing w:val="30"/>
          <w:sz w:val="24"/>
          <w:szCs w:val="24"/>
        </w:rPr>
        <w:t xml:space="preserve"> took place between the Nursery Lead, the </w:t>
      </w:r>
      <w:r w:rsidR="003A2AFB">
        <w:rPr>
          <w:rFonts w:ascii="Arial" w:hAnsi="Arial" w:cs="Arial"/>
          <w:spacing w:val="30"/>
          <w:sz w:val="24"/>
          <w:szCs w:val="24"/>
        </w:rPr>
        <w:t>A</w:t>
      </w:r>
      <w:r w:rsidR="005804B5" w:rsidRPr="000D4E33">
        <w:rPr>
          <w:rFonts w:ascii="Arial" w:hAnsi="Arial" w:cs="Arial"/>
          <w:spacing w:val="30"/>
          <w:sz w:val="24"/>
          <w:szCs w:val="24"/>
        </w:rPr>
        <w:t>dditional</w:t>
      </w:r>
      <w:r w:rsidR="003A2AFB">
        <w:rPr>
          <w:rFonts w:ascii="Arial" w:hAnsi="Arial" w:cs="Arial"/>
          <w:spacing w:val="30"/>
          <w:sz w:val="24"/>
          <w:szCs w:val="24"/>
        </w:rPr>
        <w:t xml:space="preserve"> L</w:t>
      </w:r>
      <w:r w:rsidR="005804B5" w:rsidRPr="000D4E33">
        <w:rPr>
          <w:rFonts w:ascii="Arial" w:hAnsi="Arial" w:cs="Arial"/>
          <w:spacing w:val="30"/>
          <w:sz w:val="24"/>
          <w:szCs w:val="24"/>
        </w:rPr>
        <w:t xml:space="preserve">earning </w:t>
      </w:r>
      <w:r w:rsidR="003A2AFB">
        <w:rPr>
          <w:rFonts w:ascii="Arial" w:hAnsi="Arial" w:cs="Arial"/>
          <w:spacing w:val="30"/>
          <w:sz w:val="24"/>
          <w:szCs w:val="24"/>
        </w:rPr>
        <w:t>N</w:t>
      </w:r>
      <w:r w:rsidR="005804B5" w:rsidRPr="000D4E33">
        <w:rPr>
          <w:rFonts w:ascii="Arial" w:hAnsi="Arial" w:cs="Arial"/>
          <w:spacing w:val="30"/>
          <w:sz w:val="24"/>
          <w:szCs w:val="24"/>
        </w:rPr>
        <w:t>eeds coordinator and an educational psychologist from the local authority. The</w:t>
      </w:r>
      <w:r w:rsidR="00B149D6" w:rsidRPr="000D4E33">
        <w:rPr>
          <w:rFonts w:ascii="Arial" w:hAnsi="Arial" w:cs="Arial"/>
          <w:spacing w:val="30"/>
          <w:sz w:val="24"/>
          <w:szCs w:val="24"/>
        </w:rPr>
        <w:t xml:space="preserve"> Nursery Lead discussed the challenges that Josh was facing in school and at home and the Educational Psychologist provided some strategies to support Josh within class</w:t>
      </w:r>
      <w:r w:rsidR="00CE6337" w:rsidRPr="000D4E33">
        <w:rPr>
          <w:rFonts w:ascii="Arial" w:hAnsi="Arial" w:cs="Arial"/>
          <w:spacing w:val="30"/>
          <w:sz w:val="24"/>
          <w:szCs w:val="24"/>
        </w:rPr>
        <w:t>.</w:t>
      </w:r>
      <w:r w:rsidR="00FB2FDB" w:rsidRPr="000D4E33">
        <w:rPr>
          <w:rFonts w:ascii="Arial" w:hAnsi="Arial" w:cs="Arial"/>
          <w:spacing w:val="30"/>
          <w:sz w:val="24"/>
          <w:szCs w:val="24"/>
        </w:rPr>
        <w:t xml:space="preserve"> The Nursery Lead notified the designated safeguarding lead about Josh’s home situation and asked if they could make a referral to resilient families</w:t>
      </w:r>
      <w:r w:rsidR="00AA7670" w:rsidRPr="000D4E33">
        <w:rPr>
          <w:rFonts w:ascii="Arial" w:hAnsi="Arial" w:cs="Arial"/>
          <w:spacing w:val="30"/>
          <w:sz w:val="24"/>
          <w:szCs w:val="24"/>
        </w:rPr>
        <w:t xml:space="preserve">. </w:t>
      </w:r>
    </w:p>
    <w:p w14:paraId="54C3E608" w14:textId="47FCAC3F" w:rsidR="00764B33" w:rsidRPr="000D4E33" w:rsidRDefault="00CE6337" w:rsidP="000D4E33">
      <w:pPr>
        <w:rPr>
          <w:rFonts w:ascii="Arial" w:hAnsi="Arial" w:cs="Arial"/>
          <w:spacing w:val="30"/>
          <w:sz w:val="24"/>
          <w:szCs w:val="24"/>
        </w:rPr>
      </w:pPr>
      <w:r w:rsidRPr="000D4E33">
        <w:rPr>
          <w:rFonts w:ascii="Arial" w:hAnsi="Arial" w:cs="Arial"/>
          <w:spacing w:val="30"/>
          <w:sz w:val="24"/>
          <w:szCs w:val="24"/>
        </w:rPr>
        <w:t xml:space="preserve">At this stage in the scenario the Nursery Lead showed inclusive leadership by collaborating with other professionals and the </w:t>
      </w:r>
      <w:r w:rsidR="00DE4ED5" w:rsidRPr="000D4E33">
        <w:rPr>
          <w:rFonts w:ascii="Arial" w:hAnsi="Arial" w:cs="Arial"/>
          <w:spacing w:val="30"/>
          <w:sz w:val="24"/>
          <w:szCs w:val="24"/>
        </w:rPr>
        <w:t>child’s</w:t>
      </w:r>
      <w:r w:rsidRPr="000D4E33">
        <w:rPr>
          <w:rFonts w:ascii="Arial" w:hAnsi="Arial" w:cs="Arial"/>
          <w:spacing w:val="30"/>
          <w:sz w:val="24"/>
          <w:szCs w:val="24"/>
        </w:rPr>
        <w:t xml:space="preserve"> family to support the child’s needs</w:t>
      </w:r>
      <w:r w:rsidR="00AA7670" w:rsidRPr="000D4E33">
        <w:rPr>
          <w:rFonts w:ascii="Arial" w:hAnsi="Arial" w:cs="Arial"/>
          <w:spacing w:val="30"/>
          <w:sz w:val="24"/>
          <w:szCs w:val="24"/>
        </w:rPr>
        <w:t xml:space="preserve">. </w:t>
      </w:r>
      <w:r w:rsidR="00764B33" w:rsidRPr="000D4E33">
        <w:rPr>
          <w:rFonts w:ascii="Arial" w:hAnsi="Arial" w:cs="Arial"/>
          <w:spacing w:val="30"/>
          <w:sz w:val="24"/>
          <w:szCs w:val="24"/>
        </w:rPr>
        <w:t xml:space="preserve">Hughes </w:t>
      </w:r>
      <w:r w:rsidR="00764B33" w:rsidRPr="000D4E33">
        <w:rPr>
          <w:rFonts w:ascii="Arial" w:hAnsi="Arial" w:cs="Arial"/>
          <w:i/>
          <w:iCs/>
          <w:spacing w:val="30"/>
          <w:sz w:val="24"/>
          <w:szCs w:val="24"/>
        </w:rPr>
        <w:t>et al</w:t>
      </w:r>
      <w:r w:rsidR="00764B33" w:rsidRPr="000D4E33">
        <w:rPr>
          <w:rFonts w:ascii="Arial" w:hAnsi="Arial" w:cs="Arial"/>
          <w:spacing w:val="30"/>
          <w:sz w:val="24"/>
          <w:szCs w:val="24"/>
        </w:rPr>
        <w:t xml:space="preserve"> (2018) state that studies have shown the positive impact of collaborative efforts between professionals and speech and language therapists on children's language and communication skills</w:t>
      </w:r>
      <w:r w:rsidR="00AA7670" w:rsidRPr="000D4E33">
        <w:rPr>
          <w:rFonts w:ascii="Arial" w:hAnsi="Arial" w:cs="Arial"/>
          <w:spacing w:val="30"/>
          <w:sz w:val="24"/>
          <w:szCs w:val="24"/>
        </w:rPr>
        <w:t xml:space="preserve">. </w:t>
      </w:r>
      <w:r w:rsidR="00764B33" w:rsidRPr="000D4E33">
        <w:rPr>
          <w:rFonts w:ascii="Arial" w:hAnsi="Arial" w:cs="Arial"/>
          <w:spacing w:val="30"/>
          <w:sz w:val="24"/>
          <w:szCs w:val="24"/>
        </w:rPr>
        <w:t xml:space="preserve">Axford </w:t>
      </w:r>
      <w:r w:rsidR="00764B33" w:rsidRPr="000D4E33">
        <w:rPr>
          <w:rFonts w:ascii="Arial" w:hAnsi="Arial" w:cs="Arial"/>
          <w:i/>
          <w:iCs/>
          <w:spacing w:val="30"/>
          <w:sz w:val="24"/>
          <w:szCs w:val="24"/>
        </w:rPr>
        <w:t>et al</w:t>
      </w:r>
      <w:r w:rsidR="00764B33" w:rsidRPr="000D4E33">
        <w:rPr>
          <w:rFonts w:ascii="Arial" w:hAnsi="Arial" w:cs="Arial"/>
          <w:spacing w:val="30"/>
          <w:sz w:val="24"/>
          <w:szCs w:val="24"/>
        </w:rPr>
        <w:t xml:space="preserve"> (2012) explain that </w:t>
      </w:r>
      <w:r w:rsidR="00C25963" w:rsidRPr="000D4E33">
        <w:rPr>
          <w:rFonts w:ascii="Arial" w:hAnsi="Arial" w:cs="Arial"/>
          <w:spacing w:val="30"/>
          <w:sz w:val="24"/>
          <w:szCs w:val="24"/>
        </w:rPr>
        <w:t>educational</w:t>
      </w:r>
      <w:r w:rsidR="00764B33" w:rsidRPr="000D4E33">
        <w:rPr>
          <w:rFonts w:ascii="Arial" w:hAnsi="Arial" w:cs="Arial"/>
          <w:spacing w:val="30"/>
          <w:sz w:val="24"/>
          <w:szCs w:val="24"/>
        </w:rPr>
        <w:t xml:space="preserve"> psychologists play a crucial role in early years settings as they contribute and identify support of children with additional learning needs and that the collaborative practices between all parties ensure that early intervention is tailored to meet the unique requirements of each child and their family, in turn supporting their well-being and educational progress.</w:t>
      </w:r>
    </w:p>
    <w:p w14:paraId="64FC6237" w14:textId="1AF56F84" w:rsidR="00764B33" w:rsidRPr="000D4E33" w:rsidRDefault="00CE6337" w:rsidP="000D4E33">
      <w:pPr>
        <w:rPr>
          <w:rFonts w:ascii="Arial" w:hAnsi="Arial" w:cs="Arial"/>
          <w:spacing w:val="30"/>
          <w:sz w:val="24"/>
          <w:szCs w:val="24"/>
        </w:rPr>
      </w:pPr>
      <w:r w:rsidRPr="000D4E33">
        <w:rPr>
          <w:rFonts w:ascii="Arial" w:hAnsi="Arial" w:cs="Arial"/>
          <w:spacing w:val="30"/>
          <w:sz w:val="24"/>
          <w:szCs w:val="24"/>
        </w:rPr>
        <w:t xml:space="preserve">Goodall and Vorhaus (2011) state that Partnership and multi-agency arrangements are an essential component </w:t>
      </w:r>
      <w:r w:rsidR="00DE4ED5" w:rsidRPr="000D4E33">
        <w:rPr>
          <w:rFonts w:ascii="Arial" w:hAnsi="Arial" w:cs="Arial"/>
          <w:spacing w:val="30"/>
          <w:sz w:val="24"/>
          <w:szCs w:val="24"/>
        </w:rPr>
        <w:t xml:space="preserve">in the parental engagement strategy. </w:t>
      </w:r>
      <w:r w:rsidRPr="000D4E33">
        <w:rPr>
          <w:rFonts w:ascii="Arial" w:hAnsi="Arial" w:cs="Arial"/>
          <w:spacing w:val="30"/>
          <w:sz w:val="24"/>
          <w:szCs w:val="24"/>
        </w:rPr>
        <w:t xml:space="preserve">Welsh Government (2016) </w:t>
      </w:r>
      <w:r w:rsidR="00DE4ED5" w:rsidRPr="000D4E33">
        <w:rPr>
          <w:rFonts w:ascii="Arial" w:hAnsi="Arial" w:cs="Arial"/>
          <w:spacing w:val="30"/>
          <w:sz w:val="24"/>
          <w:szCs w:val="24"/>
        </w:rPr>
        <w:t xml:space="preserve">agree and </w:t>
      </w:r>
      <w:r w:rsidRPr="000D4E33">
        <w:rPr>
          <w:rFonts w:ascii="Arial" w:hAnsi="Arial" w:cs="Arial"/>
          <w:spacing w:val="30"/>
          <w:sz w:val="24"/>
          <w:szCs w:val="24"/>
        </w:rPr>
        <w:t xml:space="preserve">explain </w:t>
      </w:r>
      <w:r w:rsidR="00DE4ED5" w:rsidRPr="000D4E33">
        <w:rPr>
          <w:rFonts w:ascii="Arial" w:hAnsi="Arial" w:cs="Arial"/>
          <w:spacing w:val="30"/>
          <w:sz w:val="24"/>
          <w:szCs w:val="24"/>
        </w:rPr>
        <w:t xml:space="preserve">that multi agency working, through a team around the family approach is important part of family engagement and that multi agency working ensures that the needs of children with additional learning needs or families facing a multitude of problems can be met. Steward and Macyntyre (2017) state that a whole family approach in effective partnership is crucial when providing support for families. </w:t>
      </w:r>
    </w:p>
    <w:p w14:paraId="48FBA918" w14:textId="46CC03EC" w:rsidR="00DE4ED5" w:rsidRPr="000D4E33" w:rsidRDefault="00DE4ED5" w:rsidP="000D4E33">
      <w:pPr>
        <w:rPr>
          <w:rFonts w:ascii="Arial" w:hAnsi="Arial" w:cs="Arial"/>
          <w:spacing w:val="30"/>
          <w:sz w:val="24"/>
          <w:szCs w:val="24"/>
        </w:rPr>
      </w:pPr>
      <w:r w:rsidRPr="000D4E33">
        <w:rPr>
          <w:rFonts w:ascii="Arial" w:hAnsi="Arial" w:cs="Arial"/>
          <w:spacing w:val="30"/>
          <w:sz w:val="24"/>
          <w:szCs w:val="24"/>
        </w:rPr>
        <w:t xml:space="preserve">Chemanais (2009) </w:t>
      </w:r>
      <w:r w:rsidR="00764B33" w:rsidRPr="000D4E33">
        <w:rPr>
          <w:rFonts w:ascii="Arial" w:hAnsi="Arial" w:cs="Arial"/>
          <w:spacing w:val="30"/>
          <w:sz w:val="24"/>
          <w:szCs w:val="24"/>
        </w:rPr>
        <w:t xml:space="preserve">also states </w:t>
      </w:r>
      <w:r w:rsidRPr="000D4E33">
        <w:rPr>
          <w:rFonts w:ascii="Arial" w:hAnsi="Arial" w:cs="Arial"/>
          <w:spacing w:val="30"/>
          <w:sz w:val="24"/>
          <w:szCs w:val="24"/>
        </w:rPr>
        <w:t>that</w:t>
      </w:r>
      <w:r w:rsidR="00764B33" w:rsidRPr="000D4E33">
        <w:rPr>
          <w:rFonts w:ascii="Arial" w:hAnsi="Arial" w:cs="Arial"/>
          <w:spacing w:val="30"/>
          <w:sz w:val="24"/>
          <w:szCs w:val="24"/>
        </w:rPr>
        <w:t xml:space="preserve"> partnership working leads to improved outcomes for children and that the benefits are that there may be an increased level of trust from parents where more professionals are </w:t>
      </w:r>
      <w:r w:rsidR="008410BA" w:rsidRPr="000D4E33">
        <w:rPr>
          <w:rFonts w:ascii="Arial" w:hAnsi="Arial" w:cs="Arial"/>
          <w:spacing w:val="30"/>
          <w:sz w:val="24"/>
          <w:szCs w:val="24"/>
        </w:rPr>
        <w:t>involved, there</w:t>
      </w:r>
      <w:r w:rsidR="00764B33" w:rsidRPr="000D4E33">
        <w:rPr>
          <w:rFonts w:ascii="Arial" w:hAnsi="Arial" w:cs="Arial"/>
          <w:spacing w:val="30"/>
          <w:sz w:val="24"/>
          <w:szCs w:val="24"/>
        </w:rPr>
        <w:t xml:space="preserve"> is mutual support when collaboratively working which means there can be a better coordination and fit of services to meet the children’s needs. </w:t>
      </w:r>
    </w:p>
    <w:p w14:paraId="01AC1468" w14:textId="2512A574" w:rsidR="00C25963" w:rsidRPr="000D4E33" w:rsidRDefault="00C25963" w:rsidP="000D4E33">
      <w:pPr>
        <w:rPr>
          <w:rFonts w:ascii="Arial" w:hAnsi="Arial" w:cs="Arial"/>
          <w:spacing w:val="30"/>
          <w:sz w:val="24"/>
          <w:szCs w:val="24"/>
        </w:rPr>
      </w:pPr>
      <w:r w:rsidRPr="000D4E33">
        <w:rPr>
          <w:rFonts w:ascii="Arial" w:hAnsi="Arial" w:cs="Arial"/>
          <w:spacing w:val="30"/>
          <w:sz w:val="24"/>
          <w:szCs w:val="24"/>
        </w:rPr>
        <w:lastRenderedPageBreak/>
        <w:t xml:space="preserve">Whilst there are many benefits of multi-agency, team around the family working there are also barriers. Moss </w:t>
      </w:r>
      <w:r w:rsidRPr="00241B94">
        <w:rPr>
          <w:rFonts w:ascii="Arial" w:hAnsi="Arial" w:cs="Arial"/>
          <w:i/>
          <w:iCs/>
          <w:spacing w:val="30"/>
          <w:sz w:val="24"/>
          <w:szCs w:val="24"/>
        </w:rPr>
        <w:t>et al</w:t>
      </w:r>
      <w:r w:rsidRPr="000D4E33">
        <w:rPr>
          <w:rFonts w:ascii="Arial" w:hAnsi="Arial" w:cs="Arial"/>
          <w:spacing w:val="30"/>
          <w:sz w:val="24"/>
          <w:szCs w:val="24"/>
        </w:rPr>
        <w:t xml:space="preserve"> (2015) state that one of these barriers is the often the lack of effective communication and information sharing between professionals and agencies, this can sometimes lead to fragmented support for children and families</w:t>
      </w:r>
      <w:r w:rsidR="00AA7670" w:rsidRPr="000D4E33">
        <w:rPr>
          <w:rFonts w:ascii="Arial" w:hAnsi="Arial" w:cs="Arial"/>
          <w:spacing w:val="30"/>
          <w:sz w:val="24"/>
          <w:szCs w:val="24"/>
        </w:rPr>
        <w:t xml:space="preserve">. </w:t>
      </w:r>
    </w:p>
    <w:p w14:paraId="63E65A87" w14:textId="67796380" w:rsidR="00C25963" w:rsidRPr="000D4E33" w:rsidRDefault="00DF6E19" w:rsidP="000D4E33">
      <w:pPr>
        <w:rPr>
          <w:rFonts w:ascii="Arial" w:hAnsi="Arial" w:cs="Arial"/>
          <w:spacing w:val="30"/>
          <w:sz w:val="24"/>
          <w:szCs w:val="24"/>
        </w:rPr>
      </w:pPr>
      <w:r w:rsidRPr="000D4E33">
        <w:rPr>
          <w:rFonts w:ascii="Arial" w:hAnsi="Arial" w:cs="Arial"/>
          <w:spacing w:val="30"/>
          <w:sz w:val="24"/>
          <w:szCs w:val="24"/>
        </w:rPr>
        <w:t xml:space="preserve">Kimberlee and Cockett (2006) suggest that professionals from different agencies could have different ways of working or different priorities and differing professional perspectives and that this can impede collaborative efforts. Moss </w:t>
      </w:r>
      <w:r w:rsidRPr="00241B94">
        <w:rPr>
          <w:rFonts w:ascii="Arial" w:hAnsi="Arial" w:cs="Arial"/>
          <w:i/>
          <w:iCs/>
          <w:spacing w:val="30"/>
          <w:sz w:val="24"/>
          <w:szCs w:val="24"/>
        </w:rPr>
        <w:t>et al</w:t>
      </w:r>
      <w:r w:rsidRPr="000D4E33">
        <w:rPr>
          <w:rFonts w:ascii="Arial" w:hAnsi="Arial" w:cs="Arial"/>
          <w:spacing w:val="30"/>
          <w:sz w:val="24"/>
          <w:szCs w:val="24"/>
        </w:rPr>
        <w:t xml:space="preserve"> (2015) expands on this by suggesting that power imbalances between different professionals can also hinder collaborative efforts, particularly when some professionals are further up the hierarchy and have higher decision-making power</w:t>
      </w:r>
      <w:r w:rsidR="00AA7670" w:rsidRPr="000D4E33">
        <w:rPr>
          <w:rFonts w:ascii="Arial" w:hAnsi="Arial" w:cs="Arial"/>
          <w:spacing w:val="30"/>
          <w:sz w:val="24"/>
          <w:szCs w:val="24"/>
        </w:rPr>
        <w:t xml:space="preserve">. </w:t>
      </w:r>
    </w:p>
    <w:p w14:paraId="48111883" w14:textId="2BDD3E4D" w:rsidR="008410BA" w:rsidRPr="000D4E33" w:rsidRDefault="008410BA" w:rsidP="000D4E33">
      <w:pPr>
        <w:rPr>
          <w:rFonts w:ascii="Arial" w:hAnsi="Arial" w:cs="Arial"/>
          <w:spacing w:val="30"/>
          <w:sz w:val="24"/>
          <w:szCs w:val="24"/>
        </w:rPr>
      </w:pPr>
      <w:r w:rsidRPr="000D4E33">
        <w:rPr>
          <w:rFonts w:ascii="Arial" w:hAnsi="Arial" w:cs="Arial"/>
          <w:spacing w:val="30"/>
          <w:sz w:val="24"/>
          <w:szCs w:val="24"/>
        </w:rPr>
        <w:t xml:space="preserve">Farrell </w:t>
      </w:r>
      <w:r w:rsidRPr="00241B94">
        <w:rPr>
          <w:rFonts w:ascii="Arial" w:hAnsi="Arial" w:cs="Arial"/>
          <w:i/>
          <w:iCs/>
          <w:spacing w:val="30"/>
          <w:sz w:val="24"/>
          <w:szCs w:val="24"/>
        </w:rPr>
        <w:t>et al</w:t>
      </w:r>
      <w:r w:rsidRPr="000D4E33">
        <w:rPr>
          <w:rFonts w:ascii="Arial" w:hAnsi="Arial" w:cs="Arial"/>
          <w:spacing w:val="30"/>
          <w:sz w:val="24"/>
          <w:szCs w:val="24"/>
        </w:rPr>
        <w:t xml:space="preserve"> (2015) believe that another barrier is the referral and assessment process, which include time consuming lengthy processes and unclear referral pathways. Farrell </w:t>
      </w:r>
      <w:r w:rsidRPr="00241B94">
        <w:rPr>
          <w:rFonts w:ascii="Arial" w:hAnsi="Arial" w:cs="Arial"/>
          <w:i/>
          <w:iCs/>
          <w:spacing w:val="30"/>
          <w:sz w:val="24"/>
          <w:szCs w:val="24"/>
        </w:rPr>
        <w:t>et al</w:t>
      </w:r>
      <w:r w:rsidRPr="000D4E33">
        <w:rPr>
          <w:rFonts w:ascii="Arial" w:hAnsi="Arial" w:cs="Arial"/>
          <w:spacing w:val="30"/>
          <w:sz w:val="24"/>
          <w:szCs w:val="24"/>
        </w:rPr>
        <w:t xml:space="preserve"> (2015) suggest that these lengthy processes may delay access to appropriate support for children and their families. </w:t>
      </w:r>
    </w:p>
    <w:p w14:paraId="492C9EDC" w14:textId="52A49922" w:rsidR="00C24E8E" w:rsidRPr="000D4E33" w:rsidRDefault="00FB2FDB" w:rsidP="000D4E33">
      <w:pPr>
        <w:rPr>
          <w:rFonts w:ascii="Arial" w:hAnsi="Arial" w:cs="Arial"/>
          <w:spacing w:val="30"/>
          <w:sz w:val="24"/>
          <w:szCs w:val="24"/>
        </w:rPr>
      </w:pPr>
      <w:r w:rsidRPr="000D4E33">
        <w:rPr>
          <w:rFonts w:ascii="Arial" w:hAnsi="Arial" w:cs="Arial"/>
          <w:spacing w:val="30"/>
          <w:sz w:val="24"/>
          <w:szCs w:val="24"/>
        </w:rPr>
        <w:t xml:space="preserve">Farrel </w:t>
      </w:r>
      <w:r w:rsidRPr="00241B94">
        <w:rPr>
          <w:rFonts w:ascii="Arial" w:hAnsi="Arial" w:cs="Arial"/>
          <w:i/>
          <w:iCs/>
          <w:spacing w:val="30"/>
          <w:sz w:val="24"/>
          <w:szCs w:val="24"/>
        </w:rPr>
        <w:t>et al</w:t>
      </w:r>
      <w:r w:rsidRPr="000D4E33">
        <w:rPr>
          <w:rFonts w:ascii="Arial" w:hAnsi="Arial" w:cs="Arial"/>
          <w:spacing w:val="30"/>
          <w:sz w:val="24"/>
          <w:szCs w:val="24"/>
        </w:rPr>
        <w:t xml:space="preserve"> (2015) also state that resources and funding constraints can also pose barriers to effective multiagency working</w:t>
      </w:r>
      <w:r w:rsidR="008410BA" w:rsidRPr="000D4E33">
        <w:rPr>
          <w:rFonts w:ascii="Arial" w:hAnsi="Arial" w:cs="Arial"/>
          <w:spacing w:val="30"/>
          <w:sz w:val="24"/>
          <w:szCs w:val="24"/>
        </w:rPr>
        <w:t xml:space="preserve">. However, Chemanais (2009) </w:t>
      </w:r>
      <w:r w:rsidRPr="000D4E33">
        <w:rPr>
          <w:rFonts w:ascii="Arial" w:hAnsi="Arial" w:cs="Arial"/>
          <w:spacing w:val="30"/>
          <w:sz w:val="24"/>
          <w:szCs w:val="24"/>
        </w:rPr>
        <w:t>contests this and believes</w:t>
      </w:r>
      <w:r w:rsidR="008410BA" w:rsidRPr="000D4E33">
        <w:rPr>
          <w:rFonts w:ascii="Arial" w:hAnsi="Arial" w:cs="Arial"/>
          <w:spacing w:val="30"/>
          <w:sz w:val="24"/>
          <w:szCs w:val="24"/>
        </w:rPr>
        <w:t xml:space="preserve"> multiagency working improves the funding constraints and resources and budgets can be pooled, and resources shared. </w:t>
      </w:r>
    </w:p>
    <w:p w14:paraId="7CF98904" w14:textId="77777777" w:rsidR="00FB2FDB" w:rsidRPr="000D4E33" w:rsidRDefault="008410BA" w:rsidP="000D4E33">
      <w:pPr>
        <w:rPr>
          <w:rFonts w:ascii="Arial" w:hAnsi="Arial" w:cs="Arial"/>
          <w:spacing w:val="30"/>
          <w:sz w:val="24"/>
          <w:szCs w:val="24"/>
        </w:rPr>
      </w:pPr>
      <w:r w:rsidRPr="000D4E33">
        <w:rPr>
          <w:rFonts w:ascii="Arial" w:hAnsi="Arial" w:cs="Arial"/>
          <w:spacing w:val="30"/>
          <w:sz w:val="24"/>
          <w:szCs w:val="24"/>
        </w:rPr>
        <w:t xml:space="preserve">The educational psychologist suggested </w:t>
      </w:r>
      <w:r w:rsidR="00B149D6" w:rsidRPr="000D4E33">
        <w:rPr>
          <w:rFonts w:ascii="Arial" w:hAnsi="Arial" w:cs="Arial"/>
          <w:spacing w:val="30"/>
          <w:sz w:val="24"/>
          <w:szCs w:val="24"/>
        </w:rPr>
        <w:t>using picture cards for communication, modelling appropriate behavior, and providing speech and language intervention</w:t>
      </w:r>
      <w:r w:rsidRPr="000D4E33">
        <w:rPr>
          <w:rFonts w:ascii="Arial" w:hAnsi="Arial" w:cs="Arial"/>
          <w:spacing w:val="30"/>
          <w:sz w:val="24"/>
          <w:szCs w:val="24"/>
        </w:rPr>
        <w:t xml:space="preserve"> and building a positive secure attachment with an adult in school to support Josh within class time</w:t>
      </w:r>
      <w:r w:rsidR="00B149D6" w:rsidRPr="000D4E33">
        <w:rPr>
          <w:rFonts w:ascii="Arial" w:hAnsi="Arial" w:cs="Arial"/>
          <w:spacing w:val="30"/>
          <w:sz w:val="24"/>
          <w:szCs w:val="24"/>
        </w:rPr>
        <w:t>.</w:t>
      </w:r>
      <w:r w:rsidR="00834805" w:rsidRPr="000D4E33">
        <w:rPr>
          <w:rFonts w:ascii="Arial" w:hAnsi="Arial" w:cs="Arial"/>
          <w:spacing w:val="30"/>
          <w:sz w:val="24"/>
          <w:szCs w:val="24"/>
        </w:rPr>
        <w:t xml:space="preserve"> </w:t>
      </w:r>
    </w:p>
    <w:p w14:paraId="5753C3AD" w14:textId="3D2E1001" w:rsidR="00FB2FDB" w:rsidRPr="000D4E33" w:rsidRDefault="00FB2FDB" w:rsidP="000D4E33">
      <w:pPr>
        <w:rPr>
          <w:rFonts w:ascii="Arial" w:hAnsi="Arial" w:cs="Arial"/>
          <w:spacing w:val="30"/>
          <w:sz w:val="24"/>
          <w:szCs w:val="24"/>
        </w:rPr>
      </w:pPr>
      <w:r w:rsidRPr="000D4E33">
        <w:rPr>
          <w:rFonts w:ascii="Arial" w:hAnsi="Arial" w:cs="Arial"/>
          <w:spacing w:val="30"/>
          <w:sz w:val="24"/>
          <w:szCs w:val="24"/>
        </w:rPr>
        <w:t xml:space="preserve">Cameron </w:t>
      </w:r>
      <w:r w:rsidRPr="00241B94">
        <w:rPr>
          <w:rFonts w:ascii="Arial" w:hAnsi="Arial" w:cs="Arial"/>
          <w:i/>
          <w:iCs/>
          <w:spacing w:val="30"/>
          <w:sz w:val="24"/>
          <w:szCs w:val="24"/>
        </w:rPr>
        <w:t>et al</w:t>
      </w:r>
      <w:r w:rsidRPr="000D4E33">
        <w:rPr>
          <w:rFonts w:ascii="Arial" w:hAnsi="Arial" w:cs="Arial"/>
          <w:spacing w:val="30"/>
          <w:sz w:val="24"/>
          <w:szCs w:val="24"/>
        </w:rPr>
        <w:t xml:space="preserve"> (2020) states that Inclusive leadership in an early year setting cultivates an appreciation for diversity from an early age, with inclusive leaders fostering respect empathy and inclusivity amount young children</w:t>
      </w:r>
      <w:r w:rsidR="00AA7670" w:rsidRPr="000D4E33">
        <w:rPr>
          <w:rFonts w:ascii="Arial" w:hAnsi="Arial" w:cs="Arial"/>
          <w:spacing w:val="30"/>
          <w:sz w:val="24"/>
          <w:szCs w:val="24"/>
        </w:rPr>
        <w:t xml:space="preserve">. </w:t>
      </w:r>
      <w:r w:rsidRPr="000D4E33">
        <w:rPr>
          <w:rFonts w:ascii="Arial" w:hAnsi="Arial" w:cs="Arial"/>
          <w:spacing w:val="30"/>
          <w:sz w:val="24"/>
          <w:szCs w:val="24"/>
        </w:rPr>
        <w:t xml:space="preserve">In this scenario, by embracing Josh’s ability and providing him with ways to communicate the Nursery Lead has shown inclusive leadership. </w:t>
      </w:r>
      <w:r w:rsidR="00C24E8E" w:rsidRPr="000D4E33">
        <w:rPr>
          <w:rFonts w:ascii="Arial" w:hAnsi="Arial" w:cs="Arial"/>
          <w:spacing w:val="30"/>
          <w:sz w:val="24"/>
          <w:szCs w:val="24"/>
        </w:rPr>
        <w:t xml:space="preserve">On the advice of the educational psychologist the Nursery Lead became Josh’s key worker. The Nursery Lead had been on a relationships-based play course and participated in </w:t>
      </w:r>
      <w:r w:rsidR="009D2D28" w:rsidRPr="000D4E33">
        <w:rPr>
          <w:rFonts w:ascii="Arial" w:hAnsi="Arial" w:cs="Arial"/>
          <w:spacing w:val="30"/>
          <w:sz w:val="24"/>
          <w:szCs w:val="24"/>
        </w:rPr>
        <w:t>relationship-based</w:t>
      </w:r>
      <w:r w:rsidR="00C24E8E" w:rsidRPr="000D4E33">
        <w:rPr>
          <w:rFonts w:ascii="Arial" w:hAnsi="Arial" w:cs="Arial"/>
          <w:spacing w:val="30"/>
          <w:sz w:val="24"/>
          <w:szCs w:val="24"/>
        </w:rPr>
        <w:t xml:space="preserve"> play sessions with Josh. According to Goodwin and Pratt (2020), inclusive leaders support children’s social and emotional wellbeing by creating safe and nurturing environments, fostering a sense of belonging by valuing adversity and promoting positive relationships. Bowlby (1969) as cited by Bates (2019) states that a child’s sense of </w:t>
      </w:r>
      <w:r w:rsidR="00C24E8E" w:rsidRPr="000D4E33">
        <w:rPr>
          <w:rFonts w:ascii="Arial" w:hAnsi="Arial" w:cs="Arial"/>
          <w:spacing w:val="30"/>
          <w:sz w:val="24"/>
          <w:szCs w:val="24"/>
        </w:rPr>
        <w:lastRenderedPageBreak/>
        <w:t>belonging and secure attachments has an impact on their cognitive and socioemotional development</w:t>
      </w:r>
      <w:r w:rsidR="00AA7670" w:rsidRPr="000D4E33">
        <w:rPr>
          <w:rFonts w:ascii="Arial" w:hAnsi="Arial" w:cs="Arial"/>
          <w:spacing w:val="30"/>
          <w:sz w:val="24"/>
          <w:szCs w:val="24"/>
        </w:rPr>
        <w:t xml:space="preserve">. </w:t>
      </w:r>
      <w:r w:rsidR="00C24E8E" w:rsidRPr="000D4E33">
        <w:rPr>
          <w:rFonts w:ascii="Arial" w:hAnsi="Arial" w:cs="Arial"/>
          <w:spacing w:val="30"/>
          <w:sz w:val="24"/>
          <w:szCs w:val="24"/>
        </w:rPr>
        <w:t xml:space="preserve">Souto-Manning </w:t>
      </w:r>
      <w:r w:rsidR="00C24E8E" w:rsidRPr="000D4E33">
        <w:rPr>
          <w:rFonts w:ascii="Arial" w:hAnsi="Arial" w:cs="Arial"/>
          <w:i/>
          <w:iCs/>
          <w:spacing w:val="30"/>
          <w:sz w:val="24"/>
          <w:szCs w:val="24"/>
        </w:rPr>
        <w:t xml:space="preserve">et al </w:t>
      </w:r>
      <w:r w:rsidR="00C24E8E" w:rsidRPr="000D4E33">
        <w:rPr>
          <w:rFonts w:ascii="Arial" w:hAnsi="Arial" w:cs="Arial"/>
          <w:spacing w:val="30"/>
          <w:sz w:val="24"/>
          <w:szCs w:val="24"/>
        </w:rPr>
        <w:t>(2021)</w:t>
      </w:r>
      <w:r w:rsidR="009D2D28" w:rsidRPr="000D4E33">
        <w:rPr>
          <w:rFonts w:ascii="Arial" w:hAnsi="Arial" w:cs="Arial"/>
          <w:spacing w:val="30"/>
          <w:sz w:val="24"/>
          <w:szCs w:val="24"/>
        </w:rPr>
        <w:t xml:space="preserve"> state that being accepted and included produces positive emotions whereas being rejected, excluded, and ignored can lead to feelings of anxiety, depression, and loneliness</w:t>
      </w:r>
      <w:r w:rsidR="00AA7670" w:rsidRPr="000D4E33">
        <w:rPr>
          <w:rFonts w:ascii="Arial" w:hAnsi="Arial" w:cs="Arial"/>
          <w:spacing w:val="30"/>
          <w:sz w:val="24"/>
          <w:szCs w:val="24"/>
        </w:rPr>
        <w:t xml:space="preserve">. </w:t>
      </w:r>
      <w:r w:rsidR="009D2D28" w:rsidRPr="000D4E33">
        <w:rPr>
          <w:rFonts w:ascii="Arial" w:hAnsi="Arial" w:cs="Arial"/>
          <w:spacing w:val="30"/>
          <w:sz w:val="24"/>
          <w:szCs w:val="24"/>
        </w:rPr>
        <w:t>Skidmore and Barnes (2019) support this belief and explain that inclusive leadership in early years education has a positive impact on a child’s development and learning. Children are more likely to engage in learning if they feel valued, supported, and included</w:t>
      </w:r>
      <w:r w:rsidR="00AA7670" w:rsidRPr="000D4E33">
        <w:rPr>
          <w:rFonts w:ascii="Arial" w:hAnsi="Arial" w:cs="Arial"/>
          <w:spacing w:val="30"/>
          <w:sz w:val="24"/>
          <w:szCs w:val="24"/>
        </w:rPr>
        <w:t xml:space="preserve">. </w:t>
      </w:r>
      <w:r w:rsidR="009D2D28" w:rsidRPr="000D4E33">
        <w:rPr>
          <w:rFonts w:ascii="Arial" w:hAnsi="Arial" w:cs="Arial"/>
          <w:spacing w:val="30"/>
          <w:sz w:val="24"/>
          <w:szCs w:val="24"/>
        </w:rPr>
        <w:t xml:space="preserve">The impact of this is not only positive wellbeing for the child but also improved learning outcomes. </w:t>
      </w:r>
    </w:p>
    <w:p w14:paraId="51F36F73" w14:textId="59913800" w:rsidR="009D2D28" w:rsidRPr="000D4E33" w:rsidRDefault="007C53F7" w:rsidP="000D4E33">
      <w:pPr>
        <w:rPr>
          <w:rFonts w:ascii="Arial" w:hAnsi="Arial" w:cs="Arial"/>
          <w:spacing w:val="30"/>
          <w:sz w:val="24"/>
          <w:szCs w:val="24"/>
        </w:rPr>
      </w:pPr>
      <w:r w:rsidRPr="000D4E33">
        <w:rPr>
          <w:rFonts w:ascii="Arial" w:hAnsi="Arial" w:cs="Arial"/>
          <w:spacing w:val="30"/>
          <w:sz w:val="24"/>
          <w:szCs w:val="24"/>
        </w:rPr>
        <w:t xml:space="preserve">According to Sinclair </w:t>
      </w:r>
      <w:r w:rsidRPr="000D4E33">
        <w:rPr>
          <w:rFonts w:ascii="Arial" w:hAnsi="Arial" w:cs="Arial"/>
          <w:i/>
          <w:iCs/>
          <w:spacing w:val="30"/>
          <w:sz w:val="24"/>
          <w:szCs w:val="24"/>
        </w:rPr>
        <w:t>et al</w:t>
      </w:r>
      <w:r w:rsidRPr="000D4E33">
        <w:rPr>
          <w:rFonts w:ascii="Arial" w:hAnsi="Arial" w:cs="Arial"/>
          <w:spacing w:val="30"/>
          <w:sz w:val="24"/>
          <w:szCs w:val="24"/>
        </w:rPr>
        <w:t xml:space="preserve"> (2017) one </w:t>
      </w:r>
      <w:r w:rsidR="009D2D28" w:rsidRPr="000D4E33">
        <w:rPr>
          <w:rFonts w:ascii="Arial" w:hAnsi="Arial" w:cs="Arial"/>
          <w:spacing w:val="30"/>
          <w:sz w:val="24"/>
          <w:szCs w:val="24"/>
        </w:rPr>
        <w:t xml:space="preserve">barrier to inclusive leadership in respect of the child is that there may be a lack of understanding of diversity and inclusion issues. </w:t>
      </w:r>
      <w:r w:rsidRPr="000D4E33">
        <w:rPr>
          <w:rFonts w:ascii="Arial" w:hAnsi="Arial" w:cs="Arial"/>
          <w:spacing w:val="30"/>
          <w:sz w:val="24"/>
          <w:szCs w:val="24"/>
        </w:rPr>
        <w:t xml:space="preserve">Sinclair </w:t>
      </w:r>
      <w:r w:rsidRPr="000D4E33">
        <w:rPr>
          <w:rFonts w:ascii="Arial" w:hAnsi="Arial" w:cs="Arial"/>
          <w:i/>
          <w:iCs/>
          <w:spacing w:val="30"/>
          <w:sz w:val="24"/>
          <w:szCs w:val="24"/>
        </w:rPr>
        <w:t>et al</w:t>
      </w:r>
      <w:r w:rsidRPr="000D4E33">
        <w:rPr>
          <w:rFonts w:ascii="Arial" w:hAnsi="Arial" w:cs="Arial"/>
          <w:spacing w:val="30"/>
          <w:sz w:val="24"/>
          <w:szCs w:val="24"/>
        </w:rPr>
        <w:t xml:space="preserve"> (2017) states that inclusive leadership requires a deep understanding and appreciation of diverse backgrounds and perspectives. If leaders are not aware of </w:t>
      </w:r>
      <w:r w:rsidR="004B3924" w:rsidRPr="000D4E33">
        <w:rPr>
          <w:rFonts w:ascii="Arial" w:hAnsi="Arial" w:cs="Arial"/>
          <w:spacing w:val="30"/>
          <w:sz w:val="24"/>
          <w:szCs w:val="24"/>
        </w:rPr>
        <w:t>this,</w:t>
      </w:r>
      <w:r w:rsidRPr="000D4E33">
        <w:rPr>
          <w:rFonts w:ascii="Arial" w:hAnsi="Arial" w:cs="Arial"/>
          <w:spacing w:val="30"/>
          <w:sz w:val="24"/>
          <w:szCs w:val="24"/>
        </w:rPr>
        <w:t xml:space="preserve"> they could unintentionally undervalue or overlook the individual needs of a child or family</w:t>
      </w:r>
      <w:r w:rsidR="00AA7670" w:rsidRPr="000D4E33">
        <w:rPr>
          <w:rFonts w:ascii="Arial" w:hAnsi="Arial" w:cs="Arial"/>
          <w:spacing w:val="30"/>
          <w:sz w:val="24"/>
          <w:szCs w:val="24"/>
        </w:rPr>
        <w:t xml:space="preserve">. </w:t>
      </w:r>
      <w:r w:rsidRPr="000D4E33">
        <w:rPr>
          <w:rFonts w:ascii="Arial" w:hAnsi="Arial" w:cs="Arial"/>
          <w:spacing w:val="30"/>
          <w:sz w:val="24"/>
          <w:szCs w:val="24"/>
        </w:rPr>
        <w:t xml:space="preserve">Dover (2018) explain that research has shown that stereotypes and biases can influence a </w:t>
      </w:r>
      <w:r w:rsidR="004B3924" w:rsidRPr="000D4E33">
        <w:rPr>
          <w:rFonts w:ascii="Arial" w:hAnsi="Arial" w:cs="Arial"/>
          <w:spacing w:val="30"/>
          <w:sz w:val="24"/>
          <w:szCs w:val="24"/>
        </w:rPr>
        <w:t>practitioner’s</w:t>
      </w:r>
      <w:r w:rsidRPr="000D4E33">
        <w:rPr>
          <w:rFonts w:ascii="Arial" w:hAnsi="Arial" w:cs="Arial"/>
          <w:spacing w:val="30"/>
          <w:sz w:val="24"/>
          <w:szCs w:val="24"/>
        </w:rPr>
        <w:t xml:space="preserve"> interactions and decision making, often leading to unequal </w:t>
      </w:r>
      <w:r w:rsidR="009A1A67" w:rsidRPr="000D4E33">
        <w:rPr>
          <w:rFonts w:ascii="Arial" w:hAnsi="Arial" w:cs="Arial"/>
          <w:spacing w:val="30"/>
          <w:sz w:val="24"/>
          <w:szCs w:val="24"/>
        </w:rPr>
        <w:t>treatment,</w:t>
      </w:r>
      <w:r w:rsidRPr="000D4E33">
        <w:rPr>
          <w:rFonts w:ascii="Arial" w:hAnsi="Arial" w:cs="Arial"/>
          <w:spacing w:val="30"/>
          <w:sz w:val="24"/>
          <w:szCs w:val="24"/>
        </w:rPr>
        <w:t xml:space="preserve"> and unintentionally </w:t>
      </w:r>
      <w:r w:rsidR="004B3924" w:rsidRPr="000D4E33">
        <w:rPr>
          <w:rFonts w:ascii="Arial" w:hAnsi="Arial" w:cs="Arial"/>
          <w:spacing w:val="30"/>
          <w:sz w:val="24"/>
          <w:szCs w:val="24"/>
        </w:rPr>
        <w:t>undermining</w:t>
      </w:r>
      <w:r w:rsidRPr="000D4E33">
        <w:rPr>
          <w:rFonts w:ascii="Arial" w:hAnsi="Arial" w:cs="Arial"/>
          <w:spacing w:val="30"/>
          <w:sz w:val="24"/>
          <w:szCs w:val="24"/>
        </w:rPr>
        <w:t xml:space="preserve"> the inclusive environment that </w:t>
      </w:r>
      <w:r w:rsidR="004B3924" w:rsidRPr="000D4E33">
        <w:rPr>
          <w:rFonts w:ascii="Arial" w:hAnsi="Arial" w:cs="Arial"/>
          <w:spacing w:val="30"/>
          <w:sz w:val="24"/>
          <w:szCs w:val="24"/>
        </w:rPr>
        <w:t>leaders</w:t>
      </w:r>
      <w:r w:rsidRPr="000D4E33">
        <w:rPr>
          <w:rFonts w:ascii="Arial" w:hAnsi="Arial" w:cs="Arial"/>
          <w:spacing w:val="30"/>
          <w:sz w:val="24"/>
          <w:szCs w:val="24"/>
        </w:rPr>
        <w:t xml:space="preserve"> are striving to create. </w:t>
      </w:r>
    </w:p>
    <w:p w14:paraId="184E6A16" w14:textId="7ED12F11" w:rsidR="007C53F7" w:rsidRPr="000D4E33" w:rsidRDefault="007C53F7" w:rsidP="000D4E33">
      <w:pPr>
        <w:rPr>
          <w:rFonts w:ascii="Arial" w:hAnsi="Arial" w:cs="Arial"/>
          <w:spacing w:val="30"/>
          <w:sz w:val="24"/>
          <w:szCs w:val="24"/>
        </w:rPr>
      </w:pPr>
      <w:r w:rsidRPr="000D4E33">
        <w:rPr>
          <w:rFonts w:ascii="Arial" w:hAnsi="Arial" w:cs="Arial"/>
          <w:spacing w:val="30"/>
          <w:sz w:val="24"/>
          <w:szCs w:val="24"/>
        </w:rPr>
        <w:t xml:space="preserve">Mandal and Lo (2019) suggest that to overcome these barriers, leaders can engage in ongoing professional development, self-reflection, and cultural competence training to enhance their understanding of diversity and inclusion issues. Sheridan </w:t>
      </w:r>
      <w:r w:rsidRPr="00241B94">
        <w:rPr>
          <w:rFonts w:ascii="Arial" w:hAnsi="Arial" w:cs="Arial"/>
          <w:i/>
          <w:iCs/>
          <w:spacing w:val="30"/>
          <w:sz w:val="24"/>
          <w:szCs w:val="24"/>
        </w:rPr>
        <w:t>et al</w:t>
      </w:r>
      <w:r w:rsidRPr="000D4E33">
        <w:rPr>
          <w:rFonts w:ascii="Arial" w:hAnsi="Arial" w:cs="Arial"/>
          <w:spacing w:val="30"/>
          <w:sz w:val="24"/>
          <w:szCs w:val="24"/>
        </w:rPr>
        <w:t xml:space="preserve"> (2017) suggests building strong relationships with families and the wider community can also contribute to creating an inclusive environment</w:t>
      </w:r>
      <w:r w:rsidR="00AA7670" w:rsidRPr="000D4E33">
        <w:rPr>
          <w:rFonts w:ascii="Arial" w:hAnsi="Arial" w:cs="Arial"/>
          <w:spacing w:val="30"/>
          <w:sz w:val="24"/>
          <w:szCs w:val="24"/>
        </w:rPr>
        <w:t xml:space="preserve">. </w:t>
      </w:r>
      <w:r w:rsidRPr="000D4E33">
        <w:rPr>
          <w:rFonts w:ascii="Arial" w:hAnsi="Arial" w:cs="Arial"/>
          <w:spacing w:val="30"/>
          <w:sz w:val="24"/>
          <w:szCs w:val="24"/>
        </w:rPr>
        <w:t xml:space="preserve">Beauregard and Kalshoven (2018) feel that an inclusive leader should advocate for practices and policies to support inclusion and diversity within their settings. </w:t>
      </w:r>
    </w:p>
    <w:p w14:paraId="2D826594" w14:textId="3E9DDFE0" w:rsidR="0017427A" w:rsidRPr="000D4E33" w:rsidRDefault="00834805" w:rsidP="000D4E33">
      <w:pPr>
        <w:rPr>
          <w:rFonts w:ascii="Arial" w:hAnsi="Arial" w:cs="Arial"/>
          <w:spacing w:val="30"/>
          <w:sz w:val="24"/>
          <w:szCs w:val="24"/>
        </w:rPr>
      </w:pPr>
      <w:r w:rsidRPr="000D4E33">
        <w:rPr>
          <w:rFonts w:ascii="Arial" w:hAnsi="Arial" w:cs="Arial"/>
          <w:spacing w:val="30"/>
          <w:sz w:val="24"/>
          <w:szCs w:val="24"/>
        </w:rPr>
        <w:t xml:space="preserve">A half term later the Nursery Lead has noticed that Josh seems a little more settled in School since using the picture cards for communication. Mum is still living with Nan but meets with the Nursery Lead for 10 mins one day per week after school. Due to </w:t>
      </w:r>
      <w:r w:rsidR="009A1A67" w:rsidRPr="000D4E33">
        <w:rPr>
          <w:rFonts w:ascii="Arial" w:hAnsi="Arial" w:cs="Arial"/>
          <w:spacing w:val="30"/>
          <w:sz w:val="24"/>
          <w:szCs w:val="24"/>
        </w:rPr>
        <w:t>the feeling</w:t>
      </w:r>
      <w:r w:rsidRPr="000D4E33">
        <w:rPr>
          <w:rFonts w:ascii="Arial" w:hAnsi="Arial" w:cs="Arial"/>
          <w:spacing w:val="30"/>
          <w:sz w:val="24"/>
          <w:szCs w:val="24"/>
        </w:rPr>
        <w:t xml:space="preserve"> that </w:t>
      </w:r>
      <w:r w:rsidR="00C25963" w:rsidRPr="000D4E33">
        <w:rPr>
          <w:rFonts w:ascii="Arial" w:hAnsi="Arial" w:cs="Arial"/>
          <w:spacing w:val="30"/>
          <w:sz w:val="24"/>
          <w:szCs w:val="24"/>
        </w:rPr>
        <w:t>building a</w:t>
      </w:r>
      <w:r w:rsidRPr="000D4E33">
        <w:rPr>
          <w:rFonts w:ascii="Arial" w:hAnsi="Arial" w:cs="Arial"/>
          <w:spacing w:val="30"/>
          <w:sz w:val="24"/>
          <w:szCs w:val="24"/>
        </w:rPr>
        <w:t xml:space="preserve"> strong parental / educational professional relationship improves outcomes for </w:t>
      </w:r>
      <w:r w:rsidR="00C24E8E" w:rsidRPr="000D4E33">
        <w:rPr>
          <w:rFonts w:ascii="Arial" w:hAnsi="Arial" w:cs="Arial"/>
          <w:spacing w:val="30"/>
          <w:sz w:val="24"/>
          <w:szCs w:val="24"/>
        </w:rPr>
        <w:t>children,</w:t>
      </w:r>
      <w:r w:rsidRPr="000D4E33">
        <w:rPr>
          <w:rFonts w:ascii="Arial" w:hAnsi="Arial" w:cs="Arial"/>
          <w:spacing w:val="30"/>
          <w:sz w:val="24"/>
          <w:szCs w:val="24"/>
        </w:rPr>
        <w:t xml:space="preserve"> the Nursery Lead has decided to run </w:t>
      </w:r>
      <w:r w:rsidR="003A2AFB">
        <w:rPr>
          <w:rFonts w:ascii="Arial" w:hAnsi="Arial" w:cs="Arial"/>
          <w:spacing w:val="30"/>
          <w:sz w:val="24"/>
          <w:szCs w:val="24"/>
        </w:rPr>
        <w:t>m</w:t>
      </w:r>
      <w:r w:rsidRPr="000D4E33">
        <w:rPr>
          <w:rFonts w:ascii="Arial" w:hAnsi="Arial" w:cs="Arial"/>
          <w:spacing w:val="30"/>
          <w:sz w:val="24"/>
          <w:szCs w:val="24"/>
        </w:rPr>
        <w:t xml:space="preserve">onthly </w:t>
      </w:r>
      <w:r w:rsidR="009D2D28" w:rsidRPr="000D4E33">
        <w:rPr>
          <w:rFonts w:ascii="Arial" w:hAnsi="Arial" w:cs="Arial"/>
          <w:spacing w:val="30"/>
          <w:sz w:val="24"/>
          <w:szCs w:val="24"/>
        </w:rPr>
        <w:t>drop-in</w:t>
      </w:r>
      <w:r w:rsidRPr="000D4E33">
        <w:rPr>
          <w:rFonts w:ascii="Arial" w:hAnsi="Arial" w:cs="Arial"/>
          <w:spacing w:val="30"/>
          <w:sz w:val="24"/>
          <w:szCs w:val="24"/>
        </w:rPr>
        <w:t xml:space="preserve"> sessions for parents for one hour on a Friday morning</w:t>
      </w:r>
      <w:r w:rsidR="00AA7670" w:rsidRPr="000D4E33">
        <w:rPr>
          <w:rFonts w:ascii="Arial" w:hAnsi="Arial" w:cs="Arial"/>
          <w:spacing w:val="30"/>
          <w:sz w:val="24"/>
          <w:szCs w:val="24"/>
        </w:rPr>
        <w:t xml:space="preserve">. </w:t>
      </w:r>
      <w:r w:rsidR="00A371CB" w:rsidRPr="000D4E33">
        <w:rPr>
          <w:rFonts w:ascii="Arial" w:hAnsi="Arial" w:cs="Arial"/>
          <w:spacing w:val="30"/>
          <w:sz w:val="24"/>
          <w:szCs w:val="24"/>
        </w:rPr>
        <w:t xml:space="preserve">The nursery lead showed inclusive leadership in this scenario as according to Carpenter and Carpenter (2015) Inclusive leaders foster a collaborative and open communication culture within their early year’s settings. They actively involve staff, parents, and the wider </w:t>
      </w:r>
      <w:r w:rsidR="00A371CB" w:rsidRPr="000D4E33">
        <w:rPr>
          <w:rFonts w:ascii="Arial" w:hAnsi="Arial" w:cs="Arial"/>
          <w:spacing w:val="30"/>
          <w:sz w:val="24"/>
          <w:szCs w:val="24"/>
        </w:rPr>
        <w:lastRenderedPageBreak/>
        <w:t xml:space="preserve">community in decision-making processes and create opportunities for dialogue and sharing of ideas. </w:t>
      </w:r>
      <w:r w:rsidR="00AA7670" w:rsidRPr="000D4E33">
        <w:rPr>
          <w:rFonts w:ascii="Arial" w:hAnsi="Arial" w:cs="Arial"/>
          <w:spacing w:val="30"/>
          <w:sz w:val="24"/>
          <w:szCs w:val="24"/>
        </w:rPr>
        <w:t>However,</w:t>
      </w:r>
      <w:r w:rsidR="00A371CB" w:rsidRPr="000D4E33">
        <w:rPr>
          <w:rFonts w:ascii="Arial" w:hAnsi="Arial" w:cs="Arial"/>
          <w:spacing w:val="30"/>
          <w:sz w:val="24"/>
          <w:szCs w:val="24"/>
        </w:rPr>
        <w:t xml:space="preserve"> as </w:t>
      </w:r>
      <w:r w:rsidR="004B3924" w:rsidRPr="000D4E33">
        <w:rPr>
          <w:rFonts w:ascii="Arial" w:hAnsi="Arial" w:cs="Arial"/>
          <w:spacing w:val="30"/>
          <w:sz w:val="24"/>
          <w:szCs w:val="24"/>
        </w:rPr>
        <w:t>Scanlan and Johnson (20</w:t>
      </w:r>
      <w:r w:rsidR="003A2AFB">
        <w:rPr>
          <w:rFonts w:ascii="Arial" w:hAnsi="Arial" w:cs="Arial"/>
          <w:spacing w:val="30"/>
          <w:sz w:val="24"/>
          <w:szCs w:val="24"/>
        </w:rPr>
        <w:t>0</w:t>
      </w:r>
      <w:r w:rsidR="004B3924" w:rsidRPr="000D4E33">
        <w:rPr>
          <w:rFonts w:ascii="Arial" w:hAnsi="Arial" w:cs="Arial"/>
          <w:spacing w:val="30"/>
          <w:sz w:val="24"/>
          <w:szCs w:val="24"/>
        </w:rPr>
        <w:t xml:space="preserve">2) state </w:t>
      </w:r>
      <w:r w:rsidR="009A1A67" w:rsidRPr="000D4E33">
        <w:rPr>
          <w:rFonts w:ascii="Arial" w:hAnsi="Arial" w:cs="Arial"/>
          <w:spacing w:val="30"/>
          <w:sz w:val="24"/>
          <w:szCs w:val="24"/>
        </w:rPr>
        <w:t>that trying</w:t>
      </w:r>
      <w:r w:rsidR="0017427A" w:rsidRPr="000D4E33">
        <w:rPr>
          <w:rFonts w:ascii="Arial" w:hAnsi="Arial" w:cs="Arial"/>
          <w:spacing w:val="30"/>
          <w:sz w:val="24"/>
          <w:szCs w:val="24"/>
        </w:rPr>
        <w:t xml:space="preserve"> to engage</w:t>
      </w:r>
      <w:r w:rsidR="00A371CB" w:rsidRPr="000D4E33">
        <w:rPr>
          <w:rFonts w:ascii="Arial" w:hAnsi="Arial" w:cs="Arial"/>
          <w:spacing w:val="30"/>
          <w:sz w:val="24"/>
          <w:szCs w:val="24"/>
        </w:rPr>
        <w:t xml:space="preserve"> all</w:t>
      </w:r>
      <w:r w:rsidR="0017427A" w:rsidRPr="000D4E33">
        <w:rPr>
          <w:rFonts w:ascii="Arial" w:hAnsi="Arial" w:cs="Arial"/>
          <w:spacing w:val="30"/>
          <w:sz w:val="24"/>
          <w:szCs w:val="24"/>
        </w:rPr>
        <w:t xml:space="preserve"> parents can sometimes </w:t>
      </w:r>
      <w:r w:rsidR="00A371CB" w:rsidRPr="000D4E33">
        <w:rPr>
          <w:rFonts w:ascii="Arial" w:hAnsi="Arial" w:cs="Arial"/>
          <w:spacing w:val="30"/>
          <w:sz w:val="24"/>
          <w:szCs w:val="24"/>
        </w:rPr>
        <w:t>be difficult as some events</w:t>
      </w:r>
      <w:r w:rsidR="0017427A" w:rsidRPr="000D4E33">
        <w:rPr>
          <w:rFonts w:ascii="Arial" w:hAnsi="Arial" w:cs="Arial"/>
          <w:spacing w:val="30"/>
          <w:sz w:val="24"/>
          <w:szCs w:val="24"/>
        </w:rPr>
        <w:t xml:space="preserve"> often attract</w:t>
      </w:r>
      <w:r w:rsidR="00A371CB" w:rsidRPr="000D4E33">
        <w:rPr>
          <w:rFonts w:ascii="Arial" w:hAnsi="Arial" w:cs="Arial"/>
          <w:spacing w:val="30"/>
          <w:sz w:val="24"/>
          <w:szCs w:val="24"/>
        </w:rPr>
        <w:t xml:space="preserve"> </w:t>
      </w:r>
      <w:r w:rsidR="0017427A" w:rsidRPr="000D4E33">
        <w:rPr>
          <w:rFonts w:ascii="Arial" w:hAnsi="Arial" w:cs="Arial"/>
          <w:spacing w:val="30"/>
          <w:sz w:val="24"/>
          <w:szCs w:val="24"/>
        </w:rPr>
        <w:t xml:space="preserve">more </w:t>
      </w:r>
      <w:r w:rsidR="00C25963" w:rsidRPr="000D4E33">
        <w:rPr>
          <w:rFonts w:ascii="Arial" w:hAnsi="Arial" w:cs="Arial"/>
          <w:spacing w:val="30"/>
          <w:sz w:val="24"/>
          <w:szCs w:val="24"/>
        </w:rPr>
        <w:t>middle-class</w:t>
      </w:r>
      <w:r w:rsidR="0017427A" w:rsidRPr="000D4E33">
        <w:rPr>
          <w:rFonts w:ascii="Arial" w:hAnsi="Arial" w:cs="Arial"/>
          <w:spacing w:val="30"/>
          <w:sz w:val="24"/>
          <w:szCs w:val="24"/>
        </w:rPr>
        <w:t xml:space="preserve"> parents</w:t>
      </w:r>
      <w:r w:rsidR="00A371CB" w:rsidRPr="000D4E33">
        <w:rPr>
          <w:rFonts w:ascii="Arial" w:hAnsi="Arial" w:cs="Arial"/>
          <w:spacing w:val="30"/>
          <w:sz w:val="24"/>
          <w:szCs w:val="24"/>
        </w:rPr>
        <w:t xml:space="preserve">, therefore it is important to ensure that the events in the setting are accessible to all. </w:t>
      </w:r>
    </w:p>
    <w:p w14:paraId="0ADC4C39" w14:textId="64BA8128" w:rsidR="00D757BB" w:rsidRPr="000D4E33" w:rsidRDefault="00D757BB" w:rsidP="000D4E33">
      <w:pPr>
        <w:rPr>
          <w:rFonts w:ascii="Arial" w:hAnsi="Arial" w:cs="Arial"/>
          <w:spacing w:val="30"/>
          <w:sz w:val="24"/>
          <w:szCs w:val="24"/>
        </w:rPr>
      </w:pPr>
    </w:p>
    <w:p w14:paraId="49FBA550" w14:textId="439C2123" w:rsidR="00B60370" w:rsidRPr="000D4E33" w:rsidRDefault="00B60370" w:rsidP="000D4E33">
      <w:pPr>
        <w:rPr>
          <w:rFonts w:ascii="Arial" w:hAnsi="Arial" w:cs="Arial"/>
          <w:spacing w:val="30"/>
          <w:sz w:val="24"/>
          <w:szCs w:val="24"/>
        </w:rPr>
      </w:pPr>
      <w:r w:rsidRPr="000D4E33">
        <w:rPr>
          <w:rFonts w:ascii="Arial" w:hAnsi="Arial" w:cs="Arial"/>
          <w:spacing w:val="30"/>
          <w:sz w:val="24"/>
          <w:szCs w:val="24"/>
        </w:rPr>
        <w:t xml:space="preserve">Inclusive leadership is </w:t>
      </w:r>
      <w:r w:rsidR="005B6D60" w:rsidRPr="000D4E33">
        <w:rPr>
          <w:rFonts w:ascii="Arial" w:hAnsi="Arial" w:cs="Arial"/>
          <w:spacing w:val="30"/>
          <w:sz w:val="24"/>
          <w:szCs w:val="24"/>
        </w:rPr>
        <w:t>important when</w:t>
      </w:r>
      <w:r w:rsidRPr="000D4E33">
        <w:rPr>
          <w:rFonts w:ascii="Arial" w:hAnsi="Arial" w:cs="Arial"/>
          <w:spacing w:val="30"/>
          <w:sz w:val="24"/>
          <w:szCs w:val="24"/>
        </w:rPr>
        <w:t xml:space="preserve"> working in earlier years, as it sets the stage for children's lifelong learning and development. By adopting an inclusive leadership approach, early years educators can create supportive and inclusive environments that value diversity, collaboration, and cultural responsiveness. Inclusive leadership enhances learning outcomes, promotes social-emotional well-being, strengthens family engagement, and nurtures respect for diversity among young learners. Embracing inclusive leadership is not only an ethical imperative but also a strategic choice for early years professionals dedicated to fostering inclusive and equitable educational experiences for every child.</w:t>
      </w:r>
    </w:p>
    <w:p w14:paraId="0E27644F" w14:textId="4F4ED6E0" w:rsidR="00671575" w:rsidRPr="000D4E33" w:rsidRDefault="00AE1715" w:rsidP="000D4E33">
      <w:pPr>
        <w:rPr>
          <w:rFonts w:ascii="Arial" w:hAnsi="Arial" w:cs="Arial"/>
          <w:b/>
          <w:bCs/>
          <w:spacing w:val="30"/>
          <w:sz w:val="24"/>
          <w:szCs w:val="24"/>
          <w:u w:val="single"/>
        </w:rPr>
      </w:pPr>
      <w:r w:rsidRPr="000D4E33">
        <w:rPr>
          <w:rFonts w:ascii="Arial" w:hAnsi="Arial" w:cs="Arial"/>
          <w:b/>
          <w:bCs/>
          <w:spacing w:val="30"/>
          <w:sz w:val="24"/>
          <w:szCs w:val="24"/>
          <w:u w:val="single"/>
        </w:rPr>
        <w:t>Section Two</w:t>
      </w:r>
    </w:p>
    <w:p w14:paraId="2CCA6CA0" w14:textId="7ACDB1B1" w:rsidR="00287AB2" w:rsidRPr="000D4E33" w:rsidRDefault="00373267" w:rsidP="000D4E33">
      <w:pPr>
        <w:rPr>
          <w:rFonts w:ascii="Arial" w:hAnsi="Arial" w:cs="Arial"/>
          <w:spacing w:val="30"/>
          <w:sz w:val="24"/>
          <w:szCs w:val="24"/>
        </w:rPr>
      </w:pPr>
      <w:r w:rsidRPr="000D4E33">
        <w:rPr>
          <w:rFonts w:ascii="Arial" w:hAnsi="Arial" w:cs="Arial"/>
          <w:spacing w:val="30"/>
          <w:sz w:val="24"/>
          <w:szCs w:val="24"/>
        </w:rPr>
        <w:t xml:space="preserve">According to Snap Cymru (No Date) </w:t>
      </w:r>
      <w:r w:rsidR="00AE1715" w:rsidRPr="000D4E33">
        <w:rPr>
          <w:rFonts w:ascii="Arial" w:hAnsi="Arial" w:cs="Arial"/>
          <w:spacing w:val="30"/>
          <w:sz w:val="24"/>
          <w:szCs w:val="24"/>
        </w:rPr>
        <w:t>The Additional Learning Needs (Wales) Act 2018 and the Additional Learning Needs (ALN) Code 2021 are key policies in Wales aimed at enabling inclusive leadership in early years provision. This c</w:t>
      </w:r>
      <w:r w:rsidR="00287AB2" w:rsidRPr="000D4E33">
        <w:rPr>
          <w:rFonts w:ascii="Arial" w:hAnsi="Arial" w:cs="Arial"/>
          <w:spacing w:val="30"/>
          <w:sz w:val="24"/>
          <w:szCs w:val="24"/>
        </w:rPr>
        <w:t>ritica</w:t>
      </w:r>
      <w:r w:rsidR="00AE1715" w:rsidRPr="000D4E33">
        <w:rPr>
          <w:rFonts w:ascii="Arial" w:hAnsi="Arial" w:cs="Arial"/>
          <w:spacing w:val="30"/>
          <w:sz w:val="24"/>
          <w:szCs w:val="24"/>
        </w:rPr>
        <w:t xml:space="preserve">l evaluation will assess how these policies facilitate inclusive </w:t>
      </w:r>
      <w:r w:rsidR="00287AB2" w:rsidRPr="000D4E33">
        <w:rPr>
          <w:rFonts w:ascii="Arial" w:hAnsi="Arial" w:cs="Arial"/>
          <w:spacing w:val="30"/>
          <w:sz w:val="24"/>
          <w:szCs w:val="24"/>
        </w:rPr>
        <w:t>leadership</w:t>
      </w:r>
      <w:r w:rsidR="00AE1715" w:rsidRPr="000D4E33">
        <w:rPr>
          <w:rFonts w:ascii="Arial" w:hAnsi="Arial" w:cs="Arial"/>
          <w:spacing w:val="30"/>
          <w:sz w:val="24"/>
          <w:szCs w:val="24"/>
        </w:rPr>
        <w:t>.</w:t>
      </w:r>
      <w:r w:rsidR="001C553D" w:rsidRPr="000D4E33">
        <w:rPr>
          <w:rFonts w:ascii="Arial" w:hAnsi="Arial" w:cs="Arial"/>
          <w:spacing w:val="30"/>
          <w:sz w:val="24"/>
          <w:szCs w:val="24"/>
        </w:rPr>
        <w:t xml:space="preserve"> Snap Cymru (No Date) </w:t>
      </w:r>
      <w:r w:rsidR="00671575" w:rsidRPr="000D4E33">
        <w:rPr>
          <w:rFonts w:ascii="Arial" w:hAnsi="Arial" w:cs="Arial"/>
          <w:spacing w:val="30"/>
          <w:sz w:val="24"/>
          <w:szCs w:val="24"/>
        </w:rPr>
        <w:t>explains</w:t>
      </w:r>
      <w:r w:rsidR="001C553D" w:rsidRPr="000D4E33">
        <w:rPr>
          <w:rFonts w:ascii="Arial" w:hAnsi="Arial" w:cs="Arial"/>
          <w:spacing w:val="30"/>
          <w:sz w:val="24"/>
          <w:szCs w:val="24"/>
        </w:rPr>
        <w:t xml:space="preserve"> that these policies replaced all other existing legislation and guidance regarding additional learning needs. </w:t>
      </w:r>
    </w:p>
    <w:p w14:paraId="6B3E23DF" w14:textId="0DAB60A6" w:rsidR="00AE1715" w:rsidRPr="000D4E33" w:rsidRDefault="00B215A1" w:rsidP="000D4E33">
      <w:pPr>
        <w:rPr>
          <w:rFonts w:ascii="Arial" w:hAnsi="Arial" w:cs="Arial"/>
          <w:spacing w:val="30"/>
          <w:sz w:val="24"/>
          <w:szCs w:val="24"/>
        </w:rPr>
      </w:pPr>
      <w:r w:rsidRPr="000D4E33">
        <w:rPr>
          <w:rFonts w:ascii="Arial" w:hAnsi="Arial" w:cs="Arial"/>
          <w:spacing w:val="30"/>
          <w:sz w:val="24"/>
          <w:szCs w:val="24"/>
        </w:rPr>
        <w:t xml:space="preserve">Snap Cymru </w:t>
      </w:r>
      <w:r w:rsidR="00671575" w:rsidRPr="000D4E33">
        <w:rPr>
          <w:rFonts w:ascii="Arial" w:hAnsi="Arial" w:cs="Arial"/>
          <w:spacing w:val="30"/>
          <w:sz w:val="24"/>
          <w:szCs w:val="24"/>
        </w:rPr>
        <w:t>(No</w:t>
      </w:r>
      <w:r w:rsidRPr="000D4E33">
        <w:rPr>
          <w:rFonts w:ascii="Arial" w:hAnsi="Arial" w:cs="Arial"/>
          <w:spacing w:val="30"/>
          <w:sz w:val="24"/>
          <w:szCs w:val="24"/>
        </w:rPr>
        <w:t xml:space="preserve"> Date) explain that two documents aim to bring together all systems to a new single fairer and transparent system for additional learning needs. The documents aim for the system to be more learner </w:t>
      </w:r>
      <w:r w:rsidR="00AA7670" w:rsidRPr="000D4E33">
        <w:rPr>
          <w:rFonts w:ascii="Arial" w:hAnsi="Arial" w:cs="Arial"/>
          <w:spacing w:val="30"/>
          <w:sz w:val="24"/>
          <w:szCs w:val="24"/>
        </w:rPr>
        <w:t>centred</w:t>
      </w:r>
      <w:r w:rsidRPr="000D4E33">
        <w:rPr>
          <w:rFonts w:ascii="Arial" w:hAnsi="Arial" w:cs="Arial"/>
          <w:spacing w:val="30"/>
          <w:sz w:val="24"/>
          <w:szCs w:val="24"/>
        </w:rPr>
        <w:t xml:space="preserve"> using the </w:t>
      </w:r>
      <w:r w:rsidR="00373267" w:rsidRPr="000D4E33">
        <w:rPr>
          <w:rFonts w:ascii="Arial" w:hAnsi="Arial" w:cs="Arial"/>
          <w:spacing w:val="30"/>
          <w:sz w:val="24"/>
          <w:szCs w:val="24"/>
        </w:rPr>
        <w:t>person-</w:t>
      </w:r>
      <w:r w:rsidR="00AA7670" w:rsidRPr="000D4E33">
        <w:rPr>
          <w:rFonts w:ascii="Arial" w:hAnsi="Arial" w:cs="Arial"/>
          <w:spacing w:val="30"/>
          <w:sz w:val="24"/>
          <w:szCs w:val="24"/>
        </w:rPr>
        <w:t>centred</w:t>
      </w:r>
      <w:r w:rsidRPr="000D4E33">
        <w:rPr>
          <w:rFonts w:ascii="Arial" w:hAnsi="Arial" w:cs="Arial"/>
          <w:spacing w:val="30"/>
          <w:sz w:val="24"/>
          <w:szCs w:val="24"/>
        </w:rPr>
        <w:t xml:space="preserve"> approach, providing learners with the same rights and entitlements whatever their settings and improving transition between settings</w:t>
      </w:r>
      <w:r w:rsidR="00AA7670" w:rsidRPr="000D4E33">
        <w:rPr>
          <w:rFonts w:ascii="Arial" w:hAnsi="Arial" w:cs="Arial"/>
          <w:spacing w:val="30"/>
          <w:sz w:val="24"/>
          <w:szCs w:val="24"/>
        </w:rPr>
        <w:t xml:space="preserve">. </w:t>
      </w:r>
      <w:r w:rsidR="00373267" w:rsidRPr="000D4E33">
        <w:rPr>
          <w:rFonts w:ascii="Arial" w:hAnsi="Arial" w:cs="Arial"/>
          <w:spacing w:val="30"/>
          <w:sz w:val="24"/>
          <w:szCs w:val="24"/>
        </w:rPr>
        <w:t xml:space="preserve">It also aims to provide </w:t>
      </w:r>
      <w:r w:rsidR="00671575" w:rsidRPr="000D4E33">
        <w:rPr>
          <w:rFonts w:ascii="Arial" w:hAnsi="Arial" w:cs="Arial"/>
          <w:spacing w:val="30"/>
          <w:sz w:val="24"/>
          <w:szCs w:val="24"/>
        </w:rPr>
        <w:t>the Welsh</w:t>
      </w:r>
      <w:r w:rsidR="00373267" w:rsidRPr="000D4E33">
        <w:rPr>
          <w:rFonts w:ascii="Arial" w:hAnsi="Arial" w:cs="Arial"/>
          <w:spacing w:val="30"/>
          <w:sz w:val="24"/>
          <w:szCs w:val="24"/>
        </w:rPr>
        <w:t xml:space="preserve"> Language when needed. Welsh Government (2018)</w:t>
      </w:r>
      <w:r w:rsidR="00BC7461" w:rsidRPr="000D4E33">
        <w:rPr>
          <w:rFonts w:ascii="Arial" w:hAnsi="Arial" w:cs="Arial"/>
          <w:spacing w:val="30"/>
          <w:sz w:val="24"/>
          <w:szCs w:val="24"/>
        </w:rPr>
        <w:t xml:space="preserve"> support this and state that</w:t>
      </w:r>
      <w:r w:rsidR="00373267" w:rsidRPr="000D4E33">
        <w:rPr>
          <w:rFonts w:ascii="Arial" w:hAnsi="Arial" w:cs="Arial"/>
          <w:spacing w:val="30"/>
          <w:sz w:val="24"/>
          <w:szCs w:val="24"/>
        </w:rPr>
        <w:t xml:space="preserve"> in the</w:t>
      </w:r>
      <w:r w:rsidR="00AE1715" w:rsidRPr="000D4E33">
        <w:rPr>
          <w:rFonts w:ascii="Arial" w:hAnsi="Arial" w:cs="Arial"/>
          <w:spacing w:val="30"/>
          <w:sz w:val="24"/>
          <w:szCs w:val="24"/>
        </w:rPr>
        <w:t xml:space="preserve"> Additional Learning Needs (Wales) Act 2018 </w:t>
      </w:r>
      <w:r w:rsidR="00373267" w:rsidRPr="000D4E33">
        <w:rPr>
          <w:rFonts w:ascii="Arial" w:hAnsi="Arial" w:cs="Arial"/>
          <w:spacing w:val="30"/>
          <w:sz w:val="24"/>
          <w:szCs w:val="24"/>
        </w:rPr>
        <w:t>states that they aim</w:t>
      </w:r>
      <w:r w:rsidR="00AE1715" w:rsidRPr="000D4E33">
        <w:rPr>
          <w:rFonts w:ascii="Arial" w:hAnsi="Arial" w:cs="Arial"/>
          <w:spacing w:val="30"/>
          <w:sz w:val="24"/>
          <w:szCs w:val="24"/>
        </w:rPr>
        <w:t xml:space="preserve"> to transform the system for supporting learners with additional learning needs (ALN) in Wales</w:t>
      </w:r>
      <w:r w:rsidR="00373267" w:rsidRPr="000D4E33">
        <w:rPr>
          <w:rFonts w:ascii="Arial" w:hAnsi="Arial" w:cs="Arial"/>
          <w:spacing w:val="30"/>
          <w:sz w:val="24"/>
          <w:szCs w:val="24"/>
        </w:rPr>
        <w:t xml:space="preserve"> by providing </w:t>
      </w:r>
      <w:r w:rsidR="00AE1715" w:rsidRPr="000D4E33">
        <w:rPr>
          <w:rFonts w:ascii="Arial" w:hAnsi="Arial" w:cs="Arial"/>
          <w:spacing w:val="30"/>
          <w:sz w:val="24"/>
          <w:szCs w:val="24"/>
        </w:rPr>
        <w:t xml:space="preserve">early intervention, </w:t>
      </w:r>
      <w:r w:rsidR="00373267" w:rsidRPr="000D4E33">
        <w:rPr>
          <w:rFonts w:ascii="Arial" w:hAnsi="Arial" w:cs="Arial"/>
          <w:spacing w:val="30"/>
          <w:sz w:val="24"/>
          <w:szCs w:val="24"/>
        </w:rPr>
        <w:t>improving</w:t>
      </w:r>
      <w:r w:rsidR="00AE1715" w:rsidRPr="000D4E33">
        <w:rPr>
          <w:rFonts w:ascii="Arial" w:hAnsi="Arial" w:cs="Arial"/>
          <w:spacing w:val="30"/>
          <w:sz w:val="24"/>
          <w:szCs w:val="24"/>
        </w:rPr>
        <w:t xml:space="preserve"> collaboration among stakeholders </w:t>
      </w:r>
      <w:r w:rsidR="00373267" w:rsidRPr="000D4E33">
        <w:rPr>
          <w:rFonts w:ascii="Arial" w:hAnsi="Arial" w:cs="Arial"/>
          <w:spacing w:val="30"/>
          <w:sz w:val="24"/>
          <w:szCs w:val="24"/>
        </w:rPr>
        <w:t xml:space="preserve">with the aim </w:t>
      </w:r>
      <w:r w:rsidR="00AE1715" w:rsidRPr="000D4E33">
        <w:rPr>
          <w:rFonts w:ascii="Arial" w:hAnsi="Arial" w:cs="Arial"/>
          <w:spacing w:val="30"/>
          <w:sz w:val="24"/>
          <w:szCs w:val="24"/>
        </w:rPr>
        <w:t>to enhance outcomes for children with ALN.</w:t>
      </w:r>
    </w:p>
    <w:p w14:paraId="7C806EA4" w14:textId="5BE515B3" w:rsidR="001C553D" w:rsidRPr="000D4E33" w:rsidRDefault="00AE1715" w:rsidP="000D4E33">
      <w:pPr>
        <w:rPr>
          <w:rFonts w:ascii="Arial" w:hAnsi="Arial" w:cs="Arial"/>
          <w:spacing w:val="30"/>
          <w:sz w:val="24"/>
          <w:szCs w:val="24"/>
        </w:rPr>
      </w:pPr>
      <w:r w:rsidRPr="000D4E33">
        <w:rPr>
          <w:rFonts w:ascii="Arial" w:hAnsi="Arial" w:cs="Arial"/>
          <w:spacing w:val="30"/>
          <w:sz w:val="24"/>
          <w:szCs w:val="24"/>
        </w:rPr>
        <w:lastRenderedPageBreak/>
        <w:t>The Act's wording reflects a commitment to inclusive leadership by recogni</w:t>
      </w:r>
      <w:r w:rsidR="0033153D" w:rsidRPr="000D4E33">
        <w:rPr>
          <w:rFonts w:ascii="Arial" w:hAnsi="Arial" w:cs="Arial"/>
          <w:spacing w:val="30"/>
          <w:sz w:val="24"/>
          <w:szCs w:val="24"/>
        </w:rPr>
        <w:t>s</w:t>
      </w:r>
      <w:r w:rsidRPr="000D4E33">
        <w:rPr>
          <w:rFonts w:ascii="Arial" w:hAnsi="Arial" w:cs="Arial"/>
          <w:spacing w:val="30"/>
          <w:sz w:val="24"/>
          <w:szCs w:val="24"/>
        </w:rPr>
        <w:t xml:space="preserve">ing the rights of learners with ALN to access an inclusive education and be involved in decision-making processes. </w:t>
      </w:r>
      <w:r w:rsidR="005B6D60" w:rsidRPr="000D4E33">
        <w:rPr>
          <w:rFonts w:ascii="Arial" w:hAnsi="Arial" w:cs="Arial"/>
          <w:spacing w:val="30"/>
          <w:sz w:val="24"/>
          <w:szCs w:val="24"/>
        </w:rPr>
        <w:t>Welsh Government (2018)</w:t>
      </w:r>
      <w:r w:rsidRPr="000D4E33">
        <w:rPr>
          <w:rFonts w:ascii="Arial" w:hAnsi="Arial" w:cs="Arial"/>
          <w:spacing w:val="30"/>
          <w:sz w:val="24"/>
          <w:szCs w:val="24"/>
        </w:rPr>
        <w:t xml:space="preserve"> emphasi</w:t>
      </w:r>
      <w:r w:rsidR="0033153D" w:rsidRPr="000D4E33">
        <w:rPr>
          <w:rFonts w:ascii="Arial" w:hAnsi="Arial" w:cs="Arial"/>
          <w:spacing w:val="30"/>
          <w:sz w:val="24"/>
          <w:szCs w:val="24"/>
        </w:rPr>
        <w:t>s</w:t>
      </w:r>
      <w:r w:rsidRPr="000D4E33">
        <w:rPr>
          <w:rFonts w:ascii="Arial" w:hAnsi="Arial" w:cs="Arial"/>
          <w:spacing w:val="30"/>
          <w:sz w:val="24"/>
          <w:szCs w:val="24"/>
        </w:rPr>
        <w:t xml:space="preserve">es the duty of local authorities and education settings to make "reasonable provision" for learners with ALN, considering their individual </w:t>
      </w:r>
      <w:r w:rsidR="005B6D60" w:rsidRPr="000D4E33">
        <w:rPr>
          <w:rFonts w:ascii="Arial" w:hAnsi="Arial" w:cs="Arial"/>
          <w:spacing w:val="30"/>
          <w:sz w:val="24"/>
          <w:szCs w:val="24"/>
        </w:rPr>
        <w:t>circumstances.</w:t>
      </w:r>
      <w:r w:rsidRPr="000D4E33">
        <w:rPr>
          <w:rFonts w:ascii="Arial" w:hAnsi="Arial" w:cs="Arial"/>
          <w:spacing w:val="30"/>
          <w:sz w:val="24"/>
          <w:szCs w:val="24"/>
        </w:rPr>
        <w:t xml:space="preserve"> The Act also highlights the importance of collaborative planning, ensuring that learners and their families are active participants in the decision-making process.</w:t>
      </w:r>
      <w:r w:rsidR="00373267" w:rsidRPr="000D4E33">
        <w:rPr>
          <w:rFonts w:ascii="Arial" w:hAnsi="Arial" w:cs="Arial"/>
          <w:spacing w:val="30"/>
          <w:sz w:val="24"/>
          <w:szCs w:val="24"/>
        </w:rPr>
        <w:t xml:space="preserve"> </w:t>
      </w:r>
      <w:r w:rsidRPr="000D4E33">
        <w:rPr>
          <w:rFonts w:ascii="Arial" w:hAnsi="Arial" w:cs="Arial"/>
          <w:spacing w:val="30"/>
          <w:sz w:val="24"/>
          <w:szCs w:val="24"/>
        </w:rPr>
        <w:t>However,</w:t>
      </w:r>
      <w:r w:rsidR="00CC3575" w:rsidRPr="000D4E33">
        <w:rPr>
          <w:rFonts w:ascii="Arial" w:hAnsi="Arial" w:cs="Arial"/>
          <w:spacing w:val="30"/>
          <w:sz w:val="24"/>
          <w:szCs w:val="24"/>
        </w:rPr>
        <w:t xml:space="preserve"> according to Welsh Parliament (2019) the</w:t>
      </w:r>
      <w:r w:rsidRPr="000D4E33">
        <w:rPr>
          <w:rFonts w:ascii="Arial" w:hAnsi="Arial" w:cs="Arial"/>
          <w:spacing w:val="30"/>
          <w:sz w:val="24"/>
          <w:szCs w:val="24"/>
        </w:rPr>
        <w:t xml:space="preserve"> Act's use of terms such as "as far as reasonably possible" may introduce ambiguity and potential barriers to implementing inclusive practice. </w:t>
      </w:r>
    </w:p>
    <w:p w14:paraId="362FDACF" w14:textId="5E36F389" w:rsidR="00E7169C" w:rsidRPr="000D4E33" w:rsidRDefault="00AE1715" w:rsidP="000D4E33">
      <w:pPr>
        <w:rPr>
          <w:rFonts w:ascii="Arial" w:hAnsi="Arial" w:cs="Arial"/>
          <w:spacing w:val="30"/>
          <w:sz w:val="24"/>
          <w:szCs w:val="24"/>
        </w:rPr>
      </w:pPr>
      <w:r w:rsidRPr="000D4E33">
        <w:rPr>
          <w:rFonts w:ascii="Arial" w:hAnsi="Arial" w:cs="Arial"/>
          <w:spacing w:val="30"/>
          <w:sz w:val="24"/>
          <w:szCs w:val="24"/>
        </w:rPr>
        <w:t>The interpretation of "reasonable provision" c</w:t>
      </w:r>
      <w:r w:rsidR="005B6D60" w:rsidRPr="000D4E33">
        <w:rPr>
          <w:rFonts w:ascii="Arial" w:hAnsi="Arial" w:cs="Arial"/>
          <w:spacing w:val="30"/>
          <w:sz w:val="24"/>
          <w:szCs w:val="24"/>
        </w:rPr>
        <w:t>ould</w:t>
      </w:r>
      <w:r w:rsidRPr="000D4E33">
        <w:rPr>
          <w:rFonts w:ascii="Arial" w:hAnsi="Arial" w:cs="Arial"/>
          <w:spacing w:val="30"/>
          <w:sz w:val="24"/>
          <w:szCs w:val="24"/>
        </w:rPr>
        <w:t xml:space="preserve"> vary</w:t>
      </w:r>
      <w:r w:rsidR="005B6D60" w:rsidRPr="000D4E33">
        <w:rPr>
          <w:rFonts w:ascii="Arial" w:hAnsi="Arial" w:cs="Arial"/>
          <w:spacing w:val="30"/>
          <w:sz w:val="24"/>
          <w:szCs w:val="24"/>
        </w:rPr>
        <w:t xml:space="preserve"> between settings</w:t>
      </w:r>
      <w:r w:rsidRPr="000D4E33">
        <w:rPr>
          <w:rFonts w:ascii="Arial" w:hAnsi="Arial" w:cs="Arial"/>
          <w:spacing w:val="30"/>
          <w:sz w:val="24"/>
          <w:szCs w:val="24"/>
        </w:rPr>
        <w:t>, leading to inconsistencies in the support provided. This could limit the extent to which inclusive practice is embedded consistently across different settings, potentially resulting in unequal opportunities for learners with ALN</w:t>
      </w:r>
      <w:r w:rsidR="00AA7670" w:rsidRPr="000D4E33">
        <w:rPr>
          <w:rFonts w:ascii="Arial" w:hAnsi="Arial" w:cs="Arial"/>
          <w:spacing w:val="30"/>
          <w:sz w:val="24"/>
          <w:szCs w:val="24"/>
        </w:rPr>
        <w:t xml:space="preserve">. </w:t>
      </w:r>
      <w:r w:rsidR="00021322" w:rsidRPr="000D4E33">
        <w:rPr>
          <w:rFonts w:ascii="Arial" w:hAnsi="Arial" w:cs="Arial"/>
          <w:spacing w:val="30"/>
          <w:sz w:val="24"/>
          <w:szCs w:val="24"/>
        </w:rPr>
        <w:t>National Assembly for Wales (2019) raised concerns that schools might scale back the number of children they regard as having ALN due to the large amount of work involved preparing the IDP as described in the act rather than the School Action Plan that was previously in place for lower-level additional learning needs</w:t>
      </w:r>
      <w:r w:rsidR="00AA7670" w:rsidRPr="000D4E33">
        <w:rPr>
          <w:rFonts w:ascii="Arial" w:hAnsi="Arial" w:cs="Arial"/>
          <w:spacing w:val="30"/>
          <w:sz w:val="24"/>
          <w:szCs w:val="24"/>
        </w:rPr>
        <w:t xml:space="preserve">. </w:t>
      </w:r>
      <w:r w:rsidR="00506FBA" w:rsidRPr="000D4E33">
        <w:rPr>
          <w:rFonts w:ascii="Arial" w:hAnsi="Arial" w:cs="Arial"/>
          <w:spacing w:val="30"/>
          <w:sz w:val="24"/>
          <w:szCs w:val="24"/>
        </w:rPr>
        <w:t>Welsh Parliament (2019) also explain that</w:t>
      </w:r>
      <w:r w:rsidR="00E7169C" w:rsidRPr="000D4E33">
        <w:rPr>
          <w:rFonts w:ascii="Arial" w:hAnsi="Arial" w:cs="Arial"/>
          <w:spacing w:val="30"/>
          <w:sz w:val="24"/>
          <w:szCs w:val="24"/>
        </w:rPr>
        <w:t xml:space="preserve"> under the Additional Learning Needs Wales Act (2018)</w:t>
      </w:r>
      <w:r w:rsidR="00506FBA" w:rsidRPr="000D4E33">
        <w:rPr>
          <w:rFonts w:ascii="Arial" w:hAnsi="Arial" w:cs="Arial"/>
          <w:spacing w:val="30"/>
          <w:sz w:val="24"/>
          <w:szCs w:val="24"/>
        </w:rPr>
        <w:t xml:space="preserve"> not every child in Wales who is deemed to have</w:t>
      </w:r>
      <w:r w:rsidR="00E7169C" w:rsidRPr="000D4E33">
        <w:rPr>
          <w:rFonts w:ascii="Arial" w:hAnsi="Arial" w:cs="Arial"/>
          <w:spacing w:val="30"/>
          <w:sz w:val="24"/>
          <w:szCs w:val="24"/>
        </w:rPr>
        <w:t xml:space="preserve"> </w:t>
      </w:r>
      <w:r w:rsidR="00506FBA" w:rsidRPr="000D4E33">
        <w:rPr>
          <w:rFonts w:ascii="Arial" w:hAnsi="Arial" w:cs="Arial"/>
          <w:spacing w:val="30"/>
          <w:sz w:val="24"/>
          <w:szCs w:val="24"/>
        </w:rPr>
        <w:t>special educational needs</w:t>
      </w:r>
      <w:r w:rsidR="00E7169C" w:rsidRPr="000D4E33">
        <w:rPr>
          <w:rFonts w:ascii="Arial" w:hAnsi="Arial" w:cs="Arial"/>
          <w:spacing w:val="30"/>
          <w:sz w:val="24"/>
          <w:szCs w:val="24"/>
        </w:rPr>
        <w:t xml:space="preserve"> before the act</w:t>
      </w:r>
      <w:r w:rsidR="00506FBA" w:rsidRPr="000D4E33">
        <w:rPr>
          <w:rFonts w:ascii="Arial" w:hAnsi="Arial" w:cs="Arial"/>
          <w:spacing w:val="30"/>
          <w:sz w:val="24"/>
          <w:szCs w:val="24"/>
        </w:rPr>
        <w:t xml:space="preserve"> will be identified with additional learning needs, this means that some children would not transfer to an I</w:t>
      </w:r>
      <w:r w:rsidR="0035513F" w:rsidRPr="000D4E33">
        <w:rPr>
          <w:rFonts w:ascii="Arial" w:hAnsi="Arial" w:cs="Arial"/>
          <w:spacing w:val="30"/>
          <w:sz w:val="24"/>
          <w:szCs w:val="24"/>
        </w:rPr>
        <w:t>ndividual Development Plan and that if a school decides that the child does not have an additional learning need and does not need an individual development plan the school must then issue a “No IDP” notice to the child’s parents. This could mean that some children would not get the support they require</w:t>
      </w:r>
      <w:r w:rsidR="00E7169C" w:rsidRPr="000D4E33">
        <w:rPr>
          <w:rFonts w:ascii="Arial" w:hAnsi="Arial" w:cs="Arial"/>
          <w:spacing w:val="30"/>
          <w:sz w:val="24"/>
          <w:szCs w:val="24"/>
        </w:rPr>
        <w:t xml:space="preserve"> if staff do not think the child meets the new criteria for additional learning needs</w:t>
      </w:r>
      <w:r w:rsidR="0035513F" w:rsidRPr="000D4E33">
        <w:rPr>
          <w:rFonts w:ascii="Arial" w:hAnsi="Arial" w:cs="Arial"/>
          <w:spacing w:val="30"/>
          <w:sz w:val="24"/>
          <w:szCs w:val="24"/>
        </w:rPr>
        <w:t>.</w:t>
      </w:r>
      <w:r w:rsidR="00E7169C" w:rsidRPr="000D4E33">
        <w:rPr>
          <w:rFonts w:ascii="Arial" w:hAnsi="Arial" w:cs="Arial"/>
          <w:spacing w:val="30"/>
          <w:sz w:val="24"/>
          <w:szCs w:val="24"/>
        </w:rPr>
        <w:t xml:space="preserve"> Welsh Government (2018) state that a child has an additional learning need when they have a significant greater difficulty in learning that </w:t>
      </w:r>
      <w:r w:rsidR="00D54C40" w:rsidRPr="000D4E33">
        <w:rPr>
          <w:rFonts w:ascii="Arial" w:hAnsi="Arial" w:cs="Arial"/>
          <w:spacing w:val="30"/>
          <w:sz w:val="24"/>
          <w:szCs w:val="24"/>
        </w:rPr>
        <w:t>most</w:t>
      </w:r>
      <w:r w:rsidR="00E7169C" w:rsidRPr="000D4E33">
        <w:rPr>
          <w:rFonts w:ascii="Arial" w:hAnsi="Arial" w:cs="Arial"/>
          <w:spacing w:val="30"/>
          <w:sz w:val="24"/>
          <w:szCs w:val="24"/>
        </w:rPr>
        <w:t xml:space="preserve"> others the same age</w:t>
      </w:r>
      <w:r w:rsidR="00D54C40" w:rsidRPr="000D4E33">
        <w:rPr>
          <w:rFonts w:ascii="Arial" w:hAnsi="Arial" w:cs="Arial"/>
          <w:spacing w:val="30"/>
          <w:sz w:val="24"/>
          <w:szCs w:val="24"/>
        </w:rPr>
        <w:t xml:space="preserve"> or has a disability for the purposes of the Equality Act 2010 preventing them from accession education or training that is generally provided for rothers of the same age in mainstream facilities.  The words “significantly greater” again are open to interpretation by staff working with the child making the decision that the child meets the criteria for additional learning needs or not. One person view of significant delay in one setting may be </w:t>
      </w:r>
      <w:r w:rsidR="00AA7670" w:rsidRPr="000D4E33">
        <w:rPr>
          <w:rFonts w:ascii="Arial" w:hAnsi="Arial" w:cs="Arial"/>
          <w:spacing w:val="30"/>
          <w:sz w:val="24"/>
          <w:szCs w:val="24"/>
        </w:rPr>
        <w:t>quite different</w:t>
      </w:r>
      <w:r w:rsidR="00D54C40" w:rsidRPr="000D4E33">
        <w:rPr>
          <w:rFonts w:ascii="Arial" w:hAnsi="Arial" w:cs="Arial"/>
          <w:spacing w:val="30"/>
          <w:sz w:val="24"/>
          <w:szCs w:val="24"/>
        </w:rPr>
        <w:t xml:space="preserve"> to another </w:t>
      </w:r>
      <w:r w:rsidR="00A371CB" w:rsidRPr="000D4E33">
        <w:rPr>
          <w:rFonts w:ascii="Arial" w:hAnsi="Arial" w:cs="Arial"/>
          <w:spacing w:val="30"/>
          <w:sz w:val="24"/>
          <w:szCs w:val="24"/>
        </w:rPr>
        <w:t>professional’s</w:t>
      </w:r>
      <w:r w:rsidR="00D54C40" w:rsidRPr="000D4E33">
        <w:rPr>
          <w:rFonts w:ascii="Arial" w:hAnsi="Arial" w:cs="Arial"/>
          <w:spacing w:val="30"/>
          <w:sz w:val="24"/>
          <w:szCs w:val="24"/>
        </w:rPr>
        <w:t xml:space="preserve"> opinion in another setting. This could mean that a child may receive support for an additional learning need in one area but there may be a child in another setting with greater </w:t>
      </w:r>
      <w:r w:rsidR="00D54C40" w:rsidRPr="000D4E33">
        <w:rPr>
          <w:rFonts w:ascii="Arial" w:hAnsi="Arial" w:cs="Arial"/>
          <w:spacing w:val="30"/>
          <w:sz w:val="24"/>
          <w:szCs w:val="24"/>
        </w:rPr>
        <w:lastRenderedPageBreak/>
        <w:t xml:space="preserve">need who is not deemed to have additional learning needs because practitioner views on significant delay differ. </w:t>
      </w:r>
    </w:p>
    <w:p w14:paraId="64EA117C" w14:textId="77777777" w:rsidR="00E7169C" w:rsidRPr="000D4E33" w:rsidRDefault="00E7169C" w:rsidP="000D4E33">
      <w:pPr>
        <w:rPr>
          <w:rFonts w:ascii="Arial" w:hAnsi="Arial" w:cs="Arial"/>
          <w:spacing w:val="30"/>
          <w:sz w:val="24"/>
          <w:szCs w:val="24"/>
        </w:rPr>
      </w:pPr>
    </w:p>
    <w:p w14:paraId="7F4039D2" w14:textId="13634FF7" w:rsidR="00021322" w:rsidRPr="000D4E33" w:rsidRDefault="0035513F" w:rsidP="000D4E33">
      <w:pPr>
        <w:rPr>
          <w:rFonts w:ascii="Arial" w:hAnsi="Arial" w:cs="Arial"/>
          <w:spacing w:val="30"/>
          <w:sz w:val="24"/>
          <w:szCs w:val="24"/>
        </w:rPr>
      </w:pPr>
      <w:r w:rsidRPr="000D4E33">
        <w:rPr>
          <w:rFonts w:ascii="Arial" w:hAnsi="Arial" w:cs="Arial"/>
          <w:spacing w:val="30"/>
          <w:sz w:val="24"/>
          <w:szCs w:val="24"/>
        </w:rPr>
        <w:t xml:space="preserve">A benefit to the Individual Development Plan system is that every child who displays an additional learning need as described in the Act receives the plan for support whereas previous according to Welsh Parliament (2019) only around fifteen percent of children with identified Special Educational Needs had statements. </w:t>
      </w:r>
    </w:p>
    <w:p w14:paraId="56E7D810" w14:textId="30B8E03D" w:rsidR="00AE1715" w:rsidRPr="000D4E33" w:rsidRDefault="005B6D60" w:rsidP="000D4E33">
      <w:pPr>
        <w:rPr>
          <w:rFonts w:ascii="Arial" w:hAnsi="Arial" w:cs="Arial"/>
          <w:spacing w:val="30"/>
          <w:sz w:val="24"/>
          <w:szCs w:val="24"/>
        </w:rPr>
      </w:pPr>
      <w:r w:rsidRPr="000D4E33">
        <w:rPr>
          <w:rFonts w:ascii="Arial" w:hAnsi="Arial" w:cs="Arial"/>
          <w:spacing w:val="30"/>
          <w:sz w:val="24"/>
          <w:szCs w:val="24"/>
        </w:rPr>
        <w:t xml:space="preserve">Welsh Government (2021) in </w:t>
      </w:r>
      <w:r w:rsidR="00AE1715" w:rsidRPr="000D4E33">
        <w:rPr>
          <w:rFonts w:ascii="Arial" w:hAnsi="Arial" w:cs="Arial"/>
          <w:spacing w:val="30"/>
          <w:sz w:val="24"/>
          <w:szCs w:val="24"/>
        </w:rPr>
        <w:t>The ALN Code 2021 provides statutory guidance to support the implementation of the Additional Learning Needs (Wales) Act 2018. It offers detailed procedures and frameworks for identifying, planning, and reviewing support for learners with ALN</w:t>
      </w:r>
      <w:r w:rsidRPr="000D4E33">
        <w:rPr>
          <w:rFonts w:ascii="Arial" w:hAnsi="Arial" w:cs="Arial"/>
          <w:spacing w:val="30"/>
          <w:sz w:val="24"/>
          <w:szCs w:val="24"/>
        </w:rPr>
        <w:t>.</w:t>
      </w:r>
    </w:p>
    <w:p w14:paraId="1758B03D" w14:textId="106BABD2" w:rsidR="00AE1715" w:rsidRPr="000D4E33" w:rsidRDefault="00021322" w:rsidP="000D4E33">
      <w:pPr>
        <w:rPr>
          <w:rFonts w:ascii="Arial" w:hAnsi="Arial" w:cs="Arial"/>
          <w:spacing w:val="30"/>
          <w:sz w:val="24"/>
          <w:szCs w:val="24"/>
        </w:rPr>
      </w:pPr>
      <w:r w:rsidRPr="000D4E33">
        <w:rPr>
          <w:rFonts w:ascii="Arial" w:hAnsi="Arial" w:cs="Arial"/>
          <w:spacing w:val="30"/>
          <w:sz w:val="24"/>
          <w:szCs w:val="24"/>
        </w:rPr>
        <w:t>Welsh Government (2021) explain that the content and structure of the</w:t>
      </w:r>
      <w:r w:rsidR="00AE1715" w:rsidRPr="000D4E33">
        <w:rPr>
          <w:rFonts w:ascii="Arial" w:hAnsi="Arial" w:cs="Arial"/>
          <w:spacing w:val="30"/>
          <w:sz w:val="24"/>
          <w:szCs w:val="24"/>
        </w:rPr>
        <w:t xml:space="preserve"> ALN Code's </w:t>
      </w:r>
      <w:r w:rsidRPr="000D4E33">
        <w:rPr>
          <w:rFonts w:ascii="Arial" w:hAnsi="Arial" w:cs="Arial"/>
          <w:spacing w:val="30"/>
          <w:sz w:val="24"/>
          <w:szCs w:val="24"/>
        </w:rPr>
        <w:t>aims</w:t>
      </w:r>
      <w:r w:rsidR="00AE1715" w:rsidRPr="000D4E33">
        <w:rPr>
          <w:rFonts w:ascii="Arial" w:hAnsi="Arial" w:cs="Arial"/>
          <w:spacing w:val="30"/>
          <w:sz w:val="24"/>
          <w:szCs w:val="24"/>
        </w:rPr>
        <w:t xml:space="preserve"> to</w:t>
      </w:r>
      <w:r w:rsidRPr="000D4E33">
        <w:rPr>
          <w:rFonts w:ascii="Arial" w:hAnsi="Arial" w:cs="Arial"/>
          <w:spacing w:val="30"/>
          <w:sz w:val="24"/>
          <w:szCs w:val="24"/>
        </w:rPr>
        <w:t xml:space="preserve"> supports leaders with</w:t>
      </w:r>
      <w:r w:rsidR="00AE1715" w:rsidRPr="000D4E33">
        <w:rPr>
          <w:rFonts w:ascii="Arial" w:hAnsi="Arial" w:cs="Arial"/>
          <w:spacing w:val="30"/>
          <w:sz w:val="24"/>
          <w:szCs w:val="24"/>
        </w:rPr>
        <w:t xml:space="preserve"> inclusive practice by providing clear guidance on collaborative planning, early intervention, and individual support. It </w:t>
      </w:r>
      <w:r w:rsidRPr="000D4E33">
        <w:rPr>
          <w:rFonts w:ascii="Arial" w:hAnsi="Arial" w:cs="Arial"/>
          <w:spacing w:val="30"/>
          <w:sz w:val="24"/>
          <w:szCs w:val="24"/>
        </w:rPr>
        <w:t>explains</w:t>
      </w:r>
      <w:r w:rsidR="00AE1715" w:rsidRPr="000D4E33">
        <w:rPr>
          <w:rFonts w:ascii="Arial" w:hAnsi="Arial" w:cs="Arial"/>
          <w:spacing w:val="30"/>
          <w:sz w:val="24"/>
          <w:szCs w:val="24"/>
        </w:rPr>
        <w:t xml:space="preserve"> the importance of early identification and intervention to address learners' needs </w:t>
      </w:r>
      <w:r w:rsidRPr="000D4E33">
        <w:rPr>
          <w:rFonts w:ascii="Arial" w:hAnsi="Arial" w:cs="Arial"/>
          <w:spacing w:val="30"/>
          <w:sz w:val="24"/>
          <w:szCs w:val="24"/>
        </w:rPr>
        <w:t>quickly</w:t>
      </w:r>
      <w:r w:rsidR="00AE1715" w:rsidRPr="000D4E33">
        <w:rPr>
          <w:rFonts w:ascii="Arial" w:hAnsi="Arial" w:cs="Arial"/>
          <w:spacing w:val="30"/>
          <w:sz w:val="24"/>
          <w:szCs w:val="24"/>
        </w:rPr>
        <w:t xml:space="preserve">. The Code also outlines a structured process for assessing, planning, and reviewing support, ensuring that learners' voices and </w:t>
      </w:r>
      <w:r w:rsidRPr="000D4E33">
        <w:rPr>
          <w:rFonts w:ascii="Arial" w:hAnsi="Arial" w:cs="Arial"/>
          <w:spacing w:val="30"/>
          <w:sz w:val="24"/>
          <w:szCs w:val="24"/>
        </w:rPr>
        <w:t>ideas</w:t>
      </w:r>
      <w:r w:rsidR="00AE1715" w:rsidRPr="000D4E33">
        <w:rPr>
          <w:rFonts w:ascii="Arial" w:hAnsi="Arial" w:cs="Arial"/>
          <w:spacing w:val="30"/>
          <w:sz w:val="24"/>
          <w:szCs w:val="24"/>
        </w:rPr>
        <w:t xml:space="preserve"> are central to decision-making</w:t>
      </w:r>
      <w:r w:rsidR="00AA7670" w:rsidRPr="000D4E33">
        <w:rPr>
          <w:rFonts w:ascii="Arial" w:hAnsi="Arial" w:cs="Arial"/>
          <w:spacing w:val="30"/>
          <w:sz w:val="24"/>
          <w:szCs w:val="24"/>
        </w:rPr>
        <w:t xml:space="preserve">. </w:t>
      </w:r>
      <w:r w:rsidR="001C553D" w:rsidRPr="000D4E33">
        <w:rPr>
          <w:rFonts w:ascii="Arial" w:hAnsi="Arial" w:cs="Arial"/>
          <w:spacing w:val="30"/>
          <w:sz w:val="24"/>
          <w:szCs w:val="24"/>
        </w:rPr>
        <w:t xml:space="preserve">Knight and Crick (2020) suggest that whilst the new Welsh </w:t>
      </w:r>
      <w:r w:rsidR="00671575" w:rsidRPr="000D4E33">
        <w:rPr>
          <w:rFonts w:ascii="Arial" w:hAnsi="Arial" w:cs="Arial"/>
          <w:spacing w:val="30"/>
          <w:sz w:val="24"/>
          <w:szCs w:val="24"/>
        </w:rPr>
        <w:t>a</w:t>
      </w:r>
      <w:r w:rsidR="001C553D" w:rsidRPr="000D4E33">
        <w:rPr>
          <w:rFonts w:ascii="Arial" w:hAnsi="Arial" w:cs="Arial"/>
          <w:spacing w:val="30"/>
          <w:sz w:val="24"/>
          <w:szCs w:val="24"/>
        </w:rPr>
        <w:t>dditional</w:t>
      </w:r>
      <w:r w:rsidR="00671575" w:rsidRPr="000D4E33">
        <w:rPr>
          <w:rFonts w:ascii="Arial" w:hAnsi="Arial" w:cs="Arial"/>
          <w:spacing w:val="30"/>
          <w:sz w:val="24"/>
          <w:szCs w:val="24"/>
        </w:rPr>
        <w:t xml:space="preserve"> l</w:t>
      </w:r>
      <w:r w:rsidR="001C553D" w:rsidRPr="000D4E33">
        <w:rPr>
          <w:rFonts w:ascii="Arial" w:hAnsi="Arial" w:cs="Arial"/>
          <w:spacing w:val="30"/>
          <w:sz w:val="24"/>
          <w:szCs w:val="24"/>
        </w:rPr>
        <w:t xml:space="preserve">earning </w:t>
      </w:r>
      <w:r w:rsidR="00671575" w:rsidRPr="000D4E33">
        <w:rPr>
          <w:rFonts w:ascii="Arial" w:hAnsi="Arial" w:cs="Arial"/>
          <w:spacing w:val="30"/>
          <w:sz w:val="24"/>
          <w:szCs w:val="24"/>
        </w:rPr>
        <w:t>n</w:t>
      </w:r>
      <w:r w:rsidR="001C553D" w:rsidRPr="000D4E33">
        <w:rPr>
          <w:rFonts w:ascii="Arial" w:hAnsi="Arial" w:cs="Arial"/>
          <w:spacing w:val="30"/>
          <w:sz w:val="24"/>
          <w:szCs w:val="24"/>
        </w:rPr>
        <w:t xml:space="preserve">eeds system focuses on individual support for </w:t>
      </w:r>
      <w:r w:rsidR="00671575" w:rsidRPr="000D4E33">
        <w:rPr>
          <w:rFonts w:ascii="Arial" w:hAnsi="Arial" w:cs="Arial"/>
          <w:spacing w:val="30"/>
          <w:sz w:val="24"/>
          <w:szCs w:val="24"/>
        </w:rPr>
        <w:t>pupils,</w:t>
      </w:r>
      <w:r w:rsidR="001C553D" w:rsidRPr="000D4E33">
        <w:rPr>
          <w:rFonts w:ascii="Arial" w:hAnsi="Arial" w:cs="Arial"/>
          <w:spacing w:val="30"/>
          <w:sz w:val="24"/>
          <w:szCs w:val="24"/>
        </w:rPr>
        <w:t xml:space="preserve"> it does no</w:t>
      </w:r>
      <w:r w:rsidR="00671575" w:rsidRPr="000D4E33">
        <w:rPr>
          <w:rFonts w:ascii="Arial" w:hAnsi="Arial" w:cs="Arial"/>
          <w:spacing w:val="30"/>
          <w:sz w:val="24"/>
          <w:szCs w:val="24"/>
        </w:rPr>
        <w:t>t</w:t>
      </w:r>
      <w:r w:rsidR="001C553D" w:rsidRPr="000D4E33">
        <w:rPr>
          <w:rFonts w:ascii="Arial" w:hAnsi="Arial" w:cs="Arial"/>
          <w:spacing w:val="30"/>
          <w:sz w:val="24"/>
          <w:szCs w:val="24"/>
        </w:rPr>
        <w:t xml:space="preserve"> place focus on the need for an inclusive education for every child</w:t>
      </w:r>
      <w:r w:rsidR="00AA7670" w:rsidRPr="000D4E33">
        <w:rPr>
          <w:rFonts w:ascii="Arial" w:hAnsi="Arial" w:cs="Arial"/>
          <w:spacing w:val="30"/>
          <w:sz w:val="24"/>
          <w:szCs w:val="24"/>
        </w:rPr>
        <w:t xml:space="preserve">. </w:t>
      </w:r>
    </w:p>
    <w:p w14:paraId="4D7116D2" w14:textId="5BA75AB8" w:rsidR="00AE1715" w:rsidRPr="000D4E33" w:rsidRDefault="00021322" w:rsidP="000D4E33">
      <w:pPr>
        <w:rPr>
          <w:rFonts w:ascii="Arial" w:hAnsi="Arial" w:cs="Arial"/>
          <w:spacing w:val="30"/>
          <w:sz w:val="24"/>
          <w:szCs w:val="24"/>
        </w:rPr>
      </w:pPr>
      <w:r w:rsidRPr="000D4E33">
        <w:rPr>
          <w:rFonts w:ascii="Arial" w:hAnsi="Arial" w:cs="Arial"/>
          <w:spacing w:val="30"/>
          <w:sz w:val="24"/>
          <w:szCs w:val="24"/>
        </w:rPr>
        <w:t>B</w:t>
      </w:r>
      <w:r w:rsidR="00AE1715" w:rsidRPr="000D4E33">
        <w:rPr>
          <w:rFonts w:ascii="Arial" w:hAnsi="Arial" w:cs="Arial"/>
          <w:spacing w:val="30"/>
          <w:sz w:val="24"/>
          <w:szCs w:val="24"/>
        </w:rPr>
        <w:t>arriers to implementing the ALN Code</w:t>
      </w:r>
      <w:r w:rsidRPr="000D4E33">
        <w:rPr>
          <w:rFonts w:ascii="Arial" w:hAnsi="Arial" w:cs="Arial"/>
          <w:spacing w:val="30"/>
          <w:sz w:val="24"/>
          <w:szCs w:val="24"/>
        </w:rPr>
        <w:t xml:space="preserve"> do</w:t>
      </w:r>
      <w:r w:rsidR="00AE1715" w:rsidRPr="000D4E33">
        <w:rPr>
          <w:rFonts w:ascii="Arial" w:hAnsi="Arial" w:cs="Arial"/>
          <w:spacing w:val="30"/>
          <w:sz w:val="24"/>
          <w:szCs w:val="24"/>
        </w:rPr>
        <w:t xml:space="preserve"> exist. </w:t>
      </w:r>
      <w:r w:rsidRPr="000D4E33">
        <w:rPr>
          <w:rFonts w:ascii="Arial" w:hAnsi="Arial" w:cs="Arial"/>
          <w:spacing w:val="30"/>
          <w:sz w:val="24"/>
          <w:szCs w:val="24"/>
        </w:rPr>
        <w:t>The first potential</w:t>
      </w:r>
      <w:r w:rsidR="00AE1715" w:rsidRPr="000D4E33">
        <w:rPr>
          <w:rFonts w:ascii="Arial" w:hAnsi="Arial" w:cs="Arial"/>
          <w:spacing w:val="30"/>
          <w:sz w:val="24"/>
          <w:szCs w:val="24"/>
        </w:rPr>
        <w:t xml:space="preserve"> challenge is the complexity of the assessment and planning processes, which may require additional time, resources, and expertise from practitioners. Limited resources, including staff and funding, can hinder the provision of appropriate support, potentially impacting the quality of inclusive practice. Additionally, a lack of consistent training and professional development opportunities for practitioners on the implementation of the ALN Code may pose obstacles to effective execution.</w:t>
      </w:r>
    </w:p>
    <w:p w14:paraId="2C63A32F" w14:textId="77777777" w:rsidR="00AE1715" w:rsidRPr="000D4E33" w:rsidRDefault="00AE1715" w:rsidP="000D4E33">
      <w:pPr>
        <w:rPr>
          <w:rFonts w:ascii="Arial" w:hAnsi="Arial" w:cs="Arial"/>
          <w:b/>
          <w:bCs/>
          <w:spacing w:val="30"/>
          <w:sz w:val="24"/>
          <w:szCs w:val="24"/>
          <w:u w:val="single"/>
        </w:rPr>
      </w:pPr>
    </w:p>
    <w:p w14:paraId="2AB5BCD4" w14:textId="0A885CFA" w:rsidR="009A1A67" w:rsidRPr="000D4E33" w:rsidRDefault="009A1A67" w:rsidP="000D4E33">
      <w:pPr>
        <w:rPr>
          <w:rFonts w:ascii="Arial" w:hAnsi="Arial" w:cs="Arial"/>
          <w:b/>
          <w:bCs/>
          <w:spacing w:val="30"/>
          <w:sz w:val="24"/>
          <w:szCs w:val="24"/>
          <w:u w:val="single"/>
        </w:rPr>
      </w:pPr>
      <w:r w:rsidRPr="000D4E33">
        <w:rPr>
          <w:rFonts w:ascii="Arial" w:hAnsi="Arial" w:cs="Arial"/>
          <w:b/>
          <w:bCs/>
          <w:spacing w:val="30"/>
          <w:sz w:val="24"/>
          <w:szCs w:val="24"/>
          <w:u w:val="single"/>
        </w:rPr>
        <w:t>Section Three</w:t>
      </w:r>
    </w:p>
    <w:p w14:paraId="2E513555" w14:textId="0DCFFEBD" w:rsidR="009A1A67" w:rsidRPr="000D4E33" w:rsidRDefault="009A1A67" w:rsidP="000D4E33">
      <w:pPr>
        <w:rPr>
          <w:rFonts w:ascii="Arial" w:hAnsi="Arial" w:cs="Arial"/>
          <w:spacing w:val="30"/>
          <w:sz w:val="24"/>
          <w:szCs w:val="24"/>
        </w:rPr>
      </w:pPr>
      <w:r w:rsidRPr="000D4E33">
        <w:rPr>
          <w:rFonts w:ascii="Arial" w:hAnsi="Arial" w:cs="Arial"/>
          <w:spacing w:val="30"/>
          <w:sz w:val="24"/>
          <w:szCs w:val="24"/>
        </w:rPr>
        <w:t xml:space="preserve">Inclusive leadership is </w:t>
      </w:r>
      <w:r w:rsidR="00E7169C" w:rsidRPr="000D4E33">
        <w:rPr>
          <w:rFonts w:ascii="Arial" w:hAnsi="Arial" w:cs="Arial"/>
          <w:spacing w:val="30"/>
          <w:sz w:val="24"/>
          <w:szCs w:val="24"/>
        </w:rPr>
        <w:t>important</w:t>
      </w:r>
      <w:r w:rsidRPr="000D4E33">
        <w:rPr>
          <w:rFonts w:ascii="Arial" w:hAnsi="Arial" w:cs="Arial"/>
          <w:spacing w:val="30"/>
          <w:sz w:val="24"/>
          <w:szCs w:val="24"/>
        </w:rPr>
        <w:t xml:space="preserve"> in </w:t>
      </w:r>
      <w:r w:rsidR="00E7169C" w:rsidRPr="000D4E33">
        <w:rPr>
          <w:rFonts w:ascii="Arial" w:hAnsi="Arial" w:cs="Arial"/>
          <w:spacing w:val="30"/>
          <w:sz w:val="24"/>
          <w:szCs w:val="24"/>
        </w:rPr>
        <w:t>e</w:t>
      </w:r>
      <w:r w:rsidRPr="000D4E33">
        <w:rPr>
          <w:rFonts w:ascii="Arial" w:hAnsi="Arial" w:cs="Arial"/>
          <w:spacing w:val="30"/>
          <w:sz w:val="24"/>
          <w:szCs w:val="24"/>
        </w:rPr>
        <w:t xml:space="preserve">arly </w:t>
      </w:r>
      <w:r w:rsidR="00E7169C" w:rsidRPr="000D4E33">
        <w:rPr>
          <w:rFonts w:ascii="Arial" w:hAnsi="Arial" w:cs="Arial"/>
          <w:spacing w:val="30"/>
          <w:sz w:val="24"/>
          <w:szCs w:val="24"/>
        </w:rPr>
        <w:t>y</w:t>
      </w:r>
      <w:r w:rsidRPr="000D4E33">
        <w:rPr>
          <w:rFonts w:ascii="Arial" w:hAnsi="Arial" w:cs="Arial"/>
          <w:spacing w:val="30"/>
          <w:sz w:val="24"/>
          <w:szCs w:val="24"/>
        </w:rPr>
        <w:t>ears settings</w:t>
      </w:r>
      <w:r w:rsidR="00E7169C" w:rsidRPr="000D4E33">
        <w:rPr>
          <w:rFonts w:ascii="Arial" w:hAnsi="Arial" w:cs="Arial"/>
          <w:spacing w:val="30"/>
          <w:sz w:val="24"/>
          <w:szCs w:val="24"/>
        </w:rPr>
        <w:t xml:space="preserve">. Hammond (2018) states Inclusive leadership involves recognizing and appreciating the unique strengths, backgrounds, and experiences of every child, family, and staff member and that Inclusive leaders actively seek opportunities to remove barriers, promote equity, </w:t>
      </w:r>
      <w:r w:rsidR="00E7169C" w:rsidRPr="000D4E33">
        <w:rPr>
          <w:rFonts w:ascii="Arial" w:hAnsi="Arial" w:cs="Arial"/>
          <w:spacing w:val="30"/>
          <w:sz w:val="24"/>
          <w:szCs w:val="24"/>
        </w:rPr>
        <w:lastRenderedPageBreak/>
        <w:t xml:space="preserve">and ensure that all children feel a sense of belonging and acceptance. As leaders it is essential to </w:t>
      </w:r>
      <w:r w:rsidRPr="000D4E33">
        <w:rPr>
          <w:rFonts w:ascii="Arial" w:hAnsi="Arial" w:cs="Arial"/>
          <w:spacing w:val="30"/>
          <w:sz w:val="24"/>
          <w:szCs w:val="24"/>
        </w:rPr>
        <w:t>promote inclusive practices</w:t>
      </w:r>
      <w:r w:rsidR="00AA7670" w:rsidRPr="000D4E33">
        <w:rPr>
          <w:rFonts w:ascii="Arial" w:hAnsi="Arial" w:cs="Arial"/>
          <w:spacing w:val="30"/>
          <w:sz w:val="24"/>
          <w:szCs w:val="24"/>
        </w:rPr>
        <w:t xml:space="preserve">. </w:t>
      </w:r>
      <w:r w:rsidR="00E7169C" w:rsidRPr="000D4E33">
        <w:rPr>
          <w:rFonts w:ascii="Arial" w:hAnsi="Arial" w:cs="Arial"/>
          <w:spacing w:val="30"/>
          <w:sz w:val="24"/>
          <w:szCs w:val="24"/>
        </w:rPr>
        <w:t>This blog wil</w:t>
      </w:r>
      <w:r w:rsidRPr="000D4E33">
        <w:rPr>
          <w:rFonts w:ascii="Arial" w:hAnsi="Arial" w:cs="Arial"/>
          <w:spacing w:val="30"/>
          <w:sz w:val="24"/>
          <w:szCs w:val="24"/>
        </w:rPr>
        <w:t>l explore</w:t>
      </w:r>
      <w:r w:rsidR="00E7169C" w:rsidRPr="000D4E33">
        <w:rPr>
          <w:rFonts w:ascii="Arial" w:hAnsi="Arial" w:cs="Arial"/>
          <w:spacing w:val="30"/>
          <w:sz w:val="24"/>
          <w:szCs w:val="24"/>
        </w:rPr>
        <w:t xml:space="preserve"> the important key strategies</w:t>
      </w:r>
      <w:r w:rsidRPr="000D4E33">
        <w:rPr>
          <w:rFonts w:ascii="Arial" w:hAnsi="Arial" w:cs="Arial"/>
          <w:spacing w:val="30"/>
          <w:sz w:val="24"/>
          <w:szCs w:val="24"/>
        </w:rPr>
        <w:t xml:space="preserve"> to promote inclusive leadership in Early Years settings.</w:t>
      </w:r>
    </w:p>
    <w:p w14:paraId="41DE4376" w14:textId="6EBB307E" w:rsidR="009A1A67" w:rsidRPr="000D4E33" w:rsidRDefault="00D54C40" w:rsidP="000D4E33">
      <w:pPr>
        <w:rPr>
          <w:rFonts w:ascii="Arial" w:hAnsi="Arial" w:cs="Arial"/>
          <w:spacing w:val="30"/>
          <w:sz w:val="24"/>
          <w:szCs w:val="24"/>
        </w:rPr>
      </w:pPr>
      <w:r w:rsidRPr="000D4E33">
        <w:rPr>
          <w:rFonts w:ascii="Arial" w:hAnsi="Arial" w:cs="Arial"/>
          <w:spacing w:val="30"/>
          <w:sz w:val="24"/>
          <w:szCs w:val="24"/>
        </w:rPr>
        <w:t>Inclusive leaders should ensure that they are up to date with any inclusive education workshops and are aware of any recent policies to promote inclusivity and diversity in the setting. Smith (2022) states that c</w:t>
      </w:r>
      <w:r w:rsidR="009A1A67" w:rsidRPr="000D4E33">
        <w:rPr>
          <w:rFonts w:ascii="Arial" w:hAnsi="Arial" w:cs="Arial"/>
          <w:spacing w:val="30"/>
          <w:sz w:val="24"/>
          <w:szCs w:val="24"/>
        </w:rPr>
        <w:t>ontinuous professional development is vital for nurturing inclusive leadership. Leaders should engage in training programs, workshops, and conferences that focus on diversity, equity, and inclusion</w:t>
      </w:r>
      <w:r w:rsidRPr="000D4E33">
        <w:rPr>
          <w:rFonts w:ascii="Arial" w:hAnsi="Arial" w:cs="Arial"/>
          <w:spacing w:val="30"/>
          <w:sz w:val="24"/>
          <w:szCs w:val="24"/>
        </w:rPr>
        <w:t xml:space="preserve"> as these </w:t>
      </w:r>
      <w:r w:rsidR="009A1A67" w:rsidRPr="000D4E33">
        <w:rPr>
          <w:rFonts w:ascii="Arial" w:hAnsi="Arial" w:cs="Arial"/>
          <w:spacing w:val="30"/>
          <w:sz w:val="24"/>
          <w:szCs w:val="24"/>
        </w:rPr>
        <w:t>opportunities enhance leaders' understanding of cultural competence, unconscious biases, and inclusive teaching practices. By staying updated on research and best practices, leaders can effectively implement inclusive strategies in their classrooms.</w:t>
      </w:r>
      <w:r w:rsidR="00A70E84" w:rsidRPr="000D4E33">
        <w:rPr>
          <w:rFonts w:ascii="Arial" w:hAnsi="Arial" w:cs="Arial"/>
          <w:spacing w:val="30"/>
          <w:sz w:val="24"/>
          <w:szCs w:val="24"/>
        </w:rPr>
        <w:t xml:space="preserve"> Pacey (No Date) state that one of the benefits of continuous professional development is that by understanding every child is unique, you are then able to Enhance the service, </w:t>
      </w:r>
      <w:r w:rsidR="00A371CB" w:rsidRPr="000D4E33">
        <w:rPr>
          <w:rFonts w:ascii="Arial" w:hAnsi="Arial" w:cs="Arial"/>
          <w:spacing w:val="30"/>
          <w:sz w:val="24"/>
          <w:szCs w:val="24"/>
        </w:rPr>
        <w:t>care,</w:t>
      </w:r>
      <w:r w:rsidR="00A70E84" w:rsidRPr="000D4E33">
        <w:rPr>
          <w:rFonts w:ascii="Arial" w:hAnsi="Arial" w:cs="Arial"/>
          <w:spacing w:val="30"/>
          <w:sz w:val="24"/>
          <w:szCs w:val="24"/>
        </w:rPr>
        <w:t xml:space="preserve"> and education you provide to children and their families. </w:t>
      </w:r>
    </w:p>
    <w:p w14:paraId="52B818D3" w14:textId="62494505" w:rsidR="00A70E84" w:rsidRPr="000D4E33" w:rsidRDefault="00A70E84" w:rsidP="000D4E33">
      <w:pPr>
        <w:rPr>
          <w:rFonts w:ascii="Arial" w:hAnsi="Arial" w:cs="Arial"/>
          <w:spacing w:val="30"/>
          <w:sz w:val="24"/>
          <w:szCs w:val="24"/>
        </w:rPr>
      </w:pPr>
      <w:r w:rsidRPr="000D4E33">
        <w:rPr>
          <w:rFonts w:ascii="Arial" w:hAnsi="Arial" w:cs="Arial"/>
          <w:spacing w:val="30"/>
          <w:sz w:val="24"/>
          <w:szCs w:val="24"/>
        </w:rPr>
        <w:t xml:space="preserve">Johnson (2021) explains that </w:t>
      </w:r>
      <w:r w:rsidR="009A1A67" w:rsidRPr="000D4E33">
        <w:rPr>
          <w:rFonts w:ascii="Arial" w:hAnsi="Arial" w:cs="Arial"/>
          <w:spacing w:val="30"/>
          <w:sz w:val="24"/>
          <w:szCs w:val="24"/>
        </w:rPr>
        <w:t xml:space="preserve">Inclusive leadership extends beyond the classroom walls. Leaders should actively engage with families, valuing their input and perspectives </w:t>
      </w:r>
      <w:r w:rsidRPr="000D4E33">
        <w:rPr>
          <w:rFonts w:ascii="Arial" w:hAnsi="Arial" w:cs="Arial"/>
          <w:spacing w:val="30"/>
          <w:sz w:val="24"/>
          <w:szCs w:val="24"/>
        </w:rPr>
        <w:t>and that</w:t>
      </w:r>
      <w:r w:rsidR="009A1A67" w:rsidRPr="000D4E33">
        <w:rPr>
          <w:rFonts w:ascii="Arial" w:hAnsi="Arial" w:cs="Arial"/>
          <w:spacing w:val="30"/>
          <w:sz w:val="24"/>
          <w:szCs w:val="24"/>
        </w:rPr>
        <w:t xml:space="preserve"> </w:t>
      </w:r>
      <w:r w:rsidRPr="000D4E33">
        <w:rPr>
          <w:rFonts w:ascii="Arial" w:hAnsi="Arial" w:cs="Arial"/>
          <w:spacing w:val="30"/>
          <w:sz w:val="24"/>
          <w:szCs w:val="24"/>
        </w:rPr>
        <w:t>s</w:t>
      </w:r>
      <w:r w:rsidR="009A1A67" w:rsidRPr="000D4E33">
        <w:rPr>
          <w:rFonts w:ascii="Arial" w:hAnsi="Arial" w:cs="Arial"/>
          <w:spacing w:val="30"/>
          <w:sz w:val="24"/>
          <w:szCs w:val="24"/>
        </w:rPr>
        <w:t>trong partnerships with families promote a sense of belonging and enable leaders to better understand the child's background, culture, and individual needs. Regular communication channels, such as newsletters, meetings, and digital platforms, facilitate open dialogue and shared decision-making.</w:t>
      </w:r>
      <w:r w:rsidRPr="000D4E33">
        <w:rPr>
          <w:rFonts w:ascii="Arial" w:hAnsi="Arial" w:cs="Arial"/>
          <w:spacing w:val="30"/>
          <w:sz w:val="24"/>
          <w:szCs w:val="24"/>
        </w:rPr>
        <w:t xml:space="preserve"> Welsh Government (2016) state that greatest improvements in children’s learning is seen when parents and settings </w:t>
      </w:r>
      <w:r w:rsidR="00A371CB" w:rsidRPr="000D4E33">
        <w:rPr>
          <w:rFonts w:ascii="Arial" w:hAnsi="Arial" w:cs="Arial"/>
          <w:spacing w:val="30"/>
          <w:sz w:val="24"/>
          <w:szCs w:val="24"/>
        </w:rPr>
        <w:t>collaborate,</w:t>
      </w:r>
      <w:r w:rsidRPr="000D4E33">
        <w:rPr>
          <w:rFonts w:ascii="Arial" w:hAnsi="Arial" w:cs="Arial"/>
          <w:spacing w:val="30"/>
          <w:sz w:val="24"/>
          <w:szCs w:val="24"/>
        </w:rPr>
        <w:t xml:space="preserve"> and Welsh Government (2017) explain that building </w:t>
      </w:r>
      <w:r w:rsidR="00A371CB" w:rsidRPr="000D4E33">
        <w:rPr>
          <w:rFonts w:ascii="Arial" w:hAnsi="Arial" w:cs="Arial"/>
          <w:spacing w:val="30"/>
          <w:sz w:val="24"/>
          <w:szCs w:val="24"/>
        </w:rPr>
        <w:t>trust is</w:t>
      </w:r>
      <w:r w:rsidRPr="000D4E33">
        <w:rPr>
          <w:rFonts w:ascii="Arial" w:hAnsi="Arial" w:cs="Arial"/>
          <w:spacing w:val="30"/>
          <w:sz w:val="24"/>
          <w:szCs w:val="24"/>
        </w:rPr>
        <w:t xml:space="preserve"> key to developing successful relationships with young people and families which can </w:t>
      </w:r>
      <w:r w:rsidR="00A371CB" w:rsidRPr="000D4E33">
        <w:rPr>
          <w:rFonts w:ascii="Arial" w:hAnsi="Arial" w:cs="Arial"/>
          <w:spacing w:val="30"/>
          <w:sz w:val="24"/>
          <w:szCs w:val="24"/>
        </w:rPr>
        <w:t xml:space="preserve">in turn encourage engagement with other services and partnerships. </w:t>
      </w:r>
    </w:p>
    <w:p w14:paraId="6096B059" w14:textId="4AAE20A5" w:rsidR="009A1A67" w:rsidRPr="000D4E33" w:rsidRDefault="00A371CB" w:rsidP="000D4E33">
      <w:pPr>
        <w:rPr>
          <w:rFonts w:ascii="Arial" w:hAnsi="Arial" w:cs="Arial"/>
          <w:spacing w:val="30"/>
          <w:sz w:val="24"/>
          <w:szCs w:val="24"/>
        </w:rPr>
      </w:pPr>
      <w:r w:rsidRPr="000D4E33">
        <w:rPr>
          <w:rFonts w:ascii="Arial" w:hAnsi="Arial" w:cs="Arial"/>
          <w:spacing w:val="30"/>
          <w:sz w:val="24"/>
          <w:szCs w:val="24"/>
        </w:rPr>
        <w:t>Williams (2020) believes that l</w:t>
      </w:r>
      <w:r w:rsidR="009A1A67" w:rsidRPr="000D4E33">
        <w:rPr>
          <w:rFonts w:ascii="Arial" w:hAnsi="Arial" w:cs="Arial"/>
          <w:spacing w:val="30"/>
          <w:sz w:val="24"/>
          <w:szCs w:val="24"/>
        </w:rPr>
        <w:t xml:space="preserve">eaders should develop an inclusive curriculum that embraces diversity and promotes equity. This involves incorporating materials, resources, and activities that reflect various cultures, languages, abilities, and family structures </w:t>
      </w:r>
      <w:r w:rsidRPr="000D4E33">
        <w:rPr>
          <w:rFonts w:ascii="Arial" w:hAnsi="Arial" w:cs="Arial"/>
          <w:spacing w:val="30"/>
          <w:sz w:val="24"/>
          <w:szCs w:val="24"/>
        </w:rPr>
        <w:t>and that by</w:t>
      </w:r>
      <w:r w:rsidR="009A1A67" w:rsidRPr="000D4E33">
        <w:rPr>
          <w:rFonts w:ascii="Arial" w:hAnsi="Arial" w:cs="Arial"/>
          <w:spacing w:val="30"/>
          <w:sz w:val="24"/>
          <w:szCs w:val="24"/>
        </w:rPr>
        <w:t xml:space="preserve"> representing diverse experiences, leaders help children develop a positive self-identity and foster empathy towards others. </w:t>
      </w:r>
      <w:r w:rsidRPr="000D4E33">
        <w:rPr>
          <w:rFonts w:ascii="Arial" w:hAnsi="Arial" w:cs="Arial"/>
          <w:spacing w:val="30"/>
          <w:sz w:val="24"/>
          <w:szCs w:val="24"/>
        </w:rPr>
        <w:t>Williams (2020) also explains that a</w:t>
      </w:r>
      <w:r w:rsidR="009A1A67" w:rsidRPr="000D4E33">
        <w:rPr>
          <w:rFonts w:ascii="Arial" w:hAnsi="Arial" w:cs="Arial"/>
          <w:spacing w:val="30"/>
          <w:sz w:val="24"/>
          <w:szCs w:val="24"/>
        </w:rPr>
        <w:t>n inclusive curriculum also encourages children to challenge stereotypes and biases, promoting a more inclusive society.</w:t>
      </w:r>
      <w:r w:rsidRPr="000D4E33">
        <w:rPr>
          <w:rFonts w:ascii="Arial" w:hAnsi="Arial" w:cs="Arial"/>
          <w:spacing w:val="30"/>
          <w:sz w:val="24"/>
          <w:szCs w:val="24"/>
        </w:rPr>
        <w:t xml:space="preserve"> This also support the United Nations Rights of a child where all children are entitled to the same educational opportunities regardless of ethnicity, sex, abilities, religion, family background or language. </w:t>
      </w:r>
    </w:p>
    <w:p w14:paraId="2C1E8C46" w14:textId="77777777" w:rsidR="00A371CB" w:rsidRPr="000D4E33" w:rsidRDefault="00A371CB" w:rsidP="000D4E33">
      <w:pPr>
        <w:rPr>
          <w:rFonts w:ascii="Arial" w:hAnsi="Arial" w:cs="Arial"/>
          <w:spacing w:val="30"/>
          <w:sz w:val="24"/>
          <w:szCs w:val="24"/>
        </w:rPr>
      </w:pPr>
    </w:p>
    <w:p w14:paraId="7508E8FA" w14:textId="1FA13035" w:rsidR="00D8553C" w:rsidRPr="000D4E33" w:rsidRDefault="009A1A67" w:rsidP="000D4E33">
      <w:pPr>
        <w:rPr>
          <w:rFonts w:ascii="Arial" w:hAnsi="Arial" w:cs="Arial"/>
          <w:spacing w:val="30"/>
          <w:sz w:val="24"/>
          <w:szCs w:val="24"/>
        </w:rPr>
      </w:pPr>
      <w:r w:rsidRPr="000D4E33">
        <w:rPr>
          <w:rFonts w:ascii="Arial" w:hAnsi="Arial" w:cs="Arial"/>
          <w:spacing w:val="30"/>
          <w:sz w:val="24"/>
          <w:szCs w:val="24"/>
        </w:rPr>
        <w:t xml:space="preserve">Creating physically and emotionally safe environments is crucial for inclusive leadership. Leaders should implement positive </w:t>
      </w:r>
      <w:r w:rsidR="00AA7670" w:rsidRPr="000D4E33">
        <w:rPr>
          <w:rFonts w:ascii="Arial" w:hAnsi="Arial" w:cs="Arial"/>
          <w:spacing w:val="30"/>
          <w:sz w:val="24"/>
          <w:szCs w:val="24"/>
        </w:rPr>
        <w:t>behaviour</w:t>
      </w:r>
      <w:r w:rsidRPr="000D4E33">
        <w:rPr>
          <w:rFonts w:ascii="Arial" w:hAnsi="Arial" w:cs="Arial"/>
          <w:spacing w:val="30"/>
          <w:sz w:val="24"/>
          <w:szCs w:val="24"/>
        </w:rPr>
        <w:t xml:space="preserve"> management strategies that prioritize empathy, understanding, and conflict resolution. By promoting inclusive language, encouraging active listening, and </w:t>
      </w:r>
      <w:r w:rsidR="00AA7670" w:rsidRPr="000D4E33">
        <w:rPr>
          <w:rFonts w:ascii="Arial" w:hAnsi="Arial" w:cs="Arial"/>
          <w:spacing w:val="30"/>
          <w:sz w:val="24"/>
          <w:szCs w:val="24"/>
        </w:rPr>
        <w:t>modelling</w:t>
      </w:r>
      <w:r w:rsidRPr="000D4E33">
        <w:rPr>
          <w:rFonts w:ascii="Arial" w:hAnsi="Arial" w:cs="Arial"/>
          <w:spacing w:val="30"/>
          <w:sz w:val="24"/>
          <w:szCs w:val="24"/>
        </w:rPr>
        <w:t xml:space="preserve"> respectful interactions, leaders cultivate an environment where every child feels accepted and valued. Additionally, leaders can provide visual </w:t>
      </w:r>
      <w:r w:rsidR="00D8553C" w:rsidRPr="000D4E33">
        <w:rPr>
          <w:rFonts w:ascii="Arial" w:hAnsi="Arial" w:cs="Arial"/>
          <w:spacing w:val="30"/>
          <w:sz w:val="24"/>
          <w:szCs w:val="24"/>
        </w:rPr>
        <w:t>support</w:t>
      </w:r>
      <w:r w:rsidRPr="000D4E33">
        <w:rPr>
          <w:rFonts w:ascii="Arial" w:hAnsi="Arial" w:cs="Arial"/>
          <w:spacing w:val="30"/>
          <w:sz w:val="24"/>
          <w:szCs w:val="24"/>
        </w:rPr>
        <w:t>, sensory accommodations, and inclusive classroom arrangements to meet diverse learning needs.</w:t>
      </w:r>
      <w:r w:rsidR="00D8553C" w:rsidRPr="000D4E33">
        <w:rPr>
          <w:rFonts w:ascii="Arial" w:hAnsi="Arial" w:cs="Arial"/>
          <w:spacing w:val="30"/>
          <w:sz w:val="24"/>
          <w:szCs w:val="24"/>
        </w:rPr>
        <w:t xml:space="preserve"> Early Years Matters (2021) state that all children have an equal right to be valued and supported in the setting and that inclusive leaders need to ensure that the needs of every child are fully met. </w:t>
      </w:r>
    </w:p>
    <w:p w14:paraId="666A0AE4" w14:textId="77D17679" w:rsidR="009A1A67" w:rsidRPr="000D4E33" w:rsidRDefault="00D8553C" w:rsidP="000D4E33">
      <w:pPr>
        <w:rPr>
          <w:rFonts w:ascii="Arial" w:hAnsi="Arial" w:cs="Arial"/>
          <w:spacing w:val="30"/>
          <w:sz w:val="24"/>
          <w:szCs w:val="24"/>
        </w:rPr>
      </w:pPr>
      <w:r w:rsidRPr="000D4E33">
        <w:rPr>
          <w:rFonts w:ascii="Arial" w:hAnsi="Arial" w:cs="Arial"/>
          <w:spacing w:val="30"/>
          <w:sz w:val="24"/>
          <w:szCs w:val="24"/>
        </w:rPr>
        <w:t xml:space="preserve">Article 28 of the rights of a child as mentioned by </w:t>
      </w:r>
      <w:r w:rsidR="00377200" w:rsidRPr="000D4E33">
        <w:rPr>
          <w:rFonts w:ascii="Arial" w:hAnsi="Arial" w:cs="Arial"/>
          <w:spacing w:val="30"/>
          <w:sz w:val="24"/>
          <w:szCs w:val="24"/>
        </w:rPr>
        <w:t>UNICEF</w:t>
      </w:r>
      <w:r w:rsidRPr="000D4E33">
        <w:rPr>
          <w:rFonts w:ascii="Arial" w:hAnsi="Arial" w:cs="Arial"/>
          <w:spacing w:val="30"/>
          <w:sz w:val="24"/>
          <w:szCs w:val="24"/>
        </w:rPr>
        <w:t xml:space="preserve"> (No Date) </w:t>
      </w:r>
      <w:r w:rsidR="00377200" w:rsidRPr="000D4E33">
        <w:rPr>
          <w:rFonts w:ascii="Arial" w:hAnsi="Arial" w:cs="Arial"/>
          <w:spacing w:val="30"/>
          <w:sz w:val="24"/>
          <w:szCs w:val="24"/>
        </w:rPr>
        <w:t>states</w:t>
      </w:r>
      <w:r w:rsidRPr="000D4E33">
        <w:rPr>
          <w:rFonts w:ascii="Arial" w:hAnsi="Arial" w:cs="Arial"/>
          <w:spacing w:val="30"/>
          <w:sz w:val="24"/>
          <w:szCs w:val="24"/>
        </w:rPr>
        <w:t xml:space="preserve"> that </w:t>
      </w:r>
      <w:r w:rsidR="00377200" w:rsidRPr="000D4E33">
        <w:rPr>
          <w:rFonts w:ascii="Arial" w:hAnsi="Arial" w:cs="Arial"/>
          <w:spacing w:val="30"/>
          <w:sz w:val="24"/>
          <w:szCs w:val="24"/>
        </w:rPr>
        <w:t>every</w:t>
      </w:r>
      <w:r w:rsidRPr="000D4E33">
        <w:rPr>
          <w:rFonts w:ascii="Arial" w:hAnsi="Arial" w:cs="Arial"/>
          <w:spacing w:val="30"/>
          <w:sz w:val="24"/>
          <w:szCs w:val="24"/>
        </w:rPr>
        <w:t xml:space="preserve"> child has a right to an education and Article 29 expands by saying </w:t>
      </w:r>
      <w:r w:rsidR="00377200" w:rsidRPr="000D4E33">
        <w:rPr>
          <w:rFonts w:ascii="Arial" w:hAnsi="Arial" w:cs="Arial"/>
          <w:spacing w:val="30"/>
          <w:sz w:val="24"/>
          <w:szCs w:val="24"/>
        </w:rPr>
        <w:t>education</w:t>
      </w:r>
      <w:r w:rsidRPr="000D4E33">
        <w:rPr>
          <w:rFonts w:ascii="Arial" w:hAnsi="Arial" w:cs="Arial"/>
          <w:spacing w:val="30"/>
          <w:sz w:val="24"/>
          <w:szCs w:val="24"/>
        </w:rPr>
        <w:t xml:space="preserve"> must maximise development of every child’s </w:t>
      </w:r>
      <w:r w:rsidR="00377200" w:rsidRPr="000D4E33">
        <w:rPr>
          <w:rFonts w:ascii="Arial" w:hAnsi="Arial" w:cs="Arial"/>
          <w:spacing w:val="30"/>
          <w:sz w:val="24"/>
          <w:szCs w:val="24"/>
        </w:rPr>
        <w:t>personality,</w:t>
      </w:r>
      <w:r w:rsidRPr="000D4E33">
        <w:rPr>
          <w:rFonts w:ascii="Arial" w:hAnsi="Arial" w:cs="Arial"/>
          <w:spacing w:val="30"/>
          <w:sz w:val="24"/>
          <w:szCs w:val="24"/>
        </w:rPr>
        <w:t xml:space="preserve"> </w:t>
      </w:r>
      <w:r w:rsidR="00377200" w:rsidRPr="000D4E33">
        <w:rPr>
          <w:rFonts w:ascii="Arial" w:hAnsi="Arial" w:cs="Arial"/>
          <w:spacing w:val="30"/>
          <w:sz w:val="24"/>
          <w:szCs w:val="24"/>
        </w:rPr>
        <w:t>talent,</w:t>
      </w:r>
      <w:r w:rsidRPr="000D4E33">
        <w:rPr>
          <w:rFonts w:ascii="Arial" w:hAnsi="Arial" w:cs="Arial"/>
          <w:spacing w:val="30"/>
          <w:sz w:val="24"/>
          <w:szCs w:val="24"/>
        </w:rPr>
        <w:t xml:space="preserve"> and abilities. </w:t>
      </w:r>
      <w:r w:rsidR="00377200" w:rsidRPr="000D4E33">
        <w:rPr>
          <w:rFonts w:ascii="Arial" w:hAnsi="Arial" w:cs="Arial"/>
          <w:spacing w:val="30"/>
          <w:sz w:val="24"/>
          <w:szCs w:val="24"/>
        </w:rPr>
        <w:t>It must encourage the child’s respect for parents, their own and other cultures and environments and human rights</w:t>
      </w:r>
      <w:r w:rsidR="00AA7670" w:rsidRPr="000D4E33">
        <w:rPr>
          <w:rFonts w:ascii="Arial" w:hAnsi="Arial" w:cs="Arial"/>
          <w:spacing w:val="30"/>
          <w:sz w:val="24"/>
          <w:szCs w:val="24"/>
        </w:rPr>
        <w:t xml:space="preserve">. </w:t>
      </w:r>
      <w:r w:rsidR="009A1A67" w:rsidRPr="000D4E33">
        <w:rPr>
          <w:rFonts w:ascii="Arial" w:hAnsi="Arial" w:cs="Arial"/>
          <w:spacing w:val="30"/>
          <w:sz w:val="24"/>
          <w:szCs w:val="24"/>
        </w:rPr>
        <w:t>Inclusive leaders recogni</w:t>
      </w:r>
      <w:r w:rsidRPr="000D4E33">
        <w:rPr>
          <w:rFonts w:ascii="Arial" w:hAnsi="Arial" w:cs="Arial"/>
          <w:spacing w:val="30"/>
          <w:sz w:val="24"/>
          <w:szCs w:val="24"/>
        </w:rPr>
        <w:t>s</w:t>
      </w:r>
      <w:r w:rsidR="009A1A67" w:rsidRPr="000D4E33">
        <w:rPr>
          <w:rFonts w:ascii="Arial" w:hAnsi="Arial" w:cs="Arial"/>
          <w:spacing w:val="30"/>
          <w:sz w:val="24"/>
          <w:szCs w:val="24"/>
        </w:rPr>
        <w:t xml:space="preserve">e that each child has unique strengths and needs. They conduct regular assessments, observing children's interests, and consulting with families and specialists, leaders can tailor teaching strategies and interventions. Individualized approaches ensure that every child receives the necessary support, whether it is for language development, </w:t>
      </w:r>
      <w:r w:rsidR="00AA7670" w:rsidRPr="000D4E33">
        <w:rPr>
          <w:rFonts w:ascii="Arial" w:hAnsi="Arial" w:cs="Arial"/>
          <w:spacing w:val="30"/>
          <w:sz w:val="24"/>
          <w:szCs w:val="24"/>
        </w:rPr>
        <w:t>behaviour</w:t>
      </w:r>
      <w:r w:rsidR="009A1A67" w:rsidRPr="000D4E33">
        <w:rPr>
          <w:rFonts w:ascii="Arial" w:hAnsi="Arial" w:cs="Arial"/>
          <w:spacing w:val="30"/>
          <w:sz w:val="24"/>
          <w:szCs w:val="24"/>
        </w:rPr>
        <w:t xml:space="preserve"> management, or physical accommodations.</w:t>
      </w:r>
    </w:p>
    <w:p w14:paraId="272F7ABF" w14:textId="77777777" w:rsidR="009A1A67" w:rsidRPr="000D4E33" w:rsidRDefault="009A1A67" w:rsidP="000D4E33">
      <w:pPr>
        <w:rPr>
          <w:rFonts w:ascii="Arial" w:hAnsi="Arial" w:cs="Arial"/>
          <w:spacing w:val="30"/>
          <w:sz w:val="24"/>
          <w:szCs w:val="24"/>
        </w:rPr>
      </w:pPr>
      <w:r w:rsidRPr="000D4E33">
        <w:rPr>
          <w:rFonts w:ascii="Arial" w:hAnsi="Arial" w:cs="Arial"/>
          <w:spacing w:val="30"/>
          <w:sz w:val="24"/>
          <w:szCs w:val="24"/>
        </w:rPr>
        <w:t>Promoting inclusive leadership in Early Years settings is essential for creating nurturing environments where every child can thrive. By emphasizing continuous professional development, fostering collaborative partnerships, creating an inclusive curriculum, establishing safe environments, and embracing individualized approaches, leaders can effectively promote inclusion and equity. Through these efforts, we pave the way for a more inclusive society that values and celebrates diversity.</w:t>
      </w:r>
    </w:p>
    <w:p w14:paraId="6384CB39" w14:textId="5E8FBA9F" w:rsidR="009A1A67" w:rsidRPr="000D4E33" w:rsidRDefault="00AA7670" w:rsidP="000D4E33">
      <w:pPr>
        <w:rPr>
          <w:rFonts w:ascii="Arial" w:hAnsi="Arial" w:cs="Arial"/>
          <w:b/>
          <w:bCs/>
          <w:spacing w:val="30"/>
          <w:sz w:val="24"/>
          <w:szCs w:val="24"/>
          <w:u w:val="single"/>
        </w:rPr>
      </w:pPr>
      <w:r w:rsidRPr="000D4E33">
        <w:rPr>
          <w:rFonts w:ascii="Arial" w:hAnsi="Arial" w:cs="Arial"/>
          <w:b/>
          <w:bCs/>
          <w:spacing w:val="30"/>
          <w:sz w:val="24"/>
          <w:szCs w:val="24"/>
          <w:u w:val="single"/>
        </w:rPr>
        <w:t>Reference List</w:t>
      </w:r>
    </w:p>
    <w:p w14:paraId="4A42873E" w14:textId="77777777" w:rsidR="000D4E33" w:rsidRPr="000D4E33" w:rsidRDefault="000D4E33" w:rsidP="000D4E33">
      <w:pPr>
        <w:rPr>
          <w:rFonts w:ascii="Arial" w:hAnsi="Arial" w:cs="Arial"/>
          <w:color w:val="000000" w:themeColor="text1"/>
          <w:spacing w:val="30"/>
          <w:sz w:val="24"/>
          <w:szCs w:val="24"/>
        </w:rPr>
      </w:pPr>
    </w:p>
    <w:p w14:paraId="754B2BB0"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i/>
          <w:iCs/>
          <w:color w:val="000000" w:themeColor="text1"/>
          <w:spacing w:val="30"/>
          <w:sz w:val="24"/>
          <w:szCs w:val="24"/>
        </w:rPr>
        <w:t xml:space="preserve">Additional Learning Needs and Education Tribunal (Wales) Act 2018. </w:t>
      </w:r>
      <w:r w:rsidRPr="000D4E33">
        <w:rPr>
          <w:rFonts w:ascii="Arial" w:hAnsi="Arial" w:cs="Arial"/>
          <w:color w:val="000000" w:themeColor="text1"/>
          <w:spacing w:val="30"/>
          <w:sz w:val="24"/>
          <w:szCs w:val="24"/>
        </w:rPr>
        <w:t xml:space="preserve">Available at: </w:t>
      </w:r>
      <w:hyperlink r:id="rId6" w:history="1">
        <w:r w:rsidRPr="000D4E33">
          <w:rPr>
            <w:rFonts w:ascii="Arial" w:hAnsi="Arial" w:cs="Arial"/>
            <w:color w:val="000000" w:themeColor="text1"/>
            <w:spacing w:val="30"/>
            <w:sz w:val="24"/>
            <w:szCs w:val="24"/>
            <w:u w:val="single"/>
          </w:rPr>
          <w:t>Additional Learning Needs and Education Tribunal (Wales) Act 2018 - Explanatory Notes (legislation.gov.uk)</w:t>
        </w:r>
      </w:hyperlink>
      <w:r w:rsidRPr="000D4E33">
        <w:rPr>
          <w:rFonts w:ascii="Arial" w:hAnsi="Arial" w:cs="Arial"/>
          <w:color w:val="000000" w:themeColor="text1"/>
          <w:spacing w:val="30"/>
          <w:sz w:val="24"/>
          <w:szCs w:val="24"/>
        </w:rPr>
        <w:t xml:space="preserve"> (Accessed: 18 June 2023) </w:t>
      </w:r>
    </w:p>
    <w:p w14:paraId="5FD7FACB" w14:textId="77777777" w:rsidR="000D4E33" w:rsidRPr="000D4E33" w:rsidRDefault="000D4E33" w:rsidP="000D4E33">
      <w:pPr>
        <w:rPr>
          <w:rFonts w:ascii="Arial" w:hAnsi="Arial" w:cs="Arial"/>
          <w:color w:val="000000" w:themeColor="text1"/>
          <w:spacing w:val="30"/>
          <w:sz w:val="24"/>
          <w:szCs w:val="24"/>
        </w:rPr>
      </w:pPr>
      <w:bookmarkStart w:id="0" w:name="_Hlk138010782"/>
      <w:r w:rsidRPr="000D4E33">
        <w:rPr>
          <w:rFonts w:ascii="Arial" w:hAnsi="Arial" w:cs="Arial"/>
          <w:color w:val="000000" w:themeColor="text1"/>
          <w:spacing w:val="30"/>
          <w:sz w:val="24"/>
          <w:szCs w:val="24"/>
        </w:rPr>
        <w:lastRenderedPageBreak/>
        <w:t xml:space="preserve">Axford, N. </w:t>
      </w:r>
      <w:r w:rsidRPr="000D4E33">
        <w:rPr>
          <w:rFonts w:ascii="Arial" w:hAnsi="Arial" w:cs="Arial"/>
          <w:i/>
          <w:iCs/>
          <w:color w:val="000000" w:themeColor="text1"/>
          <w:spacing w:val="30"/>
          <w:sz w:val="24"/>
          <w:szCs w:val="24"/>
        </w:rPr>
        <w:t>et al</w:t>
      </w:r>
      <w:r w:rsidRPr="000D4E33">
        <w:rPr>
          <w:rFonts w:ascii="Arial" w:hAnsi="Arial" w:cs="Arial"/>
          <w:color w:val="000000" w:themeColor="text1"/>
          <w:spacing w:val="30"/>
          <w:sz w:val="24"/>
          <w:szCs w:val="24"/>
        </w:rPr>
        <w:t xml:space="preserve">. (2012). ‘Building Capacity for Early Intervention for Vulnerable Children: The Evaluation of the Hampshire Early Intervention Partnership’, </w:t>
      </w:r>
      <w:r w:rsidRPr="000D4E33">
        <w:rPr>
          <w:rFonts w:ascii="Arial" w:hAnsi="Arial" w:cs="Arial"/>
          <w:i/>
          <w:iCs/>
          <w:color w:val="000000" w:themeColor="text1"/>
          <w:spacing w:val="30"/>
          <w:sz w:val="24"/>
          <w:szCs w:val="24"/>
        </w:rPr>
        <w:t>Children &amp; Society</w:t>
      </w:r>
      <w:r w:rsidRPr="000D4E33">
        <w:rPr>
          <w:rFonts w:ascii="Arial" w:hAnsi="Arial" w:cs="Arial"/>
          <w:color w:val="000000" w:themeColor="text1"/>
          <w:spacing w:val="30"/>
          <w:sz w:val="24"/>
          <w:szCs w:val="24"/>
        </w:rPr>
        <w:t>, 26(3), 221-234.</w:t>
      </w:r>
    </w:p>
    <w:bookmarkEnd w:id="0"/>
    <w:p w14:paraId="21B4565B"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Beauregard, A. K., &amp; Kalshoven, K. (2018). ‘Advocacy in human resource management: A review and framework for future research’</w:t>
      </w:r>
      <w:r w:rsidRPr="000D4E33">
        <w:rPr>
          <w:rFonts w:ascii="Arial" w:hAnsi="Arial" w:cs="Arial"/>
          <w:i/>
          <w:iCs/>
          <w:color w:val="000000" w:themeColor="text1"/>
          <w:spacing w:val="30"/>
          <w:sz w:val="24"/>
          <w:szCs w:val="24"/>
        </w:rPr>
        <w:t>. Human Resource Management Review</w:t>
      </w:r>
      <w:r w:rsidRPr="000D4E33">
        <w:rPr>
          <w:rFonts w:ascii="Arial" w:hAnsi="Arial" w:cs="Arial"/>
          <w:color w:val="000000" w:themeColor="text1"/>
          <w:spacing w:val="30"/>
          <w:sz w:val="24"/>
          <w:szCs w:val="24"/>
        </w:rPr>
        <w:t>, 28(2), 254-271.</w:t>
      </w:r>
    </w:p>
    <w:p w14:paraId="1E619570"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Bowlby, J. (1969). </w:t>
      </w:r>
      <w:r w:rsidRPr="000D4E33">
        <w:rPr>
          <w:rFonts w:ascii="Arial" w:hAnsi="Arial" w:cs="Arial"/>
          <w:i/>
          <w:iCs/>
          <w:color w:val="000000" w:themeColor="text1"/>
          <w:spacing w:val="30"/>
          <w:sz w:val="24"/>
          <w:szCs w:val="24"/>
        </w:rPr>
        <w:t>Attachment and loss: Vol. 1. Attachment.</w:t>
      </w:r>
      <w:r w:rsidRPr="000D4E33">
        <w:rPr>
          <w:rFonts w:ascii="Arial" w:hAnsi="Arial" w:cs="Arial"/>
          <w:color w:val="000000" w:themeColor="text1"/>
          <w:spacing w:val="30"/>
          <w:sz w:val="24"/>
          <w:szCs w:val="24"/>
        </w:rPr>
        <w:t xml:space="preserve"> London: Basic Books.</w:t>
      </w:r>
    </w:p>
    <w:p w14:paraId="20AE9BE4"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Cameron, D</w:t>
      </w:r>
      <w:r w:rsidRPr="000D4E33">
        <w:rPr>
          <w:rFonts w:ascii="Arial" w:hAnsi="Arial" w:cs="Arial"/>
          <w:i/>
          <w:iCs/>
          <w:color w:val="000000" w:themeColor="text1"/>
          <w:spacing w:val="30"/>
          <w:sz w:val="24"/>
          <w:szCs w:val="24"/>
        </w:rPr>
        <w:t>. et al</w:t>
      </w:r>
      <w:r w:rsidRPr="000D4E33">
        <w:rPr>
          <w:rFonts w:ascii="Arial" w:hAnsi="Arial" w:cs="Arial"/>
          <w:color w:val="000000" w:themeColor="text1"/>
          <w:spacing w:val="30"/>
          <w:sz w:val="24"/>
          <w:szCs w:val="24"/>
        </w:rPr>
        <w:t xml:space="preserve"> (2020). ‘Factors that promote and hinder inclusive practice in early years education: Findings from a systematic review of international research.’ </w:t>
      </w:r>
      <w:r w:rsidRPr="000D4E33">
        <w:rPr>
          <w:rFonts w:ascii="Arial" w:hAnsi="Arial" w:cs="Arial"/>
          <w:i/>
          <w:iCs/>
          <w:color w:val="000000" w:themeColor="text1"/>
          <w:spacing w:val="30"/>
          <w:sz w:val="24"/>
          <w:szCs w:val="24"/>
        </w:rPr>
        <w:t>International Journal of Inclusive Education</w:t>
      </w:r>
      <w:r w:rsidRPr="000D4E33">
        <w:rPr>
          <w:rFonts w:ascii="Arial" w:hAnsi="Arial" w:cs="Arial"/>
          <w:color w:val="000000" w:themeColor="text1"/>
          <w:spacing w:val="30"/>
          <w:sz w:val="24"/>
          <w:szCs w:val="24"/>
        </w:rPr>
        <w:t xml:space="preserve">, 24(4), 381-397. Available at: </w:t>
      </w:r>
      <w:hyperlink r:id="rId7" w:history="1">
        <w:r w:rsidRPr="000D4E33">
          <w:rPr>
            <w:rFonts w:ascii="Arial" w:hAnsi="Arial" w:cs="Arial"/>
            <w:color w:val="000000" w:themeColor="text1"/>
            <w:spacing w:val="30"/>
            <w:sz w:val="24"/>
            <w:szCs w:val="24"/>
            <w:u w:val="single"/>
          </w:rPr>
          <w:t>Factors that promote and hinder joint and integrated working between health and social care services: a review of research literature - PubMed (nih.gov)</w:t>
        </w:r>
      </w:hyperlink>
      <w:r w:rsidRPr="000D4E33">
        <w:rPr>
          <w:rFonts w:ascii="Arial" w:hAnsi="Arial" w:cs="Arial"/>
          <w:color w:val="000000" w:themeColor="text1"/>
          <w:spacing w:val="30"/>
          <w:sz w:val="24"/>
          <w:szCs w:val="24"/>
        </w:rPr>
        <w:t xml:space="preserve">. (Accessed: 15 June 2023) </w:t>
      </w:r>
    </w:p>
    <w:p w14:paraId="659F4820"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Chemanais, A. (2009</w:t>
      </w:r>
      <w:r w:rsidRPr="000D4E33">
        <w:rPr>
          <w:rFonts w:ascii="Arial" w:hAnsi="Arial" w:cs="Arial"/>
          <w:i/>
          <w:iCs/>
          <w:color w:val="000000" w:themeColor="text1"/>
          <w:spacing w:val="30"/>
          <w:sz w:val="24"/>
          <w:szCs w:val="24"/>
        </w:rPr>
        <w:t>). Effective interagency working: A literature review</w:t>
      </w:r>
      <w:r w:rsidRPr="000D4E33">
        <w:rPr>
          <w:rFonts w:ascii="Arial" w:hAnsi="Arial" w:cs="Arial"/>
          <w:color w:val="000000" w:themeColor="text1"/>
          <w:spacing w:val="30"/>
          <w:sz w:val="24"/>
          <w:szCs w:val="24"/>
        </w:rPr>
        <w:t xml:space="preserve">. Social Care Institute for Excellence. </w:t>
      </w:r>
    </w:p>
    <w:p w14:paraId="2A9EECB6"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Dover, A. G. (2018). ‘Attitudes, stereotypes, and classroom practices: Implications for inclusive education’</w:t>
      </w:r>
      <w:r w:rsidRPr="000D4E33">
        <w:rPr>
          <w:rFonts w:ascii="Arial" w:hAnsi="Arial" w:cs="Arial"/>
          <w:i/>
          <w:iCs/>
          <w:color w:val="000000" w:themeColor="text1"/>
          <w:spacing w:val="30"/>
          <w:sz w:val="24"/>
          <w:szCs w:val="24"/>
        </w:rPr>
        <w:t>. International Journal of Inclusive Education</w:t>
      </w:r>
      <w:r w:rsidRPr="000D4E33">
        <w:rPr>
          <w:rFonts w:ascii="Arial" w:hAnsi="Arial" w:cs="Arial"/>
          <w:color w:val="000000" w:themeColor="text1"/>
          <w:spacing w:val="30"/>
          <w:sz w:val="24"/>
          <w:szCs w:val="24"/>
        </w:rPr>
        <w:t xml:space="preserve">, 22(7), 717-734. Available at: </w:t>
      </w:r>
      <w:hyperlink r:id="rId8" w:history="1">
        <w:r w:rsidRPr="000D4E33">
          <w:rPr>
            <w:rFonts w:ascii="Arial" w:hAnsi="Arial" w:cs="Arial"/>
            <w:color w:val="000000" w:themeColor="text1"/>
            <w:spacing w:val="30"/>
            <w:sz w:val="24"/>
            <w:szCs w:val="24"/>
            <w:u w:val="single"/>
          </w:rPr>
          <w:t>International Journal of Inclusive Education | Taylor &amp; Francis Online (tandfonline.com)</w:t>
        </w:r>
      </w:hyperlink>
      <w:r w:rsidRPr="000D4E33">
        <w:rPr>
          <w:rFonts w:ascii="Arial" w:hAnsi="Arial" w:cs="Arial"/>
          <w:color w:val="000000" w:themeColor="text1"/>
          <w:spacing w:val="30"/>
          <w:sz w:val="24"/>
          <w:szCs w:val="24"/>
        </w:rPr>
        <w:t xml:space="preserve"> (Accessed: 15 June 2023) </w:t>
      </w:r>
    </w:p>
    <w:p w14:paraId="2DEBC9FA"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Early Years Matters. (No Date) </w:t>
      </w:r>
      <w:r w:rsidRPr="000D4E33">
        <w:rPr>
          <w:rFonts w:ascii="Arial" w:hAnsi="Arial" w:cs="Arial"/>
          <w:i/>
          <w:iCs/>
          <w:color w:val="000000" w:themeColor="text1"/>
          <w:spacing w:val="30"/>
          <w:sz w:val="24"/>
          <w:szCs w:val="24"/>
        </w:rPr>
        <w:t>The Unique Child</w:t>
      </w:r>
      <w:r w:rsidRPr="000D4E33">
        <w:rPr>
          <w:rFonts w:ascii="Arial" w:hAnsi="Arial" w:cs="Arial"/>
          <w:color w:val="000000" w:themeColor="text1"/>
          <w:spacing w:val="30"/>
          <w:sz w:val="24"/>
          <w:szCs w:val="24"/>
        </w:rPr>
        <w:t xml:space="preserve">. Available at:  </w:t>
      </w:r>
      <w:hyperlink r:id="rId9" w:history="1">
        <w:r w:rsidRPr="000D4E33">
          <w:rPr>
            <w:rStyle w:val="Hyperlink"/>
            <w:rFonts w:ascii="Arial" w:hAnsi="Arial" w:cs="Arial"/>
            <w:color w:val="000000" w:themeColor="text1"/>
            <w:spacing w:val="30"/>
            <w:sz w:val="24"/>
            <w:szCs w:val="24"/>
          </w:rPr>
          <w:t>https://earlyyearsmatters.co.uk/wp-content/uploads/2011/03/eyfs_unique_child_incl_prac1.pdf</w:t>
        </w:r>
      </w:hyperlink>
      <w:r w:rsidRPr="000D4E33">
        <w:rPr>
          <w:rFonts w:ascii="Arial" w:hAnsi="Arial" w:cs="Arial"/>
          <w:color w:val="000000" w:themeColor="text1"/>
          <w:spacing w:val="30"/>
          <w:sz w:val="24"/>
          <w:szCs w:val="24"/>
        </w:rPr>
        <w:t xml:space="preserve">. (Accessed 18 June 2023) </w:t>
      </w:r>
    </w:p>
    <w:p w14:paraId="49B036B7"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Einarsdottir, J., &amp; Dockett, S. (2018).’ Diversity and inclusion in early childhood education: A review of research perspectives and challenges’. </w:t>
      </w:r>
      <w:r w:rsidRPr="000D4E33">
        <w:rPr>
          <w:rFonts w:ascii="Arial" w:hAnsi="Arial" w:cs="Arial"/>
          <w:i/>
          <w:iCs/>
          <w:color w:val="000000" w:themeColor="text1"/>
          <w:spacing w:val="30"/>
          <w:sz w:val="24"/>
          <w:szCs w:val="24"/>
        </w:rPr>
        <w:t>Early Childhood Education Journal</w:t>
      </w:r>
      <w:r w:rsidRPr="000D4E33">
        <w:rPr>
          <w:rFonts w:ascii="Arial" w:hAnsi="Arial" w:cs="Arial"/>
          <w:color w:val="000000" w:themeColor="text1"/>
          <w:spacing w:val="30"/>
          <w:sz w:val="24"/>
          <w:szCs w:val="24"/>
        </w:rPr>
        <w:t xml:space="preserve">, 46(6), 691-701. Available at: </w:t>
      </w:r>
      <w:hyperlink r:id="rId10" w:history="1">
        <w:r w:rsidRPr="000D4E33">
          <w:rPr>
            <w:rFonts w:ascii="Arial" w:hAnsi="Arial" w:cs="Arial"/>
            <w:color w:val="000000" w:themeColor="text1"/>
            <w:spacing w:val="30"/>
            <w:sz w:val="24"/>
            <w:szCs w:val="24"/>
            <w:u w:val="single"/>
          </w:rPr>
          <w:t>Early Childhood Education Journal | Volume 46, issue 6 (springer.com)</w:t>
        </w:r>
      </w:hyperlink>
      <w:r w:rsidRPr="000D4E33">
        <w:rPr>
          <w:rFonts w:ascii="Arial" w:hAnsi="Arial" w:cs="Arial"/>
          <w:color w:val="000000" w:themeColor="text1"/>
          <w:spacing w:val="30"/>
          <w:sz w:val="24"/>
          <w:szCs w:val="24"/>
        </w:rPr>
        <w:t xml:space="preserve"> (Accessed: 18 June 2023) </w:t>
      </w:r>
    </w:p>
    <w:p w14:paraId="082FDB7B"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Epstein, J. L. (2010</w:t>
      </w:r>
      <w:r w:rsidRPr="000D4E33">
        <w:rPr>
          <w:rFonts w:ascii="Arial" w:hAnsi="Arial" w:cs="Arial"/>
          <w:i/>
          <w:iCs/>
          <w:color w:val="000000" w:themeColor="text1"/>
          <w:spacing w:val="30"/>
          <w:sz w:val="24"/>
          <w:szCs w:val="24"/>
        </w:rPr>
        <w:t>). School, family, and community partnerships: Preparing educators and improving schools</w:t>
      </w:r>
      <w:r w:rsidRPr="000D4E33">
        <w:rPr>
          <w:rFonts w:ascii="Arial" w:hAnsi="Arial" w:cs="Arial"/>
          <w:color w:val="000000" w:themeColor="text1"/>
          <w:spacing w:val="30"/>
          <w:sz w:val="24"/>
          <w:szCs w:val="24"/>
        </w:rPr>
        <w:t>. New York: Routledge.</w:t>
      </w:r>
    </w:p>
    <w:p w14:paraId="2F03BEB9"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Farrell, P, </w:t>
      </w:r>
      <w:r w:rsidRPr="000D4E33">
        <w:rPr>
          <w:rFonts w:ascii="Arial" w:hAnsi="Arial" w:cs="Arial"/>
          <w:i/>
          <w:iCs/>
          <w:color w:val="000000" w:themeColor="text1"/>
          <w:spacing w:val="30"/>
          <w:sz w:val="24"/>
          <w:szCs w:val="24"/>
        </w:rPr>
        <w:t xml:space="preserve">et al </w:t>
      </w:r>
      <w:r w:rsidRPr="000D4E33">
        <w:rPr>
          <w:rFonts w:ascii="Arial" w:hAnsi="Arial" w:cs="Arial"/>
          <w:color w:val="000000" w:themeColor="text1"/>
          <w:spacing w:val="30"/>
          <w:sz w:val="24"/>
          <w:szCs w:val="24"/>
        </w:rPr>
        <w:t xml:space="preserve">(2015). ‘The impact of multi-agency working on disabled children with complex needs and their families’. </w:t>
      </w:r>
      <w:r w:rsidRPr="000D4E33">
        <w:rPr>
          <w:rFonts w:ascii="Arial" w:hAnsi="Arial" w:cs="Arial"/>
          <w:i/>
          <w:iCs/>
          <w:color w:val="000000" w:themeColor="text1"/>
          <w:spacing w:val="30"/>
          <w:sz w:val="24"/>
          <w:szCs w:val="24"/>
        </w:rPr>
        <w:t>Cambridge Journal of Education</w:t>
      </w:r>
      <w:r w:rsidRPr="000D4E33">
        <w:rPr>
          <w:rFonts w:ascii="Arial" w:hAnsi="Arial" w:cs="Arial"/>
          <w:color w:val="000000" w:themeColor="text1"/>
          <w:spacing w:val="30"/>
          <w:sz w:val="24"/>
          <w:szCs w:val="24"/>
        </w:rPr>
        <w:t xml:space="preserve">, 45(3), 347-366. Available at: </w:t>
      </w:r>
      <w:hyperlink r:id="rId11" w:history="1">
        <w:r w:rsidRPr="000D4E33">
          <w:rPr>
            <w:rFonts w:ascii="Arial" w:hAnsi="Arial" w:cs="Arial"/>
            <w:color w:val="000000" w:themeColor="text1"/>
            <w:spacing w:val="30"/>
            <w:sz w:val="24"/>
            <w:szCs w:val="24"/>
            <w:u w:val="single"/>
          </w:rPr>
          <w:t>Cambridge Journal of Education: Vol 45, No 3 (tandfonline.com)</w:t>
        </w:r>
      </w:hyperlink>
      <w:r w:rsidRPr="000D4E33">
        <w:rPr>
          <w:rFonts w:ascii="Arial" w:hAnsi="Arial" w:cs="Arial"/>
          <w:color w:val="000000" w:themeColor="text1"/>
          <w:spacing w:val="30"/>
          <w:sz w:val="24"/>
          <w:szCs w:val="24"/>
        </w:rPr>
        <w:t xml:space="preserve"> (Accessed: 18 June 2023) </w:t>
      </w:r>
    </w:p>
    <w:p w14:paraId="3DB88C29"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Goodall, J., &amp; Vorhaus, J. (2011). </w:t>
      </w:r>
      <w:r w:rsidRPr="000D4E33">
        <w:rPr>
          <w:rFonts w:ascii="Arial" w:hAnsi="Arial" w:cs="Arial"/>
          <w:i/>
          <w:iCs/>
          <w:color w:val="000000" w:themeColor="text1"/>
          <w:spacing w:val="30"/>
          <w:sz w:val="24"/>
          <w:szCs w:val="24"/>
        </w:rPr>
        <w:t>Review of best practice in parental engagement</w:t>
      </w:r>
      <w:r w:rsidRPr="000D4E33">
        <w:rPr>
          <w:rFonts w:ascii="Arial" w:hAnsi="Arial" w:cs="Arial"/>
          <w:color w:val="000000" w:themeColor="text1"/>
          <w:spacing w:val="30"/>
          <w:sz w:val="24"/>
          <w:szCs w:val="24"/>
        </w:rPr>
        <w:t xml:space="preserve">. Department for Education. Available at: </w:t>
      </w:r>
      <w:hyperlink r:id="rId12" w:history="1">
        <w:r w:rsidRPr="000D4E33">
          <w:rPr>
            <w:rFonts w:ascii="Arial" w:hAnsi="Arial" w:cs="Arial"/>
            <w:color w:val="000000" w:themeColor="text1"/>
            <w:spacing w:val="30"/>
            <w:sz w:val="24"/>
            <w:szCs w:val="24"/>
            <w:u w:val="single"/>
          </w:rPr>
          <w:t>APPENDIX 1: PRACTITIONERS SUMMARY (publishing.service.gov.uk)</w:t>
        </w:r>
      </w:hyperlink>
      <w:r w:rsidRPr="000D4E33">
        <w:rPr>
          <w:rFonts w:ascii="Arial" w:hAnsi="Arial" w:cs="Arial"/>
          <w:color w:val="000000" w:themeColor="text1"/>
          <w:spacing w:val="30"/>
          <w:sz w:val="24"/>
          <w:szCs w:val="24"/>
        </w:rPr>
        <w:t xml:space="preserve"> (Accessed: 18 June 2023)</w:t>
      </w:r>
    </w:p>
    <w:p w14:paraId="6BE5C946"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Goodwin, A. L., &amp; Pratt, M. G. (2020). ‘Building positive relationships at work: A model of leadership and relational safety climate’. </w:t>
      </w:r>
      <w:r w:rsidRPr="000D4E33">
        <w:rPr>
          <w:rFonts w:ascii="Arial" w:hAnsi="Arial" w:cs="Arial"/>
          <w:i/>
          <w:iCs/>
          <w:color w:val="000000" w:themeColor="text1"/>
          <w:spacing w:val="30"/>
          <w:sz w:val="24"/>
          <w:szCs w:val="24"/>
        </w:rPr>
        <w:t>Personnel Psychology</w:t>
      </w:r>
      <w:r w:rsidRPr="000D4E33">
        <w:rPr>
          <w:rFonts w:ascii="Arial" w:hAnsi="Arial" w:cs="Arial"/>
          <w:color w:val="000000" w:themeColor="text1"/>
          <w:spacing w:val="30"/>
          <w:sz w:val="24"/>
          <w:szCs w:val="24"/>
        </w:rPr>
        <w:t>, 73(2), 297-330.</w:t>
      </w:r>
    </w:p>
    <w:p w14:paraId="69676E19"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Hallet, E., &amp; Halley, V. (2018).’ Developing inclusive practices in early childhood education: Expanding current understandings. </w:t>
      </w:r>
      <w:r w:rsidRPr="000D4E33">
        <w:rPr>
          <w:rFonts w:ascii="Arial" w:hAnsi="Arial" w:cs="Arial"/>
          <w:i/>
          <w:iCs/>
          <w:color w:val="000000" w:themeColor="text1"/>
          <w:spacing w:val="30"/>
          <w:sz w:val="24"/>
          <w:szCs w:val="24"/>
        </w:rPr>
        <w:t>Journal of Early Childhood Research</w:t>
      </w:r>
      <w:r w:rsidRPr="000D4E33">
        <w:rPr>
          <w:rFonts w:ascii="Arial" w:hAnsi="Arial" w:cs="Arial"/>
          <w:color w:val="000000" w:themeColor="text1"/>
          <w:spacing w:val="30"/>
          <w:sz w:val="24"/>
          <w:szCs w:val="24"/>
        </w:rPr>
        <w:t>, 16(3), 291-303.</w:t>
      </w:r>
    </w:p>
    <w:p w14:paraId="3FF7B609"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Henderson, A. T., &amp; Mapp, K. L. (2002). A new wave of evidence: The impact of school, family, and community connections on student achievement. National Center for Family &amp; Community Connections with Schools. Available at: </w:t>
      </w:r>
      <w:hyperlink r:id="rId13" w:history="1">
        <w:r w:rsidRPr="000D4E33">
          <w:rPr>
            <w:rFonts w:ascii="Arial" w:hAnsi="Arial" w:cs="Arial"/>
            <w:color w:val="000000" w:themeColor="text1"/>
            <w:spacing w:val="30"/>
            <w:sz w:val="24"/>
            <w:szCs w:val="24"/>
            <w:u w:val="single"/>
          </w:rPr>
          <w:t>ERIC - ED474521 - A New Wave of Evidence: The Impact of School, Family, and Community Connections on Student Achievement. Annual Synthesis, 2002., 2002</w:t>
        </w:r>
      </w:hyperlink>
      <w:r w:rsidRPr="000D4E33">
        <w:rPr>
          <w:rFonts w:ascii="Arial" w:hAnsi="Arial" w:cs="Arial"/>
          <w:color w:val="000000" w:themeColor="text1"/>
          <w:spacing w:val="30"/>
          <w:sz w:val="24"/>
          <w:szCs w:val="24"/>
        </w:rPr>
        <w:t xml:space="preserve"> (Accessed: 23 June 2023)</w:t>
      </w:r>
    </w:p>
    <w:p w14:paraId="1D0F41E7"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Hughes, A., Daly, I., Foley, S., &amp; Smith, M. (2018). Speech and language therapists' perceptions of interprofessional collaboration within an early intervention team. Child Language Teaching and Therapy, 34(2), 159-174. Available at: </w:t>
      </w:r>
      <w:hyperlink r:id="rId14" w:history="1">
        <w:r w:rsidRPr="000D4E33">
          <w:rPr>
            <w:rFonts w:ascii="Arial" w:hAnsi="Arial" w:cs="Arial"/>
            <w:color w:val="000000" w:themeColor="text1"/>
            <w:spacing w:val="30"/>
            <w:sz w:val="24"/>
            <w:szCs w:val="24"/>
            <w:u w:val="single"/>
          </w:rPr>
          <w:t>School readiness in children with special educational needs and disabilities: Psychometric findings from a new screening tool, the Brief Early Skills, and Support Index — University of Edinburgh Research Explorer</w:t>
        </w:r>
      </w:hyperlink>
      <w:r w:rsidRPr="000D4E33">
        <w:rPr>
          <w:rFonts w:ascii="Arial" w:hAnsi="Arial" w:cs="Arial"/>
          <w:color w:val="000000" w:themeColor="text1"/>
          <w:spacing w:val="30"/>
          <w:sz w:val="24"/>
          <w:szCs w:val="24"/>
        </w:rPr>
        <w:t xml:space="preserve"> (Accessed 18 June 2023) </w:t>
      </w:r>
    </w:p>
    <w:p w14:paraId="6D5FEB18"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Hunt, V. </w:t>
      </w:r>
      <w:r w:rsidRPr="000D4E33">
        <w:rPr>
          <w:rFonts w:ascii="Arial" w:hAnsi="Arial" w:cs="Arial"/>
          <w:i/>
          <w:iCs/>
          <w:color w:val="000000" w:themeColor="text1"/>
          <w:spacing w:val="30"/>
          <w:sz w:val="24"/>
          <w:szCs w:val="24"/>
        </w:rPr>
        <w:t>et al</w:t>
      </w:r>
      <w:r w:rsidRPr="000D4E33">
        <w:rPr>
          <w:rFonts w:ascii="Arial" w:hAnsi="Arial" w:cs="Arial"/>
          <w:color w:val="000000" w:themeColor="text1"/>
          <w:spacing w:val="30"/>
          <w:sz w:val="24"/>
          <w:szCs w:val="24"/>
        </w:rPr>
        <w:t xml:space="preserve"> (2020). ‘Diversity still matters. </w:t>
      </w:r>
      <w:r w:rsidRPr="000D4E33">
        <w:rPr>
          <w:rFonts w:ascii="Arial" w:hAnsi="Arial" w:cs="Arial"/>
          <w:i/>
          <w:iCs/>
          <w:color w:val="000000" w:themeColor="text1"/>
          <w:spacing w:val="30"/>
          <w:sz w:val="24"/>
          <w:szCs w:val="24"/>
        </w:rPr>
        <w:t>Harvard Business Review</w:t>
      </w:r>
      <w:r w:rsidRPr="000D4E33">
        <w:rPr>
          <w:rFonts w:ascii="Arial" w:hAnsi="Arial" w:cs="Arial"/>
          <w:color w:val="000000" w:themeColor="text1"/>
          <w:spacing w:val="30"/>
          <w:sz w:val="24"/>
          <w:szCs w:val="24"/>
        </w:rPr>
        <w:t xml:space="preserve">, 98(4), 32-33.  Available at: </w:t>
      </w:r>
      <w:hyperlink r:id="rId15" w:history="1">
        <w:r w:rsidRPr="000D4E33">
          <w:rPr>
            <w:rFonts w:ascii="Arial" w:hAnsi="Arial" w:cs="Arial"/>
            <w:color w:val="000000" w:themeColor="text1"/>
            <w:spacing w:val="30"/>
            <w:sz w:val="24"/>
            <w:szCs w:val="24"/>
            <w:u w:val="single"/>
          </w:rPr>
          <w:t>delivering-through-diversity_full-report.pdf (mckinsey.com)</w:t>
        </w:r>
      </w:hyperlink>
      <w:r w:rsidRPr="000D4E33">
        <w:rPr>
          <w:rFonts w:ascii="Arial" w:hAnsi="Arial" w:cs="Arial"/>
          <w:color w:val="000000" w:themeColor="text1"/>
          <w:spacing w:val="30"/>
          <w:sz w:val="24"/>
          <w:szCs w:val="24"/>
        </w:rPr>
        <w:t xml:space="preserve"> (Accessed: 18 June 2023)</w:t>
      </w:r>
    </w:p>
    <w:p w14:paraId="13CAF00E"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Hunt, V</w:t>
      </w:r>
      <w:r w:rsidRPr="000D4E33">
        <w:rPr>
          <w:rFonts w:ascii="Arial" w:hAnsi="Arial" w:cs="Arial"/>
          <w:i/>
          <w:iCs/>
          <w:color w:val="000000" w:themeColor="text1"/>
          <w:spacing w:val="30"/>
          <w:sz w:val="24"/>
          <w:szCs w:val="24"/>
        </w:rPr>
        <w:t>. et al</w:t>
      </w:r>
      <w:r w:rsidRPr="000D4E33">
        <w:rPr>
          <w:rFonts w:ascii="Arial" w:hAnsi="Arial" w:cs="Arial"/>
          <w:color w:val="000000" w:themeColor="text1"/>
          <w:spacing w:val="30"/>
          <w:sz w:val="24"/>
          <w:szCs w:val="24"/>
        </w:rPr>
        <w:t xml:space="preserve"> . (2020). </w:t>
      </w:r>
      <w:r w:rsidRPr="000D4E33">
        <w:rPr>
          <w:rFonts w:ascii="Arial" w:hAnsi="Arial" w:cs="Arial"/>
          <w:i/>
          <w:iCs/>
          <w:color w:val="000000" w:themeColor="text1"/>
          <w:spacing w:val="30"/>
          <w:sz w:val="24"/>
          <w:szCs w:val="24"/>
        </w:rPr>
        <w:t>Diversity wins: How inclusion matters</w:t>
      </w:r>
      <w:r w:rsidRPr="000D4E33">
        <w:rPr>
          <w:rFonts w:ascii="Arial" w:hAnsi="Arial" w:cs="Arial"/>
          <w:color w:val="000000" w:themeColor="text1"/>
          <w:spacing w:val="30"/>
          <w:sz w:val="24"/>
          <w:szCs w:val="24"/>
        </w:rPr>
        <w:t xml:space="preserve">. McKinsey &amp; Company. Available at: </w:t>
      </w:r>
      <w:hyperlink r:id="rId16" w:history="1">
        <w:r w:rsidRPr="000D4E33">
          <w:rPr>
            <w:rFonts w:ascii="Arial" w:hAnsi="Arial" w:cs="Arial"/>
            <w:color w:val="000000" w:themeColor="text1"/>
            <w:spacing w:val="30"/>
            <w:sz w:val="24"/>
            <w:szCs w:val="24"/>
            <w:u w:val="single"/>
          </w:rPr>
          <w:t>delivering-through-diversity_full-report.pdf (mckinsey.com)</w:t>
        </w:r>
      </w:hyperlink>
      <w:r w:rsidRPr="000D4E33">
        <w:rPr>
          <w:rFonts w:ascii="Arial" w:hAnsi="Arial" w:cs="Arial"/>
          <w:color w:val="000000" w:themeColor="text1"/>
          <w:spacing w:val="30"/>
          <w:sz w:val="24"/>
          <w:szCs w:val="24"/>
        </w:rPr>
        <w:t xml:space="preserve">  (Accessed: 18 June 2023). </w:t>
      </w:r>
    </w:p>
    <w:p w14:paraId="6B681822"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Johnson, M. (2021). ‘Fostering Inclusion: Strategies for Early Years Leaders’. </w:t>
      </w:r>
      <w:r w:rsidRPr="000D4E33">
        <w:rPr>
          <w:rFonts w:ascii="Arial" w:hAnsi="Arial" w:cs="Arial"/>
          <w:i/>
          <w:iCs/>
          <w:color w:val="000000" w:themeColor="text1"/>
          <w:spacing w:val="30"/>
          <w:sz w:val="24"/>
          <w:szCs w:val="24"/>
        </w:rPr>
        <w:t>Early Childhood Today</w:t>
      </w:r>
      <w:r w:rsidRPr="000D4E33">
        <w:rPr>
          <w:rFonts w:ascii="Arial" w:hAnsi="Arial" w:cs="Arial"/>
          <w:color w:val="000000" w:themeColor="text1"/>
          <w:spacing w:val="30"/>
          <w:sz w:val="24"/>
          <w:szCs w:val="24"/>
        </w:rPr>
        <w:t xml:space="preserve">, 15(2), 12-19. Available at: (Accessed: 18 June 2023) </w:t>
      </w:r>
    </w:p>
    <w:p w14:paraId="1372C265"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Kimberlee, R., &amp; Cockett, A. (2006).’ Barriers to partnership working in primary care: Implications for education and training’. </w:t>
      </w:r>
      <w:r w:rsidRPr="000D4E33">
        <w:rPr>
          <w:rFonts w:ascii="Arial" w:hAnsi="Arial" w:cs="Arial"/>
          <w:i/>
          <w:iCs/>
          <w:color w:val="000000" w:themeColor="text1"/>
          <w:spacing w:val="30"/>
          <w:sz w:val="24"/>
          <w:szCs w:val="24"/>
        </w:rPr>
        <w:t>Education for Primary Care</w:t>
      </w:r>
      <w:r w:rsidRPr="000D4E33">
        <w:rPr>
          <w:rFonts w:ascii="Arial" w:hAnsi="Arial" w:cs="Arial"/>
          <w:color w:val="000000" w:themeColor="text1"/>
          <w:spacing w:val="30"/>
          <w:sz w:val="24"/>
          <w:szCs w:val="24"/>
        </w:rPr>
        <w:t xml:space="preserve">, 17(3), 339-350. Available at: </w:t>
      </w:r>
      <w:hyperlink r:id="rId17" w:history="1">
        <w:r w:rsidRPr="000D4E33">
          <w:rPr>
            <w:rFonts w:ascii="Arial" w:hAnsi="Arial" w:cs="Arial"/>
            <w:color w:val="000000" w:themeColor="text1"/>
            <w:spacing w:val="30"/>
            <w:sz w:val="24"/>
            <w:szCs w:val="24"/>
            <w:u w:val="single"/>
          </w:rPr>
          <w:t>Education for Primary Care: Vol 17, No 3 (tandfonline.com)</w:t>
        </w:r>
      </w:hyperlink>
      <w:r w:rsidRPr="000D4E33">
        <w:rPr>
          <w:rFonts w:ascii="Arial" w:hAnsi="Arial" w:cs="Arial"/>
          <w:color w:val="000000" w:themeColor="text1"/>
          <w:spacing w:val="30"/>
          <w:sz w:val="24"/>
          <w:szCs w:val="24"/>
        </w:rPr>
        <w:t xml:space="preserve"> (Accessed: 18 June 2023)</w:t>
      </w:r>
    </w:p>
    <w:p w14:paraId="349861DA"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Knight C., &amp; Crick T. (2020). ‘Repositioning inclusive education in Wales: The coherence of additional learning needs and national </w:t>
      </w:r>
      <w:r w:rsidRPr="000D4E33">
        <w:rPr>
          <w:rFonts w:ascii="Arial" w:hAnsi="Arial" w:cs="Arial"/>
          <w:color w:val="000000" w:themeColor="text1"/>
          <w:spacing w:val="30"/>
          <w:sz w:val="24"/>
          <w:szCs w:val="24"/>
        </w:rPr>
        <w:lastRenderedPageBreak/>
        <w:t xml:space="preserve">curriculum reform’. </w:t>
      </w:r>
      <w:r w:rsidRPr="000D4E33">
        <w:rPr>
          <w:rFonts w:ascii="Arial" w:hAnsi="Arial" w:cs="Arial"/>
          <w:i/>
          <w:iCs/>
          <w:color w:val="000000" w:themeColor="text1"/>
          <w:spacing w:val="30"/>
          <w:sz w:val="24"/>
          <w:szCs w:val="24"/>
        </w:rPr>
        <w:t>British Education Research Association</w:t>
      </w:r>
      <w:r w:rsidRPr="000D4E33">
        <w:rPr>
          <w:rFonts w:ascii="Arial" w:hAnsi="Arial" w:cs="Arial"/>
          <w:color w:val="000000" w:themeColor="text1"/>
          <w:spacing w:val="30"/>
          <w:sz w:val="24"/>
          <w:szCs w:val="24"/>
        </w:rPr>
        <w:t xml:space="preserve"> (BERA) Conference 2020. </w:t>
      </w:r>
      <w:hyperlink r:id="rId18" w:history="1">
        <w:r w:rsidRPr="000D4E33">
          <w:rPr>
            <w:rStyle w:val="Hyperlink"/>
            <w:rFonts w:ascii="Arial" w:hAnsi="Arial" w:cs="Arial"/>
            <w:color w:val="000000" w:themeColor="text1"/>
            <w:spacing w:val="30"/>
            <w:sz w:val="24"/>
            <w:szCs w:val="24"/>
          </w:rPr>
          <w:t>https://cronfa.swan.ac.uk/Record/cronfa55016</w:t>
        </w:r>
      </w:hyperlink>
    </w:p>
    <w:p w14:paraId="54EEB4C5"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Koh, E., </w:t>
      </w:r>
      <w:r w:rsidRPr="000D4E33">
        <w:rPr>
          <w:rFonts w:ascii="Arial" w:hAnsi="Arial" w:cs="Arial"/>
          <w:i/>
          <w:iCs/>
          <w:color w:val="000000" w:themeColor="text1"/>
          <w:spacing w:val="30"/>
          <w:sz w:val="24"/>
          <w:szCs w:val="24"/>
        </w:rPr>
        <w:t>et al</w:t>
      </w:r>
      <w:r w:rsidRPr="000D4E33">
        <w:rPr>
          <w:rFonts w:ascii="Arial" w:hAnsi="Arial" w:cs="Arial"/>
          <w:color w:val="000000" w:themeColor="text1"/>
          <w:spacing w:val="30"/>
          <w:sz w:val="24"/>
          <w:szCs w:val="24"/>
        </w:rPr>
        <w:t xml:space="preserve">. (2010). Parent involvement in school: Conceptualizing multiple dimensions and their relations with family and demographic risk factors. Journal of School Psychology, 48(6), 433-465. Available at: </w:t>
      </w:r>
      <w:hyperlink r:id="rId19" w:history="1">
        <w:r w:rsidRPr="000D4E33">
          <w:rPr>
            <w:rFonts w:ascii="Arial" w:hAnsi="Arial" w:cs="Arial"/>
            <w:color w:val="000000" w:themeColor="text1"/>
            <w:spacing w:val="30"/>
            <w:sz w:val="24"/>
            <w:szCs w:val="24"/>
            <w:u w:val="single"/>
          </w:rPr>
          <w:t>Parent Involvement in School Conceptualizing Multiple Dimensions and Their Relations with Family and Demographic Risk Factors - PubMed (nih.gov)</w:t>
        </w:r>
      </w:hyperlink>
      <w:r w:rsidRPr="000D4E33">
        <w:rPr>
          <w:rFonts w:ascii="Arial" w:hAnsi="Arial" w:cs="Arial"/>
          <w:color w:val="000000" w:themeColor="text1"/>
          <w:spacing w:val="30"/>
          <w:sz w:val="24"/>
          <w:szCs w:val="24"/>
        </w:rPr>
        <w:t xml:space="preserve"> (Accessed: 18 June 2023)</w:t>
      </w:r>
    </w:p>
    <w:p w14:paraId="6499DBD5"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Lindon, J., &amp; Lindon, L. (2011). </w:t>
      </w:r>
      <w:r w:rsidRPr="000D4E33">
        <w:rPr>
          <w:rFonts w:ascii="Arial" w:hAnsi="Arial" w:cs="Arial"/>
          <w:i/>
          <w:iCs/>
          <w:color w:val="000000" w:themeColor="text1"/>
          <w:spacing w:val="30"/>
          <w:sz w:val="24"/>
          <w:szCs w:val="24"/>
        </w:rPr>
        <w:t>Equality in the early years</w:t>
      </w:r>
      <w:r w:rsidRPr="000D4E33">
        <w:rPr>
          <w:rFonts w:ascii="Arial" w:hAnsi="Arial" w:cs="Arial"/>
          <w:color w:val="000000" w:themeColor="text1"/>
          <w:spacing w:val="30"/>
          <w:sz w:val="24"/>
          <w:szCs w:val="24"/>
        </w:rPr>
        <w:t>. London: Routledge.</w:t>
      </w:r>
    </w:p>
    <w:p w14:paraId="7D93544A"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Mandal, E., &amp; Lo, L. (2019). ‘Cultural competence in early childhood education and care: An exploratory study’</w:t>
      </w:r>
      <w:r w:rsidRPr="000D4E33">
        <w:rPr>
          <w:rFonts w:ascii="Arial" w:hAnsi="Arial" w:cs="Arial"/>
          <w:i/>
          <w:iCs/>
          <w:color w:val="000000" w:themeColor="text1"/>
          <w:spacing w:val="30"/>
          <w:sz w:val="24"/>
          <w:szCs w:val="24"/>
        </w:rPr>
        <w:t>. International Journal of Early Childhood</w:t>
      </w:r>
      <w:r w:rsidRPr="000D4E33">
        <w:rPr>
          <w:rFonts w:ascii="Arial" w:hAnsi="Arial" w:cs="Arial"/>
          <w:color w:val="000000" w:themeColor="text1"/>
          <w:spacing w:val="30"/>
          <w:sz w:val="24"/>
          <w:szCs w:val="24"/>
        </w:rPr>
        <w:t xml:space="preserve">, 51(2), 179-194. Available at: </w:t>
      </w:r>
      <w:hyperlink r:id="rId20" w:history="1">
        <w:r w:rsidRPr="000D4E33">
          <w:rPr>
            <w:rFonts w:ascii="Arial" w:hAnsi="Arial" w:cs="Arial"/>
            <w:color w:val="000000" w:themeColor="text1"/>
            <w:spacing w:val="30"/>
            <w:sz w:val="24"/>
            <w:szCs w:val="24"/>
            <w:u w:val="single"/>
          </w:rPr>
          <w:t>International Journal of Early Childhood | Volume 51, issue 2 (springer.com)</w:t>
        </w:r>
      </w:hyperlink>
      <w:r w:rsidRPr="000D4E33">
        <w:rPr>
          <w:rFonts w:ascii="Arial" w:hAnsi="Arial" w:cs="Arial"/>
          <w:color w:val="000000" w:themeColor="text1"/>
          <w:spacing w:val="30"/>
          <w:sz w:val="24"/>
          <w:szCs w:val="24"/>
        </w:rPr>
        <w:t xml:space="preserve"> (Accessed: 15 June 2023) </w:t>
      </w:r>
    </w:p>
    <w:p w14:paraId="181599E4"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Moss, P</w:t>
      </w:r>
      <w:r w:rsidRPr="000D4E33">
        <w:rPr>
          <w:rFonts w:ascii="Arial" w:hAnsi="Arial" w:cs="Arial"/>
          <w:i/>
          <w:iCs/>
          <w:color w:val="000000" w:themeColor="text1"/>
          <w:spacing w:val="30"/>
          <w:sz w:val="24"/>
          <w:szCs w:val="24"/>
        </w:rPr>
        <w:t>. et al</w:t>
      </w:r>
      <w:r w:rsidRPr="000D4E33">
        <w:rPr>
          <w:rFonts w:ascii="Arial" w:hAnsi="Arial" w:cs="Arial"/>
          <w:color w:val="000000" w:themeColor="text1"/>
          <w:spacing w:val="30"/>
          <w:sz w:val="24"/>
          <w:szCs w:val="24"/>
        </w:rPr>
        <w:t xml:space="preserve"> (2015). </w:t>
      </w:r>
      <w:r w:rsidRPr="000D4E33">
        <w:rPr>
          <w:rFonts w:ascii="Arial" w:hAnsi="Arial" w:cs="Arial"/>
          <w:i/>
          <w:iCs/>
          <w:color w:val="000000" w:themeColor="text1"/>
          <w:spacing w:val="30"/>
          <w:sz w:val="24"/>
          <w:szCs w:val="24"/>
        </w:rPr>
        <w:t>Beyond Quality in Early Childhood Education and Care: Languages of evaluation</w:t>
      </w:r>
      <w:r w:rsidRPr="000D4E33">
        <w:rPr>
          <w:rFonts w:ascii="Arial" w:hAnsi="Arial" w:cs="Arial"/>
          <w:color w:val="000000" w:themeColor="text1"/>
          <w:spacing w:val="30"/>
          <w:sz w:val="24"/>
          <w:szCs w:val="24"/>
        </w:rPr>
        <w:t>. London: Routledge.</w:t>
      </w:r>
    </w:p>
    <w:p w14:paraId="0FBD6ED0"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Nordahl, T. (2019). ‘Parental involvement in education: A research synthesis’. </w:t>
      </w:r>
      <w:r w:rsidRPr="000D4E33">
        <w:rPr>
          <w:rFonts w:ascii="Arial" w:hAnsi="Arial" w:cs="Arial"/>
          <w:i/>
          <w:iCs/>
          <w:color w:val="000000" w:themeColor="text1"/>
          <w:spacing w:val="30"/>
          <w:sz w:val="24"/>
          <w:szCs w:val="24"/>
        </w:rPr>
        <w:t>Educational Review</w:t>
      </w:r>
      <w:r w:rsidRPr="000D4E33">
        <w:rPr>
          <w:rFonts w:ascii="Arial" w:hAnsi="Arial" w:cs="Arial"/>
          <w:color w:val="000000" w:themeColor="text1"/>
          <w:spacing w:val="30"/>
          <w:sz w:val="24"/>
          <w:szCs w:val="24"/>
        </w:rPr>
        <w:t xml:space="preserve">, 71(5), 574-598. Available at: </w:t>
      </w:r>
      <w:hyperlink r:id="rId21" w:history="1">
        <w:r w:rsidRPr="000D4E33">
          <w:rPr>
            <w:rFonts w:ascii="Arial" w:hAnsi="Arial" w:cs="Arial"/>
            <w:color w:val="000000" w:themeColor="text1"/>
            <w:spacing w:val="30"/>
            <w:sz w:val="24"/>
            <w:szCs w:val="24"/>
            <w:u w:val="single"/>
          </w:rPr>
          <w:t>Educational Review: Vol 71, No 5 (tandfonline.com)</w:t>
        </w:r>
      </w:hyperlink>
      <w:r w:rsidRPr="000D4E33">
        <w:rPr>
          <w:rFonts w:ascii="Arial" w:hAnsi="Arial" w:cs="Arial"/>
          <w:color w:val="000000" w:themeColor="text1"/>
          <w:spacing w:val="30"/>
          <w:sz w:val="24"/>
          <w:szCs w:val="24"/>
        </w:rPr>
        <w:t xml:space="preserve"> (Accessed: 14 June 2023) </w:t>
      </w:r>
    </w:p>
    <w:p w14:paraId="7150D0C4"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NSPCC. (2011). </w:t>
      </w:r>
      <w:r w:rsidRPr="000D4E33">
        <w:rPr>
          <w:rFonts w:ascii="Arial" w:hAnsi="Arial" w:cs="Arial"/>
          <w:i/>
          <w:iCs/>
          <w:color w:val="000000" w:themeColor="text1"/>
          <w:spacing w:val="30"/>
          <w:sz w:val="24"/>
          <w:szCs w:val="24"/>
        </w:rPr>
        <w:t xml:space="preserve">Parental mental health: Pathways to better outcomes for children. </w:t>
      </w:r>
      <w:r w:rsidRPr="000D4E33">
        <w:rPr>
          <w:rFonts w:ascii="Arial" w:hAnsi="Arial" w:cs="Arial"/>
          <w:color w:val="000000" w:themeColor="text1"/>
          <w:spacing w:val="30"/>
          <w:sz w:val="24"/>
          <w:szCs w:val="24"/>
        </w:rPr>
        <w:t>Available at:</w:t>
      </w:r>
      <w:r w:rsidRPr="000D4E33">
        <w:rPr>
          <w:rFonts w:ascii="Arial" w:hAnsi="Arial" w:cs="Arial"/>
          <w:i/>
          <w:iCs/>
          <w:color w:val="000000" w:themeColor="text1"/>
          <w:spacing w:val="30"/>
          <w:sz w:val="24"/>
          <w:szCs w:val="24"/>
        </w:rPr>
        <w:t xml:space="preserve"> </w:t>
      </w:r>
      <w:hyperlink r:id="rId22" w:history="1">
        <w:r w:rsidRPr="000D4E33">
          <w:rPr>
            <w:rStyle w:val="Hyperlink"/>
            <w:rFonts w:ascii="Arial" w:hAnsi="Arial" w:cs="Arial"/>
            <w:color w:val="000000" w:themeColor="text1"/>
            <w:spacing w:val="30"/>
            <w:sz w:val="24"/>
            <w:szCs w:val="24"/>
          </w:rPr>
          <w:t>https://learning.nspcc.org.uk/children-and-families-at-risk/parental-mental-health-problems</w:t>
        </w:r>
      </w:hyperlink>
      <w:r w:rsidRPr="000D4E33">
        <w:rPr>
          <w:rFonts w:ascii="Arial" w:hAnsi="Arial" w:cs="Arial"/>
          <w:color w:val="000000" w:themeColor="text1"/>
          <w:spacing w:val="30"/>
          <w:sz w:val="24"/>
          <w:szCs w:val="24"/>
        </w:rPr>
        <w:t xml:space="preserve"> (Accessed: 14 June 2023) </w:t>
      </w:r>
    </w:p>
    <w:p w14:paraId="4465D9AD"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Pacey.(No Date) </w:t>
      </w:r>
      <w:r w:rsidRPr="000D4E33">
        <w:rPr>
          <w:rFonts w:ascii="Arial" w:hAnsi="Arial" w:cs="Arial"/>
          <w:i/>
          <w:iCs/>
          <w:color w:val="000000" w:themeColor="text1"/>
          <w:spacing w:val="30"/>
          <w:sz w:val="24"/>
          <w:szCs w:val="24"/>
        </w:rPr>
        <w:t>The Importance of Training and CPD</w:t>
      </w:r>
      <w:r w:rsidRPr="000D4E33">
        <w:rPr>
          <w:rFonts w:ascii="Arial" w:hAnsi="Arial" w:cs="Arial"/>
          <w:color w:val="000000" w:themeColor="text1"/>
          <w:spacing w:val="30"/>
          <w:sz w:val="24"/>
          <w:szCs w:val="24"/>
        </w:rPr>
        <w:t xml:space="preserve">. Available at:  </w:t>
      </w:r>
      <w:hyperlink r:id="rId23" w:history="1">
        <w:r w:rsidRPr="000D4E33">
          <w:rPr>
            <w:rStyle w:val="Hyperlink"/>
            <w:rFonts w:ascii="Arial" w:hAnsi="Arial" w:cs="Arial"/>
            <w:color w:val="000000" w:themeColor="text1"/>
            <w:spacing w:val="30"/>
            <w:sz w:val="24"/>
            <w:szCs w:val="24"/>
          </w:rPr>
          <w:t>https://www.pacey.org.uk/training-and-qualifications/the-importance-of-training-and-cpd/</w:t>
        </w:r>
      </w:hyperlink>
      <w:r w:rsidRPr="000D4E33">
        <w:rPr>
          <w:rFonts w:ascii="Arial" w:hAnsi="Arial" w:cs="Arial"/>
          <w:color w:val="000000" w:themeColor="text1"/>
          <w:spacing w:val="30"/>
          <w:sz w:val="24"/>
          <w:szCs w:val="24"/>
        </w:rPr>
        <w:t xml:space="preserve"> (Accessed 16 June 2023) </w:t>
      </w:r>
    </w:p>
    <w:p w14:paraId="125CA009"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Patrikakou, E. N. (2008). ‘Cultural diversity, families, and the special education system’</w:t>
      </w:r>
      <w:r w:rsidRPr="000D4E33">
        <w:rPr>
          <w:rFonts w:ascii="Arial" w:hAnsi="Arial" w:cs="Arial"/>
          <w:i/>
          <w:iCs/>
          <w:color w:val="000000" w:themeColor="text1"/>
          <w:spacing w:val="30"/>
          <w:sz w:val="24"/>
          <w:szCs w:val="24"/>
        </w:rPr>
        <w:t xml:space="preserve">. Teachers College Record, </w:t>
      </w:r>
      <w:r w:rsidRPr="000D4E33">
        <w:rPr>
          <w:rFonts w:ascii="Arial" w:hAnsi="Arial" w:cs="Arial"/>
          <w:color w:val="000000" w:themeColor="text1"/>
          <w:spacing w:val="30"/>
          <w:sz w:val="24"/>
          <w:szCs w:val="24"/>
        </w:rPr>
        <w:t xml:space="preserve">110(5), 917-956.  Available at: </w:t>
      </w:r>
      <w:hyperlink r:id="rId24" w:history="1">
        <w:r w:rsidRPr="000D4E33">
          <w:rPr>
            <w:rFonts w:ascii="Arial" w:hAnsi="Arial" w:cs="Arial"/>
            <w:color w:val="000000" w:themeColor="text1"/>
            <w:spacing w:val="30"/>
            <w:sz w:val="24"/>
            <w:szCs w:val="24"/>
            <w:u w:val="single"/>
          </w:rPr>
          <w:t>"Families of Children with Disabilities: Building School-Family Partner" by Eva N. Patrikakou (depaul.edu)</w:t>
        </w:r>
      </w:hyperlink>
      <w:r w:rsidRPr="000D4E33">
        <w:rPr>
          <w:rFonts w:ascii="Arial" w:hAnsi="Arial" w:cs="Arial"/>
          <w:color w:val="000000" w:themeColor="text1"/>
          <w:spacing w:val="30"/>
          <w:sz w:val="24"/>
          <w:szCs w:val="24"/>
        </w:rPr>
        <w:t xml:space="preserve"> (Accessed 16 June 2023) </w:t>
      </w:r>
    </w:p>
    <w:p w14:paraId="0674391D"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Pyle, A., &amp; DeLuca, C. (2011). </w:t>
      </w:r>
      <w:r w:rsidRPr="000D4E33">
        <w:rPr>
          <w:rFonts w:ascii="Arial" w:hAnsi="Arial" w:cs="Arial"/>
          <w:i/>
          <w:iCs/>
          <w:color w:val="000000" w:themeColor="text1"/>
          <w:spacing w:val="30"/>
          <w:sz w:val="24"/>
          <w:szCs w:val="24"/>
        </w:rPr>
        <w:t>Including families in early childhood education: Creating partnerships</w:t>
      </w:r>
      <w:r w:rsidRPr="000D4E33">
        <w:rPr>
          <w:rFonts w:ascii="Arial" w:hAnsi="Arial" w:cs="Arial"/>
          <w:color w:val="000000" w:themeColor="text1"/>
          <w:spacing w:val="30"/>
          <w:sz w:val="24"/>
          <w:szCs w:val="24"/>
        </w:rPr>
        <w:t>. London: Pearson.</w:t>
      </w:r>
    </w:p>
    <w:p w14:paraId="33BFB7B9"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Randel, A. E. </w:t>
      </w:r>
      <w:r w:rsidRPr="000D4E33">
        <w:rPr>
          <w:rFonts w:ascii="Arial" w:hAnsi="Arial" w:cs="Arial"/>
          <w:i/>
          <w:iCs/>
          <w:color w:val="000000" w:themeColor="text1"/>
          <w:spacing w:val="30"/>
          <w:sz w:val="24"/>
          <w:szCs w:val="24"/>
        </w:rPr>
        <w:t>et al</w:t>
      </w:r>
      <w:r w:rsidRPr="000D4E33">
        <w:rPr>
          <w:rFonts w:ascii="Arial" w:hAnsi="Arial" w:cs="Arial"/>
          <w:color w:val="000000" w:themeColor="text1"/>
          <w:spacing w:val="30"/>
          <w:sz w:val="24"/>
          <w:szCs w:val="24"/>
        </w:rPr>
        <w:t xml:space="preserve">. (2018). Inclusive leadership: Realizing positive outcomes through belongingness and being valued for uniqueness. </w:t>
      </w:r>
      <w:r w:rsidRPr="000D4E33">
        <w:rPr>
          <w:rFonts w:ascii="Arial" w:hAnsi="Arial" w:cs="Arial"/>
          <w:i/>
          <w:iCs/>
          <w:color w:val="000000" w:themeColor="text1"/>
          <w:spacing w:val="30"/>
          <w:sz w:val="24"/>
          <w:szCs w:val="24"/>
        </w:rPr>
        <w:t>Human Resource Management Review</w:t>
      </w:r>
      <w:r w:rsidRPr="000D4E33">
        <w:rPr>
          <w:rFonts w:ascii="Arial" w:hAnsi="Arial" w:cs="Arial"/>
          <w:color w:val="000000" w:themeColor="text1"/>
          <w:spacing w:val="30"/>
          <w:sz w:val="24"/>
          <w:szCs w:val="24"/>
        </w:rPr>
        <w:t>, 28(2), 190-</w:t>
      </w:r>
      <w:r w:rsidRPr="000D4E33">
        <w:rPr>
          <w:rFonts w:ascii="Arial" w:hAnsi="Arial" w:cs="Arial"/>
          <w:color w:val="000000" w:themeColor="text1"/>
          <w:spacing w:val="30"/>
          <w:sz w:val="24"/>
          <w:szCs w:val="24"/>
        </w:rPr>
        <w:lastRenderedPageBreak/>
        <w:t xml:space="preserve">203. Available at: </w:t>
      </w:r>
      <w:hyperlink r:id="rId25" w:history="1">
        <w:r w:rsidRPr="000D4E33">
          <w:rPr>
            <w:rFonts w:ascii="Arial" w:hAnsi="Arial" w:cs="Arial"/>
            <w:color w:val="000000" w:themeColor="text1"/>
            <w:spacing w:val="30"/>
            <w:sz w:val="24"/>
            <w:szCs w:val="24"/>
            <w:u w:val="single"/>
          </w:rPr>
          <w:t>Inclusive leadership: Realizing positive outcomes through belongingness and being valued for uniqueness - ScienceDirect</w:t>
        </w:r>
      </w:hyperlink>
      <w:r w:rsidRPr="000D4E33">
        <w:rPr>
          <w:rFonts w:ascii="Arial" w:hAnsi="Arial" w:cs="Arial"/>
          <w:color w:val="000000" w:themeColor="text1"/>
          <w:spacing w:val="30"/>
          <w:sz w:val="24"/>
          <w:szCs w:val="24"/>
        </w:rPr>
        <w:t xml:space="preserve"> (Accessed 16 June 2023) </w:t>
      </w:r>
    </w:p>
    <w:p w14:paraId="5CF7F1CC"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Redding, S</w:t>
      </w:r>
      <w:r w:rsidRPr="000D4E33">
        <w:rPr>
          <w:rFonts w:ascii="Arial" w:hAnsi="Arial" w:cs="Arial"/>
          <w:i/>
          <w:iCs/>
          <w:color w:val="000000" w:themeColor="text1"/>
          <w:spacing w:val="30"/>
          <w:sz w:val="24"/>
          <w:szCs w:val="24"/>
        </w:rPr>
        <w:t>. et al</w:t>
      </w:r>
      <w:r w:rsidRPr="000D4E33">
        <w:rPr>
          <w:rFonts w:ascii="Arial" w:hAnsi="Arial" w:cs="Arial"/>
          <w:color w:val="000000" w:themeColor="text1"/>
          <w:spacing w:val="30"/>
          <w:sz w:val="24"/>
          <w:szCs w:val="24"/>
        </w:rPr>
        <w:t xml:space="preserve"> (2004). School-family partnerships to improve children’s literacy: A multi-year, multi-level systemic intervention. American Educational Research Journal, 41(4), 857-897. Available at: </w:t>
      </w:r>
      <w:hyperlink r:id="rId26" w:history="1">
        <w:r w:rsidRPr="000D4E33">
          <w:rPr>
            <w:rFonts w:ascii="Arial" w:hAnsi="Arial" w:cs="Arial"/>
            <w:color w:val="000000" w:themeColor="text1"/>
            <w:spacing w:val="30"/>
            <w:sz w:val="24"/>
            <w:szCs w:val="24"/>
            <w:u w:val="single"/>
          </w:rPr>
          <w:t>ERIC - ED565697 - Handbook on Family and Community Engagement, Academic Development Institute, 2011</w:t>
        </w:r>
      </w:hyperlink>
      <w:r w:rsidRPr="000D4E33">
        <w:rPr>
          <w:rFonts w:ascii="Arial" w:hAnsi="Arial" w:cs="Arial"/>
          <w:color w:val="000000" w:themeColor="text1"/>
          <w:spacing w:val="30"/>
          <w:sz w:val="24"/>
          <w:szCs w:val="24"/>
        </w:rPr>
        <w:t xml:space="preserve"> (Accessed: 15 June 2023)</w:t>
      </w:r>
    </w:p>
    <w:p w14:paraId="2F0404CA"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Reynolds, D., &amp; Howard, S. (2013). ‘Ethnographic perspectives on home-school relations: How do families and schools build relationships?’</w:t>
      </w:r>
      <w:r w:rsidRPr="000D4E33">
        <w:rPr>
          <w:rFonts w:ascii="Arial" w:hAnsi="Arial" w:cs="Arial"/>
          <w:i/>
          <w:iCs/>
          <w:color w:val="000000" w:themeColor="text1"/>
          <w:spacing w:val="30"/>
          <w:sz w:val="24"/>
          <w:szCs w:val="24"/>
        </w:rPr>
        <w:t>. British Educational Research Journal</w:t>
      </w:r>
      <w:r w:rsidRPr="000D4E33">
        <w:rPr>
          <w:rFonts w:ascii="Arial" w:hAnsi="Arial" w:cs="Arial"/>
          <w:color w:val="000000" w:themeColor="text1"/>
          <w:spacing w:val="30"/>
          <w:sz w:val="24"/>
          <w:szCs w:val="24"/>
        </w:rPr>
        <w:t>, 39(6), 973-990.</w:t>
      </w:r>
    </w:p>
    <w:p w14:paraId="48387F84"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Sheridan, S</w:t>
      </w:r>
      <w:r w:rsidRPr="000D4E33">
        <w:rPr>
          <w:rFonts w:ascii="Arial" w:hAnsi="Arial" w:cs="Arial"/>
          <w:i/>
          <w:iCs/>
          <w:color w:val="000000" w:themeColor="text1"/>
          <w:spacing w:val="30"/>
          <w:sz w:val="24"/>
          <w:szCs w:val="24"/>
        </w:rPr>
        <w:t>. et al</w:t>
      </w:r>
      <w:r w:rsidRPr="000D4E33">
        <w:rPr>
          <w:rFonts w:ascii="Arial" w:hAnsi="Arial" w:cs="Arial"/>
          <w:color w:val="000000" w:themeColor="text1"/>
          <w:spacing w:val="30"/>
          <w:sz w:val="24"/>
          <w:szCs w:val="24"/>
        </w:rPr>
        <w:t xml:space="preserve"> (2017). ‘Inclusive early childhood education: Development, resources, and practice’</w:t>
      </w:r>
      <w:r w:rsidRPr="000D4E33">
        <w:rPr>
          <w:rFonts w:ascii="Arial" w:hAnsi="Arial" w:cs="Arial"/>
          <w:i/>
          <w:iCs/>
          <w:color w:val="000000" w:themeColor="text1"/>
          <w:spacing w:val="30"/>
          <w:sz w:val="24"/>
          <w:szCs w:val="24"/>
        </w:rPr>
        <w:t>. Cengage Learning</w:t>
      </w:r>
      <w:r w:rsidRPr="000D4E33">
        <w:rPr>
          <w:rFonts w:ascii="Arial" w:hAnsi="Arial" w:cs="Arial"/>
          <w:color w:val="000000" w:themeColor="text1"/>
          <w:spacing w:val="30"/>
          <w:sz w:val="24"/>
          <w:szCs w:val="24"/>
        </w:rPr>
        <w:t xml:space="preserve">. Available at: </w:t>
      </w:r>
      <w:hyperlink r:id="rId27" w:history="1">
        <w:r w:rsidRPr="000D4E33">
          <w:rPr>
            <w:rFonts w:ascii="Arial" w:hAnsi="Arial" w:cs="Arial"/>
            <w:color w:val="000000" w:themeColor="text1"/>
            <w:spacing w:val="30"/>
            <w:sz w:val="24"/>
            <w:szCs w:val="24"/>
            <w:u w:val="single"/>
          </w:rPr>
          <w:t>Professional Development in Early Childhood Programs: Process Issues and Research Needs (tandfonline.com)</w:t>
        </w:r>
      </w:hyperlink>
      <w:r w:rsidRPr="000D4E33">
        <w:rPr>
          <w:rFonts w:ascii="Arial" w:hAnsi="Arial" w:cs="Arial"/>
          <w:color w:val="000000" w:themeColor="text1"/>
          <w:spacing w:val="30"/>
          <w:sz w:val="24"/>
          <w:szCs w:val="24"/>
        </w:rPr>
        <w:t xml:space="preserve"> (Accessed 18 June 2023) </w:t>
      </w:r>
    </w:p>
    <w:p w14:paraId="3A80C564"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Sinclair, M. </w:t>
      </w:r>
      <w:r w:rsidRPr="000D4E33">
        <w:rPr>
          <w:rFonts w:ascii="Arial" w:hAnsi="Arial" w:cs="Arial"/>
          <w:i/>
          <w:iCs/>
          <w:color w:val="000000" w:themeColor="text1"/>
          <w:spacing w:val="30"/>
          <w:sz w:val="24"/>
          <w:szCs w:val="24"/>
        </w:rPr>
        <w:t>et al</w:t>
      </w:r>
      <w:r w:rsidRPr="000D4E33">
        <w:rPr>
          <w:rFonts w:ascii="Arial" w:hAnsi="Arial" w:cs="Arial"/>
          <w:color w:val="000000" w:themeColor="text1"/>
          <w:spacing w:val="30"/>
          <w:sz w:val="24"/>
          <w:szCs w:val="24"/>
        </w:rPr>
        <w:t xml:space="preserve"> (2017).’ Challenges of inclusive leadership in primary schools in Ireland’. </w:t>
      </w:r>
      <w:r w:rsidRPr="000D4E33">
        <w:rPr>
          <w:rFonts w:ascii="Arial" w:hAnsi="Arial" w:cs="Arial"/>
          <w:i/>
          <w:iCs/>
          <w:color w:val="000000" w:themeColor="text1"/>
          <w:spacing w:val="30"/>
          <w:sz w:val="24"/>
          <w:szCs w:val="24"/>
        </w:rPr>
        <w:t>International Journal of Inclusive Education</w:t>
      </w:r>
      <w:r w:rsidRPr="000D4E33">
        <w:rPr>
          <w:rFonts w:ascii="Arial" w:hAnsi="Arial" w:cs="Arial"/>
          <w:color w:val="000000" w:themeColor="text1"/>
          <w:spacing w:val="30"/>
          <w:sz w:val="24"/>
          <w:szCs w:val="24"/>
        </w:rPr>
        <w:t xml:space="preserve">, 21(3), 271-287. Available at: </w:t>
      </w:r>
      <w:hyperlink r:id="rId28" w:history="1">
        <w:r w:rsidRPr="000D4E33">
          <w:rPr>
            <w:rFonts w:ascii="Arial" w:hAnsi="Arial" w:cs="Arial"/>
            <w:color w:val="000000" w:themeColor="text1"/>
            <w:spacing w:val="30"/>
            <w:sz w:val="24"/>
            <w:szCs w:val="24"/>
            <w:u w:val="single"/>
          </w:rPr>
          <w:t>International Journal of Inclusive Education: Vol 21, No 3 (tandfonline.com)</w:t>
        </w:r>
      </w:hyperlink>
      <w:r w:rsidRPr="000D4E33">
        <w:rPr>
          <w:rFonts w:ascii="Arial" w:hAnsi="Arial" w:cs="Arial"/>
          <w:color w:val="000000" w:themeColor="text1"/>
          <w:spacing w:val="30"/>
          <w:sz w:val="24"/>
          <w:szCs w:val="24"/>
        </w:rPr>
        <w:t xml:space="preserve"> (Accessed 18 June 2023) </w:t>
      </w:r>
    </w:p>
    <w:p w14:paraId="79217061"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Siraj-Blatchford, I. </w:t>
      </w:r>
      <w:r w:rsidRPr="000D4E33">
        <w:rPr>
          <w:rFonts w:ascii="Arial" w:hAnsi="Arial" w:cs="Arial"/>
          <w:i/>
          <w:iCs/>
          <w:color w:val="000000" w:themeColor="text1"/>
          <w:spacing w:val="30"/>
          <w:sz w:val="24"/>
          <w:szCs w:val="24"/>
        </w:rPr>
        <w:t xml:space="preserve">et al </w:t>
      </w:r>
      <w:r w:rsidRPr="000D4E33">
        <w:rPr>
          <w:rFonts w:ascii="Arial" w:hAnsi="Arial" w:cs="Arial"/>
          <w:color w:val="000000" w:themeColor="text1"/>
          <w:spacing w:val="30"/>
          <w:sz w:val="24"/>
          <w:szCs w:val="24"/>
        </w:rPr>
        <w:t>(2017). Researching effective pedagogy in the early years. London: Routledge.</w:t>
      </w:r>
    </w:p>
    <w:p w14:paraId="12E13E64"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Skidmore, S., &amp; Barnes, T. (2019). ‘Inclusive leadership in early childhood education and care: Definitions, research, and future directions. </w:t>
      </w:r>
      <w:r w:rsidRPr="000D4E33">
        <w:rPr>
          <w:rFonts w:ascii="Arial" w:hAnsi="Arial" w:cs="Arial"/>
          <w:i/>
          <w:iCs/>
          <w:color w:val="000000" w:themeColor="text1"/>
          <w:spacing w:val="30"/>
          <w:sz w:val="24"/>
          <w:szCs w:val="24"/>
        </w:rPr>
        <w:t>Early Childhood Education Journal</w:t>
      </w:r>
      <w:r w:rsidRPr="000D4E33">
        <w:rPr>
          <w:rFonts w:ascii="Arial" w:hAnsi="Arial" w:cs="Arial"/>
          <w:color w:val="000000" w:themeColor="text1"/>
          <w:spacing w:val="30"/>
          <w:sz w:val="24"/>
          <w:szCs w:val="24"/>
        </w:rPr>
        <w:t xml:space="preserve">, 47(5), 531-539. Available at: </w:t>
      </w:r>
      <w:hyperlink r:id="rId29" w:history="1">
        <w:r w:rsidRPr="000D4E33">
          <w:rPr>
            <w:rFonts w:ascii="Arial" w:hAnsi="Arial" w:cs="Arial"/>
            <w:color w:val="000000" w:themeColor="text1"/>
            <w:spacing w:val="30"/>
            <w:sz w:val="24"/>
            <w:szCs w:val="24"/>
            <w:u w:val="single"/>
          </w:rPr>
          <w:t>Early Childhood Education Journal | Home (springer.com)</w:t>
        </w:r>
      </w:hyperlink>
      <w:r w:rsidRPr="000D4E33">
        <w:rPr>
          <w:rFonts w:ascii="Arial" w:hAnsi="Arial" w:cs="Arial"/>
          <w:color w:val="000000" w:themeColor="text1"/>
          <w:spacing w:val="30"/>
          <w:sz w:val="24"/>
          <w:szCs w:val="24"/>
        </w:rPr>
        <w:t xml:space="preserve"> (Accessed 18 June 2023)</w:t>
      </w:r>
    </w:p>
    <w:p w14:paraId="66232D43"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Smith, A. (2022). ‘The Importance of Inclusive Leadership in Early Years Education’. </w:t>
      </w:r>
      <w:r w:rsidRPr="000D4E33">
        <w:rPr>
          <w:rFonts w:ascii="Arial" w:hAnsi="Arial" w:cs="Arial"/>
          <w:i/>
          <w:iCs/>
          <w:color w:val="000000" w:themeColor="text1"/>
          <w:spacing w:val="30"/>
          <w:sz w:val="24"/>
          <w:szCs w:val="24"/>
        </w:rPr>
        <w:t>Journal of Early Childhood Education</w:t>
      </w:r>
      <w:r w:rsidRPr="000D4E33">
        <w:rPr>
          <w:rFonts w:ascii="Arial" w:hAnsi="Arial" w:cs="Arial"/>
          <w:color w:val="000000" w:themeColor="text1"/>
          <w:spacing w:val="30"/>
          <w:sz w:val="24"/>
          <w:szCs w:val="24"/>
        </w:rPr>
        <w:t xml:space="preserve">, 27(3), 45-58. Available at: </w:t>
      </w:r>
      <w:hyperlink r:id="rId30" w:history="1">
        <w:r w:rsidRPr="000D4E33">
          <w:rPr>
            <w:rFonts w:ascii="Arial" w:hAnsi="Arial" w:cs="Arial"/>
            <w:color w:val="000000" w:themeColor="text1"/>
            <w:spacing w:val="30"/>
            <w:sz w:val="24"/>
            <w:szCs w:val="24"/>
            <w:u w:val="single"/>
          </w:rPr>
          <w:t>Learning, development and the early childhood curriculum: A critical discourse analysis of the Early Years Foundation Stage in England - Elizabeth Wood, 2020 (sagepub.com)</w:t>
        </w:r>
      </w:hyperlink>
      <w:r w:rsidRPr="000D4E33">
        <w:rPr>
          <w:rFonts w:ascii="Arial" w:hAnsi="Arial" w:cs="Arial"/>
          <w:color w:val="000000" w:themeColor="text1"/>
          <w:spacing w:val="30"/>
          <w:sz w:val="24"/>
          <w:szCs w:val="24"/>
        </w:rPr>
        <w:t xml:space="preserve"> (Accessed 18 June 2023)</w:t>
      </w:r>
    </w:p>
    <w:p w14:paraId="6E8C4040"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Snap Cymru. (No Date) </w:t>
      </w:r>
      <w:r w:rsidRPr="000D4E33">
        <w:rPr>
          <w:rFonts w:ascii="Arial" w:hAnsi="Arial" w:cs="Arial"/>
          <w:i/>
          <w:iCs/>
          <w:color w:val="000000" w:themeColor="text1"/>
          <w:spacing w:val="30"/>
          <w:sz w:val="24"/>
          <w:szCs w:val="24"/>
        </w:rPr>
        <w:t>New ALN System</w:t>
      </w:r>
      <w:r w:rsidRPr="000D4E33">
        <w:rPr>
          <w:rFonts w:ascii="Arial" w:hAnsi="Arial" w:cs="Arial"/>
          <w:color w:val="000000" w:themeColor="text1"/>
          <w:spacing w:val="30"/>
          <w:sz w:val="24"/>
          <w:szCs w:val="24"/>
        </w:rPr>
        <w:t xml:space="preserve">. Available at: </w:t>
      </w:r>
      <w:hyperlink r:id="rId31" w:history="1">
        <w:r w:rsidRPr="000D4E33">
          <w:rPr>
            <w:rStyle w:val="Hyperlink"/>
            <w:rFonts w:ascii="Arial" w:hAnsi="Arial" w:cs="Arial"/>
            <w:color w:val="000000" w:themeColor="text1"/>
            <w:spacing w:val="30"/>
            <w:sz w:val="24"/>
            <w:szCs w:val="24"/>
          </w:rPr>
          <w:t>https://www.snapcymru.org/get-support/new-aln-system/</w:t>
        </w:r>
      </w:hyperlink>
      <w:r w:rsidRPr="000D4E33">
        <w:rPr>
          <w:rFonts w:ascii="Arial" w:hAnsi="Arial" w:cs="Arial"/>
          <w:color w:val="000000" w:themeColor="text1"/>
          <w:spacing w:val="30"/>
          <w:sz w:val="24"/>
          <w:szCs w:val="24"/>
        </w:rPr>
        <w:t xml:space="preserve"> (Accessed 18 June 2023)</w:t>
      </w:r>
    </w:p>
    <w:p w14:paraId="1589BA15"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lastRenderedPageBreak/>
        <w:t>Souto-Manning, M., Swick, K. J., &amp; Tyminski, A. M. (2021). ‘Revisiting the notion of inclusion through an equity perspective</w:t>
      </w:r>
      <w:r w:rsidRPr="000D4E33">
        <w:rPr>
          <w:rFonts w:ascii="Arial" w:hAnsi="Arial" w:cs="Arial"/>
          <w:i/>
          <w:iCs/>
          <w:color w:val="000000" w:themeColor="text1"/>
          <w:spacing w:val="30"/>
          <w:sz w:val="24"/>
          <w:szCs w:val="24"/>
        </w:rPr>
        <w:t>; Journal of Early Childhood Teacher Education</w:t>
      </w:r>
      <w:r w:rsidRPr="000D4E33">
        <w:rPr>
          <w:rFonts w:ascii="Arial" w:hAnsi="Arial" w:cs="Arial"/>
          <w:color w:val="000000" w:themeColor="text1"/>
          <w:spacing w:val="30"/>
          <w:sz w:val="24"/>
          <w:szCs w:val="24"/>
        </w:rPr>
        <w:t xml:space="preserve">, 42(1), 26-48. Available at: </w:t>
      </w:r>
      <w:hyperlink r:id="rId32" w:history="1">
        <w:dir w:val="ltr">
          <w:r w:rsidRPr="000D4E33">
            <w:rPr>
              <w:rFonts w:ascii="Arial" w:hAnsi="Arial" w:cs="Arial"/>
              <w:color w:val="000000" w:themeColor="text1"/>
              <w:spacing w:val="30"/>
              <w:sz w:val="24"/>
              <w:szCs w:val="24"/>
              <w:u w:val="single"/>
            </w:rPr>
            <w:t>Mariana Souto-Manning</w:t>
          </w:r>
          <w:r w:rsidRPr="000D4E33">
            <w:rPr>
              <w:rFonts w:ascii="Arial" w:hAnsi="Arial" w:cs="Arial"/>
              <w:color w:val="000000" w:themeColor="text1"/>
              <w:spacing w:val="30"/>
              <w:sz w:val="24"/>
              <w:szCs w:val="24"/>
              <w:u w:val="single"/>
            </w:rPr>
            <w:t xml:space="preserve">‬ - </w:t>
          </w:r>
          <w:dir w:val="ltr">
            <w:r w:rsidRPr="000D4E33">
              <w:rPr>
                <w:rFonts w:ascii="Arial" w:hAnsi="Arial" w:cs="Arial"/>
                <w:color w:val="000000" w:themeColor="text1"/>
                <w:spacing w:val="30"/>
                <w:sz w:val="24"/>
                <w:szCs w:val="24"/>
                <w:u w:val="single"/>
              </w:rPr>
              <w:t>Google Scholar</w:t>
            </w:r>
            <w:r w:rsidRPr="000D4E33">
              <w:rPr>
                <w:rFonts w:ascii="Arial" w:hAnsi="Arial" w:cs="Arial"/>
                <w:color w:val="000000" w:themeColor="text1"/>
                <w:spacing w:val="30"/>
                <w:sz w:val="24"/>
                <w:szCs w:val="24"/>
                <w:u w:val="single"/>
              </w:rPr>
              <w:t>‬</w:t>
            </w:r>
          </w:dir>
        </w:dir>
      </w:hyperlink>
      <w:r w:rsidRPr="000D4E33">
        <w:rPr>
          <w:rFonts w:ascii="Arial" w:hAnsi="Arial" w:cs="Arial"/>
          <w:color w:val="000000" w:themeColor="text1"/>
          <w:spacing w:val="30"/>
          <w:sz w:val="24"/>
          <w:szCs w:val="24"/>
        </w:rPr>
        <w:t xml:space="preserve"> (Accessed 18 June 2023) </w:t>
      </w:r>
    </w:p>
    <w:p w14:paraId="5FB48195"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Unicef (No Date) </w:t>
      </w:r>
      <w:r w:rsidRPr="000D4E33">
        <w:rPr>
          <w:rFonts w:ascii="Arial" w:hAnsi="Arial" w:cs="Arial"/>
          <w:i/>
          <w:iCs/>
          <w:color w:val="000000" w:themeColor="text1"/>
          <w:spacing w:val="30"/>
          <w:sz w:val="24"/>
          <w:szCs w:val="24"/>
        </w:rPr>
        <w:t>UNCRC Summary</w:t>
      </w:r>
      <w:r w:rsidRPr="000D4E33">
        <w:rPr>
          <w:rFonts w:ascii="Arial" w:hAnsi="Arial" w:cs="Arial"/>
          <w:color w:val="000000" w:themeColor="text1"/>
          <w:spacing w:val="30"/>
          <w:sz w:val="24"/>
          <w:szCs w:val="24"/>
        </w:rPr>
        <w:t xml:space="preserve">. Available at:  </w:t>
      </w:r>
      <w:hyperlink r:id="rId33" w:history="1">
        <w:r w:rsidRPr="000D4E33">
          <w:rPr>
            <w:rStyle w:val="Hyperlink"/>
            <w:rFonts w:ascii="Arial" w:hAnsi="Arial" w:cs="Arial"/>
            <w:color w:val="000000" w:themeColor="text1"/>
            <w:spacing w:val="30"/>
            <w:sz w:val="24"/>
            <w:szCs w:val="24"/>
          </w:rPr>
          <w:t>https://www.unicef.org.uk/wp-content/uploads/2019/10/UNCRC_summary-1_1.pdf</w:t>
        </w:r>
      </w:hyperlink>
      <w:r w:rsidRPr="000D4E33">
        <w:rPr>
          <w:rFonts w:ascii="Arial" w:hAnsi="Arial" w:cs="Arial"/>
          <w:color w:val="000000" w:themeColor="text1"/>
          <w:spacing w:val="30"/>
          <w:sz w:val="24"/>
          <w:szCs w:val="24"/>
        </w:rPr>
        <w:t xml:space="preserve"> (Accessed 18 June 2023)</w:t>
      </w:r>
    </w:p>
    <w:p w14:paraId="2ADC15AF"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Welsh Government (2016) Facing the challenge together: family Engagement Toolkit for Schools. Available at: </w:t>
      </w:r>
      <w:hyperlink r:id="rId34" w:history="1">
        <w:r w:rsidRPr="000D4E33">
          <w:rPr>
            <w:rStyle w:val="Hyperlink"/>
            <w:rFonts w:ascii="Arial" w:hAnsi="Arial" w:cs="Arial"/>
            <w:color w:val="000000" w:themeColor="text1"/>
            <w:spacing w:val="30"/>
            <w:sz w:val="24"/>
            <w:szCs w:val="24"/>
          </w:rPr>
          <w:t>https://www.gov.wales/sites/default/files/publications/2018-12/face-the-challenge-together-family-and-community-engagement-toolkit-for-schools-in-wales-main-guidance.pdf#:~:text=This%20toolkit%20is%20designed%20to%20provide%20practical%20support,helps%20families%20to%20actively%20support%20their%20child%E2%80%99s%20learning</w:t>
        </w:r>
      </w:hyperlink>
      <w:r w:rsidRPr="000D4E33">
        <w:rPr>
          <w:rFonts w:ascii="Arial" w:hAnsi="Arial" w:cs="Arial"/>
          <w:color w:val="000000" w:themeColor="text1"/>
          <w:spacing w:val="30"/>
          <w:sz w:val="24"/>
          <w:szCs w:val="24"/>
        </w:rPr>
        <w:t xml:space="preserve">. (Accessed: 18 June 2023) </w:t>
      </w:r>
    </w:p>
    <w:p w14:paraId="5838AB45"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Welsh Government (2017) </w:t>
      </w:r>
      <w:r w:rsidRPr="000D4E33">
        <w:rPr>
          <w:rFonts w:ascii="Arial" w:hAnsi="Arial" w:cs="Arial"/>
          <w:i/>
          <w:iCs/>
          <w:color w:val="000000" w:themeColor="text1"/>
          <w:spacing w:val="30"/>
          <w:sz w:val="24"/>
          <w:szCs w:val="24"/>
        </w:rPr>
        <w:t>Families First Guidance for Local Authorities</w:t>
      </w:r>
      <w:r w:rsidRPr="000D4E33">
        <w:rPr>
          <w:rFonts w:ascii="Arial" w:hAnsi="Arial" w:cs="Arial"/>
          <w:color w:val="000000" w:themeColor="text1"/>
          <w:spacing w:val="30"/>
          <w:sz w:val="24"/>
          <w:szCs w:val="24"/>
        </w:rPr>
        <w:t xml:space="preserve">.  Available at: </w:t>
      </w:r>
      <w:hyperlink r:id="rId35" w:history="1">
        <w:r w:rsidRPr="000D4E33">
          <w:rPr>
            <w:rStyle w:val="Hyperlink"/>
            <w:rFonts w:ascii="Arial" w:hAnsi="Arial" w:cs="Arial"/>
            <w:color w:val="000000" w:themeColor="text1"/>
            <w:spacing w:val="30"/>
            <w:sz w:val="24"/>
            <w:szCs w:val="24"/>
          </w:rPr>
          <w:t>https://www.gov.wales/sites/default/files/publications/2019-07/families-first-guidance-for-local-authorities_0.pdf</w:t>
        </w:r>
      </w:hyperlink>
      <w:r w:rsidRPr="000D4E33">
        <w:rPr>
          <w:rFonts w:ascii="Arial" w:hAnsi="Arial" w:cs="Arial"/>
          <w:color w:val="000000" w:themeColor="text1"/>
          <w:spacing w:val="30"/>
          <w:sz w:val="24"/>
          <w:szCs w:val="24"/>
        </w:rPr>
        <w:t xml:space="preserve">  (Accessed 18 June 2023)</w:t>
      </w:r>
    </w:p>
    <w:p w14:paraId="110F67F6"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Welsh Government. (2021) </w:t>
      </w:r>
      <w:r w:rsidRPr="000D4E33">
        <w:rPr>
          <w:rFonts w:ascii="Arial" w:hAnsi="Arial" w:cs="Arial"/>
          <w:i/>
          <w:iCs/>
          <w:color w:val="000000" w:themeColor="text1"/>
          <w:spacing w:val="30"/>
          <w:sz w:val="24"/>
          <w:szCs w:val="24"/>
        </w:rPr>
        <w:t>The Additional Learning Needs Code for Wales 2021</w:t>
      </w:r>
      <w:r w:rsidRPr="000D4E33">
        <w:rPr>
          <w:rFonts w:ascii="Arial" w:hAnsi="Arial" w:cs="Arial"/>
          <w:color w:val="000000" w:themeColor="text1"/>
          <w:spacing w:val="30"/>
          <w:sz w:val="24"/>
          <w:szCs w:val="24"/>
        </w:rPr>
        <w:t xml:space="preserve">  Available at: </w:t>
      </w:r>
      <w:hyperlink r:id="rId36" w:history="1">
        <w:r w:rsidRPr="000D4E33">
          <w:rPr>
            <w:rFonts w:ascii="Arial" w:hAnsi="Arial" w:cs="Arial"/>
            <w:color w:val="000000" w:themeColor="text1"/>
            <w:spacing w:val="30"/>
            <w:sz w:val="24"/>
            <w:szCs w:val="24"/>
            <w:u w:val="single"/>
          </w:rPr>
          <w:t>220622-the-additional-learning-needs-code-for-wales-2021.pdf (gov.wales)</w:t>
        </w:r>
      </w:hyperlink>
      <w:r w:rsidRPr="000D4E33">
        <w:rPr>
          <w:rFonts w:ascii="Arial" w:hAnsi="Arial" w:cs="Arial"/>
          <w:color w:val="000000" w:themeColor="text1"/>
          <w:spacing w:val="30"/>
          <w:sz w:val="24"/>
          <w:szCs w:val="24"/>
        </w:rPr>
        <w:t xml:space="preserve"> (Accessed: 18 June 2023) </w:t>
      </w:r>
    </w:p>
    <w:p w14:paraId="1713FF71"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Welsh Parliament (2022</w:t>
      </w:r>
      <w:r w:rsidRPr="000D4E33">
        <w:rPr>
          <w:rFonts w:ascii="Arial" w:hAnsi="Arial" w:cs="Arial"/>
          <w:i/>
          <w:iCs/>
          <w:color w:val="000000" w:themeColor="text1"/>
          <w:spacing w:val="30"/>
          <w:sz w:val="24"/>
          <w:szCs w:val="24"/>
        </w:rPr>
        <w:t>) The New Additional Learning Needs System</w:t>
      </w:r>
      <w:r w:rsidRPr="000D4E33">
        <w:rPr>
          <w:rFonts w:ascii="Arial" w:hAnsi="Arial" w:cs="Arial"/>
          <w:color w:val="000000" w:themeColor="text1"/>
          <w:spacing w:val="30"/>
          <w:sz w:val="24"/>
          <w:szCs w:val="24"/>
        </w:rPr>
        <w:t>.  Available at: ttps://research.senedd.wales/research-articles/the-new-additional-learning-needs-system-the-tough-task-of-implementation/</w:t>
      </w:r>
    </w:p>
    <w:p w14:paraId="753B58EE"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Wheeler, B., &amp; Connor, M. (2009). Understanding child development: Psychological perspectives in an interdisciplinary field. John Wiley &amp; Sons. </w:t>
      </w:r>
    </w:p>
    <w:p w14:paraId="00CF9C39" w14:textId="77777777" w:rsidR="000D4E33" w:rsidRPr="000D4E33" w:rsidRDefault="000D4E33" w:rsidP="000D4E33">
      <w:pPr>
        <w:rPr>
          <w:rFonts w:ascii="Arial" w:hAnsi="Arial" w:cs="Arial"/>
          <w:color w:val="000000" w:themeColor="text1"/>
          <w:spacing w:val="30"/>
          <w:sz w:val="24"/>
          <w:szCs w:val="24"/>
        </w:rPr>
      </w:pPr>
      <w:r w:rsidRPr="000D4E33">
        <w:rPr>
          <w:rFonts w:ascii="Arial" w:hAnsi="Arial" w:cs="Arial"/>
          <w:color w:val="000000" w:themeColor="text1"/>
          <w:spacing w:val="30"/>
          <w:sz w:val="24"/>
          <w:szCs w:val="24"/>
        </w:rPr>
        <w:t xml:space="preserve">Williams, L. (2020). ‘Cultivating Inclusive Environments in Early Years Settings’. </w:t>
      </w:r>
      <w:r w:rsidRPr="000D4E33">
        <w:rPr>
          <w:rFonts w:ascii="Arial" w:hAnsi="Arial" w:cs="Arial"/>
          <w:i/>
          <w:iCs/>
          <w:color w:val="000000" w:themeColor="text1"/>
          <w:spacing w:val="30"/>
          <w:sz w:val="24"/>
          <w:szCs w:val="24"/>
        </w:rPr>
        <w:t>Inclusive Education Review,</w:t>
      </w:r>
      <w:r w:rsidRPr="000D4E33">
        <w:rPr>
          <w:rFonts w:ascii="Arial" w:hAnsi="Arial" w:cs="Arial"/>
          <w:color w:val="000000" w:themeColor="text1"/>
          <w:spacing w:val="30"/>
          <w:sz w:val="24"/>
          <w:szCs w:val="24"/>
        </w:rPr>
        <w:t xml:space="preserve"> 10(1), 23-38.</w:t>
      </w:r>
    </w:p>
    <w:p w14:paraId="47E6FD41" w14:textId="77777777" w:rsidR="000D4E33" w:rsidRPr="000D4E33" w:rsidRDefault="000D4E33" w:rsidP="000D4E33">
      <w:pPr>
        <w:rPr>
          <w:rFonts w:ascii="Arial" w:hAnsi="Arial" w:cs="Arial"/>
          <w:b/>
          <w:bCs/>
          <w:spacing w:val="30"/>
          <w:sz w:val="24"/>
          <w:szCs w:val="24"/>
          <w:u w:val="single"/>
        </w:rPr>
      </w:pPr>
    </w:p>
    <w:p w14:paraId="0D8303C3" w14:textId="77777777" w:rsidR="00AA7670" w:rsidRPr="000D4E33" w:rsidRDefault="00AA7670" w:rsidP="000D4E33">
      <w:pPr>
        <w:rPr>
          <w:rFonts w:ascii="Arial" w:hAnsi="Arial" w:cs="Arial"/>
          <w:b/>
          <w:bCs/>
          <w:spacing w:val="30"/>
          <w:sz w:val="24"/>
          <w:szCs w:val="24"/>
          <w:u w:val="single"/>
        </w:rPr>
      </w:pPr>
    </w:p>
    <w:p w14:paraId="46951365" w14:textId="77777777" w:rsidR="00AA7670" w:rsidRPr="000D4E33" w:rsidRDefault="00AA7670" w:rsidP="000D4E33">
      <w:pPr>
        <w:rPr>
          <w:rFonts w:ascii="Arial" w:hAnsi="Arial" w:cs="Arial"/>
          <w:b/>
          <w:bCs/>
          <w:spacing w:val="30"/>
          <w:sz w:val="24"/>
          <w:szCs w:val="24"/>
          <w:u w:val="single"/>
        </w:rPr>
      </w:pPr>
    </w:p>
    <w:p w14:paraId="787541BD" w14:textId="236E3BC1" w:rsidR="009A1A67" w:rsidRPr="000D4E33" w:rsidRDefault="009A1A67" w:rsidP="000D4E33">
      <w:pPr>
        <w:rPr>
          <w:rFonts w:ascii="Arial" w:hAnsi="Arial" w:cs="Arial"/>
          <w:b/>
          <w:bCs/>
          <w:spacing w:val="30"/>
          <w:sz w:val="24"/>
          <w:szCs w:val="24"/>
          <w:u w:val="single"/>
        </w:rPr>
      </w:pPr>
    </w:p>
    <w:p w14:paraId="4567EF6A" w14:textId="77777777" w:rsidR="009A1A67" w:rsidRPr="000D4E33" w:rsidRDefault="009A1A67" w:rsidP="000D4E33">
      <w:pPr>
        <w:rPr>
          <w:rFonts w:ascii="Arial" w:hAnsi="Arial" w:cs="Arial"/>
          <w:b/>
          <w:bCs/>
          <w:spacing w:val="30"/>
          <w:sz w:val="24"/>
          <w:szCs w:val="24"/>
          <w:u w:val="single"/>
        </w:rPr>
      </w:pPr>
    </w:p>
    <w:p w14:paraId="0597C6D0" w14:textId="77777777" w:rsidR="009A1A67" w:rsidRPr="000D4E33" w:rsidRDefault="009A1A67" w:rsidP="000D4E33">
      <w:pPr>
        <w:rPr>
          <w:rFonts w:ascii="Arial" w:hAnsi="Arial" w:cs="Arial"/>
          <w:b/>
          <w:bCs/>
          <w:spacing w:val="30"/>
          <w:sz w:val="24"/>
          <w:szCs w:val="24"/>
          <w:u w:val="single"/>
        </w:rPr>
      </w:pPr>
    </w:p>
    <w:p w14:paraId="2AB2C027" w14:textId="77777777" w:rsidR="009A1A67" w:rsidRPr="000D4E33" w:rsidRDefault="009A1A67" w:rsidP="000D4E33">
      <w:pPr>
        <w:rPr>
          <w:rFonts w:ascii="Arial" w:hAnsi="Arial" w:cs="Arial"/>
          <w:b/>
          <w:bCs/>
          <w:spacing w:val="30"/>
          <w:sz w:val="24"/>
          <w:szCs w:val="24"/>
          <w:u w:val="single"/>
        </w:rPr>
      </w:pPr>
    </w:p>
    <w:p w14:paraId="2682608D" w14:textId="77777777" w:rsidR="009A1A67" w:rsidRPr="000D4E33" w:rsidRDefault="009A1A67" w:rsidP="000D4E33">
      <w:pPr>
        <w:rPr>
          <w:rFonts w:ascii="Arial" w:hAnsi="Arial" w:cs="Arial"/>
          <w:b/>
          <w:bCs/>
          <w:spacing w:val="30"/>
          <w:sz w:val="24"/>
          <w:szCs w:val="24"/>
          <w:u w:val="single"/>
        </w:rPr>
      </w:pPr>
    </w:p>
    <w:p w14:paraId="72BEC687" w14:textId="77777777" w:rsidR="009A1A67" w:rsidRPr="000D4E33" w:rsidRDefault="009A1A67" w:rsidP="000D4E33">
      <w:pPr>
        <w:rPr>
          <w:rFonts w:ascii="Arial" w:hAnsi="Arial" w:cs="Arial"/>
          <w:b/>
          <w:bCs/>
          <w:spacing w:val="30"/>
          <w:sz w:val="24"/>
          <w:szCs w:val="24"/>
          <w:u w:val="single"/>
        </w:rPr>
      </w:pPr>
    </w:p>
    <w:p w14:paraId="1BD329EC" w14:textId="77777777" w:rsidR="009A1A67" w:rsidRPr="000D4E33" w:rsidRDefault="009A1A67" w:rsidP="000D4E33">
      <w:pPr>
        <w:rPr>
          <w:rFonts w:ascii="Arial" w:hAnsi="Arial" w:cs="Arial"/>
          <w:b/>
          <w:bCs/>
          <w:spacing w:val="30"/>
          <w:sz w:val="24"/>
          <w:szCs w:val="24"/>
          <w:u w:val="single"/>
        </w:rPr>
      </w:pPr>
    </w:p>
    <w:p w14:paraId="4B733DB0" w14:textId="77777777" w:rsidR="009A1A67" w:rsidRPr="000D4E33" w:rsidRDefault="009A1A67" w:rsidP="000D4E33">
      <w:pPr>
        <w:rPr>
          <w:rFonts w:ascii="Arial" w:hAnsi="Arial" w:cs="Arial"/>
          <w:b/>
          <w:bCs/>
          <w:spacing w:val="30"/>
          <w:sz w:val="24"/>
          <w:szCs w:val="24"/>
          <w:u w:val="single"/>
        </w:rPr>
      </w:pPr>
    </w:p>
    <w:p w14:paraId="16E776E2" w14:textId="77777777" w:rsidR="009A1A67" w:rsidRPr="000D4E33" w:rsidRDefault="009A1A67" w:rsidP="000D4E33">
      <w:pPr>
        <w:rPr>
          <w:rFonts w:ascii="Arial" w:hAnsi="Arial" w:cs="Arial"/>
          <w:spacing w:val="30"/>
          <w:sz w:val="24"/>
          <w:szCs w:val="24"/>
        </w:rPr>
      </w:pPr>
    </w:p>
    <w:p w14:paraId="5601BEC2" w14:textId="77777777" w:rsidR="00B60370" w:rsidRPr="000D4E33" w:rsidRDefault="00B60370" w:rsidP="000D4E33">
      <w:pPr>
        <w:rPr>
          <w:rFonts w:ascii="Arial" w:hAnsi="Arial" w:cs="Arial"/>
          <w:spacing w:val="30"/>
          <w:sz w:val="24"/>
          <w:szCs w:val="24"/>
        </w:rPr>
      </w:pPr>
    </w:p>
    <w:p w14:paraId="18813B09" w14:textId="7D962F17" w:rsidR="00B60370" w:rsidRPr="000D4E33" w:rsidRDefault="00B60370" w:rsidP="000D4E33">
      <w:pPr>
        <w:rPr>
          <w:rFonts w:ascii="Arial" w:hAnsi="Arial" w:cs="Arial"/>
          <w:spacing w:val="30"/>
          <w:sz w:val="24"/>
          <w:szCs w:val="24"/>
        </w:rPr>
      </w:pPr>
    </w:p>
    <w:sectPr w:rsidR="00B60370" w:rsidRPr="000D4E33">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FB3DD" w14:textId="77777777" w:rsidR="00860AF1" w:rsidRDefault="00860AF1" w:rsidP="000D4E33">
      <w:pPr>
        <w:spacing w:after="0" w:line="240" w:lineRule="auto"/>
      </w:pPr>
      <w:r>
        <w:separator/>
      </w:r>
    </w:p>
  </w:endnote>
  <w:endnote w:type="continuationSeparator" w:id="0">
    <w:p w14:paraId="569689FB" w14:textId="77777777" w:rsidR="00860AF1" w:rsidRDefault="00860AF1" w:rsidP="000D4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290C3" w14:textId="77777777" w:rsidR="00860AF1" w:rsidRDefault="00860AF1" w:rsidP="000D4E33">
      <w:pPr>
        <w:spacing w:after="0" w:line="240" w:lineRule="auto"/>
      </w:pPr>
      <w:r>
        <w:separator/>
      </w:r>
    </w:p>
  </w:footnote>
  <w:footnote w:type="continuationSeparator" w:id="0">
    <w:p w14:paraId="103C4B3B" w14:textId="77777777" w:rsidR="00860AF1" w:rsidRDefault="00860AF1" w:rsidP="000D4E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E0E5B4" w14:textId="107AEB68" w:rsidR="000D4E33" w:rsidRPr="00137213" w:rsidRDefault="000D4E33">
    <w:pPr>
      <w:pStyle w:val="Header"/>
      <w:rPr>
        <w:rFonts w:ascii="Arial" w:hAnsi="Arial" w:cs="Arial"/>
        <w:sz w:val="24"/>
        <w:szCs w:val="24"/>
      </w:rPr>
    </w:pPr>
    <w:r w:rsidRPr="00137213">
      <w:rPr>
        <w:rFonts w:ascii="Arial" w:hAnsi="Arial" w:cs="Arial"/>
        <w:sz w:val="24"/>
        <w:szCs w:val="24"/>
      </w:rPr>
      <w:t>Hayley Griffiths</w:t>
    </w:r>
  </w:p>
  <w:p w14:paraId="2B4EDF00" w14:textId="04B250FE" w:rsidR="000D4E33" w:rsidRPr="00137213" w:rsidRDefault="000D4E33">
    <w:pPr>
      <w:pStyle w:val="Header"/>
      <w:rPr>
        <w:rFonts w:ascii="Arial" w:hAnsi="Arial" w:cs="Arial"/>
        <w:sz w:val="24"/>
        <w:szCs w:val="24"/>
      </w:rPr>
    </w:pPr>
    <w:r w:rsidRPr="00137213">
      <w:rPr>
        <w:rFonts w:ascii="Arial" w:hAnsi="Arial" w:cs="Arial"/>
        <w:sz w:val="24"/>
        <w:szCs w:val="24"/>
      </w:rPr>
      <w:t>Student Number: 2109391</w:t>
    </w:r>
  </w:p>
  <w:p w14:paraId="0C9167EC" w14:textId="059DD1D8" w:rsidR="000D4E33" w:rsidRPr="00137213" w:rsidRDefault="000D4E33">
    <w:pPr>
      <w:pStyle w:val="Header"/>
      <w:rPr>
        <w:rFonts w:ascii="Arial" w:hAnsi="Arial" w:cs="Arial"/>
        <w:sz w:val="24"/>
        <w:szCs w:val="24"/>
      </w:rPr>
    </w:pPr>
    <w:r w:rsidRPr="00137213">
      <w:rPr>
        <w:rFonts w:ascii="Arial" w:hAnsi="Arial" w:cs="Arial"/>
        <w:sz w:val="24"/>
        <w:szCs w:val="24"/>
      </w:rPr>
      <w:t>Module Number:</w:t>
    </w:r>
    <w:r w:rsidR="000B623E" w:rsidRPr="00137213">
      <w:rPr>
        <w:rFonts w:ascii="Arial" w:hAnsi="Arial" w:cs="Arial"/>
        <w:sz w:val="24"/>
        <w:szCs w:val="24"/>
      </w:rPr>
      <w:t xml:space="preserve"> ECEY 6004/C</w:t>
    </w:r>
  </w:p>
  <w:p w14:paraId="4C555261" w14:textId="77777777" w:rsidR="000D4E33" w:rsidRDefault="000D4E3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E98"/>
    <w:rsid w:val="00021322"/>
    <w:rsid w:val="0007112E"/>
    <w:rsid w:val="000B623E"/>
    <w:rsid w:val="000D4E33"/>
    <w:rsid w:val="000E4C66"/>
    <w:rsid w:val="00102461"/>
    <w:rsid w:val="00137213"/>
    <w:rsid w:val="00141FC6"/>
    <w:rsid w:val="0017427A"/>
    <w:rsid w:val="001C553D"/>
    <w:rsid w:val="00241B94"/>
    <w:rsid w:val="00287AB2"/>
    <w:rsid w:val="0033153D"/>
    <w:rsid w:val="0035513F"/>
    <w:rsid w:val="00373267"/>
    <w:rsid w:val="00377200"/>
    <w:rsid w:val="0039530B"/>
    <w:rsid w:val="003A2AFB"/>
    <w:rsid w:val="004A7A4F"/>
    <w:rsid w:val="004B3924"/>
    <w:rsid w:val="004E181A"/>
    <w:rsid w:val="00506FBA"/>
    <w:rsid w:val="005804B5"/>
    <w:rsid w:val="005B6D60"/>
    <w:rsid w:val="005E5E98"/>
    <w:rsid w:val="00607F45"/>
    <w:rsid w:val="00671575"/>
    <w:rsid w:val="00686D1E"/>
    <w:rsid w:val="00764B33"/>
    <w:rsid w:val="007C53F7"/>
    <w:rsid w:val="00834805"/>
    <w:rsid w:val="008410BA"/>
    <w:rsid w:val="00860AF1"/>
    <w:rsid w:val="009324B6"/>
    <w:rsid w:val="0098249C"/>
    <w:rsid w:val="009A1A67"/>
    <w:rsid w:val="009D2D28"/>
    <w:rsid w:val="00A371CB"/>
    <w:rsid w:val="00A43F96"/>
    <w:rsid w:val="00A508E0"/>
    <w:rsid w:val="00A70E84"/>
    <w:rsid w:val="00AA7670"/>
    <w:rsid w:val="00AD2A84"/>
    <w:rsid w:val="00AE1715"/>
    <w:rsid w:val="00B149D6"/>
    <w:rsid w:val="00B215A1"/>
    <w:rsid w:val="00B60370"/>
    <w:rsid w:val="00BC7461"/>
    <w:rsid w:val="00C24E8E"/>
    <w:rsid w:val="00C25963"/>
    <w:rsid w:val="00CC3575"/>
    <w:rsid w:val="00CE6337"/>
    <w:rsid w:val="00D31C2F"/>
    <w:rsid w:val="00D54C40"/>
    <w:rsid w:val="00D757BB"/>
    <w:rsid w:val="00D8553C"/>
    <w:rsid w:val="00DA708D"/>
    <w:rsid w:val="00DE1806"/>
    <w:rsid w:val="00DE4ED5"/>
    <w:rsid w:val="00DF6E19"/>
    <w:rsid w:val="00E7169C"/>
    <w:rsid w:val="00ED26E0"/>
    <w:rsid w:val="00EF6035"/>
    <w:rsid w:val="00F50388"/>
    <w:rsid w:val="00FB2FDB"/>
    <w:rsid w:val="00FE6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FCE46"/>
  <w15:docId w15:val="{B402ABF6-310E-40D7-A1B0-34D2E3BEB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4E33"/>
    <w:rPr>
      <w:color w:val="0563C1" w:themeColor="hyperlink"/>
      <w:u w:val="single"/>
    </w:rPr>
  </w:style>
  <w:style w:type="character" w:styleId="FollowedHyperlink">
    <w:name w:val="FollowedHyperlink"/>
    <w:basedOn w:val="DefaultParagraphFont"/>
    <w:uiPriority w:val="99"/>
    <w:semiHidden/>
    <w:unhideWhenUsed/>
    <w:rsid w:val="000D4E33"/>
    <w:rPr>
      <w:color w:val="954F72" w:themeColor="followedHyperlink"/>
      <w:u w:val="single"/>
    </w:rPr>
  </w:style>
  <w:style w:type="paragraph" w:styleId="Header">
    <w:name w:val="header"/>
    <w:basedOn w:val="Normal"/>
    <w:link w:val="HeaderChar"/>
    <w:uiPriority w:val="99"/>
    <w:unhideWhenUsed/>
    <w:rsid w:val="000D4E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E33"/>
  </w:style>
  <w:style w:type="paragraph" w:styleId="Footer">
    <w:name w:val="footer"/>
    <w:basedOn w:val="Normal"/>
    <w:link w:val="FooterChar"/>
    <w:uiPriority w:val="99"/>
    <w:unhideWhenUsed/>
    <w:rsid w:val="000D4E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E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andfonline.com/journals/tied20" TargetMode="External"/><Relationship Id="rId13" Type="http://schemas.openxmlformats.org/officeDocument/2006/relationships/hyperlink" Target="https://eric.ed.gov/?id=ED474521" TargetMode="External"/><Relationship Id="rId18" Type="http://schemas.openxmlformats.org/officeDocument/2006/relationships/hyperlink" Target="https://cronfa.swan.ac.uk/Record/cronfa55016" TargetMode="External"/><Relationship Id="rId26" Type="http://schemas.openxmlformats.org/officeDocument/2006/relationships/hyperlink" Target="https://eric.ed.gov/?id=ED565697" TargetMode="External"/><Relationship Id="rId39"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tandfonline.com/toc/cedr20/71/5?nav=tocList" TargetMode="External"/><Relationship Id="rId34" Type="http://schemas.openxmlformats.org/officeDocument/2006/relationships/hyperlink" Target="https://www.gov.wales/sites/default/files/publications/2018-12/face-the-challenge-together-family-and-community-engagement-toolkit-for-schools-in-wales-main-guidance.pdf#:~:text=This%20toolkit%20is%20designed%20to%20provide%20practical%20support,helps%20families%20to%20actively%20support%20their%20child%E2%80%99s%20learning" TargetMode="External"/><Relationship Id="rId7" Type="http://schemas.openxmlformats.org/officeDocument/2006/relationships/hyperlink" Target="https://pubmed.ncbi.nlm.nih.gov/23750908/" TargetMode="External"/><Relationship Id="rId12" Type="http://schemas.openxmlformats.org/officeDocument/2006/relationships/hyperlink" Target="https://assets.publishing.service.gov.uk/government/uploads/system/uploads/attachment_data/file/182507/DFE-RR156_-_Practitioner_Summary.pdf" TargetMode="External"/><Relationship Id="rId17" Type="http://schemas.openxmlformats.org/officeDocument/2006/relationships/hyperlink" Target="https://www.tandfonline.com/toc/tepc20/17/3?nav=tocList" TargetMode="External"/><Relationship Id="rId25" Type="http://schemas.openxmlformats.org/officeDocument/2006/relationships/hyperlink" Target="https://www.sciencedirect.com/science/article/abs/pii/S1053482217300517" TargetMode="External"/><Relationship Id="rId33" Type="http://schemas.openxmlformats.org/officeDocument/2006/relationships/hyperlink" Target="https://www.unicef.org.uk/wp-content/uploads/2019/10/UNCRC_summary-1_1.pdf"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mckinsey.com/~/media/mckinsey/business%20functions/organization/our%20insights/delivering%20through%20diversity/delivering-through-diversity_full-report.pdf" TargetMode="External"/><Relationship Id="rId20" Type="http://schemas.openxmlformats.org/officeDocument/2006/relationships/hyperlink" Target="https://link.springer.com/journal/13158/volumes-and-issues/51-2" TargetMode="External"/><Relationship Id="rId29" Type="http://schemas.openxmlformats.org/officeDocument/2006/relationships/hyperlink" Target="https://www.springer.com/journal/10643" TargetMode="External"/><Relationship Id="rId1" Type="http://schemas.openxmlformats.org/officeDocument/2006/relationships/styles" Target="styles.xml"/><Relationship Id="rId6" Type="http://schemas.openxmlformats.org/officeDocument/2006/relationships/hyperlink" Target="https://www.legislation.gov.uk/anaw/2018/2/notes/division/3" TargetMode="External"/><Relationship Id="rId11" Type="http://schemas.openxmlformats.org/officeDocument/2006/relationships/hyperlink" Target="https://www.tandfonline.com/toc/ccje20/45/3" TargetMode="External"/><Relationship Id="rId24" Type="http://schemas.openxmlformats.org/officeDocument/2006/relationships/hyperlink" Target="https://via.library.depaul.edu/educfacpubs/15/" TargetMode="External"/><Relationship Id="rId32" Type="http://schemas.openxmlformats.org/officeDocument/2006/relationships/hyperlink" Target="https://scholar.google.com/citations?user=Tq_-3HQAAAAJ" TargetMode="External"/><Relationship Id="rId37"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mckinsey.com/~/media/mckinsey/business%20functions/organization/our%20insights/delivering%20through%20diversity/delivering-through-diversity_full-report.pdf" TargetMode="External"/><Relationship Id="rId23" Type="http://schemas.openxmlformats.org/officeDocument/2006/relationships/hyperlink" Target="https://www.pacey.org.uk/training-and-qualifications/the-importance-of-training-and-cpd/" TargetMode="External"/><Relationship Id="rId28" Type="http://schemas.openxmlformats.org/officeDocument/2006/relationships/hyperlink" Target="https://www.tandfonline.com/toc/tied20/21/3" TargetMode="External"/><Relationship Id="rId36" Type="http://schemas.openxmlformats.org/officeDocument/2006/relationships/hyperlink" Target="https://www.gov.wales/sites/default/files/publications/2022-06/220622-the-additional-learning-needs-code-for-wales-2021.pdf" TargetMode="External"/><Relationship Id="rId10" Type="http://schemas.openxmlformats.org/officeDocument/2006/relationships/hyperlink" Target="https://link.springer.com/journal/10643/volumes-and-issues/46-6" TargetMode="External"/><Relationship Id="rId19" Type="http://schemas.openxmlformats.org/officeDocument/2006/relationships/hyperlink" Target="https://pubmed.ncbi.nlm.nih.gov/20357900/" TargetMode="External"/><Relationship Id="rId31" Type="http://schemas.openxmlformats.org/officeDocument/2006/relationships/hyperlink" Target="https://www.snapcymru.org/get-support/new-aln-system/" TargetMode="External"/><Relationship Id="rId4" Type="http://schemas.openxmlformats.org/officeDocument/2006/relationships/footnotes" Target="footnotes.xml"/><Relationship Id="rId9" Type="http://schemas.openxmlformats.org/officeDocument/2006/relationships/hyperlink" Target="https://earlyyearsmatters.co.uk/wp-content/uploads/2011/03/eyfs_unique_child_incl_prac1.pdf" TargetMode="External"/><Relationship Id="rId14" Type="http://schemas.openxmlformats.org/officeDocument/2006/relationships/hyperlink" Target="https://www.research.ed.ac.uk/en/publications/school-readiness-in-children-with-special-educational-needs-and-d" TargetMode="External"/><Relationship Id="rId22" Type="http://schemas.openxmlformats.org/officeDocument/2006/relationships/hyperlink" Target="https://learning.nspcc.org.uk/children-and-families-at-risk/parental-mental-health-problems" TargetMode="External"/><Relationship Id="rId27" Type="http://schemas.openxmlformats.org/officeDocument/2006/relationships/hyperlink" Target="https://www.tandfonline.com/doi/pdf/10.1080/10409280802582795" TargetMode="External"/><Relationship Id="rId30" Type="http://schemas.openxmlformats.org/officeDocument/2006/relationships/hyperlink" Target="https://journals.sagepub.com/doi/abs/10.1177/1476718X20927726" TargetMode="External"/><Relationship Id="rId35" Type="http://schemas.openxmlformats.org/officeDocument/2006/relationships/hyperlink" Target="https://www.gov.wales/sites/default/files/publications/2019-07/families-first-guidance-for-local-authorities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17</Pages>
  <Words>6226</Words>
  <Characters>35489</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Griffiths</dc:creator>
  <cp:keywords/>
  <dc:description/>
  <cp:lastModifiedBy>H Griffiths (Tonysguboriau Primary School)</cp:lastModifiedBy>
  <cp:revision>3</cp:revision>
  <dcterms:created xsi:type="dcterms:W3CDTF">2023-06-18T21:43:00Z</dcterms:created>
  <dcterms:modified xsi:type="dcterms:W3CDTF">2023-06-18T22:17:00Z</dcterms:modified>
</cp:coreProperties>
</file>