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CAD864" w14:textId="2CC9A9C5" w:rsidR="009C63CA" w:rsidRDefault="009C63CA" w:rsidP="009C63CA">
      <w:pPr>
        <w:pStyle w:val="Heading1"/>
        <w:jc w:val="center"/>
      </w:pPr>
      <w:r>
        <w:t>Gender Diversity</w:t>
      </w:r>
    </w:p>
    <w:p w14:paraId="1B665A90" w14:textId="7BA445F7" w:rsidR="00760FE0" w:rsidRDefault="009C63CA" w:rsidP="00760FE0">
      <w:pPr>
        <w:jc w:val="center"/>
        <w:rPr>
          <w:sz w:val="32"/>
          <w:szCs w:val="32"/>
        </w:rPr>
      </w:pPr>
      <w:r w:rsidRPr="00760FE0">
        <w:rPr>
          <w:sz w:val="32"/>
          <w:szCs w:val="32"/>
        </w:rPr>
        <w:drawing>
          <wp:anchor distT="0" distB="0" distL="114300" distR="114300" simplePos="0" relativeHeight="251662848" behindDoc="1" locked="0" layoutInCell="1" allowOverlap="1" wp14:anchorId="33D21539" wp14:editId="24B7386F">
            <wp:simplePos x="0" y="0"/>
            <wp:positionH relativeFrom="margin">
              <wp:posOffset>3789680</wp:posOffset>
            </wp:positionH>
            <wp:positionV relativeFrom="paragraph">
              <wp:posOffset>617220</wp:posOffset>
            </wp:positionV>
            <wp:extent cx="2077951" cy="2036272"/>
            <wp:effectExtent l="0" t="0" r="0" b="2540"/>
            <wp:wrapNone/>
            <wp:docPr id="1754217773" name="Picture 1" descr="A person with a tattoo on her b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17773" name="Picture 1" descr="A person with a tattoo on her back&#10;&#10;Description automatically generated"/>
                    <pic:cNvPicPr/>
                  </pic:nvPicPr>
                  <pic:blipFill rotWithShape="1">
                    <a:blip r:embed="rId5" cstate="print">
                      <a:extLst>
                        <a:ext uri="{28A0092B-C50C-407E-A947-70E740481C1C}">
                          <a14:useLocalDpi xmlns:a14="http://schemas.microsoft.com/office/drawing/2010/main" val="0"/>
                        </a:ext>
                      </a:extLst>
                    </a:blip>
                    <a:srcRect l="31392" t="25492" r="33648" b="32956"/>
                    <a:stretch/>
                  </pic:blipFill>
                  <pic:spPr bwMode="auto">
                    <a:xfrm>
                      <a:off x="0" y="0"/>
                      <a:ext cx="2077951" cy="20362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42CF" w:rsidRPr="00760FE0">
        <w:rPr>
          <w:sz w:val="32"/>
          <w:szCs w:val="32"/>
        </w:rPr>
        <w:t>Besides male and female, there are 72 other genders</w:t>
      </w:r>
      <w:r w:rsidR="00760FE0" w:rsidRPr="00760FE0">
        <w:rPr>
          <w:sz w:val="32"/>
          <w:szCs w:val="32"/>
        </w:rPr>
        <w:t xml:space="preserve"> (probably more)</w:t>
      </w:r>
      <w:r w:rsidR="009842CF" w:rsidRPr="00760FE0">
        <w:rPr>
          <w:sz w:val="32"/>
          <w:szCs w:val="32"/>
        </w:rPr>
        <w:t>, which include the following:</w:t>
      </w:r>
    </w:p>
    <w:p w14:paraId="47F1A0CE" w14:textId="26AC3772" w:rsidR="00760FE0" w:rsidRPr="00760FE0" w:rsidRDefault="002054D4" w:rsidP="00760FE0">
      <w:pPr>
        <w:spacing w:before="100" w:beforeAutospacing="1" w:after="100" w:afterAutospacing="1" w:line="240" w:lineRule="auto"/>
        <w:rPr>
          <w:sz w:val="32"/>
          <w:szCs w:val="32"/>
        </w:rPr>
      </w:pPr>
      <w:r w:rsidRPr="002054D4">
        <w:rPr>
          <w:noProof/>
          <w:sz w:val="32"/>
          <w:szCs w:val="32"/>
        </w:rPr>
        <mc:AlternateContent>
          <mc:Choice Requires="wps">
            <w:drawing>
              <wp:anchor distT="45720" distB="45720" distL="114300" distR="114300" simplePos="0" relativeHeight="251663872" behindDoc="0" locked="0" layoutInCell="1" allowOverlap="1" wp14:anchorId="4F032293" wp14:editId="7A3DE42F">
                <wp:simplePos x="0" y="0"/>
                <wp:positionH relativeFrom="margin">
                  <wp:posOffset>-297757</wp:posOffset>
                </wp:positionH>
                <wp:positionV relativeFrom="paragraph">
                  <wp:posOffset>84513</wp:posOffset>
                </wp:positionV>
                <wp:extent cx="3987165" cy="1404620"/>
                <wp:effectExtent l="0" t="0" r="1333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165" cy="1404620"/>
                        </a:xfrm>
                        <a:prstGeom prst="rect">
                          <a:avLst/>
                        </a:prstGeom>
                        <a:solidFill>
                          <a:srgbClr val="FFFFFF"/>
                        </a:solidFill>
                        <a:ln w="9525">
                          <a:solidFill>
                            <a:schemeClr val="bg1"/>
                          </a:solidFill>
                          <a:miter lim="800000"/>
                          <a:headEnd/>
                          <a:tailEnd/>
                        </a:ln>
                      </wps:spPr>
                      <wps:txbx>
                        <w:txbxContent>
                          <w:p w14:paraId="5DC42053" w14:textId="4AF35EF5" w:rsidR="002054D4" w:rsidRPr="009C63CA" w:rsidRDefault="002054D4" w:rsidP="009C63CA">
                            <w:pPr>
                              <w:jc w:val="center"/>
                              <w:rPr>
                                <w:i/>
                                <w:iCs/>
                                <w:color w:val="156082" w:themeColor="accent1"/>
                              </w:rPr>
                            </w:pPr>
                            <w:r w:rsidRPr="00760FE0">
                              <w:rPr>
                                <w:b/>
                                <w:bCs/>
                                <w:i/>
                                <w:iCs/>
                                <w:color w:val="156082" w:themeColor="accent1"/>
                              </w:rPr>
                              <w:t>“Gender is not something that one is, it is something one does, an act… a doing rather than a being.”</w:t>
                            </w:r>
                            <w:r w:rsidRPr="00760FE0">
                              <w:rPr>
                                <w:b/>
                                <w:bCs/>
                                <w:i/>
                                <w:iCs/>
                                <w:color w:val="156082" w:themeColor="accent1"/>
                              </w:rPr>
                              <w:br/>
                            </w:r>
                            <w:r w:rsidRPr="00760FE0">
                              <w:rPr>
                                <w:color w:val="156082" w:themeColor="accent1"/>
                              </w:rPr>
                              <w:t>— Judith Butler</w:t>
                            </w:r>
                          </w:p>
                          <w:p w14:paraId="0B13BDB9" w14:textId="2231ABB9" w:rsidR="002054D4" w:rsidRPr="009C63CA" w:rsidRDefault="002054D4" w:rsidP="002054D4">
                            <w:pPr>
                              <w:jc w:val="center"/>
                              <w:rPr>
                                <w:i/>
                                <w:iCs/>
                                <w:color w:val="A02B93" w:themeColor="accent5"/>
                              </w:rPr>
                            </w:pPr>
                            <w:r w:rsidRPr="009C63CA">
                              <w:rPr>
                                <w:b/>
                                <w:bCs/>
                                <w:i/>
                                <w:iCs/>
                                <w:color w:val="A02B93" w:themeColor="accent5"/>
                              </w:rPr>
                              <w:t>“There is no right or wrong way to be non-binary. There is just your way.”</w:t>
                            </w:r>
                            <w:r w:rsidRPr="009C63CA">
                              <w:rPr>
                                <w:i/>
                                <w:iCs/>
                                <w:color w:val="A02B93" w:themeColor="accent5"/>
                              </w:rPr>
                              <w:br/>
                            </w:r>
                            <w:r w:rsidRPr="009C63CA">
                              <w:rPr>
                                <w:color w:val="A02B93" w:themeColor="accent5"/>
                              </w:rPr>
                              <w:t>— Jacob Tobia, Sissy: A Coming-of-Gender Story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F032293" id="_x0000_t202" coordsize="21600,21600" o:spt="202" path="m,l,21600r21600,l21600,xe">
                <v:stroke joinstyle="miter"/>
                <v:path gradientshapeok="t" o:connecttype="rect"/>
              </v:shapetype>
              <v:shape id="Text Box 2" o:spid="_x0000_s1026" type="#_x0000_t202" style="position:absolute;margin-left:-23.45pt;margin-top:6.65pt;width:313.95pt;height:110.6pt;z-index:251663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" strokecolor="white [3212]">
                <v:textbox style="mso-fit-shape-to-text:t">
                  <w:txbxContent>
                    <w:p w14:paraId="5DC42053" w14:textId="4AF35EF5" w:rsidR="002054D4" w:rsidRPr="009C63CA" w:rsidRDefault="002054D4" w:rsidP="009C63CA">
                      <w:pPr>
                        <w:jc w:val="center"/>
                        <w:rPr>
                          <w:i/>
                          <w:iCs/>
                          <w:color w:val="156082" w:themeColor="accent1"/>
                        </w:rPr>
                      </w:pPr>
                      <w:r w:rsidRPr="00760FE0">
                        <w:rPr>
                          <w:b/>
                          <w:bCs/>
                          <w:i/>
                          <w:iCs/>
                          <w:color w:val="156082" w:themeColor="accent1"/>
                        </w:rPr>
                        <w:t>“Gender is not something that one is, it is something one does, an act… a doing rather than a being.”</w:t>
                      </w:r>
                      <w:r w:rsidRPr="00760FE0">
                        <w:rPr>
                          <w:b/>
                          <w:bCs/>
                          <w:i/>
                          <w:iCs/>
                          <w:color w:val="156082" w:themeColor="accent1"/>
                        </w:rPr>
                        <w:br/>
                      </w:r>
                      <w:r w:rsidRPr="00760FE0">
                        <w:rPr>
                          <w:color w:val="156082" w:themeColor="accent1"/>
                        </w:rPr>
                        <w:t>— Judith Butler</w:t>
                      </w:r>
                    </w:p>
                    <w:p w14:paraId="0B13BDB9" w14:textId="2231ABB9" w:rsidR="002054D4" w:rsidRPr="009C63CA" w:rsidRDefault="002054D4" w:rsidP="002054D4">
                      <w:pPr>
                        <w:jc w:val="center"/>
                        <w:rPr>
                          <w:i/>
                          <w:iCs/>
                          <w:color w:val="A02B93" w:themeColor="accent5"/>
                        </w:rPr>
                      </w:pPr>
                      <w:r w:rsidRPr="009C63CA">
                        <w:rPr>
                          <w:b/>
                          <w:bCs/>
                          <w:i/>
                          <w:iCs/>
                          <w:color w:val="A02B93" w:themeColor="accent5"/>
                        </w:rPr>
                        <w:t>“There is no right or wrong way to be non-binary. There is just your way.”</w:t>
                      </w:r>
                      <w:r w:rsidRPr="009C63CA">
                        <w:rPr>
                          <w:i/>
                          <w:iCs/>
                          <w:color w:val="A02B93" w:themeColor="accent5"/>
                        </w:rPr>
                        <w:br/>
                      </w:r>
                      <w:r w:rsidRPr="009C63CA">
                        <w:rPr>
                          <w:color w:val="A02B93" w:themeColor="accent5"/>
                        </w:rPr>
                        <w:t>— Jacob Tobia, Sissy: A Coming-of-Gender Story</w:t>
                      </w:r>
                    </w:p>
                  </w:txbxContent>
                </v:textbox>
                <w10:wrap type="square" anchorx="margin"/>
              </v:shape>
            </w:pict>
          </mc:Fallback>
        </mc:AlternateContent>
      </w:r>
    </w:p>
    <w:p w14:paraId="35212E30" w14:textId="77777777" w:rsidR="00760FE0" w:rsidRDefault="00760FE0" w:rsidP="00760FE0">
      <w:pPr>
        <w:jc w:val="center"/>
        <w:rPr>
          <w:sz w:val="32"/>
          <w:szCs w:val="32"/>
        </w:rPr>
      </w:pPr>
    </w:p>
    <w:p w14:paraId="70FC49DF" w14:textId="77777777" w:rsidR="00760FE0" w:rsidRDefault="00760FE0" w:rsidP="00760FE0">
      <w:pPr>
        <w:jc w:val="center"/>
        <w:rPr>
          <w:sz w:val="32"/>
          <w:szCs w:val="32"/>
        </w:rPr>
      </w:pPr>
    </w:p>
    <w:p w14:paraId="1388B7A5" w14:textId="77777777" w:rsidR="00760FE0" w:rsidRDefault="00760FE0" w:rsidP="00760FE0">
      <w:pPr>
        <w:jc w:val="center"/>
        <w:rPr>
          <w:sz w:val="32"/>
          <w:szCs w:val="32"/>
        </w:rPr>
      </w:pPr>
    </w:p>
    <w:p w14:paraId="09C7F21A" w14:textId="0D862A2D" w:rsidR="009842CF" w:rsidRPr="00760FE0" w:rsidRDefault="009842CF" w:rsidP="00760FE0">
      <w:pPr>
        <w:jc w:val="center"/>
        <w:rPr>
          <w:sz w:val="32"/>
          <w:szCs w:val="32"/>
        </w:rPr>
      </w:pPr>
    </w:p>
    <w:p w14:paraId="569F8984" w14:textId="77777777" w:rsidR="009842CF" w:rsidRPr="009842CF" w:rsidRDefault="009842CF" w:rsidP="009842CF">
      <w:pPr>
        <w:numPr>
          <w:ilvl w:val="0"/>
          <w:numId w:val="1"/>
        </w:numPr>
      </w:pPr>
      <w:r w:rsidRPr="009842CF">
        <w:rPr>
          <w:b/>
          <w:bCs/>
        </w:rPr>
        <w:t>Agender:</w:t>
      </w:r>
      <w:r w:rsidRPr="009842CF">
        <w:t> A person who does not identify themselves with or experience any gender. Agender people are also called null-gender, genderless, gendervoid, or neutral gender.</w:t>
      </w:r>
    </w:p>
    <w:p w14:paraId="416B5E07" w14:textId="77777777" w:rsidR="009842CF" w:rsidRPr="009842CF" w:rsidRDefault="009842CF" w:rsidP="009842CF">
      <w:pPr>
        <w:numPr>
          <w:ilvl w:val="0"/>
          <w:numId w:val="1"/>
        </w:numPr>
      </w:pPr>
      <w:proofErr w:type="spellStart"/>
      <w:r w:rsidRPr="009842CF">
        <w:rPr>
          <w:b/>
          <w:bCs/>
        </w:rPr>
        <w:t>Abimegender</w:t>
      </w:r>
      <w:proofErr w:type="spellEnd"/>
      <w:r w:rsidRPr="009842CF">
        <w:rPr>
          <w:b/>
          <w:bCs/>
        </w:rPr>
        <w:t>: </w:t>
      </w:r>
      <w:r w:rsidRPr="009842CF">
        <w:t xml:space="preserve">Associated with being profound, deep, and infinite. The term </w:t>
      </w:r>
      <w:proofErr w:type="spellStart"/>
      <w:r w:rsidRPr="009842CF">
        <w:t>abimegender</w:t>
      </w:r>
      <w:proofErr w:type="spellEnd"/>
      <w:r w:rsidRPr="009842CF">
        <w:t xml:space="preserve"> may be used alone or in combination with other genders.</w:t>
      </w:r>
    </w:p>
    <w:p w14:paraId="4F02FA8C" w14:textId="77777777" w:rsidR="009842CF" w:rsidRPr="009842CF" w:rsidRDefault="009842CF" w:rsidP="009842CF">
      <w:pPr>
        <w:numPr>
          <w:ilvl w:val="0"/>
          <w:numId w:val="1"/>
        </w:numPr>
      </w:pPr>
      <w:r w:rsidRPr="009842CF">
        <w:rPr>
          <w:b/>
          <w:bCs/>
        </w:rPr>
        <w:t>Adamas gender: </w:t>
      </w:r>
      <w:r w:rsidRPr="009842CF">
        <w:t xml:space="preserve">A gender that is indefinable or indomitable. People identifying with this gender refuse to be categorized in any </w:t>
      </w:r>
      <w:proofErr w:type="gramStart"/>
      <w:r w:rsidRPr="009842CF">
        <w:t>particular gender</w:t>
      </w:r>
      <w:proofErr w:type="gramEnd"/>
      <w:r w:rsidRPr="009842CF">
        <w:t xml:space="preserve"> identity.</w:t>
      </w:r>
    </w:p>
    <w:p w14:paraId="4052BC0E" w14:textId="77777777" w:rsidR="009842CF" w:rsidRPr="009842CF" w:rsidRDefault="009842CF" w:rsidP="009842CF">
      <w:pPr>
        <w:numPr>
          <w:ilvl w:val="0"/>
          <w:numId w:val="1"/>
        </w:numPr>
      </w:pPr>
      <w:proofErr w:type="spellStart"/>
      <w:r w:rsidRPr="009842CF">
        <w:rPr>
          <w:b/>
          <w:bCs/>
        </w:rPr>
        <w:t>Aerogender</w:t>
      </w:r>
      <w:proofErr w:type="spellEnd"/>
      <w:r w:rsidRPr="009842CF">
        <w:rPr>
          <w:b/>
          <w:bCs/>
        </w:rPr>
        <w:t>:</w:t>
      </w:r>
      <w:r w:rsidRPr="009842CF">
        <w:t xml:space="preserve"> Also called </w:t>
      </w:r>
      <w:proofErr w:type="spellStart"/>
      <w:r w:rsidRPr="009842CF">
        <w:t>evaisgender</w:t>
      </w:r>
      <w:proofErr w:type="spellEnd"/>
      <w:r w:rsidRPr="009842CF">
        <w:t>, this gender identity changes according to one’s surroundings.</w:t>
      </w:r>
    </w:p>
    <w:p w14:paraId="41052DD7" w14:textId="77777777" w:rsidR="009842CF" w:rsidRPr="009842CF" w:rsidRDefault="009842CF" w:rsidP="009842CF">
      <w:pPr>
        <w:numPr>
          <w:ilvl w:val="0"/>
          <w:numId w:val="1"/>
        </w:numPr>
      </w:pPr>
      <w:proofErr w:type="spellStart"/>
      <w:r w:rsidRPr="009842CF">
        <w:rPr>
          <w:b/>
          <w:bCs/>
        </w:rPr>
        <w:t>Aesthetigender</w:t>
      </w:r>
      <w:proofErr w:type="spellEnd"/>
      <w:r w:rsidRPr="009842CF">
        <w:rPr>
          <w:b/>
          <w:bCs/>
        </w:rPr>
        <w:t>:</w:t>
      </w:r>
      <w:r w:rsidRPr="009842CF">
        <w:t xml:space="preserve"> Also called </w:t>
      </w:r>
      <w:proofErr w:type="spellStart"/>
      <w:r w:rsidRPr="009842CF">
        <w:t>aesthetgender</w:t>
      </w:r>
      <w:proofErr w:type="spellEnd"/>
      <w:r w:rsidRPr="009842CF">
        <w:t>, it is a type of gender identity derived from aesthetics.</w:t>
      </w:r>
    </w:p>
    <w:p w14:paraId="7EBC7941" w14:textId="77777777" w:rsidR="009842CF" w:rsidRPr="009842CF" w:rsidRDefault="009842CF" w:rsidP="009842CF">
      <w:pPr>
        <w:numPr>
          <w:ilvl w:val="0"/>
          <w:numId w:val="1"/>
        </w:numPr>
      </w:pPr>
      <w:proofErr w:type="spellStart"/>
      <w:r w:rsidRPr="009842CF">
        <w:rPr>
          <w:b/>
          <w:bCs/>
        </w:rPr>
        <w:t>Affectugender</w:t>
      </w:r>
      <w:proofErr w:type="spellEnd"/>
      <w:r w:rsidRPr="009842CF">
        <w:rPr>
          <w:b/>
          <w:bCs/>
        </w:rPr>
        <w:t>:</w:t>
      </w:r>
      <w:r w:rsidRPr="009842CF">
        <w:t> This is based on the person’s mood swings or fluctuations.</w:t>
      </w:r>
    </w:p>
    <w:p w14:paraId="1F849EE3" w14:textId="77777777" w:rsidR="009842CF" w:rsidRPr="009842CF" w:rsidRDefault="009842CF" w:rsidP="009842CF">
      <w:pPr>
        <w:numPr>
          <w:ilvl w:val="0"/>
          <w:numId w:val="1"/>
        </w:numPr>
      </w:pPr>
      <w:proofErr w:type="spellStart"/>
      <w:r w:rsidRPr="009842CF">
        <w:rPr>
          <w:b/>
          <w:bCs/>
        </w:rPr>
        <w:t>Agenderflux</w:t>
      </w:r>
      <w:proofErr w:type="spellEnd"/>
      <w:r w:rsidRPr="009842CF">
        <w:rPr>
          <w:b/>
          <w:bCs/>
        </w:rPr>
        <w:t>:</w:t>
      </w:r>
      <w:r w:rsidRPr="009842CF">
        <w:t> A person with this gender identity is mostly agender with brief shifts of belonging to other gender types.</w:t>
      </w:r>
    </w:p>
    <w:p w14:paraId="3DD03013" w14:textId="77777777" w:rsidR="009842CF" w:rsidRPr="009842CF" w:rsidRDefault="009842CF" w:rsidP="009842CF">
      <w:pPr>
        <w:numPr>
          <w:ilvl w:val="0"/>
          <w:numId w:val="1"/>
        </w:numPr>
      </w:pPr>
      <w:proofErr w:type="spellStart"/>
      <w:r w:rsidRPr="009842CF">
        <w:rPr>
          <w:b/>
          <w:bCs/>
        </w:rPr>
        <w:t>Alexigender</w:t>
      </w:r>
      <w:proofErr w:type="spellEnd"/>
      <w:r w:rsidRPr="009842CF">
        <w:rPr>
          <w:b/>
          <w:bCs/>
        </w:rPr>
        <w:t>:</w:t>
      </w:r>
      <w:r w:rsidRPr="009842CF">
        <w:t xml:space="preserve"> The person has a fluid gender identity between more than one type of gender although they cannot name the </w:t>
      </w:r>
      <w:proofErr w:type="gramStart"/>
      <w:r w:rsidRPr="009842CF">
        <w:t>genders</w:t>
      </w:r>
      <w:proofErr w:type="gramEnd"/>
      <w:r w:rsidRPr="009842CF">
        <w:t xml:space="preserve"> they feel fluid in.</w:t>
      </w:r>
    </w:p>
    <w:p w14:paraId="76D118EC" w14:textId="77777777" w:rsidR="009842CF" w:rsidRPr="009842CF" w:rsidRDefault="009842CF" w:rsidP="009842CF">
      <w:pPr>
        <w:numPr>
          <w:ilvl w:val="0"/>
          <w:numId w:val="1"/>
        </w:numPr>
      </w:pPr>
      <w:proofErr w:type="spellStart"/>
      <w:r w:rsidRPr="009842CF">
        <w:rPr>
          <w:b/>
          <w:bCs/>
        </w:rPr>
        <w:t>Aliusgender</w:t>
      </w:r>
      <w:proofErr w:type="spellEnd"/>
      <w:r w:rsidRPr="009842CF">
        <w:rPr>
          <w:b/>
          <w:bCs/>
        </w:rPr>
        <w:t>: </w:t>
      </w:r>
      <w:r w:rsidRPr="009842CF">
        <w:t>This gender identity stands apart from existing social gender constructs. It means having a strong specific gender identity that is neither male nor female.</w:t>
      </w:r>
    </w:p>
    <w:p w14:paraId="4EB615A3" w14:textId="77777777" w:rsidR="009842CF" w:rsidRPr="009842CF" w:rsidRDefault="009842CF" w:rsidP="009842CF">
      <w:pPr>
        <w:numPr>
          <w:ilvl w:val="0"/>
          <w:numId w:val="1"/>
        </w:numPr>
      </w:pPr>
      <w:proofErr w:type="spellStart"/>
      <w:r w:rsidRPr="009842CF">
        <w:rPr>
          <w:b/>
          <w:bCs/>
        </w:rPr>
        <w:t>Amaregender</w:t>
      </w:r>
      <w:proofErr w:type="spellEnd"/>
      <w:r w:rsidRPr="009842CF">
        <w:rPr>
          <w:b/>
          <w:bCs/>
        </w:rPr>
        <w:t>:</w:t>
      </w:r>
      <w:r w:rsidRPr="009842CF">
        <w:t> Having a gender identity that changes depending on the person one is emotionally attached to.</w:t>
      </w:r>
    </w:p>
    <w:p w14:paraId="3A68EA74" w14:textId="77777777" w:rsidR="009842CF" w:rsidRPr="009842CF" w:rsidRDefault="009842CF" w:rsidP="009842CF">
      <w:pPr>
        <w:numPr>
          <w:ilvl w:val="0"/>
          <w:numId w:val="1"/>
        </w:numPr>
      </w:pPr>
      <w:r w:rsidRPr="009842CF">
        <w:rPr>
          <w:b/>
          <w:bCs/>
        </w:rPr>
        <w:lastRenderedPageBreak/>
        <w:t>Ambigender:</w:t>
      </w:r>
      <w:r w:rsidRPr="009842CF">
        <w:t> Having two specific gender identities simultaneously without any fluidity or fluctuations.</w:t>
      </w:r>
    </w:p>
    <w:p w14:paraId="65F72E9E" w14:textId="77777777" w:rsidR="009842CF" w:rsidRPr="009842CF" w:rsidRDefault="009842CF" w:rsidP="009842CF">
      <w:pPr>
        <w:numPr>
          <w:ilvl w:val="0"/>
          <w:numId w:val="1"/>
        </w:numPr>
      </w:pPr>
      <w:proofErr w:type="spellStart"/>
      <w:r w:rsidRPr="009842CF">
        <w:rPr>
          <w:b/>
          <w:bCs/>
        </w:rPr>
        <w:t>Ambonec</w:t>
      </w:r>
      <w:proofErr w:type="spellEnd"/>
      <w:r w:rsidRPr="009842CF">
        <w:rPr>
          <w:b/>
          <w:bCs/>
        </w:rPr>
        <w:t>:</w:t>
      </w:r>
      <w:r w:rsidRPr="009842CF">
        <w:t> The person identifies themselves as both man and woman and yet does not belong to either.</w:t>
      </w:r>
    </w:p>
    <w:p w14:paraId="56C4525E" w14:textId="77777777" w:rsidR="009842CF" w:rsidRPr="009842CF" w:rsidRDefault="009842CF" w:rsidP="009842CF">
      <w:pPr>
        <w:numPr>
          <w:ilvl w:val="0"/>
          <w:numId w:val="1"/>
        </w:numPr>
      </w:pPr>
      <w:proofErr w:type="spellStart"/>
      <w:r w:rsidRPr="009842CF">
        <w:rPr>
          <w:b/>
          <w:bCs/>
        </w:rPr>
        <w:t>Amicagender</w:t>
      </w:r>
      <w:proofErr w:type="spellEnd"/>
      <w:r w:rsidRPr="009842CF">
        <w:rPr>
          <w:b/>
          <w:bCs/>
        </w:rPr>
        <w:t>:</w:t>
      </w:r>
      <w:r w:rsidRPr="009842CF">
        <w:t> A gender-fluid identity where a person changes their gender depending on the friends they have.</w:t>
      </w:r>
    </w:p>
    <w:p w14:paraId="4498BA5D" w14:textId="77777777" w:rsidR="009842CF" w:rsidRPr="009842CF" w:rsidRDefault="009842CF" w:rsidP="009842CF">
      <w:pPr>
        <w:numPr>
          <w:ilvl w:val="0"/>
          <w:numId w:val="1"/>
        </w:numPr>
      </w:pPr>
      <w:r w:rsidRPr="009842CF">
        <w:rPr>
          <w:b/>
          <w:bCs/>
        </w:rPr>
        <w:t>Androgyne:</w:t>
      </w:r>
      <w:r w:rsidRPr="009842CF">
        <w:t> A person feels a combination of feminine and masculine genders.</w:t>
      </w:r>
    </w:p>
    <w:p w14:paraId="32324FF0" w14:textId="77777777" w:rsidR="009842CF" w:rsidRPr="009842CF" w:rsidRDefault="009842CF" w:rsidP="009842CF">
      <w:pPr>
        <w:numPr>
          <w:ilvl w:val="0"/>
          <w:numId w:val="1"/>
        </w:numPr>
      </w:pPr>
      <w:proofErr w:type="spellStart"/>
      <w:r w:rsidRPr="009842CF">
        <w:rPr>
          <w:b/>
          <w:bCs/>
        </w:rPr>
        <w:t>Anesigender</w:t>
      </w:r>
      <w:proofErr w:type="spellEnd"/>
      <w:r w:rsidRPr="009842CF">
        <w:rPr>
          <w:b/>
          <w:bCs/>
        </w:rPr>
        <w:t>: </w:t>
      </w:r>
      <w:r w:rsidRPr="009842CF">
        <w:t>The person feels close to a specific type of gender despite being more comfortable in closely identifying themselves with another gender.</w:t>
      </w:r>
    </w:p>
    <w:p w14:paraId="4F316EF9" w14:textId="77777777" w:rsidR="009842CF" w:rsidRPr="009842CF" w:rsidRDefault="009842CF" w:rsidP="009842CF">
      <w:pPr>
        <w:numPr>
          <w:ilvl w:val="0"/>
          <w:numId w:val="1"/>
        </w:numPr>
      </w:pPr>
      <w:proofErr w:type="spellStart"/>
      <w:r w:rsidRPr="009842CF">
        <w:rPr>
          <w:b/>
          <w:bCs/>
        </w:rPr>
        <w:t>Angenital</w:t>
      </w:r>
      <w:proofErr w:type="spellEnd"/>
      <w:r w:rsidRPr="009842CF">
        <w:rPr>
          <w:b/>
          <w:bCs/>
        </w:rPr>
        <w:t>: </w:t>
      </w:r>
      <w:r w:rsidRPr="009842CF">
        <w:t>The person desires to be without any primary sexual characteristics although they do not identify themselves as genderless.</w:t>
      </w:r>
    </w:p>
    <w:p w14:paraId="367B168E" w14:textId="77777777" w:rsidR="009842CF" w:rsidRPr="009842CF" w:rsidRDefault="009842CF" w:rsidP="009842CF">
      <w:pPr>
        <w:numPr>
          <w:ilvl w:val="0"/>
          <w:numId w:val="1"/>
        </w:numPr>
      </w:pPr>
      <w:proofErr w:type="spellStart"/>
      <w:r w:rsidRPr="009842CF">
        <w:rPr>
          <w:b/>
          <w:bCs/>
        </w:rPr>
        <w:t>Anogender</w:t>
      </w:r>
      <w:proofErr w:type="spellEnd"/>
      <w:r w:rsidRPr="009842CF">
        <w:rPr>
          <w:b/>
          <w:bCs/>
        </w:rPr>
        <w:t>: </w:t>
      </w:r>
      <w:r w:rsidRPr="009842CF">
        <w:t>The gender identity fades in and out in intensity but always comes back to the same gendered feeling.</w:t>
      </w:r>
    </w:p>
    <w:p w14:paraId="2B1D2618" w14:textId="77777777" w:rsidR="009842CF" w:rsidRPr="009842CF" w:rsidRDefault="009842CF" w:rsidP="009842CF">
      <w:pPr>
        <w:numPr>
          <w:ilvl w:val="0"/>
          <w:numId w:val="1"/>
        </w:numPr>
      </w:pPr>
      <w:proofErr w:type="spellStart"/>
      <w:r w:rsidRPr="009842CF">
        <w:rPr>
          <w:b/>
          <w:bCs/>
        </w:rPr>
        <w:t>Anongender</w:t>
      </w:r>
      <w:proofErr w:type="spellEnd"/>
      <w:r w:rsidRPr="009842CF">
        <w:rPr>
          <w:b/>
          <w:bCs/>
        </w:rPr>
        <w:t>: </w:t>
      </w:r>
      <w:r w:rsidRPr="009842CF">
        <w:t>The person has a gender identity but does not label it or would prefer to not have a label.</w:t>
      </w:r>
    </w:p>
    <w:p w14:paraId="184B3EC3" w14:textId="77777777" w:rsidR="009842CF" w:rsidRPr="009842CF" w:rsidRDefault="009842CF" w:rsidP="009842CF">
      <w:pPr>
        <w:numPr>
          <w:ilvl w:val="0"/>
          <w:numId w:val="1"/>
        </w:numPr>
      </w:pPr>
      <w:proofErr w:type="spellStart"/>
      <w:r w:rsidRPr="009842CF">
        <w:rPr>
          <w:b/>
          <w:bCs/>
        </w:rPr>
        <w:t>Antegender</w:t>
      </w:r>
      <w:proofErr w:type="spellEnd"/>
      <w:r w:rsidRPr="009842CF">
        <w:rPr>
          <w:b/>
          <w:bCs/>
        </w:rPr>
        <w:t>:</w:t>
      </w:r>
      <w:r w:rsidRPr="009842CF">
        <w:t> A protean gender that can be anything but is formless and motionless.</w:t>
      </w:r>
    </w:p>
    <w:p w14:paraId="19B382BA" w14:textId="77777777" w:rsidR="009842CF" w:rsidRPr="009842CF" w:rsidRDefault="009842CF" w:rsidP="009842CF">
      <w:pPr>
        <w:numPr>
          <w:ilvl w:val="0"/>
          <w:numId w:val="1"/>
        </w:numPr>
      </w:pPr>
      <w:proofErr w:type="spellStart"/>
      <w:r w:rsidRPr="009842CF">
        <w:rPr>
          <w:b/>
          <w:bCs/>
        </w:rPr>
        <w:t>Anxiegender</w:t>
      </w:r>
      <w:proofErr w:type="spellEnd"/>
      <w:r w:rsidRPr="009842CF">
        <w:rPr>
          <w:b/>
          <w:bCs/>
        </w:rPr>
        <w:t>:</w:t>
      </w:r>
      <w:r w:rsidRPr="009842CF">
        <w:t> This gender identity has </w:t>
      </w:r>
      <w:hyperlink r:id="rId6" w:history="1">
        <w:r w:rsidRPr="009842CF">
          <w:rPr>
            <w:rStyle w:val="Hyperlink"/>
          </w:rPr>
          <w:t>anxiety</w:t>
        </w:r>
      </w:hyperlink>
      <w:r w:rsidRPr="009842CF">
        <w:t> as its prominent characteristic.</w:t>
      </w:r>
    </w:p>
    <w:p w14:paraId="16AAE2C7" w14:textId="77777777" w:rsidR="009842CF" w:rsidRPr="009842CF" w:rsidRDefault="009842CF" w:rsidP="009842CF">
      <w:pPr>
        <w:numPr>
          <w:ilvl w:val="0"/>
          <w:numId w:val="1"/>
        </w:numPr>
      </w:pPr>
      <w:proofErr w:type="spellStart"/>
      <w:r w:rsidRPr="009842CF">
        <w:rPr>
          <w:b/>
          <w:bCs/>
        </w:rPr>
        <w:t>Apagender</w:t>
      </w:r>
      <w:proofErr w:type="spellEnd"/>
      <w:r w:rsidRPr="009842CF">
        <w:rPr>
          <w:b/>
          <w:bCs/>
        </w:rPr>
        <w:t>: </w:t>
      </w:r>
      <w:r w:rsidRPr="009842CF">
        <w:t>The person has apathy or a lack of feelings toward one's gender identity.</w:t>
      </w:r>
    </w:p>
    <w:p w14:paraId="34CAB187" w14:textId="77777777" w:rsidR="009842CF" w:rsidRPr="009842CF" w:rsidRDefault="009842CF" w:rsidP="009842CF">
      <w:pPr>
        <w:numPr>
          <w:ilvl w:val="0"/>
          <w:numId w:val="1"/>
        </w:numPr>
      </w:pPr>
      <w:proofErr w:type="spellStart"/>
      <w:r w:rsidRPr="009842CF">
        <w:rPr>
          <w:b/>
          <w:bCs/>
        </w:rPr>
        <w:t>Apconsugender</w:t>
      </w:r>
      <w:proofErr w:type="spellEnd"/>
      <w:r w:rsidRPr="009842CF">
        <w:rPr>
          <w:b/>
          <w:bCs/>
        </w:rPr>
        <w:t>:</w:t>
      </w:r>
      <w:r w:rsidRPr="009842CF">
        <w:t xml:space="preserve"> It means knowing what </w:t>
      </w:r>
      <w:proofErr w:type="gramStart"/>
      <w:r w:rsidRPr="009842CF">
        <w:t>are not the characteristics of gender</w:t>
      </w:r>
      <w:proofErr w:type="gramEnd"/>
      <w:r w:rsidRPr="009842CF">
        <w:t xml:space="preserve"> but not knowing what are its characteristics. Thus, a person hides its primary characteristics from the individual.</w:t>
      </w:r>
    </w:p>
    <w:p w14:paraId="5F095B96" w14:textId="77777777" w:rsidR="009842CF" w:rsidRPr="009842CF" w:rsidRDefault="009842CF" w:rsidP="009842CF">
      <w:pPr>
        <w:numPr>
          <w:ilvl w:val="0"/>
          <w:numId w:val="1"/>
        </w:numPr>
      </w:pPr>
      <w:proofErr w:type="spellStart"/>
      <w:r w:rsidRPr="009842CF">
        <w:rPr>
          <w:b/>
          <w:bCs/>
        </w:rPr>
        <w:t>Astergender</w:t>
      </w:r>
      <w:proofErr w:type="spellEnd"/>
      <w:r w:rsidRPr="009842CF">
        <w:rPr>
          <w:b/>
          <w:bCs/>
        </w:rPr>
        <w:t>:</w:t>
      </w:r>
      <w:r w:rsidRPr="009842CF">
        <w:t> The person has a bright and celestial gender identity.</w:t>
      </w:r>
    </w:p>
    <w:p w14:paraId="050B77A4" w14:textId="77777777" w:rsidR="009842CF" w:rsidRPr="009842CF" w:rsidRDefault="009842CF" w:rsidP="009842CF">
      <w:pPr>
        <w:numPr>
          <w:ilvl w:val="0"/>
          <w:numId w:val="1"/>
        </w:numPr>
      </w:pPr>
      <w:r w:rsidRPr="009842CF">
        <w:rPr>
          <w:b/>
          <w:bCs/>
        </w:rPr>
        <w:t>Astral gender: </w:t>
      </w:r>
      <w:r w:rsidRPr="009842CF">
        <w:t>Having a gender identity that feels to be related to space.</w:t>
      </w:r>
    </w:p>
    <w:p w14:paraId="23F98281" w14:textId="77777777" w:rsidR="009842CF" w:rsidRPr="009842CF" w:rsidRDefault="009842CF" w:rsidP="009842CF">
      <w:pPr>
        <w:numPr>
          <w:ilvl w:val="0"/>
          <w:numId w:val="1"/>
        </w:numPr>
      </w:pPr>
      <w:proofErr w:type="spellStart"/>
      <w:r w:rsidRPr="009842CF">
        <w:rPr>
          <w:b/>
          <w:bCs/>
        </w:rPr>
        <w:t>Autigender</w:t>
      </w:r>
      <w:proofErr w:type="spellEnd"/>
      <w:r w:rsidRPr="009842CF">
        <w:rPr>
          <w:b/>
          <w:bCs/>
        </w:rPr>
        <w:t>:</w:t>
      </w:r>
      <w:r w:rsidRPr="009842CF">
        <w:t> Having a gender identity that feels to be closely related to being autistic.</w:t>
      </w:r>
    </w:p>
    <w:p w14:paraId="361063FC" w14:textId="77777777" w:rsidR="009842CF" w:rsidRPr="009842CF" w:rsidRDefault="009842CF" w:rsidP="009842CF">
      <w:pPr>
        <w:numPr>
          <w:ilvl w:val="0"/>
          <w:numId w:val="1"/>
        </w:numPr>
      </w:pPr>
      <w:proofErr w:type="spellStart"/>
      <w:r w:rsidRPr="009842CF">
        <w:rPr>
          <w:b/>
          <w:bCs/>
        </w:rPr>
        <w:t>Autogender</w:t>
      </w:r>
      <w:proofErr w:type="spellEnd"/>
      <w:r w:rsidRPr="009842CF">
        <w:rPr>
          <w:b/>
          <w:bCs/>
        </w:rPr>
        <w:t>:</w:t>
      </w:r>
      <w:r w:rsidRPr="009842CF">
        <w:t> Having a gender experience that is deeply connected and personal to oneself.</w:t>
      </w:r>
    </w:p>
    <w:p w14:paraId="2DD87B36" w14:textId="77777777" w:rsidR="009842CF" w:rsidRPr="009842CF" w:rsidRDefault="009842CF" w:rsidP="009842CF">
      <w:pPr>
        <w:numPr>
          <w:ilvl w:val="0"/>
          <w:numId w:val="1"/>
        </w:numPr>
      </w:pPr>
      <w:proofErr w:type="spellStart"/>
      <w:r w:rsidRPr="009842CF">
        <w:rPr>
          <w:b/>
          <w:bCs/>
        </w:rPr>
        <w:t>Axigender</w:t>
      </w:r>
      <w:proofErr w:type="spellEnd"/>
      <w:r w:rsidRPr="009842CF">
        <w:rPr>
          <w:b/>
          <w:bCs/>
        </w:rPr>
        <w:t>: </w:t>
      </w:r>
      <w:r w:rsidRPr="009842CF">
        <w:t>A gender identity that is between the two extremes of agender and any other type of gender. Both the genders are experienced one at a time without any overlapping. The two genders are described as on the opposite ends of an axis.</w:t>
      </w:r>
    </w:p>
    <w:p w14:paraId="64FB9717" w14:textId="77777777" w:rsidR="009842CF" w:rsidRPr="009842CF" w:rsidRDefault="009842CF" w:rsidP="009842CF">
      <w:pPr>
        <w:numPr>
          <w:ilvl w:val="0"/>
          <w:numId w:val="1"/>
        </w:numPr>
      </w:pPr>
      <w:r w:rsidRPr="009842CF">
        <w:rPr>
          <w:b/>
          <w:bCs/>
        </w:rPr>
        <w:t>Bigender: </w:t>
      </w:r>
      <w:r w:rsidRPr="009842CF">
        <w:t>Having two gender identities at the same or different times.</w:t>
      </w:r>
    </w:p>
    <w:p w14:paraId="22E02A58" w14:textId="77777777" w:rsidR="009842CF" w:rsidRPr="009842CF" w:rsidRDefault="009842CF" w:rsidP="009842CF">
      <w:pPr>
        <w:numPr>
          <w:ilvl w:val="0"/>
          <w:numId w:val="1"/>
        </w:numPr>
      </w:pPr>
      <w:r w:rsidRPr="009842CF">
        <w:rPr>
          <w:b/>
          <w:bCs/>
        </w:rPr>
        <w:t>Biogender:</w:t>
      </w:r>
      <w:r w:rsidRPr="009842CF">
        <w:t> Having a gender that is closely related to nature.</w:t>
      </w:r>
    </w:p>
    <w:p w14:paraId="0CC53568" w14:textId="77777777" w:rsidR="009842CF" w:rsidRPr="009842CF" w:rsidRDefault="009842CF" w:rsidP="009842CF">
      <w:pPr>
        <w:numPr>
          <w:ilvl w:val="0"/>
          <w:numId w:val="1"/>
        </w:numPr>
      </w:pPr>
      <w:proofErr w:type="spellStart"/>
      <w:r w:rsidRPr="009842CF">
        <w:rPr>
          <w:b/>
          <w:bCs/>
        </w:rPr>
        <w:t>Blurgender</w:t>
      </w:r>
      <w:proofErr w:type="spellEnd"/>
      <w:r w:rsidRPr="009842CF">
        <w:rPr>
          <w:b/>
          <w:bCs/>
        </w:rPr>
        <w:t>:</w:t>
      </w:r>
      <w:r w:rsidRPr="009842CF">
        <w:t xml:space="preserve"> Also called gender fuss, </w:t>
      </w:r>
      <w:proofErr w:type="spellStart"/>
      <w:r w:rsidRPr="009842CF">
        <w:t>blurgender</w:t>
      </w:r>
      <w:proofErr w:type="spellEnd"/>
      <w:r w:rsidRPr="009842CF">
        <w:t xml:space="preserve"> means having more than one gender identities that blur into each other so that no </w:t>
      </w:r>
      <w:proofErr w:type="gramStart"/>
      <w:r w:rsidRPr="009842CF">
        <w:t>particular type of gender</w:t>
      </w:r>
      <w:proofErr w:type="gramEnd"/>
      <w:r w:rsidRPr="009842CF">
        <w:t xml:space="preserve"> identity is clear.</w:t>
      </w:r>
    </w:p>
    <w:p w14:paraId="049E9C8B" w14:textId="77777777" w:rsidR="009842CF" w:rsidRPr="009842CF" w:rsidRDefault="009842CF" w:rsidP="009842CF">
      <w:pPr>
        <w:numPr>
          <w:ilvl w:val="0"/>
          <w:numId w:val="1"/>
        </w:numPr>
      </w:pPr>
      <w:proofErr w:type="spellStart"/>
      <w:r w:rsidRPr="009842CF">
        <w:rPr>
          <w:b/>
          <w:bCs/>
        </w:rPr>
        <w:t>Boyflux</w:t>
      </w:r>
      <w:proofErr w:type="spellEnd"/>
      <w:r w:rsidRPr="009842CF">
        <w:rPr>
          <w:b/>
          <w:bCs/>
        </w:rPr>
        <w:t>: </w:t>
      </w:r>
      <w:r w:rsidRPr="009842CF">
        <w:t>The person identifies themselves as male, but they experience varying degrees of male identity. This may range from feeling agender to completely male.</w:t>
      </w:r>
    </w:p>
    <w:p w14:paraId="53E83818" w14:textId="77777777" w:rsidR="009842CF" w:rsidRPr="009842CF" w:rsidRDefault="009842CF" w:rsidP="009842CF">
      <w:pPr>
        <w:numPr>
          <w:ilvl w:val="0"/>
          <w:numId w:val="1"/>
        </w:numPr>
      </w:pPr>
      <w:proofErr w:type="spellStart"/>
      <w:r w:rsidRPr="009842CF">
        <w:rPr>
          <w:b/>
          <w:bCs/>
        </w:rPr>
        <w:t>Burstgender</w:t>
      </w:r>
      <w:proofErr w:type="spellEnd"/>
      <w:r w:rsidRPr="009842CF">
        <w:rPr>
          <w:b/>
          <w:bCs/>
        </w:rPr>
        <w:t>:</w:t>
      </w:r>
      <w:r w:rsidRPr="009842CF">
        <w:t> Frequent bursts of intense feelings quickly move to the initial calm stage.</w:t>
      </w:r>
    </w:p>
    <w:p w14:paraId="0EBCC205" w14:textId="77777777" w:rsidR="009842CF" w:rsidRPr="009842CF" w:rsidRDefault="009842CF" w:rsidP="009842CF">
      <w:pPr>
        <w:numPr>
          <w:ilvl w:val="0"/>
          <w:numId w:val="1"/>
        </w:numPr>
      </w:pPr>
      <w:proofErr w:type="spellStart"/>
      <w:r w:rsidRPr="009842CF">
        <w:rPr>
          <w:b/>
          <w:bCs/>
        </w:rPr>
        <w:t>Caelgender</w:t>
      </w:r>
      <w:proofErr w:type="spellEnd"/>
      <w:r w:rsidRPr="009842CF">
        <w:rPr>
          <w:b/>
          <w:bCs/>
        </w:rPr>
        <w:t>: </w:t>
      </w:r>
      <w:r w:rsidRPr="009842CF">
        <w:t>This gender identity shares the qualities or aesthetics of outer space.</w:t>
      </w:r>
    </w:p>
    <w:p w14:paraId="7A6BF05C" w14:textId="77777777" w:rsidR="009842CF" w:rsidRPr="009842CF" w:rsidRDefault="009842CF" w:rsidP="009842CF">
      <w:pPr>
        <w:numPr>
          <w:ilvl w:val="0"/>
          <w:numId w:val="1"/>
        </w:numPr>
      </w:pPr>
      <w:proofErr w:type="spellStart"/>
      <w:r w:rsidRPr="009842CF">
        <w:rPr>
          <w:b/>
          <w:bCs/>
        </w:rPr>
        <w:t>Cassgender</w:t>
      </w:r>
      <w:proofErr w:type="spellEnd"/>
      <w:r w:rsidRPr="009842CF">
        <w:rPr>
          <w:b/>
          <w:bCs/>
        </w:rPr>
        <w:t>:</w:t>
      </w:r>
      <w:r w:rsidRPr="009842CF">
        <w:t> It is associated with the feelings of considering the gender irrelevant or unimportant.</w:t>
      </w:r>
    </w:p>
    <w:p w14:paraId="19F1029E" w14:textId="77777777" w:rsidR="009842CF" w:rsidRPr="009842CF" w:rsidRDefault="009842CF" w:rsidP="009842CF">
      <w:pPr>
        <w:numPr>
          <w:ilvl w:val="0"/>
          <w:numId w:val="1"/>
        </w:numPr>
      </w:pPr>
      <w:proofErr w:type="spellStart"/>
      <w:r w:rsidRPr="009842CF">
        <w:rPr>
          <w:b/>
          <w:bCs/>
        </w:rPr>
        <w:t>Cassflux</w:t>
      </w:r>
      <w:proofErr w:type="spellEnd"/>
      <w:r w:rsidRPr="009842CF">
        <w:rPr>
          <w:b/>
          <w:bCs/>
        </w:rPr>
        <w:t>: </w:t>
      </w:r>
      <w:r w:rsidRPr="009842CF">
        <w:t>There is a fluctuating intensity of irrelevance toward gender.</w:t>
      </w:r>
    </w:p>
    <w:p w14:paraId="4DFE315A" w14:textId="77777777" w:rsidR="009842CF" w:rsidRPr="009842CF" w:rsidRDefault="009842CF" w:rsidP="009842CF">
      <w:pPr>
        <w:numPr>
          <w:ilvl w:val="0"/>
          <w:numId w:val="1"/>
        </w:numPr>
      </w:pPr>
      <w:proofErr w:type="spellStart"/>
      <w:r w:rsidRPr="009842CF">
        <w:rPr>
          <w:b/>
          <w:bCs/>
        </w:rPr>
        <w:t>Cavusgender</w:t>
      </w:r>
      <w:proofErr w:type="spellEnd"/>
      <w:r w:rsidRPr="009842CF">
        <w:rPr>
          <w:b/>
          <w:bCs/>
        </w:rPr>
        <w:t>: </w:t>
      </w:r>
      <w:r w:rsidRPr="009842CF">
        <w:t>The person feels close to one gender when depressed and to another when not depressed.</w:t>
      </w:r>
    </w:p>
    <w:p w14:paraId="2BB82E40" w14:textId="77777777" w:rsidR="009842CF" w:rsidRPr="009842CF" w:rsidRDefault="009842CF" w:rsidP="009842CF">
      <w:pPr>
        <w:numPr>
          <w:ilvl w:val="0"/>
          <w:numId w:val="1"/>
        </w:numPr>
      </w:pPr>
      <w:proofErr w:type="spellStart"/>
      <w:r w:rsidRPr="009842CF">
        <w:rPr>
          <w:b/>
          <w:bCs/>
        </w:rPr>
        <w:t>Cendgender</w:t>
      </w:r>
      <w:proofErr w:type="spellEnd"/>
      <w:r w:rsidRPr="009842CF">
        <w:rPr>
          <w:b/>
          <w:bCs/>
        </w:rPr>
        <w:t>: </w:t>
      </w:r>
      <w:r w:rsidRPr="009842CF">
        <w:t>The gender identity changes from one gender to its opposite.</w:t>
      </w:r>
    </w:p>
    <w:p w14:paraId="53D31DF2" w14:textId="77777777" w:rsidR="009842CF" w:rsidRPr="009842CF" w:rsidRDefault="009842CF" w:rsidP="009842CF">
      <w:pPr>
        <w:numPr>
          <w:ilvl w:val="0"/>
          <w:numId w:val="1"/>
        </w:numPr>
      </w:pPr>
      <w:proofErr w:type="spellStart"/>
      <w:r w:rsidRPr="009842CF">
        <w:rPr>
          <w:b/>
          <w:bCs/>
        </w:rPr>
        <w:t>Ceterogender</w:t>
      </w:r>
      <w:proofErr w:type="spellEnd"/>
      <w:r w:rsidRPr="009842CF">
        <w:rPr>
          <w:b/>
          <w:bCs/>
        </w:rPr>
        <w:t>:</w:t>
      </w:r>
      <w:r w:rsidRPr="009842CF">
        <w:t> It is a nonbinary gender where the person has a specific masculine, feminine or neutral feelings.</w:t>
      </w:r>
    </w:p>
    <w:p w14:paraId="6530BECE" w14:textId="77777777" w:rsidR="009842CF" w:rsidRPr="009842CF" w:rsidRDefault="009842CF" w:rsidP="009842CF">
      <w:pPr>
        <w:numPr>
          <w:ilvl w:val="0"/>
          <w:numId w:val="1"/>
        </w:numPr>
      </w:pPr>
      <w:r w:rsidRPr="009842CF">
        <w:rPr>
          <w:b/>
          <w:bCs/>
        </w:rPr>
        <w:t>Ceterofluid: </w:t>
      </w:r>
      <w:r w:rsidRPr="009842CF">
        <w:t xml:space="preserve">Although the person is a </w:t>
      </w:r>
      <w:proofErr w:type="spellStart"/>
      <w:r w:rsidRPr="009842CF">
        <w:t>ceterogender</w:t>
      </w:r>
      <w:proofErr w:type="spellEnd"/>
      <w:r w:rsidRPr="009842CF">
        <w:t>, their identity keeps fluctuating between different genders.</w:t>
      </w:r>
    </w:p>
    <w:p w14:paraId="1A14C246" w14:textId="77777777" w:rsidR="009842CF" w:rsidRPr="009842CF" w:rsidRDefault="009842CF" w:rsidP="009842CF">
      <w:pPr>
        <w:numPr>
          <w:ilvl w:val="0"/>
          <w:numId w:val="1"/>
        </w:numPr>
      </w:pPr>
      <w:r w:rsidRPr="009842CF">
        <w:rPr>
          <w:b/>
          <w:bCs/>
        </w:rPr>
        <w:t>Cisgender: </w:t>
      </w:r>
      <w:r w:rsidRPr="009842CF">
        <w:t>Being closely related to the gender assigned at birth during the entire life.</w:t>
      </w:r>
    </w:p>
    <w:p w14:paraId="296DBE50" w14:textId="77777777" w:rsidR="009842CF" w:rsidRPr="009842CF" w:rsidRDefault="009842CF" w:rsidP="009842CF">
      <w:pPr>
        <w:numPr>
          <w:ilvl w:val="0"/>
          <w:numId w:val="1"/>
        </w:numPr>
      </w:pPr>
      <w:proofErr w:type="spellStart"/>
      <w:r w:rsidRPr="009842CF">
        <w:rPr>
          <w:b/>
          <w:bCs/>
        </w:rPr>
        <w:t>Cloudgender</w:t>
      </w:r>
      <w:proofErr w:type="spellEnd"/>
      <w:r w:rsidRPr="009842CF">
        <w:rPr>
          <w:b/>
          <w:bCs/>
        </w:rPr>
        <w:t>:</w:t>
      </w:r>
      <w:r w:rsidRPr="009842CF">
        <w:t> The person’s gender cannot be comprehended or understood due to depersonalization and derealization disorder.</w:t>
      </w:r>
    </w:p>
    <w:p w14:paraId="722AD674" w14:textId="77777777" w:rsidR="009842CF" w:rsidRPr="009842CF" w:rsidRDefault="009842CF" w:rsidP="009842CF">
      <w:pPr>
        <w:numPr>
          <w:ilvl w:val="0"/>
          <w:numId w:val="1"/>
        </w:numPr>
      </w:pPr>
      <w:proofErr w:type="spellStart"/>
      <w:r w:rsidRPr="009842CF">
        <w:rPr>
          <w:b/>
          <w:bCs/>
        </w:rPr>
        <w:t>Collgender</w:t>
      </w:r>
      <w:proofErr w:type="spellEnd"/>
      <w:r w:rsidRPr="009842CF">
        <w:rPr>
          <w:b/>
          <w:bCs/>
        </w:rPr>
        <w:t>: </w:t>
      </w:r>
      <w:r w:rsidRPr="009842CF">
        <w:t>Various genders are present at the same time in the individual.</w:t>
      </w:r>
    </w:p>
    <w:p w14:paraId="707226B6" w14:textId="77777777" w:rsidR="009842CF" w:rsidRPr="009842CF" w:rsidRDefault="009842CF" w:rsidP="009842CF">
      <w:pPr>
        <w:numPr>
          <w:ilvl w:val="0"/>
          <w:numId w:val="1"/>
        </w:numPr>
      </w:pPr>
      <w:proofErr w:type="spellStart"/>
      <w:r w:rsidRPr="009842CF">
        <w:rPr>
          <w:b/>
          <w:bCs/>
        </w:rPr>
        <w:t>Colorgender</w:t>
      </w:r>
      <w:proofErr w:type="spellEnd"/>
      <w:r w:rsidRPr="009842CF">
        <w:rPr>
          <w:b/>
          <w:bCs/>
        </w:rPr>
        <w:t>: </w:t>
      </w:r>
      <w:r w:rsidRPr="009842CF">
        <w:t xml:space="preserve">In this category, </w:t>
      </w:r>
      <w:proofErr w:type="spellStart"/>
      <w:r w:rsidRPr="009842CF">
        <w:t>colors</w:t>
      </w:r>
      <w:proofErr w:type="spellEnd"/>
      <w:r w:rsidRPr="009842CF">
        <w:t xml:space="preserve"> are used to describe gender, for example, pink gender or black gender.</w:t>
      </w:r>
    </w:p>
    <w:p w14:paraId="6643F6A5" w14:textId="77777777" w:rsidR="009842CF" w:rsidRPr="009842CF" w:rsidRDefault="009842CF" w:rsidP="009842CF">
      <w:pPr>
        <w:numPr>
          <w:ilvl w:val="0"/>
          <w:numId w:val="1"/>
        </w:numPr>
      </w:pPr>
      <w:proofErr w:type="spellStart"/>
      <w:r w:rsidRPr="009842CF">
        <w:rPr>
          <w:b/>
          <w:bCs/>
        </w:rPr>
        <w:t>Commogender</w:t>
      </w:r>
      <w:proofErr w:type="spellEnd"/>
      <w:r w:rsidRPr="009842CF">
        <w:rPr>
          <w:b/>
          <w:bCs/>
        </w:rPr>
        <w:t>: </w:t>
      </w:r>
      <w:r w:rsidRPr="009842CF">
        <w:t>The person knows that they are not cisgender yet continues to identify as one for a while.</w:t>
      </w:r>
    </w:p>
    <w:p w14:paraId="585A12BF" w14:textId="77777777" w:rsidR="009842CF" w:rsidRPr="009842CF" w:rsidRDefault="009842CF" w:rsidP="009842CF">
      <w:pPr>
        <w:numPr>
          <w:ilvl w:val="0"/>
          <w:numId w:val="1"/>
        </w:numPr>
      </w:pPr>
      <w:proofErr w:type="spellStart"/>
      <w:r w:rsidRPr="009842CF">
        <w:rPr>
          <w:b/>
          <w:bCs/>
        </w:rPr>
        <w:t>Condigender</w:t>
      </w:r>
      <w:proofErr w:type="spellEnd"/>
      <w:r w:rsidRPr="009842CF">
        <w:rPr>
          <w:b/>
          <w:bCs/>
        </w:rPr>
        <w:t>:</w:t>
      </w:r>
      <w:r w:rsidRPr="009842CF">
        <w:t> The person feels their gender only under specific circumstances.</w:t>
      </w:r>
    </w:p>
    <w:p w14:paraId="128E1E6E" w14:textId="77777777" w:rsidR="009842CF" w:rsidRPr="009842CF" w:rsidRDefault="009842CF" w:rsidP="009842CF">
      <w:pPr>
        <w:numPr>
          <w:ilvl w:val="0"/>
          <w:numId w:val="1"/>
        </w:numPr>
      </w:pPr>
      <w:proofErr w:type="spellStart"/>
      <w:r w:rsidRPr="009842CF">
        <w:rPr>
          <w:b/>
          <w:bCs/>
        </w:rPr>
        <w:t>Deliciagender</w:t>
      </w:r>
      <w:proofErr w:type="spellEnd"/>
      <w:r w:rsidRPr="009842CF">
        <w:rPr>
          <w:b/>
          <w:bCs/>
        </w:rPr>
        <w:t>: </w:t>
      </w:r>
      <w:r w:rsidRPr="009842CF">
        <w:t>Associated with the feeling of having multiple genders but preferring one over the other.</w:t>
      </w:r>
    </w:p>
    <w:p w14:paraId="71320ACB" w14:textId="77777777" w:rsidR="009842CF" w:rsidRPr="009842CF" w:rsidRDefault="009842CF" w:rsidP="009842CF">
      <w:pPr>
        <w:numPr>
          <w:ilvl w:val="0"/>
          <w:numId w:val="1"/>
        </w:numPr>
      </w:pPr>
      <w:proofErr w:type="spellStart"/>
      <w:r w:rsidRPr="009842CF">
        <w:rPr>
          <w:b/>
          <w:bCs/>
        </w:rPr>
        <w:t>Demifluid</w:t>
      </w:r>
      <w:proofErr w:type="spellEnd"/>
      <w:r w:rsidRPr="009842CF">
        <w:rPr>
          <w:b/>
          <w:bCs/>
        </w:rPr>
        <w:t>: </w:t>
      </w:r>
      <w:r w:rsidRPr="009842CF">
        <w:t>Having multiple genders, some fluid while others are static.</w:t>
      </w:r>
    </w:p>
    <w:p w14:paraId="27D50DBA" w14:textId="77777777" w:rsidR="009842CF" w:rsidRPr="009842CF" w:rsidRDefault="009842CF" w:rsidP="009842CF">
      <w:pPr>
        <w:numPr>
          <w:ilvl w:val="0"/>
          <w:numId w:val="1"/>
        </w:numPr>
      </w:pPr>
      <w:proofErr w:type="spellStart"/>
      <w:r w:rsidRPr="009842CF">
        <w:rPr>
          <w:b/>
          <w:bCs/>
        </w:rPr>
        <w:t>Demiflux</w:t>
      </w:r>
      <w:proofErr w:type="spellEnd"/>
      <w:r w:rsidRPr="009842CF">
        <w:rPr>
          <w:b/>
          <w:bCs/>
        </w:rPr>
        <w:t>: </w:t>
      </w:r>
      <w:r w:rsidRPr="009842CF">
        <w:t xml:space="preserve">A combination of multiple genders with some </w:t>
      </w:r>
      <w:proofErr w:type="gramStart"/>
      <w:r w:rsidRPr="009842CF">
        <w:t>genders</w:t>
      </w:r>
      <w:proofErr w:type="gramEnd"/>
      <w:r w:rsidRPr="009842CF">
        <w:t xml:space="preserve"> static, whereas others fluctuating in intensity.</w:t>
      </w:r>
    </w:p>
    <w:p w14:paraId="337C5557" w14:textId="77777777" w:rsidR="009842CF" w:rsidRPr="009842CF" w:rsidRDefault="009842CF" w:rsidP="009842CF">
      <w:pPr>
        <w:numPr>
          <w:ilvl w:val="0"/>
          <w:numId w:val="1"/>
        </w:numPr>
      </w:pPr>
      <w:r w:rsidRPr="009842CF">
        <w:rPr>
          <w:b/>
          <w:bCs/>
        </w:rPr>
        <w:t>Demigender:</w:t>
      </w:r>
      <w:r w:rsidRPr="009842CF">
        <w:t> The individual has partial traits of one gender and the rest of the other gender.</w:t>
      </w:r>
    </w:p>
    <w:p w14:paraId="43E2A9FF" w14:textId="77777777" w:rsidR="009842CF" w:rsidRPr="009842CF" w:rsidRDefault="009842CF" w:rsidP="009842CF">
      <w:pPr>
        <w:numPr>
          <w:ilvl w:val="0"/>
          <w:numId w:val="1"/>
        </w:numPr>
      </w:pPr>
      <w:proofErr w:type="spellStart"/>
      <w:r w:rsidRPr="009842CF">
        <w:rPr>
          <w:b/>
          <w:bCs/>
        </w:rPr>
        <w:t>Domgender</w:t>
      </w:r>
      <w:proofErr w:type="spellEnd"/>
      <w:r w:rsidRPr="009842CF">
        <w:rPr>
          <w:b/>
          <w:bCs/>
        </w:rPr>
        <w:t>: </w:t>
      </w:r>
      <w:r w:rsidRPr="009842CF">
        <w:t>The individual has multiple genders with one dominating over the rest.</w:t>
      </w:r>
    </w:p>
    <w:p w14:paraId="69A068BC" w14:textId="77777777" w:rsidR="009842CF" w:rsidRPr="009842CF" w:rsidRDefault="009842CF" w:rsidP="009842CF">
      <w:pPr>
        <w:numPr>
          <w:ilvl w:val="0"/>
          <w:numId w:val="1"/>
        </w:numPr>
      </w:pPr>
      <w:proofErr w:type="spellStart"/>
      <w:r w:rsidRPr="009842CF">
        <w:rPr>
          <w:b/>
          <w:bCs/>
        </w:rPr>
        <w:t>Duragender</w:t>
      </w:r>
      <w:proofErr w:type="spellEnd"/>
      <w:r w:rsidRPr="009842CF">
        <w:rPr>
          <w:b/>
          <w:bCs/>
        </w:rPr>
        <w:t>:</w:t>
      </w:r>
      <w:r w:rsidRPr="009842CF">
        <w:t> Having more than one gender with one lasting longer than the others.</w:t>
      </w:r>
    </w:p>
    <w:p w14:paraId="49DEF0FA" w14:textId="77777777" w:rsidR="009842CF" w:rsidRPr="009842CF" w:rsidRDefault="009842CF" w:rsidP="009842CF">
      <w:pPr>
        <w:numPr>
          <w:ilvl w:val="0"/>
          <w:numId w:val="1"/>
        </w:numPr>
      </w:pPr>
      <w:proofErr w:type="spellStart"/>
      <w:r w:rsidRPr="009842CF">
        <w:rPr>
          <w:b/>
          <w:bCs/>
        </w:rPr>
        <w:t>Egogender</w:t>
      </w:r>
      <w:proofErr w:type="spellEnd"/>
      <w:r w:rsidRPr="009842CF">
        <w:rPr>
          <w:b/>
          <w:bCs/>
        </w:rPr>
        <w:t>:</w:t>
      </w:r>
      <w:r w:rsidRPr="009842CF">
        <w:t> It is a personal type of gender identified by the individual alone. It is based on the person’s experience within the self.</w:t>
      </w:r>
    </w:p>
    <w:p w14:paraId="08CF8A41" w14:textId="77777777" w:rsidR="009842CF" w:rsidRPr="009842CF" w:rsidRDefault="009842CF" w:rsidP="009842CF">
      <w:pPr>
        <w:numPr>
          <w:ilvl w:val="0"/>
          <w:numId w:val="1"/>
        </w:numPr>
      </w:pPr>
      <w:r w:rsidRPr="009842CF">
        <w:rPr>
          <w:b/>
          <w:bCs/>
        </w:rPr>
        <w:t>Epicene: </w:t>
      </w:r>
      <w:r w:rsidRPr="009842CF">
        <w:t xml:space="preserve">It is associated with a strong feeling of not being able to relate to any of the two genders of the binary gender or </w:t>
      </w:r>
      <w:proofErr w:type="gramStart"/>
      <w:r w:rsidRPr="009842CF">
        <w:t>both of the binary</w:t>
      </w:r>
      <w:proofErr w:type="gramEnd"/>
      <w:r w:rsidRPr="009842CF">
        <w:t xml:space="preserve"> gender characteristics.</w:t>
      </w:r>
    </w:p>
    <w:p w14:paraId="1CF79484" w14:textId="77777777" w:rsidR="009842CF" w:rsidRPr="009842CF" w:rsidRDefault="009842CF" w:rsidP="009842CF">
      <w:pPr>
        <w:numPr>
          <w:ilvl w:val="0"/>
          <w:numId w:val="1"/>
        </w:numPr>
      </w:pPr>
      <w:proofErr w:type="spellStart"/>
      <w:r w:rsidRPr="009842CF">
        <w:rPr>
          <w:b/>
          <w:bCs/>
        </w:rPr>
        <w:t>Esspigender</w:t>
      </w:r>
      <w:proofErr w:type="spellEnd"/>
      <w:r w:rsidRPr="009842CF">
        <w:rPr>
          <w:b/>
          <w:bCs/>
        </w:rPr>
        <w:t>: </w:t>
      </w:r>
      <w:r w:rsidRPr="009842CF">
        <w:t>The individual relates their gender identity with spirits.</w:t>
      </w:r>
    </w:p>
    <w:p w14:paraId="61094892" w14:textId="77777777" w:rsidR="009842CF" w:rsidRPr="009842CF" w:rsidRDefault="009842CF" w:rsidP="009842CF">
      <w:pPr>
        <w:numPr>
          <w:ilvl w:val="0"/>
          <w:numId w:val="1"/>
        </w:numPr>
      </w:pPr>
      <w:proofErr w:type="spellStart"/>
      <w:r w:rsidRPr="009842CF">
        <w:rPr>
          <w:b/>
          <w:bCs/>
        </w:rPr>
        <w:t>Exgender</w:t>
      </w:r>
      <w:proofErr w:type="spellEnd"/>
      <w:r w:rsidRPr="009842CF">
        <w:rPr>
          <w:b/>
          <w:bCs/>
        </w:rPr>
        <w:t>:</w:t>
      </w:r>
      <w:r w:rsidRPr="009842CF">
        <w:t> The denial to identify with any gender on the gender spectrum.</w:t>
      </w:r>
    </w:p>
    <w:p w14:paraId="3C31E0DB" w14:textId="77777777" w:rsidR="009842CF" w:rsidRPr="009842CF" w:rsidRDefault="009842CF" w:rsidP="009842CF">
      <w:pPr>
        <w:numPr>
          <w:ilvl w:val="0"/>
          <w:numId w:val="1"/>
        </w:numPr>
      </w:pPr>
      <w:proofErr w:type="spellStart"/>
      <w:r w:rsidRPr="009842CF">
        <w:rPr>
          <w:b/>
          <w:bCs/>
        </w:rPr>
        <w:t>Existigender</w:t>
      </w:r>
      <w:proofErr w:type="spellEnd"/>
      <w:r w:rsidRPr="009842CF">
        <w:rPr>
          <w:b/>
          <w:bCs/>
        </w:rPr>
        <w:t>: </w:t>
      </w:r>
      <w:r w:rsidRPr="009842CF">
        <w:t>The person’s gender identity exists only when they make conscious efforts to realize it.</w:t>
      </w:r>
    </w:p>
    <w:p w14:paraId="608C06E6" w14:textId="77777777" w:rsidR="009842CF" w:rsidRPr="009842CF" w:rsidRDefault="009842CF" w:rsidP="009842CF">
      <w:pPr>
        <w:numPr>
          <w:ilvl w:val="0"/>
          <w:numId w:val="1"/>
        </w:numPr>
      </w:pPr>
      <w:proofErr w:type="spellStart"/>
      <w:r w:rsidRPr="009842CF">
        <w:rPr>
          <w:b/>
          <w:bCs/>
        </w:rPr>
        <w:t>Femfluid</w:t>
      </w:r>
      <w:proofErr w:type="spellEnd"/>
      <w:r w:rsidRPr="009842CF">
        <w:rPr>
          <w:b/>
          <w:bCs/>
        </w:rPr>
        <w:t>:</w:t>
      </w:r>
      <w:r w:rsidRPr="009842CF">
        <w:t> The person is fluid or fluctuating regarding the feminine genders.</w:t>
      </w:r>
    </w:p>
    <w:p w14:paraId="76F1A17C" w14:textId="77777777" w:rsidR="009842CF" w:rsidRPr="009842CF" w:rsidRDefault="009842CF" w:rsidP="009842CF">
      <w:pPr>
        <w:numPr>
          <w:ilvl w:val="0"/>
          <w:numId w:val="1"/>
        </w:numPr>
      </w:pPr>
      <w:proofErr w:type="spellStart"/>
      <w:r w:rsidRPr="009842CF">
        <w:rPr>
          <w:b/>
          <w:bCs/>
        </w:rPr>
        <w:t>Femgender</w:t>
      </w:r>
      <w:proofErr w:type="spellEnd"/>
      <w:r w:rsidRPr="009842CF">
        <w:rPr>
          <w:b/>
          <w:bCs/>
        </w:rPr>
        <w:t>: </w:t>
      </w:r>
      <w:r w:rsidRPr="009842CF">
        <w:t>A nonbinary gender identity that is feminine.</w:t>
      </w:r>
    </w:p>
    <w:p w14:paraId="2ECCFC85" w14:textId="77777777" w:rsidR="009842CF" w:rsidRPr="009842CF" w:rsidRDefault="009842CF" w:rsidP="009842CF">
      <w:pPr>
        <w:numPr>
          <w:ilvl w:val="0"/>
          <w:numId w:val="1"/>
        </w:numPr>
      </w:pPr>
      <w:proofErr w:type="spellStart"/>
      <w:r w:rsidRPr="009842CF">
        <w:rPr>
          <w:b/>
          <w:bCs/>
        </w:rPr>
        <w:t>Fluidflux</w:t>
      </w:r>
      <w:proofErr w:type="spellEnd"/>
      <w:r w:rsidRPr="009842CF">
        <w:rPr>
          <w:b/>
          <w:bCs/>
        </w:rPr>
        <w:t>:</w:t>
      </w:r>
      <w:r w:rsidRPr="009842CF">
        <w:t> It means to be fluid between two or more genders with a fluctuation in the intensity of those genders.</w:t>
      </w:r>
    </w:p>
    <w:p w14:paraId="09005881" w14:textId="77777777" w:rsidR="009842CF" w:rsidRPr="009842CF" w:rsidRDefault="009842CF" w:rsidP="009842CF">
      <w:pPr>
        <w:numPr>
          <w:ilvl w:val="0"/>
          <w:numId w:val="1"/>
        </w:numPr>
      </w:pPr>
      <w:proofErr w:type="spellStart"/>
      <w:r w:rsidRPr="009842CF">
        <w:rPr>
          <w:b/>
          <w:bCs/>
        </w:rPr>
        <w:t>Gemigender</w:t>
      </w:r>
      <w:proofErr w:type="spellEnd"/>
      <w:r w:rsidRPr="009842CF">
        <w:rPr>
          <w:b/>
          <w:bCs/>
        </w:rPr>
        <w:t>:</w:t>
      </w:r>
      <w:r w:rsidRPr="009842CF">
        <w:t xml:space="preserve"> The person has two genders that are </w:t>
      </w:r>
      <w:proofErr w:type="gramStart"/>
      <w:r w:rsidRPr="009842CF">
        <w:t>opposite</w:t>
      </w:r>
      <w:proofErr w:type="gramEnd"/>
      <w:r w:rsidRPr="009842CF">
        <w:t xml:space="preserve"> yet they flux and work together.</w:t>
      </w:r>
    </w:p>
    <w:p w14:paraId="6D500CB3" w14:textId="77777777" w:rsidR="009842CF" w:rsidRPr="009842CF" w:rsidRDefault="009842CF" w:rsidP="009842CF">
      <w:pPr>
        <w:numPr>
          <w:ilvl w:val="0"/>
          <w:numId w:val="1"/>
        </w:numPr>
      </w:pPr>
      <w:proofErr w:type="spellStart"/>
      <w:r w:rsidRPr="009842CF">
        <w:rPr>
          <w:b/>
          <w:bCs/>
        </w:rPr>
        <w:t>Genderblank</w:t>
      </w:r>
      <w:proofErr w:type="spellEnd"/>
      <w:r w:rsidRPr="009842CF">
        <w:rPr>
          <w:b/>
          <w:bCs/>
        </w:rPr>
        <w:t>: </w:t>
      </w:r>
      <w:r w:rsidRPr="009842CF">
        <w:t>It is closely related to a blank space.</w:t>
      </w:r>
    </w:p>
    <w:p w14:paraId="330425F1" w14:textId="77777777" w:rsidR="009842CF" w:rsidRPr="009842CF" w:rsidRDefault="009842CF" w:rsidP="009842CF">
      <w:pPr>
        <w:numPr>
          <w:ilvl w:val="0"/>
          <w:numId w:val="1"/>
        </w:numPr>
      </w:pPr>
      <w:proofErr w:type="spellStart"/>
      <w:r w:rsidRPr="009842CF">
        <w:rPr>
          <w:b/>
          <w:bCs/>
        </w:rPr>
        <w:t>Genderflow</w:t>
      </w:r>
      <w:proofErr w:type="spellEnd"/>
      <w:r w:rsidRPr="009842CF">
        <w:rPr>
          <w:b/>
          <w:bCs/>
        </w:rPr>
        <w:t>:</w:t>
      </w:r>
      <w:r w:rsidRPr="009842CF">
        <w:t> The gender identity is fluid between infinite feelings.</w:t>
      </w:r>
    </w:p>
    <w:p w14:paraId="41304C38" w14:textId="77777777" w:rsidR="009842CF" w:rsidRPr="009842CF" w:rsidRDefault="009842CF" w:rsidP="009842CF">
      <w:pPr>
        <w:numPr>
          <w:ilvl w:val="0"/>
          <w:numId w:val="1"/>
        </w:numPr>
      </w:pPr>
      <w:r w:rsidRPr="009842CF">
        <w:rPr>
          <w:b/>
          <w:bCs/>
        </w:rPr>
        <w:t>Genderfluid: </w:t>
      </w:r>
      <w:r w:rsidRPr="009842CF">
        <w:t>The person does not consistently adhere to one fixed gender and may have many genders.</w:t>
      </w:r>
    </w:p>
    <w:p w14:paraId="74E8C6A0" w14:textId="77777777" w:rsidR="009842CF" w:rsidRPr="009842CF" w:rsidRDefault="009842CF" w:rsidP="009842CF">
      <w:pPr>
        <w:numPr>
          <w:ilvl w:val="0"/>
          <w:numId w:val="1"/>
        </w:numPr>
      </w:pPr>
      <w:proofErr w:type="spellStart"/>
      <w:r w:rsidRPr="009842CF">
        <w:rPr>
          <w:b/>
          <w:bCs/>
        </w:rPr>
        <w:t>Genderfuzz</w:t>
      </w:r>
      <w:proofErr w:type="spellEnd"/>
      <w:r w:rsidRPr="009842CF">
        <w:rPr>
          <w:b/>
          <w:bCs/>
        </w:rPr>
        <w:t>: </w:t>
      </w:r>
      <w:r w:rsidRPr="009842CF">
        <w:t>More than one gender is blurred together.</w:t>
      </w:r>
    </w:p>
    <w:p w14:paraId="2118D081" w14:textId="77777777" w:rsidR="009842CF" w:rsidRPr="009842CF" w:rsidRDefault="009842CF" w:rsidP="009842CF">
      <w:pPr>
        <w:numPr>
          <w:ilvl w:val="0"/>
          <w:numId w:val="1"/>
        </w:numPr>
      </w:pPr>
      <w:r w:rsidRPr="009842CF">
        <w:rPr>
          <w:b/>
          <w:bCs/>
        </w:rPr>
        <w:t>Genderflux: </w:t>
      </w:r>
      <w:r w:rsidRPr="009842CF">
        <w:t>The gender fluctuates in intensity.</w:t>
      </w:r>
    </w:p>
    <w:p w14:paraId="50039963" w14:textId="77777777" w:rsidR="009842CF" w:rsidRPr="009842CF" w:rsidRDefault="009842CF" w:rsidP="009842CF">
      <w:pPr>
        <w:numPr>
          <w:ilvl w:val="0"/>
          <w:numId w:val="1"/>
        </w:numPr>
      </w:pPr>
      <w:proofErr w:type="spellStart"/>
      <w:r w:rsidRPr="009842CF">
        <w:rPr>
          <w:b/>
          <w:bCs/>
        </w:rPr>
        <w:t>Genderpuck</w:t>
      </w:r>
      <w:proofErr w:type="spellEnd"/>
      <w:r w:rsidRPr="009842CF">
        <w:rPr>
          <w:b/>
          <w:bCs/>
        </w:rPr>
        <w:t>:</w:t>
      </w:r>
      <w:r w:rsidRPr="009842CF">
        <w:t> The person resists to fit in societal norms concerning genders.</w:t>
      </w:r>
    </w:p>
    <w:p w14:paraId="35205178" w14:textId="77777777" w:rsidR="009842CF" w:rsidRPr="009842CF" w:rsidRDefault="009842CF" w:rsidP="009842CF">
      <w:pPr>
        <w:numPr>
          <w:ilvl w:val="0"/>
          <w:numId w:val="1"/>
        </w:numPr>
      </w:pPr>
      <w:r w:rsidRPr="009842CF">
        <w:rPr>
          <w:b/>
          <w:bCs/>
        </w:rPr>
        <w:t>Genderqueer:</w:t>
      </w:r>
      <w:r w:rsidRPr="009842CF">
        <w:t> The individual blurs the preconceived boundaries of gender in relation to the gender binary or having just one gender type.</w:t>
      </w:r>
    </w:p>
    <w:p w14:paraId="33E22EA7" w14:textId="77777777" w:rsidR="009842CF" w:rsidRPr="009842CF" w:rsidRDefault="009842CF" w:rsidP="009842CF">
      <w:pPr>
        <w:numPr>
          <w:ilvl w:val="0"/>
          <w:numId w:val="1"/>
        </w:numPr>
      </w:pPr>
      <w:r w:rsidRPr="009842CF">
        <w:rPr>
          <w:b/>
          <w:bCs/>
        </w:rPr>
        <w:t>Gender witched:</w:t>
      </w:r>
      <w:r w:rsidRPr="009842CF">
        <w:t> The person is inclined toward the notion of having one gender but does not know which.</w:t>
      </w:r>
    </w:p>
    <w:p w14:paraId="07249024" w14:textId="77777777" w:rsidR="009842CF" w:rsidRPr="009842CF" w:rsidRDefault="009842CF" w:rsidP="009842CF">
      <w:pPr>
        <w:numPr>
          <w:ilvl w:val="0"/>
          <w:numId w:val="1"/>
        </w:numPr>
      </w:pPr>
      <w:proofErr w:type="spellStart"/>
      <w:r w:rsidRPr="009842CF">
        <w:rPr>
          <w:b/>
          <w:bCs/>
        </w:rPr>
        <w:t>Girlflux</w:t>
      </w:r>
      <w:proofErr w:type="spellEnd"/>
      <w:r w:rsidRPr="009842CF">
        <w:rPr>
          <w:b/>
          <w:bCs/>
        </w:rPr>
        <w:t>: </w:t>
      </w:r>
      <w:r w:rsidRPr="009842CF">
        <w:t>The individual identifies themselves as a female but with varying intensities of female identities.</w:t>
      </w:r>
    </w:p>
    <w:p w14:paraId="20BA75E5" w14:textId="77777777" w:rsidR="009842CF" w:rsidRPr="009842CF" w:rsidRDefault="009842CF" w:rsidP="009842CF">
      <w:pPr>
        <w:numPr>
          <w:ilvl w:val="0"/>
          <w:numId w:val="1"/>
        </w:numPr>
      </w:pPr>
      <w:proofErr w:type="spellStart"/>
      <w:r w:rsidRPr="009842CF">
        <w:rPr>
          <w:b/>
          <w:bCs/>
        </w:rPr>
        <w:t>Healgender</w:t>
      </w:r>
      <w:proofErr w:type="spellEnd"/>
      <w:r w:rsidRPr="009842CF">
        <w:rPr>
          <w:b/>
          <w:bCs/>
        </w:rPr>
        <w:t>:</w:t>
      </w:r>
      <w:r w:rsidRPr="009842CF">
        <w:t> A gender identity that gives the person peace, calm, and positivity.</w:t>
      </w:r>
    </w:p>
    <w:p w14:paraId="2C498A3D" w14:textId="77777777" w:rsidR="009842CF" w:rsidRPr="009842CF" w:rsidRDefault="009842CF" w:rsidP="009842CF">
      <w:pPr>
        <w:numPr>
          <w:ilvl w:val="0"/>
          <w:numId w:val="1"/>
        </w:numPr>
      </w:pPr>
      <w:proofErr w:type="spellStart"/>
      <w:r w:rsidRPr="009842CF">
        <w:rPr>
          <w:b/>
          <w:bCs/>
        </w:rPr>
        <w:t>Mirrorgender</w:t>
      </w:r>
      <w:proofErr w:type="spellEnd"/>
      <w:r w:rsidRPr="009842CF">
        <w:rPr>
          <w:b/>
          <w:bCs/>
        </w:rPr>
        <w:t>:</w:t>
      </w:r>
      <w:r w:rsidRPr="009842CF">
        <w:t> Changing one's gender type based on the people surrounding.</w:t>
      </w:r>
    </w:p>
    <w:p w14:paraId="1C491AE8" w14:textId="77777777" w:rsidR="009842CF" w:rsidRPr="009842CF" w:rsidRDefault="009842CF" w:rsidP="009842CF">
      <w:pPr>
        <w:numPr>
          <w:ilvl w:val="0"/>
          <w:numId w:val="1"/>
        </w:numPr>
      </w:pPr>
      <w:r w:rsidRPr="009842CF">
        <w:rPr>
          <w:b/>
          <w:bCs/>
        </w:rPr>
        <w:t>Omnigender:</w:t>
      </w:r>
      <w:r w:rsidRPr="009842CF">
        <w:t> Having or experiencing all genders.</w:t>
      </w:r>
    </w:p>
    <w:p w14:paraId="6F189D73" w14:textId="77777777" w:rsidR="009C63CA" w:rsidRDefault="009C63CA" w:rsidP="009C63CA"/>
    <w:p w14:paraId="7B294322" w14:textId="77777777" w:rsidR="009C63CA" w:rsidRDefault="009C63CA" w:rsidP="009C63CA"/>
    <w:p w14:paraId="4405303B" w14:textId="77777777" w:rsidR="009C63CA" w:rsidRDefault="009C63CA" w:rsidP="009C63CA"/>
    <w:p w14:paraId="376244DC" w14:textId="77777777" w:rsidR="009C63CA" w:rsidRDefault="009C63CA" w:rsidP="009C63CA"/>
    <w:p w14:paraId="0C081D53" w14:textId="77777777" w:rsidR="009C63CA" w:rsidRDefault="009C63CA" w:rsidP="009C63CA"/>
    <w:p w14:paraId="4414CD92" w14:textId="77777777" w:rsidR="009C63CA" w:rsidRDefault="009C63CA" w:rsidP="009C63CA"/>
    <w:p w14:paraId="609D55D7" w14:textId="77777777" w:rsidR="009C63CA" w:rsidRDefault="009C63CA" w:rsidP="009C63CA"/>
    <w:p w14:paraId="1C3EDE7B" w14:textId="77777777" w:rsidR="009C63CA" w:rsidRDefault="009C63CA" w:rsidP="009C63CA"/>
    <w:p w14:paraId="507F3E3C" w14:textId="77777777" w:rsidR="009C63CA" w:rsidRDefault="009C63CA" w:rsidP="009C63CA"/>
    <w:p w14:paraId="176F7F18" w14:textId="77777777" w:rsidR="009C63CA" w:rsidRDefault="009C63CA" w:rsidP="009C63CA"/>
    <w:p w14:paraId="5783B592" w14:textId="77777777" w:rsidR="009C63CA" w:rsidRDefault="009C63CA" w:rsidP="009C63CA"/>
    <w:p w14:paraId="1EB11E8C" w14:textId="77777777" w:rsidR="009C63CA" w:rsidRDefault="009C63CA" w:rsidP="009C63CA"/>
    <w:p w14:paraId="374BD74A" w14:textId="77777777" w:rsidR="009C63CA" w:rsidRDefault="009C63CA" w:rsidP="009C63CA"/>
    <w:p w14:paraId="5217C600" w14:textId="77777777" w:rsidR="009C63CA" w:rsidRDefault="009C63CA" w:rsidP="009C63CA"/>
    <w:p w14:paraId="118D644D" w14:textId="77777777" w:rsidR="009C63CA" w:rsidRDefault="009C63CA" w:rsidP="009C63CA"/>
    <w:p w14:paraId="52254235" w14:textId="77777777" w:rsidR="009C63CA" w:rsidRDefault="009C63CA" w:rsidP="009C63CA"/>
    <w:p w14:paraId="493EDE6C" w14:textId="77777777" w:rsidR="009C63CA" w:rsidRDefault="009C63CA" w:rsidP="009C63CA"/>
    <w:p w14:paraId="6B76E4FD" w14:textId="77777777" w:rsidR="009C63CA" w:rsidRDefault="009C63CA" w:rsidP="009C63CA"/>
    <w:p w14:paraId="1BED83F7" w14:textId="02497850" w:rsidR="009C63CA" w:rsidRDefault="009C63CA" w:rsidP="009C63CA">
      <w:pPr>
        <w:pStyle w:val="Heading1"/>
        <w:jc w:val="center"/>
      </w:pPr>
      <w:r>
        <w:t>S</w:t>
      </w:r>
      <w:r>
        <w:t>exual diversity</w:t>
      </w:r>
    </w:p>
    <w:p w14:paraId="73EB723A" w14:textId="77777777" w:rsidR="009C63CA" w:rsidRDefault="009C63CA" w:rsidP="009C63CA">
      <w:pPr>
        <w:pStyle w:val="ListParagraph"/>
        <w:numPr>
          <w:ilvl w:val="0"/>
          <w:numId w:val="12"/>
        </w:numPr>
      </w:pPr>
      <w:r w:rsidRPr="009C63CA">
        <w:rPr>
          <w:b/>
          <w:bCs/>
        </w:rPr>
        <w:t>Pansexual</w:t>
      </w:r>
      <w:r>
        <w:t xml:space="preserve"> – Attraction to individuals regardless of their gender identity or gender expression.</w:t>
      </w:r>
    </w:p>
    <w:p w14:paraId="2A8A034C" w14:textId="77777777" w:rsidR="009C63CA" w:rsidRDefault="009C63CA" w:rsidP="009C63CA">
      <w:pPr>
        <w:pStyle w:val="ListParagraph"/>
        <w:numPr>
          <w:ilvl w:val="0"/>
          <w:numId w:val="12"/>
        </w:numPr>
      </w:pPr>
      <w:r w:rsidRPr="009C63CA">
        <w:rPr>
          <w:b/>
          <w:bCs/>
        </w:rPr>
        <w:t>Asexual</w:t>
      </w:r>
      <w:r>
        <w:t xml:space="preserve"> – Little or no sexual attraction to others; may still have romantic attraction.</w:t>
      </w:r>
    </w:p>
    <w:p w14:paraId="34D22C68" w14:textId="561E8CD8" w:rsidR="00CF466B" w:rsidRDefault="00CF466B" w:rsidP="009C63CA">
      <w:pPr>
        <w:pStyle w:val="ListParagraph"/>
        <w:numPr>
          <w:ilvl w:val="0"/>
          <w:numId w:val="12"/>
        </w:numPr>
      </w:pPr>
      <w:r>
        <w:rPr>
          <w:rStyle w:val="Strong"/>
        </w:rPr>
        <w:t>Aromantic</w:t>
      </w:r>
      <w:r>
        <w:t>-</w:t>
      </w:r>
      <w:r>
        <w:t xml:space="preserve"> Someone who experiences little to no romantic attraction. Aromantic individuals may still form deep emotional connections, but these relationships are typically non-romantic. They may experience affection in different ways, such as through friendships or familial bonds, and often feel no desire for romantic relationships, even if society places a high value on romantic love.</w:t>
      </w:r>
    </w:p>
    <w:p w14:paraId="0BAD4790" w14:textId="77777777" w:rsidR="009C63CA" w:rsidRDefault="009C63CA" w:rsidP="009C63CA">
      <w:pPr>
        <w:pStyle w:val="ListParagraph"/>
        <w:numPr>
          <w:ilvl w:val="0"/>
          <w:numId w:val="12"/>
        </w:numPr>
      </w:pPr>
      <w:r w:rsidRPr="009C63CA">
        <w:rPr>
          <w:b/>
          <w:bCs/>
        </w:rPr>
        <w:t>Demisexual</w:t>
      </w:r>
      <w:r>
        <w:t xml:space="preserve"> – Sexual attraction that occurs only after forming a strong emotional bond.</w:t>
      </w:r>
    </w:p>
    <w:p w14:paraId="119F27B2" w14:textId="77777777" w:rsidR="009C63CA" w:rsidRDefault="009C63CA" w:rsidP="009C63CA">
      <w:pPr>
        <w:pStyle w:val="ListParagraph"/>
        <w:numPr>
          <w:ilvl w:val="0"/>
          <w:numId w:val="12"/>
        </w:numPr>
      </w:pPr>
      <w:r w:rsidRPr="009C63CA">
        <w:rPr>
          <w:b/>
          <w:bCs/>
        </w:rPr>
        <w:t xml:space="preserve">Polysexual </w:t>
      </w:r>
      <w:r>
        <w:t>– Attraction to multiple genders, but not necessarily all.</w:t>
      </w:r>
    </w:p>
    <w:p w14:paraId="21C29CFA" w14:textId="77777777" w:rsidR="009C63CA" w:rsidRDefault="009C63CA" w:rsidP="009C63CA">
      <w:pPr>
        <w:pStyle w:val="ListParagraph"/>
        <w:numPr>
          <w:ilvl w:val="0"/>
          <w:numId w:val="12"/>
        </w:numPr>
      </w:pPr>
      <w:r w:rsidRPr="009C63CA">
        <w:rPr>
          <w:b/>
          <w:bCs/>
        </w:rPr>
        <w:t xml:space="preserve">Omnisexual </w:t>
      </w:r>
      <w:r>
        <w:t>– Similar to pansexual, attraction to all genders, but may acknowledge gender as a factor.</w:t>
      </w:r>
    </w:p>
    <w:p w14:paraId="420CD6F8" w14:textId="77777777" w:rsidR="009C63CA" w:rsidRDefault="009C63CA" w:rsidP="009C63CA">
      <w:pPr>
        <w:pStyle w:val="ListParagraph"/>
        <w:numPr>
          <w:ilvl w:val="0"/>
          <w:numId w:val="12"/>
        </w:numPr>
      </w:pPr>
      <w:r w:rsidRPr="009C63CA">
        <w:rPr>
          <w:b/>
          <w:bCs/>
        </w:rPr>
        <w:t xml:space="preserve">Queer </w:t>
      </w:r>
      <w:r>
        <w:t>– A broad term used by individuals who reject traditional labels of sexual orientation and gender identity.</w:t>
      </w:r>
    </w:p>
    <w:p w14:paraId="019FD21F" w14:textId="77777777" w:rsidR="009C63CA" w:rsidRDefault="009C63CA" w:rsidP="009C63CA">
      <w:pPr>
        <w:pStyle w:val="ListParagraph"/>
        <w:numPr>
          <w:ilvl w:val="0"/>
          <w:numId w:val="12"/>
        </w:numPr>
      </w:pPr>
      <w:proofErr w:type="spellStart"/>
      <w:r w:rsidRPr="009C63CA">
        <w:rPr>
          <w:b/>
          <w:bCs/>
        </w:rPr>
        <w:t>Graysexual</w:t>
      </w:r>
      <w:proofErr w:type="spellEnd"/>
      <w:r>
        <w:t xml:space="preserve"> (Gray-A) – Occasional or rare sexual attraction, falling somewhere between asexuality and more frequent sexual attraction.</w:t>
      </w:r>
    </w:p>
    <w:p w14:paraId="6B4CA38F" w14:textId="77777777" w:rsidR="009C63CA" w:rsidRDefault="009C63CA" w:rsidP="009C63CA">
      <w:pPr>
        <w:pStyle w:val="ListParagraph"/>
        <w:numPr>
          <w:ilvl w:val="0"/>
          <w:numId w:val="12"/>
        </w:numPr>
      </w:pPr>
      <w:r w:rsidRPr="009C63CA">
        <w:rPr>
          <w:b/>
          <w:bCs/>
        </w:rPr>
        <w:t xml:space="preserve">Sapiosexual </w:t>
      </w:r>
      <w:r>
        <w:t>– Attraction to intelligence or the intellectual qualities of a person.</w:t>
      </w:r>
    </w:p>
    <w:p w14:paraId="762B9CE8" w14:textId="77777777" w:rsidR="009C63CA" w:rsidRDefault="009C63CA" w:rsidP="009C63CA">
      <w:pPr>
        <w:pStyle w:val="ListParagraph"/>
        <w:numPr>
          <w:ilvl w:val="0"/>
          <w:numId w:val="12"/>
        </w:numPr>
      </w:pPr>
      <w:r w:rsidRPr="009C63CA">
        <w:rPr>
          <w:b/>
          <w:bCs/>
        </w:rPr>
        <w:t xml:space="preserve">Skoliosexual </w:t>
      </w:r>
      <w:r>
        <w:t>– Attraction to individuals who are gender-nonconforming or nonbinary.</w:t>
      </w:r>
    </w:p>
    <w:p w14:paraId="022F74AF" w14:textId="77777777" w:rsidR="009C63CA" w:rsidRDefault="009C63CA" w:rsidP="009C63CA">
      <w:pPr>
        <w:pStyle w:val="ListParagraph"/>
        <w:numPr>
          <w:ilvl w:val="0"/>
          <w:numId w:val="12"/>
        </w:numPr>
      </w:pPr>
      <w:r w:rsidRPr="009C63CA">
        <w:rPr>
          <w:b/>
          <w:bCs/>
        </w:rPr>
        <w:t xml:space="preserve">Androsexual </w:t>
      </w:r>
      <w:r>
        <w:t>– Attraction to masculinity, regardless of the gender of the person.</w:t>
      </w:r>
    </w:p>
    <w:p w14:paraId="719C0F8C" w14:textId="77777777" w:rsidR="009C63CA" w:rsidRDefault="009C63CA" w:rsidP="009C63CA">
      <w:pPr>
        <w:pStyle w:val="ListParagraph"/>
        <w:numPr>
          <w:ilvl w:val="0"/>
          <w:numId w:val="12"/>
        </w:numPr>
      </w:pPr>
      <w:r w:rsidRPr="009C63CA">
        <w:rPr>
          <w:b/>
          <w:bCs/>
        </w:rPr>
        <w:t xml:space="preserve">Gynosexual </w:t>
      </w:r>
      <w:r>
        <w:t>– Attraction to femininity, regardless of the gender of the person.</w:t>
      </w:r>
    </w:p>
    <w:p w14:paraId="0B0D73FD" w14:textId="77777777" w:rsidR="009C63CA" w:rsidRDefault="009C63CA" w:rsidP="009C63CA">
      <w:pPr>
        <w:pStyle w:val="ListParagraph"/>
        <w:numPr>
          <w:ilvl w:val="0"/>
          <w:numId w:val="12"/>
        </w:numPr>
      </w:pPr>
      <w:proofErr w:type="spellStart"/>
      <w:r w:rsidRPr="009C63CA">
        <w:rPr>
          <w:b/>
          <w:bCs/>
        </w:rPr>
        <w:t>Reciprosexual</w:t>
      </w:r>
      <w:proofErr w:type="spellEnd"/>
      <w:r w:rsidRPr="009C63CA">
        <w:rPr>
          <w:b/>
          <w:bCs/>
        </w:rPr>
        <w:t xml:space="preserve"> </w:t>
      </w:r>
      <w:r>
        <w:t>– Experiencing sexual attraction only when it is known that the other person is attracted to you.</w:t>
      </w:r>
    </w:p>
    <w:p w14:paraId="1E275A59" w14:textId="77777777" w:rsidR="009C63CA" w:rsidRDefault="009C63CA" w:rsidP="009C63CA">
      <w:pPr>
        <w:pStyle w:val="ListParagraph"/>
        <w:numPr>
          <w:ilvl w:val="0"/>
          <w:numId w:val="12"/>
        </w:numPr>
      </w:pPr>
      <w:proofErr w:type="spellStart"/>
      <w:r w:rsidRPr="009C63CA">
        <w:rPr>
          <w:b/>
          <w:bCs/>
        </w:rPr>
        <w:t>Lithsexual</w:t>
      </w:r>
      <w:proofErr w:type="spellEnd"/>
      <w:r>
        <w:t xml:space="preserve"> – Experiencing sexual attraction but having no desire to have it reciprocated or to engage in sexual relationships.</w:t>
      </w:r>
    </w:p>
    <w:p w14:paraId="66C1CCF7" w14:textId="77777777" w:rsidR="009C63CA" w:rsidRDefault="009C63CA" w:rsidP="009C63CA">
      <w:pPr>
        <w:pStyle w:val="ListParagraph"/>
        <w:numPr>
          <w:ilvl w:val="0"/>
          <w:numId w:val="12"/>
        </w:numPr>
      </w:pPr>
      <w:r w:rsidRPr="009C63CA">
        <w:rPr>
          <w:b/>
          <w:bCs/>
        </w:rPr>
        <w:t xml:space="preserve">Autosexual </w:t>
      </w:r>
      <w:r>
        <w:t>– Attraction to oneself or preferring self-pleasure over sexual interaction with others.</w:t>
      </w:r>
    </w:p>
    <w:p w14:paraId="33E10842" w14:textId="77777777" w:rsidR="009C63CA" w:rsidRDefault="009C63CA" w:rsidP="009C63CA">
      <w:pPr>
        <w:pStyle w:val="ListParagraph"/>
        <w:numPr>
          <w:ilvl w:val="0"/>
          <w:numId w:val="12"/>
        </w:numPr>
      </w:pPr>
      <w:proofErr w:type="spellStart"/>
      <w:r w:rsidRPr="009C63CA">
        <w:rPr>
          <w:b/>
          <w:bCs/>
        </w:rPr>
        <w:t>Fraysexual</w:t>
      </w:r>
      <w:proofErr w:type="spellEnd"/>
      <w:r w:rsidRPr="009C63CA">
        <w:rPr>
          <w:b/>
          <w:bCs/>
        </w:rPr>
        <w:t xml:space="preserve"> </w:t>
      </w:r>
      <w:r>
        <w:t>– Sexual attraction that fades once an emotional connection is established.</w:t>
      </w:r>
    </w:p>
    <w:p w14:paraId="3EB73AED" w14:textId="5B068E5D" w:rsidR="009842CF" w:rsidRDefault="009C63CA" w:rsidP="009C63CA">
      <w:pPr>
        <w:pStyle w:val="ListParagraph"/>
        <w:numPr>
          <w:ilvl w:val="0"/>
          <w:numId w:val="12"/>
        </w:numPr>
      </w:pPr>
      <w:r w:rsidRPr="009C63CA">
        <w:rPr>
          <w:b/>
          <w:bCs/>
        </w:rPr>
        <w:t xml:space="preserve">Abrosexual </w:t>
      </w:r>
      <w:r>
        <w:t>– Sexuality that is fluid, where an individual’s sexual orientation changes over time.</w:t>
      </w:r>
    </w:p>
    <w:p w14:paraId="6C87CBC5" w14:textId="77777777" w:rsidR="009C63CA" w:rsidRDefault="009C63CA" w:rsidP="009C63CA">
      <w:pPr>
        <w:pStyle w:val="ListParagraph"/>
        <w:numPr>
          <w:ilvl w:val="0"/>
          <w:numId w:val="12"/>
        </w:numPr>
      </w:pPr>
      <w:r w:rsidRPr="009C63CA">
        <w:rPr>
          <w:b/>
          <w:bCs/>
        </w:rPr>
        <w:t>Heterosexual</w:t>
      </w:r>
      <w:r>
        <w:t xml:space="preserve"> – Attraction to individuals of a different gender.</w:t>
      </w:r>
    </w:p>
    <w:p w14:paraId="30A132CA" w14:textId="77777777" w:rsidR="009C63CA" w:rsidRDefault="009C63CA" w:rsidP="009C63CA">
      <w:pPr>
        <w:pStyle w:val="ListParagraph"/>
        <w:numPr>
          <w:ilvl w:val="0"/>
          <w:numId w:val="12"/>
        </w:numPr>
      </w:pPr>
      <w:r w:rsidRPr="009C63CA">
        <w:rPr>
          <w:b/>
          <w:bCs/>
        </w:rPr>
        <w:t xml:space="preserve">Homosexual </w:t>
      </w:r>
      <w:r>
        <w:t>– Attraction to individuals of the same gender (gay or lesbian).</w:t>
      </w:r>
    </w:p>
    <w:p w14:paraId="790D660C" w14:textId="77777777" w:rsidR="00CF466B" w:rsidRDefault="009C63CA" w:rsidP="00CF466B">
      <w:pPr>
        <w:pStyle w:val="ListParagraph"/>
        <w:numPr>
          <w:ilvl w:val="0"/>
          <w:numId w:val="12"/>
        </w:numPr>
      </w:pPr>
      <w:r w:rsidRPr="009C63CA">
        <w:rPr>
          <w:b/>
          <w:bCs/>
        </w:rPr>
        <w:t>Bisexual</w:t>
      </w:r>
      <w:r>
        <w:t xml:space="preserve"> – Attraction to two or more genders, often including both the same and different genders.</w:t>
      </w:r>
    </w:p>
    <w:p w14:paraId="3A54A08E" w14:textId="59DC71FA" w:rsidR="00491F22" w:rsidRDefault="00491F22" w:rsidP="00CF466B">
      <w:pPr>
        <w:pStyle w:val="Heading1"/>
        <w:jc w:val="center"/>
      </w:pPr>
      <w:r>
        <w:t>Relationship Diversity</w:t>
      </w:r>
    </w:p>
    <w:p w14:paraId="06B7928F" w14:textId="147851E8" w:rsidR="00491F22" w:rsidRPr="00491F22" w:rsidRDefault="00491F22" w:rsidP="00491F22">
      <w:r>
        <w:t>R</w:t>
      </w:r>
      <w:r w:rsidRPr="00491F22">
        <w:t>elationship diversities, reflecting the broad range of ways individuals engage in romantic and intimate relationships:</w:t>
      </w:r>
    </w:p>
    <w:p w14:paraId="4B7E389D" w14:textId="77777777" w:rsidR="00491F22" w:rsidRPr="00491F22" w:rsidRDefault="00491F22" w:rsidP="00491F22">
      <w:pPr>
        <w:numPr>
          <w:ilvl w:val="0"/>
          <w:numId w:val="13"/>
        </w:numPr>
      </w:pPr>
      <w:r w:rsidRPr="00491F22">
        <w:rPr>
          <w:b/>
          <w:bCs/>
        </w:rPr>
        <w:t>Monogamy</w:t>
      </w:r>
      <w:r w:rsidRPr="00491F22">
        <w:t xml:space="preserve"> – A relationship structure where an individual has only one partner at a time.</w:t>
      </w:r>
    </w:p>
    <w:p w14:paraId="444EAF82" w14:textId="77777777" w:rsidR="00491F22" w:rsidRPr="00491F22" w:rsidRDefault="00491F22" w:rsidP="00491F22">
      <w:pPr>
        <w:numPr>
          <w:ilvl w:val="0"/>
          <w:numId w:val="13"/>
        </w:numPr>
      </w:pPr>
      <w:r w:rsidRPr="00491F22">
        <w:rPr>
          <w:b/>
          <w:bCs/>
        </w:rPr>
        <w:t>Polyamory</w:t>
      </w:r>
      <w:r w:rsidRPr="00491F22">
        <w:t xml:space="preserve"> – Involvement in multiple consensual and committed romantic relationships simultaneously.</w:t>
      </w:r>
    </w:p>
    <w:p w14:paraId="19AFEB37" w14:textId="77777777" w:rsidR="00491F22" w:rsidRPr="00491F22" w:rsidRDefault="00491F22" w:rsidP="00491F22">
      <w:pPr>
        <w:numPr>
          <w:ilvl w:val="0"/>
          <w:numId w:val="13"/>
        </w:numPr>
      </w:pPr>
      <w:r w:rsidRPr="00491F22">
        <w:rPr>
          <w:b/>
          <w:bCs/>
        </w:rPr>
        <w:t>Open Relationship</w:t>
      </w:r>
      <w:r w:rsidRPr="00491F22">
        <w:t xml:space="preserve"> – A relationship where partners agree to have sexual or romantic interactions with others, often with established boundaries.</w:t>
      </w:r>
    </w:p>
    <w:p w14:paraId="0CDF606B" w14:textId="77777777" w:rsidR="00491F22" w:rsidRPr="00491F22" w:rsidRDefault="00491F22" w:rsidP="00491F22">
      <w:pPr>
        <w:numPr>
          <w:ilvl w:val="0"/>
          <w:numId w:val="13"/>
        </w:numPr>
      </w:pPr>
      <w:r w:rsidRPr="00491F22">
        <w:rPr>
          <w:b/>
          <w:bCs/>
        </w:rPr>
        <w:t>Polygamy</w:t>
      </w:r>
      <w:r w:rsidRPr="00491F22">
        <w:t xml:space="preserve"> – A marriage system where an individual has multiple spouses, often culturally or religiously practiced.</w:t>
      </w:r>
    </w:p>
    <w:p w14:paraId="7082AEA0" w14:textId="77777777" w:rsidR="00491F22" w:rsidRPr="00491F22" w:rsidRDefault="00491F22" w:rsidP="00491F22">
      <w:pPr>
        <w:numPr>
          <w:ilvl w:val="1"/>
          <w:numId w:val="13"/>
        </w:numPr>
      </w:pPr>
      <w:r w:rsidRPr="00491F22">
        <w:rPr>
          <w:b/>
          <w:bCs/>
        </w:rPr>
        <w:t>Polygyny</w:t>
      </w:r>
      <w:r w:rsidRPr="00491F22">
        <w:t xml:space="preserve"> – One man married to multiple women.</w:t>
      </w:r>
    </w:p>
    <w:p w14:paraId="60723472" w14:textId="77777777" w:rsidR="00491F22" w:rsidRPr="00491F22" w:rsidRDefault="00491F22" w:rsidP="00491F22">
      <w:pPr>
        <w:numPr>
          <w:ilvl w:val="1"/>
          <w:numId w:val="13"/>
        </w:numPr>
      </w:pPr>
      <w:r w:rsidRPr="00491F22">
        <w:rPr>
          <w:b/>
          <w:bCs/>
        </w:rPr>
        <w:t>Polyandry</w:t>
      </w:r>
      <w:r w:rsidRPr="00491F22">
        <w:t xml:space="preserve"> – One woman married to multiple men.</w:t>
      </w:r>
    </w:p>
    <w:p w14:paraId="5EEBDA67" w14:textId="6B059AD2" w:rsidR="00491F22" w:rsidRPr="00491F22" w:rsidRDefault="00491F22" w:rsidP="00491F22">
      <w:pPr>
        <w:numPr>
          <w:ilvl w:val="0"/>
          <w:numId w:val="13"/>
        </w:numPr>
      </w:pPr>
      <w:proofErr w:type="spellStart"/>
      <w:r w:rsidRPr="00491F22">
        <w:rPr>
          <w:b/>
          <w:bCs/>
        </w:rPr>
        <w:t>Queerplatonic</w:t>
      </w:r>
      <w:proofErr w:type="spellEnd"/>
      <w:r w:rsidRPr="00491F22">
        <w:rPr>
          <w:b/>
          <w:bCs/>
        </w:rPr>
        <w:t xml:space="preserve"> Relationships </w:t>
      </w:r>
      <w:r>
        <w:t>– A deeply committed relationship that transcends the traditional binary between friendship and romance. These relationships may involve emotional, physical, or romantic closeness, but without fitting neatly into the categories of "friend" or "lover."</w:t>
      </w:r>
    </w:p>
    <w:p w14:paraId="40FD028E" w14:textId="77777777" w:rsidR="00491F22" w:rsidRPr="00491F22" w:rsidRDefault="00491F22" w:rsidP="00491F22">
      <w:pPr>
        <w:numPr>
          <w:ilvl w:val="0"/>
          <w:numId w:val="13"/>
        </w:numPr>
      </w:pPr>
      <w:r w:rsidRPr="00491F22">
        <w:rPr>
          <w:b/>
          <w:bCs/>
        </w:rPr>
        <w:t>Swinging</w:t>
      </w:r>
      <w:r w:rsidRPr="00491F22">
        <w:t xml:space="preserve"> – A practice where couples consensually engage in sexual activities with others, often within a social setting.</w:t>
      </w:r>
    </w:p>
    <w:p w14:paraId="4557DC2D" w14:textId="77777777" w:rsidR="00491F22" w:rsidRPr="00491F22" w:rsidRDefault="00491F22" w:rsidP="00491F22">
      <w:pPr>
        <w:numPr>
          <w:ilvl w:val="0"/>
          <w:numId w:val="13"/>
        </w:numPr>
      </w:pPr>
      <w:r w:rsidRPr="00491F22">
        <w:rPr>
          <w:b/>
          <w:bCs/>
        </w:rPr>
        <w:t>Relationship Anarchy</w:t>
      </w:r>
      <w:r w:rsidRPr="00491F22">
        <w:t xml:space="preserve"> – A philosophy where relationships are not bound by conventional rules or hierarchies, emphasizing personal freedom and fluidity.</w:t>
      </w:r>
    </w:p>
    <w:p w14:paraId="56A674FA" w14:textId="77777777" w:rsidR="00491F22" w:rsidRPr="00491F22" w:rsidRDefault="00491F22" w:rsidP="00491F22">
      <w:pPr>
        <w:numPr>
          <w:ilvl w:val="0"/>
          <w:numId w:val="13"/>
        </w:numPr>
      </w:pPr>
      <w:r w:rsidRPr="00491F22">
        <w:rPr>
          <w:b/>
          <w:bCs/>
        </w:rPr>
        <w:t>Solo Polyamory</w:t>
      </w:r>
      <w:r w:rsidRPr="00491F22">
        <w:t xml:space="preserve"> – An individual identifies as polyamorous but does not seek to have primary or hierarchical relationships, maintaining autonomy and independence.</w:t>
      </w:r>
    </w:p>
    <w:p w14:paraId="4AE2715D" w14:textId="77777777" w:rsidR="00491F22" w:rsidRPr="00491F22" w:rsidRDefault="00491F22" w:rsidP="00491F22">
      <w:pPr>
        <w:numPr>
          <w:ilvl w:val="0"/>
          <w:numId w:val="13"/>
        </w:numPr>
      </w:pPr>
      <w:r w:rsidRPr="00491F22">
        <w:rPr>
          <w:b/>
          <w:bCs/>
        </w:rPr>
        <w:t>Long-Distance Relationships</w:t>
      </w:r>
      <w:r w:rsidRPr="00491F22">
        <w:t xml:space="preserve"> – A romantic relationship where partners live far apart and manage the relationship with limited physical proximity.</w:t>
      </w:r>
    </w:p>
    <w:p w14:paraId="6C23CEC1" w14:textId="77777777" w:rsidR="00491F22" w:rsidRPr="00491F22" w:rsidRDefault="00491F22" w:rsidP="00491F22">
      <w:pPr>
        <w:numPr>
          <w:ilvl w:val="0"/>
          <w:numId w:val="13"/>
        </w:numPr>
      </w:pPr>
      <w:r w:rsidRPr="00491F22">
        <w:rPr>
          <w:b/>
          <w:bCs/>
        </w:rPr>
        <w:t>Companionship Marriage</w:t>
      </w:r>
      <w:r w:rsidRPr="00491F22">
        <w:t xml:space="preserve"> – A relationship focused on companionship, mutual support, and emotional closeness, where sexual activity may not be central or required.</w:t>
      </w:r>
    </w:p>
    <w:p w14:paraId="34BFB761" w14:textId="77777777" w:rsidR="00491F22" w:rsidRPr="00491F22" w:rsidRDefault="00491F22" w:rsidP="00491F22">
      <w:pPr>
        <w:numPr>
          <w:ilvl w:val="0"/>
          <w:numId w:val="13"/>
        </w:numPr>
      </w:pPr>
      <w:r w:rsidRPr="00491F22">
        <w:rPr>
          <w:b/>
          <w:bCs/>
        </w:rPr>
        <w:t>Aromantic Relationships</w:t>
      </w:r>
      <w:r w:rsidRPr="00491F22">
        <w:t xml:space="preserve"> – Involves little or no romantic attraction, though the relationship may still involve emotional closeness or commitment.</w:t>
      </w:r>
    </w:p>
    <w:p w14:paraId="39EAC20E" w14:textId="77777777" w:rsidR="00491F22" w:rsidRPr="00491F22" w:rsidRDefault="00491F22" w:rsidP="00491F22">
      <w:pPr>
        <w:numPr>
          <w:ilvl w:val="0"/>
          <w:numId w:val="13"/>
        </w:numPr>
      </w:pPr>
      <w:r w:rsidRPr="00491F22">
        <w:rPr>
          <w:b/>
          <w:bCs/>
        </w:rPr>
        <w:t>Hierarchical Polyamory</w:t>
      </w:r>
      <w:r w:rsidRPr="00491F22">
        <w:t xml:space="preserve"> – A structure in polyamorous relationships where partners are ranked (e.g., primary, secondary) and certain relationships take precedence.</w:t>
      </w:r>
    </w:p>
    <w:p w14:paraId="7E23674D" w14:textId="0F7E519E" w:rsidR="00491F22" w:rsidRPr="00491F22" w:rsidRDefault="00491F22" w:rsidP="00491F22">
      <w:pPr>
        <w:numPr>
          <w:ilvl w:val="0"/>
          <w:numId w:val="13"/>
        </w:numPr>
      </w:pPr>
      <w:r w:rsidRPr="00491F22">
        <w:rPr>
          <w:b/>
          <w:bCs/>
        </w:rPr>
        <w:t>Egalitarian Polyamory (Non-Hierarchical Polyamory)</w:t>
      </w:r>
      <w:r w:rsidRPr="00491F22">
        <w:t>– All relationships are treated with equal importance without prioritizing one over others.</w:t>
      </w:r>
    </w:p>
    <w:p w14:paraId="2F3EFB78" w14:textId="77777777" w:rsidR="00491F22" w:rsidRPr="00491F22" w:rsidRDefault="00491F22" w:rsidP="00491F22">
      <w:pPr>
        <w:numPr>
          <w:ilvl w:val="0"/>
          <w:numId w:val="13"/>
        </w:numPr>
      </w:pPr>
      <w:r w:rsidRPr="00491F22">
        <w:rPr>
          <w:b/>
          <w:bCs/>
        </w:rPr>
        <w:t>Triad Relationships</w:t>
      </w:r>
      <w:r w:rsidRPr="00491F22">
        <w:t xml:space="preserve"> – A relationship involving three people who are romantically and/or sexually involved with each other.</w:t>
      </w:r>
    </w:p>
    <w:p w14:paraId="1E42063C" w14:textId="77777777" w:rsidR="00491F22" w:rsidRPr="00491F22" w:rsidRDefault="00491F22" w:rsidP="00491F22">
      <w:pPr>
        <w:numPr>
          <w:ilvl w:val="0"/>
          <w:numId w:val="13"/>
        </w:numPr>
      </w:pPr>
      <w:r w:rsidRPr="00491F22">
        <w:rPr>
          <w:b/>
          <w:bCs/>
        </w:rPr>
        <w:t>Quad Relationships</w:t>
      </w:r>
      <w:r w:rsidRPr="00491F22">
        <w:t xml:space="preserve"> – A romantic and/or sexual relationship involving four individuals.</w:t>
      </w:r>
    </w:p>
    <w:p w14:paraId="65F5E4E4" w14:textId="77777777" w:rsidR="00491F22" w:rsidRPr="00491F22" w:rsidRDefault="00491F22" w:rsidP="00491F22">
      <w:pPr>
        <w:numPr>
          <w:ilvl w:val="0"/>
          <w:numId w:val="13"/>
        </w:numPr>
      </w:pPr>
      <w:r w:rsidRPr="00491F22">
        <w:rPr>
          <w:b/>
          <w:bCs/>
        </w:rPr>
        <w:t>Domestic Partnership</w:t>
      </w:r>
      <w:r w:rsidRPr="00491F22">
        <w:t xml:space="preserve"> – A legally or socially recognized relationship that grants some rights and responsibilities to the partners, often without marriage.</w:t>
      </w:r>
    </w:p>
    <w:p w14:paraId="255AE867" w14:textId="77777777" w:rsidR="00491F22" w:rsidRPr="00491F22" w:rsidRDefault="00491F22" w:rsidP="00491F22">
      <w:pPr>
        <w:numPr>
          <w:ilvl w:val="0"/>
          <w:numId w:val="13"/>
        </w:numPr>
      </w:pPr>
      <w:r w:rsidRPr="00491F22">
        <w:rPr>
          <w:b/>
          <w:bCs/>
        </w:rPr>
        <w:t>Friends with Benefits</w:t>
      </w:r>
      <w:r w:rsidRPr="00491F22">
        <w:t xml:space="preserve"> – A friendship where sexual activity occurs without the commitment of a romantic relationship.</w:t>
      </w:r>
    </w:p>
    <w:p w14:paraId="2B928EA3" w14:textId="77777777" w:rsidR="00491F22" w:rsidRPr="00491F22" w:rsidRDefault="00491F22" w:rsidP="00491F22">
      <w:pPr>
        <w:numPr>
          <w:ilvl w:val="0"/>
          <w:numId w:val="13"/>
        </w:numPr>
      </w:pPr>
      <w:r w:rsidRPr="00491F22">
        <w:rPr>
          <w:b/>
          <w:bCs/>
        </w:rPr>
        <w:t>Platonic Life Partnership (PLP)</w:t>
      </w:r>
      <w:r w:rsidRPr="00491F22">
        <w:t xml:space="preserve"> – A non-romantic partnership where two individuals commit to life together in a way </w:t>
      </w:r>
      <w:proofErr w:type="gramStart"/>
      <w:r w:rsidRPr="00491F22">
        <w:t>similar to</w:t>
      </w:r>
      <w:proofErr w:type="gramEnd"/>
      <w:r w:rsidRPr="00491F22">
        <w:t xml:space="preserve"> marriage, with emotional, financial, or domestic responsibilities.</w:t>
      </w:r>
    </w:p>
    <w:p w14:paraId="3076C72D" w14:textId="77777777" w:rsidR="00491F22" w:rsidRPr="00491F22" w:rsidRDefault="00491F22" w:rsidP="00491F22">
      <w:pPr>
        <w:numPr>
          <w:ilvl w:val="0"/>
          <w:numId w:val="13"/>
        </w:numPr>
      </w:pPr>
      <w:r w:rsidRPr="00491F22">
        <w:rPr>
          <w:b/>
          <w:bCs/>
        </w:rPr>
        <w:t>Serial Monogamy</w:t>
      </w:r>
      <w:r w:rsidRPr="00491F22">
        <w:t xml:space="preserve"> – Engaging in a series of monogamous relationships, one after the other, rather than having multiple partners at the same time.</w:t>
      </w:r>
    </w:p>
    <w:p w14:paraId="57C3D985" w14:textId="77777777" w:rsidR="00491F22" w:rsidRPr="00491F22" w:rsidRDefault="00491F22" w:rsidP="00491F22">
      <w:pPr>
        <w:numPr>
          <w:ilvl w:val="0"/>
          <w:numId w:val="13"/>
        </w:numPr>
      </w:pPr>
      <w:r w:rsidRPr="00491F22">
        <w:rPr>
          <w:b/>
          <w:bCs/>
        </w:rPr>
        <w:t>Don’t Ask, Don’t Tell (DADT)</w:t>
      </w:r>
      <w:r w:rsidRPr="00491F22">
        <w:t xml:space="preserve"> – A type of open relationship where partners agree to engage with others but do not share details of those encounters with each other.</w:t>
      </w:r>
    </w:p>
    <w:p w14:paraId="0F7CAACC" w14:textId="77777777" w:rsidR="00491F22" w:rsidRPr="00491F22" w:rsidRDefault="00491F22" w:rsidP="00491F22">
      <w:pPr>
        <w:numPr>
          <w:ilvl w:val="0"/>
          <w:numId w:val="13"/>
        </w:numPr>
      </w:pPr>
      <w:r w:rsidRPr="00491F22">
        <w:rPr>
          <w:b/>
          <w:bCs/>
        </w:rPr>
        <w:t>Situationship</w:t>
      </w:r>
      <w:r w:rsidRPr="00491F22">
        <w:t xml:space="preserve"> – A romantic or sexual relationship that is undefined and lacks clear labels or commitment.</w:t>
      </w:r>
    </w:p>
    <w:p w14:paraId="6E5A6C7B" w14:textId="77777777" w:rsidR="00964A8E" w:rsidRDefault="00964A8E"/>
    <w:p w14:paraId="455AEA99" w14:textId="77777777" w:rsidR="00964A8E" w:rsidRDefault="00964A8E"/>
    <w:sectPr w:rsidR="00964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A1C75"/>
    <w:multiLevelType w:val="multilevel"/>
    <w:tmpl w:val="FAC2A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5319D"/>
    <w:multiLevelType w:val="multilevel"/>
    <w:tmpl w:val="44062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A7132"/>
    <w:multiLevelType w:val="hybridMultilevel"/>
    <w:tmpl w:val="E9FAD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D97EED"/>
    <w:multiLevelType w:val="multilevel"/>
    <w:tmpl w:val="45C02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256A5C"/>
    <w:multiLevelType w:val="multilevel"/>
    <w:tmpl w:val="1DDAA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A337BB"/>
    <w:multiLevelType w:val="multilevel"/>
    <w:tmpl w:val="835CD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F40542"/>
    <w:multiLevelType w:val="multilevel"/>
    <w:tmpl w:val="E37455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3A5C44"/>
    <w:multiLevelType w:val="multilevel"/>
    <w:tmpl w:val="C06E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3E3117"/>
    <w:multiLevelType w:val="multilevel"/>
    <w:tmpl w:val="E37C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40C7D"/>
    <w:multiLevelType w:val="multilevel"/>
    <w:tmpl w:val="B324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070D6A"/>
    <w:multiLevelType w:val="multilevel"/>
    <w:tmpl w:val="7D20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FD41E3"/>
    <w:multiLevelType w:val="multilevel"/>
    <w:tmpl w:val="DD12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2F2D78"/>
    <w:multiLevelType w:val="multilevel"/>
    <w:tmpl w:val="46F6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5291181">
    <w:abstractNumId w:val="3"/>
  </w:num>
  <w:num w:numId="2" w16cid:durableId="809640254">
    <w:abstractNumId w:val="5"/>
  </w:num>
  <w:num w:numId="3" w16cid:durableId="675619502">
    <w:abstractNumId w:val="11"/>
  </w:num>
  <w:num w:numId="4" w16cid:durableId="174617105">
    <w:abstractNumId w:val="4"/>
  </w:num>
  <w:num w:numId="5" w16cid:durableId="325744480">
    <w:abstractNumId w:val="8"/>
  </w:num>
  <w:num w:numId="6" w16cid:durableId="1047951767">
    <w:abstractNumId w:val="10"/>
  </w:num>
  <w:num w:numId="7" w16cid:durableId="318071881">
    <w:abstractNumId w:val="12"/>
  </w:num>
  <w:num w:numId="8" w16cid:durableId="1314333269">
    <w:abstractNumId w:val="0"/>
  </w:num>
  <w:num w:numId="9" w16cid:durableId="83385216">
    <w:abstractNumId w:val="7"/>
  </w:num>
  <w:num w:numId="10" w16cid:durableId="2086226096">
    <w:abstractNumId w:val="1"/>
  </w:num>
  <w:num w:numId="11" w16cid:durableId="1367409905">
    <w:abstractNumId w:val="9"/>
  </w:num>
  <w:num w:numId="12" w16cid:durableId="1895923193">
    <w:abstractNumId w:val="2"/>
  </w:num>
  <w:num w:numId="13" w16cid:durableId="617836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CF"/>
    <w:rsid w:val="00011CDB"/>
    <w:rsid w:val="00022E5D"/>
    <w:rsid w:val="000F1129"/>
    <w:rsid w:val="002054D4"/>
    <w:rsid w:val="00491F22"/>
    <w:rsid w:val="00760FE0"/>
    <w:rsid w:val="00964A8E"/>
    <w:rsid w:val="009842CF"/>
    <w:rsid w:val="009C63CA"/>
    <w:rsid w:val="00B66101"/>
    <w:rsid w:val="00CF466B"/>
    <w:rsid w:val="00E17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45F2E"/>
  <w15:chartTrackingRefBased/>
  <w15:docId w15:val="{33C82EC5-F102-42F0-932E-A87181DB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2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2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2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2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2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2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2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2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2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2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2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2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2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2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2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2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2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2CF"/>
    <w:rPr>
      <w:rFonts w:eastAsiaTheme="majorEastAsia" w:cstheme="majorBidi"/>
      <w:color w:val="272727" w:themeColor="text1" w:themeTint="D8"/>
    </w:rPr>
  </w:style>
  <w:style w:type="paragraph" w:styleId="Title">
    <w:name w:val="Title"/>
    <w:basedOn w:val="Normal"/>
    <w:next w:val="Normal"/>
    <w:link w:val="TitleChar"/>
    <w:uiPriority w:val="10"/>
    <w:qFormat/>
    <w:rsid w:val="009842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2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2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2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2CF"/>
    <w:pPr>
      <w:spacing w:before="160"/>
      <w:jc w:val="center"/>
    </w:pPr>
    <w:rPr>
      <w:i/>
      <w:iCs/>
      <w:color w:val="404040" w:themeColor="text1" w:themeTint="BF"/>
    </w:rPr>
  </w:style>
  <w:style w:type="character" w:customStyle="1" w:styleId="QuoteChar">
    <w:name w:val="Quote Char"/>
    <w:basedOn w:val="DefaultParagraphFont"/>
    <w:link w:val="Quote"/>
    <w:uiPriority w:val="29"/>
    <w:rsid w:val="009842CF"/>
    <w:rPr>
      <w:i/>
      <w:iCs/>
      <w:color w:val="404040" w:themeColor="text1" w:themeTint="BF"/>
    </w:rPr>
  </w:style>
  <w:style w:type="paragraph" w:styleId="ListParagraph">
    <w:name w:val="List Paragraph"/>
    <w:basedOn w:val="Normal"/>
    <w:uiPriority w:val="34"/>
    <w:qFormat/>
    <w:rsid w:val="009842CF"/>
    <w:pPr>
      <w:ind w:left="720"/>
      <w:contextualSpacing/>
    </w:pPr>
  </w:style>
  <w:style w:type="character" w:styleId="IntenseEmphasis">
    <w:name w:val="Intense Emphasis"/>
    <w:basedOn w:val="DefaultParagraphFont"/>
    <w:uiPriority w:val="21"/>
    <w:qFormat/>
    <w:rsid w:val="009842CF"/>
    <w:rPr>
      <w:i/>
      <w:iCs/>
      <w:color w:val="0F4761" w:themeColor="accent1" w:themeShade="BF"/>
    </w:rPr>
  </w:style>
  <w:style w:type="paragraph" w:styleId="IntenseQuote">
    <w:name w:val="Intense Quote"/>
    <w:basedOn w:val="Normal"/>
    <w:next w:val="Normal"/>
    <w:link w:val="IntenseQuoteChar"/>
    <w:uiPriority w:val="30"/>
    <w:qFormat/>
    <w:rsid w:val="009842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2CF"/>
    <w:rPr>
      <w:i/>
      <w:iCs/>
      <w:color w:val="0F4761" w:themeColor="accent1" w:themeShade="BF"/>
    </w:rPr>
  </w:style>
  <w:style w:type="character" w:styleId="IntenseReference">
    <w:name w:val="Intense Reference"/>
    <w:basedOn w:val="DefaultParagraphFont"/>
    <w:uiPriority w:val="32"/>
    <w:qFormat/>
    <w:rsid w:val="009842CF"/>
    <w:rPr>
      <w:b/>
      <w:bCs/>
      <w:smallCaps/>
      <w:color w:val="0F4761" w:themeColor="accent1" w:themeShade="BF"/>
      <w:spacing w:val="5"/>
    </w:rPr>
  </w:style>
  <w:style w:type="character" w:styleId="Hyperlink">
    <w:name w:val="Hyperlink"/>
    <w:basedOn w:val="DefaultParagraphFont"/>
    <w:uiPriority w:val="99"/>
    <w:unhideWhenUsed/>
    <w:rsid w:val="009842CF"/>
    <w:rPr>
      <w:color w:val="467886" w:themeColor="hyperlink"/>
      <w:u w:val="single"/>
    </w:rPr>
  </w:style>
  <w:style w:type="character" w:styleId="UnresolvedMention">
    <w:name w:val="Unresolved Mention"/>
    <w:basedOn w:val="DefaultParagraphFont"/>
    <w:uiPriority w:val="99"/>
    <w:semiHidden/>
    <w:unhideWhenUsed/>
    <w:rsid w:val="009842CF"/>
    <w:rPr>
      <w:color w:val="605E5C"/>
      <w:shd w:val="clear" w:color="auto" w:fill="E1DFDD"/>
    </w:rPr>
  </w:style>
  <w:style w:type="character" w:styleId="Strong">
    <w:name w:val="Strong"/>
    <w:basedOn w:val="DefaultParagraphFont"/>
    <w:uiPriority w:val="22"/>
    <w:qFormat/>
    <w:rsid w:val="00CF46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4420479">
      <w:bodyDiv w:val="1"/>
      <w:marLeft w:val="0"/>
      <w:marRight w:val="0"/>
      <w:marTop w:val="0"/>
      <w:marBottom w:val="0"/>
      <w:divBdr>
        <w:top w:val="none" w:sz="0" w:space="0" w:color="auto"/>
        <w:left w:val="none" w:sz="0" w:space="0" w:color="auto"/>
        <w:bottom w:val="none" w:sz="0" w:space="0" w:color="auto"/>
        <w:right w:val="none" w:sz="0" w:space="0" w:color="auto"/>
      </w:divBdr>
    </w:div>
    <w:div w:id="846752224">
      <w:bodyDiv w:val="1"/>
      <w:marLeft w:val="0"/>
      <w:marRight w:val="0"/>
      <w:marTop w:val="0"/>
      <w:marBottom w:val="0"/>
      <w:divBdr>
        <w:top w:val="none" w:sz="0" w:space="0" w:color="auto"/>
        <w:left w:val="none" w:sz="0" w:space="0" w:color="auto"/>
        <w:bottom w:val="none" w:sz="0" w:space="0" w:color="auto"/>
        <w:right w:val="none" w:sz="0" w:space="0" w:color="auto"/>
      </w:divBdr>
    </w:div>
    <w:div w:id="1172598412">
      <w:bodyDiv w:val="1"/>
      <w:marLeft w:val="0"/>
      <w:marRight w:val="0"/>
      <w:marTop w:val="0"/>
      <w:marBottom w:val="0"/>
      <w:divBdr>
        <w:top w:val="none" w:sz="0" w:space="0" w:color="auto"/>
        <w:left w:val="none" w:sz="0" w:space="0" w:color="auto"/>
        <w:bottom w:val="none" w:sz="0" w:space="0" w:color="auto"/>
        <w:right w:val="none" w:sz="0" w:space="0" w:color="auto"/>
      </w:divBdr>
    </w:div>
    <w:div w:id="1253783919">
      <w:bodyDiv w:val="1"/>
      <w:marLeft w:val="0"/>
      <w:marRight w:val="0"/>
      <w:marTop w:val="0"/>
      <w:marBottom w:val="0"/>
      <w:divBdr>
        <w:top w:val="none" w:sz="0" w:space="0" w:color="auto"/>
        <w:left w:val="none" w:sz="0" w:space="0" w:color="auto"/>
        <w:bottom w:val="none" w:sz="0" w:space="0" w:color="auto"/>
        <w:right w:val="none" w:sz="0" w:space="0" w:color="auto"/>
      </w:divBdr>
    </w:div>
    <w:div w:id="1575118715">
      <w:bodyDiv w:val="1"/>
      <w:marLeft w:val="0"/>
      <w:marRight w:val="0"/>
      <w:marTop w:val="0"/>
      <w:marBottom w:val="0"/>
      <w:divBdr>
        <w:top w:val="none" w:sz="0" w:space="0" w:color="auto"/>
        <w:left w:val="none" w:sz="0" w:space="0" w:color="auto"/>
        <w:bottom w:val="none" w:sz="0" w:space="0" w:color="auto"/>
        <w:right w:val="none" w:sz="0" w:space="0" w:color="auto"/>
      </w:divBdr>
      <w:divsChild>
        <w:div w:id="1982536536">
          <w:marLeft w:val="0"/>
          <w:marRight w:val="0"/>
          <w:marTop w:val="0"/>
          <w:marBottom w:val="0"/>
          <w:divBdr>
            <w:top w:val="none" w:sz="0" w:space="0" w:color="auto"/>
            <w:left w:val="none" w:sz="0" w:space="0" w:color="auto"/>
            <w:bottom w:val="none" w:sz="0" w:space="0" w:color="auto"/>
            <w:right w:val="none" w:sz="0" w:space="0" w:color="auto"/>
          </w:divBdr>
          <w:divsChild>
            <w:div w:id="1183590122">
              <w:marLeft w:val="0"/>
              <w:marRight w:val="0"/>
              <w:marTop w:val="0"/>
              <w:marBottom w:val="0"/>
              <w:divBdr>
                <w:top w:val="none" w:sz="0" w:space="0" w:color="auto"/>
                <w:left w:val="none" w:sz="0" w:space="0" w:color="auto"/>
                <w:bottom w:val="none" w:sz="0" w:space="0" w:color="auto"/>
                <w:right w:val="none" w:sz="0" w:space="0" w:color="auto"/>
              </w:divBdr>
              <w:divsChild>
                <w:div w:id="1768693447">
                  <w:marLeft w:val="0"/>
                  <w:marRight w:val="0"/>
                  <w:marTop w:val="0"/>
                  <w:marBottom w:val="0"/>
                  <w:divBdr>
                    <w:top w:val="none" w:sz="0" w:space="0" w:color="auto"/>
                    <w:left w:val="none" w:sz="0" w:space="0" w:color="auto"/>
                    <w:bottom w:val="none" w:sz="0" w:space="0" w:color="auto"/>
                    <w:right w:val="none" w:sz="0" w:space="0" w:color="auto"/>
                  </w:divBdr>
                  <w:divsChild>
                    <w:div w:id="176757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636082">
          <w:marLeft w:val="0"/>
          <w:marRight w:val="0"/>
          <w:marTop w:val="0"/>
          <w:marBottom w:val="0"/>
          <w:divBdr>
            <w:top w:val="none" w:sz="0" w:space="0" w:color="auto"/>
            <w:left w:val="none" w:sz="0" w:space="0" w:color="auto"/>
            <w:bottom w:val="none" w:sz="0" w:space="0" w:color="auto"/>
            <w:right w:val="none" w:sz="0" w:space="0" w:color="auto"/>
          </w:divBdr>
          <w:divsChild>
            <w:div w:id="735401434">
              <w:marLeft w:val="0"/>
              <w:marRight w:val="0"/>
              <w:marTop w:val="0"/>
              <w:marBottom w:val="0"/>
              <w:divBdr>
                <w:top w:val="none" w:sz="0" w:space="0" w:color="auto"/>
                <w:left w:val="none" w:sz="0" w:space="0" w:color="auto"/>
                <w:bottom w:val="none" w:sz="0" w:space="0" w:color="auto"/>
                <w:right w:val="none" w:sz="0" w:space="0" w:color="auto"/>
              </w:divBdr>
              <w:divsChild>
                <w:div w:id="355354773">
                  <w:marLeft w:val="0"/>
                  <w:marRight w:val="0"/>
                  <w:marTop w:val="0"/>
                  <w:marBottom w:val="0"/>
                  <w:divBdr>
                    <w:top w:val="none" w:sz="0" w:space="0" w:color="auto"/>
                    <w:left w:val="none" w:sz="0" w:space="0" w:color="auto"/>
                    <w:bottom w:val="none" w:sz="0" w:space="0" w:color="auto"/>
                    <w:right w:val="none" w:sz="0" w:space="0" w:color="auto"/>
                  </w:divBdr>
                  <w:divsChild>
                    <w:div w:id="28489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dicinenet.com/anxiety/article.htm"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8</Pages>
  <Words>1937</Words>
  <Characters>11047</Characters>
  <Application>Microsoft Office Word</Application>
  <DocSecurity>0</DocSecurity>
  <Lines>92</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Gender Diversity</vt:lpstr>
      <vt:lpstr>Sexual diversity</vt:lpstr>
      <vt:lpstr>Relationship Diversity</vt:lpstr>
    </vt:vector>
  </TitlesOfParts>
  <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3</cp:revision>
  <dcterms:created xsi:type="dcterms:W3CDTF">2024-10-19T12:20:00Z</dcterms:created>
  <dcterms:modified xsi:type="dcterms:W3CDTF">2024-10-19T12:21:00Z</dcterms:modified>
</cp:coreProperties>
</file>