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8D0C8D" w:rsidRDefault="008D0C8D">
      <w:pPr>
        <w:pStyle w:val="Subtitle"/>
        <w:spacing w:line="360" w:lineRule="auto"/>
        <w:jc w:val="center"/>
        <w:rPr>
          <w:b/>
          <w:color w:val="000000"/>
          <w:sz w:val="22"/>
          <w:szCs w:val="22"/>
          <w:u w:val="single"/>
        </w:rPr>
      </w:pPr>
      <w:bookmarkStart w:id="0" w:name="_heading=h.gjdgxs" w:colFirst="0" w:colLast="0"/>
      <w:bookmarkEnd w:id="0"/>
    </w:p>
    <w:p w14:paraId="00000002" w14:textId="77777777" w:rsidR="008D0C8D" w:rsidRDefault="001E5F12">
      <w:pPr>
        <w:spacing w:line="360" w:lineRule="auto"/>
        <w:jc w:val="center"/>
        <w:rPr>
          <w:b/>
          <w:sz w:val="40"/>
          <w:szCs w:val="40"/>
        </w:rPr>
      </w:pPr>
      <w:r>
        <w:rPr>
          <w:b/>
          <w:sz w:val="40"/>
          <w:szCs w:val="40"/>
        </w:rPr>
        <w:t>COMMUNITY ENGAGEMENT</w:t>
      </w:r>
    </w:p>
    <w:p w14:paraId="00000003" w14:textId="77777777" w:rsidR="008D0C8D" w:rsidRDefault="008D0C8D">
      <w:pPr>
        <w:pStyle w:val="Subtitle"/>
        <w:spacing w:line="360" w:lineRule="auto"/>
        <w:jc w:val="center"/>
        <w:rPr>
          <w:b/>
          <w:color w:val="000000"/>
          <w:sz w:val="22"/>
          <w:szCs w:val="22"/>
          <w:u w:val="single"/>
        </w:rPr>
      </w:pPr>
    </w:p>
    <w:p w14:paraId="00000004" w14:textId="77777777" w:rsidR="008D0C8D" w:rsidRDefault="008D0C8D">
      <w:pPr>
        <w:pStyle w:val="Subtitle"/>
        <w:spacing w:line="360" w:lineRule="auto"/>
        <w:rPr>
          <w:b/>
          <w:color w:val="000000"/>
          <w:sz w:val="22"/>
          <w:szCs w:val="22"/>
          <w:u w:val="single"/>
        </w:rPr>
      </w:pPr>
    </w:p>
    <w:p w14:paraId="28DDE83C" w14:textId="77777777" w:rsidR="0030623A" w:rsidRDefault="001E5F12" w:rsidP="0030623A">
      <w:pPr>
        <w:pStyle w:val="Subtitle"/>
        <w:spacing w:line="360" w:lineRule="auto"/>
        <w:jc w:val="center"/>
        <w:rPr>
          <w:b/>
          <w:color w:val="000000"/>
          <w:sz w:val="36"/>
          <w:szCs w:val="36"/>
          <w:u w:val="single"/>
        </w:rPr>
      </w:pPr>
      <w:r>
        <w:rPr>
          <w:b/>
          <w:color w:val="000000"/>
          <w:sz w:val="36"/>
          <w:szCs w:val="36"/>
          <w:u w:val="single"/>
        </w:rPr>
        <w:t>Student Name</w:t>
      </w:r>
    </w:p>
    <w:p w14:paraId="00000007" w14:textId="62C13367" w:rsidR="008D0C8D" w:rsidRPr="0030623A" w:rsidRDefault="001E5F12" w:rsidP="0030623A">
      <w:pPr>
        <w:pStyle w:val="Subtitle"/>
        <w:spacing w:line="360" w:lineRule="auto"/>
        <w:jc w:val="center"/>
        <w:rPr>
          <w:b/>
          <w:color w:val="000000"/>
          <w:sz w:val="36"/>
          <w:szCs w:val="36"/>
          <w:u w:val="single"/>
        </w:rPr>
      </w:pPr>
      <w:r>
        <w:rPr>
          <w:b/>
          <w:color w:val="222222"/>
          <w:sz w:val="36"/>
          <w:szCs w:val="36"/>
          <w:highlight w:val="white"/>
        </w:rPr>
        <w:t>D</w:t>
      </w:r>
      <w:r w:rsidR="0030623A">
        <w:rPr>
          <w:b/>
          <w:color w:val="222222"/>
          <w:sz w:val="36"/>
          <w:szCs w:val="36"/>
          <w:highlight w:val="white"/>
        </w:rPr>
        <w:t>enisa</w:t>
      </w:r>
      <w:r>
        <w:rPr>
          <w:b/>
          <w:color w:val="222222"/>
          <w:sz w:val="36"/>
          <w:szCs w:val="36"/>
          <w:highlight w:val="white"/>
        </w:rPr>
        <w:t xml:space="preserve"> R</w:t>
      </w:r>
      <w:r w:rsidR="0030623A">
        <w:rPr>
          <w:b/>
          <w:color w:val="222222"/>
          <w:sz w:val="36"/>
          <w:szCs w:val="36"/>
          <w:highlight w:val="white"/>
        </w:rPr>
        <w:t>oxana</w:t>
      </w:r>
      <w:r>
        <w:rPr>
          <w:b/>
          <w:color w:val="222222"/>
          <w:sz w:val="36"/>
          <w:szCs w:val="36"/>
          <w:highlight w:val="white"/>
        </w:rPr>
        <w:t xml:space="preserve"> S</w:t>
      </w:r>
      <w:r w:rsidR="0030623A">
        <w:rPr>
          <w:b/>
          <w:color w:val="222222"/>
          <w:sz w:val="36"/>
          <w:szCs w:val="36"/>
        </w:rPr>
        <w:t>toica</w:t>
      </w:r>
    </w:p>
    <w:p w14:paraId="00000008" w14:textId="77777777" w:rsidR="008D0C8D" w:rsidRDefault="001E5F12">
      <w:pPr>
        <w:jc w:val="center"/>
        <w:rPr>
          <w:b/>
          <w:sz w:val="36"/>
          <w:szCs w:val="36"/>
          <w:u w:val="single"/>
        </w:rPr>
      </w:pPr>
      <w:r>
        <w:rPr>
          <w:b/>
          <w:sz w:val="36"/>
          <w:szCs w:val="36"/>
          <w:u w:val="single"/>
        </w:rPr>
        <w:t>S</w:t>
      </w:r>
      <w:r>
        <w:rPr>
          <w:b/>
          <w:sz w:val="36"/>
          <w:szCs w:val="36"/>
          <w:u w:val="single"/>
        </w:rPr>
        <w:t>tudent Number</w:t>
      </w:r>
    </w:p>
    <w:p w14:paraId="00000009" w14:textId="77777777" w:rsidR="008D0C8D" w:rsidRDefault="001E5F12">
      <w:pPr>
        <w:jc w:val="center"/>
        <w:rPr>
          <w:b/>
          <w:sz w:val="36"/>
          <w:szCs w:val="36"/>
        </w:rPr>
      </w:pPr>
      <w:r>
        <w:rPr>
          <w:b/>
          <w:color w:val="222222"/>
          <w:sz w:val="36"/>
          <w:szCs w:val="36"/>
          <w:highlight w:val="white"/>
        </w:rPr>
        <w:t>2211503</w:t>
      </w:r>
    </w:p>
    <w:p w14:paraId="0000000A" w14:textId="77777777" w:rsidR="008D0C8D" w:rsidRDefault="008D0C8D">
      <w:pPr>
        <w:rPr>
          <w:b/>
          <w:sz w:val="36"/>
          <w:szCs w:val="36"/>
        </w:rPr>
      </w:pPr>
    </w:p>
    <w:p w14:paraId="0000000B" w14:textId="77777777" w:rsidR="008D0C8D" w:rsidRDefault="001E5F12">
      <w:pPr>
        <w:jc w:val="center"/>
        <w:rPr>
          <w:b/>
          <w:sz w:val="36"/>
          <w:szCs w:val="36"/>
          <w:u w:val="single"/>
        </w:rPr>
      </w:pPr>
      <w:r>
        <w:rPr>
          <w:b/>
          <w:sz w:val="36"/>
          <w:szCs w:val="36"/>
          <w:u w:val="single"/>
        </w:rPr>
        <w:t>Module Code</w:t>
      </w:r>
    </w:p>
    <w:p w14:paraId="0000000C" w14:textId="7857B068" w:rsidR="008D0C8D" w:rsidRDefault="001E5F12">
      <w:pPr>
        <w:jc w:val="center"/>
        <w:rPr>
          <w:b/>
          <w:sz w:val="36"/>
          <w:szCs w:val="36"/>
        </w:rPr>
      </w:pPr>
      <w:r>
        <w:rPr>
          <w:b/>
          <w:sz w:val="36"/>
          <w:szCs w:val="36"/>
        </w:rPr>
        <w:t>LCBB4002</w:t>
      </w:r>
    </w:p>
    <w:p w14:paraId="66A53DBF" w14:textId="77777777" w:rsidR="0030623A" w:rsidRDefault="0030623A" w:rsidP="0030623A">
      <w:pPr>
        <w:rPr>
          <w:b/>
          <w:sz w:val="36"/>
          <w:szCs w:val="36"/>
        </w:rPr>
      </w:pPr>
      <w:r>
        <w:rPr>
          <w:b/>
          <w:sz w:val="36"/>
          <w:szCs w:val="36"/>
        </w:rPr>
        <w:t xml:space="preserve"> </w:t>
      </w:r>
    </w:p>
    <w:p w14:paraId="0000000D" w14:textId="6ACD1FE8" w:rsidR="008D0C8D" w:rsidRDefault="0030623A">
      <w:pPr>
        <w:jc w:val="center"/>
        <w:rPr>
          <w:b/>
          <w:sz w:val="36"/>
          <w:szCs w:val="36"/>
        </w:rPr>
      </w:pPr>
      <w:r>
        <w:rPr>
          <w:b/>
          <w:sz w:val="36"/>
          <w:szCs w:val="36"/>
          <w:u w:val="single"/>
        </w:rPr>
        <w:t>Lecturer</w:t>
      </w:r>
    </w:p>
    <w:p w14:paraId="6E61E4CF" w14:textId="12D3C672" w:rsidR="0030623A" w:rsidRPr="0030623A" w:rsidRDefault="0030623A">
      <w:pPr>
        <w:jc w:val="center"/>
        <w:rPr>
          <w:b/>
          <w:sz w:val="36"/>
          <w:szCs w:val="36"/>
        </w:rPr>
      </w:pPr>
      <w:r>
        <w:rPr>
          <w:b/>
          <w:sz w:val="36"/>
          <w:szCs w:val="36"/>
        </w:rPr>
        <w:t xml:space="preserve">Dr </w:t>
      </w:r>
      <w:proofErr w:type="spellStart"/>
      <w:r>
        <w:rPr>
          <w:b/>
          <w:sz w:val="36"/>
          <w:szCs w:val="36"/>
        </w:rPr>
        <w:t>Akins</w:t>
      </w:r>
      <w:r w:rsidR="00090334">
        <w:rPr>
          <w:b/>
          <w:sz w:val="36"/>
          <w:szCs w:val="36"/>
        </w:rPr>
        <w:t>e</w:t>
      </w:r>
      <w:bookmarkStart w:id="1" w:name="_GoBack"/>
      <w:bookmarkEnd w:id="1"/>
      <w:r>
        <w:rPr>
          <w:b/>
          <w:sz w:val="36"/>
          <w:szCs w:val="36"/>
        </w:rPr>
        <w:t>ye</w:t>
      </w:r>
      <w:proofErr w:type="spellEnd"/>
      <w:r>
        <w:rPr>
          <w:b/>
          <w:sz w:val="36"/>
          <w:szCs w:val="36"/>
        </w:rPr>
        <w:t xml:space="preserve"> Aluko</w:t>
      </w:r>
    </w:p>
    <w:p w14:paraId="0000000E" w14:textId="77777777" w:rsidR="008D0C8D" w:rsidRDefault="008D0C8D">
      <w:pPr>
        <w:jc w:val="center"/>
        <w:rPr>
          <w:b/>
          <w:sz w:val="36"/>
          <w:szCs w:val="36"/>
        </w:rPr>
      </w:pPr>
    </w:p>
    <w:p w14:paraId="0000000F" w14:textId="77777777" w:rsidR="008D0C8D" w:rsidRDefault="008D0C8D">
      <w:pPr>
        <w:spacing w:line="360" w:lineRule="auto"/>
        <w:jc w:val="center"/>
        <w:rPr>
          <w:b/>
          <w:sz w:val="36"/>
          <w:szCs w:val="36"/>
        </w:rPr>
      </w:pPr>
    </w:p>
    <w:p w14:paraId="00000010" w14:textId="77777777" w:rsidR="008D0C8D" w:rsidRDefault="008D0C8D">
      <w:pPr>
        <w:spacing w:line="360" w:lineRule="auto"/>
        <w:jc w:val="both"/>
        <w:rPr>
          <w:b/>
          <w:sz w:val="36"/>
          <w:szCs w:val="36"/>
        </w:rPr>
      </w:pPr>
    </w:p>
    <w:p w14:paraId="00000011" w14:textId="77777777" w:rsidR="008D0C8D" w:rsidRDefault="008D0C8D">
      <w:pPr>
        <w:spacing w:line="360" w:lineRule="auto"/>
        <w:jc w:val="both"/>
        <w:rPr>
          <w:b/>
        </w:rPr>
      </w:pPr>
    </w:p>
    <w:p w14:paraId="00000012" w14:textId="77777777" w:rsidR="008D0C8D" w:rsidRDefault="008D0C8D">
      <w:pPr>
        <w:spacing w:line="360" w:lineRule="auto"/>
        <w:jc w:val="both"/>
        <w:rPr>
          <w:b/>
        </w:rPr>
      </w:pPr>
    </w:p>
    <w:p w14:paraId="00000013" w14:textId="77777777" w:rsidR="008D0C8D" w:rsidRDefault="008D0C8D">
      <w:pPr>
        <w:spacing w:line="360" w:lineRule="auto"/>
        <w:jc w:val="both"/>
        <w:rPr>
          <w:b/>
        </w:rPr>
      </w:pPr>
    </w:p>
    <w:p w14:paraId="00000014" w14:textId="77777777" w:rsidR="008D0C8D" w:rsidRDefault="008D0C8D">
      <w:pPr>
        <w:spacing w:line="360" w:lineRule="auto"/>
        <w:jc w:val="both"/>
        <w:rPr>
          <w:b/>
        </w:rPr>
      </w:pPr>
    </w:p>
    <w:p w14:paraId="00000015" w14:textId="77777777" w:rsidR="008D0C8D" w:rsidRDefault="008D0C8D">
      <w:pPr>
        <w:spacing w:line="360" w:lineRule="auto"/>
        <w:jc w:val="both"/>
        <w:rPr>
          <w:b/>
        </w:rPr>
      </w:pPr>
    </w:p>
    <w:p w14:paraId="00000016" w14:textId="77777777" w:rsidR="008D0C8D" w:rsidRDefault="008D0C8D">
      <w:pPr>
        <w:spacing w:line="360" w:lineRule="auto"/>
        <w:jc w:val="both"/>
        <w:rPr>
          <w:b/>
        </w:rPr>
      </w:pPr>
    </w:p>
    <w:p w14:paraId="00000017" w14:textId="77777777" w:rsidR="008D0C8D" w:rsidRDefault="008D0C8D">
      <w:pPr>
        <w:spacing w:line="360" w:lineRule="auto"/>
        <w:jc w:val="both"/>
        <w:rPr>
          <w:b/>
        </w:rPr>
      </w:pPr>
    </w:p>
    <w:p w14:paraId="00000018" w14:textId="77777777" w:rsidR="008D0C8D" w:rsidRDefault="008D0C8D">
      <w:pPr>
        <w:spacing w:line="360" w:lineRule="auto"/>
        <w:jc w:val="both"/>
        <w:rPr>
          <w:b/>
        </w:rPr>
      </w:pPr>
    </w:p>
    <w:p w14:paraId="00000019" w14:textId="77777777" w:rsidR="008D0C8D" w:rsidRDefault="008D0C8D">
      <w:pPr>
        <w:spacing w:line="360" w:lineRule="auto"/>
        <w:jc w:val="both"/>
        <w:rPr>
          <w:b/>
        </w:rPr>
      </w:pPr>
    </w:p>
    <w:p w14:paraId="0000001A" w14:textId="77777777" w:rsidR="008D0C8D" w:rsidRDefault="008D0C8D">
      <w:pPr>
        <w:spacing w:line="360" w:lineRule="auto"/>
        <w:jc w:val="both"/>
        <w:rPr>
          <w:b/>
        </w:rPr>
      </w:pPr>
    </w:p>
    <w:p w14:paraId="0000001B" w14:textId="77777777" w:rsidR="008D0C8D" w:rsidRDefault="008D0C8D">
      <w:pPr>
        <w:spacing w:line="360" w:lineRule="auto"/>
        <w:jc w:val="both"/>
        <w:rPr>
          <w:b/>
        </w:rPr>
      </w:pPr>
    </w:p>
    <w:p w14:paraId="0000001C" w14:textId="77777777" w:rsidR="008D0C8D" w:rsidRDefault="008D0C8D">
      <w:pPr>
        <w:spacing w:line="360" w:lineRule="auto"/>
        <w:jc w:val="both"/>
        <w:rPr>
          <w:b/>
        </w:rPr>
      </w:pPr>
    </w:p>
    <w:p w14:paraId="0000001D" w14:textId="77777777" w:rsidR="008D0C8D" w:rsidRDefault="001E5F12">
      <w:pPr>
        <w:keepNext/>
        <w:keepLines/>
        <w:pBdr>
          <w:top w:val="nil"/>
          <w:left w:val="nil"/>
          <w:bottom w:val="nil"/>
          <w:right w:val="nil"/>
          <w:between w:val="nil"/>
        </w:pBdr>
        <w:spacing w:before="240" w:line="259" w:lineRule="auto"/>
        <w:rPr>
          <w:rFonts w:ascii="Calibri" w:eastAsia="Calibri" w:hAnsi="Calibri" w:cs="Calibri"/>
          <w:color w:val="366091"/>
          <w:sz w:val="32"/>
          <w:szCs w:val="32"/>
        </w:rPr>
      </w:pPr>
      <w:r>
        <w:rPr>
          <w:rFonts w:ascii="Calibri" w:eastAsia="Calibri" w:hAnsi="Calibri" w:cs="Calibri"/>
          <w:color w:val="366091"/>
          <w:sz w:val="32"/>
          <w:szCs w:val="32"/>
        </w:rPr>
        <w:t>Contents</w:t>
      </w:r>
    </w:p>
    <w:p w14:paraId="0000001E" w14:textId="77777777" w:rsidR="008D0C8D" w:rsidRDefault="008D0C8D"/>
    <w:sdt>
      <w:sdtPr>
        <w:id w:val="-952012232"/>
        <w:docPartObj>
          <w:docPartGallery w:val="Table of Contents"/>
          <w:docPartUnique/>
        </w:docPartObj>
      </w:sdtPr>
      <w:sdtEndPr/>
      <w:sdtContent>
        <w:p w14:paraId="0000001F" w14:textId="77777777" w:rsidR="008D0C8D" w:rsidRDefault="001E5F12">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1fob9te">
            <w:r>
              <w:rPr>
                <w:color w:val="000000"/>
              </w:rPr>
              <w:t>Introduction</w:t>
            </w:r>
            <w:r>
              <w:rPr>
                <w:color w:val="000000"/>
              </w:rPr>
              <w:tab/>
              <w:t>3</w:t>
            </w:r>
          </w:hyperlink>
        </w:p>
        <w:p w14:paraId="00000020" w14:textId="77777777" w:rsidR="008D0C8D" w:rsidRDefault="001E5F12">
          <w:pPr>
            <w:pBdr>
              <w:top w:val="nil"/>
              <w:left w:val="nil"/>
              <w:bottom w:val="nil"/>
              <w:right w:val="nil"/>
              <w:between w:val="nil"/>
            </w:pBdr>
            <w:tabs>
              <w:tab w:val="right" w:leader="dot" w:pos="9350"/>
            </w:tabs>
            <w:spacing w:after="100"/>
            <w:rPr>
              <w:color w:val="000000"/>
            </w:rPr>
          </w:pPr>
          <w:hyperlink w:anchor="_heading=h.3znysh7">
            <w:r>
              <w:rPr>
                <w:color w:val="000000"/>
              </w:rPr>
              <w:t>The Main Body</w:t>
            </w:r>
            <w:r>
              <w:rPr>
                <w:color w:val="000000"/>
              </w:rPr>
              <w:tab/>
              <w:t>4</w:t>
            </w:r>
          </w:hyperlink>
        </w:p>
        <w:p w14:paraId="00000021" w14:textId="77777777" w:rsidR="008D0C8D" w:rsidRDefault="001E5F12">
          <w:pPr>
            <w:pBdr>
              <w:top w:val="nil"/>
              <w:left w:val="nil"/>
              <w:bottom w:val="nil"/>
              <w:right w:val="nil"/>
              <w:between w:val="nil"/>
            </w:pBdr>
            <w:tabs>
              <w:tab w:val="right" w:leader="dot" w:pos="9350"/>
            </w:tabs>
            <w:spacing w:after="100"/>
            <w:rPr>
              <w:color w:val="000000"/>
            </w:rPr>
          </w:pPr>
          <w:hyperlink w:anchor="_heading=h.2et92p0">
            <w:r>
              <w:rPr>
                <w:color w:val="000000"/>
              </w:rPr>
              <w:t>Conclusion</w:t>
            </w:r>
            <w:r>
              <w:rPr>
                <w:color w:val="000000"/>
              </w:rPr>
              <w:tab/>
              <w:t>7</w:t>
            </w:r>
          </w:hyperlink>
        </w:p>
        <w:p w14:paraId="00000022" w14:textId="77777777" w:rsidR="008D0C8D" w:rsidRDefault="001E5F12">
          <w:pPr>
            <w:pBdr>
              <w:top w:val="nil"/>
              <w:left w:val="nil"/>
              <w:bottom w:val="nil"/>
              <w:right w:val="nil"/>
              <w:between w:val="nil"/>
            </w:pBdr>
            <w:tabs>
              <w:tab w:val="right" w:leader="dot" w:pos="9350"/>
            </w:tabs>
            <w:spacing w:after="100"/>
            <w:rPr>
              <w:color w:val="000000"/>
            </w:rPr>
          </w:pPr>
          <w:hyperlink w:anchor="_heading=h.tyjcwt">
            <w:r>
              <w:rPr>
                <w:color w:val="000000"/>
              </w:rPr>
              <w:t>References</w:t>
            </w:r>
            <w:r>
              <w:rPr>
                <w:color w:val="000000"/>
              </w:rPr>
              <w:tab/>
              <w:t>8</w:t>
            </w:r>
          </w:hyperlink>
        </w:p>
        <w:p w14:paraId="00000023" w14:textId="77777777" w:rsidR="008D0C8D" w:rsidRDefault="001E5F12">
          <w:r>
            <w:fldChar w:fldCharType="end"/>
          </w:r>
        </w:p>
      </w:sdtContent>
    </w:sdt>
    <w:p w14:paraId="00000024" w14:textId="77777777" w:rsidR="008D0C8D" w:rsidRDefault="008D0C8D">
      <w:pPr>
        <w:spacing w:line="360" w:lineRule="auto"/>
        <w:jc w:val="center"/>
        <w:rPr>
          <w:b/>
        </w:rPr>
      </w:pPr>
    </w:p>
    <w:p w14:paraId="00000025" w14:textId="77777777" w:rsidR="008D0C8D" w:rsidRDefault="008D0C8D">
      <w:pPr>
        <w:spacing w:line="360" w:lineRule="auto"/>
        <w:jc w:val="both"/>
        <w:rPr>
          <w:b/>
        </w:rPr>
      </w:pPr>
    </w:p>
    <w:p w14:paraId="00000026" w14:textId="77777777" w:rsidR="008D0C8D" w:rsidRDefault="008D0C8D">
      <w:pPr>
        <w:spacing w:line="360" w:lineRule="auto"/>
        <w:jc w:val="both"/>
        <w:rPr>
          <w:b/>
        </w:rPr>
      </w:pPr>
    </w:p>
    <w:p w14:paraId="00000027" w14:textId="77777777" w:rsidR="008D0C8D" w:rsidRDefault="008D0C8D">
      <w:pPr>
        <w:spacing w:line="360" w:lineRule="auto"/>
        <w:jc w:val="both"/>
        <w:rPr>
          <w:b/>
        </w:rPr>
      </w:pPr>
    </w:p>
    <w:p w14:paraId="00000028" w14:textId="77777777" w:rsidR="008D0C8D" w:rsidRDefault="008D0C8D">
      <w:pPr>
        <w:spacing w:line="360" w:lineRule="auto"/>
        <w:jc w:val="both"/>
        <w:rPr>
          <w:b/>
        </w:rPr>
      </w:pPr>
    </w:p>
    <w:p w14:paraId="00000029" w14:textId="77777777" w:rsidR="008D0C8D" w:rsidRDefault="008D0C8D">
      <w:pPr>
        <w:spacing w:line="360" w:lineRule="auto"/>
        <w:jc w:val="both"/>
        <w:rPr>
          <w:b/>
        </w:rPr>
      </w:pPr>
    </w:p>
    <w:p w14:paraId="0000002A" w14:textId="77777777" w:rsidR="008D0C8D" w:rsidRDefault="008D0C8D">
      <w:pPr>
        <w:spacing w:line="360" w:lineRule="auto"/>
        <w:jc w:val="both"/>
        <w:rPr>
          <w:b/>
        </w:rPr>
      </w:pPr>
    </w:p>
    <w:p w14:paraId="0000002B" w14:textId="77777777" w:rsidR="008D0C8D" w:rsidRDefault="008D0C8D">
      <w:pPr>
        <w:spacing w:line="360" w:lineRule="auto"/>
        <w:jc w:val="both"/>
        <w:rPr>
          <w:b/>
        </w:rPr>
      </w:pPr>
    </w:p>
    <w:p w14:paraId="0000002C" w14:textId="77777777" w:rsidR="008D0C8D" w:rsidRDefault="008D0C8D">
      <w:pPr>
        <w:spacing w:line="360" w:lineRule="auto"/>
        <w:jc w:val="both"/>
        <w:rPr>
          <w:b/>
        </w:rPr>
      </w:pPr>
    </w:p>
    <w:p w14:paraId="0000002D" w14:textId="77777777" w:rsidR="008D0C8D" w:rsidRDefault="008D0C8D">
      <w:pPr>
        <w:spacing w:line="360" w:lineRule="auto"/>
        <w:jc w:val="both"/>
        <w:rPr>
          <w:b/>
        </w:rPr>
      </w:pPr>
    </w:p>
    <w:p w14:paraId="0000002E" w14:textId="77777777" w:rsidR="008D0C8D" w:rsidRDefault="008D0C8D">
      <w:pPr>
        <w:spacing w:line="360" w:lineRule="auto"/>
        <w:jc w:val="both"/>
        <w:rPr>
          <w:b/>
        </w:rPr>
      </w:pPr>
    </w:p>
    <w:p w14:paraId="0000002F" w14:textId="77777777" w:rsidR="008D0C8D" w:rsidRDefault="008D0C8D">
      <w:pPr>
        <w:spacing w:line="360" w:lineRule="auto"/>
        <w:jc w:val="both"/>
        <w:rPr>
          <w:b/>
        </w:rPr>
      </w:pPr>
    </w:p>
    <w:p w14:paraId="00000030" w14:textId="77777777" w:rsidR="008D0C8D" w:rsidRDefault="008D0C8D">
      <w:pPr>
        <w:spacing w:line="360" w:lineRule="auto"/>
        <w:jc w:val="both"/>
        <w:rPr>
          <w:b/>
        </w:rPr>
      </w:pPr>
    </w:p>
    <w:p w14:paraId="00000031" w14:textId="77777777" w:rsidR="008D0C8D" w:rsidRDefault="008D0C8D">
      <w:pPr>
        <w:spacing w:line="360" w:lineRule="auto"/>
        <w:jc w:val="both"/>
        <w:rPr>
          <w:b/>
        </w:rPr>
      </w:pPr>
    </w:p>
    <w:p w14:paraId="00000032" w14:textId="77777777" w:rsidR="008D0C8D" w:rsidRDefault="008D0C8D">
      <w:pPr>
        <w:spacing w:line="360" w:lineRule="auto"/>
        <w:jc w:val="both"/>
        <w:rPr>
          <w:b/>
        </w:rPr>
      </w:pPr>
    </w:p>
    <w:p w14:paraId="00000033" w14:textId="77777777" w:rsidR="008D0C8D" w:rsidRDefault="008D0C8D">
      <w:pPr>
        <w:spacing w:line="360" w:lineRule="auto"/>
        <w:jc w:val="both"/>
        <w:rPr>
          <w:b/>
        </w:rPr>
      </w:pPr>
    </w:p>
    <w:p w14:paraId="00000034" w14:textId="77777777" w:rsidR="008D0C8D" w:rsidRDefault="008D0C8D">
      <w:pPr>
        <w:spacing w:line="360" w:lineRule="auto"/>
        <w:jc w:val="both"/>
        <w:rPr>
          <w:b/>
        </w:rPr>
      </w:pPr>
    </w:p>
    <w:p w14:paraId="00000035" w14:textId="77777777" w:rsidR="008D0C8D" w:rsidRDefault="008D0C8D">
      <w:pPr>
        <w:spacing w:line="360" w:lineRule="auto"/>
        <w:jc w:val="both"/>
        <w:rPr>
          <w:b/>
        </w:rPr>
      </w:pPr>
    </w:p>
    <w:p w14:paraId="00000036" w14:textId="77777777" w:rsidR="008D0C8D" w:rsidRDefault="008D0C8D">
      <w:pPr>
        <w:spacing w:line="360" w:lineRule="auto"/>
        <w:jc w:val="both"/>
        <w:rPr>
          <w:b/>
        </w:rPr>
      </w:pPr>
    </w:p>
    <w:p w14:paraId="00000037" w14:textId="77777777" w:rsidR="008D0C8D" w:rsidRDefault="008D0C8D">
      <w:pPr>
        <w:spacing w:line="360" w:lineRule="auto"/>
        <w:jc w:val="both"/>
        <w:rPr>
          <w:b/>
        </w:rPr>
      </w:pPr>
    </w:p>
    <w:p w14:paraId="00000038" w14:textId="77777777" w:rsidR="008D0C8D" w:rsidRDefault="008D0C8D">
      <w:pPr>
        <w:spacing w:line="360" w:lineRule="auto"/>
        <w:jc w:val="both"/>
        <w:rPr>
          <w:b/>
        </w:rPr>
      </w:pPr>
    </w:p>
    <w:p w14:paraId="00000039" w14:textId="77777777" w:rsidR="008D0C8D" w:rsidRDefault="008D0C8D">
      <w:pPr>
        <w:spacing w:line="360" w:lineRule="auto"/>
        <w:jc w:val="both"/>
        <w:rPr>
          <w:b/>
        </w:rPr>
      </w:pPr>
    </w:p>
    <w:p w14:paraId="0000003A" w14:textId="77777777" w:rsidR="008D0C8D" w:rsidRDefault="008D0C8D">
      <w:pPr>
        <w:spacing w:line="360" w:lineRule="auto"/>
        <w:jc w:val="both"/>
        <w:rPr>
          <w:b/>
        </w:rPr>
      </w:pPr>
      <w:bookmarkStart w:id="2" w:name="_heading=h.30j0zll" w:colFirst="0" w:colLast="0"/>
      <w:bookmarkEnd w:id="2"/>
    </w:p>
    <w:p w14:paraId="0000003B" w14:textId="77777777" w:rsidR="008D0C8D" w:rsidRDefault="001E5F12">
      <w:pPr>
        <w:pStyle w:val="Heading1"/>
      </w:pPr>
      <w:bookmarkStart w:id="3" w:name="_heading=h.1fob9te" w:colFirst="0" w:colLast="0"/>
      <w:bookmarkEnd w:id="3"/>
      <w:r>
        <w:t xml:space="preserve">Introduction </w:t>
      </w:r>
    </w:p>
    <w:p w14:paraId="0000003C" w14:textId="77777777" w:rsidR="008D0C8D" w:rsidRDefault="008D0C8D">
      <w:pPr>
        <w:spacing w:line="360" w:lineRule="auto"/>
        <w:jc w:val="both"/>
      </w:pPr>
    </w:p>
    <w:p w14:paraId="0000003D" w14:textId="77777777" w:rsidR="008D0C8D" w:rsidRDefault="001E5F12">
      <w:pPr>
        <w:spacing w:line="360" w:lineRule="auto"/>
        <w:jc w:val="both"/>
      </w:pPr>
      <w:r>
        <w:t>Community engagement is a crucial part of modern administration because it encourages inclusivity, diversity, and cooperation among the various stakeholders in a given jurisdiction. This essay will identify and discuss the social problems th</w:t>
      </w:r>
      <w:r>
        <w:t xml:space="preserve">at are currently being addressed in Hounslow Council in the United Kingdom, as well as the procedures used for stakeholder consultation, communication, and the strategic implementation of feedback. Additionally, the purpose of this essay is to discuss the </w:t>
      </w:r>
      <w:r>
        <w:t>procedures that are used for implementing feedback strategically. This conversation will also cover the processes that are utilized for the strategic implementation of feedback obtained from various stakeholders.</w:t>
      </w:r>
    </w:p>
    <w:p w14:paraId="0000003E" w14:textId="77777777" w:rsidR="008D0C8D" w:rsidRDefault="008D0C8D">
      <w:pPr>
        <w:spacing w:line="360" w:lineRule="auto"/>
        <w:jc w:val="both"/>
      </w:pPr>
    </w:p>
    <w:p w14:paraId="0000003F" w14:textId="77777777" w:rsidR="008D0C8D" w:rsidRDefault="001E5F12">
      <w:pPr>
        <w:spacing w:line="360" w:lineRule="auto"/>
        <w:jc w:val="both"/>
      </w:pPr>
      <w:r>
        <w:t xml:space="preserve">Participation in the </w:t>
      </w:r>
      <w:proofErr w:type="gramStart"/>
      <w:r>
        <w:t>absolutely necessary</w:t>
      </w:r>
      <w:proofErr w:type="gramEnd"/>
      <w:r>
        <w:t xml:space="preserve"> </w:t>
      </w:r>
      <w:r>
        <w:t>process of community engagement affords communities the opportunity to have a voice in the formulation of decisions that will have an impact on those communities. It is essential for communities and local governments to work together on significant project</w:t>
      </w:r>
      <w:r>
        <w:t xml:space="preserve">s if they wish to fulfill their responsibility of </w:t>
      </w:r>
      <w:proofErr w:type="gramStart"/>
      <w:r>
        <w:t>taking into account</w:t>
      </w:r>
      <w:proofErr w:type="gramEnd"/>
      <w:r>
        <w:t xml:space="preserve"> the perspectives of all members of the community. In this article, we will focus on the Hounslow Council, which is one of the many councils that come together to form the Greater London </w:t>
      </w:r>
      <w:r>
        <w:t xml:space="preserve">territory. More than 300,000 people from a wide range of demographics and walks of life take advantage of the services offered by Hounslow Council, which is a local government in the London area. Collaboration is necessary </w:t>
      </w:r>
      <w:proofErr w:type="gramStart"/>
      <w:r>
        <w:t>in order for</w:t>
      </w:r>
      <w:proofErr w:type="gramEnd"/>
      <w:r>
        <w:t xml:space="preserve"> the council to succe</w:t>
      </w:r>
      <w:r>
        <w:t>ssfully address a variety of social problems, including but not limited to homelessness, poverty, and crime. This essay will examine the social issues that are currently affecting Hounslow Council, as well as describe the processes for talking to different</w:t>
      </w:r>
      <w:r>
        <w:t xml:space="preserve"> parties and making strategic use of feedback. Additionally, the goals of this essay are to examine the social issues that are currently affecting Hounslow Council. </w:t>
      </w:r>
      <w:proofErr w:type="gramStart"/>
      <w:r>
        <w:t>Both of these</w:t>
      </w:r>
      <w:proofErr w:type="gramEnd"/>
      <w:r>
        <w:t xml:space="preserve"> subjects are going to be discussed in depth in this article. The principles, </w:t>
      </w:r>
      <w:r>
        <w:t xml:space="preserve">standards, and methods for conferring with and empowering stakeholders will be investigated in this article. A </w:t>
      </w:r>
      <w:proofErr w:type="gramStart"/>
      <w:r>
        <w:t>particular emphasis</w:t>
      </w:r>
      <w:proofErr w:type="gramEnd"/>
      <w:r>
        <w:t xml:space="preserve"> will be placed on the participation, collaboration, diversity, and inclusion of stakeholders. The goals of this essay are to </w:t>
      </w:r>
      <w:r>
        <w:t>explain the current social issues that the council is dealing with, as well as the procedures for interacting with stakeholders and successfully putting their suggestions into practice. Additionally, this essay will attempt to provide an overview of the cu</w:t>
      </w:r>
      <w:r>
        <w:t xml:space="preserve">rrent social issues </w:t>
      </w:r>
      <w:r>
        <w:lastRenderedPageBreak/>
        <w:t>that are being addressed by the council. In addition to that, this essay will discuss how the council intends to successfully implement the recommendations that were made by the stakeholders.</w:t>
      </w:r>
    </w:p>
    <w:p w14:paraId="00000040" w14:textId="77777777" w:rsidR="008D0C8D" w:rsidRDefault="008D0C8D">
      <w:pPr>
        <w:spacing w:line="360" w:lineRule="auto"/>
        <w:jc w:val="both"/>
        <w:rPr>
          <w:b/>
        </w:rPr>
      </w:pPr>
    </w:p>
    <w:p w14:paraId="00000041" w14:textId="77777777" w:rsidR="008D0C8D" w:rsidRDefault="001E5F12">
      <w:pPr>
        <w:pStyle w:val="Heading1"/>
      </w:pPr>
      <w:bookmarkStart w:id="4" w:name="_heading=h.3znysh7" w:colFirst="0" w:colLast="0"/>
      <w:bookmarkEnd w:id="4"/>
      <w:r>
        <w:t>The Main Body</w:t>
      </w:r>
    </w:p>
    <w:p w14:paraId="00000042" w14:textId="77777777" w:rsidR="008D0C8D" w:rsidRDefault="008D0C8D">
      <w:pPr>
        <w:spacing w:line="360" w:lineRule="auto"/>
        <w:jc w:val="both"/>
        <w:rPr>
          <w:b/>
        </w:rPr>
      </w:pPr>
    </w:p>
    <w:p w14:paraId="00000043" w14:textId="77777777" w:rsidR="008D0C8D" w:rsidRDefault="001E5F12">
      <w:pPr>
        <w:spacing w:line="360" w:lineRule="auto"/>
        <w:jc w:val="both"/>
      </w:pPr>
      <w:r>
        <w:t>There are approximately 275,</w:t>
      </w:r>
      <w:r>
        <w:t>000 people of various ethnic and socioeconomic backgrounds who are a part of the Hounslow Council, which is a local government in west London. These individuals make up the council's population.</w:t>
      </w:r>
    </w:p>
    <w:p w14:paraId="00000044" w14:textId="77777777" w:rsidR="008D0C8D" w:rsidRDefault="008D0C8D">
      <w:pPr>
        <w:spacing w:line="360" w:lineRule="auto"/>
        <w:jc w:val="both"/>
      </w:pPr>
    </w:p>
    <w:p w14:paraId="00000045" w14:textId="77777777" w:rsidR="008D0C8D" w:rsidRDefault="001E5F12">
      <w:pPr>
        <w:spacing w:line="360" w:lineRule="auto"/>
        <w:jc w:val="both"/>
      </w:pPr>
      <w:r>
        <w:t>The Hounslow Council, which is responsible for serving a community that is dynamic and diverse, is currently working to find solutions to a broad variety of societal issues. One of the most significant challenges is the inability to locate suitable real es</w:t>
      </w:r>
      <w:r>
        <w:t>tate at values that are acceptable. The high demand for inexpensive housing has resulted in a shortage of supply, which has resulted in an increase in the number of people living on the streets and in apartments that are overcrowded throughout the council.</w:t>
      </w:r>
      <w:r>
        <w:t xml:space="preserve"> This situation has led to an increase in the number of people who are homeless. As a part of the council's dedication to providing it, it has established partnerships with housing associations and developers in order to increase the quantity of housing th</w:t>
      </w:r>
      <w:r>
        <w:t>at is available in the region at prices that are affordable to a wide range of income levels.</w:t>
      </w:r>
    </w:p>
    <w:p w14:paraId="00000046" w14:textId="77777777" w:rsidR="008D0C8D" w:rsidRDefault="008D0C8D">
      <w:pPr>
        <w:spacing w:line="360" w:lineRule="auto"/>
        <w:jc w:val="both"/>
      </w:pPr>
    </w:p>
    <w:p w14:paraId="00000047" w14:textId="77777777" w:rsidR="008D0C8D" w:rsidRDefault="001E5F12">
      <w:pPr>
        <w:spacing w:line="360" w:lineRule="auto"/>
        <w:jc w:val="both"/>
      </w:pPr>
      <w:r>
        <w:t>One of the most significant socioeconomic challenges currently affecting Hounslow Council is that of people living on the streets. The most current statistics su</w:t>
      </w:r>
      <w:r>
        <w:t xml:space="preserve">ggest that by the year 2020, there will be 362 households in the municipality that do not have a place to call home. In order to combat homelessness, Hounslow Council has been putting into motion </w:t>
      </w:r>
      <w:proofErr w:type="gramStart"/>
      <w:r>
        <w:t>a number of</w:t>
      </w:r>
      <w:proofErr w:type="gramEnd"/>
      <w:r>
        <w:t xml:space="preserve"> different measures, such as offering homeless fa</w:t>
      </w:r>
      <w:r>
        <w:t xml:space="preserve">milies and individuals temporary housing and support services. In order to combat homelessness and </w:t>
      </w:r>
      <w:proofErr w:type="gramStart"/>
      <w:r>
        <w:t>offer assistance to</w:t>
      </w:r>
      <w:proofErr w:type="gramEnd"/>
      <w:r>
        <w:t xml:space="preserve"> those who are directly affected by it, Hounslow Council has been collaborating with a wide range of stakeholders, such as community nonpr</w:t>
      </w:r>
      <w:r>
        <w:t>ofits and volunteer organizations in the area.</w:t>
      </w:r>
    </w:p>
    <w:p w14:paraId="00000048" w14:textId="77777777" w:rsidR="008D0C8D" w:rsidRDefault="001E5F12">
      <w:pPr>
        <w:spacing w:line="360" w:lineRule="auto"/>
        <w:jc w:val="both"/>
      </w:pPr>
      <w:r>
        <w:t>A further significant issue that burdens the region is the prevalence of poverty, which is experienced by 14% of the population in Hounslow. Hounslow Council has been working with a variety of different stakeh</w:t>
      </w:r>
      <w:r>
        <w:t xml:space="preserve">olders to provide various forms of assistance, such as welfare benefits, employment opportunities, and educational initiatives, </w:t>
      </w:r>
      <w:proofErr w:type="gramStart"/>
      <w:r>
        <w:t>in an effort to</w:t>
      </w:r>
      <w:proofErr w:type="gramEnd"/>
      <w:r>
        <w:t xml:space="preserve"> battle the problem of poverty. The council works together with local businesses to expand employment possibiliti</w:t>
      </w:r>
      <w:r>
        <w:t xml:space="preserve">es and to </w:t>
      </w:r>
      <w:r>
        <w:lastRenderedPageBreak/>
        <w:t>strengthen the local economy, both of which contribute to a reduction in the amount of poverty that exists within the community.</w:t>
      </w:r>
    </w:p>
    <w:p w14:paraId="00000049" w14:textId="77777777" w:rsidR="008D0C8D" w:rsidRDefault="008D0C8D">
      <w:pPr>
        <w:spacing w:line="360" w:lineRule="auto"/>
        <w:jc w:val="both"/>
      </w:pPr>
    </w:p>
    <w:p w14:paraId="0000004A" w14:textId="77777777" w:rsidR="008D0C8D" w:rsidRDefault="008D0C8D">
      <w:pPr>
        <w:spacing w:line="360" w:lineRule="auto"/>
        <w:jc w:val="both"/>
      </w:pPr>
    </w:p>
    <w:p w14:paraId="0000004B" w14:textId="77777777" w:rsidR="008D0C8D" w:rsidRDefault="008D0C8D">
      <w:pPr>
        <w:spacing w:line="360" w:lineRule="auto"/>
        <w:jc w:val="both"/>
      </w:pPr>
    </w:p>
    <w:p w14:paraId="0000004C" w14:textId="77777777" w:rsidR="008D0C8D" w:rsidRDefault="008D0C8D">
      <w:pPr>
        <w:spacing w:line="360" w:lineRule="auto"/>
        <w:jc w:val="both"/>
      </w:pPr>
    </w:p>
    <w:p w14:paraId="0000004D" w14:textId="77777777" w:rsidR="008D0C8D" w:rsidRDefault="001E5F12">
      <w:pPr>
        <w:spacing w:line="360" w:lineRule="auto"/>
        <w:jc w:val="both"/>
      </w:pPr>
      <w:r>
        <w:t>The Hounslow Council is very worried about the increasing incidence of crime, just like everyone else. The boroug</w:t>
      </w:r>
      <w:r>
        <w:t xml:space="preserve">h has a high incidence of crime, with a broad variety of reported incidents ranging from thefts to assaults on individuals. This includes a high number of reported incidents in the borough. </w:t>
      </w:r>
      <w:proofErr w:type="gramStart"/>
      <w:r>
        <w:t>In an effort to</w:t>
      </w:r>
      <w:proofErr w:type="gramEnd"/>
      <w:r>
        <w:t xml:space="preserve"> find a solution to this issue, the council has bee</w:t>
      </w:r>
      <w:r>
        <w:t xml:space="preserve">n working together with a broad range of different parties, such as the authorities, neighborhood associations, and members of the community. In addition, the council has implemented </w:t>
      </w:r>
      <w:proofErr w:type="gramStart"/>
      <w:r>
        <w:t>a number of</w:t>
      </w:r>
      <w:proofErr w:type="gramEnd"/>
      <w:r>
        <w:t xml:space="preserve"> measures to enhance the general safety of the neighborhood, s</w:t>
      </w:r>
      <w:r>
        <w:t>uch as the installation of surveillance cameras and the assignment of community wardens to patrol the area.</w:t>
      </w:r>
    </w:p>
    <w:p w14:paraId="0000004E" w14:textId="77777777" w:rsidR="008D0C8D" w:rsidRDefault="008D0C8D">
      <w:pPr>
        <w:spacing w:line="360" w:lineRule="auto"/>
        <w:jc w:val="both"/>
      </w:pPr>
    </w:p>
    <w:p w14:paraId="0000004F" w14:textId="77777777" w:rsidR="008D0C8D" w:rsidRDefault="001E5F12">
      <w:pPr>
        <w:spacing w:line="360" w:lineRule="auto"/>
        <w:jc w:val="both"/>
      </w:pPr>
      <w:r>
        <w:t>One more facet of community life that the government has a responsibility to enhance is the provision of social care for residents who are vulnerab</w:t>
      </w:r>
      <w:r>
        <w:t xml:space="preserve">le or elderly. To ensure that residents receive the appropriate level of care and assistance, the government has developed relationships with a variety of care providers in the surrounding area. This demonstrates how vital it </w:t>
      </w:r>
      <w:proofErr w:type="gramStart"/>
      <w:r>
        <w:t>is to provide social assistanc</w:t>
      </w:r>
      <w:r>
        <w:t>e of the highest potential standard at all times</w:t>
      </w:r>
      <w:proofErr w:type="gramEnd"/>
      <w:r>
        <w:t xml:space="preserve">. In addition, the council works hand in hand with members of the medical community </w:t>
      </w:r>
      <w:proofErr w:type="gramStart"/>
      <w:r>
        <w:t>in an effort to</w:t>
      </w:r>
      <w:proofErr w:type="gramEnd"/>
      <w:r>
        <w:t xml:space="preserve"> better the overall health of the community's inhabitants, specifically the health of the elderly and the mos</w:t>
      </w:r>
      <w:r>
        <w:t>t vulnerable members of society.</w:t>
      </w:r>
    </w:p>
    <w:p w14:paraId="00000050" w14:textId="77777777" w:rsidR="008D0C8D" w:rsidRDefault="008D0C8D">
      <w:pPr>
        <w:spacing w:line="360" w:lineRule="auto"/>
        <w:jc w:val="both"/>
      </w:pPr>
    </w:p>
    <w:p w14:paraId="00000051" w14:textId="77777777" w:rsidR="008D0C8D" w:rsidRDefault="001E5F12">
      <w:pPr>
        <w:spacing w:line="360" w:lineRule="auto"/>
        <w:jc w:val="both"/>
      </w:pPr>
      <w:r>
        <w:t xml:space="preserve">In order to address the societal problems that have been brought to light, the council has established protocols for the consultation and communication with various stakeholders, as well as the strategic implementation of </w:t>
      </w:r>
      <w:r>
        <w:t xml:space="preserve">feedback. As a result of the council's recognition of the significance of maintaining open lines of communication with a wide variety of interested parties, it has created </w:t>
      </w:r>
      <w:proofErr w:type="gramStart"/>
      <w:r>
        <w:t>a number of</w:t>
      </w:r>
      <w:proofErr w:type="gramEnd"/>
      <w:r>
        <w:t xml:space="preserve"> different means by which individuals can get in contact with it. Public </w:t>
      </w:r>
      <w:r>
        <w:t>gatherings, online forums, and various social media platforms are all examples of these types of venues. In order to collect feedback from the different parties involved, the council conducts its business as usual by sending out questionnaires.</w:t>
      </w:r>
    </w:p>
    <w:p w14:paraId="00000052" w14:textId="77777777" w:rsidR="008D0C8D" w:rsidRDefault="008D0C8D">
      <w:pPr>
        <w:spacing w:line="360" w:lineRule="auto"/>
        <w:jc w:val="both"/>
      </w:pPr>
    </w:p>
    <w:p w14:paraId="00000053" w14:textId="77777777" w:rsidR="008D0C8D" w:rsidRDefault="001E5F12">
      <w:pPr>
        <w:spacing w:line="360" w:lineRule="auto"/>
        <w:jc w:val="both"/>
      </w:pPr>
      <w:r>
        <w:lastRenderedPageBreak/>
        <w:t>The counci</w:t>
      </w:r>
      <w:r>
        <w:t>l is conscious that the various stakeholders each have their own individual requirements and preferences, and as a result, it has established a wide variety of engagement strategies to cater to those specific requirements and preferences. For instance, the</w:t>
      </w:r>
      <w:r>
        <w:t xml:space="preserve"> council is present at student events and engages in conversation with young people through various social media platforms. In addition, the council is involved in outreach programs and community activities in the surrounding area to facilitate interaction</w:t>
      </w:r>
      <w:r>
        <w:t xml:space="preserve"> with senior citizens.</w:t>
      </w:r>
    </w:p>
    <w:p w14:paraId="00000054" w14:textId="77777777" w:rsidR="008D0C8D" w:rsidRDefault="008D0C8D">
      <w:pPr>
        <w:spacing w:line="360" w:lineRule="auto"/>
        <w:jc w:val="both"/>
      </w:pPr>
    </w:p>
    <w:p w14:paraId="00000055" w14:textId="77777777" w:rsidR="008D0C8D" w:rsidRDefault="001E5F12">
      <w:pPr>
        <w:spacing w:line="360" w:lineRule="auto"/>
        <w:jc w:val="both"/>
      </w:pPr>
      <w:r>
        <w:t>In addition, in order to put recommendations into effect, the council has established rules that must be followed, and these rules are mandatory. The input that is provided by the different parties involved is taken into considerati</w:t>
      </w:r>
      <w:r>
        <w:t>on by the council as it works through the process of making decisions. The Council also notifies affected parties regarding the outcomes of the decision-making procedures. This is done to further ensure that all relevant parties are kept up to speed and to</w:t>
      </w:r>
      <w:r>
        <w:t xml:space="preserve"> further ensure that all relevant parties are kept informed.</w:t>
      </w:r>
    </w:p>
    <w:p w14:paraId="00000056" w14:textId="77777777" w:rsidR="008D0C8D" w:rsidRDefault="008D0C8D">
      <w:pPr>
        <w:spacing w:line="360" w:lineRule="auto"/>
        <w:jc w:val="both"/>
      </w:pPr>
    </w:p>
    <w:p w14:paraId="00000057" w14:textId="77777777" w:rsidR="008D0C8D" w:rsidRDefault="001E5F12">
      <w:pPr>
        <w:spacing w:line="360" w:lineRule="auto"/>
        <w:jc w:val="both"/>
      </w:pPr>
      <w:r>
        <w:t xml:space="preserve">The council has created </w:t>
      </w:r>
      <w:proofErr w:type="gramStart"/>
      <w:r>
        <w:t>a number of</w:t>
      </w:r>
      <w:proofErr w:type="gramEnd"/>
      <w:r>
        <w:t xml:space="preserve"> different initiatives that are geared toward empowering citizens as a result of the awareness that it has regarding the significance of empowering stakeholder</w:t>
      </w:r>
      <w:r>
        <w:t>s. These programs encourage participation in public life and provide opportunities for people to contribute their time in addition to providing educational opportunities. Additionally, the council works closely with local businesses to expand the number of</w:t>
      </w:r>
      <w:r>
        <w:t xml:space="preserve"> employment possibilities available to </w:t>
      </w:r>
      <w:proofErr w:type="gramStart"/>
      <w:r>
        <w:t>local residents</w:t>
      </w:r>
      <w:proofErr w:type="gramEnd"/>
      <w:r>
        <w:t>, which contributes to the growth of the local economy.</w:t>
      </w:r>
    </w:p>
    <w:p w14:paraId="00000058" w14:textId="77777777" w:rsidR="008D0C8D" w:rsidRDefault="008D0C8D">
      <w:pPr>
        <w:spacing w:line="360" w:lineRule="auto"/>
        <w:jc w:val="both"/>
      </w:pPr>
    </w:p>
    <w:p w14:paraId="00000059" w14:textId="77777777" w:rsidR="008D0C8D" w:rsidRDefault="001E5F12">
      <w:pPr>
        <w:spacing w:line="360" w:lineRule="auto"/>
        <w:jc w:val="both"/>
      </w:pPr>
      <w:r>
        <w:t xml:space="preserve">In order to ensure that community participation will be successful, Hounslow Council has created </w:t>
      </w:r>
      <w:proofErr w:type="gramStart"/>
      <w:r>
        <w:t>a number of</w:t>
      </w:r>
      <w:proofErr w:type="gramEnd"/>
      <w:r>
        <w:t xml:space="preserve"> systems that allow for the consultat</w:t>
      </w:r>
      <w:r>
        <w:t xml:space="preserve">ion and communication of various stakeholders, as well as the effective implementation of feedback received. In order to collect feedback from a wide variety of stakeholders, the council routinely conducts activities such as public meetings, questionnaire </w:t>
      </w:r>
      <w:r>
        <w:t xml:space="preserve">distribution, and focus groups. These stakeholders include </w:t>
      </w:r>
      <w:proofErr w:type="gramStart"/>
      <w:r>
        <w:t>local residents</w:t>
      </w:r>
      <w:proofErr w:type="gramEnd"/>
      <w:r>
        <w:t xml:space="preserve">, community organizations, and businesses. In addition, the council maintains communication with the individuals it represents through </w:t>
      </w:r>
      <w:proofErr w:type="gramStart"/>
      <w:r>
        <w:t>a number of</w:t>
      </w:r>
      <w:proofErr w:type="gramEnd"/>
      <w:r>
        <w:t xml:space="preserve"> different channels, including socia</w:t>
      </w:r>
      <w:r>
        <w:t>l media, email, and publications. The administration makes use of a collaborative approach to decision-making, and participation from any and all stakeholders that may have a stake in the outcome is actively encouraged at every stage of the process. The co</w:t>
      </w:r>
      <w:r>
        <w:t xml:space="preserve">uncil has established </w:t>
      </w:r>
      <w:proofErr w:type="gramStart"/>
      <w:r>
        <w:t>a number of</w:t>
      </w:r>
      <w:proofErr w:type="gramEnd"/>
      <w:r>
        <w:t xml:space="preserve"> committees, each of which is comprised of individuals hailing from a distinct stakeholder group, such as residents, business owners, and representatives of community organizations. The Housing Committee and the Transport C</w:t>
      </w:r>
      <w:r>
        <w:t xml:space="preserve">ommittee are just two examples of organizations that fall under </w:t>
      </w:r>
      <w:r>
        <w:lastRenderedPageBreak/>
        <w:t>this category. These organizations provide a forum within which parties interested in the matter can communicate their concerns, points of view, and ideas; decisions are then made taking these</w:t>
      </w:r>
      <w:r>
        <w:t xml:space="preserve"> things into consideration. When it comes to community participation in the Hounslow Council, diversity and inclusion are also essential components that must be present. This is a requirement. The council has established </w:t>
      </w:r>
      <w:proofErr w:type="gramStart"/>
      <w:r>
        <w:t>a number of</w:t>
      </w:r>
      <w:proofErr w:type="gramEnd"/>
      <w:r>
        <w:t xml:space="preserve"> protocols in order to e</w:t>
      </w:r>
      <w:r>
        <w:t>nsure that all constituents, irrespective of where they originated, are able to take part in the process of decision-making. The council, for instance, provides interpretation and translation services in order to ensure that people who are unable to commun</w:t>
      </w:r>
      <w:r>
        <w:t xml:space="preserve">icate in English as well as those who are deaf or hard of hearing </w:t>
      </w:r>
      <w:proofErr w:type="gramStart"/>
      <w:r>
        <w:t>are able to</w:t>
      </w:r>
      <w:proofErr w:type="gramEnd"/>
      <w:r>
        <w:t xml:space="preserve"> participate in all elements of public gatherings. This includes people who are deaf or hard of hearing. The Hounslow Equality Network serves as a forum where various stakeholders</w:t>
      </w:r>
      <w:r>
        <w:t xml:space="preserve"> can come together to address issues of discrimination and inequality in the district and work to find solutions to those issues. The council is also responsible for establishing this platform.</w:t>
      </w:r>
    </w:p>
    <w:p w14:paraId="0000005A" w14:textId="77777777" w:rsidR="008D0C8D" w:rsidRDefault="008D0C8D">
      <w:pPr>
        <w:spacing w:line="360" w:lineRule="auto"/>
        <w:jc w:val="both"/>
      </w:pPr>
    </w:p>
    <w:p w14:paraId="0000005B" w14:textId="77777777" w:rsidR="008D0C8D" w:rsidRDefault="001E5F12">
      <w:pPr>
        <w:spacing w:line="360" w:lineRule="auto"/>
        <w:jc w:val="both"/>
      </w:pPr>
      <w:proofErr w:type="gramStart"/>
      <w:r>
        <w:t>In an effort to</w:t>
      </w:r>
      <w:proofErr w:type="gramEnd"/>
      <w:r>
        <w:t xml:space="preserve"> offer stakeholders a greater say in the decis</w:t>
      </w:r>
      <w:r>
        <w:t>ions that are made, Hounslow Council has been working to expand the participation of stakeholders in the decision-making process. The council makes it possible for stakeholders to participate in advisory groups and consultative committees by providing them</w:t>
      </w:r>
      <w:r>
        <w:t xml:space="preserve"> the opportunity to do so in order to increase the likelihood that their perspectives will be heard and taken into consideration. This is done in order to increase the likelihood that their perspectives will be heard and taken into consideration. </w:t>
      </w:r>
      <w:proofErr w:type="gramStart"/>
      <w:r>
        <w:t>In an eff</w:t>
      </w:r>
      <w:r>
        <w:t>ort to</w:t>
      </w:r>
      <w:proofErr w:type="gramEnd"/>
      <w:r>
        <w:t xml:space="preserve"> promote diversity and inclusiveness, the council holds conversations with participants hailing from a broad variety of nations and cultural traditions.</w:t>
      </w:r>
    </w:p>
    <w:p w14:paraId="0000005C" w14:textId="77777777" w:rsidR="008D0C8D" w:rsidRDefault="008D0C8D">
      <w:pPr>
        <w:spacing w:line="360" w:lineRule="auto"/>
        <w:jc w:val="both"/>
        <w:rPr>
          <w:b/>
        </w:rPr>
      </w:pPr>
    </w:p>
    <w:p w14:paraId="0000005D" w14:textId="77777777" w:rsidR="008D0C8D" w:rsidRDefault="001E5F12">
      <w:pPr>
        <w:pStyle w:val="Heading1"/>
      </w:pPr>
      <w:bookmarkStart w:id="5" w:name="_heading=h.2et92p0" w:colFirst="0" w:colLast="0"/>
      <w:bookmarkEnd w:id="5"/>
      <w:r>
        <w:t xml:space="preserve">Conclusion </w:t>
      </w:r>
    </w:p>
    <w:p w14:paraId="0000005E" w14:textId="77777777" w:rsidR="008D0C8D" w:rsidRDefault="008D0C8D">
      <w:pPr>
        <w:spacing w:line="360" w:lineRule="auto"/>
        <w:jc w:val="both"/>
      </w:pPr>
    </w:p>
    <w:p w14:paraId="0000005F" w14:textId="77777777" w:rsidR="008D0C8D" w:rsidRDefault="001E5F12">
      <w:pPr>
        <w:spacing w:line="360" w:lineRule="auto"/>
        <w:jc w:val="both"/>
      </w:pPr>
      <w:r>
        <w:t>The practice of community engagement, which is also of the utmost significance, ena</w:t>
      </w:r>
      <w:r>
        <w:t>bles local councils to work in conjunction with the communities that they serve in order to find solutions to societal problems. In order to consult with, consult with, and strategically implement the input supplied by stakeholders, the Hounslow Council ha</w:t>
      </w:r>
      <w:r>
        <w:t xml:space="preserve">s established </w:t>
      </w:r>
      <w:proofErr w:type="gramStart"/>
      <w:r>
        <w:t>a number of</w:t>
      </w:r>
      <w:proofErr w:type="gramEnd"/>
      <w:r>
        <w:t xml:space="preserve"> procedures. These procedures can be found here. The council has created </w:t>
      </w:r>
      <w:proofErr w:type="gramStart"/>
      <w:r>
        <w:t>a number of</w:t>
      </w:r>
      <w:proofErr w:type="gramEnd"/>
      <w:r>
        <w:t xml:space="preserve"> different initiatives that are geared toward empowering citizens as a result of the awareness that it has regarding the significance of empowering</w:t>
      </w:r>
      <w:r>
        <w:t xml:space="preserve"> stakeholders. Local councils should make continued community participation one of their top priorities in order to guarantee that everyone's opinion is taken into </w:t>
      </w:r>
      <w:r>
        <w:lastRenderedPageBreak/>
        <w:t>consideration and that social problems are solved through cooperative and all-inclusive mean</w:t>
      </w:r>
      <w:r>
        <w:t xml:space="preserve">s. This will ensure that everyone's opinion is taken into consideration and that social problems are solved. This will guarantee that the input of </w:t>
      </w:r>
      <w:proofErr w:type="gramStart"/>
      <w:r>
        <w:t>each and every</w:t>
      </w:r>
      <w:proofErr w:type="gramEnd"/>
      <w:r>
        <w:t xml:space="preserve"> person is hear</w:t>
      </w:r>
      <w:r>
        <w:t>d</w:t>
      </w:r>
      <w:r>
        <w:t>.</w:t>
      </w:r>
    </w:p>
    <w:p w14:paraId="00000061" w14:textId="1CF0C5FB" w:rsidR="008D0C8D" w:rsidRDefault="008D0C8D">
      <w:pPr>
        <w:spacing w:line="360" w:lineRule="auto"/>
        <w:jc w:val="both"/>
        <w:rPr>
          <w:b/>
        </w:rPr>
      </w:pPr>
    </w:p>
    <w:p w14:paraId="5BE7F37E" w14:textId="6C750349" w:rsidR="0030623A" w:rsidRDefault="0030623A">
      <w:pPr>
        <w:spacing w:line="360" w:lineRule="auto"/>
        <w:jc w:val="both"/>
        <w:rPr>
          <w:b/>
        </w:rPr>
      </w:pPr>
    </w:p>
    <w:p w14:paraId="600BF18B" w14:textId="453E3C3C" w:rsidR="0030623A" w:rsidRDefault="0030623A">
      <w:pPr>
        <w:spacing w:line="360" w:lineRule="auto"/>
        <w:jc w:val="both"/>
        <w:rPr>
          <w:b/>
        </w:rPr>
      </w:pPr>
    </w:p>
    <w:p w14:paraId="7F99A25C" w14:textId="43F69816" w:rsidR="0030623A" w:rsidRDefault="0030623A">
      <w:pPr>
        <w:spacing w:line="360" w:lineRule="auto"/>
        <w:jc w:val="both"/>
        <w:rPr>
          <w:b/>
        </w:rPr>
      </w:pPr>
    </w:p>
    <w:p w14:paraId="663556C9" w14:textId="274F5236" w:rsidR="0030623A" w:rsidRDefault="0030623A">
      <w:pPr>
        <w:spacing w:line="360" w:lineRule="auto"/>
        <w:jc w:val="both"/>
        <w:rPr>
          <w:b/>
        </w:rPr>
      </w:pPr>
    </w:p>
    <w:p w14:paraId="29119864" w14:textId="231005B4" w:rsidR="0030623A" w:rsidRDefault="0030623A">
      <w:pPr>
        <w:spacing w:line="360" w:lineRule="auto"/>
        <w:jc w:val="both"/>
        <w:rPr>
          <w:b/>
        </w:rPr>
      </w:pPr>
    </w:p>
    <w:p w14:paraId="38B787E8" w14:textId="73E5ADFD" w:rsidR="0030623A" w:rsidRDefault="0030623A">
      <w:pPr>
        <w:spacing w:line="360" w:lineRule="auto"/>
        <w:jc w:val="both"/>
        <w:rPr>
          <w:b/>
        </w:rPr>
      </w:pPr>
    </w:p>
    <w:p w14:paraId="4D50B387" w14:textId="2C041C2F" w:rsidR="0030623A" w:rsidRDefault="0030623A">
      <w:pPr>
        <w:spacing w:line="360" w:lineRule="auto"/>
        <w:jc w:val="both"/>
        <w:rPr>
          <w:b/>
        </w:rPr>
      </w:pPr>
    </w:p>
    <w:p w14:paraId="34B9FE42" w14:textId="5E5BF2E1" w:rsidR="0030623A" w:rsidRDefault="0030623A">
      <w:pPr>
        <w:spacing w:line="360" w:lineRule="auto"/>
        <w:jc w:val="both"/>
        <w:rPr>
          <w:b/>
        </w:rPr>
      </w:pPr>
    </w:p>
    <w:p w14:paraId="088197D4" w14:textId="6EAA5DAE" w:rsidR="0030623A" w:rsidRDefault="0030623A">
      <w:pPr>
        <w:spacing w:line="360" w:lineRule="auto"/>
        <w:jc w:val="both"/>
        <w:rPr>
          <w:b/>
        </w:rPr>
      </w:pPr>
    </w:p>
    <w:p w14:paraId="18D8C8DC" w14:textId="4F9E6215" w:rsidR="0030623A" w:rsidRDefault="0030623A">
      <w:pPr>
        <w:spacing w:line="360" w:lineRule="auto"/>
        <w:jc w:val="both"/>
        <w:rPr>
          <w:b/>
        </w:rPr>
      </w:pPr>
    </w:p>
    <w:p w14:paraId="0A25A862" w14:textId="61B96887" w:rsidR="0030623A" w:rsidRDefault="0030623A">
      <w:pPr>
        <w:spacing w:line="360" w:lineRule="auto"/>
        <w:jc w:val="both"/>
        <w:rPr>
          <w:b/>
        </w:rPr>
      </w:pPr>
    </w:p>
    <w:p w14:paraId="20EBF456" w14:textId="1709534C" w:rsidR="0030623A" w:rsidRDefault="0030623A">
      <w:pPr>
        <w:spacing w:line="360" w:lineRule="auto"/>
        <w:jc w:val="both"/>
        <w:rPr>
          <w:b/>
        </w:rPr>
      </w:pPr>
    </w:p>
    <w:p w14:paraId="5BCD4C18" w14:textId="6DED2B7A" w:rsidR="0030623A" w:rsidRDefault="0030623A">
      <w:pPr>
        <w:spacing w:line="360" w:lineRule="auto"/>
        <w:jc w:val="both"/>
        <w:rPr>
          <w:b/>
        </w:rPr>
      </w:pPr>
    </w:p>
    <w:p w14:paraId="3EA9E3B4" w14:textId="169137F3" w:rsidR="0030623A" w:rsidRDefault="0030623A">
      <w:pPr>
        <w:spacing w:line="360" w:lineRule="auto"/>
        <w:jc w:val="both"/>
        <w:rPr>
          <w:b/>
        </w:rPr>
      </w:pPr>
    </w:p>
    <w:p w14:paraId="5C1C2AA9" w14:textId="3F9D76E0" w:rsidR="0030623A" w:rsidRDefault="0030623A">
      <w:pPr>
        <w:spacing w:line="360" w:lineRule="auto"/>
        <w:jc w:val="both"/>
        <w:rPr>
          <w:b/>
        </w:rPr>
      </w:pPr>
    </w:p>
    <w:p w14:paraId="16E65548" w14:textId="1D625FD5" w:rsidR="0030623A" w:rsidRDefault="0030623A">
      <w:pPr>
        <w:spacing w:line="360" w:lineRule="auto"/>
        <w:jc w:val="both"/>
        <w:rPr>
          <w:b/>
        </w:rPr>
      </w:pPr>
    </w:p>
    <w:p w14:paraId="62033C74" w14:textId="31331252" w:rsidR="0030623A" w:rsidRDefault="0030623A">
      <w:pPr>
        <w:spacing w:line="360" w:lineRule="auto"/>
        <w:jc w:val="both"/>
        <w:rPr>
          <w:b/>
        </w:rPr>
      </w:pPr>
    </w:p>
    <w:p w14:paraId="0F52A803" w14:textId="710434DB" w:rsidR="0030623A" w:rsidRDefault="0030623A">
      <w:pPr>
        <w:spacing w:line="360" w:lineRule="auto"/>
        <w:jc w:val="both"/>
        <w:rPr>
          <w:b/>
        </w:rPr>
      </w:pPr>
    </w:p>
    <w:p w14:paraId="496CB77C" w14:textId="6AC7E8AF" w:rsidR="0030623A" w:rsidRDefault="0030623A">
      <w:pPr>
        <w:spacing w:line="360" w:lineRule="auto"/>
        <w:jc w:val="both"/>
        <w:rPr>
          <w:b/>
        </w:rPr>
      </w:pPr>
    </w:p>
    <w:p w14:paraId="12367D36" w14:textId="4F6E2901" w:rsidR="0030623A" w:rsidRDefault="0030623A">
      <w:pPr>
        <w:spacing w:line="360" w:lineRule="auto"/>
        <w:jc w:val="both"/>
        <w:rPr>
          <w:b/>
        </w:rPr>
      </w:pPr>
    </w:p>
    <w:p w14:paraId="5027E188" w14:textId="2503F3E7" w:rsidR="0030623A" w:rsidRDefault="0030623A">
      <w:pPr>
        <w:spacing w:line="360" w:lineRule="auto"/>
        <w:jc w:val="both"/>
        <w:rPr>
          <w:b/>
        </w:rPr>
      </w:pPr>
    </w:p>
    <w:p w14:paraId="23B0A210" w14:textId="4A45FBAE" w:rsidR="0030623A" w:rsidRDefault="0030623A">
      <w:pPr>
        <w:spacing w:line="360" w:lineRule="auto"/>
        <w:jc w:val="both"/>
        <w:rPr>
          <w:b/>
        </w:rPr>
      </w:pPr>
    </w:p>
    <w:p w14:paraId="79D52111" w14:textId="006287BC" w:rsidR="0030623A" w:rsidRDefault="0030623A">
      <w:pPr>
        <w:spacing w:line="360" w:lineRule="auto"/>
        <w:jc w:val="both"/>
        <w:rPr>
          <w:b/>
        </w:rPr>
      </w:pPr>
    </w:p>
    <w:p w14:paraId="5EFDE2D4" w14:textId="4CF3CD50" w:rsidR="0030623A" w:rsidRDefault="0030623A">
      <w:pPr>
        <w:spacing w:line="360" w:lineRule="auto"/>
        <w:jc w:val="both"/>
        <w:rPr>
          <w:b/>
        </w:rPr>
      </w:pPr>
    </w:p>
    <w:p w14:paraId="40184650" w14:textId="7E4E3324" w:rsidR="0030623A" w:rsidRDefault="0030623A">
      <w:pPr>
        <w:spacing w:line="360" w:lineRule="auto"/>
        <w:jc w:val="both"/>
        <w:rPr>
          <w:b/>
        </w:rPr>
      </w:pPr>
    </w:p>
    <w:p w14:paraId="190CE23E" w14:textId="1E50293C" w:rsidR="0030623A" w:rsidRDefault="0030623A">
      <w:pPr>
        <w:spacing w:line="360" w:lineRule="auto"/>
        <w:jc w:val="both"/>
        <w:rPr>
          <w:b/>
        </w:rPr>
      </w:pPr>
    </w:p>
    <w:p w14:paraId="044AABEE" w14:textId="3FB287BA" w:rsidR="0030623A" w:rsidRDefault="0030623A">
      <w:pPr>
        <w:spacing w:line="360" w:lineRule="auto"/>
        <w:jc w:val="both"/>
        <w:rPr>
          <w:b/>
        </w:rPr>
      </w:pPr>
    </w:p>
    <w:p w14:paraId="0DE04719" w14:textId="77777777" w:rsidR="0030623A" w:rsidRDefault="0030623A">
      <w:pPr>
        <w:spacing w:line="360" w:lineRule="auto"/>
        <w:jc w:val="both"/>
        <w:rPr>
          <w:b/>
        </w:rPr>
      </w:pPr>
    </w:p>
    <w:p w14:paraId="00000062" w14:textId="77777777" w:rsidR="008D0C8D" w:rsidRDefault="001E5F12">
      <w:pPr>
        <w:pStyle w:val="Heading1"/>
      </w:pPr>
      <w:bookmarkStart w:id="6" w:name="_heading=h.tyjcwt" w:colFirst="0" w:colLast="0"/>
      <w:bookmarkEnd w:id="6"/>
      <w:r>
        <w:lastRenderedPageBreak/>
        <w:t>References</w:t>
      </w:r>
    </w:p>
    <w:p w14:paraId="00000063" w14:textId="77777777" w:rsidR="008D0C8D" w:rsidRDefault="008D0C8D">
      <w:pPr>
        <w:spacing w:line="360" w:lineRule="auto"/>
        <w:jc w:val="both"/>
      </w:pPr>
    </w:p>
    <w:p w14:paraId="00000064" w14:textId="77777777" w:rsidR="008D0C8D" w:rsidRDefault="008D0C8D">
      <w:pPr>
        <w:spacing w:line="360" w:lineRule="auto"/>
        <w:jc w:val="both"/>
      </w:pPr>
    </w:p>
    <w:p w14:paraId="00000065" w14:textId="77777777" w:rsidR="008D0C8D" w:rsidRDefault="001E5F12">
      <w:pPr>
        <w:spacing w:line="360" w:lineRule="auto"/>
      </w:pPr>
      <w:r>
        <w:t>Hounslow Council (2021). Community Engagement Strategy. Retrieved from https://www.hounslow.gov.uk/downloads/file/12508/community_engagement_strategy</w:t>
      </w:r>
    </w:p>
    <w:p w14:paraId="00000066" w14:textId="77777777" w:rsidR="008D0C8D" w:rsidRDefault="008D0C8D">
      <w:pPr>
        <w:spacing w:line="360" w:lineRule="auto"/>
      </w:pPr>
    </w:p>
    <w:p w14:paraId="00000067" w14:textId="77777777" w:rsidR="008D0C8D" w:rsidRDefault="001E5F12">
      <w:pPr>
        <w:spacing w:line="360" w:lineRule="auto"/>
      </w:pPr>
      <w:r>
        <w:t>Hounslow Council (2021). Housing Committee. Retrieved from https://democraticservices.hounslow.gov.uk/mgC</w:t>
      </w:r>
      <w:r>
        <w:t>ommitteeDetails.aspx?ID=285</w:t>
      </w:r>
    </w:p>
    <w:p w14:paraId="00000068" w14:textId="77777777" w:rsidR="008D0C8D" w:rsidRDefault="008D0C8D">
      <w:pPr>
        <w:spacing w:line="360" w:lineRule="auto"/>
      </w:pPr>
    </w:p>
    <w:p w14:paraId="00000069" w14:textId="77777777" w:rsidR="008D0C8D" w:rsidRDefault="001E5F12">
      <w:pPr>
        <w:spacing w:line="360" w:lineRule="auto"/>
      </w:pPr>
      <w:r>
        <w:t xml:space="preserve">Hounslow Council (2021). Transport Committee. Retrieved from </w:t>
      </w:r>
      <w:hyperlink r:id="rId8">
        <w:r>
          <w:rPr>
            <w:color w:val="1155CC"/>
            <w:u w:val="single"/>
          </w:rPr>
          <w:t>https://democraticservices.hounslow.gov.uk/mgCommitteeDetails.aspx?ID=286</w:t>
        </w:r>
      </w:hyperlink>
    </w:p>
    <w:p w14:paraId="0000006A" w14:textId="77777777" w:rsidR="008D0C8D" w:rsidRDefault="001E5F12">
      <w:pPr>
        <w:spacing w:line="360" w:lineRule="auto"/>
      </w:pPr>
      <w:r>
        <w:t xml:space="preserve">Hounslow Council. (2021). Our borough </w:t>
      </w:r>
      <w:proofErr w:type="gramStart"/>
      <w:r>
        <w:t>plan</w:t>
      </w:r>
      <w:proofErr w:type="gramEnd"/>
      <w:r>
        <w:t>. https://www.hounslow.gov.uk/our-borough-plan</w:t>
      </w:r>
    </w:p>
    <w:p w14:paraId="0000006B" w14:textId="77777777" w:rsidR="008D0C8D" w:rsidRDefault="008D0C8D">
      <w:pPr>
        <w:spacing w:line="360" w:lineRule="auto"/>
      </w:pPr>
    </w:p>
    <w:p w14:paraId="0000006C" w14:textId="77777777" w:rsidR="008D0C8D" w:rsidRDefault="001E5F12">
      <w:pPr>
        <w:spacing w:line="360" w:lineRule="auto"/>
      </w:pPr>
      <w:r>
        <w:t>Hounslow Council. (2021). Annual report and accounts. https://www.hounslow.gov.uk/annual-report-and-accounts</w:t>
      </w:r>
    </w:p>
    <w:p w14:paraId="0000006D" w14:textId="77777777" w:rsidR="008D0C8D" w:rsidRDefault="008D0C8D">
      <w:pPr>
        <w:spacing w:line="360" w:lineRule="auto"/>
      </w:pPr>
    </w:p>
    <w:p w14:paraId="0000006E" w14:textId="77777777" w:rsidR="008D0C8D" w:rsidRDefault="001E5F12">
      <w:pPr>
        <w:spacing w:line="360" w:lineRule="auto"/>
      </w:pPr>
      <w:r>
        <w:t>Hounslow Council. (2021). Council tax and benefits. htt</w:t>
      </w:r>
      <w:r>
        <w:t>ps://www.hounslow.gov.uk/council-tax-and-benefits</w:t>
      </w:r>
    </w:p>
    <w:p w14:paraId="0000006F" w14:textId="77777777" w:rsidR="008D0C8D" w:rsidRDefault="008D0C8D">
      <w:pPr>
        <w:spacing w:line="360" w:lineRule="auto"/>
      </w:pPr>
    </w:p>
    <w:p w14:paraId="00000070" w14:textId="77777777" w:rsidR="008D0C8D" w:rsidRDefault="001E5F12">
      <w:pPr>
        <w:spacing w:line="360" w:lineRule="auto"/>
      </w:pPr>
      <w:r>
        <w:t>Hounslow Council. (2021). Planning and building control. https://www.hounslow.gov.uk/planning-and-building-control</w:t>
      </w:r>
    </w:p>
    <w:p w14:paraId="00000071" w14:textId="77777777" w:rsidR="008D0C8D" w:rsidRDefault="008D0C8D">
      <w:pPr>
        <w:spacing w:line="360" w:lineRule="auto"/>
      </w:pPr>
    </w:p>
    <w:p w14:paraId="00000072" w14:textId="77777777" w:rsidR="008D0C8D" w:rsidRDefault="001E5F12">
      <w:pPr>
        <w:spacing w:line="360" w:lineRule="auto"/>
      </w:pPr>
      <w:r>
        <w:t>Hounslow Council. (2021). Waste and recycling. https://www.hounslow.gov.uk/waste-and-recy</w:t>
      </w:r>
      <w:r>
        <w:t>cling</w:t>
      </w:r>
    </w:p>
    <w:p w14:paraId="00000073" w14:textId="77777777" w:rsidR="008D0C8D" w:rsidRDefault="008D0C8D">
      <w:pPr>
        <w:spacing w:line="360" w:lineRule="auto"/>
      </w:pPr>
    </w:p>
    <w:p w14:paraId="00000078" w14:textId="488FA6E8" w:rsidR="008D0C8D" w:rsidRDefault="001E5F12" w:rsidP="0030623A">
      <w:pPr>
        <w:spacing w:line="360" w:lineRule="auto"/>
      </w:pPr>
      <w:r>
        <w:t>Hounslow Council. (2021). Parks and open spaces. https://www.hounslow.gov.uk/parks-and-open-space</w:t>
      </w:r>
    </w:p>
    <w:sectPr w:rsidR="008D0C8D">
      <w:headerReference w:type="default" r:id="rId9"/>
      <w:headerReference w:type="firs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10BA1" w14:textId="77777777" w:rsidR="001E5F12" w:rsidRDefault="001E5F12">
      <w:pPr>
        <w:spacing w:line="240" w:lineRule="auto"/>
      </w:pPr>
      <w:r>
        <w:separator/>
      </w:r>
    </w:p>
  </w:endnote>
  <w:endnote w:type="continuationSeparator" w:id="0">
    <w:p w14:paraId="5FB03129" w14:textId="77777777" w:rsidR="001E5F12" w:rsidRDefault="001E5F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C" w14:textId="77777777" w:rsidR="008D0C8D" w:rsidRDefault="008D0C8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E44A3" w14:textId="77777777" w:rsidR="001E5F12" w:rsidRDefault="001E5F12">
      <w:pPr>
        <w:spacing w:line="240" w:lineRule="auto"/>
      </w:pPr>
      <w:r>
        <w:separator/>
      </w:r>
    </w:p>
  </w:footnote>
  <w:footnote w:type="continuationSeparator" w:id="0">
    <w:p w14:paraId="4CFCDFC3" w14:textId="77777777" w:rsidR="001E5F12" w:rsidRDefault="001E5F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A" w14:textId="07E4D253" w:rsidR="008D0C8D" w:rsidRDefault="001E5F12">
    <w:pPr>
      <w:jc w:val="right"/>
    </w:pPr>
    <w:r>
      <w:rPr>
        <w:b/>
      </w:rPr>
      <w:fldChar w:fldCharType="begin"/>
    </w:r>
    <w:r>
      <w:rPr>
        <w:b/>
      </w:rPr>
      <w:instrText>PAGE</w:instrText>
    </w:r>
    <w:r w:rsidR="0030623A">
      <w:rPr>
        <w:b/>
      </w:rPr>
      <w:fldChar w:fldCharType="separate"/>
    </w:r>
    <w:r w:rsidR="0030623A">
      <w:rPr>
        <w:b/>
        <w:noProof/>
      </w:rPr>
      <w:t>2</w:t>
    </w:r>
    <w:r>
      <w:rPr>
        <w:b/>
      </w:rPr>
      <w:fldChar w:fldCharType="end"/>
    </w:r>
  </w:p>
  <w:p w14:paraId="0000007B" w14:textId="77777777" w:rsidR="008D0C8D" w:rsidRDefault="008D0C8D">
    <w:pPr>
      <w:widowControl w:val="0"/>
      <w:pBdr>
        <w:top w:val="nil"/>
        <w:left w:val="nil"/>
        <w:bottom w:val="nil"/>
        <w:right w:val="nil"/>
        <w:between w:val="nil"/>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79" w14:textId="77777777" w:rsidR="008D0C8D" w:rsidRDefault="008D0C8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C8D"/>
    <w:rsid w:val="00090334"/>
    <w:rsid w:val="001E5F12"/>
    <w:rsid w:val="0030623A"/>
    <w:rsid w:val="008D0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BCFA7"/>
  <w15:docId w15:val="{D071DA10-C934-4C6D-A028-63B298CA9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B3D26"/>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EB3D26"/>
    <w:pPr>
      <w:spacing w:after="100"/>
    </w:pPr>
  </w:style>
  <w:style w:type="character" w:styleId="Hyperlink">
    <w:name w:val="Hyperlink"/>
    <w:basedOn w:val="DefaultParagraphFont"/>
    <w:uiPriority w:val="99"/>
    <w:unhideWhenUsed/>
    <w:rsid w:val="00EB3D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ocraticservices.hounslow.gov.uk/mgCommitteeDetails.aspx?ID=28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aPHDBZOfwR9Cm7D0Q/1oxsx/Dqg==">AMUW2mWcHCQlim5f7Irb45mGJnD5IRWrRTGgYdHtKbiuR2bsgEclkMCM1fJVTiJpBbrFGjjHFXKcSUSLxRCxZh7URyGfv4fAC37WdfRvPS50maLDwQ9zt2qklmq2vHHhZq5QAvuMnVrrtCulP8QRMr0Ezgom6AQq9ptbWmzez77se2Ia4UDkqb1n6KfIwtQVg3Fs6ePM2+Uf</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A0F89D3-A125-4868-B461-E3FED70EB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2210</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2023-04-06T16:20:00Z</dcterms:created>
  <dcterms:modified xsi:type="dcterms:W3CDTF">2023-04-06T18:15:00Z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53405cc6b028c3ffaebaf4d7a4ca1cb2f2333ffc64eda8f23f9f6cc9abd10dda</vt:lpwstr>
  </property>
</Properties>
</file>