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024BF2" w14:textId="248917E4" w:rsidR="00D75A09" w:rsidRPr="009325D1" w:rsidRDefault="00B74C11" w:rsidP="009325D1">
      <w:pPr>
        <w:jc w:val="center"/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D608143" wp14:editId="00506891">
                <wp:simplePos x="0" y="0"/>
                <wp:positionH relativeFrom="column">
                  <wp:posOffset>-146050</wp:posOffset>
                </wp:positionH>
                <wp:positionV relativeFrom="paragraph">
                  <wp:posOffset>339090</wp:posOffset>
                </wp:positionV>
                <wp:extent cx="6210300" cy="2870200"/>
                <wp:effectExtent l="38100" t="38100" r="38100" b="444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0300" cy="28702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249141" id="Rectangle 1" o:spid="_x0000_s1026" style="position:absolute;margin-left:-11.5pt;margin-top:26.7pt;width:489pt;height:22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" filled="f" strokecolor="#1f3763 [1604]" strokeweight="5.5pt">
                <v:stroke linestyle="thickThin"/>
              </v:rect>
            </w:pict>
          </mc:Fallback>
        </mc:AlternateContent>
      </w:r>
      <w:r w:rsidR="002948E7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Week </w:t>
      </w:r>
      <w:r w:rsidR="009325D1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2</w:t>
      </w:r>
      <w:r w:rsidR="002948E7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 </w:t>
      </w:r>
      <w:r w:rsid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ab/>
      </w:r>
      <w:r w:rsidR="00BD248B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Activity </w:t>
      </w:r>
      <w:r w:rsidR="00D75A09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 xml:space="preserve">Tasks </w:t>
      </w:r>
      <w:r w:rsidR="00E57846" w:rsidRPr="009325D1">
        <w:rPr>
          <w:rFonts w:cstheme="minorHAnsi"/>
          <w:b/>
          <w:bCs/>
          <w:color w:val="FF0000"/>
          <w:sz w:val="36"/>
          <w:szCs w:val="36"/>
          <w:shd w:val="clear" w:color="auto" w:fill="F4F4F4"/>
        </w:rPr>
        <w:t>1-3</w:t>
      </w:r>
    </w:p>
    <w:p w14:paraId="0ABF6D96" w14:textId="742E052A" w:rsidR="00B74C11" w:rsidRPr="00B74C11" w:rsidRDefault="00C47206" w:rsidP="00B74C11">
      <w:pPr>
        <w:rPr>
          <w:rFonts w:cstheme="minorHAnsi"/>
          <w:color w:val="FF0000"/>
          <w:sz w:val="36"/>
          <w:szCs w:val="36"/>
        </w:rPr>
      </w:pPr>
      <w:r w:rsidRPr="00B74C11">
        <w:rPr>
          <w:rFonts w:cstheme="minorHAnsi"/>
          <w:color w:val="FF0000"/>
          <w:sz w:val="36"/>
          <w:szCs w:val="36"/>
        </w:rPr>
        <w:t xml:space="preserve">Activity 1  </w:t>
      </w:r>
      <w:r w:rsidR="00BD248B" w:rsidRPr="00B74C11">
        <w:rPr>
          <w:rFonts w:cstheme="minorHAnsi"/>
          <w:color w:val="FF0000"/>
          <w:sz w:val="36"/>
          <w:szCs w:val="36"/>
        </w:rPr>
        <w:t>-</w:t>
      </w:r>
      <w:r w:rsidR="00E57846" w:rsidRPr="00B74C11">
        <w:rPr>
          <w:rFonts w:cstheme="minorHAnsi"/>
          <w:color w:val="FF0000"/>
          <w:sz w:val="36"/>
          <w:szCs w:val="36"/>
        </w:rPr>
        <w:t xml:space="preserve">- </w:t>
      </w:r>
    </w:p>
    <w:p w14:paraId="5CEB9D2E" w14:textId="3D7E4C42" w:rsidR="00C47206" w:rsidRPr="00B74C11" w:rsidRDefault="00E57846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Watch the 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three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videos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to appreciate how to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>approach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an 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interview</w:t>
      </w:r>
      <w:r w:rsidR="009479A9">
        <w:rPr>
          <w:rFonts w:cstheme="minorHAnsi"/>
          <w:color w:val="494A4A"/>
          <w:sz w:val="36"/>
          <w:szCs w:val="36"/>
          <w:shd w:val="clear" w:color="auto" w:fill="F4F4F4"/>
        </w:rPr>
        <w:t xml:space="preserve"> situation</w:t>
      </w:r>
      <w:r w:rsidR="00B74C11" w:rsidRPr="00B74C11">
        <w:rPr>
          <w:rFonts w:cstheme="minorHAnsi"/>
          <w:color w:val="494A4A"/>
          <w:sz w:val="36"/>
          <w:szCs w:val="36"/>
          <w:shd w:val="clear" w:color="auto" w:fill="F4F4F4"/>
        </w:rPr>
        <w:t>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261F5898" w14:textId="1999CB6C" w:rsidR="00BD248B" w:rsidRDefault="00BD248B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the difference between three types of interview approaches. Structure, semi-structured and unstructured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 w:rsidRPr="00B74C11"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</w:p>
    <w:p w14:paraId="33018DA8" w14:textId="77777777" w:rsidR="00912180" w:rsidRDefault="00B74C11" w:rsidP="00B74C11">
      <w:pPr>
        <w:pStyle w:val="ListParagraph"/>
        <w:numPr>
          <w:ilvl w:val="1"/>
          <w:numId w:val="3"/>
        </w:numPr>
        <w:rPr>
          <w:rFonts w:cstheme="minorHAnsi"/>
          <w:color w:val="494A4A"/>
          <w:sz w:val="36"/>
          <w:szCs w:val="36"/>
          <w:shd w:val="clear" w:color="auto" w:fill="F4F4F4"/>
        </w:rPr>
      </w:pPr>
      <w:r>
        <w:rPr>
          <w:rFonts w:cstheme="minorHAnsi"/>
          <w:color w:val="494A4A"/>
          <w:sz w:val="36"/>
          <w:szCs w:val="36"/>
          <w:shd w:val="clear" w:color="auto" w:fill="F4F4F4"/>
        </w:rPr>
        <w:t xml:space="preserve">Explain sampling and provide </w:t>
      </w:r>
      <w:r w:rsidR="00A41237">
        <w:rPr>
          <w:rFonts w:cstheme="minorHAnsi"/>
          <w:color w:val="494A4A"/>
          <w:sz w:val="36"/>
          <w:szCs w:val="36"/>
          <w:shd w:val="clear" w:color="auto" w:fill="F4F4F4"/>
        </w:rPr>
        <w:t xml:space="preserve">a </w:t>
      </w:r>
      <w:r>
        <w:rPr>
          <w:rFonts w:cstheme="minorHAnsi"/>
          <w:color w:val="494A4A"/>
          <w:sz w:val="36"/>
          <w:szCs w:val="36"/>
          <w:shd w:val="clear" w:color="auto" w:fill="F4F4F4"/>
        </w:rPr>
        <w:t>reference.</w:t>
      </w:r>
      <w:r w:rsid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  </w:t>
      </w:r>
    </w:p>
    <w:p w14:paraId="085C32B6" w14:textId="22E1297E" w:rsidR="00B74C11" w:rsidRPr="00912180" w:rsidRDefault="00912180" w:rsidP="00912180">
      <w:pPr>
        <w:ind w:left="720" w:firstLine="720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 xml:space="preserve">Post responses to </w:t>
      </w:r>
      <w:r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b and c to discussion area</w:t>
      </w:r>
      <w:r w:rsidRPr="00912180">
        <w:rPr>
          <w:rFonts w:cstheme="minorHAnsi"/>
          <w:color w:val="494A4A"/>
          <w:sz w:val="36"/>
          <w:szCs w:val="36"/>
          <w:shd w:val="clear" w:color="auto" w:fill="F4F4F4"/>
        </w:rPr>
        <w:t>.</w:t>
      </w:r>
    </w:p>
    <w:p w14:paraId="5C16D21D" w14:textId="47BFDE93" w:rsidR="00E57846" w:rsidRPr="00E57846" w:rsidRDefault="00E57846" w:rsidP="00D75A09">
      <w:pPr>
        <w:rPr>
          <w:rFonts w:cstheme="minorHAnsi"/>
          <w:color w:val="FF0000"/>
          <w:sz w:val="36"/>
          <w:szCs w:val="36"/>
        </w:rPr>
      </w:pPr>
    </w:p>
    <w:p w14:paraId="77ABC0E3" w14:textId="2F5F9C7E" w:rsidR="00912180" w:rsidRDefault="00912180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1EB23C" wp14:editId="3DC0099F">
                <wp:simplePos x="0" y="0"/>
                <wp:positionH relativeFrom="margin">
                  <wp:posOffset>-118745</wp:posOffset>
                </wp:positionH>
                <wp:positionV relativeFrom="paragraph">
                  <wp:posOffset>243205</wp:posOffset>
                </wp:positionV>
                <wp:extent cx="6216650" cy="1543050"/>
                <wp:effectExtent l="38100" t="38100" r="317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16650" cy="154305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086573" id="Rectangle 2" o:spid="_x0000_s1026" style="position:absolute;margin-left:-9.35pt;margin-top:19.15pt;width:489.5pt;height:121.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" filled="f" strokecolor="#1f3763 [1604]" strokeweight="5.5pt">
                <v:stroke linestyle="thickThin"/>
                <w10:wrap anchorx="margin"/>
              </v:rect>
            </w:pict>
          </mc:Fallback>
        </mc:AlternateContent>
      </w:r>
    </w:p>
    <w:p w14:paraId="0B892B12" w14:textId="7C21950A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color w:val="FF0000"/>
          <w:sz w:val="36"/>
          <w:szCs w:val="36"/>
        </w:rPr>
        <w:t>Activity 2 --</w:t>
      </w:r>
      <w:r w:rsidRPr="00E57846">
        <w:rPr>
          <w:rFonts w:cstheme="minorHAnsi"/>
          <w:color w:val="FF0000"/>
          <w:sz w:val="36"/>
          <w:szCs w:val="36"/>
        </w:rPr>
        <w:tab/>
        <w:t>Notes on Interviewing (1hr)</w:t>
      </w:r>
    </w:p>
    <w:p w14:paraId="28461A25" w14:textId="525BC62B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Annotate the ‘notes on interviewing’ file so that you use it as a reminder on how to approach the interview situation before you run </w:t>
      </w:r>
      <w:r w:rsidR="00BD248B">
        <w:rPr>
          <w:rFonts w:cstheme="minorHAnsi"/>
          <w:color w:val="494A4A"/>
          <w:sz w:val="36"/>
          <w:szCs w:val="36"/>
          <w:shd w:val="clear" w:color="auto" w:fill="F4F4F4"/>
        </w:rPr>
        <w:t>an</w:t>
      </w: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interview.</w:t>
      </w:r>
    </w:p>
    <w:p w14:paraId="50D6F172" w14:textId="77777777" w:rsidR="00C47206" w:rsidRPr="00E57846" w:rsidRDefault="00C47206" w:rsidP="00C47206">
      <w:pPr>
        <w:spacing w:after="100" w:line="240" w:lineRule="auto"/>
        <w:outlineLvl w:val="1"/>
        <w:rPr>
          <w:rFonts w:cstheme="minorHAnsi"/>
          <w:color w:val="494A4A"/>
          <w:sz w:val="36"/>
          <w:szCs w:val="36"/>
          <w:shd w:val="clear" w:color="auto" w:fill="F4F4F4"/>
        </w:rPr>
      </w:pPr>
    </w:p>
    <w:p w14:paraId="7703701C" w14:textId="0BBCC25D" w:rsidR="00E57846" w:rsidRPr="00E57846" w:rsidRDefault="00E57846" w:rsidP="007774D3">
      <w:pPr>
        <w:tabs>
          <w:tab w:val="num" w:pos="720"/>
        </w:tabs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</w:pPr>
    </w:p>
    <w:p w14:paraId="11705910" w14:textId="0DE90BFA" w:rsidR="00912180" w:rsidRDefault="00912180" w:rsidP="007774D3">
      <w:pPr>
        <w:tabs>
          <w:tab w:val="num" w:pos="720"/>
        </w:tabs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b/>
          <w:bCs/>
          <w:noProof/>
          <w:color w:val="494A4A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8D46E9E" wp14:editId="475D3991">
                <wp:simplePos x="0" y="0"/>
                <wp:positionH relativeFrom="margin">
                  <wp:posOffset>-158750</wp:posOffset>
                </wp:positionH>
                <wp:positionV relativeFrom="paragraph">
                  <wp:posOffset>158750</wp:posOffset>
                </wp:positionV>
                <wp:extent cx="6286500" cy="3962400"/>
                <wp:effectExtent l="38100" t="38100" r="38100" b="381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6500" cy="3962400"/>
                        </a:xfrm>
                        <a:prstGeom prst="rect">
                          <a:avLst/>
                        </a:prstGeom>
                        <a:noFill/>
                        <a:ln w="69850" cmpd="thickThin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7453B2" id="Rectangle 3" o:spid="_x0000_s1026" style="position:absolute;margin-left:-12.5pt;margin-top:12.5pt;width:495pt;height:312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" filled="f" strokecolor="#1f3763 [1604]" strokeweight="5.5pt">
                <v:stroke linestyle="thickThin"/>
                <w10:wrap anchorx="margin"/>
              </v:rect>
            </w:pict>
          </mc:Fallback>
        </mc:AlternateContent>
      </w:r>
    </w:p>
    <w:p w14:paraId="1501C7C9" w14:textId="02BD22F5" w:rsidR="007774D3" w:rsidRPr="00E57846" w:rsidRDefault="00D75A09" w:rsidP="007774D3">
      <w:pPr>
        <w:tabs>
          <w:tab w:val="num" w:pos="720"/>
        </w:tabs>
        <w:rPr>
          <w:rFonts w:cstheme="minorHAnsi"/>
          <w:color w:val="FF0000"/>
          <w:sz w:val="36"/>
          <w:szCs w:val="36"/>
        </w:rPr>
      </w:pPr>
      <w:r w:rsidRPr="00E57846">
        <w:rPr>
          <w:rFonts w:cstheme="minorHAnsi"/>
          <w:color w:val="FF0000"/>
          <w:sz w:val="36"/>
          <w:szCs w:val="36"/>
        </w:rPr>
        <w:t xml:space="preserve">Activity </w:t>
      </w:r>
      <w:r w:rsidR="00B72CA8" w:rsidRPr="00E57846">
        <w:rPr>
          <w:rFonts w:cstheme="minorHAnsi"/>
          <w:color w:val="FF0000"/>
          <w:sz w:val="36"/>
          <w:szCs w:val="36"/>
        </w:rPr>
        <w:t>3 --</w:t>
      </w:r>
      <w:r w:rsidR="00BD248B">
        <w:rPr>
          <w:rFonts w:cstheme="minorHAnsi"/>
          <w:color w:val="FF0000"/>
          <w:sz w:val="36"/>
          <w:szCs w:val="36"/>
        </w:rPr>
        <w:t xml:space="preserve"> </w:t>
      </w:r>
      <w:r w:rsidR="00C47206" w:rsidRPr="00E57846">
        <w:rPr>
          <w:rFonts w:cstheme="minorHAnsi"/>
          <w:color w:val="FF0000"/>
          <w:sz w:val="36"/>
          <w:szCs w:val="36"/>
        </w:rPr>
        <w:t xml:space="preserve">Read the phenomenological </w:t>
      </w:r>
      <w:r w:rsidR="009325D1">
        <w:rPr>
          <w:rFonts w:cstheme="minorHAnsi"/>
          <w:color w:val="FF0000"/>
          <w:sz w:val="36"/>
          <w:szCs w:val="36"/>
        </w:rPr>
        <w:t xml:space="preserve">research </w:t>
      </w:r>
      <w:r w:rsidR="00C47206" w:rsidRPr="00E57846">
        <w:rPr>
          <w:rFonts w:cstheme="minorHAnsi"/>
          <w:color w:val="FF0000"/>
          <w:sz w:val="36"/>
          <w:szCs w:val="36"/>
        </w:rPr>
        <w:t xml:space="preserve">paper </w:t>
      </w:r>
      <w:r w:rsidR="007774D3" w:rsidRPr="00E57846">
        <w:rPr>
          <w:rFonts w:cstheme="minorHAnsi"/>
          <w:color w:val="FF0000"/>
          <w:sz w:val="36"/>
          <w:szCs w:val="36"/>
        </w:rPr>
        <w:t>(2</w:t>
      </w:r>
      <w:r w:rsidR="009325D1">
        <w:rPr>
          <w:rFonts w:cstheme="minorHAnsi"/>
          <w:color w:val="FF0000"/>
          <w:sz w:val="36"/>
          <w:szCs w:val="36"/>
        </w:rPr>
        <w:t>h</w:t>
      </w:r>
      <w:r w:rsidR="007774D3" w:rsidRPr="00E57846">
        <w:rPr>
          <w:rFonts w:cstheme="minorHAnsi"/>
          <w:color w:val="FF0000"/>
          <w:sz w:val="36"/>
          <w:szCs w:val="36"/>
        </w:rPr>
        <w:t>rs)</w:t>
      </w:r>
    </w:p>
    <w:p w14:paraId="26EA4B43" w14:textId="15E71C05" w:rsidR="00E57846" w:rsidRDefault="00D75A09" w:rsidP="007774D3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Read the paper on Moodle </w:t>
      </w:r>
      <w:r w:rsidR="00B72CA8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-  Groenewald, T. (2004). A phenomenological research design illustrated. International Journal of Qualitative Methods, 3(1). Article 4. </w:t>
      </w:r>
    </w:p>
    <w:p w14:paraId="1CA8DD1F" w14:textId="60187FC3" w:rsidR="00D75A09" w:rsidRPr="00E57846" w:rsidRDefault="00B72CA8" w:rsidP="007774D3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>Retrieved [</w:t>
      </w:r>
      <w:r w:rsidR="003B7949" w:rsidRPr="00E57846">
        <w:rPr>
          <w:rFonts w:cstheme="minorHAnsi"/>
          <w:color w:val="494A4A"/>
          <w:sz w:val="36"/>
          <w:szCs w:val="36"/>
          <w:shd w:val="clear" w:color="auto" w:fill="F4F4F4"/>
        </w:rPr>
        <w:t>26/01/2021</w:t>
      </w: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] from </w:t>
      </w:r>
      <w:hyperlink r:id="rId7" w:history="1">
        <w:r w:rsidRPr="00E57846">
          <w:rPr>
            <w:rStyle w:val="Hyperlink"/>
            <w:rFonts w:cstheme="minorHAnsi"/>
            <w:sz w:val="36"/>
            <w:szCs w:val="36"/>
            <w:shd w:val="clear" w:color="auto" w:fill="F4F4F4"/>
          </w:rPr>
          <w:t>http://www.ualberta.ca/~iiqm/backissues/3_1/pdf/groenewald.pdf</w:t>
        </w:r>
      </w:hyperlink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</w:t>
      </w:r>
    </w:p>
    <w:p w14:paraId="7930FC16" w14:textId="676208FE" w:rsidR="003B7949" w:rsidRDefault="007774D3" w:rsidP="003B7949">
      <w:pPr>
        <w:rPr>
          <w:rFonts w:cstheme="minorHAnsi"/>
          <w:color w:val="494A4A"/>
          <w:sz w:val="36"/>
          <w:szCs w:val="36"/>
          <w:shd w:val="clear" w:color="auto" w:fill="F4F4F4"/>
        </w:rPr>
      </w:pPr>
      <w:r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What do you </w:t>
      </w:r>
      <w:r w:rsidR="003B7949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understand by </w:t>
      </w:r>
      <w:r w:rsidR="009D6B93" w:rsidRPr="009D6B93">
        <w:rPr>
          <w:rFonts w:cstheme="minorHAnsi"/>
          <w:color w:val="494A4A"/>
          <w:sz w:val="36"/>
          <w:szCs w:val="36"/>
          <w:shd w:val="clear" w:color="auto" w:fill="F4F4F4"/>
        </w:rPr>
        <w:t>phenomenology as research paradigm</w:t>
      </w:r>
      <w:r w:rsidR="00C47206" w:rsidRPr="00E57846">
        <w:rPr>
          <w:rFonts w:cstheme="minorHAnsi"/>
          <w:color w:val="494A4A"/>
          <w:sz w:val="36"/>
          <w:szCs w:val="36"/>
          <w:shd w:val="clear" w:color="auto" w:fill="F4F4F4"/>
        </w:rPr>
        <w:t>, briefly explain? (one paragraph)</w:t>
      </w:r>
    </w:p>
    <w:p w14:paraId="3CFAFED8" w14:textId="2ED68692" w:rsidR="007252BE" w:rsidRPr="00E57846" w:rsidRDefault="00912180" w:rsidP="00E57846">
      <w:pPr>
        <w:tabs>
          <w:tab w:val="num" w:pos="720"/>
        </w:tabs>
        <w:rPr>
          <w:rFonts w:cstheme="minorHAnsi"/>
          <w:color w:val="494A4A"/>
          <w:sz w:val="36"/>
          <w:szCs w:val="36"/>
          <w:shd w:val="clear" w:color="auto" w:fill="F4F4F4"/>
        </w:rPr>
      </w:pPr>
      <w:r>
        <w:rPr>
          <w:rFonts w:cstheme="minorHAnsi"/>
          <w:color w:val="494A4A"/>
          <w:sz w:val="36"/>
          <w:szCs w:val="36"/>
          <w:shd w:val="clear" w:color="auto" w:fill="F4F4F4"/>
        </w:rPr>
        <w:t>Post</w:t>
      </w:r>
      <w:r w:rsidR="007774D3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your </w:t>
      </w:r>
      <w:r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paragraph</w:t>
      </w:r>
      <w:r w:rsidR="007774D3" w:rsidRPr="00E57846">
        <w:rPr>
          <w:rFonts w:cstheme="minorHAnsi"/>
          <w:color w:val="494A4A"/>
          <w:sz w:val="36"/>
          <w:szCs w:val="36"/>
          <w:shd w:val="clear" w:color="auto" w:fill="F4F4F4"/>
        </w:rPr>
        <w:t xml:space="preserve"> to the </w:t>
      </w:r>
      <w:r w:rsidR="007774D3"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discussion are</w:t>
      </w:r>
      <w:r w:rsidR="00E57846" w:rsidRPr="00912180">
        <w:rPr>
          <w:rFonts w:cstheme="minorHAnsi"/>
          <w:b/>
          <w:bCs/>
          <w:color w:val="494A4A"/>
          <w:sz w:val="36"/>
          <w:szCs w:val="36"/>
          <w:shd w:val="clear" w:color="auto" w:fill="F4F4F4"/>
        </w:rPr>
        <w:t>a</w:t>
      </w:r>
      <w:r w:rsidR="00E57846">
        <w:rPr>
          <w:rFonts w:cstheme="minorHAnsi"/>
          <w:color w:val="494A4A"/>
          <w:sz w:val="36"/>
          <w:szCs w:val="36"/>
          <w:shd w:val="clear" w:color="auto" w:fill="F4F4F4"/>
        </w:rPr>
        <w:t>.</w:t>
      </w:r>
    </w:p>
    <w:sectPr w:rsidR="007252BE" w:rsidRPr="00E57846" w:rsidSect="00B74C11">
      <w:pgSz w:w="11906" w:h="16838"/>
      <w:pgMar w:top="426" w:right="1440" w:bottom="142" w:left="1440" w:header="426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BDDE9" w14:textId="77777777" w:rsidR="00B74AB0" w:rsidRDefault="00B74AB0" w:rsidP="00E57846">
      <w:pPr>
        <w:spacing w:after="0" w:line="240" w:lineRule="auto"/>
      </w:pPr>
      <w:r>
        <w:separator/>
      </w:r>
    </w:p>
  </w:endnote>
  <w:endnote w:type="continuationSeparator" w:id="0">
    <w:p w14:paraId="114C79E7" w14:textId="77777777" w:rsidR="00B74AB0" w:rsidRDefault="00B74AB0" w:rsidP="00E578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48FCD0" w14:textId="77777777" w:rsidR="00B74AB0" w:rsidRDefault="00B74AB0" w:rsidP="00E57846">
      <w:pPr>
        <w:spacing w:after="0" w:line="240" w:lineRule="auto"/>
      </w:pPr>
      <w:r>
        <w:separator/>
      </w:r>
    </w:p>
  </w:footnote>
  <w:footnote w:type="continuationSeparator" w:id="0">
    <w:p w14:paraId="3E4A1DA0" w14:textId="77777777" w:rsidR="00B74AB0" w:rsidRDefault="00B74AB0" w:rsidP="00E578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431A40"/>
    <w:multiLevelType w:val="hybridMultilevel"/>
    <w:tmpl w:val="EDA0B022"/>
    <w:lvl w:ilvl="0" w:tplc="38D231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2F086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82C6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6E33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F42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10AC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CEE1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B2CB7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607F3E23"/>
    <w:multiLevelType w:val="hybridMultilevel"/>
    <w:tmpl w:val="F47270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D53AC2"/>
    <w:multiLevelType w:val="hybridMultilevel"/>
    <w:tmpl w:val="B50E7F0E"/>
    <w:lvl w:ilvl="0" w:tplc="0809000F">
      <w:start w:val="1"/>
      <w:numFmt w:val="decimal"/>
      <w:lvlText w:val="%1."/>
      <w:lvlJc w:val="left"/>
      <w:pPr>
        <w:ind w:left="800" w:hanging="360"/>
      </w:pPr>
    </w:lvl>
    <w:lvl w:ilvl="1" w:tplc="08090019" w:tentative="1">
      <w:start w:val="1"/>
      <w:numFmt w:val="lowerLetter"/>
      <w:lvlText w:val="%2."/>
      <w:lvlJc w:val="left"/>
      <w:pPr>
        <w:ind w:left="1520" w:hanging="360"/>
      </w:pPr>
    </w:lvl>
    <w:lvl w:ilvl="2" w:tplc="0809001B" w:tentative="1">
      <w:start w:val="1"/>
      <w:numFmt w:val="lowerRoman"/>
      <w:lvlText w:val="%3."/>
      <w:lvlJc w:val="right"/>
      <w:pPr>
        <w:ind w:left="2240" w:hanging="180"/>
      </w:pPr>
    </w:lvl>
    <w:lvl w:ilvl="3" w:tplc="0809000F" w:tentative="1">
      <w:start w:val="1"/>
      <w:numFmt w:val="decimal"/>
      <w:lvlText w:val="%4."/>
      <w:lvlJc w:val="left"/>
      <w:pPr>
        <w:ind w:left="2960" w:hanging="360"/>
      </w:pPr>
    </w:lvl>
    <w:lvl w:ilvl="4" w:tplc="08090019" w:tentative="1">
      <w:start w:val="1"/>
      <w:numFmt w:val="lowerLetter"/>
      <w:lvlText w:val="%5."/>
      <w:lvlJc w:val="left"/>
      <w:pPr>
        <w:ind w:left="3680" w:hanging="360"/>
      </w:pPr>
    </w:lvl>
    <w:lvl w:ilvl="5" w:tplc="0809001B" w:tentative="1">
      <w:start w:val="1"/>
      <w:numFmt w:val="lowerRoman"/>
      <w:lvlText w:val="%6."/>
      <w:lvlJc w:val="right"/>
      <w:pPr>
        <w:ind w:left="4400" w:hanging="180"/>
      </w:pPr>
    </w:lvl>
    <w:lvl w:ilvl="6" w:tplc="0809000F" w:tentative="1">
      <w:start w:val="1"/>
      <w:numFmt w:val="decimal"/>
      <w:lvlText w:val="%7."/>
      <w:lvlJc w:val="left"/>
      <w:pPr>
        <w:ind w:left="5120" w:hanging="360"/>
      </w:pPr>
    </w:lvl>
    <w:lvl w:ilvl="7" w:tplc="08090019" w:tentative="1">
      <w:start w:val="1"/>
      <w:numFmt w:val="lowerLetter"/>
      <w:lvlText w:val="%8."/>
      <w:lvlJc w:val="left"/>
      <w:pPr>
        <w:ind w:left="5840" w:hanging="360"/>
      </w:pPr>
    </w:lvl>
    <w:lvl w:ilvl="8" w:tplc="0809001B" w:tentative="1">
      <w:start w:val="1"/>
      <w:numFmt w:val="lowerRoman"/>
      <w:lvlText w:val="%9."/>
      <w:lvlJc w:val="right"/>
      <w:pPr>
        <w:ind w:left="6560" w:hanging="180"/>
      </w:pPr>
    </w:lvl>
  </w:abstractNum>
  <w:num w:numId="1" w16cid:durableId="135493995">
    <w:abstractNumId w:val="0"/>
  </w:num>
  <w:num w:numId="2" w16cid:durableId="1026949936">
    <w:abstractNumId w:val="2"/>
  </w:num>
  <w:num w:numId="3" w16cid:durableId="9715172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625"/>
    <w:rsid w:val="00093E89"/>
    <w:rsid w:val="000A0057"/>
    <w:rsid w:val="000E6AFE"/>
    <w:rsid w:val="002948E7"/>
    <w:rsid w:val="003B7949"/>
    <w:rsid w:val="004F3625"/>
    <w:rsid w:val="007252BE"/>
    <w:rsid w:val="00742A0F"/>
    <w:rsid w:val="007774D3"/>
    <w:rsid w:val="00806393"/>
    <w:rsid w:val="00840C24"/>
    <w:rsid w:val="00905A2F"/>
    <w:rsid w:val="00912180"/>
    <w:rsid w:val="009325D1"/>
    <w:rsid w:val="009479A9"/>
    <w:rsid w:val="009A22E6"/>
    <w:rsid w:val="009D6B93"/>
    <w:rsid w:val="009E24C0"/>
    <w:rsid w:val="009E4ED9"/>
    <w:rsid w:val="00A41237"/>
    <w:rsid w:val="00B72CA8"/>
    <w:rsid w:val="00B74AB0"/>
    <w:rsid w:val="00B74C11"/>
    <w:rsid w:val="00BD248B"/>
    <w:rsid w:val="00C47206"/>
    <w:rsid w:val="00CB0151"/>
    <w:rsid w:val="00D21E46"/>
    <w:rsid w:val="00D75A09"/>
    <w:rsid w:val="00DD67B9"/>
    <w:rsid w:val="00E57846"/>
    <w:rsid w:val="00F44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D9E614"/>
  <w15:chartTrackingRefBased/>
  <w15:docId w15:val="{EB2E7F88-F41A-41E9-8289-6AC5BB872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C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CA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2CA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7846"/>
  </w:style>
  <w:style w:type="paragraph" w:styleId="Footer">
    <w:name w:val="footer"/>
    <w:basedOn w:val="Normal"/>
    <w:link w:val="FooterChar"/>
    <w:uiPriority w:val="99"/>
    <w:unhideWhenUsed/>
    <w:rsid w:val="00E578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7846"/>
  </w:style>
  <w:style w:type="paragraph" w:styleId="ListParagraph">
    <w:name w:val="List Paragraph"/>
    <w:basedOn w:val="Normal"/>
    <w:uiPriority w:val="34"/>
    <w:qFormat/>
    <w:rsid w:val="00B74C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012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045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004323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819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84040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83263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70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ualberta.ca/~iiqm/backissues/3_1/pdf/groenewald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2</cp:revision>
  <dcterms:created xsi:type="dcterms:W3CDTF">2024-01-18T14:53:00Z</dcterms:created>
  <dcterms:modified xsi:type="dcterms:W3CDTF">2024-01-18T14:53:00Z</dcterms:modified>
</cp:coreProperties>
</file>