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0A107" w14:textId="203569F0" w:rsidR="002E16B1" w:rsidRDefault="000C29DA">
      <w:r>
        <w:rPr>
          <w:noProof/>
        </w:rPr>
        <w:drawing>
          <wp:anchor distT="0" distB="0" distL="114300" distR="114300" simplePos="0" relativeHeight="251661312" behindDoc="1" locked="0" layoutInCell="1" allowOverlap="1" wp14:anchorId="3969DE2D" wp14:editId="3E075B96">
            <wp:simplePos x="0" y="0"/>
            <wp:positionH relativeFrom="margin">
              <wp:posOffset>773626</wp:posOffset>
            </wp:positionH>
            <wp:positionV relativeFrom="paragraph">
              <wp:posOffset>-1575337</wp:posOffset>
            </wp:positionV>
            <wp:extent cx="4403187" cy="4403187"/>
            <wp:effectExtent l="0" t="0" r="0" b="0"/>
            <wp:wrapNone/>
            <wp:docPr id="618678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03187" cy="4403187"/>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inline distT="0" distB="0" distL="0" distR="0" wp14:anchorId="73D3F245" wp14:editId="5206A73C">
                <wp:extent cx="309245" cy="309245"/>
                <wp:effectExtent l="0" t="0" r="0" b="0"/>
                <wp:docPr id="2021397250" name="Rectangle 1" descr="UNIVERSITY OF WALES TRINITY SAINT DAVID (UWTSD) – Neuron Edu Ca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9245" cy="309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EB9388" id="Rectangle 1" o:spid="_x0000_s1026" alt="UNIVERSITY OF WALES TRINITY SAINT DAVID (UWTSD) – Neuron Edu Care" style="width:24.35pt;height:24.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nt+0gEAAJ4DAAAOAAAAZHJzL2Uyb0RvYy54bWysU9uO0zAQfUfiHyy/06SlC2zUdLXa1SKk&#10;5SItfIDr2IlF4jEzbtPy9YydblvgDfFizcU5c+b4ZHWzH3qxM0gOfC3ns1IK4zU0zre1/Pb14dU7&#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fF1eL5ZXUmhuHeM0QVXPHwek+N7AIFJQS2R2GVztHilOV5+vpFkeHlzf5wfu/W8FxkyVTD7xTW6h&#10;agPNgbkjTCZhU3PQAf6UYmSD1JJ+bBUaKfoPnve/ni+XyVE5WV69XXCCl53NZUd5zVC1jFJM4V2c&#10;XLgN6NouyzxxvGXNrMv7nFkdybIJsiJHwyaXXeb51vm3Wv8CAAD//wMAUEsDBBQABgAIAAAAIQCB&#10;bQK02QAAAAMBAAAPAAAAZHJzL2Rvd25yZXYueG1sTI9BS8NAEIXvgv9hGcGL2I0iWmI2RQpiEaE0&#10;1Z6n2TEJZmfT7DaJ/95RD3qZx/CG977JFpNr1UB9aDwbuJoloIhLbxuuDLxuHy/noEJEtth6JgOf&#10;FGCRn55kmFo/8oaGIlZKQjikaKCOsUu1DmVNDsPMd8TivfveYZS1r7TtcZRw1+rrJLnVDhuWhho7&#10;WtZUfhRHZ2As18Nu+/Kk1xe7lefD6rAs3p6NOT+bHu5BRZri3zF84ws65MK090e2QbUG5JH4M8W7&#10;md+B2v+qzjP9nz3/AgAA//8DAFBLAQItABQABgAIAAAAIQC2gziS/gAAAOEBAAATAAAAAAAAAAAA&#10;AAAAAAAAAABbQ29udGVudF9UeXBlc10ueG1sUEsBAi0AFAAGAAgAAAAhADj9If/WAAAAlAEAAAsA&#10;AAAAAAAAAAAAAAAALwEAAF9yZWxzLy5yZWxzUEsBAi0AFAAGAAgAAAAhABpOe37SAQAAngMAAA4A&#10;AAAAAAAAAAAAAAAALgIAAGRycy9lMm9Eb2MueG1sUEsBAi0AFAAGAAgAAAAhAIFtArTZAAAAAwEA&#10;AA8AAAAAAAAAAAAAAAAALAQAAGRycy9kb3ducmV2LnhtbFBLBQYAAAAABAAEAPMAAAAyBQAAAAA=&#10;" filled="f" stroked="f">
                <o:lock v:ext="edit" aspectratio="t"/>
                <w10:anchorlock/>
              </v:rect>
            </w:pict>
          </mc:Fallback>
        </mc:AlternateContent>
      </w:r>
    </w:p>
    <w:p w14:paraId="4C2E0B6A" w14:textId="77777777" w:rsidR="002E16B1" w:rsidRDefault="002E16B1"/>
    <w:p w14:paraId="3B115E81" w14:textId="77777777" w:rsidR="002E16B1" w:rsidRDefault="002E16B1"/>
    <w:p w14:paraId="6877D8D3" w14:textId="77777777" w:rsidR="000C29DA" w:rsidRDefault="000C29DA" w:rsidP="002E16B1">
      <w:pPr>
        <w:spacing w:line="600" w:lineRule="auto"/>
        <w:jc w:val="center"/>
        <w:rPr>
          <w:rFonts w:ascii="Arial" w:eastAsia="Adobe Song Std L" w:hAnsi="Arial" w:cs="Arial"/>
          <w:b/>
          <w:bCs/>
          <w:sz w:val="34"/>
          <w:szCs w:val="34"/>
          <w:u w:val="single"/>
        </w:rPr>
      </w:pPr>
    </w:p>
    <w:p w14:paraId="31A4E0FB" w14:textId="77777777" w:rsidR="000C29DA" w:rsidRDefault="000C29DA" w:rsidP="002E16B1">
      <w:pPr>
        <w:spacing w:line="600" w:lineRule="auto"/>
        <w:jc w:val="center"/>
        <w:rPr>
          <w:rFonts w:ascii="Arial" w:eastAsia="Adobe Song Std L" w:hAnsi="Arial" w:cs="Arial"/>
          <w:b/>
          <w:bCs/>
          <w:sz w:val="34"/>
          <w:szCs w:val="34"/>
          <w:u w:val="single"/>
        </w:rPr>
      </w:pPr>
    </w:p>
    <w:p w14:paraId="1A3C769F" w14:textId="2EACAE3B" w:rsidR="002E16B1" w:rsidRPr="000C29DA" w:rsidRDefault="003602FB" w:rsidP="000C29DA">
      <w:pPr>
        <w:spacing w:line="600" w:lineRule="auto"/>
        <w:rPr>
          <w:rFonts w:ascii="Arial" w:eastAsia="Adobe Song Std L" w:hAnsi="Arial" w:cs="Arial"/>
          <w:b/>
          <w:bCs/>
          <w:sz w:val="35"/>
          <w:szCs w:val="35"/>
          <w:u w:val="single"/>
        </w:rPr>
      </w:pPr>
      <w:r w:rsidRPr="000C29DA">
        <w:rPr>
          <w:rFonts w:ascii="Arial" w:eastAsia="Adobe Song Std L" w:hAnsi="Arial" w:cs="Arial"/>
          <w:b/>
          <w:bCs/>
          <w:sz w:val="35"/>
          <w:szCs w:val="35"/>
          <w:u w:val="single"/>
        </w:rPr>
        <w:t xml:space="preserve">Student Name: </w:t>
      </w:r>
      <w:r w:rsidR="002E16B1" w:rsidRPr="000C29DA">
        <w:rPr>
          <w:rFonts w:ascii="Arial" w:eastAsia="Adobe Song Std L" w:hAnsi="Arial" w:cs="Arial"/>
          <w:b/>
          <w:bCs/>
          <w:sz w:val="35"/>
          <w:szCs w:val="35"/>
          <w:u w:val="single"/>
        </w:rPr>
        <w:t>Haniffa Bibi</w:t>
      </w:r>
    </w:p>
    <w:p w14:paraId="2BBC12A9" w14:textId="3112FC7B" w:rsidR="002E16B1" w:rsidRPr="000C29DA" w:rsidRDefault="002E16B1" w:rsidP="000C29DA">
      <w:pPr>
        <w:spacing w:line="600" w:lineRule="auto"/>
        <w:rPr>
          <w:rFonts w:ascii="Arial" w:hAnsi="Arial" w:cs="Arial"/>
          <w:b/>
          <w:bCs/>
          <w:sz w:val="35"/>
          <w:szCs w:val="35"/>
          <w:u w:val="single"/>
        </w:rPr>
      </w:pPr>
      <w:r w:rsidRPr="000C29DA">
        <w:rPr>
          <w:rFonts w:ascii="Arial" w:hAnsi="Arial" w:cs="Arial"/>
          <w:b/>
          <w:bCs/>
          <w:sz w:val="35"/>
          <w:szCs w:val="35"/>
          <w:u w:val="single"/>
        </w:rPr>
        <w:t>Student number</w:t>
      </w:r>
      <w:r w:rsidR="003602FB" w:rsidRPr="000C29DA">
        <w:rPr>
          <w:rFonts w:ascii="Arial" w:hAnsi="Arial" w:cs="Arial"/>
          <w:b/>
          <w:bCs/>
          <w:sz w:val="35"/>
          <w:szCs w:val="35"/>
          <w:u w:val="single"/>
        </w:rPr>
        <w:t>:</w:t>
      </w:r>
      <w:r w:rsidR="002027A3" w:rsidRPr="000C29DA">
        <w:rPr>
          <w:rFonts w:ascii="Arial" w:hAnsi="Arial" w:cs="Arial"/>
          <w:b/>
          <w:bCs/>
          <w:sz w:val="35"/>
          <w:szCs w:val="35"/>
          <w:u w:val="single"/>
        </w:rPr>
        <w:t xml:space="preserve"> 2433268</w:t>
      </w:r>
    </w:p>
    <w:p w14:paraId="067126C5" w14:textId="70F55BD2" w:rsidR="002E16B1" w:rsidRPr="000C29DA" w:rsidRDefault="002E16B1" w:rsidP="000C29DA">
      <w:pPr>
        <w:spacing w:line="600" w:lineRule="auto"/>
        <w:rPr>
          <w:rFonts w:ascii="Arial" w:hAnsi="Arial" w:cs="Arial"/>
          <w:b/>
          <w:bCs/>
          <w:sz w:val="35"/>
          <w:szCs w:val="35"/>
          <w:u w:val="single"/>
        </w:rPr>
      </w:pPr>
      <w:r w:rsidRPr="000C29DA">
        <w:rPr>
          <w:rFonts w:ascii="Arial" w:hAnsi="Arial" w:cs="Arial"/>
          <w:b/>
          <w:bCs/>
          <w:sz w:val="35"/>
          <w:szCs w:val="35"/>
          <w:u w:val="single"/>
        </w:rPr>
        <w:t xml:space="preserve">Module </w:t>
      </w:r>
      <w:r w:rsidR="003602FB" w:rsidRPr="000C29DA">
        <w:rPr>
          <w:rFonts w:ascii="Arial" w:hAnsi="Arial" w:cs="Arial"/>
          <w:b/>
          <w:bCs/>
          <w:sz w:val="35"/>
          <w:szCs w:val="35"/>
          <w:u w:val="single"/>
        </w:rPr>
        <w:t>code: LCHS4003</w:t>
      </w:r>
    </w:p>
    <w:p w14:paraId="6E3C8C06" w14:textId="4C075B3B" w:rsidR="003602FB" w:rsidRPr="000C29DA" w:rsidRDefault="003602FB" w:rsidP="000C29DA">
      <w:pPr>
        <w:spacing w:line="600" w:lineRule="auto"/>
        <w:rPr>
          <w:rFonts w:ascii="Arial" w:hAnsi="Arial" w:cs="Arial"/>
          <w:b/>
          <w:bCs/>
          <w:sz w:val="35"/>
          <w:szCs w:val="35"/>
          <w:u w:val="single"/>
        </w:rPr>
      </w:pPr>
      <w:r w:rsidRPr="000C29DA">
        <w:rPr>
          <w:rFonts w:ascii="Arial" w:hAnsi="Arial" w:cs="Arial"/>
          <w:b/>
          <w:bCs/>
          <w:sz w:val="35"/>
          <w:szCs w:val="35"/>
          <w:u w:val="single"/>
        </w:rPr>
        <w:t>Module Name: Introduction to Health and Social Care</w:t>
      </w:r>
    </w:p>
    <w:p w14:paraId="3D77E3D0" w14:textId="1C32583D" w:rsidR="002E16B1" w:rsidRPr="000C29DA" w:rsidRDefault="002E16B1" w:rsidP="000C29DA">
      <w:pPr>
        <w:spacing w:line="600" w:lineRule="auto"/>
        <w:rPr>
          <w:rFonts w:ascii="Arial" w:hAnsi="Arial" w:cs="Arial"/>
          <w:b/>
          <w:bCs/>
          <w:sz w:val="35"/>
          <w:szCs w:val="35"/>
          <w:u w:val="single"/>
        </w:rPr>
      </w:pPr>
      <w:r w:rsidRPr="000C29DA">
        <w:rPr>
          <w:rFonts w:ascii="Arial" w:hAnsi="Arial" w:cs="Arial"/>
          <w:b/>
          <w:bCs/>
          <w:sz w:val="35"/>
          <w:szCs w:val="35"/>
          <w:u w:val="single"/>
        </w:rPr>
        <w:t>Lecturers name</w:t>
      </w:r>
      <w:r w:rsidR="003602FB" w:rsidRPr="000C29DA">
        <w:rPr>
          <w:rFonts w:ascii="Arial" w:hAnsi="Arial" w:cs="Arial"/>
          <w:b/>
          <w:bCs/>
          <w:sz w:val="35"/>
          <w:szCs w:val="35"/>
          <w:u w:val="single"/>
        </w:rPr>
        <w:t>: Mrs Azida Zainol</w:t>
      </w:r>
    </w:p>
    <w:p w14:paraId="0CFABFA9" w14:textId="279B2320" w:rsidR="002E16B1" w:rsidRPr="000C29DA" w:rsidRDefault="002E16B1" w:rsidP="000C29DA">
      <w:pPr>
        <w:spacing w:line="600" w:lineRule="auto"/>
        <w:rPr>
          <w:rFonts w:ascii="Arial" w:hAnsi="Arial" w:cs="Arial"/>
          <w:b/>
          <w:bCs/>
          <w:sz w:val="35"/>
          <w:szCs w:val="35"/>
          <w:u w:val="single"/>
        </w:rPr>
      </w:pPr>
      <w:r w:rsidRPr="000C29DA">
        <w:rPr>
          <w:rFonts w:ascii="Arial" w:hAnsi="Arial" w:cs="Arial"/>
          <w:b/>
          <w:bCs/>
          <w:sz w:val="35"/>
          <w:szCs w:val="35"/>
          <w:u w:val="single"/>
        </w:rPr>
        <w:t>Assignment title</w:t>
      </w:r>
      <w:r w:rsidR="003602FB" w:rsidRPr="000C29DA">
        <w:rPr>
          <w:rFonts w:ascii="Arial" w:hAnsi="Arial" w:cs="Arial"/>
          <w:b/>
          <w:bCs/>
          <w:sz w:val="35"/>
          <w:szCs w:val="35"/>
          <w:u w:val="single"/>
        </w:rPr>
        <w:t>: Portfolio Task 1</w:t>
      </w:r>
    </w:p>
    <w:p w14:paraId="099C9A6E" w14:textId="49246B13" w:rsidR="003602FB" w:rsidRPr="000C29DA" w:rsidRDefault="003602FB" w:rsidP="002E2754">
      <w:pPr>
        <w:spacing w:line="600" w:lineRule="auto"/>
        <w:jc w:val="center"/>
        <w:rPr>
          <w:rFonts w:ascii="Arial" w:hAnsi="Arial" w:cs="Arial"/>
          <w:b/>
          <w:bCs/>
          <w:sz w:val="35"/>
          <w:szCs w:val="35"/>
        </w:rPr>
      </w:pPr>
      <w:r w:rsidRPr="000C29DA">
        <w:rPr>
          <w:rFonts w:ascii="Arial" w:hAnsi="Arial" w:cs="Arial"/>
          <w:b/>
          <w:bCs/>
          <w:sz w:val="35"/>
          <w:szCs w:val="35"/>
        </w:rPr>
        <w:t xml:space="preserve">Poster and Task 2 </w:t>
      </w:r>
      <w:r w:rsidR="002E2754">
        <w:rPr>
          <w:rFonts w:ascii="Arial" w:hAnsi="Arial" w:cs="Arial"/>
          <w:b/>
          <w:bCs/>
          <w:sz w:val="35"/>
          <w:szCs w:val="35"/>
        </w:rPr>
        <w:t>Essay</w:t>
      </w:r>
    </w:p>
    <w:p w14:paraId="6C6EF5C2" w14:textId="73AA8CE4" w:rsidR="002E16B1" w:rsidRDefault="002E16B1" w:rsidP="002E16B1">
      <w:pPr>
        <w:tabs>
          <w:tab w:val="left" w:pos="3960"/>
        </w:tabs>
        <w:rPr>
          <w:sz w:val="52"/>
          <w:szCs w:val="52"/>
        </w:rPr>
      </w:pPr>
    </w:p>
    <w:p w14:paraId="1316EE3B" w14:textId="77777777" w:rsidR="003602FB" w:rsidRDefault="003602FB" w:rsidP="002E16B1">
      <w:pPr>
        <w:tabs>
          <w:tab w:val="left" w:pos="3960"/>
        </w:tabs>
        <w:rPr>
          <w:rFonts w:ascii="Arial" w:hAnsi="Arial" w:cs="Arial"/>
        </w:rPr>
      </w:pPr>
    </w:p>
    <w:p w14:paraId="1A5F321D" w14:textId="77109113" w:rsidR="003602FB" w:rsidRDefault="003602FB" w:rsidP="003602FB">
      <w:pPr>
        <w:tabs>
          <w:tab w:val="left" w:pos="3960"/>
        </w:tabs>
        <w:jc w:val="center"/>
        <w:rPr>
          <w:rFonts w:ascii="Arial" w:hAnsi="Arial" w:cs="Arial"/>
        </w:rPr>
      </w:pPr>
    </w:p>
    <w:p w14:paraId="44CE3DA2" w14:textId="7A7E28A4" w:rsidR="002E16B1" w:rsidRPr="00DD6603" w:rsidRDefault="003602FB" w:rsidP="003602FB">
      <w:pPr>
        <w:tabs>
          <w:tab w:val="left" w:pos="3960"/>
        </w:tabs>
        <w:jc w:val="center"/>
        <w:rPr>
          <w:rFonts w:ascii="Arial" w:hAnsi="Arial" w:cs="Arial"/>
          <w:b/>
          <w:bCs/>
          <w:sz w:val="28"/>
          <w:szCs w:val="28"/>
          <w:u w:val="single"/>
        </w:rPr>
      </w:pPr>
      <w:r w:rsidRPr="00DD6603">
        <w:rPr>
          <w:rFonts w:ascii="Arial" w:hAnsi="Arial" w:cs="Arial"/>
          <w:b/>
          <w:bCs/>
          <w:sz w:val="28"/>
          <w:szCs w:val="28"/>
          <w:u w:val="single"/>
        </w:rPr>
        <w:lastRenderedPageBreak/>
        <w:t>Table of Contents</w:t>
      </w:r>
    </w:p>
    <w:p w14:paraId="010A555C" w14:textId="77777777" w:rsidR="003602FB" w:rsidRDefault="003602FB" w:rsidP="003602FB">
      <w:pPr>
        <w:tabs>
          <w:tab w:val="left" w:pos="3960"/>
        </w:tabs>
        <w:jc w:val="center"/>
        <w:rPr>
          <w:rFonts w:ascii="Arial" w:hAnsi="Arial" w:cs="Arial"/>
        </w:rPr>
      </w:pPr>
    </w:p>
    <w:p w14:paraId="3F3C506B" w14:textId="77777777" w:rsidR="003602FB" w:rsidRDefault="003602FB" w:rsidP="003602FB">
      <w:pPr>
        <w:tabs>
          <w:tab w:val="left" w:pos="3960"/>
        </w:tabs>
        <w:jc w:val="center"/>
        <w:rPr>
          <w:rFonts w:ascii="Arial" w:hAnsi="Arial" w:cs="Arial"/>
        </w:rPr>
      </w:pPr>
    </w:p>
    <w:p w14:paraId="6E538577" w14:textId="15A1AFC4" w:rsidR="003602FB" w:rsidRPr="0020683C" w:rsidRDefault="003602FB" w:rsidP="00DD6603">
      <w:pPr>
        <w:tabs>
          <w:tab w:val="left" w:pos="3960"/>
        </w:tabs>
        <w:spacing w:line="360" w:lineRule="auto"/>
        <w:jc w:val="center"/>
        <w:rPr>
          <w:rFonts w:ascii="Arial" w:hAnsi="Arial" w:cs="Arial"/>
          <w:b/>
          <w:bCs/>
        </w:rPr>
      </w:pPr>
      <w:r w:rsidRPr="0020683C">
        <w:rPr>
          <w:rFonts w:ascii="Arial" w:hAnsi="Arial" w:cs="Arial"/>
          <w:b/>
          <w:bCs/>
        </w:rPr>
        <w:t>Task 1: Poster…………………………………………………………………………</w:t>
      </w:r>
      <w:r w:rsidR="0020683C">
        <w:rPr>
          <w:rFonts w:ascii="Arial" w:hAnsi="Arial" w:cs="Arial"/>
          <w:b/>
          <w:bCs/>
        </w:rPr>
        <w:t xml:space="preserve"> </w:t>
      </w:r>
      <w:r w:rsidRPr="0020683C">
        <w:rPr>
          <w:rFonts w:ascii="Arial" w:hAnsi="Arial" w:cs="Arial"/>
          <w:b/>
          <w:bCs/>
        </w:rPr>
        <w:t>3</w:t>
      </w:r>
    </w:p>
    <w:p w14:paraId="13D9FE13" w14:textId="7873CD36" w:rsidR="003602FB" w:rsidRPr="0020683C" w:rsidRDefault="003602FB" w:rsidP="00DD6603">
      <w:pPr>
        <w:tabs>
          <w:tab w:val="left" w:pos="3960"/>
        </w:tabs>
        <w:spacing w:line="360" w:lineRule="auto"/>
        <w:jc w:val="center"/>
        <w:rPr>
          <w:rFonts w:ascii="Arial" w:hAnsi="Arial" w:cs="Arial"/>
          <w:b/>
          <w:bCs/>
        </w:rPr>
      </w:pPr>
      <w:r w:rsidRPr="0020683C">
        <w:rPr>
          <w:rFonts w:ascii="Arial" w:hAnsi="Arial" w:cs="Arial"/>
          <w:b/>
          <w:bCs/>
        </w:rPr>
        <w:t>Task 2: Essay…………………………………………………………………………</w:t>
      </w:r>
      <w:r w:rsidR="0020683C">
        <w:rPr>
          <w:rFonts w:ascii="Arial" w:hAnsi="Arial" w:cs="Arial"/>
          <w:b/>
          <w:bCs/>
        </w:rPr>
        <w:t xml:space="preserve"> </w:t>
      </w:r>
      <w:r w:rsidRPr="0020683C">
        <w:rPr>
          <w:rFonts w:ascii="Arial" w:hAnsi="Arial" w:cs="Arial"/>
          <w:b/>
          <w:bCs/>
        </w:rPr>
        <w:t>4</w:t>
      </w:r>
    </w:p>
    <w:p w14:paraId="1C80A6BC" w14:textId="61227A1F" w:rsidR="003602FB" w:rsidRPr="0020683C" w:rsidRDefault="0020683C" w:rsidP="00DD6603">
      <w:pPr>
        <w:tabs>
          <w:tab w:val="left" w:pos="3960"/>
        </w:tabs>
        <w:spacing w:line="360" w:lineRule="auto"/>
        <w:jc w:val="center"/>
        <w:rPr>
          <w:rFonts w:ascii="Arial" w:hAnsi="Arial" w:cs="Arial"/>
          <w:b/>
          <w:bCs/>
        </w:rPr>
      </w:pPr>
      <w:r w:rsidRPr="0020683C">
        <w:rPr>
          <w:rFonts w:ascii="Arial" w:hAnsi="Arial" w:cs="Arial"/>
          <w:b/>
          <w:bCs/>
        </w:rPr>
        <w:t xml:space="preserve">  </w:t>
      </w:r>
      <w:r w:rsidR="003602FB" w:rsidRPr="0020683C">
        <w:rPr>
          <w:rFonts w:ascii="Arial" w:hAnsi="Arial" w:cs="Arial"/>
          <w:b/>
          <w:bCs/>
        </w:rPr>
        <w:t>Introduction……………………………………………………………</w:t>
      </w:r>
      <w:r w:rsidRPr="0020683C">
        <w:rPr>
          <w:rFonts w:ascii="Arial" w:hAnsi="Arial" w:cs="Arial"/>
          <w:b/>
          <w:bCs/>
        </w:rPr>
        <w:t>……………</w:t>
      </w:r>
      <w:r w:rsidR="00DD6603">
        <w:rPr>
          <w:rFonts w:ascii="Arial" w:hAnsi="Arial" w:cs="Arial"/>
          <w:b/>
          <w:bCs/>
        </w:rPr>
        <w:t xml:space="preserve"> 4</w:t>
      </w:r>
    </w:p>
    <w:p w14:paraId="49118880" w14:textId="4AB6BE18" w:rsidR="0020683C" w:rsidRPr="0020683C" w:rsidRDefault="0020683C" w:rsidP="00DD6603">
      <w:pPr>
        <w:tabs>
          <w:tab w:val="left" w:pos="3960"/>
        </w:tabs>
        <w:spacing w:line="360" w:lineRule="auto"/>
        <w:jc w:val="center"/>
        <w:rPr>
          <w:rFonts w:ascii="Arial" w:hAnsi="Arial" w:cs="Arial"/>
          <w:b/>
          <w:bCs/>
        </w:rPr>
      </w:pPr>
      <w:r w:rsidRPr="0020683C">
        <w:rPr>
          <w:rFonts w:ascii="Arial" w:hAnsi="Arial" w:cs="Arial"/>
          <w:b/>
          <w:bCs/>
        </w:rPr>
        <w:t xml:space="preserve">  Main Body……………………………………………………………………………</w:t>
      </w:r>
      <w:r w:rsidR="00DD6603">
        <w:rPr>
          <w:rFonts w:ascii="Arial" w:hAnsi="Arial" w:cs="Arial"/>
          <w:b/>
          <w:bCs/>
        </w:rPr>
        <w:t>4</w:t>
      </w:r>
    </w:p>
    <w:p w14:paraId="74513DC8" w14:textId="5FA78825" w:rsidR="0020683C" w:rsidRPr="0020683C" w:rsidRDefault="0020683C" w:rsidP="00DD6603">
      <w:pPr>
        <w:tabs>
          <w:tab w:val="left" w:pos="3960"/>
        </w:tabs>
        <w:spacing w:line="360" w:lineRule="auto"/>
        <w:jc w:val="center"/>
        <w:rPr>
          <w:rFonts w:ascii="Arial" w:hAnsi="Arial" w:cs="Arial"/>
          <w:b/>
          <w:bCs/>
        </w:rPr>
      </w:pPr>
      <w:r w:rsidRPr="0020683C">
        <w:rPr>
          <w:rFonts w:ascii="Arial" w:hAnsi="Arial" w:cs="Arial"/>
          <w:b/>
          <w:bCs/>
        </w:rPr>
        <w:t xml:space="preserve"> Conclusion…………………………………………………………………………...</w:t>
      </w:r>
      <w:r w:rsidR="00DD6603">
        <w:rPr>
          <w:rFonts w:ascii="Arial" w:hAnsi="Arial" w:cs="Arial"/>
          <w:b/>
          <w:bCs/>
        </w:rPr>
        <w:t>5</w:t>
      </w:r>
    </w:p>
    <w:p w14:paraId="636CAE02" w14:textId="7F27CF6F" w:rsidR="003602FB" w:rsidRPr="0020683C" w:rsidRDefault="0020683C" w:rsidP="00DD6603">
      <w:pPr>
        <w:tabs>
          <w:tab w:val="left" w:pos="3960"/>
        </w:tabs>
        <w:spacing w:line="360" w:lineRule="auto"/>
        <w:jc w:val="center"/>
        <w:rPr>
          <w:rFonts w:ascii="Arial" w:hAnsi="Arial" w:cs="Arial"/>
          <w:b/>
          <w:bCs/>
          <w:i/>
          <w:iCs/>
          <w:sz w:val="22"/>
          <w:szCs w:val="22"/>
          <w:u w:val="single"/>
        </w:rPr>
      </w:pPr>
      <w:r w:rsidRPr="0020683C">
        <w:rPr>
          <w:rFonts w:ascii="Arial" w:hAnsi="Arial" w:cs="Arial"/>
          <w:b/>
          <w:bCs/>
        </w:rPr>
        <w:t>References…………………………………………………………………………</w:t>
      </w:r>
      <w:r w:rsidR="000C29DA">
        <w:rPr>
          <w:rFonts w:ascii="Arial" w:hAnsi="Arial" w:cs="Arial"/>
          <w:b/>
          <w:bCs/>
        </w:rPr>
        <w:t>…</w:t>
      </w:r>
      <w:r w:rsidR="00DD6603">
        <w:rPr>
          <w:rFonts w:ascii="Arial" w:hAnsi="Arial" w:cs="Arial"/>
          <w:b/>
          <w:bCs/>
        </w:rPr>
        <w:t>6-7</w:t>
      </w:r>
    </w:p>
    <w:p w14:paraId="047CD424" w14:textId="77777777" w:rsidR="003602FB" w:rsidRDefault="003602FB" w:rsidP="003602FB">
      <w:pPr>
        <w:tabs>
          <w:tab w:val="left" w:pos="3960"/>
        </w:tabs>
        <w:jc w:val="center"/>
        <w:rPr>
          <w:rFonts w:ascii="Arial" w:hAnsi="Arial" w:cs="Arial"/>
          <w:i/>
          <w:iCs/>
          <w:sz w:val="22"/>
          <w:szCs w:val="22"/>
          <w:u w:val="single"/>
        </w:rPr>
      </w:pPr>
    </w:p>
    <w:p w14:paraId="7A470B34" w14:textId="77777777" w:rsidR="003602FB" w:rsidRDefault="003602FB" w:rsidP="003602FB">
      <w:pPr>
        <w:tabs>
          <w:tab w:val="left" w:pos="3960"/>
        </w:tabs>
        <w:jc w:val="center"/>
        <w:rPr>
          <w:rFonts w:ascii="Arial" w:hAnsi="Arial" w:cs="Arial"/>
          <w:i/>
          <w:iCs/>
          <w:sz w:val="22"/>
          <w:szCs w:val="22"/>
          <w:u w:val="single"/>
        </w:rPr>
      </w:pPr>
    </w:p>
    <w:p w14:paraId="313F511F" w14:textId="77777777" w:rsidR="003602FB" w:rsidRDefault="003602FB" w:rsidP="003602FB">
      <w:pPr>
        <w:tabs>
          <w:tab w:val="left" w:pos="3960"/>
        </w:tabs>
        <w:jc w:val="center"/>
        <w:rPr>
          <w:rFonts w:ascii="Arial" w:hAnsi="Arial" w:cs="Arial"/>
          <w:i/>
          <w:iCs/>
          <w:sz w:val="22"/>
          <w:szCs w:val="22"/>
          <w:u w:val="single"/>
        </w:rPr>
      </w:pPr>
    </w:p>
    <w:p w14:paraId="620010A9" w14:textId="77777777" w:rsidR="003602FB" w:rsidRDefault="003602FB" w:rsidP="003602FB">
      <w:pPr>
        <w:tabs>
          <w:tab w:val="left" w:pos="3960"/>
        </w:tabs>
        <w:jc w:val="center"/>
        <w:rPr>
          <w:rFonts w:ascii="Arial" w:hAnsi="Arial" w:cs="Arial"/>
          <w:i/>
          <w:iCs/>
          <w:sz w:val="22"/>
          <w:szCs w:val="22"/>
          <w:u w:val="single"/>
        </w:rPr>
      </w:pPr>
    </w:p>
    <w:p w14:paraId="10311BF7" w14:textId="77777777" w:rsidR="003602FB" w:rsidRDefault="003602FB" w:rsidP="003602FB">
      <w:pPr>
        <w:tabs>
          <w:tab w:val="left" w:pos="3960"/>
        </w:tabs>
        <w:jc w:val="center"/>
        <w:rPr>
          <w:rFonts w:ascii="Arial" w:hAnsi="Arial" w:cs="Arial"/>
          <w:i/>
          <w:iCs/>
          <w:sz w:val="22"/>
          <w:szCs w:val="22"/>
          <w:u w:val="single"/>
        </w:rPr>
      </w:pPr>
    </w:p>
    <w:p w14:paraId="7927984B" w14:textId="77777777" w:rsidR="003602FB" w:rsidRDefault="003602FB" w:rsidP="003602FB">
      <w:pPr>
        <w:tabs>
          <w:tab w:val="left" w:pos="3960"/>
        </w:tabs>
        <w:jc w:val="center"/>
        <w:rPr>
          <w:rFonts w:ascii="Arial" w:hAnsi="Arial" w:cs="Arial"/>
          <w:i/>
          <w:iCs/>
          <w:sz w:val="22"/>
          <w:szCs w:val="22"/>
          <w:u w:val="single"/>
        </w:rPr>
      </w:pPr>
    </w:p>
    <w:p w14:paraId="4FEC6714" w14:textId="77777777" w:rsidR="003602FB" w:rsidRDefault="003602FB" w:rsidP="003602FB">
      <w:pPr>
        <w:tabs>
          <w:tab w:val="left" w:pos="3960"/>
        </w:tabs>
        <w:jc w:val="center"/>
        <w:rPr>
          <w:rFonts w:ascii="Arial" w:hAnsi="Arial" w:cs="Arial"/>
          <w:i/>
          <w:iCs/>
          <w:sz w:val="22"/>
          <w:szCs w:val="22"/>
          <w:u w:val="single"/>
        </w:rPr>
      </w:pPr>
    </w:p>
    <w:p w14:paraId="6AED1A46" w14:textId="77777777" w:rsidR="003602FB" w:rsidRDefault="003602FB" w:rsidP="003602FB">
      <w:pPr>
        <w:tabs>
          <w:tab w:val="left" w:pos="3960"/>
        </w:tabs>
        <w:jc w:val="center"/>
        <w:rPr>
          <w:rFonts w:ascii="Arial" w:hAnsi="Arial" w:cs="Arial"/>
          <w:i/>
          <w:iCs/>
          <w:sz w:val="22"/>
          <w:szCs w:val="22"/>
          <w:u w:val="single"/>
        </w:rPr>
      </w:pPr>
    </w:p>
    <w:p w14:paraId="51865A6A" w14:textId="77777777" w:rsidR="003602FB" w:rsidRDefault="003602FB" w:rsidP="003602FB">
      <w:pPr>
        <w:tabs>
          <w:tab w:val="left" w:pos="3960"/>
        </w:tabs>
        <w:jc w:val="center"/>
        <w:rPr>
          <w:rFonts w:ascii="Arial" w:hAnsi="Arial" w:cs="Arial"/>
          <w:i/>
          <w:iCs/>
          <w:sz w:val="22"/>
          <w:szCs w:val="22"/>
          <w:u w:val="single"/>
        </w:rPr>
      </w:pPr>
    </w:p>
    <w:p w14:paraId="11B47A42" w14:textId="77777777" w:rsidR="003602FB" w:rsidRDefault="003602FB" w:rsidP="003602FB">
      <w:pPr>
        <w:tabs>
          <w:tab w:val="left" w:pos="3960"/>
        </w:tabs>
        <w:jc w:val="center"/>
        <w:rPr>
          <w:rFonts w:ascii="Arial" w:hAnsi="Arial" w:cs="Arial"/>
          <w:i/>
          <w:iCs/>
          <w:sz w:val="22"/>
          <w:szCs w:val="22"/>
          <w:u w:val="single"/>
        </w:rPr>
      </w:pPr>
    </w:p>
    <w:p w14:paraId="76C80137" w14:textId="77777777" w:rsidR="003602FB" w:rsidRDefault="003602FB" w:rsidP="003602FB">
      <w:pPr>
        <w:tabs>
          <w:tab w:val="left" w:pos="3960"/>
        </w:tabs>
        <w:jc w:val="center"/>
        <w:rPr>
          <w:rFonts w:ascii="Arial" w:hAnsi="Arial" w:cs="Arial"/>
          <w:i/>
          <w:iCs/>
          <w:sz w:val="22"/>
          <w:szCs w:val="22"/>
          <w:u w:val="single"/>
        </w:rPr>
      </w:pPr>
    </w:p>
    <w:p w14:paraId="439A0DB0" w14:textId="77777777" w:rsidR="003602FB" w:rsidRDefault="003602FB" w:rsidP="003602FB">
      <w:pPr>
        <w:tabs>
          <w:tab w:val="left" w:pos="3960"/>
        </w:tabs>
        <w:jc w:val="center"/>
        <w:rPr>
          <w:rFonts w:ascii="Arial" w:hAnsi="Arial" w:cs="Arial"/>
          <w:i/>
          <w:iCs/>
          <w:sz w:val="22"/>
          <w:szCs w:val="22"/>
          <w:u w:val="single"/>
        </w:rPr>
      </w:pPr>
    </w:p>
    <w:p w14:paraId="4B232859" w14:textId="77777777" w:rsidR="003602FB" w:rsidRDefault="003602FB" w:rsidP="003602FB">
      <w:pPr>
        <w:tabs>
          <w:tab w:val="left" w:pos="3960"/>
        </w:tabs>
        <w:jc w:val="center"/>
        <w:rPr>
          <w:rFonts w:ascii="Arial" w:hAnsi="Arial" w:cs="Arial"/>
          <w:i/>
          <w:iCs/>
          <w:sz w:val="22"/>
          <w:szCs w:val="22"/>
          <w:u w:val="single"/>
        </w:rPr>
      </w:pPr>
    </w:p>
    <w:p w14:paraId="21498820" w14:textId="77777777" w:rsidR="003602FB" w:rsidRDefault="003602FB" w:rsidP="003602FB">
      <w:pPr>
        <w:tabs>
          <w:tab w:val="left" w:pos="3960"/>
        </w:tabs>
        <w:jc w:val="center"/>
        <w:rPr>
          <w:rFonts w:ascii="Arial" w:hAnsi="Arial" w:cs="Arial"/>
          <w:i/>
          <w:iCs/>
          <w:sz w:val="22"/>
          <w:szCs w:val="22"/>
          <w:u w:val="single"/>
        </w:rPr>
      </w:pPr>
    </w:p>
    <w:p w14:paraId="6F7A8A52" w14:textId="77777777" w:rsidR="003602FB" w:rsidRDefault="003602FB" w:rsidP="003602FB">
      <w:pPr>
        <w:tabs>
          <w:tab w:val="left" w:pos="3960"/>
        </w:tabs>
        <w:jc w:val="center"/>
        <w:rPr>
          <w:rFonts w:ascii="Arial" w:hAnsi="Arial" w:cs="Arial"/>
          <w:i/>
          <w:iCs/>
          <w:sz w:val="22"/>
          <w:szCs w:val="22"/>
          <w:u w:val="single"/>
        </w:rPr>
      </w:pPr>
    </w:p>
    <w:p w14:paraId="24D8B47E" w14:textId="77777777" w:rsidR="003602FB" w:rsidRDefault="003602FB" w:rsidP="003602FB">
      <w:pPr>
        <w:tabs>
          <w:tab w:val="left" w:pos="3960"/>
        </w:tabs>
        <w:jc w:val="center"/>
        <w:rPr>
          <w:rFonts w:ascii="Arial" w:hAnsi="Arial" w:cs="Arial"/>
          <w:i/>
          <w:iCs/>
          <w:sz w:val="22"/>
          <w:szCs w:val="22"/>
          <w:u w:val="single"/>
        </w:rPr>
      </w:pPr>
    </w:p>
    <w:p w14:paraId="620680C0" w14:textId="77777777" w:rsidR="003602FB" w:rsidRDefault="003602FB" w:rsidP="003602FB">
      <w:pPr>
        <w:tabs>
          <w:tab w:val="left" w:pos="3960"/>
        </w:tabs>
        <w:jc w:val="center"/>
        <w:rPr>
          <w:rFonts w:ascii="Arial" w:hAnsi="Arial" w:cs="Arial"/>
          <w:i/>
          <w:iCs/>
          <w:sz w:val="22"/>
          <w:szCs w:val="22"/>
          <w:u w:val="single"/>
        </w:rPr>
      </w:pPr>
    </w:p>
    <w:p w14:paraId="6B7C49C2" w14:textId="77777777" w:rsidR="003602FB" w:rsidRDefault="003602FB" w:rsidP="003602FB">
      <w:pPr>
        <w:tabs>
          <w:tab w:val="left" w:pos="3960"/>
        </w:tabs>
        <w:jc w:val="center"/>
        <w:rPr>
          <w:rFonts w:ascii="Arial" w:hAnsi="Arial" w:cs="Arial"/>
          <w:i/>
          <w:iCs/>
          <w:sz w:val="22"/>
          <w:szCs w:val="22"/>
          <w:u w:val="single"/>
        </w:rPr>
      </w:pPr>
    </w:p>
    <w:p w14:paraId="510F5400" w14:textId="77777777" w:rsidR="003602FB" w:rsidRDefault="003602FB" w:rsidP="003602FB">
      <w:pPr>
        <w:tabs>
          <w:tab w:val="left" w:pos="3960"/>
        </w:tabs>
        <w:jc w:val="center"/>
        <w:rPr>
          <w:rFonts w:ascii="Arial" w:hAnsi="Arial" w:cs="Arial"/>
          <w:i/>
          <w:iCs/>
          <w:sz w:val="22"/>
          <w:szCs w:val="22"/>
          <w:u w:val="single"/>
        </w:rPr>
      </w:pPr>
    </w:p>
    <w:p w14:paraId="7AB5E048" w14:textId="751810AD" w:rsidR="003602FB" w:rsidRPr="008B0253" w:rsidRDefault="003602FB" w:rsidP="003602FB">
      <w:pPr>
        <w:tabs>
          <w:tab w:val="left" w:pos="3960"/>
        </w:tabs>
        <w:jc w:val="center"/>
        <w:rPr>
          <w:rFonts w:ascii="Arial" w:hAnsi="Arial" w:cs="Arial"/>
          <w:sz w:val="22"/>
          <w:szCs w:val="22"/>
        </w:rPr>
      </w:pPr>
    </w:p>
    <w:p w14:paraId="37C2D5CC" w14:textId="4DDE1374" w:rsidR="003602FB" w:rsidRDefault="000C29DA" w:rsidP="003602FB">
      <w:pPr>
        <w:tabs>
          <w:tab w:val="left" w:pos="3960"/>
        </w:tabs>
        <w:jc w:val="center"/>
        <w:rPr>
          <w:rFonts w:ascii="Arial" w:hAnsi="Arial" w:cs="Arial"/>
          <w:i/>
          <w:iCs/>
          <w:sz w:val="22"/>
          <w:szCs w:val="22"/>
          <w:u w:val="single"/>
        </w:rPr>
      </w:pPr>
      <w:r>
        <w:rPr>
          <w:noProof/>
        </w:rPr>
        <w:lastRenderedPageBreak/>
        <w:drawing>
          <wp:anchor distT="0" distB="0" distL="114300" distR="114300" simplePos="0" relativeHeight="251660288" behindDoc="1" locked="0" layoutInCell="1" allowOverlap="1" wp14:anchorId="0DFCC184" wp14:editId="445CC7D2">
            <wp:simplePos x="0" y="0"/>
            <wp:positionH relativeFrom="margin">
              <wp:posOffset>-666750</wp:posOffset>
            </wp:positionH>
            <wp:positionV relativeFrom="paragraph">
              <wp:posOffset>274320</wp:posOffset>
            </wp:positionV>
            <wp:extent cx="7112635" cy="4258310"/>
            <wp:effectExtent l="0" t="0" r="0" b="8890"/>
            <wp:wrapTight wrapText="bothSides">
              <wp:wrapPolygon edited="0">
                <wp:start x="0" y="0"/>
                <wp:lineTo x="0" y="21548"/>
                <wp:lineTo x="21521" y="21548"/>
                <wp:lineTo x="21521" y="0"/>
                <wp:lineTo x="0" y="0"/>
              </wp:wrapPolygon>
            </wp:wrapTight>
            <wp:docPr id="11698928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892827" name=""/>
                    <pic:cNvPicPr/>
                  </pic:nvPicPr>
                  <pic:blipFill>
                    <a:blip r:embed="rId7">
                      <a:extLst>
                        <a:ext uri="{96DAC541-7B7A-43D3-8B79-37D633B846F1}">
                          <asvg:svgBlip xmlns:asvg="http://schemas.microsoft.com/office/drawing/2016/SVG/main" r:embed="rId8"/>
                        </a:ext>
                      </a:extLst>
                    </a:blip>
                    <a:stretch>
                      <a:fillRect/>
                    </a:stretch>
                  </pic:blipFill>
                  <pic:spPr>
                    <a:xfrm>
                      <a:off x="0" y="0"/>
                      <a:ext cx="7112635" cy="4258310"/>
                    </a:xfrm>
                    <a:prstGeom prst="rect">
                      <a:avLst/>
                    </a:prstGeom>
                  </pic:spPr>
                </pic:pic>
              </a:graphicData>
            </a:graphic>
            <wp14:sizeRelH relativeFrom="margin">
              <wp14:pctWidth>0</wp14:pctWidth>
            </wp14:sizeRelH>
            <wp14:sizeRelV relativeFrom="margin">
              <wp14:pctHeight>0</wp14:pctHeight>
            </wp14:sizeRelV>
          </wp:anchor>
        </w:drawing>
      </w:r>
    </w:p>
    <w:p w14:paraId="733C18AA" w14:textId="7247F710" w:rsidR="003602FB" w:rsidRDefault="003602FB" w:rsidP="000C29DA">
      <w:pPr>
        <w:tabs>
          <w:tab w:val="left" w:pos="3960"/>
        </w:tabs>
        <w:rPr>
          <w:rFonts w:ascii="Arial" w:hAnsi="Arial" w:cs="Arial"/>
          <w:i/>
          <w:iCs/>
          <w:sz w:val="22"/>
          <w:szCs w:val="22"/>
          <w:u w:val="single"/>
        </w:rPr>
      </w:pPr>
    </w:p>
    <w:p w14:paraId="6EFCD10B" w14:textId="740459D1" w:rsidR="003602FB" w:rsidRDefault="003602FB" w:rsidP="003602FB">
      <w:pPr>
        <w:tabs>
          <w:tab w:val="left" w:pos="3960"/>
        </w:tabs>
        <w:jc w:val="center"/>
        <w:rPr>
          <w:rFonts w:ascii="Arial" w:hAnsi="Arial" w:cs="Arial"/>
          <w:i/>
          <w:iCs/>
          <w:sz w:val="22"/>
          <w:szCs w:val="22"/>
          <w:u w:val="single"/>
        </w:rPr>
      </w:pPr>
    </w:p>
    <w:p w14:paraId="550606CA" w14:textId="5BAAF9F3" w:rsidR="003602FB" w:rsidRDefault="003602FB" w:rsidP="000C29DA">
      <w:pPr>
        <w:tabs>
          <w:tab w:val="left" w:pos="3960"/>
        </w:tabs>
        <w:rPr>
          <w:rFonts w:ascii="Arial" w:hAnsi="Arial" w:cs="Arial"/>
          <w:i/>
          <w:iCs/>
          <w:sz w:val="22"/>
          <w:szCs w:val="22"/>
          <w:u w:val="single"/>
        </w:rPr>
      </w:pPr>
    </w:p>
    <w:p w14:paraId="0FA1C873" w14:textId="77777777" w:rsidR="003602FB" w:rsidRDefault="003602FB" w:rsidP="003602FB">
      <w:pPr>
        <w:tabs>
          <w:tab w:val="left" w:pos="3960"/>
        </w:tabs>
        <w:jc w:val="center"/>
        <w:rPr>
          <w:rFonts w:ascii="Arial" w:hAnsi="Arial" w:cs="Arial"/>
          <w:i/>
          <w:iCs/>
          <w:sz w:val="22"/>
          <w:szCs w:val="22"/>
          <w:u w:val="single"/>
        </w:rPr>
      </w:pPr>
    </w:p>
    <w:p w14:paraId="568899FD" w14:textId="77777777" w:rsidR="003602FB" w:rsidRDefault="003602FB" w:rsidP="003602FB">
      <w:pPr>
        <w:tabs>
          <w:tab w:val="left" w:pos="3960"/>
        </w:tabs>
        <w:jc w:val="center"/>
        <w:rPr>
          <w:rFonts w:ascii="Arial" w:hAnsi="Arial" w:cs="Arial"/>
          <w:i/>
          <w:iCs/>
          <w:sz w:val="22"/>
          <w:szCs w:val="22"/>
          <w:u w:val="single"/>
        </w:rPr>
      </w:pPr>
    </w:p>
    <w:p w14:paraId="795C716A" w14:textId="77777777" w:rsidR="003602FB" w:rsidRDefault="003602FB" w:rsidP="003602FB">
      <w:pPr>
        <w:tabs>
          <w:tab w:val="left" w:pos="3960"/>
        </w:tabs>
        <w:jc w:val="center"/>
        <w:rPr>
          <w:rFonts w:ascii="Arial" w:hAnsi="Arial" w:cs="Arial"/>
          <w:i/>
          <w:iCs/>
          <w:sz w:val="22"/>
          <w:szCs w:val="22"/>
          <w:u w:val="single"/>
        </w:rPr>
      </w:pPr>
    </w:p>
    <w:p w14:paraId="1695A678" w14:textId="77777777" w:rsidR="003602FB" w:rsidRDefault="003602FB" w:rsidP="003602FB">
      <w:pPr>
        <w:tabs>
          <w:tab w:val="left" w:pos="3960"/>
        </w:tabs>
        <w:jc w:val="center"/>
        <w:rPr>
          <w:rFonts w:ascii="Arial" w:hAnsi="Arial" w:cs="Arial"/>
          <w:i/>
          <w:iCs/>
          <w:sz w:val="22"/>
          <w:szCs w:val="22"/>
          <w:u w:val="single"/>
        </w:rPr>
      </w:pPr>
    </w:p>
    <w:p w14:paraId="17362AF1" w14:textId="77777777" w:rsidR="003602FB" w:rsidRDefault="003602FB" w:rsidP="003602FB">
      <w:pPr>
        <w:tabs>
          <w:tab w:val="left" w:pos="3960"/>
        </w:tabs>
        <w:jc w:val="center"/>
        <w:rPr>
          <w:rFonts w:ascii="Arial" w:hAnsi="Arial" w:cs="Arial"/>
          <w:i/>
          <w:iCs/>
          <w:sz w:val="22"/>
          <w:szCs w:val="22"/>
          <w:u w:val="single"/>
        </w:rPr>
      </w:pPr>
    </w:p>
    <w:p w14:paraId="4A5842AF" w14:textId="77777777" w:rsidR="003602FB" w:rsidRDefault="003602FB" w:rsidP="003602FB">
      <w:pPr>
        <w:tabs>
          <w:tab w:val="left" w:pos="3960"/>
        </w:tabs>
        <w:jc w:val="center"/>
        <w:rPr>
          <w:rFonts w:ascii="Arial" w:hAnsi="Arial" w:cs="Arial"/>
          <w:i/>
          <w:iCs/>
          <w:sz w:val="22"/>
          <w:szCs w:val="22"/>
          <w:u w:val="single"/>
        </w:rPr>
      </w:pPr>
    </w:p>
    <w:p w14:paraId="0CE9B8E1" w14:textId="77777777" w:rsidR="003602FB" w:rsidRDefault="003602FB" w:rsidP="003602FB">
      <w:pPr>
        <w:tabs>
          <w:tab w:val="left" w:pos="3960"/>
        </w:tabs>
        <w:jc w:val="center"/>
        <w:rPr>
          <w:rFonts w:ascii="Arial" w:hAnsi="Arial" w:cs="Arial"/>
          <w:i/>
          <w:iCs/>
          <w:sz w:val="22"/>
          <w:szCs w:val="22"/>
          <w:u w:val="single"/>
        </w:rPr>
      </w:pPr>
    </w:p>
    <w:p w14:paraId="57E27E81" w14:textId="77777777" w:rsidR="003602FB" w:rsidRDefault="003602FB" w:rsidP="003602FB">
      <w:pPr>
        <w:tabs>
          <w:tab w:val="left" w:pos="3960"/>
        </w:tabs>
        <w:jc w:val="center"/>
        <w:rPr>
          <w:rFonts w:ascii="Arial" w:hAnsi="Arial" w:cs="Arial"/>
          <w:i/>
          <w:iCs/>
          <w:sz w:val="22"/>
          <w:szCs w:val="22"/>
          <w:u w:val="single"/>
        </w:rPr>
      </w:pPr>
    </w:p>
    <w:p w14:paraId="77CF2051" w14:textId="77777777" w:rsidR="003602FB" w:rsidRDefault="003602FB" w:rsidP="003602FB">
      <w:pPr>
        <w:tabs>
          <w:tab w:val="left" w:pos="3960"/>
        </w:tabs>
        <w:jc w:val="center"/>
        <w:rPr>
          <w:rFonts w:ascii="Arial" w:hAnsi="Arial" w:cs="Arial"/>
          <w:i/>
          <w:iCs/>
          <w:sz w:val="22"/>
          <w:szCs w:val="22"/>
          <w:u w:val="single"/>
        </w:rPr>
      </w:pPr>
    </w:p>
    <w:p w14:paraId="16E871E9" w14:textId="77777777" w:rsidR="0020683C" w:rsidRDefault="0020683C" w:rsidP="0020683C">
      <w:pPr>
        <w:tabs>
          <w:tab w:val="left" w:pos="3960"/>
        </w:tabs>
        <w:rPr>
          <w:rFonts w:ascii="Arial" w:hAnsi="Arial" w:cs="Arial"/>
          <w:i/>
          <w:iCs/>
          <w:sz w:val="22"/>
          <w:szCs w:val="22"/>
          <w:u w:val="single"/>
        </w:rPr>
      </w:pPr>
    </w:p>
    <w:p w14:paraId="2A40EACB" w14:textId="77777777" w:rsidR="00DD6603" w:rsidRDefault="00DD6603" w:rsidP="0020683C">
      <w:pPr>
        <w:tabs>
          <w:tab w:val="left" w:pos="3960"/>
        </w:tabs>
        <w:rPr>
          <w:rFonts w:ascii="Arial" w:hAnsi="Arial" w:cs="Arial"/>
          <w:i/>
          <w:iCs/>
          <w:sz w:val="22"/>
          <w:szCs w:val="22"/>
          <w:u w:val="single"/>
        </w:rPr>
      </w:pPr>
    </w:p>
    <w:p w14:paraId="4BE3AFAA" w14:textId="77777777" w:rsidR="000C29DA" w:rsidRDefault="000C29DA" w:rsidP="00147A9B">
      <w:pPr>
        <w:tabs>
          <w:tab w:val="left" w:pos="3960"/>
        </w:tabs>
        <w:rPr>
          <w:rFonts w:ascii="Arial" w:hAnsi="Arial" w:cs="Arial"/>
          <w:i/>
          <w:iCs/>
          <w:sz w:val="22"/>
          <w:szCs w:val="22"/>
          <w:u w:val="single"/>
        </w:rPr>
      </w:pPr>
    </w:p>
    <w:p w14:paraId="41A1C97C" w14:textId="77777777" w:rsidR="000C29DA" w:rsidRDefault="000C29DA" w:rsidP="000C29DA">
      <w:pPr>
        <w:tabs>
          <w:tab w:val="left" w:pos="3960"/>
        </w:tabs>
        <w:rPr>
          <w:rFonts w:ascii="Arial" w:hAnsi="Arial" w:cs="Arial"/>
          <w:i/>
          <w:iCs/>
          <w:sz w:val="22"/>
          <w:szCs w:val="22"/>
          <w:u w:val="single"/>
        </w:rPr>
      </w:pPr>
    </w:p>
    <w:p w14:paraId="07D0ED60" w14:textId="4C8912C4" w:rsidR="0091488A" w:rsidRPr="003602FB" w:rsidRDefault="00DC5827" w:rsidP="000C29DA">
      <w:pPr>
        <w:tabs>
          <w:tab w:val="left" w:pos="3960"/>
        </w:tabs>
        <w:jc w:val="center"/>
        <w:rPr>
          <w:rFonts w:ascii="Arial" w:hAnsi="Arial" w:cs="Arial"/>
          <w:i/>
          <w:iCs/>
          <w:sz w:val="22"/>
          <w:szCs w:val="22"/>
          <w:u w:val="single"/>
        </w:rPr>
      </w:pPr>
      <w:r w:rsidRPr="004546D1">
        <w:rPr>
          <w:rFonts w:ascii="Arial" w:hAnsi="Arial" w:cs="Arial"/>
          <w:i/>
          <w:iCs/>
          <w:sz w:val="22"/>
          <w:szCs w:val="22"/>
          <w:u w:val="single"/>
        </w:rPr>
        <w:t>Task 2: A 600- word Essay</w:t>
      </w:r>
    </w:p>
    <w:p w14:paraId="6B7C2301" w14:textId="6E91C269" w:rsidR="00B308EC" w:rsidRPr="00B308EC" w:rsidRDefault="00B308EC" w:rsidP="001B2E97">
      <w:pPr>
        <w:tabs>
          <w:tab w:val="left" w:pos="3960"/>
        </w:tabs>
        <w:spacing w:line="360" w:lineRule="auto"/>
        <w:rPr>
          <w:rFonts w:ascii="Arial" w:hAnsi="Arial" w:cs="Arial"/>
          <w:sz w:val="22"/>
          <w:szCs w:val="22"/>
        </w:rPr>
      </w:pPr>
      <w:r w:rsidRPr="00B308EC">
        <w:rPr>
          <w:rFonts w:ascii="Arial" w:hAnsi="Arial" w:cs="Arial"/>
          <w:sz w:val="22"/>
          <w:szCs w:val="22"/>
        </w:rPr>
        <w:t>The National Health Service (NHS) created in 1948, is one of UK's most important social achievements to give everyone free healthcare, no matter their income. It replaced an older system where only those who could afford care received it. The service was built on the idea that healthcare should be equal, based on need, and free to use. This essay with look at the historical background and explore how the NHS was created and then examine how it works today. It also asks whether the NHS still follows the values it was founded on (Webster, 2002).</w:t>
      </w:r>
    </w:p>
    <w:p w14:paraId="5A9A8A9C" w14:textId="183E44F6" w:rsidR="00961DE8" w:rsidRDefault="00961DE8" w:rsidP="00961DE8">
      <w:pPr>
        <w:tabs>
          <w:tab w:val="left" w:pos="3960"/>
        </w:tabs>
        <w:spacing w:line="360" w:lineRule="auto"/>
        <w:rPr>
          <w:rFonts w:ascii="Arial" w:hAnsi="Arial" w:cs="Arial"/>
          <w:color w:val="000000" w:themeColor="text1"/>
          <w:sz w:val="22"/>
          <w:szCs w:val="22"/>
        </w:rPr>
      </w:pPr>
      <w:r w:rsidRPr="00B23532">
        <w:rPr>
          <w:rFonts w:ascii="Arial" w:hAnsi="Arial" w:cs="Arial"/>
          <w:color w:val="000000" w:themeColor="text1"/>
          <w:sz w:val="22"/>
          <w:szCs w:val="22"/>
        </w:rPr>
        <w:t>The National Health Service (NHS) was formally established</w:t>
      </w:r>
      <w:r w:rsidR="00594E4B">
        <w:rPr>
          <w:rFonts w:ascii="Arial" w:hAnsi="Arial" w:cs="Arial"/>
          <w:color w:val="000000" w:themeColor="text1"/>
          <w:sz w:val="22"/>
          <w:szCs w:val="22"/>
        </w:rPr>
        <w:t xml:space="preserve"> in</w:t>
      </w:r>
      <w:r w:rsidRPr="00B23532">
        <w:rPr>
          <w:rFonts w:ascii="Arial" w:hAnsi="Arial" w:cs="Arial"/>
          <w:color w:val="000000" w:themeColor="text1"/>
          <w:sz w:val="22"/>
          <w:szCs w:val="22"/>
        </w:rPr>
        <w:t xml:space="preserve"> </w:t>
      </w:r>
      <w:r w:rsidR="00B308EC">
        <w:rPr>
          <w:rFonts w:ascii="Arial" w:hAnsi="Arial" w:cs="Arial"/>
          <w:color w:val="000000" w:themeColor="text1"/>
          <w:sz w:val="22"/>
          <w:szCs w:val="22"/>
        </w:rPr>
        <w:t>J</w:t>
      </w:r>
      <w:r w:rsidRPr="00B23532">
        <w:rPr>
          <w:rFonts w:ascii="Arial" w:hAnsi="Arial" w:cs="Arial"/>
          <w:color w:val="000000" w:themeColor="text1"/>
          <w:sz w:val="22"/>
          <w:szCs w:val="22"/>
        </w:rPr>
        <w:t xml:space="preserve">uly 1948, though its roots were planted earlier during a period </w:t>
      </w:r>
      <w:r w:rsidR="00B308EC">
        <w:rPr>
          <w:rFonts w:ascii="Arial" w:hAnsi="Arial" w:cs="Arial"/>
          <w:color w:val="000000" w:themeColor="text1"/>
          <w:sz w:val="22"/>
          <w:szCs w:val="22"/>
        </w:rPr>
        <w:t xml:space="preserve">of </w:t>
      </w:r>
      <w:r w:rsidRPr="00B23532">
        <w:rPr>
          <w:rFonts w:ascii="Arial" w:hAnsi="Arial" w:cs="Arial"/>
          <w:color w:val="000000" w:themeColor="text1"/>
          <w:sz w:val="22"/>
          <w:szCs w:val="22"/>
        </w:rPr>
        <w:t>strong desire for social refor</w:t>
      </w:r>
      <w:r w:rsidR="00594E4B">
        <w:rPr>
          <w:rFonts w:ascii="Arial" w:hAnsi="Arial" w:cs="Arial"/>
          <w:color w:val="000000" w:themeColor="text1"/>
          <w:sz w:val="22"/>
          <w:szCs w:val="22"/>
        </w:rPr>
        <w:t>m and widespread hardship</w:t>
      </w:r>
      <w:r w:rsidRPr="00B23532">
        <w:rPr>
          <w:rFonts w:ascii="Arial" w:hAnsi="Arial" w:cs="Arial"/>
          <w:color w:val="000000" w:themeColor="text1"/>
          <w:sz w:val="22"/>
          <w:szCs w:val="22"/>
        </w:rPr>
        <w:t xml:space="preserve">. </w:t>
      </w:r>
      <w:r w:rsidRPr="00961DE8">
        <w:rPr>
          <w:rFonts w:ascii="Arial" w:hAnsi="Arial" w:cs="Arial"/>
          <w:color w:val="000000" w:themeColor="text1"/>
          <w:sz w:val="22"/>
          <w:szCs w:val="22"/>
        </w:rPr>
        <w:t xml:space="preserve">In 1942, social reformer William Beveridge published </w:t>
      </w:r>
      <w:r w:rsidRPr="000C29DA">
        <w:rPr>
          <w:rFonts w:ascii="Arial" w:hAnsi="Arial" w:cs="Arial"/>
          <w:color w:val="000000" w:themeColor="text1"/>
          <w:sz w:val="22"/>
          <w:szCs w:val="22"/>
        </w:rPr>
        <w:t>th</w:t>
      </w:r>
      <w:r w:rsidR="000C29DA">
        <w:rPr>
          <w:rFonts w:ascii="Arial" w:hAnsi="Arial" w:cs="Arial"/>
          <w:color w:val="000000" w:themeColor="text1"/>
          <w:sz w:val="22"/>
          <w:szCs w:val="22"/>
        </w:rPr>
        <w:t xml:space="preserve">e </w:t>
      </w:r>
      <w:r w:rsidR="002E2754">
        <w:rPr>
          <w:rFonts w:ascii="Arial" w:hAnsi="Arial" w:cs="Arial"/>
          <w:color w:val="000000" w:themeColor="text1"/>
          <w:sz w:val="22"/>
          <w:szCs w:val="22"/>
        </w:rPr>
        <w:t>social</w:t>
      </w:r>
      <w:r w:rsidR="000C29DA">
        <w:rPr>
          <w:rFonts w:ascii="Arial" w:hAnsi="Arial" w:cs="Arial"/>
          <w:color w:val="000000" w:themeColor="text1"/>
          <w:sz w:val="22"/>
          <w:szCs w:val="22"/>
        </w:rPr>
        <w:t xml:space="preserve"> insurance and Allied Servic</w:t>
      </w:r>
      <w:r w:rsidRPr="000C29DA">
        <w:rPr>
          <w:rFonts w:ascii="Arial" w:hAnsi="Arial" w:cs="Arial"/>
          <w:color w:val="000000" w:themeColor="text1"/>
          <w:sz w:val="22"/>
          <w:szCs w:val="22"/>
        </w:rPr>
        <w:t>e</w:t>
      </w:r>
      <w:r w:rsidR="000C29DA">
        <w:rPr>
          <w:rFonts w:ascii="Arial" w:hAnsi="Arial" w:cs="Arial"/>
          <w:color w:val="000000" w:themeColor="text1"/>
          <w:sz w:val="22"/>
          <w:szCs w:val="22"/>
        </w:rPr>
        <w:t>s</w:t>
      </w:r>
      <w:r w:rsidRPr="000C29DA">
        <w:rPr>
          <w:rFonts w:ascii="Arial" w:hAnsi="Arial" w:cs="Arial"/>
          <w:color w:val="000000" w:themeColor="text1"/>
          <w:sz w:val="22"/>
          <w:szCs w:val="22"/>
        </w:rPr>
        <w:t xml:space="preserve"> report,</w:t>
      </w:r>
      <w:r w:rsidRPr="00961DE8">
        <w:rPr>
          <w:rFonts w:ascii="Arial" w:hAnsi="Arial" w:cs="Arial"/>
          <w:color w:val="000000" w:themeColor="text1"/>
          <w:sz w:val="22"/>
          <w:szCs w:val="22"/>
        </w:rPr>
        <w:t xml:space="preserve"> which identified five major social problems</w:t>
      </w:r>
      <w:r w:rsidR="000C29DA">
        <w:rPr>
          <w:rFonts w:ascii="Arial" w:hAnsi="Arial" w:cs="Arial"/>
          <w:color w:val="000000" w:themeColor="text1"/>
          <w:sz w:val="22"/>
          <w:szCs w:val="22"/>
        </w:rPr>
        <w:t xml:space="preserve">: </w:t>
      </w:r>
      <w:r w:rsidRPr="00961DE8">
        <w:rPr>
          <w:rFonts w:ascii="Arial" w:hAnsi="Arial" w:cs="Arial"/>
          <w:color w:val="000000" w:themeColor="text1"/>
          <w:sz w:val="22"/>
          <w:szCs w:val="22"/>
        </w:rPr>
        <w:t>want, disease, ignorance, squalor, idleness</w:t>
      </w:r>
      <w:r w:rsidR="000C29DA">
        <w:rPr>
          <w:rFonts w:ascii="Arial" w:hAnsi="Arial" w:cs="Arial"/>
          <w:color w:val="000000" w:themeColor="text1"/>
          <w:sz w:val="22"/>
          <w:szCs w:val="22"/>
        </w:rPr>
        <w:t xml:space="preserve"> </w:t>
      </w:r>
      <w:r w:rsidRPr="00961DE8">
        <w:rPr>
          <w:rFonts w:ascii="Arial" w:hAnsi="Arial" w:cs="Arial"/>
          <w:color w:val="000000" w:themeColor="text1"/>
          <w:sz w:val="22"/>
          <w:szCs w:val="22"/>
        </w:rPr>
        <w:t xml:space="preserve">and proposed a welfare system to tackle them (Beveridge, 1942). </w:t>
      </w:r>
      <w:r w:rsidRPr="00B23532">
        <w:rPr>
          <w:rFonts w:ascii="Arial" w:hAnsi="Arial" w:cs="Arial"/>
          <w:color w:val="000000" w:themeColor="text1"/>
          <w:sz w:val="22"/>
          <w:szCs w:val="22"/>
        </w:rPr>
        <w:t xml:space="preserve">One of Beveridge’s main ideas was to set up a national health service that gave free care to everyone, paid for through taxes. After World War II, people strongly supported this plan because they wanted fairer access to healthcare and a better future for all. </w:t>
      </w:r>
      <w:r w:rsidRPr="00961DE8">
        <w:rPr>
          <w:rFonts w:ascii="Arial" w:hAnsi="Arial" w:cs="Arial"/>
          <w:color w:val="000000" w:themeColor="text1"/>
          <w:sz w:val="22"/>
          <w:szCs w:val="22"/>
        </w:rPr>
        <w:t>Health Minister Aneurin Bevan played a</w:t>
      </w:r>
      <w:r w:rsidRPr="00B23532">
        <w:rPr>
          <w:rFonts w:ascii="Arial" w:hAnsi="Arial" w:cs="Arial"/>
          <w:color w:val="000000" w:themeColor="text1"/>
          <w:sz w:val="22"/>
          <w:szCs w:val="22"/>
        </w:rPr>
        <w:t xml:space="preserve"> leading </w:t>
      </w:r>
      <w:r w:rsidRPr="00961DE8">
        <w:rPr>
          <w:rFonts w:ascii="Arial" w:hAnsi="Arial" w:cs="Arial"/>
          <w:color w:val="000000" w:themeColor="text1"/>
          <w:sz w:val="22"/>
          <w:szCs w:val="22"/>
        </w:rPr>
        <w:t xml:space="preserve">role in </w:t>
      </w:r>
      <w:r w:rsidRPr="00B23532">
        <w:rPr>
          <w:rFonts w:ascii="Arial" w:hAnsi="Arial" w:cs="Arial"/>
          <w:color w:val="000000" w:themeColor="text1"/>
          <w:sz w:val="22"/>
          <w:szCs w:val="22"/>
        </w:rPr>
        <w:t>establishing</w:t>
      </w:r>
      <w:r w:rsidRPr="00961DE8">
        <w:rPr>
          <w:rFonts w:ascii="Arial" w:hAnsi="Arial" w:cs="Arial"/>
          <w:color w:val="000000" w:themeColor="text1"/>
          <w:sz w:val="22"/>
          <w:szCs w:val="22"/>
        </w:rPr>
        <w:t xml:space="preserve"> the NHS, successfully managing opposition from certain doctors and private hospitals to build a single, national healthcare system.</w:t>
      </w:r>
      <w:r w:rsidRPr="00B23532">
        <w:rPr>
          <w:rFonts w:ascii="Arial" w:hAnsi="Arial" w:cs="Arial"/>
          <w:color w:val="000000" w:themeColor="text1"/>
          <w:sz w:val="22"/>
          <w:szCs w:val="22"/>
        </w:rPr>
        <w:t xml:space="preserve"> </w:t>
      </w:r>
      <w:r w:rsidR="00B23532" w:rsidRPr="00B23532">
        <w:rPr>
          <w:rFonts w:ascii="Arial" w:hAnsi="Arial" w:cs="Arial"/>
          <w:color w:val="000000" w:themeColor="text1"/>
          <w:sz w:val="22"/>
          <w:szCs w:val="22"/>
        </w:rPr>
        <w:t xml:space="preserve">The NHS was set up to bring hospitals, doctors, nurses, pharmacists, and dentists into one national service, funded by taxes and free to use. Over time, </w:t>
      </w:r>
      <w:r w:rsidR="00594E4B">
        <w:rPr>
          <w:rFonts w:ascii="Arial" w:hAnsi="Arial" w:cs="Arial"/>
          <w:color w:val="000000" w:themeColor="text1"/>
          <w:sz w:val="22"/>
          <w:szCs w:val="22"/>
        </w:rPr>
        <w:t>the NHS</w:t>
      </w:r>
      <w:r w:rsidR="00B23532" w:rsidRPr="00B23532">
        <w:rPr>
          <w:rFonts w:ascii="Arial" w:hAnsi="Arial" w:cs="Arial"/>
          <w:color w:val="000000" w:themeColor="text1"/>
          <w:sz w:val="22"/>
          <w:szCs w:val="22"/>
        </w:rPr>
        <w:t xml:space="preserve"> introduced changes like prescription charges in</w:t>
      </w:r>
      <w:r w:rsidR="002E2754">
        <w:rPr>
          <w:rFonts w:ascii="Arial" w:hAnsi="Arial" w:cs="Arial"/>
          <w:color w:val="000000" w:themeColor="text1"/>
          <w:sz w:val="22"/>
          <w:szCs w:val="22"/>
        </w:rPr>
        <w:t xml:space="preserve"> </w:t>
      </w:r>
      <w:r w:rsidR="00B23532" w:rsidRPr="00B23532">
        <w:rPr>
          <w:rFonts w:ascii="Arial" w:hAnsi="Arial" w:cs="Arial"/>
          <w:color w:val="000000" w:themeColor="text1"/>
          <w:sz w:val="22"/>
          <w:szCs w:val="22"/>
        </w:rPr>
        <w:t xml:space="preserve">1952 and new care </w:t>
      </w:r>
      <w:r w:rsidR="00594E4B">
        <w:rPr>
          <w:rFonts w:ascii="Arial" w:hAnsi="Arial" w:cs="Arial"/>
          <w:color w:val="000000" w:themeColor="text1"/>
          <w:sz w:val="22"/>
          <w:szCs w:val="22"/>
        </w:rPr>
        <w:t>management</w:t>
      </w:r>
      <w:r w:rsidR="00B23532" w:rsidRPr="00B23532">
        <w:rPr>
          <w:rFonts w:ascii="Arial" w:hAnsi="Arial" w:cs="Arial"/>
          <w:color w:val="000000" w:themeColor="text1"/>
          <w:sz w:val="22"/>
          <w:szCs w:val="22"/>
        </w:rPr>
        <w:t xml:space="preserve"> laws in 1973 and 2012 (Webster, 2002). Despite these changes, the NHS continues to follow Beveridge’s original aim</w:t>
      </w:r>
      <w:r w:rsidR="000C29DA">
        <w:rPr>
          <w:rFonts w:ascii="Arial" w:hAnsi="Arial" w:cs="Arial"/>
          <w:color w:val="000000" w:themeColor="text1"/>
          <w:sz w:val="22"/>
          <w:szCs w:val="22"/>
        </w:rPr>
        <w:t xml:space="preserve"> </w:t>
      </w:r>
      <w:r w:rsidR="00B23532" w:rsidRPr="00B23532">
        <w:rPr>
          <w:rFonts w:ascii="Arial" w:hAnsi="Arial" w:cs="Arial"/>
          <w:color w:val="000000" w:themeColor="text1"/>
          <w:sz w:val="22"/>
          <w:szCs w:val="22"/>
        </w:rPr>
        <w:t>providing care based on need, not money</w:t>
      </w:r>
      <w:r w:rsidR="000C29DA">
        <w:rPr>
          <w:rFonts w:ascii="Arial" w:hAnsi="Arial" w:cs="Arial"/>
          <w:color w:val="000000" w:themeColor="text1"/>
          <w:sz w:val="22"/>
          <w:szCs w:val="22"/>
        </w:rPr>
        <w:t xml:space="preserve"> </w:t>
      </w:r>
      <w:r w:rsidR="00B23532" w:rsidRPr="00B23532">
        <w:rPr>
          <w:rFonts w:ascii="Arial" w:hAnsi="Arial" w:cs="Arial"/>
          <w:color w:val="000000" w:themeColor="text1"/>
          <w:sz w:val="22"/>
          <w:szCs w:val="22"/>
        </w:rPr>
        <w:t>and has worked to stay true to its values while adapting to new challenges (Timmins, 2017).</w:t>
      </w:r>
    </w:p>
    <w:p w14:paraId="24DC64F6" w14:textId="177C4830" w:rsidR="00E12B76" w:rsidRDefault="00B23532" w:rsidP="006514DD">
      <w:pPr>
        <w:tabs>
          <w:tab w:val="left" w:pos="3960"/>
        </w:tabs>
        <w:spacing w:line="360" w:lineRule="auto"/>
        <w:rPr>
          <w:rFonts w:ascii="Arial" w:hAnsi="Arial" w:cs="Arial"/>
          <w:sz w:val="22"/>
          <w:szCs w:val="22"/>
        </w:rPr>
      </w:pPr>
      <w:r w:rsidRPr="00B23532">
        <w:rPr>
          <w:rFonts w:ascii="Arial" w:hAnsi="Arial" w:cs="Arial"/>
          <w:sz w:val="22"/>
          <w:szCs w:val="22"/>
        </w:rPr>
        <w:t xml:space="preserve">In England, the NHS is mostly funded through taxes and National Insurance, allowing people to access healthcare without direct payment. Across the UK, Wales, Scotland, and Northern Ireland manage their own NHS systems, each with unique policies and priorities. For instance, Scotland offers free prescriptions, while Wales places greater emphasis on care within the community, leading to differences in services depending on location (NHS England, 2024). </w:t>
      </w:r>
      <w:r w:rsidR="00B308EC" w:rsidRPr="00B308EC">
        <w:rPr>
          <w:rFonts w:ascii="Arial" w:hAnsi="Arial" w:cs="Arial"/>
          <w:sz w:val="22"/>
          <w:szCs w:val="22"/>
        </w:rPr>
        <w:t>In England, local teams known as Integrated Care Boards (ICBs) are responsible for planning and managing healthcare services, while Health Education England works with universities to train future doctors, nurses, and other healthcare staff.</w:t>
      </w:r>
    </w:p>
    <w:p w14:paraId="02ACB119" w14:textId="3DBA0847" w:rsidR="006514DD" w:rsidRPr="006514DD" w:rsidRDefault="006514DD" w:rsidP="006514DD">
      <w:pPr>
        <w:tabs>
          <w:tab w:val="left" w:pos="3960"/>
        </w:tabs>
        <w:spacing w:line="360" w:lineRule="auto"/>
        <w:rPr>
          <w:rFonts w:ascii="Arial" w:hAnsi="Arial" w:cs="Arial"/>
          <w:sz w:val="22"/>
          <w:szCs w:val="22"/>
        </w:rPr>
      </w:pPr>
      <w:r w:rsidRPr="006514DD">
        <w:rPr>
          <w:rFonts w:ascii="Arial" w:hAnsi="Arial" w:cs="Arial"/>
          <w:sz w:val="22"/>
          <w:szCs w:val="22"/>
        </w:rPr>
        <w:t xml:space="preserve">Although the NHS continues to support millions across the UK, it is under increasing strain. One of the most pressing issues is a shortage of staff in vital areas such as nursing, general </w:t>
      </w:r>
      <w:r w:rsidRPr="006514DD">
        <w:rPr>
          <w:rFonts w:ascii="Arial" w:hAnsi="Arial" w:cs="Arial"/>
          <w:sz w:val="22"/>
          <w:szCs w:val="22"/>
        </w:rPr>
        <w:lastRenderedPageBreak/>
        <w:t xml:space="preserve">practice, and mental health. These gaps contribute to longer waiting times, overstretched services, and growing pressure on existing healthcare workers. On top of this, </w:t>
      </w:r>
      <w:r w:rsidR="00B308EC">
        <w:rPr>
          <w:rFonts w:ascii="Arial" w:hAnsi="Arial" w:cs="Arial"/>
          <w:sz w:val="22"/>
          <w:szCs w:val="22"/>
        </w:rPr>
        <w:t xml:space="preserve">financial issues </w:t>
      </w:r>
      <w:r w:rsidRPr="006514DD">
        <w:rPr>
          <w:rFonts w:ascii="Arial" w:hAnsi="Arial" w:cs="Arial"/>
          <w:sz w:val="22"/>
          <w:szCs w:val="22"/>
        </w:rPr>
        <w:t>make things even harder for the NHS. In 2023/24, the NHS was allocated £188.5 billion, but most of it went toward everyday expenses like staff wages and service delivery, leaving little for future planning, upgrades, or innovation (The King’s Fund,2025).</w:t>
      </w:r>
      <w:r>
        <w:rPr>
          <w:rFonts w:ascii="Arial" w:hAnsi="Arial" w:cs="Arial"/>
          <w:sz w:val="22"/>
          <w:szCs w:val="22"/>
        </w:rPr>
        <w:t xml:space="preserve"> </w:t>
      </w:r>
      <w:r w:rsidR="00B308EC" w:rsidRPr="00B308EC">
        <w:rPr>
          <w:rFonts w:ascii="Arial" w:hAnsi="Arial" w:cs="Arial"/>
          <w:sz w:val="22"/>
          <w:szCs w:val="22"/>
        </w:rPr>
        <w:t>These challenges make it harder for the NHS to deliver equal care, especially with an rising long-term health needs</w:t>
      </w:r>
      <w:r w:rsidR="00B308EC">
        <w:rPr>
          <w:rFonts w:ascii="Arial" w:hAnsi="Arial" w:cs="Arial"/>
          <w:sz w:val="22"/>
          <w:szCs w:val="22"/>
        </w:rPr>
        <w:t xml:space="preserve"> and </w:t>
      </w:r>
      <w:r w:rsidR="00B308EC" w:rsidRPr="00B308EC">
        <w:rPr>
          <w:rFonts w:ascii="Arial" w:hAnsi="Arial" w:cs="Arial"/>
          <w:sz w:val="22"/>
          <w:szCs w:val="22"/>
        </w:rPr>
        <w:t>ageing population</w:t>
      </w:r>
      <w:r w:rsidR="00B308EC">
        <w:rPr>
          <w:rFonts w:ascii="Arial" w:hAnsi="Arial" w:cs="Arial"/>
          <w:sz w:val="22"/>
          <w:szCs w:val="22"/>
        </w:rPr>
        <w:t xml:space="preserve">. </w:t>
      </w:r>
      <w:r w:rsidR="00B308EC" w:rsidRPr="00B308EC">
        <w:rPr>
          <w:rFonts w:ascii="Arial" w:hAnsi="Arial" w:cs="Arial"/>
          <w:sz w:val="22"/>
          <w:szCs w:val="22"/>
        </w:rPr>
        <w:t>However, initiatives like the NHS Long Term Workforce Plan and digital improvements aim to strengthen services and support future demands.</w:t>
      </w:r>
    </w:p>
    <w:p w14:paraId="636B1F15" w14:textId="00E10962" w:rsidR="006514DD" w:rsidRDefault="00B23532" w:rsidP="00B23532">
      <w:pPr>
        <w:tabs>
          <w:tab w:val="left" w:pos="3960"/>
        </w:tabs>
        <w:spacing w:line="360" w:lineRule="auto"/>
        <w:rPr>
          <w:rFonts w:ascii="Arial" w:hAnsi="Arial" w:cs="Arial"/>
          <w:sz w:val="22"/>
          <w:szCs w:val="22"/>
        </w:rPr>
      </w:pPr>
      <w:r w:rsidRPr="00B23532">
        <w:rPr>
          <w:rFonts w:ascii="Arial" w:hAnsi="Arial" w:cs="Arial"/>
          <w:sz w:val="22"/>
          <w:szCs w:val="22"/>
        </w:rPr>
        <w:t>The NHS was set up to give care based on need, not money, and it still plays a key role in UK life. Each part of the UK runs its NHS differently, with England using Integrated Care Boards and Health Education England to organise services and train staff. But problems like not enough workers, unfair access in some areas, and money pressures make it harder to provide good care for everyone. Still, plans like the NHS Long Term Workforce Plan and new digital tools are helping to improve services and get ready for future needs (Nuffield Trust, 2025).</w:t>
      </w:r>
      <w:r w:rsidR="0020683C">
        <w:rPr>
          <w:rFonts w:ascii="Arial" w:hAnsi="Arial" w:cs="Arial"/>
          <w:sz w:val="22"/>
          <w:szCs w:val="22"/>
        </w:rPr>
        <w:t xml:space="preserve"> </w:t>
      </w:r>
    </w:p>
    <w:p w14:paraId="35BC1561" w14:textId="77777777" w:rsidR="00961DE8" w:rsidRDefault="00961DE8" w:rsidP="001B2E97">
      <w:pPr>
        <w:tabs>
          <w:tab w:val="left" w:pos="3960"/>
        </w:tabs>
        <w:spacing w:line="360" w:lineRule="auto"/>
        <w:rPr>
          <w:rFonts w:ascii="Arial" w:hAnsi="Arial" w:cs="Arial"/>
          <w:sz w:val="22"/>
          <w:szCs w:val="22"/>
        </w:rPr>
      </w:pPr>
    </w:p>
    <w:p w14:paraId="798AC33A" w14:textId="77777777" w:rsidR="00B23532" w:rsidRDefault="00B23532" w:rsidP="001B2E97">
      <w:pPr>
        <w:tabs>
          <w:tab w:val="left" w:pos="3960"/>
        </w:tabs>
        <w:spacing w:line="360" w:lineRule="auto"/>
        <w:rPr>
          <w:rFonts w:ascii="Arial" w:hAnsi="Arial" w:cs="Arial"/>
          <w:sz w:val="22"/>
          <w:szCs w:val="22"/>
        </w:rPr>
      </w:pPr>
    </w:p>
    <w:p w14:paraId="2FFE10AA" w14:textId="77777777" w:rsidR="00B308EC" w:rsidRDefault="00B308EC" w:rsidP="001B2E97">
      <w:pPr>
        <w:tabs>
          <w:tab w:val="left" w:pos="3960"/>
        </w:tabs>
        <w:spacing w:line="360" w:lineRule="auto"/>
        <w:rPr>
          <w:rFonts w:ascii="Arial" w:hAnsi="Arial" w:cs="Arial"/>
          <w:sz w:val="22"/>
          <w:szCs w:val="22"/>
        </w:rPr>
      </w:pPr>
    </w:p>
    <w:p w14:paraId="56569127" w14:textId="77777777" w:rsidR="00B308EC" w:rsidRDefault="00B308EC" w:rsidP="001B2E97">
      <w:pPr>
        <w:tabs>
          <w:tab w:val="left" w:pos="3960"/>
        </w:tabs>
        <w:spacing w:line="360" w:lineRule="auto"/>
        <w:rPr>
          <w:rFonts w:ascii="Arial" w:hAnsi="Arial" w:cs="Arial"/>
          <w:sz w:val="22"/>
          <w:szCs w:val="22"/>
        </w:rPr>
      </w:pPr>
    </w:p>
    <w:p w14:paraId="1B314B6A" w14:textId="77777777" w:rsidR="00B308EC" w:rsidRDefault="00B308EC" w:rsidP="001B2E97">
      <w:pPr>
        <w:tabs>
          <w:tab w:val="left" w:pos="3960"/>
        </w:tabs>
        <w:spacing w:line="360" w:lineRule="auto"/>
        <w:rPr>
          <w:rFonts w:ascii="Arial" w:hAnsi="Arial" w:cs="Arial"/>
          <w:sz w:val="22"/>
          <w:szCs w:val="22"/>
        </w:rPr>
      </w:pPr>
    </w:p>
    <w:p w14:paraId="69F2E91B" w14:textId="77777777" w:rsidR="00B308EC" w:rsidRDefault="00B308EC" w:rsidP="001B2E97">
      <w:pPr>
        <w:tabs>
          <w:tab w:val="left" w:pos="3960"/>
        </w:tabs>
        <w:spacing w:line="360" w:lineRule="auto"/>
        <w:rPr>
          <w:rFonts w:ascii="Arial" w:hAnsi="Arial" w:cs="Arial"/>
          <w:sz w:val="22"/>
          <w:szCs w:val="22"/>
        </w:rPr>
      </w:pPr>
    </w:p>
    <w:p w14:paraId="06B5BC5A" w14:textId="77777777" w:rsidR="00B23532" w:rsidRDefault="00B23532" w:rsidP="001B2E97">
      <w:pPr>
        <w:tabs>
          <w:tab w:val="left" w:pos="3960"/>
        </w:tabs>
        <w:spacing w:line="360" w:lineRule="auto"/>
        <w:rPr>
          <w:rFonts w:ascii="Arial" w:hAnsi="Arial" w:cs="Arial"/>
          <w:sz w:val="22"/>
          <w:szCs w:val="22"/>
        </w:rPr>
      </w:pPr>
    </w:p>
    <w:p w14:paraId="0DE276C0" w14:textId="77777777" w:rsidR="00B23532" w:rsidRDefault="00B23532" w:rsidP="001B2E97">
      <w:pPr>
        <w:tabs>
          <w:tab w:val="left" w:pos="3960"/>
        </w:tabs>
        <w:spacing w:line="360" w:lineRule="auto"/>
        <w:rPr>
          <w:rFonts w:ascii="Arial" w:hAnsi="Arial" w:cs="Arial"/>
          <w:sz w:val="22"/>
          <w:szCs w:val="22"/>
        </w:rPr>
      </w:pPr>
    </w:p>
    <w:p w14:paraId="5A7C548B" w14:textId="77777777" w:rsidR="003602FB" w:rsidRDefault="003602FB" w:rsidP="001B2E97">
      <w:pPr>
        <w:tabs>
          <w:tab w:val="left" w:pos="3960"/>
        </w:tabs>
        <w:spacing w:line="360" w:lineRule="auto"/>
        <w:rPr>
          <w:rFonts w:ascii="Arial" w:hAnsi="Arial" w:cs="Arial"/>
          <w:sz w:val="22"/>
          <w:szCs w:val="22"/>
        </w:rPr>
      </w:pPr>
    </w:p>
    <w:p w14:paraId="505FCEC6" w14:textId="77777777" w:rsidR="00DD6603" w:rsidRDefault="00DD6603" w:rsidP="001B2E97">
      <w:pPr>
        <w:tabs>
          <w:tab w:val="left" w:pos="3960"/>
        </w:tabs>
        <w:spacing w:line="360" w:lineRule="auto"/>
        <w:rPr>
          <w:rFonts w:ascii="Arial" w:hAnsi="Arial" w:cs="Arial"/>
          <w:sz w:val="22"/>
          <w:szCs w:val="22"/>
        </w:rPr>
      </w:pPr>
    </w:p>
    <w:p w14:paraId="7C7A88FB" w14:textId="77777777" w:rsidR="003602FB" w:rsidRDefault="003602FB" w:rsidP="001B2E97">
      <w:pPr>
        <w:tabs>
          <w:tab w:val="left" w:pos="3960"/>
        </w:tabs>
        <w:spacing w:line="360" w:lineRule="auto"/>
        <w:rPr>
          <w:rFonts w:ascii="Arial" w:hAnsi="Arial" w:cs="Arial"/>
          <w:sz w:val="22"/>
          <w:szCs w:val="22"/>
        </w:rPr>
      </w:pPr>
    </w:p>
    <w:p w14:paraId="2B88EBC8" w14:textId="77777777" w:rsidR="003602FB" w:rsidRDefault="003602FB" w:rsidP="001B2E97">
      <w:pPr>
        <w:tabs>
          <w:tab w:val="left" w:pos="3960"/>
        </w:tabs>
        <w:spacing w:line="360" w:lineRule="auto"/>
        <w:rPr>
          <w:rFonts w:ascii="Arial" w:hAnsi="Arial" w:cs="Arial"/>
          <w:sz w:val="22"/>
          <w:szCs w:val="22"/>
        </w:rPr>
      </w:pPr>
    </w:p>
    <w:p w14:paraId="44D7E8EC" w14:textId="77777777" w:rsidR="00B23532" w:rsidRDefault="00B23532" w:rsidP="001B2E97">
      <w:pPr>
        <w:tabs>
          <w:tab w:val="left" w:pos="3960"/>
        </w:tabs>
        <w:spacing w:line="360" w:lineRule="auto"/>
        <w:rPr>
          <w:rFonts w:ascii="Arial" w:hAnsi="Arial" w:cs="Arial"/>
          <w:sz w:val="22"/>
          <w:szCs w:val="22"/>
        </w:rPr>
      </w:pPr>
    </w:p>
    <w:p w14:paraId="4147AF5E" w14:textId="77777777" w:rsidR="0029229E" w:rsidRDefault="0029229E" w:rsidP="001B2E97">
      <w:pPr>
        <w:tabs>
          <w:tab w:val="left" w:pos="3960"/>
        </w:tabs>
        <w:spacing w:line="360" w:lineRule="auto"/>
        <w:rPr>
          <w:rFonts w:ascii="Arial" w:hAnsi="Arial" w:cs="Arial"/>
          <w:sz w:val="22"/>
          <w:szCs w:val="22"/>
        </w:rPr>
      </w:pPr>
    </w:p>
    <w:p w14:paraId="38E97608" w14:textId="6F61D1F1" w:rsidR="00B23532" w:rsidRPr="003602FB" w:rsidRDefault="00B23532" w:rsidP="003602FB">
      <w:pPr>
        <w:spacing w:line="360" w:lineRule="auto"/>
        <w:rPr>
          <w:rFonts w:ascii="Arial" w:hAnsi="Arial" w:cs="Arial"/>
          <w:b/>
          <w:bCs/>
          <w:sz w:val="22"/>
          <w:szCs w:val="22"/>
          <w:u w:val="single"/>
        </w:rPr>
      </w:pPr>
      <w:r w:rsidRPr="003602FB">
        <w:rPr>
          <w:rFonts w:ascii="Arial" w:hAnsi="Arial" w:cs="Arial"/>
          <w:b/>
          <w:bCs/>
          <w:sz w:val="22"/>
          <w:szCs w:val="22"/>
          <w:u w:val="single"/>
        </w:rPr>
        <w:lastRenderedPageBreak/>
        <w:t>References for Poster:</w:t>
      </w:r>
    </w:p>
    <w:p w14:paraId="2299D587" w14:textId="05120959" w:rsidR="00B23532" w:rsidRPr="002E2754" w:rsidRDefault="00B23532" w:rsidP="003602FB">
      <w:pPr>
        <w:tabs>
          <w:tab w:val="left" w:pos="2660"/>
        </w:tabs>
        <w:spacing w:line="360" w:lineRule="auto"/>
        <w:rPr>
          <w:rFonts w:ascii="Arial" w:hAnsi="Arial" w:cs="Arial"/>
          <w:sz w:val="22"/>
          <w:szCs w:val="22"/>
        </w:rPr>
      </w:pPr>
      <w:r w:rsidRPr="002E2754">
        <w:rPr>
          <w:rFonts w:ascii="Arial" w:hAnsi="Arial" w:cs="Arial"/>
          <w:sz w:val="22"/>
          <w:szCs w:val="22"/>
        </w:rPr>
        <w:t>Al-Gailani, S. (2020) ‘The mothers of England object’: Public Health, Privacy and Professional Ethics in the Early Twentieth-century Debate over the Notification of Pregnancy. Social History of Medicine, 33(1), pp.18–40.</w:t>
      </w:r>
    </w:p>
    <w:p w14:paraId="55C6F23A" w14:textId="77777777" w:rsidR="00B23532" w:rsidRPr="002E2754" w:rsidRDefault="00B23532" w:rsidP="003602FB">
      <w:pPr>
        <w:tabs>
          <w:tab w:val="left" w:pos="2660"/>
        </w:tabs>
        <w:spacing w:line="360" w:lineRule="auto"/>
        <w:rPr>
          <w:rFonts w:ascii="Arial" w:hAnsi="Arial" w:cs="Arial"/>
          <w:sz w:val="22"/>
          <w:szCs w:val="22"/>
        </w:rPr>
      </w:pPr>
      <w:r w:rsidRPr="002E2754">
        <w:rPr>
          <w:rFonts w:ascii="Arial" w:hAnsi="Arial" w:cs="Arial"/>
          <w:sz w:val="22"/>
          <w:szCs w:val="22"/>
        </w:rPr>
        <w:t>Birthrights, 2025. SAFE Maternity Care Act: Policy Briefing. [online] Birthrights. Available at: &lt;https://www.birthrights.org.uk/policy/safe-maternity-care-act-briefing&gt; [Accessed 9 Oct. 2025].</w:t>
      </w:r>
    </w:p>
    <w:p w14:paraId="6B8829E2" w14:textId="77777777" w:rsidR="00B23532" w:rsidRPr="002E2754" w:rsidRDefault="00B23532" w:rsidP="003602FB">
      <w:pPr>
        <w:tabs>
          <w:tab w:val="left" w:pos="2660"/>
        </w:tabs>
        <w:spacing w:line="360" w:lineRule="auto"/>
        <w:rPr>
          <w:rFonts w:ascii="Arial" w:hAnsi="Arial" w:cs="Arial"/>
          <w:sz w:val="22"/>
          <w:szCs w:val="22"/>
        </w:rPr>
      </w:pPr>
      <w:r w:rsidRPr="002E2754">
        <w:rPr>
          <w:rFonts w:ascii="Arial" w:hAnsi="Arial" w:cs="Arial"/>
          <w:sz w:val="22"/>
          <w:szCs w:val="22"/>
        </w:rPr>
        <w:t>Brintworth, K., 2023. Community midwifery: bringing care to where women are. [online] NHS England. Available at: &lt;https://www.england.nhs.uk/blog/community-midwifery-bringing-care-to-where-women-are/&gt; [Accessed 9 Oct. 2025].</w:t>
      </w:r>
    </w:p>
    <w:p w14:paraId="31E5BE6C" w14:textId="25D91E7D" w:rsidR="00B23532" w:rsidRPr="002E2754" w:rsidRDefault="00B23532" w:rsidP="003602FB">
      <w:pPr>
        <w:tabs>
          <w:tab w:val="left" w:pos="2660"/>
        </w:tabs>
        <w:spacing w:line="360" w:lineRule="auto"/>
        <w:rPr>
          <w:rFonts w:ascii="Arial" w:hAnsi="Arial" w:cs="Arial"/>
          <w:sz w:val="22"/>
          <w:szCs w:val="22"/>
        </w:rPr>
      </w:pPr>
      <w:r w:rsidRPr="002E2754">
        <w:rPr>
          <w:rFonts w:ascii="Arial" w:hAnsi="Arial" w:cs="Arial"/>
          <w:sz w:val="22"/>
          <w:szCs w:val="22"/>
        </w:rPr>
        <w:t>Fraser, D.M. and Cooper, M.A. (2020) Myles Textbook for Midwives. 17th ed. Edinburgh: Elsevier.</w:t>
      </w:r>
    </w:p>
    <w:p w14:paraId="7D33971B" w14:textId="77777777" w:rsidR="00B23532" w:rsidRPr="002E2754" w:rsidRDefault="00B23532" w:rsidP="003602FB">
      <w:pPr>
        <w:tabs>
          <w:tab w:val="left" w:pos="2660"/>
        </w:tabs>
        <w:spacing w:line="360" w:lineRule="auto"/>
        <w:rPr>
          <w:rFonts w:ascii="Arial" w:hAnsi="Arial" w:cs="Arial"/>
          <w:sz w:val="22"/>
          <w:szCs w:val="22"/>
        </w:rPr>
      </w:pPr>
      <w:r w:rsidRPr="002E2754">
        <w:rPr>
          <w:rFonts w:ascii="Arial" w:hAnsi="Arial" w:cs="Arial"/>
          <w:sz w:val="22"/>
          <w:szCs w:val="22"/>
        </w:rPr>
        <w:t>Guy’s and St Thomas’ NHS Foundation Trust. (n.d.) Community midwives. [online] Available at: https://www.guysandstthomas.nhs.uk/our-services/maternity-care-during-pregnancy/community-midwives [Accessed 8 Oct. 2025].</w:t>
      </w:r>
    </w:p>
    <w:p w14:paraId="066A7F9A" w14:textId="77777777" w:rsidR="00B23532" w:rsidRPr="002E2754" w:rsidRDefault="00B23532" w:rsidP="003602FB">
      <w:pPr>
        <w:tabs>
          <w:tab w:val="left" w:pos="2660"/>
        </w:tabs>
        <w:spacing w:line="360" w:lineRule="auto"/>
        <w:rPr>
          <w:rFonts w:ascii="Arial" w:hAnsi="Arial" w:cs="Arial"/>
          <w:sz w:val="22"/>
          <w:szCs w:val="22"/>
        </w:rPr>
      </w:pPr>
      <w:r w:rsidRPr="002E2754">
        <w:rPr>
          <w:rFonts w:ascii="Arial" w:hAnsi="Arial" w:cs="Arial"/>
          <w:sz w:val="22"/>
          <w:szCs w:val="22"/>
        </w:rPr>
        <w:t>Kitson-Reynolds, E. and Ashforth, K. (2021) A Concise Guide to Continuity of Care in Midwifery. 1st ed. London: Routledge.</w:t>
      </w:r>
    </w:p>
    <w:p w14:paraId="1F065A5D" w14:textId="1AFD1629" w:rsidR="00B23532" w:rsidRPr="002E2754" w:rsidRDefault="00B23532" w:rsidP="003602FB">
      <w:pPr>
        <w:tabs>
          <w:tab w:val="left" w:pos="2660"/>
        </w:tabs>
        <w:spacing w:line="360" w:lineRule="auto"/>
        <w:rPr>
          <w:rFonts w:ascii="Arial" w:hAnsi="Arial" w:cs="Arial"/>
          <w:sz w:val="22"/>
          <w:szCs w:val="22"/>
        </w:rPr>
      </w:pPr>
      <w:r w:rsidRPr="002E2754">
        <w:rPr>
          <w:rFonts w:ascii="Arial" w:hAnsi="Arial" w:cs="Arial"/>
          <w:sz w:val="22"/>
          <w:szCs w:val="22"/>
        </w:rPr>
        <w:t>Macdonald, S. and Johnson, G. (2024). Mayes’ Midwifery. sixteenth ed. Elsevier Health Sciences.</w:t>
      </w:r>
    </w:p>
    <w:p w14:paraId="2E804002" w14:textId="77777777" w:rsidR="00B23532" w:rsidRPr="002E2754" w:rsidRDefault="00B23532" w:rsidP="003602FB">
      <w:pPr>
        <w:tabs>
          <w:tab w:val="left" w:pos="2660"/>
        </w:tabs>
        <w:spacing w:line="360" w:lineRule="auto"/>
        <w:rPr>
          <w:rFonts w:ascii="Arial" w:hAnsi="Arial" w:cs="Arial"/>
          <w:sz w:val="22"/>
          <w:szCs w:val="22"/>
        </w:rPr>
      </w:pPr>
      <w:r w:rsidRPr="002E2754">
        <w:rPr>
          <w:rFonts w:ascii="Arial" w:hAnsi="Arial" w:cs="Arial"/>
          <w:sz w:val="22"/>
          <w:szCs w:val="22"/>
        </w:rPr>
        <w:t>Royal College of Midwives (RCM), 2025. What the 10-year plan means for maternity services. [online] Available at: https://rcm.org.uk/blog/2025/07/what-the-10-year-plan-means-for-maternity-services/ [Accessed 9 Oct. 2025].</w:t>
      </w:r>
    </w:p>
    <w:p w14:paraId="20403D08" w14:textId="77777777" w:rsidR="00594E4B" w:rsidRPr="00594E4B" w:rsidRDefault="00594E4B" w:rsidP="003602FB">
      <w:pPr>
        <w:tabs>
          <w:tab w:val="left" w:pos="3960"/>
        </w:tabs>
        <w:spacing w:line="360" w:lineRule="auto"/>
        <w:rPr>
          <w:rFonts w:ascii="Arial" w:hAnsi="Arial" w:cs="Arial"/>
          <w:b/>
          <w:bCs/>
          <w:sz w:val="22"/>
          <w:szCs w:val="22"/>
          <w:u w:val="single"/>
        </w:rPr>
      </w:pPr>
      <w:r w:rsidRPr="00594E4B">
        <w:rPr>
          <w:rFonts w:ascii="Arial" w:hAnsi="Arial" w:cs="Arial"/>
          <w:b/>
          <w:bCs/>
          <w:sz w:val="22"/>
          <w:szCs w:val="22"/>
          <w:u w:val="single"/>
        </w:rPr>
        <w:t>References for Essay:</w:t>
      </w:r>
    </w:p>
    <w:p w14:paraId="5B722CC1" w14:textId="77777777" w:rsidR="00594E4B" w:rsidRDefault="00594E4B" w:rsidP="003602FB">
      <w:pPr>
        <w:spacing w:line="360" w:lineRule="auto"/>
        <w:rPr>
          <w:rFonts w:ascii="Arial" w:hAnsi="Arial" w:cs="Arial"/>
          <w:sz w:val="22"/>
          <w:szCs w:val="22"/>
        </w:rPr>
      </w:pPr>
      <w:r w:rsidRPr="00961DE8">
        <w:rPr>
          <w:rFonts w:ascii="Arial" w:hAnsi="Arial" w:cs="Arial"/>
          <w:sz w:val="22"/>
          <w:szCs w:val="22"/>
        </w:rPr>
        <w:t xml:space="preserve">Beveridge, W. (1942) </w:t>
      </w:r>
      <w:r w:rsidRPr="00961DE8">
        <w:rPr>
          <w:rFonts w:ascii="Arial" w:hAnsi="Arial" w:cs="Arial"/>
          <w:i/>
          <w:iCs/>
          <w:sz w:val="22"/>
          <w:szCs w:val="22"/>
        </w:rPr>
        <w:t>Social Insurance and Allied Services</w:t>
      </w:r>
      <w:r w:rsidRPr="00961DE8">
        <w:rPr>
          <w:rFonts w:ascii="Arial" w:hAnsi="Arial" w:cs="Arial"/>
          <w:sz w:val="22"/>
          <w:szCs w:val="22"/>
        </w:rPr>
        <w:t>. London: HMSO.</w:t>
      </w:r>
    </w:p>
    <w:p w14:paraId="462BC194" w14:textId="77777777" w:rsidR="00594E4B" w:rsidRDefault="00594E4B" w:rsidP="003602FB">
      <w:pPr>
        <w:spacing w:line="360" w:lineRule="auto"/>
        <w:rPr>
          <w:rFonts w:ascii="Arial" w:hAnsi="Arial" w:cs="Arial"/>
          <w:sz w:val="22"/>
          <w:szCs w:val="22"/>
        </w:rPr>
      </w:pPr>
      <w:r w:rsidRPr="006514DD">
        <w:rPr>
          <w:rFonts w:ascii="Arial" w:hAnsi="Arial" w:cs="Arial"/>
          <w:sz w:val="22"/>
          <w:szCs w:val="22"/>
        </w:rPr>
        <w:t xml:space="preserve">NHS England (2024) Structure of the NHS. Available at: https://www.england.nhs.uk/long-read/structure-of-the-nhs/ (Accessed: 16 October 2025). </w:t>
      </w:r>
    </w:p>
    <w:p w14:paraId="17AE1FF6" w14:textId="77777777" w:rsidR="00594E4B" w:rsidRPr="00961DE8" w:rsidRDefault="00594E4B" w:rsidP="003602FB">
      <w:pPr>
        <w:spacing w:line="360" w:lineRule="auto"/>
        <w:rPr>
          <w:rFonts w:ascii="Arial" w:hAnsi="Arial" w:cs="Arial"/>
          <w:sz w:val="22"/>
          <w:szCs w:val="22"/>
        </w:rPr>
      </w:pPr>
      <w:r w:rsidRPr="00B23532">
        <w:rPr>
          <w:rFonts w:ascii="Arial" w:hAnsi="Arial" w:cs="Arial"/>
          <w:sz w:val="22"/>
          <w:szCs w:val="22"/>
        </w:rPr>
        <w:t xml:space="preserve">Nuffield Trust (2025) </w:t>
      </w:r>
      <w:r w:rsidRPr="00B23532">
        <w:rPr>
          <w:rFonts w:ascii="Arial" w:hAnsi="Arial" w:cs="Arial"/>
          <w:i/>
          <w:iCs/>
          <w:sz w:val="22"/>
          <w:szCs w:val="22"/>
        </w:rPr>
        <w:t>Can the NHS Deliver on Its Promises?</w:t>
      </w:r>
      <w:r w:rsidRPr="00B23532">
        <w:rPr>
          <w:rFonts w:ascii="Arial" w:hAnsi="Arial" w:cs="Arial"/>
          <w:sz w:val="22"/>
          <w:szCs w:val="22"/>
        </w:rPr>
        <w:t xml:space="preserve"> Available at: https://www.nuffieldtrust.org.uk/research/can-the-nhs-deliver-on-its-promises (Accessed: 16 October 2025).</w:t>
      </w:r>
    </w:p>
    <w:p w14:paraId="0E0CE801" w14:textId="77777777" w:rsidR="00594E4B" w:rsidRDefault="00594E4B" w:rsidP="003602FB">
      <w:pPr>
        <w:spacing w:line="360" w:lineRule="auto"/>
        <w:rPr>
          <w:rFonts w:ascii="Arial" w:hAnsi="Arial" w:cs="Arial"/>
          <w:sz w:val="22"/>
          <w:szCs w:val="22"/>
        </w:rPr>
      </w:pPr>
      <w:r w:rsidRPr="00961DE8">
        <w:rPr>
          <w:rFonts w:ascii="Arial" w:hAnsi="Arial" w:cs="Arial"/>
          <w:sz w:val="22"/>
          <w:szCs w:val="22"/>
        </w:rPr>
        <w:t xml:space="preserve">Timmins, N. (2017) </w:t>
      </w:r>
      <w:r w:rsidRPr="00961DE8">
        <w:rPr>
          <w:rFonts w:ascii="Arial" w:hAnsi="Arial" w:cs="Arial"/>
          <w:i/>
          <w:iCs/>
          <w:sz w:val="22"/>
          <w:szCs w:val="22"/>
        </w:rPr>
        <w:t>The Five Giants: A Biography of the Welfare State</w:t>
      </w:r>
      <w:r w:rsidRPr="00961DE8">
        <w:rPr>
          <w:rFonts w:ascii="Arial" w:hAnsi="Arial" w:cs="Arial"/>
          <w:sz w:val="22"/>
          <w:szCs w:val="22"/>
        </w:rPr>
        <w:t>. London: William Collins.</w:t>
      </w:r>
    </w:p>
    <w:p w14:paraId="202D145B" w14:textId="77777777" w:rsidR="00594E4B" w:rsidRDefault="00594E4B" w:rsidP="003602FB">
      <w:pPr>
        <w:spacing w:line="360" w:lineRule="auto"/>
        <w:rPr>
          <w:rFonts w:ascii="Arial" w:hAnsi="Arial" w:cs="Arial"/>
          <w:sz w:val="22"/>
          <w:szCs w:val="22"/>
        </w:rPr>
      </w:pPr>
      <w:r w:rsidRPr="006514DD">
        <w:rPr>
          <w:rFonts w:ascii="Arial" w:hAnsi="Arial" w:cs="Arial"/>
          <w:sz w:val="22"/>
          <w:szCs w:val="22"/>
        </w:rPr>
        <w:lastRenderedPageBreak/>
        <w:t>The King’s Fund (2025) The NHS Budget and How It Has Changed. Available at: https://www.kingsfund.org.uk/insight-and-analysis/data-and-charts/nhs-budget-nutshell (Accessed: 16 October 2025).</w:t>
      </w:r>
    </w:p>
    <w:p w14:paraId="7C729E0D" w14:textId="77777777" w:rsidR="00594E4B" w:rsidRDefault="00594E4B" w:rsidP="003602FB">
      <w:pPr>
        <w:spacing w:line="360" w:lineRule="auto"/>
        <w:rPr>
          <w:rFonts w:ascii="Arial" w:hAnsi="Arial" w:cs="Arial"/>
          <w:sz w:val="22"/>
          <w:szCs w:val="22"/>
        </w:rPr>
      </w:pPr>
      <w:r w:rsidRPr="0091488A">
        <w:rPr>
          <w:rFonts w:ascii="Arial" w:hAnsi="Arial" w:cs="Arial"/>
          <w:sz w:val="22"/>
          <w:szCs w:val="22"/>
        </w:rPr>
        <w:t xml:space="preserve">Webster, C. (2002) </w:t>
      </w:r>
      <w:r w:rsidRPr="0091488A">
        <w:rPr>
          <w:rFonts w:ascii="Arial" w:hAnsi="Arial" w:cs="Arial"/>
          <w:i/>
          <w:iCs/>
          <w:sz w:val="22"/>
          <w:szCs w:val="22"/>
        </w:rPr>
        <w:t>The National Health Service: A Political History</w:t>
      </w:r>
      <w:r w:rsidRPr="0091488A">
        <w:rPr>
          <w:rFonts w:ascii="Arial" w:hAnsi="Arial" w:cs="Arial"/>
          <w:sz w:val="22"/>
          <w:szCs w:val="22"/>
        </w:rPr>
        <w:t>. Oxford: Oxford University Press.</w:t>
      </w:r>
    </w:p>
    <w:p w14:paraId="6506328A" w14:textId="77777777" w:rsidR="00B23532" w:rsidRPr="00B23532" w:rsidRDefault="00B23532" w:rsidP="00B23532">
      <w:pPr>
        <w:spacing w:line="276" w:lineRule="auto"/>
        <w:rPr>
          <w:rFonts w:ascii="Arial" w:hAnsi="Arial" w:cs="Arial"/>
          <w:b/>
          <w:bCs/>
          <w:sz w:val="22"/>
          <w:szCs w:val="22"/>
        </w:rPr>
      </w:pPr>
    </w:p>
    <w:sectPr w:rsidR="00B23532" w:rsidRPr="00B2353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8D7BD" w14:textId="77777777" w:rsidR="004409F3" w:rsidRDefault="004409F3" w:rsidP="003602FB">
      <w:pPr>
        <w:spacing w:after="0" w:line="240" w:lineRule="auto"/>
      </w:pPr>
      <w:r>
        <w:separator/>
      </w:r>
    </w:p>
  </w:endnote>
  <w:endnote w:type="continuationSeparator" w:id="0">
    <w:p w14:paraId="0D5DF7D5" w14:textId="77777777" w:rsidR="004409F3" w:rsidRDefault="004409F3" w:rsidP="00360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obe Song Std L">
    <w:panose1 w:val="00000000000000000000"/>
    <w:charset w:val="80"/>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4073109"/>
      <w:docPartObj>
        <w:docPartGallery w:val="Page Numbers (Bottom of Page)"/>
        <w:docPartUnique/>
      </w:docPartObj>
    </w:sdtPr>
    <w:sdtEndPr/>
    <w:sdtContent>
      <w:p w14:paraId="3895FB8E" w14:textId="717AB9CC" w:rsidR="003602FB" w:rsidRDefault="003602FB">
        <w:pPr>
          <w:pStyle w:val="Footer"/>
        </w:pPr>
        <w:r>
          <w:fldChar w:fldCharType="begin"/>
        </w:r>
        <w:r>
          <w:instrText>PAGE   \* MERGEFORMAT</w:instrText>
        </w:r>
        <w:r>
          <w:fldChar w:fldCharType="separate"/>
        </w:r>
        <w:r>
          <w:t>2</w:t>
        </w:r>
        <w:r>
          <w:fldChar w:fldCharType="end"/>
        </w:r>
      </w:p>
    </w:sdtContent>
  </w:sdt>
  <w:p w14:paraId="5C0C11A7" w14:textId="77777777" w:rsidR="003602FB" w:rsidRDefault="00360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B4856" w14:textId="77777777" w:rsidR="004409F3" w:rsidRDefault="004409F3" w:rsidP="003602FB">
      <w:pPr>
        <w:spacing w:after="0" w:line="240" w:lineRule="auto"/>
      </w:pPr>
      <w:r>
        <w:separator/>
      </w:r>
    </w:p>
  </w:footnote>
  <w:footnote w:type="continuationSeparator" w:id="0">
    <w:p w14:paraId="1E762568" w14:textId="77777777" w:rsidR="004409F3" w:rsidRDefault="004409F3" w:rsidP="003602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6B1"/>
    <w:rsid w:val="000554D2"/>
    <w:rsid w:val="000C29DA"/>
    <w:rsid w:val="00125F7D"/>
    <w:rsid w:val="00147A9B"/>
    <w:rsid w:val="00156799"/>
    <w:rsid w:val="001B2E97"/>
    <w:rsid w:val="002027A3"/>
    <w:rsid w:val="0020683C"/>
    <w:rsid w:val="0029229E"/>
    <w:rsid w:val="002E16B1"/>
    <w:rsid w:val="002E2754"/>
    <w:rsid w:val="003602FB"/>
    <w:rsid w:val="004409F3"/>
    <w:rsid w:val="004546D1"/>
    <w:rsid w:val="005077DA"/>
    <w:rsid w:val="00594E4B"/>
    <w:rsid w:val="0062693D"/>
    <w:rsid w:val="006514DD"/>
    <w:rsid w:val="007716B9"/>
    <w:rsid w:val="008B0253"/>
    <w:rsid w:val="0091488A"/>
    <w:rsid w:val="00961DE8"/>
    <w:rsid w:val="009710D8"/>
    <w:rsid w:val="00A50C84"/>
    <w:rsid w:val="00A8352C"/>
    <w:rsid w:val="00B23532"/>
    <w:rsid w:val="00B308EC"/>
    <w:rsid w:val="00BD1EE5"/>
    <w:rsid w:val="00C9270F"/>
    <w:rsid w:val="00DC5827"/>
    <w:rsid w:val="00DD6603"/>
    <w:rsid w:val="00E12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7AFB2"/>
  <w15:chartTrackingRefBased/>
  <w15:docId w15:val="{91E4856B-288D-490F-B983-14F27C578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6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16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16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16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6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6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6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6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6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6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16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16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16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6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6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6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6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6B1"/>
    <w:rPr>
      <w:rFonts w:eastAsiaTheme="majorEastAsia" w:cstheme="majorBidi"/>
      <w:color w:val="272727" w:themeColor="text1" w:themeTint="D8"/>
    </w:rPr>
  </w:style>
  <w:style w:type="paragraph" w:styleId="Title">
    <w:name w:val="Title"/>
    <w:basedOn w:val="Normal"/>
    <w:next w:val="Normal"/>
    <w:link w:val="TitleChar"/>
    <w:uiPriority w:val="10"/>
    <w:qFormat/>
    <w:rsid w:val="002E16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6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16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6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6B1"/>
    <w:pPr>
      <w:spacing w:before="160"/>
      <w:jc w:val="center"/>
    </w:pPr>
    <w:rPr>
      <w:i/>
      <w:iCs/>
      <w:color w:val="404040" w:themeColor="text1" w:themeTint="BF"/>
    </w:rPr>
  </w:style>
  <w:style w:type="character" w:customStyle="1" w:styleId="QuoteChar">
    <w:name w:val="Quote Char"/>
    <w:basedOn w:val="DefaultParagraphFont"/>
    <w:link w:val="Quote"/>
    <w:uiPriority w:val="29"/>
    <w:rsid w:val="002E16B1"/>
    <w:rPr>
      <w:i/>
      <w:iCs/>
      <w:color w:val="404040" w:themeColor="text1" w:themeTint="BF"/>
    </w:rPr>
  </w:style>
  <w:style w:type="paragraph" w:styleId="ListParagraph">
    <w:name w:val="List Paragraph"/>
    <w:basedOn w:val="Normal"/>
    <w:uiPriority w:val="34"/>
    <w:qFormat/>
    <w:rsid w:val="002E16B1"/>
    <w:pPr>
      <w:ind w:left="720"/>
      <w:contextualSpacing/>
    </w:pPr>
  </w:style>
  <w:style w:type="character" w:styleId="IntenseEmphasis">
    <w:name w:val="Intense Emphasis"/>
    <w:basedOn w:val="DefaultParagraphFont"/>
    <w:uiPriority w:val="21"/>
    <w:qFormat/>
    <w:rsid w:val="002E16B1"/>
    <w:rPr>
      <w:i/>
      <w:iCs/>
      <w:color w:val="0F4761" w:themeColor="accent1" w:themeShade="BF"/>
    </w:rPr>
  </w:style>
  <w:style w:type="paragraph" w:styleId="IntenseQuote">
    <w:name w:val="Intense Quote"/>
    <w:basedOn w:val="Normal"/>
    <w:next w:val="Normal"/>
    <w:link w:val="IntenseQuoteChar"/>
    <w:uiPriority w:val="30"/>
    <w:qFormat/>
    <w:rsid w:val="002E16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6B1"/>
    <w:rPr>
      <w:i/>
      <w:iCs/>
      <w:color w:val="0F4761" w:themeColor="accent1" w:themeShade="BF"/>
    </w:rPr>
  </w:style>
  <w:style w:type="character" w:styleId="IntenseReference">
    <w:name w:val="Intense Reference"/>
    <w:basedOn w:val="DefaultParagraphFont"/>
    <w:uiPriority w:val="32"/>
    <w:qFormat/>
    <w:rsid w:val="002E16B1"/>
    <w:rPr>
      <w:b/>
      <w:bCs/>
      <w:smallCaps/>
      <w:color w:val="0F4761" w:themeColor="accent1" w:themeShade="BF"/>
      <w:spacing w:val="5"/>
    </w:rPr>
  </w:style>
  <w:style w:type="paragraph" w:styleId="NormalWeb">
    <w:name w:val="Normal (Web)"/>
    <w:basedOn w:val="Normal"/>
    <w:uiPriority w:val="99"/>
    <w:semiHidden/>
    <w:unhideWhenUsed/>
    <w:rsid w:val="00961DE8"/>
    <w:rPr>
      <w:rFonts w:ascii="Times New Roman" w:hAnsi="Times New Roman" w:cs="Times New Roman"/>
    </w:rPr>
  </w:style>
  <w:style w:type="paragraph" w:styleId="Header">
    <w:name w:val="header"/>
    <w:basedOn w:val="Normal"/>
    <w:link w:val="HeaderChar"/>
    <w:uiPriority w:val="99"/>
    <w:unhideWhenUsed/>
    <w:rsid w:val="00360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2FB"/>
  </w:style>
  <w:style w:type="paragraph" w:styleId="Footer">
    <w:name w:val="footer"/>
    <w:basedOn w:val="Normal"/>
    <w:link w:val="FooterChar"/>
    <w:uiPriority w:val="99"/>
    <w:unhideWhenUsed/>
    <w:rsid w:val="00360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2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1030</Words>
  <Characters>5876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E-ACT</Company>
  <LinksUpToDate>false</LinksUpToDate>
  <CharactersWithSpaces>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Afshia Rani</dc:creator>
  <cp:keywords/>
  <dc:description/>
  <cp:lastModifiedBy>Haniffa Bibi</cp:lastModifiedBy>
  <cp:revision>2</cp:revision>
  <dcterms:created xsi:type="dcterms:W3CDTF">2025-10-18T21:35:00Z</dcterms:created>
  <dcterms:modified xsi:type="dcterms:W3CDTF">2025-10-18T21:35:00Z</dcterms:modified>
</cp:coreProperties>
</file>