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F14E05" w14:textId="77777777" w:rsidR="005C0F60" w:rsidRDefault="005C0F60" w:rsidP="00C603AA">
      <w:pPr>
        <w:rPr>
          <w:b/>
          <w:bCs/>
        </w:rPr>
      </w:pPr>
    </w:p>
    <w:p w14:paraId="5B6D49D8" w14:textId="77777777" w:rsidR="005C0F60" w:rsidRDefault="005C0F60" w:rsidP="005C0F60">
      <w:pPr>
        <w:pStyle w:val="FirstParagraph"/>
        <w:rPr>
          <w:b/>
          <w:bCs/>
          <w:lang w:val="en-GB"/>
        </w:rPr>
      </w:pPr>
    </w:p>
    <w:p w14:paraId="0AB6D331" w14:textId="77777777" w:rsidR="005C0F60" w:rsidRPr="009869B7" w:rsidRDefault="005C0F60" w:rsidP="005C0F60">
      <w:pPr>
        <w:pStyle w:val="FirstParagraph"/>
        <w:rPr>
          <w:b/>
          <w:bCs/>
          <w:lang w:val="en-GB"/>
        </w:rPr>
      </w:pPr>
      <w:r w:rsidRPr="009869B7">
        <w:rPr>
          <w:b/>
          <w:bCs/>
          <w:noProof/>
          <w:lang w:val="en-GB"/>
        </w:rPr>
        <w:drawing>
          <wp:inline distT="0" distB="0" distL="0" distR="0" wp14:anchorId="05F9A670" wp14:editId="5572DA46">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22D0AB9C" w14:textId="77777777" w:rsidR="005C0F60" w:rsidRPr="009869B7" w:rsidRDefault="005C0F60" w:rsidP="005C0F60">
      <w:pPr>
        <w:pStyle w:val="FirstParagraph"/>
        <w:rPr>
          <w:b/>
          <w:bCs/>
          <w:lang w:val="en-GB"/>
        </w:rPr>
      </w:pPr>
    </w:p>
    <w:p w14:paraId="3A544AFA" w14:textId="77777777" w:rsidR="005C0F60" w:rsidRPr="009869B7" w:rsidRDefault="005C0F60" w:rsidP="005C0F60">
      <w:pPr>
        <w:pStyle w:val="FirstParagraph"/>
        <w:rPr>
          <w:b/>
          <w:bCs/>
          <w:lang w:val="en-GB"/>
        </w:rPr>
      </w:pPr>
    </w:p>
    <w:p w14:paraId="4ECD215A" w14:textId="77777777" w:rsidR="005C0F60" w:rsidRPr="00F70DBB" w:rsidRDefault="005C0F60" w:rsidP="005C0F60">
      <w:pPr>
        <w:pStyle w:val="FirstParagraph"/>
        <w:rPr>
          <w:b/>
          <w:bCs/>
          <w:lang w:val="en-GB"/>
        </w:rPr>
      </w:pPr>
      <w:r w:rsidRPr="00F70DBB">
        <w:rPr>
          <w:b/>
          <w:bCs/>
          <w:lang w:val="en-GB"/>
        </w:rPr>
        <w:t>Applied Leadership and Management in the Workplace</w:t>
      </w:r>
      <w:r w:rsidRPr="00F70DBB">
        <w:rPr>
          <w:b/>
          <w:bCs/>
          <w:lang w:val="en-GB"/>
        </w:rPr>
        <w:br/>
        <w:t xml:space="preserve">Module Assignment  </w:t>
      </w:r>
      <w:r w:rsidRPr="00F70DBB">
        <w:rPr>
          <w:b/>
          <w:bCs/>
          <w:lang w:val="en-GB"/>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F70DBB" w:rsidRPr="00F70DBB" w14:paraId="6331E20F" w14:textId="77777777" w:rsidTr="005F5238">
        <w:tc>
          <w:tcPr>
            <w:tcW w:w="3438" w:type="dxa"/>
            <w:shd w:val="clear" w:color="auto" w:fill="D9D9D9"/>
          </w:tcPr>
          <w:p w14:paraId="2E854CF1" w14:textId="77777777" w:rsidR="005C0F60" w:rsidRPr="00F70DBB" w:rsidRDefault="005C0F60" w:rsidP="005F5238">
            <w:pPr>
              <w:pStyle w:val="FirstParagraph"/>
              <w:rPr>
                <w:b/>
                <w:bCs/>
                <w:lang w:val="en-GB"/>
              </w:rPr>
            </w:pPr>
            <w:r w:rsidRPr="00F70DBB">
              <w:rPr>
                <w:b/>
                <w:bCs/>
                <w:lang w:val="en-GB"/>
              </w:rPr>
              <w:t>Student Name:</w:t>
            </w:r>
          </w:p>
        </w:tc>
        <w:tc>
          <w:tcPr>
            <w:tcW w:w="6055" w:type="dxa"/>
          </w:tcPr>
          <w:p w14:paraId="4AE58BD2" w14:textId="77777777" w:rsidR="005C0F60" w:rsidRPr="00F70DBB" w:rsidRDefault="005C0F60" w:rsidP="005F5238">
            <w:pPr>
              <w:pStyle w:val="FirstParagraph"/>
              <w:rPr>
                <w:b/>
                <w:bCs/>
                <w:lang w:val="en-GB"/>
              </w:rPr>
            </w:pPr>
            <w:r w:rsidRPr="00F70DBB">
              <w:rPr>
                <w:b/>
                <w:bCs/>
                <w:lang w:val="en-GB"/>
              </w:rPr>
              <w:t>Carla O’Keefe</w:t>
            </w:r>
          </w:p>
        </w:tc>
      </w:tr>
      <w:tr w:rsidR="00F70DBB" w:rsidRPr="00F70DBB" w14:paraId="0519E713" w14:textId="77777777" w:rsidTr="005F5238">
        <w:tc>
          <w:tcPr>
            <w:tcW w:w="3438" w:type="dxa"/>
            <w:shd w:val="clear" w:color="auto" w:fill="D9D9D9"/>
          </w:tcPr>
          <w:p w14:paraId="0BBA5370" w14:textId="77777777" w:rsidR="005C0F60" w:rsidRPr="00F70DBB" w:rsidRDefault="005C0F60" w:rsidP="005F5238">
            <w:pPr>
              <w:pStyle w:val="FirstParagraph"/>
              <w:rPr>
                <w:b/>
                <w:bCs/>
                <w:lang w:val="en-GB"/>
              </w:rPr>
            </w:pPr>
            <w:r w:rsidRPr="00F70DBB">
              <w:rPr>
                <w:b/>
                <w:bCs/>
                <w:lang w:val="en-GB"/>
              </w:rPr>
              <w:t>Student Number:</w:t>
            </w:r>
          </w:p>
        </w:tc>
        <w:tc>
          <w:tcPr>
            <w:tcW w:w="6055" w:type="dxa"/>
          </w:tcPr>
          <w:p w14:paraId="061F9814" w14:textId="77777777" w:rsidR="005C0F60" w:rsidRPr="00F70DBB" w:rsidRDefault="005C0F60" w:rsidP="005F5238">
            <w:pPr>
              <w:pStyle w:val="FirstParagraph"/>
              <w:rPr>
                <w:b/>
                <w:bCs/>
                <w:lang w:val="en-GB"/>
              </w:rPr>
            </w:pPr>
            <w:r w:rsidRPr="00F70DBB">
              <w:rPr>
                <w:b/>
                <w:bCs/>
                <w:lang w:val="en-GB"/>
              </w:rPr>
              <w:t>2433175</w:t>
            </w:r>
          </w:p>
        </w:tc>
      </w:tr>
      <w:tr w:rsidR="00F70DBB" w:rsidRPr="00F70DBB" w14:paraId="7011E75F" w14:textId="77777777" w:rsidTr="005F5238">
        <w:tc>
          <w:tcPr>
            <w:tcW w:w="3438" w:type="dxa"/>
            <w:shd w:val="clear" w:color="auto" w:fill="D9D9D9"/>
          </w:tcPr>
          <w:p w14:paraId="4DC27308" w14:textId="77777777" w:rsidR="005C0F60" w:rsidRPr="00F70DBB" w:rsidRDefault="005C0F60" w:rsidP="005F5238">
            <w:pPr>
              <w:pStyle w:val="FirstParagraph"/>
              <w:rPr>
                <w:b/>
                <w:bCs/>
                <w:lang w:val="en-GB"/>
              </w:rPr>
            </w:pPr>
            <w:r w:rsidRPr="00F70DBB">
              <w:rPr>
                <w:b/>
                <w:bCs/>
                <w:lang w:val="en-GB"/>
              </w:rPr>
              <w:t>Module No:</w:t>
            </w:r>
          </w:p>
        </w:tc>
        <w:tc>
          <w:tcPr>
            <w:tcW w:w="6055" w:type="dxa"/>
          </w:tcPr>
          <w:p w14:paraId="37C3DD69" w14:textId="1F4C5FBA" w:rsidR="005C0F60" w:rsidRPr="00F70DBB" w:rsidRDefault="005C0F60" w:rsidP="005F5238">
            <w:pPr>
              <w:pStyle w:val="FirstParagraph"/>
              <w:rPr>
                <w:b/>
                <w:bCs/>
                <w:lang w:val="en-GB"/>
              </w:rPr>
            </w:pPr>
            <w:r w:rsidRPr="00F70DBB">
              <w:rPr>
                <w:b/>
                <w:bCs/>
                <w:lang w:val="en-GB"/>
              </w:rPr>
              <w:t>BMSK501</w:t>
            </w:r>
            <w:r w:rsidR="002572F7">
              <w:rPr>
                <w:b/>
                <w:bCs/>
                <w:lang w:val="en-GB"/>
              </w:rPr>
              <w:t>4</w:t>
            </w:r>
          </w:p>
        </w:tc>
      </w:tr>
      <w:tr w:rsidR="00F70DBB" w:rsidRPr="00F70DBB" w14:paraId="07D84D0D" w14:textId="77777777" w:rsidTr="005F5238">
        <w:trPr>
          <w:trHeight w:val="413"/>
        </w:trPr>
        <w:tc>
          <w:tcPr>
            <w:tcW w:w="3438" w:type="dxa"/>
            <w:shd w:val="clear" w:color="auto" w:fill="D9D9D9"/>
          </w:tcPr>
          <w:p w14:paraId="79E62CBB" w14:textId="77777777" w:rsidR="005C0F60" w:rsidRPr="00F70DBB" w:rsidRDefault="005C0F60" w:rsidP="005F5238">
            <w:pPr>
              <w:pStyle w:val="FirstParagraph"/>
              <w:rPr>
                <w:b/>
                <w:bCs/>
                <w:lang w:val="en-GB"/>
              </w:rPr>
            </w:pPr>
            <w:r w:rsidRPr="00F70DBB">
              <w:rPr>
                <w:b/>
                <w:bCs/>
                <w:lang w:val="en-GB"/>
              </w:rPr>
              <w:t>Module Title:</w:t>
            </w:r>
          </w:p>
        </w:tc>
        <w:tc>
          <w:tcPr>
            <w:tcW w:w="6055" w:type="dxa"/>
          </w:tcPr>
          <w:p w14:paraId="65ADC770" w14:textId="7DD4049C" w:rsidR="005C0F60" w:rsidRPr="00C603AA" w:rsidRDefault="005C0F60" w:rsidP="005C0F60">
            <w:pPr>
              <w:rPr>
                <w:b/>
                <w:bCs/>
              </w:rPr>
            </w:pPr>
            <w:r w:rsidRPr="00F70DBB">
              <w:rPr>
                <w:b/>
                <w:bCs/>
              </w:rPr>
              <w:t>BMSK501</w:t>
            </w:r>
            <w:r w:rsidR="002572F7">
              <w:rPr>
                <w:b/>
                <w:bCs/>
              </w:rPr>
              <w:t>4 – Project Management</w:t>
            </w:r>
          </w:p>
          <w:p w14:paraId="0E4F00A4" w14:textId="56C90E92" w:rsidR="005C0F60" w:rsidRPr="00F70DBB" w:rsidRDefault="005C0F60" w:rsidP="005F5238">
            <w:pPr>
              <w:pStyle w:val="FirstParagraph"/>
              <w:rPr>
                <w:b/>
                <w:bCs/>
                <w:lang w:val="en-GB"/>
              </w:rPr>
            </w:pPr>
          </w:p>
        </w:tc>
      </w:tr>
    </w:tbl>
    <w:p w14:paraId="1010AB6A" w14:textId="77777777" w:rsidR="005C0F60" w:rsidRPr="00F70DBB" w:rsidRDefault="005C0F60" w:rsidP="005C0F60">
      <w:pPr>
        <w:pStyle w:val="FirstParagraph"/>
        <w:rPr>
          <w:b/>
          <w:bCs/>
          <w:lang w:val="en-GB"/>
        </w:rPr>
      </w:pPr>
      <w:r w:rsidRPr="00F70DBB">
        <w:rPr>
          <w:b/>
          <w:bCs/>
          <w:lang w:val="en-GB"/>
        </w:rPr>
        <w:t>Statement of Confirmation of Authenticity</w:t>
      </w:r>
    </w:p>
    <w:p w14:paraId="6A8CC41E" w14:textId="77777777" w:rsidR="005C0F60" w:rsidRPr="00F70DBB" w:rsidRDefault="005C0F60" w:rsidP="005C0F60">
      <w:pPr>
        <w:pStyle w:val="FirstParagraph"/>
        <w:rPr>
          <w:b/>
          <w:bCs/>
          <w:lang w:val="en-GB"/>
        </w:rPr>
      </w:pPr>
      <w:r w:rsidRPr="00F70DBB">
        <w:rPr>
          <w:b/>
          <w:bCs/>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54C9F19" w14:textId="77777777" w:rsidR="005C0F60" w:rsidRPr="00F70DBB" w:rsidRDefault="005C0F60" w:rsidP="005C0F60">
      <w:pPr>
        <w:pStyle w:val="FirstParagraph"/>
        <w:rPr>
          <w:b/>
          <w:bCs/>
          <w:lang w:val="en-GB"/>
        </w:rPr>
      </w:pPr>
      <w:r w:rsidRPr="00F70DBB">
        <w:rPr>
          <w:b/>
          <w:bCs/>
          <w:lang w:val="en-GB"/>
        </w:rPr>
        <w:t>Attention is drawn to the plagiarism and unfair practice policies of both the University and of ILM</w:t>
      </w:r>
    </w:p>
    <w:p w14:paraId="0DC30DC6" w14:textId="056BFC1D" w:rsidR="001C7B7E" w:rsidRDefault="001C7B7E" w:rsidP="001C7B7E"/>
    <w:p w14:paraId="56205F3B" w14:textId="77777777" w:rsidR="00A23367" w:rsidRDefault="00A23367" w:rsidP="001C7B7E"/>
    <w:p w14:paraId="75548E59" w14:textId="77777777" w:rsidR="001C7B7E" w:rsidRDefault="001C7B7E" w:rsidP="001C7B7E"/>
    <w:p w14:paraId="585FF028" w14:textId="77777777" w:rsidR="001C7B7E" w:rsidRDefault="001C7B7E" w:rsidP="001C7B7E"/>
    <w:p w14:paraId="063EC267" w14:textId="77777777" w:rsidR="001C7B7E" w:rsidRDefault="001C7B7E" w:rsidP="001C7B7E"/>
    <w:p w14:paraId="19646C5A" w14:textId="77777777" w:rsidR="001C7B7E" w:rsidRPr="001C7B7E" w:rsidRDefault="001C7B7E" w:rsidP="001C7B7E"/>
    <w:sdt>
      <w:sdtPr>
        <w:rPr>
          <w:rFonts w:asciiTheme="minorHAnsi" w:eastAsiaTheme="minorHAnsi" w:hAnsiTheme="minorHAnsi" w:cstheme="minorBidi"/>
          <w:color w:val="auto"/>
          <w:kern w:val="2"/>
          <w:sz w:val="24"/>
          <w:szCs w:val="24"/>
          <w:lang w:val="en-GB"/>
          <w14:ligatures w14:val="standardContextual"/>
        </w:rPr>
        <w:id w:val="1764642907"/>
        <w:docPartObj>
          <w:docPartGallery w:val="Table of Contents"/>
          <w:docPartUnique/>
        </w:docPartObj>
      </w:sdtPr>
      <w:sdtEndPr>
        <w:rPr>
          <w:b/>
          <w:bCs/>
          <w:noProof/>
        </w:rPr>
      </w:sdtEndPr>
      <w:sdtContent>
        <w:p w14:paraId="2DF8D56D" w14:textId="6C773773" w:rsidR="002F4BBC" w:rsidRDefault="002F4BBC">
          <w:pPr>
            <w:pStyle w:val="TOCHeading"/>
          </w:pPr>
          <w:r>
            <w:t>Contents</w:t>
          </w:r>
        </w:p>
        <w:p w14:paraId="74B30477" w14:textId="3CEDD97F" w:rsidR="00E61A77" w:rsidRDefault="002F4BB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8990832" w:history="1">
            <w:r w:rsidR="00E61A77" w:rsidRPr="00117EF2">
              <w:rPr>
                <w:rStyle w:val="Hyperlink"/>
                <w:noProof/>
              </w:rPr>
              <w:t>Executive Summary</w:t>
            </w:r>
            <w:r w:rsidR="00E61A77">
              <w:rPr>
                <w:noProof/>
                <w:webHidden/>
              </w:rPr>
              <w:tab/>
            </w:r>
            <w:r w:rsidR="00E61A77">
              <w:rPr>
                <w:noProof/>
                <w:webHidden/>
              </w:rPr>
              <w:fldChar w:fldCharType="begin"/>
            </w:r>
            <w:r w:rsidR="00E61A77">
              <w:rPr>
                <w:noProof/>
                <w:webHidden/>
              </w:rPr>
              <w:instrText xml:space="preserve"> PAGEREF _Toc238990832 \h </w:instrText>
            </w:r>
            <w:r w:rsidR="00E61A77">
              <w:rPr>
                <w:noProof/>
                <w:webHidden/>
              </w:rPr>
            </w:r>
            <w:r w:rsidR="00E61A77">
              <w:rPr>
                <w:noProof/>
                <w:webHidden/>
              </w:rPr>
              <w:fldChar w:fldCharType="separate"/>
            </w:r>
            <w:r w:rsidR="00E61A77">
              <w:rPr>
                <w:noProof/>
                <w:webHidden/>
              </w:rPr>
              <w:t>4</w:t>
            </w:r>
            <w:r w:rsidR="00E61A77">
              <w:rPr>
                <w:noProof/>
                <w:webHidden/>
              </w:rPr>
              <w:fldChar w:fldCharType="end"/>
            </w:r>
          </w:hyperlink>
        </w:p>
        <w:p w14:paraId="12BF519A" w14:textId="068938DC" w:rsidR="00E61A77" w:rsidRDefault="00E61A77">
          <w:pPr>
            <w:pStyle w:val="TOC1"/>
            <w:tabs>
              <w:tab w:val="right" w:leader="dot" w:pos="9016"/>
            </w:tabs>
            <w:rPr>
              <w:rFonts w:eastAsiaTheme="minorEastAsia"/>
              <w:noProof/>
              <w:lang w:eastAsia="en-GB"/>
            </w:rPr>
          </w:pPr>
          <w:hyperlink w:anchor="_Toc238990833" w:history="1">
            <w:r w:rsidRPr="00117EF2">
              <w:rPr>
                <w:rStyle w:val="Hyperlink"/>
                <w:noProof/>
              </w:rPr>
              <w:t>1. Introduction</w:t>
            </w:r>
            <w:r>
              <w:rPr>
                <w:noProof/>
                <w:webHidden/>
              </w:rPr>
              <w:tab/>
            </w:r>
            <w:r>
              <w:rPr>
                <w:noProof/>
                <w:webHidden/>
              </w:rPr>
              <w:fldChar w:fldCharType="begin"/>
            </w:r>
            <w:r>
              <w:rPr>
                <w:noProof/>
                <w:webHidden/>
              </w:rPr>
              <w:instrText xml:space="preserve"> PAGEREF _Toc238990833 \h </w:instrText>
            </w:r>
            <w:r>
              <w:rPr>
                <w:noProof/>
                <w:webHidden/>
              </w:rPr>
            </w:r>
            <w:r>
              <w:rPr>
                <w:noProof/>
                <w:webHidden/>
              </w:rPr>
              <w:fldChar w:fldCharType="separate"/>
            </w:r>
            <w:r>
              <w:rPr>
                <w:noProof/>
                <w:webHidden/>
              </w:rPr>
              <w:t>4</w:t>
            </w:r>
            <w:r>
              <w:rPr>
                <w:noProof/>
                <w:webHidden/>
              </w:rPr>
              <w:fldChar w:fldCharType="end"/>
            </w:r>
          </w:hyperlink>
        </w:p>
        <w:p w14:paraId="50AA4AE6" w14:textId="7B8EA1B0" w:rsidR="00E61A77" w:rsidRDefault="00E61A77">
          <w:pPr>
            <w:pStyle w:val="TOC1"/>
            <w:tabs>
              <w:tab w:val="right" w:leader="dot" w:pos="9016"/>
            </w:tabs>
            <w:rPr>
              <w:rFonts w:eastAsiaTheme="minorEastAsia"/>
              <w:noProof/>
              <w:lang w:eastAsia="en-GB"/>
            </w:rPr>
          </w:pPr>
          <w:hyperlink w:anchor="_Toc238990834" w:history="1">
            <w:r w:rsidRPr="00117EF2">
              <w:rPr>
                <w:rStyle w:val="Hyperlink"/>
                <w:noProof/>
              </w:rPr>
              <w:t>2. Defining the Project Idea – WHAT and WHY</w:t>
            </w:r>
            <w:r>
              <w:rPr>
                <w:noProof/>
                <w:webHidden/>
              </w:rPr>
              <w:tab/>
            </w:r>
            <w:r>
              <w:rPr>
                <w:noProof/>
                <w:webHidden/>
              </w:rPr>
              <w:fldChar w:fldCharType="begin"/>
            </w:r>
            <w:r>
              <w:rPr>
                <w:noProof/>
                <w:webHidden/>
              </w:rPr>
              <w:instrText xml:space="preserve"> PAGEREF _Toc238990834 \h </w:instrText>
            </w:r>
            <w:r>
              <w:rPr>
                <w:noProof/>
                <w:webHidden/>
              </w:rPr>
            </w:r>
            <w:r>
              <w:rPr>
                <w:noProof/>
                <w:webHidden/>
              </w:rPr>
              <w:fldChar w:fldCharType="separate"/>
            </w:r>
            <w:r>
              <w:rPr>
                <w:noProof/>
                <w:webHidden/>
              </w:rPr>
              <w:t>5</w:t>
            </w:r>
            <w:r>
              <w:rPr>
                <w:noProof/>
                <w:webHidden/>
              </w:rPr>
              <w:fldChar w:fldCharType="end"/>
            </w:r>
          </w:hyperlink>
        </w:p>
        <w:p w14:paraId="30083E1C" w14:textId="3D90D5D0" w:rsidR="00E61A77" w:rsidRDefault="00E61A77">
          <w:pPr>
            <w:pStyle w:val="TOC2"/>
            <w:tabs>
              <w:tab w:val="right" w:leader="dot" w:pos="9016"/>
            </w:tabs>
            <w:rPr>
              <w:rFonts w:eastAsiaTheme="minorEastAsia"/>
              <w:noProof/>
              <w:lang w:eastAsia="en-GB"/>
            </w:rPr>
          </w:pPr>
          <w:hyperlink w:anchor="_Toc238990835" w:history="1">
            <w:r w:rsidRPr="00117EF2">
              <w:rPr>
                <w:rStyle w:val="Hyperlink"/>
                <w:noProof/>
              </w:rPr>
              <w:t>2.1 The WHAT</w:t>
            </w:r>
            <w:r>
              <w:rPr>
                <w:noProof/>
                <w:webHidden/>
              </w:rPr>
              <w:tab/>
            </w:r>
            <w:r>
              <w:rPr>
                <w:noProof/>
                <w:webHidden/>
              </w:rPr>
              <w:fldChar w:fldCharType="begin"/>
            </w:r>
            <w:r>
              <w:rPr>
                <w:noProof/>
                <w:webHidden/>
              </w:rPr>
              <w:instrText xml:space="preserve"> PAGEREF _Toc238990835 \h </w:instrText>
            </w:r>
            <w:r>
              <w:rPr>
                <w:noProof/>
                <w:webHidden/>
              </w:rPr>
            </w:r>
            <w:r>
              <w:rPr>
                <w:noProof/>
                <w:webHidden/>
              </w:rPr>
              <w:fldChar w:fldCharType="separate"/>
            </w:r>
            <w:r>
              <w:rPr>
                <w:noProof/>
                <w:webHidden/>
              </w:rPr>
              <w:t>5</w:t>
            </w:r>
            <w:r>
              <w:rPr>
                <w:noProof/>
                <w:webHidden/>
              </w:rPr>
              <w:fldChar w:fldCharType="end"/>
            </w:r>
          </w:hyperlink>
        </w:p>
        <w:p w14:paraId="474388DF" w14:textId="2E8BD4BA" w:rsidR="00E61A77" w:rsidRDefault="00E61A77">
          <w:pPr>
            <w:pStyle w:val="TOC2"/>
            <w:tabs>
              <w:tab w:val="right" w:leader="dot" w:pos="9016"/>
            </w:tabs>
            <w:rPr>
              <w:rFonts w:eastAsiaTheme="minorEastAsia"/>
              <w:noProof/>
              <w:lang w:eastAsia="en-GB"/>
            </w:rPr>
          </w:pPr>
          <w:hyperlink w:anchor="_Toc238990836" w:history="1">
            <w:r w:rsidRPr="00117EF2">
              <w:rPr>
                <w:rStyle w:val="Hyperlink"/>
                <w:noProof/>
              </w:rPr>
              <w:t>2.2 The WHY</w:t>
            </w:r>
            <w:r>
              <w:rPr>
                <w:noProof/>
                <w:webHidden/>
              </w:rPr>
              <w:tab/>
            </w:r>
            <w:r>
              <w:rPr>
                <w:noProof/>
                <w:webHidden/>
              </w:rPr>
              <w:fldChar w:fldCharType="begin"/>
            </w:r>
            <w:r>
              <w:rPr>
                <w:noProof/>
                <w:webHidden/>
              </w:rPr>
              <w:instrText xml:space="preserve"> PAGEREF _Toc238990836 \h </w:instrText>
            </w:r>
            <w:r>
              <w:rPr>
                <w:noProof/>
                <w:webHidden/>
              </w:rPr>
            </w:r>
            <w:r>
              <w:rPr>
                <w:noProof/>
                <w:webHidden/>
              </w:rPr>
              <w:fldChar w:fldCharType="separate"/>
            </w:r>
            <w:r>
              <w:rPr>
                <w:noProof/>
                <w:webHidden/>
              </w:rPr>
              <w:t>6</w:t>
            </w:r>
            <w:r>
              <w:rPr>
                <w:noProof/>
                <w:webHidden/>
              </w:rPr>
              <w:fldChar w:fldCharType="end"/>
            </w:r>
          </w:hyperlink>
        </w:p>
        <w:p w14:paraId="04E69E8B" w14:textId="735B687A" w:rsidR="00E61A77" w:rsidRDefault="00E61A77">
          <w:pPr>
            <w:pStyle w:val="TOC1"/>
            <w:tabs>
              <w:tab w:val="right" w:leader="dot" w:pos="9016"/>
            </w:tabs>
            <w:rPr>
              <w:rFonts w:eastAsiaTheme="minorEastAsia"/>
              <w:noProof/>
              <w:lang w:eastAsia="en-GB"/>
            </w:rPr>
          </w:pPr>
          <w:hyperlink w:anchor="_Toc238990837" w:history="1">
            <w:r w:rsidRPr="00117EF2">
              <w:rPr>
                <w:rStyle w:val="Hyperlink"/>
                <w:noProof/>
              </w:rPr>
              <w:t>3. Project Management Methodologies</w:t>
            </w:r>
            <w:r>
              <w:rPr>
                <w:noProof/>
                <w:webHidden/>
              </w:rPr>
              <w:tab/>
            </w:r>
            <w:r>
              <w:rPr>
                <w:noProof/>
                <w:webHidden/>
              </w:rPr>
              <w:fldChar w:fldCharType="begin"/>
            </w:r>
            <w:r>
              <w:rPr>
                <w:noProof/>
                <w:webHidden/>
              </w:rPr>
              <w:instrText xml:space="preserve"> PAGEREF _Toc238990837 \h </w:instrText>
            </w:r>
            <w:r>
              <w:rPr>
                <w:noProof/>
                <w:webHidden/>
              </w:rPr>
            </w:r>
            <w:r>
              <w:rPr>
                <w:noProof/>
                <w:webHidden/>
              </w:rPr>
              <w:fldChar w:fldCharType="separate"/>
            </w:r>
            <w:r>
              <w:rPr>
                <w:noProof/>
                <w:webHidden/>
              </w:rPr>
              <w:t>7</w:t>
            </w:r>
            <w:r>
              <w:rPr>
                <w:noProof/>
                <w:webHidden/>
              </w:rPr>
              <w:fldChar w:fldCharType="end"/>
            </w:r>
          </w:hyperlink>
        </w:p>
        <w:p w14:paraId="1E5CF192" w14:textId="3C59A8DD" w:rsidR="00E61A77" w:rsidRDefault="00E61A77">
          <w:pPr>
            <w:pStyle w:val="TOC2"/>
            <w:tabs>
              <w:tab w:val="right" w:leader="dot" w:pos="9016"/>
            </w:tabs>
            <w:rPr>
              <w:rFonts w:eastAsiaTheme="minorEastAsia"/>
              <w:noProof/>
              <w:lang w:eastAsia="en-GB"/>
            </w:rPr>
          </w:pPr>
          <w:hyperlink w:anchor="_Toc238990838" w:history="1">
            <w:r w:rsidRPr="00117EF2">
              <w:rPr>
                <w:rStyle w:val="Hyperlink"/>
                <w:noProof/>
              </w:rPr>
              <w:t>3.1 Predictive/Waterfall Approach</w:t>
            </w:r>
            <w:r>
              <w:rPr>
                <w:noProof/>
                <w:webHidden/>
              </w:rPr>
              <w:tab/>
            </w:r>
            <w:r>
              <w:rPr>
                <w:noProof/>
                <w:webHidden/>
              </w:rPr>
              <w:fldChar w:fldCharType="begin"/>
            </w:r>
            <w:r>
              <w:rPr>
                <w:noProof/>
                <w:webHidden/>
              </w:rPr>
              <w:instrText xml:space="preserve"> PAGEREF _Toc238990838 \h </w:instrText>
            </w:r>
            <w:r>
              <w:rPr>
                <w:noProof/>
                <w:webHidden/>
              </w:rPr>
            </w:r>
            <w:r>
              <w:rPr>
                <w:noProof/>
                <w:webHidden/>
              </w:rPr>
              <w:fldChar w:fldCharType="separate"/>
            </w:r>
            <w:r>
              <w:rPr>
                <w:noProof/>
                <w:webHidden/>
              </w:rPr>
              <w:t>7</w:t>
            </w:r>
            <w:r>
              <w:rPr>
                <w:noProof/>
                <w:webHidden/>
              </w:rPr>
              <w:fldChar w:fldCharType="end"/>
            </w:r>
          </w:hyperlink>
        </w:p>
        <w:p w14:paraId="6EAC34EB" w14:textId="39607908" w:rsidR="00E61A77" w:rsidRDefault="00E61A77">
          <w:pPr>
            <w:pStyle w:val="TOC2"/>
            <w:tabs>
              <w:tab w:val="right" w:leader="dot" w:pos="9016"/>
            </w:tabs>
            <w:rPr>
              <w:rFonts w:eastAsiaTheme="minorEastAsia"/>
              <w:noProof/>
              <w:lang w:eastAsia="en-GB"/>
            </w:rPr>
          </w:pPr>
          <w:hyperlink w:anchor="_Toc238990839" w:history="1">
            <w:r w:rsidRPr="00117EF2">
              <w:rPr>
                <w:rStyle w:val="Hyperlink"/>
                <w:noProof/>
              </w:rPr>
              <w:t>3.2 Agile Project Management</w:t>
            </w:r>
            <w:r>
              <w:rPr>
                <w:noProof/>
                <w:webHidden/>
              </w:rPr>
              <w:tab/>
            </w:r>
            <w:r>
              <w:rPr>
                <w:noProof/>
                <w:webHidden/>
              </w:rPr>
              <w:fldChar w:fldCharType="begin"/>
            </w:r>
            <w:r>
              <w:rPr>
                <w:noProof/>
                <w:webHidden/>
              </w:rPr>
              <w:instrText xml:space="preserve"> PAGEREF _Toc238990839 \h </w:instrText>
            </w:r>
            <w:r>
              <w:rPr>
                <w:noProof/>
                <w:webHidden/>
              </w:rPr>
            </w:r>
            <w:r>
              <w:rPr>
                <w:noProof/>
                <w:webHidden/>
              </w:rPr>
              <w:fldChar w:fldCharType="separate"/>
            </w:r>
            <w:r>
              <w:rPr>
                <w:noProof/>
                <w:webHidden/>
              </w:rPr>
              <w:t>8</w:t>
            </w:r>
            <w:r>
              <w:rPr>
                <w:noProof/>
                <w:webHidden/>
              </w:rPr>
              <w:fldChar w:fldCharType="end"/>
            </w:r>
          </w:hyperlink>
        </w:p>
        <w:p w14:paraId="5F771521" w14:textId="0EEC92EB" w:rsidR="00E61A77" w:rsidRDefault="00E61A77">
          <w:pPr>
            <w:pStyle w:val="TOC2"/>
            <w:tabs>
              <w:tab w:val="right" w:leader="dot" w:pos="9016"/>
            </w:tabs>
            <w:rPr>
              <w:rFonts w:eastAsiaTheme="minorEastAsia"/>
              <w:noProof/>
              <w:lang w:eastAsia="en-GB"/>
            </w:rPr>
          </w:pPr>
          <w:hyperlink w:anchor="_Toc238990840" w:history="1">
            <w:r w:rsidRPr="00117EF2">
              <w:rPr>
                <w:rStyle w:val="Hyperlink"/>
                <w:noProof/>
              </w:rPr>
              <w:t>3.3 PRINCE2</w:t>
            </w:r>
            <w:r>
              <w:rPr>
                <w:noProof/>
                <w:webHidden/>
              </w:rPr>
              <w:tab/>
            </w:r>
            <w:r>
              <w:rPr>
                <w:noProof/>
                <w:webHidden/>
              </w:rPr>
              <w:fldChar w:fldCharType="begin"/>
            </w:r>
            <w:r>
              <w:rPr>
                <w:noProof/>
                <w:webHidden/>
              </w:rPr>
              <w:instrText xml:space="preserve"> PAGEREF _Toc238990840 \h </w:instrText>
            </w:r>
            <w:r>
              <w:rPr>
                <w:noProof/>
                <w:webHidden/>
              </w:rPr>
            </w:r>
            <w:r>
              <w:rPr>
                <w:noProof/>
                <w:webHidden/>
              </w:rPr>
              <w:fldChar w:fldCharType="separate"/>
            </w:r>
            <w:r>
              <w:rPr>
                <w:noProof/>
                <w:webHidden/>
              </w:rPr>
              <w:t>8</w:t>
            </w:r>
            <w:r>
              <w:rPr>
                <w:noProof/>
                <w:webHidden/>
              </w:rPr>
              <w:fldChar w:fldCharType="end"/>
            </w:r>
          </w:hyperlink>
        </w:p>
        <w:p w14:paraId="76727345" w14:textId="6952328A" w:rsidR="00E61A77" w:rsidRDefault="00E61A77">
          <w:pPr>
            <w:pStyle w:val="TOC1"/>
            <w:tabs>
              <w:tab w:val="right" w:leader="dot" w:pos="9016"/>
            </w:tabs>
            <w:rPr>
              <w:rFonts w:eastAsiaTheme="minorEastAsia"/>
              <w:noProof/>
              <w:lang w:eastAsia="en-GB"/>
            </w:rPr>
          </w:pPr>
          <w:hyperlink w:anchor="_Toc238990841" w:history="1">
            <w:r w:rsidRPr="00117EF2">
              <w:rPr>
                <w:rStyle w:val="Hyperlink"/>
                <w:noProof/>
              </w:rPr>
              <w:t>4. Project Charter</w:t>
            </w:r>
            <w:r>
              <w:rPr>
                <w:noProof/>
                <w:webHidden/>
              </w:rPr>
              <w:tab/>
            </w:r>
            <w:r>
              <w:rPr>
                <w:noProof/>
                <w:webHidden/>
              </w:rPr>
              <w:fldChar w:fldCharType="begin"/>
            </w:r>
            <w:r>
              <w:rPr>
                <w:noProof/>
                <w:webHidden/>
              </w:rPr>
              <w:instrText xml:space="preserve"> PAGEREF _Toc238990841 \h </w:instrText>
            </w:r>
            <w:r>
              <w:rPr>
                <w:noProof/>
                <w:webHidden/>
              </w:rPr>
            </w:r>
            <w:r>
              <w:rPr>
                <w:noProof/>
                <w:webHidden/>
              </w:rPr>
              <w:fldChar w:fldCharType="separate"/>
            </w:r>
            <w:r>
              <w:rPr>
                <w:noProof/>
                <w:webHidden/>
              </w:rPr>
              <w:t>10</w:t>
            </w:r>
            <w:r>
              <w:rPr>
                <w:noProof/>
                <w:webHidden/>
              </w:rPr>
              <w:fldChar w:fldCharType="end"/>
            </w:r>
          </w:hyperlink>
        </w:p>
        <w:p w14:paraId="1FBD0791" w14:textId="236F5A7F" w:rsidR="00E61A77" w:rsidRDefault="00E61A77">
          <w:pPr>
            <w:pStyle w:val="TOC1"/>
            <w:tabs>
              <w:tab w:val="right" w:leader="dot" w:pos="9016"/>
            </w:tabs>
            <w:rPr>
              <w:rFonts w:eastAsiaTheme="minorEastAsia"/>
              <w:noProof/>
              <w:lang w:eastAsia="en-GB"/>
            </w:rPr>
          </w:pPr>
          <w:hyperlink w:anchor="_Toc238990842" w:history="1">
            <w:r w:rsidRPr="00117EF2">
              <w:rPr>
                <w:rStyle w:val="Hyperlink"/>
                <w:noProof/>
              </w:rPr>
              <w:t>5. Business Case</w:t>
            </w:r>
            <w:r>
              <w:rPr>
                <w:noProof/>
                <w:webHidden/>
              </w:rPr>
              <w:tab/>
            </w:r>
            <w:r>
              <w:rPr>
                <w:noProof/>
                <w:webHidden/>
              </w:rPr>
              <w:fldChar w:fldCharType="begin"/>
            </w:r>
            <w:r>
              <w:rPr>
                <w:noProof/>
                <w:webHidden/>
              </w:rPr>
              <w:instrText xml:space="preserve"> PAGEREF _Toc238990842 \h </w:instrText>
            </w:r>
            <w:r>
              <w:rPr>
                <w:noProof/>
                <w:webHidden/>
              </w:rPr>
            </w:r>
            <w:r>
              <w:rPr>
                <w:noProof/>
                <w:webHidden/>
              </w:rPr>
              <w:fldChar w:fldCharType="separate"/>
            </w:r>
            <w:r>
              <w:rPr>
                <w:noProof/>
                <w:webHidden/>
              </w:rPr>
              <w:t>11</w:t>
            </w:r>
            <w:r>
              <w:rPr>
                <w:noProof/>
                <w:webHidden/>
              </w:rPr>
              <w:fldChar w:fldCharType="end"/>
            </w:r>
          </w:hyperlink>
        </w:p>
        <w:p w14:paraId="31D815ED" w14:textId="5AD6BFFD" w:rsidR="00E61A77" w:rsidRDefault="00E61A77">
          <w:pPr>
            <w:pStyle w:val="TOC2"/>
            <w:tabs>
              <w:tab w:val="right" w:leader="dot" w:pos="9016"/>
            </w:tabs>
            <w:rPr>
              <w:rFonts w:eastAsiaTheme="minorEastAsia"/>
              <w:noProof/>
              <w:lang w:eastAsia="en-GB"/>
            </w:rPr>
          </w:pPr>
          <w:hyperlink w:anchor="_Toc238990843" w:history="1">
            <w:r w:rsidRPr="00117EF2">
              <w:rPr>
                <w:rStyle w:val="Hyperlink"/>
                <w:noProof/>
              </w:rPr>
              <w:t>5.1 Stakeholder Analysis</w:t>
            </w:r>
            <w:r>
              <w:rPr>
                <w:noProof/>
                <w:webHidden/>
              </w:rPr>
              <w:tab/>
            </w:r>
            <w:r>
              <w:rPr>
                <w:noProof/>
                <w:webHidden/>
              </w:rPr>
              <w:fldChar w:fldCharType="begin"/>
            </w:r>
            <w:r>
              <w:rPr>
                <w:noProof/>
                <w:webHidden/>
              </w:rPr>
              <w:instrText xml:space="preserve"> PAGEREF _Toc238990843 \h </w:instrText>
            </w:r>
            <w:r>
              <w:rPr>
                <w:noProof/>
                <w:webHidden/>
              </w:rPr>
            </w:r>
            <w:r>
              <w:rPr>
                <w:noProof/>
                <w:webHidden/>
              </w:rPr>
              <w:fldChar w:fldCharType="separate"/>
            </w:r>
            <w:r>
              <w:rPr>
                <w:noProof/>
                <w:webHidden/>
              </w:rPr>
              <w:t>13</w:t>
            </w:r>
            <w:r>
              <w:rPr>
                <w:noProof/>
                <w:webHidden/>
              </w:rPr>
              <w:fldChar w:fldCharType="end"/>
            </w:r>
          </w:hyperlink>
        </w:p>
        <w:p w14:paraId="49CDED2E" w14:textId="65BB0A72" w:rsidR="00E61A77" w:rsidRDefault="00E61A77">
          <w:pPr>
            <w:pStyle w:val="TOC1"/>
            <w:tabs>
              <w:tab w:val="right" w:leader="dot" w:pos="9016"/>
            </w:tabs>
            <w:rPr>
              <w:rFonts w:eastAsiaTheme="minorEastAsia"/>
              <w:noProof/>
              <w:lang w:eastAsia="en-GB"/>
            </w:rPr>
          </w:pPr>
          <w:hyperlink w:anchor="_Toc238990844" w:history="1">
            <w:r w:rsidRPr="00117EF2">
              <w:rPr>
                <w:rStyle w:val="Hyperlink"/>
                <w:noProof/>
              </w:rPr>
              <w:t>6. Environmental Analysis: SWOT and PESTLE</w:t>
            </w:r>
            <w:r>
              <w:rPr>
                <w:noProof/>
                <w:webHidden/>
              </w:rPr>
              <w:tab/>
            </w:r>
            <w:r>
              <w:rPr>
                <w:noProof/>
                <w:webHidden/>
              </w:rPr>
              <w:fldChar w:fldCharType="begin"/>
            </w:r>
            <w:r>
              <w:rPr>
                <w:noProof/>
                <w:webHidden/>
              </w:rPr>
              <w:instrText xml:space="preserve"> PAGEREF _Toc238990844 \h </w:instrText>
            </w:r>
            <w:r>
              <w:rPr>
                <w:noProof/>
                <w:webHidden/>
              </w:rPr>
            </w:r>
            <w:r>
              <w:rPr>
                <w:noProof/>
                <w:webHidden/>
              </w:rPr>
              <w:fldChar w:fldCharType="separate"/>
            </w:r>
            <w:r>
              <w:rPr>
                <w:noProof/>
                <w:webHidden/>
              </w:rPr>
              <w:t>14</w:t>
            </w:r>
            <w:r>
              <w:rPr>
                <w:noProof/>
                <w:webHidden/>
              </w:rPr>
              <w:fldChar w:fldCharType="end"/>
            </w:r>
          </w:hyperlink>
        </w:p>
        <w:p w14:paraId="7C10CD82" w14:textId="576485F8" w:rsidR="00E61A77" w:rsidRDefault="00E61A77">
          <w:pPr>
            <w:pStyle w:val="TOC2"/>
            <w:tabs>
              <w:tab w:val="right" w:leader="dot" w:pos="9016"/>
            </w:tabs>
            <w:rPr>
              <w:rFonts w:eastAsiaTheme="minorEastAsia"/>
              <w:noProof/>
              <w:lang w:eastAsia="en-GB"/>
            </w:rPr>
          </w:pPr>
          <w:hyperlink w:anchor="_Toc238990845" w:history="1">
            <w:r w:rsidRPr="00117EF2">
              <w:rPr>
                <w:rStyle w:val="Hyperlink"/>
                <w:noProof/>
              </w:rPr>
              <w:t>6.1 SWOT Analysis</w:t>
            </w:r>
            <w:r>
              <w:rPr>
                <w:noProof/>
                <w:webHidden/>
              </w:rPr>
              <w:tab/>
            </w:r>
            <w:r>
              <w:rPr>
                <w:noProof/>
                <w:webHidden/>
              </w:rPr>
              <w:fldChar w:fldCharType="begin"/>
            </w:r>
            <w:r>
              <w:rPr>
                <w:noProof/>
                <w:webHidden/>
              </w:rPr>
              <w:instrText xml:space="preserve"> PAGEREF _Toc238990845 \h </w:instrText>
            </w:r>
            <w:r>
              <w:rPr>
                <w:noProof/>
                <w:webHidden/>
              </w:rPr>
            </w:r>
            <w:r>
              <w:rPr>
                <w:noProof/>
                <w:webHidden/>
              </w:rPr>
              <w:fldChar w:fldCharType="separate"/>
            </w:r>
            <w:r>
              <w:rPr>
                <w:noProof/>
                <w:webHidden/>
              </w:rPr>
              <w:t>15</w:t>
            </w:r>
            <w:r>
              <w:rPr>
                <w:noProof/>
                <w:webHidden/>
              </w:rPr>
              <w:fldChar w:fldCharType="end"/>
            </w:r>
          </w:hyperlink>
        </w:p>
        <w:p w14:paraId="2BA8DF3A" w14:textId="772D6F07" w:rsidR="00E61A77" w:rsidRDefault="00E61A77">
          <w:pPr>
            <w:pStyle w:val="TOC2"/>
            <w:tabs>
              <w:tab w:val="right" w:leader="dot" w:pos="9016"/>
            </w:tabs>
            <w:rPr>
              <w:rFonts w:eastAsiaTheme="minorEastAsia"/>
              <w:noProof/>
              <w:lang w:eastAsia="en-GB"/>
            </w:rPr>
          </w:pPr>
          <w:hyperlink w:anchor="_Toc238990846" w:history="1">
            <w:r w:rsidRPr="00117EF2">
              <w:rPr>
                <w:rStyle w:val="Hyperlink"/>
                <w:noProof/>
              </w:rPr>
              <w:t>6.2 PESTLE Analysis</w:t>
            </w:r>
            <w:r>
              <w:rPr>
                <w:noProof/>
                <w:webHidden/>
              </w:rPr>
              <w:tab/>
            </w:r>
            <w:r>
              <w:rPr>
                <w:noProof/>
                <w:webHidden/>
              </w:rPr>
              <w:fldChar w:fldCharType="begin"/>
            </w:r>
            <w:r>
              <w:rPr>
                <w:noProof/>
                <w:webHidden/>
              </w:rPr>
              <w:instrText xml:space="preserve"> PAGEREF _Toc238990846 \h </w:instrText>
            </w:r>
            <w:r>
              <w:rPr>
                <w:noProof/>
                <w:webHidden/>
              </w:rPr>
            </w:r>
            <w:r>
              <w:rPr>
                <w:noProof/>
                <w:webHidden/>
              </w:rPr>
              <w:fldChar w:fldCharType="separate"/>
            </w:r>
            <w:r>
              <w:rPr>
                <w:noProof/>
                <w:webHidden/>
              </w:rPr>
              <w:t>16</w:t>
            </w:r>
            <w:r>
              <w:rPr>
                <w:noProof/>
                <w:webHidden/>
              </w:rPr>
              <w:fldChar w:fldCharType="end"/>
            </w:r>
          </w:hyperlink>
        </w:p>
        <w:p w14:paraId="0888763C" w14:textId="741DEEF5" w:rsidR="00E61A77" w:rsidRDefault="00E61A77">
          <w:pPr>
            <w:pStyle w:val="TOC1"/>
            <w:tabs>
              <w:tab w:val="right" w:leader="dot" w:pos="9016"/>
            </w:tabs>
            <w:rPr>
              <w:rFonts w:eastAsiaTheme="minorEastAsia"/>
              <w:noProof/>
              <w:lang w:eastAsia="en-GB"/>
            </w:rPr>
          </w:pPr>
          <w:hyperlink w:anchor="_Toc238990847" w:history="1">
            <w:r w:rsidRPr="00117EF2">
              <w:rPr>
                <w:rStyle w:val="Hyperlink"/>
                <w:noProof/>
              </w:rPr>
              <w:t>7. Work Breakdown Structure</w:t>
            </w:r>
            <w:r>
              <w:rPr>
                <w:noProof/>
                <w:webHidden/>
              </w:rPr>
              <w:tab/>
            </w:r>
            <w:r>
              <w:rPr>
                <w:noProof/>
                <w:webHidden/>
              </w:rPr>
              <w:fldChar w:fldCharType="begin"/>
            </w:r>
            <w:r>
              <w:rPr>
                <w:noProof/>
                <w:webHidden/>
              </w:rPr>
              <w:instrText xml:space="preserve"> PAGEREF _Toc238990847 \h </w:instrText>
            </w:r>
            <w:r>
              <w:rPr>
                <w:noProof/>
                <w:webHidden/>
              </w:rPr>
            </w:r>
            <w:r>
              <w:rPr>
                <w:noProof/>
                <w:webHidden/>
              </w:rPr>
              <w:fldChar w:fldCharType="separate"/>
            </w:r>
            <w:r>
              <w:rPr>
                <w:noProof/>
                <w:webHidden/>
              </w:rPr>
              <w:t>17</w:t>
            </w:r>
            <w:r>
              <w:rPr>
                <w:noProof/>
                <w:webHidden/>
              </w:rPr>
              <w:fldChar w:fldCharType="end"/>
            </w:r>
          </w:hyperlink>
        </w:p>
        <w:p w14:paraId="762C9E2E" w14:textId="32C9447C" w:rsidR="00E61A77" w:rsidRDefault="00E61A77">
          <w:pPr>
            <w:pStyle w:val="TOC1"/>
            <w:tabs>
              <w:tab w:val="right" w:leader="dot" w:pos="9016"/>
            </w:tabs>
            <w:rPr>
              <w:rFonts w:eastAsiaTheme="minorEastAsia"/>
              <w:noProof/>
              <w:lang w:eastAsia="en-GB"/>
            </w:rPr>
          </w:pPr>
          <w:hyperlink w:anchor="_Toc238990848" w:history="1">
            <w:r w:rsidRPr="00117EF2">
              <w:rPr>
                <w:rStyle w:val="Hyperlink"/>
                <w:noProof/>
              </w:rPr>
              <w:t>8. Project Management Tools and Communication Plan</w:t>
            </w:r>
            <w:r>
              <w:rPr>
                <w:noProof/>
                <w:webHidden/>
              </w:rPr>
              <w:tab/>
            </w:r>
            <w:r>
              <w:rPr>
                <w:noProof/>
                <w:webHidden/>
              </w:rPr>
              <w:fldChar w:fldCharType="begin"/>
            </w:r>
            <w:r>
              <w:rPr>
                <w:noProof/>
                <w:webHidden/>
              </w:rPr>
              <w:instrText xml:space="preserve"> PAGEREF _Toc238990848 \h </w:instrText>
            </w:r>
            <w:r>
              <w:rPr>
                <w:noProof/>
                <w:webHidden/>
              </w:rPr>
            </w:r>
            <w:r>
              <w:rPr>
                <w:noProof/>
                <w:webHidden/>
              </w:rPr>
              <w:fldChar w:fldCharType="separate"/>
            </w:r>
            <w:r>
              <w:rPr>
                <w:noProof/>
                <w:webHidden/>
              </w:rPr>
              <w:t>19</w:t>
            </w:r>
            <w:r>
              <w:rPr>
                <w:noProof/>
                <w:webHidden/>
              </w:rPr>
              <w:fldChar w:fldCharType="end"/>
            </w:r>
          </w:hyperlink>
        </w:p>
        <w:p w14:paraId="28BD485E" w14:textId="4F53FC3C" w:rsidR="00E61A77" w:rsidRDefault="00E61A77">
          <w:pPr>
            <w:pStyle w:val="TOC2"/>
            <w:tabs>
              <w:tab w:val="right" w:leader="dot" w:pos="9016"/>
            </w:tabs>
            <w:rPr>
              <w:rFonts w:eastAsiaTheme="minorEastAsia"/>
              <w:noProof/>
              <w:lang w:eastAsia="en-GB"/>
            </w:rPr>
          </w:pPr>
          <w:hyperlink w:anchor="_Toc238990849" w:history="1">
            <w:r w:rsidRPr="00117EF2">
              <w:rPr>
                <w:rStyle w:val="Hyperlink"/>
                <w:noProof/>
              </w:rPr>
              <w:t>8.1 Gantt Chart</w:t>
            </w:r>
            <w:r>
              <w:rPr>
                <w:noProof/>
                <w:webHidden/>
              </w:rPr>
              <w:tab/>
            </w:r>
            <w:r>
              <w:rPr>
                <w:noProof/>
                <w:webHidden/>
              </w:rPr>
              <w:fldChar w:fldCharType="begin"/>
            </w:r>
            <w:r>
              <w:rPr>
                <w:noProof/>
                <w:webHidden/>
              </w:rPr>
              <w:instrText xml:space="preserve"> PAGEREF _Toc238990849 \h </w:instrText>
            </w:r>
            <w:r>
              <w:rPr>
                <w:noProof/>
                <w:webHidden/>
              </w:rPr>
            </w:r>
            <w:r>
              <w:rPr>
                <w:noProof/>
                <w:webHidden/>
              </w:rPr>
              <w:fldChar w:fldCharType="separate"/>
            </w:r>
            <w:r>
              <w:rPr>
                <w:noProof/>
                <w:webHidden/>
              </w:rPr>
              <w:t>19</w:t>
            </w:r>
            <w:r>
              <w:rPr>
                <w:noProof/>
                <w:webHidden/>
              </w:rPr>
              <w:fldChar w:fldCharType="end"/>
            </w:r>
          </w:hyperlink>
        </w:p>
        <w:p w14:paraId="008E0928" w14:textId="018D4CC4" w:rsidR="00E61A77" w:rsidRDefault="00E61A77">
          <w:pPr>
            <w:pStyle w:val="TOC2"/>
            <w:tabs>
              <w:tab w:val="right" w:leader="dot" w:pos="9016"/>
            </w:tabs>
            <w:rPr>
              <w:rFonts w:eastAsiaTheme="minorEastAsia"/>
              <w:noProof/>
              <w:lang w:eastAsia="en-GB"/>
            </w:rPr>
          </w:pPr>
          <w:hyperlink w:anchor="_Toc238990850" w:history="1">
            <w:r w:rsidRPr="00117EF2">
              <w:rPr>
                <w:rStyle w:val="Hyperlink"/>
                <w:noProof/>
              </w:rPr>
              <w:t>8.2 Critical Path Analysis</w:t>
            </w:r>
            <w:r>
              <w:rPr>
                <w:noProof/>
                <w:webHidden/>
              </w:rPr>
              <w:tab/>
            </w:r>
            <w:r>
              <w:rPr>
                <w:noProof/>
                <w:webHidden/>
              </w:rPr>
              <w:fldChar w:fldCharType="begin"/>
            </w:r>
            <w:r>
              <w:rPr>
                <w:noProof/>
                <w:webHidden/>
              </w:rPr>
              <w:instrText xml:space="preserve"> PAGEREF _Toc238990850 \h </w:instrText>
            </w:r>
            <w:r>
              <w:rPr>
                <w:noProof/>
                <w:webHidden/>
              </w:rPr>
            </w:r>
            <w:r>
              <w:rPr>
                <w:noProof/>
                <w:webHidden/>
              </w:rPr>
              <w:fldChar w:fldCharType="separate"/>
            </w:r>
            <w:r>
              <w:rPr>
                <w:noProof/>
                <w:webHidden/>
              </w:rPr>
              <w:t>19</w:t>
            </w:r>
            <w:r>
              <w:rPr>
                <w:noProof/>
                <w:webHidden/>
              </w:rPr>
              <w:fldChar w:fldCharType="end"/>
            </w:r>
          </w:hyperlink>
        </w:p>
        <w:p w14:paraId="6401F030" w14:textId="742B2643" w:rsidR="00E61A77" w:rsidRDefault="00E61A77">
          <w:pPr>
            <w:pStyle w:val="TOC2"/>
            <w:tabs>
              <w:tab w:val="right" w:leader="dot" w:pos="9016"/>
            </w:tabs>
            <w:rPr>
              <w:rFonts w:eastAsiaTheme="minorEastAsia"/>
              <w:noProof/>
              <w:lang w:eastAsia="en-GB"/>
            </w:rPr>
          </w:pPr>
          <w:hyperlink w:anchor="_Toc238990851" w:history="1">
            <w:r w:rsidRPr="00117EF2">
              <w:rPr>
                <w:rStyle w:val="Hyperlink"/>
                <w:noProof/>
              </w:rPr>
              <w:t>8.3 RACI Matrix</w:t>
            </w:r>
            <w:r>
              <w:rPr>
                <w:noProof/>
                <w:webHidden/>
              </w:rPr>
              <w:tab/>
            </w:r>
            <w:r>
              <w:rPr>
                <w:noProof/>
                <w:webHidden/>
              </w:rPr>
              <w:fldChar w:fldCharType="begin"/>
            </w:r>
            <w:r>
              <w:rPr>
                <w:noProof/>
                <w:webHidden/>
              </w:rPr>
              <w:instrText xml:space="preserve"> PAGEREF _Toc238990851 \h </w:instrText>
            </w:r>
            <w:r>
              <w:rPr>
                <w:noProof/>
                <w:webHidden/>
              </w:rPr>
            </w:r>
            <w:r>
              <w:rPr>
                <w:noProof/>
                <w:webHidden/>
              </w:rPr>
              <w:fldChar w:fldCharType="separate"/>
            </w:r>
            <w:r>
              <w:rPr>
                <w:noProof/>
                <w:webHidden/>
              </w:rPr>
              <w:t>20</w:t>
            </w:r>
            <w:r>
              <w:rPr>
                <w:noProof/>
                <w:webHidden/>
              </w:rPr>
              <w:fldChar w:fldCharType="end"/>
            </w:r>
          </w:hyperlink>
        </w:p>
        <w:p w14:paraId="3968452B" w14:textId="476E3F6A" w:rsidR="00E61A77" w:rsidRDefault="00E61A77">
          <w:pPr>
            <w:pStyle w:val="TOC2"/>
            <w:tabs>
              <w:tab w:val="right" w:leader="dot" w:pos="9016"/>
            </w:tabs>
            <w:rPr>
              <w:rFonts w:eastAsiaTheme="minorEastAsia"/>
              <w:noProof/>
              <w:lang w:eastAsia="en-GB"/>
            </w:rPr>
          </w:pPr>
          <w:hyperlink w:anchor="_Toc238990852" w:history="1">
            <w:r w:rsidRPr="00117EF2">
              <w:rPr>
                <w:rStyle w:val="Hyperlink"/>
                <w:noProof/>
              </w:rPr>
              <w:t>8.4 Resource and Cost Management</w:t>
            </w:r>
            <w:r>
              <w:rPr>
                <w:noProof/>
                <w:webHidden/>
              </w:rPr>
              <w:tab/>
            </w:r>
            <w:r>
              <w:rPr>
                <w:noProof/>
                <w:webHidden/>
              </w:rPr>
              <w:fldChar w:fldCharType="begin"/>
            </w:r>
            <w:r>
              <w:rPr>
                <w:noProof/>
                <w:webHidden/>
              </w:rPr>
              <w:instrText xml:space="preserve"> PAGEREF _Toc238990852 \h </w:instrText>
            </w:r>
            <w:r>
              <w:rPr>
                <w:noProof/>
                <w:webHidden/>
              </w:rPr>
            </w:r>
            <w:r>
              <w:rPr>
                <w:noProof/>
                <w:webHidden/>
              </w:rPr>
              <w:fldChar w:fldCharType="separate"/>
            </w:r>
            <w:r>
              <w:rPr>
                <w:noProof/>
                <w:webHidden/>
              </w:rPr>
              <w:t>22</w:t>
            </w:r>
            <w:r>
              <w:rPr>
                <w:noProof/>
                <w:webHidden/>
              </w:rPr>
              <w:fldChar w:fldCharType="end"/>
            </w:r>
          </w:hyperlink>
        </w:p>
        <w:p w14:paraId="70325EDB" w14:textId="365C2A49" w:rsidR="00E61A77" w:rsidRDefault="00E61A77">
          <w:pPr>
            <w:pStyle w:val="TOC2"/>
            <w:tabs>
              <w:tab w:val="right" w:leader="dot" w:pos="9016"/>
            </w:tabs>
            <w:rPr>
              <w:rFonts w:eastAsiaTheme="minorEastAsia"/>
              <w:noProof/>
              <w:lang w:eastAsia="en-GB"/>
            </w:rPr>
          </w:pPr>
          <w:hyperlink w:anchor="_Toc238990853" w:history="1">
            <w:r w:rsidRPr="00117EF2">
              <w:rPr>
                <w:rStyle w:val="Hyperlink"/>
                <w:noProof/>
              </w:rPr>
              <w:t>8.5 Communication Plan</w:t>
            </w:r>
            <w:r>
              <w:rPr>
                <w:noProof/>
                <w:webHidden/>
              </w:rPr>
              <w:tab/>
            </w:r>
            <w:r>
              <w:rPr>
                <w:noProof/>
                <w:webHidden/>
              </w:rPr>
              <w:fldChar w:fldCharType="begin"/>
            </w:r>
            <w:r>
              <w:rPr>
                <w:noProof/>
                <w:webHidden/>
              </w:rPr>
              <w:instrText xml:space="preserve"> PAGEREF _Toc238990853 \h </w:instrText>
            </w:r>
            <w:r>
              <w:rPr>
                <w:noProof/>
                <w:webHidden/>
              </w:rPr>
            </w:r>
            <w:r>
              <w:rPr>
                <w:noProof/>
                <w:webHidden/>
              </w:rPr>
              <w:fldChar w:fldCharType="separate"/>
            </w:r>
            <w:r>
              <w:rPr>
                <w:noProof/>
                <w:webHidden/>
              </w:rPr>
              <w:t>23</w:t>
            </w:r>
            <w:r>
              <w:rPr>
                <w:noProof/>
                <w:webHidden/>
              </w:rPr>
              <w:fldChar w:fldCharType="end"/>
            </w:r>
          </w:hyperlink>
        </w:p>
        <w:p w14:paraId="576DE866" w14:textId="09060383" w:rsidR="00E61A77" w:rsidRDefault="00E61A77">
          <w:pPr>
            <w:pStyle w:val="TOC1"/>
            <w:tabs>
              <w:tab w:val="right" w:leader="dot" w:pos="9016"/>
            </w:tabs>
            <w:rPr>
              <w:rFonts w:eastAsiaTheme="minorEastAsia"/>
              <w:noProof/>
              <w:lang w:eastAsia="en-GB"/>
            </w:rPr>
          </w:pPr>
          <w:hyperlink w:anchor="_Toc238990854" w:history="1">
            <w:r w:rsidRPr="00117EF2">
              <w:rPr>
                <w:rStyle w:val="Hyperlink"/>
                <w:noProof/>
              </w:rPr>
              <w:t>9. Risk Identification and Management</w:t>
            </w:r>
            <w:r>
              <w:rPr>
                <w:noProof/>
                <w:webHidden/>
              </w:rPr>
              <w:tab/>
            </w:r>
            <w:r>
              <w:rPr>
                <w:noProof/>
                <w:webHidden/>
              </w:rPr>
              <w:fldChar w:fldCharType="begin"/>
            </w:r>
            <w:r>
              <w:rPr>
                <w:noProof/>
                <w:webHidden/>
              </w:rPr>
              <w:instrText xml:space="preserve"> PAGEREF _Toc238990854 \h </w:instrText>
            </w:r>
            <w:r>
              <w:rPr>
                <w:noProof/>
                <w:webHidden/>
              </w:rPr>
            </w:r>
            <w:r>
              <w:rPr>
                <w:noProof/>
                <w:webHidden/>
              </w:rPr>
              <w:fldChar w:fldCharType="separate"/>
            </w:r>
            <w:r>
              <w:rPr>
                <w:noProof/>
                <w:webHidden/>
              </w:rPr>
              <w:t>23</w:t>
            </w:r>
            <w:r>
              <w:rPr>
                <w:noProof/>
                <w:webHidden/>
              </w:rPr>
              <w:fldChar w:fldCharType="end"/>
            </w:r>
          </w:hyperlink>
        </w:p>
        <w:p w14:paraId="2E79802D" w14:textId="071645EF" w:rsidR="00E61A77" w:rsidRDefault="00E61A77">
          <w:pPr>
            <w:pStyle w:val="TOC2"/>
            <w:tabs>
              <w:tab w:val="right" w:leader="dot" w:pos="9016"/>
            </w:tabs>
            <w:rPr>
              <w:rFonts w:eastAsiaTheme="minorEastAsia"/>
              <w:noProof/>
              <w:lang w:eastAsia="en-GB"/>
            </w:rPr>
          </w:pPr>
          <w:hyperlink w:anchor="_Toc238990855" w:history="1">
            <w:r w:rsidRPr="00117EF2">
              <w:rPr>
                <w:rStyle w:val="Hyperlink"/>
                <w:noProof/>
              </w:rPr>
              <w:t>9.1 Change Control</w:t>
            </w:r>
            <w:r>
              <w:rPr>
                <w:noProof/>
                <w:webHidden/>
              </w:rPr>
              <w:tab/>
            </w:r>
            <w:r>
              <w:rPr>
                <w:noProof/>
                <w:webHidden/>
              </w:rPr>
              <w:fldChar w:fldCharType="begin"/>
            </w:r>
            <w:r>
              <w:rPr>
                <w:noProof/>
                <w:webHidden/>
              </w:rPr>
              <w:instrText xml:space="preserve"> PAGEREF _Toc238990855 \h </w:instrText>
            </w:r>
            <w:r>
              <w:rPr>
                <w:noProof/>
                <w:webHidden/>
              </w:rPr>
            </w:r>
            <w:r>
              <w:rPr>
                <w:noProof/>
                <w:webHidden/>
              </w:rPr>
              <w:fldChar w:fldCharType="separate"/>
            </w:r>
            <w:r>
              <w:rPr>
                <w:noProof/>
                <w:webHidden/>
              </w:rPr>
              <w:t>25</w:t>
            </w:r>
            <w:r>
              <w:rPr>
                <w:noProof/>
                <w:webHidden/>
              </w:rPr>
              <w:fldChar w:fldCharType="end"/>
            </w:r>
          </w:hyperlink>
        </w:p>
        <w:p w14:paraId="06370023" w14:textId="2E4CDF29" w:rsidR="00E61A77" w:rsidRDefault="00E61A77">
          <w:pPr>
            <w:pStyle w:val="TOC1"/>
            <w:tabs>
              <w:tab w:val="right" w:leader="dot" w:pos="9016"/>
            </w:tabs>
            <w:rPr>
              <w:rFonts w:eastAsiaTheme="minorEastAsia"/>
              <w:noProof/>
              <w:lang w:eastAsia="en-GB"/>
            </w:rPr>
          </w:pPr>
          <w:hyperlink w:anchor="_Toc238990856" w:history="1">
            <w:r w:rsidRPr="00117EF2">
              <w:rPr>
                <w:rStyle w:val="Hyperlink"/>
                <w:noProof/>
              </w:rPr>
              <w:t>10. Monitoring and Project Closure</w:t>
            </w:r>
            <w:r>
              <w:rPr>
                <w:noProof/>
                <w:webHidden/>
              </w:rPr>
              <w:tab/>
            </w:r>
            <w:r>
              <w:rPr>
                <w:noProof/>
                <w:webHidden/>
              </w:rPr>
              <w:fldChar w:fldCharType="begin"/>
            </w:r>
            <w:r>
              <w:rPr>
                <w:noProof/>
                <w:webHidden/>
              </w:rPr>
              <w:instrText xml:space="preserve"> PAGEREF _Toc238990856 \h </w:instrText>
            </w:r>
            <w:r>
              <w:rPr>
                <w:noProof/>
                <w:webHidden/>
              </w:rPr>
            </w:r>
            <w:r>
              <w:rPr>
                <w:noProof/>
                <w:webHidden/>
              </w:rPr>
              <w:fldChar w:fldCharType="separate"/>
            </w:r>
            <w:r>
              <w:rPr>
                <w:noProof/>
                <w:webHidden/>
              </w:rPr>
              <w:t>26</w:t>
            </w:r>
            <w:r>
              <w:rPr>
                <w:noProof/>
                <w:webHidden/>
              </w:rPr>
              <w:fldChar w:fldCharType="end"/>
            </w:r>
          </w:hyperlink>
        </w:p>
        <w:p w14:paraId="070D04A0" w14:textId="3BE17C14" w:rsidR="00E61A77" w:rsidRDefault="00E61A77">
          <w:pPr>
            <w:pStyle w:val="TOC2"/>
            <w:tabs>
              <w:tab w:val="right" w:leader="dot" w:pos="9016"/>
            </w:tabs>
            <w:rPr>
              <w:rFonts w:eastAsiaTheme="minorEastAsia"/>
              <w:noProof/>
              <w:lang w:eastAsia="en-GB"/>
            </w:rPr>
          </w:pPr>
          <w:hyperlink w:anchor="_Toc238990857" w:history="1">
            <w:r w:rsidRPr="00117EF2">
              <w:rPr>
                <w:rStyle w:val="Hyperlink"/>
                <w:noProof/>
              </w:rPr>
              <w:t>10.1 Monitoring Performance</w:t>
            </w:r>
            <w:r>
              <w:rPr>
                <w:noProof/>
                <w:webHidden/>
              </w:rPr>
              <w:tab/>
            </w:r>
            <w:r>
              <w:rPr>
                <w:noProof/>
                <w:webHidden/>
              </w:rPr>
              <w:fldChar w:fldCharType="begin"/>
            </w:r>
            <w:r>
              <w:rPr>
                <w:noProof/>
                <w:webHidden/>
              </w:rPr>
              <w:instrText xml:space="preserve"> PAGEREF _Toc238990857 \h </w:instrText>
            </w:r>
            <w:r>
              <w:rPr>
                <w:noProof/>
                <w:webHidden/>
              </w:rPr>
            </w:r>
            <w:r>
              <w:rPr>
                <w:noProof/>
                <w:webHidden/>
              </w:rPr>
              <w:fldChar w:fldCharType="separate"/>
            </w:r>
            <w:r>
              <w:rPr>
                <w:noProof/>
                <w:webHidden/>
              </w:rPr>
              <w:t>26</w:t>
            </w:r>
            <w:r>
              <w:rPr>
                <w:noProof/>
                <w:webHidden/>
              </w:rPr>
              <w:fldChar w:fldCharType="end"/>
            </w:r>
          </w:hyperlink>
        </w:p>
        <w:p w14:paraId="197733A9" w14:textId="47ADF05D" w:rsidR="00E61A77" w:rsidRDefault="00E61A77">
          <w:pPr>
            <w:pStyle w:val="TOC2"/>
            <w:tabs>
              <w:tab w:val="right" w:leader="dot" w:pos="9016"/>
            </w:tabs>
            <w:rPr>
              <w:rFonts w:eastAsiaTheme="minorEastAsia"/>
              <w:noProof/>
              <w:lang w:eastAsia="en-GB"/>
            </w:rPr>
          </w:pPr>
          <w:hyperlink w:anchor="_Toc238990858" w:history="1">
            <w:r w:rsidRPr="00117EF2">
              <w:rPr>
                <w:rStyle w:val="Hyperlink"/>
                <w:noProof/>
              </w:rPr>
              <w:t>10.2 Quality Assurance</w:t>
            </w:r>
            <w:r>
              <w:rPr>
                <w:noProof/>
                <w:webHidden/>
              </w:rPr>
              <w:tab/>
            </w:r>
            <w:r>
              <w:rPr>
                <w:noProof/>
                <w:webHidden/>
              </w:rPr>
              <w:fldChar w:fldCharType="begin"/>
            </w:r>
            <w:r>
              <w:rPr>
                <w:noProof/>
                <w:webHidden/>
              </w:rPr>
              <w:instrText xml:space="preserve"> PAGEREF _Toc238990858 \h </w:instrText>
            </w:r>
            <w:r>
              <w:rPr>
                <w:noProof/>
                <w:webHidden/>
              </w:rPr>
            </w:r>
            <w:r>
              <w:rPr>
                <w:noProof/>
                <w:webHidden/>
              </w:rPr>
              <w:fldChar w:fldCharType="separate"/>
            </w:r>
            <w:r>
              <w:rPr>
                <w:noProof/>
                <w:webHidden/>
              </w:rPr>
              <w:t>28</w:t>
            </w:r>
            <w:r>
              <w:rPr>
                <w:noProof/>
                <w:webHidden/>
              </w:rPr>
              <w:fldChar w:fldCharType="end"/>
            </w:r>
          </w:hyperlink>
        </w:p>
        <w:p w14:paraId="0D05A374" w14:textId="303AB801" w:rsidR="00E61A77" w:rsidRDefault="00E61A77">
          <w:pPr>
            <w:pStyle w:val="TOC2"/>
            <w:tabs>
              <w:tab w:val="right" w:leader="dot" w:pos="9016"/>
            </w:tabs>
            <w:rPr>
              <w:rFonts w:eastAsiaTheme="minorEastAsia"/>
              <w:noProof/>
              <w:lang w:eastAsia="en-GB"/>
            </w:rPr>
          </w:pPr>
          <w:hyperlink w:anchor="_Toc238990859" w:history="1">
            <w:r w:rsidRPr="00117EF2">
              <w:rPr>
                <w:rStyle w:val="Hyperlink"/>
                <w:noProof/>
              </w:rPr>
              <w:t>10.3 Project Closure.</w:t>
            </w:r>
            <w:r>
              <w:rPr>
                <w:noProof/>
                <w:webHidden/>
              </w:rPr>
              <w:tab/>
            </w:r>
            <w:r>
              <w:rPr>
                <w:noProof/>
                <w:webHidden/>
              </w:rPr>
              <w:fldChar w:fldCharType="begin"/>
            </w:r>
            <w:r>
              <w:rPr>
                <w:noProof/>
                <w:webHidden/>
              </w:rPr>
              <w:instrText xml:space="preserve"> PAGEREF _Toc238990859 \h </w:instrText>
            </w:r>
            <w:r>
              <w:rPr>
                <w:noProof/>
                <w:webHidden/>
              </w:rPr>
            </w:r>
            <w:r>
              <w:rPr>
                <w:noProof/>
                <w:webHidden/>
              </w:rPr>
              <w:fldChar w:fldCharType="separate"/>
            </w:r>
            <w:r>
              <w:rPr>
                <w:noProof/>
                <w:webHidden/>
              </w:rPr>
              <w:t>28</w:t>
            </w:r>
            <w:r>
              <w:rPr>
                <w:noProof/>
                <w:webHidden/>
              </w:rPr>
              <w:fldChar w:fldCharType="end"/>
            </w:r>
          </w:hyperlink>
        </w:p>
        <w:p w14:paraId="2C5C5070" w14:textId="5AF42941" w:rsidR="00E61A77" w:rsidRDefault="00E61A77">
          <w:pPr>
            <w:pStyle w:val="TOC1"/>
            <w:tabs>
              <w:tab w:val="right" w:leader="dot" w:pos="9016"/>
            </w:tabs>
            <w:rPr>
              <w:rFonts w:eastAsiaTheme="minorEastAsia"/>
              <w:noProof/>
              <w:lang w:eastAsia="en-GB"/>
            </w:rPr>
          </w:pPr>
          <w:hyperlink w:anchor="_Toc238990860" w:history="1">
            <w:r w:rsidRPr="00117EF2">
              <w:rPr>
                <w:rStyle w:val="Hyperlink"/>
                <w:noProof/>
              </w:rPr>
              <w:t>11. Key Attributes of an Effective Project Manager</w:t>
            </w:r>
            <w:r>
              <w:rPr>
                <w:noProof/>
                <w:webHidden/>
              </w:rPr>
              <w:tab/>
            </w:r>
            <w:r>
              <w:rPr>
                <w:noProof/>
                <w:webHidden/>
              </w:rPr>
              <w:fldChar w:fldCharType="begin"/>
            </w:r>
            <w:r>
              <w:rPr>
                <w:noProof/>
                <w:webHidden/>
              </w:rPr>
              <w:instrText xml:space="preserve"> PAGEREF _Toc238990860 \h </w:instrText>
            </w:r>
            <w:r>
              <w:rPr>
                <w:noProof/>
                <w:webHidden/>
              </w:rPr>
            </w:r>
            <w:r>
              <w:rPr>
                <w:noProof/>
                <w:webHidden/>
              </w:rPr>
              <w:fldChar w:fldCharType="separate"/>
            </w:r>
            <w:r>
              <w:rPr>
                <w:noProof/>
                <w:webHidden/>
              </w:rPr>
              <w:t>29</w:t>
            </w:r>
            <w:r>
              <w:rPr>
                <w:noProof/>
                <w:webHidden/>
              </w:rPr>
              <w:fldChar w:fldCharType="end"/>
            </w:r>
          </w:hyperlink>
        </w:p>
        <w:p w14:paraId="6C86B479" w14:textId="10B8F42D" w:rsidR="00E61A77" w:rsidRDefault="00E61A77">
          <w:pPr>
            <w:pStyle w:val="TOC1"/>
            <w:tabs>
              <w:tab w:val="right" w:leader="dot" w:pos="9016"/>
            </w:tabs>
            <w:rPr>
              <w:rFonts w:eastAsiaTheme="minorEastAsia"/>
              <w:noProof/>
              <w:lang w:eastAsia="en-GB"/>
            </w:rPr>
          </w:pPr>
          <w:hyperlink w:anchor="_Toc238990861" w:history="1">
            <w:r w:rsidRPr="00117EF2">
              <w:rPr>
                <w:rStyle w:val="Hyperlink"/>
                <w:noProof/>
              </w:rPr>
              <w:t>12. Personal Skills Audit</w:t>
            </w:r>
            <w:r>
              <w:rPr>
                <w:noProof/>
                <w:webHidden/>
              </w:rPr>
              <w:tab/>
            </w:r>
            <w:r>
              <w:rPr>
                <w:noProof/>
                <w:webHidden/>
              </w:rPr>
              <w:fldChar w:fldCharType="begin"/>
            </w:r>
            <w:r>
              <w:rPr>
                <w:noProof/>
                <w:webHidden/>
              </w:rPr>
              <w:instrText xml:space="preserve"> PAGEREF _Toc238990861 \h </w:instrText>
            </w:r>
            <w:r>
              <w:rPr>
                <w:noProof/>
                <w:webHidden/>
              </w:rPr>
            </w:r>
            <w:r>
              <w:rPr>
                <w:noProof/>
                <w:webHidden/>
              </w:rPr>
              <w:fldChar w:fldCharType="separate"/>
            </w:r>
            <w:r>
              <w:rPr>
                <w:noProof/>
                <w:webHidden/>
              </w:rPr>
              <w:t>30</w:t>
            </w:r>
            <w:r>
              <w:rPr>
                <w:noProof/>
                <w:webHidden/>
              </w:rPr>
              <w:fldChar w:fldCharType="end"/>
            </w:r>
          </w:hyperlink>
        </w:p>
        <w:p w14:paraId="06C6735B" w14:textId="0F357C1E" w:rsidR="00E61A77" w:rsidRDefault="00E61A77">
          <w:pPr>
            <w:pStyle w:val="TOC1"/>
            <w:tabs>
              <w:tab w:val="right" w:leader="dot" w:pos="9016"/>
            </w:tabs>
            <w:rPr>
              <w:rFonts w:eastAsiaTheme="minorEastAsia"/>
              <w:noProof/>
              <w:lang w:eastAsia="en-GB"/>
            </w:rPr>
          </w:pPr>
          <w:hyperlink w:anchor="_Toc238990862" w:history="1">
            <w:r w:rsidRPr="00117EF2">
              <w:rPr>
                <w:rStyle w:val="Hyperlink"/>
                <w:noProof/>
              </w:rPr>
              <w:t>13. Personal Development Plan</w:t>
            </w:r>
            <w:r>
              <w:rPr>
                <w:noProof/>
                <w:webHidden/>
              </w:rPr>
              <w:tab/>
            </w:r>
            <w:r>
              <w:rPr>
                <w:noProof/>
                <w:webHidden/>
              </w:rPr>
              <w:fldChar w:fldCharType="begin"/>
            </w:r>
            <w:r>
              <w:rPr>
                <w:noProof/>
                <w:webHidden/>
              </w:rPr>
              <w:instrText xml:space="preserve"> PAGEREF _Toc238990862 \h </w:instrText>
            </w:r>
            <w:r>
              <w:rPr>
                <w:noProof/>
                <w:webHidden/>
              </w:rPr>
            </w:r>
            <w:r>
              <w:rPr>
                <w:noProof/>
                <w:webHidden/>
              </w:rPr>
              <w:fldChar w:fldCharType="separate"/>
            </w:r>
            <w:r>
              <w:rPr>
                <w:noProof/>
                <w:webHidden/>
              </w:rPr>
              <w:t>31</w:t>
            </w:r>
            <w:r>
              <w:rPr>
                <w:noProof/>
                <w:webHidden/>
              </w:rPr>
              <w:fldChar w:fldCharType="end"/>
            </w:r>
          </w:hyperlink>
        </w:p>
        <w:p w14:paraId="06442508" w14:textId="7172E1F9" w:rsidR="00E61A77" w:rsidRDefault="00E61A77">
          <w:pPr>
            <w:pStyle w:val="TOC1"/>
            <w:tabs>
              <w:tab w:val="right" w:leader="dot" w:pos="9016"/>
            </w:tabs>
            <w:rPr>
              <w:rFonts w:eastAsiaTheme="minorEastAsia"/>
              <w:noProof/>
              <w:lang w:eastAsia="en-GB"/>
            </w:rPr>
          </w:pPr>
          <w:hyperlink w:anchor="_Toc238990863" w:history="1">
            <w:r w:rsidRPr="00117EF2">
              <w:rPr>
                <w:rStyle w:val="Hyperlink"/>
                <w:noProof/>
              </w:rPr>
              <w:t>14. Conclusion</w:t>
            </w:r>
            <w:r>
              <w:rPr>
                <w:noProof/>
                <w:webHidden/>
              </w:rPr>
              <w:tab/>
            </w:r>
            <w:r>
              <w:rPr>
                <w:noProof/>
                <w:webHidden/>
              </w:rPr>
              <w:fldChar w:fldCharType="begin"/>
            </w:r>
            <w:r>
              <w:rPr>
                <w:noProof/>
                <w:webHidden/>
              </w:rPr>
              <w:instrText xml:space="preserve"> PAGEREF _Toc238990863 \h </w:instrText>
            </w:r>
            <w:r>
              <w:rPr>
                <w:noProof/>
                <w:webHidden/>
              </w:rPr>
            </w:r>
            <w:r>
              <w:rPr>
                <w:noProof/>
                <w:webHidden/>
              </w:rPr>
              <w:fldChar w:fldCharType="separate"/>
            </w:r>
            <w:r>
              <w:rPr>
                <w:noProof/>
                <w:webHidden/>
              </w:rPr>
              <w:t>32</w:t>
            </w:r>
            <w:r>
              <w:rPr>
                <w:noProof/>
                <w:webHidden/>
              </w:rPr>
              <w:fldChar w:fldCharType="end"/>
            </w:r>
          </w:hyperlink>
        </w:p>
        <w:p w14:paraId="3E20874C" w14:textId="7F4D5581" w:rsidR="002F4BBC" w:rsidRDefault="002F4BBC">
          <w:r>
            <w:rPr>
              <w:b/>
              <w:bCs/>
              <w:noProof/>
              <w:lang w:val="en-US"/>
            </w:rPr>
            <w:fldChar w:fldCharType="end"/>
          </w:r>
        </w:p>
      </w:sdtContent>
    </w:sdt>
    <w:p w14:paraId="14C5C553" w14:textId="77777777" w:rsidR="00A23367" w:rsidRDefault="00A23367" w:rsidP="002F4BBC">
      <w:pPr>
        <w:pStyle w:val="Heading1"/>
      </w:pPr>
    </w:p>
    <w:p w14:paraId="7AF7D8BE" w14:textId="77777777" w:rsidR="00A23367" w:rsidRDefault="00A23367" w:rsidP="00A23367">
      <w:pPr>
        <w:ind w:left="720"/>
      </w:pPr>
    </w:p>
    <w:p w14:paraId="50F65DB1" w14:textId="77777777" w:rsidR="00A23367" w:rsidRDefault="00A23367" w:rsidP="00A23367">
      <w:pPr>
        <w:ind w:left="720"/>
      </w:pPr>
    </w:p>
    <w:p w14:paraId="290E2C5D" w14:textId="77777777" w:rsidR="00A23367" w:rsidRDefault="00A23367" w:rsidP="00A23367">
      <w:pPr>
        <w:ind w:left="720"/>
      </w:pPr>
    </w:p>
    <w:p w14:paraId="6FC0716E" w14:textId="77777777" w:rsidR="00A23367" w:rsidRDefault="00A23367" w:rsidP="00A23367">
      <w:pPr>
        <w:ind w:left="720"/>
      </w:pPr>
    </w:p>
    <w:p w14:paraId="740A9559" w14:textId="77777777" w:rsidR="00A23367" w:rsidRDefault="00A23367" w:rsidP="00A23367">
      <w:pPr>
        <w:ind w:left="720"/>
      </w:pPr>
    </w:p>
    <w:p w14:paraId="7014DF23" w14:textId="77777777" w:rsidR="00A23367" w:rsidRDefault="00A23367" w:rsidP="00A23367">
      <w:pPr>
        <w:ind w:left="720"/>
      </w:pPr>
    </w:p>
    <w:p w14:paraId="6E475A7F" w14:textId="77777777" w:rsidR="00A23367" w:rsidRDefault="00A23367" w:rsidP="00A23367">
      <w:pPr>
        <w:ind w:left="720"/>
      </w:pPr>
    </w:p>
    <w:p w14:paraId="1BE6A116" w14:textId="77777777" w:rsidR="00A23367" w:rsidRDefault="00A23367" w:rsidP="00A23367">
      <w:pPr>
        <w:ind w:left="720"/>
      </w:pPr>
    </w:p>
    <w:p w14:paraId="1C85F016" w14:textId="77777777" w:rsidR="00A23367" w:rsidRDefault="00A23367" w:rsidP="00A23367">
      <w:pPr>
        <w:ind w:left="720"/>
      </w:pPr>
    </w:p>
    <w:p w14:paraId="51306C52" w14:textId="77777777" w:rsidR="003F02BC" w:rsidRDefault="003F02BC" w:rsidP="00A23367">
      <w:pPr>
        <w:ind w:left="720"/>
      </w:pPr>
    </w:p>
    <w:p w14:paraId="1CE4FC2B" w14:textId="77777777" w:rsidR="003F02BC" w:rsidRDefault="003F02BC" w:rsidP="00A23367">
      <w:pPr>
        <w:ind w:left="720"/>
      </w:pPr>
    </w:p>
    <w:p w14:paraId="0CB48299" w14:textId="77777777" w:rsidR="003F02BC" w:rsidRDefault="003F02BC" w:rsidP="00A23367">
      <w:pPr>
        <w:ind w:left="720"/>
      </w:pPr>
    </w:p>
    <w:p w14:paraId="7F1303AA" w14:textId="77777777" w:rsidR="003F02BC" w:rsidRDefault="003F02BC" w:rsidP="00A23367">
      <w:pPr>
        <w:ind w:left="720"/>
      </w:pPr>
    </w:p>
    <w:p w14:paraId="3C512794" w14:textId="77777777" w:rsidR="003F02BC" w:rsidRDefault="003F02BC" w:rsidP="00A23367">
      <w:pPr>
        <w:ind w:left="720"/>
      </w:pPr>
    </w:p>
    <w:p w14:paraId="0639AF34" w14:textId="77777777" w:rsidR="003F02BC" w:rsidRDefault="003F02BC" w:rsidP="00A23367">
      <w:pPr>
        <w:ind w:left="720"/>
      </w:pPr>
    </w:p>
    <w:p w14:paraId="065F3918" w14:textId="77777777" w:rsidR="003F02BC" w:rsidRDefault="003F02BC" w:rsidP="00A23367">
      <w:pPr>
        <w:ind w:left="720"/>
      </w:pPr>
    </w:p>
    <w:p w14:paraId="2D748B9E" w14:textId="77777777" w:rsidR="003F02BC" w:rsidRDefault="003F02BC" w:rsidP="00A23367">
      <w:pPr>
        <w:ind w:left="720"/>
      </w:pPr>
    </w:p>
    <w:p w14:paraId="50F5C151" w14:textId="77777777" w:rsidR="003F02BC" w:rsidRDefault="003F02BC" w:rsidP="00A23367">
      <w:pPr>
        <w:ind w:left="720"/>
      </w:pPr>
    </w:p>
    <w:p w14:paraId="2AF3544E" w14:textId="77777777" w:rsidR="003F02BC" w:rsidRDefault="003F02BC" w:rsidP="00A23367">
      <w:pPr>
        <w:ind w:left="720"/>
      </w:pPr>
    </w:p>
    <w:p w14:paraId="1DD050F5" w14:textId="77777777" w:rsidR="003F02BC" w:rsidRDefault="003F02BC" w:rsidP="00A23367">
      <w:pPr>
        <w:ind w:left="720"/>
      </w:pPr>
    </w:p>
    <w:p w14:paraId="392DA729" w14:textId="77777777" w:rsidR="003F02BC" w:rsidRDefault="003F02BC" w:rsidP="00A23367">
      <w:pPr>
        <w:ind w:left="720"/>
      </w:pPr>
    </w:p>
    <w:p w14:paraId="75875BB9" w14:textId="77777777" w:rsidR="003F02BC" w:rsidRDefault="003F02BC" w:rsidP="00A23367">
      <w:pPr>
        <w:ind w:left="720"/>
      </w:pPr>
    </w:p>
    <w:p w14:paraId="29388836" w14:textId="77777777" w:rsidR="00A23367" w:rsidRDefault="00A23367" w:rsidP="00A23367">
      <w:pPr>
        <w:ind w:left="720"/>
      </w:pPr>
    </w:p>
    <w:p w14:paraId="2CBE6370" w14:textId="77777777" w:rsidR="00A23367" w:rsidRDefault="00A23367" w:rsidP="00A23367"/>
    <w:p w14:paraId="2503D883" w14:textId="77777777" w:rsidR="00A23367" w:rsidRDefault="00A23367" w:rsidP="003422ED">
      <w:pPr>
        <w:pStyle w:val="Heading1"/>
      </w:pPr>
      <w:bookmarkStart w:id="0" w:name="_Toc238990832"/>
      <w:r w:rsidRPr="003422ED">
        <w:lastRenderedPageBreak/>
        <w:t>Executive</w:t>
      </w:r>
      <w:r w:rsidRPr="001C7B7E">
        <w:t xml:space="preserve"> Summary</w:t>
      </w:r>
      <w:bookmarkEnd w:id="0"/>
    </w:p>
    <w:p w14:paraId="79631BD0" w14:textId="34F9A1DB" w:rsidR="003422ED" w:rsidRPr="001C7B7E" w:rsidRDefault="003422ED" w:rsidP="003422ED">
      <w:r w:rsidRPr="001C7B7E">
        <w:t>Developing and Implementing a Candidate Attraction Strategy at Foresite Recruitment</w:t>
      </w:r>
    </w:p>
    <w:p w14:paraId="1F95D682" w14:textId="77777777" w:rsidR="00A23367" w:rsidRPr="001C7B7E" w:rsidRDefault="00A23367" w:rsidP="00A23367">
      <w:r w:rsidRPr="001C7B7E">
        <w:t>Effective project management enables organisations to translate strategic ideas into controlled activities that deliver measurable organisational benefits. This report presents a project management plan for the development and implementation of a new candidate attraction strategy within Foresite Recruitment, a recruitment organisation operating within the UK New Homes sector.</w:t>
      </w:r>
    </w:p>
    <w:p w14:paraId="5253068D" w14:textId="77777777" w:rsidR="00A23367" w:rsidRPr="001C7B7E" w:rsidRDefault="00A23367" w:rsidP="00A23367">
      <w:r w:rsidRPr="001C7B7E">
        <w:t>The project has been identified in response to an operational challenge within the temporary recruitment division: a reliance on an established pool of temporary New Homes Sales Advisors. Although experienced existing candidates provide reliability and sector knowledge, over-reliance on a relatively limited talent pool can restrict the organisation's capacity to respond to increased client demand, geographical expansion, holidays and short-notice requirements. The proposed project therefore seeks to expand and diversify the active candidate pool through a structured 12-week attraction strategy.</w:t>
      </w:r>
    </w:p>
    <w:p w14:paraId="562F3A72" w14:textId="77777777" w:rsidR="00A23367" w:rsidRPr="001C7B7E" w:rsidRDefault="00A23367" w:rsidP="00A23367">
      <w:r w:rsidRPr="001C7B7E">
        <w:t>The report follows the project lifecycle from concept and initiation through planning, implementation, monitoring and closure. Project management methodologies including predictive, Agile and hybrid approaches are critically evaluated, with a hybrid methodology identified as the most appropriate for the project. A business case, stakeholder analysis, SWOT and PESTLE analysis, Work Breakdown Structure (WBS), Gantt planning, RACI, communication planning and risk management processes are applied.</w:t>
      </w:r>
    </w:p>
    <w:p w14:paraId="6CE1FE7A" w14:textId="77777777" w:rsidR="00A23367" w:rsidRPr="001C7B7E" w:rsidRDefault="00A23367" w:rsidP="00A23367">
      <w:r w:rsidRPr="001C7B7E">
        <w:t>The report argues that project management tools provide structure, accountability and control but should not be treated as substitutes for managerial judgement. In a recruitment environment, candidate behaviour, client demand and market conditions can change rapidly; consequently, project plans require flexibility.</w:t>
      </w:r>
    </w:p>
    <w:p w14:paraId="34EC9112" w14:textId="77777777" w:rsidR="00A23367" w:rsidRPr="001C7B7E" w:rsidRDefault="00A23367" w:rsidP="00A23367">
      <w:r w:rsidRPr="001C7B7E">
        <w:t>Finally, the report considers the attributes required of an effective project manager and provides a personal self-audit and Professional Development Plan (PDP). The project provides an opportunity not only to improve Foresite Recruitment's candidate attraction capability but also to develop my own project leadership, analytical and strategic management capabilities.</w:t>
      </w:r>
    </w:p>
    <w:p w14:paraId="602B35A8" w14:textId="09F6B089" w:rsidR="001C7B7E" w:rsidRPr="001C7B7E" w:rsidRDefault="000B68B5" w:rsidP="00852D28">
      <w:pPr>
        <w:pStyle w:val="Heading1"/>
      </w:pPr>
      <w:bookmarkStart w:id="1" w:name="_Toc238990833"/>
      <w:r>
        <w:t>1</w:t>
      </w:r>
      <w:r w:rsidR="002F4BBC">
        <w:t xml:space="preserve">. </w:t>
      </w:r>
      <w:r w:rsidR="001C7B7E" w:rsidRPr="003422ED">
        <w:rPr>
          <w:rStyle w:val="Heading1Char"/>
        </w:rPr>
        <w:t>Introduction</w:t>
      </w:r>
      <w:bookmarkEnd w:id="1"/>
    </w:p>
    <w:p w14:paraId="74B6695C" w14:textId="77777777" w:rsidR="001C7B7E" w:rsidRPr="001C7B7E" w:rsidRDefault="001C7B7E" w:rsidP="001C7B7E">
      <w:r w:rsidRPr="001C7B7E">
        <w:t xml:space="preserve">Projects are increasingly used by organisations to introduce change, improve processes and achieve strategic objectives. The Association for Project Management (APM, 2025) recognises project management as extending beyond scheduling activities to include strategic context, leadership, stakeholder management, risk, benefits and the </w:t>
      </w:r>
      <w:r w:rsidRPr="001C7B7E">
        <w:lastRenderedPageBreak/>
        <w:t>management of change. Similarly, the Project Management Institute (PMI, 2025) emphasises that successful project management requires both technical management processes and the behaviours and judgement required to create value.</w:t>
      </w:r>
    </w:p>
    <w:p w14:paraId="14F4EDE1" w14:textId="77777777" w:rsidR="001C7B7E" w:rsidRPr="001C7B7E" w:rsidRDefault="001C7B7E" w:rsidP="001C7B7E">
      <w:r w:rsidRPr="001C7B7E">
        <w:t>This report presents a project management plan for Developing and Implementing a New Candidate Attraction Strategy at Foresite Recruitment.</w:t>
      </w:r>
    </w:p>
    <w:p w14:paraId="1356832B" w14:textId="77777777" w:rsidR="001C7B7E" w:rsidRPr="001C7B7E" w:rsidRDefault="001C7B7E" w:rsidP="001C7B7E">
      <w:r w:rsidRPr="001C7B7E">
        <w:t>Foresite Recruitment operates within the recruitment sector, including the supply of temporary New Homes Sales Advisors to housebuilding clients. The temporary division depends upon having suitably experienced, available and compliant candidates who can respond to client requirements. An operational issue identified within the division is the tendency to repeatedly use an established group of candidates. While this provides benefits because existing workers have proven experience and understand client expectations, it also creates capacity risk.</w:t>
      </w:r>
    </w:p>
    <w:p w14:paraId="148E2C97" w14:textId="661FB8FD" w:rsidR="001C7B7E" w:rsidRPr="001C7B7E" w:rsidRDefault="001C7B7E" w:rsidP="001C7B7E">
      <w:r w:rsidRPr="001C7B7E">
        <w:t>The purpose of the proposed project is therefore to develop and implement a structured candidate attraction strategy over a 12-week period to expand the active temporary candidate pool. The project will also provide a practical framework through which project management tools and techniques can be critically assessed.</w:t>
      </w:r>
    </w:p>
    <w:p w14:paraId="2D5165E9" w14:textId="289075CB" w:rsidR="001C7B7E" w:rsidRPr="001C7B7E" w:rsidRDefault="000B68B5" w:rsidP="00852D28">
      <w:pPr>
        <w:pStyle w:val="Heading1"/>
      </w:pPr>
      <w:bookmarkStart w:id="2" w:name="_Toc238990834"/>
      <w:r>
        <w:t>2</w:t>
      </w:r>
      <w:r w:rsidR="001C7B7E" w:rsidRPr="001C7B7E">
        <w:t>. Defining the Project Idea – WHAT and WHY</w:t>
      </w:r>
      <w:bookmarkEnd w:id="2"/>
    </w:p>
    <w:p w14:paraId="26BF794F" w14:textId="2C5FCE49" w:rsidR="001C7B7E" w:rsidRPr="001C7B7E" w:rsidRDefault="000B68B5" w:rsidP="00450EB8">
      <w:pPr>
        <w:pStyle w:val="Heading2"/>
      </w:pPr>
      <w:bookmarkStart w:id="3" w:name="_Toc238990835"/>
      <w:r>
        <w:t>2</w:t>
      </w:r>
      <w:r w:rsidR="001C7B7E" w:rsidRPr="001C7B7E">
        <w:t>.1 The WHAT</w:t>
      </w:r>
      <w:bookmarkEnd w:id="3"/>
    </w:p>
    <w:p w14:paraId="1A9D8120" w14:textId="77777777" w:rsidR="001C7B7E" w:rsidRPr="001C7B7E" w:rsidRDefault="001C7B7E" w:rsidP="001C7B7E">
      <w:r w:rsidRPr="001C7B7E">
        <w:t>The first stage of project conceptualisation is establishing clearly what the project intends to achieve. Poorly defined projects can experience scope creep, conflicting stakeholder expectations and difficulties determining whether success has been achieved (Kerzner, 2022).</w:t>
      </w:r>
    </w:p>
    <w:p w14:paraId="276F6FA9" w14:textId="77777777" w:rsidR="001C7B7E" w:rsidRPr="001C7B7E" w:rsidRDefault="001C7B7E" w:rsidP="001C7B7E">
      <w:r w:rsidRPr="001C7B7E">
        <w:t>The project is:</w:t>
      </w:r>
    </w:p>
    <w:p w14:paraId="791B615C" w14:textId="77777777" w:rsidR="001C7B7E" w:rsidRPr="001C7B7E" w:rsidRDefault="001C7B7E" w:rsidP="001C7B7E">
      <w:r w:rsidRPr="001C7B7E">
        <w:t>To design and implement a 12-week candidate attraction strategy aimed at increasing the number of suitable, active and compliant temporary New Homes Sales Advisors available to Foresite Recruitment.</w:t>
      </w:r>
    </w:p>
    <w:p w14:paraId="2A7304C1" w14:textId="77777777" w:rsidR="001C7B7E" w:rsidRPr="001C7B7E" w:rsidRDefault="001C7B7E" w:rsidP="001C7B7E">
      <w:r w:rsidRPr="001C7B7E">
        <w:t>The project will review existing attraction practices and candidate data before introducing and testing a combination of attraction channels. These may include job boards, LinkedIn activity, direct candidate sourcing, referrals, re-engagement of inactive candidates and targeted recruitment campaigns.</w:t>
      </w:r>
    </w:p>
    <w:p w14:paraId="198A1D2F" w14:textId="77777777" w:rsidR="001C7B7E" w:rsidRPr="001C7B7E" w:rsidRDefault="001C7B7E" w:rsidP="001C7B7E">
      <w:r w:rsidRPr="001C7B7E">
        <w:t>Importantly, the project is not simply concerned with increasing the number of names held on a recruitment database. Quality is central to the project. A large database of candidates who lack relevant experience, are unavailable or have incomplete compliance documentation would provide limited organisational value. The intended outcome is therefore an increase in the active and deployable talent pool.</w:t>
      </w:r>
    </w:p>
    <w:p w14:paraId="628E48F9" w14:textId="77777777" w:rsidR="001C7B7E" w:rsidRPr="001C7B7E" w:rsidRDefault="001C7B7E" w:rsidP="001C7B7E">
      <w:r w:rsidRPr="001C7B7E">
        <w:lastRenderedPageBreak/>
        <w:t>Project objectives</w:t>
      </w:r>
    </w:p>
    <w:p w14:paraId="07925B71" w14:textId="77777777" w:rsidR="001C7B7E" w:rsidRPr="001C7B7E" w:rsidRDefault="001C7B7E" w:rsidP="001C7B7E">
      <w:r w:rsidRPr="001C7B7E">
        <w:t>The objectives will be developed using the SMART principle (Doran, 1981), ensuring that they are Specific, Measurable, Achievable, Relevant and Time-bound.</w:t>
      </w:r>
    </w:p>
    <w:p w14:paraId="14CAAF82" w14:textId="77777777" w:rsidR="001C7B7E" w:rsidRPr="001C7B7E" w:rsidRDefault="001C7B7E" w:rsidP="001C7B7E">
      <w:r w:rsidRPr="001C7B7E">
        <w:t>The proposed objectives are to:</w:t>
      </w:r>
    </w:p>
    <w:p w14:paraId="3EBBBD35" w14:textId="77777777" w:rsidR="001C7B7E" w:rsidRPr="001C7B7E" w:rsidRDefault="001C7B7E" w:rsidP="001C7B7E">
      <w:pPr>
        <w:numPr>
          <w:ilvl w:val="0"/>
          <w:numId w:val="10"/>
        </w:numPr>
      </w:pPr>
      <w:r w:rsidRPr="001C7B7E">
        <w:t>complete an audit of the existing temporary candidate pool during the first two weeks;</w:t>
      </w:r>
    </w:p>
    <w:p w14:paraId="43566FD2" w14:textId="77777777" w:rsidR="001C7B7E" w:rsidRPr="001C7B7E" w:rsidRDefault="001C7B7E" w:rsidP="001C7B7E">
      <w:pPr>
        <w:numPr>
          <w:ilvl w:val="0"/>
          <w:numId w:val="10"/>
        </w:numPr>
      </w:pPr>
      <w:r w:rsidRPr="001C7B7E">
        <w:t>identify the most productive existing candidate attraction sources;</w:t>
      </w:r>
    </w:p>
    <w:p w14:paraId="660CB5C3" w14:textId="77777777" w:rsidR="001C7B7E" w:rsidRPr="001C7B7E" w:rsidRDefault="001C7B7E" w:rsidP="001C7B7E">
      <w:pPr>
        <w:numPr>
          <w:ilvl w:val="0"/>
          <w:numId w:val="10"/>
        </w:numPr>
      </w:pPr>
      <w:r w:rsidRPr="001C7B7E">
        <w:t>develop and launch a multi-channel attraction campaign;</w:t>
      </w:r>
    </w:p>
    <w:p w14:paraId="10A5D7F4" w14:textId="77777777" w:rsidR="001C7B7E" w:rsidRPr="001C7B7E" w:rsidRDefault="001C7B7E" w:rsidP="001C7B7E">
      <w:pPr>
        <w:numPr>
          <w:ilvl w:val="0"/>
          <w:numId w:val="10"/>
        </w:numPr>
      </w:pPr>
      <w:r w:rsidRPr="001C7B7E">
        <w:t>establish measurable source-of-candidate and conversion data;</w:t>
      </w:r>
    </w:p>
    <w:p w14:paraId="455A6483" w14:textId="77777777" w:rsidR="001C7B7E" w:rsidRPr="001C7B7E" w:rsidRDefault="001C7B7E" w:rsidP="001C7B7E">
      <w:pPr>
        <w:numPr>
          <w:ilvl w:val="0"/>
          <w:numId w:val="10"/>
        </w:numPr>
      </w:pPr>
      <w:r w:rsidRPr="001C7B7E">
        <w:t>increase the number of active and compliant temporary New Homes candidates during the 12-week project;</w:t>
      </w:r>
    </w:p>
    <w:p w14:paraId="37CECA42" w14:textId="77777777" w:rsidR="001C7B7E" w:rsidRPr="001C7B7E" w:rsidRDefault="001C7B7E" w:rsidP="001C7B7E">
      <w:pPr>
        <w:numPr>
          <w:ilvl w:val="0"/>
          <w:numId w:val="10"/>
        </w:numPr>
      </w:pPr>
      <w:r w:rsidRPr="001C7B7E">
        <w:t xml:space="preserve">assess whether the additional candidate supply improves </w:t>
      </w:r>
      <w:proofErr w:type="spellStart"/>
      <w:r w:rsidRPr="001C7B7E">
        <w:t>Foresite's</w:t>
      </w:r>
      <w:proofErr w:type="spellEnd"/>
      <w:r w:rsidRPr="001C7B7E">
        <w:t xml:space="preserve"> ability to fulfil temporary requirements; and</w:t>
      </w:r>
    </w:p>
    <w:p w14:paraId="1332298F" w14:textId="77777777" w:rsidR="001C7B7E" w:rsidRPr="001C7B7E" w:rsidRDefault="001C7B7E" w:rsidP="001C7B7E">
      <w:pPr>
        <w:numPr>
          <w:ilvl w:val="0"/>
          <w:numId w:val="10"/>
        </w:numPr>
      </w:pPr>
      <w:r w:rsidRPr="001C7B7E">
        <w:t>produce recommendations for an ongoing candidate attraction strategy following project closure.</w:t>
      </w:r>
    </w:p>
    <w:p w14:paraId="067115CA" w14:textId="77777777" w:rsidR="001C7B7E" w:rsidRPr="001C7B7E" w:rsidRDefault="001C7B7E" w:rsidP="001C7B7E">
      <w:r w:rsidRPr="001C7B7E">
        <w:t>A target increase should be agreed after the baseline audit. This is preferable to setting an arbitrary percentage before the current active candidate population has been accurately established.</w:t>
      </w:r>
    </w:p>
    <w:p w14:paraId="3B5D9AC2" w14:textId="3AE50AD1" w:rsidR="001C7B7E" w:rsidRPr="001C7B7E" w:rsidRDefault="000B68B5" w:rsidP="00450EB8">
      <w:pPr>
        <w:pStyle w:val="Heading2"/>
      </w:pPr>
      <w:bookmarkStart w:id="4" w:name="_Toc238990836"/>
      <w:r>
        <w:t>2</w:t>
      </w:r>
      <w:r w:rsidR="001C7B7E" w:rsidRPr="001C7B7E">
        <w:t>.2 The WHY</w:t>
      </w:r>
      <w:bookmarkEnd w:id="4"/>
    </w:p>
    <w:p w14:paraId="1106DD0C" w14:textId="77777777" w:rsidR="001C7B7E" w:rsidRPr="001C7B7E" w:rsidRDefault="001C7B7E" w:rsidP="001C7B7E">
      <w:r w:rsidRPr="001C7B7E">
        <w:t>The business justification is arguably more important than the project idea itself. PRINCE2 emphasises continued business justification: a project should continue only while it remains desirable, viable and achievable (</w:t>
      </w:r>
      <w:proofErr w:type="spellStart"/>
      <w:r w:rsidRPr="001C7B7E">
        <w:t>PeopleCert</w:t>
      </w:r>
      <w:proofErr w:type="spellEnd"/>
      <w:r w:rsidRPr="001C7B7E">
        <w:t>, 2023).</w:t>
      </w:r>
    </w:p>
    <w:p w14:paraId="4F5ABD4C" w14:textId="77777777" w:rsidR="001C7B7E" w:rsidRPr="001C7B7E" w:rsidRDefault="001C7B7E" w:rsidP="001C7B7E">
      <w:r w:rsidRPr="001C7B7E">
        <w:t>The primary reason for selecting this project is Foresite Recruitment's reliance on a relatively established group of temporary candidates. Existing candidates are valuable because their experience and performance are known; however, repeatedly depending upon the same individuals creates several risks.</w:t>
      </w:r>
    </w:p>
    <w:p w14:paraId="671CDF54" w14:textId="77777777" w:rsidR="001C7B7E" w:rsidRPr="001C7B7E" w:rsidRDefault="001C7B7E" w:rsidP="001C7B7E">
      <w:r w:rsidRPr="001C7B7E">
        <w:t xml:space="preserve">First, candidates may already be working when new requirements arise. Secondly, holidays, illness and geographical limitations can reduce availability. Thirdly, increased client demand cannot necessarily be supported by the existing candidate population. Finally, competitors operate within the same labour </w:t>
      </w:r>
      <w:proofErr w:type="gramStart"/>
      <w:r w:rsidRPr="001C7B7E">
        <w:t>market</w:t>
      </w:r>
      <w:proofErr w:type="gramEnd"/>
      <w:r w:rsidRPr="001C7B7E">
        <w:t xml:space="preserve"> and candidates are not exclusive resources.</w:t>
      </w:r>
    </w:p>
    <w:p w14:paraId="59B087BC" w14:textId="77777777" w:rsidR="001C7B7E" w:rsidRPr="001C7B7E" w:rsidRDefault="001C7B7E" w:rsidP="001C7B7E">
      <w:r w:rsidRPr="001C7B7E">
        <w:t xml:space="preserve">From a Resource-Based View (RBV), valuable organisational resources can contribute towards competitive advantage (Barney, 1991). In a recruitment organisation, candidate relationships and access to specialist talent are particularly important resources. </w:t>
      </w:r>
      <w:r w:rsidRPr="001C7B7E">
        <w:lastRenderedPageBreak/>
        <w:t xml:space="preserve">Consequently, the depth and quality of </w:t>
      </w:r>
      <w:proofErr w:type="spellStart"/>
      <w:r w:rsidRPr="001C7B7E">
        <w:t>Foresite's</w:t>
      </w:r>
      <w:proofErr w:type="spellEnd"/>
      <w:r w:rsidRPr="001C7B7E">
        <w:t xml:space="preserve"> candidate network can influence its capacity to service clients and generate revenue.</w:t>
      </w:r>
    </w:p>
    <w:p w14:paraId="6454188D" w14:textId="77777777" w:rsidR="001C7B7E" w:rsidRPr="001C7B7E" w:rsidRDefault="001C7B7E" w:rsidP="001C7B7E">
      <w:r w:rsidRPr="001C7B7E">
        <w:t>The business case can therefore be summarised as:</w:t>
      </w:r>
    </w:p>
    <w:p w14:paraId="093ED096" w14:textId="77777777" w:rsidR="001C7B7E" w:rsidRPr="001C7B7E" w:rsidRDefault="001C7B7E" w:rsidP="001C7B7E">
      <w:r w:rsidRPr="001C7B7E">
        <w:t>Current state: reliance on a relatively limited established temporary candidate pool.</w:t>
      </w:r>
    </w:p>
    <w:p w14:paraId="49D4CB88" w14:textId="77777777" w:rsidR="001C7B7E" w:rsidRPr="001C7B7E" w:rsidRDefault="001C7B7E" w:rsidP="001C7B7E">
      <w:r w:rsidRPr="001C7B7E">
        <w:t>Problem: capacity and availability may not always match client demand.</w:t>
      </w:r>
    </w:p>
    <w:p w14:paraId="0390ED5D" w14:textId="77777777" w:rsidR="001C7B7E" w:rsidRPr="001C7B7E" w:rsidRDefault="001C7B7E" w:rsidP="001C7B7E">
      <w:r w:rsidRPr="001C7B7E">
        <w:t>Project intervention: develop and test a structured candidate attraction strategy.</w:t>
      </w:r>
    </w:p>
    <w:p w14:paraId="69EEAACD" w14:textId="77777777" w:rsidR="001C7B7E" w:rsidRPr="001C7B7E" w:rsidRDefault="001C7B7E" w:rsidP="001C7B7E">
      <w:r w:rsidRPr="001C7B7E">
        <w:t>Desired state: a larger, active, compliant and geographically useful candidate pool.</w:t>
      </w:r>
    </w:p>
    <w:p w14:paraId="041B6626" w14:textId="77777777" w:rsidR="001C7B7E" w:rsidRPr="001C7B7E" w:rsidRDefault="001C7B7E" w:rsidP="001C7B7E">
      <w:r w:rsidRPr="001C7B7E">
        <w:t>Business benefit: improved fulfilment capability, reduced dependency on individual candidates, stronger client service and increased opportunity for revenue generation.</w:t>
      </w:r>
    </w:p>
    <w:p w14:paraId="39AF41AA" w14:textId="244AD6BF" w:rsidR="001C7B7E" w:rsidRPr="001C7B7E" w:rsidRDefault="001C7B7E" w:rsidP="001C7B7E">
      <w:r w:rsidRPr="001C7B7E">
        <w:t xml:space="preserve">However, the business case should not assume that increasing candidate numbers automatically produces commercial value. Attraction activities have financial and time </w:t>
      </w:r>
      <w:proofErr w:type="gramStart"/>
      <w:r w:rsidRPr="001C7B7E">
        <w:t>costs, and</w:t>
      </w:r>
      <w:proofErr w:type="gramEnd"/>
      <w:r w:rsidRPr="001C7B7E">
        <w:t xml:space="preserve"> attracting unsuitable candidates may increase administrative workload without improving placements. Project success must therefore consider candidate quality, conversion, cost and deployment rather than registrations alone.</w:t>
      </w:r>
    </w:p>
    <w:p w14:paraId="1376F16D" w14:textId="52AC8272" w:rsidR="001C7B7E" w:rsidRPr="001C7B7E" w:rsidRDefault="000B68B5" w:rsidP="003422ED">
      <w:pPr>
        <w:pStyle w:val="Heading1"/>
      </w:pPr>
      <w:bookmarkStart w:id="5" w:name="_Toc238990837"/>
      <w:r>
        <w:t>3</w:t>
      </w:r>
      <w:r w:rsidR="001C7B7E" w:rsidRPr="001C7B7E">
        <w:t>. Project Management Methodologies</w:t>
      </w:r>
      <w:bookmarkEnd w:id="5"/>
    </w:p>
    <w:p w14:paraId="55188DD5" w14:textId="77777777" w:rsidR="001C7B7E" w:rsidRPr="001C7B7E" w:rsidRDefault="001C7B7E" w:rsidP="001C7B7E">
      <w:r w:rsidRPr="001C7B7E">
        <w:t>Project methodology provides a framework through which activities are organised and controlled. However, no single methodology is universally appropriate (PMI, 2025). Method selection should reflect project complexity, uncertainty, organisational culture and stakeholder requirements.</w:t>
      </w:r>
    </w:p>
    <w:p w14:paraId="2A05F6CD" w14:textId="2C26D9E7" w:rsidR="001C7B7E" w:rsidRPr="001C7B7E" w:rsidRDefault="000B68B5" w:rsidP="00852D28">
      <w:pPr>
        <w:pStyle w:val="Heading2"/>
      </w:pPr>
      <w:bookmarkStart w:id="6" w:name="_Toc238990838"/>
      <w:r>
        <w:t>3</w:t>
      </w:r>
      <w:r w:rsidR="001C7B7E" w:rsidRPr="001C7B7E">
        <w:t>.1 Predictive/Waterfall Approach</w:t>
      </w:r>
      <w:bookmarkEnd w:id="6"/>
    </w:p>
    <w:p w14:paraId="41D9E8D2" w14:textId="77777777" w:rsidR="001C7B7E" w:rsidRPr="001C7B7E" w:rsidRDefault="001C7B7E" w:rsidP="001C7B7E">
      <w:r w:rsidRPr="001C7B7E">
        <w:t>A predictive approach establishes scope, activities and schedules largely in advance and progresses through defined phases. This provides clarity and is useful where outputs and dependencies can be predicted.</w:t>
      </w:r>
    </w:p>
    <w:p w14:paraId="5FC58BAA" w14:textId="77777777" w:rsidR="001C7B7E" w:rsidRPr="001C7B7E" w:rsidRDefault="001C7B7E" w:rsidP="001C7B7E">
      <w:r w:rsidRPr="001C7B7E">
        <w:t>For the candidate attraction project, a predictive structure would be beneficial for activities including:</w:t>
      </w:r>
    </w:p>
    <w:p w14:paraId="388BEE9F" w14:textId="77777777" w:rsidR="001C7B7E" w:rsidRPr="001C7B7E" w:rsidRDefault="001C7B7E" w:rsidP="001C7B7E">
      <w:r w:rsidRPr="001C7B7E">
        <w:t>Concept → Research → Planning → Campaign Development → Implementation → Monitoring → Closure</w:t>
      </w:r>
    </w:p>
    <w:p w14:paraId="6B4E18E2" w14:textId="77777777" w:rsidR="001C7B7E" w:rsidRPr="001C7B7E" w:rsidRDefault="001C7B7E" w:rsidP="001C7B7E">
      <w:r w:rsidRPr="001C7B7E">
        <w:t>This creates accountability and allows milestones to be established.</w:t>
      </w:r>
    </w:p>
    <w:p w14:paraId="2E1D8F1D" w14:textId="77777777" w:rsidR="001C7B7E" w:rsidRPr="001C7B7E" w:rsidRDefault="001C7B7E" w:rsidP="001C7B7E">
      <w:r w:rsidRPr="001C7B7E">
        <w:t>The limitation is that candidate attraction is not entirely predictable. For example, LinkedIn could outperform job boards, referral activity could produce unexpectedly strong results, or one geographical area could generate insufficient candidates. A rigid plan might require Foresite to continue investing resources in an ineffective channel merely because it was included within the original schedule.</w:t>
      </w:r>
    </w:p>
    <w:p w14:paraId="3F080C80" w14:textId="77777777" w:rsidR="001C7B7E" w:rsidRPr="001C7B7E" w:rsidRDefault="001C7B7E" w:rsidP="001C7B7E">
      <w:r w:rsidRPr="001C7B7E">
        <w:lastRenderedPageBreak/>
        <w:t>Therefore, while predictive planning provides control, used alone it could be too inflexible.</w:t>
      </w:r>
    </w:p>
    <w:p w14:paraId="32D4507C" w14:textId="4734BB3C" w:rsidR="001C7B7E" w:rsidRPr="001C7B7E" w:rsidRDefault="000B68B5" w:rsidP="00852D28">
      <w:pPr>
        <w:pStyle w:val="Heading2"/>
      </w:pPr>
      <w:bookmarkStart w:id="7" w:name="_Toc238990839"/>
      <w:r>
        <w:t>3</w:t>
      </w:r>
      <w:r w:rsidR="001C7B7E" w:rsidRPr="001C7B7E">
        <w:t>.2 Agile Project Management</w:t>
      </w:r>
      <w:bookmarkEnd w:id="7"/>
    </w:p>
    <w:p w14:paraId="1620718D" w14:textId="77777777" w:rsidR="001C7B7E" w:rsidRPr="001C7B7E" w:rsidRDefault="001C7B7E" w:rsidP="001C7B7E">
      <w:r w:rsidRPr="001C7B7E">
        <w:t>Agile approaches prioritise adaptability, iterative delivery, stakeholder collaboration and responding to change (Agile Alliance, 2001). Rather than designing an entire solution and waiting until project completion to evaluate it, results can be reviewed regularly and activity adjusted.</w:t>
      </w:r>
    </w:p>
    <w:p w14:paraId="75B0F327" w14:textId="77777777" w:rsidR="001C7B7E" w:rsidRPr="001C7B7E" w:rsidRDefault="001C7B7E" w:rsidP="001C7B7E">
      <w:r w:rsidRPr="001C7B7E">
        <w:t>This is particularly applicable to candidate attraction. Campaign performance could be reviewed weekly, allowing messaging, advertising channels or targeting to change in response to results.</w:t>
      </w:r>
    </w:p>
    <w:p w14:paraId="206D2392" w14:textId="77777777" w:rsidR="001C7B7E" w:rsidRPr="001C7B7E" w:rsidRDefault="001C7B7E" w:rsidP="001C7B7E">
      <w:r w:rsidRPr="001C7B7E">
        <w:t>For example:</w:t>
      </w:r>
    </w:p>
    <w:p w14:paraId="15FA4A05" w14:textId="77777777" w:rsidR="001C7B7E" w:rsidRPr="001C7B7E" w:rsidRDefault="001C7B7E" w:rsidP="001C7B7E">
      <w:r w:rsidRPr="001C7B7E">
        <w:t>Campaign → Measure → Learn → Adapt → Relaunch</w:t>
      </w:r>
    </w:p>
    <w:p w14:paraId="3DF65B36" w14:textId="77777777" w:rsidR="001C7B7E" w:rsidRPr="001C7B7E" w:rsidRDefault="001C7B7E" w:rsidP="001C7B7E">
      <w:r w:rsidRPr="001C7B7E">
        <w:t>The strength of Agile thinking is responsiveness. Its weakness within this project is that complete flexibility could reduce control over scope, cost and timescale. Foresite still requires a defined project objective, budget and completion point.</w:t>
      </w:r>
    </w:p>
    <w:p w14:paraId="2F1605B4" w14:textId="0AEA3319" w:rsidR="001C7B7E" w:rsidRPr="001C7B7E" w:rsidRDefault="000B68B5" w:rsidP="00852D28">
      <w:pPr>
        <w:pStyle w:val="Heading2"/>
      </w:pPr>
      <w:bookmarkStart w:id="8" w:name="_Toc238990840"/>
      <w:r>
        <w:t>3</w:t>
      </w:r>
      <w:r w:rsidR="001C7B7E" w:rsidRPr="001C7B7E">
        <w:t>.3 PRINCE2</w:t>
      </w:r>
      <w:bookmarkEnd w:id="8"/>
    </w:p>
    <w:p w14:paraId="7AE5911F" w14:textId="77777777" w:rsidR="001C7B7E" w:rsidRPr="001C7B7E" w:rsidRDefault="001C7B7E" w:rsidP="001C7B7E">
      <w:r w:rsidRPr="001C7B7E">
        <w:t>PRINCE2 provides structured principles, practices and processes for managing projects, including business justification, defined responsibilities, management by stages and learning from experience (</w:t>
      </w:r>
      <w:proofErr w:type="spellStart"/>
      <w:r w:rsidRPr="001C7B7E">
        <w:t>PeopleCert</w:t>
      </w:r>
      <w:proofErr w:type="spellEnd"/>
      <w:r w:rsidRPr="001C7B7E">
        <w:t>, 2023).</w:t>
      </w:r>
    </w:p>
    <w:p w14:paraId="53FD3E15" w14:textId="77777777" w:rsidR="001C7B7E" w:rsidRPr="001C7B7E" w:rsidRDefault="001C7B7E" w:rsidP="001C7B7E">
      <w:r w:rsidRPr="001C7B7E">
        <w:t>Several principles are directly applicable. Continued business justification ensures attraction expenditure remains worthwhile, while defined roles can reduce ambiguity over who approves expenditure, creates marketing content, sources candidates and evaluates results.</w:t>
      </w:r>
    </w:p>
    <w:p w14:paraId="35439428" w14:textId="77777777" w:rsidR="001C7B7E" w:rsidRPr="001C7B7E" w:rsidRDefault="001C7B7E" w:rsidP="001C7B7E">
      <w:r w:rsidRPr="001C7B7E">
        <w:t>Nevertheless, implementing PRINCE2 in its entirety could be disproportionate for a relatively small internal recruitment project. Excessive documentation could consume time that would otherwise be spent on delivery.</w:t>
      </w:r>
    </w:p>
    <w:p w14:paraId="7C9784EA" w14:textId="77777777" w:rsidR="001C7B7E" w:rsidRPr="001C7B7E" w:rsidRDefault="001C7B7E" w:rsidP="001C7B7E">
      <w:r w:rsidRPr="001C7B7E">
        <w:t>This demonstrates an important distinction between using project management appropriately and using every available project management tool.</w:t>
      </w:r>
    </w:p>
    <w:p w14:paraId="5BD302A9" w14:textId="68656B0C" w:rsidR="001C7B7E" w:rsidRPr="001C7B7E" w:rsidRDefault="000B68B5" w:rsidP="001C7B7E">
      <w:r>
        <w:t>3</w:t>
      </w:r>
      <w:r w:rsidR="001C7B7E" w:rsidRPr="001C7B7E">
        <w:t>.4 Recommended Hybrid Approach</w:t>
      </w:r>
    </w:p>
    <w:p w14:paraId="4919FEC3" w14:textId="77777777" w:rsidR="001C7B7E" w:rsidRPr="001C7B7E" w:rsidRDefault="001C7B7E" w:rsidP="001C7B7E">
      <w:r w:rsidRPr="001C7B7E">
        <w:t>A hybrid methodology is proposed. The project will use predictive techniques to establish:</w:t>
      </w:r>
    </w:p>
    <w:p w14:paraId="054F51DD" w14:textId="77777777" w:rsidR="001C7B7E" w:rsidRPr="001C7B7E" w:rsidRDefault="001C7B7E" w:rsidP="001C7B7E">
      <w:pPr>
        <w:numPr>
          <w:ilvl w:val="0"/>
          <w:numId w:val="11"/>
        </w:numPr>
      </w:pPr>
      <w:r w:rsidRPr="001C7B7E">
        <w:t>scope;</w:t>
      </w:r>
    </w:p>
    <w:p w14:paraId="4F0448A7" w14:textId="77777777" w:rsidR="001C7B7E" w:rsidRPr="001C7B7E" w:rsidRDefault="001C7B7E" w:rsidP="001C7B7E">
      <w:pPr>
        <w:numPr>
          <w:ilvl w:val="0"/>
          <w:numId w:val="11"/>
        </w:numPr>
      </w:pPr>
      <w:r w:rsidRPr="001C7B7E">
        <w:t>business case;</w:t>
      </w:r>
    </w:p>
    <w:p w14:paraId="7263FF70" w14:textId="77777777" w:rsidR="001C7B7E" w:rsidRPr="001C7B7E" w:rsidRDefault="001C7B7E" w:rsidP="001C7B7E">
      <w:pPr>
        <w:numPr>
          <w:ilvl w:val="0"/>
          <w:numId w:val="11"/>
        </w:numPr>
      </w:pPr>
      <w:r w:rsidRPr="001C7B7E">
        <w:lastRenderedPageBreak/>
        <w:t>budget;</w:t>
      </w:r>
    </w:p>
    <w:p w14:paraId="014B648D" w14:textId="77777777" w:rsidR="001C7B7E" w:rsidRPr="001C7B7E" w:rsidRDefault="001C7B7E" w:rsidP="001C7B7E">
      <w:pPr>
        <w:numPr>
          <w:ilvl w:val="0"/>
          <w:numId w:val="11"/>
        </w:numPr>
      </w:pPr>
      <w:r w:rsidRPr="001C7B7E">
        <w:t>responsibilities;</w:t>
      </w:r>
    </w:p>
    <w:p w14:paraId="445D2840" w14:textId="77777777" w:rsidR="001C7B7E" w:rsidRPr="001C7B7E" w:rsidRDefault="001C7B7E" w:rsidP="001C7B7E">
      <w:pPr>
        <w:numPr>
          <w:ilvl w:val="0"/>
          <w:numId w:val="11"/>
        </w:numPr>
      </w:pPr>
      <w:r w:rsidRPr="001C7B7E">
        <w:t>WBS;</w:t>
      </w:r>
    </w:p>
    <w:p w14:paraId="44DDED7A" w14:textId="77777777" w:rsidR="001C7B7E" w:rsidRPr="001C7B7E" w:rsidRDefault="001C7B7E" w:rsidP="001C7B7E">
      <w:pPr>
        <w:numPr>
          <w:ilvl w:val="0"/>
          <w:numId w:val="11"/>
        </w:numPr>
      </w:pPr>
      <w:r w:rsidRPr="001C7B7E">
        <w:t>milestones;</w:t>
      </w:r>
    </w:p>
    <w:p w14:paraId="10EC388A" w14:textId="77777777" w:rsidR="001C7B7E" w:rsidRPr="001C7B7E" w:rsidRDefault="001C7B7E" w:rsidP="001C7B7E">
      <w:pPr>
        <w:numPr>
          <w:ilvl w:val="0"/>
          <w:numId w:val="11"/>
        </w:numPr>
      </w:pPr>
      <w:r w:rsidRPr="001C7B7E">
        <w:t>risk management;</w:t>
      </w:r>
    </w:p>
    <w:p w14:paraId="5141CA18" w14:textId="77777777" w:rsidR="001C7B7E" w:rsidRPr="001C7B7E" w:rsidRDefault="001C7B7E" w:rsidP="001C7B7E">
      <w:pPr>
        <w:numPr>
          <w:ilvl w:val="0"/>
          <w:numId w:val="11"/>
        </w:numPr>
      </w:pPr>
      <w:r w:rsidRPr="001C7B7E">
        <w:t>communication; and</w:t>
      </w:r>
    </w:p>
    <w:p w14:paraId="63F2CAE4" w14:textId="77777777" w:rsidR="001C7B7E" w:rsidRPr="001C7B7E" w:rsidRDefault="001C7B7E" w:rsidP="001C7B7E">
      <w:pPr>
        <w:numPr>
          <w:ilvl w:val="0"/>
          <w:numId w:val="11"/>
        </w:numPr>
      </w:pPr>
      <w:r w:rsidRPr="001C7B7E">
        <w:t>closure criteria.</w:t>
      </w:r>
    </w:p>
    <w:p w14:paraId="745E744D" w14:textId="77777777" w:rsidR="001C7B7E" w:rsidRPr="001C7B7E" w:rsidRDefault="001C7B7E" w:rsidP="001C7B7E">
      <w:r w:rsidRPr="001C7B7E">
        <w:t>Agile principles will then be applied during campaign implementation through weekly reviews and adjustments.</w:t>
      </w:r>
    </w:p>
    <w:p w14:paraId="66A0A841" w14:textId="77777777" w:rsidR="001C7B7E" w:rsidRPr="001C7B7E" w:rsidRDefault="001C7B7E" w:rsidP="001C7B7E">
      <w:r w:rsidRPr="001C7B7E">
        <w:t>This provides governance without preventing responsiveness. It reflects the argument that contemporary project management increasingly requires adaptability in uncertain organisational environments (APM, 2025).</w:t>
      </w:r>
    </w:p>
    <w:p w14:paraId="05EE0A77" w14:textId="10F0717A" w:rsidR="001C7B7E" w:rsidRPr="001C7B7E" w:rsidRDefault="001C7B7E" w:rsidP="001C7B7E">
      <w:r w:rsidRPr="001C7B7E">
        <w:t>Project initiation translates an idea into an authorised piece of work.</w:t>
      </w:r>
    </w:p>
    <w:p w14:paraId="1C1FD1CA" w14:textId="77777777" w:rsidR="00C42AA3" w:rsidRDefault="00C42AA3" w:rsidP="001C7B7E">
      <w:pPr>
        <w:rPr>
          <w:b/>
          <w:bCs/>
        </w:rPr>
      </w:pPr>
    </w:p>
    <w:p w14:paraId="6162B682" w14:textId="77777777" w:rsidR="00F436D1" w:rsidRDefault="00F436D1" w:rsidP="001C7B7E">
      <w:pPr>
        <w:rPr>
          <w:b/>
          <w:bCs/>
        </w:rPr>
      </w:pPr>
    </w:p>
    <w:p w14:paraId="67FF8EA8" w14:textId="77777777" w:rsidR="00F436D1" w:rsidRDefault="00F436D1" w:rsidP="001C7B7E">
      <w:pPr>
        <w:rPr>
          <w:b/>
          <w:bCs/>
        </w:rPr>
      </w:pPr>
    </w:p>
    <w:p w14:paraId="32E85387" w14:textId="77777777" w:rsidR="00F436D1" w:rsidRDefault="00F436D1" w:rsidP="001C7B7E">
      <w:pPr>
        <w:rPr>
          <w:b/>
          <w:bCs/>
        </w:rPr>
      </w:pPr>
    </w:p>
    <w:p w14:paraId="64627EA7" w14:textId="77777777" w:rsidR="00F436D1" w:rsidRDefault="00F436D1" w:rsidP="001C7B7E">
      <w:pPr>
        <w:rPr>
          <w:b/>
          <w:bCs/>
        </w:rPr>
      </w:pPr>
    </w:p>
    <w:p w14:paraId="610CFFFD" w14:textId="77777777" w:rsidR="00F436D1" w:rsidRDefault="00F436D1" w:rsidP="001C7B7E">
      <w:pPr>
        <w:rPr>
          <w:b/>
          <w:bCs/>
        </w:rPr>
      </w:pPr>
    </w:p>
    <w:p w14:paraId="269CE40E" w14:textId="77777777" w:rsidR="00F436D1" w:rsidRDefault="00F436D1" w:rsidP="001C7B7E">
      <w:pPr>
        <w:rPr>
          <w:b/>
          <w:bCs/>
        </w:rPr>
      </w:pPr>
    </w:p>
    <w:p w14:paraId="2B44F6AA" w14:textId="77777777" w:rsidR="00F436D1" w:rsidRDefault="00F436D1" w:rsidP="001C7B7E">
      <w:pPr>
        <w:rPr>
          <w:b/>
          <w:bCs/>
        </w:rPr>
      </w:pPr>
    </w:p>
    <w:p w14:paraId="035CBD1E" w14:textId="77777777" w:rsidR="00F436D1" w:rsidRDefault="00F436D1" w:rsidP="001C7B7E">
      <w:pPr>
        <w:rPr>
          <w:b/>
          <w:bCs/>
        </w:rPr>
      </w:pPr>
    </w:p>
    <w:p w14:paraId="776354CF" w14:textId="77777777" w:rsidR="00F436D1" w:rsidRDefault="00F436D1" w:rsidP="001C7B7E">
      <w:pPr>
        <w:rPr>
          <w:b/>
          <w:bCs/>
        </w:rPr>
      </w:pPr>
    </w:p>
    <w:p w14:paraId="77BEAFC4" w14:textId="77777777" w:rsidR="00D02338" w:rsidRDefault="00D02338" w:rsidP="001C7B7E">
      <w:pPr>
        <w:rPr>
          <w:b/>
          <w:bCs/>
        </w:rPr>
      </w:pPr>
    </w:p>
    <w:p w14:paraId="78EA7761" w14:textId="77777777" w:rsidR="00D02338" w:rsidRDefault="00D02338" w:rsidP="001C7B7E">
      <w:pPr>
        <w:rPr>
          <w:b/>
          <w:bCs/>
        </w:rPr>
      </w:pPr>
    </w:p>
    <w:p w14:paraId="3A6F3A3D" w14:textId="77777777" w:rsidR="00F436D1" w:rsidRDefault="00F436D1" w:rsidP="001C7B7E">
      <w:pPr>
        <w:rPr>
          <w:b/>
          <w:bCs/>
        </w:rPr>
      </w:pPr>
    </w:p>
    <w:p w14:paraId="1814264A" w14:textId="4EA40266" w:rsidR="001C7B7E" w:rsidRPr="003422ED" w:rsidRDefault="000B68B5" w:rsidP="003422ED">
      <w:pPr>
        <w:pStyle w:val="Heading1"/>
      </w:pPr>
      <w:bookmarkStart w:id="9" w:name="_Toc238990841"/>
      <w:r w:rsidRPr="003422ED">
        <w:lastRenderedPageBreak/>
        <w:t>4</w:t>
      </w:r>
      <w:r w:rsidR="00DF066C" w:rsidRPr="003422ED">
        <w:t xml:space="preserve">. </w:t>
      </w:r>
      <w:r w:rsidR="001C7B7E" w:rsidRPr="003422ED">
        <w:t>Project</w:t>
      </w:r>
      <w:r w:rsidR="00DC7A64" w:rsidRPr="003422ED">
        <w:t xml:space="preserve"> </w:t>
      </w:r>
      <w:r w:rsidR="00594097" w:rsidRPr="003422ED">
        <w:t>Charter</w:t>
      </w:r>
      <w:bookmarkEnd w:id="9"/>
    </w:p>
    <w:p w14:paraId="5DFE8396" w14:textId="77777777" w:rsidR="00A52FA5" w:rsidRPr="00A52FA5" w:rsidRDefault="00A52FA5" w:rsidP="00A52FA5">
      <w:r w:rsidRPr="00A52FA5">
        <w:rPr>
          <w:b/>
          <w:bCs/>
        </w:rPr>
        <w:t>Developing and Implementing a Candidate Attraction Strategy to Expand the Temporary Talent Pool at Foresite Recruitment</w:t>
      </w:r>
    </w:p>
    <w:p w14:paraId="54E916E0" w14:textId="77777777" w:rsidR="00A52FA5" w:rsidRDefault="00A52FA5" w:rsidP="00A52FA5">
      <w:pPr>
        <w:rPr>
          <w:b/>
          <w:bCs/>
        </w:rPr>
      </w:pPr>
      <w:r w:rsidRPr="00A52FA5">
        <w:rPr>
          <w:b/>
          <w:bCs/>
        </w:rPr>
        <w:t>Project Objectives</w:t>
      </w:r>
    </w:p>
    <w:tbl>
      <w:tblPr>
        <w:tblW w:w="8160" w:type="dxa"/>
        <w:tblLook w:val="04A0" w:firstRow="1" w:lastRow="0" w:firstColumn="1" w:lastColumn="0" w:noHBand="0" w:noVBand="1"/>
      </w:tblPr>
      <w:tblGrid>
        <w:gridCol w:w="3220"/>
        <w:gridCol w:w="4940"/>
      </w:tblGrid>
      <w:tr w:rsidR="00815A32" w:rsidRPr="00815A32" w14:paraId="0067F1E8" w14:textId="77777777" w:rsidTr="00815A32">
        <w:trPr>
          <w:trHeight w:val="936"/>
        </w:trPr>
        <w:tc>
          <w:tcPr>
            <w:tcW w:w="3220" w:type="dxa"/>
            <w:tcBorders>
              <w:top w:val="single" w:sz="4" w:space="0" w:color="auto"/>
              <w:left w:val="single" w:sz="4" w:space="0" w:color="auto"/>
              <w:bottom w:val="single" w:sz="4" w:space="0" w:color="auto"/>
              <w:right w:val="single" w:sz="4" w:space="0" w:color="auto"/>
            </w:tcBorders>
            <w:vAlign w:val="center"/>
            <w:hideMark/>
          </w:tcPr>
          <w:p w14:paraId="5F3C128A" w14:textId="77777777" w:rsidR="00815A32" w:rsidRPr="00815A32" w:rsidRDefault="00815A32" w:rsidP="00815A32">
            <w:pPr>
              <w:spacing w:after="0" w:line="240" w:lineRule="auto"/>
              <w:rPr>
                <w:rFonts w:ascii="Aptos" w:eastAsia="Times New Roman" w:hAnsi="Aptos" w:cs="Times New Roman"/>
                <w:b/>
                <w:bCs/>
                <w:color w:val="000000"/>
                <w:kern w:val="0"/>
                <w:lang w:eastAsia="en-GB"/>
                <w14:ligatures w14:val="none"/>
              </w:rPr>
            </w:pPr>
            <w:r w:rsidRPr="00815A32">
              <w:rPr>
                <w:rFonts w:ascii="Aptos" w:eastAsia="Times New Roman" w:hAnsi="Aptos" w:cs="Times New Roman"/>
                <w:b/>
                <w:bCs/>
                <w:color w:val="000000"/>
                <w:kern w:val="0"/>
                <w:lang w:eastAsia="en-GB"/>
                <w14:ligatures w14:val="none"/>
              </w:rPr>
              <w:t>Project Element</w:t>
            </w:r>
          </w:p>
        </w:tc>
        <w:tc>
          <w:tcPr>
            <w:tcW w:w="4940" w:type="dxa"/>
            <w:tcBorders>
              <w:top w:val="single" w:sz="4" w:space="0" w:color="auto"/>
              <w:left w:val="nil"/>
              <w:bottom w:val="single" w:sz="4" w:space="0" w:color="auto"/>
              <w:right w:val="single" w:sz="4" w:space="0" w:color="auto"/>
            </w:tcBorders>
            <w:vAlign w:val="center"/>
            <w:hideMark/>
          </w:tcPr>
          <w:p w14:paraId="1EA022E8" w14:textId="77777777" w:rsidR="00815A32" w:rsidRPr="00815A32" w:rsidRDefault="00815A32" w:rsidP="00815A32">
            <w:pPr>
              <w:spacing w:after="0" w:line="240" w:lineRule="auto"/>
              <w:rPr>
                <w:rFonts w:ascii="Aptos" w:eastAsia="Times New Roman" w:hAnsi="Aptos" w:cs="Times New Roman"/>
                <w:b/>
                <w:bCs/>
                <w:color w:val="000000"/>
                <w:kern w:val="0"/>
                <w:lang w:eastAsia="en-GB"/>
                <w14:ligatures w14:val="none"/>
              </w:rPr>
            </w:pPr>
            <w:r w:rsidRPr="00815A32">
              <w:rPr>
                <w:rFonts w:ascii="Aptos" w:eastAsia="Times New Roman" w:hAnsi="Aptos" w:cs="Times New Roman"/>
                <w:b/>
                <w:bCs/>
                <w:color w:val="000000"/>
                <w:kern w:val="0"/>
                <w:lang w:eastAsia="en-GB"/>
                <w14:ligatures w14:val="none"/>
              </w:rPr>
              <w:t>Detail</w:t>
            </w:r>
          </w:p>
        </w:tc>
      </w:tr>
      <w:tr w:rsidR="00815A32" w:rsidRPr="00815A32" w14:paraId="75DC59C2" w14:textId="77777777" w:rsidTr="00815A32">
        <w:trPr>
          <w:trHeight w:val="312"/>
        </w:trPr>
        <w:tc>
          <w:tcPr>
            <w:tcW w:w="3220" w:type="dxa"/>
            <w:tcBorders>
              <w:top w:val="nil"/>
              <w:left w:val="single" w:sz="4" w:space="0" w:color="auto"/>
              <w:bottom w:val="single" w:sz="4" w:space="0" w:color="auto"/>
              <w:right w:val="single" w:sz="4" w:space="0" w:color="auto"/>
            </w:tcBorders>
            <w:vAlign w:val="center"/>
            <w:hideMark/>
          </w:tcPr>
          <w:p w14:paraId="2EB7F9AB" w14:textId="77777777" w:rsidR="00815A32" w:rsidRPr="00815A32" w:rsidRDefault="00815A32" w:rsidP="00815A32">
            <w:pPr>
              <w:spacing w:after="0" w:line="240" w:lineRule="auto"/>
              <w:rPr>
                <w:rFonts w:ascii="Aptos" w:eastAsia="Times New Roman" w:hAnsi="Aptos" w:cs="Times New Roman"/>
                <w:b/>
                <w:bCs/>
                <w:color w:val="000000"/>
                <w:kern w:val="0"/>
                <w:lang w:eastAsia="en-GB"/>
                <w14:ligatures w14:val="none"/>
              </w:rPr>
            </w:pPr>
            <w:r w:rsidRPr="00815A32">
              <w:rPr>
                <w:rFonts w:ascii="Aptos" w:eastAsia="Times New Roman" w:hAnsi="Aptos" w:cs="Times New Roman"/>
                <w:b/>
                <w:bCs/>
                <w:color w:val="000000"/>
                <w:kern w:val="0"/>
                <w:lang w:eastAsia="en-GB"/>
                <w14:ligatures w14:val="none"/>
              </w:rPr>
              <w:t>Organisation</w:t>
            </w:r>
          </w:p>
        </w:tc>
        <w:tc>
          <w:tcPr>
            <w:tcW w:w="4940" w:type="dxa"/>
            <w:tcBorders>
              <w:top w:val="nil"/>
              <w:left w:val="nil"/>
              <w:bottom w:val="single" w:sz="4" w:space="0" w:color="auto"/>
              <w:right w:val="single" w:sz="4" w:space="0" w:color="auto"/>
            </w:tcBorders>
            <w:vAlign w:val="center"/>
            <w:hideMark/>
          </w:tcPr>
          <w:p w14:paraId="62F1EB4A" w14:textId="77777777" w:rsidR="00815A32" w:rsidRPr="00815A32" w:rsidRDefault="00815A32" w:rsidP="00815A32">
            <w:pPr>
              <w:spacing w:after="0" w:line="240" w:lineRule="auto"/>
              <w:rPr>
                <w:rFonts w:ascii="Aptos" w:eastAsia="Times New Roman" w:hAnsi="Aptos" w:cs="Times New Roman"/>
                <w:color w:val="000000"/>
                <w:kern w:val="0"/>
                <w:lang w:eastAsia="en-GB"/>
                <w14:ligatures w14:val="none"/>
              </w:rPr>
            </w:pPr>
            <w:r w:rsidRPr="00815A32">
              <w:rPr>
                <w:rFonts w:ascii="Aptos" w:eastAsia="Times New Roman" w:hAnsi="Aptos" w:cs="Times New Roman"/>
                <w:color w:val="000000"/>
                <w:kern w:val="0"/>
                <w:lang w:eastAsia="en-GB"/>
                <w14:ligatures w14:val="none"/>
              </w:rPr>
              <w:t>Foresite Recruitment</w:t>
            </w:r>
          </w:p>
        </w:tc>
      </w:tr>
      <w:tr w:rsidR="00815A32" w:rsidRPr="00815A32" w14:paraId="5D304D62" w14:textId="77777777" w:rsidTr="00815A32">
        <w:trPr>
          <w:trHeight w:val="624"/>
        </w:trPr>
        <w:tc>
          <w:tcPr>
            <w:tcW w:w="3220" w:type="dxa"/>
            <w:tcBorders>
              <w:top w:val="nil"/>
              <w:left w:val="single" w:sz="4" w:space="0" w:color="auto"/>
              <w:bottom w:val="single" w:sz="4" w:space="0" w:color="auto"/>
              <w:right w:val="single" w:sz="4" w:space="0" w:color="auto"/>
            </w:tcBorders>
            <w:vAlign w:val="center"/>
            <w:hideMark/>
          </w:tcPr>
          <w:p w14:paraId="216C6C8D" w14:textId="77777777" w:rsidR="00815A32" w:rsidRPr="00815A32" w:rsidRDefault="00815A32" w:rsidP="00815A32">
            <w:pPr>
              <w:spacing w:after="0" w:line="240" w:lineRule="auto"/>
              <w:rPr>
                <w:rFonts w:ascii="Aptos" w:eastAsia="Times New Roman" w:hAnsi="Aptos" w:cs="Times New Roman"/>
                <w:b/>
                <w:bCs/>
                <w:color w:val="000000"/>
                <w:kern w:val="0"/>
                <w:lang w:eastAsia="en-GB"/>
                <w14:ligatures w14:val="none"/>
              </w:rPr>
            </w:pPr>
            <w:r w:rsidRPr="00815A32">
              <w:rPr>
                <w:rFonts w:ascii="Aptos" w:eastAsia="Times New Roman" w:hAnsi="Aptos" w:cs="Times New Roman"/>
                <w:b/>
                <w:bCs/>
                <w:color w:val="000000"/>
                <w:kern w:val="0"/>
                <w:lang w:eastAsia="en-GB"/>
                <w14:ligatures w14:val="none"/>
              </w:rPr>
              <w:t>Project Manager</w:t>
            </w:r>
          </w:p>
        </w:tc>
        <w:tc>
          <w:tcPr>
            <w:tcW w:w="4940" w:type="dxa"/>
            <w:tcBorders>
              <w:top w:val="nil"/>
              <w:left w:val="nil"/>
              <w:bottom w:val="single" w:sz="4" w:space="0" w:color="auto"/>
              <w:right w:val="single" w:sz="4" w:space="0" w:color="auto"/>
            </w:tcBorders>
            <w:vAlign w:val="center"/>
            <w:hideMark/>
          </w:tcPr>
          <w:p w14:paraId="578D277A" w14:textId="77777777" w:rsidR="00815A32" w:rsidRPr="00815A32" w:rsidRDefault="00815A32" w:rsidP="00815A32">
            <w:pPr>
              <w:spacing w:after="0" w:line="240" w:lineRule="auto"/>
              <w:rPr>
                <w:rFonts w:ascii="Aptos" w:eastAsia="Times New Roman" w:hAnsi="Aptos" w:cs="Times New Roman"/>
                <w:color w:val="000000"/>
                <w:kern w:val="0"/>
                <w:lang w:eastAsia="en-GB"/>
                <w14:ligatures w14:val="none"/>
              </w:rPr>
            </w:pPr>
            <w:r w:rsidRPr="00815A32">
              <w:rPr>
                <w:rFonts w:ascii="Aptos" w:eastAsia="Times New Roman" w:hAnsi="Aptos" w:cs="Times New Roman"/>
                <w:color w:val="000000"/>
                <w:kern w:val="0"/>
                <w:lang w:eastAsia="en-GB"/>
                <w14:ligatures w14:val="none"/>
              </w:rPr>
              <w:t>Lead Consultant – Temporary New Homes Division</w:t>
            </w:r>
          </w:p>
        </w:tc>
      </w:tr>
      <w:tr w:rsidR="00815A32" w:rsidRPr="00815A32" w14:paraId="7316B602" w14:textId="77777777" w:rsidTr="00815A32">
        <w:trPr>
          <w:trHeight w:val="312"/>
        </w:trPr>
        <w:tc>
          <w:tcPr>
            <w:tcW w:w="3220" w:type="dxa"/>
            <w:tcBorders>
              <w:top w:val="nil"/>
              <w:left w:val="single" w:sz="4" w:space="0" w:color="auto"/>
              <w:bottom w:val="single" w:sz="4" w:space="0" w:color="auto"/>
              <w:right w:val="single" w:sz="4" w:space="0" w:color="auto"/>
            </w:tcBorders>
            <w:vAlign w:val="center"/>
            <w:hideMark/>
          </w:tcPr>
          <w:p w14:paraId="21158F2E" w14:textId="77777777" w:rsidR="00815A32" w:rsidRPr="00815A32" w:rsidRDefault="00815A32" w:rsidP="00815A32">
            <w:pPr>
              <w:spacing w:after="0" w:line="240" w:lineRule="auto"/>
              <w:rPr>
                <w:rFonts w:ascii="Aptos" w:eastAsia="Times New Roman" w:hAnsi="Aptos" w:cs="Times New Roman"/>
                <w:b/>
                <w:bCs/>
                <w:color w:val="000000"/>
                <w:kern w:val="0"/>
                <w:lang w:eastAsia="en-GB"/>
                <w14:ligatures w14:val="none"/>
              </w:rPr>
            </w:pPr>
            <w:r w:rsidRPr="00815A32">
              <w:rPr>
                <w:rFonts w:ascii="Aptos" w:eastAsia="Times New Roman" w:hAnsi="Aptos" w:cs="Times New Roman"/>
                <w:b/>
                <w:bCs/>
                <w:color w:val="000000"/>
                <w:kern w:val="0"/>
                <w:lang w:eastAsia="en-GB"/>
                <w14:ligatures w14:val="none"/>
              </w:rPr>
              <w:t>Project Sponsor</w:t>
            </w:r>
          </w:p>
        </w:tc>
        <w:tc>
          <w:tcPr>
            <w:tcW w:w="4940" w:type="dxa"/>
            <w:tcBorders>
              <w:top w:val="nil"/>
              <w:left w:val="nil"/>
              <w:bottom w:val="single" w:sz="4" w:space="0" w:color="auto"/>
              <w:right w:val="single" w:sz="4" w:space="0" w:color="auto"/>
            </w:tcBorders>
            <w:vAlign w:val="center"/>
            <w:hideMark/>
          </w:tcPr>
          <w:p w14:paraId="5322A4BD" w14:textId="77777777" w:rsidR="00815A32" w:rsidRPr="00815A32" w:rsidRDefault="00815A32" w:rsidP="00815A32">
            <w:pPr>
              <w:spacing w:after="0" w:line="240" w:lineRule="auto"/>
              <w:rPr>
                <w:rFonts w:ascii="Aptos" w:eastAsia="Times New Roman" w:hAnsi="Aptos" w:cs="Times New Roman"/>
                <w:color w:val="000000"/>
                <w:kern w:val="0"/>
                <w:lang w:eastAsia="en-GB"/>
                <w14:ligatures w14:val="none"/>
              </w:rPr>
            </w:pPr>
            <w:r w:rsidRPr="00815A32">
              <w:rPr>
                <w:rFonts w:ascii="Aptos" w:eastAsia="Times New Roman" w:hAnsi="Aptos" w:cs="Times New Roman"/>
                <w:color w:val="000000"/>
                <w:kern w:val="0"/>
                <w:lang w:eastAsia="en-GB"/>
                <w14:ligatures w14:val="none"/>
              </w:rPr>
              <w:t>Senior Management</w:t>
            </w:r>
          </w:p>
        </w:tc>
      </w:tr>
      <w:tr w:rsidR="00815A32" w:rsidRPr="00815A32" w14:paraId="37CCE174" w14:textId="77777777" w:rsidTr="00815A32">
        <w:trPr>
          <w:trHeight w:val="312"/>
        </w:trPr>
        <w:tc>
          <w:tcPr>
            <w:tcW w:w="3220" w:type="dxa"/>
            <w:tcBorders>
              <w:top w:val="nil"/>
              <w:left w:val="single" w:sz="4" w:space="0" w:color="auto"/>
              <w:bottom w:val="single" w:sz="4" w:space="0" w:color="auto"/>
              <w:right w:val="single" w:sz="4" w:space="0" w:color="auto"/>
            </w:tcBorders>
            <w:vAlign w:val="center"/>
            <w:hideMark/>
          </w:tcPr>
          <w:p w14:paraId="49515247" w14:textId="77777777" w:rsidR="00815A32" w:rsidRPr="00815A32" w:rsidRDefault="00815A32" w:rsidP="00815A32">
            <w:pPr>
              <w:spacing w:after="0" w:line="240" w:lineRule="auto"/>
              <w:rPr>
                <w:rFonts w:ascii="Aptos" w:eastAsia="Times New Roman" w:hAnsi="Aptos" w:cs="Times New Roman"/>
                <w:b/>
                <w:bCs/>
                <w:color w:val="000000"/>
                <w:kern w:val="0"/>
                <w:lang w:eastAsia="en-GB"/>
                <w14:ligatures w14:val="none"/>
              </w:rPr>
            </w:pPr>
            <w:r w:rsidRPr="00815A32">
              <w:rPr>
                <w:rFonts w:ascii="Aptos" w:eastAsia="Times New Roman" w:hAnsi="Aptos" w:cs="Times New Roman"/>
                <w:b/>
                <w:bCs/>
                <w:color w:val="000000"/>
                <w:kern w:val="0"/>
                <w:lang w:eastAsia="en-GB"/>
                <w14:ligatures w14:val="none"/>
              </w:rPr>
              <w:t>Project Duration</w:t>
            </w:r>
          </w:p>
        </w:tc>
        <w:tc>
          <w:tcPr>
            <w:tcW w:w="4940" w:type="dxa"/>
            <w:tcBorders>
              <w:top w:val="nil"/>
              <w:left w:val="nil"/>
              <w:bottom w:val="single" w:sz="4" w:space="0" w:color="auto"/>
              <w:right w:val="single" w:sz="4" w:space="0" w:color="auto"/>
            </w:tcBorders>
            <w:vAlign w:val="center"/>
            <w:hideMark/>
          </w:tcPr>
          <w:p w14:paraId="4FCE48D5" w14:textId="77777777" w:rsidR="00815A32" w:rsidRPr="00815A32" w:rsidRDefault="00815A32" w:rsidP="00815A32">
            <w:pPr>
              <w:spacing w:after="0" w:line="240" w:lineRule="auto"/>
              <w:rPr>
                <w:rFonts w:ascii="Aptos" w:eastAsia="Times New Roman" w:hAnsi="Aptos" w:cs="Times New Roman"/>
                <w:color w:val="000000"/>
                <w:kern w:val="0"/>
                <w:lang w:eastAsia="en-GB"/>
                <w14:ligatures w14:val="none"/>
              </w:rPr>
            </w:pPr>
            <w:r w:rsidRPr="00815A32">
              <w:rPr>
                <w:rFonts w:ascii="Aptos" w:eastAsia="Times New Roman" w:hAnsi="Aptos" w:cs="Times New Roman"/>
                <w:color w:val="000000"/>
                <w:kern w:val="0"/>
                <w:lang w:eastAsia="en-GB"/>
                <w14:ligatures w14:val="none"/>
              </w:rPr>
              <w:t>12 weeks</w:t>
            </w:r>
          </w:p>
        </w:tc>
      </w:tr>
      <w:tr w:rsidR="00815A32" w:rsidRPr="00815A32" w14:paraId="25DC6DDD" w14:textId="77777777" w:rsidTr="00815A32">
        <w:trPr>
          <w:trHeight w:val="1560"/>
        </w:trPr>
        <w:tc>
          <w:tcPr>
            <w:tcW w:w="3220" w:type="dxa"/>
            <w:tcBorders>
              <w:top w:val="nil"/>
              <w:left w:val="single" w:sz="4" w:space="0" w:color="auto"/>
              <w:bottom w:val="single" w:sz="4" w:space="0" w:color="auto"/>
              <w:right w:val="single" w:sz="4" w:space="0" w:color="auto"/>
            </w:tcBorders>
            <w:vAlign w:val="center"/>
            <w:hideMark/>
          </w:tcPr>
          <w:p w14:paraId="49F20352" w14:textId="77777777" w:rsidR="00815A32" w:rsidRPr="00815A32" w:rsidRDefault="00815A32" w:rsidP="00815A32">
            <w:pPr>
              <w:spacing w:after="0" w:line="240" w:lineRule="auto"/>
              <w:rPr>
                <w:rFonts w:ascii="Aptos" w:eastAsia="Times New Roman" w:hAnsi="Aptos" w:cs="Times New Roman"/>
                <w:b/>
                <w:bCs/>
                <w:color w:val="000000"/>
                <w:kern w:val="0"/>
                <w:lang w:eastAsia="en-GB"/>
                <w14:ligatures w14:val="none"/>
              </w:rPr>
            </w:pPr>
            <w:r w:rsidRPr="00815A32">
              <w:rPr>
                <w:rFonts w:ascii="Aptos" w:eastAsia="Times New Roman" w:hAnsi="Aptos" w:cs="Times New Roman"/>
                <w:b/>
                <w:bCs/>
                <w:color w:val="000000"/>
                <w:kern w:val="0"/>
                <w:lang w:eastAsia="en-GB"/>
                <w14:ligatures w14:val="none"/>
              </w:rPr>
              <w:t>Project Purpose</w:t>
            </w:r>
          </w:p>
        </w:tc>
        <w:tc>
          <w:tcPr>
            <w:tcW w:w="4940" w:type="dxa"/>
            <w:tcBorders>
              <w:top w:val="nil"/>
              <w:left w:val="nil"/>
              <w:bottom w:val="single" w:sz="4" w:space="0" w:color="auto"/>
              <w:right w:val="single" w:sz="4" w:space="0" w:color="auto"/>
            </w:tcBorders>
            <w:vAlign w:val="center"/>
            <w:hideMark/>
          </w:tcPr>
          <w:p w14:paraId="64763502" w14:textId="77777777" w:rsidR="00815A32" w:rsidRPr="00815A32" w:rsidRDefault="00815A32" w:rsidP="00815A32">
            <w:pPr>
              <w:spacing w:after="0" w:line="240" w:lineRule="auto"/>
              <w:rPr>
                <w:rFonts w:ascii="Aptos" w:eastAsia="Times New Roman" w:hAnsi="Aptos" w:cs="Times New Roman"/>
                <w:color w:val="000000"/>
                <w:kern w:val="0"/>
                <w:lang w:eastAsia="en-GB"/>
                <w14:ligatures w14:val="none"/>
              </w:rPr>
            </w:pPr>
            <w:r w:rsidRPr="00815A32">
              <w:rPr>
                <w:rFonts w:ascii="Aptos" w:eastAsia="Times New Roman" w:hAnsi="Aptos" w:cs="Times New Roman"/>
                <w:color w:val="000000"/>
                <w:kern w:val="0"/>
                <w:lang w:eastAsia="en-GB"/>
                <w14:ligatures w14:val="none"/>
              </w:rPr>
              <w:t>To develop and implement a structured candidate attraction strategy to increase the number of suitable, active and compliant temporary New Homes Sales Advisors available to Foresite Recruitment.</w:t>
            </w:r>
          </w:p>
        </w:tc>
      </w:tr>
      <w:tr w:rsidR="00815A32" w:rsidRPr="00815A32" w14:paraId="01F1DA78" w14:textId="77777777" w:rsidTr="00815A32">
        <w:trPr>
          <w:trHeight w:val="2184"/>
        </w:trPr>
        <w:tc>
          <w:tcPr>
            <w:tcW w:w="3220" w:type="dxa"/>
            <w:tcBorders>
              <w:top w:val="nil"/>
              <w:left w:val="single" w:sz="4" w:space="0" w:color="auto"/>
              <w:bottom w:val="single" w:sz="4" w:space="0" w:color="auto"/>
              <w:right w:val="single" w:sz="4" w:space="0" w:color="auto"/>
            </w:tcBorders>
            <w:vAlign w:val="center"/>
            <w:hideMark/>
          </w:tcPr>
          <w:p w14:paraId="146F6C7D" w14:textId="77777777" w:rsidR="00815A32" w:rsidRPr="00815A32" w:rsidRDefault="00815A32" w:rsidP="00815A32">
            <w:pPr>
              <w:spacing w:after="0" w:line="240" w:lineRule="auto"/>
              <w:rPr>
                <w:rFonts w:ascii="Aptos" w:eastAsia="Times New Roman" w:hAnsi="Aptos" w:cs="Times New Roman"/>
                <w:b/>
                <w:bCs/>
                <w:color w:val="000000"/>
                <w:kern w:val="0"/>
                <w:lang w:eastAsia="en-GB"/>
                <w14:ligatures w14:val="none"/>
              </w:rPr>
            </w:pPr>
            <w:r w:rsidRPr="00815A32">
              <w:rPr>
                <w:rFonts w:ascii="Aptos" w:eastAsia="Times New Roman" w:hAnsi="Aptos" w:cs="Times New Roman"/>
                <w:b/>
                <w:bCs/>
                <w:color w:val="000000"/>
                <w:kern w:val="0"/>
                <w:lang w:eastAsia="en-GB"/>
                <w14:ligatures w14:val="none"/>
              </w:rPr>
              <w:t>Business Need</w:t>
            </w:r>
          </w:p>
        </w:tc>
        <w:tc>
          <w:tcPr>
            <w:tcW w:w="4940" w:type="dxa"/>
            <w:tcBorders>
              <w:top w:val="nil"/>
              <w:left w:val="nil"/>
              <w:bottom w:val="single" w:sz="4" w:space="0" w:color="auto"/>
              <w:right w:val="single" w:sz="4" w:space="0" w:color="auto"/>
            </w:tcBorders>
            <w:vAlign w:val="center"/>
            <w:hideMark/>
          </w:tcPr>
          <w:p w14:paraId="11A1A98A" w14:textId="77777777" w:rsidR="00815A32" w:rsidRPr="00815A32" w:rsidRDefault="00815A32" w:rsidP="00815A32">
            <w:pPr>
              <w:spacing w:after="0" w:line="240" w:lineRule="auto"/>
              <w:rPr>
                <w:rFonts w:ascii="Aptos" w:eastAsia="Times New Roman" w:hAnsi="Aptos" w:cs="Times New Roman"/>
                <w:color w:val="000000"/>
                <w:kern w:val="0"/>
                <w:lang w:eastAsia="en-GB"/>
                <w14:ligatures w14:val="none"/>
              </w:rPr>
            </w:pPr>
            <w:r w:rsidRPr="00815A32">
              <w:rPr>
                <w:rFonts w:ascii="Aptos" w:eastAsia="Times New Roman" w:hAnsi="Aptos" w:cs="Times New Roman"/>
                <w:color w:val="000000"/>
                <w:kern w:val="0"/>
                <w:lang w:eastAsia="en-GB"/>
                <w14:ligatures w14:val="none"/>
              </w:rPr>
              <w:t>Foresite currently relies heavily on an established pool of temporary candidates. Although these candidates provide experience and reliability, dependency on the same individuals creates capacity and availability risks during periods of increased client demand.</w:t>
            </w:r>
          </w:p>
        </w:tc>
      </w:tr>
      <w:tr w:rsidR="00815A32" w:rsidRPr="00815A32" w14:paraId="2FA31962" w14:textId="77777777" w:rsidTr="00815A32">
        <w:trPr>
          <w:trHeight w:val="1560"/>
        </w:trPr>
        <w:tc>
          <w:tcPr>
            <w:tcW w:w="3220" w:type="dxa"/>
            <w:tcBorders>
              <w:top w:val="nil"/>
              <w:left w:val="single" w:sz="4" w:space="0" w:color="auto"/>
              <w:bottom w:val="single" w:sz="4" w:space="0" w:color="auto"/>
              <w:right w:val="single" w:sz="4" w:space="0" w:color="auto"/>
            </w:tcBorders>
            <w:vAlign w:val="center"/>
            <w:hideMark/>
          </w:tcPr>
          <w:p w14:paraId="3656DE13" w14:textId="77777777" w:rsidR="00815A32" w:rsidRPr="00815A32" w:rsidRDefault="00815A32" w:rsidP="00815A32">
            <w:pPr>
              <w:spacing w:after="0" w:line="240" w:lineRule="auto"/>
              <w:rPr>
                <w:rFonts w:ascii="Aptos" w:eastAsia="Times New Roman" w:hAnsi="Aptos" w:cs="Times New Roman"/>
                <w:b/>
                <w:bCs/>
                <w:color w:val="000000"/>
                <w:kern w:val="0"/>
                <w:lang w:eastAsia="en-GB"/>
                <w14:ligatures w14:val="none"/>
              </w:rPr>
            </w:pPr>
            <w:r w:rsidRPr="00815A32">
              <w:rPr>
                <w:rFonts w:ascii="Aptos" w:eastAsia="Times New Roman" w:hAnsi="Aptos" w:cs="Times New Roman"/>
                <w:b/>
                <w:bCs/>
                <w:color w:val="000000"/>
                <w:kern w:val="0"/>
                <w:lang w:eastAsia="en-GB"/>
                <w14:ligatures w14:val="none"/>
              </w:rPr>
              <w:t>Project Scope</w:t>
            </w:r>
          </w:p>
        </w:tc>
        <w:tc>
          <w:tcPr>
            <w:tcW w:w="4940" w:type="dxa"/>
            <w:tcBorders>
              <w:top w:val="nil"/>
              <w:left w:val="nil"/>
              <w:bottom w:val="single" w:sz="4" w:space="0" w:color="auto"/>
              <w:right w:val="single" w:sz="4" w:space="0" w:color="auto"/>
            </w:tcBorders>
            <w:vAlign w:val="center"/>
            <w:hideMark/>
          </w:tcPr>
          <w:p w14:paraId="3D924663" w14:textId="77777777" w:rsidR="00815A32" w:rsidRPr="00815A32" w:rsidRDefault="00815A32" w:rsidP="00815A32">
            <w:pPr>
              <w:spacing w:after="0" w:line="240" w:lineRule="auto"/>
              <w:rPr>
                <w:rFonts w:ascii="Aptos" w:eastAsia="Times New Roman" w:hAnsi="Aptos" w:cs="Times New Roman"/>
                <w:color w:val="000000"/>
                <w:kern w:val="0"/>
                <w:lang w:eastAsia="en-GB"/>
                <w14:ligatures w14:val="none"/>
              </w:rPr>
            </w:pPr>
            <w:r w:rsidRPr="00815A32">
              <w:rPr>
                <w:rFonts w:ascii="Aptos" w:eastAsia="Times New Roman" w:hAnsi="Aptos" w:cs="Times New Roman"/>
                <w:color w:val="000000"/>
                <w:kern w:val="0"/>
                <w:lang w:eastAsia="en-GB"/>
                <w14:ligatures w14:val="none"/>
              </w:rPr>
              <w:t>Candidate database analysis, candidate attraction, direct sourcing, social media, job advertising, candidate referrals, dormant candidate re-engagement, screening, registration, compliance and evaluation.</w:t>
            </w:r>
          </w:p>
        </w:tc>
      </w:tr>
      <w:tr w:rsidR="00815A32" w:rsidRPr="00815A32" w14:paraId="29D944A9" w14:textId="77777777" w:rsidTr="00815A32">
        <w:trPr>
          <w:trHeight w:val="1248"/>
        </w:trPr>
        <w:tc>
          <w:tcPr>
            <w:tcW w:w="3220" w:type="dxa"/>
            <w:tcBorders>
              <w:top w:val="nil"/>
              <w:left w:val="single" w:sz="4" w:space="0" w:color="auto"/>
              <w:bottom w:val="single" w:sz="4" w:space="0" w:color="auto"/>
              <w:right w:val="single" w:sz="4" w:space="0" w:color="auto"/>
            </w:tcBorders>
            <w:vAlign w:val="center"/>
            <w:hideMark/>
          </w:tcPr>
          <w:p w14:paraId="1F11A124" w14:textId="77777777" w:rsidR="00815A32" w:rsidRPr="00815A32" w:rsidRDefault="00815A32" w:rsidP="00815A32">
            <w:pPr>
              <w:spacing w:after="0" w:line="240" w:lineRule="auto"/>
              <w:rPr>
                <w:rFonts w:ascii="Aptos" w:eastAsia="Times New Roman" w:hAnsi="Aptos" w:cs="Times New Roman"/>
                <w:b/>
                <w:bCs/>
                <w:color w:val="000000"/>
                <w:kern w:val="0"/>
                <w:lang w:eastAsia="en-GB"/>
                <w14:ligatures w14:val="none"/>
              </w:rPr>
            </w:pPr>
            <w:r w:rsidRPr="00815A32">
              <w:rPr>
                <w:rFonts w:ascii="Aptos" w:eastAsia="Times New Roman" w:hAnsi="Aptos" w:cs="Times New Roman"/>
                <w:b/>
                <w:bCs/>
                <w:color w:val="000000"/>
                <w:kern w:val="0"/>
                <w:lang w:eastAsia="en-GB"/>
                <w14:ligatures w14:val="none"/>
              </w:rPr>
              <w:t>Out of Scope</w:t>
            </w:r>
          </w:p>
        </w:tc>
        <w:tc>
          <w:tcPr>
            <w:tcW w:w="4940" w:type="dxa"/>
            <w:tcBorders>
              <w:top w:val="nil"/>
              <w:left w:val="nil"/>
              <w:bottom w:val="single" w:sz="4" w:space="0" w:color="auto"/>
              <w:right w:val="single" w:sz="4" w:space="0" w:color="auto"/>
            </w:tcBorders>
            <w:vAlign w:val="center"/>
            <w:hideMark/>
          </w:tcPr>
          <w:p w14:paraId="025FA212" w14:textId="77777777" w:rsidR="00815A32" w:rsidRPr="00815A32" w:rsidRDefault="00815A32" w:rsidP="00815A32">
            <w:pPr>
              <w:spacing w:after="0" w:line="240" w:lineRule="auto"/>
              <w:rPr>
                <w:rFonts w:ascii="Aptos" w:eastAsia="Times New Roman" w:hAnsi="Aptos" w:cs="Times New Roman"/>
                <w:color w:val="000000"/>
                <w:kern w:val="0"/>
                <w:lang w:eastAsia="en-GB"/>
                <w14:ligatures w14:val="none"/>
              </w:rPr>
            </w:pPr>
            <w:r w:rsidRPr="00815A32">
              <w:rPr>
                <w:rFonts w:ascii="Aptos" w:eastAsia="Times New Roman" w:hAnsi="Aptos" w:cs="Times New Roman"/>
                <w:color w:val="000000"/>
                <w:kern w:val="0"/>
                <w:lang w:eastAsia="en-GB"/>
                <w14:ligatures w14:val="none"/>
              </w:rPr>
              <w:t>Permanent recruitment, recruitment for unrelated sectors, replacement of recruitment systems and organisational restructuring.</w:t>
            </w:r>
          </w:p>
        </w:tc>
      </w:tr>
      <w:tr w:rsidR="00815A32" w:rsidRPr="00815A32" w14:paraId="24A8808C" w14:textId="77777777" w:rsidTr="00815A32">
        <w:trPr>
          <w:trHeight w:val="936"/>
        </w:trPr>
        <w:tc>
          <w:tcPr>
            <w:tcW w:w="3220" w:type="dxa"/>
            <w:tcBorders>
              <w:top w:val="nil"/>
              <w:left w:val="single" w:sz="4" w:space="0" w:color="auto"/>
              <w:bottom w:val="single" w:sz="4" w:space="0" w:color="auto"/>
              <w:right w:val="single" w:sz="4" w:space="0" w:color="auto"/>
            </w:tcBorders>
            <w:vAlign w:val="center"/>
            <w:hideMark/>
          </w:tcPr>
          <w:p w14:paraId="0F2BE31D" w14:textId="77777777" w:rsidR="00815A32" w:rsidRPr="00815A32" w:rsidRDefault="00815A32" w:rsidP="00815A32">
            <w:pPr>
              <w:spacing w:after="0" w:line="240" w:lineRule="auto"/>
              <w:rPr>
                <w:rFonts w:ascii="Aptos" w:eastAsia="Times New Roman" w:hAnsi="Aptos" w:cs="Times New Roman"/>
                <w:b/>
                <w:bCs/>
                <w:color w:val="000000"/>
                <w:kern w:val="0"/>
                <w:lang w:eastAsia="en-GB"/>
                <w14:ligatures w14:val="none"/>
              </w:rPr>
            </w:pPr>
            <w:r w:rsidRPr="00815A32">
              <w:rPr>
                <w:rFonts w:ascii="Aptos" w:eastAsia="Times New Roman" w:hAnsi="Aptos" w:cs="Times New Roman"/>
                <w:b/>
                <w:bCs/>
                <w:color w:val="000000"/>
                <w:kern w:val="0"/>
                <w:lang w:eastAsia="en-GB"/>
                <w14:ligatures w14:val="none"/>
              </w:rPr>
              <w:t>Key Deliverable</w:t>
            </w:r>
          </w:p>
        </w:tc>
        <w:tc>
          <w:tcPr>
            <w:tcW w:w="4940" w:type="dxa"/>
            <w:tcBorders>
              <w:top w:val="nil"/>
              <w:left w:val="nil"/>
              <w:bottom w:val="single" w:sz="4" w:space="0" w:color="auto"/>
              <w:right w:val="single" w:sz="4" w:space="0" w:color="auto"/>
            </w:tcBorders>
            <w:vAlign w:val="center"/>
            <w:hideMark/>
          </w:tcPr>
          <w:p w14:paraId="21B4803E" w14:textId="77777777" w:rsidR="00815A32" w:rsidRPr="00815A32" w:rsidRDefault="00815A32" w:rsidP="00815A32">
            <w:pPr>
              <w:spacing w:after="0" w:line="240" w:lineRule="auto"/>
              <w:rPr>
                <w:rFonts w:ascii="Aptos" w:eastAsia="Times New Roman" w:hAnsi="Aptos" w:cs="Times New Roman"/>
                <w:color w:val="000000"/>
                <w:kern w:val="0"/>
                <w:lang w:eastAsia="en-GB"/>
                <w14:ligatures w14:val="none"/>
              </w:rPr>
            </w:pPr>
            <w:r w:rsidRPr="00815A32">
              <w:rPr>
                <w:rFonts w:ascii="Aptos" w:eastAsia="Times New Roman" w:hAnsi="Aptos" w:cs="Times New Roman"/>
                <w:color w:val="000000"/>
                <w:kern w:val="0"/>
                <w:lang w:eastAsia="en-GB"/>
                <w14:ligatures w14:val="none"/>
              </w:rPr>
              <w:t>A tested and measurable candidate attraction strategy that can be incorporated into normal business operations.</w:t>
            </w:r>
          </w:p>
        </w:tc>
      </w:tr>
    </w:tbl>
    <w:p w14:paraId="266DDC5F" w14:textId="77777777" w:rsidR="00815A32" w:rsidRPr="00A52FA5" w:rsidRDefault="00815A32" w:rsidP="00A52FA5">
      <w:pPr>
        <w:rPr>
          <w:b/>
          <w:bCs/>
        </w:rPr>
      </w:pPr>
    </w:p>
    <w:p w14:paraId="0D1F7BCD" w14:textId="77777777" w:rsidR="00A52FA5" w:rsidRPr="00A52FA5" w:rsidRDefault="00A52FA5" w:rsidP="00A52FA5">
      <w:r w:rsidRPr="00A52FA5">
        <w:t>The project objectives are to:</w:t>
      </w:r>
    </w:p>
    <w:p w14:paraId="0BDD1495" w14:textId="77777777" w:rsidR="00A52FA5" w:rsidRPr="00A52FA5" w:rsidRDefault="00A52FA5" w:rsidP="00A52FA5">
      <w:pPr>
        <w:numPr>
          <w:ilvl w:val="0"/>
          <w:numId w:val="22"/>
        </w:numPr>
      </w:pPr>
      <w:r w:rsidRPr="00A52FA5">
        <w:t>Complete an audit of the existing temporary candidate pool by the end of Week 2.</w:t>
      </w:r>
    </w:p>
    <w:p w14:paraId="3B6B58F1" w14:textId="77777777" w:rsidR="00A52FA5" w:rsidRPr="00A52FA5" w:rsidRDefault="00A52FA5" w:rsidP="00A52FA5">
      <w:pPr>
        <w:numPr>
          <w:ilvl w:val="0"/>
          <w:numId w:val="22"/>
        </w:numPr>
      </w:pPr>
      <w:r w:rsidRPr="00A52FA5">
        <w:lastRenderedPageBreak/>
        <w:t>Establish baseline candidate attraction and availability data by Week 3.</w:t>
      </w:r>
    </w:p>
    <w:p w14:paraId="203FF3F6" w14:textId="77777777" w:rsidR="00A52FA5" w:rsidRPr="00A52FA5" w:rsidRDefault="00A52FA5" w:rsidP="00A52FA5">
      <w:pPr>
        <w:numPr>
          <w:ilvl w:val="0"/>
          <w:numId w:val="22"/>
        </w:numPr>
      </w:pPr>
      <w:r w:rsidRPr="00A52FA5">
        <w:t>Identify and select appropriate candidate attraction channels.</w:t>
      </w:r>
    </w:p>
    <w:p w14:paraId="507EF91C" w14:textId="77777777" w:rsidR="00A52FA5" w:rsidRPr="00A52FA5" w:rsidRDefault="00A52FA5" w:rsidP="00A52FA5">
      <w:pPr>
        <w:numPr>
          <w:ilvl w:val="0"/>
          <w:numId w:val="22"/>
        </w:numPr>
      </w:pPr>
      <w:r w:rsidRPr="00A52FA5">
        <w:t>Develop and launch a multi-channel attraction campaign by Week 5.</w:t>
      </w:r>
    </w:p>
    <w:p w14:paraId="322791B9" w14:textId="77777777" w:rsidR="00A52FA5" w:rsidRPr="00A52FA5" w:rsidRDefault="00A52FA5" w:rsidP="00A52FA5">
      <w:pPr>
        <w:numPr>
          <w:ilvl w:val="0"/>
          <w:numId w:val="22"/>
        </w:numPr>
      </w:pPr>
      <w:r w:rsidRPr="00A52FA5">
        <w:t>Increase the number of suitable, active and compliant temporary New Homes candidates during the 12-week project.</w:t>
      </w:r>
    </w:p>
    <w:p w14:paraId="330E24EC" w14:textId="77777777" w:rsidR="00A52FA5" w:rsidRPr="00A52FA5" w:rsidRDefault="00A52FA5" w:rsidP="00A52FA5">
      <w:pPr>
        <w:numPr>
          <w:ilvl w:val="0"/>
          <w:numId w:val="22"/>
        </w:numPr>
      </w:pPr>
      <w:r w:rsidRPr="00A52FA5">
        <w:t>Monitor the effectiveness and cost of individual attraction channels.</w:t>
      </w:r>
    </w:p>
    <w:p w14:paraId="40AB4CD9" w14:textId="77777777" w:rsidR="00A52FA5" w:rsidRPr="00A52FA5" w:rsidRDefault="00A52FA5" w:rsidP="00A52FA5">
      <w:pPr>
        <w:numPr>
          <w:ilvl w:val="0"/>
          <w:numId w:val="22"/>
        </w:numPr>
      </w:pPr>
      <w:r w:rsidRPr="00A52FA5">
        <w:t>Measure how many newly attracted candidates progress from enquiry to registration, compliance and placement.</w:t>
      </w:r>
    </w:p>
    <w:p w14:paraId="06AFF5E1" w14:textId="77777777" w:rsidR="00A52FA5" w:rsidRPr="00A52FA5" w:rsidRDefault="00A52FA5" w:rsidP="00A52FA5">
      <w:pPr>
        <w:numPr>
          <w:ilvl w:val="0"/>
          <w:numId w:val="22"/>
        </w:numPr>
      </w:pPr>
      <w:r w:rsidRPr="00A52FA5">
        <w:t>Produce recommendations for an ongoing candidate attraction strategy following project closure.</w:t>
      </w:r>
    </w:p>
    <w:p w14:paraId="2778726F" w14:textId="77777777" w:rsidR="00A52FA5" w:rsidRPr="00A52FA5" w:rsidRDefault="00A52FA5" w:rsidP="00A52FA5">
      <w:pPr>
        <w:rPr>
          <w:b/>
          <w:bCs/>
        </w:rPr>
      </w:pPr>
      <w:r w:rsidRPr="00A52FA5">
        <w:rPr>
          <w:b/>
          <w:bCs/>
        </w:rPr>
        <w:t>Success Criteria</w:t>
      </w:r>
    </w:p>
    <w:p w14:paraId="52CAE0EB" w14:textId="77777777" w:rsidR="00A52FA5" w:rsidRPr="00A52FA5" w:rsidRDefault="00A52FA5" w:rsidP="00A52FA5">
      <w:r w:rsidRPr="00A52FA5">
        <w:t>Project success will be measured through:</w:t>
      </w:r>
    </w:p>
    <w:p w14:paraId="4C2373FB" w14:textId="77777777" w:rsidR="00A52FA5" w:rsidRPr="00A52FA5" w:rsidRDefault="00A52FA5" w:rsidP="00A52FA5">
      <w:pPr>
        <w:numPr>
          <w:ilvl w:val="0"/>
          <w:numId w:val="23"/>
        </w:numPr>
      </w:pPr>
      <w:r w:rsidRPr="00A52FA5">
        <w:t>growth in the active candidate pool;</w:t>
      </w:r>
    </w:p>
    <w:p w14:paraId="07255182" w14:textId="77777777" w:rsidR="00A52FA5" w:rsidRPr="00A52FA5" w:rsidRDefault="00A52FA5" w:rsidP="00A52FA5">
      <w:pPr>
        <w:numPr>
          <w:ilvl w:val="0"/>
          <w:numId w:val="23"/>
        </w:numPr>
      </w:pPr>
      <w:r w:rsidRPr="00A52FA5">
        <w:t>number of qualified candidates attracted;</w:t>
      </w:r>
    </w:p>
    <w:p w14:paraId="3DB49C3A" w14:textId="77777777" w:rsidR="00A52FA5" w:rsidRPr="00A52FA5" w:rsidRDefault="00A52FA5" w:rsidP="00A52FA5">
      <w:pPr>
        <w:numPr>
          <w:ilvl w:val="0"/>
          <w:numId w:val="23"/>
        </w:numPr>
      </w:pPr>
      <w:r w:rsidRPr="00A52FA5">
        <w:t>number becoming fully compliant;</w:t>
      </w:r>
    </w:p>
    <w:p w14:paraId="54DA3928" w14:textId="77777777" w:rsidR="00A52FA5" w:rsidRPr="00A52FA5" w:rsidRDefault="00A52FA5" w:rsidP="00A52FA5">
      <w:pPr>
        <w:numPr>
          <w:ilvl w:val="0"/>
          <w:numId w:val="23"/>
        </w:numPr>
      </w:pPr>
      <w:r w:rsidRPr="00A52FA5">
        <w:t>number becoming available for assignments;</w:t>
      </w:r>
    </w:p>
    <w:p w14:paraId="52CF9670" w14:textId="77777777" w:rsidR="00A52FA5" w:rsidRPr="00A52FA5" w:rsidRDefault="00A52FA5" w:rsidP="00A52FA5">
      <w:pPr>
        <w:numPr>
          <w:ilvl w:val="0"/>
          <w:numId w:val="23"/>
        </w:numPr>
      </w:pPr>
      <w:r w:rsidRPr="00A52FA5">
        <w:t>number of newly attracted candidates successfully placed;</w:t>
      </w:r>
    </w:p>
    <w:p w14:paraId="00CB178A" w14:textId="77777777" w:rsidR="00A52FA5" w:rsidRPr="00A52FA5" w:rsidRDefault="00A52FA5" w:rsidP="00A52FA5">
      <w:pPr>
        <w:numPr>
          <w:ilvl w:val="0"/>
          <w:numId w:val="23"/>
        </w:numPr>
      </w:pPr>
      <w:r w:rsidRPr="00A52FA5">
        <w:t>improvement or maintenance of booking fulfilment;</w:t>
      </w:r>
    </w:p>
    <w:p w14:paraId="0A52BC3D" w14:textId="77777777" w:rsidR="00A52FA5" w:rsidRPr="00A52FA5" w:rsidRDefault="00A52FA5" w:rsidP="00A52FA5">
      <w:pPr>
        <w:numPr>
          <w:ilvl w:val="0"/>
          <w:numId w:val="23"/>
        </w:numPr>
      </w:pPr>
      <w:r w:rsidRPr="00A52FA5">
        <w:t>cost per qualified candidate;</w:t>
      </w:r>
    </w:p>
    <w:p w14:paraId="230C1EFE" w14:textId="77777777" w:rsidR="00A52FA5" w:rsidRPr="00A52FA5" w:rsidRDefault="00A52FA5" w:rsidP="00A52FA5">
      <w:pPr>
        <w:numPr>
          <w:ilvl w:val="0"/>
          <w:numId w:val="23"/>
        </w:numPr>
      </w:pPr>
      <w:r w:rsidRPr="00A52FA5">
        <w:t>completion within the agreed 12-week period; and</w:t>
      </w:r>
    </w:p>
    <w:p w14:paraId="230DC969" w14:textId="77777777" w:rsidR="00A52FA5" w:rsidRPr="00A52FA5" w:rsidRDefault="00A52FA5" w:rsidP="00A52FA5">
      <w:pPr>
        <w:numPr>
          <w:ilvl w:val="0"/>
          <w:numId w:val="23"/>
        </w:numPr>
      </w:pPr>
      <w:r w:rsidRPr="00A52FA5">
        <w:t>stakeholder feedback.</w:t>
      </w:r>
    </w:p>
    <w:p w14:paraId="36C3C057" w14:textId="6D4C01AD" w:rsidR="001C7B7E" w:rsidRPr="00A52FA5" w:rsidRDefault="00DF066C" w:rsidP="003422ED">
      <w:pPr>
        <w:pStyle w:val="Heading1"/>
      </w:pPr>
      <w:bookmarkStart w:id="10" w:name="_Toc238990842"/>
      <w:r>
        <w:t>5</w:t>
      </w:r>
      <w:r w:rsidR="00337328">
        <w:t>.</w:t>
      </w:r>
      <w:r w:rsidR="001C7B7E" w:rsidRPr="00A52FA5">
        <w:t xml:space="preserve"> Business Case</w:t>
      </w:r>
      <w:bookmarkEnd w:id="10"/>
    </w:p>
    <w:p w14:paraId="462DB761" w14:textId="3FF9CDF4" w:rsidR="00A52FA5" w:rsidRPr="00A52FA5" w:rsidRDefault="00A52FA5" w:rsidP="00A52FA5">
      <w:pPr>
        <w:rPr>
          <w:b/>
          <w:bCs/>
        </w:rPr>
      </w:pPr>
      <w:r w:rsidRPr="00A52FA5">
        <w:rPr>
          <w:b/>
          <w:bCs/>
        </w:rPr>
        <w:t>Business Case and Options Appraisal</w:t>
      </w:r>
    </w:p>
    <w:p w14:paraId="62E0E8B7" w14:textId="77777777" w:rsidR="00A52FA5" w:rsidRPr="00A52FA5" w:rsidRDefault="00A52FA5" w:rsidP="00A52FA5">
      <w:pPr>
        <w:rPr>
          <w:b/>
          <w:bCs/>
        </w:rPr>
      </w:pPr>
      <w:r w:rsidRPr="00A52FA5">
        <w:rPr>
          <w:b/>
          <w:bCs/>
        </w:rPr>
        <w:t>Business Problem</w:t>
      </w:r>
    </w:p>
    <w:p w14:paraId="694CA492" w14:textId="77777777" w:rsidR="00A52FA5" w:rsidRPr="00A52FA5" w:rsidRDefault="00A52FA5" w:rsidP="00A52FA5">
      <w:r w:rsidRPr="00A52FA5">
        <w:t>Foresite Recruitment has developed a reliable pool of experienced temporary New Homes Sales Advisors. However, the organisation regularly returns to the same candidates when client requirements arise.</w:t>
      </w:r>
    </w:p>
    <w:p w14:paraId="3C526B0D" w14:textId="77777777" w:rsidR="00A52FA5" w:rsidRPr="00A52FA5" w:rsidRDefault="00A52FA5" w:rsidP="00A52FA5">
      <w:r w:rsidRPr="00A52FA5">
        <w:lastRenderedPageBreak/>
        <w:t>This provides operational benefits because candidate quality is already understood. Nevertheless, it also creates dependency. Existing candidates may already be working, unavailable, on holiday or geographically unsuitable for a new assignment.</w:t>
      </w:r>
    </w:p>
    <w:p w14:paraId="40E1AEC9" w14:textId="77777777" w:rsidR="00A52FA5" w:rsidRPr="00A52FA5" w:rsidRDefault="00A52FA5" w:rsidP="00A52FA5">
      <w:r w:rsidRPr="00A52FA5">
        <w:t xml:space="preserve">Increasing the depth of the candidate pool could therefore improve </w:t>
      </w:r>
      <w:proofErr w:type="spellStart"/>
      <w:r w:rsidRPr="00A52FA5">
        <w:t>Foresite's</w:t>
      </w:r>
      <w:proofErr w:type="spellEnd"/>
      <w:r w:rsidRPr="00A52FA5">
        <w:t xml:space="preserve"> ability to respond to client demand while reducing reliance on individual temporary workers.</w:t>
      </w:r>
    </w:p>
    <w:p w14:paraId="29977446" w14:textId="65DFBABE" w:rsidR="007343A2" w:rsidRDefault="00A52FA5" w:rsidP="00A52FA5">
      <w:pPr>
        <w:rPr>
          <w:b/>
          <w:bCs/>
        </w:rPr>
      </w:pPr>
      <w:r w:rsidRPr="00A52FA5">
        <w:rPr>
          <w:b/>
          <w:bCs/>
        </w:rPr>
        <w:t>Options Considere</w:t>
      </w:r>
      <w:r w:rsidR="00F436D1">
        <w:rPr>
          <w:b/>
          <w:bCs/>
        </w:rPr>
        <w:t>d</w:t>
      </w:r>
    </w:p>
    <w:p w14:paraId="3F92D3A0" w14:textId="7236563E" w:rsidR="00A52FA5" w:rsidRPr="00A52FA5" w:rsidRDefault="00A52FA5" w:rsidP="00A52FA5">
      <w:pPr>
        <w:rPr>
          <w:b/>
          <w:bCs/>
        </w:rPr>
      </w:pPr>
      <w:r w:rsidRPr="00A52FA5">
        <w:rPr>
          <w:b/>
          <w:bCs/>
        </w:rPr>
        <w:t>Expected Benefits</w:t>
      </w:r>
    </w:p>
    <w:p w14:paraId="7ECD823B" w14:textId="77777777" w:rsidR="00A52FA5" w:rsidRPr="00A52FA5" w:rsidRDefault="00A52FA5" w:rsidP="00A52FA5">
      <w:pPr>
        <w:rPr>
          <w:b/>
          <w:bCs/>
        </w:rPr>
      </w:pPr>
      <w:r w:rsidRPr="00A52FA5">
        <w:rPr>
          <w:b/>
          <w:bCs/>
        </w:rPr>
        <w:t>Tangible Benefits</w:t>
      </w:r>
    </w:p>
    <w:p w14:paraId="2D09FADC" w14:textId="77777777" w:rsidR="00A52FA5" w:rsidRPr="00A52FA5" w:rsidRDefault="00A52FA5" w:rsidP="00A52FA5">
      <w:pPr>
        <w:numPr>
          <w:ilvl w:val="0"/>
          <w:numId w:val="24"/>
        </w:numPr>
      </w:pPr>
      <w:r w:rsidRPr="00A52FA5">
        <w:t>Increased number of suitable temporary candidates.</w:t>
      </w:r>
    </w:p>
    <w:p w14:paraId="72E99346" w14:textId="77777777" w:rsidR="00A52FA5" w:rsidRPr="00A52FA5" w:rsidRDefault="00A52FA5" w:rsidP="00A52FA5">
      <w:pPr>
        <w:numPr>
          <w:ilvl w:val="0"/>
          <w:numId w:val="24"/>
        </w:numPr>
      </w:pPr>
      <w:r w:rsidRPr="00A52FA5">
        <w:t>Increased candidate availability.</w:t>
      </w:r>
    </w:p>
    <w:p w14:paraId="05C3DDF8" w14:textId="77777777" w:rsidR="00A52FA5" w:rsidRPr="00A52FA5" w:rsidRDefault="00A52FA5" w:rsidP="00A52FA5">
      <w:pPr>
        <w:numPr>
          <w:ilvl w:val="0"/>
          <w:numId w:val="24"/>
        </w:numPr>
      </w:pPr>
      <w:r w:rsidRPr="00A52FA5">
        <w:t>Improved ability to fill client requirements.</w:t>
      </w:r>
    </w:p>
    <w:p w14:paraId="4627182F" w14:textId="77777777" w:rsidR="00A52FA5" w:rsidRPr="00A52FA5" w:rsidRDefault="00A52FA5" w:rsidP="00A52FA5">
      <w:pPr>
        <w:numPr>
          <w:ilvl w:val="0"/>
          <w:numId w:val="24"/>
        </w:numPr>
      </w:pPr>
      <w:r w:rsidRPr="00A52FA5">
        <w:t>Reduced time spent sourcing urgently.</w:t>
      </w:r>
    </w:p>
    <w:p w14:paraId="64D7998A" w14:textId="77777777" w:rsidR="00A52FA5" w:rsidRPr="00A52FA5" w:rsidRDefault="00A52FA5" w:rsidP="00A52FA5">
      <w:pPr>
        <w:numPr>
          <w:ilvl w:val="0"/>
          <w:numId w:val="24"/>
        </w:numPr>
      </w:pPr>
      <w:r w:rsidRPr="00A52FA5">
        <w:t>Increased potential for temporary recruitment revenue.</w:t>
      </w:r>
    </w:p>
    <w:p w14:paraId="3E2A3480" w14:textId="77777777" w:rsidR="00A52FA5" w:rsidRPr="00A52FA5" w:rsidRDefault="00A52FA5" w:rsidP="00A52FA5">
      <w:pPr>
        <w:numPr>
          <w:ilvl w:val="0"/>
          <w:numId w:val="24"/>
        </w:numPr>
      </w:pPr>
      <w:r w:rsidRPr="00A52FA5">
        <w:t>Improved candidate-source information.</w:t>
      </w:r>
    </w:p>
    <w:p w14:paraId="742CE585" w14:textId="77777777" w:rsidR="00A52FA5" w:rsidRPr="00A52FA5" w:rsidRDefault="00A52FA5" w:rsidP="00A52FA5">
      <w:pPr>
        <w:rPr>
          <w:b/>
          <w:bCs/>
        </w:rPr>
      </w:pPr>
      <w:r w:rsidRPr="00A52FA5">
        <w:rPr>
          <w:b/>
          <w:bCs/>
        </w:rPr>
        <w:t>Intangible Benefits</w:t>
      </w:r>
    </w:p>
    <w:p w14:paraId="796E030B" w14:textId="77777777" w:rsidR="00A52FA5" w:rsidRPr="00A52FA5" w:rsidRDefault="00A52FA5" w:rsidP="00A52FA5">
      <w:pPr>
        <w:numPr>
          <w:ilvl w:val="0"/>
          <w:numId w:val="25"/>
        </w:numPr>
      </w:pPr>
      <w:r w:rsidRPr="00A52FA5">
        <w:t>Stronger candidate network.</w:t>
      </w:r>
    </w:p>
    <w:p w14:paraId="0C77B436" w14:textId="77777777" w:rsidR="00A52FA5" w:rsidRPr="00A52FA5" w:rsidRDefault="00A52FA5" w:rsidP="00A52FA5">
      <w:pPr>
        <w:numPr>
          <w:ilvl w:val="0"/>
          <w:numId w:val="25"/>
        </w:numPr>
      </w:pPr>
      <w:r w:rsidRPr="00A52FA5">
        <w:t>Increased Foresite brand awareness.</w:t>
      </w:r>
    </w:p>
    <w:p w14:paraId="67492ECB" w14:textId="77777777" w:rsidR="00A52FA5" w:rsidRPr="00A52FA5" w:rsidRDefault="00A52FA5" w:rsidP="00A52FA5">
      <w:pPr>
        <w:numPr>
          <w:ilvl w:val="0"/>
          <w:numId w:val="25"/>
        </w:numPr>
      </w:pPr>
      <w:r w:rsidRPr="00A52FA5">
        <w:t>Improved client confidence.</w:t>
      </w:r>
    </w:p>
    <w:p w14:paraId="7D94FDE8" w14:textId="77777777" w:rsidR="00A52FA5" w:rsidRPr="00A52FA5" w:rsidRDefault="00A52FA5" w:rsidP="00A52FA5">
      <w:pPr>
        <w:numPr>
          <w:ilvl w:val="0"/>
          <w:numId w:val="25"/>
        </w:numPr>
      </w:pPr>
      <w:r w:rsidRPr="00A52FA5">
        <w:t>Greater operational resilience.</w:t>
      </w:r>
    </w:p>
    <w:p w14:paraId="57DD9727" w14:textId="77777777" w:rsidR="00A52FA5" w:rsidRPr="00A52FA5" w:rsidRDefault="00A52FA5" w:rsidP="00A52FA5">
      <w:pPr>
        <w:numPr>
          <w:ilvl w:val="0"/>
          <w:numId w:val="25"/>
        </w:numPr>
      </w:pPr>
      <w:r w:rsidRPr="00A52FA5">
        <w:t>Improved understanding of candidate attraction behaviour.</w:t>
      </w:r>
    </w:p>
    <w:p w14:paraId="6AFCA655" w14:textId="77777777" w:rsidR="00A52FA5" w:rsidRPr="00A52FA5" w:rsidRDefault="00A52FA5" w:rsidP="00A52FA5">
      <w:pPr>
        <w:rPr>
          <w:b/>
          <w:bCs/>
        </w:rPr>
      </w:pPr>
      <w:r w:rsidRPr="00A52FA5">
        <w:rPr>
          <w:b/>
          <w:bCs/>
        </w:rPr>
        <w:t>Costs and Resources</w:t>
      </w:r>
    </w:p>
    <w:p w14:paraId="7985EBAF" w14:textId="77777777" w:rsidR="00A52FA5" w:rsidRPr="00A52FA5" w:rsidRDefault="00A52FA5" w:rsidP="00A52FA5">
      <w:r w:rsidRPr="00A52FA5">
        <w:t>The project may require expenditure relating to:</w:t>
      </w:r>
    </w:p>
    <w:p w14:paraId="21AF8C7E" w14:textId="77777777" w:rsidR="00A52FA5" w:rsidRPr="00A52FA5" w:rsidRDefault="00A52FA5" w:rsidP="00A52FA5">
      <w:pPr>
        <w:numPr>
          <w:ilvl w:val="0"/>
          <w:numId w:val="26"/>
        </w:numPr>
      </w:pPr>
      <w:r w:rsidRPr="00A52FA5">
        <w:t>job-board advertising;</w:t>
      </w:r>
    </w:p>
    <w:p w14:paraId="66AD713F" w14:textId="77777777" w:rsidR="00A52FA5" w:rsidRPr="00A52FA5" w:rsidRDefault="00A52FA5" w:rsidP="00A52FA5">
      <w:pPr>
        <w:numPr>
          <w:ilvl w:val="0"/>
          <w:numId w:val="26"/>
        </w:numPr>
      </w:pPr>
      <w:r w:rsidRPr="00A52FA5">
        <w:t>CV database access;</w:t>
      </w:r>
    </w:p>
    <w:p w14:paraId="26DE75EC" w14:textId="77777777" w:rsidR="00A52FA5" w:rsidRPr="00A52FA5" w:rsidRDefault="00A52FA5" w:rsidP="00A52FA5">
      <w:pPr>
        <w:numPr>
          <w:ilvl w:val="0"/>
          <w:numId w:val="26"/>
        </w:numPr>
      </w:pPr>
      <w:r w:rsidRPr="00A52FA5">
        <w:t>recruitment marketing;</w:t>
      </w:r>
    </w:p>
    <w:p w14:paraId="3F5EB820" w14:textId="77777777" w:rsidR="00A52FA5" w:rsidRPr="00A52FA5" w:rsidRDefault="00A52FA5" w:rsidP="00A52FA5">
      <w:pPr>
        <w:numPr>
          <w:ilvl w:val="0"/>
          <w:numId w:val="26"/>
        </w:numPr>
      </w:pPr>
      <w:r w:rsidRPr="00A52FA5">
        <w:t>social media;</w:t>
      </w:r>
    </w:p>
    <w:p w14:paraId="2FCA71DA" w14:textId="77777777" w:rsidR="00A52FA5" w:rsidRPr="00A52FA5" w:rsidRDefault="00A52FA5" w:rsidP="00A52FA5">
      <w:pPr>
        <w:numPr>
          <w:ilvl w:val="0"/>
          <w:numId w:val="26"/>
        </w:numPr>
      </w:pPr>
      <w:r w:rsidRPr="00A52FA5">
        <w:t>referral incentives;</w:t>
      </w:r>
    </w:p>
    <w:p w14:paraId="047E83F4" w14:textId="77777777" w:rsidR="00A52FA5" w:rsidRPr="00A52FA5" w:rsidRDefault="00A52FA5" w:rsidP="00A52FA5">
      <w:pPr>
        <w:numPr>
          <w:ilvl w:val="0"/>
          <w:numId w:val="26"/>
        </w:numPr>
      </w:pPr>
      <w:r w:rsidRPr="00A52FA5">
        <w:t>consultant working time; and</w:t>
      </w:r>
    </w:p>
    <w:p w14:paraId="0498CD42" w14:textId="77777777" w:rsidR="00A52FA5" w:rsidRPr="00A52FA5" w:rsidRDefault="00A52FA5" w:rsidP="00A52FA5">
      <w:pPr>
        <w:numPr>
          <w:ilvl w:val="0"/>
          <w:numId w:val="26"/>
        </w:numPr>
      </w:pPr>
      <w:r w:rsidRPr="00A52FA5">
        <w:t>compliance/administration.</w:t>
      </w:r>
    </w:p>
    <w:p w14:paraId="54AED029" w14:textId="589F642A" w:rsidR="00A52FA5" w:rsidRPr="00337328" w:rsidRDefault="00A52FA5" w:rsidP="00A52FA5">
      <w:r w:rsidRPr="00A52FA5">
        <w:lastRenderedPageBreak/>
        <w:t>Expenditure will be agreed with management and monitored throughout the project.</w:t>
      </w:r>
    </w:p>
    <w:p w14:paraId="2C1D37A8" w14:textId="771DFE39" w:rsidR="00A52FA5" w:rsidRPr="00A52FA5" w:rsidRDefault="00A52FA5" w:rsidP="00A52FA5">
      <w:pPr>
        <w:rPr>
          <w:b/>
          <w:bCs/>
        </w:rPr>
      </w:pPr>
      <w:r w:rsidRPr="00A52FA5">
        <w:rPr>
          <w:b/>
          <w:bCs/>
        </w:rPr>
        <w:t>Business Case Recommendation</w:t>
      </w:r>
    </w:p>
    <w:p w14:paraId="77ECFDAC" w14:textId="77777777" w:rsidR="00A52FA5" w:rsidRPr="00A52FA5" w:rsidRDefault="00A52FA5" w:rsidP="00A52FA5">
      <w:r w:rsidRPr="00A52FA5">
        <w:t>The multi-channel attraction strategy is recommended because it provides the greatest opportunity to address the identified business problem while creating a sustainable candidate pipeline.</w:t>
      </w:r>
    </w:p>
    <w:p w14:paraId="59CCA0ED" w14:textId="77777777" w:rsidR="00A52FA5" w:rsidRPr="00A52FA5" w:rsidRDefault="00A52FA5" w:rsidP="00A52FA5">
      <w:r w:rsidRPr="00A52FA5">
        <w:t>Continued business justification will be reviewed throughout the project to ensure that project costs remain proportionate to the expected benefits.</w:t>
      </w:r>
    </w:p>
    <w:p w14:paraId="1A5CA363" w14:textId="2853F08C" w:rsidR="001C7B7E" w:rsidRPr="00A52FA5" w:rsidRDefault="007343A2" w:rsidP="00852D28">
      <w:pPr>
        <w:pStyle w:val="Heading2"/>
      </w:pPr>
      <w:bookmarkStart w:id="11" w:name="_Toc238990843"/>
      <w:r>
        <w:t>5</w:t>
      </w:r>
      <w:r w:rsidR="001C7B7E" w:rsidRPr="00A52FA5">
        <w:t>.</w:t>
      </w:r>
      <w:r w:rsidR="00337328">
        <w:t>1</w:t>
      </w:r>
      <w:r w:rsidR="001C7B7E" w:rsidRPr="00A52FA5">
        <w:t xml:space="preserve"> Stakeholder Analysis</w:t>
      </w:r>
      <w:bookmarkEnd w:id="11"/>
    </w:p>
    <w:p w14:paraId="35D7F140" w14:textId="77777777" w:rsidR="00B32676" w:rsidRDefault="001C7B7E" w:rsidP="00A52FA5">
      <w:r w:rsidRPr="001C7B7E">
        <w:t>Freeman's (1984) stakeholder theory emphasises consideration of groups that affect or are affected by organisational activity.</w:t>
      </w:r>
    </w:p>
    <w:p w14:paraId="040F65E2" w14:textId="5AD4EEBF" w:rsidR="00A52FA5" w:rsidRPr="00B32676" w:rsidRDefault="00A52FA5" w:rsidP="00A52FA5">
      <w:r w:rsidRPr="00A52FA5">
        <w:rPr>
          <w:b/>
          <w:bCs/>
        </w:rPr>
        <w:t>Stakeholder Analysis and Power/Interest Matrix</w:t>
      </w:r>
    </w:p>
    <w:p w14:paraId="1D749EE8" w14:textId="4407D652" w:rsidR="00594097" w:rsidRDefault="00594097" w:rsidP="00A52FA5">
      <w:pPr>
        <w:rPr>
          <w:b/>
          <w:bCs/>
        </w:rPr>
      </w:pPr>
      <w:r>
        <w:rPr>
          <w:noProof/>
        </w:rPr>
        <w:drawing>
          <wp:anchor distT="0" distB="0" distL="114300" distR="114300" simplePos="0" relativeHeight="251652096" behindDoc="0" locked="0" layoutInCell="1" allowOverlap="1" wp14:anchorId="25618975" wp14:editId="0CB86059">
            <wp:simplePos x="0" y="0"/>
            <wp:positionH relativeFrom="margin">
              <wp:align>center</wp:align>
            </wp:positionH>
            <wp:positionV relativeFrom="paragraph">
              <wp:posOffset>377825</wp:posOffset>
            </wp:positionV>
            <wp:extent cx="6850380" cy="3954780"/>
            <wp:effectExtent l="0" t="0" r="7620" b="7620"/>
            <wp:wrapSquare wrapText="bothSides"/>
            <wp:docPr id="4653055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305512" name="Picture 465305512"/>
                    <pic:cNvPicPr/>
                  </pic:nvPicPr>
                  <pic:blipFill rotWithShape="1">
                    <a:blip r:embed="rId9" cstate="print">
                      <a:extLst>
                        <a:ext uri="{28A0092B-C50C-407E-A947-70E740481C1C}">
                          <a14:useLocalDpi xmlns:a14="http://schemas.microsoft.com/office/drawing/2010/main" val="0"/>
                        </a:ext>
                      </a:extLst>
                    </a:blip>
                    <a:srcRect t="5118"/>
                    <a:stretch>
                      <a:fillRect/>
                    </a:stretch>
                  </pic:blipFill>
                  <pic:spPr bwMode="auto">
                    <a:xfrm>
                      <a:off x="0" y="0"/>
                      <a:ext cx="6850380" cy="39547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52FA5" w:rsidRPr="00A52FA5">
        <w:rPr>
          <w:b/>
          <w:bCs/>
        </w:rPr>
        <w:t>Stakeholder Register</w:t>
      </w:r>
    </w:p>
    <w:p w14:paraId="1E006F43" w14:textId="77777777" w:rsidR="00A52FA5" w:rsidRPr="00A52FA5" w:rsidRDefault="00A52FA5" w:rsidP="00A52FA5">
      <w:pPr>
        <w:rPr>
          <w:b/>
          <w:bCs/>
        </w:rPr>
      </w:pPr>
    </w:p>
    <w:p w14:paraId="5706517A" w14:textId="77777777" w:rsidR="00A52FA5" w:rsidRPr="00A52FA5" w:rsidRDefault="00A52FA5" w:rsidP="00A52FA5">
      <w:pPr>
        <w:rPr>
          <w:b/>
          <w:bCs/>
        </w:rPr>
      </w:pPr>
      <w:r w:rsidRPr="00A52FA5">
        <w:rPr>
          <w:b/>
          <w:bCs/>
        </w:rPr>
        <w:t>Power/Interest Matrix</w:t>
      </w:r>
    </w:p>
    <w:p w14:paraId="28709B73" w14:textId="77777777" w:rsidR="00A52FA5" w:rsidRPr="00A52FA5" w:rsidRDefault="00A52FA5" w:rsidP="00A52FA5">
      <w:pPr>
        <w:rPr>
          <w:b/>
          <w:bCs/>
        </w:rPr>
      </w:pPr>
      <w:r w:rsidRPr="00A52FA5">
        <w:rPr>
          <w:b/>
          <w:bCs/>
        </w:rPr>
        <w:t>High Power / High Interest – Manage Closely</w:t>
      </w:r>
    </w:p>
    <w:p w14:paraId="0308545C" w14:textId="77777777" w:rsidR="00A52FA5" w:rsidRPr="00A52FA5" w:rsidRDefault="00A52FA5" w:rsidP="00A52FA5">
      <w:pPr>
        <w:numPr>
          <w:ilvl w:val="0"/>
          <w:numId w:val="27"/>
        </w:numPr>
      </w:pPr>
      <w:r w:rsidRPr="00A52FA5">
        <w:t>Senior Management</w:t>
      </w:r>
    </w:p>
    <w:p w14:paraId="71990F22" w14:textId="77777777" w:rsidR="00A52FA5" w:rsidRPr="00A52FA5" w:rsidRDefault="00A52FA5" w:rsidP="00A52FA5">
      <w:pPr>
        <w:numPr>
          <w:ilvl w:val="0"/>
          <w:numId w:val="27"/>
        </w:numPr>
      </w:pPr>
      <w:r w:rsidRPr="00A52FA5">
        <w:lastRenderedPageBreak/>
        <w:t>Project Manager</w:t>
      </w:r>
    </w:p>
    <w:p w14:paraId="17E670A9" w14:textId="77777777" w:rsidR="00A52FA5" w:rsidRPr="00A52FA5" w:rsidRDefault="00A52FA5" w:rsidP="00A52FA5">
      <w:pPr>
        <w:numPr>
          <w:ilvl w:val="0"/>
          <w:numId w:val="27"/>
        </w:numPr>
      </w:pPr>
      <w:r w:rsidRPr="00A52FA5">
        <w:t>Recruitment Consultants</w:t>
      </w:r>
    </w:p>
    <w:p w14:paraId="7E7CBDC3" w14:textId="77777777" w:rsidR="00A52FA5" w:rsidRPr="00A52FA5" w:rsidRDefault="00A52FA5" w:rsidP="00A52FA5">
      <w:pPr>
        <w:numPr>
          <w:ilvl w:val="0"/>
          <w:numId w:val="27"/>
        </w:numPr>
      </w:pPr>
      <w:r w:rsidRPr="00A52FA5">
        <w:t>Key Clients</w:t>
      </w:r>
    </w:p>
    <w:p w14:paraId="1288CECA" w14:textId="77777777" w:rsidR="00A52FA5" w:rsidRPr="00A52FA5" w:rsidRDefault="00A52FA5" w:rsidP="00A52FA5">
      <w:pPr>
        <w:rPr>
          <w:b/>
          <w:bCs/>
        </w:rPr>
      </w:pPr>
      <w:r w:rsidRPr="00A52FA5">
        <w:rPr>
          <w:b/>
          <w:bCs/>
        </w:rPr>
        <w:t>High Power / Lower Direct Interest – Keep Satisfied</w:t>
      </w:r>
    </w:p>
    <w:p w14:paraId="2571D30E" w14:textId="77777777" w:rsidR="00A52FA5" w:rsidRPr="00A52FA5" w:rsidRDefault="00A52FA5" w:rsidP="00A52FA5">
      <w:pPr>
        <w:numPr>
          <w:ilvl w:val="0"/>
          <w:numId w:val="28"/>
        </w:numPr>
      </w:pPr>
      <w:r w:rsidRPr="00A52FA5">
        <w:t>Wider organisational management</w:t>
      </w:r>
    </w:p>
    <w:p w14:paraId="1ABA985B" w14:textId="77777777" w:rsidR="00A52FA5" w:rsidRPr="00A52FA5" w:rsidRDefault="00A52FA5" w:rsidP="00A52FA5">
      <w:pPr>
        <w:numPr>
          <w:ilvl w:val="0"/>
          <w:numId w:val="28"/>
        </w:numPr>
      </w:pPr>
      <w:r w:rsidRPr="00A52FA5">
        <w:t>Key recruitment suppliers where applicable</w:t>
      </w:r>
    </w:p>
    <w:p w14:paraId="03738D7D" w14:textId="77777777" w:rsidR="00A52FA5" w:rsidRPr="00A52FA5" w:rsidRDefault="00A52FA5" w:rsidP="00A52FA5">
      <w:pPr>
        <w:rPr>
          <w:b/>
          <w:bCs/>
        </w:rPr>
      </w:pPr>
      <w:r w:rsidRPr="00A52FA5">
        <w:rPr>
          <w:b/>
          <w:bCs/>
        </w:rPr>
        <w:t>Lower Power / High Interest – Keep Informed</w:t>
      </w:r>
    </w:p>
    <w:p w14:paraId="0307B142" w14:textId="77777777" w:rsidR="00A52FA5" w:rsidRPr="00A52FA5" w:rsidRDefault="00A52FA5" w:rsidP="00A52FA5">
      <w:pPr>
        <w:numPr>
          <w:ilvl w:val="0"/>
          <w:numId w:val="29"/>
        </w:numPr>
      </w:pPr>
      <w:r w:rsidRPr="00A52FA5">
        <w:t>Administration and compliance team</w:t>
      </w:r>
    </w:p>
    <w:p w14:paraId="5927D0F8" w14:textId="77777777" w:rsidR="00A52FA5" w:rsidRPr="00A52FA5" w:rsidRDefault="00A52FA5" w:rsidP="00A52FA5">
      <w:pPr>
        <w:numPr>
          <w:ilvl w:val="0"/>
          <w:numId w:val="29"/>
        </w:numPr>
      </w:pPr>
      <w:r w:rsidRPr="00A52FA5">
        <w:t>Existing candidates</w:t>
      </w:r>
    </w:p>
    <w:p w14:paraId="6788A970" w14:textId="77777777" w:rsidR="00A52FA5" w:rsidRPr="00A52FA5" w:rsidRDefault="00A52FA5" w:rsidP="00A52FA5">
      <w:pPr>
        <w:numPr>
          <w:ilvl w:val="0"/>
          <w:numId w:val="29"/>
        </w:numPr>
      </w:pPr>
      <w:r w:rsidRPr="00A52FA5">
        <w:t>Prospective candidates</w:t>
      </w:r>
    </w:p>
    <w:p w14:paraId="00D91B63" w14:textId="77777777" w:rsidR="00A52FA5" w:rsidRPr="00A52FA5" w:rsidRDefault="00A52FA5" w:rsidP="00A52FA5">
      <w:pPr>
        <w:rPr>
          <w:b/>
          <w:bCs/>
        </w:rPr>
      </w:pPr>
      <w:r w:rsidRPr="00A52FA5">
        <w:rPr>
          <w:b/>
          <w:bCs/>
        </w:rPr>
        <w:t>Lower Power / Lower Interest – Monitor</w:t>
      </w:r>
    </w:p>
    <w:p w14:paraId="23FC5572" w14:textId="77777777" w:rsidR="00A52FA5" w:rsidRPr="00A52FA5" w:rsidRDefault="00A52FA5" w:rsidP="00A52FA5">
      <w:pPr>
        <w:numPr>
          <w:ilvl w:val="0"/>
          <w:numId w:val="30"/>
        </w:numPr>
      </w:pPr>
      <w:r w:rsidRPr="00A52FA5">
        <w:t>External advertising providers</w:t>
      </w:r>
    </w:p>
    <w:p w14:paraId="2266BDE6" w14:textId="77777777" w:rsidR="00A52FA5" w:rsidRPr="00A52FA5" w:rsidRDefault="00A52FA5" w:rsidP="00A52FA5">
      <w:pPr>
        <w:numPr>
          <w:ilvl w:val="0"/>
          <w:numId w:val="30"/>
        </w:numPr>
      </w:pPr>
      <w:r w:rsidRPr="00A52FA5">
        <w:t>Other external suppliers</w:t>
      </w:r>
    </w:p>
    <w:p w14:paraId="5A8FEA78" w14:textId="77777777" w:rsidR="00A52FA5" w:rsidRPr="00A52FA5" w:rsidRDefault="00A52FA5" w:rsidP="00A52FA5">
      <w:pPr>
        <w:rPr>
          <w:b/>
          <w:bCs/>
        </w:rPr>
      </w:pPr>
      <w:r w:rsidRPr="00A52FA5">
        <w:rPr>
          <w:b/>
          <w:bCs/>
        </w:rPr>
        <w:t>Stakeholder Review</w:t>
      </w:r>
    </w:p>
    <w:p w14:paraId="5E22F1D8" w14:textId="77777777" w:rsidR="00A52FA5" w:rsidRPr="00A52FA5" w:rsidRDefault="00A52FA5" w:rsidP="00A52FA5">
      <w:r w:rsidRPr="00A52FA5">
        <w:t>Stakeholder positions may change during the project. For example, a client experiencing an urgent candidate shortage may temporarily become a particularly influential stakeholder. The stakeholder analysis will therefore be reviewed throughout the project rather than treated as a one-off exercise.</w:t>
      </w:r>
    </w:p>
    <w:p w14:paraId="4FFA75B2" w14:textId="4F3F054A" w:rsidR="00B60A0C" w:rsidRDefault="007343A2" w:rsidP="00450EB8">
      <w:pPr>
        <w:pStyle w:val="Heading1"/>
      </w:pPr>
      <w:bookmarkStart w:id="12" w:name="_Toc238990844"/>
      <w:r>
        <w:t>6</w:t>
      </w:r>
      <w:r w:rsidR="00B60A0C" w:rsidRPr="00A52FA5">
        <w:t xml:space="preserve">. </w:t>
      </w:r>
      <w:r w:rsidR="00B60A0C" w:rsidRPr="00B60A0C">
        <w:t>Environmental Analysis: SWOT and PESTLE</w:t>
      </w:r>
      <w:bookmarkEnd w:id="12"/>
    </w:p>
    <w:p w14:paraId="63013DE0" w14:textId="41AF98EF" w:rsidR="00B60A0C" w:rsidRPr="00A52FA5" w:rsidRDefault="00B60A0C" w:rsidP="001C7B7E">
      <w:pPr>
        <w:rPr>
          <w:b/>
          <w:bCs/>
        </w:rPr>
      </w:pPr>
      <w:r w:rsidRPr="00A52FA5">
        <w:rPr>
          <w:b/>
          <w:bCs/>
        </w:rPr>
        <w:t>Environmental Analysis</w:t>
      </w:r>
    </w:p>
    <w:p w14:paraId="54051078" w14:textId="77777777" w:rsidR="001C7B7E" w:rsidRPr="001C7B7E" w:rsidRDefault="001C7B7E" w:rsidP="001C7B7E">
      <w:r w:rsidRPr="001C7B7E">
        <w:t>Projects operate within organisational and external environments. Environmental analysis will therefore combine SWOT and PESTLE.</w:t>
      </w:r>
    </w:p>
    <w:p w14:paraId="2BEA20A9" w14:textId="77777777" w:rsidR="00337328" w:rsidRDefault="00337328" w:rsidP="001C7B7E"/>
    <w:p w14:paraId="54916570" w14:textId="77777777" w:rsidR="00337328" w:rsidRDefault="00337328" w:rsidP="001C7B7E"/>
    <w:p w14:paraId="73F4F059" w14:textId="77777777" w:rsidR="00337328" w:rsidRDefault="00337328" w:rsidP="001C7B7E"/>
    <w:p w14:paraId="4E167A95" w14:textId="77777777" w:rsidR="00337328" w:rsidRDefault="00337328" w:rsidP="001C7B7E"/>
    <w:p w14:paraId="632A92A5" w14:textId="77777777" w:rsidR="00337328" w:rsidRDefault="00337328" w:rsidP="001C7B7E"/>
    <w:p w14:paraId="466655F9" w14:textId="77777777" w:rsidR="00337328" w:rsidRDefault="00337328" w:rsidP="001C7B7E"/>
    <w:p w14:paraId="6155BD42" w14:textId="7348AEC9" w:rsidR="001C7B7E" w:rsidRPr="00337328" w:rsidRDefault="007343A2" w:rsidP="00852D28">
      <w:pPr>
        <w:pStyle w:val="Heading2"/>
      </w:pPr>
      <w:bookmarkStart w:id="13" w:name="_Toc238990845"/>
      <w:r w:rsidRPr="00337328">
        <w:lastRenderedPageBreak/>
        <w:t>6</w:t>
      </w:r>
      <w:r w:rsidR="001C7B7E" w:rsidRPr="00337328">
        <w:t>.1 SWOT Analysis</w:t>
      </w:r>
      <w:bookmarkEnd w:id="13"/>
    </w:p>
    <w:tbl>
      <w:tblPr>
        <w:tblW w:w="7680" w:type="dxa"/>
        <w:tblInd w:w="668" w:type="dxa"/>
        <w:tblLook w:val="04A0" w:firstRow="1" w:lastRow="0" w:firstColumn="1" w:lastColumn="0" w:noHBand="0" w:noVBand="1"/>
      </w:tblPr>
      <w:tblGrid>
        <w:gridCol w:w="3620"/>
        <w:gridCol w:w="4060"/>
      </w:tblGrid>
      <w:tr w:rsidR="00A52FA5" w:rsidRPr="00A52FA5" w14:paraId="3185C935" w14:textId="77777777" w:rsidTr="00A52FA5">
        <w:trPr>
          <w:trHeight w:val="696"/>
        </w:trPr>
        <w:tc>
          <w:tcPr>
            <w:tcW w:w="3620" w:type="dxa"/>
            <w:tcBorders>
              <w:top w:val="single" w:sz="4" w:space="0" w:color="auto"/>
              <w:left w:val="single" w:sz="4" w:space="0" w:color="auto"/>
              <w:bottom w:val="single" w:sz="4" w:space="0" w:color="auto"/>
              <w:right w:val="single" w:sz="4" w:space="0" w:color="auto"/>
            </w:tcBorders>
            <w:vAlign w:val="center"/>
            <w:hideMark/>
          </w:tcPr>
          <w:p w14:paraId="66783331" w14:textId="77777777" w:rsidR="00A52FA5" w:rsidRPr="00A52FA5" w:rsidRDefault="00A52FA5" w:rsidP="00A52FA5">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A52FA5">
              <w:rPr>
                <w:rFonts w:ascii="Aptos Narrow" w:eastAsia="Times New Roman" w:hAnsi="Aptos Narrow" w:cs="Times New Roman"/>
                <w:b/>
                <w:bCs/>
                <w:color w:val="000000"/>
                <w:kern w:val="0"/>
                <w:sz w:val="22"/>
                <w:szCs w:val="22"/>
                <w:lang w:eastAsia="en-GB"/>
                <w14:ligatures w14:val="none"/>
              </w:rPr>
              <w:t>Strengths</w:t>
            </w:r>
          </w:p>
        </w:tc>
        <w:tc>
          <w:tcPr>
            <w:tcW w:w="4060" w:type="dxa"/>
            <w:tcBorders>
              <w:top w:val="single" w:sz="4" w:space="0" w:color="auto"/>
              <w:left w:val="nil"/>
              <w:bottom w:val="single" w:sz="4" w:space="0" w:color="auto"/>
              <w:right w:val="single" w:sz="4" w:space="0" w:color="auto"/>
            </w:tcBorders>
            <w:vAlign w:val="center"/>
            <w:hideMark/>
          </w:tcPr>
          <w:p w14:paraId="2C50C441" w14:textId="77777777" w:rsidR="00A52FA5" w:rsidRPr="00A52FA5" w:rsidRDefault="00A52FA5" w:rsidP="00A52FA5">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A52FA5">
              <w:rPr>
                <w:rFonts w:ascii="Aptos Narrow" w:eastAsia="Times New Roman" w:hAnsi="Aptos Narrow" w:cs="Times New Roman"/>
                <w:b/>
                <w:bCs/>
                <w:color w:val="000000"/>
                <w:kern w:val="0"/>
                <w:sz w:val="22"/>
                <w:szCs w:val="22"/>
                <w:lang w:eastAsia="en-GB"/>
                <w14:ligatures w14:val="none"/>
              </w:rPr>
              <w:t>Weaknesses</w:t>
            </w:r>
          </w:p>
        </w:tc>
      </w:tr>
      <w:tr w:rsidR="00A52FA5" w:rsidRPr="00A52FA5" w14:paraId="12676EDC" w14:textId="77777777" w:rsidTr="00A52FA5">
        <w:trPr>
          <w:trHeight w:val="576"/>
        </w:trPr>
        <w:tc>
          <w:tcPr>
            <w:tcW w:w="3620" w:type="dxa"/>
            <w:tcBorders>
              <w:top w:val="nil"/>
              <w:left w:val="single" w:sz="4" w:space="0" w:color="auto"/>
              <w:bottom w:val="single" w:sz="4" w:space="0" w:color="auto"/>
              <w:right w:val="single" w:sz="4" w:space="0" w:color="auto"/>
            </w:tcBorders>
            <w:vAlign w:val="center"/>
            <w:hideMark/>
          </w:tcPr>
          <w:p w14:paraId="7484B6B0" w14:textId="77777777" w:rsidR="00A52FA5" w:rsidRPr="00A52FA5" w:rsidRDefault="00A52FA5" w:rsidP="00A52FA5">
            <w:pPr>
              <w:spacing w:after="0" w:line="240" w:lineRule="auto"/>
              <w:rPr>
                <w:rFonts w:ascii="Aptos Narrow" w:eastAsia="Times New Roman" w:hAnsi="Aptos Narrow" w:cs="Times New Roman"/>
                <w:color w:val="000000"/>
                <w:kern w:val="0"/>
                <w:sz w:val="22"/>
                <w:szCs w:val="22"/>
                <w:lang w:eastAsia="en-GB"/>
                <w14:ligatures w14:val="none"/>
              </w:rPr>
            </w:pPr>
            <w:r w:rsidRPr="00A52FA5">
              <w:rPr>
                <w:rFonts w:ascii="Aptos Narrow" w:eastAsia="Times New Roman" w:hAnsi="Aptos Narrow" w:cs="Times New Roman"/>
                <w:color w:val="000000"/>
                <w:kern w:val="0"/>
                <w:sz w:val="22"/>
                <w:szCs w:val="22"/>
                <w:lang w:eastAsia="en-GB"/>
                <w14:ligatures w14:val="none"/>
              </w:rPr>
              <w:t>Specialist New Homes recruitment knowledge</w:t>
            </w:r>
          </w:p>
        </w:tc>
        <w:tc>
          <w:tcPr>
            <w:tcW w:w="4060" w:type="dxa"/>
            <w:tcBorders>
              <w:top w:val="nil"/>
              <w:left w:val="nil"/>
              <w:bottom w:val="single" w:sz="4" w:space="0" w:color="auto"/>
              <w:right w:val="single" w:sz="4" w:space="0" w:color="auto"/>
            </w:tcBorders>
            <w:vAlign w:val="center"/>
            <w:hideMark/>
          </w:tcPr>
          <w:p w14:paraId="2261863C" w14:textId="77777777" w:rsidR="00A52FA5" w:rsidRPr="00A52FA5" w:rsidRDefault="00A52FA5" w:rsidP="00A52FA5">
            <w:pPr>
              <w:spacing w:after="0" w:line="240" w:lineRule="auto"/>
              <w:rPr>
                <w:rFonts w:ascii="Aptos Narrow" w:eastAsia="Times New Roman" w:hAnsi="Aptos Narrow" w:cs="Times New Roman"/>
                <w:color w:val="000000"/>
                <w:kern w:val="0"/>
                <w:sz w:val="22"/>
                <w:szCs w:val="22"/>
                <w:lang w:eastAsia="en-GB"/>
                <w14:ligatures w14:val="none"/>
              </w:rPr>
            </w:pPr>
            <w:r w:rsidRPr="00A52FA5">
              <w:rPr>
                <w:rFonts w:ascii="Aptos Narrow" w:eastAsia="Times New Roman" w:hAnsi="Aptos Narrow" w:cs="Times New Roman"/>
                <w:color w:val="000000"/>
                <w:kern w:val="0"/>
                <w:sz w:val="22"/>
                <w:szCs w:val="22"/>
                <w:lang w:eastAsia="en-GB"/>
                <w14:ligatures w14:val="none"/>
              </w:rPr>
              <w:t>Reliance on an established candidate pool</w:t>
            </w:r>
          </w:p>
        </w:tc>
      </w:tr>
      <w:tr w:rsidR="00A52FA5" w:rsidRPr="00A52FA5" w14:paraId="7153F224" w14:textId="77777777" w:rsidTr="00A52FA5">
        <w:trPr>
          <w:trHeight w:val="576"/>
        </w:trPr>
        <w:tc>
          <w:tcPr>
            <w:tcW w:w="3620" w:type="dxa"/>
            <w:tcBorders>
              <w:top w:val="nil"/>
              <w:left w:val="single" w:sz="4" w:space="0" w:color="auto"/>
              <w:bottom w:val="single" w:sz="4" w:space="0" w:color="auto"/>
              <w:right w:val="single" w:sz="4" w:space="0" w:color="auto"/>
            </w:tcBorders>
            <w:vAlign w:val="center"/>
            <w:hideMark/>
          </w:tcPr>
          <w:p w14:paraId="2514B734" w14:textId="77777777" w:rsidR="00A52FA5" w:rsidRPr="00A52FA5" w:rsidRDefault="00A52FA5" w:rsidP="00A52FA5">
            <w:pPr>
              <w:spacing w:after="0" w:line="240" w:lineRule="auto"/>
              <w:rPr>
                <w:rFonts w:ascii="Aptos Narrow" w:eastAsia="Times New Roman" w:hAnsi="Aptos Narrow" w:cs="Times New Roman"/>
                <w:color w:val="000000"/>
                <w:kern w:val="0"/>
                <w:sz w:val="22"/>
                <w:szCs w:val="22"/>
                <w:lang w:eastAsia="en-GB"/>
                <w14:ligatures w14:val="none"/>
              </w:rPr>
            </w:pPr>
            <w:r w:rsidRPr="00A52FA5">
              <w:rPr>
                <w:rFonts w:ascii="Aptos Narrow" w:eastAsia="Times New Roman" w:hAnsi="Aptos Narrow" w:cs="Times New Roman"/>
                <w:color w:val="000000"/>
                <w:kern w:val="0"/>
                <w:sz w:val="22"/>
                <w:szCs w:val="22"/>
                <w:lang w:eastAsia="en-GB"/>
                <w14:ligatures w14:val="none"/>
              </w:rPr>
              <w:t>Existing candidate relationships</w:t>
            </w:r>
          </w:p>
        </w:tc>
        <w:tc>
          <w:tcPr>
            <w:tcW w:w="4060" w:type="dxa"/>
            <w:tcBorders>
              <w:top w:val="nil"/>
              <w:left w:val="nil"/>
              <w:bottom w:val="single" w:sz="4" w:space="0" w:color="auto"/>
              <w:right w:val="single" w:sz="4" w:space="0" w:color="auto"/>
            </w:tcBorders>
            <w:vAlign w:val="center"/>
            <w:hideMark/>
          </w:tcPr>
          <w:p w14:paraId="26C51218" w14:textId="77777777" w:rsidR="00A52FA5" w:rsidRPr="00A52FA5" w:rsidRDefault="00A52FA5" w:rsidP="00A52FA5">
            <w:pPr>
              <w:spacing w:after="0" w:line="240" w:lineRule="auto"/>
              <w:rPr>
                <w:rFonts w:ascii="Aptos Narrow" w:eastAsia="Times New Roman" w:hAnsi="Aptos Narrow" w:cs="Times New Roman"/>
                <w:color w:val="000000"/>
                <w:kern w:val="0"/>
                <w:sz w:val="22"/>
                <w:szCs w:val="22"/>
                <w:lang w:eastAsia="en-GB"/>
                <w14:ligatures w14:val="none"/>
              </w:rPr>
            </w:pPr>
            <w:r w:rsidRPr="00A52FA5">
              <w:rPr>
                <w:rFonts w:ascii="Aptos Narrow" w:eastAsia="Times New Roman" w:hAnsi="Aptos Narrow" w:cs="Times New Roman"/>
                <w:color w:val="000000"/>
                <w:kern w:val="0"/>
                <w:sz w:val="22"/>
                <w:szCs w:val="22"/>
                <w:lang w:eastAsia="en-GB"/>
                <w14:ligatures w14:val="none"/>
              </w:rPr>
              <w:t>Limited availability in some geographical areas</w:t>
            </w:r>
          </w:p>
        </w:tc>
      </w:tr>
      <w:tr w:rsidR="00A52FA5" w:rsidRPr="00A52FA5" w14:paraId="3D913614" w14:textId="77777777" w:rsidTr="00A52FA5">
        <w:trPr>
          <w:trHeight w:val="576"/>
        </w:trPr>
        <w:tc>
          <w:tcPr>
            <w:tcW w:w="3620" w:type="dxa"/>
            <w:tcBorders>
              <w:top w:val="nil"/>
              <w:left w:val="single" w:sz="4" w:space="0" w:color="auto"/>
              <w:bottom w:val="single" w:sz="4" w:space="0" w:color="auto"/>
              <w:right w:val="single" w:sz="4" w:space="0" w:color="auto"/>
            </w:tcBorders>
            <w:vAlign w:val="center"/>
            <w:hideMark/>
          </w:tcPr>
          <w:p w14:paraId="3C7D3D99" w14:textId="77777777" w:rsidR="00A52FA5" w:rsidRPr="00A52FA5" w:rsidRDefault="00A52FA5" w:rsidP="00A52FA5">
            <w:pPr>
              <w:spacing w:after="0" w:line="240" w:lineRule="auto"/>
              <w:rPr>
                <w:rFonts w:ascii="Aptos Narrow" w:eastAsia="Times New Roman" w:hAnsi="Aptos Narrow" w:cs="Times New Roman"/>
                <w:color w:val="000000"/>
                <w:kern w:val="0"/>
                <w:sz w:val="22"/>
                <w:szCs w:val="22"/>
                <w:lang w:eastAsia="en-GB"/>
                <w14:ligatures w14:val="none"/>
              </w:rPr>
            </w:pPr>
            <w:r w:rsidRPr="00A52FA5">
              <w:rPr>
                <w:rFonts w:ascii="Aptos Narrow" w:eastAsia="Times New Roman" w:hAnsi="Aptos Narrow" w:cs="Times New Roman"/>
                <w:color w:val="000000"/>
                <w:kern w:val="0"/>
                <w:sz w:val="22"/>
                <w:szCs w:val="22"/>
                <w:lang w:eastAsia="en-GB"/>
                <w14:ligatures w14:val="none"/>
              </w:rPr>
              <w:t>Strong client relationships</w:t>
            </w:r>
          </w:p>
        </w:tc>
        <w:tc>
          <w:tcPr>
            <w:tcW w:w="4060" w:type="dxa"/>
            <w:tcBorders>
              <w:top w:val="nil"/>
              <w:left w:val="nil"/>
              <w:bottom w:val="single" w:sz="4" w:space="0" w:color="auto"/>
              <w:right w:val="single" w:sz="4" w:space="0" w:color="auto"/>
            </w:tcBorders>
            <w:vAlign w:val="center"/>
            <w:hideMark/>
          </w:tcPr>
          <w:p w14:paraId="2BB0ED6D" w14:textId="77777777" w:rsidR="00A52FA5" w:rsidRPr="00A52FA5" w:rsidRDefault="00A52FA5" w:rsidP="00A52FA5">
            <w:pPr>
              <w:spacing w:after="0" w:line="240" w:lineRule="auto"/>
              <w:rPr>
                <w:rFonts w:ascii="Aptos Narrow" w:eastAsia="Times New Roman" w:hAnsi="Aptos Narrow" w:cs="Times New Roman"/>
                <w:color w:val="000000"/>
                <w:kern w:val="0"/>
                <w:sz w:val="22"/>
                <w:szCs w:val="22"/>
                <w:lang w:eastAsia="en-GB"/>
                <w14:ligatures w14:val="none"/>
              </w:rPr>
            </w:pPr>
            <w:r w:rsidRPr="00A52FA5">
              <w:rPr>
                <w:rFonts w:ascii="Aptos Narrow" w:eastAsia="Times New Roman" w:hAnsi="Aptos Narrow" w:cs="Times New Roman"/>
                <w:color w:val="000000"/>
                <w:kern w:val="0"/>
                <w:sz w:val="22"/>
                <w:szCs w:val="22"/>
                <w:lang w:eastAsia="en-GB"/>
                <w14:ligatures w14:val="none"/>
              </w:rPr>
              <w:t>Recruitment can become reactive during busy periods</w:t>
            </w:r>
          </w:p>
        </w:tc>
      </w:tr>
      <w:tr w:rsidR="00A52FA5" w:rsidRPr="00A52FA5" w14:paraId="56E2641C" w14:textId="77777777" w:rsidTr="00A52FA5">
        <w:trPr>
          <w:trHeight w:val="576"/>
        </w:trPr>
        <w:tc>
          <w:tcPr>
            <w:tcW w:w="3620" w:type="dxa"/>
            <w:tcBorders>
              <w:top w:val="nil"/>
              <w:left w:val="single" w:sz="4" w:space="0" w:color="auto"/>
              <w:bottom w:val="single" w:sz="4" w:space="0" w:color="auto"/>
              <w:right w:val="single" w:sz="4" w:space="0" w:color="auto"/>
            </w:tcBorders>
            <w:vAlign w:val="center"/>
            <w:hideMark/>
          </w:tcPr>
          <w:p w14:paraId="06D4820C" w14:textId="77777777" w:rsidR="00A52FA5" w:rsidRPr="00A52FA5" w:rsidRDefault="00A52FA5" w:rsidP="00A52FA5">
            <w:pPr>
              <w:spacing w:after="0" w:line="240" w:lineRule="auto"/>
              <w:rPr>
                <w:rFonts w:ascii="Aptos Narrow" w:eastAsia="Times New Roman" w:hAnsi="Aptos Narrow" w:cs="Times New Roman"/>
                <w:color w:val="000000"/>
                <w:kern w:val="0"/>
                <w:sz w:val="22"/>
                <w:szCs w:val="22"/>
                <w:lang w:eastAsia="en-GB"/>
                <w14:ligatures w14:val="none"/>
              </w:rPr>
            </w:pPr>
            <w:r w:rsidRPr="00A52FA5">
              <w:rPr>
                <w:rFonts w:ascii="Aptos Narrow" w:eastAsia="Times New Roman" w:hAnsi="Aptos Narrow" w:cs="Times New Roman"/>
                <w:color w:val="000000"/>
                <w:kern w:val="0"/>
                <w:sz w:val="22"/>
                <w:szCs w:val="22"/>
                <w:lang w:eastAsia="en-GB"/>
                <w14:ligatures w14:val="none"/>
              </w:rPr>
              <w:t>Experienced recruitment team</w:t>
            </w:r>
          </w:p>
        </w:tc>
        <w:tc>
          <w:tcPr>
            <w:tcW w:w="4060" w:type="dxa"/>
            <w:tcBorders>
              <w:top w:val="nil"/>
              <w:left w:val="nil"/>
              <w:bottom w:val="single" w:sz="4" w:space="0" w:color="auto"/>
              <w:right w:val="single" w:sz="4" w:space="0" w:color="auto"/>
            </w:tcBorders>
            <w:vAlign w:val="center"/>
            <w:hideMark/>
          </w:tcPr>
          <w:p w14:paraId="218DC59A" w14:textId="77777777" w:rsidR="00A52FA5" w:rsidRPr="00A52FA5" w:rsidRDefault="00A52FA5" w:rsidP="00A52FA5">
            <w:pPr>
              <w:spacing w:after="0" w:line="240" w:lineRule="auto"/>
              <w:rPr>
                <w:rFonts w:ascii="Aptos Narrow" w:eastAsia="Times New Roman" w:hAnsi="Aptos Narrow" w:cs="Times New Roman"/>
                <w:color w:val="000000"/>
                <w:kern w:val="0"/>
                <w:sz w:val="22"/>
                <w:szCs w:val="22"/>
                <w:lang w:eastAsia="en-GB"/>
                <w14:ligatures w14:val="none"/>
              </w:rPr>
            </w:pPr>
            <w:r w:rsidRPr="00A52FA5">
              <w:rPr>
                <w:rFonts w:ascii="Aptos Narrow" w:eastAsia="Times New Roman" w:hAnsi="Aptos Narrow" w:cs="Times New Roman"/>
                <w:color w:val="000000"/>
                <w:kern w:val="0"/>
                <w:sz w:val="22"/>
                <w:szCs w:val="22"/>
                <w:lang w:eastAsia="en-GB"/>
                <w14:ligatures w14:val="none"/>
              </w:rPr>
              <w:t>Consultant time constraints</w:t>
            </w:r>
          </w:p>
        </w:tc>
      </w:tr>
      <w:tr w:rsidR="00A52FA5" w:rsidRPr="00A52FA5" w14:paraId="51323557" w14:textId="77777777" w:rsidTr="00A52FA5">
        <w:trPr>
          <w:trHeight w:val="576"/>
        </w:trPr>
        <w:tc>
          <w:tcPr>
            <w:tcW w:w="3620" w:type="dxa"/>
            <w:tcBorders>
              <w:top w:val="nil"/>
              <w:left w:val="single" w:sz="4" w:space="0" w:color="auto"/>
              <w:bottom w:val="single" w:sz="4" w:space="0" w:color="auto"/>
              <w:right w:val="single" w:sz="4" w:space="0" w:color="auto"/>
            </w:tcBorders>
            <w:vAlign w:val="center"/>
            <w:hideMark/>
          </w:tcPr>
          <w:p w14:paraId="462764BB" w14:textId="77777777" w:rsidR="00A52FA5" w:rsidRPr="00A52FA5" w:rsidRDefault="00A52FA5" w:rsidP="00A52FA5">
            <w:pPr>
              <w:spacing w:after="0" w:line="240" w:lineRule="auto"/>
              <w:rPr>
                <w:rFonts w:ascii="Aptos Narrow" w:eastAsia="Times New Roman" w:hAnsi="Aptos Narrow" w:cs="Times New Roman"/>
                <w:color w:val="000000"/>
                <w:kern w:val="0"/>
                <w:sz w:val="22"/>
                <w:szCs w:val="22"/>
                <w:lang w:eastAsia="en-GB"/>
                <w14:ligatures w14:val="none"/>
              </w:rPr>
            </w:pPr>
            <w:r w:rsidRPr="00A52FA5">
              <w:rPr>
                <w:rFonts w:ascii="Aptos Narrow" w:eastAsia="Times New Roman" w:hAnsi="Aptos Narrow" w:cs="Times New Roman"/>
                <w:color w:val="000000"/>
                <w:kern w:val="0"/>
                <w:sz w:val="22"/>
                <w:szCs w:val="22"/>
                <w:lang w:eastAsia="en-GB"/>
                <w14:ligatures w14:val="none"/>
              </w:rPr>
              <w:t>Existing recruitment database</w:t>
            </w:r>
          </w:p>
        </w:tc>
        <w:tc>
          <w:tcPr>
            <w:tcW w:w="4060" w:type="dxa"/>
            <w:tcBorders>
              <w:top w:val="nil"/>
              <w:left w:val="nil"/>
              <w:bottom w:val="single" w:sz="4" w:space="0" w:color="auto"/>
              <w:right w:val="single" w:sz="4" w:space="0" w:color="auto"/>
            </w:tcBorders>
            <w:vAlign w:val="center"/>
            <w:hideMark/>
          </w:tcPr>
          <w:p w14:paraId="70503C9D" w14:textId="77777777" w:rsidR="00A52FA5" w:rsidRPr="00A52FA5" w:rsidRDefault="00A52FA5" w:rsidP="00A52FA5">
            <w:pPr>
              <w:spacing w:after="0" w:line="240" w:lineRule="auto"/>
              <w:rPr>
                <w:rFonts w:ascii="Aptos Narrow" w:eastAsia="Times New Roman" w:hAnsi="Aptos Narrow" w:cs="Times New Roman"/>
                <w:color w:val="000000"/>
                <w:kern w:val="0"/>
                <w:sz w:val="22"/>
                <w:szCs w:val="22"/>
                <w:lang w:eastAsia="en-GB"/>
                <w14:ligatures w14:val="none"/>
              </w:rPr>
            </w:pPr>
            <w:r w:rsidRPr="00A52FA5">
              <w:rPr>
                <w:rFonts w:ascii="Aptos Narrow" w:eastAsia="Times New Roman" w:hAnsi="Aptos Narrow" w:cs="Times New Roman"/>
                <w:color w:val="000000"/>
                <w:kern w:val="0"/>
                <w:sz w:val="22"/>
                <w:szCs w:val="22"/>
                <w:lang w:eastAsia="en-GB"/>
                <w14:ligatures w14:val="none"/>
              </w:rPr>
              <w:t>Candidate-source data may not always be consistently analysed</w:t>
            </w:r>
          </w:p>
        </w:tc>
      </w:tr>
      <w:tr w:rsidR="00A52FA5" w:rsidRPr="00A52FA5" w14:paraId="108682E4" w14:textId="77777777" w:rsidTr="00A52FA5">
        <w:trPr>
          <w:trHeight w:val="864"/>
        </w:trPr>
        <w:tc>
          <w:tcPr>
            <w:tcW w:w="3620" w:type="dxa"/>
            <w:tcBorders>
              <w:top w:val="nil"/>
              <w:left w:val="single" w:sz="4" w:space="0" w:color="auto"/>
              <w:bottom w:val="single" w:sz="4" w:space="0" w:color="auto"/>
              <w:right w:val="single" w:sz="4" w:space="0" w:color="auto"/>
            </w:tcBorders>
            <w:vAlign w:val="center"/>
            <w:hideMark/>
          </w:tcPr>
          <w:p w14:paraId="0E353070" w14:textId="77777777" w:rsidR="00A52FA5" w:rsidRPr="00A52FA5" w:rsidRDefault="00A52FA5" w:rsidP="00A52FA5">
            <w:pPr>
              <w:spacing w:after="0" w:line="240" w:lineRule="auto"/>
              <w:rPr>
                <w:rFonts w:ascii="Aptos Narrow" w:eastAsia="Times New Roman" w:hAnsi="Aptos Narrow" w:cs="Times New Roman"/>
                <w:color w:val="000000"/>
                <w:kern w:val="0"/>
                <w:sz w:val="22"/>
                <w:szCs w:val="22"/>
                <w:lang w:eastAsia="en-GB"/>
                <w14:ligatures w14:val="none"/>
              </w:rPr>
            </w:pPr>
            <w:r w:rsidRPr="00A52FA5">
              <w:rPr>
                <w:rFonts w:ascii="Aptos Narrow" w:eastAsia="Times New Roman" w:hAnsi="Aptos Narrow" w:cs="Times New Roman"/>
                <w:color w:val="000000"/>
                <w:kern w:val="0"/>
                <w:sz w:val="22"/>
                <w:szCs w:val="22"/>
                <w:lang w:eastAsia="en-GB"/>
                <w14:ligatures w14:val="none"/>
              </w:rPr>
              <w:t>Understanding of developer requirements</w:t>
            </w:r>
          </w:p>
        </w:tc>
        <w:tc>
          <w:tcPr>
            <w:tcW w:w="4060" w:type="dxa"/>
            <w:tcBorders>
              <w:top w:val="nil"/>
              <w:left w:val="nil"/>
              <w:bottom w:val="single" w:sz="4" w:space="0" w:color="auto"/>
              <w:right w:val="single" w:sz="4" w:space="0" w:color="auto"/>
            </w:tcBorders>
            <w:vAlign w:val="center"/>
            <w:hideMark/>
          </w:tcPr>
          <w:p w14:paraId="298FE665" w14:textId="77777777" w:rsidR="00A52FA5" w:rsidRPr="00A52FA5" w:rsidRDefault="00A52FA5" w:rsidP="00A52FA5">
            <w:pPr>
              <w:spacing w:after="0" w:line="240" w:lineRule="auto"/>
              <w:rPr>
                <w:rFonts w:ascii="Aptos Narrow" w:eastAsia="Times New Roman" w:hAnsi="Aptos Narrow" w:cs="Times New Roman"/>
                <w:color w:val="000000"/>
                <w:kern w:val="0"/>
                <w:sz w:val="22"/>
                <w:szCs w:val="22"/>
                <w:lang w:eastAsia="en-GB"/>
                <w14:ligatures w14:val="none"/>
              </w:rPr>
            </w:pPr>
            <w:r w:rsidRPr="00A52FA5">
              <w:rPr>
                <w:rFonts w:ascii="Aptos Narrow" w:eastAsia="Times New Roman" w:hAnsi="Aptos Narrow" w:cs="Times New Roman"/>
                <w:color w:val="000000"/>
                <w:kern w:val="0"/>
                <w:sz w:val="22"/>
                <w:szCs w:val="22"/>
                <w:lang w:eastAsia="en-GB"/>
                <w14:ligatures w14:val="none"/>
              </w:rPr>
              <w:t>Candidate attraction may reduce during periods of high operational workload</w:t>
            </w:r>
          </w:p>
        </w:tc>
      </w:tr>
      <w:tr w:rsidR="00A52FA5" w:rsidRPr="00A52FA5" w14:paraId="02B83B94" w14:textId="77777777" w:rsidTr="00A52FA5">
        <w:trPr>
          <w:trHeight w:val="576"/>
        </w:trPr>
        <w:tc>
          <w:tcPr>
            <w:tcW w:w="3620" w:type="dxa"/>
            <w:tcBorders>
              <w:top w:val="nil"/>
              <w:left w:val="single" w:sz="4" w:space="0" w:color="auto"/>
              <w:bottom w:val="single" w:sz="4" w:space="0" w:color="auto"/>
              <w:right w:val="single" w:sz="4" w:space="0" w:color="auto"/>
            </w:tcBorders>
            <w:vAlign w:val="center"/>
            <w:hideMark/>
          </w:tcPr>
          <w:p w14:paraId="13582246" w14:textId="77777777" w:rsidR="00A52FA5" w:rsidRPr="00A52FA5" w:rsidRDefault="00A52FA5" w:rsidP="00A52FA5">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A52FA5">
              <w:rPr>
                <w:rFonts w:ascii="Aptos Narrow" w:eastAsia="Times New Roman" w:hAnsi="Aptos Narrow" w:cs="Times New Roman"/>
                <w:b/>
                <w:bCs/>
                <w:color w:val="000000"/>
                <w:kern w:val="0"/>
                <w:sz w:val="22"/>
                <w:szCs w:val="22"/>
                <w:lang w:eastAsia="en-GB"/>
                <w14:ligatures w14:val="none"/>
              </w:rPr>
              <w:t>Opportunities</w:t>
            </w:r>
          </w:p>
        </w:tc>
        <w:tc>
          <w:tcPr>
            <w:tcW w:w="4060" w:type="dxa"/>
            <w:tcBorders>
              <w:top w:val="nil"/>
              <w:left w:val="nil"/>
              <w:bottom w:val="single" w:sz="4" w:space="0" w:color="auto"/>
              <w:right w:val="single" w:sz="4" w:space="0" w:color="auto"/>
            </w:tcBorders>
            <w:vAlign w:val="center"/>
            <w:hideMark/>
          </w:tcPr>
          <w:p w14:paraId="372788CF" w14:textId="77777777" w:rsidR="00A52FA5" w:rsidRPr="00A52FA5" w:rsidRDefault="00A52FA5" w:rsidP="00A52FA5">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A52FA5">
              <w:rPr>
                <w:rFonts w:ascii="Aptos Narrow" w:eastAsia="Times New Roman" w:hAnsi="Aptos Narrow" w:cs="Times New Roman"/>
                <w:b/>
                <w:bCs/>
                <w:color w:val="000000"/>
                <w:kern w:val="0"/>
                <w:sz w:val="22"/>
                <w:szCs w:val="22"/>
                <w:lang w:eastAsia="en-GB"/>
                <w14:ligatures w14:val="none"/>
              </w:rPr>
              <w:t>Threats</w:t>
            </w:r>
          </w:p>
        </w:tc>
      </w:tr>
      <w:tr w:rsidR="00A52FA5" w:rsidRPr="00A52FA5" w14:paraId="67E896D9" w14:textId="77777777" w:rsidTr="00A52FA5">
        <w:trPr>
          <w:trHeight w:val="576"/>
        </w:trPr>
        <w:tc>
          <w:tcPr>
            <w:tcW w:w="3620" w:type="dxa"/>
            <w:tcBorders>
              <w:top w:val="nil"/>
              <w:left w:val="single" w:sz="4" w:space="0" w:color="auto"/>
              <w:bottom w:val="single" w:sz="4" w:space="0" w:color="auto"/>
              <w:right w:val="single" w:sz="4" w:space="0" w:color="auto"/>
            </w:tcBorders>
            <w:vAlign w:val="center"/>
            <w:hideMark/>
          </w:tcPr>
          <w:p w14:paraId="70D25017" w14:textId="77777777" w:rsidR="00A52FA5" w:rsidRPr="00A52FA5" w:rsidRDefault="00A52FA5" w:rsidP="00A52FA5">
            <w:pPr>
              <w:spacing w:after="0" w:line="240" w:lineRule="auto"/>
              <w:rPr>
                <w:rFonts w:ascii="Aptos Narrow" w:eastAsia="Times New Roman" w:hAnsi="Aptos Narrow" w:cs="Times New Roman"/>
                <w:color w:val="000000"/>
                <w:kern w:val="0"/>
                <w:sz w:val="22"/>
                <w:szCs w:val="22"/>
                <w:lang w:eastAsia="en-GB"/>
                <w14:ligatures w14:val="none"/>
              </w:rPr>
            </w:pPr>
            <w:r w:rsidRPr="00A52FA5">
              <w:rPr>
                <w:rFonts w:ascii="Aptos Narrow" w:eastAsia="Times New Roman" w:hAnsi="Aptos Narrow" w:cs="Times New Roman"/>
                <w:color w:val="000000"/>
                <w:kern w:val="0"/>
                <w:sz w:val="22"/>
                <w:szCs w:val="22"/>
                <w:lang w:eastAsia="en-GB"/>
                <w14:ligatures w14:val="none"/>
              </w:rPr>
              <w:t>Increased LinkedIn sourcing</w:t>
            </w:r>
          </w:p>
        </w:tc>
        <w:tc>
          <w:tcPr>
            <w:tcW w:w="4060" w:type="dxa"/>
            <w:tcBorders>
              <w:top w:val="nil"/>
              <w:left w:val="nil"/>
              <w:bottom w:val="single" w:sz="4" w:space="0" w:color="auto"/>
              <w:right w:val="single" w:sz="4" w:space="0" w:color="auto"/>
            </w:tcBorders>
            <w:vAlign w:val="center"/>
            <w:hideMark/>
          </w:tcPr>
          <w:p w14:paraId="4F576C75" w14:textId="77777777" w:rsidR="00A52FA5" w:rsidRPr="00A52FA5" w:rsidRDefault="00A52FA5" w:rsidP="00A52FA5">
            <w:pPr>
              <w:spacing w:after="0" w:line="240" w:lineRule="auto"/>
              <w:rPr>
                <w:rFonts w:ascii="Aptos Narrow" w:eastAsia="Times New Roman" w:hAnsi="Aptos Narrow" w:cs="Times New Roman"/>
                <w:color w:val="000000"/>
                <w:kern w:val="0"/>
                <w:sz w:val="22"/>
                <w:szCs w:val="22"/>
                <w:lang w:eastAsia="en-GB"/>
                <w14:ligatures w14:val="none"/>
              </w:rPr>
            </w:pPr>
            <w:r w:rsidRPr="00A52FA5">
              <w:rPr>
                <w:rFonts w:ascii="Aptos Narrow" w:eastAsia="Times New Roman" w:hAnsi="Aptos Narrow" w:cs="Times New Roman"/>
                <w:color w:val="000000"/>
                <w:kern w:val="0"/>
                <w:sz w:val="22"/>
                <w:szCs w:val="22"/>
                <w:lang w:eastAsia="en-GB"/>
                <w14:ligatures w14:val="none"/>
              </w:rPr>
              <w:t>Competing recruitment agencies</w:t>
            </w:r>
          </w:p>
        </w:tc>
      </w:tr>
      <w:tr w:rsidR="00A52FA5" w:rsidRPr="00A52FA5" w14:paraId="7225BF0A" w14:textId="77777777" w:rsidTr="00A52FA5">
        <w:trPr>
          <w:trHeight w:val="576"/>
        </w:trPr>
        <w:tc>
          <w:tcPr>
            <w:tcW w:w="3620" w:type="dxa"/>
            <w:tcBorders>
              <w:top w:val="nil"/>
              <w:left w:val="single" w:sz="4" w:space="0" w:color="auto"/>
              <w:bottom w:val="single" w:sz="4" w:space="0" w:color="auto"/>
              <w:right w:val="single" w:sz="4" w:space="0" w:color="auto"/>
            </w:tcBorders>
            <w:vAlign w:val="center"/>
            <w:hideMark/>
          </w:tcPr>
          <w:p w14:paraId="60EFF492" w14:textId="77777777" w:rsidR="00A52FA5" w:rsidRPr="00A52FA5" w:rsidRDefault="00A52FA5" w:rsidP="00A52FA5">
            <w:pPr>
              <w:spacing w:after="0" w:line="240" w:lineRule="auto"/>
              <w:rPr>
                <w:rFonts w:ascii="Aptos Narrow" w:eastAsia="Times New Roman" w:hAnsi="Aptos Narrow" w:cs="Times New Roman"/>
                <w:color w:val="000000"/>
                <w:kern w:val="0"/>
                <w:sz w:val="22"/>
                <w:szCs w:val="22"/>
                <w:lang w:eastAsia="en-GB"/>
                <w14:ligatures w14:val="none"/>
              </w:rPr>
            </w:pPr>
            <w:r w:rsidRPr="00A52FA5">
              <w:rPr>
                <w:rFonts w:ascii="Aptos Narrow" w:eastAsia="Times New Roman" w:hAnsi="Aptos Narrow" w:cs="Times New Roman"/>
                <w:color w:val="000000"/>
                <w:kern w:val="0"/>
                <w:sz w:val="22"/>
                <w:szCs w:val="22"/>
                <w:lang w:eastAsia="en-GB"/>
                <w14:ligatures w14:val="none"/>
              </w:rPr>
              <w:t>Candidate referral programme</w:t>
            </w:r>
          </w:p>
        </w:tc>
        <w:tc>
          <w:tcPr>
            <w:tcW w:w="4060" w:type="dxa"/>
            <w:tcBorders>
              <w:top w:val="nil"/>
              <w:left w:val="nil"/>
              <w:bottom w:val="single" w:sz="4" w:space="0" w:color="auto"/>
              <w:right w:val="single" w:sz="4" w:space="0" w:color="auto"/>
            </w:tcBorders>
            <w:vAlign w:val="center"/>
            <w:hideMark/>
          </w:tcPr>
          <w:p w14:paraId="70867AE6" w14:textId="77777777" w:rsidR="00A52FA5" w:rsidRPr="00A52FA5" w:rsidRDefault="00A52FA5" w:rsidP="00A52FA5">
            <w:pPr>
              <w:spacing w:after="0" w:line="240" w:lineRule="auto"/>
              <w:rPr>
                <w:rFonts w:ascii="Aptos Narrow" w:eastAsia="Times New Roman" w:hAnsi="Aptos Narrow" w:cs="Times New Roman"/>
                <w:color w:val="000000"/>
                <w:kern w:val="0"/>
                <w:sz w:val="22"/>
                <w:szCs w:val="22"/>
                <w:lang w:eastAsia="en-GB"/>
                <w14:ligatures w14:val="none"/>
              </w:rPr>
            </w:pPr>
            <w:r w:rsidRPr="00A52FA5">
              <w:rPr>
                <w:rFonts w:ascii="Aptos Narrow" w:eastAsia="Times New Roman" w:hAnsi="Aptos Narrow" w:cs="Times New Roman"/>
                <w:color w:val="000000"/>
                <w:kern w:val="0"/>
                <w:sz w:val="22"/>
                <w:szCs w:val="22"/>
                <w:lang w:eastAsia="en-GB"/>
                <w14:ligatures w14:val="none"/>
              </w:rPr>
              <w:t>Candidates accepting direct employment</w:t>
            </w:r>
          </w:p>
        </w:tc>
      </w:tr>
      <w:tr w:rsidR="00A52FA5" w:rsidRPr="00A52FA5" w14:paraId="21D1CF44" w14:textId="77777777" w:rsidTr="00A52FA5">
        <w:trPr>
          <w:trHeight w:val="576"/>
        </w:trPr>
        <w:tc>
          <w:tcPr>
            <w:tcW w:w="3620" w:type="dxa"/>
            <w:tcBorders>
              <w:top w:val="nil"/>
              <w:left w:val="single" w:sz="4" w:space="0" w:color="auto"/>
              <w:bottom w:val="single" w:sz="4" w:space="0" w:color="auto"/>
              <w:right w:val="single" w:sz="4" w:space="0" w:color="auto"/>
            </w:tcBorders>
            <w:vAlign w:val="center"/>
            <w:hideMark/>
          </w:tcPr>
          <w:p w14:paraId="2D1EDBA5" w14:textId="77777777" w:rsidR="00A52FA5" w:rsidRPr="00A52FA5" w:rsidRDefault="00A52FA5" w:rsidP="00A52FA5">
            <w:pPr>
              <w:spacing w:after="0" w:line="240" w:lineRule="auto"/>
              <w:rPr>
                <w:rFonts w:ascii="Aptos Narrow" w:eastAsia="Times New Roman" w:hAnsi="Aptos Narrow" w:cs="Times New Roman"/>
                <w:color w:val="000000"/>
                <w:kern w:val="0"/>
                <w:sz w:val="22"/>
                <w:szCs w:val="22"/>
                <w:lang w:eastAsia="en-GB"/>
                <w14:ligatures w14:val="none"/>
              </w:rPr>
            </w:pPr>
            <w:r w:rsidRPr="00A52FA5">
              <w:rPr>
                <w:rFonts w:ascii="Aptos Narrow" w:eastAsia="Times New Roman" w:hAnsi="Aptos Narrow" w:cs="Times New Roman"/>
                <w:color w:val="000000"/>
                <w:kern w:val="0"/>
                <w:sz w:val="22"/>
                <w:szCs w:val="22"/>
                <w:lang w:eastAsia="en-GB"/>
                <w14:ligatures w14:val="none"/>
              </w:rPr>
              <w:t>Re-engagement of dormant candidates</w:t>
            </w:r>
          </w:p>
        </w:tc>
        <w:tc>
          <w:tcPr>
            <w:tcW w:w="4060" w:type="dxa"/>
            <w:tcBorders>
              <w:top w:val="nil"/>
              <w:left w:val="nil"/>
              <w:bottom w:val="single" w:sz="4" w:space="0" w:color="auto"/>
              <w:right w:val="single" w:sz="4" w:space="0" w:color="auto"/>
            </w:tcBorders>
            <w:vAlign w:val="center"/>
            <w:hideMark/>
          </w:tcPr>
          <w:p w14:paraId="13DD09E8" w14:textId="77777777" w:rsidR="00A52FA5" w:rsidRPr="00A52FA5" w:rsidRDefault="00A52FA5" w:rsidP="00A52FA5">
            <w:pPr>
              <w:spacing w:after="0" w:line="240" w:lineRule="auto"/>
              <w:rPr>
                <w:rFonts w:ascii="Aptos Narrow" w:eastAsia="Times New Roman" w:hAnsi="Aptos Narrow" w:cs="Times New Roman"/>
                <w:color w:val="000000"/>
                <w:kern w:val="0"/>
                <w:sz w:val="22"/>
                <w:szCs w:val="22"/>
                <w:lang w:eastAsia="en-GB"/>
                <w14:ligatures w14:val="none"/>
              </w:rPr>
            </w:pPr>
            <w:r w:rsidRPr="00A52FA5">
              <w:rPr>
                <w:rFonts w:ascii="Aptos Narrow" w:eastAsia="Times New Roman" w:hAnsi="Aptos Narrow" w:cs="Times New Roman"/>
                <w:color w:val="000000"/>
                <w:kern w:val="0"/>
                <w:sz w:val="22"/>
                <w:szCs w:val="22"/>
                <w:lang w:eastAsia="en-GB"/>
                <w14:ligatures w14:val="none"/>
              </w:rPr>
              <w:t>Rising candidate pay expectations</w:t>
            </w:r>
          </w:p>
        </w:tc>
      </w:tr>
      <w:tr w:rsidR="00A52FA5" w:rsidRPr="00A52FA5" w14:paraId="3544DD79" w14:textId="77777777" w:rsidTr="00A52FA5">
        <w:trPr>
          <w:trHeight w:val="288"/>
        </w:trPr>
        <w:tc>
          <w:tcPr>
            <w:tcW w:w="3620" w:type="dxa"/>
            <w:tcBorders>
              <w:top w:val="nil"/>
              <w:left w:val="single" w:sz="4" w:space="0" w:color="auto"/>
              <w:bottom w:val="single" w:sz="4" w:space="0" w:color="auto"/>
              <w:right w:val="single" w:sz="4" w:space="0" w:color="auto"/>
            </w:tcBorders>
            <w:vAlign w:val="center"/>
            <w:hideMark/>
          </w:tcPr>
          <w:p w14:paraId="09093035" w14:textId="77777777" w:rsidR="00A52FA5" w:rsidRPr="00A52FA5" w:rsidRDefault="00A52FA5" w:rsidP="00A52FA5">
            <w:pPr>
              <w:spacing w:after="0" w:line="240" w:lineRule="auto"/>
              <w:rPr>
                <w:rFonts w:ascii="Aptos Narrow" w:eastAsia="Times New Roman" w:hAnsi="Aptos Narrow" w:cs="Times New Roman"/>
                <w:color w:val="000000"/>
                <w:kern w:val="0"/>
                <w:sz w:val="22"/>
                <w:szCs w:val="22"/>
                <w:lang w:eastAsia="en-GB"/>
                <w14:ligatures w14:val="none"/>
              </w:rPr>
            </w:pPr>
            <w:r w:rsidRPr="00A52FA5">
              <w:rPr>
                <w:rFonts w:ascii="Aptos Narrow" w:eastAsia="Times New Roman" w:hAnsi="Aptos Narrow" w:cs="Times New Roman"/>
                <w:color w:val="000000"/>
                <w:kern w:val="0"/>
                <w:sz w:val="22"/>
                <w:szCs w:val="22"/>
                <w:lang w:eastAsia="en-GB"/>
                <w14:ligatures w14:val="none"/>
              </w:rPr>
              <w:t>Targeted job advertising</w:t>
            </w:r>
          </w:p>
        </w:tc>
        <w:tc>
          <w:tcPr>
            <w:tcW w:w="4060" w:type="dxa"/>
            <w:tcBorders>
              <w:top w:val="nil"/>
              <w:left w:val="nil"/>
              <w:bottom w:val="single" w:sz="4" w:space="0" w:color="auto"/>
              <w:right w:val="single" w:sz="4" w:space="0" w:color="auto"/>
            </w:tcBorders>
            <w:vAlign w:val="center"/>
            <w:hideMark/>
          </w:tcPr>
          <w:p w14:paraId="408B2630" w14:textId="77777777" w:rsidR="00A52FA5" w:rsidRPr="00A52FA5" w:rsidRDefault="00A52FA5" w:rsidP="00A52FA5">
            <w:pPr>
              <w:spacing w:after="0" w:line="240" w:lineRule="auto"/>
              <w:rPr>
                <w:rFonts w:ascii="Aptos Narrow" w:eastAsia="Times New Roman" w:hAnsi="Aptos Narrow" w:cs="Times New Roman"/>
                <w:color w:val="000000"/>
                <w:kern w:val="0"/>
                <w:sz w:val="22"/>
                <w:szCs w:val="22"/>
                <w:lang w:eastAsia="en-GB"/>
                <w14:ligatures w14:val="none"/>
              </w:rPr>
            </w:pPr>
            <w:r w:rsidRPr="00A52FA5">
              <w:rPr>
                <w:rFonts w:ascii="Aptos Narrow" w:eastAsia="Times New Roman" w:hAnsi="Aptos Narrow" w:cs="Times New Roman"/>
                <w:color w:val="000000"/>
                <w:kern w:val="0"/>
                <w:sz w:val="22"/>
                <w:szCs w:val="22"/>
                <w:lang w:eastAsia="en-GB"/>
                <w14:ligatures w14:val="none"/>
              </w:rPr>
              <w:t>Increased advertising costs</w:t>
            </w:r>
          </w:p>
        </w:tc>
      </w:tr>
      <w:tr w:rsidR="00A52FA5" w:rsidRPr="00A52FA5" w14:paraId="4C7B7D57" w14:textId="77777777" w:rsidTr="00A52FA5">
        <w:trPr>
          <w:trHeight w:val="576"/>
        </w:trPr>
        <w:tc>
          <w:tcPr>
            <w:tcW w:w="3620" w:type="dxa"/>
            <w:tcBorders>
              <w:top w:val="nil"/>
              <w:left w:val="single" w:sz="4" w:space="0" w:color="auto"/>
              <w:bottom w:val="single" w:sz="4" w:space="0" w:color="auto"/>
              <w:right w:val="single" w:sz="4" w:space="0" w:color="auto"/>
            </w:tcBorders>
            <w:vAlign w:val="center"/>
            <w:hideMark/>
          </w:tcPr>
          <w:p w14:paraId="2DF14339" w14:textId="77777777" w:rsidR="00A52FA5" w:rsidRPr="00A52FA5" w:rsidRDefault="00A52FA5" w:rsidP="00A52FA5">
            <w:pPr>
              <w:spacing w:after="0" w:line="240" w:lineRule="auto"/>
              <w:rPr>
                <w:rFonts w:ascii="Aptos Narrow" w:eastAsia="Times New Roman" w:hAnsi="Aptos Narrow" w:cs="Times New Roman"/>
                <w:color w:val="000000"/>
                <w:kern w:val="0"/>
                <w:sz w:val="22"/>
                <w:szCs w:val="22"/>
                <w:lang w:eastAsia="en-GB"/>
                <w14:ligatures w14:val="none"/>
              </w:rPr>
            </w:pPr>
            <w:r w:rsidRPr="00A52FA5">
              <w:rPr>
                <w:rFonts w:ascii="Aptos Narrow" w:eastAsia="Times New Roman" w:hAnsi="Aptos Narrow" w:cs="Times New Roman"/>
                <w:color w:val="000000"/>
                <w:kern w:val="0"/>
                <w:sz w:val="22"/>
                <w:szCs w:val="22"/>
                <w:lang w:eastAsia="en-GB"/>
                <w14:ligatures w14:val="none"/>
              </w:rPr>
              <w:t>Social-media candidate campaigns</w:t>
            </w:r>
          </w:p>
        </w:tc>
        <w:tc>
          <w:tcPr>
            <w:tcW w:w="4060" w:type="dxa"/>
            <w:tcBorders>
              <w:top w:val="nil"/>
              <w:left w:val="nil"/>
              <w:bottom w:val="single" w:sz="4" w:space="0" w:color="auto"/>
              <w:right w:val="single" w:sz="4" w:space="0" w:color="auto"/>
            </w:tcBorders>
            <w:vAlign w:val="center"/>
            <w:hideMark/>
          </w:tcPr>
          <w:p w14:paraId="1BACBA80" w14:textId="77777777" w:rsidR="00A52FA5" w:rsidRPr="00A52FA5" w:rsidRDefault="00A52FA5" w:rsidP="00A52FA5">
            <w:pPr>
              <w:spacing w:after="0" w:line="240" w:lineRule="auto"/>
              <w:rPr>
                <w:rFonts w:ascii="Aptos Narrow" w:eastAsia="Times New Roman" w:hAnsi="Aptos Narrow" w:cs="Times New Roman"/>
                <w:color w:val="000000"/>
                <w:kern w:val="0"/>
                <w:sz w:val="22"/>
                <w:szCs w:val="22"/>
                <w:lang w:eastAsia="en-GB"/>
                <w14:ligatures w14:val="none"/>
              </w:rPr>
            </w:pPr>
            <w:r w:rsidRPr="00A52FA5">
              <w:rPr>
                <w:rFonts w:ascii="Aptos Narrow" w:eastAsia="Times New Roman" w:hAnsi="Aptos Narrow" w:cs="Times New Roman"/>
                <w:color w:val="000000"/>
                <w:kern w:val="0"/>
                <w:sz w:val="22"/>
                <w:szCs w:val="22"/>
                <w:lang w:eastAsia="en-GB"/>
                <w14:ligatures w14:val="none"/>
              </w:rPr>
              <w:t>Housing-market changes</w:t>
            </w:r>
          </w:p>
        </w:tc>
      </w:tr>
      <w:tr w:rsidR="00A52FA5" w:rsidRPr="00A52FA5" w14:paraId="3282F8D4" w14:textId="77777777" w:rsidTr="00A52FA5">
        <w:trPr>
          <w:trHeight w:val="576"/>
        </w:trPr>
        <w:tc>
          <w:tcPr>
            <w:tcW w:w="3620" w:type="dxa"/>
            <w:tcBorders>
              <w:top w:val="nil"/>
              <w:left w:val="single" w:sz="4" w:space="0" w:color="auto"/>
              <w:bottom w:val="single" w:sz="4" w:space="0" w:color="auto"/>
              <w:right w:val="single" w:sz="4" w:space="0" w:color="auto"/>
            </w:tcBorders>
            <w:vAlign w:val="center"/>
            <w:hideMark/>
          </w:tcPr>
          <w:p w14:paraId="38845F54" w14:textId="77777777" w:rsidR="00A52FA5" w:rsidRPr="00A52FA5" w:rsidRDefault="00A52FA5" w:rsidP="00A52FA5">
            <w:pPr>
              <w:spacing w:after="0" w:line="240" w:lineRule="auto"/>
              <w:rPr>
                <w:rFonts w:ascii="Aptos Narrow" w:eastAsia="Times New Roman" w:hAnsi="Aptos Narrow" w:cs="Times New Roman"/>
                <w:color w:val="000000"/>
                <w:kern w:val="0"/>
                <w:sz w:val="22"/>
                <w:szCs w:val="22"/>
                <w:lang w:eastAsia="en-GB"/>
                <w14:ligatures w14:val="none"/>
              </w:rPr>
            </w:pPr>
            <w:r w:rsidRPr="00A52FA5">
              <w:rPr>
                <w:rFonts w:ascii="Aptos Narrow" w:eastAsia="Times New Roman" w:hAnsi="Aptos Narrow" w:cs="Times New Roman"/>
                <w:color w:val="000000"/>
                <w:kern w:val="0"/>
                <w:sz w:val="22"/>
                <w:szCs w:val="22"/>
                <w:lang w:eastAsia="en-GB"/>
                <w14:ligatures w14:val="none"/>
              </w:rPr>
              <w:t>Improved recruitment analytics</w:t>
            </w:r>
          </w:p>
        </w:tc>
        <w:tc>
          <w:tcPr>
            <w:tcW w:w="4060" w:type="dxa"/>
            <w:tcBorders>
              <w:top w:val="nil"/>
              <w:left w:val="nil"/>
              <w:bottom w:val="single" w:sz="4" w:space="0" w:color="auto"/>
              <w:right w:val="single" w:sz="4" w:space="0" w:color="auto"/>
            </w:tcBorders>
            <w:vAlign w:val="center"/>
            <w:hideMark/>
          </w:tcPr>
          <w:p w14:paraId="4949E27F" w14:textId="77777777" w:rsidR="00A52FA5" w:rsidRPr="00A52FA5" w:rsidRDefault="00A52FA5" w:rsidP="00A52FA5">
            <w:pPr>
              <w:spacing w:after="0" w:line="240" w:lineRule="auto"/>
              <w:rPr>
                <w:rFonts w:ascii="Aptos Narrow" w:eastAsia="Times New Roman" w:hAnsi="Aptos Narrow" w:cs="Times New Roman"/>
                <w:color w:val="000000"/>
                <w:kern w:val="0"/>
                <w:sz w:val="22"/>
                <w:szCs w:val="22"/>
                <w:lang w:eastAsia="en-GB"/>
                <w14:ligatures w14:val="none"/>
              </w:rPr>
            </w:pPr>
            <w:r w:rsidRPr="00A52FA5">
              <w:rPr>
                <w:rFonts w:ascii="Aptos Narrow" w:eastAsia="Times New Roman" w:hAnsi="Aptos Narrow" w:cs="Times New Roman"/>
                <w:color w:val="000000"/>
                <w:kern w:val="0"/>
                <w:sz w:val="22"/>
                <w:szCs w:val="22"/>
                <w:lang w:eastAsia="en-GB"/>
                <w14:ligatures w14:val="none"/>
              </w:rPr>
              <w:t>Shortages of experienced New Homes candidates</w:t>
            </w:r>
          </w:p>
        </w:tc>
      </w:tr>
      <w:tr w:rsidR="00A52FA5" w:rsidRPr="00A52FA5" w14:paraId="04204EF9" w14:textId="77777777" w:rsidTr="00A52FA5">
        <w:trPr>
          <w:trHeight w:val="288"/>
        </w:trPr>
        <w:tc>
          <w:tcPr>
            <w:tcW w:w="3620" w:type="dxa"/>
            <w:tcBorders>
              <w:top w:val="nil"/>
              <w:left w:val="single" w:sz="4" w:space="0" w:color="auto"/>
              <w:bottom w:val="single" w:sz="4" w:space="0" w:color="auto"/>
              <w:right w:val="single" w:sz="4" w:space="0" w:color="auto"/>
            </w:tcBorders>
            <w:vAlign w:val="center"/>
            <w:hideMark/>
          </w:tcPr>
          <w:p w14:paraId="6590BCEC" w14:textId="77777777" w:rsidR="00A52FA5" w:rsidRPr="00A52FA5" w:rsidRDefault="00A52FA5" w:rsidP="00A52FA5">
            <w:pPr>
              <w:spacing w:after="0" w:line="240" w:lineRule="auto"/>
              <w:rPr>
                <w:rFonts w:ascii="Aptos Narrow" w:eastAsia="Times New Roman" w:hAnsi="Aptos Narrow" w:cs="Times New Roman"/>
                <w:color w:val="000000"/>
                <w:kern w:val="0"/>
                <w:sz w:val="22"/>
                <w:szCs w:val="22"/>
                <w:lang w:eastAsia="en-GB"/>
                <w14:ligatures w14:val="none"/>
              </w:rPr>
            </w:pPr>
            <w:r w:rsidRPr="00A52FA5">
              <w:rPr>
                <w:rFonts w:ascii="Aptos Narrow" w:eastAsia="Times New Roman" w:hAnsi="Aptos Narrow" w:cs="Times New Roman"/>
                <w:color w:val="000000"/>
                <w:kern w:val="0"/>
                <w:sz w:val="22"/>
                <w:szCs w:val="22"/>
                <w:lang w:eastAsia="en-GB"/>
                <w14:ligatures w14:val="none"/>
              </w:rPr>
              <w:t>Geographic expansion</w:t>
            </w:r>
          </w:p>
        </w:tc>
        <w:tc>
          <w:tcPr>
            <w:tcW w:w="4060" w:type="dxa"/>
            <w:tcBorders>
              <w:top w:val="nil"/>
              <w:left w:val="nil"/>
              <w:bottom w:val="single" w:sz="4" w:space="0" w:color="auto"/>
              <w:right w:val="single" w:sz="4" w:space="0" w:color="auto"/>
            </w:tcBorders>
            <w:vAlign w:val="center"/>
            <w:hideMark/>
          </w:tcPr>
          <w:p w14:paraId="7CAC96C0" w14:textId="77777777" w:rsidR="00A52FA5" w:rsidRPr="00A52FA5" w:rsidRDefault="00A52FA5" w:rsidP="00A52FA5">
            <w:pPr>
              <w:spacing w:after="0" w:line="240" w:lineRule="auto"/>
              <w:rPr>
                <w:rFonts w:ascii="Aptos Narrow" w:eastAsia="Times New Roman" w:hAnsi="Aptos Narrow" w:cs="Times New Roman"/>
                <w:color w:val="000000"/>
                <w:kern w:val="0"/>
                <w:sz w:val="22"/>
                <w:szCs w:val="22"/>
                <w:lang w:eastAsia="en-GB"/>
                <w14:ligatures w14:val="none"/>
              </w:rPr>
            </w:pPr>
            <w:r w:rsidRPr="00A52FA5">
              <w:rPr>
                <w:rFonts w:ascii="Aptos Narrow" w:eastAsia="Times New Roman" w:hAnsi="Aptos Narrow" w:cs="Times New Roman"/>
                <w:color w:val="000000"/>
                <w:kern w:val="0"/>
                <w:sz w:val="22"/>
                <w:szCs w:val="22"/>
                <w:lang w:eastAsia="en-GB"/>
                <w14:ligatures w14:val="none"/>
              </w:rPr>
              <w:t>Candidate travel limitations</w:t>
            </w:r>
          </w:p>
        </w:tc>
      </w:tr>
    </w:tbl>
    <w:p w14:paraId="21C7BA6A" w14:textId="77777777" w:rsidR="00A52FA5" w:rsidRPr="001C7B7E" w:rsidRDefault="00A52FA5" w:rsidP="001C7B7E"/>
    <w:p w14:paraId="175CB7B8" w14:textId="77777777" w:rsidR="001C7B7E" w:rsidRPr="001C7B7E" w:rsidRDefault="001C7B7E" w:rsidP="001C7B7E">
      <w:pPr>
        <w:rPr>
          <w:vanish/>
        </w:rPr>
      </w:pPr>
    </w:p>
    <w:p w14:paraId="5AFB5621" w14:textId="1180F048" w:rsidR="00B60A0C" w:rsidRDefault="001C7B7E" w:rsidP="001C7B7E">
      <w:r w:rsidRPr="001C7B7E">
        <w:t>SWOT is valuable because it is simple and encourages consideration of internal and external factors (Gürel &amp; Tat, 2017). However, its simplicity is also a limitation. Factors can be subjective and there is no inherent mechanism for prioritisation. For example, identifying "competition" as a threat does not quantify how serious that threat is. SWOT will therefore inform, rather than determine, project decisions.</w:t>
      </w:r>
    </w:p>
    <w:p w14:paraId="3EC8B883" w14:textId="77777777" w:rsidR="00C42AA3" w:rsidRDefault="00C42AA3" w:rsidP="001C7B7E"/>
    <w:p w14:paraId="2A628E68" w14:textId="77777777" w:rsidR="00337328" w:rsidRDefault="00337328" w:rsidP="001C7B7E"/>
    <w:p w14:paraId="275E8B21" w14:textId="77777777" w:rsidR="00337328" w:rsidRDefault="00337328" w:rsidP="001C7B7E"/>
    <w:p w14:paraId="7AE26F42" w14:textId="77777777" w:rsidR="00337328" w:rsidRDefault="00337328" w:rsidP="001C7B7E"/>
    <w:p w14:paraId="52D01C3F" w14:textId="77777777" w:rsidR="00337328" w:rsidRDefault="00337328" w:rsidP="001C7B7E"/>
    <w:p w14:paraId="721D3AEF" w14:textId="14D15FB3" w:rsidR="00B60A0C" w:rsidRPr="00337328" w:rsidRDefault="007343A2" w:rsidP="00852D28">
      <w:pPr>
        <w:pStyle w:val="Heading2"/>
      </w:pPr>
      <w:bookmarkStart w:id="14" w:name="_Toc238990846"/>
      <w:r w:rsidRPr="00337328">
        <w:lastRenderedPageBreak/>
        <w:t>6</w:t>
      </w:r>
      <w:r w:rsidR="001C7B7E" w:rsidRPr="00337328">
        <w:t>.2 PESTLE Analysis</w:t>
      </w:r>
      <w:bookmarkEnd w:id="14"/>
    </w:p>
    <w:tbl>
      <w:tblPr>
        <w:tblW w:w="8000" w:type="dxa"/>
        <w:tblLook w:val="04A0" w:firstRow="1" w:lastRow="0" w:firstColumn="1" w:lastColumn="0" w:noHBand="0" w:noVBand="1"/>
      </w:tblPr>
      <w:tblGrid>
        <w:gridCol w:w="3760"/>
        <w:gridCol w:w="4240"/>
      </w:tblGrid>
      <w:tr w:rsidR="00B60A0C" w:rsidRPr="00B60A0C" w14:paraId="33B11C00" w14:textId="77777777" w:rsidTr="00B60A0C">
        <w:trPr>
          <w:trHeight w:val="864"/>
        </w:trPr>
        <w:tc>
          <w:tcPr>
            <w:tcW w:w="3760" w:type="dxa"/>
            <w:tcBorders>
              <w:top w:val="single" w:sz="4" w:space="0" w:color="auto"/>
              <w:left w:val="single" w:sz="4" w:space="0" w:color="auto"/>
              <w:bottom w:val="single" w:sz="4" w:space="0" w:color="auto"/>
              <w:right w:val="single" w:sz="4" w:space="0" w:color="auto"/>
            </w:tcBorders>
            <w:vAlign w:val="center"/>
            <w:hideMark/>
          </w:tcPr>
          <w:p w14:paraId="472944BF" w14:textId="77777777" w:rsidR="00B60A0C" w:rsidRPr="00B60A0C" w:rsidRDefault="00B60A0C" w:rsidP="00B60A0C">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B60A0C">
              <w:rPr>
                <w:rFonts w:ascii="Aptos Narrow" w:eastAsia="Times New Roman" w:hAnsi="Aptos Narrow" w:cs="Times New Roman"/>
                <w:b/>
                <w:bCs/>
                <w:color w:val="000000"/>
                <w:kern w:val="0"/>
                <w:sz w:val="22"/>
                <w:szCs w:val="22"/>
                <w:lang w:eastAsia="en-GB"/>
                <w14:ligatures w14:val="none"/>
              </w:rPr>
              <w:t>Factor</w:t>
            </w:r>
          </w:p>
        </w:tc>
        <w:tc>
          <w:tcPr>
            <w:tcW w:w="4240" w:type="dxa"/>
            <w:tcBorders>
              <w:top w:val="single" w:sz="4" w:space="0" w:color="auto"/>
              <w:left w:val="nil"/>
              <w:bottom w:val="single" w:sz="4" w:space="0" w:color="auto"/>
              <w:right w:val="single" w:sz="4" w:space="0" w:color="auto"/>
            </w:tcBorders>
            <w:vAlign w:val="center"/>
            <w:hideMark/>
          </w:tcPr>
          <w:p w14:paraId="153F2D14" w14:textId="77777777" w:rsidR="00B60A0C" w:rsidRPr="00B60A0C" w:rsidRDefault="00B60A0C" w:rsidP="00B60A0C">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B60A0C">
              <w:rPr>
                <w:rFonts w:ascii="Aptos Narrow" w:eastAsia="Times New Roman" w:hAnsi="Aptos Narrow" w:cs="Times New Roman"/>
                <w:b/>
                <w:bCs/>
                <w:color w:val="000000"/>
                <w:kern w:val="0"/>
                <w:sz w:val="22"/>
                <w:szCs w:val="22"/>
                <w:lang w:eastAsia="en-GB"/>
                <w14:ligatures w14:val="none"/>
              </w:rPr>
              <w:t>Relevance to Project</w:t>
            </w:r>
          </w:p>
        </w:tc>
      </w:tr>
      <w:tr w:rsidR="00B60A0C" w:rsidRPr="00B60A0C" w14:paraId="0B18E251" w14:textId="77777777" w:rsidTr="00B60A0C">
        <w:trPr>
          <w:trHeight w:val="864"/>
        </w:trPr>
        <w:tc>
          <w:tcPr>
            <w:tcW w:w="3760" w:type="dxa"/>
            <w:tcBorders>
              <w:top w:val="nil"/>
              <w:left w:val="single" w:sz="4" w:space="0" w:color="auto"/>
              <w:bottom w:val="single" w:sz="4" w:space="0" w:color="auto"/>
              <w:right w:val="single" w:sz="4" w:space="0" w:color="auto"/>
            </w:tcBorders>
            <w:vAlign w:val="center"/>
            <w:hideMark/>
          </w:tcPr>
          <w:p w14:paraId="2C8C0DA2" w14:textId="77777777" w:rsidR="00B60A0C" w:rsidRPr="00B60A0C" w:rsidRDefault="00B60A0C" w:rsidP="00B60A0C">
            <w:pPr>
              <w:spacing w:after="0" w:line="240" w:lineRule="auto"/>
              <w:rPr>
                <w:rFonts w:ascii="Aptos Narrow" w:eastAsia="Times New Roman" w:hAnsi="Aptos Narrow" w:cs="Times New Roman"/>
                <w:b/>
                <w:bCs/>
                <w:color w:val="000000"/>
                <w:kern w:val="0"/>
                <w:sz w:val="22"/>
                <w:szCs w:val="22"/>
                <w:lang w:eastAsia="en-GB"/>
                <w14:ligatures w14:val="none"/>
              </w:rPr>
            </w:pPr>
            <w:r w:rsidRPr="00B60A0C">
              <w:rPr>
                <w:rFonts w:ascii="Aptos Narrow" w:eastAsia="Times New Roman" w:hAnsi="Aptos Narrow" w:cs="Times New Roman"/>
                <w:b/>
                <w:bCs/>
                <w:color w:val="000000"/>
                <w:kern w:val="0"/>
                <w:sz w:val="22"/>
                <w:szCs w:val="22"/>
                <w:lang w:eastAsia="en-GB"/>
                <w14:ligatures w14:val="none"/>
              </w:rPr>
              <w:t>Political</w:t>
            </w:r>
          </w:p>
        </w:tc>
        <w:tc>
          <w:tcPr>
            <w:tcW w:w="4240" w:type="dxa"/>
            <w:tcBorders>
              <w:top w:val="nil"/>
              <w:left w:val="nil"/>
              <w:bottom w:val="single" w:sz="4" w:space="0" w:color="auto"/>
              <w:right w:val="single" w:sz="4" w:space="0" w:color="auto"/>
            </w:tcBorders>
            <w:vAlign w:val="center"/>
            <w:hideMark/>
          </w:tcPr>
          <w:p w14:paraId="13F3CD55" w14:textId="77777777" w:rsidR="00B60A0C" w:rsidRPr="00B60A0C" w:rsidRDefault="00B60A0C" w:rsidP="00B60A0C">
            <w:pPr>
              <w:spacing w:after="0" w:line="240" w:lineRule="auto"/>
              <w:rPr>
                <w:rFonts w:ascii="Aptos Narrow" w:eastAsia="Times New Roman" w:hAnsi="Aptos Narrow" w:cs="Times New Roman"/>
                <w:color w:val="000000"/>
                <w:kern w:val="0"/>
                <w:sz w:val="22"/>
                <w:szCs w:val="22"/>
                <w:lang w:eastAsia="en-GB"/>
                <w14:ligatures w14:val="none"/>
              </w:rPr>
            </w:pPr>
            <w:r w:rsidRPr="00B60A0C">
              <w:rPr>
                <w:rFonts w:ascii="Aptos Narrow" w:eastAsia="Times New Roman" w:hAnsi="Aptos Narrow" w:cs="Times New Roman"/>
                <w:color w:val="000000"/>
                <w:kern w:val="0"/>
                <w:sz w:val="22"/>
                <w:szCs w:val="22"/>
                <w:lang w:eastAsia="en-GB"/>
                <w14:ligatures w14:val="none"/>
              </w:rPr>
              <w:t>Government housing and construction policy can influence housebuilding activity and demand for temporary New Homes staff.</w:t>
            </w:r>
          </w:p>
        </w:tc>
      </w:tr>
      <w:tr w:rsidR="00B60A0C" w:rsidRPr="00B60A0C" w14:paraId="67F46F51" w14:textId="77777777" w:rsidTr="00B60A0C">
        <w:trPr>
          <w:trHeight w:val="1152"/>
        </w:trPr>
        <w:tc>
          <w:tcPr>
            <w:tcW w:w="3760" w:type="dxa"/>
            <w:tcBorders>
              <w:top w:val="nil"/>
              <w:left w:val="single" w:sz="4" w:space="0" w:color="auto"/>
              <w:bottom w:val="single" w:sz="4" w:space="0" w:color="auto"/>
              <w:right w:val="single" w:sz="4" w:space="0" w:color="auto"/>
            </w:tcBorders>
            <w:vAlign w:val="center"/>
            <w:hideMark/>
          </w:tcPr>
          <w:p w14:paraId="54AEE5E3" w14:textId="77777777" w:rsidR="00B60A0C" w:rsidRPr="00B60A0C" w:rsidRDefault="00B60A0C" w:rsidP="00B60A0C">
            <w:pPr>
              <w:spacing w:after="0" w:line="240" w:lineRule="auto"/>
              <w:rPr>
                <w:rFonts w:ascii="Aptos Narrow" w:eastAsia="Times New Roman" w:hAnsi="Aptos Narrow" w:cs="Times New Roman"/>
                <w:b/>
                <w:bCs/>
                <w:color w:val="000000"/>
                <w:kern w:val="0"/>
                <w:sz w:val="22"/>
                <w:szCs w:val="22"/>
                <w:lang w:eastAsia="en-GB"/>
                <w14:ligatures w14:val="none"/>
              </w:rPr>
            </w:pPr>
            <w:r w:rsidRPr="00B60A0C">
              <w:rPr>
                <w:rFonts w:ascii="Aptos Narrow" w:eastAsia="Times New Roman" w:hAnsi="Aptos Narrow" w:cs="Times New Roman"/>
                <w:b/>
                <w:bCs/>
                <w:color w:val="000000"/>
                <w:kern w:val="0"/>
                <w:sz w:val="22"/>
                <w:szCs w:val="22"/>
                <w:lang w:eastAsia="en-GB"/>
                <w14:ligatures w14:val="none"/>
              </w:rPr>
              <w:t>Economic</w:t>
            </w:r>
          </w:p>
        </w:tc>
        <w:tc>
          <w:tcPr>
            <w:tcW w:w="4240" w:type="dxa"/>
            <w:tcBorders>
              <w:top w:val="nil"/>
              <w:left w:val="nil"/>
              <w:bottom w:val="single" w:sz="4" w:space="0" w:color="auto"/>
              <w:right w:val="single" w:sz="4" w:space="0" w:color="auto"/>
            </w:tcBorders>
            <w:vAlign w:val="center"/>
            <w:hideMark/>
          </w:tcPr>
          <w:p w14:paraId="54B6129A" w14:textId="77777777" w:rsidR="00B60A0C" w:rsidRPr="00B60A0C" w:rsidRDefault="00B60A0C" w:rsidP="00B60A0C">
            <w:pPr>
              <w:spacing w:after="0" w:line="240" w:lineRule="auto"/>
              <w:rPr>
                <w:rFonts w:ascii="Aptos Narrow" w:eastAsia="Times New Roman" w:hAnsi="Aptos Narrow" w:cs="Times New Roman"/>
                <w:color w:val="000000"/>
                <w:kern w:val="0"/>
                <w:sz w:val="22"/>
                <w:szCs w:val="22"/>
                <w:lang w:eastAsia="en-GB"/>
                <w14:ligatures w14:val="none"/>
              </w:rPr>
            </w:pPr>
            <w:r w:rsidRPr="00B60A0C">
              <w:rPr>
                <w:rFonts w:ascii="Aptos Narrow" w:eastAsia="Times New Roman" w:hAnsi="Aptos Narrow" w:cs="Times New Roman"/>
                <w:color w:val="000000"/>
                <w:kern w:val="0"/>
                <w:sz w:val="22"/>
                <w:szCs w:val="22"/>
                <w:lang w:eastAsia="en-GB"/>
                <w14:ligatures w14:val="none"/>
              </w:rPr>
              <w:t>Housing-market confidence, interest rates, wage expectations, fuel costs and labour-market conditions may affect candidate availability.</w:t>
            </w:r>
          </w:p>
        </w:tc>
      </w:tr>
      <w:tr w:rsidR="00B60A0C" w:rsidRPr="00B60A0C" w14:paraId="0D84339E" w14:textId="77777777" w:rsidTr="00B60A0C">
        <w:trPr>
          <w:trHeight w:val="864"/>
        </w:trPr>
        <w:tc>
          <w:tcPr>
            <w:tcW w:w="3760" w:type="dxa"/>
            <w:tcBorders>
              <w:top w:val="nil"/>
              <w:left w:val="single" w:sz="4" w:space="0" w:color="auto"/>
              <w:bottom w:val="single" w:sz="4" w:space="0" w:color="auto"/>
              <w:right w:val="single" w:sz="4" w:space="0" w:color="auto"/>
            </w:tcBorders>
            <w:vAlign w:val="center"/>
            <w:hideMark/>
          </w:tcPr>
          <w:p w14:paraId="275F5A4F" w14:textId="77777777" w:rsidR="00B60A0C" w:rsidRPr="00B60A0C" w:rsidRDefault="00B60A0C" w:rsidP="00B60A0C">
            <w:pPr>
              <w:spacing w:after="0" w:line="240" w:lineRule="auto"/>
              <w:rPr>
                <w:rFonts w:ascii="Aptos Narrow" w:eastAsia="Times New Roman" w:hAnsi="Aptos Narrow" w:cs="Times New Roman"/>
                <w:b/>
                <w:bCs/>
                <w:color w:val="000000"/>
                <w:kern w:val="0"/>
                <w:sz w:val="22"/>
                <w:szCs w:val="22"/>
                <w:lang w:eastAsia="en-GB"/>
                <w14:ligatures w14:val="none"/>
              </w:rPr>
            </w:pPr>
            <w:r w:rsidRPr="00B60A0C">
              <w:rPr>
                <w:rFonts w:ascii="Aptos Narrow" w:eastAsia="Times New Roman" w:hAnsi="Aptos Narrow" w:cs="Times New Roman"/>
                <w:b/>
                <w:bCs/>
                <w:color w:val="000000"/>
                <w:kern w:val="0"/>
                <w:sz w:val="22"/>
                <w:szCs w:val="22"/>
                <w:lang w:eastAsia="en-GB"/>
                <w14:ligatures w14:val="none"/>
              </w:rPr>
              <w:t>Social</w:t>
            </w:r>
          </w:p>
        </w:tc>
        <w:tc>
          <w:tcPr>
            <w:tcW w:w="4240" w:type="dxa"/>
            <w:tcBorders>
              <w:top w:val="nil"/>
              <w:left w:val="nil"/>
              <w:bottom w:val="single" w:sz="4" w:space="0" w:color="auto"/>
              <w:right w:val="single" w:sz="4" w:space="0" w:color="auto"/>
            </w:tcBorders>
            <w:vAlign w:val="center"/>
            <w:hideMark/>
          </w:tcPr>
          <w:p w14:paraId="1018410C" w14:textId="77777777" w:rsidR="00B60A0C" w:rsidRPr="00B60A0C" w:rsidRDefault="00B60A0C" w:rsidP="00B60A0C">
            <w:pPr>
              <w:spacing w:after="0" w:line="240" w:lineRule="auto"/>
              <w:rPr>
                <w:rFonts w:ascii="Aptos Narrow" w:eastAsia="Times New Roman" w:hAnsi="Aptos Narrow" w:cs="Times New Roman"/>
                <w:color w:val="000000"/>
                <w:kern w:val="0"/>
                <w:sz w:val="22"/>
                <w:szCs w:val="22"/>
                <w:lang w:eastAsia="en-GB"/>
                <w14:ligatures w14:val="none"/>
              </w:rPr>
            </w:pPr>
            <w:r w:rsidRPr="00B60A0C">
              <w:rPr>
                <w:rFonts w:ascii="Aptos Narrow" w:eastAsia="Times New Roman" w:hAnsi="Aptos Narrow" w:cs="Times New Roman"/>
                <w:color w:val="000000"/>
                <w:kern w:val="0"/>
                <w:sz w:val="22"/>
                <w:szCs w:val="22"/>
                <w:lang w:eastAsia="en-GB"/>
                <w14:ligatures w14:val="none"/>
              </w:rPr>
              <w:t>Candidates increasingly value flexibility, work-life balance and reasonable travelling distances.</w:t>
            </w:r>
          </w:p>
        </w:tc>
      </w:tr>
      <w:tr w:rsidR="00B60A0C" w:rsidRPr="00B60A0C" w14:paraId="074A396D" w14:textId="77777777" w:rsidTr="00B60A0C">
        <w:trPr>
          <w:trHeight w:val="864"/>
        </w:trPr>
        <w:tc>
          <w:tcPr>
            <w:tcW w:w="3760" w:type="dxa"/>
            <w:tcBorders>
              <w:top w:val="nil"/>
              <w:left w:val="single" w:sz="4" w:space="0" w:color="auto"/>
              <w:bottom w:val="single" w:sz="4" w:space="0" w:color="auto"/>
              <w:right w:val="single" w:sz="4" w:space="0" w:color="auto"/>
            </w:tcBorders>
            <w:vAlign w:val="center"/>
            <w:hideMark/>
          </w:tcPr>
          <w:p w14:paraId="23BCE81A" w14:textId="77777777" w:rsidR="00B60A0C" w:rsidRPr="00B60A0C" w:rsidRDefault="00B60A0C" w:rsidP="00B60A0C">
            <w:pPr>
              <w:spacing w:after="0" w:line="240" w:lineRule="auto"/>
              <w:rPr>
                <w:rFonts w:ascii="Aptos Narrow" w:eastAsia="Times New Roman" w:hAnsi="Aptos Narrow" w:cs="Times New Roman"/>
                <w:b/>
                <w:bCs/>
                <w:color w:val="000000"/>
                <w:kern w:val="0"/>
                <w:sz w:val="22"/>
                <w:szCs w:val="22"/>
                <w:lang w:eastAsia="en-GB"/>
                <w14:ligatures w14:val="none"/>
              </w:rPr>
            </w:pPr>
            <w:r w:rsidRPr="00B60A0C">
              <w:rPr>
                <w:rFonts w:ascii="Aptos Narrow" w:eastAsia="Times New Roman" w:hAnsi="Aptos Narrow" w:cs="Times New Roman"/>
                <w:b/>
                <w:bCs/>
                <w:color w:val="000000"/>
                <w:kern w:val="0"/>
                <w:sz w:val="22"/>
                <w:szCs w:val="22"/>
                <w:lang w:eastAsia="en-GB"/>
                <w14:ligatures w14:val="none"/>
              </w:rPr>
              <w:t>Technological</w:t>
            </w:r>
          </w:p>
        </w:tc>
        <w:tc>
          <w:tcPr>
            <w:tcW w:w="4240" w:type="dxa"/>
            <w:tcBorders>
              <w:top w:val="nil"/>
              <w:left w:val="nil"/>
              <w:bottom w:val="single" w:sz="4" w:space="0" w:color="auto"/>
              <w:right w:val="single" w:sz="4" w:space="0" w:color="auto"/>
            </w:tcBorders>
            <w:vAlign w:val="center"/>
            <w:hideMark/>
          </w:tcPr>
          <w:p w14:paraId="2120EDA9" w14:textId="77777777" w:rsidR="00B60A0C" w:rsidRPr="00B60A0C" w:rsidRDefault="00B60A0C" w:rsidP="00B60A0C">
            <w:pPr>
              <w:spacing w:after="0" w:line="240" w:lineRule="auto"/>
              <w:rPr>
                <w:rFonts w:ascii="Aptos Narrow" w:eastAsia="Times New Roman" w:hAnsi="Aptos Narrow" w:cs="Times New Roman"/>
                <w:color w:val="000000"/>
                <w:kern w:val="0"/>
                <w:sz w:val="22"/>
                <w:szCs w:val="22"/>
                <w:lang w:eastAsia="en-GB"/>
                <w14:ligatures w14:val="none"/>
              </w:rPr>
            </w:pPr>
            <w:r w:rsidRPr="00B60A0C">
              <w:rPr>
                <w:rFonts w:ascii="Aptos Narrow" w:eastAsia="Times New Roman" w:hAnsi="Aptos Narrow" w:cs="Times New Roman"/>
                <w:color w:val="000000"/>
                <w:kern w:val="0"/>
                <w:sz w:val="22"/>
                <w:szCs w:val="22"/>
                <w:lang w:eastAsia="en-GB"/>
                <w14:ligatures w14:val="none"/>
              </w:rPr>
              <w:t>LinkedIn, job boards, recruitment databases, automation and recruitment analytics provide additional attraction opportunities.</w:t>
            </w:r>
          </w:p>
        </w:tc>
      </w:tr>
      <w:tr w:rsidR="00B60A0C" w:rsidRPr="00B60A0C" w14:paraId="00F9E81A" w14:textId="77777777" w:rsidTr="00B60A0C">
        <w:trPr>
          <w:trHeight w:val="1152"/>
        </w:trPr>
        <w:tc>
          <w:tcPr>
            <w:tcW w:w="3760" w:type="dxa"/>
            <w:tcBorders>
              <w:top w:val="nil"/>
              <w:left w:val="single" w:sz="4" w:space="0" w:color="auto"/>
              <w:bottom w:val="single" w:sz="4" w:space="0" w:color="auto"/>
              <w:right w:val="single" w:sz="4" w:space="0" w:color="auto"/>
            </w:tcBorders>
            <w:vAlign w:val="center"/>
            <w:hideMark/>
          </w:tcPr>
          <w:p w14:paraId="4589B395" w14:textId="77777777" w:rsidR="00B60A0C" w:rsidRPr="00B60A0C" w:rsidRDefault="00B60A0C" w:rsidP="00B60A0C">
            <w:pPr>
              <w:spacing w:after="0" w:line="240" w:lineRule="auto"/>
              <w:rPr>
                <w:rFonts w:ascii="Aptos Narrow" w:eastAsia="Times New Roman" w:hAnsi="Aptos Narrow" w:cs="Times New Roman"/>
                <w:b/>
                <w:bCs/>
                <w:color w:val="000000"/>
                <w:kern w:val="0"/>
                <w:sz w:val="22"/>
                <w:szCs w:val="22"/>
                <w:lang w:eastAsia="en-GB"/>
                <w14:ligatures w14:val="none"/>
              </w:rPr>
            </w:pPr>
            <w:r w:rsidRPr="00B60A0C">
              <w:rPr>
                <w:rFonts w:ascii="Aptos Narrow" w:eastAsia="Times New Roman" w:hAnsi="Aptos Narrow" w:cs="Times New Roman"/>
                <w:b/>
                <w:bCs/>
                <w:color w:val="000000"/>
                <w:kern w:val="0"/>
                <w:sz w:val="22"/>
                <w:szCs w:val="22"/>
                <w:lang w:eastAsia="en-GB"/>
                <w14:ligatures w14:val="none"/>
              </w:rPr>
              <w:t>Legal</w:t>
            </w:r>
          </w:p>
        </w:tc>
        <w:tc>
          <w:tcPr>
            <w:tcW w:w="4240" w:type="dxa"/>
            <w:tcBorders>
              <w:top w:val="nil"/>
              <w:left w:val="nil"/>
              <w:bottom w:val="single" w:sz="4" w:space="0" w:color="auto"/>
              <w:right w:val="single" w:sz="4" w:space="0" w:color="auto"/>
            </w:tcBorders>
            <w:vAlign w:val="center"/>
            <w:hideMark/>
          </w:tcPr>
          <w:p w14:paraId="4EBB42AE" w14:textId="77777777" w:rsidR="00B60A0C" w:rsidRPr="00B60A0C" w:rsidRDefault="00B60A0C" w:rsidP="00B60A0C">
            <w:pPr>
              <w:spacing w:after="0" w:line="240" w:lineRule="auto"/>
              <w:rPr>
                <w:rFonts w:ascii="Aptos Narrow" w:eastAsia="Times New Roman" w:hAnsi="Aptos Narrow" w:cs="Times New Roman"/>
                <w:color w:val="000000"/>
                <w:kern w:val="0"/>
                <w:sz w:val="22"/>
                <w:szCs w:val="22"/>
                <w:lang w:eastAsia="en-GB"/>
                <w14:ligatures w14:val="none"/>
              </w:rPr>
            </w:pPr>
            <w:r w:rsidRPr="00B60A0C">
              <w:rPr>
                <w:rFonts w:ascii="Aptos Narrow" w:eastAsia="Times New Roman" w:hAnsi="Aptos Narrow" w:cs="Times New Roman"/>
                <w:color w:val="000000"/>
                <w:kern w:val="0"/>
                <w:sz w:val="22"/>
                <w:szCs w:val="22"/>
                <w:lang w:eastAsia="en-GB"/>
                <w14:ligatures w14:val="none"/>
              </w:rPr>
              <w:t>UK GDPR, Data Protection Act requirements, right-to-work requirements, employment legislation and equality obligations must be observed.</w:t>
            </w:r>
          </w:p>
        </w:tc>
      </w:tr>
      <w:tr w:rsidR="00B60A0C" w:rsidRPr="00B60A0C" w14:paraId="51745532" w14:textId="77777777" w:rsidTr="00B60A0C">
        <w:trPr>
          <w:trHeight w:val="1152"/>
        </w:trPr>
        <w:tc>
          <w:tcPr>
            <w:tcW w:w="3760" w:type="dxa"/>
            <w:tcBorders>
              <w:top w:val="nil"/>
              <w:left w:val="single" w:sz="4" w:space="0" w:color="auto"/>
              <w:bottom w:val="single" w:sz="4" w:space="0" w:color="auto"/>
              <w:right w:val="single" w:sz="4" w:space="0" w:color="auto"/>
            </w:tcBorders>
            <w:vAlign w:val="center"/>
            <w:hideMark/>
          </w:tcPr>
          <w:p w14:paraId="0E49ED96" w14:textId="77777777" w:rsidR="00B60A0C" w:rsidRPr="00B60A0C" w:rsidRDefault="00B60A0C" w:rsidP="00B60A0C">
            <w:pPr>
              <w:spacing w:after="0" w:line="240" w:lineRule="auto"/>
              <w:rPr>
                <w:rFonts w:ascii="Aptos Narrow" w:eastAsia="Times New Roman" w:hAnsi="Aptos Narrow" w:cs="Times New Roman"/>
                <w:b/>
                <w:bCs/>
                <w:color w:val="000000"/>
                <w:kern w:val="0"/>
                <w:sz w:val="22"/>
                <w:szCs w:val="22"/>
                <w:lang w:eastAsia="en-GB"/>
                <w14:ligatures w14:val="none"/>
              </w:rPr>
            </w:pPr>
            <w:r w:rsidRPr="00B60A0C">
              <w:rPr>
                <w:rFonts w:ascii="Aptos Narrow" w:eastAsia="Times New Roman" w:hAnsi="Aptos Narrow" w:cs="Times New Roman"/>
                <w:b/>
                <w:bCs/>
                <w:color w:val="000000"/>
                <w:kern w:val="0"/>
                <w:sz w:val="22"/>
                <w:szCs w:val="22"/>
                <w:lang w:eastAsia="en-GB"/>
                <w14:ligatures w14:val="none"/>
              </w:rPr>
              <w:t>Environmental</w:t>
            </w:r>
          </w:p>
        </w:tc>
        <w:tc>
          <w:tcPr>
            <w:tcW w:w="4240" w:type="dxa"/>
            <w:tcBorders>
              <w:top w:val="nil"/>
              <w:left w:val="nil"/>
              <w:bottom w:val="single" w:sz="4" w:space="0" w:color="auto"/>
              <w:right w:val="single" w:sz="4" w:space="0" w:color="auto"/>
            </w:tcBorders>
            <w:vAlign w:val="center"/>
            <w:hideMark/>
          </w:tcPr>
          <w:p w14:paraId="452C598D" w14:textId="77777777" w:rsidR="00B60A0C" w:rsidRPr="00B60A0C" w:rsidRDefault="00B60A0C" w:rsidP="00B60A0C">
            <w:pPr>
              <w:spacing w:after="0" w:line="240" w:lineRule="auto"/>
              <w:rPr>
                <w:rFonts w:ascii="Aptos Narrow" w:eastAsia="Times New Roman" w:hAnsi="Aptos Narrow" w:cs="Times New Roman"/>
                <w:color w:val="000000"/>
                <w:kern w:val="0"/>
                <w:sz w:val="22"/>
                <w:szCs w:val="22"/>
                <w:lang w:eastAsia="en-GB"/>
                <w14:ligatures w14:val="none"/>
              </w:rPr>
            </w:pPr>
            <w:r w:rsidRPr="00B60A0C">
              <w:rPr>
                <w:rFonts w:ascii="Aptos Narrow" w:eastAsia="Times New Roman" w:hAnsi="Aptos Narrow" w:cs="Times New Roman"/>
                <w:color w:val="000000"/>
                <w:kern w:val="0"/>
                <w:sz w:val="22"/>
                <w:szCs w:val="22"/>
                <w:lang w:eastAsia="en-GB"/>
                <w14:ligatures w14:val="none"/>
              </w:rPr>
              <w:t>Candidate travel distances and increasing sustainability awareness may create greater demand for locally available temporary workers.</w:t>
            </w:r>
          </w:p>
        </w:tc>
      </w:tr>
    </w:tbl>
    <w:p w14:paraId="07D4117F" w14:textId="77777777" w:rsidR="00B60A0C" w:rsidRPr="001C7B7E" w:rsidRDefault="00B60A0C" w:rsidP="001C7B7E"/>
    <w:p w14:paraId="5D5EE7C4" w14:textId="77777777" w:rsidR="001C7B7E" w:rsidRPr="001C7B7E" w:rsidRDefault="001C7B7E" w:rsidP="001C7B7E">
      <w:r w:rsidRPr="001C7B7E">
        <w:t>Political: Government housing policy and employment policy may influence housebuilding activity and labour demand.</w:t>
      </w:r>
    </w:p>
    <w:p w14:paraId="1CEE3E32" w14:textId="77777777" w:rsidR="001C7B7E" w:rsidRPr="001C7B7E" w:rsidRDefault="001C7B7E" w:rsidP="001C7B7E">
      <w:r w:rsidRPr="001C7B7E">
        <w:t>Economic: Interest rates, housing-market confidence, construction activity, wage expectations and candidate travel costs can affect recruitment.</w:t>
      </w:r>
    </w:p>
    <w:p w14:paraId="7AD4BE88" w14:textId="77777777" w:rsidR="001C7B7E" w:rsidRPr="001C7B7E" w:rsidRDefault="001C7B7E" w:rsidP="001C7B7E">
      <w:r w:rsidRPr="001C7B7E">
        <w:t>Social: Candidate expectations regarding flexibility, work-life balance and temporary employment influence attraction.</w:t>
      </w:r>
    </w:p>
    <w:p w14:paraId="4E9E545A" w14:textId="77777777" w:rsidR="001C7B7E" w:rsidRPr="001C7B7E" w:rsidRDefault="001C7B7E" w:rsidP="001C7B7E">
      <w:r w:rsidRPr="001C7B7E">
        <w:t>Technological: LinkedIn, recruitment databases, automation, AI-supported sourcing and digital advertising provide new attraction opportunities.</w:t>
      </w:r>
    </w:p>
    <w:p w14:paraId="2B16DEBB" w14:textId="77777777" w:rsidR="001C7B7E" w:rsidRPr="001C7B7E" w:rsidRDefault="001C7B7E" w:rsidP="001C7B7E">
      <w:r w:rsidRPr="001C7B7E">
        <w:t>Legal: Candidate data must be managed in accordance with UK GDPR and Data Protection Act requirements, alongside right-to-work and employment compliance.</w:t>
      </w:r>
    </w:p>
    <w:p w14:paraId="276B8433" w14:textId="77777777" w:rsidR="001C7B7E" w:rsidRPr="001C7B7E" w:rsidRDefault="001C7B7E" w:rsidP="001C7B7E">
      <w:r w:rsidRPr="001C7B7E">
        <w:t>Environmental: Travel distance and increasing focus on sustainability may influence candidates' willingness to travel and client preferences for locally available workers.</w:t>
      </w:r>
    </w:p>
    <w:p w14:paraId="4BF713A1" w14:textId="285DC7FD" w:rsidR="001C7B7E" w:rsidRPr="001C7B7E" w:rsidRDefault="001C7B7E" w:rsidP="001C7B7E">
      <w:r w:rsidRPr="001C7B7E">
        <w:t xml:space="preserve">PESTLE provides a wider strategic perspective than SWOT. Its limitation is the potential to produce an extensive list of environmental factors without demonstrating their actual </w:t>
      </w:r>
      <w:r w:rsidRPr="001C7B7E">
        <w:lastRenderedPageBreak/>
        <w:t>significance. The analysis will therefore prioritise factors according to their likely impact on project outcomes.</w:t>
      </w:r>
    </w:p>
    <w:p w14:paraId="0B22786D" w14:textId="262AE5E7" w:rsidR="00B60A0C" w:rsidRPr="007343A2" w:rsidRDefault="007343A2" w:rsidP="00450EB8">
      <w:pPr>
        <w:pStyle w:val="Heading1"/>
      </w:pPr>
      <w:bookmarkStart w:id="15" w:name="_Toc238990847"/>
      <w:r w:rsidRPr="007343A2">
        <w:t>7</w:t>
      </w:r>
      <w:r w:rsidR="001C7B7E" w:rsidRPr="007343A2">
        <w:t>.</w:t>
      </w:r>
      <w:r w:rsidR="00B60A0C" w:rsidRPr="007343A2">
        <w:t xml:space="preserve"> Work Breakdown Structure</w:t>
      </w:r>
      <w:bookmarkEnd w:id="15"/>
    </w:p>
    <w:p w14:paraId="60B8F435" w14:textId="4472B36E" w:rsidR="001C7B7E" w:rsidRPr="001C7B7E" w:rsidRDefault="001C7B7E" w:rsidP="001C7B7E">
      <w:r w:rsidRPr="001C7B7E">
        <w:t>Work Breakdown Structure</w:t>
      </w:r>
    </w:p>
    <w:p w14:paraId="327D8499" w14:textId="77777777" w:rsidR="001C7B7E" w:rsidRDefault="001C7B7E" w:rsidP="001C7B7E">
      <w:r w:rsidRPr="001C7B7E">
        <w:t>A Work Breakdown Structure (WBS) decomposes project scope into manageable components (Kerzner, 2022).</w:t>
      </w:r>
    </w:p>
    <w:p w14:paraId="334DEA1B" w14:textId="1846FEA8" w:rsidR="00B60A0C" w:rsidRPr="001C7B7E" w:rsidRDefault="00B60A0C" w:rsidP="001C7B7E">
      <w:r>
        <w:t>The proposed WBS is:</w:t>
      </w:r>
    </w:p>
    <w:p w14:paraId="4DF298C0" w14:textId="77777777" w:rsidR="00B60A0C" w:rsidRPr="00B60A0C" w:rsidRDefault="00B60A0C" w:rsidP="00B60A0C">
      <w:pPr>
        <w:rPr>
          <w:b/>
          <w:bCs/>
        </w:rPr>
      </w:pPr>
      <w:r w:rsidRPr="00B60A0C">
        <w:rPr>
          <w:b/>
          <w:bCs/>
        </w:rPr>
        <w:t>1. Project Initiation</w:t>
      </w:r>
    </w:p>
    <w:p w14:paraId="6EDACE25" w14:textId="77777777" w:rsidR="00B60A0C" w:rsidRPr="00B60A0C" w:rsidRDefault="00B60A0C" w:rsidP="00B60A0C">
      <w:r w:rsidRPr="00B60A0C">
        <w:rPr>
          <w:b/>
          <w:bCs/>
        </w:rPr>
        <w:t>1.1</w:t>
      </w:r>
      <w:r w:rsidRPr="00B60A0C">
        <w:t xml:space="preserve"> Define project concept</w:t>
      </w:r>
      <w:r w:rsidRPr="00B60A0C">
        <w:br/>
      </w:r>
      <w:r w:rsidRPr="00B60A0C">
        <w:rPr>
          <w:b/>
          <w:bCs/>
        </w:rPr>
        <w:t>1.2</w:t>
      </w:r>
      <w:r w:rsidRPr="00B60A0C">
        <w:t xml:space="preserve"> Agree project scope</w:t>
      </w:r>
      <w:r w:rsidRPr="00B60A0C">
        <w:br/>
      </w:r>
      <w:r w:rsidRPr="00B60A0C">
        <w:rPr>
          <w:b/>
          <w:bCs/>
        </w:rPr>
        <w:t>1.3</w:t>
      </w:r>
      <w:r w:rsidRPr="00B60A0C">
        <w:t xml:space="preserve"> Develop Project Charter</w:t>
      </w:r>
      <w:r w:rsidRPr="00B60A0C">
        <w:br/>
      </w:r>
      <w:r w:rsidRPr="00B60A0C">
        <w:rPr>
          <w:b/>
          <w:bCs/>
        </w:rPr>
        <w:t>1.4</w:t>
      </w:r>
      <w:r w:rsidRPr="00B60A0C">
        <w:t xml:space="preserve"> Prepare Business Case</w:t>
      </w:r>
      <w:r w:rsidRPr="00B60A0C">
        <w:br/>
      </w:r>
      <w:r w:rsidRPr="00B60A0C">
        <w:rPr>
          <w:b/>
          <w:bCs/>
        </w:rPr>
        <w:t>1.5</w:t>
      </w:r>
      <w:r w:rsidRPr="00B60A0C">
        <w:t xml:space="preserve"> Identify stakeholders</w:t>
      </w:r>
      <w:r w:rsidRPr="00B60A0C">
        <w:br/>
      </w:r>
      <w:r w:rsidRPr="00B60A0C">
        <w:rPr>
          <w:b/>
          <w:bCs/>
        </w:rPr>
        <w:t>1.6</w:t>
      </w:r>
      <w:r w:rsidRPr="00B60A0C">
        <w:t xml:space="preserve"> Agree project success criteria</w:t>
      </w:r>
    </w:p>
    <w:p w14:paraId="5B235DD2" w14:textId="77777777" w:rsidR="00B60A0C" w:rsidRPr="00B60A0C" w:rsidRDefault="00B60A0C" w:rsidP="00B60A0C">
      <w:pPr>
        <w:rPr>
          <w:b/>
          <w:bCs/>
        </w:rPr>
      </w:pPr>
      <w:r w:rsidRPr="00B60A0C">
        <w:rPr>
          <w:b/>
          <w:bCs/>
        </w:rPr>
        <w:t>2. Research and Analysis</w:t>
      </w:r>
    </w:p>
    <w:p w14:paraId="76D32F35" w14:textId="77777777" w:rsidR="00B60A0C" w:rsidRPr="00B60A0C" w:rsidRDefault="00B60A0C" w:rsidP="00B60A0C">
      <w:r w:rsidRPr="00B60A0C">
        <w:rPr>
          <w:b/>
          <w:bCs/>
        </w:rPr>
        <w:t>2.1</w:t>
      </w:r>
      <w:r w:rsidRPr="00B60A0C">
        <w:t xml:space="preserve"> Audit current candidate database</w:t>
      </w:r>
      <w:r w:rsidRPr="00B60A0C">
        <w:br/>
      </w:r>
      <w:r w:rsidRPr="00B60A0C">
        <w:rPr>
          <w:b/>
          <w:bCs/>
        </w:rPr>
        <w:t>2.2</w:t>
      </w:r>
      <w:r w:rsidRPr="00B60A0C">
        <w:t xml:space="preserve"> Identify active candidates</w:t>
      </w:r>
      <w:r w:rsidRPr="00B60A0C">
        <w:br/>
      </w:r>
      <w:r w:rsidRPr="00B60A0C">
        <w:rPr>
          <w:b/>
          <w:bCs/>
        </w:rPr>
        <w:t>2.3</w:t>
      </w:r>
      <w:r w:rsidRPr="00B60A0C">
        <w:t xml:space="preserve"> Identify dormant candidates</w:t>
      </w:r>
      <w:r w:rsidRPr="00B60A0C">
        <w:br/>
      </w:r>
      <w:r w:rsidRPr="00B60A0C">
        <w:rPr>
          <w:b/>
          <w:bCs/>
        </w:rPr>
        <w:t>2.4</w:t>
      </w:r>
      <w:r w:rsidRPr="00B60A0C">
        <w:t xml:space="preserve"> Analyse historical candidate sources</w:t>
      </w:r>
      <w:r w:rsidRPr="00B60A0C">
        <w:br/>
      </w:r>
      <w:r w:rsidRPr="00B60A0C">
        <w:rPr>
          <w:b/>
          <w:bCs/>
        </w:rPr>
        <w:t>2.5</w:t>
      </w:r>
      <w:r w:rsidRPr="00B60A0C">
        <w:t xml:space="preserve"> Complete SWOT analysis</w:t>
      </w:r>
      <w:r w:rsidRPr="00B60A0C">
        <w:br/>
      </w:r>
      <w:r w:rsidRPr="00B60A0C">
        <w:rPr>
          <w:b/>
          <w:bCs/>
        </w:rPr>
        <w:t>2.6</w:t>
      </w:r>
      <w:r w:rsidRPr="00B60A0C">
        <w:t xml:space="preserve"> Complete PESTLE analysis</w:t>
      </w:r>
      <w:r w:rsidRPr="00B60A0C">
        <w:br/>
      </w:r>
      <w:r w:rsidRPr="00B60A0C">
        <w:rPr>
          <w:b/>
          <w:bCs/>
        </w:rPr>
        <w:t>2.7</w:t>
      </w:r>
      <w:r w:rsidRPr="00B60A0C">
        <w:t xml:space="preserve"> Establish baseline KPIs</w:t>
      </w:r>
    </w:p>
    <w:p w14:paraId="1EC6F001" w14:textId="77777777" w:rsidR="00B60A0C" w:rsidRPr="00B60A0C" w:rsidRDefault="00B60A0C" w:rsidP="00B60A0C">
      <w:pPr>
        <w:rPr>
          <w:b/>
          <w:bCs/>
        </w:rPr>
      </w:pPr>
      <w:r w:rsidRPr="00B60A0C">
        <w:rPr>
          <w:b/>
          <w:bCs/>
        </w:rPr>
        <w:t>3. Candidate Attraction Strategy Development</w:t>
      </w:r>
    </w:p>
    <w:p w14:paraId="50F211A1" w14:textId="77777777" w:rsidR="00B60A0C" w:rsidRPr="00B60A0C" w:rsidRDefault="00B60A0C" w:rsidP="00B60A0C">
      <w:r w:rsidRPr="00B60A0C">
        <w:rPr>
          <w:b/>
          <w:bCs/>
        </w:rPr>
        <w:t>3.1</w:t>
      </w:r>
      <w:r w:rsidRPr="00B60A0C">
        <w:t xml:space="preserve"> Identify target candidate profile</w:t>
      </w:r>
      <w:r w:rsidRPr="00B60A0C">
        <w:br/>
      </w:r>
      <w:r w:rsidRPr="00B60A0C">
        <w:rPr>
          <w:b/>
          <w:bCs/>
        </w:rPr>
        <w:t>3.2</w:t>
      </w:r>
      <w:r w:rsidRPr="00B60A0C">
        <w:t xml:space="preserve"> Select attraction channels</w:t>
      </w:r>
      <w:r w:rsidRPr="00B60A0C">
        <w:br/>
      </w:r>
      <w:r w:rsidRPr="00B60A0C">
        <w:rPr>
          <w:b/>
          <w:bCs/>
        </w:rPr>
        <w:t>3.3</w:t>
      </w:r>
      <w:r w:rsidRPr="00B60A0C">
        <w:t xml:space="preserve"> Review existing job advertisements</w:t>
      </w:r>
      <w:r w:rsidRPr="00B60A0C">
        <w:br/>
      </w:r>
      <w:r w:rsidRPr="00B60A0C">
        <w:rPr>
          <w:b/>
          <w:bCs/>
        </w:rPr>
        <w:t>3.4</w:t>
      </w:r>
      <w:r w:rsidRPr="00B60A0C">
        <w:t xml:space="preserve"> Develop LinkedIn/social media content</w:t>
      </w:r>
      <w:r w:rsidRPr="00B60A0C">
        <w:br/>
      </w:r>
      <w:r w:rsidRPr="00B60A0C">
        <w:rPr>
          <w:b/>
          <w:bCs/>
        </w:rPr>
        <w:t>3.5</w:t>
      </w:r>
      <w:r w:rsidRPr="00B60A0C">
        <w:t xml:space="preserve"> Develop referral initiative</w:t>
      </w:r>
      <w:r w:rsidRPr="00B60A0C">
        <w:br/>
      </w:r>
      <w:r w:rsidRPr="00B60A0C">
        <w:rPr>
          <w:b/>
          <w:bCs/>
        </w:rPr>
        <w:t>3.6</w:t>
      </w:r>
      <w:r w:rsidRPr="00B60A0C">
        <w:t xml:space="preserve"> Develop dormant candidate re-engagement activity</w:t>
      </w:r>
      <w:r w:rsidRPr="00B60A0C">
        <w:br/>
      </w:r>
      <w:r w:rsidRPr="00B60A0C">
        <w:rPr>
          <w:b/>
          <w:bCs/>
        </w:rPr>
        <w:t>3.7</w:t>
      </w:r>
      <w:r w:rsidRPr="00B60A0C">
        <w:t xml:space="preserve"> Agree project budget</w:t>
      </w:r>
      <w:r w:rsidRPr="00B60A0C">
        <w:br/>
      </w:r>
      <w:r w:rsidRPr="00B60A0C">
        <w:rPr>
          <w:b/>
          <w:bCs/>
        </w:rPr>
        <w:t>3.8</w:t>
      </w:r>
      <w:r w:rsidRPr="00B60A0C">
        <w:t xml:space="preserve"> Develop communication plan</w:t>
      </w:r>
    </w:p>
    <w:p w14:paraId="719B4153" w14:textId="4FF57DFB" w:rsidR="00B60A0C" w:rsidRPr="00B60A0C" w:rsidRDefault="00B60A0C" w:rsidP="00B60A0C">
      <w:pPr>
        <w:rPr>
          <w:b/>
          <w:bCs/>
        </w:rPr>
      </w:pPr>
      <w:r w:rsidRPr="00B60A0C">
        <w:rPr>
          <w:b/>
          <w:bCs/>
        </w:rPr>
        <w:t>4. Implementation</w:t>
      </w:r>
    </w:p>
    <w:p w14:paraId="6C26064F" w14:textId="77777777" w:rsidR="00B60A0C" w:rsidRPr="00B60A0C" w:rsidRDefault="00B60A0C" w:rsidP="00B60A0C">
      <w:r w:rsidRPr="00B60A0C">
        <w:rPr>
          <w:b/>
          <w:bCs/>
        </w:rPr>
        <w:t>4.1</w:t>
      </w:r>
      <w:r w:rsidRPr="00B60A0C">
        <w:t xml:space="preserve"> Launch recruitment advertising</w:t>
      </w:r>
      <w:r w:rsidRPr="00B60A0C">
        <w:br/>
      </w:r>
      <w:r w:rsidRPr="00B60A0C">
        <w:rPr>
          <w:b/>
          <w:bCs/>
        </w:rPr>
        <w:t>4.2</w:t>
      </w:r>
      <w:r w:rsidRPr="00B60A0C">
        <w:t xml:space="preserve"> Launch LinkedIn sourcing activity</w:t>
      </w:r>
      <w:r w:rsidRPr="00B60A0C">
        <w:br/>
      </w:r>
      <w:r w:rsidRPr="00B60A0C">
        <w:rPr>
          <w:b/>
          <w:bCs/>
        </w:rPr>
        <w:lastRenderedPageBreak/>
        <w:t>4.3</w:t>
      </w:r>
      <w:r w:rsidRPr="00B60A0C">
        <w:t xml:space="preserve"> Directly approach prospective candidates</w:t>
      </w:r>
      <w:r w:rsidRPr="00B60A0C">
        <w:br/>
      </w:r>
      <w:r w:rsidRPr="00B60A0C">
        <w:rPr>
          <w:b/>
          <w:bCs/>
        </w:rPr>
        <w:t>4.4</w:t>
      </w:r>
      <w:r w:rsidRPr="00B60A0C">
        <w:t xml:space="preserve"> Contact dormant candidates</w:t>
      </w:r>
      <w:r w:rsidRPr="00B60A0C">
        <w:br/>
      </w:r>
      <w:r w:rsidRPr="00B60A0C">
        <w:rPr>
          <w:b/>
          <w:bCs/>
        </w:rPr>
        <w:t>4.5</w:t>
      </w:r>
      <w:r w:rsidRPr="00B60A0C">
        <w:t xml:space="preserve"> Promote candidate referrals</w:t>
      </w:r>
      <w:r w:rsidRPr="00B60A0C">
        <w:br/>
      </w:r>
      <w:r w:rsidRPr="00B60A0C">
        <w:rPr>
          <w:b/>
          <w:bCs/>
        </w:rPr>
        <w:t>4.6</w:t>
      </w:r>
      <w:r w:rsidRPr="00B60A0C">
        <w:t xml:space="preserve"> Screen applicants</w:t>
      </w:r>
      <w:r w:rsidRPr="00B60A0C">
        <w:br/>
      </w:r>
      <w:r w:rsidRPr="00B60A0C">
        <w:rPr>
          <w:b/>
          <w:bCs/>
        </w:rPr>
        <w:t>4.7</w:t>
      </w:r>
      <w:r w:rsidRPr="00B60A0C">
        <w:t xml:space="preserve"> Interview suitable candidates</w:t>
      </w:r>
      <w:r w:rsidRPr="00B60A0C">
        <w:br/>
      </w:r>
      <w:r w:rsidRPr="00B60A0C">
        <w:rPr>
          <w:b/>
          <w:bCs/>
        </w:rPr>
        <w:t>4.8</w:t>
      </w:r>
      <w:r w:rsidRPr="00B60A0C">
        <w:t xml:space="preserve"> Obtain required documentation</w:t>
      </w:r>
      <w:r w:rsidRPr="00B60A0C">
        <w:br/>
      </w:r>
      <w:r w:rsidRPr="00B60A0C">
        <w:rPr>
          <w:b/>
          <w:bCs/>
        </w:rPr>
        <w:t>4.9</w:t>
      </w:r>
      <w:r w:rsidRPr="00B60A0C">
        <w:t xml:space="preserve"> Complete candidate registration</w:t>
      </w:r>
      <w:r w:rsidRPr="00B60A0C">
        <w:br/>
      </w:r>
      <w:r w:rsidRPr="00B60A0C">
        <w:rPr>
          <w:b/>
          <w:bCs/>
        </w:rPr>
        <w:t>4.10</w:t>
      </w:r>
      <w:r w:rsidRPr="00B60A0C">
        <w:t xml:space="preserve"> Complete compliance process</w:t>
      </w:r>
    </w:p>
    <w:p w14:paraId="09CCF9F7" w14:textId="77777777" w:rsidR="00B60A0C" w:rsidRPr="00B60A0C" w:rsidRDefault="00B60A0C" w:rsidP="00B60A0C">
      <w:pPr>
        <w:rPr>
          <w:b/>
          <w:bCs/>
        </w:rPr>
      </w:pPr>
      <w:r w:rsidRPr="00B60A0C">
        <w:rPr>
          <w:b/>
          <w:bCs/>
        </w:rPr>
        <w:t>5. Monitoring and Control</w:t>
      </w:r>
    </w:p>
    <w:p w14:paraId="179E368D" w14:textId="77777777" w:rsidR="00B60A0C" w:rsidRPr="00B60A0C" w:rsidRDefault="00B60A0C" w:rsidP="00B60A0C">
      <w:r w:rsidRPr="00B60A0C">
        <w:rPr>
          <w:b/>
          <w:bCs/>
        </w:rPr>
        <w:t>5.1</w:t>
      </w:r>
      <w:r w:rsidRPr="00B60A0C">
        <w:t xml:space="preserve"> Review weekly candidate attraction KPIs</w:t>
      </w:r>
      <w:r w:rsidRPr="00B60A0C">
        <w:br/>
      </w:r>
      <w:r w:rsidRPr="00B60A0C">
        <w:rPr>
          <w:b/>
          <w:bCs/>
        </w:rPr>
        <w:t>5.2</w:t>
      </w:r>
      <w:r w:rsidRPr="00B60A0C">
        <w:t xml:space="preserve"> Monitor candidate quality</w:t>
      </w:r>
      <w:r w:rsidRPr="00B60A0C">
        <w:br/>
      </w:r>
      <w:r w:rsidRPr="00B60A0C">
        <w:rPr>
          <w:b/>
          <w:bCs/>
        </w:rPr>
        <w:t>5.3</w:t>
      </w:r>
      <w:r w:rsidRPr="00B60A0C">
        <w:t xml:space="preserve"> Monitor project expenditure</w:t>
      </w:r>
      <w:r w:rsidRPr="00B60A0C">
        <w:br/>
      </w:r>
      <w:r w:rsidRPr="00B60A0C">
        <w:rPr>
          <w:b/>
          <w:bCs/>
        </w:rPr>
        <w:t>5.4</w:t>
      </w:r>
      <w:r w:rsidRPr="00B60A0C">
        <w:t xml:space="preserve"> Review project risks</w:t>
      </w:r>
      <w:r w:rsidRPr="00B60A0C">
        <w:br/>
      </w:r>
      <w:r w:rsidRPr="00B60A0C">
        <w:rPr>
          <w:b/>
          <w:bCs/>
        </w:rPr>
        <w:t>5.5</w:t>
      </w:r>
      <w:r w:rsidRPr="00B60A0C">
        <w:t xml:space="preserve"> Review stakeholder engagement</w:t>
      </w:r>
      <w:r w:rsidRPr="00B60A0C">
        <w:br/>
      </w:r>
      <w:r w:rsidRPr="00B60A0C">
        <w:rPr>
          <w:b/>
          <w:bCs/>
        </w:rPr>
        <w:t>5.6</w:t>
      </w:r>
      <w:r w:rsidRPr="00B60A0C">
        <w:t xml:space="preserve"> Review attraction-source effectiveness</w:t>
      </w:r>
      <w:r w:rsidRPr="00B60A0C">
        <w:br/>
      </w:r>
      <w:r w:rsidRPr="00B60A0C">
        <w:rPr>
          <w:b/>
          <w:bCs/>
        </w:rPr>
        <w:t>5.7</w:t>
      </w:r>
      <w:r w:rsidRPr="00B60A0C">
        <w:t xml:space="preserve"> Implement approved project changes</w:t>
      </w:r>
    </w:p>
    <w:p w14:paraId="2B9F6D15" w14:textId="77777777" w:rsidR="00B60A0C" w:rsidRPr="00B60A0C" w:rsidRDefault="00B60A0C" w:rsidP="00B60A0C">
      <w:pPr>
        <w:rPr>
          <w:b/>
          <w:bCs/>
        </w:rPr>
      </w:pPr>
      <w:r w:rsidRPr="00B60A0C">
        <w:rPr>
          <w:b/>
          <w:bCs/>
        </w:rPr>
        <w:t>6. Project Closure</w:t>
      </w:r>
    </w:p>
    <w:p w14:paraId="1E287867" w14:textId="77777777" w:rsidR="00B60A0C" w:rsidRPr="00B60A0C" w:rsidRDefault="00B60A0C" w:rsidP="00B60A0C">
      <w:r w:rsidRPr="00B60A0C">
        <w:rPr>
          <w:b/>
          <w:bCs/>
        </w:rPr>
        <w:t>6.1</w:t>
      </w:r>
      <w:r w:rsidRPr="00B60A0C">
        <w:t xml:space="preserve"> Collect final project data</w:t>
      </w:r>
      <w:r w:rsidRPr="00B60A0C">
        <w:br/>
      </w:r>
      <w:r w:rsidRPr="00B60A0C">
        <w:rPr>
          <w:b/>
          <w:bCs/>
        </w:rPr>
        <w:t>6.2</w:t>
      </w:r>
      <w:r w:rsidRPr="00B60A0C">
        <w:t xml:space="preserve"> Compare results with baseline</w:t>
      </w:r>
      <w:r w:rsidRPr="00B60A0C">
        <w:br/>
      </w:r>
      <w:r w:rsidRPr="00B60A0C">
        <w:rPr>
          <w:b/>
          <w:bCs/>
        </w:rPr>
        <w:t>6.3</w:t>
      </w:r>
      <w:r w:rsidRPr="00B60A0C">
        <w:t xml:space="preserve"> Review actual expenditure</w:t>
      </w:r>
      <w:r w:rsidRPr="00B60A0C">
        <w:br/>
      </w:r>
      <w:r w:rsidRPr="00B60A0C">
        <w:rPr>
          <w:b/>
          <w:bCs/>
        </w:rPr>
        <w:t>6.4</w:t>
      </w:r>
      <w:r w:rsidRPr="00B60A0C">
        <w:t xml:space="preserve"> Obtain stakeholder feedback</w:t>
      </w:r>
      <w:r w:rsidRPr="00B60A0C">
        <w:br/>
      </w:r>
      <w:r w:rsidRPr="00B60A0C">
        <w:rPr>
          <w:b/>
          <w:bCs/>
        </w:rPr>
        <w:t>6.5</w:t>
      </w:r>
      <w:r w:rsidRPr="00B60A0C">
        <w:t xml:space="preserve"> Complete lessons learned</w:t>
      </w:r>
      <w:r w:rsidRPr="00B60A0C">
        <w:br/>
      </w:r>
      <w:r w:rsidRPr="00B60A0C">
        <w:rPr>
          <w:b/>
          <w:bCs/>
        </w:rPr>
        <w:t>6.6</w:t>
      </w:r>
      <w:r w:rsidRPr="00B60A0C">
        <w:t xml:space="preserve"> Produce ongoing recommendations</w:t>
      </w:r>
      <w:r w:rsidRPr="00B60A0C">
        <w:br/>
      </w:r>
      <w:r w:rsidRPr="00B60A0C">
        <w:rPr>
          <w:b/>
          <w:bCs/>
        </w:rPr>
        <w:t>6.7</w:t>
      </w:r>
      <w:r w:rsidRPr="00B60A0C">
        <w:t xml:space="preserve"> Complete project evaluation and closure</w:t>
      </w:r>
    </w:p>
    <w:p w14:paraId="7B04BE9F" w14:textId="77777777" w:rsidR="001C7B7E" w:rsidRPr="001C7B7E" w:rsidRDefault="001C7B7E" w:rsidP="001C7B7E">
      <w:r w:rsidRPr="001C7B7E">
        <w:t>The WBS is particularly useful because a broad objective such as "attract more candidates" becomes specific work packages. It also supports resource allocation and scheduling.</w:t>
      </w:r>
    </w:p>
    <w:p w14:paraId="45ECA109" w14:textId="4DC9D3E5" w:rsidR="001C7B7E" w:rsidRDefault="001C7B7E" w:rsidP="001C7B7E">
      <w:r w:rsidRPr="001C7B7E">
        <w:t>However, a WBS focuses primarily on what work must be completed, not necessarily how effectively it will be completed. It can also create false confidence that all necessary activities were identifiable at the planning stage. Candidate attraction involves uncertainty; consequently, new tasks may emerge. The WBS should therefore operate alongside change control.</w:t>
      </w:r>
    </w:p>
    <w:p w14:paraId="5D641500" w14:textId="77777777" w:rsidR="00D02338" w:rsidRDefault="00D02338" w:rsidP="001C7B7E"/>
    <w:p w14:paraId="3BC6DD63" w14:textId="77777777" w:rsidR="00D02338" w:rsidRPr="001C7B7E" w:rsidRDefault="00D02338" w:rsidP="001C7B7E"/>
    <w:p w14:paraId="21EAA7F2" w14:textId="03415E21" w:rsidR="001C7B7E" w:rsidRPr="007343A2" w:rsidRDefault="007343A2" w:rsidP="00450EB8">
      <w:pPr>
        <w:pStyle w:val="Heading1"/>
      </w:pPr>
      <w:bookmarkStart w:id="16" w:name="_Toc238990848"/>
      <w:r w:rsidRPr="007343A2">
        <w:lastRenderedPageBreak/>
        <w:t>8</w:t>
      </w:r>
      <w:r w:rsidR="001C7B7E" w:rsidRPr="007343A2">
        <w:t>. Project Management Tools and Communication Plan</w:t>
      </w:r>
      <w:bookmarkEnd w:id="16"/>
    </w:p>
    <w:p w14:paraId="4239AF94" w14:textId="01488B36" w:rsidR="001C7B7E" w:rsidRPr="00F10C1C" w:rsidRDefault="007343A2" w:rsidP="00852D28">
      <w:pPr>
        <w:pStyle w:val="Heading2"/>
      </w:pPr>
      <w:bookmarkStart w:id="17" w:name="_Toc238990849"/>
      <w:r w:rsidRPr="00F10C1C">
        <w:t>8</w:t>
      </w:r>
      <w:r w:rsidR="001C7B7E" w:rsidRPr="00F10C1C">
        <w:t>.1 Gantt Chart</w:t>
      </w:r>
      <w:bookmarkEnd w:id="17"/>
    </w:p>
    <w:p w14:paraId="146F6655" w14:textId="563E18AF" w:rsidR="00B60A0C" w:rsidRDefault="001C7B7E" w:rsidP="001C7B7E">
      <w:r w:rsidRPr="001C7B7E">
        <w:t>A Gantt chart will convert WBS activities into a time-based schedule.</w:t>
      </w:r>
    </w:p>
    <w:p w14:paraId="1EA33063" w14:textId="76D6F8BA" w:rsidR="00B60A0C" w:rsidRDefault="00B60A0C" w:rsidP="001C7B7E">
      <w:r>
        <w:rPr>
          <w:noProof/>
        </w:rPr>
        <w:drawing>
          <wp:anchor distT="0" distB="0" distL="114300" distR="114300" simplePos="0" relativeHeight="251658240" behindDoc="0" locked="0" layoutInCell="1" allowOverlap="1" wp14:anchorId="3010DF1F" wp14:editId="3EC721FB">
            <wp:simplePos x="0" y="0"/>
            <wp:positionH relativeFrom="margin">
              <wp:align>center</wp:align>
            </wp:positionH>
            <wp:positionV relativeFrom="paragraph">
              <wp:posOffset>-173</wp:posOffset>
            </wp:positionV>
            <wp:extent cx="7239000" cy="4526280"/>
            <wp:effectExtent l="0" t="0" r="0" b="7620"/>
            <wp:wrapSquare wrapText="bothSides"/>
            <wp:docPr id="1349164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16467" name="Picture 134916467"/>
                    <pic:cNvPicPr/>
                  </pic:nvPicPr>
                  <pic:blipFill>
                    <a:blip r:embed="rId10">
                      <a:extLst>
                        <a:ext uri="{28A0092B-C50C-407E-A947-70E740481C1C}">
                          <a14:useLocalDpi xmlns:a14="http://schemas.microsoft.com/office/drawing/2010/main" val="0"/>
                        </a:ext>
                      </a:extLst>
                    </a:blip>
                    <a:stretch>
                      <a:fillRect/>
                    </a:stretch>
                  </pic:blipFill>
                  <pic:spPr>
                    <a:xfrm>
                      <a:off x="0" y="0"/>
                      <a:ext cx="7239000" cy="4526280"/>
                    </a:xfrm>
                    <a:prstGeom prst="rect">
                      <a:avLst/>
                    </a:prstGeom>
                  </pic:spPr>
                </pic:pic>
              </a:graphicData>
            </a:graphic>
            <wp14:sizeRelH relativeFrom="margin">
              <wp14:pctWidth>0</wp14:pctWidth>
            </wp14:sizeRelH>
            <wp14:sizeRelV relativeFrom="margin">
              <wp14:pctHeight>0</wp14:pctHeight>
            </wp14:sizeRelV>
          </wp:anchor>
        </w:drawing>
      </w:r>
    </w:p>
    <w:p w14:paraId="6549DB99" w14:textId="77777777" w:rsidR="00B60A0C" w:rsidRDefault="00B60A0C" w:rsidP="001C7B7E"/>
    <w:p w14:paraId="63F7DB79" w14:textId="75840893" w:rsidR="001C7B7E" w:rsidRPr="001C7B7E" w:rsidRDefault="001C7B7E" w:rsidP="001C7B7E">
      <w:r w:rsidRPr="001C7B7E">
        <w:t>The Gantt chart is valuable because it visually communicates sequencing, overlapping activities and deadlines. It is also accessible to stakeholders who do not have specialist project management knowledge.</w:t>
      </w:r>
    </w:p>
    <w:p w14:paraId="36AB99C8" w14:textId="77777777" w:rsidR="001C7B7E" w:rsidRPr="001C7B7E" w:rsidRDefault="001C7B7E" w:rsidP="001C7B7E">
      <w:r w:rsidRPr="001C7B7E">
        <w:t>However, its apparent precision can be misleading. Candidate responses cannot be scheduled in the same way as an internal administrative task. Consequently, the Gantt chart should be regarded as a planning baseline rather than an inflexible prediction.</w:t>
      </w:r>
    </w:p>
    <w:p w14:paraId="70376BEA" w14:textId="4D48CCE9" w:rsidR="001C7B7E" w:rsidRPr="00F10C1C" w:rsidRDefault="007343A2" w:rsidP="00852D28">
      <w:pPr>
        <w:pStyle w:val="Heading2"/>
      </w:pPr>
      <w:bookmarkStart w:id="18" w:name="_Toc238990850"/>
      <w:r w:rsidRPr="00F10C1C">
        <w:t>8</w:t>
      </w:r>
      <w:r w:rsidR="001C7B7E" w:rsidRPr="00F10C1C">
        <w:t>.2 Critical Path Analysis</w:t>
      </w:r>
      <w:bookmarkEnd w:id="18"/>
    </w:p>
    <w:p w14:paraId="1933DD2E" w14:textId="77777777" w:rsidR="001C7B7E" w:rsidRPr="001C7B7E" w:rsidRDefault="001C7B7E" w:rsidP="001C7B7E">
      <w:r w:rsidRPr="001C7B7E">
        <w:t>Critical Path Analysis (CPA) identifies activities whose delay could affect overall project completion.</w:t>
      </w:r>
    </w:p>
    <w:p w14:paraId="75B8FA36" w14:textId="77777777" w:rsidR="001C7B7E" w:rsidRPr="001C7B7E" w:rsidRDefault="001C7B7E" w:rsidP="001C7B7E">
      <w:r w:rsidRPr="001C7B7E">
        <w:t>A simplified critical sequence could be:</w:t>
      </w:r>
    </w:p>
    <w:p w14:paraId="5463D4EA" w14:textId="77777777" w:rsidR="001C7B7E" w:rsidRPr="001C7B7E" w:rsidRDefault="001C7B7E" w:rsidP="001C7B7E">
      <w:r w:rsidRPr="001C7B7E">
        <w:lastRenderedPageBreak/>
        <w:t>Baseline audit → Strategy approval → Campaign development → Campaign launch → Candidate processing → Final evaluation → Closure</w:t>
      </w:r>
    </w:p>
    <w:p w14:paraId="14EBF30C" w14:textId="77777777" w:rsidR="001C7B7E" w:rsidRPr="001C7B7E" w:rsidRDefault="001C7B7E" w:rsidP="001C7B7E">
      <w:r w:rsidRPr="001C7B7E">
        <w:t>CPA is valuable for focusing managerial attention on activities that could delay the project. Nevertheless, it is less powerful where task durations are uncertain. Candidate attraction and conversion are influenced by external human behaviour, making precise duration estimates difficult. CPA is therefore useful for the controllable elements of this project but less suitable as the sole scheduling method.</w:t>
      </w:r>
    </w:p>
    <w:p w14:paraId="3AD7C543" w14:textId="255D9533" w:rsidR="001C7B7E" w:rsidRPr="00F10C1C" w:rsidRDefault="007343A2" w:rsidP="00852D28">
      <w:pPr>
        <w:pStyle w:val="Heading2"/>
      </w:pPr>
      <w:bookmarkStart w:id="19" w:name="_Toc238990851"/>
      <w:r w:rsidRPr="00F10C1C">
        <w:t>8.3</w:t>
      </w:r>
      <w:r w:rsidR="001C7B7E" w:rsidRPr="00F10C1C">
        <w:t xml:space="preserve"> RACI Matrix</w:t>
      </w:r>
      <w:bookmarkEnd w:id="19"/>
    </w:p>
    <w:p w14:paraId="02B77422" w14:textId="64A15BD7" w:rsidR="001C7B7E" w:rsidRDefault="001C7B7E" w:rsidP="001C7B7E">
      <w:r w:rsidRPr="001C7B7E">
        <w:t>A RACI model identifies who is Responsible, Accountable, Consulted and Informed.</w:t>
      </w:r>
    </w:p>
    <w:p w14:paraId="124A97CB" w14:textId="2466ED95" w:rsidR="00E80F2B" w:rsidRDefault="007E0AF6" w:rsidP="001C7B7E">
      <w:r>
        <w:t>Stakeholder Analysis</w:t>
      </w:r>
    </w:p>
    <w:p w14:paraId="2B5F4903" w14:textId="6686BA81" w:rsidR="001C7B7E" w:rsidRPr="001C7B7E" w:rsidRDefault="001C7B7E" w:rsidP="001C7B7E">
      <w:r w:rsidRPr="001C7B7E">
        <w:t>The principal advantage of RACI is role clarity. It can prevent tasks being duplicated or assumed to be somebody else's responsibility.</w:t>
      </w:r>
    </w:p>
    <w:p w14:paraId="0180B696" w14:textId="464F5109" w:rsidR="001C7B7E" w:rsidRDefault="004950A6" w:rsidP="001C7B7E">
      <w:r>
        <w:rPr>
          <w:noProof/>
        </w:rPr>
        <w:lastRenderedPageBreak/>
        <w:drawing>
          <wp:anchor distT="0" distB="0" distL="114300" distR="114300" simplePos="0" relativeHeight="251702272" behindDoc="0" locked="0" layoutInCell="1" allowOverlap="1" wp14:anchorId="71DDEE59" wp14:editId="525DBFCF">
            <wp:simplePos x="0" y="0"/>
            <wp:positionH relativeFrom="margin">
              <wp:align>left</wp:align>
            </wp:positionH>
            <wp:positionV relativeFrom="paragraph">
              <wp:posOffset>600075</wp:posOffset>
            </wp:positionV>
            <wp:extent cx="5715000" cy="6007100"/>
            <wp:effectExtent l="0" t="0" r="0" b="0"/>
            <wp:wrapSquare wrapText="bothSides"/>
            <wp:docPr id="18844958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495895" name="Picture 1884495895"/>
                    <pic:cNvPicPr/>
                  </pic:nvPicPr>
                  <pic:blipFill rotWithShape="1">
                    <a:blip r:embed="rId11">
                      <a:extLst>
                        <a:ext uri="{28A0092B-C50C-407E-A947-70E740481C1C}">
                          <a14:useLocalDpi xmlns:a14="http://schemas.microsoft.com/office/drawing/2010/main" val="0"/>
                        </a:ext>
                      </a:extLst>
                    </a:blip>
                    <a:srcRect r="40596"/>
                    <a:stretch>
                      <a:fillRect/>
                    </a:stretch>
                  </pic:blipFill>
                  <pic:spPr bwMode="auto">
                    <a:xfrm>
                      <a:off x="0" y="0"/>
                      <a:ext cx="5715000" cy="6007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C7B7E" w:rsidRPr="001C7B7E">
        <w:t>However, RACI does not itself create accountability. Individuals still require communication, capability and willingness to perform their roles. Furthermore, in a smaller organisation, individuals may occupy several RACI categories, reducing the model's simplicity.</w:t>
      </w:r>
    </w:p>
    <w:p w14:paraId="074D4835" w14:textId="1E76956E" w:rsidR="00766D11" w:rsidRDefault="00766D11" w:rsidP="001C7B7E"/>
    <w:p w14:paraId="05B0AE84" w14:textId="77777777" w:rsidR="004950A6" w:rsidRDefault="004950A6" w:rsidP="001C7B7E"/>
    <w:p w14:paraId="0906BB10" w14:textId="77777777" w:rsidR="004950A6" w:rsidRDefault="004950A6" w:rsidP="001C7B7E"/>
    <w:p w14:paraId="42177FBE" w14:textId="77777777" w:rsidR="004950A6" w:rsidRDefault="004950A6" w:rsidP="001C7B7E"/>
    <w:p w14:paraId="3FBAF35A" w14:textId="77777777" w:rsidR="004950A6" w:rsidRDefault="004950A6" w:rsidP="001C7B7E"/>
    <w:p w14:paraId="38E8716F" w14:textId="1CAD174F" w:rsidR="00766D11" w:rsidRPr="001C7B7E" w:rsidRDefault="003A7359" w:rsidP="001C7B7E">
      <w:r w:rsidRPr="003A7359">
        <w:rPr>
          <w:b/>
          <w:bCs/>
        </w:rPr>
        <w:lastRenderedPageBreak/>
        <w:t>R = Responsible</w:t>
      </w:r>
      <w:r w:rsidRPr="003A7359">
        <w:t xml:space="preserve"> – completes the activity</w:t>
      </w:r>
      <w:r w:rsidRPr="003A7359">
        <w:br/>
      </w:r>
      <w:r w:rsidRPr="003A7359">
        <w:rPr>
          <w:b/>
          <w:bCs/>
        </w:rPr>
        <w:t>A = Accountable</w:t>
      </w:r>
      <w:r w:rsidRPr="003A7359">
        <w:t xml:space="preserve"> – owns the </w:t>
      </w:r>
      <w:proofErr w:type="gramStart"/>
      <w:r w:rsidRPr="003A7359">
        <w:t>final outcome</w:t>
      </w:r>
      <w:proofErr w:type="gramEnd"/>
      <w:r w:rsidRPr="003A7359">
        <w:t>/decision</w:t>
      </w:r>
      <w:r w:rsidRPr="003A7359">
        <w:br/>
      </w:r>
      <w:r w:rsidRPr="003A7359">
        <w:rPr>
          <w:b/>
          <w:bCs/>
        </w:rPr>
        <w:t>C = Consulted</w:t>
      </w:r>
      <w:r w:rsidRPr="003A7359">
        <w:t xml:space="preserve"> – provides input</w:t>
      </w:r>
      <w:r w:rsidRPr="003A7359">
        <w:br/>
      </w:r>
      <w:r w:rsidRPr="003A7359">
        <w:rPr>
          <w:b/>
          <w:bCs/>
        </w:rPr>
        <w:t>I = Informed</w:t>
      </w:r>
      <w:r w:rsidRPr="003A7359">
        <w:t xml:space="preserve"> – kept updated</w:t>
      </w:r>
    </w:p>
    <w:p w14:paraId="41E93856" w14:textId="649C8BF8" w:rsidR="001C7B7E" w:rsidRPr="00F10C1C" w:rsidRDefault="007343A2" w:rsidP="00852D28">
      <w:pPr>
        <w:pStyle w:val="Heading2"/>
      </w:pPr>
      <w:bookmarkStart w:id="20" w:name="_Toc238990852"/>
      <w:r w:rsidRPr="00F10C1C">
        <w:t>8</w:t>
      </w:r>
      <w:r w:rsidR="001C7B7E" w:rsidRPr="00F10C1C">
        <w:t>.4 Resource and Cost Management</w:t>
      </w:r>
      <w:bookmarkEnd w:id="20"/>
    </w:p>
    <w:p w14:paraId="4F121DA8" w14:textId="4ABFD5D6" w:rsidR="00DD4AF3" w:rsidRPr="001C7B7E" w:rsidRDefault="00481884" w:rsidP="001C7B7E">
      <w:r>
        <w:rPr>
          <w:noProof/>
        </w:rPr>
        <w:drawing>
          <wp:anchor distT="0" distB="0" distL="114300" distR="114300" simplePos="0" relativeHeight="251628544" behindDoc="0" locked="0" layoutInCell="1" allowOverlap="1" wp14:anchorId="09FACA44" wp14:editId="3C7B4BFB">
            <wp:simplePos x="0" y="0"/>
            <wp:positionH relativeFrom="page">
              <wp:align>right</wp:align>
            </wp:positionH>
            <wp:positionV relativeFrom="paragraph">
              <wp:posOffset>335280</wp:posOffset>
            </wp:positionV>
            <wp:extent cx="7190105" cy="4876800"/>
            <wp:effectExtent l="0" t="0" r="0" b="0"/>
            <wp:wrapSquare wrapText="bothSides"/>
            <wp:docPr id="54405657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056573" name="Picture 544056573"/>
                    <pic:cNvPicPr/>
                  </pic:nvPicPr>
                  <pic:blipFill>
                    <a:blip r:embed="rId12">
                      <a:extLst>
                        <a:ext uri="{28A0092B-C50C-407E-A947-70E740481C1C}">
                          <a14:useLocalDpi xmlns:a14="http://schemas.microsoft.com/office/drawing/2010/main" val="0"/>
                        </a:ext>
                      </a:extLst>
                    </a:blip>
                    <a:stretch>
                      <a:fillRect/>
                    </a:stretch>
                  </pic:blipFill>
                  <pic:spPr>
                    <a:xfrm>
                      <a:off x="0" y="0"/>
                      <a:ext cx="7190105" cy="4876800"/>
                    </a:xfrm>
                    <a:prstGeom prst="rect">
                      <a:avLst/>
                    </a:prstGeom>
                  </pic:spPr>
                </pic:pic>
              </a:graphicData>
            </a:graphic>
            <wp14:sizeRelH relativeFrom="margin">
              <wp14:pctWidth>0</wp14:pctWidth>
            </wp14:sizeRelH>
            <wp14:sizeRelV relativeFrom="margin">
              <wp14:pctHeight>0</wp14:pctHeight>
            </wp14:sizeRelV>
          </wp:anchor>
        </w:drawing>
      </w:r>
      <w:r w:rsidR="001C7B7E" w:rsidRPr="001C7B7E">
        <w:t>Resources include:</w:t>
      </w:r>
    </w:p>
    <w:p w14:paraId="1CA1D20F" w14:textId="6B2D7A75" w:rsidR="00D5243A" w:rsidRDefault="00D5243A" w:rsidP="001C7B7E"/>
    <w:p w14:paraId="27BFBB0A" w14:textId="17D68B11" w:rsidR="001C7B7E" w:rsidRPr="001C7B7E" w:rsidRDefault="001C7B7E" w:rsidP="001C7B7E">
      <w:r w:rsidRPr="001C7B7E">
        <w:t>A cost baseline will be established before campaign launch. Measures should include cost per applicant, cost per qualified candidate and ultimately cost per deployable candidate.</w:t>
      </w:r>
    </w:p>
    <w:p w14:paraId="3AB3D79C" w14:textId="1B9AFE41" w:rsidR="003A7359" w:rsidRDefault="001C7B7E" w:rsidP="001C7B7E">
      <w:r w:rsidRPr="001C7B7E">
        <w:t>Cost per applicant alone could encourage the selection of cheap but poor-quality channels. Effective cost management therefore requires expenditure to be considered alongside quality and commercial outcomes.</w:t>
      </w:r>
    </w:p>
    <w:p w14:paraId="66C9B5C5" w14:textId="77777777" w:rsidR="00F10C1C" w:rsidRDefault="00F10C1C" w:rsidP="001C7B7E"/>
    <w:p w14:paraId="71BFB7BB" w14:textId="77777777" w:rsidR="00F10C1C" w:rsidRPr="00F10C1C" w:rsidRDefault="00F10C1C" w:rsidP="001C7B7E"/>
    <w:p w14:paraId="57626456" w14:textId="341592F7" w:rsidR="00670592" w:rsidRPr="00F10C1C" w:rsidRDefault="007343A2" w:rsidP="00852D28">
      <w:pPr>
        <w:pStyle w:val="Heading2"/>
      </w:pPr>
      <w:bookmarkStart w:id="21" w:name="_Toc238990853"/>
      <w:r w:rsidRPr="00F10C1C">
        <w:lastRenderedPageBreak/>
        <w:t>8</w:t>
      </w:r>
      <w:r w:rsidR="001C7B7E" w:rsidRPr="00F10C1C">
        <w:t>.5 Communication Plan</w:t>
      </w:r>
      <w:bookmarkEnd w:id="21"/>
    </w:p>
    <w:p w14:paraId="43790386" w14:textId="137700B2" w:rsidR="00BE7293" w:rsidRDefault="00BE7293" w:rsidP="001C7B7E">
      <w:r>
        <w:rPr>
          <w:noProof/>
        </w:rPr>
        <w:drawing>
          <wp:anchor distT="0" distB="0" distL="114300" distR="114300" simplePos="0" relativeHeight="251638272" behindDoc="0" locked="0" layoutInCell="1" allowOverlap="1" wp14:anchorId="050CFDA3" wp14:editId="3BBE672E">
            <wp:simplePos x="0" y="0"/>
            <wp:positionH relativeFrom="margin">
              <wp:align>center</wp:align>
            </wp:positionH>
            <wp:positionV relativeFrom="paragraph">
              <wp:posOffset>532822</wp:posOffset>
            </wp:positionV>
            <wp:extent cx="6896100" cy="4922520"/>
            <wp:effectExtent l="0" t="0" r="0" b="0"/>
            <wp:wrapSquare wrapText="bothSides"/>
            <wp:docPr id="36981552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815526" name="Picture 369815526"/>
                    <pic:cNvPicPr/>
                  </pic:nvPicPr>
                  <pic:blipFill rotWithShape="1">
                    <a:blip r:embed="rId13">
                      <a:extLst>
                        <a:ext uri="{28A0092B-C50C-407E-A947-70E740481C1C}">
                          <a14:useLocalDpi xmlns:a14="http://schemas.microsoft.com/office/drawing/2010/main" val="0"/>
                        </a:ext>
                      </a:extLst>
                    </a:blip>
                    <a:srcRect l="773" t="4809" r="-773" b="166"/>
                    <a:stretch>
                      <a:fillRect/>
                    </a:stretch>
                  </pic:blipFill>
                  <pic:spPr bwMode="auto">
                    <a:xfrm>
                      <a:off x="0" y="0"/>
                      <a:ext cx="6896100" cy="4922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C7B7E" w:rsidRPr="001C7B7E">
        <w:t>Communication is fundamental because project success depends on engagement from consultants, management, candidates and support functions.</w:t>
      </w:r>
    </w:p>
    <w:p w14:paraId="6A37D35F" w14:textId="77777777" w:rsidR="00BE7293" w:rsidRDefault="00BE7293" w:rsidP="001C7B7E"/>
    <w:p w14:paraId="74E3CB0F" w14:textId="148916AE" w:rsidR="001C7B7E" w:rsidRPr="001C7B7E" w:rsidRDefault="001C7B7E" w:rsidP="001C7B7E">
      <w:r w:rsidRPr="001C7B7E">
        <w:t>Shannon and Weaver's (1949) communication model highlights the potential for "noise" between sender and receiver. Within the project, noise may include unclear instructions, excessive email communication, different interpretations of targets or incomplete candidate information.</w:t>
      </w:r>
    </w:p>
    <w:p w14:paraId="1CE57148" w14:textId="33967F1F" w:rsidR="001C7B7E" w:rsidRPr="001C7B7E" w:rsidRDefault="001C7B7E" w:rsidP="001C7B7E">
      <w:r w:rsidRPr="001C7B7E">
        <w:t>The communication plan creates consistency but should not lead to unnecessary meetings. Communication frequency should reflect stakeholder needs.</w:t>
      </w:r>
    </w:p>
    <w:p w14:paraId="29378FF4" w14:textId="7716B011" w:rsidR="001C7B7E" w:rsidRPr="00450EB8" w:rsidRDefault="007343A2" w:rsidP="00852D28">
      <w:pPr>
        <w:pStyle w:val="Heading1"/>
      </w:pPr>
      <w:bookmarkStart w:id="22" w:name="_Toc238990854"/>
      <w:r w:rsidRPr="00450EB8">
        <w:t>9</w:t>
      </w:r>
      <w:r w:rsidR="001C7B7E" w:rsidRPr="00450EB8">
        <w:t>. Risk Identification and Management</w:t>
      </w:r>
      <w:bookmarkEnd w:id="22"/>
    </w:p>
    <w:p w14:paraId="539A5157" w14:textId="77777777" w:rsidR="001C7B7E" w:rsidRPr="001C7B7E" w:rsidRDefault="001C7B7E" w:rsidP="001C7B7E">
      <w:r w:rsidRPr="001C7B7E">
        <w:t>Risk management is a continuous process of identifying, assessing and responding to uncertainty (Hillson, 2017).</w:t>
      </w:r>
    </w:p>
    <w:p w14:paraId="18C169E4" w14:textId="11F780F7" w:rsidR="00FE3532" w:rsidRDefault="001C7B7E" w:rsidP="001C7B7E">
      <w:r w:rsidRPr="001C7B7E">
        <w:t>A probability-impact approach will be used.</w:t>
      </w:r>
      <w:r w:rsidR="00565953">
        <w:t xml:space="preserve"> </w:t>
      </w:r>
    </w:p>
    <w:p w14:paraId="30DA0CAC" w14:textId="33BA3330" w:rsidR="00565953" w:rsidRDefault="00565953" w:rsidP="001C7B7E">
      <w:r w:rsidRPr="00565953">
        <w:lastRenderedPageBreak/>
        <w:t>A detailed project risk register was developed to identify, assess and prioritise potential threats to project delivery (see Appendix A)</w:t>
      </w:r>
      <w:r>
        <w:t>.</w:t>
      </w:r>
    </w:p>
    <w:p w14:paraId="4F0809D2" w14:textId="77777777" w:rsidR="00FE3532" w:rsidRPr="008C685D" w:rsidRDefault="00FE3532" w:rsidP="00FE3532">
      <w:pPr>
        <w:rPr>
          <w:b/>
          <w:bCs/>
        </w:rPr>
      </w:pPr>
      <w:r w:rsidRPr="008C685D">
        <w:rPr>
          <w:b/>
          <w:bCs/>
        </w:rPr>
        <w:t>Risk Management Process</w:t>
      </w:r>
    </w:p>
    <w:p w14:paraId="026DADC3" w14:textId="77777777" w:rsidR="00FE3532" w:rsidRPr="008C685D" w:rsidRDefault="00FE3532" w:rsidP="00FE3532">
      <w:r w:rsidRPr="008C685D">
        <w:t>Risks will be:</w:t>
      </w:r>
    </w:p>
    <w:p w14:paraId="4DBC6A73" w14:textId="057A93DF" w:rsidR="0078530F" w:rsidRPr="001C7B7E" w:rsidRDefault="0088278B" w:rsidP="001C7B7E">
      <w:r>
        <w:rPr>
          <w:noProof/>
        </w:rPr>
        <w:drawing>
          <wp:anchor distT="0" distB="0" distL="114300" distR="114300" simplePos="0" relativeHeight="251694080" behindDoc="0" locked="0" layoutInCell="1" allowOverlap="1" wp14:anchorId="659D0424" wp14:editId="3E0A66DF">
            <wp:simplePos x="0" y="0"/>
            <wp:positionH relativeFrom="margin">
              <wp:posOffset>-444500</wp:posOffset>
            </wp:positionH>
            <wp:positionV relativeFrom="paragraph">
              <wp:posOffset>318135</wp:posOffset>
            </wp:positionV>
            <wp:extent cx="6756400" cy="4914900"/>
            <wp:effectExtent l="0" t="0" r="6350" b="0"/>
            <wp:wrapSquare wrapText="bothSides"/>
            <wp:docPr id="13410261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026113" name="Picture 1341026113"/>
                    <pic:cNvPicPr/>
                  </pic:nvPicPr>
                  <pic:blipFill>
                    <a:blip r:embed="rId14">
                      <a:extLst>
                        <a:ext uri="{28A0092B-C50C-407E-A947-70E740481C1C}">
                          <a14:useLocalDpi xmlns:a14="http://schemas.microsoft.com/office/drawing/2010/main" val="0"/>
                        </a:ext>
                      </a:extLst>
                    </a:blip>
                    <a:stretch>
                      <a:fillRect/>
                    </a:stretch>
                  </pic:blipFill>
                  <pic:spPr>
                    <a:xfrm>
                      <a:off x="0" y="0"/>
                      <a:ext cx="6756400" cy="4914900"/>
                    </a:xfrm>
                    <a:prstGeom prst="rect">
                      <a:avLst/>
                    </a:prstGeom>
                  </pic:spPr>
                </pic:pic>
              </a:graphicData>
            </a:graphic>
            <wp14:sizeRelH relativeFrom="page">
              <wp14:pctWidth>0</wp14:pctWidth>
            </wp14:sizeRelH>
            <wp14:sizeRelV relativeFrom="page">
              <wp14:pctHeight>0</wp14:pctHeight>
            </wp14:sizeRelV>
          </wp:anchor>
        </w:drawing>
      </w:r>
      <w:r w:rsidR="00FE3532" w:rsidRPr="008C685D">
        <w:rPr>
          <w:b/>
          <w:bCs/>
        </w:rPr>
        <w:t>Identify → Assess → Prioritise → Respond → Assign Ownership → Monitor → Review</w:t>
      </w:r>
    </w:p>
    <w:p w14:paraId="21C2164F" w14:textId="77777777" w:rsidR="00CB671F" w:rsidRDefault="00CB671F" w:rsidP="001C7B7E"/>
    <w:p w14:paraId="77026606" w14:textId="68E12E82" w:rsidR="001C7B7E" w:rsidRPr="001C7B7E" w:rsidRDefault="001C7B7E" w:rsidP="001C7B7E">
      <w:r w:rsidRPr="001C7B7E">
        <w:t>A risk register provides visibility and ownership. Probability-impact scoring also enables risks to be prioritised.</w:t>
      </w:r>
    </w:p>
    <w:p w14:paraId="3210E7A5" w14:textId="77777777" w:rsidR="001C7B7E" w:rsidRPr="001C7B7E" w:rsidRDefault="001C7B7E" w:rsidP="001C7B7E">
      <w:r w:rsidRPr="001C7B7E">
        <w:t>However, numerical scoring can imply a degree of objectivity that does not necessarily exist. Different managers may score the same risk differently. Risk assessment should therefore combine structured scoring with professional judgement.</w:t>
      </w:r>
    </w:p>
    <w:p w14:paraId="4D937B55" w14:textId="256409AF" w:rsidR="001C7B7E" w:rsidRPr="001C7B7E" w:rsidRDefault="001C7B7E" w:rsidP="001C7B7E">
      <w:r w:rsidRPr="001C7B7E">
        <w:t>Risk responses will follow four broad strategies: avoid, reduce, transfer where appropriate, or accept with contingency planning</w:t>
      </w:r>
      <w:r w:rsidR="00FE3532">
        <w:t>.</w:t>
      </w:r>
    </w:p>
    <w:p w14:paraId="381BF136" w14:textId="77777777" w:rsidR="008C685D" w:rsidRPr="008C685D" w:rsidRDefault="008C685D" w:rsidP="008C685D">
      <w:r w:rsidRPr="008C685D">
        <w:lastRenderedPageBreak/>
        <w:t>The risk register will be reviewed weekly. Probability and impact ratings will be adjusted where circumstances change.</w:t>
      </w:r>
    </w:p>
    <w:p w14:paraId="51CDB8EF" w14:textId="4BF68D44" w:rsidR="001C7B7E" w:rsidRPr="00F10C1C" w:rsidRDefault="007343A2" w:rsidP="00852D28">
      <w:pPr>
        <w:pStyle w:val="Heading2"/>
      </w:pPr>
      <w:bookmarkStart w:id="23" w:name="_Toc238990855"/>
      <w:r w:rsidRPr="00F10C1C">
        <w:t>9</w:t>
      </w:r>
      <w:r w:rsidR="001C7B7E" w:rsidRPr="00F10C1C">
        <w:t>.1 Change Control</w:t>
      </w:r>
      <w:bookmarkEnd w:id="23"/>
    </w:p>
    <w:p w14:paraId="5C3C8C2E" w14:textId="77777777" w:rsidR="001C7B7E" w:rsidRPr="001C7B7E" w:rsidRDefault="001C7B7E" w:rsidP="001C7B7E">
      <w:r w:rsidRPr="001C7B7E">
        <w:t>Changes may include increased advertising expenditure, extending geographical scope, adding attraction channels or altering project timescales.</w:t>
      </w:r>
    </w:p>
    <w:p w14:paraId="19DA9502" w14:textId="77777777" w:rsidR="001C7B7E" w:rsidRPr="001C7B7E" w:rsidRDefault="001C7B7E" w:rsidP="001C7B7E">
      <w:r w:rsidRPr="001C7B7E">
        <w:t>A basic change-control process will be:</w:t>
      </w:r>
    </w:p>
    <w:p w14:paraId="187E2BBD" w14:textId="77777777" w:rsidR="00FA0930" w:rsidRPr="00FA0930" w:rsidRDefault="00FA0930" w:rsidP="00FA0930">
      <w:pPr>
        <w:rPr>
          <w:b/>
          <w:bCs/>
        </w:rPr>
      </w:pPr>
      <w:r w:rsidRPr="00FA0930">
        <w:rPr>
          <w:b/>
          <w:bCs/>
        </w:rPr>
        <w:t>Significant changes will follow the process:</w:t>
      </w:r>
    </w:p>
    <w:p w14:paraId="3B60B64C" w14:textId="3611E2AB" w:rsidR="00FA0930" w:rsidRPr="00FA0930" w:rsidRDefault="00FA0930" w:rsidP="00FA0930">
      <w:pPr>
        <w:rPr>
          <w:b/>
          <w:bCs/>
        </w:rPr>
      </w:pPr>
      <w:r w:rsidRPr="00FA0930">
        <w:rPr>
          <w:b/>
          <w:bCs/>
        </w:rPr>
        <w:t>Change Identified → Impact Assessed → Approval Requested → Decision Made → Project Plan Updated → Stakeholders Informed</w:t>
      </w:r>
    </w:p>
    <w:p w14:paraId="11B09B84" w14:textId="5CBA4350" w:rsidR="007163FE" w:rsidRDefault="009C3EEE" w:rsidP="001C7B7E">
      <w:r w:rsidRPr="009C3EEE">
        <w:t xml:space="preserve">Quality assurance ensures that project success is measured by the number of </w:t>
      </w:r>
      <w:r w:rsidRPr="009C3EEE">
        <w:rPr>
          <w:b/>
          <w:bCs/>
        </w:rPr>
        <w:t>suitable and deployable candidates</w:t>
      </w:r>
      <w:r w:rsidRPr="009C3EEE">
        <w:t>, rather than applicant volume alone.</w:t>
      </w:r>
    </w:p>
    <w:p w14:paraId="7A83E22A" w14:textId="230EB18C" w:rsidR="0042642B" w:rsidRDefault="00236FE9" w:rsidP="001C7B7E">
      <w:r>
        <w:rPr>
          <w:noProof/>
        </w:rPr>
        <w:drawing>
          <wp:anchor distT="0" distB="0" distL="114300" distR="114300" simplePos="0" relativeHeight="251617280" behindDoc="0" locked="0" layoutInCell="1" allowOverlap="1" wp14:anchorId="6A3EB7F4" wp14:editId="2BDEDDBB">
            <wp:simplePos x="0" y="0"/>
            <wp:positionH relativeFrom="margin">
              <wp:align>center</wp:align>
            </wp:positionH>
            <wp:positionV relativeFrom="paragraph">
              <wp:posOffset>558800</wp:posOffset>
            </wp:positionV>
            <wp:extent cx="6760210" cy="5215890"/>
            <wp:effectExtent l="0" t="0" r="2540" b="3810"/>
            <wp:wrapSquare wrapText="bothSides"/>
            <wp:docPr id="94823629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236292" name="Picture 948236292"/>
                    <pic:cNvPicPr/>
                  </pic:nvPicPr>
                  <pic:blipFill>
                    <a:blip r:embed="rId15">
                      <a:extLst>
                        <a:ext uri="{28A0092B-C50C-407E-A947-70E740481C1C}">
                          <a14:useLocalDpi xmlns:a14="http://schemas.microsoft.com/office/drawing/2010/main" val="0"/>
                        </a:ext>
                      </a:extLst>
                    </a:blip>
                    <a:stretch>
                      <a:fillRect/>
                    </a:stretch>
                  </pic:blipFill>
                  <pic:spPr>
                    <a:xfrm>
                      <a:off x="0" y="0"/>
                      <a:ext cx="6760210" cy="5215890"/>
                    </a:xfrm>
                    <a:prstGeom prst="rect">
                      <a:avLst/>
                    </a:prstGeom>
                  </pic:spPr>
                </pic:pic>
              </a:graphicData>
            </a:graphic>
            <wp14:sizeRelH relativeFrom="margin">
              <wp14:pctWidth>0</wp14:pctWidth>
            </wp14:sizeRelH>
            <wp14:sizeRelV relativeFrom="margin">
              <wp14:pctHeight>0</wp14:pctHeight>
            </wp14:sizeRelV>
          </wp:anchor>
        </w:drawing>
      </w:r>
      <w:r w:rsidR="0042642B" w:rsidRPr="0042642B">
        <w:t xml:space="preserve">A formal Change Request Template was developed to ensure that significant alterations to scope, cost or timescale are appropriately assessed and authorised (see Appendix </w:t>
      </w:r>
      <w:r w:rsidR="00CF72F0">
        <w:t>C</w:t>
      </w:r>
      <w:r w:rsidR="0042642B" w:rsidRPr="0042642B">
        <w:t>)</w:t>
      </w:r>
    </w:p>
    <w:p w14:paraId="159FD561" w14:textId="60434C48" w:rsidR="001C7B7E" w:rsidRPr="007343A2" w:rsidRDefault="007343A2" w:rsidP="00450EB8">
      <w:pPr>
        <w:pStyle w:val="Heading1"/>
      </w:pPr>
      <w:bookmarkStart w:id="24" w:name="_Toc238990856"/>
      <w:r w:rsidRPr="007343A2">
        <w:lastRenderedPageBreak/>
        <w:t>10</w:t>
      </w:r>
      <w:r w:rsidR="001C7B7E" w:rsidRPr="007343A2">
        <w:t>. Monitoring and Project Closure</w:t>
      </w:r>
      <w:bookmarkEnd w:id="24"/>
    </w:p>
    <w:p w14:paraId="2FC9A85B" w14:textId="6FAABBC2" w:rsidR="001C7B7E" w:rsidRPr="007343A2" w:rsidRDefault="007343A2" w:rsidP="00852D28">
      <w:pPr>
        <w:pStyle w:val="Heading2"/>
      </w:pPr>
      <w:bookmarkStart w:id="25" w:name="_Toc238990857"/>
      <w:r w:rsidRPr="007343A2">
        <w:t>10</w:t>
      </w:r>
      <w:r w:rsidR="001C7B7E" w:rsidRPr="007343A2">
        <w:t>.1 Monitoring Performance</w:t>
      </w:r>
      <w:bookmarkEnd w:id="25"/>
    </w:p>
    <w:p w14:paraId="7907B1F1" w14:textId="0BED5BED" w:rsidR="00236FE9" w:rsidRDefault="001C7B7E" w:rsidP="00236FE9">
      <w:r w:rsidRPr="001C7B7E">
        <w:t>"What gets measured" can strongly influence managerial behaviour (Kaplan &amp; Norton, 1992). Therefore, project KPIs must measure both quantity and quality.</w:t>
      </w:r>
      <w:r w:rsidR="00236FE9">
        <w:t xml:space="preserve"> </w:t>
      </w:r>
      <w:r w:rsidR="00236FE9" w:rsidRPr="00236FE9">
        <w:t xml:space="preserve">A Candidate Attraction KPI Dashboard was developed to provide a visual mechanism for monitoring </w:t>
      </w:r>
      <w:r w:rsidR="00236FE9">
        <w:t>P</w:t>
      </w:r>
      <w:r w:rsidR="00236FE9" w:rsidRPr="00236FE9">
        <w:t xml:space="preserve">roject performance and conversion throughout the 12-week period (see Appendix </w:t>
      </w:r>
      <w:proofErr w:type="gramStart"/>
      <w:r w:rsidR="00236FE9" w:rsidRPr="00236FE9">
        <w:t>D)</w:t>
      </w:r>
      <w:r w:rsidRPr="001C7B7E">
        <w:t>Proposed</w:t>
      </w:r>
      <w:proofErr w:type="gramEnd"/>
      <w:r w:rsidRPr="001C7B7E">
        <w:t xml:space="preserve"> measures include:</w:t>
      </w:r>
    </w:p>
    <w:p w14:paraId="652BAA2C" w14:textId="684734D3" w:rsidR="00E431FB" w:rsidRPr="00236FE9" w:rsidRDefault="00236FE9" w:rsidP="00E431FB">
      <w:pPr>
        <w:rPr>
          <w:b/>
          <w:bCs/>
        </w:rPr>
      </w:pPr>
      <w:r w:rsidRPr="00236FE9">
        <w:rPr>
          <w:b/>
          <w:bCs/>
        </w:rPr>
        <w:t>KPI Calculations</w:t>
      </w:r>
    </w:p>
    <w:p w14:paraId="572C5025" w14:textId="77777777" w:rsidR="00E431FB" w:rsidRPr="00E431FB" w:rsidRDefault="00E431FB" w:rsidP="00E431FB">
      <w:r w:rsidRPr="00E431FB">
        <w:rPr>
          <w:b/>
          <w:bCs/>
        </w:rPr>
        <w:t>Qualification Rate</w:t>
      </w:r>
    </w:p>
    <w:p w14:paraId="5A0B8670" w14:textId="47E3A7DC" w:rsidR="00E431FB" w:rsidRPr="00E431FB" w:rsidRDefault="00E431FB" w:rsidP="00E431FB">
      <w:r w:rsidRPr="00E431FB">
        <w:t>Qualified Candidates ÷ Candidate Enquiries × 100</w:t>
      </w:r>
    </w:p>
    <w:p w14:paraId="07315F37" w14:textId="410177B7" w:rsidR="00E431FB" w:rsidRPr="00E431FB" w:rsidRDefault="00E431FB" w:rsidP="00E431FB">
      <w:r w:rsidRPr="00E431FB">
        <w:rPr>
          <w:b/>
          <w:bCs/>
        </w:rPr>
        <w:t>Registration Conversion Rate</w:t>
      </w:r>
    </w:p>
    <w:p w14:paraId="0C1E835F" w14:textId="77777777" w:rsidR="00E431FB" w:rsidRPr="00E431FB" w:rsidRDefault="00E431FB" w:rsidP="00E431FB">
      <w:r w:rsidRPr="00E431FB">
        <w:t>Registered Candidates ÷ Qualified Candidates × 100</w:t>
      </w:r>
    </w:p>
    <w:p w14:paraId="09A28472" w14:textId="7CE1CC4F" w:rsidR="00E431FB" w:rsidRPr="00E431FB" w:rsidRDefault="00E431FB" w:rsidP="00E431FB">
      <w:r w:rsidRPr="00E431FB">
        <w:rPr>
          <w:b/>
          <w:bCs/>
        </w:rPr>
        <w:t>Compliance Conversion Rate</w:t>
      </w:r>
    </w:p>
    <w:p w14:paraId="3ABFADFB" w14:textId="7D57E66B" w:rsidR="00E431FB" w:rsidRPr="00E431FB" w:rsidRDefault="00E431FB" w:rsidP="00E431FB">
      <w:r w:rsidRPr="00E431FB">
        <w:t>Fully Compliant Candidates ÷ Registered Candidates × 100</w:t>
      </w:r>
    </w:p>
    <w:p w14:paraId="6682423C" w14:textId="77777777" w:rsidR="00E431FB" w:rsidRPr="00E431FB" w:rsidRDefault="00E431FB" w:rsidP="00E431FB">
      <w:r w:rsidRPr="00E431FB">
        <w:rPr>
          <w:b/>
          <w:bCs/>
        </w:rPr>
        <w:t>Deployment Rate</w:t>
      </w:r>
    </w:p>
    <w:p w14:paraId="2E33DFA6" w14:textId="77777777" w:rsidR="00E431FB" w:rsidRPr="00E431FB" w:rsidRDefault="00E431FB" w:rsidP="00E431FB">
      <w:r w:rsidRPr="00E431FB">
        <w:t>New Candidates Placed ÷ Newly Registered Candidates × 100</w:t>
      </w:r>
    </w:p>
    <w:p w14:paraId="1717B3B5" w14:textId="77777777" w:rsidR="00E431FB" w:rsidRPr="00E431FB" w:rsidRDefault="00E431FB" w:rsidP="00E431FB">
      <w:r w:rsidRPr="00E431FB">
        <w:rPr>
          <w:b/>
          <w:bCs/>
        </w:rPr>
        <w:t>Cost per Qualified Candidate</w:t>
      </w:r>
    </w:p>
    <w:p w14:paraId="7672581A" w14:textId="713E460D" w:rsidR="00E431FB" w:rsidRPr="00B3375E" w:rsidRDefault="00E431FB" w:rsidP="009A53A3">
      <w:r w:rsidRPr="00E431FB">
        <w:t>Total Attraction Expenditure ÷ Number of Qualified Candidates</w:t>
      </w:r>
    </w:p>
    <w:p w14:paraId="0AD17FFB" w14:textId="77777777" w:rsidR="00B3375E" w:rsidRPr="00B3375E" w:rsidRDefault="00B3375E" w:rsidP="00B3375E">
      <w:r w:rsidRPr="00B3375E">
        <w:t>The KPI Dashboard provides a visual method of monitoring the performance of the Candidate Attraction Project throughout the 12-week implementation period. It allows project progress to be assessed using measurable indicators rather than relying solely on subjective judgement.</w:t>
      </w:r>
    </w:p>
    <w:p w14:paraId="22276773" w14:textId="77777777" w:rsidR="00B3375E" w:rsidRPr="00B3375E" w:rsidRDefault="00B3375E" w:rsidP="00B3375E">
      <w:r w:rsidRPr="00B3375E">
        <w:t>The dashboard tracks the candidate journey from initial enquiry through to successful placement. In the example shown, 1,248 candidate enquiries resulted in 842 CVs received, 342 candidates shortlisted, 156 interviews and 48 successful placements. This represents an overall enquiry-to-placement conversion rate of 5.7%. The recruitment funnel is particularly useful because it highlights where candidates are lost during the attraction and selection process, allowing areas of weaker conversion to be identified.</w:t>
      </w:r>
    </w:p>
    <w:p w14:paraId="5CB86125" w14:textId="77777777" w:rsidR="00B3375E" w:rsidRPr="00B3375E" w:rsidRDefault="00B3375E" w:rsidP="00B3375E">
      <w:r w:rsidRPr="00B3375E">
        <w:t xml:space="preserve">The dashboard also evaluates the effectiveness of different candidate attraction sources. The example indicates that job boards account for 35% of placements, LinkedIn 25%, referrals 20%, the company website 10% and other sources 10%. This </w:t>
      </w:r>
      <w:r w:rsidRPr="00B3375E">
        <w:lastRenderedPageBreak/>
        <w:t>information would support future decision-making by identifying which attraction channels generate successful placements rather than simply high volumes of applications.</w:t>
      </w:r>
    </w:p>
    <w:p w14:paraId="2873B564" w14:textId="77777777" w:rsidR="00B3375E" w:rsidRPr="00B3375E" w:rsidRDefault="00B3375E" w:rsidP="00B3375E">
      <w:r w:rsidRPr="00B3375E">
        <w:t>Performance is also monitored over the 12-week period, enabling trends in candidate enquiries and placements to be identified. The dashboard compares actual performance against project targets and provides a clear indication of whether individual KPIs are being achieved.</w:t>
      </w:r>
    </w:p>
    <w:p w14:paraId="7A0274D9" w14:textId="77777777" w:rsidR="00B3375E" w:rsidRPr="00B3375E" w:rsidRDefault="00B3375E" w:rsidP="00B3375E">
      <w:r w:rsidRPr="00B3375E">
        <w:t>However, the figures currently displayed within the dashboard are illustrative project figures rather than actual Foresite results. At project initiation, baseline data would be established and targets agreed. The dashboard would then be updated weekly using actual project data. This would enable it to become a live project-management tool and provide evidence for the final evaluation of whether the Candidate Attraction Strategy achieved its intended objectives.</w:t>
      </w:r>
    </w:p>
    <w:p w14:paraId="7748ECE3" w14:textId="02784016" w:rsidR="00B3375E" w:rsidRPr="00EB6D0B" w:rsidRDefault="00B3375E" w:rsidP="009A53A3">
      <w:r w:rsidRPr="00B3375E">
        <w:t>Overall, the KPI Dashboard provides a concise and accessible method of measuring candidate quantity, quality, conversion, source effectiveness and successful placement, supporting evidence-based monitoring and project decision-making.</w:t>
      </w:r>
    </w:p>
    <w:p w14:paraId="56D76806" w14:textId="77777777" w:rsidR="009A53A3" w:rsidRPr="009A53A3" w:rsidRDefault="009A53A3" w:rsidP="009A53A3">
      <w:r w:rsidRPr="009A53A3">
        <w:rPr>
          <w:b/>
          <w:bCs/>
        </w:rPr>
        <w:t>Cost per Qualified Candidate</w:t>
      </w:r>
    </w:p>
    <w:p w14:paraId="20BEA0F9" w14:textId="77777777" w:rsidR="009A53A3" w:rsidRPr="009A53A3" w:rsidRDefault="009A53A3" w:rsidP="009A53A3">
      <w:r w:rsidRPr="009A53A3">
        <w:t>Total Attraction Expenditure ÷ Number of Qualified Candidates</w:t>
      </w:r>
    </w:p>
    <w:p w14:paraId="4C323CCF" w14:textId="77777777" w:rsidR="009A53A3" w:rsidRPr="009A53A3" w:rsidRDefault="009A53A3" w:rsidP="009A53A3">
      <w:pPr>
        <w:rPr>
          <w:b/>
          <w:bCs/>
        </w:rPr>
      </w:pPr>
      <w:r w:rsidRPr="009A53A3">
        <w:rPr>
          <w:b/>
          <w:bCs/>
        </w:rPr>
        <w:t>Weekly Monitoring</w:t>
      </w:r>
    </w:p>
    <w:p w14:paraId="3E53AE8F" w14:textId="77777777" w:rsidR="009A53A3" w:rsidRPr="009A53A3" w:rsidRDefault="009A53A3" w:rsidP="009A53A3">
      <w:r w:rsidRPr="009A53A3">
        <w:t>The Project Manager will review:</w:t>
      </w:r>
    </w:p>
    <w:p w14:paraId="2B5C8A3A" w14:textId="77777777" w:rsidR="009A53A3" w:rsidRPr="009A53A3" w:rsidRDefault="009A53A3" w:rsidP="009A53A3">
      <w:pPr>
        <w:numPr>
          <w:ilvl w:val="0"/>
          <w:numId w:val="32"/>
        </w:numPr>
      </w:pPr>
      <w:r w:rsidRPr="009A53A3">
        <w:t>progress against Gantt schedule;</w:t>
      </w:r>
    </w:p>
    <w:p w14:paraId="182FAA97" w14:textId="77777777" w:rsidR="009A53A3" w:rsidRPr="009A53A3" w:rsidRDefault="009A53A3" w:rsidP="009A53A3">
      <w:pPr>
        <w:numPr>
          <w:ilvl w:val="0"/>
          <w:numId w:val="32"/>
        </w:numPr>
      </w:pPr>
      <w:r w:rsidRPr="009A53A3">
        <w:t>candidate attraction numbers;</w:t>
      </w:r>
    </w:p>
    <w:p w14:paraId="77B01C53" w14:textId="77777777" w:rsidR="009A53A3" w:rsidRPr="009A53A3" w:rsidRDefault="009A53A3" w:rsidP="009A53A3">
      <w:pPr>
        <w:numPr>
          <w:ilvl w:val="0"/>
          <w:numId w:val="32"/>
        </w:numPr>
      </w:pPr>
      <w:r w:rsidRPr="009A53A3">
        <w:t>candidate quality;</w:t>
      </w:r>
    </w:p>
    <w:p w14:paraId="3A3B8235" w14:textId="77777777" w:rsidR="009A53A3" w:rsidRPr="009A53A3" w:rsidRDefault="009A53A3" w:rsidP="009A53A3">
      <w:pPr>
        <w:numPr>
          <w:ilvl w:val="0"/>
          <w:numId w:val="32"/>
        </w:numPr>
      </w:pPr>
      <w:r w:rsidRPr="009A53A3">
        <w:t>conversion rates;</w:t>
      </w:r>
    </w:p>
    <w:p w14:paraId="17FEEE05" w14:textId="77777777" w:rsidR="009A53A3" w:rsidRPr="009A53A3" w:rsidRDefault="009A53A3" w:rsidP="009A53A3">
      <w:pPr>
        <w:numPr>
          <w:ilvl w:val="0"/>
          <w:numId w:val="32"/>
        </w:numPr>
      </w:pPr>
      <w:r w:rsidRPr="009A53A3">
        <w:t>attraction-source performance;</w:t>
      </w:r>
    </w:p>
    <w:p w14:paraId="29FDE33A" w14:textId="77777777" w:rsidR="009A53A3" w:rsidRPr="009A53A3" w:rsidRDefault="009A53A3" w:rsidP="009A53A3">
      <w:pPr>
        <w:numPr>
          <w:ilvl w:val="0"/>
          <w:numId w:val="32"/>
        </w:numPr>
      </w:pPr>
      <w:r w:rsidRPr="009A53A3">
        <w:t>expenditure;</w:t>
      </w:r>
    </w:p>
    <w:p w14:paraId="0C02DE66" w14:textId="77777777" w:rsidR="009A53A3" w:rsidRPr="009A53A3" w:rsidRDefault="009A53A3" w:rsidP="009A53A3">
      <w:pPr>
        <w:numPr>
          <w:ilvl w:val="0"/>
          <w:numId w:val="32"/>
        </w:numPr>
      </w:pPr>
      <w:r w:rsidRPr="009A53A3">
        <w:t>project risks;</w:t>
      </w:r>
    </w:p>
    <w:p w14:paraId="651A969D" w14:textId="77777777" w:rsidR="009A53A3" w:rsidRPr="009A53A3" w:rsidRDefault="009A53A3" w:rsidP="009A53A3">
      <w:pPr>
        <w:numPr>
          <w:ilvl w:val="0"/>
          <w:numId w:val="32"/>
        </w:numPr>
      </w:pPr>
      <w:r w:rsidRPr="009A53A3">
        <w:t>stakeholder issues; and</w:t>
      </w:r>
    </w:p>
    <w:p w14:paraId="54E96809" w14:textId="5BAC1F1A" w:rsidR="00C87395" w:rsidRPr="001C7B7E" w:rsidRDefault="009A53A3" w:rsidP="001C7B7E">
      <w:pPr>
        <w:numPr>
          <w:ilvl w:val="0"/>
          <w:numId w:val="32"/>
        </w:numPr>
      </w:pPr>
      <w:r w:rsidRPr="009A53A3">
        <w:t>required project changes.</w:t>
      </w:r>
    </w:p>
    <w:p w14:paraId="5EBC27EC" w14:textId="77777777" w:rsidR="001C7B7E" w:rsidRPr="001C7B7E" w:rsidRDefault="001C7B7E" w:rsidP="001C7B7E">
      <w:r w:rsidRPr="001C7B7E">
        <w:t>A simple funnel can therefore be monitored:</w:t>
      </w:r>
    </w:p>
    <w:p w14:paraId="73546A10" w14:textId="77777777" w:rsidR="001C7B7E" w:rsidRPr="001C7B7E" w:rsidRDefault="001C7B7E" w:rsidP="001C7B7E">
      <w:r w:rsidRPr="001C7B7E">
        <w:t>Attracted → Screened → Qualified → Registered → Compliant → Available → Placed</w:t>
      </w:r>
    </w:p>
    <w:p w14:paraId="0875E625" w14:textId="48D47857" w:rsidR="001C7B7E" w:rsidRPr="001C7B7E" w:rsidRDefault="001C7B7E" w:rsidP="001C7B7E">
      <w:r w:rsidRPr="001C7B7E">
        <w:t>This is more meaningful than measuring applications alone.</w:t>
      </w:r>
      <w:r w:rsidR="007765C4">
        <w:t xml:space="preserve"> </w:t>
      </w:r>
    </w:p>
    <w:p w14:paraId="2E0AD682" w14:textId="77777777" w:rsidR="001C7B7E" w:rsidRPr="001C7B7E" w:rsidRDefault="001C7B7E" w:rsidP="001C7B7E">
      <w:r w:rsidRPr="001C7B7E">
        <w:lastRenderedPageBreak/>
        <w:t>Regular KPI reviews will also support the hybrid methodology. If one channel produces high volume but almost no qualified candidates, expenditure can be reduced and resources transferred to stronger channels.</w:t>
      </w:r>
    </w:p>
    <w:p w14:paraId="70D4147D" w14:textId="77777777" w:rsidR="001C7B7E" w:rsidRPr="001C7B7E" w:rsidRDefault="001C7B7E" w:rsidP="001C7B7E">
      <w:r w:rsidRPr="001C7B7E">
        <w:t>Nevertheless, measurement can create dysfunctional behaviour if targets are poorly designed. A target based solely on registrations could encourage consultants to register marginal candidates. Quality assurance must therefore accompany performance targets.</w:t>
      </w:r>
    </w:p>
    <w:p w14:paraId="1322E265" w14:textId="5E6A7A2C" w:rsidR="001C7B7E" w:rsidRPr="00F10C1C" w:rsidRDefault="007343A2" w:rsidP="00852D28">
      <w:pPr>
        <w:pStyle w:val="Heading2"/>
      </w:pPr>
      <w:bookmarkStart w:id="26" w:name="_Toc238990858"/>
      <w:r w:rsidRPr="00F10C1C">
        <w:t>10</w:t>
      </w:r>
      <w:r w:rsidR="001C7B7E" w:rsidRPr="00F10C1C">
        <w:t>.2 Quality Assurance</w:t>
      </w:r>
      <w:bookmarkEnd w:id="26"/>
    </w:p>
    <w:p w14:paraId="3C53EE38" w14:textId="77777777" w:rsidR="001C7B7E" w:rsidRPr="001C7B7E" w:rsidRDefault="001C7B7E" w:rsidP="001C7B7E">
      <w:r w:rsidRPr="001C7B7E">
        <w:t>Candidate quality will be assessed through defined standards including:</w:t>
      </w:r>
    </w:p>
    <w:p w14:paraId="7AE6B6A7" w14:textId="77777777" w:rsidR="001C7B7E" w:rsidRPr="001C7B7E" w:rsidRDefault="001C7B7E" w:rsidP="001C7B7E">
      <w:pPr>
        <w:numPr>
          <w:ilvl w:val="0"/>
          <w:numId w:val="20"/>
        </w:numPr>
      </w:pPr>
      <w:r w:rsidRPr="001C7B7E">
        <w:t>relevant New Homes or transferable sales experience;</w:t>
      </w:r>
    </w:p>
    <w:p w14:paraId="7FFA1C7A" w14:textId="77777777" w:rsidR="001C7B7E" w:rsidRPr="001C7B7E" w:rsidRDefault="001C7B7E" w:rsidP="001C7B7E">
      <w:pPr>
        <w:numPr>
          <w:ilvl w:val="0"/>
          <w:numId w:val="20"/>
        </w:numPr>
      </w:pPr>
      <w:r w:rsidRPr="001C7B7E">
        <w:t>professional communication;</w:t>
      </w:r>
    </w:p>
    <w:p w14:paraId="39235F3E" w14:textId="77777777" w:rsidR="001C7B7E" w:rsidRPr="001C7B7E" w:rsidRDefault="001C7B7E" w:rsidP="001C7B7E">
      <w:pPr>
        <w:numPr>
          <w:ilvl w:val="0"/>
          <w:numId w:val="20"/>
        </w:numPr>
      </w:pPr>
      <w:r w:rsidRPr="001C7B7E">
        <w:t>references where required;</w:t>
      </w:r>
    </w:p>
    <w:p w14:paraId="1D09AF28" w14:textId="77777777" w:rsidR="001C7B7E" w:rsidRPr="001C7B7E" w:rsidRDefault="001C7B7E" w:rsidP="001C7B7E">
      <w:pPr>
        <w:numPr>
          <w:ilvl w:val="0"/>
          <w:numId w:val="20"/>
        </w:numPr>
      </w:pPr>
      <w:r w:rsidRPr="001C7B7E">
        <w:t>right-to-work/compliance completion;</w:t>
      </w:r>
    </w:p>
    <w:p w14:paraId="17915F03" w14:textId="77777777" w:rsidR="001C7B7E" w:rsidRPr="001C7B7E" w:rsidRDefault="001C7B7E" w:rsidP="001C7B7E">
      <w:pPr>
        <w:numPr>
          <w:ilvl w:val="0"/>
          <w:numId w:val="20"/>
        </w:numPr>
      </w:pPr>
      <w:r w:rsidRPr="001C7B7E">
        <w:t>availability;</w:t>
      </w:r>
    </w:p>
    <w:p w14:paraId="3EF6A286" w14:textId="77777777" w:rsidR="001C7B7E" w:rsidRPr="001C7B7E" w:rsidRDefault="001C7B7E" w:rsidP="001C7B7E">
      <w:pPr>
        <w:numPr>
          <w:ilvl w:val="0"/>
          <w:numId w:val="20"/>
        </w:numPr>
      </w:pPr>
      <w:r w:rsidRPr="001C7B7E">
        <w:t>geographic suitability; and</w:t>
      </w:r>
    </w:p>
    <w:p w14:paraId="16C5BD82" w14:textId="77777777" w:rsidR="001C7B7E" w:rsidRPr="001C7B7E" w:rsidRDefault="001C7B7E" w:rsidP="001C7B7E">
      <w:pPr>
        <w:numPr>
          <w:ilvl w:val="0"/>
          <w:numId w:val="20"/>
        </w:numPr>
      </w:pPr>
      <w:r w:rsidRPr="001C7B7E">
        <w:t>performance feedback following assignments.</w:t>
      </w:r>
    </w:p>
    <w:p w14:paraId="3B03DB00" w14:textId="77777777" w:rsidR="001C7B7E" w:rsidRPr="001C7B7E" w:rsidRDefault="001C7B7E" w:rsidP="001C7B7E">
      <w:r w:rsidRPr="001C7B7E">
        <w:t>Quality assurance is particularly important because the project's strategic aim is not simply expansion but expansion without damaging service quality.</w:t>
      </w:r>
    </w:p>
    <w:p w14:paraId="1DF56060" w14:textId="1B12305F" w:rsidR="001C7B7E" w:rsidRPr="00F10C1C" w:rsidRDefault="007343A2" w:rsidP="00852D28">
      <w:pPr>
        <w:pStyle w:val="Heading2"/>
      </w:pPr>
      <w:bookmarkStart w:id="27" w:name="_Toc238990859"/>
      <w:r w:rsidRPr="00F10C1C">
        <w:t>10</w:t>
      </w:r>
      <w:r w:rsidR="001C7B7E" w:rsidRPr="00F10C1C">
        <w:t>.3 Project Closure</w:t>
      </w:r>
      <w:r w:rsidR="0076224B" w:rsidRPr="00F10C1C">
        <w:t>.</w:t>
      </w:r>
      <w:bookmarkEnd w:id="27"/>
      <w:r w:rsidR="0076224B" w:rsidRPr="00F10C1C">
        <w:t xml:space="preserve"> </w:t>
      </w:r>
    </w:p>
    <w:p w14:paraId="19876D75" w14:textId="77777777" w:rsidR="00862BC3" w:rsidRDefault="00862BC3" w:rsidP="001C7B7E">
      <w:r w:rsidRPr="00862BC3">
        <w:t>A further review should take place approximately three months after formal closure to establish whether project benefits have been sustained.</w:t>
      </w:r>
    </w:p>
    <w:p w14:paraId="483EDB0A" w14:textId="4C349D68" w:rsidR="001C7B7E" w:rsidRPr="001C7B7E" w:rsidRDefault="001C7B7E" w:rsidP="001C7B7E">
      <w:r w:rsidRPr="001C7B7E">
        <w:t>Closure activities will include:</w:t>
      </w:r>
    </w:p>
    <w:p w14:paraId="2E65D8E3" w14:textId="77777777" w:rsidR="001C7B7E" w:rsidRPr="001C7B7E" w:rsidRDefault="001C7B7E" w:rsidP="001C7B7E">
      <w:pPr>
        <w:numPr>
          <w:ilvl w:val="0"/>
          <w:numId w:val="21"/>
        </w:numPr>
      </w:pPr>
      <w:r w:rsidRPr="001C7B7E">
        <w:t>comparing outcomes with baseline measures;</w:t>
      </w:r>
    </w:p>
    <w:p w14:paraId="143E5688" w14:textId="77777777" w:rsidR="001C7B7E" w:rsidRPr="001C7B7E" w:rsidRDefault="001C7B7E" w:rsidP="001C7B7E">
      <w:pPr>
        <w:numPr>
          <w:ilvl w:val="0"/>
          <w:numId w:val="21"/>
        </w:numPr>
      </w:pPr>
      <w:r w:rsidRPr="001C7B7E">
        <w:t>reviewing actual expenditure against budget;</w:t>
      </w:r>
    </w:p>
    <w:p w14:paraId="368A5F9F" w14:textId="77777777" w:rsidR="001C7B7E" w:rsidRPr="001C7B7E" w:rsidRDefault="001C7B7E" w:rsidP="001C7B7E">
      <w:pPr>
        <w:numPr>
          <w:ilvl w:val="0"/>
          <w:numId w:val="21"/>
        </w:numPr>
      </w:pPr>
      <w:r w:rsidRPr="001C7B7E">
        <w:t>assessing attraction-source performance;</w:t>
      </w:r>
    </w:p>
    <w:p w14:paraId="758323C9" w14:textId="77777777" w:rsidR="001C7B7E" w:rsidRPr="001C7B7E" w:rsidRDefault="001C7B7E" w:rsidP="001C7B7E">
      <w:pPr>
        <w:numPr>
          <w:ilvl w:val="0"/>
          <w:numId w:val="21"/>
        </w:numPr>
      </w:pPr>
      <w:r w:rsidRPr="001C7B7E">
        <w:t>obtaining stakeholder feedback;</w:t>
      </w:r>
    </w:p>
    <w:p w14:paraId="4300CBBB" w14:textId="77777777" w:rsidR="001C7B7E" w:rsidRPr="001C7B7E" w:rsidRDefault="001C7B7E" w:rsidP="001C7B7E">
      <w:pPr>
        <w:numPr>
          <w:ilvl w:val="0"/>
          <w:numId w:val="21"/>
        </w:numPr>
      </w:pPr>
      <w:r w:rsidRPr="001C7B7E">
        <w:t>reviewing the risk register;</w:t>
      </w:r>
    </w:p>
    <w:p w14:paraId="1094AC90" w14:textId="77777777" w:rsidR="001C7B7E" w:rsidRPr="001C7B7E" w:rsidRDefault="001C7B7E" w:rsidP="001C7B7E">
      <w:pPr>
        <w:numPr>
          <w:ilvl w:val="0"/>
          <w:numId w:val="21"/>
        </w:numPr>
      </w:pPr>
      <w:r w:rsidRPr="001C7B7E">
        <w:t>documenting outstanding actions;</w:t>
      </w:r>
    </w:p>
    <w:p w14:paraId="32ACCBCF" w14:textId="77777777" w:rsidR="001C7B7E" w:rsidRPr="001C7B7E" w:rsidRDefault="001C7B7E" w:rsidP="001C7B7E">
      <w:pPr>
        <w:numPr>
          <w:ilvl w:val="0"/>
          <w:numId w:val="21"/>
        </w:numPr>
      </w:pPr>
      <w:r w:rsidRPr="001C7B7E">
        <w:t>recording lessons learned;</w:t>
      </w:r>
    </w:p>
    <w:p w14:paraId="2A138038" w14:textId="77777777" w:rsidR="001C7B7E" w:rsidRPr="001C7B7E" w:rsidRDefault="001C7B7E" w:rsidP="001C7B7E">
      <w:pPr>
        <w:numPr>
          <w:ilvl w:val="0"/>
          <w:numId w:val="21"/>
        </w:numPr>
      </w:pPr>
      <w:r w:rsidRPr="001C7B7E">
        <w:t>identifying benefits requiring longer-term monitoring; and</w:t>
      </w:r>
    </w:p>
    <w:p w14:paraId="492AAAC7" w14:textId="77777777" w:rsidR="001C7B7E" w:rsidRDefault="001C7B7E" w:rsidP="001C7B7E">
      <w:pPr>
        <w:numPr>
          <w:ilvl w:val="0"/>
          <w:numId w:val="21"/>
        </w:numPr>
      </w:pPr>
      <w:r w:rsidRPr="001C7B7E">
        <w:lastRenderedPageBreak/>
        <w:t>producing recommendations for future candidate attraction.</w:t>
      </w:r>
    </w:p>
    <w:p w14:paraId="04E6643F" w14:textId="6F54E163" w:rsidR="001C7B7E" w:rsidRPr="001C7B7E" w:rsidRDefault="006B3667" w:rsidP="001C7B7E">
      <w:r w:rsidRPr="006B3667">
        <w:t>A Project Closure Checklist was developed to provide a structured mechanism for confirming that all project activities, evaluations and handover requirements have been completed</w:t>
      </w:r>
      <w:r>
        <w:t xml:space="preserve">. </w:t>
      </w:r>
      <w:r w:rsidR="00F802EF">
        <w:t xml:space="preserve"> (See Appendix E) </w:t>
      </w:r>
      <w:r w:rsidR="001C7B7E" w:rsidRPr="001C7B7E">
        <w:t>Project closure is sometimes viewed as administrative; however, it is essential for organisational learning. Without formal evaluation, Foresite could repeat ineffective attraction activity in future campaigns.</w:t>
      </w:r>
    </w:p>
    <w:p w14:paraId="471F8600" w14:textId="2166AFDA" w:rsidR="001C7B7E" w:rsidRPr="001C7B7E" w:rsidRDefault="001C7B7E" w:rsidP="001C7B7E">
      <w:r w:rsidRPr="001C7B7E">
        <w:t>Not all benefits will be visible at week 12. A newly attracted candidate might not receive their first assignment until later. A post-project benefits review should therefore be undertaken approximately three months after closure.</w:t>
      </w:r>
    </w:p>
    <w:p w14:paraId="1F649780" w14:textId="3AF4D667" w:rsidR="001C7B7E" w:rsidRPr="007343A2" w:rsidRDefault="007343A2" w:rsidP="00450EB8">
      <w:pPr>
        <w:pStyle w:val="Heading1"/>
      </w:pPr>
      <w:bookmarkStart w:id="28" w:name="_Toc238990860"/>
      <w:r w:rsidRPr="007343A2">
        <w:t>11</w:t>
      </w:r>
      <w:r w:rsidR="001C7B7E" w:rsidRPr="007343A2">
        <w:t>. Key Attributes of an Effective Project Manager</w:t>
      </w:r>
      <w:bookmarkEnd w:id="28"/>
    </w:p>
    <w:p w14:paraId="7114D9BF" w14:textId="77777777" w:rsidR="001C7B7E" w:rsidRPr="001C7B7E" w:rsidRDefault="001C7B7E" w:rsidP="001C7B7E">
      <w:r w:rsidRPr="001C7B7E">
        <w:t>Project management involves both technical and behavioural competence. Contemporary APM guidance places significant emphasis on leadership and people alongside project controls (APM, 2025).</w:t>
      </w:r>
    </w:p>
    <w:p w14:paraId="47F262D5" w14:textId="77777777" w:rsidR="001C7B7E" w:rsidRPr="001C7B7E" w:rsidRDefault="001C7B7E" w:rsidP="001C7B7E">
      <w:r w:rsidRPr="001C7B7E">
        <w:t>Key attributes include:</w:t>
      </w:r>
    </w:p>
    <w:p w14:paraId="38C65554" w14:textId="77777777" w:rsidR="001C7B7E" w:rsidRPr="001C7B7E" w:rsidRDefault="001C7B7E" w:rsidP="001C7B7E">
      <w:r w:rsidRPr="001C7B7E">
        <w:t>Leadership</w:t>
      </w:r>
    </w:p>
    <w:p w14:paraId="2BC44A17" w14:textId="77777777" w:rsidR="001C7B7E" w:rsidRPr="001C7B7E" w:rsidRDefault="001C7B7E" w:rsidP="001C7B7E">
      <w:r w:rsidRPr="001C7B7E">
        <w:t>The project manager must establish direction, motivate participants and maintain commitment. Leadership is particularly important where the project manager depends on colleagues over whom they may not have direct hierarchical control.</w:t>
      </w:r>
    </w:p>
    <w:p w14:paraId="245B0E47" w14:textId="77777777" w:rsidR="001C7B7E" w:rsidRPr="001C7B7E" w:rsidRDefault="001C7B7E" w:rsidP="001C7B7E">
      <w:r w:rsidRPr="001C7B7E">
        <w:t>Communication</w:t>
      </w:r>
    </w:p>
    <w:p w14:paraId="543F7CEE" w14:textId="77777777" w:rsidR="001C7B7E" w:rsidRPr="001C7B7E" w:rsidRDefault="001C7B7E" w:rsidP="001C7B7E">
      <w:r w:rsidRPr="001C7B7E">
        <w:t>Different stakeholders require different levels and forms of information. Communication must therefore be clear, timely and appropriate.</w:t>
      </w:r>
    </w:p>
    <w:p w14:paraId="22A886B6" w14:textId="77777777" w:rsidR="001C7B7E" w:rsidRPr="001C7B7E" w:rsidRDefault="001C7B7E" w:rsidP="001C7B7E">
      <w:r w:rsidRPr="001C7B7E">
        <w:t>Planning and Organisation</w:t>
      </w:r>
    </w:p>
    <w:p w14:paraId="3644BC33" w14:textId="77777777" w:rsidR="001C7B7E" w:rsidRPr="001C7B7E" w:rsidRDefault="001C7B7E" w:rsidP="001C7B7E">
      <w:r w:rsidRPr="001C7B7E">
        <w:t>The manager must translate strategic objectives into practical actions, deadlines, responsibilities and resource requirements.</w:t>
      </w:r>
    </w:p>
    <w:p w14:paraId="05F4C054" w14:textId="77777777" w:rsidR="001C7B7E" w:rsidRPr="001C7B7E" w:rsidRDefault="001C7B7E" w:rsidP="001C7B7E">
      <w:r w:rsidRPr="001C7B7E">
        <w:t>Decision-Making</w:t>
      </w:r>
    </w:p>
    <w:p w14:paraId="19831B27" w14:textId="77777777" w:rsidR="001C7B7E" w:rsidRPr="001C7B7E" w:rsidRDefault="001C7B7E" w:rsidP="001C7B7E">
      <w:r w:rsidRPr="001C7B7E">
        <w:t>Projects rarely progress exactly as planned. Managers need to evaluate evidence and make timely decisions under uncertainty.</w:t>
      </w:r>
    </w:p>
    <w:p w14:paraId="55B56954" w14:textId="77777777" w:rsidR="001C7B7E" w:rsidRPr="001C7B7E" w:rsidRDefault="001C7B7E" w:rsidP="001C7B7E">
      <w:r w:rsidRPr="001C7B7E">
        <w:t>Risk Awareness</w:t>
      </w:r>
    </w:p>
    <w:p w14:paraId="2B96A444" w14:textId="77777777" w:rsidR="001C7B7E" w:rsidRPr="001C7B7E" w:rsidRDefault="001C7B7E" w:rsidP="001C7B7E">
      <w:r w:rsidRPr="001C7B7E">
        <w:t>Effective managers anticipate problems rather than responding only once they occur.</w:t>
      </w:r>
    </w:p>
    <w:p w14:paraId="4D289BFE" w14:textId="77777777" w:rsidR="001C7B7E" w:rsidRPr="001C7B7E" w:rsidRDefault="001C7B7E" w:rsidP="001C7B7E">
      <w:r w:rsidRPr="001C7B7E">
        <w:t>Stakeholder Management</w:t>
      </w:r>
    </w:p>
    <w:p w14:paraId="29F55091" w14:textId="77777777" w:rsidR="001C7B7E" w:rsidRPr="001C7B7E" w:rsidRDefault="001C7B7E" w:rsidP="001C7B7E">
      <w:r w:rsidRPr="001C7B7E">
        <w:t>Freeman (1984) demonstrates the importance of stakeholder relationships. Project managers must understand different interests, influence and expectations.</w:t>
      </w:r>
    </w:p>
    <w:p w14:paraId="432096BA" w14:textId="77777777" w:rsidR="001C7B7E" w:rsidRPr="001C7B7E" w:rsidRDefault="001C7B7E" w:rsidP="001C7B7E">
      <w:r w:rsidRPr="001C7B7E">
        <w:lastRenderedPageBreak/>
        <w:t>Adaptability</w:t>
      </w:r>
    </w:p>
    <w:p w14:paraId="5443456C" w14:textId="77777777" w:rsidR="001C7B7E" w:rsidRPr="001C7B7E" w:rsidRDefault="001C7B7E" w:rsidP="001C7B7E">
      <w:r w:rsidRPr="001C7B7E">
        <w:t>A project manager must recognise when the original plan no longer represents the best route to the objective.</w:t>
      </w:r>
    </w:p>
    <w:p w14:paraId="33CB10A2" w14:textId="77777777" w:rsidR="001C7B7E" w:rsidRPr="001C7B7E" w:rsidRDefault="001C7B7E" w:rsidP="001C7B7E">
      <w:r w:rsidRPr="001C7B7E">
        <w:t>Emotional Intelligence</w:t>
      </w:r>
    </w:p>
    <w:p w14:paraId="1049ECDF" w14:textId="77777777" w:rsidR="001C7B7E" w:rsidRPr="001C7B7E" w:rsidRDefault="001C7B7E" w:rsidP="001C7B7E">
      <w:r w:rsidRPr="001C7B7E">
        <w:t>Goleman (1998) argues that emotional intelligence incorporates self-awareness, self-regulation, motivation, empathy and social skills. These attributes are important when managing resistance, conflict and stakeholder relationships.</w:t>
      </w:r>
    </w:p>
    <w:p w14:paraId="7F10EE91" w14:textId="77777777" w:rsidR="001C7B7E" w:rsidRPr="001C7B7E" w:rsidRDefault="001C7B7E" w:rsidP="001C7B7E">
      <w:r w:rsidRPr="001C7B7E">
        <w:t>Team Management</w:t>
      </w:r>
    </w:p>
    <w:p w14:paraId="71583CDD" w14:textId="794E5D2C" w:rsidR="001C7B7E" w:rsidRPr="001C7B7E" w:rsidRDefault="001C7B7E" w:rsidP="001C7B7E">
      <w:r w:rsidRPr="001C7B7E">
        <w:t>Tuckman's (1965) forming, storming, norming and performing model demonstrates that team effectiveness develops over time. Belbin (2010) similarly identifies different behavioural contributions within effective teams. The project manager should therefore recognise that project success depends on combining complementary strengths rather than expecting all team members to operate identically.</w:t>
      </w:r>
    </w:p>
    <w:p w14:paraId="6123DE1F" w14:textId="5C3F6E3A" w:rsidR="001C7B7E" w:rsidRPr="007343A2" w:rsidRDefault="001C7B7E" w:rsidP="00450EB8">
      <w:pPr>
        <w:pStyle w:val="Heading1"/>
      </w:pPr>
      <w:bookmarkStart w:id="29" w:name="_Toc238990861"/>
      <w:r w:rsidRPr="007343A2">
        <w:t>1</w:t>
      </w:r>
      <w:r w:rsidR="007343A2" w:rsidRPr="007343A2">
        <w:t>2</w:t>
      </w:r>
      <w:r w:rsidRPr="007343A2">
        <w:t>. Personal Skills Audit</w:t>
      </w:r>
      <w:bookmarkEnd w:id="29"/>
    </w:p>
    <w:p w14:paraId="149703C2" w14:textId="332A5B76" w:rsidR="000B3FA2" w:rsidRPr="001C7B7E" w:rsidRDefault="001C7B7E" w:rsidP="001C7B7E">
      <w:r w:rsidRPr="001C7B7E">
        <w:t>A self-audit was conducted against the principal project-management capabilities.</w:t>
      </w:r>
      <w:r w:rsidR="007A6E0B">
        <w:t xml:space="preserve"> </w:t>
      </w:r>
      <w:r w:rsidR="00B015C5">
        <w:t>(</w:t>
      </w:r>
      <w:r w:rsidR="007A6E0B" w:rsidRPr="00B015C5">
        <w:t xml:space="preserve">See Appendix </w:t>
      </w:r>
      <w:r w:rsidR="00E61A77">
        <w:t>D</w:t>
      </w:r>
      <w:r w:rsidR="00B015C5" w:rsidRPr="00B015C5">
        <w:t>)</w:t>
      </w:r>
    </w:p>
    <w:p w14:paraId="3582F4EC" w14:textId="77777777" w:rsidR="001C7B7E" w:rsidRPr="001C7B7E" w:rsidRDefault="001C7B7E" w:rsidP="001C7B7E">
      <w:r w:rsidRPr="001C7B7E">
        <w:t>My principal strengths are communication, relationship building, commercial awareness and responsiveness. These are relevant to a candidate attraction project because engagement with both internal stakeholders and prospective candidates will be central to success.</w:t>
      </w:r>
    </w:p>
    <w:p w14:paraId="7BFAE370" w14:textId="77777777" w:rsidR="001C7B7E" w:rsidRPr="001C7B7E" w:rsidRDefault="001C7B7E" w:rsidP="001C7B7E">
      <w:r w:rsidRPr="001C7B7E">
        <w:t>However, the self-audit identifies a distinction between being an experienced recruitment professional and being a formally trained project manager. Operational problem solving can sometimes be immediate and intuitive, whereas project management requires greater documentation, forward planning, risk analysis and controlled evaluation.</w:t>
      </w:r>
    </w:p>
    <w:p w14:paraId="62F43A7E" w14:textId="77777777" w:rsidR="001C7B7E" w:rsidRPr="001C7B7E" w:rsidRDefault="001C7B7E" w:rsidP="001C7B7E">
      <w:r w:rsidRPr="001C7B7E">
        <w:t>One potential weakness is the tendency to respond quickly to immediate operational requirements. This is beneficial in temporary recruitment, where client requirements can be urgent, but could result in insufficient time being allocated to longer-term analysis. The project therefore provides an opportunity to become more systematic.</w:t>
      </w:r>
    </w:p>
    <w:p w14:paraId="31E37990" w14:textId="17A681D2" w:rsidR="004B526E" w:rsidRPr="001C7B7E" w:rsidRDefault="001C7B7E" w:rsidP="001C7B7E">
      <w:r w:rsidRPr="001C7B7E">
        <w:t>A second development area is delegation. Belbin's model suggests that successful teams require different behavioural contributions (Belbin, 2010). Attempting to personally control every activity could create a bottleneck. The RACI matrix will therefore be used not simply as a project document but as a personal leadership-development mechanism.</w:t>
      </w:r>
    </w:p>
    <w:p w14:paraId="70987658" w14:textId="43E4F13C" w:rsidR="001C7B7E" w:rsidRDefault="001C7B7E" w:rsidP="00450EB8">
      <w:pPr>
        <w:pStyle w:val="Heading1"/>
      </w:pPr>
      <w:bookmarkStart w:id="30" w:name="_Toc238990862"/>
      <w:r w:rsidRPr="007343A2">
        <w:lastRenderedPageBreak/>
        <w:t>1</w:t>
      </w:r>
      <w:r w:rsidR="007343A2" w:rsidRPr="007343A2">
        <w:t>3</w:t>
      </w:r>
      <w:r w:rsidRPr="007343A2">
        <w:t>. Personal Development Plan</w:t>
      </w:r>
      <w:bookmarkEnd w:id="30"/>
    </w:p>
    <w:p w14:paraId="74548C2A" w14:textId="41075773" w:rsidR="00450EB8" w:rsidRPr="007343A2" w:rsidRDefault="00450EB8" w:rsidP="001C7B7E">
      <w:pPr>
        <w:rPr>
          <w:b/>
          <w:bCs/>
        </w:rPr>
      </w:pPr>
      <w:r>
        <w:rPr>
          <w:noProof/>
        </w:rPr>
        <w:drawing>
          <wp:anchor distT="0" distB="0" distL="114300" distR="114300" simplePos="0" relativeHeight="251651072" behindDoc="0" locked="0" layoutInCell="1" allowOverlap="1" wp14:anchorId="19626771" wp14:editId="79076598">
            <wp:simplePos x="0" y="0"/>
            <wp:positionH relativeFrom="column">
              <wp:posOffset>-210820</wp:posOffset>
            </wp:positionH>
            <wp:positionV relativeFrom="paragraph">
              <wp:posOffset>297815</wp:posOffset>
            </wp:positionV>
            <wp:extent cx="6393180" cy="7048500"/>
            <wp:effectExtent l="0" t="0" r="7620" b="0"/>
            <wp:wrapSquare wrapText="bothSides"/>
            <wp:docPr id="53495837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958378" name="Picture 534958378"/>
                    <pic:cNvPicPr/>
                  </pic:nvPicPr>
                  <pic:blipFill>
                    <a:blip r:embed="rId16">
                      <a:extLst>
                        <a:ext uri="{28A0092B-C50C-407E-A947-70E740481C1C}">
                          <a14:useLocalDpi xmlns:a14="http://schemas.microsoft.com/office/drawing/2010/main" val="0"/>
                        </a:ext>
                      </a:extLst>
                    </a:blip>
                    <a:stretch>
                      <a:fillRect/>
                    </a:stretch>
                  </pic:blipFill>
                  <pic:spPr>
                    <a:xfrm>
                      <a:off x="0" y="0"/>
                      <a:ext cx="6393180" cy="7048500"/>
                    </a:xfrm>
                    <a:prstGeom prst="rect">
                      <a:avLst/>
                    </a:prstGeom>
                  </pic:spPr>
                </pic:pic>
              </a:graphicData>
            </a:graphic>
            <wp14:sizeRelH relativeFrom="page">
              <wp14:pctWidth>0</wp14:pctWidth>
            </wp14:sizeRelH>
            <wp14:sizeRelV relativeFrom="page">
              <wp14:pctHeight>0</wp14:pctHeight>
            </wp14:sizeRelV>
          </wp:anchor>
        </w:drawing>
      </w:r>
    </w:p>
    <w:p w14:paraId="0F1A7D98" w14:textId="087EC30B" w:rsidR="00495B9E" w:rsidRPr="001C7B7E" w:rsidRDefault="00495B9E" w:rsidP="001C7B7E"/>
    <w:p w14:paraId="7B90EE1C" w14:textId="77777777" w:rsidR="004D22A8" w:rsidRPr="004D22A8" w:rsidRDefault="004D22A8" w:rsidP="004D22A8">
      <w:pPr>
        <w:rPr>
          <w:b/>
          <w:bCs/>
        </w:rPr>
      </w:pPr>
      <w:r w:rsidRPr="004D22A8">
        <w:rPr>
          <w:b/>
          <w:bCs/>
        </w:rPr>
        <w:t>Reflective Learning Questions</w:t>
      </w:r>
    </w:p>
    <w:p w14:paraId="020B9220" w14:textId="77777777" w:rsidR="004D22A8" w:rsidRPr="004D22A8" w:rsidRDefault="004D22A8" w:rsidP="004D22A8">
      <w:r w:rsidRPr="004D22A8">
        <w:t>At the end of each project week, the Project Manager will consider:</w:t>
      </w:r>
    </w:p>
    <w:p w14:paraId="10F1831C" w14:textId="77777777" w:rsidR="004D22A8" w:rsidRPr="004D22A8" w:rsidRDefault="004D22A8" w:rsidP="004D22A8">
      <w:pPr>
        <w:numPr>
          <w:ilvl w:val="0"/>
          <w:numId w:val="33"/>
        </w:numPr>
      </w:pPr>
      <w:r w:rsidRPr="004D22A8">
        <w:lastRenderedPageBreak/>
        <w:t>What was planned?</w:t>
      </w:r>
    </w:p>
    <w:p w14:paraId="1C3F8678" w14:textId="4AF0CB67" w:rsidR="004D22A8" w:rsidRPr="004D22A8" w:rsidRDefault="004D22A8" w:rsidP="004D22A8">
      <w:pPr>
        <w:numPr>
          <w:ilvl w:val="0"/>
          <w:numId w:val="33"/>
        </w:numPr>
      </w:pPr>
      <w:r w:rsidRPr="004D22A8">
        <w:t xml:space="preserve">What </w:t>
      </w:r>
      <w:r w:rsidR="00D02338" w:rsidRPr="004D22A8">
        <w:t>happened</w:t>
      </w:r>
      <w:r w:rsidRPr="004D22A8">
        <w:t>?</w:t>
      </w:r>
    </w:p>
    <w:p w14:paraId="4C16640A" w14:textId="77777777" w:rsidR="004D22A8" w:rsidRPr="004D22A8" w:rsidRDefault="004D22A8" w:rsidP="004D22A8">
      <w:pPr>
        <w:numPr>
          <w:ilvl w:val="0"/>
          <w:numId w:val="33"/>
        </w:numPr>
      </w:pPr>
      <w:r w:rsidRPr="004D22A8">
        <w:t>What worked effectively?</w:t>
      </w:r>
    </w:p>
    <w:p w14:paraId="1208A130" w14:textId="77777777" w:rsidR="004D22A8" w:rsidRPr="004D22A8" w:rsidRDefault="004D22A8" w:rsidP="004D22A8">
      <w:pPr>
        <w:numPr>
          <w:ilvl w:val="0"/>
          <w:numId w:val="33"/>
        </w:numPr>
      </w:pPr>
      <w:r w:rsidRPr="004D22A8">
        <w:t>What did not work as expected?</w:t>
      </w:r>
    </w:p>
    <w:p w14:paraId="701C61D6" w14:textId="77777777" w:rsidR="004D22A8" w:rsidRPr="004D22A8" w:rsidRDefault="004D22A8" w:rsidP="004D22A8">
      <w:pPr>
        <w:numPr>
          <w:ilvl w:val="0"/>
          <w:numId w:val="33"/>
        </w:numPr>
      </w:pPr>
      <w:r w:rsidRPr="004D22A8">
        <w:t>Why did this occur?</w:t>
      </w:r>
    </w:p>
    <w:p w14:paraId="0BE23FD0" w14:textId="77777777" w:rsidR="004D22A8" w:rsidRPr="004D22A8" w:rsidRDefault="004D22A8" w:rsidP="004D22A8">
      <w:pPr>
        <w:numPr>
          <w:ilvl w:val="0"/>
          <w:numId w:val="33"/>
        </w:numPr>
      </w:pPr>
      <w:r w:rsidRPr="004D22A8">
        <w:t>What have I learned?</w:t>
      </w:r>
    </w:p>
    <w:p w14:paraId="01B6C5CA" w14:textId="77777777" w:rsidR="004D22A8" w:rsidRPr="004D22A8" w:rsidRDefault="004D22A8" w:rsidP="004D22A8">
      <w:pPr>
        <w:numPr>
          <w:ilvl w:val="0"/>
          <w:numId w:val="33"/>
        </w:numPr>
      </w:pPr>
      <w:r w:rsidRPr="004D22A8">
        <w:t>What will I change next week?</w:t>
      </w:r>
    </w:p>
    <w:p w14:paraId="29B1E407" w14:textId="02FE9F95" w:rsidR="004D22A8" w:rsidRDefault="004D22A8" w:rsidP="001C7B7E">
      <w:r w:rsidRPr="004D22A8">
        <w:t>This reflective process will support continuous development throughout the project rather than limiting reflection to the final project evaluation</w:t>
      </w:r>
    </w:p>
    <w:p w14:paraId="68656936" w14:textId="65B9F326" w:rsidR="001C7B7E" w:rsidRPr="001C7B7E" w:rsidRDefault="001C7B7E" w:rsidP="001C7B7E">
      <w:r w:rsidRPr="001C7B7E">
        <w:t>Kolb's (1984) experiential learning cycle provides a useful framework for development through concrete experience, reflective observation, abstract conceptualisation and active experimentation. The candidate attraction project therefore provides an opportunity to learn through practice rather than solely through academic study.</w:t>
      </w:r>
    </w:p>
    <w:p w14:paraId="15823BB3" w14:textId="77777777" w:rsidR="001C7B7E" w:rsidRPr="001C7B7E" w:rsidRDefault="001C7B7E" w:rsidP="001C7B7E">
      <w:r w:rsidRPr="001C7B7E">
        <w:t>Reflective practice will also draw on Schön's (1983) distinction between reflection-in-action and reflection-on-action. Reflection-in-action will involve adjusting decisions while the project is underway, while reflection-on-action will occur during formal evaluation.</w:t>
      </w:r>
    </w:p>
    <w:p w14:paraId="648B2365" w14:textId="42415671" w:rsidR="001C7B7E" w:rsidRPr="001C7B7E" w:rsidRDefault="001C7B7E" w:rsidP="001C7B7E">
      <w:r w:rsidRPr="001C7B7E">
        <w:t>The PDP will consequently remain a live document rather than being completed only at project closure.</w:t>
      </w:r>
    </w:p>
    <w:p w14:paraId="48D9C8A9" w14:textId="59FB740E" w:rsidR="001C7B7E" w:rsidRPr="007343A2" w:rsidRDefault="001C7B7E" w:rsidP="00450EB8">
      <w:pPr>
        <w:pStyle w:val="Heading1"/>
      </w:pPr>
      <w:bookmarkStart w:id="31" w:name="_Toc238990863"/>
      <w:r w:rsidRPr="007343A2">
        <w:t>1</w:t>
      </w:r>
      <w:r w:rsidR="007343A2" w:rsidRPr="007343A2">
        <w:t>4</w:t>
      </w:r>
      <w:r w:rsidRPr="007343A2">
        <w:t>. Conclusion</w:t>
      </w:r>
      <w:bookmarkEnd w:id="31"/>
    </w:p>
    <w:p w14:paraId="65F3D59B" w14:textId="77777777" w:rsidR="001C7B7E" w:rsidRPr="001C7B7E" w:rsidRDefault="001C7B7E" w:rsidP="001C7B7E">
      <w:r w:rsidRPr="001C7B7E">
        <w:t>This report has developed a project management plan for the design and implementation of a new candidate attraction strategy at Foresite Recruitment. The project was selected because reliance on an established temporary candidate pool creates a potential constraint on the organisation's ability to respond to changing client demand.</w:t>
      </w:r>
    </w:p>
    <w:p w14:paraId="56568FD2" w14:textId="77777777" w:rsidR="001C7B7E" w:rsidRPr="001C7B7E" w:rsidRDefault="001C7B7E" w:rsidP="001C7B7E">
      <w:r w:rsidRPr="001C7B7E">
        <w:t xml:space="preserve">The WHAT of the project is the creation and testing of a structured 12-week attraction strategy. The WHY is the organisational requirement to increase candidate capacity, resilience and ultimately </w:t>
      </w:r>
      <w:proofErr w:type="spellStart"/>
      <w:r w:rsidRPr="001C7B7E">
        <w:t>Foresite's</w:t>
      </w:r>
      <w:proofErr w:type="spellEnd"/>
      <w:r w:rsidRPr="001C7B7E">
        <w:t xml:space="preserve"> ability to fulfil client requirements.</w:t>
      </w:r>
    </w:p>
    <w:p w14:paraId="51D85670" w14:textId="77777777" w:rsidR="001C7B7E" w:rsidRPr="001C7B7E" w:rsidRDefault="001C7B7E" w:rsidP="001C7B7E">
      <w:r w:rsidRPr="001C7B7E">
        <w:t>Critical evaluation demonstrates that project management methodologies and tools provide significant benefits but also have limitations. Predictive planning provides control but may be too rigid for recruitment-market uncertainty, while Agile provides adaptability but can weaken governance if applied without boundaries. A hybrid methodology is therefore considered most appropriate.</w:t>
      </w:r>
    </w:p>
    <w:p w14:paraId="7378D6C8" w14:textId="77777777" w:rsidR="001C7B7E" w:rsidRPr="001C7B7E" w:rsidRDefault="001C7B7E" w:rsidP="001C7B7E">
      <w:r w:rsidRPr="001C7B7E">
        <w:lastRenderedPageBreak/>
        <w:t>Similarly, tools including SWOT, PESTLE, WBS, Gantt charts, CPA, RACI and risk registers improve structure and visibility but cannot replace managerial judgement. Their effectiveness depends on the quality of the information entered, regular review and appropriate application to the scale of the project.</w:t>
      </w:r>
    </w:p>
    <w:p w14:paraId="7DD4BD86" w14:textId="77777777" w:rsidR="001C7B7E" w:rsidRPr="001C7B7E" w:rsidRDefault="001C7B7E" w:rsidP="001C7B7E">
      <w:r w:rsidRPr="001C7B7E">
        <w:t>The project will be evaluated through both quantitative and qualitative measures. Candidate registrations alone will not constitute success; candidate quality, compliance, availability, source effectiveness, cost and actual deployment will provide stronger evidence of organisational value.</w:t>
      </w:r>
    </w:p>
    <w:p w14:paraId="6577BC15" w14:textId="77777777" w:rsidR="001C7B7E" w:rsidRPr="001C7B7E" w:rsidRDefault="001C7B7E" w:rsidP="001C7B7E">
      <w:r w:rsidRPr="001C7B7E">
        <w:t>Finally, the self-audit demonstrates that project management requires both technical and interpersonal capability. Existing strengths in communication, relationship management and commercial awareness provide a strong foundation, while development is required in formal risk management, project budgeting, data analysis, delegation and change control.</w:t>
      </w:r>
    </w:p>
    <w:p w14:paraId="3D775BF4" w14:textId="77777777" w:rsidR="001C7B7E" w:rsidRPr="001C7B7E" w:rsidRDefault="001C7B7E" w:rsidP="001C7B7E">
      <w:r w:rsidRPr="001C7B7E">
        <w:t>Overall, the project provides Foresite Recruitment with an opportunity to create a more sustainable candidate pipeline while simultaneously providing a practical environment in which project management theory can be applied, evaluated and developed. Effective project management should not be judged by the volume of documentation produced, but by whether appropriate tools, leadership and judgement enable the organisation to convert a justified idea into measurable and sustainable benefits.</w:t>
      </w:r>
    </w:p>
    <w:p w14:paraId="270F6FD1" w14:textId="77777777" w:rsidR="001C7B7E" w:rsidRPr="001C7B7E" w:rsidRDefault="001C7B7E" w:rsidP="001C7B7E">
      <w:pPr>
        <w:rPr>
          <w:b/>
          <w:bCs/>
        </w:rPr>
      </w:pPr>
      <w:r w:rsidRPr="001C7B7E">
        <w:rPr>
          <w:b/>
          <w:bCs/>
        </w:rPr>
        <w:t>References</w:t>
      </w:r>
    </w:p>
    <w:p w14:paraId="1641660B" w14:textId="77777777" w:rsidR="001C7B7E" w:rsidRPr="001C7B7E" w:rsidRDefault="001C7B7E" w:rsidP="001C7B7E">
      <w:r w:rsidRPr="001C7B7E">
        <w:t xml:space="preserve">Agile Alliance. (2001). </w:t>
      </w:r>
      <w:r w:rsidRPr="001C7B7E">
        <w:rPr>
          <w:i/>
          <w:iCs/>
        </w:rPr>
        <w:t>Manifesto for Agile software development</w:t>
      </w:r>
      <w:r w:rsidRPr="001C7B7E">
        <w:t>. Agile Alliance.</w:t>
      </w:r>
    </w:p>
    <w:p w14:paraId="65F4618D" w14:textId="77777777" w:rsidR="001C7B7E" w:rsidRPr="001C7B7E" w:rsidRDefault="001C7B7E" w:rsidP="001C7B7E">
      <w:r w:rsidRPr="001C7B7E">
        <w:t xml:space="preserve">Association for Project Management. (2025). </w:t>
      </w:r>
      <w:r w:rsidRPr="001C7B7E">
        <w:rPr>
          <w:i/>
          <w:iCs/>
        </w:rPr>
        <w:t>APM body of knowledge</w:t>
      </w:r>
      <w:r w:rsidRPr="001C7B7E">
        <w:t xml:space="preserve"> (8th ed.). Association for Project Management.</w:t>
      </w:r>
    </w:p>
    <w:p w14:paraId="6B4F48D8" w14:textId="77777777" w:rsidR="001C7B7E" w:rsidRPr="001C7B7E" w:rsidRDefault="001C7B7E" w:rsidP="001C7B7E">
      <w:r w:rsidRPr="001C7B7E">
        <w:t xml:space="preserve">Barney, J. (1991). Firm resources and sustained competitive advantage. </w:t>
      </w:r>
      <w:r w:rsidRPr="001C7B7E">
        <w:rPr>
          <w:i/>
          <w:iCs/>
        </w:rPr>
        <w:t>Journal of Management, 17</w:t>
      </w:r>
      <w:r w:rsidRPr="001C7B7E">
        <w:t>(1), 99–120.</w:t>
      </w:r>
    </w:p>
    <w:p w14:paraId="5BAA7284" w14:textId="77777777" w:rsidR="001C7B7E" w:rsidRPr="001C7B7E" w:rsidRDefault="001C7B7E" w:rsidP="001C7B7E">
      <w:r w:rsidRPr="001C7B7E">
        <w:t xml:space="preserve">Belbin, R. M. (2010). </w:t>
      </w:r>
      <w:r w:rsidRPr="001C7B7E">
        <w:rPr>
          <w:i/>
          <w:iCs/>
        </w:rPr>
        <w:t>Team roles at work</w:t>
      </w:r>
      <w:r w:rsidRPr="001C7B7E">
        <w:t xml:space="preserve"> (2nd ed.). Butterworth-Heinemann.</w:t>
      </w:r>
    </w:p>
    <w:p w14:paraId="34F80919" w14:textId="77777777" w:rsidR="001C7B7E" w:rsidRPr="001C7B7E" w:rsidRDefault="001C7B7E" w:rsidP="001C7B7E">
      <w:r w:rsidRPr="001C7B7E">
        <w:t xml:space="preserve">Doran, G. T. (1981). There's a S.M.A.R.T. way to write management's goals and objectives. </w:t>
      </w:r>
      <w:r w:rsidRPr="001C7B7E">
        <w:rPr>
          <w:i/>
          <w:iCs/>
        </w:rPr>
        <w:t>Management Review, 70</w:t>
      </w:r>
      <w:r w:rsidRPr="001C7B7E">
        <w:t>(11), 35–36.</w:t>
      </w:r>
    </w:p>
    <w:p w14:paraId="2A81C113" w14:textId="77777777" w:rsidR="001C7B7E" w:rsidRPr="001C7B7E" w:rsidRDefault="001C7B7E" w:rsidP="001C7B7E">
      <w:r w:rsidRPr="001C7B7E">
        <w:t xml:space="preserve">Freeman, R. E. (1984). </w:t>
      </w:r>
      <w:r w:rsidRPr="001C7B7E">
        <w:rPr>
          <w:i/>
          <w:iCs/>
        </w:rPr>
        <w:t>Strategic management: A stakeholder approach</w:t>
      </w:r>
      <w:r w:rsidRPr="001C7B7E">
        <w:t>. Pitman.</w:t>
      </w:r>
    </w:p>
    <w:p w14:paraId="4ED8CA32" w14:textId="77777777" w:rsidR="001C7B7E" w:rsidRPr="001C7B7E" w:rsidRDefault="001C7B7E" w:rsidP="001C7B7E">
      <w:r w:rsidRPr="001C7B7E">
        <w:t xml:space="preserve">Goleman, D. (1998). </w:t>
      </w:r>
      <w:r w:rsidRPr="001C7B7E">
        <w:rPr>
          <w:i/>
          <w:iCs/>
        </w:rPr>
        <w:t>Working with emotional intelligence</w:t>
      </w:r>
      <w:r w:rsidRPr="001C7B7E">
        <w:t>. Bantam Books.</w:t>
      </w:r>
    </w:p>
    <w:p w14:paraId="6DD1C743" w14:textId="77777777" w:rsidR="001C7B7E" w:rsidRPr="001C7B7E" w:rsidRDefault="001C7B7E" w:rsidP="001C7B7E">
      <w:r w:rsidRPr="001C7B7E">
        <w:t xml:space="preserve">Gürel, E., &amp; Tat, M. (2017). SWOT analysis: A theoretical review. </w:t>
      </w:r>
      <w:r w:rsidRPr="001C7B7E">
        <w:rPr>
          <w:i/>
          <w:iCs/>
        </w:rPr>
        <w:t>The Journal of International Social Research, 10</w:t>
      </w:r>
      <w:r w:rsidRPr="001C7B7E">
        <w:t>(51), 994–1006.</w:t>
      </w:r>
    </w:p>
    <w:p w14:paraId="23D65326" w14:textId="77777777" w:rsidR="001C7B7E" w:rsidRPr="001C7B7E" w:rsidRDefault="001C7B7E" w:rsidP="001C7B7E">
      <w:r w:rsidRPr="001C7B7E">
        <w:t xml:space="preserve">Hillson, D. (2017). </w:t>
      </w:r>
      <w:r w:rsidRPr="001C7B7E">
        <w:rPr>
          <w:i/>
          <w:iCs/>
        </w:rPr>
        <w:t>Managing risk in projects</w:t>
      </w:r>
      <w:r w:rsidRPr="001C7B7E">
        <w:t>. Routledge.</w:t>
      </w:r>
    </w:p>
    <w:p w14:paraId="70408B61" w14:textId="77777777" w:rsidR="001C7B7E" w:rsidRPr="001C7B7E" w:rsidRDefault="001C7B7E" w:rsidP="001C7B7E">
      <w:r w:rsidRPr="001C7B7E">
        <w:lastRenderedPageBreak/>
        <w:t xml:space="preserve">International Organization for Standardization. (2020). </w:t>
      </w:r>
      <w:r w:rsidRPr="001C7B7E">
        <w:rPr>
          <w:i/>
          <w:iCs/>
        </w:rPr>
        <w:t>ISO 21502:2020 Project, programme and portfolio management—Guidance on project management</w:t>
      </w:r>
      <w:r w:rsidRPr="001C7B7E">
        <w:t>. ISO.</w:t>
      </w:r>
    </w:p>
    <w:p w14:paraId="772FF961" w14:textId="77777777" w:rsidR="001C7B7E" w:rsidRPr="001C7B7E" w:rsidRDefault="001C7B7E" w:rsidP="001C7B7E">
      <w:r w:rsidRPr="001C7B7E">
        <w:t xml:space="preserve">Kaplan, R. S., &amp; Norton, D. P. (1992). The balanced scorecard—Measures that drive performance. </w:t>
      </w:r>
      <w:r w:rsidRPr="001C7B7E">
        <w:rPr>
          <w:i/>
          <w:iCs/>
        </w:rPr>
        <w:t>Harvard Business Review, 70</w:t>
      </w:r>
      <w:r w:rsidRPr="001C7B7E">
        <w:t>(1), 71–79.</w:t>
      </w:r>
    </w:p>
    <w:p w14:paraId="067EE2DF" w14:textId="77777777" w:rsidR="001C7B7E" w:rsidRPr="001C7B7E" w:rsidRDefault="001C7B7E" w:rsidP="001C7B7E">
      <w:r w:rsidRPr="001C7B7E">
        <w:t xml:space="preserve">Kerzner, H. (2022). </w:t>
      </w:r>
      <w:r w:rsidRPr="001C7B7E">
        <w:rPr>
          <w:i/>
          <w:iCs/>
        </w:rPr>
        <w:t>Project management: A systems approach to planning, scheduling, and controlling</w:t>
      </w:r>
      <w:r w:rsidRPr="001C7B7E">
        <w:t xml:space="preserve"> (13th ed.). Wiley.</w:t>
      </w:r>
    </w:p>
    <w:p w14:paraId="4CD23664" w14:textId="77777777" w:rsidR="001C7B7E" w:rsidRPr="001C7B7E" w:rsidRDefault="001C7B7E" w:rsidP="001C7B7E">
      <w:r w:rsidRPr="001C7B7E">
        <w:t xml:space="preserve">Kolb, D. A. (1984). </w:t>
      </w:r>
      <w:r w:rsidRPr="001C7B7E">
        <w:rPr>
          <w:i/>
          <w:iCs/>
        </w:rPr>
        <w:t>Experiential learning: Experience as the source of learning and development</w:t>
      </w:r>
      <w:r w:rsidRPr="001C7B7E">
        <w:t>. Prentice Hall.</w:t>
      </w:r>
    </w:p>
    <w:p w14:paraId="377D68B4" w14:textId="77777777" w:rsidR="001C7B7E" w:rsidRPr="001C7B7E" w:rsidRDefault="001C7B7E" w:rsidP="001C7B7E">
      <w:r w:rsidRPr="001C7B7E">
        <w:t xml:space="preserve">Kotter, J. P. (1996). </w:t>
      </w:r>
      <w:r w:rsidRPr="001C7B7E">
        <w:rPr>
          <w:i/>
          <w:iCs/>
        </w:rPr>
        <w:t>Leading change</w:t>
      </w:r>
      <w:r w:rsidRPr="001C7B7E">
        <w:t>. Harvard Business School Press.</w:t>
      </w:r>
    </w:p>
    <w:p w14:paraId="61269B14" w14:textId="77777777" w:rsidR="001C7B7E" w:rsidRPr="001C7B7E" w:rsidRDefault="001C7B7E" w:rsidP="001C7B7E">
      <w:r w:rsidRPr="001C7B7E">
        <w:t xml:space="preserve">Lock, D. (2020). </w:t>
      </w:r>
      <w:r w:rsidRPr="001C7B7E">
        <w:rPr>
          <w:i/>
          <w:iCs/>
        </w:rPr>
        <w:t>Project management</w:t>
      </w:r>
      <w:r w:rsidRPr="001C7B7E">
        <w:t xml:space="preserve"> (11th ed.). Routledge.</w:t>
      </w:r>
    </w:p>
    <w:p w14:paraId="2118385E" w14:textId="77777777" w:rsidR="001C7B7E" w:rsidRPr="001C7B7E" w:rsidRDefault="001C7B7E" w:rsidP="001C7B7E">
      <w:r w:rsidRPr="001C7B7E">
        <w:t xml:space="preserve">Meredith, J. R., Shafer, S. M., &amp; Mantel, S. J. (2017). </w:t>
      </w:r>
      <w:r w:rsidRPr="001C7B7E">
        <w:rPr>
          <w:i/>
          <w:iCs/>
        </w:rPr>
        <w:t>Project management: A strategic managerial approach</w:t>
      </w:r>
      <w:r w:rsidRPr="001C7B7E">
        <w:t xml:space="preserve"> (10th ed.). Wiley.</w:t>
      </w:r>
    </w:p>
    <w:p w14:paraId="3937296B" w14:textId="77777777" w:rsidR="001C7B7E" w:rsidRPr="001C7B7E" w:rsidRDefault="001C7B7E" w:rsidP="001C7B7E">
      <w:proofErr w:type="spellStart"/>
      <w:r w:rsidRPr="001C7B7E">
        <w:t>PeopleCert</w:t>
      </w:r>
      <w:proofErr w:type="spellEnd"/>
      <w:r w:rsidRPr="001C7B7E">
        <w:t xml:space="preserve">. (2023). </w:t>
      </w:r>
      <w:r w:rsidRPr="001C7B7E">
        <w:rPr>
          <w:i/>
          <w:iCs/>
        </w:rPr>
        <w:t>Managing successful projects with PRINCE2</w:t>
      </w:r>
      <w:r w:rsidRPr="001C7B7E">
        <w:t xml:space="preserve"> (7th ed.). </w:t>
      </w:r>
      <w:proofErr w:type="spellStart"/>
      <w:r w:rsidRPr="001C7B7E">
        <w:t>PeopleCert</w:t>
      </w:r>
      <w:proofErr w:type="spellEnd"/>
      <w:r w:rsidRPr="001C7B7E">
        <w:t>.</w:t>
      </w:r>
    </w:p>
    <w:p w14:paraId="143CBB5A" w14:textId="77777777" w:rsidR="001C7B7E" w:rsidRPr="001C7B7E" w:rsidRDefault="001C7B7E" w:rsidP="001C7B7E">
      <w:r w:rsidRPr="001C7B7E">
        <w:t xml:space="preserve">Project Management Institute. (2021). </w:t>
      </w:r>
      <w:r w:rsidRPr="001C7B7E">
        <w:rPr>
          <w:i/>
          <w:iCs/>
        </w:rPr>
        <w:t>A guide to the project management body of knowledge (PMBOK Guide) and the standard for project management</w:t>
      </w:r>
      <w:r w:rsidRPr="001C7B7E">
        <w:t xml:space="preserve"> (7th ed.). Project Management Institute.</w:t>
      </w:r>
    </w:p>
    <w:p w14:paraId="78EC1820" w14:textId="77777777" w:rsidR="001C7B7E" w:rsidRPr="001C7B7E" w:rsidRDefault="001C7B7E" w:rsidP="001C7B7E">
      <w:r w:rsidRPr="001C7B7E">
        <w:t xml:space="preserve">Project Management Institute. (2025). </w:t>
      </w:r>
      <w:r w:rsidRPr="001C7B7E">
        <w:rPr>
          <w:i/>
          <w:iCs/>
        </w:rPr>
        <w:t>A guide to the project management body of knowledge (PMBOK Guide)</w:t>
      </w:r>
      <w:r w:rsidRPr="001C7B7E">
        <w:t xml:space="preserve"> (8th ed.). Project Management Institute.</w:t>
      </w:r>
    </w:p>
    <w:p w14:paraId="146678D1" w14:textId="77777777" w:rsidR="001C7B7E" w:rsidRPr="001C7B7E" w:rsidRDefault="001C7B7E" w:rsidP="001C7B7E">
      <w:r w:rsidRPr="001C7B7E">
        <w:t xml:space="preserve">Schön, D. A. (1983). </w:t>
      </w:r>
      <w:r w:rsidRPr="001C7B7E">
        <w:rPr>
          <w:i/>
          <w:iCs/>
        </w:rPr>
        <w:t>The reflective practitioner: How professionals think in action</w:t>
      </w:r>
      <w:r w:rsidRPr="001C7B7E">
        <w:t>. Basic Books.</w:t>
      </w:r>
    </w:p>
    <w:p w14:paraId="3A35A0B3" w14:textId="77777777" w:rsidR="001C7B7E" w:rsidRPr="001C7B7E" w:rsidRDefault="001C7B7E" w:rsidP="001C7B7E">
      <w:r w:rsidRPr="001C7B7E">
        <w:t xml:space="preserve">Shannon, C. E., &amp; Weaver, W. (1949). </w:t>
      </w:r>
      <w:r w:rsidRPr="001C7B7E">
        <w:rPr>
          <w:i/>
          <w:iCs/>
        </w:rPr>
        <w:t>The mathematical theory of communication</w:t>
      </w:r>
      <w:r w:rsidRPr="001C7B7E">
        <w:t>. University of Illinois Press.</w:t>
      </w:r>
    </w:p>
    <w:p w14:paraId="3662C466" w14:textId="77777777" w:rsidR="001C7B7E" w:rsidRPr="001C7B7E" w:rsidRDefault="001C7B7E" w:rsidP="001C7B7E">
      <w:r w:rsidRPr="001C7B7E">
        <w:t xml:space="preserve">Tuckman, B. W. (1965). Developmental sequence in small groups. </w:t>
      </w:r>
      <w:r w:rsidRPr="001C7B7E">
        <w:rPr>
          <w:i/>
          <w:iCs/>
        </w:rPr>
        <w:t>Psychological Bulletin, 63</w:t>
      </w:r>
      <w:r w:rsidRPr="001C7B7E">
        <w:t>(6), 384–399.</w:t>
      </w:r>
    </w:p>
    <w:p w14:paraId="061560F0" w14:textId="77777777" w:rsidR="001C7B7E" w:rsidRPr="001C7B7E" w:rsidRDefault="001C7B7E" w:rsidP="001C7B7E">
      <w:r w:rsidRPr="001C7B7E">
        <w:t xml:space="preserve">Turner, J. R. (2014). </w:t>
      </w:r>
      <w:r w:rsidRPr="001C7B7E">
        <w:rPr>
          <w:i/>
          <w:iCs/>
        </w:rPr>
        <w:t>The handbook of project-based management: Leading strategic change in organizations</w:t>
      </w:r>
      <w:r w:rsidRPr="001C7B7E">
        <w:t xml:space="preserve"> (4th ed.). McGraw-Hill Education.</w:t>
      </w:r>
    </w:p>
    <w:p w14:paraId="7D348F88" w14:textId="77777777" w:rsidR="001C7B7E" w:rsidRPr="001C7B7E" w:rsidRDefault="001C7B7E" w:rsidP="001C7B7E">
      <w:r w:rsidRPr="001C7B7E">
        <w:t xml:space="preserve">Westland, J. (2018). </w:t>
      </w:r>
      <w:r w:rsidRPr="001C7B7E">
        <w:rPr>
          <w:i/>
          <w:iCs/>
        </w:rPr>
        <w:t>The project management life cycle: A complete step-by-step methodology for initiating, planning, executing and closing a project successfully</w:t>
      </w:r>
      <w:r w:rsidRPr="001C7B7E">
        <w:t>. Kogan Page.</w:t>
      </w:r>
    </w:p>
    <w:p w14:paraId="64734506" w14:textId="77777777" w:rsidR="001C7B7E" w:rsidRPr="001C7B7E" w:rsidRDefault="001C7B7E" w:rsidP="001C7B7E">
      <w:r w:rsidRPr="001C7B7E">
        <w:t xml:space="preserve">Wysocki, R. K. (2019). </w:t>
      </w:r>
      <w:r w:rsidRPr="001C7B7E">
        <w:rPr>
          <w:i/>
          <w:iCs/>
        </w:rPr>
        <w:t>Effective project management: Traditional, agile, extreme, hybrid</w:t>
      </w:r>
      <w:r w:rsidRPr="001C7B7E">
        <w:t xml:space="preserve"> (8th ed.). Wiley.</w:t>
      </w:r>
    </w:p>
    <w:p w14:paraId="4EEDE77D" w14:textId="77777777" w:rsidR="00E6036F" w:rsidRDefault="00E6036F" w:rsidP="001C7B7E"/>
    <w:p w14:paraId="1C111CC5" w14:textId="77777777" w:rsidR="00E6036F" w:rsidRDefault="00E6036F" w:rsidP="001C7B7E"/>
    <w:p w14:paraId="4C552FE9" w14:textId="77777777" w:rsidR="00E6036F" w:rsidRDefault="00E6036F" w:rsidP="001C7B7E"/>
    <w:p w14:paraId="4F862177" w14:textId="36CCC6F6" w:rsidR="00D36EB5" w:rsidRDefault="001C7B7E" w:rsidP="001C7B7E">
      <w:r w:rsidRPr="001C7B7E">
        <w:t>Appendices</w:t>
      </w:r>
    </w:p>
    <w:p w14:paraId="7CF67CC0" w14:textId="7B16EDBD" w:rsidR="00CF3550" w:rsidRDefault="0088278B" w:rsidP="001C7B7E">
      <w:r>
        <w:t>Appendix A</w:t>
      </w:r>
      <w:r w:rsidR="00CF3550">
        <w:t>: Change Request Register</w:t>
      </w:r>
      <w:r w:rsidR="00BD328A">
        <w:rPr>
          <w:noProof/>
        </w:rPr>
        <w:drawing>
          <wp:anchor distT="0" distB="0" distL="114300" distR="114300" simplePos="0" relativeHeight="251682816" behindDoc="0" locked="0" layoutInCell="1" allowOverlap="1" wp14:anchorId="0FC163DA" wp14:editId="72F490E3">
            <wp:simplePos x="0" y="0"/>
            <wp:positionH relativeFrom="margin">
              <wp:align>left</wp:align>
            </wp:positionH>
            <wp:positionV relativeFrom="paragraph">
              <wp:posOffset>319405</wp:posOffset>
            </wp:positionV>
            <wp:extent cx="5707380" cy="6921500"/>
            <wp:effectExtent l="0" t="0" r="7620" b="0"/>
            <wp:wrapSquare wrapText="bothSides"/>
            <wp:docPr id="5323690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086767" name="Picture 234086767"/>
                    <pic:cNvPicPr/>
                  </pic:nvPicPr>
                  <pic:blipFill rotWithShape="1">
                    <a:blip r:embed="rId17">
                      <a:extLst>
                        <a:ext uri="{28A0092B-C50C-407E-A947-70E740481C1C}">
                          <a14:useLocalDpi xmlns:a14="http://schemas.microsoft.com/office/drawing/2010/main" val="0"/>
                        </a:ext>
                      </a:extLst>
                    </a:blip>
                    <a:srcRect t="4571" r="50134"/>
                    <a:stretch>
                      <a:fillRect/>
                    </a:stretch>
                  </pic:blipFill>
                  <pic:spPr bwMode="auto">
                    <a:xfrm>
                      <a:off x="0" y="0"/>
                      <a:ext cx="5707380" cy="6921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3004982" w14:textId="77777777" w:rsidR="00D36EB5" w:rsidRDefault="00D36EB5" w:rsidP="001C7B7E"/>
    <w:p w14:paraId="779971BA" w14:textId="77777777" w:rsidR="00D36EB5" w:rsidRDefault="00D36EB5" w:rsidP="001C7B7E"/>
    <w:p w14:paraId="7F116FE3" w14:textId="7BE6B0D8" w:rsidR="00E6036F" w:rsidRDefault="00CF3550" w:rsidP="001C7B7E">
      <w:r w:rsidRPr="001C0EC7">
        <w:rPr>
          <w:noProof/>
        </w:rPr>
        <w:lastRenderedPageBreak/>
        <w:drawing>
          <wp:anchor distT="0" distB="0" distL="114300" distR="114300" simplePos="0" relativeHeight="251666432" behindDoc="0" locked="0" layoutInCell="1" allowOverlap="1" wp14:anchorId="7C1B366B" wp14:editId="5F0BF1AB">
            <wp:simplePos x="0" y="0"/>
            <wp:positionH relativeFrom="margin">
              <wp:align>left</wp:align>
            </wp:positionH>
            <wp:positionV relativeFrom="paragraph">
              <wp:posOffset>327660</wp:posOffset>
            </wp:positionV>
            <wp:extent cx="5654040" cy="6908800"/>
            <wp:effectExtent l="0" t="0" r="3810" b="6350"/>
            <wp:wrapSquare wrapText="bothSides"/>
            <wp:docPr id="17359444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086767" name="Picture 234086767"/>
                    <pic:cNvPicPr/>
                  </pic:nvPicPr>
                  <pic:blipFill rotWithShape="1">
                    <a:blip r:embed="rId17">
                      <a:extLst>
                        <a:ext uri="{28A0092B-C50C-407E-A947-70E740481C1C}">
                          <a14:useLocalDpi xmlns:a14="http://schemas.microsoft.com/office/drawing/2010/main" val="0"/>
                        </a:ext>
                      </a:extLst>
                    </a:blip>
                    <a:srcRect l="49652" t="4571"/>
                    <a:stretch>
                      <a:fillRect/>
                    </a:stretch>
                  </pic:blipFill>
                  <pic:spPr bwMode="auto">
                    <a:xfrm>
                      <a:off x="0" y="0"/>
                      <a:ext cx="5654040" cy="6908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C0EC7">
        <w:t>Appendix</w:t>
      </w:r>
      <w:r w:rsidRPr="001C0EC7">
        <w:rPr>
          <w:b/>
          <w:bCs/>
        </w:rPr>
        <w:t xml:space="preserve"> </w:t>
      </w:r>
      <w:r w:rsidR="0088278B">
        <w:t>B</w:t>
      </w:r>
      <w:r w:rsidRPr="001C0EC7">
        <w:t>:</w:t>
      </w:r>
      <w:r>
        <w:t xml:space="preserve"> </w:t>
      </w:r>
      <w:r w:rsidR="004A44B2" w:rsidRPr="004A44B2">
        <w:t>Candidate Quality Assurance Checklist</w:t>
      </w:r>
    </w:p>
    <w:p w14:paraId="6939DB17" w14:textId="4C6F137B" w:rsidR="00E6036F" w:rsidRDefault="00E6036F" w:rsidP="001C7B7E"/>
    <w:p w14:paraId="5D037C2C" w14:textId="4D131908" w:rsidR="00E149AF" w:rsidRDefault="00E149AF" w:rsidP="001C7B7E"/>
    <w:p w14:paraId="727E96FE" w14:textId="21C03D48" w:rsidR="00E149AF" w:rsidRDefault="00E149AF" w:rsidP="001C7B7E"/>
    <w:p w14:paraId="29C46ADE" w14:textId="0BDF66B2" w:rsidR="00B23483" w:rsidRDefault="00B23483" w:rsidP="001C7B7E"/>
    <w:p w14:paraId="504A327F" w14:textId="386D36B0" w:rsidR="00CF3550" w:rsidRDefault="00CF3550" w:rsidP="00C603AA">
      <w:pPr>
        <w:rPr>
          <w:b/>
          <w:bCs/>
        </w:rPr>
      </w:pPr>
    </w:p>
    <w:p w14:paraId="6DCEA638" w14:textId="1F696570" w:rsidR="001C0EC7" w:rsidRDefault="001C0EC7" w:rsidP="00C603AA">
      <w:pPr>
        <w:rPr>
          <w:b/>
          <w:bCs/>
        </w:rPr>
      </w:pPr>
      <w:r w:rsidRPr="001C0EC7">
        <w:lastRenderedPageBreak/>
        <w:t xml:space="preserve">Appendix </w:t>
      </w:r>
      <w:r w:rsidR="0088278B">
        <w:t>C</w:t>
      </w:r>
      <w:r w:rsidRPr="001C0EC7">
        <w:t>:</w:t>
      </w:r>
      <w:r w:rsidRPr="001C0EC7">
        <w:rPr>
          <w:noProof/>
        </w:rPr>
        <w:drawing>
          <wp:anchor distT="0" distB="0" distL="114300" distR="114300" simplePos="0" relativeHeight="251692032" behindDoc="0" locked="0" layoutInCell="1" allowOverlap="1" wp14:anchorId="0345F53D" wp14:editId="07FEB7AC">
            <wp:simplePos x="0" y="0"/>
            <wp:positionH relativeFrom="margin">
              <wp:posOffset>-533400</wp:posOffset>
            </wp:positionH>
            <wp:positionV relativeFrom="paragraph">
              <wp:posOffset>318135</wp:posOffset>
            </wp:positionV>
            <wp:extent cx="6680200" cy="6350000"/>
            <wp:effectExtent l="0" t="0" r="6350" b="0"/>
            <wp:wrapSquare wrapText="bothSides"/>
            <wp:docPr id="1091080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08002" name="Picture 109108002"/>
                    <pic:cNvPicPr/>
                  </pic:nvPicPr>
                  <pic:blipFill>
                    <a:blip r:embed="rId18">
                      <a:extLst>
                        <a:ext uri="{28A0092B-C50C-407E-A947-70E740481C1C}">
                          <a14:useLocalDpi xmlns:a14="http://schemas.microsoft.com/office/drawing/2010/main" val="0"/>
                        </a:ext>
                      </a:extLst>
                    </a:blip>
                    <a:stretch>
                      <a:fillRect/>
                    </a:stretch>
                  </pic:blipFill>
                  <pic:spPr>
                    <a:xfrm>
                      <a:off x="0" y="0"/>
                      <a:ext cx="6680200" cy="6350000"/>
                    </a:xfrm>
                    <a:prstGeom prst="rect">
                      <a:avLst/>
                    </a:prstGeom>
                  </pic:spPr>
                </pic:pic>
              </a:graphicData>
            </a:graphic>
            <wp14:sizeRelH relativeFrom="page">
              <wp14:pctWidth>0</wp14:pctWidth>
            </wp14:sizeRelH>
            <wp14:sizeRelV relativeFrom="page">
              <wp14:pctHeight>0</wp14:pctHeight>
            </wp14:sizeRelV>
          </wp:anchor>
        </w:drawing>
      </w:r>
      <w:r w:rsidR="00435A67">
        <w:t xml:space="preserve"> </w:t>
      </w:r>
      <w:r w:rsidRPr="001C0EC7">
        <w:t>Candidate Attraction</w:t>
      </w:r>
    </w:p>
    <w:p w14:paraId="6F81B268" w14:textId="4DDF58AA" w:rsidR="001C0EC7" w:rsidRDefault="001C0EC7" w:rsidP="00C603AA">
      <w:pPr>
        <w:rPr>
          <w:b/>
          <w:bCs/>
        </w:rPr>
      </w:pPr>
    </w:p>
    <w:p w14:paraId="53CD9FA9" w14:textId="3E3525A5" w:rsidR="00CF3550" w:rsidRDefault="00CF3550" w:rsidP="00C603AA">
      <w:pPr>
        <w:rPr>
          <w:b/>
          <w:bCs/>
        </w:rPr>
      </w:pPr>
    </w:p>
    <w:p w14:paraId="5DE745EF" w14:textId="77777777" w:rsidR="00CF3550" w:rsidRDefault="00CF3550" w:rsidP="00C603AA">
      <w:pPr>
        <w:rPr>
          <w:b/>
          <w:bCs/>
        </w:rPr>
      </w:pPr>
    </w:p>
    <w:p w14:paraId="2AA722A3" w14:textId="3C3873E2" w:rsidR="00CF3550" w:rsidRDefault="00CF3550" w:rsidP="00C603AA">
      <w:pPr>
        <w:rPr>
          <w:b/>
          <w:bCs/>
        </w:rPr>
      </w:pPr>
    </w:p>
    <w:p w14:paraId="3AFF5B3B" w14:textId="77777777" w:rsidR="00CF3550" w:rsidRDefault="00CF3550" w:rsidP="00C603AA">
      <w:pPr>
        <w:rPr>
          <w:b/>
          <w:bCs/>
        </w:rPr>
      </w:pPr>
    </w:p>
    <w:p w14:paraId="6670A02C" w14:textId="59848CA8" w:rsidR="00CF3550" w:rsidRDefault="00CF3550" w:rsidP="00C603AA">
      <w:pPr>
        <w:rPr>
          <w:b/>
          <w:bCs/>
        </w:rPr>
      </w:pPr>
    </w:p>
    <w:p w14:paraId="2E7BDCA4" w14:textId="77777777" w:rsidR="0088278B" w:rsidRDefault="0088278B" w:rsidP="00C603AA">
      <w:pPr>
        <w:rPr>
          <w:b/>
          <w:bCs/>
        </w:rPr>
      </w:pPr>
    </w:p>
    <w:p w14:paraId="65F647DF" w14:textId="77777777" w:rsidR="00D36EB5" w:rsidRDefault="00D36EB5" w:rsidP="00D36EB5">
      <w:r w:rsidRPr="001C7B7E">
        <w:lastRenderedPageBreak/>
        <w:t xml:space="preserve">Appendix </w:t>
      </w:r>
      <w:r>
        <w:t>D</w:t>
      </w:r>
      <w:r w:rsidRPr="001C7B7E">
        <w:t>: Personal Skills Audit</w:t>
      </w:r>
    </w:p>
    <w:p w14:paraId="27863D0D" w14:textId="5FB21E7B" w:rsidR="001C7B7E" w:rsidRDefault="00435A67" w:rsidP="00C603AA">
      <w:pPr>
        <w:rPr>
          <w:b/>
          <w:bCs/>
        </w:rPr>
      </w:pPr>
      <w:r>
        <w:rPr>
          <w:noProof/>
        </w:rPr>
        <w:drawing>
          <wp:anchor distT="0" distB="0" distL="114300" distR="114300" simplePos="0" relativeHeight="251685888" behindDoc="0" locked="0" layoutInCell="1" allowOverlap="1" wp14:anchorId="7CBD5BDB" wp14:editId="4408E5FB">
            <wp:simplePos x="0" y="0"/>
            <wp:positionH relativeFrom="margin">
              <wp:align>center</wp:align>
            </wp:positionH>
            <wp:positionV relativeFrom="paragraph">
              <wp:posOffset>248920</wp:posOffset>
            </wp:positionV>
            <wp:extent cx="6961505" cy="8294370"/>
            <wp:effectExtent l="0" t="0" r="0" b="0"/>
            <wp:wrapSquare wrapText="bothSides"/>
            <wp:docPr id="162851651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516512" name="Picture 1628516512"/>
                    <pic:cNvPicPr/>
                  </pic:nvPicPr>
                  <pic:blipFill>
                    <a:blip r:embed="rId19">
                      <a:extLst>
                        <a:ext uri="{28A0092B-C50C-407E-A947-70E740481C1C}">
                          <a14:useLocalDpi xmlns:a14="http://schemas.microsoft.com/office/drawing/2010/main" val="0"/>
                        </a:ext>
                      </a:extLst>
                    </a:blip>
                    <a:stretch>
                      <a:fillRect/>
                    </a:stretch>
                  </pic:blipFill>
                  <pic:spPr>
                    <a:xfrm>
                      <a:off x="0" y="0"/>
                      <a:ext cx="6961505" cy="8294370"/>
                    </a:xfrm>
                    <a:prstGeom prst="rect">
                      <a:avLst/>
                    </a:prstGeom>
                  </pic:spPr>
                </pic:pic>
              </a:graphicData>
            </a:graphic>
            <wp14:sizeRelH relativeFrom="page">
              <wp14:pctWidth>0</wp14:pctWidth>
            </wp14:sizeRelH>
            <wp14:sizeRelV relativeFrom="page">
              <wp14:pctHeight>0</wp14:pctHeight>
            </wp14:sizeRelV>
          </wp:anchor>
        </w:drawing>
      </w:r>
    </w:p>
    <w:p w14:paraId="20C74C49" w14:textId="43899A40" w:rsidR="00CF3550" w:rsidRDefault="0000114C" w:rsidP="00B23483">
      <w:r>
        <w:rPr>
          <w:noProof/>
        </w:rPr>
        <w:lastRenderedPageBreak/>
        <w:drawing>
          <wp:anchor distT="0" distB="0" distL="114300" distR="114300" simplePos="0" relativeHeight="251700224" behindDoc="0" locked="0" layoutInCell="1" allowOverlap="1" wp14:anchorId="1C6678F6" wp14:editId="52011E5B">
            <wp:simplePos x="0" y="0"/>
            <wp:positionH relativeFrom="page">
              <wp:posOffset>444500</wp:posOffset>
            </wp:positionH>
            <wp:positionV relativeFrom="paragraph">
              <wp:posOffset>381000</wp:posOffset>
            </wp:positionV>
            <wp:extent cx="6819900" cy="8356600"/>
            <wp:effectExtent l="0" t="0" r="0" b="6350"/>
            <wp:wrapSquare wrapText="bothSides"/>
            <wp:docPr id="1050077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0777" name="Picture 10500777"/>
                    <pic:cNvPicPr/>
                  </pic:nvPicPr>
                  <pic:blipFill>
                    <a:blip r:embed="rId20">
                      <a:extLst>
                        <a:ext uri="{28A0092B-C50C-407E-A947-70E740481C1C}">
                          <a14:useLocalDpi xmlns:a14="http://schemas.microsoft.com/office/drawing/2010/main" val="0"/>
                        </a:ext>
                      </a:extLst>
                    </a:blip>
                    <a:stretch>
                      <a:fillRect/>
                    </a:stretch>
                  </pic:blipFill>
                  <pic:spPr>
                    <a:xfrm>
                      <a:off x="0" y="0"/>
                      <a:ext cx="6819900" cy="8356600"/>
                    </a:xfrm>
                    <a:prstGeom prst="rect">
                      <a:avLst/>
                    </a:prstGeom>
                  </pic:spPr>
                </pic:pic>
              </a:graphicData>
            </a:graphic>
            <wp14:sizeRelH relativeFrom="page">
              <wp14:pctWidth>0</wp14:pctWidth>
            </wp14:sizeRelH>
            <wp14:sizeRelV relativeFrom="page">
              <wp14:pctHeight>0</wp14:pctHeight>
            </wp14:sizeRelV>
          </wp:anchor>
        </w:drawing>
      </w:r>
      <w:r w:rsidR="00461781" w:rsidRPr="003E34F3">
        <w:t xml:space="preserve">Appendix E: </w:t>
      </w:r>
      <w:r w:rsidR="003E34F3" w:rsidRPr="003E34F3">
        <w:t xml:space="preserve">Project Closure </w:t>
      </w:r>
    </w:p>
    <w:p w14:paraId="0907C603" w14:textId="77777777" w:rsidR="00CF3550" w:rsidRDefault="00CF3550" w:rsidP="00B23483">
      <w:pPr>
        <w:rPr>
          <w:noProof/>
        </w:rPr>
      </w:pPr>
    </w:p>
    <w:p w14:paraId="6E718BE4" w14:textId="77777777" w:rsidR="00CF3550" w:rsidRDefault="00CF3550" w:rsidP="00B23483">
      <w:pPr>
        <w:rPr>
          <w:noProof/>
        </w:rPr>
      </w:pPr>
    </w:p>
    <w:p w14:paraId="3A972F3E" w14:textId="77777777" w:rsidR="00CF3550" w:rsidRDefault="00CF3550" w:rsidP="00B23483">
      <w:pPr>
        <w:rPr>
          <w:noProof/>
        </w:rPr>
      </w:pPr>
    </w:p>
    <w:p w14:paraId="6BF5D02B" w14:textId="77777777" w:rsidR="00CF3550" w:rsidRDefault="00CF3550" w:rsidP="00B23483">
      <w:pPr>
        <w:rPr>
          <w:noProof/>
        </w:rPr>
      </w:pPr>
    </w:p>
    <w:p w14:paraId="4153BBAE" w14:textId="2208A0E8" w:rsidR="00CF3550" w:rsidRDefault="00CF3550" w:rsidP="00B23483">
      <w:pPr>
        <w:rPr>
          <w:noProof/>
        </w:rPr>
      </w:pPr>
    </w:p>
    <w:p w14:paraId="7BD23F05" w14:textId="0008A13F" w:rsidR="00CF3550" w:rsidRDefault="00CF3550" w:rsidP="00B23483"/>
    <w:p w14:paraId="0E6F74C4" w14:textId="77777777" w:rsidR="00CF3550" w:rsidRDefault="00CF3550" w:rsidP="00B23483"/>
    <w:p w14:paraId="62C2DD10" w14:textId="0F171672" w:rsidR="00CF3550" w:rsidRDefault="00CF3550" w:rsidP="00B23483"/>
    <w:p w14:paraId="2E7A4F82" w14:textId="3F3FD2C3" w:rsidR="001C7B7E" w:rsidRDefault="001C7B7E" w:rsidP="00C603AA">
      <w:pPr>
        <w:rPr>
          <w:b/>
          <w:bCs/>
        </w:rPr>
      </w:pPr>
    </w:p>
    <w:p w14:paraId="62407895" w14:textId="2F2E5BBA" w:rsidR="00CF3550" w:rsidRDefault="00CF3550" w:rsidP="00C603AA">
      <w:pPr>
        <w:rPr>
          <w:b/>
          <w:bCs/>
        </w:rPr>
      </w:pPr>
    </w:p>
    <w:p w14:paraId="2C6089F5" w14:textId="77777777" w:rsidR="00CF3550" w:rsidRDefault="00CF3550" w:rsidP="00C603AA">
      <w:pPr>
        <w:rPr>
          <w:b/>
          <w:bCs/>
        </w:rPr>
      </w:pPr>
    </w:p>
    <w:p w14:paraId="2BAA2F34" w14:textId="7548FBBA" w:rsidR="00CF3550" w:rsidRDefault="00CF3550" w:rsidP="00C603AA">
      <w:pPr>
        <w:rPr>
          <w:b/>
          <w:bCs/>
        </w:rPr>
      </w:pPr>
    </w:p>
    <w:sectPr w:rsidR="00CF35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12FE87" w14:textId="77777777" w:rsidR="00DE7E82" w:rsidRDefault="00DE7E82" w:rsidP="00CF3550">
      <w:pPr>
        <w:spacing w:after="0" w:line="240" w:lineRule="auto"/>
      </w:pPr>
      <w:r>
        <w:separator/>
      </w:r>
    </w:p>
  </w:endnote>
  <w:endnote w:type="continuationSeparator" w:id="0">
    <w:p w14:paraId="34C3A506" w14:textId="77777777" w:rsidR="00DE7E82" w:rsidRDefault="00DE7E82" w:rsidP="00CF35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740FF5" w14:textId="77777777" w:rsidR="00DE7E82" w:rsidRDefault="00DE7E82" w:rsidP="00CF3550">
      <w:pPr>
        <w:spacing w:after="0" w:line="240" w:lineRule="auto"/>
      </w:pPr>
      <w:r>
        <w:separator/>
      </w:r>
    </w:p>
  </w:footnote>
  <w:footnote w:type="continuationSeparator" w:id="0">
    <w:p w14:paraId="534EFA5A" w14:textId="77777777" w:rsidR="00DE7E82" w:rsidRDefault="00DE7E82" w:rsidP="00CF35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01DA9"/>
    <w:multiLevelType w:val="multilevel"/>
    <w:tmpl w:val="31588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B812C8"/>
    <w:multiLevelType w:val="multilevel"/>
    <w:tmpl w:val="84F2A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9F4B32"/>
    <w:multiLevelType w:val="multilevel"/>
    <w:tmpl w:val="04C20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E13172"/>
    <w:multiLevelType w:val="multilevel"/>
    <w:tmpl w:val="24CC1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5C5DA1"/>
    <w:multiLevelType w:val="multilevel"/>
    <w:tmpl w:val="668C7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C9684C"/>
    <w:multiLevelType w:val="multilevel"/>
    <w:tmpl w:val="D05E2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3B1D20"/>
    <w:multiLevelType w:val="multilevel"/>
    <w:tmpl w:val="063EC6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7B8139E"/>
    <w:multiLevelType w:val="multilevel"/>
    <w:tmpl w:val="AA749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D31109"/>
    <w:multiLevelType w:val="multilevel"/>
    <w:tmpl w:val="734CB1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793D5B"/>
    <w:multiLevelType w:val="multilevel"/>
    <w:tmpl w:val="FE603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13589E"/>
    <w:multiLevelType w:val="multilevel"/>
    <w:tmpl w:val="F3F48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CF1B1E"/>
    <w:multiLevelType w:val="multilevel"/>
    <w:tmpl w:val="23F4A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BC63E5"/>
    <w:multiLevelType w:val="multilevel"/>
    <w:tmpl w:val="29A4D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974199"/>
    <w:multiLevelType w:val="hybridMultilevel"/>
    <w:tmpl w:val="7C4877E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30741D6"/>
    <w:multiLevelType w:val="multilevel"/>
    <w:tmpl w:val="EDA21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6B3719"/>
    <w:multiLevelType w:val="multilevel"/>
    <w:tmpl w:val="D0B07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8637DE0"/>
    <w:multiLevelType w:val="multilevel"/>
    <w:tmpl w:val="7D3CDD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EE63C4C"/>
    <w:multiLevelType w:val="multilevel"/>
    <w:tmpl w:val="BDA62BA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A987C24"/>
    <w:multiLevelType w:val="multilevel"/>
    <w:tmpl w:val="997CC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F8E300B"/>
    <w:multiLevelType w:val="multilevel"/>
    <w:tmpl w:val="B6F08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3441586"/>
    <w:multiLevelType w:val="multilevel"/>
    <w:tmpl w:val="E3002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68B5C73"/>
    <w:multiLevelType w:val="hybridMultilevel"/>
    <w:tmpl w:val="0548F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896393F"/>
    <w:multiLevelType w:val="multilevel"/>
    <w:tmpl w:val="B89E0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BD18F9"/>
    <w:multiLevelType w:val="multilevel"/>
    <w:tmpl w:val="77EE43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7F86147"/>
    <w:multiLevelType w:val="multilevel"/>
    <w:tmpl w:val="5DBC8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9326FCB"/>
    <w:multiLevelType w:val="multilevel"/>
    <w:tmpl w:val="100CF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DC8701F"/>
    <w:multiLevelType w:val="multilevel"/>
    <w:tmpl w:val="3F621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FE1539B"/>
    <w:multiLevelType w:val="multilevel"/>
    <w:tmpl w:val="4D842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0FC4A34"/>
    <w:multiLevelType w:val="multilevel"/>
    <w:tmpl w:val="D4741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C163FB"/>
    <w:multiLevelType w:val="multilevel"/>
    <w:tmpl w:val="C35AD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51338DE"/>
    <w:multiLevelType w:val="hybridMultilevel"/>
    <w:tmpl w:val="B352F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58C5DAA"/>
    <w:multiLevelType w:val="multilevel"/>
    <w:tmpl w:val="0C848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7496BAD"/>
    <w:multiLevelType w:val="multilevel"/>
    <w:tmpl w:val="2D7073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41470664">
    <w:abstractNumId w:val="17"/>
  </w:num>
  <w:num w:numId="2" w16cid:durableId="1405689792">
    <w:abstractNumId w:val="23"/>
  </w:num>
  <w:num w:numId="3" w16cid:durableId="175073754">
    <w:abstractNumId w:val="20"/>
  </w:num>
  <w:num w:numId="4" w16cid:durableId="1809937833">
    <w:abstractNumId w:val="19"/>
  </w:num>
  <w:num w:numId="5" w16cid:durableId="1714579706">
    <w:abstractNumId w:val="5"/>
  </w:num>
  <w:num w:numId="6" w16cid:durableId="2057509564">
    <w:abstractNumId w:val="21"/>
  </w:num>
  <w:num w:numId="7" w16cid:durableId="1249386275">
    <w:abstractNumId w:val="13"/>
  </w:num>
  <w:num w:numId="8" w16cid:durableId="597492348">
    <w:abstractNumId w:val="30"/>
  </w:num>
  <w:num w:numId="9" w16cid:durableId="406533091">
    <w:abstractNumId w:val="32"/>
  </w:num>
  <w:num w:numId="10" w16cid:durableId="1995446738">
    <w:abstractNumId w:val="22"/>
  </w:num>
  <w:num w:numId="11" w16cid:durableId="843324881">
    <w:abstractNumId w:val="14"/>
  </w:num>
  <w:num w:numId="12" w16cid:durableId="1928343840">
    <w:abstractNumId w:val="9"/>
  </w:num>
  <w:num w:numId="13" w16cid:durableId="963460746">
    <w:abstractNumId w:val="18"/>
  </w:num>
  <w:num w:numId="14" w16cid:durableId="1913538290">
    <w:abstractNumId w:val="31"/>
  </w:num>
  <w:num w:numId="15" w16cid:durableId="1354381286">
    <w:abstractNumId w:val="27"/>
  </w:num>
  <w:num w:numId="16" w16cid:durableId="669136275">
    <w:abstractNumId w:val="15"/>
  </w:num>
  <w:num w:numId="17" w16cid:durableId="1921795416">
    <w:abstractNumId w:val="2"/>
  </w:num>
  <w:num w:numId="18" w16cid:durableId="110321313">
    <w:abstractNumId w:val="1"/>
  </w:num>
  <w:num w:numId="19" w16cid:durableId="1545406053">
    <w:abstractNumId w:val="29"/>
  </w:num>
  <w:num w:numId="20" w16cid:durableId="1658537719">
    <w:abstractNumId w:val="26"/>
  </w:num>
  <w:num w:numId="21" w16cid:durableId="1086457224">
    <w:abstractNumId w:val="16"/>
  </w:num>
  <w:num w:numId="22" w16cid:durableId="426729649">
    <w:abstractNumId w:val="6"/>
  </w:num>
  <w:num w:numId="23" w16cid:durableId="1654261533">
    <w:abstractNumId w:val="10"/>
  </w:num>
  <w:num w:numId="24" w16cid:durableId="1884441532">
    <w:abstractNumId w:val="28"/>
  </w:num>
  <w:num w:numId="25" w16cid:durableId="518087442">
    <w:abstractNumId w:val="12"/>
  </w:num>
  <w:num w:numId="26" w16cid:durableId="426997817">
    <w:abstractNumId w:val="25"/>
  </w:num>
  <w:num w:numId="27" w16cid:durableId="938290184">
    <w:abstractNumId w:val="0"/>
  </w:num>
  <w:num w:numId="28" w16cid:durableId="1548299093">
    <w:abstractNumId w:val="24"/>
  </w:num>
  <w:num w:numId="29" w16cid:durableId="1784378973">
    <w:abstractNumId w:val="11"/>
  </w:num>
  <w:num w:numId="30" w16cid:durableId="1236667564">
    <w:abstractNumId w:val="7"/>
  </w:num>
  <w:num w:numId="31" w16cid:durableId="1992637528">
    <w:abstractNumId w:val="4"/>
  </w:num>
  <w:num w:numId="32" w16cid:durableId="672218042">
    <w:abstractNumId w:val="3"/>
  </w:num>
  <w:num w:numId="33" w16cid:durableId="58623200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3AA"/>
    <w:rsid w:val="0000114C"/>
    <w:rsid w:val="00013AE3"/>
    <w:rsid w:val="00017E7D"/>
    <w:rsid w:val="00036A73"/>
    <w:rsid w:val="00056176"/>
    <w:rsid w:val="000B3FA2"/>
    <w:rsid w:val="000B68B5"/>
    <w:rsid w:val="000E5672"/>
    <w:rsid w:val="000F0861"/>
    <w:rsid w:val="000F6B1D"/>
    <w:rsid w:val="00120DA3"/>
    <w:rsid w:val="00131DEB"/>
    <w:rsid w:val="001453B3"/>
    <w:rsid w:val="001466E9"/>
    <w:rsid w:val="001C0EC7"/>
    <w:rsid w:val="001C7B7E"/>
    <w:rsid w:val="001D0820"/>
    <w:rsid w:val="00217879"/>
    <w:rsid w:val="00225FBA"/>
    <w:rsid w:val="00236FE9"/>
    <w:rsid w:val="00245740"/>
    <w:rsid w:val="002572F7"/>
    <w:rsid w:val="002A3368"/>
    <w:rsid w:val="002F1803"/>
    <w:rsid w:val="002F4BBC"/>
    <w:rsid w:val="0030279B"/>
    <w:rsid w:val="00337328"/>
    <w:rsid w:val="003422ED"/>
    <w:rsid w:val="00382FE6"/>
    <w:rsid w:val="003A7359"/>
    <w:rsid w:val="003C6424"/>
    <w:rsid w:val="003E0C92"/>
    <w:rsid w:val="003E34F3"/>
    <w:rsid w:val="003F02BC"/>
    <w:rsid w:val="0042642B"/>
    <w:rsid w:val="00432AAF"/>
    <w:rsid w:val="00435A67"/>
    <w:rsid w:val="00442A58"/>
    <w:rsid w:val="00450EB8"/>
    <w:rsid w:val="00461781"/>
    <w:rsid w:val="00466A0F"/>
    <w:rsid w:val="00475BED"/>
    <w:rsid w:val="00481884"/>
    <w:rsid w:val="004950A6"/>
    <w:rsid w:val="00495B9E"/>
    <w:rsid w:val="004A44B2"/>
    <w:rsid w:val="004A79CC"/>
    <w:rsid w:val="004B526E"/>
    <w:rsid w:val="004D22A8"/>
    <w:rsid w:val="00512AF2"/>
    <w:rsid w:val="00514AF4"/>
    <w:rsid w:val="00542567"/>
    <w:rsid w:val="00564E3E"/>
    <w:rsid w:val="00565953"/>
    <w:rsid w:val="00577815"/>
    <w:rsid w:val="00594097"/>
    <w:rsid w:val="005C0F60"/>
    <w:rsid w:val="005E578D"/>
    <w:rsid w:val="00645AFE"/>
    <w:rsid w:val="00670592"/>
    <w:rsid w:val="006B3667"/>
    <w:rsid w:val="006E116B"/>
    <w:rsid w:val="006F7920"/>
    <w:rsid w:val="00707275"/>
    <w:rsid w:val="007163FE"/>
    <w:rsid w:val="007343A2"/>
    <w:rsid w:val="0074450A"/>
    <w:rsid w:val="0076224B"/>
    <w:rsid w:val="00765512"/>
    <w:rsid w:val="00766D11"/>
    <w:rsid w:val="007765C4"/>
    <w:rsid w:val="0078530F"/>
    <w:rsid w:val="007A6E0B"/>
    <w:rsid w:val="007E0AF6"/>
    <w:rsid w:val="00815A32"/>
    <w:rsid w:val="00820782"/>
    <w:rsid w:val="00852D28"/>
    <w:rsid w:val="00862BC3"/>
    <w:rsid w:val="0088278B"/>
    <w:rsid w:val="008C0012"/>
    <w:rsid w:val="008C685D"/>
    <w:rsid w:val="008D05AB"/>
    <w:rsid w:val="008E350A"/>
    <w:rsid w:val="00902FD3"/>
    <w:rsid w:val="0092143C"/>
    <w:rsid w:val="00941C10"/>
    <w:rsid w:val="00984AD7"/>
    <w:rsid w:val="0099390F"/>
    <w:rsid w:val="009A53A3"/>
    <w:rsid w:val="009C3EEE"/>
    <w:rsid w:val="00A045FC"/>
    <w:rsid w:val="00A23367"/>
    <w:rsid w:val="00A52FA5"/>
    <w:rsid w:val="00AC26CE"/>
    <w:rsid w:val="00AF6A9D"/>
    <w:rsid w:val="00B015C5"/>
    <w:rsid w:val="00B0594F"/>
    <w:rsid w:val="00B23483"/>
    <w:rsid w:val="00B32676"/>
    <w:rsid w:val="00B3375E"/>
    <w:rsid w:val="00B434EF"/>
    <w:rsid w:val="00B5216C"/>
    <w:rsid w:val="00B60A0C"/>
    <w:rsid w:val="00BD328A"/>
    <w:rsid w:val="00BE1CF5"/>
    <w:rsid w:val="00BE7293"/>
    <w:rsid w:val="00C33D2F"/>
    <w:rsid w:val="00C42AA3"/>
    <w:rsid w:val="00C603AA"/>
    <w:rsid w:val="00C87395"/>
    <w:rsid w:val="00C93124"/>
    <w:rsid w:val="00CB671F"/>
    <w:rsid w:val="00CD5D4E"/>
    <w:rsid w:val="00CE40A6"/>
    <w:rsid w:val="00CF3550"/>
    <w:rsid w:val="00CF4E63"/>
    <w:rsid w:val="00CF72F0"/>
    <w:rsid w:val="00D02338"/>
    <w:rsid w:val="00D36EB5"/>
    <w:rsid w:val="00D40735"/>
    <w:rsid w:val="00D5243A"/>
    <w:rsid w:val="00D651A7"/>
    <w:rsid w:val="00D76FE4"/>
    <w:rsid w:val="00D92130"/>
    <w:rsid w:val="00D970CC"/>
    <w:rsid w:val="00DA7F17"/>
    <w:rsid w:val="00DC7A64"/>
    <w:rsid w:val="00DD4AF3"/>
    <w:rsid w:val="00DD51CF"/>
    <w:rsid w:val="00DD5858"/>
    <w:rsid w:val="00DE7E82"/>
    <w:rsid w:val="00DF066C"/>
    <w:rsid w:val="00E149AF"/>
    <w:rsid w:val="00E30D65"/>
    <w:rsid w:val="00E4045E"/>
    <w:rsid w:val="00E431FB"/>
    <w:rsid w:val="00E6036F"/>
    <w:rsid w:val="00E61A77"/>
    <w:rsid w:val="00E6425F"/>
    <w:rsid w:val="00E80F2B"/>
    <w:rsid w:val="00EB6D0B"/>
    <w:rsid w:val="00EE188E"/>
    <w:rsid w:val="00EE2EA7"/>
    <w:rsid w:val="00F10C1C"/>
    <w:rsid w:val="00F212BB"/>
    <w:rsid w:val="00F436D1"/>
    <w:rsid w:val="00F70DBB"/>
    <w:rsid w:val="00F802EF"/>
    <w:rsid w:val="00F805DF"/>
    <w:rsid w:val="00F874B2"/>
    <w:rsid w:val="00FA0930"/>
    <w:rsid w:val="00FE35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26ABB"/>
  <w15:chartTrackingRefBased/>
  <w15:docId w15:val="{1F4337BE-8A7A-491A-9CFE-CFDA875D9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03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603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603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03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03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03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03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03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03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3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603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603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03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03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03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03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03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03AA"/>
    <w:rPr>
      <w:rFonts w:eastAsiaTheme="majorEastAsia" w:cstheme="majorBidi"/>
      <w:color w:val="272727" w:themeColor="text1" w:themeTint="D8"/>
    </w:rPr>
  </w:style>
  <w:style w:type="paragraph" w:styleId="Title">
    <w:name w:val="Title"/>
    <w:basedOn w:val="Normal"/>
    <w:next w:val="Normal"/>
    <w:link w:val="TitleChar"/>
    <w:uiPriority w:val="10"/>
    <w:qFormat/>
    <w:rsid w:val="00C603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03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03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03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03AA"/>
    <w:pPr>
      <w:spacing w:before="160"/>
      <w:jc w:val="center"/>
    </w:pPr>
    <w:rPr>
      <w:i/>
      <w:iCs/>
      <w:color w:val="404040" w:themeColor="text1" w:themeTint="BF"/>
    </w:rPr>
  </w:style>
  <w:style w:type="character" w:customStyle="1" w:styleId="QuoteChar">
    <w:name w:val="Quote Char"/>
    <w:basedOn w:val="DefaultParagraphFont"/>
    <w:link w:val="Quote"/>
    <w:uiPriority w:val="29"/>
    <w:rsid w:val="00C603AA"/>
    <w:rPr>
      <w:i/>
      <w:iCs/>
      <w:color w:val="404040" w:themeColor="text1" w:themeTint="BF"/>
    </w:rPr>
  </w:style>
  <w:style w:type="paragraph" w:styleId="ListParagraph">
    <w:name w:val="List Paragraph"/>
    <w:basedOn w:val="Normal"/>
    <w:uiPriority w:val="34"/>
    <w:qFormat/>
    <w:rsid w:val="00C603AA"/>
    <w:pPr>
      <w:ind w:left="720"/>
      <w:contextualSpacing/>
    </w:pPr>
  </w:style>
  <w:style w:type="character" w:styleId="IntenseEmphasis">
    <w:name w:val="Intense Emphasis"/>
    <w:basedOn w:val="DefaultParagraphFont"/>
    <w:uiPriority w:val="21"/>
    <w:qFormat/>
    <w:rsid w:val="00C603AA"/>
    <w:rPr>
      <w:i/>
      <w:iCs/>
      <w:color w:val="0F4761" w:themeColor="accent1" w:themeShade="BF"/>
    </w:rPr>
  </w:style>
  <w:style w:type="paragraph" w:styleId="IntenseQuote">
    <w:name w:val="Intense Quote"/>
    <w:basedOn w:val="Normal"/>
    <w:next w:val="Normal"/>
    <w:link w:val="IntenseQuoteChar"/>
    <w:uiPriority w:val="30"/>
    <w:qFormat/>
    <w:rsid w:val="00C603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03AA"/>
    <w:rPr>
      <w:i/>
      <w:iCs/>
      <w:color w:val="0F4761" w:themeColor="accent1" w:themeShade="BF"/>
    </w:rPr>
  </w:style>
  <w:style w:type="character" w:styleId="IntenseReference">
    <w:name w:val="Intense Reference"/>
    <w:basedOn w:val="DefaultParagraphFont"/>
    <w:uiPriority w:val="32"/>
    <w:qFormat/>
    <w:rsid w:val="00C603AA"/>
    <w:rPr>
      <w:b/>
      <w:bCs/>
      <w:smallCaps/>
      <w:color w:val="0F4761" w:themeColor="accent1" w:themeShade="BF"/>
      <w:spacing w:val="5"/>
    </w:rPr>
  </w:style>
  <w:style w:type="paragraph" w:customStyle="1" w:styleId="FirstParagraph">
    <w:name w:val="First Paragraph"/>
    <w:basedOn w:val="BodyText"/>
    <w:next w:val="BodyText"/>
    <w:qFormat/>
    <w:rsid w:val="005C0F60"/>
    <w:pPr>
      <w:spacing w:before="180" w:after="180" w:line="240" w:lineRule="auto"/>
    </w:pPr>
    <w:rPr>
      <w:kern w:val="0"/>
      <w:lang w:val="en-US"/>
      <w14:ligatures w14:val="none"/>
    </w:rPr>
  </w:style>
  <w:style w:type="paragraph" w:styleId="BodyText">
    <w:name w:val="Body Text"/>
    <w:basedOn w:val="Normal"/>
    <w:link w:val="BodyTextChar"/>
    <w:uiPriority w:val="99"/>
    <w:semiHidden/>
    <w:unhideWhenUsed/>
    <w:rsid w:val="005C0F60"/>
    <w:pPr>
      <w:spacing w:after="120"/>
    </w:pPr>
  </w:style>
  <w:style w:type="character" w:customStyle="1" w:styleId="BodyTextChar">
    <w:name w:val="Body Text Char"/>
    <w:basedOn w:val="DefaultParagraphFont"/>
    <w:link w:val="BodyText"/>
    <w:uiPriority w:val="99"/>
    <w:semiHidden/>
    <w:rsid w:val="005C0F60"/>
  </w:style>
  <w:style w:type="paragraph" w:styleId="TOCHeading">
    <w:name w:val="TOC Heading"/>
    <w:basedOn w:val="Heading1"/>
    <w:next w:val="Normal"/>
    <w:uiPriority w:val="39"/>
    <w:unhideWhenUsed/>
    <w:qFormat/>
    <w:rsid w:val="00F70DB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70DBB"/>
    <w:pPr>
      <w:spacing w:after="100"/>
    </w:pPr>
  </w:style>
  <w:style w:type="paragraph" w:styleId="TOC2">
    <w:name w:val="toc 2"/>
    <w:basedOn w:val="Normal"/>
    <w:next w:val="Normal"/>
    <w:autoRedefine/>
    <w:uiPriority w:val="39"/>
    <w:unhideWhenUsed/>
    <w:rsid w:val="00F70DBB"/>
    <w:pPr>
      <w:spacing w:after="100"/>
      <w:ind w:left="240"/>
    </w:pPr>
  </w:style>
  <w:style w:type="character" w:styleId="Hyperlink">
    <w:name w:val="Hyperlink"/>
    <w:basedOn w:val="DefaultParagraphFont"/>
    <w:uiPriority w:val="99"/>
    <w:unhideWhenUsed/>
    <w:rsid w:val="00F70DBB"/>
    <w:rPr>
      <w:color w:val="467886" w:themeColor="hyperlink"/>
      <w:u w:val="single"/>
    </w:rPr>
  </w:style>
  <w:style w:type="paragraph" w:styleId="NormalWeb">
    <w:name w:val="Normal (Web)"/>
    <w:basedOn w:val="Normal"/>
    <w:uiPriority w:val="99"/>
    <w:semiHidden/>
    <w:unhideWhenUsed/>
    <w:rsid w:val="008C001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msonormal0">
    <w:name w:val="msonormal"/>
    <w:basedOn w:val="Normal"/>
    <w:rsid w:val="001C7B7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isselectedend">
    <w:name w:val="isselectedend"/>
    <w:basedOn w:val="Normal"/>
    <w:rsid w:val="001C7B7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C7B7E"/>
    <w:rPr>
      <w:b/>
      <w:bCs/>
    </w:rPr>
  </w:style>
  <w:style w:type="character" w:styleId="Emphasis">
    <w:name w:val="Emphasis"/>
    <w:basedOn w:val="DefaultParagraphFont"/>
    <w:uiPriority w:val="20"/>
    <w:qFormat/>
    <w:rsid w:val="001C7B7E"/>
    <w:rPr>
      <w:i/>
      <w:iCs/>
    </w:rPr>
  </w:style>
  <w:style w:type="paragraph" w:styleId="Header">
    <w:name w:val="header"/>
    <w:basedOn w:val="Normal"/>
    <w:link w:val="HeaderChar"/>
    <w:uiPriority w:val="99"/>
    <w:unhideWhenUsed/>
    <w:rsid w:val="00CF35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3550"/>
  </w:style>
  <w:style w:type="paragraph" w:styleId="Footer">
    <w:name w:val="footer"/>
    <w:basedOn w:val="Normal"/>
    <w:link w:val="FooterChar"/>
    <w:uiPriority w:val="99"/>
    <w:unhideWhenUsed/>
    <w:rsid w:val="00CF35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35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8157044">
      <w:marLeft w:val="0"/>
      <w:marRight w:val="0"/>
      <w:marTop w:val="0"/>
      <w:marBottom w:val="0"/>
      <w:divBdr>
        <w:top w:val="none" w:sz="0" w:space="0" w:color="auto"/>
        <w:left w:val="none" w:sz="0" w:space="0" w:color="auto"/>
        <w:bottom w:val="none" w:sz="0" w:space="0" w:color="auto"/>
        <w:right w:val="none" w:sz="0" w:space="0" w:color="auto"/>
      </w:divBdr>
    </w:div>
    <w:div w:id="1869685336">
      <w:bodyDiv w:val="1"/>
      <w:marLeft w:val="0"/>
      <w:marRight w:val="0"/>
      <w:marTop w:val="0"/>
      <w:marBottom w:val="0"/>
      <w:divBdr>
        <w:top w:val="none" w:sz="0" w:space="0" w:color="auto"/>
        <w:left w:val="none" w:sz="0" w:space="0" w:color="auto"/>
        <w:bottom w:val="none" w:sz="0" w:space="0" w:color="auto"/>
        <w:right w:val="none" w:sz="0" w:space="0" w:color="auto"/>
      </w:divBdr>
      <w:divsChild>
        <w:div w:id="4772355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238045-FC1D-4085-AC2E-3CAFDB55C2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7106</Words>
  <Characters>40507</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O'Keefe</dc:creator>
  <cp:keywords/>
  <dc:description/>
  <cp:lastModifiedBy>Carla O'Keefe</cp:lastModifiedBy>
  <cp:revision>2</cp:revision>
  <dcterms:created xsi:type="dcterms:W3CDTF">2026-08-30T13:03:00Z</dcterms:created>
  <dcterms:modified xsi:type="dcterms:W3CDTF">2026-08-30T13:03:00Z</dcterms:modified>
</cp:coreProperties>
</file>