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3DE83ED5">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888E22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311BD">
              <w:rPr>
                <w:b/>
                <w:color w:val="auto"/>
                <w:sz w:val="32"/>
              </w:rPr>
              <w:t>Matthew Evans</w:t>
            </w:r>
            <w:r w:rsidR="005A1BA3">
              <w:rPr>
                <w:b/>
                <w:color w:val="auto"/>
                <w:sz w:val="32"/>
              </w:rPr>
              <w:t>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C6F5755" w:rsidR="005A1BA3" w:rsidRDefault="00F311BD" w:rsidP="00340E9A">
            <w:pPr>
              <w:overflowPunct/>
              <w:autoSpaceDE/>
              <w:autoSpaceDN/>
              <w:adjustRightInd/>
              <w:ind w:right="237"/>
              <w:textAlignment w:val="auto"/>
              <w:rPr>
                <w:b/>
                <w:color w:val="auto"/>
                <w:sz w:val="32"/>
              </w:rPr>
            </w:pPr>
            <w:r>
              <w:rPr>
                <w:b/>
                <w:color w:val="auto"/>
                <w:sz w:val="32"/>
              </w:rPr>
              <w:t>1816484</w:t>
            </w:r>
            <w:r w:rsidR="005A1BA3">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Communication Skills – 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BD5918D">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BD5918D">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2EDCD841" w14:textId="1EDF56CF" w:rsidR="00084A79" w:rsidRPr="00F311BD" w:rsidRDefault="00D03A53" w:rsidP="00084A79">
      <w:pPr>
        <w:rPr>
          <w:sz w:val="24"/>
        </w:rPr>
      </w:pPr>
      <w:r w:rsidRPr="00F311BD">
        <w:rPr>
          <w:sz w:val="24"/>
        </w:rPr>
        <w:t>The C</w:t>
      </w:r>
      <w:r w:rsidR="00084A79" w:rsidRPr="00F311BD">
        <w:rPr>
          <w:sz w:val="24"/>
        </w:rPr>
        <w:t>ollege of policing play a vital role within policing in England and Wales they by their own admission are responsible for supporting professional development, setting standards and sh</w:t>
      </w:r>
      <w:r w:rsidR="00C226B8" w:rsidRPr="00F311BD">
        <w:rPr>
          <w:sz w:val="24"/>
        </w:rPr>
        <w:t>aring knowledge and good practic</w:t>
      </w:r>
      <w:r w:rsidR="00084A79" w:rsidRPr="00F311BD">
        <w:rPr>
          <w:sz w:val="24"/>
        </w:rPr>
        <w:t>e (The college of policing, 2021). In an age of policing where public scrutiny is high and accountability is at the f</w:t>
      </w:r>
      <w:r w:rsidR="00C226B8" w:rsidRPr="00F311BD">
        <w:rPr>
          <w:sz w:val="24"/>
        </w:rPr>
        <w:t>orefront of public opinion The C</w:t>
      </w:r>
      <w:r w:rsidR="00084A79" w:rsidRPr="00F311BD">
        <w:rPr>
          <w:sz w:val="24"/>
        </w:rPr>
        <w:t>ollege of policing have an important role to play, though they are set out by the home office their role as an independent body is clear.</w:t>
      </w:r>
    </w:p>
    <w:p w14:paraId="696105C9" w14:textId="5141C110" w:rsidR="00084A79" w:rsidRPr="00F311BD" w:rsidRDefault="00084A79" w:rsidP="00084A79">
      <w:pPr>
        <w:rPr>
          <w:sz w:val="24"/>
        </w:rPr>
      </w:pPr>
      <w:r w:rsidRPr="00F311BD">
        <w:rPr>
          <w:sz w:val="24"/>
        </w:rPr>
        <w:tab/>
        <w:t>To gain an unde</w:t>
      </w:r>
      <w:r w:rsidR="002F487D" w:rsidRPr="00F311BD">
        <w:rPr>
          <w:sz w:val="24"/>
        </w:rPr>
        <w:t>rstanding of how The C</w:t>
      </w:r>
      <w:r w:rsidRPr="00F311BD">
        <w:rPr>
          <w:sz w:val="24"/>
        </w:rPr>
        <w:t>ollege of policing are important to professionalising policing in the U.K, it must be understood why that is required. Well publicised are budget cuts to spending in the police from the government. The mayor of London</w:t>
      </w:r>
      <w:r w:rsidR="002F487D" w:rsidRPr="00F311BD">
        <w:rPr>
          <w:sz w:val="24"/>
        </w:rPr>
        <w:t>,</w:t>
      </w:r>
      <w:r w:rsidRPr="00F311BD">
        <w:rPr>
          <w:sz w:val="24"/>
        </w:rPr>
        <w:t xml:space="preserve"> </w:t>
      </w:r>
      <w:proofErr w:type="spellStart"/>
      <w:r w:rsidRPr="00F311BD">
        <w:rPr>
          <w:sz w:val="24"/>
        </w:rPr>
        <w:t>Sadiq</w:t>
      </w:r>
      <w:proofErr w:type="spellEnd"/>
      <w:r w:rsidRPr="00F311BD">
        <w:rPr>
          <w:sz w:val="24"/>
        </w:rPr>
        <w:t xml:space="preserve"> Khan highlighted that The Met</w:t>
      </w:r>
      <w:r w:rsidR="002F487D" w:rsidRPr="00F311BD">
        <w:rPr>
          <w:sz w:val="24"/>
        </w:rPr>
        <w:t>ropolitan Police</w:t>
      </w:r>
      <w:r w:rsidRPr="00F311BD">
        <w:rPr>
          <w:sz w:val="24"/>
        </w:rPr>
        <w:t xml:space="preserve"> had faced 6</w:t>
      </w:r>
      <w:r w:rsidR="002F487D" w:rsidRPr="00F311BD">
        <w:rPr>
          <w:sz w:val="24"/>
        </w:rPr>
        <w:t>00M in cuts from recent years (</w:t>
      </w:r>
      <w:r w:rsidRPr="00F311BD">
        <w:rPr>
          <w:sz w:val="24"/>
        </w:rPr>
        <w:t xml:space="preserve">London.gov, 2018), moreover the institute for government (2021) states there has been a 16% drop in real term spending since 2009/2010 to 2018/2019. With budget cuts so fierce the </w:t>
      </w:r>
      <w:r w:rsidR="00D21573" w:rsidRPr="00F311BD">
        <w:rPr>
          <w:sz w:val="24"/>
        </w:rPr>
        <w:t>professionalization</w:t>
      </w:r>
      <w:r w:rsidRPr="00F311BD">
        <w:rPr>
          <w:sz w:val="24"/>
        </w:rPr>
        <w:t xml:space="preserve"> of the police will ensure that the service provided meets public and official expectations. Whilst this is not the sole reason, it is an important factor. It must also be acknowledged that there have been great changes in society in the last century and with these changes come new challenges, as all business and organisations have had to, policing must change. </w:t>
      </w:r>
    </w:p>
    <w:p w14:paraId="4A27D77F" w14:textId="365FDC4B" w:rsidR="00084A79" w:rsidRPr="00F311BD" w:rsidRDefault="00084A79" w:rsidP="00084A79">
      <w:pPr>
        <w:rPr>
          <w:sz w:val="24"/>
        </w:rPr>
      </w:pPr>
      <w:r w:rsidRPr="00F311BD">
        <w:rPr>
          <w:sz w:val="24"/>
        </w:rPr>
        <w:tab/>
        <w:t xml:space="preserve">The college of policing as earlier stated identifies 3 areas of responsibility. These are key to their strategic role in professionalising policing. Firstly supporting </w:t>
      </w:r>
      <w:r w:rsidRPr="00F311BD">
        <w:rPr>
          <w:sz w:val="24"/>
        </w:rPr>
        <w:lastRenderedPageBreak/>
        <w:t xml:space="preserve">professional development, </w:t>
      </w:r>
      <w:proofErr w:type="spellStart"/>
      <w:r w:rsidRPr="00F311BD">
        <w:rPr>
          <w:sz w:val="24"/>
        </w:rPr>
        <w:t>Antley</w:t>
      </w:r>
      <w:proofErr w:type="spellEnd"/>
      <w:r w:rsidRPr="00F311BD">
        <w:rPr>
          <w:sz w:val="24"/>
        </w:rPr>
        <w:t xml:space="preserve"> (2020) argues that professional development boosts credibility, furthermore he goes on to state that no one is born brilliant at their job and to be successful you must learn the skills required.</w:t>
      </w:r>
      <w:r w:rsidR="00CA2D16" w:rsidRPr="00F311BD">
        <w:rPr>
          <w:sz w:val="24"/>
        </w:rPr>
        <w:t xml:space="preserve"> The C</w:t>
      </w:r>
      <w:r w:rsidRPr="00F311BD">
        <w:rPr>
          <w:sz w:val="24"/>
        </w:rPr>
        <w:t>ollege of policing is responsible for the curriculums, qualifica</w:t>
      </w:r>
      <w:r w:rsidR="00CA2D16" w:rsidRPr="00F311BD">
        <w:rPr>
          <w:sz w:val="24"/>
        </w:rPr>
        <w:t>tions and formal training (The C</w:t>
      </w:r>
      <w:r w:rsidRPr="00F311BD">
        <w:rPr>
          <w:sz w:val="24"/>
        </w:rPr>
        <w:t>ollege of policing</w:t>
      </w:r>
      <w:r w:rsidR="00CA2D16" w:rsidRPr="00F311BD">
        <w:rPr>
          <w:sz w:val="24"/>
        </w:rPr>
        <w:t xml:space="preserve"> </w:t>
      </w:r>
      <w:r w:rsidRPr="00F311BD">
        <w:rPr>
          <w:sz w:val="24"/>
        </w:rPr>
        <w:t>,2021) thus to have successful police officers the college of policing have to be effective at their role. Secondly they set the standards, this is primarily done through the use of authorised professional practices.  These can be likened to standard operating procedures for other organisations and with standard operating procedures comes greater transparency (Amare,</w:t>
      </w:r>
      <w:r w:rsidR="00CA2D16" w:rsidRPr="00F311BD">
        <w:rPr>
          <w:sz w:val="24"/>
        </w:rPr>
        <w:t xml:space="preserve"> </w:t>
      </w:r>
      <w:r w:rsidRPr="00F311BD">
        <w:rPr>
          <w:sz w:val="24"/>
        </w:rPr>
        <w:t xml:space="preserve">2012). With the authorised professional practices being mandatory to all police forces it creates equality throughout the system meaning that the public will receive the same treatment no matter what part of the country they are in. This is vitally important as </w:t>
      </w:r>
      <w:r w:rsidR="00CA2D16" w:rsidRPr="00F311BD">
        <w:rPr>
          <w:sz w:val="24"/>
        </w:rPr>
        <w:t>i</w:t>
      </w:r>
      <w:r w:rsidRPr="00F311BD">
        <w:rPr>
          <w:sz w:val="24"/>
        </w:rPr>
        <w:t>t creates a level playing field and makes expectations on all forces equal, if forces could choose to not adopt these then their professionalism could be questioned. The</w:t>
      </w:r>
      <w:r w:rsidR="00CA2D16" w:rsidRPr="00F311BD">
        <w:rPr>
          <w:sz w:val="24"/>
        </w:rPr>
        <w:t xml:space="preserve"> authorised professional practic</w:t>
      </w:r>
      <w:r w:rsidRPr="00F311BD">
        <w:rPr>
          <w:sz w:val="24"/>
        </w:rPr>
        <w:t>es set a standard that the police must live up to</w:t>
      </w:r>
      <w:r w:rsidR="00CA2D16" w:rsidRPr="00F311BD">
        <w:rPr>
          <w:sz w:val="24"/>
        </w:rPr>
        <w:t>.</w:t>
      </w:r>
      <w:r w:rsidRPr="00F311BD">
        <w:rPr>
          <w:sz w:val="24"/>
        </w:rPr>
        <w:t xml:space="preserve"> </w:t>
      </w:r>
      <w:r w:rsidR="00CA2D16" w:rsidRPr="00F311BD">
        <w:rPr>
          <w:sz w:val="24"/>
        </w:rPr>
        <w:t xml:space="preserve"> H</w:t>
      </w:r>
      <w:r w:rsidRPr="00F311BD">
        <w:rPr>
          <w:sz w:val="24"/>
        </w:rPr>
        <w:t>aving this creates a way to measure professionalism, as such when this standard is not met changes can be made to ensure professionalism is maintained. The final area is sharing knowledge and good practice similar to the previous point raised, lifelong learning is now recognised as one of the most important competencies people must possess (Collins, 2009). With this in mind the continual trai</w:t>
      </w:r>
      <w:r w:rsidR="00CA2D16" w:rsidRPr="00F311BD">
        <w:rPr>
          <w:sz w:val="24"/>
        </w:rPr>
        <w:t>ning and sharing of good practic</w:t>
      </w:r>
      <w:r w:rsidRPr="00F311BD">
        <w:rPr>
          <w:sz w:val="24"/>
        </w:rPr>
        <w:t xml:space="preserve">e is important to develop people so they can provide the best possible service. </w:t>
      </w:r>
    </w:p>
    <w:p w14:paraId="7582F70E" w14:textId="4A579BD0" w:rsidR="00084A79" w:rsidRPr="00F311BD" w:rsidRDefault="00084A79" w:rsidP="00084A79">
      <w:pPr>
        <w:rPr>
          <w:color w:val="202124"/>
          <w:sz w:val="24"/>
          <w:shd w:val="clear" w:color="auto" w:fill="FFFFFF"/>
        </w:rPr>
      </w:pPr>
      <w:r w:rsidRPr="00F311BD">
        <w:rPr>
          <w:sz w:val="24"/>
        </w:rPr>
        <w:tab/>
        <w:t xml:space="preserve">The </w:t>
      </w:r>
      <w:r w:rsidR="00CA2D16" w:rsidRPr="00F311BD">
        <w:rPr>
          <w:sz w:val="24"/>
        </w:rPr>
        <w:t>C</w:t>
      </w:r>
      <w:r w:rsidRPr="00F311BD">
        <w:rPr>
          <w:sz w:val="24"/>
        </w:rPr>
        <w:t>ollege of policing has also taken strides in recent years in regards to multiagency working, this can only be seen as a positive.  Multiagency working enables different services to join forces, this will help to secure improved outcomes (Children’s Workforce Development Council,</w:t>
      </w:r>
      <w:r w:rsidR="00CA2D16" w:rsidRPr="00F311BD">
        <w:rPr>
          <w:sz w:val="24"/>
        </w:rPr>
        <w:t xml:space="preserve"> </w:t>
      </w:r>
      <w:r w:rsidRPr="00F311BD">
        <w:rPr>
          <w:sz w:val="24"/>
        </w:rPr>
        <w:t xml:space="preserve">2008), one of which could be seen to be the professionalization of the police. Notably they have combined in 2018 with Her Majesty’s Inspectorate of Constabulary and Fire &amp; Rescue Services and the Independent Office for Police Conduct in 2018 to produce a concordat, then a year later in 2019 with the Home Office again to produce a concordat. These concordats set standards, aims and objectives for all involved and are a clearly demonstrate a willingness to adapt to a better working practice. In addition to the above, one of the boldest changes was the introduction of a new recruitment and training model under the umbrella term Policing Education Qualifications Framework. Previous was the Certificate of knowledge in policing this was a short course that multiple training providers could deliver which offered no form of ongoing learning when an officer was in their probation, though it did formally award a level 3 qualification. The new police constable degree apprenticeship and degree entry holder programs are delivered by a higher education institution, they reward a level 6 and level 5 qualification respectively. Higher education will impart in-depth knowledge and understanding, whilst providing lifelong learning opportunities </w:t>
      </w:r>
      <w:r w:rsidRPr="00F311BD">
        <w:rPr>
          <w:color w:val="202124"/>
          <w:sz w:val="24"/>
          <w:shd w:val="clear" w:color="auto" w:fill="FFFFFF"/>
        </w:rPr>
        <w:t>allowing people to upgrade their knowledge and skills from time to</w:t>
      </w:r>
      <w:r w:rsidR="00CA2D16" w:rsidRPr="00F311BD">
        <w:rPr>
          <w:color w:val="202124"/>
          <w:sz w:val="24"/>
          <w:shd w:val="clear" w:color="auto" w:fill="FFFFFF"/>
        </w:rPr>
        <w:t xml:space="preserve"> time based on societal needs (</w:t>
      </w:r>
      <w:r w:rsidRPr="00F311BD">
        <w:rPr>
          <w:color w:val="202124"/>
          <w:sz w:val="24"/>
          <w:shd w:val="clear" w:color="auto" w:fill="FFFFFF"/>
        </w:rPr>
        <w:t>Library &amp; information science academic blog,</w:t>
      </w:r>
      <w:r w:rsidR="00CA2D16" w:rsidRPr="00F311BD">
        <w:rPr>
          <w:color w:val="202124"/>
          <w:sz w:val="24"/>
          <w:shd w:val="clear" w:color="auto" w:fill="FFFFFF"/>
        </w:rPr>
        <w:t xml:space="preserve"> 2018). The C</w:t>
      </w:r>
      <w:r w:rsidRPr="00F311BD">
        <w:rPr>
          <w:color w:val="202124"/>
          <w:sz w:val="24"/>
          <w:shd w:val="clear" w:color="auto" w:fill="FFFFFF"/>
        </w:rPr>
        <w:t xml:space="preserve">ollege of policing are responsible for bringing in this change, in doing so officers now will now have a qualification which is reflective of the job they do, ultimately instilling confidence in the public. </w:t>
      </w:r>
    </w:p>
    <w:p w14:paraId="3C4CBEB6" w14:textId="55DEA4FE" w:rsidR="00084A79" w:rsidRPr="00F311BD" w:rsidRDefault="00084A79" w:rsidP="00084A79">
      <w:pPr>
        <w:rPr>
          <w:sz w:val="24"/>
        </w:rPr>
      </w:pPr>
      <w:r w:rsidRPr="00F311BD">
        <w:rPr>
          <w:sz w:val="24"/>
        </w:rPr>
        <w:tab/>
        <w:t xml:space="preserve">The role of a modern police officer has changed greatly over the years and the landscape of policing is far different to what it was some 150 years ago when Sir Robert Peel introduced his 10 principles. With the introduction of the Metropolitan Police act 1829 the role of a police officer then was to maintain the </w:t>
      </w:r>
      <w:r w:rsidR="00CA2D16" w:rsidRPr="00F311BD">
        <w:rPr>
          <w:sz w:val="24"/>
        </w:rPr>
        <w:t xml:space="preserve">peace and </w:t>
      </w:r>
      <w:r w:rsidR="00CA2D16" w:rsidRPr="00F311BD">
        <w:rPr>
          <w:sz w:val="24"/>
        </w:rPr>
        <w:lastRenderedPageBreak/>
        <w:t>apprehend criminals (</w:t>
      </w:r>
      <w:proofErr w:type="spellStart"/>
      <w:r w:rsidRPr="00F311BD">
        <w:rPr>
          <w:sz w:val="24"/>
        </w:rPr>
        <w:t>Brodeur</w:t>
      </w:r>
      <w:proofErr w:type="spellEnd"/>
      <w:r w:rsidRPr="00F311BD">
        <w:rPr>
          <w:sz w:val="24"/>
        </w:rPr>
        <w:t>,</w:t>
      </w:r>
      <w:r w:rsidR="00CA2D16" w:rsidRPr="00F311BD">
        <w:rPr>
          <w:sz w:val="24"/>
        </w:rPr>
        <w:t xml:space="preserve"> </w:t>
      </w:r>
      <w:r w:rsidRPr="00F311BD">
        <w:rPr>
          <w:sz w:val="24"/>
        </w:rPr>
        <w:t>2010). Comparatively the college of policing now states the purpose of a police officer is to “Play a critical front-line role in the prevention and detection of crime and the criminal justice system. Constables work in partnership on a day-to-day basis with local communities, stakeholders and colleagues in order to promote law and order, reduce the fear of crime, provide reassurance and build confidence to improve the quality of life for citizens</w:t>
      </w:r>
      <w:r w:rsidR="00CA2D16" w:rsidRPr="00F311BD">
        <w:rPr>
          <w:sz w:val="24"/>
        </w:rPr>
        <w:t>” (College of Policing, 2021</w:t>
      </w:r>
      <w:r w:rsidRPr="00F311BD">
        <w:rPr>
          <w:sz w:val="24"/>
        </w:rPr>
        <w:t xml:space="preserve">).  The contrast between the two roles is striking, it is immediately apparent that the role has evolved encompassing far more aspects that years gone by and as such policing has had to change and adapt. Though it is clear to see how the role of a police officer has changed, to contextualise this change can be difficult, what exactly does this mean in real life day to day applications for police officers? </w:t>
      </w:r>
    </w:p>
    <w:p w14:paraId="673D11E0" w14:textId="3C9ECB0B" w:rsidR="00084A79" w:rsidRPr="00F311BD" w:rsidRDefault="00084A79" w:rsidP="00084A79">
      <w:pPr>
        <w:rPr>
          <w:sz w:val="24"/>
        </w:rPr>
      </w:pPr>
      <w:r w:rsidRPr="00F311BD">
        <w:rPr>
          <w:sz w:val="24"/>
        </w:rPr>
        <w:tab/>
        <w:t>To effectively fulfil the role of a modern police officer, you must embrace these changes and accept that the role is far from what it was over a decade ago. Calls to the police and incidents that are attended are now predominantly no</w:t>
      </w:r>
      <w:r w:rsidR="00CA2D16" w:rsidRPr="00F311BD">
        <w:rPr>
          <w:sz w:val="24"/>
        </w:rPr>
        <w:t>n-crime calls according to the C</w:t>
      </w:r>
      <w:r w:rsidRPr="00F311BD">
        <w:rPr>
          <w:sz w:val="24"/>
        </w:rPr>
        <w:t>ollege of policing (2015) these calls make up 83% of reports. This highlights how the role has changed, it is no longer a crime-orientated reactive approach but rather a community focus on prevention</w:t>
      </w:r>
      <w:r w:rsidR="00CA2D16" w:rsidRPr="00F311BD">
        <w:rPr>
          <w:sz w:val="24"/>
        </w:rPr>
        <w:t xml:space="preserve"> (</w:t>
      </w:r>
      <w:r w:rsidRPr="00F311BD">
        <w:rPr>
          <w:sz w:val="24"/>
        </w:rPr>
        <w:t>Ford et al.,</w:t>
      </w:r>
      <w:r w:rsidR="00CA2D16" w:rsidRPr="00F311BD">
        <w:rPr>
          <w:sz w:val="24"/>
        </w:rPr>
        <w:t xml:space="preserve"> </w:t>
      </w:r>
      <w:r w:rsidRPr="00F311BD">
        <w:rPr>
          <w:sz w:val="24"/>
        </w:rPr>
        <w:t xml:space="preserve">2020). This prevention is made possible because of multi-agency and partnership working, crime is complex and requires complex innovative and comprehensive solutions; partnerships are better than individual agencies at identifying and defining problems of greatest concern (Berry et al., 2009). How this translates into real terms are the use of public protection notifications, these are forms that will be submitted after contact with a suspect, witness or victim. The purpose of a public protection notification is to make other services aware of what has happened, the police will not always be the correct service to deal with the issue, for example someone who requires help with their mental health would benefit from a referral to a G.P or mental health crisis worker. When a public protection notification is submitted it can be graded high, medium or low risk, these risk grading allow the correct action to be taken, where immediate harm is going to come to someone the public protection notification is graded high. </w:t>
      </w:r>
    </w:p>
    <w:p w14:paraId="2CE39C56" w14:textId="73CFA3BC" w:rsidR="00084A79" w:rsidRPr="00F311BD" w:rsidRDefault="00084A79" w:rsidP="00084A79">
      <w:pPr>
        <w:rPr>
          <w:sz w:val="24"/>
        </w:rPr>
      </w:pPr>
      <w:r w:rsidRPr="00F311BD">
        <w:rPr>
          <w:sz w:val="24"/>
        </w:rPr>
        <w:tab/>
        <w:t>As I have entered my third and final year of probation, though I am doing the same role often more is expected of me. I have joined the police at a time where there is a huge uplift in police officer numbers, the government has pledged to provide 20,000 extra officers across the U.K (Home Office,</w:t>
      </w:r>
      <w:r w:rsidR="00D03A53" w:rsidRPr="00F311BD">
        <w:rPr>
          <w:sz w:val="24"/>
        </w:rPr>
        <w:t xml:space="preserve"> </w:t>
      </w:r>
      <w:r w:rsidRPr="00F311BD">
        <w:rPr>
          <w:sz w:val="24"/>
        </w:rPr>
        <w:t>2021) this has impacted upon me in two main ways. Firstly with an increase in new officers I have seen experienced officers move departments away from response, as this role is now being completed by new officers. In turn this then causes the second impact which is that though I only have just over 2 years of service I now find myself in a position where I am one of the most experienced members of my team. This presents new challenges for me as lesser experienced officers look towards me for guidance, I am now far more involved in complex incidents and beginning to make decisions on my own. With experience has also come more skills and responsibility, having completed training courses such as Taser and sexual offences first responder the incidents I get deployed to are now often more serious. With these serious incidents there is inherently more risk for myself, the public and officers, it is also likely that these types of incidents will involve indictable only offences meaning care must be taken to ensure best evidence is achieved. Even with the increase in pressure I still feel confident and positive in my role, the incidents may be more complex but the same methods and principles are used to deal with them. The National Decision Model (The College of Policing,</w:t>
      </w:r>
      <w:r w:rsidR="00D03A53" w:rsidRPr="00F311BD">
        <w:rPr>
          <w:sz w:val="24"/>
        </w:rPr>
        <w:t xml:space="preserve"> </w:t>
      </w:r>
      <w:r w:rsidRPr="00F311BD">
        <w:rPr>
          <w:sz w:val="24"/>
        </w:rPr>
        <w:t xml:space="preserve">2013)  is still key and used to make every decision, </w:t>
      </w:r>
      <w:r w:rsidRPr="00F311BD">
        <w:rPr>
          <w:sz w:val="24"/>
        </w:rPr>
        <w:lastRenderedPageBreak/>
        <w:t xml:space="preserve">central </w:t>
      </w:r>
      <w:r w:rsidR="00D03A53" w:rsidRPr="00F311BD">
        <w:rPr>
          <w:sz w:val="24"/>
        </w:rPr>
        <w:t>to that is the code of ethics (</w:t>
      </w:r>
      <w:r w:rsidRPr="00F311BD">
        <w:rPr>
          <w:sz w:val="24"/>
        </w:rPr>
        <w:t>The College of Policing,</w:t>
      </w:r>
      <w:r w:rsidR="00D03A53" w:rsidRPr="00F311BD">
        <w:rPr>
          <w:sz w:val="24"/>
        </w:rPr>
        <w:t xml:space="preserve"> </w:t>
      </w:r>
      <w:r w:rsidRPr="00F311BD">
        <w:rPr>
          <w:sz w:val="24"/>
        </w:rPr>
        <w:t xml:space="preserve">2013), both of these allow me to easily tackle any challenging situation that comes my way. It has also remained important to continue to work as a reflective practitioner with the use of Gibbs reflective cycle (1988). This has previously allowed me to highlight what has worked well and what hasn’t worked so well, with the continued use of this I will continue to develop. </w:t>
      </w:r>
    </w:p>
    <w:p w14:paraId="32F1608A" w14:textId="77777777" w:rsidR="00084A79" w:rsidRPr="00F311BD" w:rsidRDefault="00084A79" w:rsidP="00084A79">
      <w:pPr>
        <w:rPr>
          <w:sz w:val="24"/>
        </w:rPr>
      </w:pPr>
      <w:r w:rsidRPr="00F311BD">
        <w:rPr>
          <w:sz w:val="24"/>
        </w:rPr>
        <w:t>Published by official governing bodies such as the College of Policing and the National Police Chiefs Council there are key documents which will highlight what the role of a constable is currently, what it has been previous and what is to be expected in the future. These documents are important because they come from the official governing bodies, they are unambiguous and address policing as a whole across the U.K. The first document which is published by the College of Policing in 2014 is The Five Year Strategy, this document is clearly now out of date and as of yet it has not been succeeded by a newer version, it does however highlight some important issues and set the scene for policing in the last 10 years. Interestingly the purpose of the College of Policing is clearly defined as 5 targets; “</w:t>
      </w:r>
    </w:p>
    <w:p w14:paraId="71116B0B" w14:textId="77777777" w:rsidR="00084A79" w:rsidRPr="00F311BD" w:rsidRDefault="00084A79" w:rsidP="00084A79">
      <w:pPr>
        <w:pStyle w:val="ListParagraph"/>
        <w:numPr>
          <w:ilvl w:val="0"/>
          <w:numId w:val="5"/>
        </w:numPr>
        <w:overflowPunct/>
        <w:autoSpaceDE/>
        <w:autoSpaceDN/>
        <w:adjustRightInd/>
        <w:spacing w:after="160" w:line="259" w:lineRule="auto"/>
        <w:textAlignment w:val="auto"/>
        <w:rPr>
          <w:sz w:val="24"/>
        </w:rPr>
      </w:pPr>
      <w:r w:rsidRPr="00F311BD">
        <w:rPr>
          <w:sz w:val="24"/>
        </w:rPr>
        <w:t>Sets standards of professional practice</w:t>
      </w:r>
    </w:p>
    <w:p w14:paraId="444467D4" w14:textId="77777777" w:rsidR="00084A79" w:rsidRPr="00F311BD" w:rsidRDefault="00084A79" w:rsidP="00084A79">
      <w:pPr>
        <w:pStyle w:val="ListParagraph"/>
        <w:numPr>
          <w:ilvl w:val="0"/>
          <w:numId w:val="5"/>
        </w:numPr>
        <w:overflowPunct/>
        <w:autoSpaceDE/>
        <w:autoSpaceDN/>
        <w:adjustRightInd/>
        <w:spacing w:after="160" w:line="259" w:lineRule="auto"/>
        <w:textAlignment w:val="auto"/>
        <w:rPr>
          <w:sz w:val="24"/>
        </w:rPr>
      </w:pPr>
      <w:r w:rsidRPr="00F311BD">
        <w:rPr>
          <w:sz w:val="24"/>
        </w:rPr>
        <w:t xml:space="preserve">Identifies develops and promotes good practice based on evidence. </w:t>
      </w:r>
    </w:p>
    <w:p w14:paraId="0F4FF9F9" w14:textId="77777777" w:rsidR="00084A79" w:rsidRPr="00F311BD" w:rsidRDefault="00084A79" w:rsidP="00084A79">
      <w:pPr>
        <w:pStyle w:val="ListParagraph"/>
        <w:numPr>
          <w:ilvl w:val="0"/>
          <w:numId w:val="5"/>
        </w:numPr>
        <w:overflowPunct/>
        <w:autoSpaceDE/>
        <w:autoSpaceDN/>
        <w:adjustRightInd/>
        <w:spacing w:after="160" w:line="259" w:lineRule="auto"/>
        <w:textAlignment w:val="auto"/>
        <w:rPr>
          <w:sz w:val="24"/>
        </w:rPr>
      </w:pPr>
      <w:r w:rsidRPr="00F311BD">
        <w:rPr>
          <w:sz w:val="24"/>
        </w:rPr>
        <w:t xml:space="preserve">Supports the professional development of those working in policing. </w:t>
      </w:r>
    </w:p>
    <w:p w14:paraId="0A3583A7" w14:textId="77777777" w:rsidR="00084A79" w:rsidRPr="00F311BD" w:rsidRDefault="00084A79" w:rsidP="00084A79">
      <w:pPr>
        <w:pStyle w:val="ListParagraph"/>
        <w:numPr>
          <w:ilvl w:val="0"/>
          <w:numId w:val="5"/>
        </w:numPr>
        <w:overflowPunct/>
        <w:autoSpaceDE/>
        <w:autoSpaceDN/>
        <w:adjustRightInd/>
        <w:spacing w:after="160" w:line="259" w:lineRule="auto"/>
        <w:textAlignment w:val="auto"/>
        <w:rPr>
          <w:sz w:val="24"/>
        </w:rPr>
      </w:pPr>
      <w:r w:rsidRPr="00F311BD">
        <w:rPr>
          <w:sz w:val="24"/>
        </w:rPr>
        <w:t xml:space="preserve">Helps police forces and other organisations to work together to protect the public and prevent crime. </w:t>
      </w:r>
    </w:p>
    <w:p w14:paraId="42084801" w14:textId="77777777" w:rsidR="00084A79" w:rsidRPr="00F311BD" w:rsidRDefault="00084A79" w:rsidP="00084A79">
      <w:pPr>
        <w:pStyle w:val="ListParagraph"/>
        <w:numPr>
          <w:ilvl w:val="0"/>
          <w:numId w:val="5"/>
        </w:numPr>
        <w:overflowPunct/>
        <w:autoSpaceDE/>
        <w:autoSpaceDN/>
        <w:adjustRightInd/>
        <w:spacing w:after="160" w:line="259" w:lineRule="auto"/>
        <w:textAlignment w:val="auto"/>
        <w:rPr>
          <w:sz w:val="24"/>
        </w:rPr>
      </w:pPr>
      <w:r w:rsidRPr="00F311BD">
        <w:rPr>
          <w:sz w:val="24"/>
        </w:rPr>
        <w:t>Identifies, develops and promotes ethics, values and standards of integrity.”</w:t>
      </w:r>
    </w:p>
    <w:p w14:paraId="52BF19E4" w14:textId="77777777" w:rsidR="00084A79" w:rsidRPr="00F311BD" w:rsidRDefault="00084A79" w:rsidP="00084A79">
      <w:pPr>
        <w:rPr>
          <w:sz w:val="24"/>
        </w:rPr>
      </w:pPr>
      <w:r w:rsidRPr="00F311BD">
        <w:rPr>
          <w:sz w:val="24"/>
        </w:rPr>
        <w:t>As earlier noted in 2020 the College of Policing only identified 3 key areas, the wording may be slightly different but it is fair to say the first three points align well with both the 2014 and 2020 version, clearly this is still a key priority. When looking at the 4</w:t>
      </w:r>
      <w:r w:rsidRPr="00F311BD">
        <w:rPr>
          <w:sz w:val="24"/>
          <w:vertAlign w:val="superscript"/>
        </w:rPr>
        <w:t>th</w:t>
      </w:r>
      <w:r w:rsidRPr="00F311BD">
        <w:rPr>
          <w:sz w:val="24"/>
        </w:rPr>
        <w:t xml:space="preserve"> point from 2014 there I an onus on working together with other organisations, this has been a key theme in the development of the police service. With the exclusion of this I believe this is an acknowledgement that the police have become effective at multiagency working and though it will remain vital the College of Policing no longer needs to advocate for it, as it is well understood and received. </w:t>
      </w:r>
    </w:p>
    <w:p w14:paraId="08511D44" w14:textId="77777777" w:rsidR="00084A79" w:rsidRPr="00F311BD" w:rsidRDefault="00084A79" w:rsidP="00F311BD">
      <w:pPr>
        <w:ind w:firstLine="720"/>
        <w:rPr>
          <w:sz w:val="24"/>
        </w:rPr>
      </w:pPr>
      <w:r w:rsidRPr="00F311BD">
        <w:rPr>
          <w:sz w:val="24"/>
        </w:rPr>
        <w:t xml:space="preserve">The National Police Chiefs Council are responsible for creating both The Workforce Transformation (2018) and Policing Vision 2025 (2016), the former is intended to support the delivery of the latter by outlining plans and strategies to reach the goals set in the Policing Vision. When describing the plan for policing in the next 10 years it is stated that it will “‘By 2025 policing will be a profession with a more representative workforce that will align the right skills, powers and experience to meet challenging requirements.” One of the major points in the Workforce Transformation document which has already been discussed is the introduction of the policing education qualifications framework, the fact that such a monumental change has happened and been implemented so fast shows a real desire to achieve the set goals. A large part of the Policing Vision (2016) acknowledges that there has been a change in the complexity of crimes and this is often enabled by advanced in technology, a vision and plan under the title of better digital policing is set out. Many points are set out under this however they remain vague and void of any real life applications, this I believe is an area which still requires a lot of attention and better development, it is summarised well in the document “Criminals are exploiting technology, and the tools to preserve anonymity online, more quickly than law </w:t>
      </w:r>
      <w:r w:rsidRPr="00F311BD">
        <w:rPr>
          <w:sz w:val="24"/>
        </w:rPr>
        <w:lastRenderedPageBreak/>
        <w:t xml:space="preserve">enforcement is able to bring new techniques to bear” whilst it is admirable to note limitations, it is also frustrating to see a lack of vision to tackle the issues. </w:t>
      </w:r>
    </w:p>
    <w:p w14:paraId="2ADC8096" w14:textId="77777777" w:rsidR="00084A79" w:rsidRPr="00F311BD" w:rsidRDefault="00084A79" w:rsidP="00084A79">
      <w:pPr>
        <w:rPr>
          <w:sz w:val="24"/>
        </w:rPr>
      </w:pPr>
      <w:r w:rsidRPr="00F311BD">
        <w:rPr>
          <w:sz w:val="24"/>
        </w:rPr>
        <w:t>Having independent bodies such as the College of Policing is vitally important for the regulation of the police service, they help set and maintain standards. Policing in the U.K has managed to hold onto its key concepts, ideas and policing by consent mantra set out by Sir Robert Peel many years ago. There is however a growing ideology that change will be benefited and in places these changes have already started to take place. As I have entered my final year of probation I have witnessed some of these changes first hand and although my policing career has been born into these changes it is clear the positive impact they are having, allowing me to develop into a confident and competent officer.</w:t>
      </w:r>
    </w:p>
    <w:p w14:paraId="1A930759" w14:textId="77777777" w:rsidR="00F84948" w:rsidRDefault="00F84948" w:rsidP="00340E9A">
      <w:pPr>
        <w:ind w:right="237"/>
        <w:jc w:val="both"/>
        <w:rPr>
          <w:sz w:val="24"/>
          <w:szCs w:val="24"/>
        </w:rPr>
      </w:pPr>
    </w:p>
    <w:p w14:paraId="0590AAF8" w14:textId="0A7A8D7F" w:rsidR="00FF7784" w:rsidRPr="00270EEB" w:rsidRDefault="00D03A53" w:rsidP="00340E9A">
      <w:pPr>
        <w:ind w:right="237"/>
        <w:jc w:val="both"/>
        <w:rPr>
          <w:sz w:val="24"/>
          <w:szCs w:val="24"/>
        </w:rPr>
      </w:pPr>
      <w:r>
        <w:rPr>
          <w:sz w:val="24"/>
          <w:szCs w:val="24"/>
        </w:rPr>
        <w:t>2341 Words</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0536B2">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720" w:gutter="0"/>
          <w:cols w:space="720"/>
          <w:titlePg/>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r w:rsidR="68DB6989" w:rsidRPr="35AC8E37">
        <w:rPr>
          <w:rStyle w:val="normaltextrun"/>
          <w:rFonts w:ascii="Arial" w:hAnsi="Arial" w:cs="Arial"/>
          <w:b/>
          <w:bCs/>
        </w:rPr>
        <w:t>Social Media,</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BD5918D">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0BEFE322"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0CE934AB" w14:textId="6855F36A" w:rsidR="000536B2" w:rsidRDefault="000536B2"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p>
          <w:p w14:paraId="0F34D3C0" w14:textId="544DC4D8" w:rsidR="00650CE9" w:rsidRPr="00E41E07" w:rsidRDefault="00650CE9"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71FD4D56"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2500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w:t>
            </w:r>
            <w:r w:rsidR="0064657C">
              <w:rPr>
                <w:rStyle w:val="normaltextrun"/>
                <w:rFonts w:ascii="Arial" w:hAnsi="Arial" w:cs="Arial"/>
                <w:i/>
                <w:iCs/>
                <w:color w:val="000000"/>
              </w:rPr>
              <w:t>o</w:t>
            </w:r>
            <w:r w:rsidR="00650CE9" w:rsidRPr="7C2E0949">
              <w:rPr>
                <w:rStyle w:val="normaltextrun"/>
                <w:rFonts w:ascii="Arial" w:hAnsi="Arial" w:cs="Arial"/>
                <w:i/>
                <w:iCs/>
                <w:color w:val="000000"/>
              </w:rPr>
              <w:t>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34E5703" w:rsidR="00450C83" w:rsidRDefault="00450C83" w:rsidP="00340E9A">
      <w:pPr>
        <w:ind w:right="237"/>
        <w:jc w:val="both"/>
        <w:rPr>
          <w:b/>
          <w:sz w:val="24"/>
          <w:szCs w:val="24"/>
        </w:rPr>
      </w:pPr>
      <w:r w:rsidRPr="00450C83">
        <w:rPr>
          <w:b/>
          <w:sz w:val="24"/>
          <w:szCs w:val="24"/>
        </w:rPr>
        <w:t>ANSWER:</w:t>
      </w:r>
    </w:p>
    <w:p w14:paraId="1F6D01A2" w14:textId="2175FC95" w:rsidR="000536B2" w:rsidRDefault="000536B2" w:rsidP="00340E9A">
      <w:pPr>
        <w:ind w:right="237"/>
        <w:jc w:val="both"/>
        <w:rPr>
          <w:b/>
          <w:sz w:val="24"/>
          <w:szCs w:val="24"/>
        </w:rPr>
      </w:pPr>
    </w:p>
    <w:p w14:paraId="29FFDE33" w14:textId="4B15C339" w:rsidR="00027D5D" w:rsidRPr="00F311BD" w:rsidRDefault="000536B2" w:rsidP="00F311BD">
      <w:pPr>
        <w:ind w:right="237"/>
        <w:rPr>
          <w:color w:val="auto"/>
          <w:sz w:val="24"/>
        </w:rPr>
      </w:pPr>
      <w:r w:rsidRPr="00F311BD">
        <w:rPr>
          <w:color w:val="auto"/>
          <w:sz w:val="24"/>
        </w:rPr>
        <w:t>Digital technology and social media has changed the world we live in, offering new ways to communicate, share information and advertise. The Off</w:t>
      </w:r>
      <w:r w:rsidR="002905B7" w:rsidRPr="00F311BD">
        <w:rPr>
          <w:color w:val="auto"/>
          <w:sz w:val="24"/>
        </w:rPr>
        <w:t>ice of National Statistics (2021</w:t>
      </w:r>
      <w:r w:rsidRPr="00F311BD">
        <w:rPr>
          <w:color w:val="auto"/>
          <w:sz w:val="24"/>
        </w:rPr>
        <w:t xml:space="preserve">) state that in February 2020 96% of U.K households had internet access, whilst </w:t>
      </w:r>
      <w:r w:rsidR="002905B7" w:rsidRPr="00F311BD">
        <w:rPr>
          <w:color w:val="auto"/>
          <w:sz w:val="24"/>
        </w:rPr>
        <w:t>Statista (2021)</w:t>
      </w:r>
      <w:r w:rsidRPr="00F311BD">
        <w:rPr>
          <w:color w:val="auto"/>
          <w:sz w:val="24"/>
        </w:rPr>
        <w:t xml:space="preserve"> shows in 2021 88.5% of U.K residents had access to social media. With social media being so dominant it is unsurprising that organisations are turning to it to promote and share information</w:t>
      </w:r>
      <w:r w:rsidR="002905B7" w:rsidRPr="00F311BD">
        <w:rPr>
          <w:color w:val="auto"/>
          <w:sz w:val="24"/>
        </w:rPr>
        <w:t>.</w:t>
      </w:r>
      <w:r w:rsidRPr="00F311BD">
        <w:rPr>
          <w:color w:val="auto"/>
          <w:sz w:val="24"/>
        </w:rPr>
        <w:t xml:space="preserve"> </w:t>
      </w:r>
      <w:r w:rsidR="002905B7" w:rsidRPr="00F311BD">
        <w:rPr>
          <w:color w:val="auto"/>
          <w:sz w:val="24"/>
        </w:rPr>
        <w:t>I</w:t>
      </w:r>
      <w:r w:rsidRPr="00F311BD">
        <w:rPr>
          <w:color w:val="auto"/>
          <w:sz w:val="24"/>
        </w:rPr>
        <w:t>t gives opportunities to interact with the public in their everyday lives and various oppor</w:t>
      </w:r>
      <w:r w:rsidR="002905B7" w:rsidRPr="00F311BD">
        <w:rPr>
          <w:color w:val="auto"/>
          <w:sz w:val="24"/>
        </w:rPr>
        <w:t>tunities for public relations (</w:t>
      </w:r>
      <w:r w:rsidRPr="00F311BD">
        <w:rPr>
          <w:color w:val="auto"/>
          <w:sz w:val="24"/>
        </w:rPr>
        <w:t>Khan et al., 2014). When considering the effects of soci</w:t>
      </w:r>
      <w:r w:rsidR="00027D5D" w:rsidRPr="00F311BD">
        <w:rPr>
          <w:color w:val="auto"/>
          <w:sz w:val="24"/>
        </w:rPr>
        <w:t>al media for the police service</w:t>
      </w:r>
      <w:r w:rsidRPr="00F311BD">
        <w:rPr>
          <w:color w:val="auto"/>
          <w:sz w:val="24"/>
        </w:rPr>
        <w:t xml:space="preserve"> it is important to underst</w:t>
      </w:r>
      <w:r w:rsidR="00027D5D" w:rsidRPr="00F311BD">
        <w:rPr>
          <w:color w:val="auto"/>
          <w:sz w:val="24"/>
        </w:rPr>
        <w:t>and how and when it is accessed,</w:t>
      </w:r>
      <w:r w:rsidRPr="00F311BD">
        <w:rPr>
          <w:color w:val="auto"/>
          <w:sz w:val="24"/>
        </w:rPr>
        <w:t xml:space="preserve"> 78% of persons in the U.K in 2018 had internet access on their smartphone (Offi</w:t>
      </w:r>
      <w:r w:rsidR="00027D5D" w:rsidRPr="00F311BD">
        <w:rPr>
          <w:color w:val="auto"/>
          <w:sz w:val="24"/>
        </w:rPr>
        <w:t>ce of National Statistics,</w:t>
      </w:r>
      <w:r w:rsidR="002905B7" w:rsidRPr="00F311BD">
        <w:rPr>
          <w:color w:val="auto"/>
          <w:sz w:val="24"/>
        </w:rPr>
        <w:t xml:space="preserve"> </w:t>
      </w:r>
      <w:r w:rsidR="00027D5D" w:rsidRPr="00F311BD">
        <w:rPr>
          <w:color w:val="auto"/>
          <w:sz w:val="24"/>
        </w:rPr>
        <w:t xml:space="preserve">2021) with this come the ability to contact these persons 24/7 whenever they have their phone. </w:t>
      </w:r>
    </w:p>
    <w:p w14:paraId="48FFB6DB" w14:textId="77777777" w:rsidR="00F311BD" w:rsidRPr="00F311BD" w:rsidRDefault="00027D5D" w:rsidP="000536B2">
      <w:pPr>
        <w:ind w:right="237"/>
        <w:rPr>
          <w:color w:val="auto"/>
          <w:sz w:val="24"/>
        </w:rPr>
      </w:pPr>
      <w:r w:rsidRPr="00F311BD">
        <w:rPr>
          <w:color w:val="auto"/>
          <w:sz w:val="24"/>
        </w:rPr>
        <w:tab/>
        <w:t>The exponential growth of social media may have only happened in the last 5 years but police services from across the U.K have been experimenting with it since 2008 (Crump,</w:t>
      </w:r>
      <w:r w:rsidR="002905B7" w:rsidRPr="00F311BD">
        <w:rPr>
          <w:color w:val="auto"/>
          <w:sz w:val="24"/>
        </w:rPr>
        <w:t xml:space="preserve"> </w:t>
      </w:r>
      <w:r w:rsidRPr="00F311BD">
        <w:rPr>
          <w:color w:val="auto"/>
          <w:sz w:val="24"/>
        </w:rPr>
        <w:t xml:space="preserve">2011) it has however exploded in popularity in recent times. Police services now use a wide range of social media platforms such as Facebook, Twitter and Instagram, each will have its own use and some may be better at achieving certain goals than others. The Police Foundation state quite simply the purpose of the police using social media is to provide them with a new way </w:t>
      </w:r>
      <w:r w:rsidR="002905B7" w:rsidRPr="00F311BD">
        <w:rPr>
          <w:color w:val="auto"/>
          <w:sz w:val="24"/>
        </w:rPr>
        <w:t>of connecting with the public (</w:t>
      </w:r>
      <w:r w:rsidRPr="00F311BD">
        <w:rPr>
          <w:color w:val="auto"/>
          <w:sz w:val="24"/>
        </w:rPr>
        <w:t>The Police Foundation,</w:t>
      </w:r>
      <w:r w:rsidR="002905B7" w:rsidRPr="00F311BD">
        <w:rPr>
          <w:color w:val="auto"/>
          <w:sz w:val="24"/>
        </w:rPr>
        <w:t xml:space="preserve"> </w:t>
      </w:r>
      <w:r w:rsidRPr="00F311BD">
        <w:rPr>
          <w:color w:val="auto"/>
          <w:sz w:val="24"/>
        </w:rPr>
        <w:t xml:space="preserve">2014). By providing more ways to connect with the public will inevitably provide better engagement, this will lead to an increase in confidence and trust in the police from the public (The College of Policing, 2013) amongst other benefits. Here I will discuss the benefits, risks and how my force uses social media. </w:t>
      </w:r>
    </w:p>
    <w:p w14:paraId="6A73DBDF" w14:textId="0862E5CC" w:rsidR="00AA666E" w:rsidRPr="00F311BD" w:rsidRDefault="00842D59" w:rsidP="00F311BD">
      <w:pPr>
        <w:ind w:right="237" w:firstLine="720"/>
        <w:rPr>
          <w:color w:val="auto"/>
          <w:sz w:val="24"/>
        </w:rPr>
      </w:pPr>
      <w:r w:rsidRPr="00F311BD">
        <w:rPr>
          <w:color w:val="auto"/>
          <w:sz w:val="24"/>
        </w:rPr>
        <w:lastRenderedPageBreak/>
        <w:t>Of the three</w:t>
      </w:r>
      <w:r w:rsidR="00027D5D" w:rsidRPr="00F311BD">
        <w:rPr>
          <w:color w:val="auto"/>
          <w:sz w:val="24"/>
        </w:rPr>
        <w:t xml:space="preserve"> major social media platforms I will look at each individually, how they benefit the force and what kind of engagement they seek with the community. Firstly Facebook, this is arguably the biggest social media platform in the U.K with 42 million users (The London School of Economics and Political Science, 2021). When analysing South Wales Police Facebook posts you can see that there are many different types of posts, there are informative posts which share general information with the public, such as road closures or contact details, these posts are purely factual and exist to deliver helpful information to the public, with such a large audience this is highly effective. In a similar vein posts that share information about events and partner agencies can often be seen, these deliver a different type of information primarily they exist to increase awareness and improve public engagement. The last common category seen on Facebook will be posts that benefit South Wales Police, examples being a photo of a wanted or missing person that the police hope the public will be able to help identify. This type of post carries huge benefits, already stated is the  reach and sheer popularity of Facebook, being able to appeal to so many people for information for free is a huge benefit. Facebook also allows for a post to be shared or commented on, in allowing the post to be shared by other users it further increases the audience size. Facebook doesn’t come risk free however, one major issue can be the comment secti</w:t>
      </w:r>
      <w:r w:rsidRPr="00F311BD">
        <w:rPr>
          <w:color w:val="auto"/>
          <w:sz w:val="24"/>
        </w:rPr>
        <w:t xml:space="preserve">on on posts by the police are unregulated this can be disadvantageous as persons from outside the force can post at will, this option can be turned off in anticipation for this however. </w:t>
      </w:r>
    </w:p>
    <w:p w14:paraId="31CBD2A1" w14:textId="0371F20D" w:rsidR="00AC26C7" w:rsidRPr="00F311BD" w:rsidRDefault="00842D59" w:rsidP="00027D5D">
      <w:pPr>
        <w:ind w:right="237"/>
        <w:rPr>
          <w:color w:val="auto"/>
          <w:sz w:val="24"/>
        </w:rPr>
      </w:pPr>
      <w:r w:rsidRPr="00F311BD">
        <w:rPr>
          <w:color w:val="auto"/>
          <w:sz w:val="24"/>
        </w:rPr>
        <w:tab/>
        <w:t>Twit</w:t>
      </w:r>
      <w:r w:rsidR="002905B7" w:rsidRPr="00F311BD">
        <w:rPr>
          <w:color w:val="auto"/>
          <w:sz w:val="24"/>
        </w:rPr>
        <w:t>t</w:t>
      </w:r>
      <w:r w:rsidRPr="00F311BD">
        <w:rPr>
          <w:color w:val="auto"/>
          <w:sz w:val="24"/>
        </w:rPr>
        <w:t>er is a very similar platform to Facebook, however it has less of an audience size at around 16 million in the U.K (The London School of Economics and Political Science,</w:t>
      </w:r>
      <w:r w:rsidR="002905B7" w:rsidRPr="00F311BD">
        <w:rPr>
          <w:color w:val="auto"/>
          <w:sz w:val="24"/>
        </w:rPr>
        <w:t xml:space="preserve"> </w:t>
      </w:r>
      <w:r w:rsidRPr="00F311BD">
        <w:rPr>
          <w:color w:val="auto"/>
          <w:sz w:val="24"/>
        </w:rPr>
        <w:t>2021). Much like Facebook the primary features are the similar and the posted content is almost identical. Twitter does impose a limit of 140 characters per post, this means that factual or informative information on the platform can be limited for policing purposes, often you will find links to official police websites or indeed Facebook if there is a post of a serious nature intended to put a point across. With this said Twitter posts are more frequent and have a more jovial tone, for policing purposes it can be considered the informal sibling of Facebook used primarily for community engagement. The final major platform used by South Wales Police would be Instagr</w:t>
      </w:r>
      <w:r w:rsidR="002D3C22" w:rsidRPr="00F311BD">
        <w:rPr>
          <w:color w:val="auto"/>
          <w:sz w:val="24"/>
        </w:rPr>
        <w:t>am. T</w:t>
      </w:r>
      <w:r w:rsidRPr="00F311BD">
        <w:rPr>
          <w:color w:val="auto"/>
          <w:sz w:val="24"/>
        </w:rPr>
        <w:t>his much like Twitter is centred on community engagement using the medium of photographs</w:t>
      </w:r>
      <w:r w:rsidR="002D3C22" w:rsidRPr="00F311BD">
        <w:rPr>
          <w:color w:val="auto"/>
          <w:sz w:val="24"/>
        </w:rPr>
        <w:t xml:space="preserve"> because of this is also maintains that jovial light hearted feel, rarely on here will you see any serious content about ongoing investigations. There is also a South Wales Police </w:t>
      </w:r>
      <w:proofErr w:type="spellStart"/>
      <w:r w:rsidR="002D3C22" w:rsidRPr="00F311BD">
        <w:rPr>
          <w:color w:val="auto"/>
          <w:sz w:val="24"/>
        </w:rPr>
        <w:t>Youtube</w:t>
      </w:r>
      <w:proofErr w:type="spellEnd"/>
      <w:r w:rsidR="002D3C22" w:rsidRPr="00F311BD">
        <w:rPr>
          <w:color w:val="auto"/>
          <w:sz w:val="24"/>
        </w:rPr>
        <w:t xml:space="preserve"> account, this contains videos. These videos are usually </w:t>
      </w:r>
      <w:r w:rsidR="008E6563" w:rsidRPr="00F311BD">
        <w:rPr>
          <w:color w:val="auto"/>
          <w:sz w:val="24"/>
        </w:rPr>
        <w:t>self-promotion</w:t>
      </w:r>
      <w:r w:rsidR="002D3C22" w:rsidRPr="00F311BD">
        <w:rPr>
          <w:color w:val="auto"/>
          <w:sz w:val="24"/>
        </w:rPr>
        <w:t>, highlighting campaigns</w:t>
      </w:r>
      <w:r w:rsidR="008E6563" w:rsidRPr="00F311BD">
        <w:rPr>
          <w:color w:val="auto"/>
          <w:sz w:val="24"/>
        </w:rPr>
        <w:t>, individuals or work operations completed. The channel is not particularly active or well maintained the videos have very few views comparatively to other social media platforms. This could be an area for improvement for South Wales Police</w:t>
      </w:r>
      <w:r w:rsidR="00AC26C7" w:rsidRPr="00F311BD">
        <w:rPr>
          <w:color w:val="auto"/>
          <w:sz w:val="24"/>
        </w:rPr>
        <w:t>.</w:t>
      </w:r>
    </w:p>
    <w:p w14:paraId="3C360195" w14:textId="1A931CEC" w:rsidR="00D42859" w:rsidRPr="00F311BD" w:rsidRDefault="00D42859" w:rsidP="005E4F39">
      <w:pPr>
        <w:ind w:right="237" w:firstLine="720"/>
        <w:rPr>
          <w:color w:val="auto"/>
          <w:sz w:val="24"/>
        </w:rPr>
      </w:pPr>
      <w:r w:rsidRPr="00F311BD">
        <w:rPr>
          <w:color w:val="auto"/>
          <w:sz w:val="24"/>
        </w:rPr>
        <w:t>One area of social media usage that has seen success has been to implement local or specialist accounts on various social media platforms. Like the main original accounts these sub-accounts have the same goals and work the same way, the diffe</w:t>
      </w:r>
      <w:r w:rsidR="00542357" w:rsidRPr="00F311BD">
        <w:rPr>
          <w:color w:val="auto"/>
          <w:sz w:val="24"/>
        </w:rPr>
        <w:t>rence being that they target a much smaller more specific demographic. These accounts allow for far better, more personal engagement with the subjects as it is likely they have a shared interest in that area.</w:t>
      </w:r>
      <w:r w:rsidR="00AC26C7" w:rsidRPr="00F311BD">
        <w:rPr>
          <w:color w:val="auto"/>
          <w:sz w:val="24"/>
        </w:rPr>
        <w:t xml:space="preserve"> A study in 2011 comparing The Metropolitans (The MET) and the Greater Manchester Police’s (GMP) tweets</w:t>
      </w:r>
      <w:r w:rsidR="005E4F39" w:rsidRPr="00F311BD">
        <w:rPr>
          <w:color w:val="auto"/>
          <w:sz w:val="24"/>
        </w:rPr>
        <w:t xml:space="preserve"> supports this development. It found that the MET had a much more </w:t>
      </w:r>
      <w:r w:rsidR="005E4F39" w:rsidRPr="00F311BD">
        <w:rPr>
          <w:color w:val="auto"/>
          <w:sz w:val="24"/>
        </w:rPr>
        <w:lastRenderedPageBreak/>
        <w:t>impersonal approach to tweeting and these were aimed at a generic audience, whereas GMP was the opposite and aimed their tweets at individual followers (</w:t>
      </w:r>
      <w:proofErr w:type="spellStart"/>
      <w:r w:rsidR="005E4F39" w:rsidRPr="00F311BD">
        <w:rPr>
          <w:color w:val="auto"/>
          <w:sz w:val="24"/>
        </w:rPr>
        <w:t>Denef</w:t>
      </w:r>
      <w:proofErr w:type="spellEnd"/>
      <w:r w:rsidR="005E4F39" w:rsidRPr="00F311BD">
        <w:rPr>
          <w:color w:val="auto"/>
          <w:sz w:val="24"/>
        </w:rPr>
        <w:t xml:space="preserve"> et al., 2013). Whilst both styles support engagement it could be suggested that having a main account and smaller local or specialist accounts is a development that allows the force to see the benefits of both approaches.</w:t>
      </w:r>
      <w:r w:rsidR="001E7A79" w:rsidRPr="00F311BD">
        <w:rPr>
          <w:color w:val="auto"/>
          <w:sz w:val="24"/>
        </w:rPr>
        <w:t xml:space="preserve"> </w:t>
      </w:r>
      <w:r w:rsidR="00677585" w:rsidRPr="00F311BD">
        <w:rPr>
          <w:color w:val="auto"/>
          <w:sz w:val="24"/>
        </w:rPr>
        <w:t>This is important when we begin to consider the reasons for the police using social media, in relation to twitter specifically Crump states that these accounts have been set up by local policing team and are a way to engage with people who are ordinarily not reached by police engagement efforts (Crump,2011)</w:t>
      </w:r>
      <w:r w:rsidR="00AC26C7" w:rsidRPr="00F311BD">
        <w:rPr>
          <w:color w:val="auto"/>
          <w:sz w:val="24"/>
        </w:rPr>
        <w:t xml:space="preserve">. </w:t>
      </w:r>
    </w:p>
    <w:p w14:paraId="607A0D29" w14:textId="42435B82" w:rsidR="00AA666E" w:rsidRPr="00F311BD" w:rsidRDefault="00A96745" w:rsidP="00501F94">
      <w:pPr>
        <w:ind w:right="237"/>
        <w:rPr>
          <w:color w:val="auto"/>
          <w:sz w:val="24"/>
          <w:shd w:val="clear" w:color="auto" w:fill="FFFFFF"/>
        </w:rPr>
      </w:pPr>
      <w:r w:rsidRPr="00F311BD">
        <w:rPr>
          <w:color w:val="auto"/>
          <w:sz w:val="24"/>
        </w:rPr>
        <w:tab/>
        <w:t xml:space="preserve">My career has been spent mostly as a response officer so I have has limited opportunities to use social media but when I have it has been highly successful in achieving </w:t>
      </w:r>
      <w:r w:rsidR="001865D5" w:rsidRPr="00F311BD">
        <w:rPr>
          <w:color w:val="auto"/>
          <w:sz w:val="24"/>
        </w:rPr>
        <w:t>its objective</w:t>
      </w:r>
      <w:r w:rsidRPr="00F311BD">
        <w:rPr>
          <w:color w:val="auto"/>
          <w:sz w:val="24"/>
        </w:rPr>
        <w:t xml:space="preserve">. The force policy for identification of suspects is very detailed contains many step such as image circulation on automatic facial recognition and within our intranet system of </w:t>
      </w:r>
      <w:r w:rsidR="001E7A79" w:rsidRPr="00F311BD">
        <w:rPr>
          <w:color w:val="auto"/>
          <w:sz w:val="24"/>
        </w:rPr>
        <w:t>officers to see. I attended</w:t>
      </w:r>
      <w:r w:rsidRPr="00F311BD">
        <w:rPr>
          <w:color w:val="auto"/>
          <w:sz w:val="24"/>
        </w:rPr>
        <w:t xml:space="preserve"> an incident that involved a particularly unpleasant racially aggravated assault, it was a completely chance meeting where the suspect and victim were unk</w:t>
      </w:r>
      <w:r w:rsidR="00534372" w:rsidRPr="00F311BD">
        <w:rPr>
          <w:color w:val="auto"/>
          <w:sz w:val="24"/>
        </w:rPr>
        <w:t>nown to each other meaning very few line of enquiry. The incident was captured on CCTV and a clear image of the suspect was available, however regrettably all identification methods had failed. With this permission was sought to post the image of the suspect to social media o</w:t>
      </w:r>
      <w:r w:rsidR="001865D5" w:rsidRPr="00F311BD">
        <w:rPr>
          <w:color w:val="auto"/>
          <w:sz w:val="24"/>
        </w:rPr>
        <w:t xml:space="preserve">n Facebook, once permission was granted and the image posted within 24 hours a member of the public had called the control room as advised by the post to say they know the identity of the person responsible, subsequently following this the person was arrested and charged. </w:t>
      </w:r>
      <w:r w:rsidR="00C6549F" w:rsidRPr="00F311BD">
        <w:rPr>
          <w:color w:val="auto"/>
          <w:sz w:val="24"/>
        </w:rPr>
        <w:t>Social media has made this entirely possible without this the person responsible might have never been identified.</w:t>
      </w:r>
      <w:r w:rsidR="001E7A79" w:rsidRPr="00F311BD">
        <w:rPr>
          <w:color w:val="auto"/>
          <w:sz w:val="24"/>
        </w:rPr>
        <w:t xml:space="preserve"> However, t</w:t>
      </w:r>
      <w:r w:rsidR="00852FE9" w:rsidRPr="00F311BD">
        <w:rPr>
          <w:color w:val="auto"/>
          <w:sz w:val="24"/>
        </w:rPr>
        <w:t xml:space="preserve">his approach </w:t>
      </w:r>
      <w:r w:rsidR="003135D3" w:rsidRPr="00F311BD">
        <w:rPr>
          <w:color w:val="auto"/>
          <w:sz w:val="24"/>
        </w:rPr>
        <w:t>does not come issue free,</w:t>
      </w:r>
      <w:r w:rsidR="00852FE9" w:rsidRPr="00F311BD">
        <w:rPr>
          <w:color w:val="auto"/>
          <w:sz w:val="24"/>
        </w:rPr>
        <w:t xml:space="preserve"> </w:t>
      </w:r>
      <w:r w:rsidR="00501F94" w:rsidRPr="00F311BD">
        <w:rPr>
          <w:color w:val="auto"/>
          <w:sz w:val="24"/>
        </w:rPr>
        <w:t>the U.K adopted</w:t>
      </w:r>
      <w:r w:rsidR="003135D3" w:rsidRPr="00F311BD">
        <w:rPr>
          <w:color w:val="auto"/>
          <w:sz w:val="24"/>
        </w:rPr>
        <w:t xml:space="preserve"> The Human Rights Act</w:t>
      </w:r>
      <w:r w:rsidR="00501F94" w:rsidRPr="00F311BD">
        <w:rPr>
          <w:color w:val="auto"/>
          <w:sz w:val="24"/>
        </w:rPr>
        <w:t xml:space="preserve"> in 1998, particularly relevant is article 8 “Right to respect for private and family life” (The Human Rights Act,</w:t>
      </w:r>
      <w:r w:rsidR="00CD22D4" w:rsidRPr="00F311BD">
        <w:rPr>
          <w:color w:val="auto"/>
          <w:sz w:val="24"/>
        </w:rPr>
        <w:t xml:space="preserve"> </w:t>
      </w:r>
      <w:r w:rsidR="00501F94" w:rsidRPr="00F311BD">
        <w:rPr>
          <w:color w:val="auto"/>
          <w:sz w:val="24"/>
        </w:rPr>
        <w:t>1998)</w:t>
      </w:r>
      <w:r w:rsidR="003135D3" w:rsidRPr="00F311BD">
        <w:rPr>
          <w:color w:val="auto"/>
          <w:sz w:val="24"/>
        </w:rPr>
        <w:t>. It could be argued that by publishing a photo or name of a person wanted by the police before they have been convicted in a court breaches this. The act does allow exceptions for public authorities, the wording is somewhat ambiguous and when written in 1998 it could certainly not be anticipated that the use of social media would have grown so much, nowhere does the exception state that public authorities should be excluded on the grounds of identifying, apprehending or detection of a criminal.</w:t>
      </w:r>
      <w:r w:rsidR="00D357D8" w:rsidRPr="00F311BD">
        <w:rPr>
          <w:color w:val="auto"/>
          <w:sz w:val="24"/>
        </w:rPr>
        <w:t xml:space="preserve"> This issue has been recognised by The College of Policing in their authorised professional practices and as such they have included guidance on respecting a suspects right to privacy, its states suspects should not be identified unless a clear justification for a threat to life, the prevention or detection of crime or a matter of public interest and confidence (The College of Policing, 2017)</w:t>
      </w:r>
      <w:r w:rsidR="00006EEA" w:rsidRPr="00F311BD">
        <w:rPr>
          <w:color w:val="auto"/>
          <w:sz w:val="24"/>
        </w:rPr>
        <w:t>. A further issue identified could be that by requesting the help of the public projects an image that community safety and wellbeing requires public-police cooperation (</w:t>
      </w:r>
      <w:r w:rsidR="00006EEA" w:rsidRPr="00F311BD">
        <w:rPr>
          <w:color w:val="auto"/>
          <w:sz w:val="24"/>
          <w:shd w:val="clear" w:color="auto" w:fill="FFFFFF"/>
        </w:rPr>
        <w:t>O’Connor and Zaidi,</w:t>
      </w:r>
      <w:r w:rsidR="00CD22D4" w:rsidRPr="00F311BD">
        <w:rPr>
          <w:color w:val="auto"/>
          <w:sz w:val="24"/>
          <w:shd w:val="clear" w:color="auto" w:fill="FFFFFF"/>
        </w:rPr>
        <w:t xml:space="preserve"> </w:t>
      </w:r>
      <w:r w:rsidR="00006EEA" w:rsidRPr="00F311BD">
        <w:rPr>
          <w:color w:val="auto"/>
          <w:sz w:val="24"/>
          <w:shd w:val="clear" w:color="auto" w:fill="FFFFFF"/>
        </w:rPr>
        <w:t>2020)</w:t>
      </w:r>
      <w:r w:rsidR="00AF492C" w:rsidRPr="00F311BD">
        <w:rPr>
          <w:color w:val="auto"/>
          <w:sz w:val="24"/>
          <w:shd w:val="clear" w:color="auto" w:fill="FFFFFF"/>
        </w:rPr>
        <w:t>. Though with that being said, I see this as less of an issue as our policing by consent principles require public cooperation, if anything it could eve serve to strengthen these bonds.</w:t>
      </w:r>
    </w:p>
    <w:p w14:paraId="5DA27B26" w14:textId="3A3CADD3" w:rsidR="00403522" w:rsidRPr="00F311BD" w:rsidRDefault="00127A28" w:rsidP="00501F94">
      <w:pPr>
        <w:ind w:right="237"/>
        <w:rPr>
          <w:color w:val="auto"/>
          <w:sz w:val="24"/>
          <w:shd w:val="clear" w:color="auto" w:fill="FFFFFF"/>
        </w:rPr>
      </w:pPr>
      <w:r w:rsidRPr="00F311BD">
        <w:rPr>
          <w:color w:val="auto"/>
          <w:sz w:val="24"/>
          <w:shd w:val="clear" w:color="auto" w:fill="FFFFFF"/>
        </w:rPr>
        <w:tab/>
        <w:t xml:space="preserve">Another use of social media is to reassure the public, I have experienced this first hand. There was a time where multiple businesses were being burgled overnight in the same area in a short space of time, local people, business owners and the media were quick to vent frustrations at the police. In response to this I worked as part of a team to tackle this issue, as officers were covert the public were oblivious that anything was being done especially as work was being </w:t>
      </w:r>
      <w:r w:rsidRPr="00F311BD">
        <w:rPr>
          <w:color w:val="auto"/>
          <w:sz w:val="24"/>
          <w:shd w:val="clear" w:color="auto" w:fill="FFFFFF"/>
        </w:rPr>
        <w:lastRenderedPageBreak/>
        <w:t>undertaken late at night. I took to social media explaining actions that were being taken and that persons had been arrested and charged, subsequently the problem ceased. Had it have not been for social media the public and business owners would have been unaware that the police had taken any action, it served to inform, reassure them and put a message out to</w:t>
      </w:r>
      <w:r w:rsidR="00474C0A" w:rsidRPr="00F311BD">
        <w:rPr>
          <w:color w:val="auto"/>
          <w:sz w:val="24"/>
          <w:shd w:val="clear" w:color="auto" w:fill="FFFFFF"/>
        </w:rPr>
        <w:t xml:space="preserve"> other potential criminals as a deterrent. </w:t>
      </w:r>
      <w:r w:rsidR="005E4F39" w:rsidRPr="00F311BD">
        <w:rPr>
          <w:color w:val="auto"/>
          <w:sz w:val="24"/>
          <w:shd w:val="clear" w:color="auto" w:fill="FFFFFF"/>
        </w:rPr>
        <w:t xml:space="preserve">A further use of social media that is common in South Wales Police is to promote and share successes </w:t>
      </w:r>
      <w:r w:rsidR="00891A8B" w:rsidRPr="00F311BD">
        <w:rPr>
          <w:color w:val="auto"/>
          <w:sz w:val="24"/>
          <w:shd w:val="clear" w:color="auto" w:fill="FFFFFF"/>
        </w:rPr>
        <w:t>from such occasions as community events.</w:t>
      </w:r>
    </w:p>
    <w:p w14:paraId="44E54B7F" w14:textId="3CFFB4E5" w:rsidR="00403522" w:rsidRPr="00F311BD" w:rsidRDefault="00403522" w:rsidP="00501F94">
      <w:pPr>
        <w:ind w:right="237"/>
        <w:rPr>
          <w:color w:val="auto"/>
          <w:sz w:val="24"/>
          <w:shd w:val="clear" w:color="auto" w:fill="FFFFFF"/>
        </w:rPr>
      </w:pPr>
    </w:p>
    <w:p w14:paraId="38CB84D8" w14:textId="7B724619" w:rsidR="00403522" w:rsidRPr="00F311BD" w:rsidRDefault="00403522" w:rsidP="00501F94">
      <w:pPr>
        <w:ind w:right="237"/>
        <w:rPr>
          <w:color w:val="auto"/>
          <w:sz w:val="24"/>
          <w:shd w:val="clear" w:color="auto" w:fill="FFFFFF"/>
        </w:rPr>
      </w:pPr>
    </w:p>
    <w:p w14:paraId="6F308301" w14:textId="77777777" w:rsidR="00403522" w:rsidRPr="00F311BD" w:rsidRDefault="00403522" w:rsidP="00403522">
      <w:pPr>
        <w:keepNext/>
        <w:ind w:right="237"/>
        <w:rPr>
          <w:color w:val="auto"/>
          <w:sz w:val="24"/>
        </w:rPr>
      </w:pPr>
      <w:r w:rsidRPr="00F311BD">
        <w:rPr>
          <w:noProof/>
          <w:color w:val="auto"/>
          <w:sz w:val="24"/>
          <w:shd w:val="clear" w:color="auto" w:fill="FFFFFF"/>
        </w:rPr>
        <w:drawing>
          <wp:inline distT="0" distB="0" distL="0" distR="0" wp14:anchorId="4261901E" wp14:editId="10B5BB8E">
            <wp:extent cx="3390900" cy="2551738"/>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97016" cy="2556341"/>
                    </a:xfrm>
                    <a:prstGeom prst="rect">
                      <a:avLst/>
                    </a:prstGeom>
                  </pic:spPr>
                </pic:pic>
              </a:graphicData>
            </a:graphic>
          </wp:inline>
        </w:drawing>
      </w:r>
    </w:p>
    <w:p w14:paraId="69F82E55" w14:textId="117927B4" w:rsidR="00403522" w:rsidRPr="00F311BD" w:rsidRDefault="00403522" w:rsidP="00403522">
      <w:pPr>
        <w:pStyle w:val="Caption"/>
        <w:rPr>
          <w:color w:val="auto"/>
          <w:sz w:val="24"/>
          <w:szCs w:val="20"/>
          <w:shd w:val="clear" w:color="auto" w:fill="FFFFFF"/>
        </w:rPr>
      </w:pPr>
      <w:r w:rsidRPr="00F311BD">
        <w:rPr>
          <w:color w:val="auto"/>
          <w:sz w:val="24"/>
          <w:szCs w:val="20"/>
        </w:rPr>
        <w:t xml:space="preserve">Figure </w:t>
      </w:r>
      <w:r w:rsidR="00BF0357" w:rsidRPr="00F311BD">
        <w:rPr>
          <w:color w:val="auto"/>
          <w:sz w:val="24"/>
          <w:szCs w:val="20"/>
        </w:rPr>
        <w:fldChar w:fldCharType="begin"/>
      </w:r>
      <w:r w:rsidR="00BF0357" w:rsidRPr="00F311BD">
        <w:rPr>
          <w:color w:val="auto"/>
          <w:sz w:val="24"/>
          <w:szCs w:val="20"/>
        </w:rPr>
        <w:instrText xml:space="preserve"> SEQ Figure \* ARABIC </w:instrText>
      </w:r>
      <w:r w:rsidR="00BF0357" w:rsidRPr="00F311BD">
        <w:rPr>
          <w:color w:val="auto"/>
          <w:sz w:val="24"/>
          <w:szCs w:val="20"/>
        </w:rPr>
        <w:fldChar w:fldCharType="separate"/>
      </w:r>
      <w:r w:rsidR="001E2E1D" w:rsidRPr="00F311BD">
        <w:rPr>
          <w:noProof/>
          <w:color w:val="auto"/>
          <w:sz w:val="24"/>
          <w:szCs w:val="20"/>
        </w:rPr>
        <w:t>1</w:t>
      </w:r>
      <w:r w:rsidR="00BF0357" w:rsidRPr="00F311BD">
        <w:rPr>
          <w:noProof/>
          <w:color w:val="auto"/>
          <w:sz w:val="24"/>
          <w:szCs w:val="20"/>
        </w:rPr>
        <w:fldChar w:fldCharType="end"/>
      </w:r>
      <w:r w:rsidRPr="00F311BD">
        <w:rPr>
          <w:color w:val="auto"/>
          <w:sz w:val="24"/>
          <w:szCs w:val="20"/>
        </w:rPr>
        <w:t xml:space="preserve"> South Wales Police &amp; Crime Commissioner</w:t>
      </w:r>
    </w:p>
    <w:p w14:paraId="14FA6541" w14:textId="77777777" w:rsidR="00403522" w:rsidRPr="00F311BD" w:rsidRDefault="00403522" w:rsidP="00501F94">
      <w:pPr>
        <w:ind w:right="237"/>
        <w:rPr>
          <w:color w:val="auto"/>
          <w:sz w:val="24"/>
          <w:shd w:val="clear" w:color="auto" w:fill="FFFFFF"/>
        </w:rPr>
      </w:pPr>
    </w:p>
    <w:p w14:paraId="5EB9DA42" w14:textId="77777777" w:rsidR="00403522" w:rsidRPr="00F311BD" w:rsidRDefault="00403522" w:rsidP="00501F94">
      <w:pPr>
        <w:ind w:right="237"/>
        <w:rPr>
          <w:color w:val="auto"/>
          <w:sz w:val="24"/>
          <w:shd w:val="clear" w:color="auto" w:fill="FFFFFF"/>
        </w:rPr>
      </w:pPr>
    </w:p>
    <w:p w14:paraId="77FC009A" w14:textId="77777777" w:rsidR="00403522" w:rsidRPr="00F311BD" w:rsidRDefault="00403522" w:rsidP="00501F94">
      <w:pPr>
        <w:ind w:right="237"/>
        <w:rPr>
          <w:color w:val="auto"/>
          <w:sz w:val="24"/>
          <w:shd w:val="clear" w:color="auto" w:fill="FFFFFF"/>
        </w:rPr>
      </w:pPr>
    </w:p>
    <w:p w14:paraId="24453417" w14:textId="71F93379" w:rsidR="00127A28" w:rsidRPr="00F311BD" w:rsidRDefault="00403522" w:rsidP="00501F94">
      <w:pPr>
        <w:ind w:right="237"/>
        <w:rPr>
          <w:color w:val="auto"/>
          <w:sz w:val="24"/>
          <w:shd w:val="clear" w:color="auto" w:fill="FFFFFF"/>
        </w:rPr>
      </w:pPr>
      <w:r w:rsidRPr="00F311BD">
        <w:rPr>
          <w:color w:val="auto"/>
          <w:sz w:val="24"/>
          <w:shd w:val="clear" w:color="auto" w:fill="FFFFFF"/>
        </w:rPr>
        <w:t>Figure 1</w:t>
      </w:r>
      <w:r w:rsidR="00891A8B" w:rsidRPr="00F311BD">
        <w:rPr>
          <w:color w:val="auto"/>
          <w:sz w:val="24"/>
          <w:shd w:val="clear" w:color="auto" w:fill="FFFFFF"/>
        </w:rPr>
        <w:t xml:space="preserve"> show</w:t>
      </w:r>
      <w:r w:rsidRPr="00F311BD">
        <w:rPr>
          <w:color w:val="auto"/>
          <w:sz w:val="24"/>
          <w:shd w:val="clear" w:color="auto" w:fill="FFFFFF"/>
        </w:rPr>
        <w:t>s</w:t>
      </w:r>
      <w:r w:rsidR="00891A8B" w:rsidRPr="00F311BD">
        <w:rPr>
          <w:color w:val="auto"/>
          <w:sz w:val="24"/>
          <w:shd w:val="clear" w:color="auto" w:fill="FFFFFF"/>
        </w:rPr>
        <w:t xml:space="preserve"> South Wales Police &amp; Crime Commissioner, </w:t>
      </w:r>
      <w:proofErr w:type="spellStart"/>
      <w:r w:rsidR="00891A8B" w:rsidRPr="00F311BD">
        <w:rPr>
          <w:color w:val="auto"/>
          <w:sz w:val="24"/>
          <w:shd w:val="clear" w:color="auto" w:fill="FFFFFF"/>
        </w:rPr>
        <w:t>Rt</w:t>
      </w:r>
      <w:proofErr w:type="spellEnd"/>
      <w:r w:rsidR="00891A8B" w:rsidRPr="00F311BD">
        <w:rPr>
          <w:color w:val="auto"/>
          <w:sz w:val="24"/>
          <w:shd w:val="clear" w:color="auto" w:fill="FFFFFF"/>
        </w:rPr>
        <w:t xml:space="preserve"> Hon Alun Michael engaging with a member of the public holding a prop. This is a type of prop is used so that the public can engage through social media, the idea is that a photo is taken and then uploaded</w:t>
      </w:r>
      <w:r w:rsidRPr="00F311BD">
        <w:rPr>
          <w:color w:val="auto"/>
          <w:sz w:val="24"/>
          <w:shd w:val="clear" w:color="auto" w:fill="FFFFFF"/>
        </w:rPr>
        <w:t xml:space="preserve"> to social media</w:t>
      </w:r>
      <w:r w:rsidR="00891A8B" w:rsidRPr="00F311BD">
        <w:rPr>
          <w:color w:val="auto"/>
          <w:sz w:val="24"/>
          <w:shd w:val="clear" w:color="auto" w:fill="FFFFFF"/>
        </w:rPr>
        <w:t xml:space="preserve"> by the member of the public to show what the police are doing and promote the</w:t>
      </w:r>
      <w:r w:rsidRPr="00F311BD">
        <w:rPr>
          <w:color w:val="auto"/>
          <w:sz w:val="24"/>
          <w:shd w:val="clear" w:color="auto" w:fill="FFFFFF"/>
        </w:rPr>
        <w:t>ir</w:t>
      </w:r>
      <w:r w:rsidR="00891A8B" w:rsidRPr="00F311BD">
        <w:rPr>
          <w:color w:val="auto"/>
          <w:sz w:val="24"/>
          <w:shd w:val="clear" w:color="auto" w:fill="FFFFFF"/>
        </w:rPr>
        <w:t xml:space="preserve"> work. This engagement from the Police and Crime Commissioner clearly shows how important social media is and demonstrates in a very practical way how it is used.</w:t>
      </w:r>
    </w:p>
    <w:p w14:paraId="4557CCDD" w14:textId="5FB3F398" w:rsidR="008B28E7" w:rsidRPr="00F311BD" w:rsidRDefault="00474C0A" w:rsidP="004132B0">
      <w:pPr>
        <w:ind w:right="237"/>
        <w:rPr>
          <w:color w:val="auto"/>
          <w:sz w:val="24"/>
          <w:shd w:val="clear" w:color="auto" w:fill="FFFFFF"/>
        </w:rPr>
      </w:pPr>
      <w:r w:rsidRPr="00F311BD">
        <w:rPr>
          <w:color w:val="auto"/>
          <w:sz w:val="24"/>
          <w:shd w:val="clear" w:color="auto" w:fill="FFFFFF"/>
        </w:rPr>
        <w:tab/>
        <w:t>One way I believe that U.K policing as a whole could use social media better is to release body</w:t>
      </w:r>
      <w:r w:rsidR="004132B0" w:rsidRPr="00F311BD">
        <w:rPr>
          <w:color w:val="auto"/>
          <w:sz w:val="24"/>
          <w:shd w:val="clear" w:color="auto" w:fill="FFFFFF"/>
        </w:rPr>
        <w:t xml:space="preserve"> </w:t>
      </w:r>
      <w:r w:rsidRPr="00F311BD">
        <w:rPr>
          <w:color w:val="auto"/>
          <w:sz w:val="24"/>
          <w:shd w:val="clear" w:color="auto" w:fill="FFFFFF"/>
        </w:rPr>
        <w:t>worn footage from critical incidents, providing it is regulated and falls within a certain criteria. Modern policing is difficult and in an age where technology allows people to upload and edit media instantly this brings new challenges</w:t>
      </w:r>
      <w:r w:rsidR="00592EA7" w:rsidRPr="00F311BD">
        <w:rPr>
          <w:color w:val="auto"/>
          <w:sz w:val="24"/>
          <w:shd w:val="clear" w:color="auto" w:fill="FFFFFF"/>
        </w:rPr>
        <w:t>,</w:t>
      </w:r>
      <w:r w:rsidRPr="00F311BD">
        <w:rPr>
          <w:color w:val="auto"/>
          <w:sz w:val="24"/>
          <w:shd w:val="clear" w:color="auto" w:fill="FFFFFF"/>
        </w:rPr>
        <w:t xml:space="preserve"> often officers face trial by social media where a selectively edited short clip of a much larger incident is posted online with an anti-police rhetoric.</w:t>
      </w:r>
      <w:r w:rsidR="00592EA7" w:rsidRPr="00F311BD">
        <w:rPr>
          <w:color w:val="auto"/>
          <w:sz w:val="24"/>
          <w:shd w:val="clear" w:color="auto" w:fill="FFFFFF"/>
        </w:rPr>
        <w:t xml:space="preserve"> This in turn has a big impact in public confidence in the police and can marginalise groups from the police and prevent engagement. The issue had been acknowledged by John </w:t>
      </w:r>
      <w:proofErr w:type="spellStart"/>
      <w:r w:rsidR="00592EA7" w:rsidRPr="00F311BD">
        <w:rPr>
          <w:color w:val="auto"/>
          <w:sz w:val="24"/>
          <w:shd w:val="clear" w:color="auto" w:fill="FFFFFF"/>
        </w:rPr>
        <w:t>Apter</w:t>
      </w:r>
      <w:proofErr w:type="spellEnd"/>
      <w:r w:rsidR="00592EA7" w:rsidRPr="00F311BD">
        <w:rPr>
          <w:color w:val="auto"/>
          <w:sz w:val="24"/>
          <w:shd w:val="clear" w:color="auto" w:fill="FFFFFF"/>
        </w:rPr>
        <w:t xml:space="preserve"> who is the national chair of the police federation of England and Wales he recommends that forces to publicly release the BWV footage to redress the balance (</w:t>
      </w:r>
      <w:r w:rsidR="004132B0" w:rsidRPr="00F311BD">
        <w:rPr>
          <w:color w:val="auto"/>
          <w:sz w:val="24"/>
          <w:shd w:val="clear" w:color="auto" w:fill="FFFFFF"/>
        </w:rPr>
        <w:t>Police Federation,</w:t>
      </w:r>
      <w:r w:rsidR="00CD22D4" w:rsidRPr="00F311BD">
        <w:rPr>
          <w:color w:val="auto"/>
          <w:sz w:val="24"/>
          <w:shd w:val="clear" w:color="auto" w:fill="FFFFFF"/>
        </w:rPr>
        <w:t xml:space="preserve"> </w:t>
      </w:r>
      <w:r w:rsidR="004132B0" w:rsidRPr="00F311BD">
        <w:rPr>
          <w:color w:val="auto"/>
          <w:sz w:val="24"/>
          <w:shd w:val="clear" w:color="auto" w:fill="FFFFFF"/>
        </w:rPr>
        <w:t>2020). With the social media echo chamber causing these negative effects, I believe more could be done through the use of official police social media accounts to combat this.</w:t>
      </w:r>
    </w:p>
    <w:p w14:paraId="72E7152B" w14:textId="44271C08" w:rsidR="005E4F39" w:rsidRPr="00F311BD" w:rsidRDefault="00666B46" w:rsidP="001B64E0">
      <w:pPr>
        <w:ind w:right="237"/>
        <w:rPr>
          <w:color w:val="auto"/>
          <w:sz w:val="24"/>
        </w:rPr>
      </w:pPr>
      <w:r w:rsidRPr="00F311BD">
        <w:rPr>
          <w:color w:val="auto"/>
          <w:sz w:val="24"/>
        </w:rPr>
        <w:lastRenderedPageBreak/>
        <w:tab/>
        <w:t xml:space="preserve">A unspoken risk of social media is to that of officer safety. Police officers will often attempt to hide their identity on social media through changing their name or deleting it altogether in an attempted to decrease the size of their social media presence. The job of a police officer can be </w:t>
      </w:r>
      <w:r w:rsidR="00186A61" w:rsidRPr="00F311BD">
        <w:rPr>
          <w:color w:val="auto"/>
          <w:sz w:val="24"/>
        </w:rPr>
        <w:t>dangerous and involves many risks</w:t>
      </w:r>
      <w:r w:rsidRPr="00F311BD">
        <w:rPr>
          <w:color w:val="auto"/>
          <w:sz w:val="24"/>
        </w:rPr>
        <w:t xml:space="preserve"> more so</w:t>
      </w:r>
      <w:r w:rsidR="00186A61" w:rsidRPr="00F311BD">
        <w:rPr>
          <w:color w:val="auto"/>
          <w:sz w:val="24"/>
        </w:rPr>
        <w:t xml:space="preserve"> in recent times</w:t>
      </w:r>
      <w:r w:rsidRPr="00F311BD">
        <w:rPr>
          <w:color w:val="auto"/>
          <w:sz w:val="24"/>
        </w:rPr>
        <w:t xml:space="preserve"> with criminals turning to new ways to gain the upper hand on the police. The </w:t>
      </w:r>
      <w:r w:rsidR="00186A61" w:rsidRPr="00F311BD">
        <w:rPr>
          <w:color w:val="auto"/>
          <w:sz w:val="24"/>
        </w:rPr>
        <w:t>M</w:t>
      </w:r>
      <w:r w:rsidRPr="00F311BD">
        <w:rPr>
          <w:color w:val="auto"/>
          <w:sz w:val="24"/>
        </w:rPr>
        <w:t>inistry of Defence Police posted guidance for social media usage by officers where it makes a long list of recommendations on how to keep safe expressing the danger of an officers identity becoming known to the wrong person, one of these points is “Ensure privacy settings for social media are set to the highest level”</w:t>
      </w:r>
      <w:r w:rsidR="00186A61" w:rsidRPr="00F311BD">
        <w:rPr>
          <w:color w:val="auto"/>
          <w:sz w:val="24"/>
        </w:rPr>
        <w:t xml:space="preserve"> (The Ministry of Defence Police, 2013)</w:t>
      </w:r>
      <w:r w:rsidRPr="00F311BD">
        <w:rPr>
          <w:color w:val="auto"/>
          <w:sz w:val="24"/>
        </w:rPr>
        <w:t xml:space="preserve">. </w:t>
      </w:r>
      <w:r w:rsidR="00186A61" w:rsidRPr="00F311BD">
        <w:rPr>
          <w:color w:val="auto"/>
          <w:sz w:val="24"/>
        </w:rPr>
        <w:t xml:space="preserve">Given this new apparent danger to police officers that is being born from social media, official police accounts must take this into consideration when posting online. If links can be made to officers it could begin to seriously jeopardise their safety. Furthermore it could begin to restrict their career choices, it will be impossible for an officer to undertake some forms of covert roles when they have had their image placed on official police social media accounts for years. </w:t>
      </w:r>
    </w:p>
    <w:p w14:paraId="1A730B74" w14:textId="61F6FD08" w:rsidR="008B28E7" w:rsidRPr="00F311BD" w:rsidRDefault="00CA0F2F" w:rsidP="001B64E0">
      <w:pPr>
        <w:ind w:right="237"/>
        <w:rPr>
          <w:color w:val="auto"/>
          <w:sz w:val="24"/>
        </w:rPr>
      </w:pPr>
      <w:r w:rsidRPr="00F311BD">
        <w:rPr>
          <w:color w:val="auto"/>
          <w:sz w:val="24"/>
        </w:rPr>
        <w:tab/>
        <w:t xml:space="preserve">The advantages of social media are very clear to see, it </w:t>
      </w:r>
      <w:r w:rsidR="001B64E0" w:rsidRPr="00F311BD">
        <w:rPr>
          <w:color w:val="auto"/>
          <w:sz w:val="24"/>
        </w:rPr>
        <w:t>has multiple real life applications which can greatly benefit U.K policing. There are risks attached with it but if these are correctly managed the benefits far outweigh these. Community engagement is of paramount importance and social media is an excellent way of growing this an engaging in new ways. As social media accounts develop and their following becomes greater they will become an even greater tool to the police. My experiences have shown me only positives, helping to identify suspects and engage with members of the public that I would have been previously unable to do.</w:t>
      </w:r>
    </w:p>
    <w:p w14:paraId="26BA3C1A" w14:textId="77777777" w:rsidR="00CD22D4" w:rsidRDefault="00CD22D4" w:rsidP="00340E9A">
      <w:pPr>
        <w:ind w:right="237"/>
        <w:jc w:val="both"/>
        <w:rPr>
          <w:sz w:val="24"/>
          <w:szCs w:val="24"/>
        </w:rPr>
      </w:pPr>
    </w:p>
    <w:p w14:paraId="4A8B313D" w14:textId="37572F31" w:rsidR="008B28E7" w:rsidRPr="00270EEB" w:rsidRDefault="00CD22D4" w:rsidP="00340E9A">
      <w:pPr>
        <w:ind w:right="237"/>
        <w:jc w:val="both"/>
        <w:rPr>
          <w:sz w:val="24"/>
          <w:szCs w:val="24"/>
        </w:rPr>
      </w:pPr>
      <w:r>
        <w:rPr>
          <w:sz w:val="24"/>
          <w:szCs w:val="24"/>
        </w:rPr>
        <w:t>2275 Words</w:t>
      </w: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 xml:space="preserve">Leadership and </w:t>
      </w:r>
      <w:proofErr w:type="spellStart"/>
      <w:r w:rsidRPr="35AC8E37">
        <w:rPr>
          <w:rStyle w:val="normaltextrun"/>
          <w:rFonts w:ascii="Arial" w:hAnsi="Arial" w:cs="Arial"/>
          <w:b/>
          <w:bCs/>
          <w:color w:val="000000" w:themeColor="text1"/>
        </w:rPr>
        <w:t>Teamworking</w:t>
      </w:r>
      <w:proofErr w:type="spellEnd"/>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BD5918D">
        <w:tc>
          <w:tcPr>
            <w:tcW w:w="10188" w:type="dxa"/>
            <w:shd w:val="clear" w:color="auto" w:fill="auto"/>
          </w:tcPr>
          <w:p w14:paraId="7EC4123A" w14:textId="77777777" w:rsidR="00DF4CF5" w:rsidRDefault="00DF4CF5" w:rsidP="00DF4CF5">
            <w:pPr>
              <w:ind w:right="237"/>
              <w:jc w:val="both"/>
              <w:rPr>
                <w:b/>
                <w:sz w:val="24"/>
                <w:szCs w:val="24"/>
                <w:highlight w:val="yellow"/>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BD5918D">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1DC59338"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093344B8" w14:textId="5FCBE328" w:rsidR="006553EF" w:rsidRDefault="006553EF"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B5C5145">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BD5918D">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1765C6A2" w14:textId="064472CD" w:rsidR="00BD048A" w:rsidRDefault="00BD048A" w:rsidP="00340E9A">
      <w:pPr>
        <w:ind w:right="237"/>
        <w:jc w:val="both"/>
        <w:rPr>
          <w:sz w:val="24"/>
          <w:szCs w:val="24"/>
        </w:rPr>
      </w:pPr>
    </w:p>
    <w:p w14:paraId="0AF4E563" w14:textId="5AAFC6EA" w:rsidR="00BD048A" w:rsidRPr="00F311BD" w:rsidRDefault="00BD048A" w:rsidP="00F311BD">
      <w:pPr>
        <w:ind w:right="237"/>
        <w:rPr>
          <w:color w:val="auto"/>
          <w:sz w:val="24"/>
        </w:rPr>
      </w:pPr>
      <w:r w:rsidRPr="00F311BD">
        <w:rPr>
          <w:color w:val="auto"/>
          <w:sz w:val="24"/>
        </w:rPr>
        <w:t>Almost every aspect of policing involves</w:t>
      </w:r>
      <w:r w:rsidR="00B230BF" w:rsidRPr="00F311BD">
        <w:rPr>
          <w:color w:val="auto"/>
          <w:sz w:val="24"/>
        </w:rPr>
        <w:t xml:space="preserve"> leadership, this could be myself leading others or others leading me</w:t>
      </w:r>
      <w:r w:rsidRPr="00F311BD">
        <w:rPr>
          <w:color w:val="auto"/>
          <w:sz w:val="24"/>
        </w:rPr>
        <w:t>, this assignment will focus on my leadership style and how I have developed these styles for varying situations. Leadership</w:t>
      </w:r>
      <w:r w:rsidR="00B230BF" w:rsidRPr="00F311BD">
        <w:rPr>
          <w:color w:val="auto"/>
          <w:sz w:val="24"/>
        </w:rPr>
        <w:t xml:space="preserve"> can be defined as “I</w:t>
      </w:r>
      <w:r w:rsidRPr="00F311BD">
        <w:rPr>
          <w:color w:val="auto"/>
          <w:sz w:val="24"/>
        </w:rPr>
        <w:t>nterpersonal influence, exercised in a situation, and directed, through the communication process, toward the attainment of a specified goal or goals”</w:t>
      </w:r>
      <w:r w:rsidR="00B230BF" w:rsidRPr="00F311BD">
        <w:rPr>
          <w:color w:val="auto"/>
          <w:sz w:val="24"/>
        </w:rPr>
        <w:t xml:space="preserve"> (</w:t>
      </w:r>
      <w:proofErr w:type="spellStart"/>
      <w:r w:rsidR="00B230BF" w:rsidRPr="00F311BD">
        <w:rPr>
          <w:color w:val="auto"/>
          <w:sz w:val="24"/>
        </w:rPr>
        <w:t>Tannenbaum</w:t>
      </w:r>
      <w:proofErr w:type="spellEnd"/>
      <w:r w:rsidR="00B230BF" w:rsidRPr="00F311BD">
        <w:rPr>
          <w:color w:val="auto"/>
          <w:sz w:val="24"/>
        </w:rPr>
        <w:t xml:space="preserve"> et al., 1961). A simplified version and the way I see leadership is how my actions and decisions as part of a team influence the outcome of what we are trying to achieve. In terms of policing as I have entered my final year of probation I am being required to lead more and more often, </w:t>
      </w:r>
      <w:r w:rsidR="00436C92" w:rsidRPr="00F311BD">
        <w:rPr>
          <w:color w:val="auto"/>
          <w:sz w:val="24"/>
        </w:rPr>
        <w:t>as I gain more experience and confidence and newer officers come, whether this is in general administrative tasks or at live incidents. Leadership is not something that is new to me, I have been developing leadership styles both consciously and subconsciously my whole life, this may have been in a professional setting or personal all have an impact on the type of leader you and styles you adopt. I have learned that there is no right or wrong leadership style and there is certainly not a one size fits all, a good leader will adapt to situations and change their style to suit these and this will be discussed later.</w:t>
      </w:r>
    </w:p>
    <w:p w14:paraId="246EF519" w14:textId="2616B646" w:rsidR="00436C92" w:rsidRPr="00F311BD" w:rsidRDefault="00436C92" w:rsidP="00F311BD">
      <w:pPr>
        <w:ind w:right="237"/>
        <w:rPr>
          <w:color w:val="auto"/>
          <w:sz w:val="24"/>
        </w:rPr>
      </w:pPr>
      <w:r w:rsidRPr="00F311BD">
        <w:rPr>
          <w:color w:val="auto"/>
          <w:sz w:val="24"/>
        </w:rPr>
        <w:tab/>
        <w:t xml:space="preserve">Often confused is the leadership vs management paradigm, leadership is about working and guiding people whereas management is seen as being task based. To examine this closer it is worth noting how Weathersby (1999) describes the two, he states that management is the allocation of resources towards an </w:t>
      </w:r>
      <w:r w:rsidRPr="00F311BD">
        <w:rPr>
          <w:color w:val="auto"/>
          <w:sz w:val="24"/>
        </w:rPr>
        <w:lastRenderedPageBreak/>
        <w:t>organisational objective to achieve results, most importantly it is about control. Whereas he describes leadership as motivating people towards a common vision and encouraging them to align their self-interests with that of the organisation</w:t>
      </w:r>
      <w:r w:rsidR="00185873" w:rsidRPr="00F311BD">
        <w:rPr>
          <w:color w:val="auto"/>
          <w:sz w:val="24"/>
        </w:rPr>
        <w:t xml:space="preserve">, importantly it is about persuading not commanding </w:t>
      </w:r>
      <w:r w:rsidRPr="00F311BD">
        <w:rPr>
          <w:color w:val="auto"/>
          <w:sz w:val="24"/>
        </w:rPr>
        <w:t>(Weathersby, 1999)</w:t>
      </w:r>
      <w:r w:rsidR="00185873" w:rsidRPr="00F311BD">
        <w:rPr>
          <w:color w:val="auto"/>
          <w:sz w:val="24"/>
        </w:rPr>
        <w:t xml:space="preserve">. This leadership vs management concept is a little more complicated and not straightforward in terms of policing, we would like to see ourselves as leaders however in some instances I believe we do fall into the fit of manager, this is particularly true of obeying rank. In the U.K as in many other countries the police use a militaristic command and control model which amongst other things encompasses rank based leadership and a deference to authority </w:t>
      </w:r>
      <w:r w:rsidR="00B271A3" w:rsidRPr="00F311BD">
        <w:rPr>
          <w:color w:val="auto"/>
          <w:sz w:val="24"/>
        </w:rPr>
        <w:t>(Nixon, 2012). To recite Weathersby (1999) leadership is persuading not commanding, yet commanding is built into the policing rank based structure, therefore in certain situations officers of rank may find themselves as more managers than</w:t>
      </w:r>
      <w:r w:rsidR="004C3197" w:rsidRPr="00F311BD">
        <w:rPr>
          <w:color w:val="auto"/>
          <w:sz w:val="24"/>
        </w:rPr>
        <w:t xml:space="preserve"> leaders. </w:t>
      </w:r>
    </w:p>
    <w:p w14:paraId="79AB4B98" w14:textId="1295F8D1" w:rsidR="00436C92" w:rsidRPr="00F311BD" w:rsidRDefault="00B271A3" w:rsidP="00F311BD">
      <w:pPr>
        <w:ind w:right="237"/>
        <w:rPr>
          <w:color w:val="auto"/>
          <w:sz w:val="24"/>
        </w:rPr>
      </w:pPr>
      <w:r w:rsidRPr="00F311BD">
        <w:rPr>
          <w:color w:val="auto"/>
          <w:sz w:val="24"/>
        </w:rPr>
        <w:tab/>
      </w:r>
      <w:r w:rsidR="004C3197" w:rsidRPr="00F311BD">
        <w:rPr>
          <w:color w:val="auto"/>
          <w:sz w:val="24"/>
        </w:rPr>
        <w:t>As earlier mentioned there is no right or wrong leadership model and many can be found within policing, I will now explain some of these and how they fit into or are used effectively or ineffectively in an operational context. Kurt Lewin is highly important to studies on leadership styles, Wheeler (2008) says that Lewin is often called the father of psychology, although this could be disputed. Lewin has acquired such a title because of his work which highlighted</w:t>
      </w:r>
      <w:r w:rsidR="001919F9" w:rsidRPr="00F311BD">
        <w:rPr>
          <w:color w:val="auto"/>
          <w:sz w:val="24"/>
        </w:rPr>
        <w:t xml:space="preserve"> 3 major leadership styles, though more have been identified by further research Lewin’s initial 3 still remain prominent. Firstly there is an autocratic or an authoritarian leader, this is characterised by individual control and the group having very little input into the </w:t>
      </w:r>
      <w:r w:rsidR="006A053C" w:rsidRPr="00F311BD">
        <w:rPr>
          <w:color w:val="auto"/>
          <w:sz w:val="24"/>
        </w:rPr>
        <w:t>decisions</w:t>
      </w:r>
      <w:r w:rsidR="001919F9" w:rsidRPr="00F311BD">
        <w:rPr>
          <w:color w:val="auto"/>
          <w:sz w:val="24"/>
        </w:rPr>
        <w:t xml:space="preserve"> made, this leader will make choices based on their own ideas and judg</w:t>
      </w:r>
      <w:r w:rsidR="00A95F5F" w:rsidRPr="00F311BD">
        <w:rPr>
          <w:color w:val="auto"/>
          <w:sz w:val="24"/>
        </w:rPr>
        <w:t>ements without seeking advice (</w:t>
      </w:r>
      <w:r w:rsidR="001919F9" w:rsidRPr="00F311BD">
        <w:rPr>
          <w:color w:val="auto"/>
          <w:sz w:val="24"/>
        </w:rPr>
        <w:t xml:space="preserve">Cherry, 2019). This leader who will often seem bossy and will only attempt to do things by their on means are usually seen as a negative leadership style, </w:t>
      </w:r>
      <w:r w:rsidR="00BF014C" w:rsidRPr="00F311BD">
        <w:rPr>
          <w:color w:val="auto"/>
          <w:sz w:val="24"/>
        </w:rPr>
        <w:t xml:space="preserve">this is because of the sheer reluctance to accept any other point of view or take on board suggestions. However </w:t>
      </w:r>
      <w:proofErr w:type="spellStart"/>
      <w:r w:rsidR="00BF014C" w:rsidRPr="00F311BD">
        <w:rPr>
          <w:color w:val="auto"/>
          <w:sz w:val="24"/>
        </w:rPr>
        <w:t>Hoogh</w:t>
      </w:r>
      <w:proofErr w:type="spellEnd"/>
      <w:r w:rsidR="001805A1" w:rsidRPr="00F311BD">
        <w:rPr>
          <w:color w:val="auto"/>
          <w:sz w:val="24"/>
        </w:rPr>
        <w:t xml:space="preserve"> et al </w:t>
      </w:r>
      <w:r w:rsidR="00BF014C" w:rsidRPr="00F311BD">
        <w:rPr>
          <w:color w:val="auto"/>
          <w:sz w:val="24"/>
        </w:rPr>
        <w:t>(2015) argues that although autocratic behaviours are generally bad for team moral and performance, it is also stated that it can have a positive effect of performance and team moral because it creates an environment of pre</w:t>
      </w:r>
      <w:r w:rsidR="006A053C" w:rsidRPr="00F311BD">
        <w:rPr>
          <w:color w:val="auto"/>
          <w:sz w:val="24"/>
        </w:rPr>
        <w:t>dictability and security. These</w:t>
      </w:r>
      <w:r w:rsidR="00BF014C" w:rsidRPr="00F311BD">
        <w:rPr>
          <w:color w:val="auto"/>
          <w:sz w:val="24"/>
        </w:rPr>
        <w:t xml:space="preserve"> observation</w:t>
      </w:r>
      <w:r w:rsidR="006A053C" w:rsidRPr="00F311BD">
        <w:rPr>
          <w:color w:val="auto"/>
          <w:sz w:val="24"/>
        </w:rPr>
        <w:t>s are</w:t>
      </w:r>
      <w:r w:rsidR="00BF014C" w:rsidRPr="00F311BD">
        <w:rPr>
          <w:color w:val="auto"/>
          <w:sz w:val="24"/>
        </w:rPr>
        <w:t xml:space="preserve"> important within a policing context, for example if I am the most senior officer at a major ongoing incident I will be looking to </w:t>
      </w:r>
      <w:r w:rsidR="00933AAA" w:rsidRPr="00F311BD">
        <w:rPr>
          <w:color w:val="auto"/>
          <w:sz w:val="24"/>
        </w:rPr>
        <w:t>instruct others in my team, when doing so if my team can begin to predict and anticipate my orders they will be able to complete them far better.</w:t>
      </w:r>
      <w:r w:rsidR="00BF014C" w:rsidRPr="00F311BD">
        <w:rPr>
          <w:color w:val="auto"/>
          <w:sz w:val="24"/>
        </w:rPr>
        <w:t xml:space="preserve"> Ongoing </w:t>
      </w:r>
      <w:r w:rsidR="00933AAA" w:rsidRPr="00F311BD">
        <w:rPr>
          <w:color w:val="auto"/>
          <w:sz w:val="24"/>
        </w:rPr>
        <w:t>incidents will often require dynamic decisions to be made the autocratic leadership style works well here, it allows for fast unchallenged decision. Results will be good however the leader needs to have a high skill level relevant to that incident for this to happen. You will also see this example of leadership within the bronze, silver and gold command structure that is used throughout policing and other emergency services</w:t>
      </w:r>
      <w:r w:rsidR="001805A1" w:rsidRPr="00F311BD">
        <w:rPr>
          <w:color w:val="auto"/>
          <w:sz w:val="24"/>
        </w:rPr>
        <w:t>, within this each role is based on sk</w:t>
      </w:r>
      <w:r w:rsidR="008969DA" w:rsidRPr="00F311BD">
        <w:rPr>
          <w:color w:val="auto"/>
          <w:sz w:val="24"/>
        </w:rPr>
        <w:t>ill, expertise and competency (</w:t>
      </w:r>
      <w:r w:rsidR="001805A1" w:rsidRPr="00F311BD">
        <w:rPr>
          <w:color w:val="auto"/>
          <w:sz w:val="24"/>
        </w:rPr>
        <w:t>The Home Office,</w:t>
      </w:r>
      <w:r w:rsidR="008969DA" w:rsidRPr="00F311BD">
        <w:rPr>
          <w:color w:val="auto"/>
          <w:sz w:val="24"/>
        </w:rPr>
        <w:t xml:space="preserve"> </w:t>
      </w:r>
      <w:r w:rsidR="001805A1" w:rsidRPr="00F311BD">
        <w:rPr>
          <w:color w:val="auto"/>
          <w:sz w:val="24"/>
        </w:rPr>
        <w:t xml:space="preserve">2021) so the opinion of those with less is inconsequential making autocratic leadership effective. </w:t>
      </w:r>
    </w:p>
    <w:p w14:paraId="67A7E431" w14:textId="265CCC81" w:rsidR="006A053C" w:rsidRPr="00F311BD" w:rsidRDefault="006A053C" w:rsidP="00F311BD">
      <w:pPr>
        <w:ind w:right="237"/>
        <w:rPr>
          <w:color w:val="auto"/>
          <w:sz w:val="24"/>
        </w:rPr>
      </w:pPr>
      <w:r w:rsidRPr="00F311BD">
        <w:rPr>
          <w:color w:val="auto"/>
          <w:sz w:val="24"/>
        </w:rPr>
        <w:tab/>
        <w:t>Lewin’s next leadership style is democratic leadership and as the name suggests this seeks to take on board the ideas of others. Democratic leadership can be defined by the performance of three functions; distributing responsibility among the membe</w:t>
      </w:r>
      <w:r w:rsidR="00FE61E3" w:rsidRPr="00F311BD">
        <w:rPr>
          <w:color w:val="auto"/>
          <w:sz w:val="24"/>
        </w:rPr>
        <w:t>rs</w:t>
      </w:r>
      <w:r w:rsidRPr="00F311BD">
        <w:rPr>
          <w:color w:val="auto"/>
          <w:sz w:val="24"/>
        </w:rPr>
        <w:t xml:space="preserve">, empowering group members and aiding the groups </w:t>
      </w:r>
    </w:p>
    <w:p w14:paraId="22573385" w14:textId="42C8EA92" w:rsidR="006A053C" w:rsidRPr="00F311BD" w:rsidRDefault="006A053C" w:rsidP="00F311BD">
      <w:pPr>
        <w:ind w:right="237"/>
        <w:rPr>
          <w:color w:val="auto"/>
          <w:sz w:val="24"/>
        </w:rPr>
      </w:pPr>
      <w:r w:rsidRPr="00F311BD">
        <w:rPr>
          <w:color w:val="auto"/>
          <w:sz w:val="24"/>
        </w:rPr>
        <w:t>decision making process</w:t>
      </w:r>
      <w:r w:rsidR="00FE61E3" w:rsidRPr="00F311BD">
        <w:rPr>
          <w:color w:val="auto"/>
          <w:sz w:val="24"/>
        </w:rPr>
        <w:t xml:space="preserve"> (</w:t>
      </w:r>
      <w:proofErr w:type="spellStart"/>
      <w:r w:rsidR="00FE61E3" w:rsidRPr="00F311BD">
        <w:rPr>
          <w:color w:val="auto"/>
          <w:sz w:val="24"/>
        </w:rPr>
        <w:t>Gastil</w:t>
      </w:r>
      <w:proofErr w:type="spellEnd"/>
      <w:r w:rsidR="00FE61E3" w:rsidRPr="00F311BD">
        <w:rPr>
          <w:color w:val="auto"/>
          <w:sz w:val="24"/>
        </w:rPr>
        <w:t xml:space="preserve">, 1994). </w:t>
      </w:r>
      <w:proofErr w:type="spellStart"/>
      <w:r w:rsidR="00FE61E3" w:rsidRPr="00F311BD">
        <w:rPr>
          <w:color w:val="auto"/>
          <w:sz w:val="24"/>
        </w:rPr>
        <w:t>Gastil</w:t>
      </w:r>
      <w:proofErr w:type="spellEnd"/>
      <w:r w:rsidR="00FE61E3" w:rsidRPr="00F311BD">
        <w:rPr>
          <w:color w:val="auto"/>
          <w:sz w:val="24"/>
        </w:rPr>
        <w:t xml:space="preserve"> further adds that the group primarily serve these functions and that the leader follower dynamic might often change. This type of leadership is can be described as the most effective type of leadership </w:t>
      </w:r>
      <w:r w:rsidR="00FE61E3" w:rsidRPr="00F311BD">
        <w:rPr>
          <w:color w:val="auto"/>
          <w:sz w:val="24"/>
        </w:rPr>
        <w:lastRenderedPageBreak/>
        <w:t xml:space="preserve">but it does have its downsides, in situations where roles are unclear this can lead to failure and </w:t>
      </w:r>
      <w:r w:rsidR="00EC12CE" w:rsidRPr="00F311BD">
        <w:rPr>
          <w:color w:val="auto"/>
          <w:sz w:val="24"/>
        </w:rPr>
        <w:t>communication</w:t>
      </w:r>
      <w:r w:rsidR="00FE61E3" w:rsidRPr="00F311BD">
        <w:rPr>
          <w:color w:val="auto"/>
          <w:sz w:val="24"/>
        </w:rPr>
        <w:t xml:space="preserve"> issues, furthermore the group may not </w:t>
      </w:r>
      <w:proofErr w:type="spellStart"/>
      <w:r w:rsidR="00EC12CE" w:rsidRPr="00F311BD">
        <w:rPr>
          <w:color w:val="auto"/>
          <w:sz w:val="24"/>
        </w:rPr>
        <w:t>posses</w:t>
      </w:r>
      <w:proofErr w:type="spellEnd"/>
      <w:r w:rsidR="00FE61E3" w:rsidRPr="00F311BD">
        <w:rPr>
          <w:color w:val="auto"/>
          <w:sz w:val="24"/>
        </w:rPr>
        <w:t xml:space="preserve"> the knowledge</w:t>
      </w:r>
      <w:r w:rsidR="00EC12CE" w:rsidRPr="00F311BD">
        <w:rPr>
          <w:color w:val="auto"/>
          <w:sz w:val="24"/>
        </w:rPr>
        <w:t xml:space="preserve"> or exper</w:t>
      </w:r>
      <w:r w:rsidR="008969DA" w:rsidRPr="00F311BD">
        <w:rPr>
          <w:color w:val="auto"/>
          <w:sz w:val="24"/>
        </w:rPr>
        <w:t>tise to have meaningful input (</w:t>
      </w:r>
      <w:r w:rsidR="00EC12CE" w:rsidRPr="00F311BD">
        <w:rPr>
          <w:color w:val="auto"/>
          <w:sz w:val="24"/>
        </w:rPr>
        <w:t>Cherry, 2019). Khan (2015) argues that democratic leadership should not be used when both the business can’t afford to make a mistake and where employee safety is a critical</w:t>
      </w:r>
      <w:r w:rsidR="00CB24C7" w:rsidRPr="00F311BD">
        <w:rPr>
          <w:color w:val="auto"/>
          <w:sz w:val="24"/>
        </w:rPr>
        <w:t xml:space="preserve"> concern. These 2 critical points are things that the police cannot afford to jeopardise, given this you will not see democratic leadership at live incidents. There is a place for democratic leadership in policing however. Where a department may be setting up a pre-planned operation or making plans for the future a democratic leadership is best. In this environment it allows everyone to contribute allowing member the opportunity to express the wide range of skills and ideas they have, a plan of action can then be devised having taken on all the ideas.</w:t>
      </w:r>
    </w:p>
    <w:p w14:paraId="7D3347B3" w14:textId="245CB198" w:rsidR="00263F9F" w:rsidRPr="00F311BD" w:rsidRDefault="00263F9F" w:rsidP="00F311BD">
      <w:pPr>
        <w:ind w:right="237"/>
        <w:rPr>
          <w:color w:val="auto"/>
          <w:sz w:val="24"/>
        </w:rPr>
      </w:pPr>
      <w:r w:rsidRPr="00F311BD">
        <w:rPr>
          <w:color w:val="auto"/>
          <w:sz w:val="24"/>
        </w:rPr>
        <w:tab/>
        <w:t>The final leadership style suggested by Lewin is laissez-faire leadership which from French translates into let it go, this is suggestive of the leadership style. This style can be defined by non-involvement, showing indifference, being absent when needed, overlooking achievements and problems, it is a style of leadership which offers little direction and allows group member to make decision</w:t>
      </w:r>
      <w:r w:rsidR="00BA5C07" w:rsidRPr="00F311BD">
        <w:rPr>
          <w:color w:val="auto"/>
          <w:sz w:val="24"/>
        </w:rPr>
        <w:t>s</w:t>
      </w:r>
      <w:r w:rsidR="008969DA" w:rsidRPr="00F311BD">
        <w:rPr>
          <w:color w:val="auto"/>
          <w:sz w:val="24"/>
        </w:rPr>
        <w:t xml:space="preserve"> on their own (</w:t>
      </w:r>
      <w:proofErr w:type="spellStart"/>
      <w:r w:rsidRPr="00F311BD">
        <w:rPr>
          <w:color w:val="auto"/>
          <w:sz w:val="24"/>
        </w:rPr>
        <w:t>Gemeda</w:t>
      </w:r>
      <w:proofErr w:type="spellEnd"/>
      <w:r w:rsidRPr="00F311BD">
        <w:rPr>
          <w:color w:val="auto"/>
          <w:sz w:val="24"/>
        </w:rPr>
        <w:t>, 2020</w:t>
      </w:r>
      <w:r w:rsidR="00BA5C07" w:rsidRPr="00F311BD">
        <w:rPr>
          <w:color w:val="auto"/>
          <w:sz w:val="24"/>
        </w:rPr>
        <w:t>)</w:t>
      </w:r>
      <w:r w:rsidR="00F6777F" w:rsidRPr="00F311BD">
        <w:rPr>
          <w:color w:val="auto"/>
          <w:sz w:val="24"/>
        </w:rPr>
        <w:t xml:space="preserve">. </w:t>
      </w:r>
      <w:r w:rsidR="006964B4" w:rsidRPr="00F311BD">
        <w:rPr>
          <w:color w:val="auto"/>
          <w:sz w:val="24"/>
        </w:rPr>
        <w:t>A laissez-faire leadership style is usually seen to be negative, but it does play a very important part in policing on a daily basis. With a laissez-faire style of leadership it allows freedom for officers to make their own decisions at incidents, this allows them to develop and builds skills and expertise that will strengthen their leadership qualities. Comparatively an authoritarian approach can be seen as micromanaging, it places stress on the leader and increases their workload. If you as a leader understand that your team are highly functioning and capable of making decision then the laissez-faire style can be highly productive. This of course has its downside, without a high functioning team this approach can lead to role conflict, role ambiguity and conflict with co-workers (</w:t>
      </w:r>
      <w:proofErr w:type="spellStart"/>
      <w:r w:rsidR="006964B4" w:rsidRPr="00F311BD">
        <w:rPr>
          <w:color w:val="auto"/>
          <w:sz w:val="24"/>
        </w:rPr>
        <w:t>Skogstad</w:t>
      </w:r>
      <w:proofErr w:type="spellEnd"/>
      <w:r w:rsidR="006964B4" w:rsidRPr="00F311BD">
        <w:rPr>
          <w:color w:val="auto"/>
          <w:sz w:val="24"/>
        </w:rPr>
        <w:t xml:space="preserve"> et al., 2007)</w:t>
      </w:r>
      <w:r w:rsidR="008969DA" w:rsidRPr="00F311BD">
        <w:rPr>
          <w:color w:val="auto"/>
          <w:sz w:val="24"/>
        </w:rPr>
        <w:t>. As I take a step back at</w:t>
      </w:r>
      <w:r w:rsidR="003451D3" w:rsidRPr="00F311BD">
        <w:rPr>
          <w:color w:val="auto"/>
          <w:sz w:val="24"/>
        </w:rPr>
        <w:t xml:space="preserve"> minor incidents and allow other lesser experienced officers the chance to deal with it, I am sub consciously using a laissez-faire style.</w:t>
      </w:r>
    </w:p>
    <w:p w14:paraId="7AD8BD06" w14:textId="4EE891E8" w:rsidR="00B857D3" w:rsidRPr="00F311BD" w:rsidRDefault="00B857D3" w:rsidP="00F311BD">
      <w:pPr>
        <w:ind w:right="237"/>
        <w:rPr>
          <w:color w:val="auto"/>
          <w:sz w:val="24"/>
          <w:shd w:val="clear" w:color="auto" w:fill="FFFFFF"/>
        </w:rPr>
      </w:pPr>
      <w:r w:rsidRPr="00F311BD">
        <w:rPr>
          <w:color w:val="auto"/>
          <w:sz w:val="24"/>
        </w:rPr>
        <w:tab/>
        <w:t xml:space="preserve">Leadership is situational, It has been discussed how differing leadership styles can benefit certain situations, </w:t>
      </w:r>
      <w:proofErr w:type="spellStart"/>
      <w:r w:rsidRPr="00F311BD">
        <w:rPr>
          <w:color w:val="auto"/>
          <w:sz w:val="24"/>
          <w:shd w:val="clear" w:color="auto" w:fill="FFFFFF"/>
        </w:rPr>
        <w:t>Tannenbaum</w:t>
      </w:r>
      <w:proofErr w:type="spellEnd"/>
      <w:r w:rsidRPr="00F311BD">
        <w:rPr>
          <w:color w:val="auto"/>
          <w:sz w:val="24"/>
          <w:shd w:val="clear" w:color="auto" w:fill="FFFFFF"/>
        </w:rPr>
        <w:t xml:space="preserve"> (1958) highlights this well with his continuum of leadership behaviours</w:t>
      </w:r>
      <w:r w:rsidR="005B0A39" w:rsidRPr="00F311BD">
        <w:rPr>
          <w:color w:val="auto"/>
          <w:sz w:val="24"/>
          <w:shd w:val="clear" w:color="auto" w:fill="FFFFFF"/>
        </w:rPr>
        <w:t xml:space="preserve"> as shown in figure 2</w:t>
      </w:r>
    </w:p>
    <w:p w14:paraId="4B3244C0" w14:textId="190D4550" w:rsidR="005B0A39" w:rsidRPr="00F311BD" w:rsidRDefault="005B0A39" w:rsidP="00F311BD">
      <w:pPr>
        <w:ind w:right="237"/>
        <w:rPr>
          <w:color w:val="auto"/>
          <w:sz w:val="24"/>
          <w:shd w:val="clear" w:color="auto" w:fill="FFFFFF"/>
        </w:rPr>
      </w:pPr>
    </w:p>
    <w:p w14:paraId="75E96F46" w14:textId="77777777" w:rsidR="005B0A39" w:rsidRPr="00F311BD" w:rsidRDefault="005B0A39" w:rsidP="00F311BD">
      <w:pPr>
        <w:keepNext/>
        <w:ind w:right="237"/>
        <w:rPr>
          <w:color w:val="auto"/>
          <w:sz w:val="24"/>
        </w:rPr>
      </w:pPr>
      <w:r w:rsidRPr="00F311BD">
        <w:rPr>
          <w:noProof/>
          <w:color w:val="auto"/>
          <w:sz w:val="24"/>
          <w:shd w:val="clear" w:color="auto" w:fill="FFFFFF"/>
        </w:rPr>
        <w:drawing>
          <wp:inline distT="0" distB="0" distL="0" distR="0" wp14:anchorId="3025CEB7" wp14:editId="071C15FE">
            <wp:extent cx="3623310" cy="1595685"/>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635687" cy="1601136"/>
                    </a:xfrm>
                    <a:prstGeom prst="rect">
                      <a:avLst/>
                    </a:prstGeom>
                  </pic:spPr>
                </pic:pic>
              </a:graphicData>
            </a:graphic>
          </wp:inline>
        </w:drawing>
      </w:r>
    </w:p>
    <w:p w14:paraId="2D28DD0A" w14:textId="4AA0847C" w:rsidR="005B0A39" w:rsidRPr="00F311BD" w:rsidRDefault="005B0A39" w:rsidP="00F311BD">
      <w:pPr>
        <w:pStyle w:val="Caption"/>
        <w:rPr>
          <w:color w:val="auto"/>
          <w:sz w:val="24"/>
          <w:szCs w:val="20"/>
          <w:shd w:val="clear" w:color="auto" w:fill="FFFFFF"/>
        </w:rPr>
      </w:pPr>
      <w:r w:rsidRPr="00F311BD">
        <w:rPr>
          <w:color w:val="auto"/>
          <w:sz w:val="24"/>
          <w:szCs w:val="20"/>
        </w:rPr>
        <w:t xml:space="preserve">Figure </w:t>
      </w:r>
      <w:r w:rsidR="00BF0357" w:rsidRPr="00F311BD">
        <w:rPr>
          <w:color w:val="auto"/>
          <w:sz w:val="24"/>
          <w:szCs w:val="20"/>
        </w:rPr>
        <w:fldChar w:fldCharType="begin"/>
      </w:r>
      <w:r w:rsidR="00BF0357" w:rsidRPr="00F311BD">
        <w:rPr>
          <w:color w:val="auto"/>
          <w:sz w:val="24"/>
          <w:szCs w:val="20"/>
        </w:rPr>
        <w:instrText xml:space="preserve"> SEQ Figure \* ARABIC </w:instrText>
      </w:r>
      <w:r w:rsidR="00BF0357" w:rsidRPr="00F311BD">
        <w:rPr>
          <w:color w:val="auto"/>
          <w:sz w:val="24"/>
          <w:szCs w:val="20"/>
        </w:rPr>
        <w:fldChar w:fldCharType="separate"/>
      </w:r>
      <w:r w:rsidR="001E2E1D" w:rsidRPr="00F311BD">
        <w:rPr>
          <w:noProof/>
          <w:color w:val="auto"/>
          <w:sz w:val="24"/>
          <w:szCs w:val="20"/>
        </w:rPr>
        <w:t>2</w:t>
      </w:r>
      <w:r w:rsidR="00BF0357" w:rsidRPr="00F311BD">
        <w:rPr>
          <w:noProof/>
          <w:color w:val="auto"/>
          <w:sz w:val="24"/>
          <w:szCs w:val="20"/>
        </w:rPr>
        <w:fldChar w:fldCharType="end"/>
      </w:r>
      <w:r w:rsidRPr="00F311BD">
        <w:rPr>
          <w:color w:val="auto"/>
          <w:sz w:val="24"/>
          <w:szCs w:val="20"/>
        </w:rPr>
        <w:t xml:space="preserve"> </w:t>
      </w:r>
      <w:proofErr w:type="spellStart"/>
      <w:r w:rsidRPr="00F311BD">
        <w:rPr>
          <w:color w:val="auto"/>
          <w:sz w:val="24"/>
          <w:szCs w:val="20"/>
        </w:rPr>
        <w:t>Tannenbaum</w:t>
      </w:r>
      <w:proofErr w:type="spellEnd"/>
      <w:r w:rsidRPr="00F311BD">
        <w:rPr>
          <w:color w:val="auto"/>
          <w:sz w:val="24"/>
          <w:szCs w:val="20"/>
        </w:rPr>
        <w:t xml:space="preserve"> R, Schmidt W How to Choose a Leadership Pattern (1958)</w:t>
      </w:r>
    </w:p>
    <w:p w14:paraId="0E11F120" w14:textId="7CAC33E6" w:rsidR="005B0A39" w:rsidRPr="00F311BD" w:rsidRDefault="005B0A39" w:rsidP="00F311BD">
      <w:pPr>
        <w:ind w:right="237"/>
        <w:rPr>
          <w:color w:val="auto"/>
          <w:sz w:val="24"/>
        </w:rPr>
      </w:pPr>
      <w:r w:rsidRPr="00F311BD">
        <w:rPr>
          <w:color w:val="auto"/>
          <w:sz w:val="24"/>
        </w:rPr>
        <w:t>Figure 2 illustrates the first iteration of this continuum, in recent times it has been adapted and simplified by various authors, in essence it highlights</w:t>
      </w:r>
      <w:r w:rsidR="00685EC4" w:rsidRPr="00F311BD">
        <w:rPr>
          <w:color w:val="auto"/>
          <w:sz w:val="24"/>
        </w:rPr>
        <w:t xml:space="preserve"> the</w:t>
      </w:r>
      <w:r w:rsidRPr="00F311BD">
        <w:rPr>
          <w:color w:val="auto"/>
          <w:sz w:val="24"/>
        </w:rPr>
        <w:t xml:space="preserve"> two </w:t>
      </w:r>
      <w:r w:rsidR="00685EC4" w:rsidRPr="00F311BD">
        <w:rPr>
          <w:color w:val="auto"/>
          <w:sz w:val="24"/>
        </w:rPr>
        <w:t>extreme ends</w:t>
      </w:r>
      <w:r w:rsidRPr="00F311BD">
        <w:rPr>
          <w:color w:val="auto"/>
          <w:sz w:val="24"/>
        </w:rPr>
        <w:t xml:space="preserve"> of leadership styles</w:t>
      </w:r>
      <w:r w:rsidR="00685EC4" w:rsidRPr="00F311BD">
        <w:rPr>
          <w:color w:val="auto"/>
          <w:sz w:val="24"/>
        </w:rPr>
        <w:t xml:space="preserve"> and all those that come between</w:t>
      </w:r>
      <w:r w:rsidRPr="00F311BD">
        <w:rPr>
          <w:color w:val="auto"/>
          <w:sz w:val="24"/>
        </w:rPr>
        <w:t>. Far right of the continuum can be related to the laissez-faire style of leadership, it allows team members a wealth of freedom to act how they wish, within a defined para</w:t>
      </w:r>
      <w:r w:rsidR="00685EC4" w:rsidRPr="00F311BD">
        <w:rPr>
          <w:color w:val="auto"/>
          <w:sz w:val="24"/>
        </w:rPr>
        <w:t xml:space="preserve">meter set </w:t>
      </w:r>
      <w:r w:rsidR="00685EC4" w:rsidRPr="00F311BD">
        <w:rPr>
          <w:color w:val="auto"/>
          <w:sz w:val="24"/>
        </w:rPr>
        <w:lastRenderedPageBreak/>
        <w:t>out by the leader. At the far left of the continuum is the authoritarian style, here the leader makes decisions on his own, the team are rarely included in the process. At the centre of the continuum we find democratic leadership which could be described as a blend of the two styles, the leader whilst still making decisions seeks the group’s opinion taking on board their views. Importantly this is not a fixed scale a leader’s style can change and adapt</w:t>
      </w:r>
      <w:r w:rsidR="00865450" w:rsidRPr="00F311BD">
        <w:rPr>
          <w:color w:val="auto"/>
          <w:sz w:val="24"/>
        </w:rPr>
        <w:t xml:space="preserve"> dependant on the task and group. This is commonly observed in policing where the task changes as does the leadership style to best meet that task.</w:t>
      </w:r>
    </w:p>
    <w:p w14:paraId="754FF96F" w14:textId="4F996015" w:rsidR="000E0DCE" w:rsidRPr="00F311BD" w:rsidRDefault="000E0DCE" w:rsidP="00F311BD">
      <w:pPr>
        <w:ind w:right="237"/>
        <w:rPr>
          <w:color w:val="auto"/>
          <w:sz w:val="24"/>
        </w:rPr>
      </w:pPr>
      <w:r w:rsidRPr="00F311BD">
        <w:rPr>
          <w:color w:val="auto"/>
          <w:sz w:val="24"/>
        </w:rPr>
        <w:tab/>
        <w:t xml:space="preserve">Further emphasising the need for a leadership style that adapts to different situations is Paul Hersey, Ken Blanchard and Walter </w:t>
      </w:r>
      <w:proofErr w:type="spellStart"/>
      <w:r w:rsidRPr="00F311BD">
        <w:rPr>
          <w:color w:val="auto"/>
          <w:sz w:val="24"/>
        </w:rPr>
        <w:t>Natemeyer’s</w:t>
      </w:r>
      <w:proofErr w:type="spellEnd"/>
      <w:r w:rsidRPr="00F311BD">
        <w:rPr>
          <w:color w:val="auto"/>
          <w:sz w:val="24"/>
        </w:rPr>
        <w:t xml:space="preserve"> situational leadership model (1979). </w:t>
      </w:r>
      <w:r w:rsidR="00C71202" w:rsidRPr="00F311BD">
        <w:rPr>
          <w:color w:val="auto"/>
          <w:sz w:val="24"/>
        </w:rPr>
        <w:t>The style is explained by diagram figure 3.</w:t>
      </w:r>
    </w:p>
    <w:p w14:paraId="5383F595" w14:textId="77777777" w:rsidR="00C71202" w:rsidRPr="00F311BD" w:rsidRDefault="00C71202" w:rsidP="00F311BD">
      <w:pPr>
        <w:ind w:right="237"/>
        <w:rPr>
          <w:color w:val="auto"/>
          <w:sz w:val="24"/>
        </w:rPr>
      </w:pPr>
    </w:p>
    <w:p w14:paraId="3D8F5975" w14:textId="77777777" w:rsidR="001E2E1D" w:rsidRPr="00F311BD" w:rsidRDefault="00C71202" w:rsidP="00F311BD">
      <w:pPr>
        <w:keepNext/>
        <w:ind w:right="237"/>
        <w:rPr>
          <w:color w:val="auto"/>
          <w:sz w:val="24"/>
        </w:rPr>
      </w:pPr>
      <w:r w:rsidRPr="00F311BD">
        <w:rPr>
          <w:noProof/>
          <w:color w:val="auto"/>
          <w:sz w:val="24"/>
        </w:rPr>
        <w:drawing>
          <wp:inline distT="0" distB="0" distL="0" distR="0" wp14:anchorId="144FB9E4" wp14:editId="5CC9F832">
            <wp:extent cx="4152899" cy="36068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60729" cy="3613601"/>
                    </a:xfrm>
                    <a:prstGeom prst="rect">
                      <a:avLst/>
                    </a:prstGeom>
                  </pic:spPr>
                </pic:pic>
              </a:graphicData>
            </a:graphic>
          </wp:inline>
        </w:drawing>
      </w:r>
    </w:p>
    <w:p w14:paraId="626082B3" w14:textId="77777777" w:rsidR="001E2E1D" w:rsidRPr="00F311BD" w:rsidRDefault="001E2E1D" w:rsidP="00F311BD">
      <w:pPr>
        <w:pStyle w:val="Caption"/>
        <w:rPr>
          <w:color w:val="auto"/>
          <w:sz w:val="24"/>
          <w:szCs w:val="20"/>
        </w:rPr>
      </w:pPr>
      <w:r w:rsidRPr="00F311BD">
        <w:rPr>
          <w:color w:val="auto"/>
          <w:sz w:val="24"/>
          <w:szCs w:val="20"/>
        </w:rPr>
        <w:t xml:space="preserve">Figure </w:t>
      </w:r>
      <w:r w:rsidR="00BF0357" w:rsidRPr="00F311BD">
        <w:rPr>
          <w:color w:val="auto"/>
          <w:sz w:val="24"/>
          <w:szCs w:val="20"/>
        </w:rPr>
        <w:fldChar w:fldCharType="begin"/>
      </w:r>
      <w:r w:rsidR="00BF0357" w:rsidRPr="00F311BD">
        <w:rPr>
          <w:color w:val="auto"/>
          <w:sz w:val="24"/>
          <w:szCs w:val="20"/>
        </w:rPr>
        <w:instrText xml:space="preserve"> SEQ Figure \* ARABIC </w:instrText>
      </w:r>
      <w:r w:rsidR="00BF0357" w:rsidRPr="00F311BD">
        <w:rPr>
          <w:color w:val="auto"/>
          <w:sz w:val="24"/>
          <w:szCs w:val="20"/>
        </w:rPr>
        <w:fldChar w:fldCharType="separate"/>
      </w:r>
      <w:r w:rsidRPr="00F311BD">
        <w:rPr>
          <w:noProof/>
          <w:color w:val="auto"/>
          <w:sz w:val="24"/>
          <w:szCs w:val="20"/>
        </w:rPr>
        <w:t>3</w:t>
      </w:r>
      <w:r w:rsidR="00BF0357" w:rsidRPr="00F311BD">
        <w:rPr>
          <w:noProof/>
          <w:color w:val="auto"/>
          <w:sz w:val="24"/>
          <w:szCs w:val="20"/>
        </w:rPr>
        <w:fldChar w:fldCharType="end"/>
      </w:r>
      <w:r w:rsidRPr="00F311BD">
        <w:rPr>
          <w:color w:val="auto"/>
          <w:sz w:val="24"/>
          <w:szCs w:val="20"/>
        </w:rPr>
        <w:t xml:space="preserve"> Paul Hersey, Kenneth H. Blanchard, Walter E. </w:t>
      </w:r>
      <w:proofErr w:type="spellStart"/>
      <w:r w:rsidRPr="00F311BD">
        <w:rPr>
          <w:color w:val="auto"/>
          <w:sz w:val="24"/>
          <w:szCs w:val="20"/>
        </w:rPr>
        <w:t>Natemeyer</w:t>
      </w:r>
      <w:proofErr w:type="spellEnd"/>
    </w:p>
    <w:p w14:paraId="117E102E" w14:textId="308600F7" w:rsidR="00C71202" w:rsidRPr="00F311BD" w:rsidRDefault="001E2E1D" w:rsidP="00F311BD">
      <w:pPr>
        <w:pStyle w:val="Caption"/>
        <w:rPr>
          <w:color w:val="auto"/>
          <w:sz w:val="24"/>
          <w:szCs w:val="20"/>
        </w:rPr>
      </w:pPr>
      <w:r w:rsidRPr="00F311BD">
        <w:rPr>
          <w:color w:val="auto"/>
          <w:sz w:val="24"/>
          <w:szCs w:val="20"/>
        </w:rPr>
        <w:t>Situational Leadership, Perception, and the Impact of Power (1979)</w:t>
      </w:r>
    </w:p>
    <w:p w14:paraId="29D5214A" w14:textId="67A5EAF3" w:rsidR="000E0DCE" w:rsidRPr="00F311BD" w:rsidRDefault="008969DA" w:rsidP="00F311BD">
      <w:pPr>
        <w:ind w:right="237"/>
        <w:rPr>
          <w:color w:val="auto"/>
          <w:sz w:val="24"/>
        </w:rPr>
      </w:pPr>
      <w:r w:rsidRPr="00F311BD">
        <w:rPr>
          <w:color w:val="auto"/>
          <w:sz w:val="24"/>
        </w:rPr>
        <w:t>In figure 3</w:t>
      </w:r>
      <w:r w:rsidR="00C71202" w:rsidRPr="00F311BD">
        <w:rPr>
          <w:color w:val="auto"/>
          <w:sz w:val="24"/>
        </w:rPr>
        <w:t xml:space="preserve"> we can see the followers or group are given a maturity level, this assesses their skill base and how capable they are of completing the task, this then influences the style of leadership in the above task behaviour, dependent upon maturity level will depend how supportive or directive the lead is needed to be. In policing you will see this often as officers develop. A newer officer completing an easy task may require lots of guidance, whereas a more mature and experienced officer will require no guidance to complete that task. </w:t>
      </w:r>
      <w:r w:rsidR="009B56C4" w:rsidRPr="00F311BD">
        <w:rPr>
          <w:color w:val="auto"/>
          <w:sz w:val="24"/>
        </w:rPr>
        <w:t>If the leader were to treat all officers the same, newer officers may not get the help they need to develop and older officers will become frustrated at the high level of guidance they are receiving that they do not need.</w:t>
      </w:r>
    </w:p>
    <w:p w14:paraId="376827AA" w14:textId="33D2AB4D" w:rsidR="006A053C" w:rsidRPr="00F311BD" w:rsidRDefault="009B56C4" w:rsidP="00F311BD">
      <w:pPr>
        <w:ind w:right="237" w:firstLine="720"/>
        <w:rPr>
          <w:color w:val="auto"/>
          <w:sz w:val="24"/>
        </w:rPr>
      </w:pPr>
      <w:r w:rsidRPr="00F311BD">
        <w:rPr>
          <w:color w:val="auto"/>
          <w:sz w:val="24"/>
        </w:rPr>
        <w:t>A newer leadership concept is</w:t>
      </w:r>
      <w:r w:rsidR="003451D3" w:rsidRPr="00F311BD">
        <w:rPr>
          <w:color w:val="auto"/>
          <w:sz w:val="24"/>
        </w:rPr>
        <w:t xml:space="preserve"> transformational leadership</w:t>
      </w:r>
      <w:r w:rsidRPr="00F311BD">
        <w:rPr>
          <w:color w:val="auto"/>
          <w:sz w:val="24"/>
        </w:rPr>
        <w:t>, which</w:t>
      </w:r>
      <w:r w:rsidR="003451D3" w:rsidRPr="00F311BD">
        <w:rPr>
          <w:color w:val="auto"/>
          <w:sz w:val="24"/>
        </w:rPr>
        <w:t xml:space="preserve"> is now ever popular within the police, Cockcroft (2014) cites this as a reason for a cultural change within the police service in recent times.</w:t>
      </w:r>
      <w:r w:rsidR="00B83BC1" w:rsidRPr="00F311BD">
        <w:rPr>
          <w:color w:val="auto"/>
          <w:sz w:val="24"/>
        </w:rPr>
        <w:t xml:space="preserve"> Transformational leaders are </w:t>
      </w:r>
      <w:r w:rsidR="00B83BC1" w:rsidRPr="00F311BD">
        <w:rPr>
          <w:color w:val="auto"/>
          <w:sz w:val="24"/>
        </w:rPr>
        <w:lastRenderedPageBreak/>
        <w:t xml:space="preserve">those who stimulate and inspire followers to both achieve extraordinary outcomes and in the process develop their own leadership capacity, they help followers </w:t>
      </w:r>
      <w:r w:rsidR="008969DA" w:rsidRPr="00F311BD">
        <w:rPr>
          <w:color w:val="auto"/>
          <w:sz w:val="24"/>
        </w:rPr>
        <w:t>grow and develop into leaders (</w:t>
      </w:r>
      <w:r w:rsidR="00B83BC1" w:rsidRPr="00F311BD">
        <w:rPr>
          <w:color w:val="auto"/>
          <w:sz w:val="24"/>
        </w:rPr>
        <w:t>Bass, 2006). Policing has undoubtedly been modernised and a huge culture change has occurred since the introduction of the Police and Criminal Evidence Act 198</w:t>
      </w:r>
      <w:r w:rsidR="008969DA" w:rsidRPr="00F311BD">
        <w:rPr>
          <w:color w:val="auto"/>
          <w:sz w:val="24"/>
        </w:rPr>
        <w:t>4</w:t>
      </w:r>
      <w:r w:rsidR="00B83BC1" w:rsidRPr="00F311BD">
        <w:rPr>
          <w:color w:val="auto"/>
          <w:sz w:val="24"/>
        </w:rPr>
        <w:t xml:space="preserve">, transformational leadership has played a part in this. When I have a transactional leader as part of the team they feel inspired </w:t>
      </w:r>
      <w:r w:rsidR="008969DA" w:rsidRPr="00F311BD">
        <w:rPr>
          <w:color w:val="auto"/>
          <w:sz w:val="24"/>
        </w:rPr>
        <w:t>to</w:t>
      </w:r>
      <w:r w:rsidR="00152422" w:rsidRPr="00F311BD">
        <w:rPr>
          <w:color w:val="auto"/>
          <w:sz w:val="24"/>
        </w:rPr>
        <w:t xml:space="preserve"> work for the leader. In policing you often see this type of leadership from newly promoted people into new departments who are keen to make a positive impact, this type of leadership creates an environment that makes people want to engage. In contrast to this style would be transactional leadership which is not found as commonly within the police, this in part is due to its main characteristic. Transactional leadership is where a leader exchanges something of value with a follower (Whittington, 2009 ), it works on the person completing a task set by the leader and then achieving a reward for their action. </w:t>
      </w:r>
      <w:r w:rsidR="00747A4B" w:rsidRPr="00F311BD">
        <w:rPr>
          <w:color w:val="auto"/>
          <w:sz w:val="24"/>
        </w:rPr>
        <w:t>I have not come across any transactional leaders in my time as a police officer. I believe this is the case partly because we are a public service, as a police officer I do the job not for reward or benefit, the role can be emotive and I believe if you need this style of leadership to incentivise it then not only is the leadership style wrong but the wrong kind of person.</w:t>
      </w:r>
    </w:p>
    <w:p w14:paraId="0DEC94AF" w14:textId="59E3A4EB" w:rsidR="009B3231" w:rsidRPr="00F311BD" w:rsidRDefault="009B3231" w:rsidP="00F311BD">
      <w:pPr>
        <w:ind w:right="237"/>
        <w:rPr>
          <w:color w:val="auto"/>
          <w:sz w:val="24"/>
        </w:rPr>
      </w:pPr>
      <w:r w:rsidRPr="00F311BD">
        <w:rPr>
          <w:color w:val="auto"/>
          <w:sz w:val="24"/>
        </w:rPr>
        <w:tab/>
        <w:t>Active leadership is common place within the police and it is respected through all the ranks. Active leaders as the name suggests are leader</w:t>
      </w:r>
      <w:r w:rsidR="003337D9" w:rsidRPr="00F311BD">
        <w:rPr>
          <w:color w:val="auto"/>
          <w:sz w:val="24"/>
        </w:rPr>
        <w:t>s</w:t>
      </w:r>
      <w:r w:rsidRPr="00F311BD">
        <w:rPr>
          <w:color w:val="auto"/>
          <w:sz w:val="24"/>
        </w:rPr>
        <w:t xml:space="preserve"> who are directly involved with their team, they encourage them exert passion and show their appreciation</w:t>
      </w:r>
      <w:r w:rsidR="003337D9" w:rsidRPr="00F311BD">
        <w:rPr>
          <w:color w:val="auto"/>
          <w:sz w:val="24"/>
        </w:rPr>
        <w:t>. Often a leader or senior figure in policing will have more experience than you, when they adopt this type of leadership it allows the team to work very closely with them and learn. I would compare active leadership to the beginning of my tutorship when I first became a police officer, my tutor would be alongside me working closely encouraging me and giving advice.</w:t>
      </w:r>
      <w:r w:rsidR="009B56C4" w:rsidRPr="00F311BD">
        <w:rPr>
          <w:color w:val="auto"/>
          <w:sz w:val="24"/>
        </w:rPr>
        <w:t xml:space="preserve"> Now that I am no longer in this phase of my career, having gained experience this is a style of leadership I am able to use to help others. Within policing there is not always one best way to achieve your goal, through good active leadership working with different officers allows me to show them different methods and allows me to learn different methods. </w:t>
      </w:r>
    </w:p>
    <w:p w14:paraId="5A57E50A" w14:textId="76FDC26D" w:rsidR="006A5CE1" w:rsidRPr="00F311BD" w:rsidRDefault="002C23AE" w:rsidP="00F311BD">
      <w:pPr>
        <w:ind w:right="237"/>
        <w:rPr>
          <w:color w:val="auto"/>
          <w:sz w:val="24"/>
        </w:rPr>
      </w:pPr>
      <w:r w:rsidRPr="00F311BD">
        <w:rPr>
          <w:color w:val="auto"/>
          <w:sz w:val="24"/>
        </w:rPr>
        <w:tab/>
        <w:t>Within policing there are many different roles and ranks, day to day life can look vastly different depending on the role you have and the part of the organisation you work, this is why it is important that there are lots of leadership styles. I believe that the best leadership within policing responds to the situation, a good leader will be capable of adopting many leadership styles and them implementing the one that best suits the needs to the group or task. As I have developed as an officer I h</w:t>
      </w:r>
      <w:r w:rsidR="001E2E1D" w:rsidRPr="00F311BD">
        <w:rPr>
          <w:color w:val="auto"/>
          <w:sz w:val="24"/>
        </w:rPr>
        <w:t>ave begun to lead more and developed my own leadership style, I can see that this is not ridged. The role of a police officer is set in a dynamic environment where change be is organisational or at a live incident comes fast, being an adaptive leader and changing my leadership style to match this change will allow me to better develop myself and others around me.</w:t>
      </w:r>
    </w:p>
    <w:p w14:paraId="32A0EA9B" w14:textId="77777777" w:rsidR="00F311BD" w:rsidRDefault="00F311BD" w:rsidP="00B230BF">
      <w:pPr>
        <w:ind w:right="237"/>
        <w:rPr>
          <w:sz w:val="24"/>
          <w:szCs w:val="24"/>
        </w:rPr>
      </w:pPr>
    </w:p>
    <w:p w14:paraId="34358552" w14:textId="6F267D46" w:rsidR="00031230" w:rsidRPr="00C773C4" w:rsidRDefault="008969DA" w:rsidP="00B230BF">
      <w:pPr>
        <w:ind w:right="237"/>
        <w:rPr>
          <w:sz w:val="24"/>
          <w:szCs w:val="24"/>
        </w:rPr>
      </w:pPr>
      <w:r>
        <w:rPr>
          <w:sz w:val="24"/>
          <w:szCs w:val="24"/>
        </w:rPr>
        <w:t>2297 Words</w:t>
      </w:r>
    </w:p>
    <w:p w14:paraId="2CDB5702" w14:textId="27E3B14E" w:rsidR="001805A1" w:rsidRPr="00C773C4" w:rsidRDefault="001805A1" w:rsidP="00B230BF">
      <w:pPr>
        <w:ind w:right="237"/>
        <w:rPr>
          <w:sz w:val="24"/>
          <w:szCs w:val="24"/>
        </w:rPr>
      </w:pPr>
      <w:r w:rsidRPr="00C773C4">
        <w:rPr>
          <w:sz w:val="24"/>
          <w:szCs w:val="24"/>
        </w:rPr>
        <w:tab/>
      </w:r>
      <w:r w:rsidR="00C773C4">
        <w:rPr>
          <w:sz w:val="24"/>
          <w:szCs w:val="24"/>
        </w:rPr>
        <w:tab/>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BD5918D">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7C2E0949">
              <w:rPr>
                <w:rStyle w:val="normaltextrun"/>
                <w:rFonts w:ascii="Arial" w:hAnsi="Arial" w:cs="Arial"/>
                <w:color w:val="000000" w:themeColor="text1"/>
              </w:rPr>
              <w:t>H</w:t>
            </w:r>
            <w:r w:rsidR="0BDB1B92" w:rsidRPr="7C2E0949">
              <w:rPr>
                <w:rStyle w:val="normaltextrun"/>
                <w:rFonts w:ascii="Arial" w:hAnsi="Arial" w:cs="Arial"/>
                <w:color w:val="000000" w:themeColor="text1"/>
              </w:rPr>
              <w:t>ow</w:t>
            </w:r>
            <w:r w:rsidR="5B3C4E45" w:rsidRPr="7C2E0949">
              <w:rPr>
                <w:rStyle w:val="normaltextrun"/>
                <w:rFonts w:ascii="Arial" w:hAnsi="Arial" w:cs="Arial"/>
                <w:color w:val="000000" w:themeColor="text1"/>
              </w:rPr>
              <w:t xml:space="preserve"> have </w:t>
            </w:r>
            <w:r w:rsidR="5B1E35EC" w:rsidRPr="7C2E0949">
              <w:rPr>
                <w:rStyle w:val="normaltextrun"/>
                <w:rFonts w:ascii="Arial" w:hAnsi="Arial" w:cs="Arial"/>
                <w:color w:val="000000" w:themeColor="text1"/>
              </w:rPr>
              <w:t xml:space="preserve">you </w:t>
            </w:r>
            <w:r w:rsidR="5B3C4E45" w:rsidRPr="7C2E0949">
              <w:rPr>
                <w:rStyle w:val="normaltextrun"/>
                <w:rFonts w:ascii="Arial" w:hAnsi="Arial" w:cs="Arial"/>
                <w:color w:val="000000" w:themeColor="text1"/>
              </w:rPr>
              <w:t>benefited from mentoring</w:t>
            </w:r>
            <w:r w:rsidR="2DF55CEB" w:rsidRPr="7C2E0949">
              <w:rPr>
                <w:rStyle w:val="normaltextrun"/>
                <w:rFonts w:ascii="Arial" w:hAnsi="Arial" w:cs="Arial"/>
                <w:color w:val="000000" w:themeColor="text1"/>
              </w:rPr>
              <w:t xml:space="preserve"> and coaching</w:t>
            </w:r>
            <w:r w:rsidR="2A209888" w:rsidRPr="7C2E0949">
              <w:rPr>
                <w:rStyle w:val="normaltextrun"/>
                <w:rFonts w:ascii="Arial" w:hAnsi="Arial" w:cs="Arial"/>
                <w:color w:val="000000" w:themeColor="text1"/>
              </w:rPr>
              <w:t>?</w:t>
            </w:r>
            <w:r w:rsidR="5B3C4E45" w:rsidRPr="7C2E0949">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7C2E0949">
              <w:rPr>
                <w:rStyle w:val="normaltextrun"/>
                <w:rFonts w:ascii="Arial" w:hAnsi="Arial" w:cs="Arial"/>
                <w:color w:val="000000" w:themeColor="text1"/>
              </w:rPr>
              <w:t>How has it helped you to meet personal</w:t>
            </w:r>
            <w:r w:rsidR="5717F3B1" w:rsidRPr="7C2E0949">
              <w:rPr>
                <w:rStyle w:val="normaltextrun"/>
                <w:rFonts w:ascii="Arial" w:hAnsi="Arial" w:cs="Arial"/>
                <w:color w:val="000000" w:themeColor="text1"/>
              </w:rPr>
              <w:t>, professional and organisational goals</w:t>
            </w:r>
            <w:r w:rsidR="3448031C" w:rsidRPr="7C2E0949">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7C2E0949">
              <w:rPr>
                <w:rStyle w:val="normaltextrun"/>
                <w:rFonts w:ascii="Arial" w:hAnsi="Arial" w:cs="Arial"/>
                <w:color w:val="000000" w:themeColor="text1"/>
              </w:rPr>
              <w:t xml:space="preserve">How has it </w:t>
            </w:r>
            <w:r w:rsidR="4A96E271" w:rsidRPr="7C2E0949">
              <w:rPr>
                <w:rStyle w:val="normaltextrun"/>
                <w:rFonts w:ascii="Arial" w:hAnsi="Arial" w:cs="Arial"/>
                <w:color w:val="000000" w:themeColor="text1"/>
              </w:rPr>
              <w:t>aid</w:t>
            </w:r>
            <w:r w:rsidRPr="7C2E0949">
              <w:rPr>
                <w:rStyle w:val="normaltextrun"/>
                <w:rFonts w:ascii="Arial" w:hAnsi="Arial" w:cs="Arial"/>
                <w:color w:val="000000" w:themeColor="text1"/>
              </w:rPr>
              <w:t>ed</w:t>
            </w:r>
            <w:r w:rsidR="1314F378" w:rsidRPr="7C2E0949">
              <w:rPr>
                <w:rStyle w:val="normaltextrun"/>
                <w:rFonts w:ascii="Arial" w:hAnsi="Arial" w:cs="Arial"/>
                <w:color w:val="000000" w:themeColor="text1"/>
              </w:rPr>
              <w:t xml:space="preserve"> </w:t>
            </w:r>
            <w:r w:rsidRPr="7C2E0949">
              <w:rPr>
                <w:rStyle w:val="normaltextrun"/>
                <w:rFonts w:ascii="Arial" w:hAnsi="Arial" w:cs="Arial"/>
                <w:color w:val="000000" w:themeColor="text1"/>
              </w:rPr>
              <w:t xml:space="preserve">you </w:t>
            </w:r>
            <w:r w:rsidR="093D5632" w:rsidRPr="7C2E0949">
              <w:rPr>
                <w:rStyle w:val="normaltextrun"/>
                <w:rFonts w:ascii="Arial" w:hAnsi="Arial" w:cs="Arial"/>
                <w:color w:val="000000" w:themeColor="text1"/>
              </w:rPr>
              <w:t xml:space="preserve">to </w:t>
            </w:r>
            <w:r w:rsidRPr="7C2E0949">
              <w:rPr>
                <w:rStyle w:val="normaltextrun"/>
                <w:rFonts w:ascii="Arial" w:hAnsi="Arial" w:cs="Arial"/>
                <w:color w:val="000000" w:themeColor="text1"/>
              </w:rPr>
              <w:t>learn, develop and perform in the workplace</w:t>
            </w:r>
            <w:r w:rsidR="1DF4A817" w:rsidRPr="7C2E0949">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02E05A2D" w:rsidR="00650CE9" w:rsidRDefault="2876AF46" w:rsidP="7C2E0949">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7C2E0949">
              <w:rPr>
                <w:rStyle w:val="normaltextrun"/>
                <w:rFonts w:ascii="Arial" w:hAnsi="Arial" w:cs="Arial"/>
                <w:i/>
                <w:iCs/>
                <w:color w:val="000000" w:themeColor="text1"/>
              </w:rPr>
              <w:t xml:space="preserve">Consider relevant </w:t>
            </w:r>
            <w:r w:rsidR="2AA6BD99" w:rsidRPr="7C2E0949">
              <w:rPr>
                <w:rStyle w:val="normaltextrun"/>
                <w:rFonts w:ascii="Arial" w:hAnsi="Arial" w:cs="Arial"/>
                <w:i/>
                <w:iCs/>
                <w:color w:val="000000" w:themeColor="text1"/>
              </w:rPr>
              <w:t>coaching and mentoring definitions along with</w:t>
            </w:r>
            <w:r w:rsidR="25B3560C" w:rsidRPr="7C2E0949">
              <w:rPr>
                <w:rStyle w:val="normaltextrun"/>
                <w:rFonts w:ascii="Arial" w:hAnsi="Arial" w:cs="Arial"/>
                <w:i/>
                <w:iCs/>
                <w:color w:val="000000" w:themeColor="text1"/>
              </w:rPr>
              <w:t xml:space="preserve"> </w:t>
            </w:r>
            <w:r w:rsidR="23B37E4E" w:rsidRPr="7C2E0949">
              <w:rPr>
                <w:rStyle w:val="normaltextrun"/>
                <w:rFonts w:ascii="Arial" w:hAnsi="Arial" w:cs="Arial"/>
                <w:i/>
                <w:iCs/>
                <w:color w:val="000000" w:themeColor="text1"/>
              </w:rPr>
              <w:t>current coaching</w:t>
            </w:r>
            <w:r w:rsidRPr="7C2E0949">
              <w:rPr>
                <w:rStyle w:val="normaltextrun"/>
                <w:rFonts w:ascii="Arial" w:hAnsi="Arial" w:cs="Arial"/>
                <w:i/>
                <w:iCs/>
                <w:color w:val="000000" w:themeColor="text1"/>
              </w:rPr>
              <w:t xml:space="preserve"> and mentoring theories</w:t>
            </w:r>
            <w:r w:rsidR="142CC95E" w:rsidRPr="7C2E0949">
              <w:rPr>
                <w:rStyle w:val="normaltextrun"/>
                <w:rFonts w:ascii="Arial" w:hAnsi="Arial" w:cs="Arial"/>
                <w:i/>
                <w:iCs/>
                <w:color w:val="000000" w:themeColor="text1"/>
              </w:rPr>
              <w:t xml:space="preserve"> used in policing</w:t>
            </w:r>
            <w:r w:rsidR="1DBD8791" w:rsidRPr="7C2E0949">
              <w:rPr>
                <w:rStyle w:val="normaltextrun"/>
                <w:rFonts w:ascii="Arial" w:hAnsi="Arial" w:cs="Arial"/>
                <w:i/>
                <w:iCs/>
                <w:color w:val="000000" w:themeColor="text1"/>
              </w:rPr>
              <w:t>.</w:t>
            </w:r>
            <w:r w:rsidR="00304293">
              <w:rPr>
                <w:rStyle w:val="normaltextrun"/>
                <w:rFonts w:ascii="Arial" w:hAnsi="Arial" w:cs="Arial"/>
                <w:i/>
                <w:iCs/>
                <w:color w:val="000000" w:themeColor="text1"/>
              </w:rPr>
              <w:t xml:space="preserve">     </w:t>
            </w:r>
            <w:proofErr w:type="spellStart"/>
            <w:r w:rsidR="00304293">
              <w:rPr>
                <w:rStyle w:val="normaltextrun"/>
                <w:rFonts w:ascii="Arial" w:hAnsi="Arial" w:cs="Arial"/>
                <w:i/>
                <w:iCs/>
                <w:color w:val="000000" w:themeColor="text1"/>
              </w:rPr>
              <w:t>Ibservational</w:t>
            </w:r>
            <w:proofErr w:type="spellEnd"/>
            <w:r w:rsidR="00304293">
              <w:rPr>
                <w:rStyle w:val="normaltextrun"/>
                <w:rFonts w:ascii="Arial" w:hAnsi="Arial" w:cs="Arial"/>
                <w:i/>
                <w:iCs/>
                <w:color w:val="000000" w:themeColor="text1"/>
              </w:rPr>
              <w:t xml:space="preserve"> </w:t>
            </w:r>
            <w:proofErr w:type="spellStart"/>
            <w:r w:rsidR="00304293">
              <w:rPr>
                <w:rStyle w:val="normaltextrun"/>
                <w:rFonts w:ascii="Arial" w:hAnsi="Arial" w:cs="Arial"/>
                <w:i/>
                <w:iCs/>
                <w:color w:val="000000" w:themeColor="text1"/>
              </w:rPr>
              <w:t>leanring</w:t>
            </w:r>
            <w:proofErr w:type="spellEnd"/>
            <w:r w:rsidR="00304293">
              <w:rPr>
                <w:rStyle w:val="normaltextrun"/>
                <w:rFonts w:ascii="Arial" w:hAnsi="Arial" w:cs="Arial"/>
                <w:i/>
                <w:iCs/>
                <w:color w:val="000000" w:themeColor="text1"/>
              </w:rPr>
              <w:t xml:space="preserve"> theory </w:t>
            </w:r>
          </w:p>
          <w:p w14:paraId="5FEEC87B" w14:textId="208959FC" w:rsidR="777CCE50" w:rsidRDefault="777CCE50" w:rsidP="7C2E0949">
            <w:pPr>
              <w:pStyle w:val="paragraph"/>
              <w:spacing w:before="0" w:beforeAutospacing="0" w:after="0" w:afterAutospacing="0"/>
              <w:ind w:right="105"/>
              <w:jc w:val="both"/>
              <w:rPr>
                <w:rStyle w:val="normaltextrun"/>
                <w:rFonts w:ascii="Arial" w:hAnsi="Arial" w:cs="Arial"/>
                <w:i/>
                <w:iCs/>
                <w:color w:val="000000" w:themeColor="text1"/>
              </w:rPr>
            </w:pPr>
          </w:p>
          <w:p w14:paraId="5EB60C60" w14:textId="00D5F6AE" w:rsidR="00650CE9" w:rsidRDefault="5F0C20FE" w:rsidP="7C2E0949">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7C2E0949">
              <w:rPr>
                <w:rStyle w:val="normaltextrun"/>
                <w:rFonts w:ascii="Arial" w:hAnsi="Arial" w:cs="Arial"/>
                <w:i/>
                <w:iCs/>
                <w:color w:val="000000" w:themeColor="text1"/>
              </w:rPr>
              <w:t>How do you provide and receive feedback?</w:t>
            </w:r>
          </w:p>
          <w:p w14:paraId="2B6514CE" w14:textId="7AAE9616" w:rsidR="00D374AE" w:rsidRDefault="00D374AE" w:rsidP="7C2E0949">
            <w:pPr>
              <w:pStyle w:val="paragraph"/>
              <w:spacing w:before="0" w:beforeAutospacing="0" w:after="0" w:afterAutospacing="0"/>
              <w:ind w:right="105"/>
              <w:jc w:val="both"/>
              <w:textAlignment w:val="baseline"/>
              <w:rPr>
                <w:rStyle w:val="normaltextrun"/>
                <w:rFonts w:ascii="Arial" w:hAnsi="Arial" w:cs="Arial"/>
                <w:i/>
                <w:iCs/>
                <w:color w:val="000000" w:themeColor="text1"/>
              </w:rPr>
            </w:pPr>
          </w:p>
          <w:p w14:paraId="16C0C687" w14:textId="0A58ED3F" w:rsidR="00D374AE" w:rsidRDefault="00D374AE" w:rsidP="7C2E0949">
            <w:pPr>
              <w:pStyle w:val="paragraph"/>
              <w:spacing w:before="0" w:beforeAutospacing="0" w:after="0" w:afterAutospacing="0"/>
              <w:ind w:right="105"/>
              <w:jc w:val="both"/>
              <w:textAlignment w:val="baseline"/>
              <w:rPr>
                <w:rStyle w:val="normaltextrun"/>
                <w:rFonts w:ascii="Arial" w:hAnsi="Arial" w:cs="Arial"/>
                <w:i/>
                <w:iCs/>
                <w:color w:val="000000" w:themeColor="text1"/>
              </w:rPr>
            </w:pPr>
            <w:r>
              <w:rPr>
                <w:rStyle w:val="normaltextrun"/>
                <w:rFonts w:ascii="Arial" w:hAnsi="Arial" w:cs="Arial"/>
                <w:i/>
                <w:iCs/>
                <w:color w:val="000000" w:themeColor="text1"/>
              </w:rPr>
              <w:t xml:space="preserve">Timeline tutorship, developing, competent, leading others, </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BD5918D">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71AB55F9" w14:textId="30939820" w:rsidR="00025650" w:rsidRPr="00270EEB" w:rsidRDefault="00803499" w:rsidP="00340E9A">
      <w:pPr>
        <w:ind w:right="237"/>
        <w:jc w:val="both"/>
        <w:rPr>
          <w:sz w:val="24"/>
          <w:szCs w:val="24"/>
        </w:rPr>
      </w:pPr>
      <w:r>
        <w:rPr>
          <w:sz w:val="24"/>
          <w:szCs w:val="24"/>
        </w:rPr>
        <w:tab/>
      </w:r>
    </w:p>
    <w:p w14:paraId="6C1B708D" w14:textId="77777777" w:rsidR="00F311BD" w:rsidRDefault="00F311BD" w:rsidP="00F311BD">
      <w:pPr>
        <w:ind w:right="237"/>
        <w:rPr>
          <w:sz w:val="24"/>
          <w:szCs w:val="24"/>
        </w:rPr>
      </w:pPr>
      <w:r>
        <w:rPr>
          <w:sz w:val="24"/>
          <w:szCs w:val="24"/>
        </w:rPr>
        <w:t xml:space="preserve">As I near the final months of my probation I continue to reflect and develop as both a person and a police officer. I have learnt new skills and achieved personal goals which have strengthened my ability as a police officer, these skills and developments in myself have not come overnight but have been a result of intensive coaching during the earlier stages of my probation and then a mixture of coaching and mentoring as I have progressed through my probation. During this assignment I will critically reflect upon how my three year probation has progressed, some of the methods I have used to develop and how I have changed as an officer in this time. </w:t>
      </w:r>
    </w:p>
    <w:p w14:paraId="73B9C5CF" w14:textId="77777777" w:rsidR="00F311BD" w:rsidRDefault="00F311BD" w:rsidP="00F311BD">
      <w:pPr>
        <w:ind w:right="237" w:firstLine="720"/>
        <w:rPr>
          <w:sz w:val="24"/>
          <w:szCs w:val="24"/>
        </w:rPr>
      </w:pPr>
      <w:r>
        <w:rPr>
          <w:sz w:val="24"/>
          <w:szCs w:val="24"/>
        </w:rPr>
        <w:t xml:space="preserve">As I left my initial training phase which was classroom based I entered a 12 week tutorship with a single specific tutor, here was the best example of coaching, though I have experienced and delivered coaching throughout my probation within my tutorship it was most pertinent. When we think of coaches in an academic sense </w:t>
      </w:r>
      <w:proofErr w:type="spellStart"/>
      <w:r>
        <w:rPr>
          <w:sz w:val="24"/>
          <w:szCs w:val="24"/>
        </w:rPr>
        <w:t>Deiorio</w:t>
      </w:r>
      <w:proofErr w:type="spellEnd"/>
      <w:r>
        <w:rPr>
          <w:sz w:val="24"/>
          <w:szCs w:val="24"/>
        </w:rPr>
        <w:t xml:space="preserve"> et al (2016, P2) defines them as “A person assigned to facilitate learners achieving their fullest potential. Coaches work with learners by evaluating performance via review of objective assessments, assisting the learner to identify needs and create a plan to achieve these, and helping the learner to be accountable. Coaches help learners improve their own self-monitoring, while modelling the idea that coaching will likely benefit them throughout their career.” This definition fits perfectly with the role my tutor played in my tutorship, he helped to develop me by showing me tasks and then getting me to complete them, whilst slowly backing away causing me to begin to evaluate my own success or failure through reflective practise. </w:t>
      </w:r>
    </w:p>
    <w:p w14:paraId="38E68851" w14:textId="77777777" w:rsidR="00F311BD" w:rsidRDefault="00F311BD" w:rsidP="00F311BD">
      <w:pPr>
        <w:ind w:right="237" w:firstLine="720"/>
        <w:rPr>
          <w:sz w:val="24"/>
          <w:szCs w:val="24"/>
        </w:rPr>
      </w:pPr>
      <w:r>
        <w:rPr>
          <w:sz w:val="24"/>
          <w:szCs w:val="24"/>
        </w:rPr>
        <w:lastRenderedPageBreak/>
        <w:t xml:space="preserve">When I consider the benefits that coaching has had on me in my probation, I begin to realise the positive impact it has had most notably it has improved my performance as a police officer. As I have observed and been instructed by my tutor notably my interpersonal skills and conflict management have increased, conflict management being cited as a key skill by The College of Policing (2021). I highlight these two skills because I believe these are the two that I can accredit most because of good coaching, watching how much tutor engages with people and handles conflict. Furthermore the Institute of Coaching (2021) list empowering individuals and encouraging them to take responsibility as a benefit of coaching, as well as being able to contribute more effectively towards the team and organisational goals. I can see first-hand the effects these benefits have had on me, as I neared the end of my tutorship I became much more independent taking responsibility for decisions made at incidents, this meant that I was able to attend both a higher quantity of incidents in a shorter time and more complex incidents requiring less supervision which in turn helped my team. </w:t>
      </w:r>
    </w:p>
    <w:p w14:paraId="7F085779" w14:textId="77777777" w:rsidR="00F311BD" w:rsidRDefault="00F311BD" w:rsidP="00F311BD">
      <w:pPr>
        <w:ind w:right="237" w:firstLine="720"/>
        <w:rPr>
          <w:sz w:val="24"/>
          <w:szCs w:val="24"/>
        </w:rPr>
      </w:pPr>
      <w:r>
        <w:rPr>
          <w:sz w:val="24"/>
          <w:szCs w:val="24"/>
        </w:rPr>
        <w:t>Coaching has also benefitted me in my personal and academic life. Some skills that have been learnt are transferable, these are skills that are transferable between different contexts and situations (</w:t>
      </w:r>
      <w:proofErr w:type="spellStart"/>
      <w:r>
        <w:rPr>
          <w:sz w:val="24"/>
          <w:szCs w:val="24"/>
        </w:rPr>
        <w:t>Nägele</w:t>
      </w:r>
      <w:proofErr w:type="spellEnd"/>
      <w:r>
        <w:rPr>
          <w:sz w:val="24"/>
          <w:szCs w:val="24"/>
        </w:rPr>
        <w:t>, 2017), skills such as problem solving and time management. I had previously attended university and struggled academically, on reflection I always put this down to poor time management. I have had to learn to manage multiple investigations, I have firstly done this through my tutor coaching me by setting me tasks to complete within a time frame, now I independently manage all of my investigations. This time management has been key for helping me stay organised and efficient at completing academic university work, by planning my time to complete work it has massively reduced stress and positively impacted upon personal life. These positive have kept me motivated for the academic side of my probation, this motivation is a key element for academic success (</w:t>
      </w:r>
      <w:proofErr w:type="spellStart"/>
      <w:r>
        <w:rPr>
          <w:sz w:val="24"/>
          <w:szCs w:val="24"/>
        </w:rPr>
        <w:t>Rahiem</w:t>
      </w:r>
      <w:proofErr w:type="spellEnd"/>
      <w:r>
        <w:rPr>
          <w:sz w:val="24"/>
          <w:szCs w:val="24"/>
        </w:rPr>
        <w:t>, 2020).</w:t>
      </w:r>
    </w:p>
    <w:p w14:paraId="7E10CB2B" w14:textId="77777777" w:rsidR="00F311BD" w:rsidRDefault="00F311BD" w:rsidP="00F311BD">
      <w:pPr>
        <w:ind w:right="237" w:firstLine="720"/>
        <w:rPr>
          <w:sz w:val="24"/>
          <w:szCs w:val="24"/>
        </w:rPr>
      </w:pPr>
      <w:r>
        <w:rPr>
          <w:sz w:val="24"/>
          <w:szCs w:val="24"/>
        </w:rPr>
        <w:t xml:space="preserve">As I have progressed out of my tutorship the some of the coaching elements have remained particularly from my supervisor who I still see in that role, however I would liken the next stages of my development more to mentoring than coaching. I have then move into being mentored by not only my tutor but my whole team. Mentoring has allowed me to continue developing both as an officer and person throughout my probation and I have no doubt long after. Mentoring can be defined as “Mentoring in the workplace tends to describe a relationship in which a more experienced colleague shares their greater knowledge to support the development of an inexperienced member of staff” (Chartered Institute of Personnel and Development, 2021). However McLaughlin (2010) argues that mentors aren’t always people who have been there and done that before, instead they can also be professionals trained in coaching whose job it is to guide people to meet their goals. This become critically accurate when I begin to think about my attachments that took place after my tutorship. During these attachments I had the opportunity to work alongside people in specialised roles such as roads policing and the public protection units. Here the officers were trained to have specific skills that form part of their role. McLaughlin’s observation is also true I believe to certain training courses I have been fortunate enough to attend, when I think of the trainers for these courses such as response driving, Taser and sexual offences responder, they are all professionally trained coaches who are there to ensure that I have met the goal and leave the session with the skills I need to go forth and be </w:t>
      </w:r>
      <w:r>
        <w:rPr>
          <w:sz w:val="24"/>
          <w:szCs w:val="24"/>
        </w:rPr>
        <w:lastRenderedPageBreak/>
        <w:t>competent with that new skill. In acquiring these new skills it has not only developed me as an officer but also help to meet organisational goals, such as increasing number of officers carrying Taser.</w:t>
      </w:r>
    </w:p>
    <w:p w14:paraId="654F2788" w14:textId="77777777" w:rsidR="00F311BD" w:rsidRDefault="00F311BD" w:rsidP="00F311BD">
      <w:pPr>
        <w:ind w:right="237"/>
        <w:jc w:val="both"/>
        <w:rPr>
          <w:sz w:val="24"/>
          <w:szCs w:val="24"/>
        </w:rPr>
      </w:pPr>
      <w:r>
        <w:rPr>
          <w:sz w:val="24"/>
          <w:szCs w:val="24"/>
        </w:rPr>
        <w:tab/>
        <w:t xml:space="preserve">As I have progressed through my probation I have begun to think about different career opportunities within the police and where my career will go next, this has been supported by good coaching from my supervisor, he has allowed me to go on attachments to see different departments and explore other roles. Other times I have worked closely with him to see what the role of supervisor entails with an eye for promotion, this has highlighted the more strategic elements of the job. My supervisor has been important in my development often I see qualities in him that make a good coach or mentor. It is his job to assign work to the team and within the team there are a mixture of abilities and skills, some officers will be far more efficient at certain tasks than others however, when allocating these out he does not simply give the tasks based on skill he varies it. It would be easy to give the tasks that people are efficient at to them continuously as this in the short term is the most productive, but in the long term it will deskill the team. Furthermore to this point, simple tasks can become mundane and monotonous by sharing these out equally it solves this issue. Likewise challenging tasks empower people and keep them engaged.  </w:t>
      </w:r>
    </w:p>
    <w:p w14:paraId="28AC7070" w14:textId="77777777" w:rsidR="00F311BD" w:rsidRDefault="00F311BD" w:rsidP="00F311BD">
      <w:pPr>
        <w:ind w:right="237" w:firstLine="720"/>
        <w:jc w:val="both"/>
        <w:rPr>
          <w:sz w:val="24"/>
          <w:szCs w:val="24"/>
        </w:rPr>
      </w:pPr>
      <w:r>
        <w:rPr>
          <w:sz w:val="24"/>
          <w:szCs w:val="24"/>
        </w:rPr>
        <w:t>I was fortunate enough to complete all of my attachments, once I had completed these or worked with a different department I could see how the work I do as a response officer directly effects them. This caused me to change certain practises about my own work to become more effective and make their jobs easier. An example being when I was working with the public protection unit, I was aware that all the public protection notifications were processed by them, but I was unsure what some parts of the form were for. A colleague has mentored me highlighting the purpose of some sections of the form, further explaining how they can have a huge impact on the investigation and future safeguarding. This was something that I had not previously thought about that I immediately started to do. Not only did I now understand the process better but I was able to then go and pass this knowledge onto others.</w:t>
      </w:r>
    </w:p>
    <w:p w14:paraId="7A623EF8" w14:textId="77777777" w:rsidR="00F311BD" w:rsidRDefault="00F311BD" w:rsidP="00F311BD">
      <w:pPr>
        <w:ind w:right="237"/>
        <w:jc w:val="both"/>
        <w:rPr>
          <w:sz w:val="24"/>
          <w:szCs w:val="24"/>
        </w:rPr>
      </w:pPr>
      <w:r>
        <w:rPr>
          <w:sz w:val="24"/>
          <w:szCs w:val="24"/>
        </w:rPr>
        <w:tab/>
        <w:t xml:space="preserve">I have mainly spoken about how I have been the beneficiary of coaching and mentoring, but unusually and unexpectedly I found myself coaching and mentoring others relatively early in my career. As I emerged from training school the first ever cohort to begin the PCDA qualification I had studied hard and competed and passed the exams required of me, in doing so I had learnt a lot of legislation and gained other academic skills. I noticed that early on I was more aware of certain offences and legislation that some of the other newer officers on my team. Once I had grown in confidence I was able to mentor them and tell them about what I had learnt in training that they did not know, as they had not had the same training as me. </w:t>
      </w:r>
      <w:proofErr w:type="spellStart"/>
      <w:r>
        <w:rPr>
          <w:sz w:val="24"/>
          <w:szCs w:val="24"/>
        </w:rPr>
        <w:t>Grima</w:t>
      </w:r>
      <w:proofErr w:type="spellEnd"/>
      <w:r>
        <w:rPr>
          <w:sz w:val="24"/>
          <w:szCs w:val="24"/>
        </w:rPr>
        <w:t xml:space="preserve"> et al., ( 2014 ) highlights that being a mentor can increase job satisfaction, it certainly did do that for me. Whilst I was still a new officer and unsure about much often asking for help, being able to guide and develop others made me feel valued to the team. When in the final year of my probation I am one of the most experienced members of my team, often I now find myself in the coaching role as I am paired with officers who have recently left their tutorship period. Having recently been through the process of tutorship, still being in my probation and studying as part of the PCDA, I am in a good position to advise and coach, as I can relate to the officers. </w:t>
      </w:r>
      <w:r>
        <w:rPr>
          <w:sz w:val="24"/>
          <w:szCs w:val="24"/>
        </w:rPr>
        <w:lastRenderedPageBreak/>
        <w:t>This will not always be the case as I mature I may lose some of that relatability, but so far I believe it has helped me to coach, mentor and build strong relationships.</w:t>
      </w:r>
    </w:p>
    <w:p w14:paraId="26169879" w14:textId="77777777" w:rsidR="00F311BD" w:rsidRDefault="00F311BD" w:rsidP="00F311BD">
      <w:pPr>
        <w:ind w:right="237"/>
        <w:jc w:val="both"/>
        <w:rPr>
          <w:sz w:val="24"/>
          <w:szCs w:val="24"/>
        </w:rPr>
      </w:pPr>
      <w:r>
        <w:rPr>
          <w:sz w:val="24"/>
          <w:szCs w:val="24"/>
        </w:rPr>
        <w:tab/>
        <w:t xml:space="preserve">As described above coaching and mentoring is vitally important and forms part of my everyday life as a police officer, with that it is important to acknowledge some of the theories particularly that of mentoring. Hay (1995) identified that there are 4 stages of the mentoring life cycle. </w:t>
      </w:r>
      <w:proofErr w:type="spellStart"/>
      <w:r>
        <w:rPr>
          <w:sz w:val="24"/>
          <w:szCs w:val="24"/>
        </w:rPr>
        <w:t>McKimm</w:t>
      </w:r>
      <w:proofErr w:type="spellEnd"/>
      <w:r>
        <w:rPr>
          <w:sz w:val="24"/>
          <w:szCs w:val="24"/>
        </w:rPr>
        <w:t xml:space="preserve"> et al., (2003) describes the characteristics of these Firstly is the initiation, orientation and courtship stage. It is suggested that at this stage it is about forming a bond, building trust and setting objectives. Secondly is the getting established or honeymoon stage, this is about the development of an open and honest relationship by both mentor and mentee, here plans become established outcomes. The third stage will be autonomy, this is where the relationship is high functioning and objectives are being met Hay (1995 ) suggests that here regular appraisals should take place to maintain the validity of the mentorship. Finally is the ending or divorce stage, this can be characterised in two ways either a positive natural conclusion or premature termination, this is where as the name suggests the mentorship ends. I have found myself at all of these stages with various persons, interestingly sometimes as the mentor and sometimes the mentee. However whilst they are all relevant I do feel that in policing there is no natural conclusion, so long as there is a relationship between people and they work together there can always be learning and mentoring from each other.</w:t>
      </w:r>
    </w:p>
    <w:p w14:paraId="4BE40E7B" w14:textId="77777777" w:rsidR="00F311BD" w:rsidRDefault="00F311BD" w:rsidP="00F311BD">
      <w:pPr>
        <w:ind w:right="237"/>
        <w:jc w:val="both"/>
        <w:rPr>
          <w:sz w:val="24"/>
          <w:szCs w:val="24"/>
        </w:rPr>
      </w:pPr>
      <w:r>
        <w:rPr>
          <w:sz w:val="24"/>
          <w:szCs w:val="24"/>
        </w:rPr>
        <w:tab/>
        <w:t>When I reflect on how I have learnt in my probation but particularly in my tutorship it was usually through observational learning Cherry (2021) describes this as learning by watching others, retaining the information and then replicating the observed behaviours. This way of learning is important to policing because mistakes can rarely afford to be made, often if they are they can have a huge impact upon someone’s life, Bandura (2008) emphasises that without the benefit of modelled guidance human development would be greatly retarded, exceedingly tedious and hazardous. It is worth noting however this type of learning can also have its negatives. During my tutorship I am with my tutor who has undertaken a tutor’s course they understand the gold model and how to coach to develop someone. Once I leave my tutorship I could be paired up with other officers who may have bad habits. If observational learning is used here then it would mean I begin to learn these bad habits.</w:t>
      </w:r>
    </w:p>
    <w:p w14:paraId="070C6B30" w14:textId="77777777" w:rsidR="00F311BD" w:rsidRDefault="00F311BD" w:rsidP="00F311BD">
      <w:pPr>
        <w:ind w:right="237"/>
        <w:jc w:val="both"/>
        <w:rPr>
          <w:sz w:val="24"/>
          <w:szCs w:val="24"/>
        </w:rPr>
      </w:pPr>
      <w:r>
        <w:rPr>
          <w:sz w:val="24"/>
          <w:szCs w:val="24"/>
        </w:rPr>
        <w:tab/>
        <w:t>Providing feedback is an important part of not only developing others but for developing yourself especially in a coaching or mentoring relationship, this is because feedback can have a strong positive effect on learning (</w:t>
      </w:r>
      <w:proofErr w:type="spellStart"/>
      <w:r>
        <w:rPr>
          <w:sz w:val="24"/>
          <w:szCs w:val="24"/>
        </w:rPr>
        <w:t>Gielen</w:t>
      </w:r>
      <w:proofErr w:type="spellEnd"/>
      <w:r>
        <w:rPr>
          <w:sz w:val="24"/>
          <w:szCs w:val="24"/>
        </w:rPr>
        <w:t>, 2010). When providing feedback it should always be constructive, given this there are 4 ways to provide feedback. Negative and positive feedback, these highlight either negative or positive outcomes on a past behaviour that should or should not be repeated. There is also negative feed-forward and positive feed-forward, these highlight negative actions that should not be repeated in future and affirm positive actions that should be repeated in future (Federation University,2021). When I provide feedback I strive to make it fit into one of the above categories, if it does not it could be construed that I am simply criticising which would be counterproductive and potentially damaging to the relationship.</w:t>
      </w:r>
    </w:p>
    <w:p w14:paraId="0278D680" w14:textId="77777777" w:rsidR="00F311BD" w:rsidRDefault="00F311BD" w:rsidP="00F311BD">
      <w:pPr>
        <w:ind w:right="237" w:firstLine="720"/>
        <w:jc w:val="both"/>
        <w:rPr>
          <w:sz w:val="24"/>
          <w:szCs w:val="24"/>
        </w:rPr>
      </w:pPr>
      <w:r>
        <w:rPr>
          <w:sz w:val="24"/>
          <w:szCs w:val="24"/>
        </w:rPr>
        <w:t xml:space="preserve">Throughout my three year probation I have learnt many skills and developed both as an officer and a person, some of these skills have gone onto benefit me not only as an officer but in my personal life. Through coaching and mentoring I have been able to better develop and been fortunate enough to be able to develop and </w:t>
      </w:r>
      <w:r>
        <w:rPr>
          <w:sz w:val="24"/>
          <w:szCs w:val="24"/>
        </w:rPr>
        <w:lastRenderedPageBreak/>
        <w:t>have a positive impact upon others. I have learnt theories relating to coaching, mentoring and feedback that will benefit me throughout my career. Though my probation is nearly over I am confident this skills I have learnt will continue to help develop others and myself for a long time to come.</w:t>
      </w:r>
    </w:p>
    <w:p w14:paraId="70C9999B" w14:textId="77777777" w:rsidR="00F311BD" w:rsidRDefault="00F311BD" w:rsidP="00F311BD">
      <w:pPr>
        <w:ind w:right="237"/>
        <w:jc w:val="both"/>
      </w:pPr>
    </w:p>
    <w:p w14:paraId="592CAEBA" w14:textId="7EC339E9" w:rsidR="000F7ECD" w:rsidRPr="00BF0357" w:rsidRDefault="00F311BD" w:rsidP="00BF0357">
      <w:pPr>
        <w:ind w:right="237"/>
        <w:jc w:val="both"/>
        <w:rPr>
          <w:sz w:val="24"/>
          <w:szCs w:val="24"/>
        </w:rPr>
        <w:sectPr w:rsidR="000F7ECD" w:rsidRPr="00BF0357" w:rsidSect="000536B2">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pPr>
      <w:r>
        <w:rPr>
          <w:sz w:val="24"/>
          <w:szCs w:val="24"/>
        </w:rPr>
        <w:t>Word count 2295</w:t>
      </w:r>
    </w:p>
    <w:p w14:paraId="2B4DA333" w14:textId="399F4BC1" w:rsidR="004923DA" w:rsidRPr="00270EEB" w:rsidRDefault="004923DA" w:rsidP="00BF0357">
      <w:pPr>
        <w:overflowPunct/>
        <w:autoSpaceDE/>
        <w:autoSpaceDN/>
        <w:adjustRightInd/>
        <w:ind w:right="237"/>
        <w:textAlignment w:val="auto"/>
        <w:rPr>
          <w:b/>
          <w:sz w:val="24"/>
          <w:szCs w:val="24"/>
        </w:rPr>
      </w:pPr>
      <w:r w:rsidRPr="00270EEB">
        <w:rPr>
          <w:b/>
          <w:sz w:val="24"/>
          <w:szCs w:val="24"/>
        </w:rPr>
        <w:lastRenderedPageBreak/>
        <w:t>Bibliography</w:t>
      </w:r>
    </w:p>
    <w:p w14:paraId="6706116D" w14:textId="44942904" w:rsidR="00390074" w:rsidRDefault="00390074" w:rsidP="00340E9A">
      <w:pPr>
        <w:ind w:right="237"/>
        <w:jc w:val="both"/>
        <w:rPr>
          <w:sz w:val="24"/>
          <w:szCs w:val="24"/>
        </w:rPr>
      </w:pPr>
    </w:p>
    <w:p w14:paraId="5AD13416" w14:textId="77777777" w:rsidR="00BF0357" w:rsidRPr="00BF0357" w:rsidRDefault="00BF0357" w:rsidP="00BF0357">
      <w:pPr>
        <w:pStyle w:val="NormalWeb"/>
        <w:rPr>
          <w:rFonts w:ascii="Arial" w:hAnsi="Arial" w:cs="Arial"/>
        </w:rPr>
      </w:pPr>
      <w:r w:rsidRPr="00BF0357">
        <w:rPr>
          <w:rFonts w:ascii="Arial" w:hAnsi="Arial" w:cs="Arial"/>
        </w:rPr>
        <w:t>Amare, G. (2012). Reviewing the Values of a Standard Operating Procedure. </w:t>
      </w:r>
      <w:r w:rsidRPr="00BF0357">
        <w:rPr>
          <w:rFonts w:ascii="Arial" w:hAnsi="Arial" w:cs="Arial"/>
          <w:i/>
          <w:iCs/>
        </w:rPr>
        <w:t>Ethiopian journal of health sciences</w:t>
      </w:r>
      <w:r w:rsidRPr="00BF0357">
        <w:rPr>
          <w:rFonts w:ascii="Arial" w:hAnsi="Arial" w:cs="Arial"/>
        </w:rPr>
        <w:t>. 22 (3), P205-208.</w:t>
      </w:r>
    </w:p>
    <w:p w14:paraId="26C81838" w14:textId="77777777" w:rsidR="00BF0357" w:rsidRPr="00BF0357" w:rsidRDefault="00BF0357" w:rsidP="00BF0357">
      <w:pPr>
        <w:pStyle w:val="NormalWeb"/>
        <w:rPr>
          <w:rFonts w:ascii="Arial" w:hAnsi="Arial" w:cs="Arial"/>
        </w:rPr>
      </w:pPr>
      <w:proofErr w:type="spellStart"/>
      <w:r w:rsidRPr="00BF0357">
        <w:rPr>
          <w:rFonts w:ascii="Arial" w:hAnsi="Arial" w:cs="Arial"/>
        </w:rPr>
        <w:t>Antley</w:t>
      </w:r>
      <w:proofErr w:type="spellEnd"/>
      <w:r w:rsidRPr="00BF0357">
        <w:rPr>
          <w:rFonts w:ascii="Arial" w:hAnsi="Arial" w:cs="Arial"/>
        </w:rPr>
        <w:t>, T. (2020). </w:t>
      </w:r>
      <w:r w:rsidRPr="00BF0357">
        <w:rPr>
          <w:rFonts w:ascii="Arial" w:hAnsi="Arial" w:cs="Arial"/>
          <w:i/>
          <w:iCs/>
        </w:rPr>
        <w:t>What Is Professional Development and Why Is It Important?.</w:t>
      </w:r>
      <w:r w:rsidRPr="00BF0357">
        <w:rPr>
          <w:rFonts w:ascii="Arial" w:hAnsi="Arial" w:cs="Arial"/>
        </w:rPr>
        <w:t> Available: https://www.webce.com/news/2020/07/16/professional-development. Last accessed 17th Sept 2021.</w:t>
      </w:r>
    </w:p>
    <w:p w14:paraId="6555E938" w14:textId="77777777" w:rsidR="00BF0357" w:rsidRPr="00BF0357" w:rsidRDefault="00BF0357" w:rsidP="00BF0357">
      <w:pPr>
        <w:spacing w:before="100" w:beforeAutospacing="1" w:after="100" w:afterAutospacing="1"/>
        <w:rPr>
          <w:sz w:val="24"/>
          <w:szCs w:val="24"/>
        </w:rPr>
      </w:pPr>
      <w:r w:rsidRPr="00BF0357">
        <w:rPr>
          <w:sz w:val="24"/>
          <w:szCs w:val="24"/>
        </w:rPr>
        <w:t>Bandura A, (2008). </w:t>
      </w:r>
      <w:r w:rsidRPr="00BF0357">
        <w:rPr>
          <w:i/>
          <w:iCs/>
          <w:sz w:val="24"/>
          <w:szCs w:val="24"/>
        </w:rPr>
        <w:t>Observational Learning</w:t>
      </w:r>
      <w:r w:rsidRPr="00BF0357">
        <w:rPr>
          <w:sz w:val="24"/>
          <w:szCs w:val="24"/>
        </w:rPr>
        <w:t xml:space="preserve">. </w:t>
      </w:r>
      <w:proofErr w:type="spellStart"/>
      <w:r w:rsidRPr="00BF0357">
        <w:rPr>
          <w:sz w:val="24"/>
          <w:szCs w:val="24"/>
        </w:rPr>
        <w:t>Donsbach</w:t>
      </w:r>
      <w:proofErr w:type="spellEnd"/>
      <w:r w:rsidRPr="00BF0357">
        <w:rPr>
          <w:sz w:val="24"/>
          <w:szCs w:val="24"/>
        </w:rPr>
        <w:t xml:space="preserve">: The International Encyclopaedia of Communication. </w:t>
      </w:r>
    </w:p>
    <w:p w14:paraId="2BE0F11F" w14:textId="77777777" w:rsidR="00BF0357" w:rsidRPr="00BF0357" w:rsidRDefault="00BF0357" w:rsidP="00BF0357">
      <w:pPr>
        <w:spacing w:before="100" w:beforeAutospacing="1" w:after="100" w:afterAutospacing="1"/>
        <w:rPr>
          <w:sz w:val="24"/>
          <w:szCs w:val="24"/>
        </w:rPr>
      </w:pPr>
      <w:r w:rsidRPr="00BF0357">
        <w:rPr>
          <w:sz w:val="24"/>
          <w:szCs w:val="24"/>
        </w:rPr>
        <w:t xml:space="preserve">Bass B, </w:t>
      </w:r>
      <w:proofErr w:type="spellStart"/>
      <w:r w:rsidRPr="00BF0357">
        <w:rPr>
          <w:sz w:val="24"/>
          <w:szCs w:val="24"/>
        </w:rPr>
        <w:t>Riggo</w:t>
      </w:r>
      <w:proofErr w:type="spellEnd"/>
      <w:r w:rsidRPr="00BF0357">
        <w:rPr>
          <w:sz w:val="24"/>
          <w:szCs w:val="24"/>
        </w:rPr>
        <w:t xml:space="preserve"> R (2006). </w:t>
      </w:r>
      <w:r w:rsidRPr="00BF0357">
        <w:rPr>
          <w:i/>
          <w:iCs/>
          <w:sz w:val="24"/>
          <w:szCs w:val="24"/>
        </w:rPr>
        <w:t>Transformational Leadership</w:t>
      </w:r>
      <w:r w:rsidRPr="00BF0357">
        <w:rPr>
          <w:sz w:val="24"/>
          <w:szCs w:val="24"/>
        </w:rPr>
        <w:t>. London: Taylor &amp; Francis. P1-296.</w:t>
      </w:r>
    </w:p>
    <w:p w14:paraId="6F8EFBB0" w14:textId="77777777" w:rsidR="00BF0357" w:rsidRPr="00BF0357" w:rsidRDefault="00BF0357" w:rsidP="00BF0357">
      <w:pPr>
        <w:pStyle w:val="NormalWeb"/>
        <w:rPr>
          <w:rFonts w:ascii="Arial" w:hAnsi="Arial" w:cs="Arial"/>
        </w:rPr>
      </w:pPr>
      <w:r w:rsidRPr="00BF0357">
        <w:rPr>
          <w:rFonts w:ascii="Arial" w:hAnsi="Arial" w:cs="Arial"/>
        </w:rPr>
        <w:t xml:space="preserve">Berry G, Briggs P, </w:t>
      </w:r>
      <w:proofErr w:type="spellStart"/>
      <w:r w:rsidRPr="00BF0357">
        <w:rPr>
          <w:rFonts w:ascii="Arial" w:hAnsi="Arial" w:cs="Arial"/>
        </w:rPr>
        <w:t>Erol</w:t>
      </w:r>
      <w:proofErr w:type="spellEnd"/>
      <w:r w:rsidRPr="00BF0357">
        <w:rPr>
          <w:rFonts w:ascii="Arial" w:hAnsi="Arial" w:cs="Arial"/>
        </w:rPr>
        <w:t xml:space="preserve"> R, </w:t>
      </w:r>
      <w:proofErr w:type="spellStart"/>
      <w:r w:rsidRPr="00BF0357">
        <w:rPr>
          <w:rFonts w:ascii="Arial" w:hAnsi="Arial" w:cs="Arial"/>
        </w:rPr>
        <w:t>Staden</w:t>
      </w:r>
      <w:proofErr w:type="spellEnd"/>
      <w:r w:rsidRPr="00BF0357">
        <w:rPr>
          <w:rFonts w:ascii="Arial" w:hAnsi="Arial" w:cs="Arial"/>
        </w:rPr>
        <w:t xml:space="preserve"> L. (2009). </w:t>
      </w:r>
      <w:r w:rsidRPr="00BF0357">
        <w:rPr>
          <w:rFonts w:ascii="Arial" w:hAnsi="Arial" w:cs="Arial"/>
          <w:i/>
          <w:iCs/>
        </w:rPr>
        <w:t>The Effectiveness of Partnership Working in a Crime and Disorder Context .</w:t>
      </w:r>
      <w:r w:rsidRPr="00BF0357">
        <w:rPr>
          <w:rFonts w:ascii="Arial" w:hAnsi="Arial" w:cs="Arial"/>
        </w:rPr>
        <w:t> Available: https://assets.publishing.service.gov.uk/government/uploads/system/uploads/attachment_data/file/116549/horr52-report.pdf. Last accessed 18th Sept 2021.</w:t>
      </w:r>
    </w:p>
    <w:p w14:paraId="5B5A8F70" w14:textId="77777777" w:rsidR="00BF0357" w:rsidRPr="00BF0357" w:rsidRDefault="00BF0357" w:rsidP="00BF0357">
      <w:pPr>
        <w:rPr>
          <w:sz w:val="24"/>
          <w:szCs w:val="24"/>
        </w:rPr>
      </w:pPr>
      <w:proofErr w:type="spellStart"/>
      <w:r w:rsidRPr="00BF0357">
        <w:rPr>
          <w:sz w:val="24"/>
          <w:szCs w:val="24"/>
        </w:rPr>
        <w:t>Brodeur</w:t>
      </w:r>
      <w:proofErr w:type="spellEnd"/>
      <w:r w:rsidRPr="00BF0357">
        <w:rPr>
          <w:sz w:val="24"/>
          <w:szCs w:val="24"/>
        </w:rPr>
        <w:t>, J (2010). </w:t>
      </w:r>
      <w:r w:rsidRPr="00BF0357">
        <w:rPr>
          <w:i/>
          <w:iCs/>
          <w:sz w:val="24"/>
          <w:szCs w:val="24"/>
        </w:rPr>
        <w:t>The Policing Web</w:t>
      </w:r>
      <w:r w:rsidRPr="00BF0357">
        <w:rPr>
          <w:sz w:val="24"/>
          <w:szCs w:val="24"/>
        </w:rPr>
        <w:t>. Oxford: Oxford university press. P53 - 66.</w:t>
      </w:r>
    </w:p>
    <w:p w14:paraId="3C3DA94F" w14:textId="77777777" w:rsidR="00BF0357" w:rsidRPr="00BF0357" w:rsidRDefault="00BF0357" w:rsidP="00BF0357">
      <w:pPr>
        <w:pStyle w:val="NormalWeb"/>
        <w:rPr>
          <w:rFonts w:ascii="Arial" w:hAnsi="Arial" w:cs="Arial"/>
        </w:rPr>
      </w:pPr>
      <w:r w:rsidRPr="00BF0357">
        <w:rPr>
          <w:rFonts w:ascii="Arial" w:hAnsi="Arial" w:cs="Arial"/>
        </w:rPr>
        <w:t>Chartered Institute of Personnel and Development. (2021). </w:t>
      </w:r>
      <w:r w:rsidRPr="00BF0357">
        <w:rPr>
          <w:rFonts w:ascii="Arial" w:hAnsi="Arial" w:cs="Arial"/>
          <w:i/>
          <w:iCs/>
        </w:rPr>
        <w:t>Coaching and Mentoring.</w:t>
      </w:r>
      <w:r w:rsidRPr="00BF0357">
        <w:rPr>
          <w:rFonts w:ascii="Arial" w:hAnsi="Arial" w:cs="Arial"/>
        </w:rPr>
        <w:t> Available: https://www.cipd.co.uk/knowledge/fundamentals/people/development/coaching-mentoring-factsheet#gref. Last accessed 26th Sept 2021.</w:t>
      </w:r>
    </w:p>
    <w:p w14:paraId="24950B93" w14:textId="77777777" w:rsidR="00BF0357" w:rsidRPr="00BF0357" w:rsidRDefault="00BF0357" w:rsidP="00BF0357">
      <w:pPr>
        <w:spacing w:before="100" w:beforeAutospacing="1" w:after="100" w:afterAutospacing="1"/>
        <w:rPr>
          <w:sz w:val="24"/>
          <w:szCs w:val="24"/>
        </w:rPr>
      </w:pPr>
      <w:r w:rsidRPr="00BF0357">
        <w:rPr>
          <w:sz w:val="24"/>
          <w:szCs w:val="24"/>
        </w:rPr>
        <w:t>Cherry, K. (2019). </w:t>
      </w:r>
      <w:r w:rsidRPr="00BF0357">
        <w:rPr>
          <w:i/>
          <w:iCs/>
          <w:sz w:val="24"/>
          <w:szCs w:val="24"/>
        </w:rPr>
        <w:t>Leadership Styles.</w:t>
      </w:r>
      <w:r w:rsidRPr="00BF0357">
        <w:rPr>
          <w:sz w:val="24"/>
          <w:szCs w:val="24"/>
        </w:rPr>
        <w:t> Available: http://myweb.astate.edu/sbounds/ap/2%20leadership%20styles.pdf. Last accessed 24th Sept 2021.</w:t>
      </w:r>
    </w:p>
    <w:p w14:paraId="04E9D202" w14:textId="77777777" w:rsidR="00BF0357" w:rsidRPr="00BF0357" w:rsidRDefault="00BF0357" w:rsidP="00BF0357">
      <w:pPr>
        <w:spacing w:before="100" w:beforeAutospacing="1" w:after="100" w:afterAutospacing="1"/>
        <w:rPr>
          <w:sz w:val="24"/>
          <w:szCs w:val="24"/>
        </w:rPr>
      </w:pPr>
      <w:r w:rsidRPr="00BF0357">
        <w:rPr>
          <w:sz w:val="24"/>
          <w:szCs w:val="24"/>
        </w:rPr>
        <w:t>Cherry, K. (2021). </w:t>
      </w:r>
      <w:r w:rsidRPr="00BF0357">
        <w:rPr>
          <w:i/>
          <w:iCs/>
          <w:sz w:val="24"/>
          <w:szCs w:val="24"/>
        </w:rPr>
        <w:t>https://www.verywellmind.com/what-is-observational-learning-2795402.</w:t>
      </w:r>
      <w:r w:rsidRPr="00BF0357">
        <w:rPr>
          <w:sz w:val="24"/>
          <w:szCs w:val="24"/>
        </w:rPr>
        <w:t> Available: https://www.verywellmind.com/what-is-observational-learning-2795402. Last accessed 26th Sept 2021.</w:t>
      </w:r>
    </w:p>
    <w:p w14:paraId="192A54C5" w14:textId="77777777" w:rsidR="00BF0357" w:rsidRPr="00BF0357" w:rsidRDefault="00BF0357" w:rsidP="00BF0357">
      <w:pPr>
        <w:pStyle w:val="NormalWeb"/>
        <w:rPr>
          <w:rFonts w:ascii="Arial" w:hAnsi="Arial" w:cs="Arial"/>
        </w:rPr>
      </w:pPr>
      <w:r w:rsidRPr="00BF0357">
        <w:rPr>
          <w:rFonts w:ascii="Arial" w:hAnsi="Arial" w:cs="Arial"/>
        </w:rPr>
        <w:t>Children’s Workforce Development Council. (2008). </w:t>
      </w:r>
      <w:r w:rsidRPr="00BF0357">
        <w:rPr>
          <w:rFonts w:ascii="Arial" w:hAnsi="Arial" w:cs="Arial"/>
          <w:i/>
          <w:iCs/>
        </w:rPr>
        <w:t>Integrated working explained.</w:t>
      </w:r>
      <w:r w:rsidRPr="00BF0357">
        <w:rPr>
          <w:rFonts w:ascii="Arial" w:hAnsi="Arial" w:cs="Arial"/>
        </w:rPr>
        <w:t> Available: https://assets.publishing.service.gov.uk/government/uploads/system/uploads/attachment_data/file/182200/integrated_working_explained.pdf. Last accessed 17th Sept 2021.</w:t>
      </w:r>
    </w:p>
    <w:p w14:paraId="0802CC55" w14:textId="77777777" w:rsidR="00BF0357" w:rsidRPr="00BF0357" w:rsidRDefault="00BF0357" w:rsidP="00BF0357">
      <w:pPr>
        <w:pStyle w:val="NormalWeb"/>
        <w:rPr>
          <w:rFonts w:ascii="Arial" w:hAnsi="Arial" w:cs="Arial"/>
        </w:rPr>
      </w:pPr>
      <w:r w:rsidRPr="00BF0357">
        <w:rPr>
          <w:rFonts w:ascii="Arial" w:hAnsi="Arial" w:cs="Arial"/>
        </w:rPr>
        <w:t>Collins, J. (2009). Lifelong Learning in the 21st Century and Beyond. </w:t>
      </w:r>
      <w:r w:rsidRPr="00BF0357">
        <w:rPr>
          <w:rFonts w:ascii="Arial" w:hAnsi="Arial" w:cs="Arial"/>
          <w:i/>
          <w:iCs/>
        </w:rPr>
        <w:t>Radio Graphics </w:t>
      </w:r>
      <w:r w:rsidRPr="00BF0357">
        <w:rPr>
          <w:rFonts w:ascii="Arial" w:hAnsi="Arial" w:cs="Arial"/>
        </w:rPr>
        <w:t>. 29 (2), P613-622.</w:t>
      </w:r>
    </w:p>
    <w:p w14:paraId="6E658648" w14:textId="77777777" w:rsidR="00BF0357" w:rsidRPr="00BF0357" w:rsidRDefault="00BF0357" w:rsidP="00BF0357">
      <w:pPr>
        <w:spacing w:before="100" w:beforeAutospacing="1" w:after="100" w:afterAutospacing="1"/>
        <w:rPr>
          <w:sz w:val="24"/>
          <w:szCs w:val="24"/>
        </w:rPr>
      </w:pPr>
      <w:proofErr w:type="spellStart"/>
      <w:r w:rsidRPr="00BF0357">
        <w:rPr>
          <w:sz w:val="24"/>
          <w:szCs w:val="24"/>
        </w:rPr>
        <w:t>Crump,J</w:t>
      </w:r>
      <w:proofErr w:type="spellEnd"/>
      <w:r w:rsidRPr="00BF0357">
        <w:rPr>
          <w:sz w:val="24"/>
          <w:szCs w:val="24"/>
        </w:rPr>
        <w:t>. (2011). What Are the Police Doing on Twitter? Social Media, the Police and the Public. </w:t>
      </w:r>
      <w:r w:rsidRPr="00BF0357">
        <w:rPr>
          <w:i/>
          <w:iCs/>
          <w:sz w:val="24"/>
          <w:szCs w:val="24"/>
        </w:rPr>
        <w:t>Policy &amp; Internet</w:t>
      </w:r>
      <w:r w:rsidRPr="00BF0357">
        <w:rPr>
          <w:sz w:val="24"/>
          <w:szCs w:val="24"/>
        </w:rPr>
        <w:t>. 3 (4), P1-27.</w:t>
      </w:r>
    </w:p>
    <w:p w14:paraId="47DD7B35" w14:textId="77777777" w:rsidR="00BF0357" w:rsidRPr="00BF0357" w:rsidRDefault="00BF0357" w:rsidP="00BF0357">
      <w:pPr>
        <w:spacing w:before="100" w:beforeAutospacing="1" w:after="100" w:afterAutospacing="1"/>
        <w:rPr>
          <w:sz w:val="24"/>
          <w:szCs w:val="24"/>
        </w:rPr>
      </w:pPr>
      <w:proofErr w:type="spellStart"/>
      <w:r w:rsidRPr="00BF0357">
        <w:rPr>
          <w:sz w:val="24"/>
          <w:szCs w:val="24"/>
        </w:rPr>
        <w:t>Deiorio</w:t>
      </w:r>
      <w:proofErr w:type="spellEnd"/>
      <w:r w:rsidRPr="00BF0357">
        <w:rPr>
          <w:sz w:val="24"/>
          <w:szCs w:val="24"/>
        </w:rPr>
        <w:t xml:space="preserve"> N, Carney P, </w:t>
      </w:r>
      <w:proofErr w:type="spellStart"/>
      <w:r w:rsidRPr="00BF0357">
        <w:rPr>
          <w:sz w:val="24"/>
          <w:szCs w:val="24"/>
        </w:rPr>
        <w:t>Kahl</w:t>
      </w:r>
      <w:proofErr w:type="spellEnd"/>
      <w:r w:rsidRPr="00BF0357">
        <w:rPr>
          <w:sz w:val="24"/>
          <w:szCs w:val="24"/>
        </w:rPr>
        <w:t xml:space="preserve"> L, </w:t>
      </w:r>
      <w:proofErr w:type="spellStart"/>
      <w:r w:rsidRPr="00BF0357">
        <w:rPr>
          <w:sz w:val="24"/>
          <w:szCs w:val="24"/>
        </w:rPr>
        <w:t>Bonura</w:t>
      </w:r>
      <w:proofErr w:type="spellEnd"/>
      <w:r w:rsidRPr="00BF0357">
        <w:rPr>
          <w:sz w:val="24"/>
          <w:szCs w:val="24"/>
        </w:rPr>
        <w:t xml:space="preserve"> E, </w:t>
      </w:r>
      <w:proofErr w:type="spellStart"/>
      <w:r w:rsidRPr="00BF0357">
        <w:rPr>
          <w:sz w:val="24"/>
          <w:szCs w:val="24"/>
        </w:rPr>
        <w:t>Juve</w:t>
      </w:r>
      <w:proofErr w:type="spellEnd"/>
      <w:r w:rsidRPr="00BF0357">
        <w:rPr>
          <w:sz w:val="24"/>
          <w:szCs w:val="24"/>
        </w:rPr>
        <w:t xml:space="preserve"> A. (2016). Coaching: A New Model For Academic and Career Achievement. </w:t>
      </w:r>
      <w:r w:rsidRPr="00BF0357">
        <w:rPr>
          <w:i/>
          <w:iCs/>
          <w:sz w:val="24"/>
          <w:szCs w:val="24"/>
        </w:rPr>
        <w:t xml:space="preserve">Med </w:t>
      </w:r>
      <w:proofErr w:type="spellStart"/>
      <w:r w:rsidRPr="00BF0357">
        <w:rPr>
          <w:i/>
          <w:iCs/>
          <w:sz w:val="24"/>
          <w:szCs w:val="24"/>
        </w:rPr>
        <w:t>Educ</w:t>
      </w:r>
      <w:proofErr w:type="spellEnd"/>
      <w:r w:rsidRPr="00BF0357">
        <w:rPr>
          <w:i/>
          <w:iCs/>
          <w:sz w:val="24"/>
          <w:szCs w:val="24"/>
        </w:rPr>
        <w:t xml:space="preserve"> Online</w:t>
      </w:r>
      <w:r w:rsidRPr="00BF0357">
        <w:rPr>
          <w:sz w:val="24"/>
          <w:szCs w:val="24"/>
        </w:rPr>
        <w:t>. 21 (1), P1-5.</w:t>
      </w:r>
    </w:p>
    <w:p w14:paraId="16CC6E42" w14:textId="77777777" w:rsidR="00BF0357" w:rsidRPr="00BF0357" w:rsidRDefault="00BF0357" w:rsidP="00BF0357">
      <w:pPr>
        <w:spacing w:before="100" w:beforeAutospacing="1" w:after="100" w:afterAutospacing="1"/>
        <w:rPr>
          <w:sz w:val="24"/>
          <w:szCs w:val="24"/>
        </w:rPr>
      </w:pPr>
      <w:proofErr w:type="spellStart"/>
      <w:r w:rsidRPr="00BF0357">
        <w:rPr>
          <w:sz w:val="24"/>
          <w:szCs w:val="24"/>
        </w:rPr>
        <w:t>Denef</w:t>
      </w:r>
      <w:proofErr w:type="spellEnd"/>
      <w:r w:rsidRPr="00BF0357">
        <w:rPr>
          <w:sz w:val="24"/>
          <w:szCs w:val="24"/>
        </w:rPr>
        <w:t xml:space="preserve">, S, </w:t>
      </w:r>
      <w:proofErr w:type="spellStart"/>
      <w:r w:rsidRPr="00BF0357">
        <w:rPr>
          <w:sz w:val="24"/>
          <w:szCs w:val="24"/>
        </w:rPr>
        <w:t>Bayerl</w:t>
      </w:r>
      <w:proofErr w:type="spellEnd"/>
      <w:r w:rsidRPr="00BF0357">
        <w:rPr>
          <w:sz w:val="24"/>
          <w:szCs w:val="24"/>
        </w:rPr>
        <w:t xml:space="preserve">, P.S, </w:t>
      </w:r>
      <w:proofErr w:type="spellStart"/>
      <w:r w:rsidRPr="00BF0357">
        <w:rPr>
          <w:sz w:val="24"/>
          <w:szCs w:val="24"/>
        </w:rPr>
        <w:t>Kaptein</w:t>
      </w:r>
      <w:proofErr w:type="spellEnd"/>
      <w:r w:rsidRPr="00BF0357">
        <w:rPr>
          <w:sz w:val="24"/>
          <w:szCs w:val="24"/>
        </w:rPr>
        <w:t xml:space="preserve">, N, 2013. Social Media and the Police-tweeting Practices of British Police Forces During the August 2011 Riots, in: . Presented at </w:t>
      </w:r>
      <w:r w:rsidRPr="00BF0357">
        <w:rPr>
          <w:sz w:val="24"/>
          <w:szCs w:val="24"/>
        </w:rPr>
        <w:lastRenderedPageBreak/>
        <w:t>the 31st Annual CHI Conference on Human Factors in Computing Systems: Changing Perspectives</w:t>
      </w:r>
    </w:p>
    <w:p w14:paraId="3BAE90D3" w14:textId="77777777" w:rsidR="00BF0357" w:rsidRPr="00BF0357" w:rsidRDefault="00BF0357" w:rsidP="00BF0357">
      <w:pPr>
        <w:spacing w:before="100" w:beforeAutospacing="1" w:after="100" w:afterAutospacing="1"/>
        <w:rPr>
          <w:sz w:val="24"/>
          <w:szCs w:val="24"/>
        </w:rPr>
      </w:pPr>
      <w:r w:rsidRPr="00BF0357">
        <w:rPr>
          <w:sz w:val="24"/>
          <w:szCs w:val="24"/>
        </w:rPr>
        <w:t>Federation University . (2021). </w:t>
      </w:r>
      <w:r w:rsidRPr="00BF0357">
        <w:rPr>
          <w:i/>
          <w:iCs/>
          <w:sz w:val="24"/>
          <w:szCs w:val="24"/>
        </w:rPr>
        <w:t>Types of Feedback.</w:t>
      </w:r>
      <w:r w:rsidRPr="00BF0357">
        <w:rPr>
          <w:sz w:val="24"/>
          <w:szCs w:val="24"/>
        </w:rPr>
        <w:t> Available: https://federation.edu.au/staff/learning-and-teaching/teaching-practice/feedback/types-of-feedback. Last accessed 26th Sept 2021.</w:t>
      </w:r>
    </w:p>
    <w:p w14:paraId="32F6C6FE" w14:textId="77777777" w:rsidR="00BF0357" w:rsidRPr="00BF0357" w:rsidRDefault="00BF0357" w:rsidP="00BF0357">
      <w:pPr>
        <w:pStyle w:val="NormalWeb"/>
        <w:rPr>
          <w:rFonts w:ascii="Arial" w:hAnsi="Arial" w:cs="Arial"/>
        </w:rPr>
      </w:pPr>
      <w:r w:rsidRPr="00BF0357">
        <w:rPr>
          <w:rFonts w:ascii="Arial" w:hAnsi="Arial" w:cs="Arial"/>
        </w:rPr>
        <w:t>Ford K, Newbury A, Meredith Z, Evans J, Hughes K, Roderick J, Davies A, Bellis M. (2019). Understanding the Outcome of Police Safeguarding Notifications to Social Services in South Wales. </w:t>
      </w:r>
      <w:r w:rsidRPr="00BF0357">
        <w:rPr>
          <w:rFonts w:ascii="Arial" w:hAnsi="Arial" w:cs="Arial"/>
          <w:i/>
          <w:iCs/>
        </w:rPr>
        <w:t>The Police Journal</w:t>
      </w:r>
      <w:r w:rsidRPr="00BF0357">
        <w:rPr>
          <w:rFonts w:ascii="Arial" w:hAnsi="Arial" w:cs="Arial"/>
        </w:rPr>
        <w:t>. 93 (2), P87-108.</w:t>
      </w:r>
    </w:p>
    <w:p w14:paraId="403CDE08" w14:textId="77777777" w:rsidR="00BF0357" w:rsidRPr="00BF0357" w:rsidRDefault="00BF0357" w:rsidP="00BF0357">
      <w:pPr>
        <w:spacing w:before="100" w:beforeAutospacing="1" w:after="100" w:afterAutospacing="1"/>
        <w:rPr>
          <w:sz w:val="24"/>
          <w:szCs w:val="24"/>
        </w:rPr>
      </w:pPr>
      <w:proofErr w:type="spellStart"/>
      <w:r w:rsidRPr="00BF0357">
        <w:rPr>
          <w:sz w:val="24"/>
          <w:szCs w:val="24"/>
        </w:rPr>
        <w:t>Gastil,J</w:t>
      </w:r>
      <w:proofErr w:type="spellEnd"/>
      <w:r w:rsidRPr="00BF0357">
        <w:rPr>
          <w:sz w:val="24"/>
          <w:szCs w:val="24"/>
        </w:rPr>
        <w:t>. (1994). A Definition and Illustration of Democratic Leadership . </w:t>
      </w:r>
      <w:r w:rsidRPr="00BF0357">
        <w:rPr>
          <w:i/>
          <w:iCs/>
          <w:sz w:val="24"/>
          <w:szCs w:val="24"/>
        </w:rPr>
        <w:t>Human Relations</w:t>
      </w:r>
      <w:r w:rsidRPr="00BF0357">
        <w:rPr>
          <w:sz w:val="24"/>
          <w:szCs w:val="24"/>
        </w:rPr>
        <w:t>. 47 (8), P953-957.</w:t>
      </w:r>
    </w:p>
    <w:p w14:paraId="7A1EB7FD" w14:textId="77777777" w:rsidR="00BF0357" w:rsidRPr="00BF0357" w:rsidRDefault="00BF0357" w:rsidP="00BF0357">
      <w:pPr>
        <w:spacing w:before="100" w:beforeAutospacing="1" w:after="100" w:afterAutospacing="1"/>
        <w:rPr>
          <w:sz w:val="24"/>
          <w:szCs w:val="24"/>
        </w:rPr>
      </w:pPr>
      <w:proofErr w:type="spellStart"/>
      <w:r w:rsidRPr="00BF0357">
        <w:rPr>
          <w:sz w:val="24"/>
          <w:szCs w:val="24"/>
        </w:rPr>
        <w:t>Gemeda</w:t>
      </w:r>
      <w:proofErr w:type="spellEnd"/>
      <w:r w:rsidRPr="00BF0357">
        <w:rPr>
          <w:sz w:val="24"/>
          <w:szCs w:val="24"/>
        </w:rPr>
        <w:t xml:space="preserve"> H, Lee J. (2020). Leadership styles, Work Engagement and Outcomes Among Information and Communications Technology Professionals: A Cross-national Study. </w:t>
      </w:r>
      <w:proofErr w:type="spellStart"/>
      <w:r w:rsidRPr="00BF0357">
        <w:rPr>
          <w:i/>
          <w:iCs/>
          <w:sz w:val="24"/>
          <w:szCs w:val="24"/>
        </w:rPr>
        <w:t>Heliyon</w:t>
      </w:r>
      <w:proofErr w:type="spellEnd"/>
      <w:r w:rsidRPr="00BF0357">
        <w:rPr>
          <w:sz w:val="24"/>
          <w:szCs w:val="24"/>
        </w:rPr>
        <w:t>. 6 (4).</w:t>
      </w:r>
    </w:p>
    <w:p w14:paraId="07855202" w14:textId="77777777" w:rsidR="00BF0357" w:rsidRPr="00BF0357" w:rsidRDefault="00BF0357" w:rsidP="00BF0357">
      <w:pPr>
        <w:pStyle w:val="NormalWeb"/>
        <w:rPr>
          <w:rFonts w:ascii="Arial" w:hAnsi="Arial" w:cs="Arial"/>
        </w:rPr>
      </w:pPr>
      <w:r w:rsidRPr="00BF0357">
        <w:rPr>
          <w:rFonts w:ascii="Arial" w:hAnsi="Arial" w:cs="Arial"/>
          <w:shd w:val="clear" w:color="auto" w:fill="FFFFFF"/>
        </w:rPr>
        <w:t>Gibbs, G. (1988). </w:t>
      </w:r>
      <w:r w:rsidRPr="00BF0357">
        <w:rPr>
          <w:rStyle w:val="Emphasis"/>
          <w:rFonts w:ascii="Arial" w:hAnsi="Arial" w:cs="Arial"/>
          <w:shd w:val="clear" w:color="auto" w:fill="FFFFFF"/>
        </w:rPr>
        <w:t>Learning by Doing: A Guide to Teaching and Learning Methods. </w:t>
      </w:r>
      <w:r w:rsidRPr="00BF0357">
        <w:rPr>
          <w:rFonts w:ascii="Arial" w:hAnsi="Arial" w:cs="Arial"/>
          <w:shd w:val="clear" w:color="auto" w:fill="FFFFFF"/>
        </w:rPr>
        <w:t> London: Further Education Unit</w:t>
      </w:r>
    </w:p>
    <w:p w14:paraId="20A7DC30" w14:textId="77777777" w:rsidR="00BF0357" w:rsidRPr="00BF0357" w:rsidRDefault="00BF0357" w:rsidP="00BF0357">
      <w:pPr>
        <w:spacing w:before="100" w:beforeAutospacing="1" w:after="100" w:afterAutospacing="1"/>
        <w:rPr>
          <w:sz w:val="24"/>
          <w:szCs w:val="24"/>
        </w:rPr>
      </w:pPr>
      <w:proofErr w:type="spellStart"/>
      <w:r w:rsidRPr="00BF0357">
        <w:rPr>
          <w:sz w:val="24"/>
          <w:szCs w:val="24"/>
        </w:rPr>
        <w:t>Gielen</w:t>
      </w:r>
      <w:proofErr w:type="spellEnd"/>
      <w:r w:rsidRPr="00BF0357">
        <w:rPr>
          <w:sz w:val="24"/>
          <w:szCs w:val="24"/>
        </w:rPr>
        <w:t xml:space="preserve"> S, </w:t>
      </w:r>
      <w:proofErr w:type="spellStart"/>
      <w:r w:rsidRPr="00BF0357">
        <w:rPr>
          <w:sz w:val="24"/>
          <w:szCs w:val="24"/>
        </w:rPr>
        <w:t>Peeters</w:t>
      </w:r>
      <w:proofErr w:type="spellEnd"/>
      <w:r w:rsidRPr="00BF0357">
        <w:rPr>
          <w:sz w:val="24"/>
          <w:szCs w:val="24"/>
        </w:rPr>
        <w:t xml:space="preserve"> E, </w:t>
      </w:r>
      <w:proofErr w:type="spellStart"/>
      <w:r w:rsidRPr="00BF0357">
        <w:rPr>
          <w:sz w:val="24"/>
          <w:szCs w:val="24"/>
        </w:rPr>
        <w:t>Dochy</w:t>
      </w:r>
      <w:proofErr w:type="spellEnd"/>
      <w:r w:rsidRPr="00BF0357">
        <w:rPr>
          <w:sz w:val="24"/>
          <w:szCs w:val="24"/>
        </w:rPr>
        <w:t xml:space="preserve"> F, </w:t>
      </w:r>
      <w:proofErr w:type="spellStart"/>
      <w:r w:rsidRPr="00BF0357">
        <w:rPr>
          <w:sz w:val="24"/>
          <w:szCs w:val="24"/>
        </w:rPr>
        <w:t>Onghena</w:t>
      </w:r>
      <w:proofErr w:type="spellEnd"/>
      <w:r w:rsidRPr="00BF0357">
        <w:rPr>
          <w:sz w:val="24"/>
          <w:szCs w:val="24"/>
        </w:rPr>
        <w:t xml:space="preserve"> P, </w:t>
      </w:r>
      <w:proofErr w:type="spellStart"/>
      <w:r w:rsidRPr="00BF0357">
        <w:rPr>
          <w:sz w:val="24"/>
          <w:szCs w:val="24"/>
        </w:rPr>
        <w:t>Struyven</w:t>
      </w:r>
      <w:proofErr w:type="spellEnd"/>
      <w:r w:rsidRPr="00BF0357">
        <w:rPr>
          <w:sz w:val="24"/>
          <w:szCs w:val="24"/>
        </w:rPr>
        <w:t xml:space="preserve"> K. (2010). Improving the Effectiveness of Peer Feedback for Learning. </w:t>
      </w:r>
      <w:r w:rsidRPr="00BF0357">
        <w:rPr>
          <w:i/>
          <w:iCs/>
          <w:sz w:val="24"/>
          <w:szCs w:val="24"/>
        </w:rPr>
        <w:t>Learning and Instruction</w:t>
      </w:r>
      <w:r w:rsidRPr="00BF0357">
        <w:rPr>
          <w:sz w:val="24"/>
          <w:szCs w:val="24"/>
        </w:rPr>
        <w:t>. 20 (4), P304-315.</w:t>
      </w:r>
    </w:p>
    <w:p w14:paraId="62B6DF86" w14:textId="77777777" w:rsidR="00BF0357" w:rsidRPr="00BF0357" w:rsidRDefault="00BF0357" w:rsidP="00BF0357">
      <w:pPr>
        <w:spacing w:before="100" w:beforeAutospacing="1" w:after="100" w:afterAutospacing="1"/>
        <w:rPr>
          <w:sz w:val="24"/>
          <w:szCs w:val="24"/>
        </w:rPr>
      </w:pPr>
      <w:proofErr w:type="spellStart"/>
      <w:r w:rsidRPr="00BF0357">
        <w:rPr>
          <w:sz w:val="24"/>
          <w:szCs w:val="24"/>
        </w:rPr>
        <w:t>Grimma</w:t>
      </w:r>
      <w:proofErr w:type="spellEnd"/>
      <w:r w:rsidRPr="00BF0357">
        <w:rPr>
          <w:sz w:val="24"/>
          <w:szCs w:val="24"/>
        </w:rPr>
        <w:t xml:space="preserve"> F, </w:t>
      </w:r>
      <w:proofErr w:type="spellStart"/>
      <w:r w:rsidRPr="00BF0357">
        <w:rPr>
          <w:sz w:val="24"/>
          <w:szCs w:val="24"/>
        </w:rPr>
        <w:t>Paille</w:t>
      </w:r>
      <w:proofErr w:type="spellEnd"/>
      <w:r w:rsidRPr="00BF0357">
        <w:rPr>
          <w:sz w:val="24"/>
          <w:szCs w:val="24"/>
        </w:rPr>
        <w:t xml:space="preserve"> F, Mejia J, </w:t>
      </w:r>
      <w:proofErr w:type="spellStart"/>
      <w:r w:rsidRPr="00BF0357">
        <w:rPr>
          <w:sz w:val="24"/>
          <w:szCs w:val="24"/>
        </w:rPr>
        <w:t>Prud’homme</w:t>
      </w:r>
      <w:proofErr w:type="spellEnd"/>
      <w:r w:rsidRPr="00BF0357">
        <w:rPr>
          <w:sz w:val="24"/>
          <w:szCs w:val="24"/>
        </w:rPr>
        <w:t xml:space="preserve"> L . (2014). Exploring the Benefits of Mentoring Activities for the Mentor. </w:t>
      </w:r>
      <w:r w:rsidRPr="00BF0357">
        <w:rPr>
          <w:i/>
          <w:iCs/>
          <w:sz w:val="24"/>
          <w:szCs w:val="24"/>
        </w:rPr>
        <w:t>Career Development International</w:t>
      </w:r>
      <w:r w:rsidRPr="00BF0357">
        <w:rPr>
          <w:sz w:val="24"/>
          <w:szCs w:val="24"/>
        </w:rPr>
        <w:t>. 19 (4), P469-490.</w:t>
      </w:r>
    </w:p>
    <w:p w14:paraId="1CA9F977" w14:textId="77777777" w:rsidR="00BF0357" w:rsidRPr="00BF0357" w:rsidRDefault="00BF0357" w:rsidP="00BF0357">
      <w:pPr>
        <w:spacing w:before="100" w:beforeAutospacing="1" w:after="100" w:afterAutospacing="1"/>
        <w:rPr>
          <w:sz w:val="24"/>
          <w:szCs w:val="24"/>
        </w:rPr>
      </w:pPr>
      <w:r w:rsidRPr="00BF0357">
        <w:rPr>
          <w:sz w:val="24"/>
          <w:szCs w:val="24"/>
        </w:rPr>
        <w:t>Hay J, (1995). </w:t>
      </w:r>
      <w:r w:rsidRPr="00BF0357">
        <w:rPr>
          <w:i/>
          <w:iCs/>
          <w:sz w:val="24"/>
          <w:szCs w:val="24"/>
        </w:rPr>
        <w:t>Transformational Mentoring</w:t>
      </w:r>
      <w:r w:rsidRPr="00BF0357">
        <w:rPr>
          <w:sz w:val="24"/>
          <w:szCs w:val="24"/>
        </w:rPr>
        <w:t>. New York: McGraw-Hill Education. P1-192.</w:t>
      </w:r>
    </w:p>
    <w:p w14:paraId="3FD3FF48" w14:textId="77777777" w:rsidR="00BF0357" w:rsidRPr="00BF0357" w:rsidRDefault="00BF0357" w:rsidP="00BF0357">
      <w:pPr>
        <w:spacing w:before="100" w:beforeAutospacing="1" w:after="100" w:afterAutospacing="1"/>
        <w:rPr>
          <w:sz w:val="24"/>
          <w:szCs w:val="24"/>
        </w:rPr>
      </w:pPr>
      <w:r w:rsidRPr="00BF0357">
        <w:rPr>
          <w:sz w:val="24"/>
          <w:szCs w:val="24"/>
        </w:rPr>
        <w:t xml:space="preserve">Hersey P, Blanchard K, </w:t>
      </w:r>
      <w:proofErr w:type="spellStart"/>
      <w:r w:rsidRPr="00BF0357">
        <w:rPr>
          <w:sz w:val="24"/>
          <w:szCs w:val="24"/>
        </w:rPr>
        <w:t>Natemeyer</w:t>
      </w:r>
      <w:proofErr w:type="spellEnd"/>
      <w:r w:rsidRPr="00BF0357">
        <w:rPr>
          <w:sz w:val="24"/>
          <w:szCs w:val="24"/>
        </w:rPr>
        <w:t xml:space="preserve"> W. (1979). Situational Leadership, Perception, and the Impact of Power. </w:t>
      </w:r>
      <w:r w:rsidRPr="00BF0357">
        <w:rPr>
          <w:i/>
          <w:iCs/>
          <w:sz w:val="24"/>
          <w:szCs w:val="24"/>
        </w:rPr>
        <w:t>Group &amp; Organization Studies</w:t>
      </w:r>
      <w:r w:rsidRPr="00BF0357">
        <w:rPr>
          <w:sz w:val="24"/>
          <w:szCs w:val="24"/>
        </w:rPr>
        <w:t>. 4 (4), P418-428.</w:t>
      </w:r>
    </w:p>
    <w:p w14:paraId="42F537B6" w14:textId="77777777" w:rsidR="00BF0357" w:rsidRPr="00BF0357" w:rsidRDefault="00BF0357" w:rsidP="00BF0357">
      <w:pPr>
        <w:spacing w:before="100" w:beforeAutospacing="1" w:after="100" w:afterAutospacing="1"/>
        <w:rPr>
          <w:sz w:val="24"/>
          <w:szCs w:val="24"/>
        </w:rPr>
      </w:pPr>
      <w:proofErr w:type="spellStart"/>
      <w:r w:rsidRPr="00BF0357">
        <w:rPr>
          <w:sz w:val="24"/>
          <w:szCs w:val="24"/>
        </w:rPr>
        <w:t>Hoogh</w:t>
      </w:r>
      <w:proofErr w:type="spellEnd"/>
      <w:r w:rsidRPr="00BF0357">
        <w:rPr>
          <w:sz w:val="24"/>
          <w:szCs w:val="24"/>
        </w:rPr>
        <w:t xml:space="preserve"> A, Greer L, </w:t>
      </w:r>
      <w:proofErr w:type="spellStart"/>
      <w:r w:rsidRPr="00BF0357">
        <w:rPr>
          <w:sz w:val="24"/>
          <w:szCs w:val="24"/>
        </w:rPr>
        <w:t>Hartog</w:t>
      </w:r>
      <w:proofErr w:type="spellEnd"/>
      <w:r w:rsidRPr="00BF0357">
        <w:rPr>
          <w:sz w:val="24"/>
          <w:szCs w:val="24"/>
        </w:rPr>
        <w:t xml:space="preserve"> D. (2015). Diabolical Dictators or Capable Commanders? An Investigation of the Differential Effects of Autocratic Leadership on Team Performance. </w:t>
      </w:r>
      <w:r w:rsidRPr="00BF0357">
        <w:rPr>
          <w:i/>
          <w:iCs/>
          <w:sz w:val="24"/>
          <w:szCs w:val="24"/>
        </w:rPr>
        <w:t>The Leadership Quarterly</w:t>
      </w:r>
      <w:r w:rsidRPr="00BF0357">
        <w:rPr>
          <w:sz w:val="24"/>
          <w:szCs w:val="24"/>
        </w:rPr>
        <w:t>. 26 (5), P687 - 701.</w:t>
      </w:r>
    </w:p>
    <w:p w14:paraId="546710B1" w14:textId="77777777" w:rsidR="00BF0357" w:rsidRPr="00BF0357" w:rsidRDefault="00BF0357" w:rsidP="00BF0357">
      <w:pPr>
        <w:spacing w:before="100" w:beforeAutospacing="1" w:after="100" w:afterAutospacing="1"/>
        <w:rPr>
          <w:sz w:val="24"/>
          <w:szCs w:val="24"/>
        </w:rPr>
      </w:pPr>
      <w:r w:rsidRPr="00BF0357">
        <w:rPr>
          <w:sz w:val="24"/>
          <w:szCs w:val="24"/>
        </w:rPr>
        <w:t xml:space="preserve">Khan G, </w:t>
      </w:r>
      <w:proofErr w:type="spellStart"/>
      <w:r w:rsidRPr="00BF0357">
        <w:rPr>
          <w:sz w:val="24"/>
          <w:szCs w:val="24"/>
        </w:rPr>
        <w:t>Swar</w:t>
      </w:r>
      <w:proofErr w:type="spellEnd"/>
      <w:r w:rsidRPr="00BF0357">
        <w:rPr>
          <w:sz w:val="24"/>
          <w:szCs w:val="24"/>
        </w:rPr>
        <w:t xml:space="preserve"> B, Lee S. (2014). Social Media Risks and Benefits: A Public Sector Perspective. </w:t>
      </w:r>
      <w:r w:rsidRPr="00BF0357">
        <w:rPr>
          <w:i/>
          <w:iCs/>
          <w:sz w:val="24"/>
          <w:szCs w:val="24"/>
        </w:rPr>
        <w:t>Social Science Computer Review</w:t>
      </w:r>
      <w:r w:rsidRPr="00BF0357">
        <w:rPr>
          <w:sz w:val="24"/>
          <w:szCs w:val="24"/>
        </w:rPr>
        <w:t>. 32 (5), P606-627.</w:t>
      </w:r>
    </w:p>
    <w:p w14:paraId="10F82C66" w14:textId="77777777" w:rsidR="00BF0357" w:rsidRPr="00BF0357" w:rsidRDefault="00BF0357" w:rsidP="00BF0357">
      <w:pPr>
        <w:spacing w:before="100" w:beforeAutospacing="1" w:after="100" w:afterAutospacing="1"/>
        <w:rPr>
          <w:sz w:val="24"/>
          <w:szCs w:val="24"/>
        </w:rPr>
      </w:pPr>
      <w:r w:rsidRPr="00BF0357">
        <w:rPr>
          <w:sz w:val="24"/>
          <w:szCs w:val="24"/>
        </w:rPr>
        <w:t>Khan, M. (2015). The Styles of Leadership: A Critical Review. </w:t>
      </w:r>
      <w:r w:rsidRPr="00BF0357">
        <w:rPr>
          <w:i/>
          <w:iCs/>
          <w:sz w:val="24"/>
          <w:szCs w:val="24"/>
        </w:rPr>
        <w:t>Public Policy and Administration Research</w:t>
      </w:r>
      <w:r w:rsidRPr="00BF0357">
        <w:rPr>
          <w:sz w:val="24"/>
          <w:szCs w:val="24"/>
        </w:rPr>
        <w:t>. 5 (3), P87-92.</w:t>
      </w:r>
    </w:p>
    <w:p w14:paraId="1BCBED38" w14:textId="77777777" w:rsidR="00BF0357" w:rsidRPr="00BF0357" w:rsidRDefault="00BF0357" w:rsidP="00BF0357">
      <w:pPr>
        <w:pStyle w:val="NormalWeb"/>
        <w:rPr>
          <w:rFonts w:ascii="Arial" w:hAnsi="Arial" w:cs="Arial"/>
        </w:rPr>
      </w:pPr>
      <w:r w:rsidRPr="00BF0357">
        <w:rPr>
          <w:rFonts w:ascii="Arial" w:hAnsi="Arial" w:cs="Arial"/>
        </w:rPr>
        <w:t xml:space="preserve"> Library &amp; Information Science Academic Blog. (2018). </w:t>
      </w:r>
      <w:r w:rsidRPr="00BF0357">
        <w:rPr>
          <w:rFonts w:ascii="Arial" w:hAnsi="Arial" w:cs="Arial"/>
          <w:i/>
          <w:iCs/>
        </w:rPr>
        <w:t>Meaning, Purpose &amp; Objectives of Higher Education.</w:t>
      </w:r>
      <w:r w:rsidRPr="00BF0357">
        <w:rPr>
          <w:rFonts w:ascii="Arial" w:hAnsi="Arial" w:cs="Arial"/>
        </w:rPr>
        <w:t> Available: https://www.lisbdnetwork.com/higher-education/. Last accessed 17th Sept 2021.</w:t>
      </w:r>
    </w:p>
    <w:p w14:paraId="79583E9A" w14:textId="77777777" w:rsidR="00BF0357" w:rsidRPr="00BF0357" w:rsidRDefault="00BF0357" w:rsidP="00BF0357">
      <w:pPr>
        <w:pStyle w:val="NormalWeb"/>
        <w:rPr>
          <w:rFonts w:ascii="Arial" w:hAnsi="Arial" w:cs="Arial"/>
        </w:rPr>
      </w:pPr>
      <w:r w:rsidRPr="00BF0357">
        <w:rPr>
          <w:rFonts w:ascii="Arial" w:hAnsi="Arial" w:cs="Arial"/>
        </w:rPr>
        <w:t>London.Gov. (2018). </w:t>
      </w:r>
      <w:r w:rsidRPr="00BF0357">
        <w:rPr>
          <w:rFonts w:ascii="Arial" w:hAnsi="Arial" w:cs="Arial"/>
          <w:i/>
          <w:iCs/>
        </w:rPr>
        <w:t>Mayor Sets Out Reality of Government's Dangerous Police Funding Cuts.</w:t>
      </w:r>
      <w:r w:rsidRPr="00BF0357">
        <w:rPr>
          <w:rFonts w:ascii="Arial" w:hAnsi="Arial" w:cs="Arial"/>
        </w:rPr>
        <w:t> Available: https://www.london.gov.uk/press-releases/mayoral/stark-reality-of-government-police-funding-cuts. Last accessed 17th Sept 2021.</w:t>
      </w:r>
    </w:p>
    <w:p w14:paraId="4966A22A" w14:textId="77777777" w:rsidR="00BF0357" w:rsidRPr="00BF0357" w:rsidRDefault="00BF0357" w:rsidP="00BF0357">
      <w:pPr>
        <w:spacing w:before="100" w:beforeAutospacing="1" w:after="100" w:afterAutospacing="1"/>
        <w:rPr>
          <w:sz w:val="24"/>
          <w:szCs w:val="24"/>
        </w:rPr>
      </w:pPr>
      <w:proofErr w:type="spellStart"/>
      <w:r w:rsidRPr="00BF0357">
        <w:rPr>
          <w:sz w:val="24"/>
          <w:szCs w:val="24"/>
        </w:rPr>
        <w:lastRenderedPageBreak/>
        <w:t>McKimm</w:t>
      </w:r>
      <w:proofErr w:type="spellEnd"/>
      <w:r w:rsidRPr="00BF0357">
        <w:rPr>
          <w:sz w:val="24"/>
          <w:szCs w:val="24"/>
        </w:rPr>
        <w:t xml:space="preserve"> J, </w:t>
      </w:r>
      <w:proofErr w:type="spellStart"/>
      <w:r w:rsidRPr="00BF0357">
        <w:rPr>
          <w:sz w:val="24"/>
          <w:szCs w:val="24"/>
        </w:rPr>
        <w:t>Jollie</w:t>
      </w:r>
      <w:proofErr w:type="spellEnd"/>
      <w:r w:rsidRPr="00BF0357">
        <w:rPr>
          <w:sz w:val="24"/>
          <w:szCs w:val="24"/>
        </w:rPr>
        <w:t xml:space="preserve"> C, Hatter M. (2003). </w:t>
      </w:r>
      <w:r w:rsidRPr="00BF0357">
        <w:rPr>
          <w:i/>
          <w:iCs/>
          <w:sz w:val="24"/>
          <w:szCs w:val="24"/>
        </w:rPr>
        <w:t>Mentoring: Theory and Practice.</w:t>
      </w:r>
      <w:r w:rsidRPr="00BF0357">
        <w:rPr>
          <w:sz w:val="24"/>
          <w:szCs w:val="24"/>
        </w:rPr>
        <w:t> Available: http://www.richardswanson.com/textbookresources/wp-content/uploads/2013/08/TBAD-r8-Mentoring-Theory-and-Practice-J-McKim-et-al-2007.pdf. Last accessed 26th Sept 2021.</w:t>
      </w:r>
    </w:p>
    <w:p w14:paraId="016807CB" w14:textId="77777777" w:rsidR="00BF0357" w:rsidRPr="00BF0357" w:rsidRDefault="00BF0357" w:rsidP="00BF0357">
      <w:pPr>
        <w:spacing w:before="100" w:beforeAutospacing="1" w:after="100" w:afterAutospacing="1"/>
        <w:rPr>
          <w:sz w:val="24"/>
          <w:szCs w:val="24"/>
        </w:rPr>
      </w:pPr>
      <w:proofErr w:type="spellStart"/>
      <w:r w:rsidRPr="00BF0357">
        <w:rPr>
          <w:sz w:val="24"/>
          <w:szCs w:val="24"/>
        </w:rPr>
        <w:t>Nägele</w:t>
      </w:r>
      <w:proofErr w:type="spellEnd"/>
      <w:r w:rsidRPr="00BF0357">
        <w:rPr>
          <w:sz w:val="24"/>
          <w:szCs w:val="24"/>
        </w:rPr>
        <w:t xml:space="preserve"> C, </w:t>
      </w:r>
      <w:proofErr w:type="spellStart"/>
      <w:r w:rsidRPr="00BF0357">
        <w:rPr>
          <w:sz w:val="24"/>
          <w:szCs w:val="24"/>
        </w:rPr>
        <w:t>Stalder</w:t>
      </w:r>
      <w:proofErr w:type="spellEnd"/>
      <w:r w:rsidRPr="00BF0357">
        <w:rPr>
          <w:sz w:val="24"/>
          <w:szCs w:val="24"/>
        </w:rPr>
        <w:t xml:space="preserve"> B. (2017). Chapter 34 Competence and the Need for Transferable Skills . In: Mulder, M </w:t>
      </w:r>
      <w:r w:rsidRPr="00BF0357">
        <w:rPr>
          <w:i/>
          <w:iCs/>
          <w:sz w:val="24"/>
          <w:szCs w:val="24"/>
        </w:rPr>
        <w:t>Competence-based Vocational and Professional Education</w:t>
      </w:r>
      <w:r w:rsidRPr="00BF0357">
        <w:rPr>
          <w:sz w:val="24"/>
          <w:szCs w:val="24"/>
        </w:rPr>
        <w:t>. Switzerland: Springer International Publishing. P739-752.</w:t>
      </w:r>
    </w:p>
    <w:p w14:paraId="0EFFA4C1" w14:textId="77777777" w:rsidR="00BF0357" w:rsidRPr="00BF0357" w:rsidRDefault="00BF0357" w:rsidP="00BF0357">
      <w:pPr>
        <w:spacing w:before="100" w:beforeAutospacing="1" w:after="100" w:afterAutospacing="1"/>
        <w:rPr>
          <w:sz w:val="24"/>
          <w:szCs w:val="24"/>
        </w:rPr>
      </w:pPr>
      <w:r w:rsidRPr="00BF0357">
        <w:rPr>
          <w:sz w:val="24"/>
          <w:szCs w:val="24"/>
        </w:rPr>
        <w:t xml:space="preserve">Nixon J, Wooden K, </w:t>
      </w:r>
      <w:proofErr w:type="spellStart"/>
      <w:r w:rsidRPr="00BF0357">
        <w:rPr>
          <w:sz w:val="24"/>
          <w:szCs w:val="24"/>
        </w:rPr>
        <w:t>Crehan</w:t>
      </w:r>
      <w:proofErr w:type="spellEnd"/>
      <w:r w:rsidRPr="00BF0357">
        <w:rPr>
          <w:sz w:val="24"/>
          <w:szCs w:val="24"/>
        </w:rPr>
        <w:t xml:space="preserve"> A. (2012). Policing Students’ Understanding of Obedience to Authority. </w:t>
      </w:r>
      <w:r w:rsidRPr="00BF0357">
        <w:rPr>
          <w:i/>
          <w:iCs/>
          <w:sz w:val="24"/>
          <w:szCs w:val="24"/>
        </w:rPr>
        <w:t>Policing: A Journal of Policy and Practice</w:t>
      </w:r>
      <w:r w:rsidRPr="00BF0357">
        <w:rPr>
          <w:sz w:val="24"/>
          <w:szCs w:val="24"/>
        </w:rPr>
        <w:t>. 6 (4), P335-343.</w:t>
      </w:r>
    </w:p>
    <w:p w14:paraId="006047D3" w14:textId="77777777" w:rsidR="00BF0357" w:rsidRPr="00BF0357" w:rsidRDefault="00BF0357" w:rsidP="00BF0357">
      <w:pPr>
        <w:spacing w:before="100" w:beforeAutospacing="1" w:after="100" w:afterAutospacing="1"/>
        <w:rPr>
          <w:sz w:val="24"/>
          <w:szCs w:val="24"/>
        </w:rPr>
      </w:pPr>
      <w:r w:rsidRPr="00BF0357">
        <w:rPr>
          <w:sz w:val="24"/>
          <w:szCs w:val="24"/>
        </w:rPr>
        <w:t>O’Connor C, Zaidi H. (2020). Communicating With Purpose: Image work, Social Media, and Policing. </w:t>
      </w:r>
      <w:r w:rsidRPr="00BF0357">
        <w:rPr>
          <w:i/>
          <w:iCs/>
          <w:sz w:val="24"/>
          <w:szCs w:val="24"/>
        </w:rPr>
        <w:t>The Police Journal</w:t>
      </w:r>
      <w:r w:rsidRPr="00BF0357">
        <w:rPr>
          <w:sz w:val="24"/>
          <w:szCs w:val="24"/>
        </w:rPr>
        <w:t>. 94 (3), P333-352.</w:t>
      </w:r>
    </w:p>
    <w:p w14:paraId="08B0221D" w14:textId="77777777" w:rsidR="00BF0357" w:rsidRPr="00BF0357" w:rsidRDefault="00BF0357" w:rsidP="00BF0357">
      <w:pPr>
        <w:spacing w:before="100" w:beforeAutospacing="1" w:after="100" w:afterAutospacing="1"/>
        <w:rPr>
          <w:sz w:val="24"/>
          <w:szCs w:val="24"/>
        </w:rPr>
      </w:pPr>
      <w:r w:rsidRPr="00BF0357">
        <w:rPr>
          <w:sz w:val="24"/>
          <w:szCs w:val="24"/>
        </w:rPr>
        <w:t>Police Federation. (2020). </w:t>
      </w:r>
      <w:r w:rsidRPr="00BF0357">
        <w:rPr>
          <w:i/>
          <w:iCs/>
          <w:sz w:val="24"/>
          <w:szCs w:val="24"/>
        </w:rPr>
        <w:t>Letter Sent to Chiefs Urging Forces to Share BWV footage.</w:t>
      </w:r>
      <w:r w:rsidRPr="00BF0357">
        <w:rPr>
          <w:sz w:val="24"/>
          <w:szCs w:val="24"/>
        </w:rPr>
        <w:t> Available: https://www.polfed.org/news/latest-news/2020/letter-sent-to-chiefs-urging-forces-to-share-bwv-footage/. Last accessed 22nd Sept 2021.</w:t>
      </w:r>
    </w:p>
    <w:p w14:paraId="6819740F" w14:textId="77777777" w:rsidR="00BF0357" w:rsidRPr="00BF0357" w:rsidRDefault="00BF0357" w:rsidP="00BF0357">
      <w:pPr>
        <w:spacing w:before="100" w:beforeAutospacing="1" w:after="100" w:afterAutospacing="1"/>
        <w:rPr>
          <w:sz w:val="24"/>
          <w:szCs w:val="24"/>
        </w:rPr>
      </w:pPr>
      <w:proofErr w:type="spellStart"/>
      <w:r w:rsidRPr="00BF0357">
        <w:rPr>
          <w:sz w:val="24"/>
          <w:szCs w:val="24"/>
        </w:rPr>
        <w:t>Skogstad</w:t>
      </w:r>
      <w:proofErr w:type="spellEnd"/>
      <w:r w:rsidRPr="00BF0357">
        <w:rPr>
          <w:sz w:val="24"/>
          <w:szCs w:val="24"/>
        </w:rPr>
        <w:t xml:space="preserve"> A, </w:t>
      </w:r>
      <w:proofErr w:type="spellStart"/>
      <w:r w:rsidRPr="00BF0357">
        <w:rPr>
          <w:sz w:val="24"/>
          <w:szCs w:val="24"/>
        </w:rPr>
        <w:t>Einarsen</w:t>
      </w:r>
      <w:proofErr w:type="spellEnd"/>
      <w:r w:rsidRPr="00BF0357">
        <w:rPr>
          <w:sz w:val="24"/>
          <w:szCs w:val="24"/>
        </w:rPr>
        <w:t xml:space="preserve"> S, </w:t>
      </w:r>
      <w:proofErr w:type="spellStart"/>
      <w:r w:rsidRPr="00BF0357">
        <w:rPr>
          <w:sz w:val="24"/>
          <w:szCs w:val="24"/>
        </w:rPr>
        <w:t>Torsheim</w:t>
      </w:r>
      <w:proofErr w:type="spellEnd"/>
      <w:r w:rsidRPr="00BF0357">
        <w:rPr>
          <w:sz w:val="24"/>
          <w:szCs w:val="24"/>
        </w:rPr>
        <w:t xml:space="preserve"> T, </w:t>
      </w:r>
      <w:proofErr w:type="spellStart"/>
      <w:r w:rsidRPr="00BF0357">
        <w:rPr>
          <w:sz w:val="24"/>
          <w:szCs w:val="24"/>
        </w:rPr>
        <w:t>Aasland</w:t>
      </w:r>
      <w:proofErr w:type="spellEnd"/>
      <w:r w:rsidRPr="00BF0357">
        <w:rPr>
          <w:sz w:val="24"/>
          <w:szCs w:val="24"/>
        </w:rPr>
        <w:t xml:space="preserve"> M, </w:t>
      </w:r>
      <w:proofErr w:type="spellStart"/>
      <w:r w:rsidRPr="00BF0357">
        <w:rPr>
          <w:sz w:val="24"/>
          <w:szCs w:val="24"/>
        </w:rPr>
        <w:t>Hetland</w:t>
      </w:r>
      <w:proofErr w:type="spellEnd"/>
      <w:r w:rsidRPr="00BF0357">
        <w:rPr>
          <w:sz w:val="24"/>
          <w:szCs w:val="24"/>
        </w:rPr>
        <w:t xml:space="preserve"> H. (2007). The Destructiveness of Laissez-Faire Leadership Behaviour. </w:t>
      </w:r>
      <w:r w:rsidRPr="00BF0357">
        <w:rPr>
          <w:i/>
          <w:iCs/>
          <w:sz w:val="24"/>
          <w:szCs w:val="24"/>
        </w:rPr>
        <w:t>Journal of Occupational Health Psychology</w:t>
      </w:r>
      <w:r w:rsidRPr="00BF0357">
        <w:rPr>
          <w:sz w:val="24"/>
          <w:szCs w:val="24"/>
        </w:rPr>
        <w:t>. 12 (1), P80 - 92.</w:t>
      </w:r>
    </w:p>
    <w:p w14:paraId="338658E4" w14:textId="77777777" w:rsidR="00BF0357" w:rsidRPr="00BF0357" w:rsidRDefault="00BF0357" w:rsidP="00BF0357">
      <w:pPr>
        <w:spacing w:before="100" w:beforeAutospacing="1" w:after="100" w:afterAutospacing="1"/>
        <w:rPr>
          <w:sz w:val="24"/>
          <w:szCs w:val="24"/>
        </w:rPr>
      </w:pPr>
      <w:r w:rsidRPr="00BF0357">
        <w:rPr>
          <w:sz w:val="24"/>
          <w:szCs w:val="24"/>
        </w:rPr>
        <w:t>South Wales Police &amp; Crime Commissioner. (2021). </w:t>
      </w:r>
      <w:r w:rsidRPr="00BF0357">
        <w:rPr>
          <w:i/>
          <w:iCs/>
          <w:sz w:val="24"/>
          <w:szCs w:val="24"/>
        </w:rPr>
        <w:t>Community Events.</w:t>
      </w:r>
      <w:r w:rsidRPr="00BF0357">
        <w:rPr>
          <w:sz w:val="24"/>
          <w:szCs w:val="24"/>
        </w:rPr>
        <w:t> Available: https://www.southwalescommissioner.org.uk/en/community-engagement/community-events/. Last accessed 22nd Sept 2021.</w:t>
      </w:r>
    </w:p>
    <w:p w14:paraId="440CF5EC" w14:textId="77777777" w:rsidR="00BF0357" w:rsidRPr="00BF0357" w:rsidRDefault="00BF0357" w:rsidP="00BF0357">
      <w:pPr>
        <w:spacing w:before="100" w:beforeAutospacing="1" w:after="100" w:afterAutospacing="1"/>
        <w:rPr>
          <w:sz w:val="24"/>
          <w:szCs w:val="24"/>
        </w:rPr>
      </w:pPr>
      <w:r w:rsidRPr="00BF0357">
        <w:rPr>
          <w:sz w:val="24"/>
          <w:szCs w:val="24"/>
        </w:rPr>
        <w:t>Statista. (2021). </w:t>
      </w:r>
      <w:r w:rsidRPr="00BF0357">
        <w:rPr>
          <w:i/>
          <w:iCs/>
          <w:sz w:val="24"/>
          <w:szCs w:val="24"/>
        </w:rPr>
        <w:t>Social Network User Penetration in the United Kingdom (UK) From 2017 to 2026.</w:t>
      </w:r>
      <w:r w:rsidRPr="00BF0357">
        <w:rPr>
          <w:sz w:val="24"/>
          <w:szCs w:val="24"/>
        </w:rPr>
        <w:t> Available: https://www.statista.com/statistics/553582/predicted-social-network-user-penetration-rate-in-the-united-kingdom-uk/. Last accessed 20th Sept 2021.</w:t>
      </w:r>
    </w:p>
    <w:p w14:paraId="4043496F" w14:textId="77777777" w:rsidR="00BF0357" w:rsidRPr="00BF0357" w:rsidRDefault="00BF0357" w:rsidP="00BF0357">
      <w:pPr>
        <w:spacing w:before="100" w:beforeAutospacing="1" w:after="100" w:afterAutospacing="1"/>
        <w:rPr>
          <w:sz w:val="24"/>
          <w:szCs w:val="24"/>
        </w:rPr>
      </w:pPr>
      <w:proofErr w:type="spellStart"/>
      <w:r w:rsidRPr="00BF0357">
        <w:rPr>
          <w:sz w:val="24"/>
          <w:szCs w:val="24"/>
        </w:rPr>
        <w:t>Tannenbaum</w:t>
      </w:r>
      <w:proofErr w:type="spellEnd"/>
      <w:r w:rsidRPr="00BF0357">
        <w:rPr>
          <w:sz w:val="24"/>
          <w:szCs w:val="24"/>
        </w:rPr>
        <w:t xml:space="preserve"> R, </w:t>
      </w:r>
      <w:proofErr w:type="spellStart"/>
      <w:r w:rsidRPr="00BF0357">
        <w:rPr>
          <w:sz w:val="24"/>
          <w:szCs w:val="24"/>
        </w:rPr>
        <w:t>Massarik</w:t>
      </w:r>
      <w:proofErr w:type="spellEnd"/>
      <w:r w:rsidRPr="00BF0357">
        <w:rPr>
          <w:sz w:val="24"/>
          <w:szCs w:val="24"/>
        </w:rPr>
        <w:t xml:space="preserve"> F, </w:t>
      </w:r>
      <w:proofErr w:type="spellStart"/>
      <w:r w:rsidRPr="00BF0357">
        <w:rPr>
          <w:sz w:val="24"/>
          <w:szCs w:val="24"/>
        </w:rPr>
        <w:t>Weschler</w:t>
      </w:r>
      <w:proofErr w:type="spellEnd"/>
      <w:r w:rsidRPr="00BF0357">
        <w:rPr>
          <w:sz w:val="24"/>
          <w:szCs w:val="24"/>
        </w:rPr>
        <w:t xml:space="preserve"> I (1961). </w:t>
      </w:r>
      <w:r w:rsidRPr="00BF0357">
        <w:rPr>
          <w:i/>
          <w:iCs/>
          <w:sz w:val="24"/>
          <w:szCs w:val="24"/>
        </w:rPr>
        <w:t>Leadership and Organization. A Behavioural Science Approach</w:t>
      </w:r>
      <w:r w:rsidRPr="00BF0357">
        <w:rPr>
          <w:sz w:val="24"/>
          <w:szCs w:val="24"/>
        </w:rPr>
        <w:t>. New York: McGraw-Hill Book Company. P24.</w:t>
      </w:r>
    </w:p>
    <w:p w14:paraId="7064F3F9" w14:textId="77777777" w:rsidR="00BF0357" w:rsidRPr="00BF0357" w:rsidRDefault="00BF0357" w:rsidP="00BF0357">
      <w:pPr>
        <w:spacing w:before="100" w:beforeAutospacing="1" w:after="100" w:afterAutospacing="1"/>
        <w:rPr>
          <w:b/>
          <w:sz w:val="24"/>
          <w:szCs w:val="24"/>
        </w:rPr>
      </w:pPr>
      <w:proofErr w:type="spellStart"/>
      <w:r w:rsidRPr="00BF0357">
        <w:rPr>
          <w:sz w:val="24"/>
          <w:szCs w:val="24"/>
          <w:shd w:val="clear" w:color="auto" w:fill="FFFFFF"/>
        </w:rPr>
        <w:t>Tannenbaum</w:t>
      </w:r>
      <w:proofErr w:type="spellEnd"/>
      <w:r w:rsidRPr="00BF0357">
        <w:rPr>
          <w:sz w:val="24"/>
          <w:szCs w:val="24"/>
          <w:shd w:val="clear" w:color="auto" w:fill="FFFFFF"/>
        </w:rPr>
        <w:t>, R. and Schmidt, W.H. (1958) How to Choose a Leadership Pattern. Harvard Business Review, 36, 95- 101</w:t>
      </w:r>
    </w:p>
    <w:p w14:paraId="6BF090B0" w14:textId="77777777" w:rsidR="00BF0357" w:rsidRPr="00BF0357" w:rsidRDefault="00BF0357" w:rsidP="00BF0357">
      <w:pPr>
        <w:spacing w:before="100" w:beforeAutospacing="1" w:after="100" w:afterAutospacing="1"/>
        <w:rPr>
          <w:sz w:val="24"/>
          <w:szCs w:val="24"/>
        </w:rPr>
      </w:pPr>
      <w:r w:rsidRPr="00BF0357">
        <w:rPr>
          <w:sz w:val="24"/>
          <w:szCs w:val="24"/>
        </w:rPr>
        <w:t>The College of Policing. (2013). </w:t>
      </w:r>
      <w:r w:rsidRPr="00BF0357">
        <w:rPr>
          <w:i/>
          <w:iCs/>
          <w:sz w:val="24"/>
          <w:szCs w:val="24"/>
        </w:rPr>
        <w:t>Engagement and Communication.</w:t>
      </w:r>
      <w:r w:rsidRPr="00BF0357">
        <w:rPr>
          <w:sz w:val="24"/>
          <w:szCs w:val="24"/>
        </w:rPr>
        <w:t> Available: https://www.app.college.police.uk/app-content/engagement-and-communication/engaging-with-communities/#community-engagement. Last accessed 20th Sept 2021.</w:t>
      </w:r>
    </w:p>
    <w:p w14:paraId="06EBAC3F" w14:textId="77777777" w:rsidR="00BF0357" w:rsidRPr="00BF0357" w:rsidRDefault="00BF0357" w:rsidP="00BF0357">
      <w:pPr>
        <w:pStyle w:val="NormalWeb"/>
        <w:rPr>
          <w:rFonts w:ascii="Arial" w:hAnsi="Arial" w:cs="Arial"/>
        </w:rPr>
      </w:pPr>
      <w:r w:rsidRPr="00BF0357">
        <w:rPr>
          <w:rFonts w:ascii="Arial" w:hAnsi="Arial" w:cs="Arial"/>
        </w:rPr>
        <w:t>The College of Policing. (2013). </w:t>
      </w:r>
      <w:r w:rsidRPr="00BF0357">
        <w:rPr>
          <w:rFonts w:ascii="Arial" w:hAnsi="Arial" w:cs="Arial"/>
          <w:i/>
          <w:iCs/>
        </w:rPr>
        <w:t>National Decision Model.</w:t>
      </w:r>
      <w:r w:rsidRPr="00BF0357">
        <w:rPr>
          <w:rFonts w:ascii="Arial" w:hAnsi="Arial" w:cs="Arial"/>
        </w:rPr>
        <w:t> Available: https://www.app.college.police.uk/app-content/national-decision-model/the-national-decision-model/. Last accessed 20th Sept.</w:t>
      </w:r>
    </w:p>
    <w:p w14:paraId="1A3BAD8D" w14:textId="77777777" w:rsidR="00BF0357" w:rsidRPr="00BF0357" w:rsidRDefault="00BF0357" w:rsidP="00BF0357">
      <w:pPr>
        <w:pStyle w:val="NormalWeb"/>
        <w:rPr>
          <w:rFonts w:ascii="Arial" w:hAnsi="Arial" w:cs="Arial"/>
        </w:rPr>
      </w:pPr>
      <w:r w:rsidRPr="00BF0357">
        <w:rPr>
          <w:rFonts w:ascii="Arial" w:hAnsi="Arial" w:cs="Arial"/>
        </w:rPr>
        <w:t>The College of Policing. (2014). </w:t>
      </w:r>
      <w:r w:rsidRPr="00BF0357">
        <w:rPr>
          <w:rFonts w:ascii="Arial" w:hAnsi="Arial" w:cs="Arial"/>
          <w:i/>
          <w:iCs/>
        </w:rPr>
        <w:t>The Five Year Strategy .</w:t>
      </w:r>
      <w:r w:rsidRPr="00BF0357">
        <w:rPr>
          <w:rFonts w:ascii="Arial" w:hAnsi="Arial" w:cs="Arial"/>
        </w:rPr>
        <w:t> Available: https://library.college.police.uk/docs/college-of-policing/Five-Year-Strategy-2014.pdf. Last accessed 20th Sept 2021.</w:t>
      </w:r>
    </w:p>
    <w:p w14:paraId="7E7DCAB1" w14:textId="77777777" w:rsidR="00BF0357" w:rsidRPr="00BF0357" w:rsidRDefault="00BF0357" w:rsidP="00BF0357">
      <w:pPr>
        <w:pStyle w:val="NormalWeb"/>
        <w:rPr>
          <w:rFonts w:ascii="Arial" w:hAnsi="Arial" w:cs="Arial"/>
        </w:rPr>
      </w:pPr>
      <w:r w:rsidRPr="00BF0357">
        <w:rPr>
          <w:rFonts w:ascii="Arial" w:hAnsi="Arial" w:cs="Arial"/>
        </w:rPr>
        <w:lastRenderedPageBreak/>
        <w:t>The College of Policing. (2015). </w:t>
      </w:r>
      <w:r w:rsidRPr="00BF0357">
        <w:rPr>
          <w:rFonts w:ascii="Arial" w:hAnsi="Arial" w:cs="Arial"/>
          <w:i/>
          <w:iCs/>
        </w:rPr>
        <w:t>College of Policing Analysis: Estimating Demand on the Police Service.</w:t>
      </w:r>
      <w:r w:rsidRPr="00BF0357">
        <w:rPr>
          <w:rFonts w:ascii="Arial" w:hAnsi="Arial" w:cs="Arial"/>
        </w:rPr>
        <w:t> Available: https://paas-s3-broker-prod-lon-6453d964-1d1a-432a-9260-5e0ba7d2fc51.s3.eu-west-2.amazonaws.com/s3fs-public/2021-03/demand-on-policing-report.pdf. Last accessed 19th Sept 2021.</w:t>
      </w:r>
    </w:p>
    <w:p w14:paraId="3AD5EBA7" w14:textId="77777777" w:rsidR="00BF0357" w:rsidRPr="00BF0357" w:rsidRDefault="00BF0357" w:rsidP="00BF0357">
      <w:pPr>
        <w:spacing w:before="100" w:beforeAutospacing="1" w:after="100" w:afterAutospacing="1"/>
        <w:rPr>
          <w:sz w:val="24"/>
          <w:szCs w:val="24"/>
        </w:rPr>
      </w:pPr>
      <w:r w:rsidRPr="00BF0357">
        <w:rPr>
          <w:sz w:val="24"/>
          <w:szCs w:val="24"/>
        </w:rPr>
        <w:t>The College of Policing. (2017). </w:t>
      </w:r>
      <w:r w:rsidRPr="00BF0357">
        <w:rPr>
          <w:i/>
          <w:iCs/>
          <w:sz w:val="24"/>
          <w:szCs w:val="24"/>
        </w:rPr>
        <w:t>Engagement and communication.</w:t>
      </w:r>
      <w:r w:rsidRPr="00BF0357">
        <w:rPr>
          <w:sz w:val="24"/>
          <w:szCs w:val="24"/>
        </w:rPr>
        <w:t> Available: https://www.app.college.police.uk/app-content/engagement-and-communication/media-relations/#respecting-suspects8217-rights-to-privacy. Last accessed 20th Sept 2021.</w:t>
      </w:r>
    </w:p>
    <w:p w14:paraId="3BBE292E" w14:textId="77777777" w:rsidR="00BF0357" w:rsidRPr="00BF0357" w:rsidRDefault="00BF0357" w:rsidP="00BF0357">
      <w:pPr>
        <w:pStyle w:val="NormalWeb"/>
        <w:rPr>
          <w:rFonts w:ascii="Arial" w:hAnsi="Arial" w:cs="Arial"/>
        </w:rPr>
      </w:pPr>
      <w:r w:rsidRPr="00BF0357">
        <w:rPr>
          <w:rFonts w:ascii="Arial" w:hAnsi="Arial" w:cs="Arial"/>
        </w:rPr>
        <w:t>The College of Policing. (2021). </w:t>
      </w:r>
      <w:r w:rsidRPr="00BF0357">
        <w:rPr>
          <w:rFonts w:ascii="Arial" w:hAnsi="Arial" w:cs="Arial"/>
          <w:i/>
          <w:iCs/>
        </w:rPr>
        <w:t>About Us.</w:t>
      </w:r>
      <w:r w:rsidRPr="00BF0357">
        <w:rPr>
          <w:rFonts w:ascii="Arial" w:hAnsi="Arial" w:cs="Arial"/>
        </w:rPr>
        <w:t> Available: https://www.college.police.uk/about. Last accessed 17th Sept 2021.</w:t>
      </w:r>
    </w:p>
    <w:p w14:paraId="093E9671" w14:textId="77777777" w:rsidR="00BF0357" w:rsidRPr="00BF0357" w:rsidRDefault="00BF0357" w:rsidP="00BF0357">
      <w:pPr>
        <w:spacing w:before="100" w:beforeAutospacing="1" w:after="100" w:afterAutospacing="1"/>
        <w:rPr>
          <w:sz w:val="24"/>
          <w:szCs w:val="24"/>
        </w:rPr>
      </w:pPr>
      <w:r w:rsidRPr="00BF0357">
        <w:rPr>
          <w:sz w:val="24"/>
          <w:szCs w:val="24"/>
        </w:rPr>
        <w:t>The College of Policing. (2021). </w:t>
      </w:r>
      <w:r w:rsidRPr="00BF0357">
        <w:rPr>
          <w:i/>
          <w:iCs/>
          <w:sz w:val="24"/>
          <w:szCs w:val="24"/>
        </w:rPr>
        <w:t>Conflict Management Skills.</w:t>
      </w:r>
      <w:r w:rsidRPr="00BF0357">
        <w:rPr>
          <w:sz w:val="24"/>
          <w:szCs w:val="24"/>
        </w:rPr>
        <w:t> Available: https://www.college.police.uk/guidance/conflict-management/conflict-management-skills. Last accessed 26th Sept 2021.</w:t>
      </w:r>
    </w:p>
    <w:p w14:paraId="411E2087" w14:textId="77777777" w:rsidR="00BF0357" w:rsidRPr="00BF0357" w:rsidRDefault="00BF0357" w:rsidP="00BF0357">
      <w:pPr>
        <w:pStyle w:val="NormalWeb"/>
        <w:rPr>
          <w:rFonts w:ascii="Arial" w:hAnsi="Arial" w:cs="Arial"/>
        </w:rPr>
      </w:pPr>
      <w:r w:rsidRPr="00BF0357">
        <w:rPr>
          <w:rFonts w:ascii="Arial" w:hAnsi="Arial" w:cs="Arial"/>
        </w:rPr>
        <w:t>The College of Policing. (2021). </w:t>
      </w:r>
      <w:r w:rsidRPr="00BF0357">
        <w:rPr>
          <w:rFonts w:ascii="Arial" w:hAnsi="Arial" w:cs="Arial"/>
          <w:i/>
          <w:iCs/>
        </w:rPr>
        <w:t>Police Constable.</w:t>
      </w:r>
      <w:r w:rsidRPr="00BF0357">
        <w:rPr>
          <w:rFonts w:ascii="Arial" w:hAnsi="Arial" w:cs="Arial"/>
        </w:rPr>
        <w:t> Available: https://profdev.college.police.uk/professional-profile/police-constable/#role-purpose. Last accessed 18th Sept 2021.</w:t>
      </w:r>
    </w:p>
    <w:p w14:paraId="3BD2ACB7" w14:textId="77777777" w:rsidR="00BF0357" w:rsidRPr="00BF0357" w:rsidRDefault="00BF0357" w:rsidP="00BF0357">
      <w:pPr>
        <w:spacing w:before="100" w:beforeAutospacing="1" w:after="100" w:afterAutospacing="1"/>
        <w:rPr>
          <w:sz w:val="24"/>
          <w:szCs w:val="24"/>
        </w:rPr>
      </w:pPr>
      <w:r w:rsidRPr="00BF0357">
        <w:rPr>
          <w:sz w:val="24"/>
          <w:szCs w:val="24"/>
        </w:rPr>
        <w:t>The Home Office. (2021). </w:t>
      </w:r>
      <w:r w:rsidRPr="00BF0357">
        <w:rPr>
          <w:i/>
          <w:iCs/>
          <w:sz w:val="24"/>
          <w:szCs w:val="24"/>
        </w:rPr>
        <w:t>Critical Incident Management.</w:t>
      </w:r>
      <w:r w:rsidRPr="00BF0357">
        <w:rPr>
          <w:sz w:val="24"/>
          <w:szCs w:val="24"/>
        </w:rPr>
        <w:t> Available: https://assets.publishing.service.gov.uk/government/uploads/system/uploads/attachment_data/file/1013914/national-critical-incident-management-guidance-v13.0-ext.pdf. Last accessed 24th Sept 2021.</w:t>
      </w:r>
    </w:p>
    <w:p w14:paraId="1C38C1DF" w14:textId="77777777" w:rsidR="00BF0357" w:rsidRPr="00BF0357" w:rsidRDefault="00BF0357" w:rsidP="00BF0357">
      <w:pPr>
        <w:pStyle w:val="NormalWeb"/>
        <w:rPr>
          <w:rFonts w:ascii="Arial" w:hAnsi="Arial" w:cs="Arial"/>
        </w:rPr>
      </w:pPr>
      <w:r w:rsidRPr="00BF0357">
        <w:rPr>
          <w:rFonts w:ascii="Arial" w:hAnsi="Arial" w:cs="Arial"/>
        </w:rPr>
        <w:t>The Home Office. (2021). </w:t>
      </w:r>
      <w:r w:rsidRPr="00BF0357">
        <w:rPr>
          <w:rFonts w:ascii="Arial" w:hAnsi="Arial" w:cs="Arial"/>
          <w:i/>
          <w:iCs/>
        </w:rPr>
        <w:t>Government Nearly Half-way To Recruiting 20,000 More Officers.</w:t>
      </w:r>
      <w:r w:rsidRPr="00BF0357">
        <w:rPr>
          <w:rFonts w:ascii="Arial" w:hAnsi="Arial" w:cs="Arial"/>
        </w:rPr>
        <w:t> Available: https://www.gov.uk/government/news/government-nearly-half-way-to-recruiting-20000-more-officers. Last accessed 19th Sept 2021.</w:t>
      </w:r>
    </w:p>
    <w:p w14:paraId="4872563D" w14:textId="77777777" w:rsidR="00BF0357" w:rsidRPr="00BF0357" w:rsidRDefault="00BF0357" w:rsidP="00BF0357">
      <w:pPr>
        <w:pStyle w:val="NormalWeb"/>
        <w:rPr>
          <w:rFonts w:ascii="Arial" w:hAnsi="Arial" w:cs="Arial"/>
        </w:rPr>
      </w:pPr>
      <w:r w:rsidRPr="00BF0357">
        <w:rPr>
          <w:rFonts w:ascii="Arial" w:hAnsi="Arial" w:cs="Arial"/>
        </w:rPr>
        <w:t>The Institute for Government. (2021). </w:t>
      </w:r>
      <w:r w:rsidRPr="00BF0357">
        <w:rPr>
          <w:rFonts w:ascii="Arial" w:hAnsi="Arial" w:cs="Arial"/>
          <w:i/>
          <w:iCs/>
        </w:rPr>
        <w:t>Police.</w:t>
      </w:r>
      <w:r w:rsidRPr="00BF0357">
        <w:rPr>
          <w:rFonts w:ascii="Arial" w:hAnsi="Arial" w:cs="Arial"/>
        </w:rPr>
        <w:t> Available: https://www.instituteforgovernment.org.uk/publication/performance-tracker-2019/police. Last accessed 17th Sept 2021.</w:t>
      </w:r>
    </w:p>
    <w:p w14:paraId="65632DE9" w14:textId="77777777" w:rsidR="00BF0357" w:rsidRPr="00BF0357" w:rsidRDefault="00BF0357" w:rsidP="00BF0357">
      <w:pPr>
        <w:spacing w:before="100" w:beforeAutospacing="1" w:after="100" w:afterAutospacing="1"/>
        <w:rPr>
          <w:sz w:val="24"/>
          <w:szCs w:val="24"/>
        </w:rPr>
      </w:pPr>
      <w:r w:rsidRPr="00BF0357">
        <w:rPr>
          <w:sz w:val="24"/>
          <w:szCs w:val="24"/>
        </w:rPr>
        <w:t>The Institute of Coaching . (2021). </w:t>
      </w:r>
      <w:r w:rsidRPr="00BF0357">
        <w:rPr>
          <w:i/>
          <w:iCs/>
          <w:sz w:val="24"/>
          <w:szCs w:val="24"/>
        </w:rPr>
        <w:t>The Benefits of Coaching.</w:t>
      </w:r>
      <w:r w:rsidRPr="00BF0357">
        <w:rPr>
          <w:sz w:val="24"/>
          <w:szCs w:val="24"/>
        </w:rPr>
        <w:t> Available: https://instituteofcoaching.org/coaching-overview/coaching-benefits. Last accessed 26th Sept 2021.</w:t>
      </w:r>
    </w:p>
    <w:p w14:paraId="28E535FD" w14:textId="77777777" w:rsidR="00BF0357" w:rsidRPr="00BF0357" w:rsidRDefault="00BF0357" w:rsidP="00BF0357">
      <w:pPr>
        <w:spacing w:before="100" w:beforeAutospacing="1" w:after="100" w:afterAutospacing="1"/>
        <w:rPr>
          <w:sz w:val="24"/>
          <w:szCs w:val="24"/>
        </w:rPr>
      </w:pPr>
      <w:r w:rsidRPr="00BF0357">
        <w:rPr>
          <w:sz w:val="24"/>
          <w:szCs w:val="24"/>
        </w:rPr>
        <w:t>The London School of Economics and Political Science. (2021). </w:t>
      </w:r>
      <w:r w:rsidRPr="00BF0357">
        <w:rPr>
          <w:i/>
          <w:iCs/>
          <w:sz w:val="24"/>
          <w:szCs w:val="24"/>
        </w:rPr>
        <w:t>Social Media Platforms and Demographics.</w:t>
      </w:r>
      <w:r w:rsidRPr="00BF0357">
        <w:rPr>
          <w:sz w:val="24"/>
          <w:szCs w:val="24"/>
        </w:rPr>
        <w:t> Available: https://info.lse.ac.uk/staff/divisions/communications-division/digital-communications-team/assets/documents/guides/A-Guide-To-Social-Media-Platforms-and-Demographics.pdf. Last accessed 20th Sept 2021.</w:t>
      </w:r>
    </w:p>
    <w:p w14:paraId="7C54E56D" w14:textId="77777777" w:rsidR="00BF0357" w:rsidRPr="00BF0357" w:rsidRDefault="00BF0357" w:rsidP="00BF0357">
      <w:pPr>
        <w:spacing w:before="100" w:beforeAutospacing="1" w:after="100" w:afterAutospacing="1"/>
        <w:rPr>
          <w:sz w:val="24"/>
          <w:szCs w:val="24"/>
        </w:rPr>
      </w:pPr>
      <w:r w:rsidRPr="00BF0357">
        <w:rPr>
          <w:sz w:val="24"/>
          <w:szCs w:val="24"/>
        </w:rPr>
        <w:t>The Ministry of Defence Police . (2013). </w:t>
      </w:r>
      <w:r w:rsidRPr="00BF0357">
        <w:rPr>
          <w:i/>
          <w:iCs/>
          <w:sz w:val="24"/>
          <w:szCs w:val="24"/>
        </w:rPr>
        <w:t>Guidelines On The Safe Use Of The Internet And Social Media For MDP Officers.</w:t>
      </w:r>
      <w:r w:rsidRPr="00BF0357">
        <w:rPr>
          <w:sz w:val="24"/>
          <w:szCs w:val="24"/>
        </w:rPr>
        <w:t> Available: https://assets.publishing.service.gov.uk/government/uploads/system/uploads/attachment_data/file/329509/Guidelines-socialmedia-v1-jan13.pdf. Last accessed 20th Sept 2021.</w:t>
      </w:r>
    </w:p>
    <w:p w14:paraId="5FF2817A" w14:textId="77777777" w:rsidR="00BF0357" w:rsidRPr="00BF0357" w:rsidRDefault="00BF0357" w:rsidP="00BF0357">
      <w:pPr>
        <w:spacing w:before="100" w:beforeAutospacing="1" w:after="100" w:afterAutospacing="1"/>
        <w:rPr>
          <w:sz w:val="24"/>
          <w:szCs w:val="24"/>
        </w:rPr>
      </w:pPr>
      <w:r w:rsidRPr="00BF0357">
        <w:rPr>
          <w:sz w:val="24"/>
          <w:szCs w:val="24"/>
        </w:rPr>
        <w:t>The National Police Chiefs Council. (2016). </w:t>
      </w:r>
      <w:r w:rsidRPr="00BF0357">
        <w:rPr>
          <w:i/>
          <w:iCs/>
          <w:sz w:val="24"/>
          <w:szCs w:val="24"/>
        </w:rPr>
        <w:t>Policing Vision 2025.</w:t>
      </w:r>
      <w:r w:rsidRPr="00BF0357">
        <w:rPr>
          <w:sz w:val="24"/>
          <w:szCs w:val="24"/>
        </w:rPr>
        <w:t> Available: https://www.npcc.police.uk/documents/Policing%20Vision.pdf. Last accessed 20th Sept 2021.</w:t>
      </w:r>
    </w:p>
    <w:p w14:paraId="755E2153" w14:textId="77777777" w:rsidR="00BF0357" w:rsidRPr="00BF0357" w:rsidRDefault="00BF0357" w:rsidP="00BF0357">
      <w:pPr>
        <w:spacing w:before="100" w:beforeAutospacing="1" w:after="100" w:afterAutospacing="1"/>
        <w:rPr>
          <w:sz w:val="24"/>
          <w:szCs w:val="24"/>
        </w:rPr>
      </w:pPr>
      <w:r w:rsidRPr="00BF0357">
        <w:rPr>
          <w:sz w:val="24"/>
          <w:szCs w:val="24"/>
        </w:rPr>
        <w:lastRenderedPageBreak/>
        <w:t>The National Police Ch</w:t>
      </w:r>
      <w:bookmarkStart w:id="12" w:name="_GoBack"/>
      <w:bookmarkEnd w:id="12"/>
      <w:r w:rsidRPr="00BF0357">
        <w:rPr>
          <w:sz w:val="24"/>
          <w:szCs w:val="24"/>
        </w:rPr>
        <w:t>iefs Council. (2018). </w:t>
      </w:r>
      <w:r w:rsidRPr="00BF0357">
        <w:rPr>
          <w:i/>
          <w:iCs/>
          <w:sz w:val="24"/>
          <w:szCs w:val="24"/>
        </w:rPr>
        <w:t>Workforce Transformation in the Police Service.</w:t>
      </w:r>
      <w:r w:rsidRPr="00BF0357">
        <w:rPr>
          <w:sz w:val="24"/>
          <w:szCs w:val="24"/>
        </w:rPr>
        <w:t> Available: https://www.npcc.police.uk/Publication/Workforce%20Transformation%20Baseline.pdf. Last accessed 20th Sept 2021.</w:t>
      </w:r>
    </w:p>
    <w:p w14:paraId="37315E98" w14:textId="77777777" w:rsidR="00BF0357" w:rsidRPr="00BF0357" w:rsidRDefault="00BF0357" w:rsidP="00BF0357">
      <w:pPr>
        <w:spacing w:before="100" w:beforeAutospacing="1" w:after="100" w:afterAutospacing="1"/>
        <w:rPr>
          <w:sz w:val="24"/>
          <w:szCs w:val="24"/>
        </w:rPr>
      </w:pPr>
      <w:r w:rsidRPr="00BF0357">
        <w:rPr>
          <w:sz w:val="24"/>
          <w:szCs w:val="24"/>
        </w:rPr>
        <w:t>The Office for National Statistics . (2021). </w:t>
      </w:r>
      <w:r w:rsidRPr="00BF0357">
        <w:rPr>
          <w:i/>
          <w:iCs/>
          <w:sz w:val="24"/>
          <w:szCs w:val="24"/>
        </w:rPr>
        <w:t>Home Internet and Social Media Usage.</w:t>
      </w:r>
      <w:r w:rsidRPr="00BF0357">
        <w:rPr>
          <w:sz w:val="24"/>
          <w:szCs w:val="24"/>
        </w:rPr>
        <w:t> Available: https://www.ons.gov.uk/peoplepopulationandcommunity/householdcharacteristics/homeinternetandsocialmediausage. Last accessed 20th Sept 2021.</w:t>
      </w:r>
    </w:p>
    <w:p w14:paraId="7C06C75B" w14:textId="77777777" w:rsidR="00BF0357" w:rsidRPr="00BF0357" w:rsidRDefault="00BF0357" w:rsidP="00BF0357">
      <w:pPr>
        <w:spacing w:before="100" w:beforeAutospacing="1" w:after="100" w:afterAutospacing="1"/>
        <w:rPr>
          <w:sz w:val="24"/>
          <w:szCs w:val="24"/>
        </w:rPr>
      </w:pPr>
      <w:r w:rsidRPr="00BF0357">
        <w:rPr>
          <w:sz w:val="24"/>
          <w:szCs w:val="24"/>
        </w:rPr>
        <w:t>The Police Foundation. (2014). </w:t>
      </w:r>
      <w:r w:rsidRPr="00BF0357">
        <w:rPr>
          <w:i/>
          <w:iCs/>
          <w:sz w:val="24"/>
          <w:szCs w:val="24"/>
        </w:rPr>
        <w:t>The Briefing.</w:t>
      </w:r>
      <w:r w:rsidRPr="00BF0357">
        <w:rPr>
          <w:sz w:val="24"/>
          <w:szCs w:val="24"/>
        </w:rPr>
        <w:t> Available: https://www.police-foundation.org.uk/2017/wp-content/uploads/2017/08/Social_media_briefing_FINAL.pdf. Last accessed 20th Sept 2021.</w:t>
      </w:r>
    </w:p>
    <w:p w14:paraId="2B1ADB9B" w14:textId="77777777" w:rsidR="00BF0357" w:rsidRPr="00BF0357" w:rsidRDefault="00BF0357" w:rsidP="00BF0357">
      <w:pPr>
        <w:spacing w:before="100" w:beforeAutospacing="1" w:after="100" w:afterAutospacing="1"/>
        <w:rPr>
          <w:sz w:val="24"/>
          <w:szCs w:val="24"/>
        </w:rPr>
      </w:pPr>
      <w:proofErr w:type="spellStart"/>
      <w:r w:rsidRPr="00BF0357">
        <w:rPr>
          <w:sz w:val="24"/>
          <w:szCs w:val="24"/>
        </w:rPr>
        <w:t>Uk</w:t>
      </w:r>
      <w:proofErr w:type="spellEnd"/>
      <w:r w:rsidRPr="00BF0357">
        <w:rPr>
          <w:sz w:val="24"/>
          <w:szCs w:val="24"/>
        </w:rPr>
        <w:t xml:space="preserve"> Government. (1998). </w:t>
      </w:r>
      <w:r w:rsidRPr="00BF0357">
        <w:rPr>
          <w:i/>
          <w:iCs/>
          <w:sz w:val="24"/>
          <w:szCs w:val="24"/>
        </w:rPr>
        <w:t>The Human Rights Act.</w:t>
      </w:r>
      <w:r w:rsidRPr="00BF0357">
        <w:rPr>
          <w:sz w:val="24"/>
          <w:szCs w:val="24"/>
        </w:rPr>
        <w:t> Available: https://www.legislation.gov.uk/ukpga/1998/42/schedule/1/part/I/chapter/7. Last accessed 20th Sept 2021.</w:t>
      </w:r>
    </w:p>
    <w:p w14:paraId="4067925D" w14:textId="77777777" w:rsidR="00BF0357" w:rsidRPr="00BF0357" w:rsidRDefault="00BF0357" w:rsidP="00BF0357">
      <w:pPr>
        <w:spacing w:before="100" w:beforeAutospacing="1" w:after="100" w:afterAutospacing="1"/>
        <w:rPr>
          <w:sz w:val="24"/>
          <w:szCs w:val="24"/>
        </w:rPr>
      </w:pPr>
      <w:r w:rsidRPr="00BF0357">
        <w:rPr>
          <w:sz w:val="24"/>
          <w:szCs w:val="24"/>
        </w:rPr>
        <w:t>Weathersby, G. (1999). Leadership vs. Management. </w:t>
      </w:r>
      <w:r w:rsidRPr="00BF0357">
        <w:rPr>
          <w:i/>
          <w:iCs/>
          <w:sz w:val="24"/>
          <w:szCs w:val="24"/>
        </w:rPr>
        <w:t>Management Review </w:t>
      </w:r>
      <w:r w:rsidRPr="00BF0357">
        <w:rPr>
          <w:sz w:val="24"/>
          <w:szCs w:val="24"/>
        </w:rPr>
        <w:t>. 88 (3), P5.</w:t>
      </w:r>
    </w:p>
    <w:p w14:paraId="6066D772" w14:textId="77777777" w:rsidR="00BF0357" w:rsidRPr="00BF0357" w:rsidRDefault="00BF0357" w:rsidP="00BF0357">
      <w:pPr>
        <w:spacing w:before="100" w:beforeAutospacing="1" w:after="100" w:afterAutospacing="1"/>
        <w:rPr>
          <w:sz w:val="24"/>
          <w:szCs w:val="24"/>
        </w:rPr>
      </w:pPr>
      <w:r w:rsidRPr="00BF0357">
        <w:rPr>
          <w:sz w:val="24"/>
          <w:szCs w:val="24"/>
        </w:rPr>
        <w:t>Wheeler, L. (2008). Kurt Lewin. </w:t>
      </w:r>
      <w:r w:rsidRPr="00BF0357">
        <w:rPr>
          <w:i/>
          <w:iCs/>
          <w:sz w:val="24"/>
          <w:szCs w:val="24"/>
        </w:rPr>
        <w:t>Social and Personality Phycology Compass</w:t>
      </w:r>
      <w:r w:rsidRPr="00BF0357">
        <w:rPr>
          <w:sz w:val="24"/>
          <w:szCs w:val="24"/>
        </w:rPr>
        <w:t>. 2 (4), P1638-1650.</w:t>
      </w:r>
    </w:p>
    <w:p w14:paraId="64640C33" w14:textId="77777777" w:rsidR="00BF0357" w:rsidRPr="00BF0357" w:rsidRDefault="00BF0357" w:rsidP="00BF0357">
      <w:pPr>
        <w:spacing w:before="100" w:beforeAutospacing="1" w:after="100" w:afterAutospacing="1"/>
        <w:rPr>
          <w:sz w:val="24"/>
          <w:szCs w:val="24"/>
        </w:rPr>
      </w:pPr>
      <w:r w:rsidRPr="00BF0357">
        <w:rPr>
          <w:sz w:val="24"/>
          <w:szCs w:val="24"/>
        </w:rPr>
        <w:t>Whittington J, Coker R, Goodwin V, Ickes W. (2009). Transactional Leadership Revisited: Self–Other Agreement and Its Consequences. </w:t>
      </w:r>
      <w:r w:rsidRPr="00BF0357">
        <w:rPr>
          <w:i/>
          <w:iCs/>
          <w:sz w:val="24"/>
          <w:szCs w:val="24"/>
        </w:rPr>
        <w:t>Journal of Applied Social Psychology</w:t>
      </w:r>
      <w:r w:rsidRPr="00BF0357">
        <w:rPr>
          <w:sz w:val="24"/>
          <w:szCs w:val="24"/>
        </w:rPr>
        <w:t>. 39 (8), P1860-1866.</w:t>
      </w:r>
    </w:p>
    <w:p w14:paraId="02F65BD1" w14:textId="77777777" w:rsidR="00BF0357" w:rsidRPr="00270EEB" w:rsidRDefault="00BF0357"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 xml:space="preserve">This is automatically checked via </w:t>
      </w:r>
      <w:proofErr w:type="spellStart"/>
      <w:r w:rsidRPr="084AFF89">
        <w:rPr>
          <w:rFonts w:eastAsia="Arial"/>
          <w:b/>
          <w:bCs/>
          <w:color w:val="000000" w:themeColor="text1"/>
          <w:sz w:val="24"/>
          <w:szCs w:val="24"/>
        </w:rPr>
        <w:t>Turnitin</w:t>
      </w:r>
      <w:proofErr w:type="spellEnd"/>
      <w:r w:rsidRPr="084AFF89">
        <w:rPr>
          <w:rFonts w:eastAsia="Arial"/>
          <w:b/>
          <w:bCs/>
          <w:color w:val="000000" w:themeColor="text1"/>
          <w:sz w:val="24"/>
          <w:szCs w:val="24"/>
        </w:rPr>
        <w:t xml:space="preserve">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0536B2">
          <w:headerReference w:type="even" r:id="rId27"/>
          <w:headerReference w:type="default" r:id="rId28"/>
          <w:footerReference w:type="even" r:id="rId29"/>
          <w:footerReference w:type="default" r:id="rId30"/>
          <w:headerReference w:type="first" r:id="rId31"/>
          <w:footerReference w:type="first" r:id="rId32"/>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0536B2">
      <w:headerReference w:type="even" r:id="rId33"/>
      <w:headerReference w:type="default" r:id="rId34"/>
      <w:footerReference w:type="even" r:id="rId35"/>
      <w:footerReference w:type="default" r:id="rId36"/>
      <w:headerReference w:type="first" r:id="rId37"/>
      <w:footerReference w:type="first" r:id="rId38"/>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FDDFF4" w14:textId="77777777" w:rsidR="0018173F" w:rsidRDefault="0018173F">
      <w:r>
        <w:separator/>
      </w:r>
    </w:p>
  </w:endnote>
  <w:endnote w:type="continuationSeparator" w:id="0">
    <w:p w14:paraId="6E58C9C7" w14:textId="77777777" w:rsidR="0018173F" w:rsidRDefault="00181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31FFC2" w14:textId="1E3E7491" w:rsidR="000628AF" w:rsidRDefault="006B7902" w:rsidP="006B7902">
    <w:pPr>
      <w:pStyle w:val="Footer"/>
      <w:rPr>
        <w:sz w:val="17"/>
      </w:rPr>
    </w:pPr>
    <w:bookmarkStart w:id="2" w:name="TITUS1FooterEvenPages"/>
    <w:r>
      <w:rPr>
        <w:sz w:val="17"/>
      </w:rPr>
      <w:t> </w:t>
    </w:r>
  </w:p>
  <w:bookmarkEnd w:id="2"/>
  <w:p w14:paraId="39DE7149" w14:textId="6DDA3FDC" w:rsidR="000628AF" w:rsidRDefault="000628AF" w:rsidP="000536B2">
    <w:pPr>
      <w:pStyle w:val="Footer"/>
      <w:jc w:val="right"/>
    </w:pPr>
    <w:r>
      <w:fldChar w:fldCharType="begin"/>
    </w:r>
    <w:r>
      <w:instrText xml:space="preserve"> PAGE   \* MERGEFORMAT </w:instrText>
    </w:r>
    <w:r>
      <w:fldChar w:fldCharType="separate"/>
    </w:r>
    <w:r w:rsidR="00BF0357">
      <w:rPr>
        <w:noProof/>
      </w:rPr>
      <w:t>6</w:t>
    </w:r>
    <w:r>
      <w:rPr>
        <w:noProof/>
      </w:rPr>
      <w:fldChar w:fldCharType="end"/>
    </w:r>
  </w:p>
  <w:p w14:paraId="25ACDE7B" w14:textId="77777777" w:rsidR="000628AF" w:rsidRPr="00BB5EAA" w:rsidRDefault="000628AF" w:rsidP="000536B2">
    <w:pPr>
      <w:pStyle w:val="Footer"/>
      <w:ind w:right="360"/>
      <w:jc w:val="center"/>
    </w:pPr>
  </w:p>
  <w:p w14:paraId="3C0E0520" w14:textId="77777777" w:rsidR="000628AF" w:rsidRDefault="000628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129D5" w14:textId="58B73E90" w:rsidR="000628AF" w:rsidRDefault="006B7902" w:rsidP="006B7902">
    <w:pPr>
      <w:pStyle w:val="Footer"/>
      <w:rPr>
        <w:sz w:val="17"/>
      </w:rPr>
    </w:pPr>
    <w:bookmarkStart w:id="3" w:name="TITUS1FooterPrimary"/>
    <w:r>
      <w:rPr>
        <w:sz w:val="17"/>
      </w:rPr>
      <w:t> </w:t>
    </w:r>
  </w:p>
  <w:bookmarkEnd w:id="3"/>
  <w:p w14:paraId="50521BFA" w14:textId="2BB0379F" w:rsidR="000628AF" w:rsidRDefault="000628AF">
    <w:pPr>
      <w:pStyle w:val="Footer"/>
      <w:jc w:val="right"/>
    </w:pPr>
    <w:r>
      <w:fldChar w:fldCharType="begin"/>
    </w:r>
    <w:r>
      <w:instrText xml:space="preserve"> PAGE   \* MERGEFORMAT </w:instrText>
    </w:r>
    <w:r>
      <w:fldChar w:fldCharType="separate"/>
    </w:r>
    <w:r w:rsidR="00BF0357">
      <w:rPr>
        <w:noProof/>
      </w:rPr>
      <w:t>7</w:t>
    </w:r>
    <w:r>
      <w:rPr>
        <w:noProof/>
      </w:rPr>
      <w:fldChar w:fldCharType="end"/>
    </w:r>
  </w:p>
  <w:p w14:paraId="790812FF" w14:textId="77777777" w:rsidR="000628AF" w:rsidRPr="00BB5EAA" w:rsidRDefault="000628A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29680" w14:textId="222A6793" w:rsidR="000628AF" w:rsidRDefault="006B7902" w:rsidP="006B7902">
    <w:pPr>
      <w:pStyle w:val="Footer"/>
      <w:rPr>
        <w:sz w:val="17"/>
      </w:rPr>
    </w:pPr>
    <w:bookmarkStart w:id="5" w:name="TITUS1FooterFirstPage"/>
    <w:r>
      <w:rPr>
        <w:sz w:val="17"/>
      </w:rPr>
      <w:t> </w:t>
    </w:r>
  </w:p>
  <w:bookmarkEnd w:id="5"/>
  <w:p w14:paraId="611D2F93" w14:textId="0319943C" w:rsidR="000628AF" w:rsidRDefault="000628AF" w:rsidP="000536B2">
    <w:pPr>
      <w:pStyle w:val="Footer"/>
      <w:jc w:val="right"/>
    </w:pPr>
    <w:r>
      <w:fldChar w:fldCharType="begin"/>
    </w:r>
    <w:r>
      <w:instrText xml:space="preserve"> PAGE   \* MERGEFORMAT </w:instrText>
    </w:r>
    <w:r>
      <w:fldChar w:fldCharType="separate"/>
    </w:r>
    <w:r w:rsidR="00BF0357">
      <w:rPr>
        <w:noProof/>
      </w:rPr>
      <w:t>1</w:t>
    </w:r>
    <w:r>
      <w:rPr>
        <w:noProof/>
      </w:rPr>
      <w:fldChar w:fldCharType="end"/>
    </w:r>
  </w:p>
  <w:p w14:paraId="37B6F5D1" w14:textId="77777777" w:rsidR="000628AF" w:rsidRPr="00BB5EAA" w:rsidRDefault="000628AF" w:rsidP="000536B2">
    <w:pPr>
      <w:pStyle w:val="Footer"/>
      <w:ind w:right="360"/>
      <w:jc w:val="center"/>
    </w:pPr>
  </w:p>
  <w:p w14:paraId="48908669" w14:textId="77777777" w:rsidR="000628AF" w:rsidRDefault="000628A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F3FCA" w14:textId="01470F0C" w:rsidR="000628AF" w:rsidRDefault="006B7902" w:rsidP="006B7902">
    <w:pPr>
      <w:pStyle w:val="Footer"/>
      <w:rPr>
        <w:sz w:val="17"/>
      </w:rPr>
    </w:pPr>
    <w:bookmarkStart w:id="8" w:name="TITUS2FooterEvenPages"/>
    <w:r>
      <w:rPr>
        <w:sz w:val="17"/>
      </w:rPr>
      <w:t> </w:t>
    </w:r>
  </w:p>
  <w:bookmarkEnd w:id="8"/>
  <w:p w14:paraId="494D1B1F" w14:textId="77777777" w:rsidR="000628AF" w:rsidRDefault="000628AF" w:rsidP="000536B2">
    <w:pPr>
      <w:pStyle w:val="Footer"/>
      <w:jc w:val="right"/>
    </w:pPr>
  </w:p>
  <w:p w14:paraId="38DF0EA9" w14:textId="5E833176" w:rsidR="000628AF" w:rsidRDefault="000628AF" w:rsidP="000536B2">
    <w:pPr>
      <w:pStyle w:val="Footer"/>
      <w:jc w:val="right"/>
    </w:pPr>
    <w:r>
      <w:fldChar w:fldCharType="begin"/>
    </w:r>
    <w:r>
      <w:instrText xml:space="preserve"> PAGE   \* MERGEFORMAT </w:instrText>
    </w:r>
    <w:r>
      <w:fldChar w:fldCharType="separate"/>
    </w:r>
    <w:r w:rsidR="00BF0357">
      <w:rPr>
        <w:noProof/>
      </w:rPr>
      <w:t>22</w:t>
    </w:r>
    <w:r>
      <w:rPr>
        <w:noProof/>
      </w:rPr>
      <w:fldChar w:fldCharType="end"/>
    </w:r>
  </w:p>
  <w:p w14:paraId="604240E9" w14:textId="77777777" w:rsidR="000628AF" w:rsidRPr="00BB5EAA" w:rsidRDefault="000628AF" w:rsidP="000536B2">
    <w:pPr>
      <w:pStyle w:val="Footer"/>
      <w:ind w:right="360"/>
      <w:jc w:val="center"/>
    </w:pPr>
  </w:p>
  <w:p w14:paraId="68C10A7A" w14:textId="77777777" w:rsidR="000628AF" w:rsidRDefault="000628A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1ABE1" w14:textId="623147E0" w:rsidR="000628AF" w:rsidRDefault="006B7902" w:rsidP="006B7902">
    <w:pPr>
      <w:pStyle w:val="Footer"/>
      <w:rPr>
        <w:sz w:val="17"/>
      </w:rPr>
    </w:pPr>
    <w:bookmarkStart w:id="9" w:name="TITUS2FooterPrimary"/>
    <w:r>
      <w:rPr>
        <w:sz w:val="17"/>
      </w:rPr>
      <w:t> </w:t>
    </w:r>
  </w:p>
  <w:bookmarkEnd w:id="9"/>
  <w:p w14:paraId="323A4692" w14:textId="77777777" w:rsidR="000628AF" w:rsidRDefault="000628AF">
    <w:pPr>
      <w:pStyle w:val="Footer"/>
      <w:jc w:val="right"/>
    </w:pPr>
  </w:p>
  <w:p w14:paraId="0CEBC0EA" w14:textId="2D55E7D8" w:rsidR="000628AF" w:rsidRDefault="000628AF">
    <w:pPr>
      <w:pStyle w:val="Footer"/>
      <w:jc w:val="right"/>
    </w:pPr>
    <w:r>
      <w:fldChar w:fldCharType="begin"/>
    </w:r>
    <w:r>
      <w:instrText xml:space="preserve"> PAGE   \* MERGEFORMAT </w:instrText>
    </w:r>
    <w:r>
      <w:fldChar w:fldCharType="separate"/>
    </w:r>
    <w:r w:rsidR="00BF0357">
      <w:rPr>
        <w:noProof/>
      </w:rPr>
      <w:t>23</w:t>
    </w:r>
    <w:r>
      <w:rPr>
        <w:noProof/>
      </w:rPr>
      <w:fldChar w:fldCharType="end"/>
    </w:r>
  </w:p>
  <w:p w14:paraId="4B54933E" w14:textId="77777777" w:rsidR="000628AF" w:rsidRPr="00BB5EAA" w:rsidRDefault="000628AF"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19A028" w14:textId="18BFAFE6" w:rsidR="000628AF" w:rsidRDefault="006B7902" w:rsidP="006B7902">
    <w:pPr>
      <w:pStyle w:val="Footer"/>
      <w:rPr>
        <w:sz w:val="17"/>
      </w:rPr>
    </w:pPr>
    <w:bookmarkStart w:id="11" w:name="TITUS2FooterFirstPage"/>
    <w:r>
      <w:rPr>
        <w:sz w:val="17"/>
      </w:rPr>
      <w:t> </w:t>
    </w:r>
  </w:p>
  <w:bookmarkEnd w:id="11"/>
  <w:p w14:paraId="1A29367D" w14:textId="77777777" w:rsidR="000628AF" w:rsidRDefault="000628AF" w:rsidP="000536B2">
    <w:pPr>
      <w:pStyle w:val="Footer"/>
      <w:jc w:val="right"/>
    </w:pPr>
  </w:p>
  <w:p w14:paraId="6F21E4F6" w14:textId="1990C3FA" w:rsidR="000628AF" w:rsidRDefault="000628AF" w:rsidP="000536B2">
    <w:pPr>
      <w:pStyle w:val="Footer"/>
      <w:jc w:val="right"/>
    </w:pPr>
    <w:r>
      <w:fldChar w:fldCharType="begin"/>
    </w:r>
    <w:r>
      <w:instrText xml:space="preserve"> PAGE   \* MERGEFORMAT </w:instrText>
    </w:r>
    <w:r>
      <w:fldChar w:fldCharType="separate"/>
    </w:r>
    <w:r w:rsidR="00BF0357">
      <w:rPr>
        <w:noProof/>
      </w:rPr>
      <w:t>8</w:t>
    </w:r>
    <w:r>
      <w:rPr>
        <w:noProof/>
      </w:rPr>
      <w:fldChar w:fldCharType="end"/>
    </w:r>
  </w:p>
  <w:p w14:paraId="0259A7AF" w14:textId="77777777" w:rsidR="000628AF" w:rsidRPr="00BB5EAA" w:rsidRDefault="000628AF" w:rsidP="000536B2">
    <w:pPr>
      <w:pStyle w:val="Footer"/>
      <w:ind w:right="360"/>
      <w:jc w:val="center"/>
    </w:pPr>
  </w:p>
  <w:p w14:paraId="2D74E7D9" w14:textId="77777777" w:rsidR="000628AF" w:rsidRDefault="000628AF">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933F8" w14:textId="3A92735E" w:rsidR="000628AF" w:rsidRDefault="006B7902" w:rsidP="006B7902">
    <w:pPr>
      <w:pStyle w:val="Footer"/>
      <w:rPr>
        <w:sz w:val="17"/>
      </w:rPr>
    </w:pPr>
    <w:bookmarkStart w:id="15" w:name="TITUS3FooterEvenPages"/>
    <w:r>
      <w:rPr>
        <w:sz w:val="17"/>
      </w:rPr>
      <w:t> </w:t>
    </w:r>
  </w:p>
  <w:bookmarkEnd w:id="15"/>
  <w:p w14:paraId="625A33E8" w14:textId="77777777" w:rsidR="000628AF" w:rsidRDefault="000628AF" w:rsidP="000536B2">
    <w:pPr>
      <w:pStyle w:val="Footer"/>
      <w:jc w:val="right"/>
    </w:pPr>
  </w:p>
  <w:p w14:paraId="5F3BBA5C" w14:textId="3E8D6E49" w:rsidR="000628AF" w:rsidRDefault="000628AF" w:rsidP="000536B2">
    <w:pPr>
      <w:pStyle w:val="Footer"/>
      <w:jc w:val="right"/>
    </w:pPr>
    <w:r>
      <w:fldChar w:fldCharType="begin"/>
    </w:r>
    <w:r>
      <w:instrText xml:space="preserve"> PAGE   \* MERGEFORMAT </w:instrText>
    </w:r>
    <w:r>
      <w:fldChar w:fldCharType="separate"/>
    </w:r>
    <w:r w:rsidR="00BF0357">
      <w:rPr>
        <w:noProof/>
      </w:rPr>
      <w:t>28</w:t>
    </w:r>
    <w:r>
      <w:rPr>
        <w:noProof/>
      </w:rPr>
      <w:fldChar w:fldCharType="end"/>
    </w:r>
  </w:p>
  <w:p w14:paraId="116952A3" w14:textId="77777777" w:rsidR="000628AF" w:rsidRPr="00BB5EAA" w:rsidRDefault="000628AF" w:rsidP="000536B2">
    <w:pPr>
      <w:pStyle w:val="Footer"/>
      <w:ind w:right="360"/>
      <w:jc w:val="center"/>
    </w:pPr>
  </w:p>
  <w:p w14:paraId="1093EA52" w14:textId="77777777" w:rsidR="000628AF" w:rsidRDefault="000628AF">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E1FF0" w14:textId="33E61A46" w:rsidR="000628AF" w:rsidRDefault="006B7902" w:rsidP="006B7902">
    <w:pPr>
      <w:pStyle w:val="Footer"/>
      <w:rPr>
        <w:sz w:val="17"/>
      </w:rPr>
    </w:pPr>
    <w:bookmarkStart w:id="16" w:name="TITUS3FooterPrimary"/>
    <w:r>
      <w:rPr>
        <w:sz w:val="17"/>
      </w:rPr>
      <w:t> </w:t>
    </w:r>
  </w:p>
  <w:bookmarkEnd w:id="16"/>
  <w:p w14:paraId="45743C99" w14:textId="77777777" w:rsidR="000628AF" w:rsidRDefault="000628AF">
    <w:pPr>
      <w:pStyle w:val="Footer"/>
      <w:jc w:val="right"/>
    </w:pPr>
  </w:p>
  <w:p w14:paraId="148C18E6" w14:textId="491BC106" w:rsidR="000628AF" w:rsidRDefault="000628AF">
    <w:pPr>
      <w:pStyle w:val="Footer"/>
      <w:jc w:val="right"/>
    </w:pPr>
    <w:r>
      <w:fldChar w:fldCharType="begin"/>
    </w:r>
    <w:r>
      <w:instrText xml:space="preserve"> PAGE   \* MERGEFORMAT </w:instrText>
    </w:r>
    <w:r>
      <w:fldChar w:fldCharType="separate"/>
    </w:r>
    <w:r w:rsidR="00BF0357">
      <w:rPr>
        <w:noProof/>
      </w:rPr>
      <w:t>27</w:t>
    </w:r>
    <w:r>
      <w:rPr>
        <w:noProof/>
      </w:rPr>
      <w:fldChar w:fldCharType="end"/>
    </w:r>
  </w:p>
  <w:p w14:paraId="5DA3F9CF" w14:textId="77777777" w:rsidR="000628AF" w:rsidRPr="00BB5EAA" w:rsidRDefault="000628AF"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C4CF82" w14:textId="5BF95292" w:rsidR="000628AF" w:rsidRDefault="006B7902" w:rsidP="006B7902">
    <w:pPr>
      <w:pStyle w:val="Footer"/>
      <w:rPr>
        <w:sz w:val="17"/>
      </w:rPr>
    </w:pPr>
    <w:bookmarkStart w:id="18" w:name="TITUS3FooterFirstPage"/>
    <w:r>
      <w:rPr>
        <w:sz w:val="17"/>
      </w:rPr>
      <w:t> </w:t>
    </w:r>
  </w:p>
  <w:bookmarkEnd w:id="18"/>
  <w:p w14:paraId="6A424852" w14:textId="77777777" w:rsidR="000628AF" w:rsidRDefault="000628AF" w:rsidP="000536B2">
    <w:pPr>
      <w:pStyle w:val="Footer"/>
      <w:jc w:val="right"/>
    </w:pPr>
  </w:p>
  <w:p w14:paraId="37597ACE" w14:textId="19AD08CB" w:rsidR="000628AF" w:rsidRDefault="000628AF" w:rsidP="000536B2">
    <w:pPr>
      <w:pStyle w:val="Footer"/>
      <w:jc w:val="right"/>
    </w:pPr>
    <w:r>
      <w:fldChar w:fldCharType="begin"/>
    </w:r>
    <w:r>
      <w:instrText xml:space="preserve"> PAGE   \* MERGEFORMAT </w:instrText>
    </w:r>
    <w:r>
      <w:fldChar w:fldCharType="separate"/>
    </w:r>
    <w:r w:rsidR="00BF0357">
      <w:rPr>
        <w:noProof/>
      </w:rPr>
      <w:t>24</w:t>
    </w:r>
    <w:r>
      <w:rPr>
        <w:noProof/>
      </w:rPr>
      <w:fldChar w:fldCharType="end"/>
    </w:r>
  </w:p>
  <w:p w14:paraId="7EC8FCBC" w14:textId="77777777" w:rsidR="000628AF" w:rsidRPr="00BB5EAA" w:rsidRDefault="000628AF" w:rsidP="000536B2">
    <w:pPr>
      <w:pStyle w:val="Footer"/>
      <w:ind w:right="360"/>
      <w:jc w:val="center"/>
    </w:pPr>
  </w:p>
  <w:p w14:paraId="32EFA1A3" w14:textId="77777777" w:rsidR="000628AF" w:rsidRDefault="000628AF">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65088E" w14:textId="04FFADF9" w:rsidR="000628AF" w:rsidRDefault="006B7902" w:rsidP="006B7902">
    <w:pPr>
      <w:pStyle w:val="Footer"/>
      <w:rPr>
        <w:sz w:val="17"/>
      </w:rPr>
    </w:pPr>
    <w:bookmarkStart w:id="21" w:name="TITUS4FooterEvenPages"/>
    <w:r>
      <w:rPr>
        <w:sz w:val="17"/>
      </w:rPr>
      <w:t> </w:t>
    </w:r>
  </w:p>
  <w:bookmarkEnd w:id="21"/>
  <w:p w14:paraId="16F6DCB9" w14:textId="77777777" w:rsidR="000628AF" w:rsidRDefault="000628AF" w:rsidP="000536B2">
    <w:pPr>
      <w:pStyle w:val="Footer"/>
      <w:jc w:val="right"/>
    </w:pPr>
  </w:p>
  <w:p w14:paraId="1605FBCA" w14:textId="77777777" w:rsidR="000628AF" w:rsidRDefault="000628AF" w:rsidP="000536B2">
    <w:pPr>
      <w:pStyle w:val="Footer"/>
      <w:jc w:val="right"/>
    </w:pPr>
    <w:r>
      <w:fldChar w:fldCharType="begin"/>
    </w:r>
    <w:r>
      <w:instrText xml:space="preserve"> PAGE   \* MERGEFORMAT </w:instrText>
    </w:r>
    <w:r>
      <w:fldChar w:fldCharType="separate"/>
    </w:r>
    <w:r>
      <w:rPr>
        <w:noProof/>
      </w:rPr>
      <w:t>8</w:t>
    </w:r>
    <w:r>
      <w:rPr>
        <w:noProof/>
      </w:rPr>
      <w:fldChar w:fldCharType="end"/>
    </w:r>
  </w:p>
  <w:p w14:paraId="7E9943CE" w14:textId="77777777" w:rsidR="000628AF" w:rsidRPr="00BB5EAA" w:rsidRDefault="000628AF" w:rsidP="000536B2">
    <w:pPr>
      <w:pStyle w:val="Footer"/>
      <w:ind w:right="360"/>
      <w:jc w:val="center"/>
    </w:pPr>
  </w:p>
  <w:p w14:paraId="58CB245B" w14:textId="77777777" w:rsidR="000628AF" w:rsidRDefault="000628AF">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BCA38" w14:textId="03363948" w:rsidR="000628AF" w:rsidRDefault="006B7902" w:rsidP="006B7902">
    <w:pPr>
      <w:pStyle w:val="Footer"/>
      <w:rPr>
        <w:sz w:val="17"/>
      </w:rPr>
    </w:pPr>
    <w:bookmarkStart w:id="22" w:name="TITUS4FooterPrimary"/>
    <w:r>
      <w:rPr>
        <w:sz w:val="17"/>
      </w:rPr>
      <w:t> </w:t>
    </w:r>
  </w:p>
  <w:bookmarkEnd w:id="22"/>
  <w:p w14:paraId="51E2A7B3" w14:textId="77777777" w:rsidR="000628AF" w:rsidRDefault="000628AF">
    <w:pPr>
      <w:pStyle w:val="Footer"/>
      <w:jc w:val="right"/>
    </w:pPr>
  </w:p>
  <w:p w14:paraId="39D989A1" w14:textId="77777777" w:rsidR="000628AF" w:rsidRDefault="000628AF">
    <w:pPr>
      <w:pStyle w:val="Footer"/>
      <w:jc w:val="right"/>
    </w:pPr>
    <w:r>
      <w:fldChar w:fldCharType="begin"/>
    </w:r>
    <w:r>
      <w:instrText xml:space="preserve"> PAGE   \* MERGEFORMAT </w:instrText>
    </w:r>
    <w:r>
      <w:fldChar w:fldCharType="separate"/>
    </w:r>
    <w:r>
      <w:rPr>
        <w:noProof/>
      </w:rPr>
      <w:t>9</w:t>
    </w:r>
    <w:r>
      <w:rPr>
        <w:noProof/>
      </w:rPr>
      <w:fldChar w:fldCharType="end"/>
    </w:r>
  </w:p>
  <w:p w14:paraId="6981C3AC" w14:textId="77777777" w:rsidR="000628AF" w:rsidRPr="00BB5EAA" w:rsidRDefault="000628AF"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FF915" w14:textId="7E48E19B" w:rsidR="000628AF" w:rsidRDefault="006B7902" w:rsidP="006B7902">
    <w:pPr>
      <w:pStyle w:val="Footer"/>
      <w:rPr>
        <w:sz w:val="17"/>
      </w:rPr>
    </w:pPr>
    <w:bookmarkStart w:id="24" w:name="TITUS4FooterFirstPage"/>
    <w:r>
      <w:rPr>
        <w:sz w:val="17"/>
      </w:rPr>
      <w:t> </w:t>
    </w:r>
  </w:p>
  <w:bookmarkEnd w:id="24"/>
  <w:p w14:paraId="63D2721E" w14:textId="77777777" w:rsidR="000628AF" w:rsidRDefault="000628AF" w:rsidP="000536B2">
    <w:pPr>
      <w:pStyle w:val="Footer"/>
      <w:jc w:val="right"/>
    </w:pPr>
  </w:p>
  <w:p w14:paraId="47C34C3B" w14:textId="623F6938" w:rsidR="000628AF" w:rsidRDefault="000628AF" w:rsidP="000536B2">
    <w:pPr>
      <w:pStyle w:val="Footer"/>
      <w:jc w:val="right"/>
    </w:pPr>
    <w:r>
      <w:fldChar w:fldCharType="begin"/>
    </w:r>
    <w:r>
      <w:instrText xml:space="preserve"> PAGE   \* MERGEFORMAT </w:instrText>
    </w:r>
    <w:r>
      <w:fldChar w:fldCharType="separate"/>
    </w:r>
    <w:r w:rsidR="00BF0357">
      <w:rPr>
        <w:noProof/>
      </w:rPr>
      <w:t>30</w:t>
    </w:r>
    <w:r>
      <w:rPr>
        <w:noProof/>
      </w:rPr>
      <w:fldChar w:fldCharType="end"/>
    </w:r>
  </w:p>
  <w:p w14:paraId="2A5056B7" w14:textId="77777777" w:rsidR="000628AF" w:rsidRPr="00BB5EAA" w:rsidRDefault="000628AF" w:rsidP="000536B2">
    <w:pPr>
      <w:pStyle w:val="Footer"/>
      <w:ind w:right="360"/>
      <w:jc w:val="center"/>
    </w:pPr>
  </w:p>
  <w:p w14:paraId="276414F3" w14:textId="77777777" w:rsidR="000628AF" w:rsidRDefault="000628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4ABEA3" w14:textId="77777777" w:rsidR="0018173F" w:rsidRDefault="0018173F">
      <w:r>
        <w:separator/>
      </w:r>
    </w:p>
  </w:footnote>
  <w:footnote w:type="continuationSeparator" w:id="0">
    <w:p w14:paraId="2E0A2D63" w14:textId="77777777" w:rsidR="0018173F" w:rsidRDefault="001817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DE8ED" w14:textId="2D4C48E0" w:rsidR="000628AF" w:rsidRDefault="006B7902" w:rsidP="006B7902">
    <w:pPr>
      <w:pStyle w:val="Header"/>
      <w:rPr>
        <w:sz w:val="17"/>
      </w:rPr>
    </w:pPr>
    <w:bookmarkStart w:id="0" w:name="TITUS1HeaderEvenPages"/>
    <w:r>
      <w:rPr>
        <w:sz w:val="17"/>
      </w:rPr>
      <w:t> </w:t>
    </w:r>
  </w:p>
  <w:bookmarkEnd w:id="0"/>
  <w:p w14:paraId="23359EC1" w14:textId="77777777" w:rsidR="000628AF" w:rsidRDefault="000628AF" w:rsidP="00150519">
    <w:pPr>
      <w:pStyle w:val="Header"/>
    </w:pPr>
  </w:p>
  <w:p w14:paraId="6B4DDBB8" w14:textId="77777777" w:rsidR="000628AF" w:rsidRDefault="000628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1542F" w14:textId="3A895501" w:rsidR="000628AF" w:rsidRDefault="006B7902" w:rsidP="006B7902">
    <w:pPr>
      <w:pStyle w:val="Header"/>
      <w:rPr>
        <w:sz w:val="17"/>
      </w:rPr>
    </w:pPr>
    <w:bookmarkStart w:id="1" w:name="TITUS1HeaderPrimary"/>
    <w:r>
      <w:rPr>
        <w:sz w:val="17"/>
      </w:rPr>
      <w:t> </w:t>
    </w:r>
  </w:p>
  <w:bookmarkEnd w:id="1"/>
  <w:p w14:paraId="5FDED398" w14:textId="77777777" w:rsidR="000628AF" w:rsidRDefault="000628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90C93E" w14:textId="6FC80894" w:rsidR="000628AF" w:rsidRDefault="006B7902" w:rsidP="006B7902">
    <w:pPr>
      <w:pStyle w:val="Header"/>
      <w:rPr>
        <w:sz w:val="17"/>
      </w:rPr>
    </w:pPr>
    <w:bookmarkStart w:id="4" w:name="TITUS1HeaderFirstPage"/>
    <w:r>
      <w:rPr>
        <w:sz w:val="17"/>
      </w:rPr>
      <w:t> </w:t>
    </w:r>
  </w:p>
  <w:bookmarkEnd w:id="4"/>
  <w:p w14:paraId="28CD9DD3" w14:textId="77777777" w:rsidR="000628AF" w:rsidRDefault="000628A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BA631" w14:textId="06881A0C" w:rsidR="000628AF" w:rsidRDefault="006B7902" w:rsidP="006B7902">
    <w:pPr>
      <w:pStyle w:val="Header"/>
      <w:rPr>
        <w:sz w:val="17"/>
      </w:rPr>
    </w:pPr>
    <w:bookmarkStart w:id="6" w:name="TITUS2HeaderEvenPages"/>
    <w:r>
      <w:rPr>
        <w:sz w:val="17"/>
      </w:rPr>
      <w:t> </w:t>
    </w:r>
  </w:p>
  <w:bookmarkEnd w:id="6"/>
  <w:p w14:paraId="394225B2" w14:textId="77777777" w:rsidR="000628AF" w:rsidRDefault="000628AF" w:rsidP="000536B2">
    <w:pPr>
      <w:pStyle w:val="Header"/>
    </w:pPr>
  </w:p>
  <w:p w14:paraId="7D7B878F" w14:textId="77777777" w:rsidR="000628AF" w:rsidRDefault="000628A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FE553" w14:textId="612AD0A3" w:rsidR="000628AF" w:rsidRDefault="006B7902" w:rsidP="006B7902">
    <w:pPr>
      <w:pStyle w:val="Header"/>
      <w:rPr>
        <w:sz w:val="17"/>
      </w:rPr>
    </w:pPr>
    <w:bookmarkStart w:id="7" w:name="TITUS2HeaderPrimary"/>
    <w:r>
      <w:rPr>
        <w:sz w:val="17"/>
      </w:rPr>
      <w:t> </w:t>
    </w:r>
  </w:p>
  <w:bookmarkEnd w:id="7"/>
  <w:p w14:paraId="70DDFAF4" w14:textId="77777777" w:rsidR="000628AF" w:rsidRDefault="000628A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9A30B9" w14:textId="34A1FACC" w:rsidR="000628AF" w:rsidRDefault="006B7902" w:rsidP="006B7902">
    <w:pPr>
      <w:pStyle w:val="Header"/>
      <w:rPr>
        <w:sz w:val="17"/>
      </w:rPr>
    </w:pPr>
    <w:bookmarkStart w:id="10" w:name="TITUS2HeaderFirstPage"/>
    <w:r>
      <w:rPr>
        <w:sz w:val="17"/>
      </w:rPr>
      <w:t> </w:t>
    </w:r>
  </w:p>
  <w:bookmarkEnd w:id="10"/>
  <w:p w14:paraId="1604F67E" w14:textId="77777777" w:rsidR="000628AF" w:rsidRDefault="000628AF" w:rsidP="000536B2">
    <w:pPr>
      <w:pStyle w:val="Header"/>
    </w:pPr>
  </w:p>
  <w:p w14:paraId="22E7017E" w14:textId="77777777" w:rsidR="000628AF" w:rsidRDefault="000628A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3332E" w14:textId="4BFCAF3E" w:rsidR="000628AF" w:rsidRDefault="006B7902" w:rsidP="006B7902">
    <w:pPr>
      <w:pStyle w:val="Header"/>
      <w:rPr>
        <w:sz w:val="17"/>
      </w:rPr>
    </w:pPr>
    <w:bookmarkStart w:id="13" w:name="TITUS3HeaderEvenPages"/>
    <w:r>
      <w:rPr>
        <w:sz w:val="17"/>
      </w:rPr>
      <w:t> </w:t>
    </w:r>
  </w:p>
  <w:bookmarkEnd w:id="13"/>
  <w:p w14:paraId="3C70101F" w14:textId="77777777" w:rsidR="000628AF" w:rsidRDefault="000628AF" w:rsidP="000536B2">
    <w:pPr>
      <w:pStyle w:val="Header"/>
    </w:pPr>
  </w:p>
  <w:p w14:paraId="10AF750F" w14:textId="77777777" w:rsidR="000628AF" w:rsidRDefault="000628A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1B075" w14:textId="4D01E018" w:rsidR="000628AF" w:rsidRDefault="006B7902" w:rsidP="006B7902">
    <w:pPr>
      <w:pStyle w:val="Header"/>
      <w:rPr>
        <w:sz w:val="17"/>
      </w:rPr>
    </w:pPr>
    <w:bookmarkStart w:id="14" w:name="TITUS3HeaderPrimary"/>
    <w:r>
      <w:rPr>
        <w:sz w:val="17"/>
      </w:rPr>
      <w:t> </w:t>
    </w:r>
  </w:p>
  <w:bookmarkEnd w:id="14"/>
  <w:p w14:paraId="0069384F" w14:textId="77777777" w:rsidR="000628AF" w:rsidRDefault="000628A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9DAD8" w14:textId="10C3CBB3" w:rsidR="000628AF" w:rsidRDefault="006B7902" w:rsidP="006B7902">
    <w:pPr>
      <w:pStyle w:val="Header"/>
      <w:rPr>
        <w:sz w:val="17"/>
      </w:rPr>
    </w:pPr>
    <w:bookmarkStart w:id="17" w:name="TITUS3HeaderFirstPage"/>
    <w:r>
      <w:rPr>
        <w:sz w:val="17"/>
      </w:rPr>
      <w:t> </w:t>
    </w:r>
  </w:p>
  <w:bookmarkEnd w:id="17"/>
  <w:p w14:paraId="2840938F" w14:textId="77777777" w:rsidR="000628AF" w:rsidRDefault="000628AF" w:rsidP="000536B2">
    <w:pPr>
      <w:pStyle w:val="Header"/>
    </w:pPr>
  </w:p>
  <w:p w14:paraId="73F92209" w14:textId="77777777" w:rsidR="000628AF" w:rsidRDefault="000628A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A8069" w14:textId="26E13662" w:rsidR="000628AF" w:rsidRDefault="006B7902" w:rsidP="006B7902">
    <w:pPr>
      <w:pStyle w:val="Header"/>
      <w:rPr>
        <w:sz w:val="17"/>
      </w:rPr>
    </w:pPr>
    <w:bookmarkStart w:id="19" w:name="TITUS4HeaderEvenPages"/>
    <w:r>
      <w:rPr>
        <w:sz w:val="17"/>
      </w:rPr>
      <w:t> </w:t>
    </w:r>
  </w:p>
  <w:bookmarkEnd w:id="19"/>
  <w:p w14:paraId="6ED69E66" w14:textId="77777777" w:rsidR="000628AF" w:rsidRDefault="000628AF" w:rsidP="000536B2">
    <w:pPr>
      <w:pStyle w:val="Header"/>
    </w:pPr>
  </w:p>
  <w:p w14:paraId="2B2CF8D7" w14:textId="77777777" w:rsidR="000628AF" w:rsidRDefault="000628A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BD518" w14:textId="6C9CDCC7" w:rsidR="000628AF" w:rsidRDefault="006B7902" w:rsidP="006B7902">
    <w:pPr>
      <w:pStyle w:val="Header"/>
      <w:rPr>
        <w:sz w:val="17"/>
      </w:rPr>
    </w:pPr>
    <w:bookmarkStart w:id="20" w:name="TITUS4HeaderPrimary"/>
    <w:r>
      <w:rPr>
        <w:sz w:val="17"/>
      </w:rPr>
      <w:t> </w:t>
    </w:r>
  </w:p>
  <w:bookmarkEnd w:id="20"/>
  <w:p w14:paraId="3E50F791" w14:textId="77777777" w:rsidR="000628AF" w:rsidRDefault="000628AF">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E83C8" w14:textId="43E18917" w:rsidR="000628AF" w:rsidRDefault="006B7902" w:rsidP="006B7902">
    <w:pPr>
      <w:pStyle w:val="Header"/>
      <w:rPr>
        <w:sz w:val="17"/>
      </w:rPr>
    </w:pPr>
    <w:bookmarkStart w:id="23" w:name="TITUS4HeaderFirstPage"/>
    <w:r>
      <w:rPr>
        <w:sz w:val="17"/>
      </w:rPr>
      <w:t> </w:t>
    </w:r>
  </w:p>
  <w:bookmarkEnd w:id="23"/>
  <w:p w14:paraId="7E3F380E" w14:textId="77777777" w:rsidR="000628AF" w:rsidRDefault="000628AF" w:rsidP="000536B2">
    <w:pPr>
      <w:pStyle w:val="Header"/>
    </w:pPr>
  </w:p>
  <w:p w14:paraId="07B2E689" w14:textId="77777777" w:rsidR="000628AF" w:rsidRDefault="000628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957556"/>
    <w:multiLevelType w:val="hybridMultilevel"/>
    <w:tmpl w:val="64407FBC"/>
    <w:lvl w:ilvl="0" w:tplc="F782F622">
      <w:start w:val="1"/>
      <w:numFmt w:val="bullet"/>
      <w:lvlText w:val=""/>
      <w:lvlJc w:val="left"/>
      <w:pPr>
        <w:ind w:left="720" w:hanging="360"/>
      </w:pPr>
      <w:rPr>
        <w:rFonts w:ascii="Symbol" w:hAnsi="Symbol" w:hint="default"/>
      </w:rPr>
    </w:lvl>
    <w:lvl w:ilvl="1" w:tplc="32B84088">
      <w:start w:val="1"/>
      <w:numFmt w:val="bullet"/>
      <w:lvlText w:val="o"/>
      <w:lvlJc w:val="left"/>
      <w:pPr>
        <w:ind w:left="1440" w:hanging="360"/>
      </w:pPr>
      <w:rPr>
        <w:rFonts w:ascii="Courier New" w:hAnsi="Courier New" w:hint="default"/>
      </w:rPr>
    </w:lvl>
    <w:lvl w:ilvl="2" w:tplc="0A50172C">
      <w:start w:val="1"/>
      <w:numFmt w:val="bullet"/>
      <w:lvlText w:val=""/>
      <w:lvlJc w:val="left"/>
      <w:pPr>
        <w:ind w:left="2160" w:hanging="360"/>
      </w:pPr>
      <w:rPr>
        <w:rFonts w:ascii="Wingdings" w:hAnsi="Wingdings" w:hint="default"/>
      </w:rPr>
    </w:lvl>
    <w:lvl w:ilvl="3" w:tplc="6AB40DBA">
      <w:start w:val="1"/>
      <w:numFmt w:val="bullet"/>
      <w:lvlText w:val=""/>
      <w:lvlJc w:val="left"/>
      <w:pPr>
        <w:ind w:left="2880" w:hanging="360"/>
      </w:pPr>
      <w:rPr>
        <w:rFonts w:ascii="Symbol" w:hAnsi="Symbol" w:hint="default"/>
      </w:rPr>
    </w:lvl>
    <w:lvl w:ilvl="4" w:tplc="F732D6DE">
      <w:start w:val="1"/>
      <w:numFmt w:val="bullet"/>
      <w:lvlText w:val="o"/>
      <w:lvlJc w:val="left"/>
      <w:pPr>
        <w:ind w:left="3600" w:hanging="360"/>
      </w:pPr>
      <w:rPr>
        <w:rFonts w:ascii="Courier New" w:hAnsi="Courier New" w:hint="default"/>
      </w:rPr>
    </w:lvl>
    <w:lvl w:ilvl="5" w:tplc="7F4AC48C">
      <w:start w:val="1"/>
      <w:numFmt w:val="bullet"/>
      <w:lvlText w:val=""/>
      <w:lvlJc w:val="left"/>
      <w:pPr>
        <w:ind w:left="4320" w:hanging="360"/>
      </w:pPr>
      <w:rPr>
        <w:rFonts w:ascii="Wingdings" w:hAnsi="Wingdings" w:hint="default"/>
      </w:rPr>
    </w:lvl>
    <w:lvl w:ilvl="6" w:tplc="E74E1EB8">
      <w:start w:val="1"/>
      <w:numFmt w:val="bullet"/>
      <w:lvlText w:val=""/>
      <w:lvlJc w:val="left"/>
      <w:pPr>
        <w:ind w:left="5040" w:hanging="360"/>
      </w:pPr>
      <w:rPr>
        <w:rFonts w:ascii="Symbol" w:hAnsi="Symbol" w:hint="default"/>
      </w:rPr>
    </w:lvl>
    <w:lvl w:ilvl="7" w:tplc="D4CC3CAC">
      <w:start w:val="1"/>
      <w:numFmt w:val="bullet"/>
      <w:lvlText w:val="o"/>
      <w:lvlJc w:val="left"/>
      <w:pPr>
        <w:ind w:left="5760" w:hanging="360"/>
      </w:pPr>
      <w:rPr>
        <w:rFonts w:ascii="Courier New" w:hAnsi="Courier New" w:hint="default"/>
      </w:rPr>
    </w:lvl>
    <w:lvl w:ilvl="8" w:tplc="E62A8BA0">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1A47523"/>
    <w:multiLevelType w:val="hybridMultilevel"/>
    <w:tmpl w:val="3094F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4"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71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6EEA"/>
    <w:rsid w:val="00010B5D"/>
    <w:rsid w:val="00017608"/>
    <w:rsid w:val="00020EEC"/>
    <w:rsid w:val="00025650"/>
    <w:rsid w:val="00026FAB"/>
    <w:rsid w:val="00027185"/>
    <w:rsid w:val="00027B1F"/>
    <w:rsid w:val="00027D5D"/>
    <w:rsid w:val="0003088B"/>
    <w:rsid w:val="00031230"/>
    <w:rsid w:val="000325D9"/>
    <w:rsid w:val="000372B2"/>
    <w:rsid w:val="0004079F"/>
    <w:rsid w:val="00045B87"/>
    <w:rsid w:val="00045C07"/>
    <w:rsid w:val="000536B2"/>
    <w:rsid w:val="00055D43"/>
    <w:rsid w:val="00056FAC"/>
    <w:rsid w:val="00057751"/>
    <w:rsid w:val="000628AF"/>
    <w:rsid w:val="00062E39"/>
    <w:rsid w:val="00072448"/>
    <w:rsid w:val="00075F50"/>
    <w:rsid w:val="00080E58"/>
    <w:rsid w:val="00083D99"/>
    <w:rsid w:val="00084A7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0DCE"/>
    <w:rsid w:val="000E26B0"/>
    <w:rsid w:val="000F1599"/>
    <w:rsid w:val="000F1769"/>
    <w:rsid w:val="000F6196"/>
    <w:rsid w:val="000F7ECD"/>
    <w:rsid w:val="00102E64"/>
    <w:rsid w:val="0010312C"/>
    <w:rsid w:val="00106DC7"/>
    <w:rsid w:val="00112391"/>
    <w:rsid w:val="00114F52"/>
    <w:rsid w:val="00115BCA"/>
    <w:rsid w:val="0012135C"/>
    <w:rsid w:val="00127A28"/>
    <w:rsid w:val="001347F8"/>
    <w:rsid w:val="00137BB5"/>
    <w:rsid w:val="00137E05"/>
    <w:rsid w:val="001447F6"/>
    <w:rsid w:val="0014739B"/>
    <w:rsid w:val="00147DE3"/>
    <w:rsid w:val="00150519"/>
    <w:rsid w:val="00150794"/>
    <w:rsid w:val="00152422"/>
    <w:rsid w:val="001608C4"/>
    <w:rsid w:val="00171418"/>
    <w:rsid w:val="00173B7D"/>
    <w:rsid w:val="001805A1"/>
    <w:rsid w:val="0018173F"/>
    <w:rsid w:val="00185873"/>
    <w:rsid w:val="001865D5"/>
    <w:rsid w:val="00186A61"/>
    <w:rsid w:val="00190913"/>
    <w:rsid w:val="001919F9"/>
    <w:rsid w:val="001961CF"/>
    <w:rsid w:val="001A59BB"/>
    <w:rsid w:val="001A6A51"/>
    <w:rsid w:val="001A79C4"/>
    <w:rsid w:val="001B0C89"/>
    <w:rsid w:val="001B331A"/>
    <w:rsid w:val="001B64E0"/>
    <w:rsid w:val="001C0E74"/>
    <w:rsid w:val="001C321F"/>
    <w:rsid w:val="001C3E70"/>
    <w:rsid w:val="001C6CEC"/>
    <w:rsid w:val="001D229F"/>
    <w:rsid w:val="001D3630"/>
    <w:rsid w:val="001D6162"/>
    <w:rsid w:val="001E28DB"/>
    <w:rsid w:val="001E2E1D"/>
    <w:rsid w:val="001E6EDE"/>
    <w:rsid w:val="001E7592"/>
    <w:rsid w:val="001E7A79"/>
    <w:rsid w:val="001F3878"/>
    <w:rsid w:val="001F4552"/>
    <w:rsid w:val="002019EB"/>
    <w:rsid w:val="002030F2"/>
    <w:rsid w:val="00205051"/>
    <w:rsid w:val="00211F65"/>
    <w:rsid w:val="0022001B"/>
    <w:rsid w:val="00220D06"/>
    <w:rsid w:val="0022114C"/>
    <w:rsid w:val="002219BA"/>
    <w:rsid w:val="002246A0"/>
    <w:rsid w:val="00224AF9"/>
    <w:rsid w:val="00230439"/>
    <w:rsid w:val="0023052E"/>
    <w:rsid w:val="00235176"/>
    <w:rsid w:val="00236061"/>
    <w:rsid w:val="0024100E"/>
    <w:rsid w:val="00241C1B"/>
    <w:rsid w:val="0024288B"/>
    <w:rsid w:val="00255D8E"/>
    <w:rsid w:val="00260CE8"/>
    <w:rsid w:val="00263F9F"/>
    <w:rsid w:val="002657E9"/>
    <w:rsid w:val="0026665E"/>
    <w:rsid w:val="00270EEB"/>
    <w:rsid w:val="0027147E"/>
    <w:rsid w:val="00273865"/>
    <w:rsid w:val="00274DE8"/>
    <w:rsid w:val="00275864"/>
    <w:rsid w:val="002761F4"/>
    <w:rsid w:val="002775E1"/>
    <w:rsid w:val="00277979"/>
    <w:rsid w:val="002808EB"/>
    <w:rsid w:val="0028095D"/>
    <w:rsid w:val="00281705"/>
    <w:rsid w:val="002905B7"/>
    <w:rsid w:val="00291ADD"/>
    <w:rsid w:val="00294868"/>
    <w:rsid w:val="00295CA1"/>
    <w:rsid w:val="002A291A"/>
    <w:rsid w:val="002A5604"/>
    <w:rsid w:val="002A7468"/>
    <w:rsid w:val="002B1701"/>
    <w:rsid w:val="002B1736"/>
    <w:rsid w:val="002B23C3"/>
    <w:rsid w:val="002B443A"/>
    <w:rsid w:val="002B5B35"/>
    <w:rsid w:val="002C23AE"/>
    <w:rsid w:val="002C256A"/>
    <w:rsid w:val="002C496D"/>
    <w:rsid w:val="002D05EB"/>
    <w:rsid w:val="002D2F29"/>
    <w:rsid w:val="002D2FD3"/>
    <w:rsid w:val="002D3C22"/>
    <w:rsid w:val="002E7017"/>
    <w:rsid w:val="002F487D"/>
    <w:rsid w:val="002F4F6E"/>
    <w:rsid w:val="003015C3"/>
    <w:rsid w:val="003028D4"/>
    <w:rsid w:val="00304293"/>
    <w:rsid w:val="0030698D"/>
    <w:rsid w:val="00312779"/>
    <w:rsid w:val="0031350A"/>
    <w:rsid w:val="003135D3"/>
    <w:rsid w:val="0031569E"/>
    <w:rsid w:val="00316815"/>
    <w:rsid w:val="003168CA"/>
    <w:rsid w:val="00321255"/>
    <w:rsid w:val="0032230D"/>
    <w:rsid w:val="00322A0B"/>
    <w:rsid w:val="00326817"/>
    <w:rsid w:val="00332379"/>
    <w:rsid w:val="003337D9"/>
    <w:rsid w:val="00335FC5"/>
    <w:rsid w:val="00340E9A"/>
    <w:rsid w:val="003430CC"/>
    <w:rsid w:val="003451D3"/>
    <w:rsid w:val="003516C0"/>
    <w:rsid w:val="00352E59"/>
    <w:rsid w:val="00354DBE"/>
    <w:rsid w:val="00355210"/>
    <w:rsid w:val="00365DF9"/>
    <w:rsid w:val="0036668D"/>
    <w:rsid w:val="00372DB4"/>
    <w:rsid w:val="0037490C"/>
    <w:rsid w:val="00375AF5"/>
    <w:rsid w:val="003761BD"/>
    <w:rsid w:val="003769F6"/>
    <w:rsid w:val="0037722C"/>
    <w:rsid w:val="00385414"/>
    <w:rsid w:val="00385DB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1E50"/>
    <w:rsid w:val="00403522"/>
    <w:rsid w:val="004046F0"/>
    <w:rsid w:val="0040668F"/>
    <w:rsid w:val="00412677"/>
    <w:rsid w:val="004132B0"/>
    <w:rsid w:val="00417925"/>
    <w:rsid w:val="004348AE"/>
    <w:rsid w:val="00436C92"/>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74C0A"/>
    <w:rsid w:val="00482C17"/>
    <w:rsid w:val="004911B4"/>
    <w:rsid w:val="0049196A"/>
    <w:rsid w:val="004923DA"/>
    <w:rsid w:val="00493434"/>
    <w:rsid w:val="004962F9"/>
    <w:rsid w:val="004968E2"/>
    <w:rsid w:val="004A2A49"/>
    <w:rsid w:val="004B38E7"/>
    <w:rsid w:val="004B600B"/>
    <w:rsid w:val="004B6822"/>
    <w:rsid w:val="004B69F6"/>
    <w:rsid w:val="004C2D3A"/>
    <w:rsid w:val="004C3197"/>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1F94"/>
    <w:rsid w:val="005042F1"/>
    <w:rsid w:val="00513C7D"/>
    <w:rsid w:val="005169D1"/>
    <w:rsid w:val="00521123"/>
    <w:rsid w:val="00521221"/>
    <w:rsid w:val="00534372"/>
    <w:rsid w:val="00536FA9"/>
    <w:rsid w:val="005414F4"/>
    <w:rsid w:val="00542357"/>
    <w:rsid w:val="00545974"/>
    <w:rsid w:val="00546187"/>
    <w:rsid w:val="005463F1"/>
    <w:rsid w:val="005534F2"/>
    <w:rsid w:val="00557D77"/>
    <w:rsid w:val="00562EAA"/>
    <w:rsid w:val="00563B58"/>
    <w:rsid w:val="005640C4"/>
    <w:rsid w:val="00564C53"/>
    <w:rsid w:val="0056684C"/>
    <w:rsid w:val="00571403"/>
    <w:rsid w:val="00574A0C"/>
    <w:rsid w:val="0057588A"/>
    <w:rsid w:val="00576E4C"/>
    <w:rsid w:val="0057780F"/>
    <w:rsid w:val="00581E0A"/>
    <w:rsid w:val="00586D89"/>
    <w:rsid w:val="005916B8"/>
    <w:rsid w:val="00592EA7"/>
    <w:rsid w:val="005A1B4C"/>
    <w:rsid w:val="005A1BA3"/>
    <w:rsid w:val="005A545C"/>
    <w:rsid w:val="005B0A39"/>
    <w:rsid w:val="005B1CF8"/>
    <w:rsid w:val="005C1567"/>
    <w:rsid w:val="005C6289"/>
    <w:rsid w:val="005C6CE5"/>
    <w:rsid w:val="005D2A9A"/>
    <w:rsid w:val="005D3F07"/>
    <w:rsid w:val="005D583E"/>
    <w:rsid w:val="005E13EA"/>
    <w:rsid w:val="005E4F39"/>
    <w:rsid w:val="005E53BD"/>
    <w:rsid w:val="00606E27"/>
    <w:rsid w:val="006108C9"/>
    <w:rsid w:val="00615C7E"/>
    <w:rsid w:val="0062158D"/>
    <w:rsid w:val="00630F39"/>
    <w:rsid w:val="00631623"/>
    <w:rsid w:val="006326D1"/>
    <w:rsid w:val="00632E0A"/>
    <w:rsid w:val="00633165"/>
    <w:rsid w:val="00636B6C"/>
    <w:rsid w:val="006447DE"/>
    <w:rsid w:val="0064657C"/>
    <w:rsid w:val="00650CE9"/>
    <w:rsid w:val="0065276E"/>
    <w:rsid w:val="00654329"/>
    <w:rsid w:val="00654CEC"/>
    <w:rsid w:val="006553EF"/>
    <w:rsid w:val="0065548D"/>
    <w:rsid w:val="00655507"/>
    <w:rsid w:val="00656D91"/>
    <w:rsid w:val="00666B46"/>
    <w:rsid w:val="006712A7"/>
    <w:rsid w:val="006733CC"/>
    <w:rsid w:val="00674FC2"/>
    <w:rsid w:val="00677585"/>
    <w:rsid w:val="00677E42"/>
    <w:rsid w:val="00681AB1"/>
    <w:rsid w:val="00682334"/>
    <w:rsid w:val="00684B16"/>
    <w:rsid w:val="00685EC4"/>
    <w:rsid w:val="00690C40"/>
    <w:rsid w:val="00694C00"/>
    <w:rsid w:val="006964B4"/>
    <w:rsid w:val="00696F65"/>
    <w:rsid w:val="006A053C"/>
    <w:rsid w:val="006A5CE1"/>
    <w:rsid w:val="006A7A6D"/>
    <w:rsid w:val="006B5E67"/>
    <w:rsid w:val="006B7902"/>
    <w:rsid w:val="006BE8E5"/>
    <w:rsid w:val="006C2EB5"/>
    <w:rsid w:val="006C3261"/>
    <w:rsid w:val="006C6A70"/>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7A4B"/>
    <w:rsid w:val="00751263"/>
    <w:rsid w:val="0075704F"/>
    <w:rsid w:val="00763B2D"/>
    <w:rsid w:val="00767A33"/>
    <w:rsid w:val="00772924"/>
    <w:rsid w:val="00784EC4"/>
    <w:rsid w:val="007872F2"/>
    <w:rsid w:val="007874BC"/>
    <w:rsid w:val="007908E0"/>
    <w:rsid w:val="00793EB3"/>
    <w:rsid w:val="00794205"/>
    <w:rsid w:val="00797012"/>
    <w:rsid w:val="007A1F6A"/>
    <w:rsid w:val="007B0DE3"/>
    <w:rsid w:val="007B37C5"/>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1D31"/>
    <w:rsid w:val="007E2846"/>
    <w:rsid w:val="007E4FC2"/>
    <w:rsid w:val="007F3F7E"/>
    <w:rsid w:val="007F5497"/>
    <w:rsid w:val="00803499"/>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2D59"/>
    <w:rsid w:val="00843D58"/>
    <w:rsid w:val="00843EBA"/>
    <w:rsid w:val="00844D98"/>
    <w:rsid w:val="00846D84"/>
    <w:rsid w:val="0085230E"/>
    <w:rsid w:val="00852FE9"/>
    <w:rsid w:val="0085355E"/>
    <w:rsid w:val="008550A1"/>
    <w:rsid w:val="00861035"/>
    <w:rsid w:val="00861038"/>
    <w:rsid w:val="00865008"/>
    <w:rsid w:val="00865450"/>
    <w:rsid w:val="008665C1"/>
    <w:rsid w:val="00866B50"/>
    <w:rsid w:val="008708F1"/>
    <w:rsid w:val="00880539"/>
    <w:rsid w:val="008859E8"/>
    <w:rsid w:val="0088737B"/>
    <w:rsid w:val="00891A8B"/>
    <w:rsid w:val="00892716"/>
    <w:rsid w:val="00893067"/>
    <w:rsid w:val="008933DE"/>
    <w:rsid w:val="00894509"/>
    <w:rsid w:val="00895FCE"/>
    <w:rsid w:val="008969DA"/>
    <w:rsid w:val="00897F3E"/>
    <w:rsid w:val="008A1BA8"/>
    <w:rsid w:val="008A21B4"/>
    <w:rsid w:val="008A4576"/>
    <w:rsid w:val="008A7743"/>
    <w:rsid w:val="008B07DE"/>
    <w:rsid w:val="008B28E7"/>
    <w:rsid w:val="008B5A79"/>
    <w:rsid w:val="008C14C7"/>
    <w:rsid w:val="008C2264"/>
    <w:rsid w:val="008C2FFB"/>
    <w:rsid w:val="008C6EEA"/>
    <w:rsid w:val="008D5813"/>
    <w:rsid w:val="008D634E"/>
    <w:rsid w:val="008D778A"/>
    <w:rsid w:val="008E6563"/>
    <w:rsid w:val="008F22BD"/>
    <w:rsid w:val="008F46CC"/>
    <w:rsid w:val="009079BD"/>
    <w:rsid w:val="00912BD9"/>
    <w:rsid w:val="00920E5B"/>
    <w:rsid w:val="00926436"/>
    <w:rsid w:val="0093018C"/>
    <w:rsid w:val="00932CCA"/>
    <w:rsid w:val="00933AAA"/>
    <w:rsid w:val="00953E15"/>
    <w:rsid w:val="009544C0"/>
    <w:rsid w:val="00954FA4"/>
    <w:rsid w:val="00956AE9"/>
    <w:rsid w:val="00964CC6"/>
    <w:rsid w:val="00980D7A"/>
    <w:rsid w:val="00991FDA"/>
    <w:rsid w:val="009927A1"/>
    <w:rsid w:val="0099774D"/>
    <w:rsid w:val="009A2EAF"/>
    <w:rsid w:val="009A5F3B"/>
    <w:rsid w:val="009B0B61"/>
    <w:rsid w:val="009B28C0"/>
    <w:rsid w:val="009B3231"/>
    <w:rsid w:val="009B56C4"/>
    <w:rsid w:val="009B7136"/>
    <w:rsid w:val="009B7806"/>
    <w:rsid w:val="009C1261"/>
    <w:rsid w:val="009C3AC2"/>
    <w:rsid w:val="009D4365"/>
    <w:rsid w:val="009D4E3B"/>
    <w:rsid w:val="009D567E"/>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5F1"/>
    <w:rsid w:val="00A56BC4"/>
    <w:rsid w:val="00A652F6"/>
    <w:rsid w:val="00A732EA"/>
    <w:rsid w:val="00A7489E"/>
    <w:rsid w:val="00A8015F"/>
    <w:rsid w:val="00A80BD2"/>
    <w:rsid w:val="00A85039"/>
    <w:rsid w:val="00A851F7"/>
    <w:rsid w:val="00A906AA"/>
    <w:rsid w:val="00A94C5E"/>
    <w:rsid w:val="00A95F5F"/>
    <w:rsid w:val="00A96745"/>
    <w:rsid w:val="00AA241A"/>
    <w:rsid w:val="00AA252C"/>
    <w:rsid w:val="00AA666E"/>
    <w:rsid w:val="00AB5518"/>
    <w:rsid w:val="00AC01D4"/>
    <w:rsid w:val="00AC26C7"/>
    <w:rsid w:val="00AC4A04"/>
    <w:rsid w:val="00AD336F"/>
    <w:rsid w:val="00AD3550"/>
    <w:rsid w:val="00AD4DB4"/>
    <w:rsid w:val="00AE2564"/>
    <w:rsid w:val="00AE301F"/>
    <w:rsid w:val="00AE3302"/>
    <w:rsid w:val="00AE7077"/>
    <w:rsid w:val="00AF492C"/>
    <w:rsid w:val="00AF61C2"/>
    <w:rsid w:val="00AF6CC6"/>
    <w:rsid w:val="00B011CD"/>
    <w:rsid w:val="00B0296A"/>
    <w:rsid w:val="00B12295"/>
    <w:rsid w:val="00B137BE"/>
    <w:rsid w:val="00B17FA0"/>
    <w:rsid w:val="00B230BF"/>
    <w:rsid w:val="00B24344"/>
    <w:rsid w:val="00B26769"/>
    <w:rsid w:val="00B271A3"/>
    <w:rsid w:val="00B31C91"/>
    <w:rsid w:val="00B3747F"/>
    <w:rsid w:val="00B43194"/>
    <w:rsid w:val="00B47734"/>
    <w:rsid w:val="00B50FBA"/>
    <w:rsid w:val="00B558EB"/>
    <w:rsid w:val="00B577D3"/>
    <w:rsid w:val="00B60466"/>
    <w:rsid w:val="00B6548F"/>
    <w:rsid w:val="00B7502A"/>
    <w:rsid w:val="00B77305"/>
    <w:rsid w:val="00B82CC2"/>
    <w:rsid w:val="00B83BC1"/>
    <w:rsid w:val="00B84A89"/>
    <w:rsid w:val="00B857D3"/>
    <w:rsid w:val="00B870ED"/>
    <w:rsid w:val="00B92BEF"/>
    <w:rsid w:val="00B94623"/>
    <w:rsid w:val="00B9689A"/>
    <w:rsid w:val="00BA1FFA"/>
    <w:rsid w:val="00BA358B"/>
    <w:rsid w:val="00BA4BCA"/>
    <w:rsid w:val="00BA5C07"/>
    <w:rsid w:val="00BA7FF1"/>
    <w:rsid w:val="00BB06CB"/>
    <w:rsid w:val="00BB261F"/>
    <w:rsid w:val="00BB2887"/>
    <w:rsid w:val="00BB5EAA"/>
    <w:rsid w:val="00BB5F11"/>
    <w:rsid w:val="00BC0401"/>
    <w:rsid w:val="00BC04FA"/>
    <w:rsid w:val="00BC1C22"/>
    <w:rsid w:val="00BC460B"/>
    <w:rsid w:val="00BC5725"/>
    <w:rsid w:val="00BD048A"/>
    <w:rsid w:val="00BD30B1"/>
    <w:rsid w:val="00BE0F7B"/>
    <w:rsid w:val="00BE10C2"/>
    <w:rsid w:val="00BF014C"/>
    <w:rsid w:val="00BF0357"/>
    <w:rsid w:val="00C01D14"/>
    <w:rsid w:val="00C025B4"/>
    <w:rsid w:val="00C05232"/>
    <w:rsid w:val="00C11F61"/>
    <w:rsid w:val="00C161FD"/>
    <w:rsid w:val="00C226B8"/>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6549F"/>
    <w:rsid w:val="00C7108B"/>
    <w:rsid w:val="00C71202"/>
    <w:rsid w:val="00C726C5"/>
    <w:rsid w:val="00C773C4"/>
    <w:rsid w:val="00C8089F"/>
    <w:rsid w:val="00C836CC"/>
    <w:rsid w:val="00C87A74"/>
    <w:rsid w:val="00C90A71"/>
    <w:rsid w:val="00C91574"/>
    <w:rsid w:val="00C91BC2"/>
    <w:rsid w:val="00C92C71"/>
    <w:rsid w:val="00C93F8F"/>
    <w:rsid w:val="00CA0F2F"/>
    <w:rsid w:val="00CA2745"/>
    <w:rsid w:val="00CA2D16"/>
    <w:rsid w:val="00CA3593"/>
    <w:rsid w:val="00CA7F4F"/>
    <w:rsid w:val="00CB24C7"/>
    <w:rsid w:val="00CB258E"/>
    <w:rsid w:val="00CB3C8F"/>
    <w:rsid w:val="00CB75CE"/>
    <w:rsid w:val="00CC02F1"/>
    <w:rsid w:val="00CC11A6"/>
    <w:rsid w:val="00CC135E"/>
    <w:rsid w:val="00CC2F8D"/>
    <w:rsid w:val="00CD22D4"/>
    <w:rsid w:val="00CD5D3F"/>
    <w:rsid w:val="00CF1E90"/>
    <w:rsid w:val="00CF3DB3"/>
    <w:rsid w:val="00CF41C2"/>
    <w:rsid w:val="00D03A53"/>
    <w:rsid w:val="00D052BC"/>
    <w:rsid w:val="00D07026"/>
    <w:rsid w:val="00D112E9"/>
    <w:rsid w:val="00D11C62"/>
    <w:rsid w:val="00D21573"/>
    <w:rsid w:val="00D22C8F"/>
    <w:rsid w:val="00D279AE"/>
    <w:rsid w:val="00D33491"/>
    <w:rsid w:val="00D34B92"/>
    <w:rsid w:val="00D357D8"/>
    <w:rsid w:val="00D374AE"/>
    <w:rsid w:val="00D42859"/>
    <w:rsid w:val="00D44F8E"/>
    <w:rsid w:val="00D44FD0"/>
    <w:rsid w:val="00D53324"/>
    <w:rsid w:val="00D555A0"/>
    <w:rsid w:val="00D568F3"/>
    <w:rsid w:val="00D5733C"/>
    <w:rsid w:val="00D607EF"/>
    <w:rsid w:val="00D60F88"/>
    <w:rsid w:val="00D625E7"/>
    <w:rsid w:val="00D646BD"/>
    <w:rsid w:val="00D70239"/>
    <w:rsid w:val="00D71201"/>
    <w:rsid w:val="00D720C7"/>
    <w:rsid w:val="00D73A26"/>
    <w:rsid w:val="00D75E80"/>
    <w:rsid w:val="00D77A04"/>
    <w:rsid w:val="00D81D06"/>
    <w:rsid w:val="00D8652C"/>
    <w:rsid w:val="00D876E6"/>
    <w:rsid w:val="00D92D52"/>
    <w:rsid w:val="00DA1025"/>
    <w:rsid w:val="00DA22EC"/>
    <w:rsid w:val="00DA5860"/>
    <w:rsid w:val="00DB2767"/>
    <w:rsid w:val="00DC4729"/>
    <w:rsid w:val="00DC6591"/>
    <w:rsid w:val="00DE556F"/>
    <w:rsid w:val="00DF4CF5"/>
    <w:rsid w:val="00E03B6D"/>
    <w:rsid w:val="00E17160"/>
    <w:rsid w:val="00E27E98"/>
    <w:rsid w:val="00E35BEC"/>
    <w:rsid w:val="00E41E07"/>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6FE"/>
    <w:rsid w:val="00EA4D48"/>
    <w:rsid w:val="00EB2173"/>
    <w:rsid w:val="00EB28DC"/>
    <w:rsid w:val="00EB3E2F"/>
    <w:rsid w:val="00EB62E6"/>
    <w:rsid w:val="00EC12CE"/>
    <w:rsid w:val="00EC7925"/>
    <w:rsid w:val="00ED1B30"/>
    <w:rsid w:val="00ED220E"/>
    <w:rsid w:val="00ED250E"/>
    <w:rsid w:val="00ED6535"/>
    <w:rsid w:val="00EE1AC1"/>
    <w:rsid w:val="00EE39D6"/>
    <w:rsid w:val="00EE413C"/>
    <w:rsid w:val="00EE52AD"/>
    <w:rsid w:val="00F01F92"/>
    <w:rsid w:val="00F07F0E"/>
    <w:rsid w:val="00F10A08"/>
    <w:rsid w:val="00F128BB"/>
    <w:rsid w:val="00F139CF"/>
    <w:rsid w:val="00F22AC5"/>
    <w:rsid w:val="00F254D1"/>
    <w:rsid w:val="00F311BD"/>
    <w:rsid w:val="00F32B82"/>
    <w:rsid w:val="00F4043E"/>
    <w:rsid w:val="00F40CB5"/>
    <w:rsid w:val="00F41BBC"/>
    <w:rsid w:val="00F43B9D"/>
    <w:rsid w:val="00F444F0"/>
    <w:rsid w:val="00F50590"/>
    <w:rsid w:val="00F50847"/>
    <w:rsid w:val="00F53F27"/>
    <w:rsid w:val="00F546D1"/>
    <w:rsid w:val="00F640E4"/>
    <w:rsid w:val="00F6513F"/>
    <w:rsid w:val="00F66272"/>
    <w:rsid w:val="00F6777F"/>
    <w:rsid w:val="00F709C0"/>
    <w:rsid w:val="00F84948"/>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61E3"/>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4B4DBC44"/>
  <w15:chartTrackingRefBased/>
  <w15:docId w15:val="{D88B36B8-9258-4A84-9C33-E062B3B46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891A8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3Char">
    <w:name w:val="Heading 3 Char"/>
    <w:basedOn w:val="DefaultParagraphFont"/>
    <w:link w:val="Heading3"/>
    <w:uiPriority w:val="9"/>
    <w:semiHidden/>
    <w:rsid w:val="00891A8B"/>
    <w:rPr>
      <w:rFonts w:asciiTheme="majorHAnsi" w:eastAsiaTheme="majorEastAsia" w:hAnsiTheme="majorHAnsi" w:cstheme="majorBidi"/>
      <w:color w:val="1F3763" w:themeColor="accent1" w:themeShade="7F"/>
      <w:sz w:val="24"/>
      <w:szCs w:val="24"/>
      <w:lang w:eastAsia="en-GB"/>
    </w:rPr>
  </w:style>
  <w:style w:type="paragraph" w:styleId="Caption">
    <w:name w:val="caption"/>
    <w:basedOn w:val="Normal"/>
    <w:next w:val="Normal"/>
    <w:uiPriority w:val="35"/>
    <w:unhideWhenUsed/>
    <w:qFormat/>
    <w:rsid w:val="00403522"/>
    <w:pPr>
      <w:spacing w:after="200"/>
    </w:pPr>
    <w:rPr>
      <w:i/>
      <w:iCs/>
      <w:color w:val="44546A" w:themeColor="text2"/>
      <w:sz w:val="18"/>
      <w:szCs w:val="18"/>
    </w:rPr>
  </w:style>
  <w:style w:type="paragraph" w:styleId="NormalWeb">
    <w:name w:val="Normal (Web)"/>
    <w:basedOn w:val="Normal"/>
    <w:uiPriority w:val="99"/>
    <w:semiHidden/>
    <w:unhideWhenUsed/>
    <w:rsid w:val="00BF035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BF03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58907">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14765443">
      <w:bodyDiv w:val="1"/>
      <w:marLeft w:val="0"/>
      <w:marRight w:val="0"/>
      <w:marTop w:val="0"/>
      <w:marBottom w:val="0"/>
      <w:divBdr>
        <w:top w:val="none" w:sz="0" w:space="0" w:color="auto"/>
        <w:left w:val="none" w:sz="0" w:space="0" w:color="auto"/>
        <w:bottom w:val="none" w:sz="0" w:space="0" w:color="auto"/>
        <w:right w:val="none" w:sz="0" w:space="0" w:color="auto"/>
      </w:divBdr>
      <w:divsChild>
        <w:div w:id="1501264655">
          <w:marLeft w:val="0"/>
          <w:marRight w:val="0"/>
          <w:marTop w:val="166"/>
          <w:marBottom w:val="166"/>
          <w:divBdr>
            <w:top w:val="none" w:sz="0" w:space="0" w:color="auto"/>
            <w:left w:val="none" w:sz="0" w:space="0" w:color="auto"/>
            <w:bottom w:val="none" w:sz="0" w:space="0" w:color="auto"/>
            <w:right w:val="none" w:sz="0" w:space="0" w:color="auto"/>
          </w:divBdr>
          <w:divsChild>
            <w:div w:id="98797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44348827">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6911846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footer" Target="footer6.xm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footer" Target="footer1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4.png"/><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header" Target="header1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footer" Target="footer11.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documentManagement/type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1ecf5648-3750-43f5-867d-bfaa16e6e17e"/>
    <ds:schemaRef ds:uri="http://www.w3.org/XML/1998/namespac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5CB824-38B0-4647-8BC7-34DDB06CC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10907</Words>
  <Characters>59129</Characters>
  <Application>Microsoft Office Word</Application>
  <DocSecurity>4</DocSecurity>
  <Lines>492</Lines>
  <Paragraphs>139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Evans,Matthew swp6437</cp:lastModifiedBy>
  <cp:revision>2</cp:revision>
  <cp:lastPrinted>2014-08-26T08:55:00Z</cp:lastPrinted>
  <dcterms:created xsi:type="dcterms:W3CDTF">2021-09-27T21:45:00Z</dcterms:created>
  <dcterms:modified xsi:type="dcterms:W3CDTF">2021-09-27T21:45:00Z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f2f0c4f7-4834-473b-831c-bc6c741705dd</vt:lpwstr>
  </property>
  <property fmtid="{D5CDD505-2E9C-101B-9397-08002B2CF9AE}" pid="4" name="Classification">
    <vt:lpwstr>OFFICIAL</vt:lpwstr>
  </property>
  <property fmtid="{D5CDD505-2E9C-101B-9397-08002B2CF9AE}" pid="5" name="Visibility">
    <vt:lpwstr>NOT VISIBLE</vt:lpwstr>
  </property>
</Properties>
</file>