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Pr>
        <w:jc w:val="left"/>
        <w:rPr>
          <w:b/>
          <w:bCs/>
          <w:i/>
          <w:iCs/>
          <w:sz w:val="72"/>
          <w:szCs w:val="72"/>
          <w:lang w:val="en-GB"/>
        </w:rPr>
      </w:pPr>
      <w:r>
        <w:rPr>
          <w:b/>
          <w:bCs/>
          <w:i/>
          <w:iCs/>
          <w:sz w:val="72"/>
          <w:szCs w:val="72"/>
          <w:lang w:val="en-GB"/>
        </w:rPr>
        <w:t>A</w:t>
      </w:r>
      <w:r>
        <w:rPr>
          <w:rFonts w:hint="default"/>
          <w:b/>
          <w:bCs/>
          <w:i/>
          <w:iCs/>
          <w:sz w:val="72"/>
          <w:szCs w:val="72"/>
          <w:lang w:val="en-GB"/>
        </w:rPr>
        <w:t>n Analytical</w:t>
      </w:r>
      <w:r>
        <w:rPr>
          <w:b/>
          <w:bCs/>
          <w:i/>
          <w:iCs/>
          <w:sz w:val="72"/>
          <w:szCs w:val="72"/>
          <w:lang w:val="en-GB"/>
        </w:rPr>
        <w:t xml:space="preserve"> </w:t>
      </w:r>
      <w:r>
        <w:rPr>
          <w:rFonts w:hint="default"/>
          <w:b/>
          <w:bCs/>
          <w:i/>
          <w:iCs/>
          <w:sz w:val="72"/>
          <w:szCs w:val="72"/>
          <w:lang w:val="en-GB"/>
        </w:rPr>
        <w:t>Evaluation of Urban Foundry’s Marketing Strategies</w:t>
      </w:r>
      <w:r>
        <w:rPr>
          <w:b/>
          <w:bCs/>
          <w:i/>
          <w:iCs/>
          <w:sz w:val="72"/>
          <w:szCs w:val="72"/>
          <w:lang w:val="en-GB"/>
        </w:rPr>
        <w:t xml:space="preserve">. </w:t>
      </w:r>
    </w:p>
    <w:p>
      <w:pPr>
        <w:jc w:val="left"/>
        <w:rPr>
          <w:b/>
          <w:bCs/>
          <w:i/>
          <w:iCs/>
          <w:sz w:val="72"/>
          <w:szCs w:val="72"/>
          <w:lang w:val="en-GB"/>
        </w:rPr>
      </w:pPr>
    </w:p>
    <w:p>
      <w:pPr>
        <w:jc w:val="left"/>
        <w:rPr>
          <w:rFonts w:hint="default"/>
          <w:b/>
          <w:bCs/>
          <w:i/>
          <w:iCs/>
          <w:sz w:val="36"/>
          <w:szCs w:val="36"/>
          <w:lang w:val="en-GB"/>
        </w:rPr>
      </w:pPr>
      <w:r>
        <w:rPr>
          <w:rFonts w:hint="default"/>
          <w:b/>
          <w:bCs/>
          <w:i/>
          <w:iCs/>
          <w:sz w:val="36"/>
          <w:szCs w:val="36"/>
          <w:lang w:val="en-GB"/>
        </w:rPr>
        <w:t>Consultancy project</w:t>
      </w:r>
      <w:r>
        <w:rPr>
          <w:b/>
          <w:bCs/>
          <w:i/>
          <w:iCs/>
          <w:sz w:val="36"/>
          <w:szCs w:val="36"/>
          <w:lang w:val="en-GB"/>
        </w:rPr>
        <w:t xml:space="preserve"> </w:t>
      </w:r>
      <w:r>
        <w:rPr>
          <w:rFonts w:hint="default"/>
          <w:b/>
          <w:bCs/>
          <w:i/>
          <w:iCs/>
          <w:sz w:val="36"/>
          <w:szCs w:val="36"/>
          <w:lang w:val="en-GB"/>
        </w:rPr>
        <w:t>initiation document</w:t>
      </w:r>
    </w:p>
    <w:p>
      <w:pPr>
        <w:jc w:val="left"/>
        <w:rPr>
          <w:b/>
          <w:bCs/>
          <w:i/>
          <w:iCs/>
          <w:sz w:val="36"/>
          <w:szCs w:val="36"/>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r>
        <w:rPr>
          <w:b/>
          <w:bCs/>
          <w:i/>
          <w:iCs/>
          <w:sz w:val="32"/>
          <w:szCs w:val="32"/>
          <w:lang w:val="en-GB"/>
        </w:rPr>
        <w:t xml:space="preserve">By </w:t>
      </w:r>
    </w:p>
    <w:p>
      <w:pPr>
        <w:jc w:val="left"/>
        <w:rPr>
          <w:b/>
          <w:bCs/>
          <w:i/>
          <w:iCs/>
          <w:sz w:val="32"/>
          <w:szCs w:val="32"/>
          <w:lang w:val="en-GB"/>
        </w:rPr>
      </w:pPr>
    </w:p>
    <w:p>
      <w:pPr>
        <w:jc w:val="left"/>
        <w:rPr>
          <w:b/>
          <w:bCs/>
          <w:i/>
          <w:iCs/>
          <w:sz w:val="32"/>
          <w:szCs w:val="32"/>
          <w:lang w:val="en-GB"/>
        </w:rPr>
      </w:pPr>
    </w:p>
    <w:p>
      <w:pPr>
        <w:jc w:val="left"/>
        <w:rPr>
          <w:rFonts w:hint="default"/>
          <w:b/>
          <w:bCs/>
          <w:i/>
          <w:iCs/>
          <w:sz w:val="32"/>
          <w:szCs w:val="32"/>
          <w:lang w:val="en-GB"/>
        </w:rPr>
      </w:pPr>
      <w:r>
        <w:rPr>
          <w:rFonts w:hint="default"/>
          <w:b/>
          <w:bCs/>
          <w:i/>
          <w:iCs/>
          <w:sz w:val="32"/>
          <w:szCs w:val="32"/>
          <w:lang w:val="en-GB"/>
        </w:rPr>
        <w:t>Zeinelabedeen Alkargholi</w:t>
      </w:r>
    </w:p>
    <w:p>
      <w:pPr>
        <w:jc w:val="left"/>
        <w:rPr>
          <w:b/>
          <w:bCs/>
          <w:i/>
          <w:iCs/>
          <w:sz w:val="32"/>
          <w:szCs w:val="32"/>
          <w:lang w:val="en-GB"/>
        </w:rPr>
      </w:pPr>
      <w:r>
        <w:rPr>
          <w:rFonts w:hint="default"/>
          <w:b/>
          <w:bCs/>
          <w:i/>
          <w:iCs/>
          <w:sz w:val="32"/>
          <w:szCs w:val="32"/>
          <w:lang w:val="en-GB"/>
        </w:rPr>
        <w:t>P149893</w:t>
      </w:r>
      <w:r>
        <w:rPr>
          <w:b/>
          <w:bCs/>
          <w:i/>
          <w:iCs/>
          <w:sz w:val="32"/>
          <w:szCs w:val="32"/>
          <w:lang w:val="en-GB"/>
        </w:rPr>
        <w:t xml:space="preserve"> </w:t>
      </w: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b/>
          <w:bCs/>
          <w:i/>
          <w:iCs/>
          <w:sz w:val="32"/>
          <w:szCs w:val="32"/>
          <w:lang w:val="en-GB"/>
        </w:rPr>
      </w:pPr>
    </w:p>
    <w:p>
      <w:pPr>
        <w:jc w:val="left"/>
        <w:rPr>
          <w:sz w:val="24"/>
          <w:szCs w:val="24"/>
          <w:lang w:val="en-GB"/>
        </w:rPr>
      </w:pPr>
    </w:p>
    <w:p>
      <w:pPr>
        <w:jc w:val="left"/>
        <w:rPr>
          <w:sz w:val="24"/>
          <w:szCs w:val="24"/>
          <w:lang w:val="en-GB"/>
        </w:rPr>
      </w:pPr>
    </w:p>
    <w:p>
      <w:pPr>
        <w:jc w:val="left"/>
        <w:rPr>
          <w:sz w:val="22"/>
          <w:szCs w:val="22"/>
          <w:lang w:val="en-GB"/>
        </w:rPr>
      </w:pPr>
      <w:r>
        <w:rPr>
          <w:sz w:val="22"/>
          <w:szCs w:val="22"/>
          <w:lang w:val="en-GB"/>
        </w:rPr>
        <w:t>Table of Content</w:t>
      </w:r>
    </w:p>
    <w:p>
      <w:pPr>
        <w:jc w:val="left"/>
        <w:rPr>
          <w:sz w:val="22"/>
          <w:szCs w:val="22"/>
          <w:lang w:val="en-GB"/>
        </w:rPr>
      </w:pPr>
    </w:p>
    <w:p>
      <w:pPr>
        <w:numPr>
          <w:ilvl w:val="0"/>
          <w:numId w:val="1"/>
        </w:numPr>
        <w:jc w:val="left"/>
        <w:rPr>
          <w:sz w:val="22"/>
          <w:szCs w:val="22"/>
          <w:lang w:val="en-GB"/>
        </w:rPr>
      </w:pPr>
      <w:r>
        <w:rPr>
          <w:sz w:val="22"/>
          <w:szCs w:val="22"/>
          <w:lang w:val="en-GB"/>
        </w:rPr>
        <w:t>Introduction ..................................................................................................................3</w:t>
      </w:r>
    </w:p>
    <w:p>
      <w:pPr>
        <w:numPr>
          <w:ilvl w:val="0"/>
          <w:numId w:val="0"/>
        </w:numPr>
        <w:jc w:val="left"/>
        <w:rPr>
          <w:sz w:val="22"/>
          <w:szCs w:val="22"/>
          <w:lang w:val="en-GB"/>
        </w:rPr>
      </w:pPr>
      <w:r>
        <w:rPr>
          <w:sz w:val="22"/>
          <w:szCs w:val="22"/>
          <w:lang w:val="en-GB"/>
        </w:rPr>
        <w:t xml:space="preserve">  1.</w:t>
      </w:r>
      <w:r>
        <w:rPr>
          <w:rFonts w:hint="default"/>
          <w:sz w:val="22"/>
          <w:szCs w:val="22"/>
          <w:lang w:val="en-GB"/>
        </w:rPr>
        <w:t>1</w:t>
      </w:r>
      <w:r>
        <w:rPr>
          <w:sz w:val="22"/>
          <w:szCs w:val="22"/>
          <w:lang w:val="en-GB"/>
        </w:rPr>
        <w:t xml:space="preserve"> Literature review </w:t>
      </w:r>
      <w:r>
        <w:rPr>
          <w:rFonts w:hint="default"/>
          <w:sz w:val="22"/>
          <w:szCs w:val="22"/>
          <w:lang w:val="en-GB"/>
        </w:rPr>
        <w:t>……………</w:t>
      </w:r>
      <w:r>
        <w:rPr>
          <w:sz w:val="22"/>
          <w:szCs w:val="22"/>
          <w:lang w:val="en-GB"/>
        </w:rPr>
        <w:t xml:space="preserve"> ................................................................................3</w:t>
      </w:r>
    </w:p>
    <w:p>
      <w:pPr>
        <w:numPr>
          <w:ilvl w:val="0"/>
          <w:numId w:val="0"/>
        </w:numPr>
        <w:jc w:val="left"/>
        <w:rPr>
          <w:sz w:val="22"/>
          <w:szCs w:val="22"/>
          <w:lang w:val="en-GB"/>
        </w:rPr>
      </w:pPr>
    </w:p>
    <w:p>
      <w:pPr>
        <w:numPr>
          <w:ilvl w:val="0"/>
          <w:numId w:val="1"/>
        </w:numPr>
        <w:ind w:left="0" w:leftChars="0" w:firstLine="0" w:firstLineChars="0"/>
        <w:jc w:val="left"/>
        <w:rPr>
          <w:sz w:val="22"/>
          <w:szCs w:val="22"/>
          <w:lang w:val="en-GB"/>
        </w:rPr>
      </w:pPr>
      <w:r>
        <w:rPr>
          <w:rFonts w:hint="default"/>
          <w:sz w:val="22"/>
          <w:szCs w:val="22"/>
          <w:lang w:val="en-GB"/>
        </w:rPr>
        <w:t>Business Case Study ………………………………………………………………….5</w:t>
      </w:r>
    </w:p>
    <w:p>
      <w:pPr>
        <w:numPr>
          <w:numId w:val="0"/>
        </w:numPr>
        <w:ind w:firstLine="220" w:firstLineChars="100"/>
        <w:jc w:val="left"/>
        <w:rPr>
          <w:rFonts w:hint="default"/>
          <w:sz w:val="22"/>
          <w:szCs w:val="22"/>
          <w:lang w:val="en-GB"/>
        </w:rPr>
      </w:pPr>
      <w:r>
        <w:rPr>
          <w:rFonts w:hint="default"/>
          <w:sz w:val="22"/>
          <w:szCs w:val="22"/>
          <w:lang w:val="en-GB"/>
        </w:rPr>
        <w:t>2.1 Urban Foundry  …</w:t>
      </w:r>
      <w:r>
        <w:rPr>
          <w:sz w:val="22"/>
          <w:szCs w:val="22"/>
          <w:lang w:val="en-GB"/>
        </w:rPr>
        <w:t xml:space="preserve"> .................................................................................................</w:t>
      </w:r>
      <w:r>
        <w:rPr>
          <w:rFonts w:hint="default"/>
          <w:sz w:val="22"/>
          <w:szCs w:val="22"/>
          <w:lang w:val="en-GB"/>
        </w:rPr>
        <w:t>5</w:t>
      </w:r>
    </w:p>
    <w:p>
      <w:pPr>
        <w:numPr>
          <w:ilvl w:val="0"/>
          <w:numId w:val="0"/>
        </w:numPr>
        <w:jc w:val="left"/>
        <w:rPr>
          <w:rFonts w:hint="default"/>
          <w:sz w:val="22"/>
          <w:szCs w:val="22"/>
          <w:lang w:val="en-GB"/>
        </w:rPr>
      </w:pPr>
      <w:r>
        <w:rPr>
          <w:sz w:val="22"/>
          <w:szCs w:val="22"/>
          <w:lang w:val="en-GB"/>
        </w:rPr>
        <w:t xml:space="preserve">  </w:t>
      </w:r>
      <w:r>
        <w:rPr>
          <w:rFonts w:hint="default"/>
          <w:sz w:val="22"/>
          <w:szCs w:val="22"/>
          <w:lang w:val="en-GB"/>
        </w:rPr>
        <w:t>2.2</w:t>
      </w:r>
      <w:r>
        <w:rPr>
          <w:sz w:val="22"/>
          <w:szCs w:val="22"/>
          <w:lang w:val="en-GB"/>
        </w:rPr>
        <w:t xml:space="preserve"> Aims and Objectives ................................................................................................</w:t>
      </w:r>
      <w:r>
        <w:rPr>
          <w:rFonts w:hint="default"/>
          <w:sz w:val="22"/>
          <w:szCs w:val="22"/>
          <w:lang w:val="en-GB"/>
        </w:rPr>
        <w:t>6</w:t>
      </w:r>
    </w:p>
    <w:p>
      <w:pPr>
        <w:numPr>
          <w:ilvl w:val="0"/>
          <w:numId w:val="0"/>
        </w:numPr>
        <w:jc w:val="left"/>
        <w:rPr>
          <w:sz w:val="22"/>
          <w:szCs w:val="22"/>
          <w:lang w:val="en-GB"/>
        </w:rPr>
      </w:pPr>
    </w:p>
    <w:p>
      <w:pPr>
        <w:numPr>
          <w:ilvl w:val="0"/>
          <w:numId w:val="1"/>
        </w:numPr>
        <w:jc w:val="left"/>
        <w:rPr>
          <w:sz w:val="22"/>
          <w:szCs w:val="22"/>
          <w:lang w:val="en-GB"/>
        </w:rPr>
      </w:pPr>
      <w:r>
        <w:rPr>
          <w:sz w:val="22"/>
          <w:szCs w:val="22"/>
          <w:lang w:val="en-GB"/>
        </w:rPr>
        <w:t>Research Method</w:t>
      </w:r>
      <w:r>
        <w:rPr>
          <w:rFonts w:hint="default"/>
          <w:sz w:val="22"/>
          <w:szCs w:val="22"/>
          <w:lang w:val="en-GB"/>
        </w:rPr>
        <w:t>ology</w:t>
      </w:r>
      <w:r>
        <w:rPr>
          <w:sz w:val="22"/>
          <w:szCs w:val="22"/>
          <w:lang w:val="en-GB"/>
        </w:rPr>
        <w:t>...................................................................................................</w:t>
      </w:r>
      <w:r>
        <w:rPr>
          <w:rFonts w:hint="default"/>
          <w:sz w:val="22"/>
          <w:szCs w:val="22"/>
          <w:lang w:val="en-GB"/>
        </w:rPr>
        <w:t>6</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.1 Philosophies .............................................................................................................6</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.2 Research Approach and Method ..............................................................................7</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.3 Limitations ...............................................................................................................7</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.4 Ethical Risks ............................................................................................................8</w:t>
      </w:r>
    </w:p>
    <w:p>
      <w:pPr>
        <w:widowControl w:val="0"/>
        <w:numPr>
          <w:ilvl w:val="0"/>
          <w:numId w:val="0"/>
        </w:numPr>
        <w:jc w:val="left"/>
        <w:rPr>
          <w:sz w:val="22"/>
          <w:szCs w:val="22"/>
          <w:lang w:val="en-GB"/>
        </w:rPr>
      </w:pPr>
      <w:r>
        <w:rPr>
          <w:sz w:val="22"/>
          <w:szCs w:val="22"/>
          <w:lang w:val="en-GB"/>
        </w:rPr>
        <w:t xml:space="preserve">  </w:t>
      </w:r>
      <w:r>
        <w:rPr>
          <w:rFonts w:hint="default"/>
          <w:sz w:val="22"/>
          <w:szCs w:val="22"/>
          <w:lang w:val="en-GB"/>
        </w:rPr>
        <w:t>3</w:t>
      </w:r>
      <w:r>
        <w:rPr>
          <w:sz w:val="22"/>
          <w:szCs w:val="22"/>
          <w:lang w:val="en-GB"/>
        </w:rPr>
        <w:t xml:space="preserve">.5 </w:t>
      </w:r>
      <w:r>
        <w:rPr>
          <w:rFonts w:hint="default"/>
          <w:sz w:val="22"/>
          <w:szCs w:val="22"/>
          <w:lang w:val="en-GB"/>
        </w:rPr>
        <w:t xml:space="preserve">Data </w:t>
      </w:r>
      <w:r>
        <w:rPr>
          <w:sz w:val="22"/>
          <w:szCs w:val="22"/>
          <w:lang w:val="en-GB"/>
        </w:rPr>
        <w:t>Validity and reliability</w:t>
      </w:r>
      <w:r>
        <w:rPr>
          <w:rFonts w:hint="default"/>
          <w:sz w:val="22"/>
          <w:szCs w:val="22"/>
          <w:lang w:val="en-GB"/>
        </w:rPr>
        <w:t>..</w:t>
      </w:r>
      <w:bookmarkStart w:id="0" w:name="_GoBack"/>
      <w:bookmarkEnd w:id="0"/>
      <w:r>
        <w:rPr>
          <w:sz w:val="22"/>
          <w:szCs w:val="22"/>
          <w:lang w:val="en-GB"/>
        </w:rPr>
        <w:t xml:space="preserve"> ................................................................................. 8</w:t>
      </w:r>
    </w:p>
    <w:p>
      <w:pPr>
        <w:widowControl w:val="0"/>
        <w:numPr>
          <w:ilvl w:val="0"/>
          <w:numId w:val="0"/>
        </w:numPr>
        <w:jc w:val="left"/>
        <w:rPr>
          <w:sz w:val="22"/>
          <w:szCs w:val="22"/>
          <w:lang w:val="en-GB"/>
        </w:rPr>
      </w:pPr>
      <w:r>
        <w:rPr>
          <w:sz w:val="22"/>
          <w:szCs w:val="22"/>
          <w:lang w:val="en-GB"/>
        </w:rPr>
        <w:t xml:space="preserve"> </w:t>
      </w:r>
    </w:p>
    <w:p>
      <w:pPr>
        <w:widowControl w:val="0"/>
        <w:numPr>
          <w:ilvl w:val="0"/>
          <w:numId w:val="0"/>
        </w:numPr>
        <w:jc w:val="left"/>
        <w:rPr>
          <w:sz w:val="22"/>
          <w:szCs w:val="22"/>
          <w:lang w:val="en-GB"/>
        </w:rPr>
      </w:pPr>
      <w:r>
        <w:rPr>
          <w:rFonts w:hint="default"/>
          <w:sz w:val="22"/>
          <w:szCs w:val="22"/>
          <w:lang w:val="en-GB"/>
        </w:rPr>
        <w:t>4</w:t>
      </w:r>
      <w:r>
        <w:rPr>
          <w:sz w:val="22"/>
          <w:szCs w:val="22"/>
          <w:lang w:val="en-GB"/>
        </w:rPr>
        <w:t>. Research and planning ...................................................................................................8</w:t>
      </w:r>
    </w:p>
    <w:p>
      <w:pPr>
        <w:widowControl w:val="0"/>
        <w:numPr>
          <w:ilvl w:val="0"/>
          <w:numId w:val="0"/>
        </w:numPr>
        <w:jc w:val="left"/>
        <w:rPr>
          <w:rFonts w:hint="default"/>
          <w:sz w:val="22"/>
          <w:szCs w:val="22"/>
          <w:lang w:val="en-GB"/>
        </w:rPr>
      </w:pPr>
      <w:r>
        <w:rPr>
          <w:sz w:val="22"/>
          <w:szCs w:val="22"/>
          <w:lang w:val="en-GB"/>
        </w:rPr>
        <w:t xml:space="preserve"> </w:t>
      </w:r>
      <w:r>
        <w:rPr>
          <w:rFonts w:hint="default"/>
          <w:sz w:val="22"/>
          <w:szCs w:val="22"/>
          <w:lang w:val="en-GB"/>
        </w:rPr>
        <w:t xml:space="preserve"> References ……………………………………………………………………………..9</w:t>
      </w: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jc w:val="left"/>
        <w:rPr>
          <w:sz w:val="24"/>
          <w:szCs w:val="24"/>
          <w:lang w:val="en-GB"/>
        </w:rPr>
      </w:pPr>
    </w:p>
    <w:p>
      <w:pPr>
        <w:numPr>
          <w:ilvl w:val="0"/>
          <w:numId w:val="0"/>
        </w:numPr>
        <w:spacing w:line="360" w:lineRule="auto"/>
        <w:jc w:val="left"/>
        <w:rPr>
          <w:rFonts w:hint="default" w:ascii="Arial" w:hAnsi="Arial" w:cs="Arial"/>
          <w:sz w:val="24"/>
          <w:szCs w:val="24"/>
          <w:lang w:val="en-GB"/>
        </w:rPr>
      </w:pPr>
    </w:p>
    <w:p>
      <w:p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0"/>
        </w:numPr>
        <w:spacing w:line="360" w:lineRule="auto"/>
        <w:jc w:val="left"/>
        <w:rPr>
          <w:rFonts w:hint="default" w:ascii="Arial" w:hAnsi="Arial" w:cs="Arial"/>
          <w:sz w:val="24"/>
          <w:szCs w:val="24"/>
          <w:lang w:val="en-GB"/>
        </w:rPr>
      </w:pPr>
    </w:p>
    <w:p>
      <w:pPr>
        <w:numPr>
          <w:ilvl w:val="0"/>
          <w:numId w:val="2"/>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Introduction</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sz w:val="24"/>
          <w:szCs w:val="24"/>
          <w:lang w:val="en-GB"/>
        </w:rPr>
        <w:t xml:space="preserve">This document is to outline the aims and objectives of the consultancy project in addition to justifying the business case study, which for this project is Urban Foundry was chosen. The project aims to analytically evaluate the marketing strategies of Urban Foundry and how well they are applied to their projects and events. A set of objectives have been created in order to enable the researcher achieve the aim.  </w:t>
      </w:r>
    </w:p>
    <w:p>
      <w:pPr>
        <w:widowControl w:val="0"/>
        <w:numPr>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w:t>
      </w:r>
    </w:p>
    <w:p>
      <w:pPr>
        <w:widowControl w:val="0"/>
        <w:numPr>
          <w:ilvl w:val="1"/>
          <w:numId w:val="2"/>
        </w:numPr>
        <w:spacing w:line="360" w:lineRule="auto"/>
        <w:ind w:left="60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Literature Review</w:t>
      </w:r>
    </w:p>
    <w:p>
      <w:pPr>
        <w:widowControl w:val="0"/>
        <w:numPr>
          <w:numId w:val="0"/>
        </w:numPr>
        <w:spacing w:line="360" w:lineRule="auto"/>
        <w:ind w:left="600" w:leftChars="0"/>
        <w:jc w:val="left"/>
        <w:rPr>
          <w:rFonts w:hint="default" w:ascii="Arial" w:hAnsi="Arial" w:cs="Arial"/>
          <w:b/>
          <w:bCs/>
          <w:sz w:val="24"/>
          <w:szCs w:val="24"/>
          <w:lang w:val="en-GB"/>
        </w:rPr>
      </w:pPr>
    </w:p>
    <w:p>
      <w:pPr>
        <w:widowControl w:val="0"/>
        <w:numPr>
          <w:numId w:val="0"/>
        </w:numPr>
        <w:spacing w:line="360" w:lineRule="auto"/>
        <w:ind w:leftChars="0"/>
        <w:jc w:val="left"/>
        <w:rPr>
          <w:rFonts w:hint="default" w:ascii="Arial" w:hAnsi="Arial" w:cs="Arial"/>
          <w:b w:val="0"/>
          <w:bCs w:val="0"/>
          <w:i w:val="0"/>
          <w:iCs w:val="0"/>
          <w:sz w:val="24"/>
          <w:szCs w:val="24"/>
          <w:lang w:val="en-GB"/>
        </w:rPr>
      </w:pPr>
      <w:r>
        <w:rPr>
          <w:rFonts w:hint="default" w:ascii="Arial" w:hAnsi="Arial" w:cs="Arial"/>
          <w:b w:val="0"/>
          <w:bCs w:val="0"/>
          <w:sz w:val="24"/>
          <w:szCs w:val="24"/>
          <w:lang w:val="en-GB"/>
        </w:rPr>
        <w:t>Marketing is defined as the action of a business to promote or sell a product or a service including market researches and advertising. On the other hand, the American Marketing Association (2017) define marketing as ‘</w:t>
      </w:r>
      <w:r>
        <w:rPr>
          <w:rFonts w:hint="default" w:ascii="Arial" w:hAnsi="Arial" w:cs="Arial"/>
          <w:b w:val="0"/>
          <w:bCs w:val="0"/>
          <w:i/>
          <w:iCs/>
          <w:sz w:val="24"/>
          <w:szCs w:val="24"/>
          <w:lang w:val="en-GB"/>
        </w:rPr>
        <w:t xml:space="preserve"> the activity, set of institutions, and processes for creating, communicating, delivering, and exchanging offerings that have value for customers, clients, partners, and society at large’, </w:t>
      </w:r>
      <w:r>
        <w:rPr>
          <w:rFonts w:hint="default" w:ascii="Arial" w:hAnsi="Arial" w:cs="Arial"/>
          <w:b w:val="0"/>
          <w:bCs w:val="0"/>
          <w:i w:val="0"/>
          <w:iCs w:val="0"/>
          <w:sz w:val="24"/>
          <w:szCs w:val="24"/>
          <w:lang w:val="en-GB"/>
        </w:rPr>
        <w:t xml:space="preserve">(AMA, 2017). It was also argued that marketing can be defined as an act of facilitating the exchange of services, goods or money in order to deliver the maximum to the consumer. </w:t>
      </w:r>
    </w:p>
    <w:p>
      <w:pPr>
        <w:widowControl w:val="0"/>
        <w:numPr>
          <w:numId w:val="0"/>
        </w:numPr>
        <w:spacing w:line="360" w:lineRule="auto"/>
        <w:ind w:leftChars="0"/>
        <w:jc w:val="left"/>
        <w:rPr>
          <w:rFonts w:hint="default" w:ascii="Arial" w:hAnsi="Arial" w:cs="Arial"/>
          <w:b w:val="0"/>
          <w:bCs w:val="0"/>
          <w:i w:val="0"/>
          <w:iCs w:val="0"/>
          <w:sz w:val="24"/>
          <w:szCs w:val="24"/>
          <w:lang w:val="en-GB"/>
        </w:rPr>
      </w:pPr>
    </w:p>
    <w:p>
      <w:pPr>
        <w:spacing w:line="360" w:lineRule="auto"/>
        <w:jc w:val="both"/>
        <w:rPr>
          <w:rFonts w:hint="default" w:ascii="Arial" w:hAnsi="Arial" w:cs="Arial"/>
          <w:sz w:val="24"/>
          <w:szCs w:val="24"/>
          <w:lang w:val="en-GB"/>
        </w:rPr>
      </w:pPr>
      <w:r>
        <w:rPr>
          <w:rFonts w:hint="default" w:ascii="Arial" w:hAnsi="Arial" w:cs="Arial"/>
          <w:sz w:val="24"/>
          <w:szCs w:val="24"/>
          <w:lang w:val="en-GB"/>
        </w:rPr>
        <w:t>Kotler (2008) suggests that, over the years t</w:t>
      </w:r>
      <w:r>
        <w:rPr>
          <w:rFonts w:hint="default" w:ascii="Arial" w:hAnsi="Arial" w:cs="Arial"/>
          <w:sz w:val="24"/>
          <w:szCs w:val="24"/>
        </w:rPr>
        <w:t xml:space="preserve">he marketing field </w:t>
      </w:r>
      <w:r>
        <w:rPr>
          <w:rFonts w:hint="default" w:ascii="Arial" w:hAnsi="Arial" w:cs="Arial"/>
          <w:sz w:val="24"/>
          <w:szCs w:val="24"/>
          <w:lang w:val="en-GB"/>
        </w:rPr>
        <w:t>has witnessed an evolution and evolved, creating f</w:t>
      </w:r>
      <w:r>
        <w:rPr>
          <w:rFonts w:hint="default" w:ascii="Arial" w:hAnsi="Arial" w:cs="Arial"/>
          <w:sz w:val="24"/>
          <w:szCs w:val="24"/>
        </w:rPr>
        <w:t xml:space="preserve">ive </w:t>
      </w:r>
      <w:r>
        <w:rPr>
          <w:rFonts w:hint="default" w:ascii="Arial" w:hAnsi="Arial" w:cs="Arial"/>
          <w:sz w:val="24"/>
          <w:szCs w:val="24"/>
          <w:lang w:val="en-GB"/>
        </w:rPr>
        <w:t xml:space="preserve">main </w:t>
      </w:r>
      <w:r>
        <w:rPr>
          <w:rFonts w:hint="default" w:ascii="Arial" w:hAnsi="Arial" w:cs="Arial"/>
          <w:sz w:val="24"/>
          <w:szCs w:val="24"/>
        </w:rPr>
        <w:t>concept</w:t>
      </w:r>
      <w:r>
        <w:rPr>
          <w:rFonts w:hint="default" w:ascii="Arial" w:hAnsi="Arial" w:cs="Arial"/>
          <w:sz w:val="24"/>
          <w:szCs w:val="24"/>
          <w:lang w:val="en-GB"/>
        </w:rPr>
        <w:t>s</w:t>
      </w:r>
      <w:r>
        <w:rPr>
          <w:rFonts w:hint="default" w:ascii="Arial" w:hAnsi="Arial" w:cs="Arial"/>
          <w:sz w:val="24"/>
          <w:szCs w:val="24"/>
        </w:rPr>
        <w:t xml:space="preserve">: production concept, product concept, selling concept, marketing concept and social marketing concept, </w:t>
      </w:r>
      <w:r>
        <w:rPr>
          <w:rFonts w:hint="default" w:ascii="Arial" w:hAnsi="Arial" w:cs="Arial"/>
          <w:sz w:val="24"/>
          <w:szCs w:val="24"/>
          <w:lang w:val="en-GB"/>
        </w:rPr>
        <w:t xml:space="preserve">which </w:t>
      </w:r>
      <w:r>
        <w:rPr>
          <w:rFonts w:hint="default" w:ascii="Arial" w:hAnsi="Arial" w:cs="Arial"/>
          <w:sz w:val="24"/>
          <w:szCs w:val="24"/>
        </w:rPr>
        <w:t>have</w:t>
      </w:r>
      <w:r>
        <w:rPr>
          <w:rFonts w:hint="default" w:ascii="Arial" w:hAnsi="Arial" w:cs="Arial"/>
          <w:sz w:val="24"/>
          <w:szCs w:val="24"/>
          <w:lang w:val="en-GB"/>
        </w:rPr>
        <w:t xml:space="preserve"> dealt</w:t>
      </w:r>
      <w:r>
        <w:rPr>
          <w:rFonts w:hint="default" w:ascii="Arial" w:hAnsi="Arial" w:cs="Arial"/>
          <w:sz w:val="24"/>
          <w:szCs w:val="24"/>
        </w:rPr>
        <w:t xml:space="preserve"> with marketing</w:t>
      </w:r>
      <w:r>
        <w:rPr>
          <w:rFonts w:hint="default" w:ascii="Arial" w:hAnsi="Arial" w:cs="Arial"/>
          <w:sz w:val="24"/>
          <w:szCs w:val="24"/>
          <w:lang w:val="en-GB"/>
        </w:rPr>
        <w:t xml:space="preserve"> evolution directly</w:t>
      </w:r>
      <w:r>
        <w:rPr>
          <w:rFonts w:hint="default" w:ascii="Arial" w:hAnsi="Arial" w:cs="Arial"/>
          <w:sz w:val="24"/>
          <w:szCs w:val="24"/>
        </w:rPr>
        <w:t xml:space="preserve"> . T</w:t>
      </w:r>
      <w:r>
        <w:rPr>
          <w:rFonts w:hint="default" w:ascii="Arial" w:hAnsi="Arial" w:cs="Arial"/>
          <w:sz w:val="24"/>
          <w:szCs w:val="24"/>
          <w:lang w:val="en-GB"/>
        </w:rPr>
        <w:t>he named concepts are considered to be</w:t>
      </w:r>
      <w:r>
        <w:rPr>
          <w:rFonts w:hint="default" w:ascii="Arial" w:hAnsi="Arial" w:cs="Arial"/>
          <w:sz w:val="24"/>
          <w:szCs w:val="24"/>
        </w:rPr>
        <w:t xml:space="preserve"> the </w:t>
      </w:r>
      <w:r>
        <w:rPr>
          <w:rFonts w:hint="default" w:ascii="Arial" w:hAnsi="Arial" w:cs="Arial"/>
          <w:sz w:val="24"/>
          <w:szCs w:val="24"/>
          <w:lang w:val="en-GB"/>
        </w:rPr>
        <w:t>crucial to</w:t>
      </w:r>
      <w:r>
        <w:rPr>
          <w:rFonts w:hint="default" w:ascii="Arial" w:hAnsi="Arial" w:cs="Arial"/>
          <w:sz w:val="24"/>
          <w:szCs w:val="24"/>
        </w:rPr>
        <w:t xml:space="preserve"> all marketing activities. The</w:t>
      </w:r>
      <w:r>
        <w:rPr>
          <w:rFonts w:hint="default" w:ascii="Arial" w:hAnsi="Arial" w:cs="Arial"/>
          <w:sz w:val="24"/>
          <w:szCs w:val="24"/>
          <w:lang w:val="en-GB"/>
        </w:rPr>
        <w:t xml:space="preserve"> main</w:t>
      </w:r>
      <w:r>
        <w:rPr>
          <w:rFonts w:hint="default" w:ascii="Arial" w:hAnsi="Arial" w:cs="Arial"/>
          <w:sz w:val="24"/>
          <w:szCs w:val="24"/>
        </w:rPr>
        <w:t xml:space="preserve"> theory of </w:t>
      </w:r>
      <w:r>
        <w:rPr>
          <w:rFonts w:hint="default" w:ascii="Arial" w:hAnsi="Arial" w:cs="Arial"/>
          <w:sz w:val="24"/>
          <w:szCs w:val="24"/>
          <w:lang w:val="en-GB"/>
        </w:rPr>
        <w:t>the output of these concepts</w:t>
      </w:r>
      <w:r>
        <w:rPr>
          <w:rFonts w:hint="default" w:ascii="Arial" w:hAnsi="Arial" w:cs="Arial"/>
          <w:sz w:val="24"/>
          <w:szCs w:val="24"/>
        </w:rPr>
        <w:t xml:space="preserve"> is</w:t>
      </w:r>
      <w:r>
        <w:rPr>
          <w:rFonts w:hint="default" w:ascii="Arial" w:hAnsi="Arial" w:cs="Arial"/>
          <w:sz w:val="24"/>
          <w:szCs w:val="24"/>
          <w:lang w:val="en-GB"/>
        </w:rPr>
        <w:t xml:space="preserve"> to </w:t>
      </w:r>
      <w:r>
        <w:rPr>
          <w:rFonts w:hint="default" w:ascii="Arial" w:hAnsi="Arial" w:cs="Arial"/>
          <w:sz w:val="24"/>
          <w:szCs w:val="24"/>
        </w:rPr>
        <w:t>focus on</w:t>
      </w:r>
      <w:r>
        <w:rPr>
          <w:rFonts w:hint="default" w:ascii="Arial" w:hAnsi="Arial" w:cs="Arial"/>
          <w:sz w:val="24"/>
          <w:szCs w:val="24"/>
          <w:lang w:val="en-GB"/>
        </w:rPr>
        <w:t xml:space="preserve"> identifying and</w:t>
      </w:r>
      <w:r>
        <w:rPr>
          <w:rFonts w:hint="default" w:ascii="Arial" w:hAnsi="Arial" w:cs="Arial"/>
          <w:sz w:val="24"/>
          <w:szCs w:val="24"/>
        </w:rPr>
        <w:t xml:space="preserve"> meeting </w:t>
      </w:r>
      <w:r>
        <w:rPr>
          <w:rFonts w:hint="default" w:ascii="Arial" w:hAnsi="Arial" w:cs="Arial"/>
          <w:sz w:val="24"/>
          <w:szCs w:val="24"/>
          <w:lang w:val="en-GB"/>
        </w:rPr>
        <w:t>the</w:t>
      </w:r>
      <w:r>
        <w:rPr>
          <w:rFonts w:hint="default" w:ascii="Arial" w:hAnsi="Arial" w:cs="Arial"/>
          <w:sz w:val="24"/>
          <w:szCs w:val="24"/>
        </w:rPr>
        <w:t xml:space="preserve"> unsatisfied demands </w:t>
      </w:r>
      <w:r>
        <w:rPr>
          <w:rFonts w:hint="default" w:ascii="Arial" w:hAnsi="Arial" w:cs="Arial"/>
          <w:sz w:val="24"/>
          <w:szCs w:val="24"/>
          <w:lang w:val="en-GB"/>
        </w:rPr>
        <w:t>as well as offering lower prices</w:t>
      </w:r>
      <w:r>
        <w:rPr>
          <w:rFonts w:hint="default" w:ascii="Arial" w:hAnsi="Arial" w:cs="Arial"/>
          <w:sz w:val="24"/>
          <w:szCs w:val="24"/>
        </w:rPr>
        <w:t xml:space="preserve">. The definition of marketing depends on </w:t>
      </w:r>
      <w:r>
        <w:rPr>
          <w:rFonts w:hint="default" w:ascii="Arial" w:hAnsi="Arial" w:cs="Arial"/>
          <w:sz w:val="24"/>
          <w:szCs w:val="24"/>
          <w:lang w:val="en-GB"/>
        </w:rPr>
        <w:t>a variety of</w:t>
      </w:r>
      <w:r>
        <w:rPr>
          <w:rFonts w:hint="default" w:ascii="Arial" w:hAnsi="Arial" w:cs="Arial"/>
          <w:sz w:val="24"/>
          <w:szCs w:val="24"/>
        </w:rPr>
        <w:t xml:space="preserve"> advertising and distribut</w:t>
      </w:r>
      <w:r>
        <w:rPr>
          <w:rFonts w:hint="default" w:ascii="Arial" w:hAnsi="Arial" w:cs="Arial"/>
          <w:sz w:val="24"/>
          <w:szCs w:val="24"/>
          <w:lang w:val="en-GB"/>
        </w:rPr>
        <w:t>ing</w:t>
      </w:r>
      <w:r>
        <w:rPr>
          <w:rFonts w:hint="default" w:ascii="Arial" w:hAnsi="Arial" w:cs="Arial"/>
          <w:sz w:val="24"/>
          <w:szCs w:val="24"/>
        </w:rPr>
        <w:t xml:space="preserve">. </w:t>
      </w:r>
      <w:r>
        <w:rPr>
          <w:rFonts w:hint="default" w:ascii="Arial" w:hAnsi="Arial" w:cs="Arial"/>
          <w:sz w:val="24"/>
          <w:szCs w:val="24"/>
          <w:lang w:val="en-GB"/>
        </w:rPr>
        <w:t>However,</w:t>
      </w:r>
      <w:r>
        <w:rPr>
          <w:rFonts w:hint="default" w:ascii="Arial" w:hAnsi="Arial" w:cs="Arial"/>
          <w:sz w:val="24"/>
          <w:szCs w:val="24"/>
        </w:rPr>
        <w:t xml:space="preserve"> the theory </w:t>
      </w:r>
      <w:r>
        <w:rPr>
          <w:rFonts w:hint="default" w:ascii="Arial" w:hAnsi="Arial" w:cs="Arial"/>
          <w:sz w:val="24"/>
          <w:szCs w:val="24"/>
          <w:lang w:val="en-GB"/>
        </w:rPr>
        <w:t xml:space="preserve">is seen to be focused </w:t>
      </w:r>
      <w:r>
        <w:rPr>
          <w:rFonts w:hint="default" w:ascii="Arial" w:hAnsi="Arial" w:cs="Arial"/>
          <w:sz w:val="24"/>
          <w:szCs w:val="24"/>
        </w:rPr>
        <w:t>on a consumption-centric strate</w:t>
      </w:r>
      <w:r>
        <w:rPr>
          <w:rFonts w:hint="default" w:ascii="Arial" w:hAnsi="Arial" w:cs="Arial"/>
          <w:sz w:val="24"/>
          <w:szCs w:val="24"/>
          <w:lang w:val="en-GB"/>
        </w:rPr>
        <w:t>gy</w:t>
      </w:r>
      <w:r>
        <w:rPr>
          <w:rFonts w:hint="default" w:ascii="Arial" w:hAnsi="Arial" w:cs="Arial"/>
          <w:sz w:val="24"/>
          <w:szCs w:val="24"/>
        </w:rPr>
        <w:t>.</w:t>
      </w:r>
      <w:r>
        <w:rPr>
          <w:rFonts w:hint="default" w:ascii="Arial" w:hAnsi="Arial" w:cs="Arial"/>
          <w:sz w:val="24"/>
          <w:szCs w:val="24"/>
          <w:lang w:val="en-GB"/>
        </w:rPr>
        <w:t xml:space="preserve"> It was also suggested that the</w:t>
      </w:r>
      <w:r>
        <w:rPr>
          <w:rFonts w:hint="default" w:ascii="Arial" w:hAnsi="Arial" w:cs="Arial"/>
          <w:sz w:val="24"/>
          <w:szCs w:val="24"/>
        </w:rPr>
        <w:t xml:space="preserve"> marketing practices should</w:t>
      </w:r>
      <w:r>
        <w:rPr>
          <w:rFonts w:hint="default" w:ascii="Arial" w:hAnsi="Arial" w:cs="Arial"/>
          <w:sz w:val="24"/>
          <w:szCs w:val="24"/>
          <w:lang w:val="en-GB"/>
        </w:rPr>
        <w:t xml:space="preserve"> focus</w:t>
      </w:r>
      <w:r>
        <w:rPr>
          <w:rFonts w:hint="default" w:ascii="Arial" w:hAnsi="Arial" w:cs="Arial"/>
          <w:sz w:val="24"/>
          <w:szCs w:val="24"/>
        </w:rPr>
        <w:t xml:space="preserve"> on </w:t>
      </w:r>
      <w:r>
        <w:rPr>
          <w:rFonts w:hint="default" w:ascii="Arial" w:hAnsi="Arial" w:cs="Arial"/>
          <w:sz w:val="24"/>
          <w:szCs w:val="24"/>
          <w:lang w:val="en-GB"/>
        </w:rPr>
        <w:t>the de</w:t>
      </w:r>
      <w:r>
        <w:rPr>
          <w:rFonts w:hint="default" w:ascii="Arial" w:hAnsi="Arial" w:cs="Arial"/>
          <w:sz w:val="24"/>
          <w:szCs w:val="24"/>
        </w:rPr>
        <w:t>velopment</w:t>
      </w:r>
      <w:r>
        <w:rPr>
          <w:rFonts w:hint="default" w:ascii="Arial" w:hAnsi="Arial" w:cs="Arial"/>
          <w:sz w:val="24"/>
          <w:szCs w:val="24"/>
          <w:lang w:val="en-GB"/>
        </w:rPr>
        <w:t xml:space="preserve"> of attracting high volumes of</w:t>
      </w:r>
      <w:r>
        <w:rPr>
          <w:rFonts w:hint="default" w:ascii="Arial" w:hAnsi="Arial" w:cs="Arial"/>
          <w:sz w:val="24"/>
          <w:szCs w:val="24"/>
        </w:rPr>
        <w:t xml:space="preserve"> potential consumers.</w:t>
      </w:r>
      <w:r>
        <w:rPr>
          <w:rFonts w:hint="default" w:ascii="Arial" w:hAnsi="Arial" w:cs="Arial"/>
          <w:sz w:val="24"/>
          <w:szCs w:val="24"/>
          <w:lang w:val="en-GB"/>
        </w:rPr>
        <w:t xml:space="preserve"> Which in time will integrate a standard of sustainability towards marketing. </w:t>
      </w:r>
    </w:p>
    <w:p>
      <w:pPr>
        <w:spacing w:line="360" w:lineRule="auto"/>
        <w:jc w:val="both"/>
        <w:rPr>
          <w:rFonts w:hint="default" w:ascii="Arial" w:hAnsi="Arial" w:cs="Arial"/>
          <w:sz w:val="24"/>
          <w:szCs w:val="24"/>
          <w:lang w:val="en-GB"/>
        </w:rPr>
      </w:pPr>
    </w:p>
    <w:p>
      <w:pPr>
        <w:spacing w:line="360" w:lineRule="auto"/>
        <w:jc w:val="both"/>
        <w:rPr>
          <w:rFonts w:hint="default" w:ascii="Arial" w:hAnsi="Arial" w:cs="Arial"/>
          <w:sz w:val="24"/>
          <w:szCs w:val="24"/>
          <w:lang w:val="en-GB"/>
        </w:rPr>
      </w:pPr>
      <w:r>
        <w:rPr>
          <w:rFonts w:hint="default" w:ascii="Arial" w:hAnsi="Arial" w:cs="Arial"/>
          <w:sz w:val="24"/>
          <w:szCs w:val="24"/>
          <w:lang w:val="en-GB"/>
        </w:rPr>
        <w:t>Marslow Hierarchy of needs presents the needs that people need to satisfy while living. It suggests that the basic need, such as shelter, food and drink, are the most important, and it forms the bottom section of the triangle, the psychological needs. Once the basic needs are met the body requires the safety and security, this forms. After this need is fulfilled, the need for love and belonging, being accepted by people and loved ones becomes important to have, which having will lead to the next level which is Self Esteem. Here people require the respect of people instead of love. When these needs are satisfied and fulfilled, a person reaches self actualization. Moreover, Marslow explains that in order to reach this level, a person must conquer the steps in the lower levels. Hence, the consumer needs and demands are important factors that need to be understood and addressed by any organisation, in order to provide an output that will meet these needs and and fulfil the demands, (Torkildsen, 2005).</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Hackley (2003), suggests that marketing management is seen as to plan, organise, control and implement marketing policies, strategies or programmes which are designed in order to meet and satisfy the demand of what the organisation has to offer from products or services as a way to generate profit.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Parsons and Maclaran (2009) state that marketing is recognised as a vital activity in our society continuously studying the consumer behaviour and demand. Therefore, marketing is considered important, not only as a commercial activity in any organisation, as having positive implications that extent beyond profit making.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According to Moore and Hebert (2008) who state that, in order for an organisation to achieve their aims and objectives it is advised and recommended to follow a marketing strategy, which will lay the path to correct practices. These strategies will enable the organisation to retain positive impacts form their services and products. It will aid with identifying the target demographic and knowing what is in demand. In addition, knowing and studying what competitors have to offer, which could have a negative impact on the organisation. Porter (2004) suggests that these strategies help with achieving the set goals. On the other hand, each organisation is faced with challenges with regards to setting up their marketing strategies, this will be discussed in further detail in the consultancy project. </w:t>
      </w:r>
    </w:p>
    <w:p>
      <w:pPr>
        <w:widowControl w:val="0"/>
        <w:numPr>
          <w:ilvl w:val="0"/>
          <w:numId w:val="0"/>
        </w:numPr>
        <w:spacing w:line="360" w:lineRule="auto"/>
        <w:jc w:val="left"/>
        <w:rPr>
          <w:rFonts w:hint="default"/>
          <w:lang w:val="en-GB"/>
        </w:rPr>
      </w:pPr>
      <w:r>
        <w:rPr>
          <w:rFonts w:hint="default" w:ascii="Arial" w:hAnsi="Arial" w:cs="Arial"/>
          <w:sz w:val="24"/>
          <w:szCs w:val="24"/>
          <w:lang w:val="en-GB"/>
        </w:rPr>
        <w:t xml:space="preserve"> </w:t>
      </w:r>
      <w:r>
        <w:rPr>
          <w:rFonts w:hint="default"/>
          <w:lang w:val="en-GB"/>
        </w:rPr>
        <w:t xml:space="preserve">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Therefore, It has been argued that the literature review is considered as very important to any study or research project, as it is is seen as a key element for the research. The literature review assists with identifying the gaps in the subject which is researched. Therefore, gives the researchers justification for the questions and evaluation, (Saunders, 2016).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Business Case Study</w:t>
      </w:r>
    </w:p>
    <w:p>
      <w:pPr>
        <w:widowControl w:val="0"/>
        <w:numPr>
          <w:ilvl w:val="0"/>
          <w:numId w:val="0"/>
        </w:numPr>
        <w:spacing w:line="360" w:lineRule="auto"/>
        <w:jc w:val="left"/>
        <w:rPr>
          <w:rFonts w:hint="default" w:ascii="Arial" w:hAnsi="Arial" w:cs="Arial"/>
          <w:sz w:val="24"/>
          <w:szCs w:val="24"/>
          <w:lang w:val="en-GB"/>
        </w:rPr>
      </w:pPr>
    </w:p>
    <w:p>
      <w:pPr>
        <w:widowControl w:val="0"/>
        <w:numPr>
          <w:ilvl w:val="1"/>
          <w:numId w:val="2"/>
        </w:numPr>
        <w:spacing w:line="360" w:lineRule="auto"/>
        <w:ind w:left="60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Urban Foundry</w:t>
      </w:r>
    </w:p>
    <w:p>
      <w:pPr>
        <w:widowControl w:val="0"/>
        <w:numPr>
          <w:numId w:val="0"/>
        </w:numPr>
        <w:spacing w:line="360" w:lineRule="auto"/>
        <w:ind w:left="600" w:leftChars="0"/>
        <w:jc w:val="left"/>
        <w:rPr>
          <w:rFonts w:hint="default" w:ascii="Arial" w:hAnsi="Arial" w:cs="Arial"/>
          <w:b/>
          <w:bCs/>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Urban Foundry describe themselves as a creative regeneration agency who forge new ideas in order create change for a better world, by improving peoples lives, making great places and building business with a purpose. Since 2004 they have been turning great ideas into reality and helping to sustain them for the future. During these years they have been learning what works and what doesn’t, this aids them to develop better ideas for the long term. (Urbanfoundry, 2019).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Urban Foundry conduct a variety of different projects, from workshops, street markets to putting on events in different locations. They also work alongside universities, working with their officers to develop programmes, as well as, liaising with a range of internal interests and working with various local authorities within the region.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Some of the markets they have arranges and organised are the Upland Market and Marina Market which saw a success since they have started. The aim of these markets is to demonstrate the qualities of public space, by establishing and sustaining a once a month on street local produced market, which focuses on the high quality sellers and in the process improving the cultural offer of the area, (urbanfoundary,2019).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sz w:val="24"/>
          <w:szCs w:val="24"/>
          <w:lang w:val="en-GB"/>
        </w:rPr>
        <w:t xml:space="preserve">  </w:t>
      </w:r>
      <w:r>
        <w:rPr>
          <w:rFonts w:hint="default" w:ascii="Arial" w:hAnsi="Arial" w:cs="Arial"/>
          <w:b/>
          <w:bCs/>
          <w:sz w:val="24"/>
          <w:szCs w:val="24"/>
          <w:lang w:val="en-GB"/>
        </w:rPr>
        <w:t xml:space="preserve"> </w:t>
      </w:r>
    </w:p>
    <w:p>
      <w:pPr>
        <w:widowControl w:val="0"/>
        <w:numPr>
          <w:ilvl w:val="0"/>
          <w:numId w:val="0"/>
        </w:numPr>
        <w:spacing w:line="360" w:lineRule="auto"/>
        <w:jc w:val="left"/>
        <w:rPr>
          <w:rFonts w:hint="default" w:ascii="Arial" w:hAnsi="Arial" w:cs="Arial"/>
          <w:b/>
          <w:bCs/>
          <w:sz w:val="24"/>
          <w:szCs w:val="24"/>
          <w:lang w:val="en-GB"/>
        </w:rPr>
      </w:pPr>
    </w:p>
    <w:p>
      <w:pPr>
        <w:widowControl w:val="0"/>
        <w:numPr>
          <w:ilvl w:val="0"/>
          <w:numId w:val="0"/>
        </w:numPr>
        <w:spacing w:line="360" w:lineRule="auto"/>
        <w:ind w:firstLine="482" w:firstLineChars="200"/>
        <w:jc w:val="left"/>
        <w:rPr>
          <w:rFonts w:hint="default" w:ascii="Arial" w:hAnsi="Arial" w:cs="Arial"/>
          <w:b/>
          <w:bCs/>
          <w:sz w:val="24"/>
          <w:szCs w:val="24"/>
          <w:lang w:val="en-GB"/>
        </w:rPr>
      </w:pPr>
      <w:r>
        <w:rPr>
          <w:rFonts w:hint="default" w:ascii="Arial" w:hAnsi="Arial" w:cs="Arial"/>
          <w:b/>
          <w:bCs/>
          <w:sz w:val="24"/>
          <w:szCs w:val="24"/>
          <w:lang w:val="en-GB"/>
        </w:rPr>
        <w:t>2.2 Aims and objectives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The aim of this study is to analyse and evaluate Urban Foundry’s marketing strategies and how well they are applied. A number of objectives have been set in order to achieve this and are as follow:</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1. To find out what are Urban Foundry’s marketing strategies and how well they are applied. This will be done by communicating with the Project Manager of Urban Foundry.</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2. Conduct secondary research that will aid the researcher with evaluating the strategies. Secondary research will be explained further in the research methodology section. </w:t>
      </w:r>
    </w:p>
    <w:p>
      <w:pPr>
        <w:widowControl w:val="0"/>
        <w:numPr>
          <w:ilvl w:val="0"/>
          <w:numId w:val="0"/>
        </w:numPr>
        <w:spacing w:line="360" w:lineRule="auto"/>
        <w:jc w:val="left"/>
        <w:rPr>
          <w:rFonts w:hint="default" w:ascii="Arial" w:hAnsi="Arial" w:cs="Arial"/>
          <w:sz w:val="24"/>
          <w:szCs w:val="24"/>
          <w:lang w:val="en-GB"/>
        </w:rPr>
      </w:pPr>
    </w:p>
    <w:p>
      <w:pPr>
        <w:widowControl w:val="0"/>
        <w:numPr>
          <w:numId w:val="0"/>
        </w:numPr>
        <w:spacing w:line="360" w:lineRule="auto"/>
        <w:ind w:leftChars="0"/>
        <w:jc w:val="left"/>
        <w:rPr>
          <w:rFonts w:hint="default" w:ascii="Arial" w:hAnsi="Arial" w:cs="Arial"/>
          <w:sz w:val="24"/>
          <w:szCs w:val="24"/>
          <w:lang w:val="en-GB"/>
        </w:rPr>
      </w:pPr>
      <w:r>
        <w:rPr>
          <w:rFonts w:hint="default" w:ascii="Arial" w:hAnsi="Arial" w:cs="Arial"/>
          <w:sz w:val="24"/>
          <w:szCs w:val="24"/>
          <w:lang w:val="en-GB"/>
        </w:rPr>
        <w:t xml:space="preserve">     3 To find out how Urban Foundry apply sustainability to their marketing strategies. </w:t>
      </w:r>
    </w:p>
    <w:p>
      <w:pPr>
        <w:widowControl w:val="0"/>
        <w:numPr>
          <w:numId w:val="0"/>
        </w:numPr>
        <w:spacing w:line="360" w:lineRule="auto"/>
        <w:ind w:leftChars="0"/>
        <w:jc w:val="left"/>
        <w:rPr>
          <w:rFonts w:hint="default" w:ascii="Arial" w:hAnsi="Arial" w:cs="Arial"/>
          <w:sz w:val="24"/>
          <w:szCs w:val="24"/>
          <w:lang w:val="en-GB"/>
        </w:rPr>
      </w:pPr>
      <w:r>
        <w:rPr>
          <w:rFonts w:hint="default" w:ascii="Arial" w:hAnsi="Arial" w:cs="Arial"/>
          <w:sz w:val="24"/>
          <w:szCs w:val="24"/>
          <w:lang w:val="en-GB"/>
        </w:rPr>
        <w:t xml:space="preserve">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4. To provide recommendations that could enhance the organisation’s performance and aid with improving their marketing strategies.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A secondary research will be undertaken and analysed, in order to achieve these objectives and answer the business case questions.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b/>
          <w:bCs/>
          <w:sz w:val="24"/>
          <w:szCs w:val="24"/>
          <w:lang w:val="en-GB"/>
        </w:rPr>
      </w:pPr>
      <w:r>
        <w:rPr>
          <w:rFonts w:hint="default" w:ascii="Arial" w:hAnsi="Arial" w:cs="Arial"/>
          <w:b/>
          <w:bCs/>
          <w:sz w:val="24"/>
          <w:szCs w:val="24"/>
          <w:lang w:val="en-GB"/>
        </w:rPr>
        <w:t>Research methodology</w:t>
      </w:r>
    </w:p>
    <w:p>
      <w:pPr>
        <w:widowControl w:val="0"/>
        <w:numPr>
          <w:ilvl w:val="0"/>
          <w:numId w:val="0"/>
        </w:numPr>
        <w:spacing w:line="360" w:lineRule="auto"/>
        <w:jc w:val="left"/>
        <w:rPr>
          <w:rFonts w:hint="default" w:ascii="Arial" w:hAnsi="Arial" w:cs="Arial"/>
          <w:b/>
          <w:bCs/>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Bryman and Bell (2001) state that, it is vital for the researcher to fully understand the different methods available for research and approaches that can be chosen.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b w:val="0"/>
          <w:bCs w:val="0"/>
          <w:i/>
          <w:iCs/>
          <w:sz w:val="24"/>
          <w:szCs w:val="24"/>
          <w:lang w:val="en-GB"/>
        </w:rPr>
        <w:t>Saunders et al, (2016, p5) explains research as” something that people undertake in order to find out things in a systematic way, thereby increasing their knowledge”</w:t>
      </w:r>
      <w:r>
        <w:rPr>
          <w:rFonts w:hint="default" w:ascii="Arial" w:hAnsi="Arial" w:cs="Arial"/>
          <w:b w:val="0"/>
          <w:bCs w:val="0"/>
          <w:sz w:val="24"/>
          <w:szCs w:val="24"/>
          <w:lang w:val="en-GB"/>
        </w:rPr>
        <w:t xml:space="preserve"> </w:t>
      </w:r>
    </w:p>
    <w:p>
      <w:pPr>
        <w:widowControl w:val="0"/>
        <w:numPr>
          <w:ilvl w:val="0"/>
          <w:numId w:val="0"/>
        </w:numPr>
        <w:jc w:val="left"/>
        <w:rPr>
          <w:sz w:val="24"/>
          <w:szCs w:val="24"/>
          <w:lang w:val="en-GB"/>
        </w:rPr>
      </w:pPr>
    </w:p>
    <w:p>
      <w:pPr>
        <w:widowControl w:val="0"/>
        <w:numPr>
          <w:ilvl w:val="0"/>
          <w:numId w:val="0"/>
        </w:numPr>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w:t>
      </w:r>
      <w:r>
        <w:rPr>
          <w:rFonts w:hint="default" w:ascii="Arial" w:hAnsi="Arial" w:cs="Arial"/>
          <w:b/>
          <w:bCs/>
          <w:sz w:val="24"/>
          <w:szCs w:val="24"/>
          <w:lang w:val="en-GB"/>
        </w:rPr>
        <w:t xml:space="preserve"> 3.1 Philosophies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Saunders et al (2016) suggest that, in order to have a better understanding of the area of study, it is considered important to choose an appropriate approach. Interpertivism approach will be the primary paradigm adopted in this study. However, elements of a positivism approach will be used since the researcher will be looking at some numerical data provided by Urban Foundry, (Saunders et al, 2016). Interoretivism is considered the most appropriate, since the researcher will base the analysis on qualitative data collected. Elements of positivism will be acknowledged by the researcher, as there will be an analysis of qualitative data, (Collis and Hussey, 2014).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The researcher will base this research on information collected through conducting interviews and secondary data analysis, which will therefore benefit the case study, (Saunders et al, 2016).</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  </w:t>
      </w:r>
      <w:r>
        <w:rPr>
          <w:rFonts w:hint="default" w:ascii="Arial" w:hAnsi="Arial" w:cs="Arial"/>
          <w:b/>
          <w:bCs/>
          <w:sz w:val="24"/>
          <w:szCs w:val="24"/>
          <w:lang w:val="en-GB"/>
        </w:rPr>
        <w:t xml:space="preserve"> 3.2 Research Approach and Method</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Loseke (2017) explains that deductive approach involves using what is already known in order to choose the most appropriate method of data collection. Therefore, the researcher will conduct mixed methods of primary and secondary data, this will assist the researcher with achieving the aims and objectives, ( Tashakkori and Teddlie, 2003).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Since this study is looking at evaluating the marketing strategies of the business case study Urban Foundry, the majority of the data will be provided by the organisation themselves. Hence, the researcher will attempt to review and evaluate this data based on marketing theories and the performance of their projects, the previous and current, ( Collis and Hussey, 2009). </w:t>
      </w: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w:t>
      </w:r>
    </w:p>
    <w:p>
      <w:pPr>
        <w:widowControl w:val="0"/>
        <w:numPr>
          <w:ilvl w:val="0"/>
          <w:numId w:val="0"/>
        </w:numPr>
        <w:spacing w:line="360" w:lineRule="auto"/>
        <w:ind w:firstLine="482" w:firstLineChars="200"/>
        <w:jc w:val="left"/>
        <w:rPr>
          <w:rFonts w:hint="default" w:ascii="Arial" w:hAnsi="Arial" w:cs="Arial"/>
          <w:b/>
          <w:bCs/>
          <w:sz w:val="24"/>
          <w:szCs w:val="24"/>
          <w:lang w:val="en-GB"/>
        </w:rPr>
      </w:pPr>
      <w:r>
        <w:rPr>
          <w:rFonts w:hint="default" w:ascii="Arial" w:hAnsi="Arial" w:cs="Arial"/>
          <w:b/>
          <w:bCs/>
          <w:sz w:val="24"/>
          <w:szCs w:val="24"/>
          <w:lang w:val="en-GB"/>
        </w:rPr>
        <w:t>3.3 Limitations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Time limitations is seen as part of the usual limitation in an project, given that the researcher’s main source of primary data is provided by Urban Foundry themselves, time is very important and depends on the availability of the business and how fast they respond to the researchers. Obtaining figures in time is another limitation. However, the researcher will attempt to mitigate these limitations by sticking to deadlines when performing certain sections of the project report.</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3.4 Ethical Risks</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It is important that who take part in this research are completely volunteered and all are above the age of eighteen. Hence, the ethical risks are considered minimum. All the data collected shall be confidential and held on servers with passwords. This will mainly be applied to all the data collected from Urban Foundry. All participators identities shall remain anonymous.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b/>
          <w:bCs/>
          <w:sz w:val="24"/>
          <w:szCs w:val="24"/>
          <w:lang w:val="en-GB"/>
        </w:rPr>
      </w:pPr>
      <w:r>
        <w:rPr>
          <w:rFonts w:hint="default" w:ascii="Arial" w:hAnsi="Arial" w:cs="Arial"/>
          <w:b/>
          <w:bCs/>
          <w:sz w:val="24"/>
          <w:szCs w:val="24"/>
          <w:lang w:val="en-GB"/>
        </w:rPr>
        <w:t xml:space="preserve">   3.5 Data Validity and reliability</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The outcome of this study will tend to have high reliability, however, low validity. Considering the research is primarily interprevism, since it is based on data provided from the organisation though interviews, ( Collis and Hussey, 2009) . Moreover, elements of positivism will be used for this study, the combination of the two, should therefore provide both in equal .  </w:t>
      </w:r>
    </w:p>
    <w:p>
      <w:pPr>
        <w:widowControl w:val="0"/>
        <w:numPr>
          <w:ilvl w:val="0"/>
          <w:numId w:val="0"/>
        </w:numPr>
        <w:spacing w:line="360" w:lineRule="auto"/>
        <w:jc w:val="left"/>
        <w:rPr>
          <w:rFonts w:hint="default" w:ascii="Arial" w:hAnsi="Arial" w:cs="Arial"/>
          <w:sz w:val="24"/>
          <w:szCs w:val="24"/>
          <w:lang w:val="en-GB"/>
        </w:rPr>
      </w:pPr>
    </w:p>
    <w:p>
      <w:pPr>
        <w:widowControl w:val="0"/>
        <w:numPr>
          <w:ilvl w:val="0"/>
          <w:numId w:val="2"/>
        </w:numPr>
        <w:spacing w:line="360" w:lineRule="auto"/>
        <w:ind w:left="0" w:leftChars="0" w:firstLine="0" w:firstLineChars="0"/>
        <w:jc w:val="left"/>
        <w:rPr>
          <w:rFonts w:hint="default" w:ascii="Arial" w:hAnsi="Arial" w:cs="Arial"/>
          <w:sz w:val="24"/>
          <w:szCs w:val="24"/>
          <w:lang w:val="en-GB"/>
        </w:rPr>
      </w:pPr>
      <w:r>
        <w:rPr>
          <w:rFonts w:hint="default" w:ascii="Arial" w:hAnsi="Arial" w:cs="Arial"/>
          <w:b/>
          <w:bCs/>
          <w:sz w:val="24"/>
          <w:szCs w:val="24"/>
          <w:lang w:val="en-GB"/>
        </w:rPr>
        <w:t>Research and planning</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A variety of resources shall be checked and used for this study, in order to provide a wider understanding to the subject and aim of the study. Which will, therefore, be used to achieve the objectives. Moreover, time is an important element to this study, it is crucial to the researcher to follow a time scale in order to meet the deadlines successfully . </w:t>
      </w:r>
    </w:p>
    <w:p>
      <w:pPr>
        <w:widowControl w:val="0"/>
        <w:numPr>
          <w:ilvl w:val="0"/>
          <w:numId w:val="0"/>
        </w:num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As for the resources , interviews will be the main way of collecting the primary data, in addition to the data which will be collected from the chosen business for this case study. IT equipment shall be used to analyse the data collected. On the other hand , secondary data, which will include theoretical sources such as books and academic journal articles, will assist the researcher in developing an understanding of the subject area and provide the business with recommendations for the future. </w:t>
      </w:r>
    </w:p>
    <w:p>
      <w:pPr>
        <w:rPr>
          <w:rFonts w:hint="default" w:ascii="Arial" w:hAnsi="Arial" w:cs="Arial"/>
          <w:b/>
          <w:bCs/>
          <w:sz w:val="24"/>
          <w:szCs w:val="24"/>
          <w:lang w:val="en-GB"/>
        </w:rPr>
      </w:pPr>
    </w:p>
    <w:p>
      <w:pPr>
        <w:rPr>
          <w:rFonts w:hint="default" w:ascii="Arial" w:hAnsi="Arial" w:cs="Arial"/>
          <w:b/>
          <w:bCs/>
          <w:sz w:val="24"/>
          <w:szCs w:val="24"/>
          <w:lang w:val="en-GB"/>
        </w:rPr>
      </w:pPr>
      <w:r>
        <w:rPr>
          <w:rFonts w:hint="default" w:ascii="Arial" w:hAnsi="Arial" w:cs="Arial"/>
          <w:b/>
          <w:bCs/>
          <w:sz w:val="24"/>
          <w:szCs w:val="24"/>
          <w:lang w:val="en-GB"/>
        </w:rPr>
        <w:t xml:space="preserve">References </w:t>
      </w:r>
    </w:p>
    <w:p>
      <w:pPr>
        <w:rPr>
          <w:rFonts w:hint="default" w:ascii="Arial" w:hAnsi="Arial" w:cs="Arial"/>
          <w:sz w:val="24"/>
          <w:szCs w:val="24"/>
          <w:lang w:val="en-GB"/>
        </w:rPr>
      </w:pPr>
    </w:p>
    <w:p>
      <w:pPr>
        <w:rPr>
          <w:rFonts w:hint="default" w:ascii="Arial" w:hAnsi="Arial"/>
          <w:sz w:val="24"/>
          <w:szCs w:val="24"/>
          <w:lang w:val="en-GB"/>
        </w:rPr>
      </w:pPr>
      <w:r>
        <w:rPr>
          <w:rFonts w:hint="default" w:ascii="Arial" w:hAnsi="Arial" w:cs="Arial"/>
          <w:sz w:val="24"/>
          <w:szCs w:val="24"/>
          <w:lang w:val="en-GB"/>
        </w:rPr>
        <w:t xml:space="preserve">American Marketing Association. (2017) </w:t>
      </w:r>
      <w:r>
        <w:rPr>
          <w:rFonts w:hint="default" w:ascii="Arial" w:hAnsi="Arial" w:cs="Arial"/>
          <w:i/>
          <w:iCs/>
          <w:sz w:val="24"/>
          <w:szCs w:val="24"/>
          <w:lang w:val="en-GB"/>
        </w:rPr>
        <w:t>Definitions of Marketing</w:t>
      </w:r>
      <w:r>
        <w:rPr>
          <w:rFonts w:hint="default" w:ascii="Arial" w:hAnsi="Arial" w:cs="Arial"/>
          <w:sz w:val="24"/>
          <w:szCs w:val="24"/>
          <w:lang w:val="en-GB"/>
        </w:rPr>
        <w:t xml:space="preserve"> [online]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"https://www.ama.org/the-definition-of-marketing-what-is-marketing/" </w:instrText>
      </w:r>
      <w:r>
        <w:rPr>
          <w:rFonts w:hint="default" w:ascii="Arial" w:hAnsi="Arial"/>
          <w:sz w:val="24"/>
          <w:szCs w:val="24"/>
          <w:lang w:val="en-GB"/>
        </w:rPr>
        <w:fldChar w:fldCharType="separate"/>
      </w:r>
      <w:r>
        <w:rPr>
          <w:rStyle w:val="4"/>
          <w:rFonts w:hint="default" w:ascii="Arial" w:hAnsi="Arial"/>
          <w:sz w:val="24"/>
          <w:szCs w:val="24"/>
          <w:lang w:val="en-GB"/>
        </w:rPr>
        <w:t>https://www.ama.org/the-definition-of-marketing-what-is-marketing/</w:t>
      </w:r>
      <w:r>
        <w:rPr>
          <w:rFonts w:hint="default" w:ascii="Arial" w:hAnsi="Arial"/>
          <w:sz w:val="24"/>
          <w:szCs w:val="24"/>
          <w:lang w:val="en-GB"/>
        </w:rPr>
        <w:fldChar w:fldCharType="end"/>
      </w:r>
      <w:r>
        <w:rPr>
          <w:rFonts w:hint="default" w:ascii="Arial" w:hAnsi="Arial"/>
          <w:sz w:val="24"/>
          <w:szCs w:val="24"/>
          <w:lang w:val="en-GB"/>
        </w:rPr>
        <w:t xml:space="preserve"> (Accessed on: 19/02/2020).</w:t>
      </w:r>
    </w:p>
    <w:p>
      <w:pPr>
        <w:rPr>
          <w:rFonts w:hint="default" w:ascii="Arial" w:hAnsi="Arial" w:cs="Arial"/>
          <w:sz w:val="24"/>
          <w:szCs w:val="24"/>
          <w:lang w:val="en-GB"/>
        </w:rPr>
      </w:pPr>
      <w:r>
        <w:rPr>
          <w:rFonts w:hint="default" w:ascii="Arial" w:hAnsi="Arial" w:cs="Arial"/>
          <w:sz w:val="24"/>
          <w:szCs w:val="24"/>
          <w:lang w:val="en-GB"/>
        </w:rPr>
        <w:t xml:space="preserve"> </w:t>
      </w:r>
    </w:p>
    <w:p>
      <w:pPr>
        <w:pStyle w:val="6"/>
        <w:spacing w:line="360" w:lineRule="auto"/>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Bryman, A. &amp; Bell, E., (2007) . </w:t>
      </w:r>
      <w:r>
        <w:rPr>
          <w:rFonts w:hint="default" w:ascii="Arial" w:hAnsi="Arial" w:eastAsia="SimSun" w:cs="Arial"/>
          <w:i/>
          <w:iCs/>
          <w:kern w:val="2"/>
          <w:sz w:val="24"/>
          <w:szCs w:val="24"/>
          <w:lang w:val="en-GB" w:eastAsia="zh-CN"/>
        </w:rPr>
        <w:t>Business Research Methods</w:t>
      </w:r>
      <w:r>
        <w:rPr>
          <w:rFonts w:hint="default" w:ascii="Arial" w:hAnsi="Arial" w:eastAsia="SimSun" w:cs="Arial"/>
          <w:kern w:val="2"/>
          <w:sz w:val="24"/>
          <w:szCs w:val="24"/>
          <w:lang w:val="en-GB" w:eastAsia="zh-CN"/>
        </w:rPr>
        <w:t>. (2nd ed) . Oxford: Oxford University Press.</w:t>
      </w:r>
    </w:p>
    <w:p>
      <w:pPr>
        <w:rPr>
          <w:rFonts w:hint="default" w:ascii="Arial" w:hAnsi="Arial" w:eastAsia="SimSun" w:cs="Arial"/>
          <w:kern w:val="2"/>
          <w:sz w:val="24"/>
          <w:szCs w:val="24"/>
          <w:lang w:val="en-GB" w:eastAsia="zh-CN"/>
        </w:rPr>
      </w:pPr>
    </w:p>
    <w:p>
      <w:pPr>
        <w:pStyle w:val="6"/>
        <w:spacing w:line="360" w:lineRule="auto"/>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Collis, J. &amp; Hussey, R., (2009).</w:t>
      </w:r>
      <w:r>
        <w:rPr>
          <w:rFonts w:hint="default" w:ascii="Arial" w:hAnsi="Arial" w:eastAsia="SimSun" w:cs="Arial"/>
          <w:i/>
          <w:iCs/>
          <w:kern w:val="2"/>
          <w:sz w:val="24"/>
          <w:szCs w:val="24"/>
          <w:lang w:val="en-GB" w:eastAsia="zh-CN"/>
        </w:rPr>
        <w:t xml:space="preserve"> Business Research: A Practical Guide for Undergraduate &amp; Postgraduate Students</w:t>
      </w:r>
      <w:r>
        <w:rPr>
          <w:rFonts w:hint="default" w:ascii="Arial" w:hAnsi="Arial" w:eastAsia="SimSun" w:cs="Arial"/>
          <w:kern w:val="2"/>
          <w:sz w:val="24"/>
          <w:szCs w:val="24"/>
          <w:lang w:val="en-GB" w:eastAsia="zh-CN"/>
        </w:rPr>
        <w:t>. (3rd ed.)  Basingstoke: Macmillan Publishers Limited.</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Hakley, C. (2003) </w:t>
      </w:r>
      <w:r>
        <w:rPr>
          <w:rFonts w:hint="default" w:ascii="Arial" w:hAnsi="Arial" w:eastAsia="SimSun" w:cs="Arial"/>
          <w:i/>
          <w:iCs/>
          <w:kern w:val="2"/>
          <w:sz w:val="24"/>
          <w:szCs w:val="24"/>
          <w:lang w:val="en-GB" w:eastAsia="zh-CN"/>
        </w:rPr>
        <w:t>Doing Research in Marketing Management and Consumer research.</w:t>
      </w:r>
      <w:r>
        <w:rPr>
          <w:rFonts w:hint="default" w:ascii="Arial" w:hAnsi="Arial" w:eastAsia="SimSun" w:cs="Arial"/>
          <w:kern w:val="2"/>
          <w:sz w:val="24"/>
          <w:szCs w:val="24"/>
          <w:lang w:val="en-GB" w:eastAsia="zh-CN"/>
        </w:rPr>
        <w:t xml:space="preserve"> London: Routledge.</w:t>
      </w:r>
    </w:p>
    <w:p>
      <w:pPr>
        <w:rPr>
          <w:rFonts w:hint="default" w:ascii="Arial" w:hAnsi="Arial" w:eastAsia="SimSun" w:cs="Arial"/>
          <w:kern w:val="2"/>
          <w:sz w:val="24"/>
          <w:szCs w:val="24"/>
          <w:lang w:val="en-GB" w:eastAsia="zh-CN"/>
        </w:rPr>
      </w:pPr>
    </w:p>
    <w:p>
      <w:pPr>
        <w:spacing w:line="360" w:lineRule="auto"/>
        <w:ind w:left="720" w:hanging="720"/>
        <w:jc w:val="left"/>
        <w:rPr>
          <w:rFonts w:hint="default" w:ascii="Arial" w:hAnsi="Arial" w:cs="Arial"/>
          <w:sz w:val="24"/>
          <w:szCs w:val="24"/>
        </w:rPr>
      </w:pPr>
      <w:r>
        <w:rPr>
          <w:rFonts w:hint="default" w:ascii="Arial" w:hAnsi="Arial" w:cs="Arial"/>
          <w:sz w:val="24"/>
          <w:szCs w:val="24"/>
        </w:rPr>
        <w:t xml:space="preserve">Kotler P and Lee N (2005) </w:t>
      </w:r>
      <w:r>
        <w:rPr>
          <w:rFonts w:hint="default" w:ascii="Arial" w:hAnsi="Arial" w:cs="Arial"/>
          <w:i/>
          <w:iCs/>
          <w:sz w:val="24"/>
          <w:szCs w:val="24"/>
        </w:rPr>
        <w:t>Worth Repeating. Social Marketing Quarterly</w:t>
      </w:r>
      <w:r>
        <w:rPr>
          <w:rFonts w:hint="default" w:ascii="Arial" w:hAnsi="Arial" w:cs="Arial"/>
          <w:sz w:val="24"/>
          <w:szCs w:val="24"/>
        </w:rPr>
        <w:t> 11(3/4): 91-103.</w:t>
      </w:r>
    </w:p>
    <w:p>
      <w:pPr>
        <w:rPr>
          <w:rFonts w:hint="default" w:ascii="Arial" w:hAnsi="Arial" w:eastAsia="SimSun" w:cs="Arial"/>
          <w:kern w:val="2"/>
          <w:sz w:val="24"/>
          <w:szCs w:val="24"/>
          <w:lang w:val="en-GB" w:eastAsia="zh-CN"/>
        </w:rPr>
      </w:pPr>
    </w:p>
    <w:p>
      <w:pPr>
        <w:jc w:val="left"/>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Loseke, Donileen, R ( 2017) </w:t>
      </w:r>
      <w:r>
        <w:rPr>
          <w:rFonts w:hint="default" w:ascii="Arial" w:hAnsi="Arial" w:eastAsia="SimSun" w:cs="Arial"/>
          <w:i/>
          <w:iCs/>
          <w:kern w:val="2"/>
          <w:sz w:val="24"/>
          <w:szCs w:val="24"/>
          <w:lang w:val="en-GB" w:eastAsia="zh-CN"/>
        </w:rPr>
        <w:t>Methodological Thinking: Basic Principals of Social Research Design</w:t>
      </w:r>
      <w:r>
        <w:rPr>
          <w:rFonts w:hint="default" w:ascii="Arial" w:hAnsi="Arial" w:eastAsia="SimSun" w:cs="Arial"/>
          <w:kern w:val="2"/>
          <w:sz w:val="24"/>
          <w:szCs w:val="24"/>
          <w:lang w:val="en-GB" w:eastAsia="zh-CN"/>
        </w:rPr>
        <w:t>. (2nd ed) Thousand Oaks: Sage</w:t>
      </w:r>
    </w:p>
    <w:p>
      <w:pPr>
        <w:jc w:val="left"/>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Moore, K and Hebert, L (2008) </w:t>
      </w:r>
      <w:r>
        <w:rPr>
          <w:rFonts w:hint="default" w:ascii="Arial" w:hAnsi="Arial" w:eastAsia="SimSun" w:cs="Arial"/>
          <w:i/>
          <w:iCs/>
          <w:kern w:val="2"/>
          <w:sz w:val="24"/>
          <w:szCs w:val="24"/>
          <w:lang w:val="en-GB" w:eastAsia="zh-CN"/>
        </w:rPr>
        <w:t>Strategy and Globalisation.</w:t>
      </w:r>
      <w:r>
        <w:rPr>
          <w:rFonts w:hint="default" w:ascii="Arial" w:hAnsi="Arial" w:eastAsia="SimSun" w:cs="Arial"/>
          <w:kern w:val="2"/>
          <w:sz w:val="24"/>
          <w:szCs w:val="24"/>
          <w:lang w:val="en-GB" w:eastAsia="zh-CN"/>
        </w:rPr>
        <w:t xml:space="preserve"> London: Sage.</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Parsons, E and Maclaran, P (2009) </w:t>
      </w:r>
      <w:r>
        <w:rPr>
          <w:rFonts w:hint="default" w:ascii="Arial" w:hAnsi="Arial" w:eastAsia="SimSun" w:cs="Arial"/>
          <w:i/>
          <w:iCs/>
          <w:kern w:val="2"/>
          <w:sz w:val="24"/>
          <w:szCs w:val="24"/>
          <w:lang w:val="en-GB" w:eastAsia="zh-CN"/>
        </w:rPr>
        <w:t>Contemporary Issues in Marketing and Consumer Behaviour</w:t>
      </w:r>
      <w:r>
        <w:rPr>
          <w:rFonts w:hint="default" w:ascii="Arial" w:hAnsi="Arial" w:eastAsia="SimSun" w:cs="Arial"/>
          <w:kern w:val="2"/>
          <w:sz w:val="24"/>
          <w:szCs w:val="24"/>
          <w:lang w:val="en-GB" w:eastAsia="zh-CN"/>
        </w:rPr>
        <w:t>. Oxford: Butterworth Heinemann.</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Porter, M E (2004)</w:t>
      </w:r>
      <w:r>
        <w:rPr>
          <w:rFonts w:hint="default" w:ascii="Arial" w:hAnsi="Arial" w:eastAsia="SimSun" w:cs="Arial"/>
          <w:i/>
          <w:iCs/>
          <w:kern w:val="2"/>
          <w:sz w:val="24"/>
          <w:szCs w:val="24"/>
          <w:lang w:val="en-GB" w:eastAsia="zh-CN"/>
        </w:rPr>
        <w:t xml:space="preserve"> Competitive Strategy: Techniques for Analysing Industries and Competitors.</w:t>
      </w:r>
      <w:r>
        <w:rPr>
          <w:rFonts w:hint="default" w:ascii="Arial" w:hAnsi="Arial" w:eastAsia="SimSun" w:cs="Arial"/>
          <w:kern w:val="2"/>
          <w:sz w:val="24"/>
          <w:szCs w:val="24"/>
          <w:lang w:val="en-GB" w:eastAsia="zh-CN"/>
        </w:rPr>
        <w:t xml:space="preserve"> New York: Free Press.</w:t>
      </w:r>
    </w:p>
    <w:p>
      <w:pPr>
        <w:rPr>
          <w:rFonts w:hint="default" w:ascii="Arial" w:hAnsi="Arial" w:eastAsia="SimSun" w:cs="Arial"/>
          <w:kern w:val="2"/>
          <w:sz w:val="24"/>
          <w:szCs w:val="24"/>
          <w:lang w:val="en-GB" w:eastAsia="zh-CN"/>
        </w:rPr>
      </w:pPr>
    </w:p>
    <w:p>
      <w:pPr>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Saunders, M, Lewis, P &amp; Thornhill,A. (2016) </w:t>
      </w:r>
      <w:r>
        <w:rPr>
          <w:rFonts w:hint="default" w:ascii="Arial" w:hAnsi="Arial" w:eastAsia="SimSun" w:cs="Arial"/>
          <w:i/>
          <w:iCs/>
          <w:kern w:val="2"/>
          <w:sz w:val="24"/>
          <w:szCs w:val="24"/>
          <w:lang w:val="en-GB" w:eastAsia="zh-CN"/>
        </w:rPr>
        <w:t>Research Methods for Business Students</w:t>
      </w:r>
      <w:r>
        <w:rPr>
          <w:rFonts w:hint="default" w:ascii="Arial" w:hAnsi="Arial" w:eastAsia="SimSun" w:cs="Arial"/>
          <w:kern w:val="2"/>
          <w:sz w:val="24"/>
          <w:szCs w:val="24"/>
          <w:lang w:val="en-GB" w:eastAsia="zh-CN"/>
        </w:rPr>
        <w:t>. (7th ed) Harlow: Pearson Education Limited.</w:t>
      </w:r>
    </w:p>
    <w:p>
      <w:pPr>
        <w:rPr>
          <w:rFonts w:hint="default" w:ascii="Arial" w:hAnsi="Arial" w:eastAsia="SimSun" w:cs="Arial"/>
          <w:kern w:val="2"/>
          <w:sz w:val="24"/>
          <w:szCs w:val="24"/>
          <w:lang w:val="en-GB" w:eastAsia="zh-CN"/>
        </w:rPr>
      </w:pPr>
    </w:p>
    <w:p>
      <w:pPr>
        <w:jc w:val="left"/>
        <w:rPr>
          <w:rFonts w:hint="default" w:ascii="Arial" w:hAnsi="Arial" w:eastAsia="SimSun" w:cs="Arial"/>
          <w:kern w:val="2"/>
          <w:sz w:val="24"/>
          <w:szCs w:val="24"/>
          <w:lang w:val="en-GB" w:eastAsia="zh-CN"/>
        </w:rPr>
      </w:pPr>
      <w:r>
        <w:rPr>
          <w:rFonts w:hint="default" w:ascii="Arial" w:hAnsi="Arial" w:eastAsia="SimSun" w:cs="Arial"/>
          <w:kern w:val="2"/>
          <w:sz w:val="24"/>
          <w:szCs w:val="24"/>
          <w:lang w:val="en-GB" w:eastAsia="zh-CN"/>
        </w:rPr>
        <w:t xml:space="preserve">Tashakkori, A and Teddlie, C. (2003). </w:t>
      </w:r>
      <w:r>
        <w:rPr>
          <w:rFonts w:hint="default" w:ascii="Arial" w:hAnsi="Arial" w:eastAsia="SimSun" w:cs="Arial"/>
          <w:i/>
          <w:iCs/>
          <w:kern w:val="2"/>
          <w:sz w:val="24"/>
          <w:szCs w:val="24"/>
          <w:lang w:val="en-GB" w:eastAsia="zh-CN"/>
        </w:rPr>
        <w:t>Handbook of Mixes Methods in Social and Behavioral research.</w:t>
      </w:r>
      <w:r>
        <w:rPr>
          <w:rFonts w:hint="default" w:ascii="Arial" w:hAnsi="Arial" w:eastAsia="SimSun" w:cs="Arial"/>
          <w:kern w:val="2"/>
          <w:sz w:val="24"/>
          <w:szCs w:val="24"/>
          <w:lang w:val="en-GB" w:eastAsia="zh-CN"/>
        </w:rPr>
        <w:t xml:space="preserve"> Thousand Oaks: Sage.</w:t>
      </w:r>
    </w:p>
    <w:p>
      <w:pPr>
        <w:jc w:val="left"/>
        <w:rPr>
          <w:rFonts w:hint="default"/>
          <w:sz w:val="24"/>
          <w:szCs w:val="24"/>
          <w:lang w:val="en-GB"/>
        </w:rPr>
      </w:pPr>
    </w:p>
    <w:p>
      <w:pPr>
        <w:rPr>
          <w:rFonts w:ascii="Arial" w:hAnsi="Arial" w:cs="Arial"/>
          <w:sz w:val="24"/>
          <w:szCs w:val="24"/>
          <w:lang w:val="en-GB"/>
        </w:rPr>
      </w:pPr>
      <w:r>
        <w:rPr>
          <w:rFonts w:ascii="Arial" w:hAnsi="Arial" w:cs="Arial"/>
          <w:sz w:val="24"/>
          <w:szCs w:val="24"/>
          <w:lang w:val="en-GB"/>
        </w:rPr>
        <w:t xml:space="preserve">Torkildsen, G. (2005) </w:t>
      </w:r>
      <w:r>
        <w:rPr>
          <w:rFonts w:ascii="Arial" w:hAnsi="Arial" w:cs="Arial"/>
          <w:i/>
          <w:iCs/>
          <w:sz w:val="24"/>
          <w:szCs w:val="24"/>
          <w:lang w:val="en-GB"/>
        </w:rPr>
        <w:t>Leisure and Recreation Management (</w:t>
      </w:r>
      <w:r>
        <w:rPr>
          <w:rFonts w:ascii="Arial" w:hAnsi="Arial" w:cs="Arial"/>
          <w:sz w:val="24"/>
          <w:szCs w:val="24"/>
          <w:lang w:val="en-GB"/>
        </w:rPr>
        <w:t xml:space="preserve"> 5</w:t>
      </w:r>
      <w:r>
        <w:rPr>
          <w:rFonts w:ascii="Arial" w:hAnsi="Arial" w:cs="Arial"/>
          <w:sz w:val="24"/>
          <w:szCs w:val="24"/>
          <w:vertAlign w:val="superscript"/>
          <w:lang w:val="en-GB"/>
        </w:rPr>
        <w:t>th</w:t>
      </w:r>
      <w:r>
        <w:rPr>
          <w:rFonts w:ascii="Arial" w:hAnsi="Arial" w:cs="Arial"/>
          <w:sz w:val="24"/>
          <w:szCs w:val="24"/>
          <w:lang w:val="en-GB"/>
        </w:rPr>
        <w:t xml:space="preserve"> edn). Oxon: Routledge. </w:t>
      </w:r>
    </w:p>
    <w:p>
      <w:pPr>
        <w:rPr>
          <w:rFonts w:hint="default" w:ascii="Arial" w:hAnsi="Arial" w:cs="Arial"/>
          <w:sz w:val="24"/>
          <w:szCs w:val="24"/>
          <w:lang w:val="en-GB"/>
        </w:rPr>
      </w:pPr>
    </w:p>
    <w:p>
      <w:pPr>
        <w:rPr>
          <w:rFonts w:hint="default" w:ascii="Arial" w:hAnsi="Arial" w:cs="Arial"/>
          <w:sz w:val="24"/>
          <w:szCs w:val="24"/>
          <w:lang w:val="en-GB"/>
        </w:rPr>
      </w:pPr>
      <w:r>
        <w:rPr>
          <w:rFonts w:hint="default" w:ascii="Arial" w:hAnsi="Arial" w:cs="Arial"/>
          <w:sz w:val="24"/>
          <w:szCs w:val="24"/>
          <w:lang w:val="en-GB"/>
        </w:rPr>
        <w:t xml:space="preserve">Urban foundry. (2019) </w:t>
      </w:r>
      <w:r>
        <w:rPr>
          <w:rFonts w:hint="default" w:ascii="Arial" w:hAnsi="Arial" w:cs="Arial"/>
          <w:i/>
          <w:iCs/>
          <w:sz w:val="24"/>
          <w:szCs w:val="24"/>
          <w:lang w:val="en-GB"/>
        </w:rPr>
        <w:t>About us</w:t>
      </w:r>
      <w:r>
        <w:rPr>
          <w:rFonts w:hint="default" w:ascii="Arial" w:hAnsi="Arial" w:cs="Arial"/>
          <w:sz w:val="24"/>
          <w:szCs w:val="24"/>
          <w:lang w:val="en-GB"/>
        </w:rPr>
        <w:t xml:space="preserve"> Available at: </w:t>
      </w:r>
      <w:r>
        <w:rPr>
          <w:rFonts w:hint="default" w:ascii="Arial" w:hAnsi="Arial"/>
          <w:sz w:val="24"/>
          <w:szCs w:val="24"/>
          <w:lang w:val="en-GB"/>
        </w:rPr>
        <w:fldChar w:fldCharType="begin"/>
      </w:r>
      <w:r>
        <w:rPr>
          <w:rFonts w:hint="default" w:ascii="Arial" w:hAnsi="Arial"/>
          <w:sz w:val="24"/>
          <w:szCs w:val="24"/>
          <w:lang w:val="en-GB"/>
        </w:rPr>
        <w:instrText xml:space="preserve"> HYPERLINK "https://www.urbanfoundry.co.uk/team/" </w:instrText>
      </w:r>
      <w:r>
        <w:rPr>
          <w:rFonts w:hint="default" w:ascii="Arial" w:hAnsi="Arial"/>
          <w:sz w:val="24"/>
          <w:szCs w:val="24"/>
          <w:lang w:val="en-GB"/>
        </w:rPr>
        <w:fldChar w:fldCharType="separate"/>
      </w:r>
      <w:r>
        <w:rPr>
          <w:rStyle w:val="4"/>
          <w:rFonts w:hint="default" w:ascii="Arial" w:hAnsi="Arial"/>
          <w:sz w:val="24"/>
          <w:szCs w:val="24"/>
          <w:lang w:val="en-GB"/>
        </w:rPr>
        <w:t>https://www.urbanfoundry.co.uk/team/</w:t>
      </w:r>
      <w:r>
        <w:rPr>
          <w:rFonts w:hint="default" w:ascii="Arial" w:hAnsi="Arial"/>
          <w:sz w:val="24"/>
          <w:szCs w:val="24"/>
          <w:lang w:val="en-GB"/>
        </w:rPr>
        <w:fldChar w:fldCharType="end"/>
      </w:r>
      <w:r>
        <w:rPr>
          <w:rFonts w:hint="default" w:ascii="Arial" w:hAnsi="Arial"/>
          <w:sz w:val="24"/>
          <w:szCs w:val="24"/>
          <w:lang w:val="en-GB"/>
        </w:rPr>
        <w:t xml:space="preserve"> (Accessed on: 17/02/2020) </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EFF" w:usb1="C000247B" w:usb2="00000009" w:usb3="00000000" w:csb0="200001FF" w:csb1="00000000"/>
  </w:font>
  <w:font w:name="AR DELANEY">
    <w:panose1 w:val="02000000000000000000"/>
    <w:charset w:val="00"/>
    <w:family w:val="auto"/>
    <w:pitch w:val="default"/>
    <w:sig w:usb0="8000002F" w:usb1="0000000A"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C0245C"/>
    <w:multiLevelType w:val="multilevel"/>
    <w:tmpl w:val="38C0245C"/>
    <w:lvl w:ilvl="0" w:tentative="0">
      <w:start w:val="1"/>
      <w:numFmt w:val="decimal"/>
      <w:suff w:val="space"/>
      <w:lvlText w:val="%1."/>
      <w:lvlJc w:val="left"/>
    </w:lvl>
    <w:lvl w:ilvl="1" w:tentative="0">
      <w:start w:val="1"/>
      <w:numFmt w:val="decimal"/>
      <w:suff w:val="space"/>
      <w:lvlText w:val="%1.%2"/>
      <w:lvlJc w:val="left"/>
      <w:pPr>
        <w:ind w:left="600" w:leftChars="0" w:firstLine="0" w:firstLineChars="0"/>
      </w:pPr>
      <w:rPr>
        <w:rFonts w:hint="default"/>
      </w:rPr>
    </w:lvl>
    <w:lvl w:ilvl="2" w:tentative="0">
      <w:start w:val="1"/>
      <w:numFmt w:val="decimal"/>
      <w:suff w:val="space"/>
      <w:lvlText w:val="%1.%2.%3"/>
      <w:lvlJc w:val="left"/>
      <w:pPr>
        <w:ind w:left="600" w:leftChars="0" w:firstLine="0" w:firstLineChars="0"/>
      </w:pPr>
      <w:rPr>
        <w:rFonts w:hint="default"/>
      </w:rPr>
    </w:lvl>
    <w:lvl w:ilvl="3" w:tentative="0">
      <w:start w:val="1"/>
      <w:numFmt w:val="decimal"/>
      <w:suff w:val="space"/>
      <w:lvlText w:val="%1.%2.%3.%4"/>
      <w:lvlJc w:val="left"/>
      <w:pPr>
        <w:ind w:left="600" w:leftChars="0" w:firstLine="0" w:firstLineChars="0"/>
      </w:pPr>
      <w:rPr>
        <w:rFonts w:hint="default"/>
      </w:rPr>
    </w:lvl>
    <w:lvl w:ilvl="4" w:tentative="0">
      <w:start w:val="1"/>
      <w:numFmt w:val="decimal"/>
      <w:suff w:val="space"/>
      <w:lvlText w:val="%1.%2.%3.%4.%5"/>
      <w:lvlJc w:val="left"/>
      <w:pPr>
        <w:ind w:left="600" w:leftChars="0" w:firstLine="0" w:firstLineChars="0"/>
      </w:pPr>
      <w:rPr>
        <w:rFonts w:hint="default"/>
      </w:rPr>
    </w:lvl>
    <w:lvl w:ilvl="5" w:tentative="0">
      <w:start w:val="1"/>
      <w:numFmt w:val="decimal"/>
      <w:suff w:val="space"/>
      <w:lvlText w:val="%1.%2.%3.%4.%5.%6"/>
      <w:lvlJc w:val="left"/>
      <w:pPr>
        <w:ind w:left="600" w:leftChars="0" w:firstLine="0" w:firstLineChars="0"/>
      </w:pPr>
      <w:rPr>
        <w:rFonts w:hint="default"/>
      </w:rPr>
    </w:lvl>
    <w:lvl w:ilvl="6" w:tentative="0">
      <w:start w:val="1"/>
      <w:numFmt w:val="decimal"/>
      <w:suff w:val="space"/>
      <w:lvlText w:val="%1.%2.%3.%4.%5.%6.%7"/>
      <w:lvlJc w:val="left"/>
      <w:pPr>
        <w:ind w:left="600" w:leftChars="0" w:firstLine="0" w:firstLineChars="0"/>
      </w:pPr>
      <w:rPr>
        <w:rFonts w:hint="default"/>
      </w:rPr>
    </w:lvl>
    <w:lvl w:ilvl="7" w:tentative="0">
      <w:start w:val="1"/>
      <w:numFmt w:val="decimal"/>
      <w:suff w:val="space"/>
      <w:lvlText w:val="%1.%2.%3.%4.%5.%6.%7.%8"/>
      <w:lvlJc w:val="left"/>
      <w:pPr>
        <w:ind w:left="600" w:leftChars="0" w:firstLine="0" w:firstLineChars="0"/>
      </w:pPr>
      <w:rPr>
        <w:rFonts w:hint="default"/>
      </w:rPr>
    </w:lvl>
    <w:lvl w:ilvl="8" w:tentative="0">
      <w:start w:val="1"/>
      <w:numFmt w:val="decimal"/>
      <w:suff w:val="space"/>
      <w:lvlText w:val="%1.%2.%3.%4.%5.%6.%7.%8.%9"/>
      <w:lvlJc w:val="left"/>
      <w:pPr>
        <w:ind w:left="600" w:leftChars="0" w:firstLine="0" w:firstLineChars="0"/>
      </w:pPr>
      <w:rPr>
        <w:rFonts w:hint="default"/>
      </w:rPr>
    </w:lvl>
  </w:abstractNum>
  <w:abstractNum w:abstractNumId="1">
    <w:nsid w:val="5DCC8C47"/>
    <w:multiLevelType w:val="singleLevel"/>
    <w:tmpl w:val="5DCC8C47"/>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47A307A"/>
    <w:rsid w:val="007A2A73"/>
    <w:rsid w:val="00A4118D"/>
    <w:rsid w:val="03EA6A2A"/>
    <w:rsid w:val="049F1BD4"/>
    <w:rsid w:val="06844137"/>
    <w:rsid w:val="06A353A2"/>
    <w:rsid w:val="078E39B1"/>
    <w:rsid w:val="09201218"/>
    <w:rsid w:val="092C3207"/>
    <w:rsid w:val="093D77E0"/>
    <w:rsid w:val="09D03F6A"/>
    <w:rsid w:val="0BFD3149"/>
    <w:rsid w:val="0D8827D3"/>
    <w:rsid w:val="0DB14332"/>
    <w:rsid w:val="0E483A77"/>
    <w:rsid w:val="111947DB"/>
    <w:rsid w:val="12BD45FB"/>
    <w:rsid w:val="142D18B2"/>
    <w:rsid w:val="14AA4D55"/>
    <w:rsid w:val="16AC56D4"/>
    <w:rsid w:val="172143D6"/>
    <w:rsid w:val="17273F39"/>
    <w:rsid w:val="17AA01BD"/>
    <w:rsid w:val="17C429A8"/>
    <w:rsid w:val="18800493"/>
    <w:rsid w:val="18985EDB"/>
    <w:rsid w:val="197F5B38"/>
    <w:rsid w:val="1D8B5474"/>
    <w:rsid w:val="1E5915A6"/>
    <w:rsid w:val="1F071628"/>
    <w:rsid w:val="205F1383"/>
    <w:rsid w:val="233957CC"/>
    <w:rsid w:val="234229CD"/>
    <w:rsid w:val="23475398"/>
    <w:rsid w:val="247A307A"/>
    <w:rsid w:val="2498080E"/>
    <w:rsid w:val="27560293"/>
    <w:rsid w:val="29320C09"/>
    <w:rsid w:val="2982520C"/>
    <w:rsid w:val="29BA0292"/>
    <w:rsid w:val="2AD4008E"/>
    <w:rsid w:val="2BA121C6"/>
    <w:rsid w:val="2CD84DC5"/>
    <w:rsid w:val="2DD70F12"/>
    <w:rsid w:val="2E486781"/>
    <w:rsid w:val="2E9F5FA3"/>
    <w:rsid w:val="2FAB1918"/>
    <w:rsid w:val="2FE569D5"/>
    <w:rsid w:val="332B7239"/>
    <w:rsid w:val="33872E9B"/>
    <w:rsid w:val="353A693B"/>
    <w:rsid w:val="362C1B98"/>
    <w:rsid w:val="37F4498F"/>
    <w:rsid w:val="38CE0FAA"/>
    <w:rsid w:val="39B724A3"/>
    <w:rsid w:val="3A0C2B6E"/>
    <w:rsid w:val="3B595BFF"/>
    <w:rsid w:val="3BB04F9C"/>
    <w:rsid w:val="3BB91D5E"/>
    <w:rsid w:val="3C0E508F"/>
    <w:rsid w:val="3D2F469C"/>
    <w:rsid w:val="3DBF28CF"/>
    <w:rsid w:val="3E877552"/>
    <w:rsid w:val="3EF376A5"/>
    <w:rsid w:val="439271DC"/>
    <w:rsid w:val="452B1CCA"/>
    <w:rsid w:val="4972397F"/>
    <w:rsid w:val="4A940E8B"/>
    <w:rsid w:val="4B134230"/>
    <w:rsid w:val="4B801676"/>
    <w:rsid w:val="4B9E1E10"/>
    <w:rsid w:val="4C544A4C"/>
    <w:rsid w:val="4D8E247F"/>
    <w:rsid w:val="4DBE3404"/>
    <w:rsid w:val="4DF7415E"/>
    <w:rsid w:val="55D8123B"/>
    <w:rsid w:val="56B47357"/>
    <w:rsid w:val="575C1301"/>
    <w:rsid w:val="58834CC8"/>
    <w:rsid w:val="590D6FCE"/>
    <w:rsid w:val="59323C4D"/>
    <w:rsid w:val="59EC2FA2"/>
    <w:rsid w:val="5A14370B"/>
    <w:rsid w:val="5AB6126C"/>
    <w:rsid w:val="5BDC0BCB"/>
    <w:rsid w:val="5D484D19"/>
    <w:rsid w:val="5DE2047C"/>
    <w:rsid w:val="5ECD202B"/>
    <w:rsid w:val="5F0521E5"/>
    <w:rsid w:val="60A05451"/>
    <w:rsid w:val="610B7624"/>
    <w:rsid w:val="62193D54"/>
    <w:rsid w:val="62B35D3C"/>
    <w:rsid w:val="62B55071"/>
    <w:rsid w:val="65546340"/>
    <w:rsid w:val="668E7782"/>
    <w:rsid w:val="67623C4F"/>
    <w:rsid w:val="693E2277"/>
    <w:rsid w:val="6B3708AF"/>
    <w:rsid w:val="6EA74EF8"/>
    <w:rsid w:val="6EBE06CB"/>
    <w:rsid w:val="6ECA3696"/>
    <w:rsid w:val="6F1448F6"/>
    <w:rsid w:val="70272EFF"/>
    <w:rsid w:val="70A1052F"/>
    <w:rsid w:val="70AF756B"/>
    <w:rsid w:val="70B036C6"/>
    <w:rsid w:val="710B7911"/>
    <w:rsid w:val="7151731D"/>
    <w:rsid w:val="72A629CA"/>
    <w:rsid w:val="72B31469"/>
    <w:rsid w:val="732A0B5E"/>
    <w:rsid w:val="73DF3456"/>
    <w:rsid w:val="73E40195"/>
    <w:rsid w:val="7416065F"/>
    <w:rsid w:val="741771CD"/>
    <w:rsid w:val="74B46417"/>
    <w:rsid w:val="74CB37B8"/>
    <w:rsid w:val="775A385B"/>
    <w:rsid w:val="78C31C03"/>
    <w:rsid w:val="79A551FE"/>
    <w:rsid w:val="7AB816BD"/>
    <w:rsid w:val="7F0250A2"/>
    <w:rsid w:val="7F6F62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Times New Roman" w:cs="Calibri"/>
      </w:rPr>
    </w:r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widowControl w:val="0"/>
      <w:jc w:val="left"/>
    </w:pPr>
    <w:rPr>
      <w:rFonts w:ascii="Times New Roman" w:hAnsi="Times New Roman" w:eastAsia="SimSun" w:cs="Times New Roman"/>
      <w:kern w:val="2"/>
      <w:sz w:val="21"/>
      <w:lang w:val="en-US" w:eastAsia="zh-CN"/>
    </w:rPr>
  </w:style>
  <w:style w:type="paragraph" w:styleId="2">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3">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 w:type="paragraph" w:customStyle="1" w:styleId="6">
    <w:name w:val="_Style 1"/>
    <w:basedOn w:val="1"/>
    <w:next w:val="1"/>
    <w:unhideWhenUsed/>
    <w:uiPriority w:val="37"/>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90</TotalTime>
  <ScaleCrop>false</ScaleCrop>
  <LinksUpToDate>false</LinksUpToDate>
  <CharactersWithSpaces>0</CharactersWithSpaces>
  <Application>WPS Office_11.2.0.9085_F1E327BC-269C-435d-A152-05C5408002CA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2020-02-14T21:59:00Z</dcterms:created>
  <dc:creator>obaidahsbeitan</dc:creator>
  <cp:lastModifiedBy>obaidahsbeitan</cp:lastModifiedBy>
  <dcterms:modified xsi:type="dcterms:W3CDTF">2020-02-28T21:27:54Z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2057-11.2.0.9085</vt:lpwstr>
  </property>
</Properties>
</file>