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2AF55D" w14:textId="10995BED" w:rsidR="002262B1" w:rsidRDefault="00C3395E" w:rsidP="002262B1">
      <w:pPr>
        <w:jc w:val="center"/>
        <w:rPr>
          <w:b/>
          <w:bCs/>
        </w:rPr>
      </w:pPr>
      <w:r w:rsidRPr="00C3395E">
        <w:rPr>
          <w:b/>
          <w:bCs/>
        </w:rPr>
        <w:t>Week 8 Seminar Question</w:t>
      </w:r>
    </w:p>
    <w:p w14:paraId="66684213" w14:textId="77777777" w:rsidR="00C3395E" w:rsidRPr="00C3395E" w:rsidRDefault="00C3395E" w:rsidP="002262B1">
      <w:pPr>
        <w:jc w:val="center"/>
        <w:rPr>
          <w:b/>
          <w:bCs/>
        </w:rPr>
      </w:pPr>
    </w:p>
    <w:p w14:paraId="12BEDE7E" w14:textId="7AED6CCD" w:rsidR="002262B1" w:rsidRDefault="00A748E5" w:rsidP="002262B1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proofErr w:type="spellStart"/>
      <w:r>
        <w:rPr>
          <w:rFonts w:ascii="Arial" w:hAnsi="Arial" w:cs="Arial"/>
          <w:color w:val="000000" w:themeColor="text1"/>
          <w:sz w:val="20"/>
          <w:szCs w:val="20"/>
        </w:rPr>
        <w:t>Chimco</w:t>
      </w:r>
      <w:proofErr w:type="spellEnd"/>
      <w:r>
        <w:rPr>
          <w:rFonts w:ascii="Arial" w:hAnsi="Arial" w:cs="Arial"/>
          <w:color w:val="000000" w:themeColor="text1"/>
          <w:sz w:val="20"/>
          <w:szCs w:val="20"/>
        </w:rPr>
        <w:t xml:space="preserve"> is a limited company operating in the Hat making industry in East England. Below is a cost breakdown of their activities for the year 2020.</w:t>
      </w:r>
      <w:r w:rsidR="000F34FC">
        <w:rPr>
          <w:rFonts w:ascii="Arial" w:hAnsi="Arial" w:cs="Arial"/>
          <w:color w:val="000000" w:themeColor="text1"/>
          <w:sz w:val="20"/>
          <w:szCs w:val="20"/>
        </w:rPr>
        <w:t xml:space="preserve"> Their business has been severely impacted by the Covid-19 lockdowns as</w:t>
      </w:r>
      <w:r w:rsidR="008C1FC3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0F34FC">
        <w:rPr>
          <w:rFonts w:ascii="Arial" w:hAnsi="Arial" w:cs="Arial"/>
          <w:color w:val="000000" w:themeColor="text1"/>
          <w:sz w:val="20"/>
          <w:szCs w:val="20"/>
        </w:rPr>
        <w:t>people were confined to their houses due to Government regulations.</w:t>
      </w:r>
    </w:p>
    <w:p w14:paraId="175C23C0" w14:textId="77777777" w:rsidR="00A748E5" w:rsidRDefault="00A748E5" w:rsidP="000F34FC">
      <w:pPr>
        <w:pStyle w:val="ListParagraph"/>
        <w:spacing w:line="360" w:lineRule="auto"/>
        <w:jc w:val="center"/>
        <w:rPr>
          <w:rFonts w:ascii="Arial" w:hAnsi="Arial" w:cs="Arial"/>
          <w:color w:val="000000" w:themeColor="text1"/>
          <w:sz w:val="20"/>
          <w:szCs w:val="20"/>
        </w:rPr>
      </w:pPr>
    </w:p>
    <w:tbl>
      <w:tblPr>
        <w:tblStyle w:val="TableGrid"/>
        <w:tblW w:w="0" w:type="auto"/>
        <w:tblInd w:w="842" w:type="dxa"/>
        <w:tblLook w:val="04A0" w:firstRow="1" w:lastRow="0" w:firstColumn="1" w:lastColumn="0" w:noHBand="0" w:noVBand="1"/>
      </w:tblPr>
      <w:tblGrid>
        <w:gridCol w:w="1614"/>
        <w:gridCol w:w="1211"/>
        <w:gridCol w:w="1361"/>
        <w:gridCol w:w="1176"/>
        <w:gridCol w:w="1300"/>
        <w:gridCol w:w="1472"/>
      </w:tblGrid>
      <w:tr w:rsidR="008C1FC3" w14:paraId="29A91C6E" w14:textId="0BC49823" w:rsidTr="0006289F">
        <w:tc>
          <w:tcPr>
            <w:tcW w:w="1614" w:type="dxa"/>
          </w:tcPr>
          <w:p w14:paraId="3F6A5001" w14:textId="77777777" w:rsidR="008C1FC3" w:rsidRPr="00840D1D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Items</w:t>
            </w:r>
          </w:p>
        </w:tc>
        <w:tc>
          <w:tcPr>
            <w:tcW w:w="1211" w:type="dxa"/>
          </w:tcPr>
          <w:p w14:paraId="6C8C1419" w14:textId="77777777" w:rsidR="008C1FC3" w:rsidRPr="00840D1D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Cost per unit</w:t>
            </w:r>
          </w:p>
        </w:tc>
        <w:tc>
          <w:tcPr>
            <w:tcW w:w="1361" w:type="dxa"/>
          </w:tcPr>
          <w:p w14:paraId="07BD5507" w14:textId="77777777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Original /Static budget</w:t>
            </w:r>
          </w:p>
          <w:p w14:paraId="7200961E" w14:textId="676ABDCB" w:rsidR="00E716F5" w:rsidRPr="00840D1D" w:rsidRDefault="00E716F5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(std/original qty x std price)</w:t>
            </w:r>
          </w:p>
        </w:tc>
        <w:tc>
          <w:tcPr>
            <w:tcW w:w="1176" w:type="dxa"/>
          </w:tcPr>
          <w:p w14:paraId="1BDDA3E9" w14:textId="77777777" w:rsidR="008C1FC3" w:rsidRPr="00585146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highlight w:val="yellow"/>
              </w:rPr>
            </w:pPr>
            <w:r w:rsidRPr="00585146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highlight w:val="yellow"/>
              </w:rPr>
              <w:t>Flexible Budget</w:t>
            </w:r>
          </w:p>
          <w:p w14:paraId="21E26245" w14:textId="77777777" w:rsidR="00585146" w:rsidRDefault="00585146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FF0000"/>
                <w:sz w:val="20"/>
                <w:szCs w:val="20"/>
                <w:highlight w:val="yellow"/>
              </w:rPr>
            </w:pPr>
            <w:r w:rsidRPr="00585146">
              <w:rPr>
                <w:rFonts w:ascii="Arial" w:hAnsi="Arial" w:cs="Arial"/>
                <w:b/>
                <w:bCs/>
                <w:color w:val="FF0000"/>
                <w:sz w:val="20"/>
                <w:szCs w:val="20"/>
                <w:highlight w:val="yellow"/>
              </w:rPr>
              <w:t>(Should)</w:t>
            </w:r>
          </w:p>
          <w:p w14:paraId="48CF8306" w14:textId="0B4B2F55" w:rsidR="00E716F5" w:rsidRPr="00585146" w:rsidRDefault="00E716F5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highlight w:val="yellow"/>
              </w:rPr>
            </w:pPr>
            <w:r>
              <w:rPr>
                <w:rFonts w:ascii="Arial" w:hAnsi="Arial" w:cs="Arial"/>
                <w:b/>
                <w:bCs/>
                <w:color w:val="FF0000"/>
                <w:sz w:val="20"/>
                <w:szCs w:val="20"/>
                <w:highlight w:val="yellow"/>
              </w:rPr>
              <w:t>(Actual qty x std )</w:t>
            </w:r>
          </w:p>
        </w:tc>
        <w:tc>
          <w:tcPr>
            <w:tcW w:w="1300" w:type="dxa"/>
          </w:tcPr>
          <w:p w14:paraId="72E89A00" w14:textId="77777777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Actual (£)</w:t>
            </w:r>
          </w:p>
          <w:p w14:paraId="57F436E6" w14:textId="1338596B" w:rsidR="00585146" w:rsidRPr="00840D1D" w:rsidRDefault="00585146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585146">
              <w:rPr>
                <w:rFonts w:ascii="Arial" w:hAnsi="Arial" w:cs="Arial"/>
                <w:b/>
                <w:bCs/>
                <w:color w:val="FF0000"/>
                <w:sz w:val="20"/>
                <w:szCs w:val="20"/>
              </w:rPr>
              <w:t>(</w:t>
            </w:r>
            <w:r>
              <w:rPr>
                <w:rFonts w:ascii="Arial" w:hAnsi="Arial" w:cs="Arial"/>
                <w:b/>
                <w:bCs/>
                <w:color w:val="FF0000"/>
                <w:sz w:val="20"/>
                <w:szCs w:val="20"/>
              </w:rPr>
              <w:t>Did</w:t>
            </w:r>
            <w:r w:rsidRPr="00585146">
              <w:rPr>
                <w:rFonts w:ascii="Arial" w:hAnsi="Arial" w:cs="Arial"/>
                <w:b/>
                <w:bCs/>
                <w:color w:val="FF0000"/>
                <w:sz w:val="20"/>
                <w:szCs w:val="20"/>
              </w:rPr>
              <w:t>)</w:t>
            </w:r>
          </w:p>
        </w:tc>
        <w:tc>
          <w:tcPr>
            <w:tcW w:w="1206" w:type="dxa"/>
          </w:tcPr>
          <w:p w14:paraId="0C2A3CAE" w14:textId="77777777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highlight w:val="cyan"/>
              </w:rPr>
            </w:pPr>
            <w:r w:rsidRPr="00585146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highlight w:val="cyan"/>
              </w:rPr>
              <w:t>Variance</w:t>
            </w:r>
          </w:p>
          <w:p w14:paraId="100D38E1" w14:textId="7D95425D" w:rsidR="002D7C70" w:rsidRPr="00585146" w:rsidRDefault="002D7C70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highlight w:val="cyan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highlight w:val="cyan"/>
              </w:rPr>
              <w:t>(Flex – actual) -favourable / unfavourable</w:t>
            </w:r>
          </w:p>
        </w:tc>
      </w:tr>
      <w:tr w:rsidR="008C1FC3" w14:paraId="575F8FD2" w14:textId="664BD21F" w:rsidTr="0006289F">
        <w:tc>
          <w:tcPr>
            <w:tcW w:w="1614" w:type="dxa"/>
          </w:tcPr>
          <w:p w14:paraId="57B467E0" w14:textId="77777777" w:rsidR="008C1FC3" w:rsidRPr="0021337F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Units</w:t>
            </w:r>
          </w:p>
        </w:tc>
        <w:tc>
          <w:tcPr>
            <w:tcW w:w="1211" w:type="dxa"/>
          </w:tcPr>
          <w:p w14:paraId="3F01D3E4" w14:textId="77777777" w:rsidR="008C1FC3" w:rsidRPr="0021337F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361" w:type="dxa"/>
          </w:tcPr>
          <w:p w14:paraId="60B3CBA5" w14:textId="43479053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120,000</w:t>
            </w:r>
          </w:p>
        </w:tc>
        <w:tc>
          <w:tcPr>
            <w:tcW w:w="1176" w:type="dxa"/>
          </w:tcPr>
          <w:p w14:paraId="15BB2649" w14:textId="1724AC90" w:rsidR="008C1FC3" w:rsidRPr="00585146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</w:pPr>
            <w:r w:rsidRPr="00585146"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100,000</w:t>
            </w:r>
          </w:p>
        </w:tc>
        <w:tc>
          <w:tcPr>
            <w:tcW w:w="1300" w:type="dxa"/>
          </w:tcPr>
          <w:p w14:paraId="3DA8AC64" w14:textId="5BE25A9D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100,000</w:t>
            </w:r>
          </w:p>
        </w:tc>
        <w:tc>
          <w:tcPr>
            <w:tcW w:w="1206" w:type="dxa"/>
          </w:tcPr>
          <w:p w14:paraId="05C8ECEC" w14:textId="77777777" w:rsidR="008C1FC3" w:rsidRPr="00585146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</w:pPr>
          </w:p>
        </w:tc>
      </w:tr>
      <w:tr w:rsidR="008C1FC3" w14:paraId="5DCC0D72" w14:textId="0835BE4E" w:rsidTr="0006289F">
        <w:tc>
          <w:tcPr>
            <w:tcW w:w="1614" w:type="dxa"/>
          </w:tcPr>
          <w:p w14:paraId="081D5ED5" w14:textId="77777777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Selling price</w:t>
            </w:r>
          </w:p>
        </w:tc>
        <w:tc>
          <w:tcPr>
            <w:tcW w:w="1211" w:type="dxa"/>
          </w:tcPr>
          <w:p w14:paraId="69CBC84D" w14:textId="5FEA45F5" w:rsidR="008C1FC3" w:rsidRPr="0021337F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35</w:t>
            </w:r>
          </w:p>
        </w:tc>
        <w:tc>
          <w:tcPr>
            <w:tcW w:w="1361" w:type="dxa"/>
          </w:tcPr>
          <w:p w14:paraId="2C30A2DF" w14:textId="77777777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76" w:type="dxa"/>
          </w:tcPr>
          <w:p w14:paraId="0902E06F" w14:textId="00EEFB3E" w:rsidR="008C1FC3" w:rsidRPr="00585146" w:rsidRDefault="00585146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£35</w:t>
            </w:r>
          </w:p>
        </w:tc>
        <w:tc>
          <w:tcPr>
            <w:tcW w:w="1300" w:type="dxa"/>
          </w:tcPr>
          <w:p w14:paraId="352A9535" w14:textId="47B86B8D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30</w:t>
            </w:r>
          </w:p>
        </w:tc>
        <w:tc>
          <w:tcPr>
            <w:tcW w:w="1206" w:type="dxa"/>
          </w:tcPr>
          <w:p w14:paraId="10D25C07" w14:textId="5240916D" w:rsidR="008C1FC3" w:rsidRPr="00585146" w:rsidRDefault="0006289F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  <w:t>5UF</w:t>
            </w:r>
          </w:p>
        </w:tc>
      </w:tr>
      <w:tr w:rsidR="008C1FC3" w14:paraId="39C01750" w14:textId="71213A07" w:rsidTr="0006289F">
        <w:tc>
          <w:tcPr>
            <w:tcW w:w="1614" w:type="dxa"/>
          </w:tcPr>
          <w:p w14:paraId="782CB8BC" w14:textId="77777777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Revenue</w:t>
            </w:r>
          </w:p>
        </w:tc>
        <w:tc>
          <w:tcPr>
            <w:tcW w:w="1211" w:type="dxa"/>
          </w:tcPr>
          <w:p w14:paraId="66B7FAD5" w14:textId="2C14FCE6" w:rsidR="008C1FC3" w:rsidRDefault="00E716F5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35</w:t>
            </w:r>
          </w:p>
        </w:tc>
        <w:tc>
          <w:tcPr>
            <w:tcW w:w="1361" w:type="dxa"/>
          </w:tcPr>
          <w:p w14:paraId="4DEC44C0" w14:textId="16B30F3F" w:rsidR="008C1FC3" w:rsidRPr="00E716F5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green"/>
              </w:rPr>
            </w:pPr>
            <w:r w:rsidRPr="00E716F5">
              <w:rPr>
                <w:rFonts w:ascii="Arial" w:hAnsi="Arial" w:cs="Arial"/>
                <w:color w:val="000000" w:themeColor="text1"/>
                <w:sz w:val="20"/>
                <w:szCs w:val="20"/>
                <w:highlight w:val="green"/>
              </w:rPr>
              <w:t>4,200,000</w:t>
            </w:r>
          </w:p>
        </w:tc>
        <w:tc>
          <w:tcPr>
            <w:tcW w:w="1176" w:type="dxa"/>
          </w:tcPr>
          <w:p w14:paraId="2360BC25" w14:textId="5EA82D90" w:rsidR="008C1FC3" w:rsidRPr="00585146" w:rsidRDefault="0006289F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3</w:t>
            </w:r>
            <w:r w:rsidR="002D7C70"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,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500</w:t>
            </w:r>
            <w:r w:rsidR="002D7C70"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,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00</w:t>
            </w:r>
            <w:r w:rsidR="002D7C70"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0</w:t>
            </w:r>
          </w:p>
        </w:tc>
        <w:tc>
          <w:tcPr>
            <w:tcW w:w="1300" w:type="dxa"/>
          </w:tcPr>
          <w:p w14:paraId="03E1BBBB" w14:textId="4E68BE7E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3,000,000</w:t>
            </w:r>
          </w:p>
        </w:tc>
        <w:tc>
          <w:tcPr>
            <w:tcW w:w="1206" w:type="dxa"/>
          </w:tcPr>
          <w:p w14:paraId="22BC154E" w14:textId="69882E98" w:rsidR="008C1FC3" w:rsidRPr="00585146" w:rsidRDefault="002D7C70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  <w:t>500,000UF</w:t>
            </w:r>
          </w:p>
        </w:tc>
      </w:tr>
      <w:tr w:rsidR="008C1FC3" w14:paraId="1ADCC8D3" w14:textId="248A276E" w:rsidTr="0006289F">
        <w:tc>
          <w:tcPr>
            <w:tcW w:w="1614" w:type="dxa"/>
          </w:tcPr>
          <w:p w14:paraId="194B2AA3" w14:textId="77777777" w:rsidR="008C1FC3" w:rsidRPr="0021337F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Variable costs:</w:t>
            </w:r>
          </w:p>
        </w:tc>
        <w:tc>
          <w:tcPr>
            <w:tcW w:w="1211" w:type="dxa"/>
          </w:tcPr>
          <w:p w14:paraId="73AF6922" w14:textId="77777777" w:rsidR="008C1FC3" w:rsidRPr="0021337F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361" w:type="dxa"/>
          </w:tcPr>
          <w:p w14:paraId="005510BD" w14:textId="77777777" w:rsidR="008C1FC3" w:rsidRPr="00E716F5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green"/>
              </w:rPr>
            </w:pPr>
          </w:p>
        </w:tc>
        <w:tc>
          <w:tcPr>
            <w:tcW w:w="1176" w:type="dxa"/>
          </w:tcPr>
          <w:p w14:paraId="1ECC4821" w14:textId="77777777" w:rsidR="008C1FC3" w:rsidRPr="00585146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</w:pPr>
          </w:p>
        </w:tc>
        <w:tc>
          <w:tcPr>
            <w:tcW w:w="1300" w:type="dxa"/>
          </w:tcPr>
          <w:p w14:paraId="5D3A627E" w14:textId="511E9F26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06" w:type="dxa"/>
          </w:tcPr>
          <w:p w14:paraId="6317757C" w14:textId="77777777" w:rsidR="008C1FC3" w:rsidRPr="00585146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</w:pPr>
          </w:p>
        </w:tc>
      </w:tr>
      <w:tr w:rsidR="008C1FC3" w14:paraId="5EBE63BE" w14:textId="1602FDAD" w:rsidTr="0006289F">
        <w:tc>
          <w:tcPr>
            <w:tcW w:w="1614" w:type="dxa"/>
          </w:tcPr>
          <w:p w14:paraId="231108D1" w14:textId="77777777" w:rsidR="008C1FC3" w:rsidRPr="0021337F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Materials</w:t>
            </w:r>
          </w:p>
        </w:tc>
        <w:tc>
          <w:tcPr>
            <w:tcW w:w="1211" w:type="dxa"/>
          </w:tcPr>
          <w:p w14:paraId="5F8BFC50" w14:textId="283466A7" w:rsidR="008C1FC3" w:rsidRPr="0021337F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3.50</w:t>
            </w:r>
          </w:p>
        </w:tc>
        <w:tc>
          <w:tcPr>
            <w:tcW w:w="1361" w:type="dxa"/>
          </w:tcPr>
          <w:p w14:paraId="0DAAE315" w14:textId="6B1E881E" w:rsidR="008C1FC3" w:rsidRPr="00E716F5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green"/>
              </w:rPr>
            </w:pPr>
            <w:r w:rsidRPr="00E716F5">
              <w:rPr>
                <w:rFonts w:ascii="Arial" w:hAnsi="Arial" w:cs="Arial"/>
                <w:color w:val="000000" w:themeColor="text1"/>
                <w:sz w:val="20"/>
                <w:szCs w:val="20"/>
                <w:highlight w:val="green"/>
              </w:rPr>
              <w:t>420,000</w:t>
            </w:r>
          </w:p>
        </w:tc>
        <w:tc>
          <w:tcPr>
            <w:tcW w:w="1176" w:type="dxa"/>
          </w:tcPr>
          <w:p w14:paraId="467B20F0" w14:textId="2221C93B" w:rsidR="008C1FC3" w:rsidRPr="00585146" w:rsidRDefault="0006289F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350,000</w:t>
            </w:r>
          </w:p>
        </w:tc>
        <w:tc>
          <w:tcPr>
            <w:tcW w:w="1300" w:type="dxa"/>
          </w:tcPr>
          <w:p w14:paraId="1598AEF7" w14:textId="1DF7CCDE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380,000</w:t>
            </w:r>
          </w:p>
        </w:tc>
        <w:tc>
          <w:tcPr>
            <w:tcW w:w="1206" w:type="dxa"/>
          </w:tcPr>
          <w:p w14:paraId="0BCA9158" w14:textId="67BDEA55" w:rsidR="008C1FC3" w:rsidRPr="00585146" w:rsidRDefault="002D7C70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  <w:t>30,000 UF</w:t>
            </w:r>
          </w:p>
        </w:tc>
      </w:tr>
      <w:tr w:rsidR="008C1FC3" w14:paraId="10098707" w14:textId="753698FC" w:rsidTr="0006289F">
        <w:tc>
          <w:tcPr>
            <w:tcW w:w="1614" w:type="dxa"/>
          </w:tcPr>
          <w:p w14:paraId="4905460A" w14:textId="77777777" w:rsidR="008C1FC3" w:rsidRPr="0021337F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Labour</w:t>
            </w:r>
          </w:p>
        </w:tc>
        <w:tc>
          <w:tcPr>
            <w:tcW w:w="1211" w:type="dxa"/>
          </w:tcPr>
          <w:p w14:paraId="6A5CDB8D" w14:textId="05590061" w:rsidR="008C1FC3" w:rsidRPr="0021337F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1361" w:type="dxa"/>
          </w:tcPr>
          <w:p w14:paraId="0EF68904" w14:textId="648B6276" w:rsidR="008C1FC3" w:rsidRPr="00E716F5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green"/>
              </w:rPr>
            </w:pPr>
            <w:r w:rsidRPr="00E716F5">
              <w:rPr>
                <w:rFonts w:ascii="Arial" w:hAnsi="Arial" w:cs="Arial"/>
                <w:color w:val="000000" w:themeColor="text1"/>
                <w:sz w:val="20"/>
                <w:szCs w:val="20"/>
                <w:highlight w:val="green"/>
              </w:rPr>
              <w:t>600,000</w:t>
            </w:r>
          </w:p>
        </w:tc>
        <w:tc>
          <w:tcPr>
            <w:tcW w:w="1176" w:type="dxa"/>
          </w:tcPr>
          <w:p w14:paraId="573BB54D" w14:textId="77D29D9A" w:rsidR="008C1FC3" w:rsidRPr="00585146" w:rsidRDefault="0006289F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500,000</w:t>
            </w:r>
          </w:p>
        </w:tc>
        <w:tc>
          <w:tcPr>
            <w:tcW w:w="1300" w:type="dxa"/>
          </w:tcPr>
          <w:p w14:paraId="6E729F4D" w14:textId="7CAB6B2E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540,000</w:t>
            </w:r>
          </w:p>
        </w:tc>
        <w:tc>
          <w:tcPr>
            <w:tcW w:w="1206" w:type="dxa"/>
          </w:tcPr>
          <w:p w14:paraId="4A97E858" w14:textId="04816AC4" w:rsidR="008C1FC3" w:rsidRPr="00585146" w:rsidRDefault="002D7C70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  <w:t>40,000 UF</w:t>
            </w:r>
          </w:p>
        </w:tc>
      </w:tr>
      <w:tr w:rsidR="008C1FC3" w14:paraId="0BF24F6B" w14:textId="40B947EB" w:rsidTr="0006289F">
        <w:tc>
          <w:tcPr>
            <w:tcW w:w="1614" w:type="dxa"/>
          </w:tcPr>
          <w:p w14:paraId="588DDC53" w14:textId="77777777" w:rsidR="008C1FC3" w:rsidRPr="0021337F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Overhead</w:t>
            </w:r>
          </w:p>
        </w:tc>
        <w:tc>
          <w:tcPr>
            <w:tcW w:w="1211" w:type="dxa"/>
          </w:tcPr>
          <w:p w14:paraId="554A529D" w14:textId="69234FA3" w:rsidR="008C1FC3" w:rsidRPr="0021337F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2.50</w:t>
            </w:r>
          </w:p>
        </w:tc>
        <w:tc>
          <w:tcPr>
            <w:tcW w:w="1361" w:type="dxa"/>
          </w:tcPr>
          <w:p w14:paraId="60433D4E" w14:textId="7805D9B7" w:rsidR="008C1FC3" w:rsidRPr="00E716F5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green"/>
              </w:rPr>
            </w:pPr>
            <w:r w:rsidRPr="00E716F5">
              <w:rPr>
                <w:rFonts w:ascii="Arial" w:hAnsi="Arial" w:cs="Arial"/>
                <w:color w:val="000000" w:themeColor="text1"/>
                <w:sz w:val="20"/>
                <w:szCs w:val="20"/>
                <w:highlight w:val="green"/>
              </w:rPr>
              <w:t>300,000</w:t>
            </w:r>
          </w:p>
        </w:tc>
        <w:tc>
          <w:tcPr>
            <w:tcW w:w="1176" w:type="dxa"/>
          </w:tcPr>
          <w:p w14:paraId="315878EC" w14:textId="60B46374" w:rsidR="008C1FC3" w:rsidRPr="00585146" w:rsidRDefault="0006289F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250,000</w:t>
            </w:r>
          </w:p>
        </w:tc>
        <w:tc>
          <w:tcPr>
            <w:tcW w:w="1300" w:type="dxa"/>
          </w:tcPr>
          <w:p w14:paraId="4F086704" w14:textId="28A732E6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250,000</w:t>
            </w:r>
          </w:p>
        </w:tc>
        <w:tc>
          <w:tcPr>
            <w:tcW w:w="1206" w:type="dxa"/>
          </w:tcPr>
          <w:p w14:paraId="1F08D4F2" w14:textId="4E77124B" w:rsidR="008C1FC3" w:rsidRPr="00585146" w:rsidRDefault="002D7C70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  <w:t>0 – no change</w:t>
            </w:r>
          </w:p>
        </w:tc>
      </w:tr>
      <w:tr w:rsidR="008C1FC3" w14:paraId="52A57B2A" w14:textId="30DE01D6" w:rsidTr="0006289F">
        <w:tc>
          <w:tcPr>
            <w:tcW w:w="1614" w:type="dxa"/>
          </w:tcPr>
          <w:p w14:paraId="69DD690D" w14:textId="77777777" w:rsidR="008C1FC3" w:rsidRPr="00840D1D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b/>
                <w:bCs/>
                <w:sz w:val="20"/>
                <w:szCs w:val="20"/>
              </w:rPr>
            </w:pPr>
            <w:r w:rsidRPr="00840D1D">
              <w:rPr>
                <w:rFonts w:ascii="Calibri" w:hAnsi="Calibri"/>
                <w:b/>
                <w:bCs/>
                <w:sz w:val="20"/>
                <w:szCs w:val="20"/>
              </w:rPr>
              <w:t>Contribution</w:t>
            </w:r>
          </w:p>
        </w:tc>
        <w:tc>
          <w:tcPr>
            <w:tcW w:w="1211" w:type="dxa"/>
          </w:tcPr>
          <w:p w14:paraId="6E1405DD" w14:textId="13A30935" w:rsidR="008C1FC3" w:rsidRPr="00840D1D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24</w:t>
            </w:r>
          </w:p>
        </w:tc>
        <w:tc>
          <w:tcPr>
            <w:tcW w:w="1361" w:type="dxa"/>
          </w:tcPr>
          <w:p w14:paraId="5797A59E" w14:textId="3EC09523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2,880,000</w:t>
            </w:r>
          </w:p>
        </w:tc>
        <w:tc>
          <w:tcPr>
            <w:tcW w:w="1176" w:type="dxa"/>
          </w:tcPr>
          <w:p w14:paraId="39AE59C9" w14:textId="5D1C6D99" w:rsidR="008C1FC3" w:rsidRPr="00585146" w:rsidRDefault="00585146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highlight w:val="yellow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highlight w:val="yellow"/>
              </w:rPr>
              <w:t>2,400,000</w:t>
            </w:r>
          </w:p>
        </w:tc>
        <w:tc>
          <w:tcPr>
            <w:tcW w:w="1300" w:type="dxa"/>
          </w:tcPr>
          <w:p w14:paraId="68C53A3B" w14:textId="2A23C7A2" w:rsidR="008C1FC3" w:rsidRPr="00296641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1,830,000</w:t>
            </w:r>
          </w:p>
        </w:tc>
        <w:tc>
          <w:tcPr>
            <w:tcW w:w="1206" w:type="dxa"/>
          </w:tcPr>
          <w:p w14:paraId="4FF931E1" w14:textId="502700C8" w:rsidR="008C1FC3" w:rsidRPr="00585146" w:rsidRDefault="006A158B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highlight w:val="cyan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highlight w:val="cyan"/>
              </w:rPr>
              <w:t>570,000UF</w:t>
            </w:r>
          </w:p>
        </w:tc>
      </w:tr>
      <w:tr w:rsidR="008C1FC3" w14:paraId="2EF928C9" w14:textId="25FB54FD" w:rsidTr="0006289F">
        <w:tc>
          <w:tcPr>
            <w:tcW w:w="1614" w:type="dxa"/>
          </w:tcPr>
          <w:p w14:paraId="3172E0B0" w14:textId="77777777" w:rsidR="008C1FC3" w:rsidRPr="0021337F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Fixed overheads:</w:t>
            </w:r>
          </w:p>
        </w:tc>
        <w:tc>
          <w:tcPr>
            <w:tcW w:w="1211" w:type="dxa"/>
          </w:tcPr>
          <w:p w14:paraId="1F227F08" w14:textId="77777777" w:rsidR="008C1FC3" w:rsidRPr="0021337F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1361" w:type="dxa"/>
          </w:tcPr>
          <w:p w14:paraId="390190F0" w14:textId="77777777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76" w:type="dxa"/>
          </w:tcPr>
          <w:p w14:paraId="3F9AEBFA" w14:textId="77777777" w:rsidR="008C1FC3" w:rsidRPr="00585146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</w:pPr>
          </w:p>
        </w:tc>
        <w:tc>
          <w:tcPr>
            <w:tcW w:w="1300" w:type="dxa"/>
          </w:tcPr>
          <w:p w14:paraId="7396DC19" w14:textId="70B735E1" w:rsidR="008C1FC3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06" w:type="dxa"/>
          </w:tcPr>
          <w:p w14:paraId="35F835FE" w14:textId="77777777" w:rsidR="008C1FC3" w:rsidRPr="00585146" w:rsidRDefault="008C1FC3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</w:pPr>
          </w:p>
        </w:tc>
      </w:tr>
      <w:tr w:rsidR="0006289F" w14:paraId="6E296725" w14:textId="0E3C2113" w:rsidTr="0006289F">
        <w:tc>
          <w:tcPr>
            <w:tcW w:w="1614" w:type="dxa"/>
          </w:tcPr>
          <w:p w14:paraId="279E855B" w14:textId="77777777" w:rsidR="0006289F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Warehouse rental</w:t>
            </w:r>
          </w:p>
        </w:tc>
        <w:tc>
          <w:tcPr>
            <w:tcW w:w="1211" w:type="dxa"/>
          </w:tcPr>
          <w:p w14:paraId="076EC1D7" w14:textId="74D78152" w:rsidR="0006289F" w:rsidRPr="0021337F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350,000</w:t>
            </w:r>
          </w:p>
        </w:tc>
        <w:tc>
          <w:tcPr>
            <w:tcW w:w="1361" w:type="dxa"/>
          </w:tcPr>
          <w:p w14:paraId="11E177AB" w14:textId="043482B8" w:rsidR="0006289F" w:rsidRPr="00E716F5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red"/>
              </w:rPr>
            </w:pPr>
            <w:r w:rsidRPr="00E716F5">
              <w:rPr>
                <w:rFonts w:ascii="Arial" w:hAnsi="Arial" w:cs="Arial"/>
                <w:color w:val="000000" w:themeColor="text1"/>
                <w:sz w:val="20"/>
                <w:szCs w:val="20"/>
                <w:highlight w:val="red"/>
              </w:rPr>
              <w:t>350,000</w:t>
            </w:r>
          </w:p>
        </w:tc>
        <w:tc>
          <w:tcPr>
            <w:tcW w:w="1176" w:type="dxa"/>
          </w:tcPr>
          <w:p w14:paraId="1B8B1FC1" w14:textId="592C55D5" w:rsidR="0006289F" w:rsidRPr="00585146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</w:pPr>
            <w:r w:rsidRPr="00E716F5">
              <w:rPr>
                <w:rFonts w:ascii="Arial" w:hAnsi="Arial" w:cs="Arial"/>
                <w:color w:val="000000" w:themeColor="text1"/>
                <w:sz w:val="20"/>
                <w:szCs w:val="20"/>
                <w:highlight w:val="red"/>
              </w:rPr>
              <w:t>350,000</w:t>
            </w:r>
          </w:p>
        </w:tc>
        <w:tc>
          <w:tcPr>
            <w:tcW w:w="1300" w:type="dxa"/>
          </w:tcPr>
          <w:p w14:paraId="75C68072" w14:textId="355BBDBF" w:rsidR="0006289F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200,000</w:t>
            </w:r>
          </w:p>
        </w:tc>
        <w:tc>
          <w:tcPr>
            <w:tcW w:w="1206" w:type="dxa"/>
          </w:tcPr>
          <w:p w14:paraId="33CD9A8A" w14:textId="41E12B16" w:rsidR="0006289F" w:rsidRPr="00585146" w:rsidRDefault="002D7C70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  <w:t>150,000 F</w:t>
            </w:r>
          </w:p>
        </w:tc>
      </w:tr>
      <w:tr w:rsidR="0006289F" w14:paraId="63BFDB4D" w14:textId="71AE624B" w:rsidTr="0006289F">
        <w:tc>
          <w:tcPr>
            <w:tcW w:w="1614" w:type="dxa"/>
          </w:tcPr>
          <w:p w14:paraId="4566EA95" w14:textId="6FB7985D" w:rsidR="0006289F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Insurance</w:t>
            </w:r>
          </w:p>
        </w:tc>
        <w:tc>
          <w:tcPr>
            <w:tcW w:w="1211" w:type="dxa"/>
          </w:tcPr>
          <w:p w14:paraId="18421E96" w14:textId="0A891FA7" w:rsidR="0006289F" w:rsidRPr="0021337F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150,000</w:t>
            </w:r>
          </w:p>
        </w:tc>
        <w:tc>
          <w:tcPr>
            <w:tcW w:w="1361" w:type="dxa"/>
          </w:tcPr>
          <w:p w14:paraId="73D56C20" w14:textId="42EE03A5" w:rsidR="0006289F" w:rsidRPr="00E716F5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red"/>
              </w:rPr>
            </w:pPr>
            <w:r w:rsidRPr="00E716F5">
              <w:rPr>
                <w:rFonts w:ascii="Arial" w:hAnsi="Arial" w:cs="Arial"/>
                <w:color w:val="000000" w:themeColor="text1"/>
                <w:sz w:val="20"/>
                <w:szCs w:val="20"/>
                <w:highlight w:val="red"/>
              </w:rPr>
              <w:t>150,000</w:t>
            </w:r>
          </w:p>
        </w:tc>
        <w:tc>
          <w:tcPr>
            <w:tcW w:w="1176" w:type="dxa"/>
          </w:tcPr>
          <w:p w14:paraId="22899806" w14:textId="14E5A46C" w:rsidR="0006289F" w:rsidRPr="00585146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</w:pPr>
            <w:r w:rsidRPr="00E716F5">
              <w:rPr>
                <w:rFonts w:ascii="Arial" w:hAnsi="Arial" w:cs="Arial"/>
                <w:color w:val="000000" w:themeColor="text1"/>
                <w:sz w:val="20"/>
                <w:szCs w:val="20"/>
                <w:highlight w:val="red"/>
              </w:rPr>
              <w:t>150,000</w:t>
            </w:r>
          </w:p>
        </w:tc>
        <w:tc>
          <w:tcPr>
            <w:tcW w:w="1300" w:type="dxa"/>
          </w:tcPr>
          <w:p w14:paraId="31313C67" w14:textId="434E0103" w:rsidR="0006289F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150,000</w:t>
            </w:r>
          </w:p>
        </w:tc>
        <w:tc>
          <w:tcPr>
            <w:tcW w:w="1206" w:type="dxa"/>
          </w:tcPr>
          <w:p w14:paraId="49FDBFFF" w14:textId="634277D5" w:rsidR="0006289F" w:rsidRPr="00585146" w:rsidRDefault="002D7C70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  <w:t>0 – no change</w:t>
            </w:r>
          </w:p>
        </w:tc>
      </w:tr>
      <w:tr w:rsidR="0006289F" w14:paraId="397CD26A" w14:textId="26BB7114" w:rsidTr="0006289F">
        <w:tc>
          <w:tcPr>
            <w:tcW w:w="1614" w:type="dxa"/>
          </w:tcPr>
          <w:p w14:paraId="524D13A1" w14:textId="715D2117" w:rsidR="0006289F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Fulltime supervisor salary</w:t>
            </w:r>
          </w:p>
        </w:tc>
        <w:tc>
          <w:tcPr>
            <w:tcW w:w="1211" w:type="dxa"/>
          </w:tcPr>
          <w:p w14:paraId="71F6EE96" w14:textId="498FFCB2" w:rsidR="0006289F" w:rsidRPr="0021337F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60,000</w:t>
            </w:r>
          </w:p>
        </w:tc>
        <w:tc>
          <w:tcPr>
            <w:tcW w:w="1361" w:type="dxa"/>
          </w:tcPr>
          <w:p w14:paraId="2B162D25" w14:textId="039CEAEF" w:rsidR="0006289F" w:rsidRPr="00E716F5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red"/>
              </w:rPr>
            </w:pPr>
            <w:r w:rsidRPr="00E716F5">
              <w:rPr>
                <w:rFonts w:ascii="Arial" w:hAnsi="Arial" w:cs="Arial"/>
                <w:color w:val="000000" w:themeColor="text1"/>
                <w:sz w:val="20"/>
                <w:szCs w:val="20"/>
                <w:highlight w:val="red"/>
              </w:rPr>
              <w:t>60,000</w:t>
            </w:r>
          </w:p>
        </w:tc>
        <w:tc>
          <w:tcPr>
            <w:tcW w:w="1176" w:type="dxa"/>
          </w:tcPr>
          <w:p w14:paraId="1134D2E0" w14:textId="48E1871F" w:rsidR="0006289F" w:rsidRPr="00585146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</w:pPr>
            <w:r w:rsidRPr="00E716F5">
              <w:rPr>
                <w:rFonts w:ascii="Arial" w:hAnsi="Arial" w:cs="Arial"/>
                <w:color w:val="000000" w:themeColor="text1"/>
                <w:sz w:val="20"/>
                <w:szCs w:val="20"/>
                <w:highlight w:val="red"/>
              </w:rPr>
              <w:t>60,000</w:t>
            </w:r>
          </w:p>
        </w:tc>
        <w:tc>
          <w:tcPr>
            <w:tcW w:w="1300" w:type="dxa"/>
          </w:tcPr>
          <w:p w14:paraId="600B9600" w14:textId="1399E00B" w:rsidR="0006289F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45,000</w:t>
            </w:r>
          </w:p>
        </w:tc>
        <w:tc>
          <w:tcPr>
            <w:tcW w:w="1206" w:type="dxa"/>
          </w:tcPr>
          <w:p w14:paraId="7FEDE521" w14:textId="5062C34D" w:rsidR="0006289F" w:rsidRPr="00585146" w:rsidRDefault="00AE74FA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highlight w:val="cyan"/>
              </w:rPr>
              <w:t>15,000 F</w:t>
            </w:r>
          </w:p>
        </w:tc>
      </w:tr>
      <w:tr w:rsidR="0006289F" w14:paraId="49EBE215" w14:textId="647C0D29" w:rsidTr="0006289F">
        <w:tc>
          <w:tcPr>
            <w:tcW w:w="1614" w:type="dxa"/>
          </w:tcPr>
          <w:p w14:paraId="04A0FC29" w14:textId="1CCB728F" w:rsidR="0006289F" w:rsidRPr="00840D1D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b/>
                <w:bCs/>
                <w:sz w:val="20"/>
                <w:szCs w:val="20"/>
              </w:rPr>
            </w:pPr>
            <w:r w:rsidRPr="00840D1D">
              <w:rPr>
                <w:rFonts w:ascii="Calibri" w:hAnsi="Calibri"/>
                <w:b/>
                <w:bCs/>
                <w:sz w:val="20"/>
                <w:szCs w:val="20"/>
              </w:rPr>
              <w:t>Profit</w:t>
            </w:r>
          </w:p>
        </w:tc>
        <w:tc>
          <w:tcPr>
            <w:tcW w:w="1211" w:type="dxa"/>
          </w:tcPr>
          <w:p w14:paraId="2EF66798" w14:textId="77777777" w:rsidR="0006289F" w:rsidRPr="00840D1D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b/>
                <w:bCs/>
                <w:sz w:val="20"/>
                <w:szCs w:val="20"/>
              </w:rPr>
            </w:pPr>
          </w:p>
        </w:tc>
        <w:tc>
          <w:tcPr>
            <w:tcW w:w="1361" w:type="dxa"/>
          </w:tcPr>
          <w:p w14:paraId="703BDAC9" w14:textId="4BB4D29D" w:rsidR="0006289F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2,320,000</w:t>
            </w:r>
          </w:p>
        </w:tc>
        <w:tc>
          <w:tcPr>
            <w:tcW w:w="1176" w:type="dxa"/>
          </w:tcPr>
          <w:p w14:paraId="0AADBAD1" w14:textId="339C1714" w:rsidR="0006289F" w:rsidRPr="00585146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highlight w:val="yellow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highlight w:val="yellow"/>
              </w:rPr>
              <w:t>1,840,000</w:t>
            </w:r>
          </w:p>
        </w:tc>
        <w:tc>
          <w:tcPr>
            <w:tcW w:w="1300" w:type="dxa"/>
          </w:tcPr>
          <w:p w14:paraId="7B85E22C" w14:textId="328A9CCA" w:rsidR="0006289F" w:rsidRPr="0059460F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1,435</w:t>
            </w:r>
            <w:r w:rsidRPr="0059460F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,000</w:t>
            </w:r>
          </w:p>
        </w:tc>
        <w:tc>
          <w:tcPr>
            <w:tcW w:w="1206" w:type="dxa"/>
          </w:tcPr>
          <w:p w14:paraId="0611C693" w14:textId="0576E1E6" w:rsidR="0006289F" w:rsidRPr="00585146" w:rsidRDefault="0006289F" w:rsidP="0006289F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highlight w:val="cyan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highlight w:val="cyan"/>
              </w:rPr>
              <w:t>405,000UF</w:t>
            </w:r>
          </w:p>
        </w:tc>
      </w:tr>
    </w:tbl>
    <w:p w14:paraId="491055F8" w14:textId="43F68D86" w:rsidR="002262B1" w:rsidRDefault="002262B1" w:rsidP="002262B1">
      <w:pPr>
        <w:jc w:val="both"/>
      </w:pPr>
    </w:p>
    <w:p w14:paraId="64A022A5" w14:textId="6E5E1364" w:rsidR="000F34FC" w:rsidRDefault="000F34FC" w:rsidP="002262B1">
      <w:pPr>
        <w:jc w:val="both"/>
      </w:pPr>
    </w:p>
    <w:p w14:paraId="00C27E37" w14:textId="16996243" w:rsidR="000F34FC" w:rsidRDefault="000F34FC" w:rsidP="000F34FC">
      <w:pPr>
        <w:jc w:val="both"/>
      </w:pPr>
      <w:r>
        <w:t xml:space="preserve">﻿(i) Prepare the monthly control report showing original budget, flexed budget, and variances. </w:t>
      </w:r>
    </w:p>
    <w:p w14:paraId="155B6B3A" w14:textId="77777777" w:rsidR="000F34FC" w:rsidRDefault="000F34FC" w:rsidP="000F34FC">
      <w:pPr>
        <w:jc w:val="both"/>
      </w:pPr>
    </w:p>
    <w:p w14:paraId="3DC525FD" w14:textId="0462DC47" w:rsidR="000F34FC" w:rsidRDefault="000F34FC" w:rsidP="000F34FC">
      <w:pPr>
        <w:jc w:val="both"/>
      </w:pPr>
      <w:r>
        <w:t xml:space="preserve">(ii) Using your control report prepared in (i) above, prepare a report on </w:t>
      </w:r>
      <w:proofErr w:type="spellStart"/>
      <w:r>
        <w:t>Chimco’s</w:t>
      </w:r>
      <w:proofErr w:type="spellEnd"/>
      <w:r>
        <w:t xml:space="preserve"> performance during the year 2020. </w:t>
      </w:r>
    </w:p>
    <w:p w14:paraId="42E3AD57" w14:textId="77777777" w:rsidR="00AC6801" w:rsidRDefault="00AC6801" w:rsidP="000F34FC">
      <w:pPr>
        <w:jc w:val="both"/>
      </w:pPr>
    </w:p>
    <w:p w14:paraId="358DEEA7" w14:textId="77777777" w:rsidR="000F34FC" w:rsidRDefault="000F34FC" w:rsidP="000F34FC">
      <w:pPr>
        <w:jc w:val="both"/>
      </w:pPr>
    </w:p>
    <w:p w14:paraId="4F4F3E6A" w14:textId="0E219686" w:rsidR="000F34FC" w:rsidRDefault="000F34FC" w:rsidP="000F34FC">
      <w:pPr>
        <w:jc w:val="both"/>
      </w:pPr>
      <w:r>
        <w:t xml:space="preserve">(iii) Provide recommendations to </w:t>
      </w:r>
      <w:proofErr w:type="spellStart"/>
      <w:r>
        <w:t>Chimco’s</w:t>
      </w:r>
      <w:proofErr w:type="spellEnd"/>
      <w:r>
        <w:t xml:space="preserve"> CEO on areas of improvement. </w:t>
      </w:r>
    </w:p>
    <w:p w14:paraId="2A1AE268" w14:textId="39983FA3" w:rsidR="000F34FC" w:rsidRDefault="000F34FC" w:rsidP="000F34FC">
      <w:pPr>
        <w:jc w:val="both"/>
      </w:pPr>
    </w:p>
    <w:sectPr w:rsidR="000F34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62B1"/>
    <w:rsid w:val="0006289F"/>
    <w:rsid w:val="000F34FC"/>
    <w:rsid w:val="0018694A"/>
    <w:rsid w:val="002262B1"/>
    <w:rsid w:val="002D7C70"/>
    <w:rsid w:val="004E5BF0"/>
    <w:rsid w:val="00585146"/>
    <w:rsid w:val="006A158B"/>
    <w:rsid w:val="00806D9A"/>
    <w:rsid w:val="008C1FC3"/>
    <w:rsid w:val="00A748E5"/>
    <w:rsid w:val="00AC6801"/>
    <w:rsid w:val="00AE74FA"/>
    <w:rsid w:val="00C3395E"/>
    <w:rsid w:val="00DE504B"/>
    <w:rsid w:val="00E244FF"/>
    <w:rsid w:val="00E716F5"/>
    <w:rsid w:val="00E95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5569686"/>
  <w15:chartTrackingRefBased/>
  <w15:docId w15:val="{1ADD4265-68EB-0B46-A2EA-EC5CDF997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62B1"/>
    <w:pPr>
      <w:ind w:left="720"/>
      <w:contextualSpacing/>
    </w:pPr>
  </w:style>
  <w:style w:type="table" w:styleId="TableGrid">
    <w:name w:val="Table Grid"/>
    <w:basedOn w:val="TableNormal"/>
    <w:uiPriority w:val="39"/>
    <w:rsid w:val="002262B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200</Words>
  <Characters>1146</Characters>
  <Application>Microsoft Office Word</Application>
  <DocSecurity>0</DocSecurity>
  <Lines>119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Patrick Yeboah</cp:lastModifiedBy>
  <cp:revision>2</cp:revision>
  <dcterms:created xsi:type="dcterms:W3CDTF">2025-05-08T13:49:00Z</dcterms:created>
  <dcterms:modified xsi:type="dcterms:W3CDTF">2025-05-08T13:49:00Z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e96331e8-62b0-432c-a7a2-2d5602210177</vt:lpwstr>
  </property>
</Properties>
</file>