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93E59C" w14:textId="77777777" w:rsidR="008B5A56" w:rsidRDefault="00B70858" w:rsidP="00B70858">
      <w:pPr>
        <w:spacing w:after="0" w:line="360" w:lineRule="auto"/>
        <w:jc w:val="center"/>
        <w:rPr>
          <w:rFonts w:ascii="Times New Roman" w:eastAsia="Times New Roman" w:hAnsi="Times New Roman" w:cs="Times New Roman"/>
          <w:b/>
          <w:color w:val="000000"/>
          <w:sz w:val="44"/>
          <w:szCs w:val="44"/>
          <w:u w:val="single"/>
          <w:lang w:val="en-GB" w:eastAsia="en-IN"/>
        </w:rPr>
      </w:pPr>
      <w:r w:rsidRPr="008B5A56">
        <w:rPr>
          <w:rFonts w:ascii="Times New Roman" w:eastAsia="Times New Roman" w:hAnsi="Times New Roman" w:cs="Times New Roman"/>
          <w:b/>
          <w:color w:val="000000"/>
          <w:sz w:val="44"/>
          <w:szCs w:val="44"/>
          <w:u w:val="single"/>
          <w:lang w:val="en-GB" w:eastAsia="en-IN"/>
        </w:rPr>
        <w:t xml:space="preserve">Management Accounting </w:t>
      </w:r>
    </w:p>
    <w:p w14:paraId="3C641996" w14:textId="5D18829B" w:rsidR="00B70858" w:rsidRPr="008B5A56" w:rsidRDefault="00B70858" w:rsidP="00B70858">
      <w:pPr>
        <w:spacing w:after="0" w:line="360" w:lineRule="auto"/>
        <w:jc w:val="center"/>
        <w:rPr>
          <w:rFonts w:ascii="Times New Roman" w:eastAsia="Times New Roman" w:hAnsi="Times New Roman" w:cs="Times New Roman"/>
          <w:b/>
          <w:color w:val="000000"/>
          <w:sz w:val="44"/>
          <w:szCs w:val="44"/>
          <w:u w:val="single"/>
          <w:lang w:val="en-GB" w:eastAsia="en-IN"/>
        </w:rPr>
      </w:pPr>
      <w:r w:rsidRPr="008B5A56">
        <w:rPr>
          <w:rFonts w:ascii="Times New Roman" w:eastAsia="Times New Roman" w:hAnsi="Times New Roman" w:cs="Times New Roman"/>
          <w:b/>
          <w:color w:val="000000"/>
          <w:sz w:val="44"/>
          <w:szCs w:val="44"/>
          <w:u w:val="single"/>
          <w:lang w:val="en-GB" w:eastAsia="en-IN"/>
        </w:rPr>
        <w:t>Ass</w:t>
      </w:r>
      <w:r w:rsidR="008B5A56">
        <w:rPr>
          <w:rFonts w:ascii="Times New Roman" w:eastAsia="Times New Roman" w:hAnsi="Times New Roman" w:cs="Times New Roman"/>
          <w:b/>
          <w:color w:val="000000"/>
          <w:sz w:val="44"/>
          <w:szCs w:val="44"/>
          <w:u w:val="single"/>
          <w:lang w:val="en-GB" w:eastAsia="en-IN"/>
        </w:rPr>
        <w:t>essment</w:t>
      </w:r>
      <w:r w:rsidRPr="008B5A56">
        <w:rPr>
          <w:rFonts w:ascii="Times New Roman" w:eastAsia="Times New Roman" w:hAnsi="Times New Roman" w:cs="Times New Roman"/>
          <w:b/>
          <w:color w:val="000000"/>
          <w:sz w:val="44"/>
          <w:szCs w:val="44"/>
          <w:u w:val="single"/>
          <w:lang w:val="en-GB" w:eastAsia="en-IN"/>
        </w:rPr>
        <w:t xml:space="preserve"> 2</w:t>
      </w:r>
    </w:p>
    <w:p w14:paraId="36B20CB0" w14:textId="679D8FC8" w:rsidR="008B5A56" w:rsidRDefault="008B5A56" w:rsidP="00B70858">
      <w:pPr>
        <w:spacing w:after="0" w:line="360" w:lineRule="auto"/>
        <w:jc w:val="center"/>
        <w:rPr>
          <w:rFonts w:ascii="Times New Roman" w:eastAsia="Times New Roman" w:hAnsi="Times New Roman" w:cs="Times New Roman"/>
          <w:b/>
          <w:color w:val="000000"/>
          <w:sz w:val="36"/>
          <w:szCs w:val="24"/>
          <w:u w:val="single"/>
          <w:lang w:val="en-GB" w:eastAsia="en-IN"/>
        </w:rPr>
      </w:pPr>
    </w:p>
    <w:p w14:paraId="22A1CF50" w14:textId="349AF9DE" w:rsidR="008B5A56" w:rsidRDefault="008B5A56" w:rsidP="00B70858">
      <w:pPr>
        <w:spacing w:after="0" w:line="360" w:lineRule="auto"/>
        <w:jc w:val="center"/>
        <w:rPr>
          <w:rFonts w:ascii="Times New Roman" w:eastAsia="Times New Roman" w:hAnsi="Times New Roman" w:cs="Times New Roman"/>
          <w:b/>
          <w:color w:val="000000"/>
          <w:sz w:val="36"/>
          <w:szCs w:val="24"/>
          <w:u w:val="single"/>
          <w:lang w:val="en-GB" w:eastAsia="en-IN"/>
        </w:rPr>
      </w:pPr>
    </w:p>
    <w:p w14:paraId="38709044" w14:textId="515B59A4" w:rsidR="008B5A56" w:rsidRDefault="008B5A56" w:rsidP="00B70858">
      <w:pPr>
        <w:spacing w:after="0" w:line="360" w:lineRule="auto"/>
        <w:jc w:val="center"/>
        <w:rPr>
          <w:rFonts w:ascii="Times New Roman" w:eastAsia="Times New Roman" w:hAnsi="Times New Roman" w:cs="Times New Roman"/>
          <w:b/>
          <w:color w:val="000000"/>
          <w:sz w:val="36"/>
          <w:szCs w:val="24"/>
          <w:u w:val="single"/>
          <w:lang w:val="en-GB" w:eastAsia="en-IN"/>
        </w:rPr>
      </w:pPr>
    </w:p>
    <w:p w14:paraId="388AD9B8" w14:textId="41CF4C53" w:rsidR="008B5A56" w:rsidRDefault="008B5A56" w:rsidP="00B70858">
      <w:pPr>
        <w:spacing w:after="0" w:line="360" w:lineRule="auto"/>
        <w:jc w:val="center"/>
        <w:rPr>
          <w:rFonts w:ascii="Times New Roman" w:eastAsia="Times New Roman" w:hAnsi="Times New Roman" w:cs="Times New Roman"/>
          <w:b/>
          <w:color w:val="000000"/>
          <w:sz w:val="36"/>
          <w:szCs w:val="24"/>
          <w:u w:val="single"/>
          <w:lang w:val="en-GB" w:eastAsia="en-IN"/>
        </w:rPr>
      </w:pPr>
    </w:p>
    <w:p w14:paraId="48AFD5E2" w14:textId="1CAD0EC1" w:rsidR="008B5A56" w:rsidRDefault="008B5A56" w:rsidP="00B70858">
      <w:pPr>
        <w:spacing w:after="0" w:line="360" w:lineRule="auto"/>
        <w:jc w:val="center"/>
        <w:rPr>
          <w:rFonts w:ascii="Times New Roman" w:eastAsia="Times New Roman" w:hAnsi="Times New Roman" w:cs="Times New Roman"/>
          <w:b/>
          <w:color w:val="000000"/>
          <w:sz w:val="36"/>
          <w:szCs w:val="24"/>
          <w:u w:val="single"/>
          <w:lang w:val="en-GB" w:eastAsia="en-IN"/>
        </w:rPr>
      </w:pPr>
    </w:p>
    <w:p w14:paraId="361BB8D0" w14:textId="608DCDF7" w:rsidR="008B5A56" w:rsidRDefault="008B5A56" w:rsidP="00B70858">
      <w:pPr>
        <w:spacing w:after="0" w:line="360" w:lineRule="auto"/>
        <w:jc w:val="center"/>
        <w:rPr>
          <w:rFonts w:ascii="Times New Roman" w:eastAsia="Times New Roman" w:hAnsi="Times New Roman" w:cs="Times New Roman"/>
          <w:b/>
          <w:color w:val="000000"/>
          <w:sz w:val="36"/>
          <w:szCs w:val="24"/>
          <w:u w:val="single"/>
          <w:lang w:val="en-GB" w:eastAsia="en-IN"/>
        </w:rPr>
      </w:pPr>
    </w:p>
    <w:p w14:paraId="3B2364BB" w14:textId="57DC3844" w:rsidR="008B5A56" w:rsidRDefault="008B5A56" w:rsidP="00B70858">
      <w:pPr>
        <w:spacing w:after="0" w:line="360" w:lineRule="auto"/>
        <w:jc w:val="center"/>
        <w:rPr>
          <w:rFonts w:ascii="Times New Roman" w:eastAsia="Times New Roman" w:hAnsi="Times New Roman" w:cs="Times New Roman"/>
          <w:b/>
          <w:color w:val="000000"/>
          <w:sz w:val="36"/>
          <w:szCs w:val="24"/>
          <w:u w:val="single"/>
          <w:lang w:val="en-GB" w:eastAsia="en-IN"/>
        </w:rPr>
      </w:pPr>
    </w:p>
    <w:p w14:paraId="36677CD8" w14:textId="3B2D32C6" w:rsidR="008B5A56" w:rsidRDefault="008B5A56" w:rsidP="00B70858">
      <w:pPr>
        <w:spacing w:after="0" w:line="360" w:lineRule="auto"/>
        <w:jc w:val="center"/>
        <w:rPr>
          <w:rFonts w:ascii="Times New Roman" w:eastAsia="Times New Roman" w:hAnsi="Times New Roman" w:cs="Times New Roman"/>
          <w:b/>
          <w:color w:val="000000"/>
          <w:sz w:val="36"/>
          <w:szCs w:val="24"/>
          <w:u w:val="single"/>
          <w:lang w:val="en-GB" w:eastAsia="en-IN"/>
        </w:rPr>
      </w:pPr>
    </w:p>
    <w:p w14:paraId="5001BAA2" w14:textId="6D61B77C" w:rsidR="008B5A56" w:rsidRDefault="008B5A56" w:rsidP="00B70858">
      <w:pPr>
        <w:spacing w:after="0" w:line="360" w:lineRule="auto"/>
        <w:jc w:val="center"/>
        <w:rPr>
          <w:rFonts w:ascii="Times New Roman" w:eastAsia="Times New Roman" w:hAnsi="Times New Roman" w:cs="Times New Roman"/>
          <w:b/>
          <w:color w:val="000000"/>
          <w:sz w:val="36"/>
          <w:szCs w:val="24"/>
          <w:u w:val="single"/>
          <w:lang w:val="en-GB" w:eastAsia="en-IN"/>
        </w:rPr>
      </w:pPr>
    </w:p>
    <w:p w14:paraId="58C8F9B2" w14:textId="31200000" w:rsidR="008B5A56" w:rsidRDefault="008B5A56" w:rsidP="00B70858">
      <w:pPr>
        <w:spacing w:after="0" w:line="360" w:lineRule="auto"/>
        <w:jc w:val="center"/>
        <w:rPr>
          <w:rFonts w:ascii="Times New Roman" w:eastAsia="Times New Roman" w:hAnsi="Times New Roman" w:cs="Times New Roman"/>
          <w:b/>
          <w:color w:val="000000"/>
          <w:sz w:val="36"/>
          <w:szCs w:val="24"/>
          <w:u w:val="single"/>
          <w:lang w:val="en-GB" w:eastAsia="en-IN"/>
        </w:rPr>
      </w:pPr>
    </w:p>
    <w:p w14:paraId="33ACCDC7" w14:textId="075F139A" w:rsidR="008B5A56" w:rsidRDefault="008B5A56" w:rsidP="00B70858">
      <w:pPr>
        <w:spacing w:after="0" w:line="360" w:lineRule="auto"/>
        <w:jc w:val="center"/>
        <w:rPr>
          <w:rFonts w:ascii="Times New Roman" w:eastAsia="Times New Roman" w:hAnsi="Times New Roman" w:cs="Times New Roman"/>
          <w:b/>
          <w:color w:val="000000"/>
          <w:sz w:val="36"/>
          <w:szCs w:val="24"/>
          <w:u w:val="single"/>
          <w:lang w:val="en-GB" w:eastAsia="en-IN"/>
        </w:rPr>
      </w:pPr>
    </w:p>
    <w:p w14:paraId="657FB949" w14:textId="6FF40427" w:rsidR="008B5A56" w:rsidRDefault="008B5A56" w:rsidP="00B70858">
      <w:pPr>
        <w:spacing w:after="0" w:line="360" w:lineRule="auto"/>
        <w:jc w:val="center"/>
        <w:rPr>
          <w:rFonts w:ascii="Times New Roman" w:eastAsia="Times New Roman" w:hAnsi="Times New Roman" w:cs="Times New Roman"/>
          <w:b/>
          <w:color w:val="000000"/>
          <w:sz w:val="36"/>
          <w:szCs w:val="24"/>
          <w:u w:val="single"/>
          <w:lang w:val="en-GB" w:eastAsia="en-IN"/>
        </w:rPr>
      </w:pPr>
    </w:p>
    <w:p w14:paraId="7F5035D0" w14:textId="432D7143" w:rsidR="008B5A56" w:rsidRDefault="008B5A56" w:rsidP="00B70858">
      <w:pPr>
        <w:spacing w:after="0" w:line="360" w:lineRule="auto"/>
        <w:jc w:val="center"/>
        <w:rPr>
          <w:rFonts w:ascii="Times New Roman" w:eastAsia="Times New Roman" w:hAnsi="Times New Roman" w:cs="Times New Roman"/>
          <w:b/>
          <w:color w:val="000000"/>
          <w:sz w:val="36"/>
          <w:szCs w:val="24"/>
          <w:u w:val="single"/>
          <w:lang w:val="en-GB" w:eastAsia="en-IN"/>
        </w:rPr>
      </w:pPr>
    </w:p>
    <w:p w14:paraId="415EE531" w14:textId="77777777" w:rsidR="008B5A56" w:rsidRPr="002F7F11" w:rsidRDefault="008B5A56" w:rsidP="00B70858">
      <w:pPr>
        <w:spacing w:after="0" w:line="360" w:lineRule="auto"/>
        <w:jc w:val="center"/>
        <w:rPr>
          <w:rFonts w:ascii="Times New Roman" w:eastAsia="Times New Roman" w:hAnsi="Times New Roman" w:cs="Times New Roman"/>
          <w:b/>
          <w:color w:val="000000"/>
          <w:sz w:val="36"/>
          <w:szCs w:val="24"/>
          <w:u w:val="single"/>
          <w:lang w:val="en-GB" w:eastAsia="en-IN"/>
        </w:rPr>
      </w:pPr>
    </w:p>
    <w:p w14:paraId="047955C6" w14:textId="5C0A8B35" w:rsidR="008B5A56" w:rsidRPr="00241BFC" w:rsidRDefault="008B5A56" w:rsidP="008B5A56">
      <w:pPr>
        <w:jc w:val="center"/>
        <w:rPr>
          <w:b/>
          <w:sz w:val="32"/>
          <w:szCs w:val="32"/>
        </w:rPr>
      </w:pPr>
      <w:r w:rsidRPr="00241BFC">
        <w:rPr>
          <w:b/>
          <w:sz w:val="32"/>
          <w:szCs w:val="32"/>
        </w:rPr>
        <w:t>T</w:t>
      </w:r>
      <w:r>
        <w:rPr>
          <w:b/>
          <w:sz w:val="32"/>
          <w:szCs w:val="32"/>
        </w:rPr>
        <w:t>utor’s</w:t>
      </w:r>
      <w:r w:rsidRPr="00241BFC">
        <w:rPr>
          <w:b/>
          <w:sz w:val="32"/>
          <w:szCs w:val="32"/>
        </w:rPr>
        <w:t xml:space="preserve"> N</w:t>
      </w:r>
      <w:r>
        <w:rPr>
          <w:b/>
          <w:sz w:val="32"/>
          <w:szCs w:val="32"/>
        </w:rPr>
        <w:t>ame</w:t>
      </w:r>
      <w:r w:rsidRPr="00241BFC">
        <w:rPr>
          <w:b/>
          <w:sz w:val="32"/>
          <w:szCs w:val="32"/>
        </w:rPr>
        <w:t xml:space="preserve">: </w:t>
      </w:r>
      <w:r>
        <w:rPr>
          <w:b/>
          <w:sz w:val="32"/>
          <w:szCs w:val="32"/>
        </w:rPr>
        <w:t>Widin B</w:t>
      </w:r>
      <w:r w:rsidR="00442F30">
        <w:rPr>
          <w:b/>
          <w:sz w:val="32"/>
          <w:szCs w:val="32"/>
        </w:rPr>
        <w:t>ongasu</w:t>
      </w:r>
      <w:r>
        <w:rPr>
          <w:b/>
          <w:sz w:val="32"/>
          <w:szCs w:val="32"/>
        </w:rPr>
        <w:t xml:space="preserve"> Sha’ven</w:t>
      </w:r>
    </w:p>
    <w:p w14:paraId="3DDC3DA2" w14:textId="77777777" w:rsidR="008B5A56" w:rsidRPr="00241BFC" w:rsidRDefault="008B5A56" w:rsidP="008B5A56">
      <w:pPr>
        <w:jc w:val="center"/>
        <w:rPr>
          <w:b/>
          <w:sz w:val="32"/>
          <w:szCs w:val="32"/>
        </w:rPr>
      </w:pPr>
      <w:r w:rsidRPr="00241BFC">
        <w:rPr>
          <w:b/>
          <w:sz w:val="32"/>
          <w:szCs w:val="32"/>
        </w:rPr>
        <w:t>S</w:t>
      </w:r>
      <w:r>
        <w:rPr>
          <w:b/>
          <w:sz w:val="32"/>
          <w:szCs w:val="32"/>
        </w:rPr>
        <w:t>tudent</w:t>
      </w:r>
      <w:r w:rsidRPr="00241BFC">
        <w:rPr>
          <w:b/>
          <w:sz w:val="32"/>
          <w:szCs w:val="32"/>
        </w:rPr>
        <w:t xml:space="preserve"> N</w:t>
      </w:r>
      <w:r>
        <w:rPr>
          <w:b/>
          <w:sz w:val="32"/>
          <w:szCs w:val="32"/>
        </w:rPr>
        <w:t>ame</w:t>
      </w:r>
      <w:r w:rsidRPr="00241BFC">
        <w:rPr>
          <w:b/>
          <w:sz w:val="32"/>
          <w:szCs w:val="32"/>
        </w:rPr>
        <w:t>: MIHAELA MINDRILA</w:t>
      </w:r>
    </w:p>
    <w:p w14:paraId="45354C3D" w14:textId="77777777" w:rsidR="008B5A56" w:rsidRPr="00241BFC" w:rsidRDefault="008B5A56" w:rsidP="008B5A56">
      <w:pPr>
        <w:jc w:val="center"/>
        <w:rPr>
          <w:b/>
          <w:sz w:val="32"/>
          <w:szCs w:val="32"/>
        </w:rPr>
      </w:pPr>
      <w:r w:rsidRPr="00241BFC">
        <w:rPr>
          <w:b/>
          <w:sz w:val="32"/>
          <w:szCs w:val="32"/>
        </w:rPr>
        <w:t>S</w:t>
      </w:r>
      <w:r>
        <w:rPr>
          <w:b/>
          <w:sz w:val="32"/>
          <w:szCs w:val="32"/>
        </w:rPr>
        <w:t>tudent</w:t>
      </w:r>
      <w:r w:rsidRPr="00241BFC">
        <w:rPr>
          <w:b/>
          <w:sz w:val="32"/>
          <w:szCs w:val="32"/>
        </w:rPr>
        <w:t xml:space="preserve"> N</w:t>
      </w:r>
      <w:r>
        <w:rPr>
          <w:b/>
          <w:sz w:val="32"/>
          <w:szCs w:val="32"/>
        </w:rPr>
        <w:t>umber</w:t>
      </w:r>
      <w:r w:rsidRPr="00241BFC">
        <w:rPr>
          <w:b/>
          <w:sz w:val="32"/>
          <w:szCs w:val="32"/>
        </w:rPr>
        <w:t>: 1916800</w:t>
      </w:r>
    </w:p>
    <w:p w14:paraId="673673D2" w14:textId="28BA9894" w:rsidR="00B70858" w:rsidRPr="002F7F11" w:rsidRDefault="008B5A56" w:rsidP="008B5A56">
      <w:pPr>
        <w:jc w:val="center"/>
        <w:rPr>
          <w:rFonts w:ascii="Times New Roman" w:eastAsia="Times New Roman" w:hAnsi="Times New Roman" w:cs="Times New Roman"/>
          <w:b/>
          <w:color w:val="000000"/>
          <w:sz w:val="36"/>
          <w:szCs w:val="24"/>
          <w:u w:val="single"/>
          <w:lang w:val="en-GB" w:eastAsia="en-IN"/>
        </w:rPr>
      </w:pPr>
      <w:r>
        <w:rPr>
          <w:b/>
          <w:sz w:val="32"/>
          <w:szCs w:val="32"/>
        </w:rPr>
        <w:t xml:space="preserve">Level 5, Term 1, </w:t>
      </w:r>
      <w:r w:rsidRPr="00241BFC">
        <w:rPr>
          <w:b/>
          <w:sz w:val="32"/>
          <w:szCs w:val="32"/>
        </w:rPr>
        <w:t>G</w:t>
      </w:r>
      <w:r>
        <w:rPr>
          <w:b/>
          <w:sz w:val="32"/>
          <w:szCs w:val="32"/>
        </w:rPr>
        <w:t>roup</w:t>
      </w:r>
      <w:r w:rsidRPr="00241BFC">
        <w:rPr>
          <w:b/>
          <w:sz w:val="32"/>
          <w:szCs w:val="32"/>
        </w:rPr>
        <w:t xml:space="preserve"> </w:t>
      </w:r>
      <w:r>
        <w:rPr>
          <w:b/>
          <w:sz w:val="32"/>
          <w:szCs w:val="32"/>
        </w:rPr>
        <w:t>2</w:t>
      </w:r>
      <w:r w:rsidR="00B70858" w:rsidRPr="002F7F11">
        <w:rPr>
          <w:rFonts w:ascii="Times New Roman" w:eastAsia="Times New Roman" w:hAnsi="Times New Roman" w:cs="Times New Roman"/>
          <w:b/>
          <w:color w:val="000000"/>
          <w:sz w:val="36"/>
          <w:szCs w:val="24"/>
          <w:u w:val="single"/>
          <w:lang w:val="en-GB" w:eastAsia="en-IN"/>
        </w:rPr>
        <w:br w:type="page"/>
      </w:r>
    </w:p>
    <w:sdt>
      <w:sdtPr>
        <w:rPr>
          <w:rFonts w:asciiTheme="minorHAnsi" w:eastAsiaTheme="minorHAnsi" w:hAnsiTheme="minorHAnsi" w:cstheme="minorBidi"/>
          <w:b w:val="0"/>
          <w:bCs w:val="0"/>
          <w:color w:val="auto"/>
          <w:sz w:val="22"/>
          <w:szCs w:val="22"/>
          <w:lang w:val="en-GB" w:eastAsia="en-US"/>
        </w:rPr>
        <w:id w:val="845293570"/>
        <w:docPartObj>
          <w:docPartGallery w:val="Table of Contents"/>
          <w:docPartUnique/>
        </w:docPartObj>
      </w:sdtPr>
      <w:sdtEndPr>
        <w:rPr>
          <w:noProof/>
        </w:rPr>
      </w:sdtEndPr>
      <w:sdtContent>
        <w:p w14:paraId="2F062172" w14:textId="77777777" w:rsidR="00B70858" w:rsidRPr="00975A38" w:rsidRDefault="00B70858" w:rsidP="00975A38">
          <w:pPr>
            <w:pStyle w:val="TOCHeading"/>
            <w:spacing w:line="360" w:lineRule="auto"/>
            <w:jc w:val="center"/>
            <w:rPr>
              <w:rFonts w:ascii="Times New Roman" w:hAnsi="Times New Roman" w:cs="Times New Roman"/>
              <w:color w:val="auto"/>
              <w:sz w:val="24"/>
              <w:szCs w:val="24"/>
              <w:lang w:val="en-GB"/>
            </w:rPr>
          </w:pPr>
          <w:r w:rsidRPr="00975A38">
            <w:rPr>
              <w:rFonts w:ascii="Times New Roman" w:hAnsi="Times New Roman" w:cs="Times New Roman"/>
              <w:color w:val="auto"/>
              <w:sz w:val="24"/>
              <w:szCs w:val="24"/>
              <w:lang w:val="en-GB"/>
            </w:rPr>
            <w:t>Table of Contents</w:t>
          </w:r>
        </w:p>
        <w:p w14:paraId="193DEA4F" w14:textId="77777777" w:rsidR="002F7F11" w:rsidRPr="00975A38" w:rsidRDefault="00B70858" w:rsidP="00975A38">
          <w:pPr>
            <w:pStyle w:val="TOC1"/>
            <w:tabs>
              <w:tab w:val="right" w:leader="dot" w:pos="9016"/>
            </w:tabs>
            <w:spacing w:line="360" w:lineRule="auto"/>
            <w:rPr>
              <w:rFonts w:ascii="Times New Roman" w:eastAsiaTheme="minorEastAsia" w:hAnsi="Times New Roman" w:cs="Times New Roman"/>
              <w:noProof/>
              <w:sz w:val="24"/>
              <w:szCs w:val="24"/>
              <w:lang w:val="en-GB" w:eastAsia="en-IN"/>
            </w:rPr>
          </w:pPr>
          <w:r w:rsidRPr="00975A38">
            <w:rPr>
              <w:rFonts w:ascii="Times New Roman" w:hAnsi="Times New Roman" w:cs="Times New Roman"/>
              <w:sz w:val="24"/>
              <w:szCs w:val="24"/>
              <w:lang w:val="en-GB"/>
            </w:rPr>
            <w:fldChar w:fldCharType="begin"/>
          </w:r>
          <w:r w:rsidRPr="00975A38">
            <w:rPr>
              <w:rFonts w:ascii="Times New Roman" w:hAnsi="Times New Roman" w:cs="Times New Roman"/>
              <w:sz w:val="24"/>
              <w:szCs w:val="24"/>
              <w:lang w:val="en-GB"/>
            </w:rPr>
            <w:instrText xml:space="preserve"> TOC \o "1-3" \h \z \u </w:instrText>
          </w:r>
          <w:r w:rsidRPr="00975A38">
            <w:rPr>
              <w:rFonts w:ascii="Times New Roman" w:hAnsi="Times New Roman" w:cs="Times New Roman"/>
              <w:sz w:val="24"/>
              <w:szCs w:val="24"/>
              <w:lang w:val="en-GB"/>
            </w:rPr>
            <w:fldChar w:fldCharType="separate"/>
          </w:r>
          <w:hyperlink w:anchor="_Toc66812516" w:history="1">
            <w:r w:rsidR="002F7F11" w:rsidRPr="00975A38">
              <w:rPr>
                <w:rStyle w:val="Hyperlink"/>
                <w:rFonts w:ascii="Times New Roman" w:eastAsia="Times New Roman" w:hAnsi="Times New Roman" w:cs="Times New Roman"/>
                <w:noProof/>
                <w:sz w:val="24"/>
                <w:szCs w:val="24"/>
                <w:lang w:val="en-GB" w:eastAsia="en-IN"/>
              </w:rPr>
              <w:t>Introduction</w:t>
            </w:r>
            <w:r w:rsidR="002F7F11" w:rsidRPr="00975A38">
              <w:rPr>
                <w:rFonts w:ascii="Times New Roman" w:hAnsi="Times New Roman" w:cs="Times New Roman"/>
                <w:noProof/>
                <w:webHidden/>
                <w:sz w:val="24"/>
                <w:szCs w:val="24"/>
                <w:lang w:val="en-GB"/>
              </w:rPr>
              <w:tab/>
            </w:r>
            <w:r w:rsidR="002F7F11" w:rsidRPr="00975A38">
              <w:rPr>
                <w:rFonts w:ascii="Times New Roman" w:hAnsi="Times New Roman" w:cs="Times New Roman"/>
                <w:noProof/>
                <w:webHidden/>
                <w:sz w:val="24"/>
                <w:szCs w:val="24"/>
                <w:lang w:val="en-GB"/>
              </w:rPr>
              <w:fldChar w:fldCharType="begin"/>
            </w:r>
            <w:r w:rsidR="002F7F11" w:rsidRPr="00975A38">
              <w:rPr>
                <w:rFonts w:ascii="Times New Roman" w:hAnsi="Times New Roman" w:cs="Times New Roman"/>
                <w:noProof/>
                <w:webHidden/>
                <w:sz w:val="24"/>
                <w:szCs w:val="24"/>
                <w:lang w:val="en-GB"/>
              </w:rPr>
              <w:instrText xml:space="preserve"> PAGEREF _Toc66812516 \h </w:instrText>
            </w:r>
            <w:r w:rsidR="002F7F11" w:rsidRPr="00975A38">
              <w:rPr>
                <w:rFonts w:ascii="Times New Roman" w:hAnsi="Times New Roman" w:cs="Times New Roman"/>
                <w:noProof/>
                <w:webHidden/>
                <w:sz w:val="24"/>
                <w:szCs w:val="24"/>
                <w:lang w:val="en-GB"/>
              </w:rPr>
            </w:r>
            <w:r w:rsidR="002F7F11" w:rsidRPr="00975A38">
              <w:rPr>
                <w:rFonts w:ascii="Times New Roman" w:hAnsi="Times New Roman" w:cs="Times New Roman"/>
                <w:noProof/>
                <w:webHidden/>
                <w:sz w:val="24"/>
                <w:szCs w:val="24"/>
                <w:lang w:val="en-GB"/>
              </w:rPr>
              <w:fldChar w:fldCharType="separate"/>
            </w:r>
            <w:r w:rsidR="002F7F11" w:rsidRPr="00975A38">
              <w:rPr>
                <w:rFonts w:ascii="Times New Roman" w:hAnsi="Times New Roman" w:cs="Times New Roman"/>
                <w:noProof/>
                <w:webHidden/>
                <w:sz w:val="24"/>
                <w:szCs w:val="24"/>
                <w:lang w:val="en-GB"/>
              </w:rPr>
              <w:t>3</w:t>
            </w:r>
            <w:r w:rsidR="002F7F11" w:rsidRPr="00975A38">
              <w:rPr>
                <w:rFonts w:ascii="Times New Roman" w:hAnsi="Times New Roman" w:cs="Times New Roman"/>
                <w:noProof/>
                <w:webHidden/>
                <w:sz w:val="24"/>
                <w:szCs w:val="24"/>
                <w:lang w:val="en-GB"/>
              </w:rPr>
              <w:fldChar w:fldCharType="end"/>
            </w:r>
          </w:hyperlink>
        </w:p>
        <w:p w14:paraId="77528EA5" w14:textId="77777777" w:rsidR="002F7F11" w:rsidRPr="00975A38" w:rsidRDefault="0087596B" w:rsidP="00975A38">
          <w:pPr>
            <w:pStyle w:val="TOC1"/>
            <w:tabs>
              <w:tab w:val="right" w:leader="dot" w:pos="9016"/>
            </w:tabs>
            <w:spacing w:line="360" w:lineRule="auto"/>
            <w:rPr>
              <w:rFonts w:ascii="Times New Roman" w:eastAsiaTheme="minorEastAsia" w:hAnsi="Times New Roman" w:cs="Times New Roman"/>
              <w:noProof/>
              <w:sz w:val="24"/>
              <w:szCs w:val="24"/>
              <w:lang w:val="en-GB" w:eastAsia="en-IN"/>
            </w:rPr>
          </w:pPr>
          <w:hyperlink w:anchor="_Toc66812517" w:history="1">
            <w:r w:rsidR="002F7F11" w:rsidRPr="00975A38">
              <w:rPr>
                <w:rStyle w:val="Hyperlink"/>
                <w:rFonts w:ascii="Times New Roman" w:eastAsia="Times New Roman" w:hAnsi="Times New Roman" w:cs="Times New Roman"/>
                <w:noProof/>
                <w:sz w:val="24"/>
                <w:szCs w:val="24"/>
                <w:lang w:val="en-GB" w:eastAsia="en-IN"/>
              </w:rPr>
              <w:t>Part A</w:t>
            </w:r>
            <w:r w:rsidR="002F7F11" w:rsidRPr="00975A38">
              <w:rPr>
                <w:rFonts w:ascii="Times New Roman" w:hAnsi="Times New Roman" w:cs="Times New Roman"/>
                <w:noProof/>
                <w:webHidden/>
                <w:sz w:val="24"/>
                <w:szCs w:val="24"/>
                <w:lang w:val="en-GB"/>
              </w:rPr>
              <w:tab/>
            </w:r>
            <w:r w:rsidR="002F7F11" w:rsidRPr="00975A38">
              <w:rPr>
                <w:rFonts w:ascii="Times New Roman" w:hAnsi="Times New Roman" w:cs="Times New Roman"/>
                <w:noProof/>
                <w:webHidden/>
                <w:sz w:val="24"/>
                <w:szCs w:val="24"/>
                <w:lang w:val="en-GB"/>
              </w:rPr>
              <w:fldChar w:fldCharType="begin"/>
            </w:r>
            <w:r w:rsidR="002F7F11" w:rsidRPr="00975A38">
              <w:rPr>
                <w:rFonts w:ascii="Times New Roman" w:hAnsi="Times New Roman" w:cs="Times New Roman"/>
                <w:noProof/>
                <w:webHidden/>
                <w:sz w:val="24"/>
                <w:szCs w:val="24"/>
                <w:lang w:val="en-GB"/>
              </w:rPr>
              <w:instrText xml:space="preserve"> PAGEREF _Toc66812517 \h </w:instrText>
            </w:r>
            <w:r w:rsidR="002F7F11" w:rsidRPr="00975A38">
              <w:rPr>
                <w:rFonts w:ascii="Times New Roman" w:hAnsi="Times New Roman" w:cs="Times New Roman"/>
                <w:noProof/>
                <w:webHidden/>
                <w:sz w:val="24"/>
                <w:szCs w:val="24"/>
                <w:lang w:val="en-GB"/>
              </w:rPr>
            </w:r>
            <w:r w:rsidR="002F7F11" w:rsidRPr="00975A38">
              <w:rPr>
                <w:rFonts w:ascii="Times New Roman" w:hAnsi="Times New Roman" w:cs="Times New Roman"/>
                <w:noProof/>
                <w:webHidden/>
                <w:sz w:val="24"/>
                <w:szCs w:val="24"/>
                <w:lang w:val="en-GB"/>
              </w:rPr>
              <w:fldChar w:fldCharType="separate"/>
            </w:r>
            <w:r w:rsidR="002F7F11" w:rsidRPr="00975A38">
              <w:rPr>
                <w:rFonts w:ascii="Times New Roman" w:hAnsi="Times New Roman" w:cs="Times New Roman"/>
                <w:noProof/>
                <w:webHidden/>
                <w:sz w:val="24"/>
                <w:szCs w:val="24"/>
                <w:lang w:val="en-GB"/>
              </w:rPr>
              <w:t>3</w:t>
            </w:r>
            <w:r w:rsidR="002F7F11" w:rsidRPr="00975A38">
              <w:rPr>
                <w:rFonts w:ascii="Times New Roman" w:hAnsi="Times New Roman" w:cs="Times New Roman"/>
                <w:noProof/>
                <w:webHidden/>
                <w:sz w:val="24"/>
                <w:szCs w:val="24"/>
                <w:lang w:val="en-GB"/>
              </w:rPr>
              <w:fldChar w:fldCharType="end"/>
            </w:r>
          </w:hyperlink>
        </w:p>
        <w:p w14:paraId="353747C1" w14:textId="77777777" w:rsidR="002F7F11" w:rsidRPr="00975A38" w:rsidRDefault="0087596B" w:rsidP="00975A38">
          <w:pPr>
            <w:pStyle w:val="TOC2"/>
            <w:tabs>
              <w:tab w:val="right" w:leader="dot" w:pos="9016"/>
            </w:tabs>
            <w:spacing w:line="360" w:lineRule="auto"/>
            <w:rPr>
              <w:rFonts w:ascii="Times New Roman" w:eastAsiaTheme="minorEastAsia" w:hAnsi="Times New Roman" w:cs="Times New Roman"/>
              <w:noProof/>
              <w:sz w:val="24"/>
              <w:szCs w:val="24"/>
              <w:lang w:val="en-GB" w:eastAsia="en-IN"/>
            </w:rPr>
          </w:pPr>
          <w:hyperlink w:anchor="_Toc66812518" w:history="1">
            <w:r w:rsidR="002F7F11" w:rsidRPr="00975A38">
              <w:rPr>
                <w:rStyle w:val="Hyperlink"/>
                <w:rFonts w:ascii="Times New Roman" w:hAnsi="Times New Roman" w:cs="Times New Roman"/>
                <w:noProof/>
                <w:sz w:val="24"/>
                <w:szCs w:val="24"/>
                <w:lang w:val="en-GB"/>
              </w:rPr>
              <w:t>(i) Prepare the monthly control report showing original budget, flexed budget, and variances</w:t>
            </w:r>
            <w:r w:rsidR="002F7F11" w:rsidRPr="00975A38">
              <w:rPr>
                <w:rFonts w:ascii="Times New Roman" w:hAnsi="Times New Roman" w:cs="Times New Roman"/>
                <w:noProof/>
                <w:webHidden/>
                <w:sz w:val="24"/>
                <w:szCs w:val="24"/>
                <w:lang w:val="en-GB"/>
              </w:rPr>
              <w:tab/>
            </w:r>
            <w:r w:rsidR="002F7F11" w:rsidRPr="00975A38">
              <w:rPr>
                <w:rFonts w:ascii="Times New Roman" w:hAnsi="Times New Roman" w:cs="Times New Roman"/>
                <w:noProof/>
                <w:webHidden/>
                <w:sz w:val="24"/>
                <w:szCs w:val="24"/>
                <w:lang w:val="en-GB"/>
              </w:rPr>
              <w:fldChar w:fldCharType="begin"/>
            </w:r>
            <w:r w:rsidR="002F7F11" w:rsidRPr="00975A38">
              <w:rPr>
                <w:rFonts w:ascii="Times New Roman" w:hAnsi="Times New Roman" w:cs="Times New Roman"/>
                <w:noProof/>
                <w:webHidden/>
                <w:sz w:val="24"/>
                <w:szCs w:val="24"/>
                <w:lang w:val="en-GB"/>
              </w:rPr>
              <w:instrText xml:space="preserve"> PAGEREF _Toc66812518 \h </w:instrText>
            </w:r>
            <w:r w:rsidR="002F7F11" w:rsidRPr="00975A38">
              <w:rPr>
                <w:rFonts w:ascii="Times New Roman" w:hAnsi="Times New Roman" w:cs="Times New Roman"/>
                <w:noProof/>
                <w:webHidden/>
                <w:sz w:val="24"/>
                <w:szCs w:val="24"/>
                <w:lang w:val="en-GB"/>
              </w:rPr>
            </w:r>
            <w:r w:rsidR="002F7F11" w:rsidRPr="00975A38">
              <w:rPr>
                <w:rFonts w:ascii="Times New Roman" w:hAnsi="Times New Roman" w:cs="Times New Roman"/>
                <w:noProof/>
                <w:webHidden/>
                <w:sz w:val="24"/>
                <w:szCs w:val="24"/>
                <w:lang w:val="en-GB"/>
              </w:rPr>
              <w:fldChar w:fldCharType="separate"/>
            </w:r>
            <w:r w:rsidR="002F7F11" w:rsidRPr="00975A38">
              <w:rPr>
                <w:rFonts w:ascii="Times New Roman" w:hAnsi="Times New Roman" w:cs="Times New Roman"/>
                <w:noProof/>
                <w:webHidden/>
                <w:sz w:val="24"/>
                <w:szCs w:val="24"/>
                <w:lang w:val="en-GB"/>
              </w:rPr>
              <w:t>3</w:t>
            </w:r>
            <w:r w:rsidR="002F7F11" w:rsidRPr="00975A38">
              <w:rPr>
                <w:rFonts w:ascii="Times New Roman" w:hAnsi="Times New Roman" w:cs="Times New Roman"/>
                <w:noProof/>
                <w:webHidden/>
                <w:sz w:val="24"/>
                <w:szCs w:val="24"/>
                <w:lang w:val="en-GB"/>
              </w:rPr>
              <w:fldChar w:fldCharType="end"/>
            </w:r>
          </w:hyperlink>
        </w:p>
        <w:p w14:paraId="24C87BAD" w14:textId="77777777" w:rsidR="002F7F11" w:rsidRPr="00975A38" w:rsidRDefault="0087596B" w:rsidP="00975A38">
          <w:pPr>
            <w:pStyle w:val="TOC2"/>
            <w:tabs>
              <w:tab w:val="right" w:leader="dot" w:pos="9016"/>
            </w:tabs>
            <w:spacing w:line="360" w:lineRule="auto"/>
            <w:rPr>
              <w:rFonts w:ascii="Times New Roman" w:eastAsiaTheme="minorEastAsia" w:hAnsi="Times New Roman" w:cs="Times New Roman"/>
              <w:noProof/>
              <w:sz w:val="24"/>
              <w:szCs w:val="24"/>
              <w:lang w:val="en-GB" w:eastAsia="en-IN"/>
            </w:rPr>
          </w:pPr>
          <w:hyperlink w:anchor="_Toc66812519" w:history="1">
            <w:r w:rsidR="002F7F11" w:rsidRPr="00975A38">
              <w:rPr>
                <w:rStyle w:val="Hyperlink"/>
                <w:rFonts w:ascii="Times New Roman" w:eastAsia="Times New Roman" w:hAnsi="Times New Roman" w:cs="Times New Roman"/>
                <w:noProof/>
                <w:sz w:val="24"/>
                <w:szCs w:val="24"/>
                <w:lang w:val="en-GB" w:eastAsia="en-IN"/>
              </w:rPr>
              <w:t>(ii) Using your control report prepared in (i) above, prepare a report on Amana’s performance during the year 2020.</w:t>
            </w:r>
            <w:r w:rsidR="002F7F11" w:rsidRPr="00975A38">
              <w:rPr>
                <w:rFonts w:ascii="Times New Roman" w:hAnsi="Times New Roman" w:cs="Times New Roman"/>
                <w:noProof/>
                <w:webHidden/>
                <w:sz w:val="24"/>
                <w:szCs w:val="24"/>
                <w:lang w:val="en-GB"/>
              </w:rPr>
              <w:tab/>
            </w:r>
            <w:r w:rsidR="002F7F11" w:rsidRPr="00975A38">
              <w:rPr>
                <w:rFonts w:ascii="Times New Roman" w:hAnsi="Times New Roman" w:cs="Times New Roman"/>
                <w:noProof/>
                <w:webHidden/>
                <w:sz w:val="24"/>
                <w:szCs w:val="24"/>
                <w:lang w:val="en-GB"/>
              </w:rPr>
              <w:fldChar w:fldCharType="begin"/>
            </w:r>
            <w:r w:rsidR="002F7F11" w:rsidRPr="00975A38">
              <w:rPr>
                <w:rFonts w:ascii="Times New Roman" w:hAnsi="Times New Roman" w:cs="Times New Roman"/>
                <w:noProof/>
                <w:webHidden/>
                <w:sz w:val="24"/>
                <w:szCs w:val="24"/>
                <w:lang w:val="en-GB"/>
              </w:rPr>
              <w:instrText xml:space="preserve"> PAGEREF _Toc66812519 \h </w:instrText>
            </w:r>
            <w:r w:rsidR="002F7F11" w:rsidRPr="00975A38">
              <w:rPr>
                <w:rFonts w:ascii="Times New Roman" w:hAnsi="Times New Roman" w:cs="Times New Roman"/>
                <w:noProof/>
                <w:webHidden/>
                <w:sz w:val="24"/>
                <w:szCs w:val="24"/>
                <w:lang w:val="en-GB"/>
              </w:rPr>
            </w:r>
            <w:r w:rsidR="002F7F11" w:rsidRPr="00975A38">
              <w:rPr>
                <w:rFonts w:ascii="Times New Roman" w:hAnsi="Times New Roman" w:cs="Times New Roman"/>
                <w:noProof/>
                <w:webHidden/>
                <w:sz w:val="24"/>
                <w:szCs w:val="24"/>
                <w:lang w:val="en-GB"/>
              </w:rPr>
              <w:fldChar w:fldCharType="separate"/>
            </w:r>
            <w:r w:rsidR="002F7F11" w:rsidRPr="00975A38">
              <w:rPr>
                <w:rFonts w:ascii="Times New Roman" w:hAnsi="Times New Roman" w:cs="Times New Roman"/>
                <w:noProof/>
                <w:webHidden/>
                <w:sz w:val="24"/>
                <w:szCs w:val="24"/>
                <w:lang w:val="en-GB"/>
              </w:rPr>
              <w:t>6</w:t>
            </w:r>
            <w:r w:rsidR="002F7F11" w:rsidRPr="00975A38">
              <w:rPr>
                <w:rFonts w:ascii="Times New Roman" w:hAnsi="Times New Roman" w:cs="Times New Roman"/>
                <w:noProof/>
                <w:webHidden/>
                <w:sz w:val="24"/>
                <w:szCs w:val="24"/>
                <w:lang w:val="en-GB"/>
              </w:rPr>
              <w:fldChar w:fldCharType="end"/>
            </w:r>
          </w:hyperlink>
        </w:p>
        <w:p w14:paraId="3A3D570B" w14:textId="77777777" w:rsidR="002F7F11" w:rsidRPr="00975A38" w:rsidRDefault="0087596B" w:rsidP="00975A38">
          <w:pPr>
            <w:pStyle w:val="TOC2"/>
            <w:tabs>
              <w:tab w:val="right" w:leader="dot" w:pos="9016"/>
            </w:tabs>
            <w:spacing w:line="360" w:lineRule="auto"/>
            <w:rPr>
              <w:rFonts w:ascii="Times New Roman" w:eastAsiaTheme="minorEastAsia" w:hAnsi="Times New Roman" w:cs="Times New Roman"/>
              <w:noProof/>
              <w:sz w:val="24"/>
              <w:szCs w:val="24"/>
              <w:lang w:val="en-GB" w:eastAsia="en-IN"/>
            </w:rPr>
          </w:pPr>
          <w:hyperlink w:anchor="_Toc66812520" w:history="1">
            <w:r w:rsidR="002F7F11" w:rsidRPr="00975A38">
              <w:rPr>
                <w:rStyle w:val="Hyperlink"/>
                <w:rFonts w:ascii="Times New Roman" w:eastAsia="Times New Roman" w:hAnsi="Times New Roman" w:cs="Times New Roman"/>
                <w:noProof/>
                <w:sz w:val="24"/>
                <w:szCs w:val="24"/>
                <w:lang w:val="en-GB" w:eastAsia="en-IN"/>
              </w:rPr>
              <w:t>(iii) Provide recommendations to Amana’s CEO on areas of improvement.</w:t>
            </w:r>
            <w:r w:rsidR="002F7F11" w:rsidRPr="00975A38">
              <w:rPr>
                <w:rFonts w:ascii="Times New Roman" w:hAnsi="Times New Roman" w:cs="Times New Roman"/>
                <w:noProof/>
                <w:webHidden/>
                <w:sz w:val="24"/>
                <w:szCs w:val="24"/>
                <w:lang w:val="en-GB"/>
              </w:rPr>
              <w:tab/>
            </w:r>
            <w:r w:rsidR="002F7F11" w:rsidRPr="00975A38">
              <w:rPr>
                <w:rFonts w:ascii="Times New Roman" w:hAnsi="Times New Roman" w:cs="Times New Roman"/>
                <w:noProof/>
                <w:webHidden/>
                <w:sz w:val="24"/>
                <w:szCs w:val="24"/>
                <w:lang w:val="en-GB"/>
              </w:rPr>
              <w:fldChar w:fldCharType="begin"/>
            </w:r>
            <w:r w:rsidR="002F7F11" w:rsidRPr="00975A38">
              <w:rPr>
                <w:rFonts w:ascii="Times New Roman" w:hAnsi="Times New Roman" w:cs="Times New Roman"/>
                <w:noProof/>
                <w:webHidden/>
                <w:sz w:val="24"/>
                <w:szCs w:val="24"/>
                <w:lang w:val="en-GB"/>
              </w:rPr>
              <w:instrText xml:space="preserve"> PAGEREF _Toc66812520 \h </w:instrText>
            </w:r>
            <w:r w:rsidR="002F7F11" w:rsidRPr="00975A38">
              <w:rPr>
                <w:rFonts w:ascii="Times New Roman" w:hAnsi="Times New Roman" w:cs="Times New Roman"/>
                <w:noProof/>
                <w:webHidden/>
                <w:sz w:val="24"/>
                <w:szCs w:val="24"/>
                <w:lang w:val="en-GB"/>
              </w:rPr>
            </w:r>
            <w:r w:rsidR="002F7F11" w:rsidRPr="00975A38">
              <w:rPr>
                <w:rFonts w:ascii="Times New Roman" w:hAnsi="Times New Roman" w:cs="Times New Roman"/>
                <w:noProof/>
                <w:webHidden/>
                <w:sz w:val="24"/>
                <w:szCs w:val="24"/>
                <w:lang w:val="en-GB"/>
              </w:rPr>
              <w:fldChar w:fldCharType="separate"/>
            </w:r>
            <w:r w:rsidR="002F7F11" w:rsidRPr="00975A38">
              <w:rPr>
                <w:rFonts w:ascii="Times New Roman" w:hAnsi="Times New Roman" w:cs="Times New Roman"/>
                <w:noProof/>
                <w:webHidden/>
                <w:sz w:val="24"/>
                <w:szCs w:val="24"/>
                <w:lang w:val="en-GB"/>
              </w:rPr>
              <w:t>8</w:t>
            </w:r>
            <w:r w:rsidR="002F7F11" w:rsidRPr="00975A38">
              <w:rPr>
                <w:rFonts w:ascii="Times New Roman" w:hAnsi="Times New Roman" w:cs="Times New Roman"/>
                <w:noProof/>
                <w:webHidden/>
                <w:sz w:val="24"/>
                <w:szCs w:val="24"/>
                <w:lang w:val="en-GB"/>
              </w:rPr>
              <w:fldChar w:fldCharType="end"/>
            </w:r>
          </w:hyperlink>
        </w:p>
        <w:p w14:paraId="5E410781" w14:textId="77777777" w:rsidR="002F7F11" w:rsidRPr="00975A38" w:rsidRDefault="0087596B" w:rsidP="00975A38">
          <w:pPr>
            <w:pStyle w:val="TOC1"/>
            <w:tabs>
              <w:tab w:val="right" w:leader="dot" w:pos="9016"/>
            </w:tabs>
            <w:spacing w:line="360" w:lineRule="auto"/>
            <w:rPr>
              <w:rFonts w:ascii="Times New Roman" w:eastAsiaTheme="minorEastAsia" w:hAnsi="Times New Roman" w:cs="Times New Roman"/>
              <w:noProof/>
              <w:sz w:val="24"/>
              <w:szCs w:val="24"/>
              <w:lang w:val="en-GB" w:eastAsia="en-IN"/>
            </w:rPr>
          </w:pPr>
          <w:hyperlink w:anchor="_Toc66812521" w:history="1">
            <w:r w:rsidR="002F7F11" w:rsidRPr="00975A38">
              <w:rPr>
                <w:rStyle w:val="Hyperlink"/>
                <w:rFonts w:ascii="Times New Roman" w:eastAsia="Times New Roman" w:hAnsi="Times New Roman" w:cs="Times New Roman"/>
                <w:noProof/>
                <w:sz w:val="24"/>
                <w:szCs w:val="24"/>
                <w:lang w:val="en-GB" w:eastAsia="en-IN"/>
              </w:rPr>
              <w:t>Part B</w:t>
            </w:r>
            <w:r w:rsidR="002F7F11" w:rsidRPr="00975A38">
              <w:rPr>
                <w:rFonts w:ascii="Times New Roman" w:hAnsi="Times New Roman" w:cs="Times New Roman"/>
                <w:noProof/>
                <w:webHidden/>
                <w:sz w:val="24"/>
                <w:szCs w:val="24"/>
                <w:lang w:val="en-GB"/>
              </w:rPr>
              <w:tab/>
            </w:r>
            <w:r w:rsidR="002F7F11" w:rsidRPr="00975A38">
              <w:rPr>
                <w:rFonts w:ascii="Times New Roman" w:hAnsi="Times New Roman" w:cs="Times New Roman"/>
                <w:noProof/>
                <w:webHidden/>
                <w:sz w:val="24"/>
                <w:szCs w:val="24"/>
                <w:lang w:val="en-GB"/>
              </w:rPr>
              <w:fldChar w:fldCharType="begin"/>
            </w:r>
            <w:r w:rsidR="002F7F11" w:rsidRPr="00975A38">
              <w:rPr>
                <w:rFonts w:ascii="Times New Roman" w:hAnsi="Times New Roman" w:cs="Times New Roman"/>
                <w:noProof/>
                <w:webHidden/>
                <w:sz w:val="24"/>
                <w:szCs w:val="24"/>
                <w:lang w:val="en-GB"/>
              </w:rPr>
              <w:instrText xml:space="preserve"> PAGEREF _Toc66812521 \h </w:instrText>
            </w:r>
            <w:r w:rsidR="002F7F11" w:rsidRPr="00975A38">
              <w:rPr>
                <w:rFonts w:ascii="Times New Roman" w:hAnsi="Times New Roman" w:cs="Times New Roman"/>
                <w:noProof/>
                <w:webHidden/>
                <w:sz w:val="24"/>
                <w:szCs w:val="24"/>
                <w:lang w:val="en-GB"/>
              </w:rPr>
            </w:r>
            <w:r w:rsidR="002F7F11" w:rsidRPr="00975A38">
              <w:rPr>
                <w:rFonts w:ascii="Times New Roman" w:hAnsi="Times New Roman" w:cs="Times New Roman"/>
                <w:noProof/>
                <w:webHidden/>
                <w:sz w:val="24"/>
                <w:szCs w:val="24"/>
                <w:lang w:val="en-GB"/>
              </w:rPr>
              <w:fldChar w:fldCharType="separate"/>
            </w:r>
            <w:r w:rsidR="002F7F11" w:rsidRPr="00975A38">
              <w:rPr>
                <w:rFonts w:ascii="Times New Roman" w:hAnsi="Times New Roman" w:cs="Times New Roman"/>
                <w:noProof/>
                <w:webHidden/>
                <w:sz w:val="24"/>
                <w:szCs w:val="24"/>
                <w:lang w:val="en-GB"/>
              </w:rPr>
              <w:t>9</w:t>
            </w:r>
            <w:r w:rsidR="002F7F11" w:rsidRPr="00975A38">
              <w:rPr>
                <w:rFonts w:ascii="Times New Roman" w:hAnsi="Times New Roman" w:cs="Times New Roman"/>
                <w:noProof/>
                <w:webHidden/>
                <w:sz w:val="24"/>
                <w:szCs w:val="24"/>
                <w:lang w:val="en-GB"/>
              </w:rPr>
              <w:fldChar w:fldCharType="end"/>
            </w:r>
          </w:hyperlink>
        </w:p>
        <w:p w14:paraId="7FC9B6C7" w14:textId="77777777" w:rsidR="002F7F11" w:rsidRPr="00975A38" w:rsidRDefault="0087596B" w:rsidP="00975A38">
          <w:pPr>
            <w:pStyle w:val="TOC2"/>
            <w:tabs>
              <w:tab w:val="right" w:leader="dot" w:pos="9016"/>
            </w:tabs>
            <w:spacing w:line="360" w:lineRule="auto"/>
            <w:rPr>
              <w:rFonts w:ascii="Times New Roman" w:eastAsiaTheme="minorEastAsia" w:hAnsi="Times New Roman" w:cs="Times New Roman"/>
              <w:noProof/>
              <w:sz w:val="24"/>
              <w:szCs w:val="24"/>
              <w:lang w:val="en-GB" w:eastAsia="en-IN"/>
            </w:rPr>
          </w:pPr>
          <w:hyperlink w:anchor="_Toc66812522" w:history="1">
            <w:r w:rsidR="002F7F11" w:rsidRPr="00975A38">
              <w:rPr>
                <w:rStyle w:val="Hyperlink"/>
                <w:rFonts w:ascii="Times New Roman" w:eastAsia="Times New Roman" w:hAnsi="Times New Roman" w:cs="Times New Roman"/>
                <w:noProof/>
                <w:sz w:val="24"/>
                <w:szCs w:val="24"/>
                <w:lang w:val="en-GB" w:eastAsia="en-IN"/>
              </w:rPr>
              <w:t>Analysis of Mr Amana’s decision to go online</w:t>
            </w:r>
            <w:r w:rsidR="002F7F11" w:rsidRPr="00975A38">
              <w:rPr>
                <w:rFonts w:ascii="Times New Roman" w:hAnsi="Times New Roman" w:cs="Times New Roman"/>
                <w:noProof/>
                <w:webHidden/>
                <w:sz w:val="24"/>
                <w:szCs w:val="24"/>
                <w:lang w:val="en-GB"/>
              </w:rPr>
              <w:tab/>
            </w:r>
            <w:r w:rsidR="002F7F11" w:rsidRPr="00975A38">
              <w:rPr>
                <w:rFonts w:ascii="Times New Roman" w:hAnsi="Times New Roman" w:cs="Times New Roman"/>
                <w:noProof/>
                <w:webHidden/>
                <w:sz w:val="24"/>
                <w:szCs w:val="24"/>
                <w:lang w:val="en-GB"/>
              </w:rPr>
              <w:fldChar w:fldCharType="begin"/>
            </w:r>
            <w:r w:rsidR="002F7F11" w:rsidRPr="00975A38">
              <w:rPr>
                <w:rFonts w:ascii="Times New Roman" w:hAnsi="Times New Roman" w:cs="Times New Roman"/>
                <w:noProof/>
                <w:webHidden/>
                <w:sz w:val="24"/>
                <w:szCs w:val="24"/>
                <w:lang w:val="en-GB"/>
              </w:rPr>
              <w:instrText xml:space="preserve"> PAGEREF _Toc66812522 \h </w:instrText>
            </w:r>
            <w:r w:rsidR="002F7F11" w:rsidRPr="00975A38">
              <w:rPr>
                <w:rFonts w:ascii="Times New Roman" w:hAnsi="Times New Roman" w:cs="Times New Roman"/>
                <w:noProof/>
                <w:webHidden/>
                <w:sz w:val="24"/>
                <w:szCs w:val="24"/>
                <w:lang w:val="en-GB"/>
              </w:rPr>
            </w:r>
            <w:r w:rsidR="002F7F11" w:rsidRPr="00975A38">
              <w:rPr>
                <w:rFonts w:ascii="Times New Roman" w:hAnsi="Times New Roman" w:cs="Times New Roman"/>
                <w:noProof/>
                <w:webHidden/>
                <w:sz w:val="24"/>
                <w:szCs w:val="24"/>
                <w:lang w:val="en-GB"/>
              </w:rPr>
              <w:fldChar w:fldCharType="separate"/>
            </w:r>
            <w:r w:rsidR="002F7F11" w:rsidRPr="00975A38">
              <w:rPr>
                <w:rFonts w:ascii="Times New Roman" w:hAnsi="Times New Roman" w:cs="Times New Roman"/>
                <w:noProof/>
                <w:webHidden/>
                <w:sz w:val="24"/>
                <w:szCs w:val="24"/>
                <w:lang w:val="en-GB"/>
              </w:rPr>
              <w:t>9</w:t>
            </w:r>
            <w:r w:rsidR="002F7F11" w:rsidRPr="00975A38">
              <w:rPr>
                <w:rFonts w:ascii="Times New Roman" w:hAnsi="Times New Roman" w:cs="Times New Roman"/>
                <w:noProof/>
                <w:webHidden/>
                <w:sz w:val="24"/>
                <w:szCs w:val="24"/>
                <w:lang w:val="en-GB"/>
              </w:rPr>
              <w:fldChar w:fldCharType="end"/>
            </w:r>
          </w:hyperlink>
        </w:p>
        <w:p w14:paraId="7875E51A" w14:textId="77777777" w:rsidR="002F7F11" w:rsidRPr="00975A38" w:rsidRDefault="0087596B" w:rsidP="00975A38">
          <w:pPr>
            <w:pStyle w:val="TOC1"/>
            <w:tabs>
              <w:tab w:val="right" w:leader="dot" w:pos="9016"/>
            </w:tabs>
            <w:spacing w:line="360" w:lineRule="auto"/>
            <w:rPr>
              <w:rFonts w:ascii="Times New Roman" w:eastAsiaTheme="minorEastAsia" w:hAnsi="Times New Roman" w:cs="Times New Roman"/>
              <w:noProof/>
              <w:sz w:val="24"/>
              <w:szCs w:val="24"/>
              <w:lang w:val="en-GB" w:eastAsia="en-IN"/>
            </w:rPr>
          </w:pPr>
          <w:hyperlink w:anchor="_Toc66812523" w:history="1">
            <w:r w:rsidR="002F7F11" w:rsidRPr="00975A38">
              <w:rPr>
                <w:rStyle w:val="Hyperlink"/>
                <w:rFonts w:ascii="Times New Roman" w:eastAsia="Times New Roman" w:hAnsi="Times New Roman" w:cs="Times New Roman"/>
                <w:noProof/>
                <w:sz w:val="24"/>
                <w:szCs w:val="24"/>
                <w:lang w:val="en-GB" w:eastAsia="en-IN"/>
              </w:rPr>
              <w:t>Conclusion</w:t>
            </w:r>
            <w:r w:rsidR="002F7F11" w:rsidRPr="00975A38">
              <w:rPr>
                <w:rFonts w:ascii="Times New Roman" w:hAnsi="Times New Roman" w:cs="Times New Roman"/>
                <w:noProof/>
                <w:webHidden/>
                <w:sz w:val="24"/>
                <w:szCs w:val="24"/>
                <w:lang w:val="en-GB"/>
              </w:rPr>
              <w:tab/>
            </w:r>
            <w:r w:rsidR="002F7F11" w:rsidRPr="00975A38">
              <w:rPr>
                <w:rFonts w:ascii="Times New Roman" w:hAnsi="Times New Roman" w:cs="Times New Roman"/>
                <w:noProof/>
                <w:webHidden/>
                <w:sz w:val="24"/>
                <w:szCs w:val="24"/>
                <w:lang w:val="en-GB"/>
              </w:rPr>
              <w:fldChar w:fldCharType="begin"/>
            </w:r>
            <w:r w:rsidR="002F7F11" w:rsidRPr="00975A38">
              <w:rPr>
                <w:rFonts w:ascii="Times New Roman" w:hAnsi="Times New Roman" w:cs="Times New Roman"/>
                <w:noProof/>
                <w:webHidden/>
                <w:sz w:val="24"/>
                <w:szCs w:val="24"/>
                <w:lang w:val="en-GB"/>
              </w:rPr>
              <w:instrText xml:space="preserve"> PAGEREF _Toc66812523 \h </w:instrText>
            </w:r>
            <w:r w:rsidR="002F7F11" w:rsidRPr="00975A38">
              <w:rPr>
                <w:rFonts w:ascii="Times New Roman" w:hAnsi="Times New Roman" w:cs="Times New Roman"/>
                <w:noProof/>
                <w:webHidden/>
                <w:sz w:val="24"/>
                <w:szCs w:val="24"/>
                <w:lang w:val="en-GB"/>
              </w:rPr>
            </w:r>
            <w:r w:rsidR="002F7F11" w:rsidRPr="00975A38">
              <w:rPr>
                <w:rFonts w:ascii="Times New Roman" w:hAnsi="Times New Roman" w:cs="Times New Roman"/>
                <w:noProof/>
                <w:webHidden/>
                <w:sz w:val="24"/>
                <w:szCs w:val="24"/>
                <w:lang w:val="en-GB"/>
              </w:rPr>
              <w:fldChar w:fldCharType="separate"/>
            </w:r>
            <w:r w:rsidR="002F7F11" w:rsidRPr="00975A38">
              <w:rPr>
                <w:rFonts w:ascii="Times New Roman" w:hAnsi="Times New Roman" w:cs="Times New Roman"/>
                <w:noProof/>
                <w:webHidden/>
                <w:sz w:val="24"/>
                <w:szCs w:val="24"/>
                <w:lang w:val="en-GB"/>
              </w:rPr>
              <w:t>11</w:t>
            </w:r>
            <w:r w:rsidR="002F7F11" w:rsidRPr="00975A38">
              <w:rPr>
                <w:rFonts w:ascii="Times New Roman" w:hAnsi="Times New Roman" w:cs="Times New Roman"/>
                <w:noProof/>
                <w:webHidden/>
                <w:sz w:val="24"/>
                <w:szCs w:val="24"/>
                <w:lang w:val="en-GB"/>
              </w:rPr>
              <w:fldChar w:fldCharType="end"/>
            </w:r>
          </w:hyperlink>
        </w:p>
        <w:p w14:paraId="5DE31D8A" w14:textId="77777777" w:rsidR="002F7F11" w:rsidRPr="00975A38" w:rsidRDefault="0087596B" w:rsidP="00975A38">
          <w:pPr>
            <w:pStyle w:val="TOC1"/>
            <w:tabs>
              <w:tab w:val="right" w:leader="dot" w:pos="9016"/>
            </w:tabs>
            <w:spacing w:line="360" w:lineRule="auto"/>
            <w:rPr>
              <w:rFonts w:ascii="Times New Roman" w:eastAsiaTheme="minorEastAsia" w:hAnsi="Times New Roman" w:cs="Times New Roman"/>
              <w:noProof/>
              <w:sz w:val="24"/>
              <w:szCs w:val="24"/>
              <w:lang w:val="en-GB" w:eastAsia="en-IN"/>
            </w:rPr>
          </w:pPr>
          <w:hyperlink w:anchor="_Toc66812524" w:history="1">
            <w:r w:rsidR="002F7F11" w:rsidRPr="00975A38">
              <w:rPr>
                <w:rStyle w:val="Hyperlink"/>
                <w:rFonts w:ascii="Times New Roman" w:eastAsia="Times New Roman" w:hAnsi="Times New Roman" w:cs="Times New Roman"/>
                <w:noProof/>
                <w:sz w:val="24"/>
                <w:szCs w:val="24"/>
                <w:lang w:val="en-GB" w:eastAsia="en-IN"/>
              </w:rPr>
              <w:t>Reference List</w:t>
            </w:r>
            <w:r w:rsidR="002F7F11" w:rsidRPr="00975A38">
              <w:rPr>
                <w:rFonts w:ascii="Times New Roman" w:hAnsi="Times New Roman" w:cs="Times New Roman"/>
                <w:noProof/>
                <w:webHidden/>
                <w:sz w:val="24"/>
                <w:szCs w:val="24"/>
                <w:lang w:val="en-GB"/>
              </w:rPr>
              <w:tab/>
            </w:r>
            <w:r w:rsidR="002F7F11" w:rsidRPr="00975A38">
              <w:rPr>
                <w:rFonts w:ascii="Times New Roman" w:hAnsi="Times New Roman" w:cs="Times New Roman"/>
                <w:noProof/>
                <w:webHidden/>
                <w:sz w:val="24"/>
                <w:szCs w:val="24"/>
                <w:lang w:val="en-GB"/>
              </w:rPr>
              <w:fldChar w:fldCharType="begin"/>
            </w:r>
            <w:r w:rsidR="002F7F11" w:rsidRPr="00975A38">
              <w:rPr>
                <w:rFonts w:ascii="Times New Roman" w:hAnsi="Times New Roman" w:cs="Times New Roman"/>
                <w:noProof/>
                <w:webHidden/>
                <w:sz w:val="24"/>
                <w:szCs w:val="24"/>
                <w:lang w:val="en-GB"/>
              </w:rPr>
              <w:instrText xml:space="preserve"> PAGEREF _Toc66812524 \h </w:instrText>
            </w:r>
            <w:r w:rsidR="002F7F11" w:rsidRPr="00975A38">
              <w:rPr>
                <w:rFonts w:ascii="Times New Roman" w:hAnsi="Times New Roman" w:cs="Times New Roman"/>
                <w:noProof/>
                <w:webHidden/>
                <w:sz w:val="24"/>
                <w:szCs w:val="24"/>
                <w:lang w:val="en-GB"/>
              </w:rPr>
            </w:r>
            <w:r w:rsidR="002F7F11" w:rsidRPr="00975A38">
              <w:rPr>
                <w:rFonts w:ascii="Times New Roman" w:hAnsi="Times New Roman" w:cs="Times New Roman"/>
                <w:noProof/>
                <w:webHidden/>
                <w:sz w:val="24"/>
                <w:szCs w:val="24"/>
                <w:lang w:val="en-GB"/>
              </w:rPr>
              <w:fldChar w:fldCharType="separate"/>
            </w:r>
            <w:r w:rsidR="002F7F11" w:rsidRPr="00975A38">
              <w:rPr>
                <w:rFonts w:ascii="Times New Roman" w:hAnsi="Times New Roman" w:cs="Times New Roman"/>
                <w:noProof/>
                <w:webHidden/>
                <w:sz w:val="24"/>
                <w:szCs w:val="24"/>
                <w:lang w:val="en-GB"/>
              </w:rPr>
              <w:t>12</w:t>
            </w:r>
            <w:r w:rsidR="002F7F11" w:rsidRPr="00975A38">
              <w:rPr>
                <w:rFonts w:ascii="Times New Roman" w:hAnsi="Times New Roman" w:cs="Times New Roman"/>
                <w:noProof/>
                <w:webHidden/>
                <w:sz w:val="24"/>
                <w:szCs w:val="24"/>
                <w:lang w:val="en-GB"/>
              </w:rPr>
              <w:fldChar w:fldCharType="end"/>
            </w:r>
          </w:hyperlink>
        </w:p>
        <w:p w14:paraId="6CF12427" w14:textId="77777777" w:rsidR="00B70858" w:rsidRPr="002F7F11" w:rsidRDefault="00B70858" w:rsidP="00975A38">
          <w:pPr>
            <w:spacing w:line="360" w:lineRule="auto"/>
            <w:rPr>
              <w:lang w:val="en-GB"/>
            </w:rPr>
          </w:pPr>
          <w:r w:rsidRPr="00975A38">
            <w:rPr>
              <w:rFonts w:ascii="Times New Roman" w:hAnsi="Times New Roman" w:cs="Times New Roman"/>
              <w:b/>
              <w:bCs/>
              <w:noProof/>
              <w:sz w:val="24"/>
              <w:szCs w:val="24"/>
              <w:lang w:val="en-GB"/>
            </w:rPr>
            <w:fldChar w:fldCharType="end"/>
          </w:r>
        </w:p>
      </w:sdtContent>
    </w:sdt>
    <w:p w14:paraId="7A04D105" w14:textId="77777777" w:rsidR="00B70858" w:rsidRPr="002F7F11" w:rsidRDefault="00B70858" w:rsidP="00D67F35">
      <w:pPr>
        <w:spacing w:after="0" w:line="360" w:lineRule="auto"/>
        <w:jc w:val="both"/>
        <w:rPr>
          <w:rFonts w:ascii="Times New Roman" w:eastAsia="Times New Roman" w:hAnsi="Times New Roman" w:cs="Times New Roman"/>
          <w:color w:val="000000"/>
          <w:sz w:val="24"/>
          <w:szCs w:val="24"/>
          <w:lang w:val="en-GB" w:eastAsia="en-IN"/>
        </w:rPr>
      </w:pPr>
    </w:p>
    <w:p w14:paraId="25D3998A" w14:textId="77777777" w:rsidR="00B70858" w:rsidRPr="002F7F11" w:rsidRDefault="00B70858" w:rsidP="00D67F35">
      <w:pPr>
        <w:spacing w:after="0" w:line="360" w:lineRule="auto"/>
        <w:jc w:val="both"/>
        <w:rPr>
          <w:rFonts w:ascii="Times New Roman" w:eastAsia="Times New Roman" w:hAnsi="Times New Roman" w:cs="Times New Roman"/>
          <w:color w:val="000000"/>
          <w:sz w:val="24"/>
          <w:szCs w:val="24"/>
          <w:lang w:val="en-GB" w:eastAsia="en-IN"/>
        </w:rPr>
      </w:pPr>
    </w:p>
    <w:p w14:paraId="41B60C30" w14:textId="77777777" w:rsidR="00B70858" w:rsidRPr="002F7F11" w:rsidRDefault="00B70858" w:rsidP="00D67F35">
      <w:pPr>
        <w:spacing w:after="0" w:line="360" w:lineRule="auto"/>
        <w:jc w:val="both"/>
        <w:rPr>
          <w:rFonts w:ascii="Times New Roman" w:eastAsia="Times New Roman" w:hAnsi="Times New Roman" w:cs="Times New Roman"/>
          <w:color w:val="000000"/>
          <w:sz w:val="24"/>
          <w:szCs w:val="24"/>
          <w:lang w:val="en-GB" w:eastAsia="en-IN"/>
        </w:rPr>
      </w:pPr>
    </w:p>
    <w:p w14:paraId="7FFE6B18" w14:textId="77777777" w:rsidR="00B70858" w:rsidRPr="002F7F11" w:rsidRDefault="00B70858">
      <w:pPr>
        <w:rPr>
          <w:rFonts w:ascii="Times New Roman" w:eastAsia="Times New Roman" w:hAnsi="Times New Roman" w:cstheme="majorBidi"/>
          <w:b/>
          <w:bCs/>
          <w:sz w:val="24"/>
          <w:szCs w:val="28"/>
          <w:lang w:val="en-GB" w:eastAsia="en-IN"/>
        </w:rPr>
      </w:pPr>
      <w:r w:rsidRPr="002F7F11">
        <w:rPr>
          <w:rFonts w:eastAsia="Times New Roman"/>
          <w:lang w:val="en-GB" w:eastAsia="en-IN"/>
        </w:rPr>
        <w:br w:type="page"/>
      </w:r>
    </w:p>
    <w:p w14:paraId="5E5F79DE" w14:textId="77777777" w:rsidR="00D67F35" w:rsidRPr="002F7F11" w:rsidRDefault="00D67F35" w:rsidP="00B70858">
      <w:pPr>
        <w:pStyle w:val="Heading1"/>
        <w:rPr>
          <w:rFonts w:eastAsia="Times New Roman"/>
          <w:lang w:val="en-GB" w:eastAsia="en-IN"/>
        </w:rPr>
      </w:pPr>
      <w:bookmarkStart w:id="0" w:name="_Toc66812516"/>
      <w:r w:rsidRPr="002F7F11">
        <w:rPr>
          <w:rFonts w:eastAsia="Times New Roman"/>
          <w:lang w:val="en-GB" w:eastAsia="en-IN"/>
        </w:rPr>
        <w:lastRenderedPageBreak/>
        <w:t>Introduction</w:t>
      </w:r>
      <w:bookmarkEnd w:id="0"/>
    </w:p>
    <w:p w14:paraId="0FD3271F" w14:textId="77777777" w:rsidR="00D67F35" w:rsidRPr="00D67F35" w:rsidRDefault="00D67F35" w:rsidP="00D67F35">
      <w:pPr>
        <w:spacing w:after="0" w:line="360" w:lineRule="auto"/>
        <w:jc w:val="both"/>
        <w:rPr>
          <w:rFonts w:ascii="Times New Roman" w:eastAsia="Times New Roman" w:hAnsi="Times New Roman" w:cs="Times New Roman"/>
          <w:sz w:val="24"/>
          <w:szCs w:val="24"/>
          <w:lang w:val="en-GB" w:eastAsia="en-IN"/>
        </w:rPr>
      </w:pPr>
      <w:r w:rsidRPr="00D67F35">
        <w:rPr>
          <w:rFonts w:ascii="Times New Roman" w:eastAsia="Times New Roman" w:hAnsi="Times New Roman" w:cs="Times New Roman"/>
          <w:color w:val="000000"/>
          <w:sz w:val="24"/>
          <w:szCs w:val="24"/>
          <w:lang w:val="en-GB" w:eastAsia="en-IN"/>
        </w:rPr>
        <w:t>Management accounting supports in having a key development of the different effective features that supports the large rise of different business accounting along with having a complete costing of the different performances. The reports focus on providing proper analysis of the original, flexed as well as variances of Amana Ltd. It also provides proper recommendation to the CEO of Amana in different key areas of improvement of the organisation.  Proper understanding of different key decision making abilities of the organisation also assists in the effective growth and development of the organisation. Large consideration of different key and relevant costs that are required for the business performances results in the effective improvement of the various financial capitals. </w:t>
      </w:r>
    </w:p>
    <w:p w14:paraId="32909233" w14:textId="77777777" w:rsidR="00D67F35" w:rsidRPr="002F7F11" w:rsidRDefault="00D67F35" w:rsidP="00B70858">
      <w:pPr>
        <w:pStyle w:val="Heading1"/>
        <w:rPr>
          <w:rFonts w:eastAsia="Times New Roman"/>
          <w:lang w:val="en-GB" w:eastAsia="en-IN"/>
        </w:rPr>
      </w:pPr>
      <w:bookmarkStart w:id="1" w:name="_Toc66812517"/>
      <w:r w:rsidRPr="002F7F11">
        <w:rPr>
          <w:rFonts w:eastAsia="Times New Roman"/>
          <w:lang w:val="en-GB" w:eastAsia="en-IN"/>
        </w:rPr>
        <w:t>Part A</w:t>
      </w:r>
      <w:bookmarkEnd w:id="1"/>
    </w:p>
    <w:p w14:paraId="6F45825F" w14:textId="77777777" w:rsidR="00D67F35" w:rsidRPr="00D67F35" w:rsidRDefault="00D67F35" w:rsidP="00D67F35">
      <w:pPr>
        <w:spacing w:after="0" w:line="360" w:lineRule="auto"/>
        <w:jc w:val="both"/>
        <w:rPr>
          <w:rFonts w:ascii="Times New Roman" w:eastAsia="Times New Roman" w:hAnsi="Times New Roman" w:cs="Times New Roman"/>
          <w:sz w:val="24"/>
          <w:szCs w:val="24"/>
          <w:lang w:val="en-GB" w:eastAsia="en-IN"/>
        </w:rPr>
      </w:pPr>
      <w:r w:rsidRPr="00D67F35">
        <w:rPr>
          <w:rFonts w:ascii="Times New Roman" w:eastAsia="Times New Roman" w:hAnsi="Times New Roman" w:cs="Times New Roman"/>
          <w:color w:val="000000"/>
          <w:sz w:val="24"/>
          <w:szCs w:val="24"/>
          <w:lang w:val="en-GB" w:eastAsia="en-IN"/>
        </w:rPr>
        <w:t>This section provides detailed analysis of the various key informational presentations that support in deducing proper and detailed information of the performance of Amana Ltd financially. It results in supporting the organisation in having a large improvement of the different key and effective understanding of the different growth analysis of the organisation. Effective evaluation of the financial performance results in supporting the organisation in implementing different initiatives that support in the growth and development of the firm. </w:t>
      </w:r>
    </w:p>
    <w:p w14:paraId="58A75A2A" w14:textId="77777777" w:rsidR="00B70858" w:rsidRPr="002F7F11" w:rsidRDefault="00B70858" w:rsidP="00B70858">
      <w:pPr>
        <w:pStyle w:val="Default"/>
        <w:rPr>
          <w:lang w:val="en-GB"/>
        </w:rPr>
      </w:pPr>
    </w:p>
    <w:p w14:paraId="273AED94" w14:textId="77777777" w:rsidR="00D67F35" w:rsidRPr="002F7F11" w:rsidRDefault="00B70858" w:rsidP="00B70858">
      <w:pPr>
        <w:pStyle w:val="Heading2"/>
        <w:rPr>
          <w:rFonts w:ascii="Arial" w:eastAsiaTheme="minorHAnsi" w:hAnsi="Arial" w:cs="Arial"/>
          <w:lang w:val="en-GB"/>
        </w:rPr>
      </w:pPr>
      <w:bookmarkStart w:id="2" w:name="_Toc66812518"/>
      <w:r w:rsidRPr="002F7F11">
        <w:rPr>
          <w:lang w:val="en-GB"/>
        </w:rPr>
        <w:t>(i) Prepare the monthly control report showing original budget, flexed budget, and variances</w:t>
      </w:r>
      <w:bookmarkEnd w:id="2"/>
      <w:r w:rsidRPr="002F7F11">
        <w:rPr>
          <w:lang w:val="en-GB"/>
        </w:rPr>
        <w:t xml:space="preserve"> </w:t>
      </w:r>
    </w:p>
    <w:p w14:paraId="1AB904F5" w14:textId="77777777" w:rsidR="00D67F35" w:rsidRPr="00D67F35" w:rsidRDefault="00D67F35" w:rsidP="00D67F35">
      <w:pPr>
        <w:spacing w:after="0" w:line="360" w:lineRule="auto"/>
        <w:jc w:val="both"/>
        <w:rPr>
          <w:rFonts w:ascii="Times New Roman" w:eastAsia="Times New Roman" w:hAnsi="Times New Roman" w:cs="Times New Roman"/>
          <w:sz w:val="24"/>
          <w:szCs w:val="24"/>
          <w:lang w:val="en-GB" w:eastAsia="en-IN"/>
        </w:rPr>
      </w:pPr>
      <w:r w:rsidRPr="00D67F35">
        <w:rPr>
          <w:rFonts w:ascii="Times New Roman" w:eastAsia="Times New Roman" w:hAnsi="Times New Roman" w:cs="Times New Roman"/>
          <w:color w:val="000000"/>
          <w:sz w:val="24"/>
          <w:szCs w:val="24"/>
          <w:lang w:val="en-GB" w:eastAsia="en-IN"/>
        </w:rPr>
        <w:t>Amana Ltd is a British family proprietor hospitality and tourism business presented in the United Kingdom. Currently Amana Ltd focuses on operating its business activities and exercises in different locations in England such as Westminster, Buckingham Palace, Brighton, Manchester, London Bridge as well as Birmingham.</w:t>
      </w:r>
      <w:r w:rsidRPr="002F7F11">
        <w:rPr>
          <w:rFonts w:ascii="Times New Roman" w:eastAsia="Times New Roman" w:hAnsi="Times New Roman" w:cs="Times New Roman"/>
          <w:color w:val="000000"/>
          <w:sz w:val="24"/>
          <w:szCs w:val="24"/>
          <w:lang w:val="en-GB" w:eastAsia="en-IN"/>
        </w:rPr>
        <w:t xml:space="preserve"> </w:t>
      </w:r>
      <w:r w:rsidRPr="00D67F35">
        <w:rPr>
          <w:rFonts w:ascii="Times New Roman" w:eastAsia="Times New Roman" w:hAnsi="Times New Roman" w:cs="Times New Roman"/>
          <w:color w:val="000000"/>
          <w:sz w:val="24"/>
          <w:szCs w:val="24"/>
          <w:lang w:val="en-GB" w:eastAsia="en-IN"/>
        </w:rPr>
        <w:t>The organisation tends to make large revenues from these locations as these are tourist hotspot</w:t>
      </w:r>
      <w:r w:rsidRPr="002F7F11">
        <w:rPr>
          <w:rFonts w:ascii="Times New Roman" w:eastAsia="Times New Roman" w:hAnsi="Times New Roman" w:cs="Times New Roman"/>
          <w:color w:val="000000"/>
          <w:sz w:val="24"/>
          <w:szCs w:val="24"/>
          <w:lang w:val="en-GB" w:eastAsia="en-IN"/>
        </w:rPr>
        <w:t xml:space="preserve"> (Abdusalomova, 2019)</w:t>
      </w:r>
      <w:r w:rsidRPr="00D67F35">
        <w:rPr>
          <w:rFonts w:ascii="Times New Roman" w:eastAsia="Times New Roman" w:hAnsi="Times New Roman" w:cs="Times New Roman"/>
          <w:color w:val="000000"/>
          <w:sz w:val="24"/>
          <w:szCs w:val="24"/>
          <w:lang w:val="en-GB" w:eastAsia="en-IN"/>
        </w:rPr>
        <w:t>.  Amana Ltd has been able to successfully sustain its business performance as the total overall revenue presented in the organisation is described as large performance that results in having a significant increase in the performance level. In the last 40 years Amana Ltd has continuously been able to capture a proper sustainable business. Besides, the sudden outbreak of coronavirus has resulted in the implementation of nationwide lockdown resulting in the large reduction in its rate of revenue generation. It resulted in the large rise of the different negative order in the business performances of Amana Ltd.</w:t>
      </w:r>
    </w:p>
    <w:p w14:paraId="46FFFBB4" w14:textId="77777777" w:rsidR="00D67F35" w:rsidRPr="00D67F35" w:rsidRDefault="00D67F35" w:rsidP="00D67F35">
      <w:pPr>
        <w:spacing w:after="0" w:line="360" w:lineRule="auto"/>
        <w:jc w:val="both"/>
        <w:rPr>
          <w:rFonts w:ascii="Times New Roman" w:eastAsia="Times New Roman" w:hAnsi="Times New Roman" w:cs="Times New Roman"/>
          <w:sz w:val="24"/>
          <w:szCs w:val="24"/>
          <w:lang w:val="en-GB" w:eastAsia="en-IN"/>
        </w:rPr>
      </w:pPr>
      <w:r w:rsidRPr="00D67F35">
        <w:rPr>
          <w:rFonts w:ascii="Times New Roman" w:eastAsia="Times New Roman" w:hAnsi="Times New Roman" w:cs="Times New Roman"/>
          <w:color w:val="000000"/>
          <w:sz w:val="24"/>
          <w:szCs w:val="24"/>
          <w:lang w:val="en-GB" w:eastAsia="en-IN"/>
        </w:rPr>
        <w:lastRenderedPageBreak/>
        <w:t>(i) Prepare the monthly control report showing original budget, flexed budget, and variances</w:t>
      </w:r>
    </w:p>
    <w:p w14:paraId="6567F3EB" w14:textId="77777777" w:rsidR="00D67F35" w:rsidRPr="00D67F35" w:rsidRDefault="00D67F35" w:rsidP="00D67F35">
      <w:pPr>
        <w:spacing w:after="0" w:line="360" w:lineRule="auto"/>
        <w:jc w:val="both"/>
        <w:rPr>
          <w:rFonts w:ascii="Times New Roman" w:eastAsia="Times New Roman" w:hAnsi="Times New Roman" w:cs="Times New Roman"/>
          <w:sz w:val="24"/>
          <w:szCs w:val="24"/>
          <w:lang w:val="en-GB" w:eastAsia="en-IN"/>
        </w:rPr>
      </w:pPr>
      <w:r w:rsidRPr="00D67F35">
        <w:rPr>
          <w:rFonts w:ascii="Times New Roman" w:eastAsia="Times New Roman" w:hAnsi="Times New Roman" w:cs="Times New Roman"/>
          <w:color w:val="000000"/>
          <w:sz w:val="24"/>
          <w:szCs w:val="24"/>
          <w:lang w:val="en-GB" w:eastAsia="en-IN"/>
        </w:rPr>
        <w:t>Proper analysis of the business finance of Amana Ltd has resulted in having a significant growth in the large development process of the organisation. In different analysis of the detailed analysis of the different performances in the total budgeting of the total approach in the given time frame. It results in providing support to the organisational performances that impacts on the growth of Amana Ltd</w:t>
      </w:r>
      <w:r w:rsidRPr="002F7F11">
        <w:rPr>
          <w:rFonts w:ascii="Times New Roman" w:eastAsia="Times New Roman" w:hAnsi="Times New Roman" w:cs="Times New Roman"/>
          <w:color w:val="000000"/>
          <w:sz w:val="24"/>
          <w:szCs w:val="24"/>
          <w:lang w:val="en-GB" w:eastAsia="en-IN"/>
        </w:rPr>
        <w:t xml:space="preserve"> (Ameen </w:t>
      </w:r>
      <w:r w:rsidRPr="002F7F11">
        <w:rPr>
          <w:rFonts w:ascii="Times New Roman" w:eastAsia="Times New Roman" w:hAnsi="Times New Roman" w:cs="Times New Roman"/>
          <w:i/>
          <w:color w:val="000000"/>
          <w:sz w:val="24"/>
          <w:szCs w:val="24"/>
          <w:lang w:val="en-GB" w:eastAsia="en-IN"/>
        </w:rPr>
        <w:t>et al.</w:t>
      </w:r>
      <w:r w:rsidRPr="002F7F11">
        <w:rPr>
          <w:rFonts w:ascii="Times New Roman" w:eastAsia="Times New Roman" w:hAnsi="Times New Roman" w:cs="Times New Roman"/>
          <w:color w:val="000000"/>
          <w:sz w:val="24"/>
          <w:szCs w:val="24"/>
          <w:lang w:val="en-GB" w:eastAsia="en-IN"/>
        </w:rPr>
        <w:t>, 2018)</w:t>
      </w:r>
      <w:r w:rsidRPr="00D67F35">
        <w:rPr>
          <w:rFonts w:ascii="Times New Roman" w:eastAsia="Times New Roman" w:hAnsi="Times New Roman" w:cs="Times New Roman"/>
          <w:color w:val="000000"/>
          <w:sz w:val="24"/>
          <w:szCs w:val="24"/>
          <w:lang w:val="en-GB" w:eastAsia="en-IN"/>
        </w:rPr>
        <w:t>. Proper analysis of different primary volumes of the business finances that supports in optimising its operational capabilities are evaluated effectively.</w:t>
      </w:r>
    </w:p>
    <w:p w14:paraId="60055BCE" w14:textId="77777777" w:rsidR="00D67F35" w:rsidRPr="00D67F35" w:rsidRDefault="00D67F35" w:rsidP="00D67F35">
      <w:pPr>
        <w:spacing w:after="0" w:line="360" w:lineRule="auto"/>
        <w:jc w:val="both"/>
        <w:rPr>
          <w:rFonts w:ascii="Times New Roman" w:eastAsia="Times New Roman" w:hAnsi="Times New Roman" w:cs="Times New Roman"/>
          <w:sz w:val="24"/>
          <w:szCs w:val="24"/>
          <w:lang w:val="en-GB" w:eastAsia="en-IN"/>
        </w:rPr>
      </w:pPr>
      <w:r w:rsidRPr="00D67F35">
        <w:rPr>
          <w:rFonts w:ascii="Times New Roman" w:eastAsia="Times New Roman" w:hAnsi="Times New Roman" w:cs="Times New Roman"/>
          <w:b/>
          <w:bCs/>
          <w:color w:val="000000"/>
          <w:sz w:val="24"/>
          <w:szCs w:val="24"/>
          <w:lang w:val="en-GB" w:eastAsia="en-IN"/>
        </w:rPr>
        <w:t xml:space="preserve">Original </w:t>
      </w:r>
      <w:r w:rsidR="00271353">
        <w:rPr>
          <w:rFonts w:ascii="Times New Roman" w:eastAsia="Times New Roman" w:hAnsi="Times New Roman" w:cs="Times New Roman"/>
          <w:b/>
          <w:bCs/>
          <w:color w:val="000000"/>
          <w:sz w:val="24"/>
          <w:szCs w:val="24"/>
          <w:lang w:val="en-GB" w:eastAsia="en-IN"/>
        </w:rPr>
        <w:t xml:space="preserve">and </w:t>
      </w:r>
      <w:r w:rsidRPr="00D67F35">
        <w:rPr>
          <w:rFonts w:ascii="Times New Roman" w:eastAsia="Times New Roman" w:hAnsi="Times New Roman" w:cs="Times New Roman"/>
          <w:b/>
          <w:bCs/>
          <w:color w:val="000000"/>
          <w:sz w:val="24"/>
          <w:szCs w:val="24"/>
          <w:lang w:val="en-GB" w:eastAsia="en-IN"/>
        </w:rPr>
        <w:t>Flexed budget monthly control report</w:t>
      </w:r>
    </w:p>
    <w:p w14:paraId="489FDB15" w14:textId="77777777" w:rsidR="00D67F35" w:rsidRPr="00D67F35" w:rsidRDefault="00D67F35" w:rsidP="00D67F35">
      <w:pPr>
        <w:spacing w:after="0" w:line="360" w:lineRule="auto"/>
        <w:jc w:val="both"/>
        <w:rPr>
          <w:rFonts w:ascii="Times New Roman" w:eastAsia="Times New Roman" w:hAnsi="Times New Roman" w:cs="Times New Roman"/>
          <w:sz w:val="24"/>
          <w:szCs w:val="24"/>
          <w:lang w:val="en-GB" w:eastAsia="en-IN"/>
        </w:rPr>
      </w:pPr>
      <w:r w:rsidRPr="00D67F35">
        <w:rPr>
          <w:rFonts w:ascii="Times New Roman" w:eastAsia="Times New Roman" w:hAnsi="Times New Roman" w:cs="Times New Roman"/>
          <w:color w:val="000000"/>
          <w:sz w:val="24"/>
          <w:szCs w:val="24"/>
          <w:lang w:val="en-GB" w:eastAsia="en-IN"/>
        </w:rPr>
        <w:t>The different key and effective details that assists the organisation that has assisted in the growth and development in the process resulting in having a significant growth and understanding of the organisation. It results in having a large performance of the organisation impacting on the total profitability of the business. It is required to be analysed as it is crucial for the business in having a large growth and development of the process. It results in having a detailed and proper analysis of the various key and effective business development approaches that is required to be formulated in an efficient order.</w:t>
      </w:r>
    </w:p>
    <w:tbl>
      <w:tblPr>
        <w:tblStyle w:val="TableGrid"/>
        <w:tblW w:w="0" w:type="auto"/>
        <w:tblLook w:val="04A0" w:firstRow="1" w:lastRow="0" w:firstColumn="1" w:lastColumn="0" w:noHBand="0" w:noVBand="1"/>
      </w:tblPr>
      <w:tblGrid>
        <w:gridCol w:w="1625"/>
        <w:gridCol w:w="1473"/>
        <w:gridCol w:w="1635"/>
        <w:gridCol w:w="1342"/>
        <w:gridCol w:w="1362"/>
        <w:gridCol w:w="1579"/>
      </w:tblGrid>
      <w:tr w:rsidR="00B07E51" w:rsidRPr="0057766C" w14:paraId="1A08C48E" w14:textId="77777777" w:rsidTr="008E2DB4">
        <w:tc>
          <w:tcPr>
            <w:tcW w:w="1641" w:type="dxa"/>
          </w:tcPr>
          <w:p w14:paraId="37A48806" w14:textId="77777777" w:rsidR="00B07E51" w:rsidRPr="00C71B69" w:rsidRDefault="00B07E51" w:rsidP="008E2DB4">
            <w:pPr>
              <w:pStyle w:val="Normal1"/>
              <w:spacing w:after="120" w:line="360" w:lineRule="auto"/>
              <w:jc w:val="both"/>
              <w:rPr>
                <w:rFonts w:ascii="Times New Roman" w:hAnsi="Times New Roman" w:cs="Times New Roman"/>
                <w:b/>
                <w:bCs/>
                <w:i/>
                <w:iCs/>
                <w:color w:val="000000" w:themeColor="text1"/>
                <w:sz w:val="24"/>
                <w:szCs w:val="24"/>
                <w:u w:val="single"/>
                <w:lang w:val="en-GB"/>
              </w:rPr>
            </w:pPr>
            <w:r w:rsidRPr="00C71B69">
              <w:rPr>
                <w:rFonts w:ascii="Times New Roman" w:hAnsi="Times New Roman" w:cs="Times New Roman"/>
                <w:b/>
                <w:bCs/>
                <w:i/>
                <w:iCs/>
                <w:color w:val="000000" w:themeColor="text1"/>
                <w:sz w:val="24"/>
                <w:szCs w:val="24"/>
                <w:u w:val="single"/>
                <w:lang w:val="en-GB"/>
              </w:rPr>
              <w:t xml:space="preserve">Items </w:t>
            </w:r>
          </w:p>
        </w:tc>
        <w:tc>
          <w:tcPr>
            <w:tcW w:w="1536" w:type="dxa"/>
          </w:tcPr>
          <w:p w14:paraId="3E032E63" w14:textId="77777777" w:rsidR="00B07E51" w:rsidRPr="00C71B69" w:rsidRDefault="00B07E51" w:rsidP="008E2DB4">
            <w:pPr>
              <w:pStyle w:val="Normal1"/>
              <w:spacing w:after="120" w:line="360" w:lineRule="auto"/>
              <w:jc w:val="both"/>
              <w:rPr>
                <w:rFonts w:ascii="Times New Roman" w:hAnsi="Times New Roman" w:cs="Times New Roman"/>
                <w:b/>
                <w:bCs/>
                <w:i/>
                <w:iCs/>
                <w:color w:val="000000" w:themeColor="text1"/>
                <w:sz w:val="24"/>
                <w:szCs w:val="24"/>
                <w:u w:val="single"/>
                <w:lang w:val="en-GB"/>
              </w:rPr>
            </w:pPr>
            <w:r w:rsidRPr="00C71B69">
              <w:rPr>
                <w:rFonts w:ascii="Times New Roman" w:hAnsi="Times New Roman" w:cs="Times New Roman"/>
                <w:b/>
                <w:bCs/>
                <w:i/>
                <w:iCs/>
                <w:color w:val="000000" w:themeColor="text1"/>
                <w:sz w:val="24"/>
                <w:szCs w:val="24"/>
                <w:u w:val="single"/>
                <w:lang w:val="en-GB"/>
              </w:rPr>
              <w:t xml:space="preserve">Cost per unit </w:t>
            </w:r>
          </w:p>
        </w:tc>
        <w:tc>
          <w:tcPr>
            <w:tcW w:w="1685" w:type="dxa"/>
          </w:tcPr>
          <w:p w14:paraId="1B176E80" w14:textId="77777777" w:rsidR="00B07E51" w:rsidRPr="00C71B69" w:rsidRDefault="00B07E51" w:rsidP="008E2DB4">
            <w:pPr>
              <w:pStyle w:val="Normal1"/>
              <w:spacing w:after="120" w:line="360" w:lineRule="auto"/>
              <w:jc w:val="both"/>
              <w:rPr>
                <w:rFonts w:ascii="Times New Roman" w:hAnsi="Times New Roman" w:cs="Times New Roman"/>
                <w:b/>
                <w:bCs/>
                <w:i/>
                <w:iCs/>
                <w:color w:val="000000" w:themeColor="text1"/>
                <w:sz w:val="24"/>
                <w:szCs w:val="24"/>
                <w:u w:val="single"/>
                <w:lang w:val="en-GB"/>
              </w:rPr>
            </w:pPr>
            <w:r w:rsidRPr="00C71B69">
              <w:rPr>
                <w:rFonts w:ascii="Times New Roman" w:hAnsi="Times New Roman" w:cs="Times New Roman"/>
                <w:b/>
                <w:bCs/>
                <w:i/>
                <w:iCs/>
                <w:color w:val="000000" w:themeColor="text1"/>
                <w:sz w:val="24"/>
                <w:szCs w:val="24"/>
                <w:u w:val="single"/>
                <w:lang w:val="en-GB"/>
              </w:rPr>
              <w:t xml:space="preserve">Original </w:t>
            </w:r>
          </w:p>
        </w:tc>
        <w:tc>
          <w:tcPr>
            <w:tcW w:w="1377" w:type="dxa"/>
          </w:tcPr>
          <w:p w14:paraId="6CF6D281" w14:textId="77777777" w:rsidR="00B07E51" w:rsidRPr="00C71B69" w:rsidRDefault="00B07E51" w:rsidP="008E2DB4">
            <w:pPr>
              <w:pStyle w:val="Normal1"/>
              <w:spacing w:after="120" w:line="360" w:lineRule="auto"/>
              <w:jc w:val="both"/>
              <w:rPr>
                <w:rFonts w:ascii="Times New Roman" w:hAnsi="Times New Roman" w:cs="Times New Roman"/>
                <w:b/>
                <w:bCs/>
                <w:i/>
                <w:iCs/>
                <w:color w:val="000000" w:themeColor="text1"/>
                <w:sz w:val="24"/>
                <w:szCs w:val="24"/>
                <w:u w:val="single"/>
                <w:lang w:val="en-GB"/>
              </w:rPr>
            </w:pPr>
            <w:r w:rsidRPr="00C71B69">
              <w:rPr>
                <w:rFonts w:ascii="Times New Roman" w:hAnsi="Times New Roman" w:cs="Times New Roman"/>
                <w:b/>
                <w:bCs/>
                <w:i/>
                <w:iCs/>
                <w:color w:val="000000" w:themeColor="text1"/>
                <w:sz w:val="24"/>
                <w:szCs w:val="24"/>
                <w:u w:val="single"/>
                <w:lang w:val="en-GB"/>
              </w:rPr>
              <w:t xml:space="preserve">Flexed  </w:t>
            </w:r>
          </w:p>
        </w:tc>
        <w:tc>
          <w:tcPr>
            <w:tcW w:w="1389" w:type="dxa"/>
          </w:tcPr>
          <w:p w14:paraId="53F68CEF" w14:textId="77777777" w:rsidR="00B07E51" w:rsidRPr="00C71B69" w:rsidRDefault="00B07E51" w:rsidP="008E2DB4">
            <w:pPr>
              <w:pStyle w:val="Normal1"/>
              <w:spacing w:after="120" w:line="360" w:lineRule="auto"/>
              <w:jc w:val="both"/>
              <w:rPr>
                <w:rFonts w:ascii="Times New Roman" w:hAnsi="Times New Roman" w:cs="Times New Roman"/>
                <w:b/>
                <w:bCs/>
                <w:i/>
                <w:iCs/>
                <w:color w:val="000000" w:themeColor="text1"/>
                <w:sz w:val="24"/>
                <w:szCs w:val="24"/>
                <w:u w:val="single"/>
                <w:lang w:val="en-GB"/>
              </w:rPr>
            </w:pPr>
            <w:r w:rsidRPr="00C71B69">
              <w:rPr>
                <w:rFonts w:ascii="Times New Roman" w:hAnsi="Times New Roman" w:cs="Times New Roman"/>
                <w:b/>
                <w:bCs/>
                <w:i/>
                <w:iCs/>
                <w:color w:val="000000" w:themeColor="text1"/>
                <w:sz w:val="24"/>
                <w:szCs w:val="24"/>
                <w:u w:val="single"/>
                <w:lang w:val="en-GB"/>
              </w:rPr>
              <w:t xml:space="preserve">Actual </w:t>
            </w:r>
          </w:p>
        </w:tc>
        <w:tc>
          <w:tcPr>
            <w:tcW w:w="1614" w:type="dxa"/>
          </w:tcPr>
          <w:p w14:paraId="34898038" w14:textId="77777777" w:rsidR="00B07E51" w:rsidRPr="00C71B69" w:rsidRDefault="00B07E51" w:rsidP="008E2DB4">
            <w:pPr>
              <w:pStyle w:val="Normal1"/>
              <w:spacing w:after="120" w:line="360" w:lineRule="auto"/>
              <w:jc w:val="both"/>
              <w:rPr>
                <w:rFonts w:ascii="Times New Roman" w:hAnsi="Times New Roman" w:cs="Times New Roman"/>
                <w:b/>
                <w:bCs/>
                <w:i/>
                <w:iCs/>
                <w:color w:val="000000" w:themeColor="text1"/>
                <w:sz w:val="24"/>
                <w:szCs w:val="24"/>
                <w:u w:val="single"/>
                <w:lang w:val="en-GB"/>
              </w:rPr>
            </w:pPr>
            <w:r w:rsidRPr="00C71B69">
              <w:rPr>
                <w:rFonts w:ascii="Times New Roman" w:hAnsi="Times New Roman" w:cs="Times New Roman"/>
                <w:b/>
                <w:bCs/>
                <w:i/>
                <w:iCs/>
                <w:color w:val="000000" w:themeColor="text1"/>
                <w:sz w:val="24"/>
                <w:szCs w:val="24"/>
                <w:u w:val="single"/>
                <w:lang w:val="en-GB"/>
              </w:rPr>
              <w:t xml:space="preserve">Variance </w:t>
            </w:r>
          </w:p>
        </w:tc>
      </w:tr>
      <w:tr w:rsidR="00B07E51" w:rsidRPr="0057766C" w14:paraId="3A0CB2BA" w14:textId="77777777" w:rsidTr="008E2DB4">
        <w:tc>
          <w:tcPr>
            <w:tcW w:w="1641" w:type="dxa"/>
          </w:tcPr>
          <w:p w14:paraId="5D6937C0"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 xml:space="preserve">Sales </w:t>
            </w:r>
          </w:p>
        </w:tc>
        <w:tc>
          <w:tcPr>
            <w:tcW w:w="1536" w:type="dxa"/>
          </w:tcPr>
          <w:p w14:paraId="288CBB7C"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20</w:t>
            </w:r>
          </w:p>
        </w:tc>
        <w:tc>
          <w:tcPr>
            <w:tcW w:w="1685" w:type="dxa"/>
          </w:tcPr>
          <w:p w14:paraId="3A014BC1"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2500000</w:t>
            </w:r>
          </w:p>
        </w:tc>
        <w:tc>
          <w:tcPr>
            <w:tcW w:w="1377" w:type="dxa"/>
          </w:tcPr>
          <w:p w14:paraId="5EC3FE6F"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160000</w:t>
            </w:r>
          </w:p>
        </w:tc>
        <w:tc>
          <w:tcPr>
            <w:tcW w:w="1389" w:type="dxa"/>
          </w:tcPr>
          <w:p w14:paraId="2004C191"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2500000</w:t>
            </w:r>
          </w:p>
        </w:tc>
        <w:tc>
          <w:tcPr>
            <w:tcW w:w="1614" w:type="dxa"/>
          </w:tcPr>
          <w:p w14:paraId="718297F6"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-2,340,000</w:t>
            </w:r>
          </w:p>
        </w:tc>
      </w:tr>
      <w:tr w:rsidR="00B07E51" w:rsidRPr="0057766C" w14:paraId="513E6F89" w14:textId="77777777" w:rsidTr="008E2DB4">
        <w:tc>
          <w:tcPr>
            <w:tcW w:w="1641" w:type="dxa"/>
          </w:tcPr>
          <w:p w14:paraId="143154E0"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 xml:space="preserve">Less: Variable expenditure </w:t>
            </w:r>
          </w:p>
        </w:tc>
        <w:tc>
          <w:tcPr>
            <w:tcW w:w="1536" w:type="dxa"/>
          </w:tcPr>
          <w:p w14:paraId="4391DDE8"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p>
        </w:tc>
        <w:tc>
          <w:tcPr>
            <w:tcW w:w="1685" w:type="dxa"/>
          </w:tcPr>
          <w:p w14:paraId="4DFAE087"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p>
        </w:tc>
        <w:tc>
          <w:tcPr>
            <w:tcW w:w="1377" w:type="dxa"/>
          </w:tcPr>
          <w:p w14:paraId="2C846D51"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p>
        </w:tc>
        <w:tc>
          <w:tcPr>
            <w:tcW w:w="1389" w:type="dxa"/>
          </w:tcPr>
          <w:p w14:paraId="6F6280D5"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p>
        </w:tc>
        <w:tc>
          <w:tcPr>
            <w:tcW w:w="1614" w:type="dxa"/>
          </w:tcPr>
          <w:p w14:paraId="30F5655D"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p>
        </w:tc>
      </w:tr>
      <w:tr w:rsidR="00B07E51" w:rsidRPr="0057766C" w14:paraId="56D7A3E9" w14:textId="77777777" w:rsidTr="008E2DB4">
        <w:tc>
          <w:tcPr>
            <w:tcW w:w="1641" w:type="dxa"/>
          </w:tcPr>
          <w:p w14:paraId="6349B0EF"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 xml:space="preserve">Direct materials </w:t>
            </w:r>
          </w:p>
        </w:tc>
        <w:tc>
          <w:tcPr>
            <w:tcW w:w="1536" w:type="dxa"/>
          </w:tcPr>
          <w:p w14:paraId="1D15BCAF"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3.50</w:t>
            </w:r>
          </w:p>
        </w:tc>
        <w:tc>
          <w:tcPr>
            <w:tcW w:w="1685" w:type="dxa"/>
          </w:tcPr>
          <w:p w14:paraId="65F442B7"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250000</w:t>
            </w:r>
          </w:p>
        </w:tc>
        <w:tc>
          <w:tcPr>
            <w:tcW w:w="1377" w:type="dxa"/>
          </w:tcPr>
          <w:p w14:paraId="66B048B6"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280000</w:t>
            </w:r>
          </w:p>
        </w:tc>
        <w:tc>
          <w:tcPr>
            <w:tcW w:w="1389" w:type="dxa"/>
          </w:tcPr>
          <w:p w14:paraId="13E24CFB"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250000</w:t>
            </w:r>
          </w:p>
        </w:tc>
        <w:tc>
          <w:tcPr>
            <w:tcW w:w="1614" w:type="dxa"/>
          </w:tcPr>
          <w:p w14:paraId="6BAFEB02"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30,000</w:t>
            </w:r>
          </w:p>
        </w:tc>
      </w:tr>
      <w:tr w:rsidR="00B07E51" w:rsidRPr="0057766C" w14:paraId="4094EB74" w14:textId="77777777" w:rsidTr="008E2DB4">
        <w:tc>
          <w:tcPr>
            <w:tcW w:w="1641" w:type="dxa"/>
          </w:tcPr>
          <w:p w14:paraId="29B808F9"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 xml:space="preserve">Direct labour </w:t>
            </w:r>
          </w:p>
        </w:tc>
        <w:tc>
          <w:tcPr>
            <w:tcW w:w="1536" w:type="dxa"/>
          </w:tcPr>
          <w:p w14:paraId="143CFE71"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5.50</w:t>
            </w:r>
          </w:p>
        </w:tc>
        <w:tc>
          <w:tcPr>
            <w:tcW w:w="1685" w:type="dxa"/>
          </w:tcPr>
          <w:p w14:paraId="02FA018E"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400000</w:t>
            </w:r>
          </w:p>
        </w:tc>
        <w:tc>
          <w:tcPr>
            <w:tcW w:w="1377" w:type="dxa"/>
          </w:tcPr>
          <w:p w14:paraId="4C1A6985"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440000</w:t>
            </w:r>
          </w:p>
        </w:tc>
        <w:tc>
          <w:tcPr>
            <w:tcW w:w="1389" w:type="dxa"/>
          </w:tcPr>
          <w:p w14:paraId="2C4EF15B"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400000</w:t>
            </w:r>
          </w:p>
        </w:tc>
        <w:tc>
          <w:tcPr>
            <w:tcW w:w="1614" w:type="dxa"/>
          </w:tcPr>
          <w:p w14:paraId="6B8DF8F6"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40,000</w:t>
            </w:r>
          </w:p>
        </w:tc>
      </w:tr>
      <w:tr w:rsidR="00B07E51" w:rsidRPr="0057766C" w14:paraId="2541C9BB" w14:textId="77777777" w:rsidTr="008E2DB4">
        <w:tc>
          <w:tcPr>
            <w:tcW w:w="1641" w:type="dxa"/>
          </w:tcPr>
          <w:p w14:paraId="2C19A52C"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 xml:space="preserve">Overhead </w:t>
            </w:r>
          </w:p>
        </w:tc>
        <w:tc>
          <w:tcPr>
            <w:tcW w:w="1536" w:type="dxa"/>
          </w:tcPr>
          <w:p w14:paraId="6EE24F44"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1.50</w:t>
            </w:r>
          </w:p>
        </w:tc>
        <w:tc>
          <w:tcPr>
            <w:tcW w:w="1685" w:type="dxa"/>
          </w:tcPr>
          <w:p w14:paraId="7B07CC13"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150000</w:t>
            </w:r>
          </w:p>
        </w:tc>
        <w:tc>
          <w:tcPr>
            <w:tcW w:w="1377" w:type="dxa"/>
          </w:tcPr>
          <w:p w14:paraId="752CF627"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120000</w:t>
            </w:r>
          </w:p>
        </w:tc>
        <w:tc>
          <w:tcPr>
            <w:tcW w:w="1389" w:type="dxa"/>
          </w:tcPr>
          <w:p w14:paraId="58EC1CBE"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150000</w:t>
            </w:r>
          </w:p>
        </w:tc>
        <w:tc>
          <w:tcPr>
            <w:tcW w:w="1614" w:type="dxa"/>
          </w:tcPr>
          <w:p w14:paraId="7517987C"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-30,000</w:t>
            </w:r>
          </w:p>
        </w:tc>
      </w:tr>
      <w:tr w:rsidR="00B07E51" w:rsidRPr="0057766C" w14:paraId="4ECC0445" w14:textId="77777777" w:rsidTr="008E2DB4">
        <w:tc>
          <w:tcPr>
            <w:tcW w:w="1641" w:type="dxa"/>
          </w:tcPr>
          <w:p w14:paraId="67E4C7FF"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 xml:space="preserve">Total cost </w:t>
            </w:r>
          </w:p>
        </w:tc>
        <w:tc>
          <w:tcPr>
            <w:tcW w:w="1536" w:type="dxa"/>
          </w:tcPr>
          <w:p w14:paraId="4ED98343"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10.50</w:t>
            </w:r>
          </w:p>
        </w:tc>
        <w:tc>
          <w:tcPr>
            <w:tcW w:w="1685" w:type="dxa"/>
          </w:tcPr>
          <w:p w14:paraId="098D8453"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p>
        </w:tc>
        <w:tc>
          <w:tcPr>
            <w:tcW w:w="1377" w:type="dxa"/>
          </w:tcPr>
          <w:p w14:paraId="151A159C"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840000</w:t>
            </w:r>
          </w:p>
        </w:tc>
        <w:tc>
          <w:tcPr>
            <w:tcW w:w="1389" w:type="dxa"/>
          </w:tcPr>
          <w:p w14:paraId="24BBB0A7"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p>
        </w:tc>
        <w:tc>
          <w:tcPr>
            <w:tcW w:w="1614" w:type="dxa"/>
          </w:tcPr>
          <w:p w14:paraId="4F74CC3C"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p>
        </w:tc>
      </w:tr>
      <w:tr w:rsidR="00B07E51" w:rsidRPr="0057766C" w14:paraId="44F26BB5" w14:textId="77777777" w:rsidTr="008E2DB4">
        <w:tc>
          <w:tcPr>
            <w:tcW w:w="1641" w:type="dxa"/>
          </w:tcPr>
          <w:p w14:paraId="03CCA92E"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 xml:space="preserve">Contribution </w:t>
            </w:r>
          </w:p>
        </w:tc>
        <w:tc>
          <w:tcPr>
            <w:tcW w:w="1536" w:type="dxa"/>
          </w:tcPr>
          <w:p w14:paraId="5D830294"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9.50</w:t>
            </w:r>
          </w:p>
        </w:tc>
        <w:tc>
          <w:tcPr>
            <w:tcW w:w="1685" w:type="dxa"/>
          </w:tcPr>
          <w:p w14:paraId="0606E2CD"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1700000</w:t>
            </w:r>
          </w:p>
        </w:tc>
        <w:tc>
          <w:tcPr>
            <w:tcW w:w="1377" w:type="dxa"/>
          </w:tcPr>
          <w:p w14:paraId="51378FB0"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760000</w:t>
            </w:r>
          </w:p>
        </w:tc>
        <w:tc>
          <w:tcPr>
            <w:tcW w:w="1389" w:type="dxa"/>
          </w:tcPr>
          <w:p w14:paraId="5B903C23"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1700000</w:t>
            </w:r>
          </w:p>
        </w:tc>
        <w:tc>
          <w:tcPr>
            <w:tcW w:w="1614" w:type="dxa"/>
          </w:tcPr>
          <w:p w14:paraId="475FE574"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-940,000</w:t>
            </w:r>
          </w:p>
        </w:tc>
      </w:tr>
      <w:tr w:rsidR="00B07E51" w:rsidRPr="0057766C" w14:paraId="6276EB15" w14:textId="77777777" w:rsidTr="008E2DB4">
        <w:tc>
          <w:tcPr>
            <w:tcW w:w="1641" w:type="dxa"/>
          </w:tcPr>
          <w:p w14:paraId="231ACD0E"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 xml:space="preserve">Less: Fixed expenditure </w:t>
            </w:r>
          </w:p>
        </w:tc>
        <w:tc>
          <w:tcPr>
            <w:tcW w:w="1536" w:type="dxa"/>
          </w:tcPr>
          <w:p w14:paraId="563964CE"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p>
        </w:tc>
        <w:tc>
          <w:tcPr>
            <w:tcW w:w="1685" w:type="dxa"/>
          </w:tcPr>
          <w:p w14:paraId="72DD210D"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p>
        </w:tc>
        <w:tc>
          <w:tcPr>
            <w:tcW w:w="1377" w:type="dxa"/>
          </w:tcPr>
          <w:p w14:paraId="2849F758"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p>
        </w:tc>
        <w:tc>
          <w:tcPr>
            <w:tcW w:w="1389" w:type="dxa"/>
          </w:tcPr>
          <w:p w14:paraId="38A2BC1E"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p>
        </w:tc>
        <w:tc>
          <w:tcPr>
            <w:tcW w:w="1614" w:type="dxa"/>
          </w:tcPr>
          <w:p w14:paraId="561799DF"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p>
        </w:tc>
      </w:tr>
      <w:tr w:rsidR="00B07E51" w:rsidRPr="0057766C" w14:paraId="61FFAE9A" w14:textId="77777777" w:rsidTr="008E2DB4">
        <w:tc>
          <w:tcPr>
            <w:tcW w:w="1641" w:type="dxa"/>
          </w:tcPr>
          <w:p w14:paraId="07257420"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 xml:space="preserve">Warehouse rental </w:t>
            </w:r>
          </w:p>
        </w:tc>
        <w:tc>
          <w:tcPr>
            <w:tcW w:w="1536" w:type="dxa"/>
          </w:tcPr>
          <w:p w14:paraId="42E4ADE4"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p>
        </w:tc>
        <w:tc>
          <w:tcPr>
            <w:tcW w:w="1685" w:type="dxa"/>
          </w:tcPr>
          <w:p w14:paraId="59EFDB7E"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200000</w:t>
            </w:r>
          </w:p>
        </w:tc>
        <w:tc>
          <w:tcPr>
            <w:tcW w:w="1377" w:type="dxa"/>
          </w:tcPr>
          <w:p w14:paraId="61C45E8B"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170000</w:t>
            </w:r>
          </w:p>
        </w:tc>
        <w:tc>
          <w:tcPr>
            <w:tcW w:w="1389" w:type="dxa"/>
          </w:tcPr>
          <w:p w14:paraId="456BD84E"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200000</w:t>
            </w:r>
          </w:p>
        </w:tc>
        <w:tc>
          <w:tcPr>
            <w:tcW w:w="1614" w:type="dxa"/>
          </w:tcPr>
          <w:p w14:paraId="5556120F"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-30,000</w:t>
            </w:r>
          </w:p>
        </w:tc>
      </w:tr>
      <w:tr w:rsidR="00B07E51" w:rsidRPr="0057766C" w14:paraId="69183BA5" w14:textId="77777777" w:rsidTr="008E2DB4">
        <w:tc>
          <w:tcPr>
            <w:tcW w:w="1641" w:type="dxa"/>
          </w:tcPr>
          <w:p w14:paraId="28DA2C07"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lastRenderedPageBreak/>
              <w:t xml:space="preserve">Insurances </w:t>
            </w:r>
          </w:p>
        </w:tc>
        <w:tc>
          <w:tcPr>
            <w:tcW w:w="1536" w:type="dxa"/>
          </w:tcPr>
          <w:p w14:paraId="54D7D977"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p>
        </w:tc>
        <w:tc>
          <w:tcPr>
            <w:tcW w:w="1685" w:type="dxa"/>
          </w:tcPr>
          <w:p w14:paraId="77BE8AA9"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100000</w:t>
            </w:r>
          </w:p>
        </w:tc>
        <w:tc>
          <w:tcPr>
            <w:tcW w:w="1377" w:type="dxa"/>
          </w:tcPr>
          <w:p w14:paraId="63DA6CD4"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10000</w:t>
            </w:r>
          </w:p>
        </w:tc>
        <w:tc>
          <w:tcPr>
            <w:tcW w:w="1389" w:type="dxa"/>
          </w:tcPr>
          <w:p w14:paraId="4D8DEF89"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100000</w:t>
            </w:r>
          </w:p>
        </w:tc>
        <w:tc>
          <w:tcPr>
            <w:tcW w:w="1614" w:type="dxa"/>
          </w:tcPr>
          <w:p w14:paraId="592B3189"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-90,000</w:t>
            </w:r>
          </w:p>
        </w:tc>
      </w:tr>
      <w:tr w:rsidR="00B07E51" w:rsidRPr="0057766C" w14:paraId="448E4D3A" w14:textId="77777777" w:rsidTr="008E2DB4">
        <w:tc>
          <w:tcPr>
            <w:tcW w:w="1641" w:type="dxa"/>
          </w:tcPr>
          <w:p w14:paraId="61B511D7"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 xml:space="preserve">Full time warehouse supervisor salary </w:t>
            </w:r>
          </w:p>
        </w:tc>
        <w:tc>
          <w:tcPr>
            <w:tcW w:w="1536" w:type="dxa"/>
          </w:tcPr>
          <w:p w14:paraId="7A7A4A55"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p>
        </w:tc>
        <w:tc>
          <w:tcPr>
            <w:tcW w:w="1685" w:type="dxa"/>
          </w:tcPr>
          <w:p w14:paraId="408287EE"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50000</w:t>
            </w:r>
          </w:p>
        </w:tc>
        <w:tc>
          <w:tcPr>
            <w:tcW w:w="1377" w:type="dxa"/>
          </w:tcPr>
          <w:p w14:paraId="6AA58269"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35000</w:t>
            </w:r>
          </w:p>
        </w:tc>
        <w:tc>
          <w:tcPr>
            <w:tcW w:w="1389" w:type="dxa"/>
          </w:tcPr>
          <w:p w14:paraId="6A88E4E3"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50000</w:t>
            </w:r>
          </w:p>
        </w:tc>
        <w:tc>
          <w:tcPr>
            <w:tcW w:w="1614" w:type="dxa"/>
          </w:tcPr>
          <w:p w14:paraId="20C1C424"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-15,000</w:t>
            </w:r>
          </w:p>
        </w:tc>
      </w:tr>
      <w:tr w:rsidR="00B07E51" w:rsidRPr="0057766C" w14:paraId="0F15ABA5" w14:textId="77777777" w:rsidTr="008E2DB4">
        <w:tc>
          <w:tcPr>
            <w:tcW w:w="1641" w:type="dxa"/>
          </w:tcPr>
          <w:p w14:paraId="22359419"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 xml:space="preserve">Total fixed cost </w:t>
            </w:r>
          </w:p>
        </w:tc>
        <w:tc>
          <w:tcPr>
            <w:tcW w:w="1536" w:type="dxa"/>
          </w:tcPr>
          <w:p w14:paraId="7C7F3761"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p>
        </w:tc>
        <w:tc>
          <w:tcPr>
            <w:tcW w:w="1685" w:type="dxa"/>
          </w:tcPr>
          <w:p w14:paraId="377C7C33"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p>
        </w:tc>
        <w:tc>
          <w:tcPr>
            <w:tcW w:w="1377" w:type="dxa"/>
          </w:tcPr>
          <w:p w14:paraId="3DB58306"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305000</w:t>
            </w:r>
          </w:p>
        </w:tc>
        <w:tc>
          <w:tcPr>
            <w:tcW w:w="1389" w:type="dxa"/>
          </w:tcPr>
          <w:p w14:paraId="7770567E"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p>
        </w:tc>
        <w:tc>
          <w:tcPr>
            <w:tcW w:w="1614" w:type="dxa"/>
          </w:tcPr>
          <w:p w14:paraId="2BB30D65"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p>
        </w:tc>
      </w:tr>
      <w:tr w:rsidR="00B07E51" w:rsidRPr="0057766C" w14:paraId="21AD9F75" w14:textId="77777777" w:rsidTr="008E2DB4">
        <w:tc>
          <w:tcPr>
            <w:tcW w:w="1641" w:type="dxa"/>
          </w:tcPr>
          <w:p w14:paraId="4D668526"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 xml:space="preserve">Net profit </w:t>
            </w:r>
          </w:p>
        </w:tc>
        <w:tc>
          <w:tcPr>
            <w:tcW w:w="1536" w:type="dxa"/>
          </w:tcPr>
          <w:p w14:paraId="710EE316"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p>
        </w:tc>
        <w:tc>
          <w:tcPr>
            <w:tcW w:w="1685" w:type="dxa"/>
          </w:tcPr>
          <w:p w14:paraId="632AAC7D"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1350000</w:t>
            </w:r>
          </w:p>
        </w:tc>
        <w:tc>
          <w:tcPr>
            <w:tcW w:w="1377" w:type="dxa"/>
          </w:tcPr>
          <w:p w14:paraId="77282E05"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455000</w:t>
            </w:r>
          </w:p>
        </w:tc>
        <w:tc>
          <w:tcPr>
            <w:tcW w:w="1389" w:type="dxa"/>
          </w:tcPr>
          <w:p w14:paraId="5B7A6442"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1350000</w:t>
            </w:r>
          </w:p>
        </w:tc>
        <w:tc>
          <w:tcPr>
            <w:tcW w:w="1614" w:type="dxa"/>
          </w:tcPr>
          <w:p w14:paraId="01652E4B" w14:textId="77777777" w:rsidR="00B07E51" w:rsidRPr="00C71B69" w:rsidRDefault="00B07E51" w:rsidP="008E2DB4">
            <w:pPr>
              <w:pStyle w:val="Normal1"/>
              <w:spacing w:after="120" w:line="360" w:lineRule="auto"/>
              <w:jc w:val="both"/>
              <w:rPr>
                <w:rFonts w:ascii="Times New Roman" w:hAnsi="Times New Roman" w:cs="Times New Roman"/>
                <w:sz w:val="24"/>
                <w:szCs w:val="24"/>
                <w:lang w:val="en-GB"/>
              </w:rPr>
            </w:pPr>
            <w:r w:rsidRPr="00C71B69">
              <w:rPr>
                <w:rFonts w:ascii="Times New Roman" w:hAnsi="Times New Roman" w:cs="Times New Roman"/>
                <w:sz w:val="24"/>
                <w:szCs w:val="24"/>
                <w:lang w:val="en-GB"/>
              </w:rPr>
              <w:t>-895,000</w:t>
            </w:r>
          </w:p>
        </w:tc>
      </w:tr>
    </w:tbl>
    <w:p w14:paraId="1CCB056D" w14:textId="77777777" w:rsidR="00D67F35" w:rsidRPr="00D67F35" w:rsidRDefault="00D67F35" w:rsidP="00D67F35">
      <w:pPr>
        <w:spacing w:after="0" w:line="360" w:lineRule="auto"/>
        <w:jc w:val="both"/>
        <w:rPr>
          <w:rFonts w:ascii="Times New Roman" w:eastAsia="Times New Roman" w:hAnsi="Times New Roman" w:cs="Times New Roman"/>
          <w:sz w:val="24"/>
          <w:szCs w:val="24"/>
          <w:lang w:val="en-GB" w:eastAsia="en-IN"/>
        </w:rPr>
      </w:pPr>
    </w:p>
    <w:p w14:paraId="339BF53C" w14:textId="77777777" w:rsidR="00D67F35" w:rsidRPr="00D67F35" w:rsidRDefault="00D67F35" w:rsidP="00D67F35">
      <w:pPr>
        <w:spacing w:after="0" w:line="360" w:lineRule="auto"/>
        <w:jc w:val="both"/>
        <w:rPr>
          <w:rFonts w:ascii="Times New Roman" w:eastAsia="Times New Roman" w:hAnsi="Times New Roman" w:cs="Times New Roman"/>
          <w:sz w:val="24"/>
          <w:szCs w:val="24"/>
          <w:lang w:val="en-GB" w:eastAsia="en-IN"/>
        </w:rPr>
      </w:pPr>
      <w:r w:rsidRPr="00D67F35">
        <w:rPr>
          <w:rFonts w:ascii="Times New Roman" w:eastAsia="Times New Roman" w:hAnsi="Times New Roman" w:cs="Times New Roman"/>
          <w:b/>
          <w:bCs/>
          <w:color w:val="000000"/>
          <w:sz w:val="24"/>
          <w:szCs w:val="24"/>
          <w:lang w:val="en-GB" w:eastAsia="en-IN"/>
        </w:rPr>
        <w:t>Measurement of different variance Analysis in between different budget as well as actual performances</w:t>
      </w:r>
    </w:p>
    <w:p w14:paraId="011BDDB3" w14:textId="77777777" w:rsidR="00D67F35" w:rsidRPr="00D67F35" w:rsidRDefault="00D67F35" w:rsidP="00D67F35">
      <w:pPr>
        <w:spacing w:after="0" w:line="360" w:lineRule="auto"/>
        <w:jc w:val="both"/>
        <w:rPr>
          <w:rFonts w:ascii="Times New Roman" w:eastAsia="Times New Roman" w:hAnsi="Times New Roman" w:cs="Times New Roman"/>
          <w:sz w:val="24"/>
          <w:szCs w:val="24"/>
          <w:lang w:val="en-GB" w:eastAsia="en-IN"/>
        </w:rPr>
      </w:pPr>
      <w:r w:rsidRPr="002F7F11">
        <w:rPr>
          <w:rFonts w:ascii="Times New Roman" w:eastAsia="Times New Roman" w:hAnsi="Times New Roman" w:cs="Times New Roman"/>
          <w:noProof/>
          <w:color w:val="000000"/>
          <w:sz w:val="24"/>
          <w:szCs w:val="24"/>
          <w:bdr w:val="none" w:sz="0" w:space="0" w:color="auto" w:frame="1"/>
          <w:lang w:val="en-US"/>
        </w:rPr>
        <w:drawing>
          <wp:inline distT="0" distB="0" distL="0" distR="0" wp14:anchorId="3D7FBB14" wp14:editId="6838C93A">
            <wp:extent cx="5454650" cy="5273675"/>
            <wp:effectExtent l="0" t="0" r="0" b="3175"/>
            <wp:docPr id="1" name="Picture 1" descr="https://lh4.googleusercontent.com/4Bus08oLlS6NNrCNUgToEul5wZvt1Ywh8dQPrL_5dUq3QNHIA37h38yp1U7Vs7bKbgosgE71YPBIE9tpmpNfiNhhtcYOcDgf6RIW_0f98bZmkMHDrUbk38F0hfAr7_QAHNerOnH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4.googleusercontent.com/4Bus08oLlS6NNrCNUgToEul5wZvt1Ywh8dQPrL_5dUq3QNHIA37h38yp1U7Vs7bKbgosgE71YPBIE9tpmpNfiNhhtcYOcDgf6RIW_0f98bZmkMHDrUbk38F0hfAr7_QAHNerOnHV"/>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54650" cy="5273675"/>
                    </a:xfrm>
                    <a:prstGeom prst="rect">
                      <a:avLst/>
                    </a:prstGeom>
                    <a:noFill/>
                    <a:ln>
                      <a:noFill/>
                    </a:ln>
                  </pic:spPr>
                </pic:pic>
              </a:graphicData>
            </a:graphic>
          </wp:inline>
        </w:drawing>
      </w:r>
    </w:p>
    <w:p w14:paraId="2514BE29" w14:textId="77777777" w:rsidR="00D67F35" w:rsidRPr="00D67F35" w:rsidRDefault="00D67F35" w:rsidP="00D67F35">
      <w:pPr>
        <w:spacing w:after="0" w:line="360" w:lineRule="auto"/>
        <w:jc w:val="both"/>
        <w:rPr>
          <w:rFonts w:ascii="Times New Roman" w:eastAsia="Times New Roman" w:hAnsi="Times New Roman" w:cs="Times New Roman"/>
          <w:sz w:val="24"/>
          <w:szCs w:val="24"/>
          <w:lang w:val="en-GB" w:eastAsia="en-IN"/>
        </w:rPr>
      </w:pPr>
      <w:r w:rsidRPr="00D67F35">
        <w:rPr>
          <w:rFonts w:ascii="Times New Roman" w:eastAsia="Times New Roman" w:hAnsi="Times New Roman" w:cs="Times New Roman"/>
          <w:color w:val="000000"/>
          <w:sz w:val="24"/>
          <w:szCs w:val="24"/>
          <w:lang w:val="en-GB" w:eastAsia="en-IN"/>
        </w:rPr>
        <w:lastRenderedPageBreak/>
        <w:t>Proper computation and measurement of the different variance analysis of the Amana Ltd assists the organisation in having a detailed analysis of the different key and effective analysis. Through variance analysis in the control monitor that results in the last and effective growth and development of the organisation. It results in the large rise of the different maintenance of various basic differentiation in the administration of Amana Ltd that supports in having a significant influence on the growth and development of the firm. </w:t>
      </w:r>
    </w:p>
    <w:p w14:paraId="27CFE77A" w14:textId="77777777" w:rsidR="00D67F35" w:rsidRPr="002F7F11" w:rsidRDefault="00D67F35" w:rsidP="00B70858">
      <w:pPr>
        <w:pStyle w:val="Heading2"/>
        <w:rPr>
          <w:rFonts w:eastAsia="Times New Roman"/>
          <w:lang w:val="en-GB" w:eastAsia="en-IN"/>
        </w:rPr>
      </w:pPr>
      <w:bookmarkStart w:id="3" w:name="_Toc66812519"/>
      <w:r w:rsidRPr="002F7F11">
        <w:rPr>
          <w:rFonts w:eastAsia="Times New Roman"/>
          <w:lang w:val="en-GB" w:eastAsia="en-IN"/>
        </w:rPr>
        <w:t>(ii) Using your control report prepared in (i) above, prepare a report on Amana’s performance during the year 2020.</w:t>
      </w:r>
      <w:bookmarkEnd w:id="3"/>
    </w:p>
    <w:p w14:paraId="6DEFFFF8" w14:textId="77777777" w:rsidR="00D67F35" w:rsidRPr="00D67F35" w:rsidRDefault="00D67F35" w:rsidP="00D67F35">
      <w:pPr>
        <w:spacing w:after="0" w:line="360" w:lineRule="auto"/>
        <w:jc w:val="both"/>
        <w:rPr>
          <w:rFonts w:ascii="Times New Roman" w:eastAsia="Times New Roman" w:hAnsi="Times New Roman" w:cs="Times New Roman"/>
          <w:sz w:val="24"/>
          <w:szCs w:val="24"/>
          <w:lang w:val="en-GB" w:eastAsia="en-IN"/>
        </w:rPr>
      </w:pPr>
      <w:r w:rsidRPr="00D67F35">
        <w:rPr>
          <w:rFonts w:ascii="Times New Roman" w:eastAsia="Times New Roman" w:hAnsi="Times New Roman" w:cs="Times New Roman"/>
          <w:color w:val="000000"/>
          <w:sz w:val="24"/>
          <w:szCs w:val="24"/>
          <w:lang w:val="en-GB" w:eastAsia="en-IN"/>
        </w:rPr>
        <w:t>The large and effective application of the different business budget results in recognition fo the various approaches that assists in relating various financial performances that have been forecasted in the large improvement of the various fundamental growth and development of the different business growth as well as competency in the enhancement process. Depending on the contrary, different keys as well as actual performance of the organisation results in the large and effective growth and development process that results in supporting Amana Ltd in having a proper consistency in its performance level</w:t>
      </w:r>
      <w:r w:rsidRPr="002F7F11">
        <w:rPr>
          <w:rFonts w:ascii="Times New Roman" w:eastAsia="Times New Roman" w:hAnsi="Times New Roman" w:cs="Times New Roman"/>
          <w:color w:val="000000"/>
          <w:sz w:val="24"/>
          <w:szCs w:val="24"/>
          <w:lang w:val="en-GB" w:eastAsia="en-IN"/>
        </w:rPr>
        <w:t xml:space="preserve"> (Cosenz and Noto, 2018)</w:t>
      </w:r>
      <w:r w:rsidRPr="00D67F35">
        <w:rPr>
          <w:rFonts w:ascii="Times New Roman" w:eastAsia="Times New Roman" w:hAnsi="Times New Roman" w:cs="Times New Roman"/>
          <w:color w:val="000000"/>
          <w:sz w:val="24"/>
          <w:szCs w:val="24"/>
          <w:lang w:val="en-GB" w:eastAsia="en-IN"/>
        </w:rPr>
        <w:t>. However, the performance and growth of Amana Ltd is la</w:t>
      </w:r>
      <w:r w:rsidRPr="002F7F11">
        <w:rPr>
          <w:rFonts w:ascii="Times New Roman" w:eastAsia="Times New Roman" w:hAnsi="Times New Roman" w:cs="Times New Roman"/>
          <w:color w:val="000000"/>
          <w:sz w:val="24"/>
          <w:szCs w:val="24"/>
          <w:lang w:val="en-GB" w:eastAsia="en-IN"/>
        </w:rPr>
        <w:t>rgely dependent on market trend</w:t>
      </w:r>
      <w:r w:rsidRPr="00D67F35">
        <w:rPr>
          <w:rFonts w:ascii="Times New Roman" w:eastAsia="Times New Roman" w:hAnsi="Times New Roman" w:cs="Times New Roman"/>
          <w:color w:val="000000"/>
          <w:sz w:val="24"/>
          <w:szCs w:val="24"/>
          <w:lang w:val="en-GB" w:eastAsia="en-IN"/>
        </w:rPr>
        <w:t xml:space="preserve"> and performance. Detailed understanding of the current market trend has assisted Amana Ltd in having a consistent performance as well as approach that is required in the business evaluation. The large growth in the development process of the organisation supports the large and effective growth in the total development process. It results in having an effective system resulting in having a large analysis of the formatting tools.  Depending on the business as well as operational structure of Amana Ltd supports in having a large significance in every aspect that are essential for the evaluation of the different key and fundamental growth that is highly related to the business as well as operational competencies. The large difference in the overall principles of the costing is essentially considered as the total standing costing principles. </w:t>
      </w:r>
    </w:p>
    <w:p w14:paraId="2B3BC654" w14:textId="77777777" w:rsidR="00D67F35" w:rsidRPr="00D67F35" w:rsidRDefault="00D67F35" w:rsidP="00D67F35">
      <w:pPr>
        <w:spacing w:after="0" w:line="360" w:lineRule="auto"/>
        <w:jc w:val="both"/>
        <w:rPr>
          <w:rFonts w:ascii="Times New Roman" w:eastAsia="Times New Roman" w:hAnsi="Times New Roman" w:cs="Times New Roman"/>
          <w:sz w:val="24"/>
          <w:szCs w:val="24"/>
          <w:lang w:val="en-GB" w:eastAsia="en-IN"/>
        </w:rPr>
      </w:pPr>
      <w:r w:rsidRPr="00D67F35">
        <w:rPr>
          <w:rFonts w:ascii="Times New Roman" w:eastAsia="Times New Roman" w:hAnsi="Times New Roman" w:cs="Times New Roman"/>
          <w:color w:val="000000"/>
          <w:sz w:val="24"/>
          <w:szCs w:val="24"/>
          <w:lang w:val="en-GB" w:eastAsia="en-IN"/>
        </w:rPr>
        <w:t xml:space="preserve">Depending on data or information extracted from the control report proper and effective analysis of different statements that are related in the total original budget as well as actual performances that has been largely provided. It results in the large indication of the different volume in the changes or variances that are related over the business operational approaches. It is however largely a responsibility that has been effective in having a proper analysis of the total volumes in the changes of different actual units in the volume. From the data that has been collected total evaluation of the total sales of Amana Ltd is noted to be nearly  100,000. However, the total business performance of Amana Ltd has however reduced by a total of 20% </w:t>
      </w:r>
      <w:r w:rsidRPr="00D67F35">
        <w:rPr>
          <w:rFonts w:ascii="Times New Roman" w:eastAsia="Times New Roman" w:hAnsi="Times New Roman" w:cs="Times New Roman"/>
          <w:color w:val="000000"/>
          <w:sz w:val="24"/>
          <w:szCs w:val="24"/>
          <w:lang w:val="en-GB" w:eastAsia="en-IN"/>
        </w:rPr>
        <w:lastRenderedPageBreak/>
        <w:t>that has resulted in the large selling of nearly 80,000 units respectively</w:t>
      </w:r>
      <w:r w:rsidRPr="002F7F11">
        <w:rPr>
          <w:rFonts w:ascii="Times New Roman" w:eastAsia="Times New Roman" w:hAnsi="Times New Roman" w:cs="Times New Roman"/>
          <w:color w:val="000000"/>
          <w:sz w:val="24"/>
          <w:szCs w:val="24"/>
          <w:lang w:val="en-GB" w:eastAsia="en-IN"/>
        </w:rPr>
        <w:t xml:space="preserve"> (Patushina </w:t>
      </w:r>
      <w:r w:rsidRPr="002F7F11">
        <w:rPr>
          <w:rFonts w:ascii="Times New Roman" w:eastAsia="Times New Roman" w:hAnsi="Times New Roman" w:cs="Times New Roman"/>
          <w:i/>
          <w:color w:val="000000"/>
          <w:sz w:val="24"/>
          <w:szCs w:val="24"/>
          <w:lang w:val="en-GB" w:eastAsia="en-IN"/>
        </w:rPr>
        <w:t>et al.</w:t>
      </w:r>
      <w:r w:rsidRPr="002F7F11">
        <w:rPr>
          <w:rFonts w:ascii="Times New Roman" w:eastAsia="Times New Roman" w:hAnsi="Times New Roman" w:cs="Times New Roman"/>
          <w:color w:val="000000"/>
          <w:sz w:val="24"/>
          <w:szCs w:val="24"/>
          <w:lang w:val="en-GB" w:eastAsia="en-IN"/>
        </w:rPr>
        <w:t>, 2020)</w:t>
      </w:r>
      <w:r w:rsidRPr="00D67F35">
        <w:rPr>
          <w:rFonts w:ascii="Times New Roman" w:eastAsia="Times New Roman" w:hAnsi="Times New Roman" w:cs="Times New Roman"/>
          <w:color w:val="000000"/>
          <w:sz w:val="24"/>
          <w:szCs w:val="24"/>
          <w:lang w:val="en-GB" w:eastAsia="en-IN"/>
        </w:rPr>
        <w:t>. There has also been a significant reduction in the total volume of selling price of almost 36% that has led to different modification in respected sales value.</w:t>
      </w:r>
    </w:p>
    <w:p w14:paraId="2F345A76" w14:textId="77777777" w:rsidR="00D67F35" w:rsidRPr="00D67F35" w:rsidRDefault="00D67F35" w:rsidP="00D67F35">
      <w:pPr>
        <w:spacing w:after="0" w:line="360" w:lineRule="auto"/>
        <w:jc w:val="both"/>
        <w:rPr>
          <w:rFonts w:ascii="Times New Roman" w:eastAsia="Times New Roman" w:hAnsi="Times New Roman" w:cs="Times New Roman"/>
          <w:sz w:val="24"/>
          <w:szCs w:val="24"/>
          <w:lang w:val="en-GB" w:eastAsia="en-IN"/>
        </w:rPr>
      </w:pPr>
      <w:r w:rsidRPr="00D67F35">
        <w:rPr>
          <w:rFonts w:ascii="Times New Roman" w:eastAsia="Times New Roman" w:hAnsi="Times New Roman" w:cs="Times New Roman"/>
          <w:color w:val="000000"/>
          <w:sz w:val="24"/>
          <w:szCs w:val="24"/>
          <w:lang w:val="en-GB" w:eastAsia="en-IN"/>
        </w:rPr>
        <w:t>Additionally, large changes in the total cost per unit of the raw material such as 40% variances, Labour of about 38% variance along with the fixed expenses in the total variance of the organisation. Depending on the total valuation of about positive variance of 12% in the total material, positive in the variance of almost 10% along with negative variance of almost 20% that are related to total budget in the approach. It resulted in the large and effective rise of about 55% that results in contributin</w:t>
      </w:r>
      <w:r w:rsidRPr="002F7F11">
        <w:rPr>
          <w:rFonts w:ascii="Times New Roman" w:eastAsia="Times New Roman" w:hAnsi="Times New Roman" w:cs="Times New Roman"/>
          <w:color w:val="000000"/>
          <w:sz w:val="24"/>
          <w:szCs w:val="24"/>
          <w:lang w:val="en-GB" w:eastAsia="en-IN"/>
        </w:rPr>
        <w:t>g</w:t>
      </w:r>
      <w:r w:rsidRPr="00D67F35">
        <w:rPr>
          <w:rFonts w:ascii="Times New Roman" w:eastAsia="Times New Roman" w:hAnsi="Times New Roman" w:cs="Times New Roman"/>
          <w:color w:val="000000"/>
          <w:sz w:val="24"/>
          <w:szCs w:val="24"/>
          <w:lang w:val="en-GB" w:eastAsia="en-IN"/>
        </w:rPr>
        <w:t xml:space="preserve"> in the total expenses that has been noticed. Moreover, the large modification in the tota</w:t>
      </w:r>
      <w:r w:rsidRPr="002F7F11">
        <w:rPr>
          <w:rFonts w:ascii="Times New Roman" w:eastAsia="Times New Roman" w:hAnsi="Times New Roman" w:cs="Times New Roman"/>
          <w:color w:val="000000"/>
          <w:sz w:val="24"/>
          <w:szCs w:val="24"/>
          <w:lang w:val="en-GB" w:eastAsia="en-IN"/>
        </w:rPr>
        <w:t>l fixed expenditure that result</w:t>
      </w:r>
      <w:r w:rsidRPr="00D67F35">
        <w:rPr>
          <w:rFonts w:ascii="Times New Roman" w:eastAsia="Times New Roman" w:hAnsi="Times New Roman" w:cs="Times New Roman"/>
          <w:color w:val="000000"/>
          <w:sz w:val="24"/>
          <w:szCs w:val="24"/>
          <w:lang w:val="en-GB" w:eastAsia="en-IN"/>
        </w:rPr>
        <w:t xml:space="preserve"> in impacting negatively in the total net profit of Amana Ltd</w:t>
      </w:r>
      <w:r w:rsidRPr="002F7F11">
        <w:rPr>
          <w:rFonts w:ascii="Times New Roman" w:eastAsia="Times New Roman" w:hAnsi="Times New Roman" w:cs="Times New Roman"/>
          <w:color w:val="000000"/>
          <w:sz w:val="24"/>
          <w:szCs w:val="24"/>
          <w:lang w:val="en-GB" w:eastAsia="en-IN"/>
        </w:rPr>
        <w:t xml:space="preserve"> </w:t>
      </w:r>
      <w:r w:rsidRPr="00D67F35">
        <w:rPr>
          <w:rFonts w:ascii="Times New Roman" w:eastAsia="Times New Roman" w:hAnsi="Times New Roman" w:cs="Times New Roman"/>
          <w:color w:val="000000"/>
          <w:sz w:val="24"/>
          <w:szCs w:val="24"/>
          <w:lang w:val="en-GB" w:eastAsia="en-IN"/>
        </w:rPr>
        <w:t>of nearly 66%. </w:t>
      </w:r>
    </w:p>
    <w:p w14:paraId="067F2176" w14:textId="77777777" w:rsidR="00D67F35" w:rsidRPr="002F7F11" w:rsidRDefault="00D67F35" w:rsidP="00B70858">
      <w:pPr>
        <w:pStyle w:val="Heading2"/>
        <w:rPr>
          <w:rFonts w:eastAsia="Times New Roman"/>
          <w:lang w:val="en-GB" w:eastAsia="en-IN"/>
        </w:rPr>
      </w:pPr>
      <w:bookmarkStart w:id="4" w:name="_Toc66812520"/>
      <w:r w:rsidRPr="002F7F11">
        <w:rPr>
          <w:rFonts w:eastAsia="Times New Roman"/>
          <w:lang w:val="en-GB" w:eastAsia="en-IN"/>
        </w:rPr>
        <w:t>(iii) Provide recommendations to Amana’s CEO on areas of improvement.</w:t>
      </w:r>
      <w:bookmarkEnd w:id="4"/>
      <w:r w:rsidRPr="002F7F11">
        <w:rPr>
          <w:rFonts w:eastAsia="Times New Roman"/>
          <w:lang w:val="en-GB" w:eastAsia="en-IN"/>
        </w:rPr>
        <w:t> </w:t>
      </w:r>
    </w:p>
    <w:p w14:paraId="56334F02" w14:textId="77777777" w:rsidR="00D67F35" w:rsidRPr="00D67F35" w:rsidRDefault="00D67F35" w:rsidP="00D67F35">
      <w:pPr>
        <w:spacing w:after="0" w:line="360" w:lineRule="auto"/>
        <w:jc w:val="both"/>
        <w:rPr>
          <w:rFonts w:ascii="Times New Roman" w:eastAsia="Times New Roman" w:hAnsi="Times New Roman" w:cs="Times New Roman"/>
          <w:sz w:val="24"/>
          <w:szCs w:val="24"/>
          <w:lang w:val="en-GB" w:eastAsia="en-IN"/>
        </w:rPr>
      </w:pPr>
      <w:r w:rsidRPr="00D67F35">
        <w:rPr>
          <w:rFonts w:ascii="Times New Roman" w:eastAsia="Times New Roman" w:hAnsi="Times New Roman" w:cs="Times New Roman"/>
          <w:color w:val="000000"/>
          <w:sz w:val="24"/>
          <w:szCs w:val="24"/>
          <w:lang w:val="en-GB" w:eastAsia="en-IN"/>
        </w:rPr>
        <w:t>Proper recognition of the different key and effective interpretation of the data that results in the large and effective rise of the business performances results in enhancing the business performance of Amana Ltd. The effective analysis of the marketing daa resulted in the large increment in the development of the different rise in the performance level of the organisation resulting in the total and effective improvement in the performance level of the organisation. The total evaluation of key and effective market analysis results in optimising the growth and development of the organisation in the market. Large dependency on the different variance analysis of the data by Amana Ltd results in effective computation of different strategic planning that are highly interrelated with different business performances</w:t>
      </w:r>
      <w:r w:rsidRPr="002F7F11">
        <w:rPr>
          <w:rFonts w:ascii="Times New Roman" w:eastAsia="Times New Roman" w:hAnsi="Times New Roman" w:cs="Times New Roman"/>
          <w:color w:val="000000"/>
          <w:sz w:val="24"/>
          <w:szCs w:val="24"/>
          <w:lang w:val="en-GB" w:eastAsia="en-IN"/>
        </w:rPr>
        <w:t xml:space="preserve"> (Zandi and Lee, 2019)</w:t>
      </w:r>
      <w:r w:rsidRPr="00D67F35">
        <w:rPr>
          <w:rFonts w:ascii="Times New Roman" w:eastAsia="Times New Roman" w:hAnsi="Times New Roman" w:cs="Times New Roman"/>
          <w:color w:val="000000"/>
          <w:sz w:val="24"/>
          <w:szCs w:val="24"/>
          <w:lang w:val="en-GB" w:eastAsia="en-IN"/>
        </w:rPr>
        <w:t>. It results in large enhancement of the total operational competencies in the business performance of Amana Ltd in a highly systematic order.</w:t>
      </w:r>
    </w:p>
    <w:p w14:paraId="096AE0D6" w14:textId="77777777" w:rsidR="00D67F35" w:rsidRPr="00D67F35" w:rsidRDefault="00D67F35" w:rsidP="00D67F35">
      <w:pPr>
        <w:spacing w:after="0" w:line="360" w:lineRule="auto"/>
        <w:jc w:val="both"/>
        <w:rPr>
          <w:rFonts w:ascii="Times New Roman" w:eastAsia="Times New Roman" w:hAnsi="Times New Roman" w:cs="Times New Roman"/>
          <w:sz w:val="24"/>
          <w:szCs w:val="24"/>
          <w:lang w:val="en-GB" w:eastAsia="en-IN"/>
        </w:rPr>
      </w:pPr>
      <w:r w:rsidRPr="00D67F35">
        <w:rPr>
          <w:rFonts w:ascii="Times New Roman" w:eastAsia="Times New Roman" w:hAnsi="Times New Roman" w:cs="Times New Roman"/>
          <w:color w:val="000000"/>
          <w:sz w:val="24"/>
          <w:szCs w:val="24"/>
          <w:lang w:val="en-GB" w:eastAsia="en-IN"/>
        </w:rPr>
        <w:t xml:space="preserve">The large and effective analysis of different recognisable authorities  in the manager of the  business in the current situation of pandemic. The large dependency of the different revenue performances of Amana Ltd some key and effective recommendations has been provided. The organisation in order to have an effective business performance is required to have a significant reduction in its selling prices in the large comparison of the original budget performance. It includes different processes along with various relevant modifications in the various approaches to business profitability. Additionally, Amana Ltd is also recommended that proper management should concentrate in the large implementations of different key and positive measures that supports the Amana Ltd in having a proper growth in its revenue as a results assists in the large and effective development of the different growth and strategic </w:t>
      </w:r>
      <w:r w:rsidRPr="00D67F35">
        <w:rPr>
          <w:rFonts w:ascii="Times New Roman" w:eastAsia="Times New Roman" w:hAnsi="Times New Roman" w:cs="Times New Roman"/>
          <w:color w:val="000000"/>
          <w:sz w:val="24"/>
          <w:szCs w:val="24"/>
          <w:lang w:val="en-GB" w:eastAsia="en-IN"/>
        </w:rPr>
        <w:lastRenderedPageBreak/>
        <w:t xml:space="preserve">methods that are used in reducing the total costs of </w:t>
      </w:r>
      <w:r w:rsidRPr="002F7F11">
        <w:rPr>
          <w:rFonts w:ascii="Times New Roman" w:eastAsia="Times New Roman" w:hAnsi="Times New Roman" w:cs="Times New Roman"/>
          <w:color w:val="000000"/>
          <w:sz w:val="24"/>
          <w:szCs w:val="24"/>
          <w:lang w:val="en-GB" w:eastAsia="en-IN"/>
        </w:rPr>
        <w:t>selling (Susanto, 2019)</w:t>
      </w:r>
      <w:r w:rsidRPr="00D67F35">
        <w:rPr>
          <w:rFonts w:ascii="Times New Roman" w:eastAsia="Times New Roman" w:hAnsi="Times New Roman" w:cs="Times New Roman"/>
          <w:color w:val="000000"/>
          <w:sz w:val="24"/>
          <w:szCs w:val="24"/>
          <w:lang w:val="en-GB" w:eastAsia="en-IN"/>
        </w:rPr>
        <w:t>. It assists in enhancing the total primary volume of the different business profitability. It assists in the effective maintenance of financial growth in the performance of Amana Ltd resulting in optimising its total sustainability. Proper and detailed inclusion of the different management in the current marketing condition. It results in the large level of competency of the different enhancement of its various competency levels of the business organisation. Proper implementation of different recommendations results in supporting Amana Ltd in having a significant rise in its business performance. </w:t>
      </w:r>
    </w:p>
    <w:p w14:paraId="644034CD" w14:textId="77777777" w:rsidR="00D67F35" w:rsidRPr="002F7F11" w:rsidRDefault="00D67F35" w:rsidP="00B70858">
      <w:pPr>
        <w:pStyle w:val="Heading1"/>
        <w:rPr>
          <w:rFonts w:eastAsia="Times New Roman"/>
          <w:lang w:val="en-GB" w:eastAsia="en-IN"/>
        </w:rPr>
      </w:pPr>
      <w:bookmarkStart w:id="5" w:name="_Toc66812521"/>
      <w:r w:rsidRPr="002F7F11">
        <w:rPr>
          <w:rFonts w:eastAsia="Times New Roman"/>
          <w:lang w:val="en-GB" w:eastAsia="en-IN"/>
        </w:rPr>
        <w:t>Part B</w:t>
      </w:r>
      <w:bookmarkEnd w:id="5"/>
    </w:p>
    <w:p w14:paraId="0E368C1F" w14:textId="77777777" w:rsidR="00D67F35" w:rsidRPr="002F7F11" w:rsidRDefault="00D67F35" w:rsidP="00B70858">
      <w:pPr>
        <w:pStyle w:val="Heading2"/>
        <w:rPr>
          <w:rFonts w:eastAsia="Times New Roman"/>
          <w:lang w:val="en-GB" w:eastAsia="en-IN"/>
        </w:rPr>
      </w:pPr>
      <w:bookmarkStart w:id="6" w:name="_Toc66812522"/>
      <w:r w:rsidRPr="002F7F11">
        <w:rPr>
          <w:rFonts w:eastAsia="Times New Roman"/>
          <w:lang w:val="en-GB" w:eastAsia="en-IN"/>
        </w:rPr>
        <w:t>Analysis of Mr Amana’s decision to go online</w:t>
      </w:r>
      <w:bookmarkEnd w:id="6"/>
      <w:r w:rsidRPr="002F7F11">
        <w:rPr>
          <w:rFonts w:eastAsia="Times New Roman"/>
          <w:lang w:val="en-GB" w:eastAsia="en-IN"/>
        </w:rPr>
        <w:t> </w:t>
      </w:r>
    </w:p>
    <w:p w14:paraId="5DAA2719" w14:textId="77777777" w:rsidR="00D67F35" w:rsidRPr="00D67F35" w:rsidRDefault="00D67F35" w:rsidP="00D67F35">
      <w:pPr>
        <w:spacing w:after="0" w:line="360" w:lineRule="auto"/>
        <w:jc w:val="both"/>
        <w:rPr>
          <w:rFonts w:ascii="Times New Roman" w:eastAsia="Times New Roman" w:hAnsi="Times New Roman" w:cs="Times New Roman"/>
          <w:sz w:val="24"/>
          <w:szCs w:val="24"/>
          <w:lang w:val="en-GB" w:eastAsia="en-IN"/>
        </w:rPr>
      </w:pPr>
      <w:r w:rsidRPr="00D67F35">
        <w:rPr>
          <w:rFonts w:ascii="Times New Roman" w:eastAsia="Times New Roman" w:hAnsi="Times New Roman" w:cs="Times New Roman"/>
          <w:color w:val="000000"/>
          <w:sz w:val="24"/>
          <w:szCs w:val="24"/>
          <w:lang w:val="en-GB" w:eastAsia="en-IN"/>
        </w:rPr>
        <w:t>Amana Ltd is required to have a proper concentration in its sa</w:t>
      </w:r>
      <w:r w:rsidRPr="002F7F11">
        <w:rPr>
          <w:rFonts w:ascii="Times New Roman" w:eastAsia="Times New Roman" w:hAnsi="Times New Roman" w:cs="Times New Roman"/>
          <w:color w:val="000000"/>
          <w:sz w:val="24"/>
          <w:szCs w:val="24"/>
          <w:lang w:val="en-GB" w:eastAsia="en-IN"/>
        </w:rPr>
        <w:t>les in online sales that result</w:t>
      </w:r>
      <w:r w:rsidRPr="00D67F35">
        <w:rPr>
          <w:rFonts w:ascii="Times New Roman" w:eastAsia="Times New Roman" w:hAnsi="Times New Roman" w:cs="Times New Roman"/>
          <w:color w:val="000000"/>
          <w:sz w:val="24"/>
          <w:szCs w:val="24"/>
          <w:lang w:val="en-GB" w:eastAsia="en-IN"/>
        </w:rPr>
        <w:t xml:space="preserve"> in reflecting in the sales in different markets like the UK, Europe as well as USA. Currently Amana Ltd performs its business performances through Birmingham as well as Manchester city. However, the owner of the business organisation Mr Amana is focussing in having a large and effective streamline flow of its business activities along with moving almost 50% of the total sales currently in the online process that results in having an efficient business revenue performance that results in efficiently operating its business performances</w:t>
      </w:r>
      <w:r w:rsidRPr="002F7F11">
        <w:rPr>
          <w:rFonts w:ascii="Times New Roman" w:eastAsia="Times New Roman" w:hAnsi="Times New Roman" w:cs="Times New Roman"/>
          <w:color w:val="000000"/>
          <w:sz w:val="24"/>
          <w:szCs w:val="24"/>
          <w:lang w:val="en-GB" w:eastAsia="en-IN"/>
        </w:rPr>
        <w:t xml:space="preserve"> (Burritt </w:t>
      </w:r>
      <w:r w:rsidRPr="002F7F11">
        <w:rPr>
          <w:rFonts w:ascii="Times New Roman" w:eastAsia="Times New Roman" w:hAnsi="Times New Roman" w:cs="Times New Roman"/>
          <w:i/>
          <w:color w:val="000000"/>
          <w:sz w:val="24"/>
          <w:szCs w:val="24"/>
          <w:lang w:val="en-GB" w:eastAsia="en-IN"/>
        </w:rPr>
        <w:t>et al.</w:t>
      </w:r>
      <w:r w:rsidRPr="002F7F11">
        <w:rPr>
          <w:rFonts w:ascii="Times New Roman" w:eastAsia="Times New Roman" w:hAnsi="Times New Roman" w:cs="Times New Roman"/>
          <w:color w:val="000000"/>
          <w:sz w:val="24"/>
          <w:szCs w:val="24"/>
          <w:lang w:val="en-GB" w:eastAsia="en-IN"/>
        </w:rPr>
        <w:t>, 2019)</w:t>
      </w:r>
      <w:r w:rsidRPr="00D67F35">
        <w:rPr>
          <w:rFonts w:ascii="Times New Roman" w:eastAsia="Times New Roman" w:hAnsi="Times New Roman" w:cs="Times New Roman"/>
          <w:color w:val="000000"/>
          <w:sz w:val="24"/>
          <w:szCs w:val="24"/>
          <w:lang w:val="en-GB" w:eastAsia="en-IN"/>
        </w:rPr>
        <w:t>. </w:t>
      </w:r>
    </w:p>
    <w:p w14:paraId="63AADFDE" w14:textId="77777777" w:rsidR="00D67F35" w:rsidRPr="00D67F35" w:rsidRDefault="00D67F35" w:rsidP="00D67F35">
      <w:pPr>
        <w:spacing w:after="0" w:line="360" w:lineRule="auto"/>
        <w:jc w:val="both"/>
        <w:rPr>
          <w:rFonts w:ascii="Times New Roman" w:eastAsia="Times New Roman" w:hAnsi="Times New Roman" w:cs="Times New Roman"/>
          <w:sz w:val="24"/>
          <w:szCs w:val="24"/>
          <w:lang w:val="en-GB" w:eastAsia="en-IN"/>
        </w:rPr>
      </w:pPr>
      <w:r w:rsidRPr="00D67F35">
        <w:rPr>
          <w:rFonts w:ascii="Times New Roman" w:eastAsia="Times New Roman" w:hAnsi="Times New Roman" w:cs="Times New Roman"/>
          <w:color w:val="000000"/>
          <w:sz w:val="24"/>
          <w:szCs w:val="24"/>
          <w:lang w:val="en-GB" w:eastAsia="en-IN"/>
        </w:rPr>
        <w:t>Depending on the current situation the management of the business of Amana Ltd</w:t>
      </w:r>
      <w:r w:rsidRPr="002F7F11">
        <w:rPr>
          <w:rFonts w:ascii="Times New Roman" w:eastAsia="Times New Roman" w:hAnsi="Times New Roman" w:cs="Times New Roman"/>
          <w:color w:val="000000"/>
          <w:sz w:val="24"/>
          <w:szCs w:val="24"/>
          <w:lang w:val="en-GB" w:eastAsia="en-IN"/>
        </w:rPr>
        <w:t xml:space="preserve"> </w:t>
      </w:r>
      <w:r w:rsidRPr="00D67F35">
        <w:rPr>
          <w:rFonts w:ascii="Times New Roman" w:eastAsia="Times New Roman" w:hAnsi="Times New Roman" w:cs="Times New Roman"/>
          <w:color w:val="000000"/>
          <w:sz w:val="24"/>
          <w:szCs w:val="24"/>
          <w:lang w:val="en-GB" w:eastAsia="en-IN"/>
        </w:rPr>
        <w:t>is required to have a proper initiation of its business expansion in the online platform. It is required to have a proper evaluation of the total cost efficiency in its different business approaches. Additionally, current costing in the business performances of Amana Ltd is focused on having a proper development process that results in optimising the business performance of the organisation. The large and effective improvement of the different key and effective features results in optimising the bu</w:t>
      </w:r>
      <w:r w:rsidRPr="002F7F11">
        <w:rPr>
          <w:rFonts w:ascii="Times New Roman" w:eastAsia="Times New Roman" w:hAnsi="Times New Roman" w:cs="Times New Roman"/>
          <w:color w:val="000000"/>
          <w:sz w:val="24"/>
          <w:szCs w:val="24"/>
          <w:lang w:val="en-GB" w:eastAsia="en-IN"/>
        </w:rPr>
        <w:t>siness performances that result</w:t>
      </w:r>
      <w:r w:rsidRPr="00D67F35">
        <w:rPr>
          <w:rFonts w:ascii="Times New Roman" w:eastAsia="Times New Roman" w:hAnsi="Times New Roman" w:cs="Times New Roman"/>
          <w:color w:val="000000"/>
          <w:sz w:val="24"/>
          <w:szCs w:val="24"/>
          <w:lang w:val="en-GB" w:eastAsia="en-IN"/>
        </w:rPr>
        <w:t xml:space="preserve"> in having a significant rise in its business performances. The costing of the business largely includes effective current performances along with a popper computation of the different related business that results in having a large costing of its different performances are properly illustrated below</w:t>
      </w:r>
      <w:r w:rsidRPr="002F7F11">
        <w:rPr>
          <w:rFonts w:ascii="Times New Roman" w:eastAsia="Times New Roman" w:hAnsi="Times New Roman" w:cs="Times New Roman"/>
          <w:color w:val="000000"/>
          <w:sz w:val="24"/>
          <w:szCs w:val="24"/>
          <w:lang w:val="en-GB" w:eastAsia="en-IN"/>
        </w:rPr>
        <w:t xml:space="preserve"> (Rikhardsson and Yigitbasioglu, 2018)</w:t>
      </w:r>
      <w:r w:rsidRPr="00D67F35">
        <w:rPr>
          <w:rFonts w:ascii="Times New Roman" w:eastAsia="Times New Roman" w:hAnsi="Times New Roman" w:cs="Times New Roman"/>
          <w:color w:val="000000"/>
          <w:sz w:val="24"/>
          <w:szCs w:val="24"/>
          <w:lang w:val="en-GB" w:eastAsia="en-IN"/>
        </w:rPr>
        <w:t>.</w:t>
      </w:r>
    </w:p>
    <w:p w14:paraId="2D5B362B" w14:textId="77777777" w:rsidR="00D67F35" w:rsidRPr="00D67F35" w:rsidRDefault="00D67F35" w:rsidP="00D67F35">
      <w:pPr>
        <w:spacing w:after="0" w:line="360" w:lineRule="auto"/>
        <w:jc w:val="both"/>
        <w:rPr>
          <w:rFonts w:ascii="Times New Roman" w:eastAsia="Times New Roman" w:hAnsi="Times New Roman" w:cs="Times New Roman"/>
          <w:sz w:val="24"/>
          <w:szCs w:val="24"/>
          <w:lang w:val="en-GB" w:eastAsia="en-IN"/>
        </w:rPr>
      </w:pPr>
      <w:r w:rsidRPr="00D67F35">
        <w:rPr>
          <w:rFonts w:ascii="Times New Roman" w:eastAsia="Times New Roman" w:hAnsi="Times New Roman" w:cs="Times New Roman"/>
          <w:color w:val="000000"/>
          <w:sz w:val="24"/>
          <w:szCs w:val="24"/>
          <w:lang w:val="en-GB" w:eastAsia="en-IN"/>
        </w:rPr>
        <w:t xml:space="preserve">Depending on the current development in its business performances the managerial team of the business focuses on properly following the different processes that are effectively intended in its total online trading facilities through amazon. Thus business organisation is focussed in </w:t>
      </w:r>
      <w:r w:rsidRPr="00D67F35">
        <w:rPr>
          <w:rFonts w:ascii="Times New Roman" w:eastAsia="Times New Roman" w:hAnsi="Times New Roman" w:cs="Times New Roman"/>
          <w:color w:val="000000"/>
          <w:sz w:val="24"/>
          <w:szCs w:val="24"/>
          <w:lang w:val="en-GB" w:eastAsia="en-IN"/>
        </w:rPr>
        <w:lastRenderedPageBreak/>
        <w:t>having a poper incurring of the total aggregate of the data that is required for an effective understanding of the expenses in the business organisation that are listed below:</w:t>
      </w:r>
    </w:p>
    <w:p w14:paraId="1F39E664" w14:textId="77777777" w:rsidR="00D67F35" w:rsidRPr="00D67F35" w:rsidRDefault="00D67F35" w:rsidP="00D67F35">
      <w:pPr>
        <w:spacing w:after="0" w:line="360" w:lineRule="auto"/>
        <w:rPr>
          <w:rFonts w:ascii="Times New Roman" w:eastAsia="Times New Roman" w:hAnsi="Times New Roman" w:cs="Times New Roman"/>
          <w:sz w:val="24"/>
          <w:szCs w:val="24"/>
          <w:lang w:val="en-GB" w:eastAsia="en-IN"/>
        </w:rPr>
      </w:pPr>
    </w:p>
    <w:tbl>
      <w:tblPr>
        <w:tblW w:w="9360" w:type="dxa"/>
        <w:tblCellMar>
          <w:top w:w="15" w:type="dxa"/>
          <w:left w:w="15" w:type="dxa"/>
          <w:bottom w:w="15" w:type="dxa"/>
          <w:right w:w="15" w:type="dxa"/>
        </w:tblCellMar>
        <w:tblLook w:val="04A0" w:firstRow="1" w:lastRow="0" w:firstColumn="1" w:lastColumn="0" w:noHBand="0" w:noVBand="1"/>
      </w:tblPr>
      <w:tblGrid>
        <w:gridCol w:w="6762"/>
        <w:gridCol w:w="2598"/>
      </w:tblGrid>
      <w:tr w:rsidR="00D67F35" w:rsidRPr="00D67F35" w14:paraId="1DBC2298" w14:textId="77777777" w:rsidTr="00D67F3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484AD8" w14:textId="77777777" w:rsidR="00D67F35" w:rsidRPr="00AD40A0" w:rsidRDefault="00D67F35" w:rsidP="00D67F35">
            <w:pPr>
              <w:spacing w:after="0" w:line="360" w:lineRule="auto"/>
              <w:jc w:val="both"/>
              <w:rPr>
                <w:rFonts w:ascii="Times New Roman" w:eastAsia="Times New Roman" w:hAnsi="Times New Roman" w:cs="Times New Roman"/>
                <w:i/>
                <w:iCs/>
                <w:sz w:val="24"/>
                <w:szCs w:val="24"/>
                <w:lang w:val="en-GB" w:eastAsia="en-IN"/>
              </w:rPr>
            </w:pPr>
            <w:r w:rsidRPr="00AD40A0">
              <w:rPr>
                <w:rFonts w:ascii="Times New Roman" w:eastAsia="Times New Roman" w:hAnsi="Times New Roman" w:cs="Times New Roman"/>
                <w:b/>
                <w:bCs/>
                <w:i/>
                <w:iCs/>
                <w:color w:val="000000"/>
                <w:sz w:val="24"/>
                <w:szCs w:val="24"/>
                <w:lang w:val="en-GB" w:eastAsia="en-IN"/>
              </w:rPr>
              <w:t>Activity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6C0301" w14:textId="77777777" w:rsidR="00D67F35" w:rsidRPr="00AD40A0" w:rsidRDefault="00D67F35" w:rsidP="00D67F35">
            <w:pPr>
              <w:spacing w:after="0" w:line="360" w:lineRule="auto"/>
              <w:jc w:val="both"/>
              <w:rPr>
                <w:rFonts w:ascii="Times New Roman" w:eastAsia="Times New Roman" w:hAnsi="Times New Roman" w:cs="Times New Roman"/>
                <w:i/>
                <w:iCs/>
                <w:sz w:val="24"/>
                <w:szCs w:val="24"/>
                <w:lang w:val="en-GB" w:eastAsia="en-IN"/>
              </w:rPr>
            </w:pPr>
            <w:r w:rsidRPr="00AD40A0">
              <w:rPr>
                <w:rFonts w:ascii="Times New Roman" w:eastAsia="Times New Roman" w:hAnsi="Times New Roman" w:cs="Times New Roman"/>
                <w:b/>
                <w:bCs/>
                <w:i/>
                <w:iCs/>
                <w:color w:val="000000"/>
                <w:sz w:val="24"/>
                <w:szCs w:val="24"/>
                <w:lang w:val="en-GB" w:eastAsia="en-IN"/>
              </w:rPr>
              <w:t>Amount</w:t>
            </w:r>
          </w:p>
        </w:tc>
      </w:tr>
      <w:tr w:rsidR="00D67F35" w:rsidRPr="00D67F35" w14:paraId="506C5854" w14:textId="77777777" w:rsidTr="00D67F3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87E3FB" w14:textId="77777777" w:rsidR="00D67F35" w:rsidRPr="00D67F35" w:rsidRDefault="00D67F35" w:rsidP="00D67F35">
            <w:pPr>
              <w:spacing w:after="0" w:line="360" w:lineRule="auto"/>
              <w:jc w:val="both"/>
              <w:rPr>
                <w:rFonts w:ascii="Times New Roman" w:eastAsia="Times New Roman" w:hAnsi="Times New Roman" w:cs="Times New Roman"/>
                <w:sz w:val="24"/>
                <w:szCs w:val="24"/>
                <w:lang w:val="en-GB" w:eastAsia="en-IN"/>
              </w:rPr>
            </w:pPr>
            <w:r w:rsidRPr="00D67F35">
              <w:rPr>
                <w:rFonts w:ascii="Times New Roman" w:eastAsia="Times New Roman" w:hAnsi="Times New Roman" w:cs="Times New Roman"/>
                <w:color w:val="000000"/>
                <w:sz w:val="24"/>
                <w:szCs w:val="24"/>
                <w:lang w:val="en-GB" w:eastAsia="en-IN"/>
              </w:rPr>
              <w:t>Delivery network cost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41E7F4" w14:textId="77777777" w:rsidR="00D67F35" w:rsidRPr="00D67F35" w:rsidRDefault="00D67F35" w:rsidP="00D67F35">
            <w:pPr>
              <w:spacing w:after="0" w:line="360" w:lineRule="auto"/>
              <w:jc w:val="both"/>
              <w:rPr>
                <w:rFonts w:ascii="Times New Roman" w:eastAsia="Times New Roman" w:hAnsi="Times New Roman" w:cs="Times New Roman"/>
                <w:sz w:val="24"/>
                <w:szCs w:val="24"/>
                <w:lang w:val="en-GB" w:eastAsia="en-IN"/>
              </w:rPr>
            </w:pPr>
            <w:r w:rsidRPr="00D67F35">
              <w:rPr>
                <w:rFonts w:ascii="Times New Roman" w:eastAsia="Times New Roman" w:hAnsi="Times New Roman" w:cs="Times New Roman"/>
                <w:color w:val="000000"/>
                <w:sz w:val="24"/>
                <w:szCs w:val="24"/>
                <w:lang w:val="en-GB" w:eastAsia="en-IN"/>
              </w:rPr>
              <w:t>150000</w:t>
            </w:r>
          </w:p>
        </w:tc>
      </w:tr>
      <w:tr w:rsidR="00D67F35" w:rsidRPr="00D67F35" w14:paraId="40C7E6B5" w14:textId="77777777" w:rsidTr="00D67F3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855C70" w14:textId="77777777" w:rsidR="00D67F35" w:rsidRPr="00D67F35" w:rsidRDefault="00D67F35" w:rsidP="00D67F35">
            <w:pPr>
              <w:spacing w:after="0" w:line="360" w:lineRule="auto"/>
              <w:jc w:val="both"/>
              <w:rPr>
                <w:rFonts w:ascii="Times New Roman" w:eastAsia="Times New Roman" w:hAnsi="Times New Roman" w:cs="Times New Roman"/>
                <w:sz w:val="24"/>
                <w:szCs w:val="24"/>
                <w:lang w:val="en-GB" w:eastAsia="en-IN"/>
              </w:rPr>
            </w:pPr>
            <w:r w:rsidRPr="00D67F35">
              <w:rPr>
                <w:rFonts w:ascii="Times New Roman" w:eastAsia="Times New Roman" w:hAnsi="Times New Roman" w:cs="Times New Roman"/>
                <w:color w:val="000000"/>
                <w:sz w:val="24"/>
                <w:szCs w:val="24"/>
                <w:lang w:val="en-GB" w:eastAsia="en-IN"/>
              </w:rPr>
              <w:t>Upgrading website cost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38314C" w14:textId="77777777" w:rsidR="00D67F35" w:rsidRPr="00D67F35" w:rsidRDefault="00D67F35" w:rsidP="00D67F35">
            <w:pPr>
              <w:spacing w:after="0" w:line="360" w:lineRule="auto"/>
              <w:jc w:val="both"/>
              <w:rPr>
                <w:rFonts w:ascii="Times New Roman" w:eastAsia="Times New Roman" w:hAnsi="Times New Roman" w:cs="Times New Roman"/>
                <w:sz w:val="24"/>
                <w:szCs w:val="24"/>
                <w:lang w:val="en-GB" w:eastAsia="en-IN"/>
              </w:rPr>
            </w:pPr>
            <w:r w:rsidRPr="00D67F35">
              <w:rPr>
                <w:rFonts w:ascii="Times New Roman" w:eastAsia="Times New Roman" w:hAnsi="Times New Roman" w:cs="Times New Roman"/>
                <w:color w:val="000000"/>
                <w:sz w:val="24"/>
                <w:szCs w:val="24"/>
                <w:lang w:val="en-GB" w:eastAsia="en-IN"/>
              </w:rPr>
              <w:t>50000</w:t>
            </w:r>
          </w:p>
        </w:tc>
      </w:tr>
      <w:tr w:rsidR="00D67F35" w:rsidRPr="00D67F35" w14:paraId="41494F6D" w14:textId="77777777" w:rsidTr="00D67F3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EA8D24" w14:textId="77777777" w:rsidR="00D67F35" w:rsidRPr="00D67F35" w:rsidRDefault="00D67F35" w:rsidP="00D67F35">
            <w:pPr>
              <w:spacing w:after="0" w:line="360" w:lineRule="auto"/>
              <w:jc w:val="both"/>
              <w:rPr>
                <w:rFonts w:ascii="Times New Roman" w:eastAsia="Times New Roman" w:hAnsi="Times New Roman" w:cs="Times New Roman"/>
                <w:sz w:val="24"/>
                <w:szCs w:val="24"/>
                <w:lang w:val="en-GB" w:eastAsia="en-IN"/>
              </w:rPr>
            </w:pPr>
            <w:r w:rsidRPr="00D67F35">
              <w:rPr>
                <w:rFonts w:ascii="Times New Roman" w:eastAsia="Times New Roman" w:hAnsi="Times New Roman" w:cs="Times New Roman"/>
                <w:color w:val="000000"/>
                <w:sz w:val="24"/>
                <w:szCs w:val="24"/>
                <w:lang w:val="en-GB" w:eastAsia="en-IN"/>
              </w:rPr>
              <w:t>IT programmer of Salary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357152" w14:textId="77777777" w:rsidR="00D67F35" w:rsidRPr="00D67F35" w:rsidRDefault="00D67F35" w:rsidP="00D67F35">
            <w:pPr>
              <w:spacing w:after="0" w:line="360" w:lineRule="auto"/>
              <w:jc w:val="both"/>
              <w:rPr>
                <w:rFonts w:ascii="Times New Roman" w:eastAsia="Times New Roman" w:hAnsi="Times New Roman" w:cs="Times New Roman"/>
                <w:sz w:val="24"/>
                <w:szCs w:val="24"/>
                <w:lang w:val="en-GB" w:eastAsia="en-IN"/>
              </w:rPr>
            </w:pPr>
            <w:r w:rsidRPr="00D67F35">
              <w:rPr>
                <w:rFonts w:ascii="Times New Roman" w:eastAsia="Times New Roman" w:hAnsi="Times New Roman" w:cs="Times New Roman"/>
                <w:color w:val="000000"/>
                <w:sz w:val="24"/>
                <w:szCs w:val="24"/>
                <w:lang w:val="en-GB" w:eastAsia="en-IN"/>
              </w:rPr>
              <w:t>35000</w:t>
            </w:r>
          </w:p>
        </w:tc>
      </w:tr>
      <w:tr w:rsidR="00D67F35" w:rsidRPr="00D67F35" w14:paraId="135D8DDE" w14:textId="77777777" w:rsidTr="00D67F3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78CD28" w14:textId="77777777" w:rsidR="00D67F35" w:rsidRPr="00AD40A0" w:rsidRDefault="00D67F35" w:rsidP="00D67F35">
            <w:pPr>
              <w:spacing w:after="0" w:line="360" w:lineRule="auto"/>
              <w:jc w:val="both"/>
              <w:rPr>
                <w:rFonts w:ascii="Times New Roman" w:eastAsia="Times New Roman" w:hAnsi="Times New Roman" w:cs="Times New Roman"/>
                <w:i/>
                <w:iCs/>
                <w:sz w:val="24"/>
                <w:szCs w:val="24"/>
                <w:lang w:val="en-GB" w:eastAsia="en-IN"/>
              </w:rPr>
            </w:pPr>
            <w:r w:rsidRPr="00AD40A0">
              <w:rPr>
                <w:rFonts w:ascii="Times New Roman" w:eastAsia="Times New Roman" w:hAnsi="Times New Roman" w:cs="Times New Roman"/>
                <w:b/>
                <w:bCs/>
                <w:i/>
                <w:iCs/>
                <w:color w:val="000000"/>
                <w:sz w:val="24"/>
                <w:szCs w:val="24"/>
                <w:lang w:val="en-GB" w:eastAsia="en-IN"/>
              </w:rPr>
              <w:t>Total Cost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635917" w14:textId="77777777" w:rsidR="00D67F35" w:rsidRPr="00AD40A0" w:rsidRDefault="00D67F35" w:rsidP="00D67F35">
            <w:pPr>
              <w:spacing w:after="0" w:line="360" w:lineRule="auto"/>
              <w:jc w:val="both"/>
              <w:rPr>
                <w:rFonts w:ascii="Times New Roman" w:eastAsia="Times New Roman" w:hAnsi="Times New Roman" w:cs="Times New Roman"/>
                <w:i/>
                <w:iCs/>
                <w:sz w:val="24"/>
                <w:szCs w:val="24"/>
                <w:lang w:val="en-GB" w:eastAsia="en-IN"/>
              </w:rPr>
            </w:pPr>
            <w:r w:rsidRPr="00AD40A0">
              <w:rPr>
                <w:rFonts w:ascii="Times New Roman" w:eastAsia="Times New Roman" w:hAnsi="Times New Roman" w:cs="Times New Roman"/>
                <w:b/>
                <w:bCs/>
                <w:i/>
                <w:iCs/>
                <w:color w:val="000000"/>
                <w:sz w:val="24"/>
                <w:szCs w:val="24"/>
                <w:lang w:val="en-GB" w:eastAsia="en-IN"/>
              </w:rPr>
              <w:t>235000</w:t>
            </w:r>
          </w:p>
        </w:tc>
      </w:tr>
    </w:tbl>
    <w:p w14:paraId="07182E35" w14:textId="77777777" w:rsidR="00D67F35" w:rsidRPr="00D67F35" w:rsidRDefault="00D67F35" w:rsidP="00D67F35">
      <w:pPr>
        <w:spacing w:after="0" w:line="360" w:lineRule="auto"/>
        <w:rPr>
          <w:rFonts w:ascii="Times New Roman" w:eastAsia="Times New Roman" w:hAnsi="Times New Roman" w:cs="Times New Roman"/>
          <w:sz w:val="24"/>
          <w:szCs w:val="24"/>
          <w:lang w:val="en-GB" w:eastAsia="en-IN"/>
        </w:rPr>
      </w:pPr>
    </w:p>
    <w:p w14:paraId="45B14F57" w14:textId="77777777" w:rsidR="00D67F35" w:rsidRPr="00D67F35" w:rsidRDefault="00D67F35" w:rsidP="00D67F35">
      <w:pPr>
        <w:spacing w:after="0" w:line="360" w:lineRule="auto"/>
        <w:jc w:val="both"/>
        <w:rPr>
          <w:rFonts w:ascii="Times New Roman" w:eastAsia="Times New Roman" w:hAnsi="Times New Roman" w:cs="Times New Roman"/>
          <w:sz w:val="24"/>
          <w:szCs w:val="24"/>
          <w:lang w:val="en-GB" w:eastAsia="en-IN"/>
        </w:rPr>
      </w:pPr>
      <w:r w:rsidRPr="00D67F35">
        <w:rPr>
          <w:rFonts w:ascii="Times New Roman" w:eastAsia="Times New Roman" w:hAnsi="Times New Roman" w:cs="Times New Roman"/>
          <w:color w:val="000000"/>
          <w:sz w:val="24"/>
          <w:szCs w:val="24"/>
          <w:lang w:val="en-GB" w:eastAsia="en-IN"/>
        </w:rPr>
        <w:t xml:space="preserve">According to have a proper computation of its total business operated inside the business performances in having a similar process. Different other basic development in the purposes that have assisted in consuming nearly 235000 respectively in the current business </w:t>
      </w:r>
      <w:r w:rsidR="00B70858" w:rsidRPr="002F7F11">
        <w:rPr>
          <w:rFonts w:ascii="Times New Roman" w:eastAsia="Times New Roman" w:hAnsi="Times New Roman" w:cs="Times New Roman"/>
          <w:color w:val="000000"/>
          <w:sz w:val="24"/>
          <w:szCs w:val="24"/>
          <w:lang w:val="en-GB" w:eastAsia="en-IN"/>
        </w:rPr>
        <w:t>performances. However, </w:t>
      </w:r>
      <w:r w:rsidRPr="00D67F35">
        <w:rPr>
          <w:rFonts w:ascii="Times New Roman" w:eastAsia="Times New Roman" w:hAnsi="Times New Roman" w:cs="Times New Roman"/>
          <w:color w:val="000000"/>
          <w:sz w:val="24"/>
          <w:szCs w:val="24"/>
          <w:lang w:val="en-GB" w:eastAsia="en-IN"/>
        </w:rPr>
        <w:t xml:space="preserve">the large and effective implementation of different activities that results in the large development of effective alternative performances of Amana Ltd that assists in optimising its sals directly through amazon. Thus the organisation is required to take key and </w:t>
      </w:r>
      <w:r w:rsidR="00B70858" w:rsidRPr="002F7F11">
        <w:rPr>
          <w:rFonts w:ascii="Times New Roman" w:eastAsia="Times New Roman" w:hAnsi="Times New Roman" w:cs="Times New Roman"/>
          <w:color w:val="000000"/>
          <w:sz w:val="24"/>
          <w:szCs w:val="24"/>
          <w:lang w:val="en-GB" w:eastAsia="en-IN"/>
        </w:rPr>
        <w:t>effective decisions that result</w:t>
      </w:r>
      <w:r w:rsidRPr="00D67F35">
        <w:rPr>
          <w:rFonts w:ascii="Times New Roman" w:eastAsia="Times New Roman" w:hAnsi="Times New Roman" w:cs="Times New Roman"/>
          <w:color w:val="000000"/>
          <w:sz w:val="24"/>
          <w:szCs w:val="24"/>
          <w:lang w:val="en-GB" w:eastAsia="en-IN"/>
        </w:rPr>
        <w:t xml:space="preserve"> in optimising the performances of the organisation. The </w:t>
      </w:r>
      <w:r w:rsidR="00B70858" w:rsidRPr="002F7F11">
        <w:rPr>
          <w:rFonts w:ascii="Times New Roman" w:eastAsia="Times New Roman" w:hAnsi="Times New Roman" w:cs="Times New Roman"/>
          <w:color w:val="000000"/>
          <w:sz w:val="24"/>
          <w:szCs w:val="24"/>
          <w:lang w:val="en-GB" w:eastAsia="en-IN"/>
        </w:rPr>
        <w:t>incurrence</w:t>
      </w:r>
      <w:r w:rsidRPr="00D67F35">
        <w:rPr>
          <w:rFonts w:ascii="Times New Roman" w:eastAsia="Times New Roman" w:hAnsi="Times New Roman" w:cs="Times New Roman"/>
          <w:color w:val="000000"/>
          <w:sz w:val="24"/>
          <w:szCs w:val="24"/>
          <w:lang w:val="en-GB" w:eastAsia="en-IN"/>
        </w:rPr>
        <w:t xml:space="preserve"> of fulfilment fees of Amazon of nearly 50000 assists in avoiding different no such costs that could have been essential for the organisation in preceding with various basic business operations and practices</w:t>
      </w:r>
      <w:r w:rsidR="00B70858" w:rsidRPr="002F7F11">
        <w:rPr>
          <w:rFonts w:ascii="Times New Roman" w:eastAsia="Times New Roman" w:hAnsi="Times New Roman" w:cs="Times New Roman"/>
          <w:color w:val="000000"/>
          <w:sz w:val="24"/>
          <w:szCs w:val="24"/>
          <w:lang w:val="en-GB" w:eastAsia="en-IN"/>
        </w:rPr>
        <w:t xml:space="preserve"> (Becchio </w:t>
      </w:r>
      <w:r w:rsidR="00B70858" w:rsidRPr="002F7F11">
        <w:rPr>
          <w:rFonts w:ascii="Times New Roman" w:eastAsia="Times New Roman" w:hAnsi="Times New Roman" w:cs="Times New Roman"/>
          <w:i/>
          <w:color w:val="000000"/>
          <w:sz w:val="24"/>
          <w:szCs w:val="24"/>
          <w:lang w:val="en-GB" w:eastAsia="en-IN"/>
        </w:rPr>
        <w:t>et al.</w:t>
      </w:r>
      <w:r w:rsidR="00B70858" w:rsidRPr="002F7F11">
        <w:rPr>
          <w:rFonts w:ascii="Times New Roman" w:eastAsia="Times New Roman" w:hAnsi="Times New Roman" w:cs="Times New Roman"/>
          <w:color w:val="000000"/>
          <w:sz w:val="24"/>
          <w:szCs w:val="24"/>
          <w:lang w:val="en-GB" w:eastAsia="en-IN"/>
        </w:rPr>
        <w:t>, 2018)</w:t>
      </w:r>
      <w:r w:rsidRPr="00D67F35">
        <w:rPr>
          <w:rFonts w:ascii="Times New Roman" w:eastAsia="Times New Roman" w:hAnsi="Times New Roman" w:cs="Times New Roman"/>
          <w:color w:val="000000"/>
          <w:sz w:val="24"/>
          <w:szCs w:val="24"/>
          <w:lang w:val="en-GB" w:eastAsia="en-IN"/>
        </w:rPr>
        <w:t>. A proper growth and development of the organisation depending on the large growth and analysis of the given environmental condition results in having a complete enhancing of the different organisational performances. </w:t>
      </w:r>
    </w:p>
    <w:p w14:paraId="3E3D9D43" w14:textId="77777777" w:rsidR="00D67F35" w:rsidRPr="00D67F35" w:rsidRDefault="00D67F35" w:rsidP="00D67F35">
      <w:pPr>
        <w:spacing w:after="0" w:line="360" w:lineRule="auto"/>
        <w:jc w:val="both"/>
        <w:rPr>
          <w:rFonts w:ascii="Times New Roman" w:eastAsia="Times New Roman" w:hAnsi="Times New Roman" w:cs="Times New Roman"/>
          <w:sz w:val="24"/>
          <w:szCs w:val="24"/>
          <w:lang w:val="en-GB" w:eastAsia="en-IN"/>
        </w:rPr>
      </w:pPr>
      <w:r w:rsidRPr="00D67F35">
        <w:rPr>
          <w:rFonts w:ascii="Times New Roman" w:eastAsia="Times New Roman" w:hAnsi="Times New Roman" w:cs="Times New Roman"/>
          <w:color w:val="000000"/>
          <w:sz w:val="24"/>
          <w:szCs w:val="24"/>
          <w:lang w:val="en-GB" w:eastAsia="en-IN"/>
        </w:rPr>
        <w:t xml:space="preserve">Additionally, different key and effective personal performances in the organisation has also resulted in creating a significant support to the business activity that results in impacting on the growth and performances of the business. It provides advantage in the proper trading that has been followed resulting in the large rise and growth of its different business performances. In the present market research provides assistance in forecasting its sales to rise up to nearly 100000 every year. Amana Ltd is also required to properly consider the rise in the growth and development of the process that results in the effective growth in the total sales of its products in Amazon that rises up to nearly 65000 units annually. It results in increasing the scope of the total performance of the organisation resulting in having a large and improved dependency in the total demand in the current market. The organisation is also required to have a proper </w:t>
      </w:r>
      <w:r w:rsidRPr="00D67F35">
        <w:rPr>
          <w:rFonts w:ascii="Times New Roman" w:eastAsia="Times New Roman" w:hAnsi="Times New Roman" w:cs="Times New Roman"/>
          <w:color w:val="000000"/>
          <w:sz w:val="24"/>
          <w:szCs w:val="24"/>
          <w:lang w:val="en-GB" w:eastAsia="en-IN"/>
        </w:rPr>
        <w:lastRenderedPageBreak/>
        <w:t>control in its pe</w:t>
      </w:r>
      <w:r w:rsidR="00B70858" w:rsidRPr="002F7F11">
        <w:rPr>
          <w:rFonts w:ascii="Times New Roman" w:eastAsia="Times New Roman" w:hAnsi="Times New Roman" w:cs="Times New Roman"/>
          <w:color w:val="000000"/>
          <w:sz w:val="24"/>
          <w:szCs w:val="24"/>
          <w:lang w:val="en-GB" w:eastAsia="en-IN"/>
        </w:rPr>
        <w:t>rformances that result</w:t>
      </w:r>
      <w:r w:rsidRPr="00D67F35">
        <w:rPr>
          <w:rFonts w:ascii="Times New Roman" w:eastAsia="Times New Roman" w:hAnsi="Times New Roman" w:cs="Times New Roman"/>
          <w:color w:val="000000"/>
          <w:sz w:val="24"/>
          <w:szCs w:val="24"/>
          <w:lang w:val="en-GB" w:eastAsia="en-IN"/>
        </w:rPr>
        <w:t xml:space="preserve"> in the large rise in the total pricing of the organisation</w:t>
      </w:r>
      <w:r w:rsidR="00B70858" w:rsidRPr="002F7F11">
        <w:rPr>
          <w:rFonts w:ascii="Times New Roman" w:eastAsia="Times New Roman" w:hAnsi="Times New Roman" w:cs="Times New Roman"/>
          <w:color w:val="000000"/>
          <w:sz w:val="24"/>
          <w:szCs w:val="24"/>
          <w:lang w:val="en-GB" w:eastAsia="en-IN"/>
        </w:rPr>
        <w:t xml:space="preserve"> (Ferreira </w:t>
      </w:r>
      <w:r w:rsidR="00B70858" w:rsidRPr="002F7F11">
        <w:rPr>
          <w:rFonts w:ascii="Times New Roman" w:eastAsia="Times New Roman" w:hAnsi="Times New Roman" w:cs="Times New Roman"/>
          <w:i/>
          <w:color w:val="000000"/>
          <w:sz w:val="24"/>
          <w:szCs w:val="24"/>
          <w:lang w:val="en-GB" w:eastAsia="en-IN"/>
        </w:rPr>
        <w:t>et al.</w:t>
      </w:r>
      <w:r w:rsidR="00B70858" w:rsidRPr="002F7F11">
        <w:rPr>
          <w:rFonts w:ascii="Times New Roman" w:eastAsia="Times New Roman" w:hAnsi="Times New Roman" w:cs="Times New Roman"/>
          <w:color w:val="000000"/>
          <w:sz w:val="24"/>
          <w:szCs w:val="24"/>
          <w:lang w:val="en-GB" w:eastAsia="en-IN"/>
        </w:rPr>
        <w:t>, 2021)</w:t>
      </w:r>
      <w:r w:rsidRPr="00D67F35">
        <w:rPr>
          <w:rFonts w:ascii="Times New Roman" w:eastAsia="Times New Roman" w:hAnsi="Times New Roman" w:cs="Times New Roman"/>
          <w:color w:val="000000"/>
          <w:sz w:val="24"/>
          <w:szCs w:val="24"/>
          <w:lang w:val="en-GB" w:eastAsia="en-IN"/>
        </w:rPr>
        <w:t xml:space="preserve">. It is thus relevant for the organisation in having a complete overall performance and resulting in having </w:t>
      </w:r>
      <w:r w:rsidR="00B70858" w:rsidRPr="002F7F11">
        <w:rPr>
          <w:rFonts w:ascii="Times New Roman" w:eastAsia="Times New Roman" w:hAnsi="Times New Roman" w:cs="Times New Roman"/>
          <w:color w:val="000000"/>
          <w:sz w:val="24"/>
          <w:szCs w:val="24"/>
          <w:lang w:val="en-GB" w:eastAsia="en-IN"/>
        </w:rPr>
        <w:t>significant sales</w:t>
      </w:r>
      <w:r w:rsidRPr="00D67F35">
        <w:rPr>
          <w:rFonts w:ascii="Times New Roman" w:eastAsia="Times New Roman" w:hAnsi="Times New Roman" w:cs="Times New Roman"/>
          <w:color w:val="000000"/>
          <w:sz w:val="24"/>
          <w:szCs w:val="24"/>
          <w:lang w:val="en-GB" w:eastAsia="en-IN"/>
        </w:rPr>
        <w:t xml:space="preserve"> in its objectives that leads in the large and effective rise in its performance level.  However, the unpredictable nature of the pricing strategy as well as implementation of returning policy of Amazon, Amana Ltd is required to improve the quality of its products that results in collecting proper revenue and attracting more customers in this highly saturated current market condition.</w:t>
      </w:r>
    </w:p>
    <w:p w14:paraId="5CC6F951" w14:textId="77777777" w:rsidR="00D67F35" w:rsidRPr="002F7F11" w:rsidRDefault="00D67F35" w:rsidP="00B70858">
      <w:pPr>
        <w:pStyle w:val="Heading1"/>
        <w:rPr>
          <w:rFonts w:eastAsia="Times New Roman"/>
          <w:lang w:val="en-GB" w:eastAsia="en-IN"/>
        </w:rPr>
      </w:pPr>
      <w:bookmarkStart w:id="7" w:name="_Toc66812523"/>
      <w:r w:rsidRPr="002F7F11">
        <w:rPr>
          <w:rFonts w:eastAsia="Times New Roman"/>
          <w:lang w:val="en-GB" w:eastAsia="en-IN"/>
        </w:rPr>
        <w:t>Conclusion</w:t>
      </w:r>
      <w:bookmarkEnd w:id="7"/>
    </w:p>
    <w:p w14:paraId="58577A6E" w14:textId="77777777" w:rsidR="00D67F35" w:rsidRPr="002F7F11" w:rsidRDefault="00D67F35" w:rsidP="00D67F35">
      <w:pPr>
        <w:spacing w:after="0" w:line="360" w:lineRule="auto"/>
        <w:jc w:val="both"/>
        <w:rPr>
          <w:rFonts w:ascii="Times New Roman" w:eastAsia="Times New Roman" w:hAnsi="Times New Roman" w:cs="Times New Roman"/>
          <w:color w:val="000000"/>
          <w:sz w:val="24"/>
          <w:szCs w:val="24"/>
          <w:lang w:val="en-GB" w:eastAsia="en-IN"/>
        </w:rPr>
      </w:pPr>
      <w:r w:rsidRPr="00D67F35">
        <w:rPr>
          <w:rFonts w:ascii="Times New Roman" w:eastAsia="Times New Roman" w:hAnsi="Times New Roman" w:cs="Times New Roman"/>
          <w:color w:val="000000"/>
          <w:sz w:val="24"/>
          <w:szCs w:val="24"/>
          <w:lang w:val="en-GB" w:eastAsia="en-IN"/>
        </w:rPr>
        <w:t>It is concluded from the report that it is highly essential for an organisation in having an accurate measurement and evaluation of the different approaches that resulted in the large and effective rise in the business performances of the organisation. It impacts the analysis of the proper financial evaluation on the basis of basic operating approaches that are dependent on the business performances. Proper consideration of an effective level of importance that relates to the business budget is also very crucial that results in impacting the current business financial evaluatio</w:t>
      </w:r>
      <w:r w:rsidR="00B70858" w:rsidRPr="002F7F11">
        <w:rPr>
          <w:rFonts w:ascii="Times New Roman" w:eastAsia="Times New Roman" w:hAnsi="Times New Roman" w:cs="Times New Roman"/>
          <w:color w:val="000000"/>
          <w:sz w:val="24"/>
          <w:szCs w:val="24"/>
          <w:lang w:val="en-GB" w:eastAsia="en-IN"/>
        </w:rPr>
        <w:t>n</w:t>
      </w:r>
      <w:r w:rsidRPr="00D67F35">
        <w:rPr>
          <w:rFonts w:ascii="Times New Roman" w:eastAsia="Times New Roman" w:hAnsi="Times New Roman" w:cs="Times New Roman"/>
          <w:color w:val="000000"/>
          <w:sz w:val="24"/>
          <w:szCs w:val="24"/>
          <w:lang w:val="en-GB" w:eastAsia="en-IN"/>
        </w:rPr>
        <w:t xml:space="preserve"> of the different approaches that have been made in the current analysis as well as sustainability of the business performances. </w:t>
      </w:r>
    </w:p>
    <w:p w14:paraId="2F00BE48" w14:textId="77777777" w:rsidR="00B70858" w:rsidRPr="002F7F11" w:rsidRDefault="00B70858">
      <w:pPr>
        <w:rPr>
          <w:rFonts w:ascii="Times New Roman" w:eastAsia="Times New Roman" w:hAnsi="Times New Roman" w:cs="Times New Roman"/>
          <w:color w:val="000000"/>
          <w:sz w:val="24"/>
          <w:szCs w:val="24"/>
          <w:lang w:val="en-GB" w:eastAsia="en-IN"/>
        </w:rPr>
      </w:pPr>
      <w:r w:rsidRPr="002F7F11">
        <w:rPr>
          <w:rFonts w:ascii="Times New Roman" w:eastAsia="Times New Roman" w:hAnsi="Times New Roman" w:cs="Times New Roman"/>
          <w:color w:val="000000"/>
          <w:sz w:val="24"/>
          <w:szCs w:val="24"/>
          <w:lang w:val="en-GB" w:eastAsia="en-IN"/>
        </w:rPr>
        <w:br w:type="page"/>
      </w:r>
    </w:p>
    <w:p w14:paraId="4A908E59" w14:textId="77777777" w:rsidR="00B70858" w:rsidRPr="002F7F11" w:rsidRDefault="00B70858" w:rsidP="00B70858">
      <w:pPr>
        <w:pStyle w:val="Heading1"/>
        <w:rPr>
          <w:rFonts w:eastAsia="Times New Roman"/>
          <w:lang w:val="en-GB" w:eastAsia="en-IN"/>
        </w:rPr>
      </w:pPr>
      <w:bookmarkStart w:id="8" w:name="_Toc66812524"/>
      <w:r w:rsidRPr="002F7F11">
        <w:rPr>
          <w:rFonts w:eastAsia="Times New Roman"/>
          <w:lang w:val="en-GB" w:eastAsia="en-IN"/>
        </w:rPr>
        <w:lastRenderedPageBreak/>
        <w:t>Reference List</w:t>
      </w:r>
      <w:bookmarkEnd w:id="8"/>
    </w:p>
    <w:p w14:paraId="26B1BD08" w14:textId="77777777" w:rsidR="00B70858" w:rsidRPr="002F7F11" w:rsidRDefault="00B70858" w:rsidP="00B70858">
      <w:pPr>
        <w:spacing w:line="360" w:lineRule="auto"/>
        <w:jc w:val="both"/>
        <w:rPr>
          <w:rFonts w:ascii="Times New Roman" w:hAnsi="Times New Roman" w:cs="Times New Roman"/>
          <w:color w:val="222222"/>
          <w:sz w:val="24"/>
          <w:szCs w:val="24"/>
          <w:shd w:val="clear" w:color="auto" w:fill="FFFFFF"/>
          <w:lang w:val="en-GB"/>
        </w:rPr>
      </w:pPr>
      <w:r w:rsidRPr="002F7F11">
        <w:rPr>
          <w:rFonts w:ascii="Times New Roman" w:hAnsi="Times New Roman" w:cs="Times New Roman"/>
          <w:color w:val="222222"/>
          <w:sz w:val="24"/>
          <w:szCs w:val="24"/>
          <w:shd w:val="clear" w:color="auto" w:fill="FFFFFF"/>
          <w:lang w:val="en-GB"/>
        </w:rPr>
        <w:t>Abdusalomova, N., 2019. PROBLEMS OF MANAGEMENT ACCOUNTING AND WAYS TO SOLVE THEM. </w:t>
      </w:r>
      <w:r w:rsidRPr="002F7F11">
        <w:rPr>
          <w:rFonts w:ascii="Times New Roman" w:hAnsi="Times New Roman" w:cs="Times New Roman"/>
          <w:i/>
          <w:iCs/>
          <w:color w:val="222222"/>
          <w:sz w:val="24"/>
          <w:szCs w:val="24"/>
          <w:shd w:val="clear" w:color="auto" w:fill="FFFFFF"/>
          <w:lang w:val="en-GB"/>
        </w:rPr>
        <w:t>International Finance and Accounting</w:t>
      </w:r>
      <w:r w:rsidRPr="002F7F11">
        <w:rPr>
          <w:rFonts w:ascii="Times New Roman" w:hAnsi="Times New Roman" w:cs="Times New Roman"/>
          <w:color w:val="222222"/>
          <w:sz w:val="24"/>
          <w:szCs w:val="24"/>
          <w:shd w:val="clear" w:color="auto" w:fill="FFFFFF"/>
          <w:lang w:val="en-GB"/>
        </w:rPr>
        <w:t>, </w:t>
      </w:r>
      <w:r w:rsidRPr="002F7F11">
        <w:rPr>
          <w:rFonts w:ascii="Times New Roman" w:hAnsi="Times New Roman" w:cs="Times New Roman"/>
          <w:i/>
          <w:iCs/>
          <w:color w:val="222222"/>
          <w:sz w:val="24"/>
          <w:szCs w:val="24"/>
          <w:shd w:val="clear" w:color="auto" w:fill="FFFFFF"/>
          <w:lang w:val="en-GB"/>
        </w:rPr>
        <w:t>2019</w:t>
      </w:r>
      <w:r w:rsidRPr="002F7F11">
        <w:rPr>
          <w:rFonts w:ascii="Times New Roman" w:hAnsi="Times New Roman" w:cs="Times New Roman"/>
          <w:color w:val="222222"/>
          <w:sz w:val="24"/>
          <w:szCs w:val="24"/>
          <w:shd w:val="clear" w:color="auto" w:fill="FFFFFF"/>
          <w:lang w:val="en-GB"/>
        </w:rPr>
        <w:t>(3), p.2.</w:t>
      </w:r>
    </w:p>
    <w:p w14:paraId="0BADA770" w14:textId="77777777" w:rsidR="00B70858" w:rsidRPr="002F7F11" w:rsidRDefault="00B70858" w:rsidP="00B70858">
      <w:pPr>
        <w:spacing w:line="360" w:lineRule="auto"/>
        <w:jc w:val="both"/>
        <w:rPr>
          <w:rFonts w:ascii="Times New Roman" w:hAnsi="Times New Roman" w:cs="Times New Roman"/>
          <w:color w:val="222222"/>
          <w:sz w:val="24"/>
          <w:szCs w:val="24"/>
          <w:shd w:val="clear" w:color="auto" w:fill="FFFFFF"/>
          <w:lang w:val="en-GB"/>
        </w:rPr>
      </w:pPr>
      <w:r w:rsidRPr="002F7F11">
        <w:rPr>
          <w:rFonts w:ascii="Times New Roman" w:hAnsi="Times New Roman" w:cs="Times New Roman"/>
          <w:color w:val="222222"/>
          <w:sz w:val="24"/>
          <w:szCs w:val="24"/>
          <w:shd w:val="clear" w:color="auto" w:fill="FFFFFF"/>
          <w:lang w:val="en-GB"/>
        </w:rPr>
        <w:t>Ameen, A.M., Ahmed, M.F. and Abd Hafez, M.A., 2018. The Impact of Management Accounting and How It Can Be Implemented into the Organizational Culture. </w:t>
      </w:r>
      <w:r w:rsidRPr="002F7F11">
        <w:rPr>
          <w:rFonts w:ascii="Times New Roman" w:hAnsi="Times New Roman" w:cs="Times New Roman"/>
          <w:i/>
          <w:iCs/>
          <w:color w:val="222222"/>
          <w:sz w:val="24"/>
          <w:szCs w:val="24"/>
          <w:shd w:val="clear" w:color="auto" w:fill="FFFFFF"/>
          <w:lang w:val="en-GB"/>
        </w:rPr>
        <w:t>Dutch Journal of Finance and Management</w:t>
      </w:r>
      <w:r w:rsidRPr="002F7F11">
        <w:rPr>
          <w:rFonts w:ascii="Times New Roman" w:hAnsi="Times New Roman" w:cs="Times New Roman"/>
          <w:color w:val="222222"/>
          <w:sz w:val="24"/>
          <w:szCs w:val="24"/>
          <w:shd w:val="clear" w:color="auto" w:fill="FFFFFF"/>
          <w:lang w:val="en-GB"/>
        </w:rPr>
        <w:t>, </w:t>
      </w:r>
      <w:r w:rsidRPr="002F7F11">
        <w:rPr>
          <w:rFonts w:ascii="Times New Roman" w:hAnsi="Times New Roman" w:cs="Times New Roman"/>
          <w:i/>
          <w:iCs/>
          <w:color w:val="222222"/>
          <w:sz w:val="24"/>
          <w:szCs w:val="24"/>
          <w:shd w:val="clear" w:color="auto" w:fill="FFFFFF"/>
          <w:lang w:val="en-GB"/>
        </w:rPr>
        <w:t>2</w:t>
      </w:r>
      <w:r w:rsidRPr="002F7F11">
        <w:rPr>
          <w:rFonts w:ascii="Times New Roman" w:hAnsi="Times New Roman" w:cs="Times New Roman"/>
          <w:color w:val="222222"/>
          <w:sz w:val="24"/>
          <w:szCs w:val="24"/>
          <w:shd w:val="clear" w:color="auto" w:fill="FFFFFF"/>
          <w:lang w:val="en-GB"/>
        </w:rPr>
        <w:t>(1), p.02.</w:t>
      </w:r>
    </w:p>
    <w:p w14:paraId="1FFD2AC3" w14:textId="77777777" w:rsidR="00B70858" w:rsidRPr="002F7F11" w:rsidRDefault="00B70858" w:rsidP="00B70858">
      <w:pPr>
        <w:spacing w:line="360" w:lineRule="auto"/>
        <w:jc w:val="both"/>
        <w:rPr>
          <w:rFonts w:ascii="Times New Roman" w:hAnsi="Times New Roman" w:cs="Times New Roman"/>
          <w:color w:val="222222"/>
          <w:sz w:val="24"/>
          <w:szCs w:val="24"/>
          <w:shd w:val="clear" w:color="auto" w:fill="FFFFFF"/>
          <w:lang w:val="en-GB"/>
        </w:rPr>
      </w:pPr>
      <w:r w:rsidRPr="002F7F11">
        <w:rPr>
          <w:rFonts w:ascii="Times New Roman" w:hAnsi="Times New Roman" w:cs="Times New Roman"/>
          <w:color w:val="222222"/>
          <w:sz w:val="24"/>
          <w:szCs w:val="24"/>
          <w:shd w:val="clear" w:color="auto" w:fill="FFFFFF"/>
          <w:lang w:val="en-GB"/>
        </w:rPr>
        <w:t>Becchio, C., Bertoncini, M., Boggio, A., Bottero, M., Corgnati, S.P. and Dell’Anna, F., 2018, May. The impact of users’ lifestyle in zero-energy and emission buildings: An application of cost-benefit analysis. In </w:t>
      </w:r>
      <w:r w:rsidRPr="002F7F11">
        <w:rPr>
          <w:rFonts w:ascii="Times New Roman" w:hAnsi="Times New Roman" w:cs="Times New Roman"/>
          <w:i/>
          <w:iCs/>
          <w:color w:val="222222"/>
          <w:sz w:val="24"/>
          <w:szCs w:val="24"/>
          <w:shd w:val="clear" w:color="auto" w:fill="FFFFFF"/>
          <w:lang w:val="en-GB"/>
        </w:rPr>
        <w:t>International Symposium on New Metropolitan Perspectives</w:t>
      </w:r>
      <w:r w:rsidRPr="002F7F11">
        <w:rPr>
          <w:rFonts w:ascii="Times New Roman" w:hAnsi="Times New Roman" w:cs="Times New Roman"/>
          <w:color w:val="222222"/>
          <w:sz w:val="24"/>
          <w:szCs w:val="24"/>
          <w:shd w:val="clear" w:color="auto" w:fill="FFFFFF"/>
          <w:lang w:val="en-GB"/>
        </w:rPr>
        <w:t> (pp. 123-131). Springer, Cham.</w:t>
      </w:r>
    </w:p>
    <w:p w14:paraId="4E5E41B9" w14:textId="77777777" w:rsidR="00B70858" w:rsidRPr="002F7F11" w:rsidRDefault="00B70858" w:rsidP="00B70858">
      <w:pPr>
        <w:spacing w:line="360" w:lineRule="auto"/>
        <w:jc w:val="both"/>
        <w:rPr>
          <w:rFonts w:ascii="Times New Roman" w:hAnsi="Times New Roman" w:cs="Times New Roman"/>
          <w:color w:val="222222"/>
          <w:sz w:val="24"/>
          <w:szCs w:val="24"/>
          <w:shd w:val="clear" w:color="auto" w:fill="FFFFFF"/>
          <w:lang w:val="en-GB"/>
        </w:rPr>
      </w:pPr>
      <w:r w:rsidRPr="002F7F11">
        <w:rPr>
          <w:rFonts w:ascii="Times New Roman" w:hAnsi="Times New Roman" w:cs="Times New Roman"/>
          <w:color w:val="222222"/>
          <w:sz w:val="24"/>
          <w:szCs w:val="24"/>
          <w:shd w:val="clear" w:color="auto" w:fill="FFFFFF"/>
          <w:lang w:val="en-GB"/>
        </w:rPr>
        <w:t>Burritt, R.L., Herzig, C., Schaltegger, S. and Viere, T., 2019. Diffusion of environmental management accounting for cleaner production: Evidence from some case studies. </w:t>
      </w:r>
      <w:r w:rsidRPr="002F7F11">
        <w:rPr>
          <w:rFonts w:ascii="Times New Roman" w:hAnsi="Times New Roman" w:cs="Times New Roman"/>
          <w:i/>
          <w:iCs/>
          <w:color w:val="222222"/>
          <w:sz w:val="24"/>
          <w:szCs w:val="24"/>
          <w:shd w:val="clear" w:color="auto" w:fill="FFFFFF"/>
          <w:lang w:val="en-GB"/>
        </w:rPr>
        <w:t>Journal of Cleaner Production</w:t>
      </w:r>
      <w:r w:rsidRPr="002F7F11">
        <w:rPr>
          <w:rFonts w:ascii="Times New Roman" w:hAnsi="Times New Roman" w:cs="Times New Roman"/>
          <w:color w:val="222222"/>
          <w:sz w:val="24"/>
          <w:szCs w:val="24"/>
          <w:shd w:val="clear" w:color="auto" w:fill="FFFFFF"/>
          <w:lang w:val="en-GB"/>
        </w:rPr>
        <w:t>, </w:t>
      </w:r>
      <w:r w:rsidRPr="002F7F11">
        <w:rPr>
          <w:rFonts w:ascii="Times New Roman" w:hAnsi="Times New Roman" w:cs="Times New Roman"/>
          <w:i/>
          <w:iCs/>
          <w:color w:val="222222"/>
          <w:sz w:val="24"/>
          <w:szCs w:val="24"/>
          <w:shd w:val="clear" w:color="auto" w:fill="FFFFFF"/>
          <w:lang w:val="en-GB"/>
        </w:rPr>
        <w:t>224</w:t>
      </w:r>
      <w:r w:rsidRPr="002F7F11">
        <w:rPr>
          <w:rFonts w:ascii="Times New Roman" w:hAnsi="Times New Roman" w:cs="Times New Roman"/>
          <w:color w:val="222222"/>
          <w:sz w:val="24"/>
          <w:szCs w:val="24"/>
          <w:shd w:val="clear" w:color="auto" w:fill="FFFFFF"/>
          <w:lang w:val="en-GB"/>
        </w:rPr>
        <w:t>, pp.479-491.</w:t>
      </w:r>
    </w:p>
    <w:p w14:paraId="110C299B" w14:textId="77777777" w:rsidR="00B70858" w:rsidRPr="002F7F11" w:rsidRDefault="00B70858" w:rsidP="00B70858">
      <w:pPr>
        <w:spacing w:line="360" w:lineRule="auto"/>
        <w:jc w:val="both"/>
        <w:rPr>
          <w:rFonts w:ascii="Times New Roman" w:eastAsia="Times New Roman" w:hAnsi="Times New Roman" w:cs="Times New Roman"/>
          <w:sz w:val="24"/>
          <w:szCs w:val="24"/>
          <w:lang w:val="en-GB"/>
        </w:rPr>
      </w:pPr>
      <w:r w:rsidRPr="002F7F11">
        <w:rPr>
          <w:rFonts w:ascii="Times New Roman" w:eastAsia="Times New Roman" w:hAnsi="Times New Roman" w:cs="Times New Roman"/>
          <w:sz w:val="24"/>
          <w:szCs w:val="24"/>
          <w:lang w:val="en-GB"/>
        </w:rPr>
        <w:t>Cosenz, F. and Noto, G., 2018. A dynamic business modelling approach to design and experiment new business venture strategies. Long Range Planning, 51(1), pp.127-140.</w:t>
      </w:r>
    </w:p>
    <w:p w14:paraId="1AA4D928" w14:textId="77777777" w:rsidR="00B70858" w:rsidRPr="00D67F35" w:rsidRDefault="00B70858" w:rsidP="00B70858">
      <w:pPr>
        <w:spacing w:line="360" w:lineRule="auto"/>
        <w:jc w:val="both"/>
        <w:rPr>
          <w:rFonts w:ascii="Times New Roman" w:eastAsia="Times New Roman" w:hAnsi="Times New Roman" w:cs="Times New Roman"/>
          <w:sz w:val="24"/>
          <w:szCs w:val="24"/>
          <w:lang w:val="en-GB"/>
        </w:rPr>
      </w:pPr>
      <w:r w:rsidRPr="002F7F11">
        <w:rPr>
          <w:rFonts w:ascii="Times New Roman" w:hAnsi="Times New Roman" w:cs="Times New Roman"/>
          <w:color w:val="222222"/>
          <w:sz w:val="24"/>
          <w:szCs w:val="24"/>
          <w:shd w:val="clear" w:color="auto" w:fill="FFFFFF"/>
          <w:lang w:val="en-GB"/>
        </w:rPr>
        <w:t>Ferreira, A.C., Teixeira, S., Teixeira, J.C. and Nebra, S.A., 2021. Application of a cost-benefit model to evaluate the investment viability of the small-scale cogeneration systems in the Portuguese context. </w:t>
      </w:r>
      <w:r w:rsidRPr="002F7F11">
        <w:rPr>
          <w:rFonts w:ascii="Times New Roman" w:hAnsi="Times New Roman" w:cs="Times New Roman"/>
          <w:i/>
          <w:iCs/>
          <w:color w:val="222222"/>
          <w:sz w:val="24"/>
          <w:szCs w:val="24"/>
          <w:shd w:val="clear" w:color="auto" w:fill="FFFFFF"/>
          <w:lang w:val="en-GB"/>
        </w:rPr>
        <w:t>International Journal of Sustainable Energy Planning and Management</w:t>
      </w:r>
      <w:r w:rsidRPr="002F7F11">
        <w:rPr>
          <w:rFonts w:ascii="Times New Roman" w:hAnsi="Times New Roman" w:cs="Times New Roman"/>
          <w:color w:val="222222"/>
          <w:sz w:val="24"/>
          <w:szCs w:val="24"/>
          <w:shd w:val="clear" w:color="auto" w:fill="FFFFFF"/>
          <w:lang w:val="en-GB"/>
        </w:rPr>
        <w:t>, </w:t>
      </w:r>
      <w:r w:rsidRPr="002F7F11">
        <w:rPr>
          <w:rFonts w:ascii="Times New Roman" w:hAnsi="Times New Roman" w:cs="Times New Roman"/>
          <w:i/>
          <w:iCs/>
          <w:color w:val="222222"/>
          <w:sz w:val="24"/>
          <w:szCs w:val="24"/>
          <w:shd w:val="clear" w:color="auto" w:fill="FFFFFF"/>
          <w:lang w:val="en-GB"/>
        </w:rPr>
        <w:t>30</w:t>
      </w:r>
    </w:p>
    <w:p w14:paraId="412B8FB3" w14:textId="77777777" w:rsidR="00B70858" w:rsidRPr="002F7F11" w:rsidRDefault="00B70858" w:rsidP="00B70858">
      <w:pPr>
        <w:spacing w:line="360" w:lineRule="auto"/>
        <w:jc w:val="both"/>
        <w:rPr>
          <w:rFonts w:ascii="Times New Roman" w:eastAsia="Times New Roman" w:hAnsi="Times New Roman" w:cs="Times New Roman"/>
          <w:sz w:val="24"/>
          <w:szCs w:val="24"/>
          <w:lang w:val="en-GB"/>
        </w:rPr>
      </w:pPr>
      <w:r w:rsidRPr="002F7F11">
        <w:rPr>
          <w:rFonts w:ascii="Times New Roman" w:eastAsia="Times New Roman" w:hAnsi="Times New Roman" w:cs="Times New Roman"/>
          <w:sz w:val="24"/>
          <w:szCs w:val="24"/>
          <w:lang w:val="en-GB"/>
        </w:rPr>
        <w:t>Parushina, N.V., Lytneva, N.A., Khanenko, M.E., Starostin, M.G. and Klimoshenko, M.I., 2020, August. Budget risks in the management of small businesses in rural areas. In IOP Conference Series: Earth and Environmental Science (Vol. 548, No. 2, p. 022088). IOP Publishing.</w:t>
      </w:r>
    </w:p>
    <w:p w14:paraId="3F349A66" w14:textId="77777777" w:rsidR="00B70858" w:rsidRPr="002F7F11" w:rsidRDefault="00B70858" w:rsidP="00B70858">
      <w:pPr>
        <w:spacing w:line="360" w:lineRule="auto"/>
        <w:jc w:val="both"/>
        <w:rPr>
          <w:rFonts w:ascii="Times New Roman" w:hAnsi="Times New Roman" w:cs="Times New Roman"/>
          <w:color w:val="222222"/>
          <w:sz w:val="24"/>
          <w:szCs w:val="24"/>
          <w:shd w:val="clear" w:color="auto" w:fill="FFFFFF"/>
          <w:lang w:val="en-GB"/>
        </w:rPr>
      </w:pPr>
      <w:r w:rsidRPr="002F7F11">
        <w:rPr>
          <w:rFonts w:ascii="Times New Roman" w:hAnsi="Times New Roman" w:cs="Times New Roman"/>
          <w:color w:val="222222"/>
          <w:sz w:val="24"/>
          <w:szCs w:val="24"/>
          <w:shd w:val="clear" w:color="auto" w:fill="FFFFFF"/>
          <w:lang w:val="en-GB"/>
        </w:rPr>
        <w:t>Rikhardsson, P. and Yigitbasioglu, O., 2018. Business intelligence &amp; analytics in management accounting research: Status and future focus. </w:t>
      </w:r>
      <w:r w:rsidRPr="002F7F11">
        <w:rPr>
          <w:rFonts w:ascii="Times New Roman" w:hAnsi="Times New Roman" w:cs="Times New Roman"/>
          <w:i/>
          <w:iCs/>
          <w:color w:val="222222"/>
          <w:sz w:val="24"/>
          <w:szCs w:val="24"/>
          <w:shd w:val="clear" w:color="auto" w:fill="FFFFFF"/>
          <w:lang w:val="en-GB"/>
        </w:rPr>
        <w:t>International Journal of Accounting Information Systems</w:t>
      </w:r>
      <w:r w:rsidRPr="002F7F11">
        <w:rPr>
          <w:rFonts w:ascii="Times New Roman" w:hAnsi="Times New Roman" w:cs="Times New Roman"/>
          <w:color w:val="222222"/>
          <w:sz w:val="24"/>
          <w:szCs w:val="24"/>
          <w:shd w:val="clear" w:color="auto" w:fill="FFFFFF"/>
          <w:lang w:val="en-GB"/>
        </w:rPr>
        <w:t>, </w:t>
      </w:r>
      <w:r w:rsidRPr="002F7F11">
        <w:rPr>
          <w:rFonts w:ascii="Times New Roman" w:hAnsi="Times New Roman" w:cs="Times New Roman"/>
          <w:i/>
          <w:iCs/>
          <w:color w:val="222222"/>
          <w:sz w:val="24"/>
          <w:szCs w:val="24"/>
          <w:shd w:val="clear" w:color="auto" w:fill="FFFFFF"/>
          <w:lang w:val="en-GB"/>
        </w:rPr>
        <w:t>29</w:t>
      </w:r>
      <w:r w:rsidRPr="002F7F11">
        <w:rPr>
          <w:rFonts w:ascii="Times New Roman" w:hAnsi="Times New Roman" w:cs="Times New Roman"/>
          <w:color w:val="222222"/>
          <w:sz w:val="24"/>
          <w:szCs w:val="24"/>
          <w:shd w:val="clear" w:color="auto" w:fill="FFFFFF"/>
          <w:lang w:val="en-GB"/>
        </w:rPr>
        <w:t>, pp.37-58.</w:t>
      </w:r>
    </w:p>
    <w:p w14:paraId="601402C2" w14:textId="77777777" w:rsidR="00B70858" w:rsidRPr="002F7F11" w:rsidRDefault="00B70858" w:rsidP="00B70858">
      <w:pPr>
        <w:spacing w:line="360" w:lineRule="auto"/>
        <w:jc w:val="both"/>
        <w:rPr>
          <w:rFonts w:ascii="Times New Roman" w:eastAsia="Times New Roman" w:hAnsi="Times New Roman" w:cs="Times New Roman"/>
          <w:sz w:val="24"/>
          <w:szCs w:val="24"/>
          <w:lang w:val="en-GB"/>
        </w:rPr>
      </w:pPr>
      <w:r w:rsidRPr="002F7F11">
        <w:rPr>
          <w:rFonts w:ascii="Times New Roman" w:eastAsia="Times New Roman" w:hAnsi="Times New Roman" w:cs="Times New Roman"/>
          <w:sz w:val="24"/>
          <w:szCs w:val="24"/>
          <w:lang w:val="en-GB"/>
        </w:rPr>
        <w:t>Susanto, A., 2019. Antecedents of environmental management accounting and environmental performance: Evidence from Indonesian small and medium enterprises. 670216917.</w:t>
      </w:r>
    </w:p>
    <w:p w14:paraId="7ABAC628" w14:textId="77777777" w:rsidR="00B70858" w:rsidRPr="002F7F11" w:rsidRDefault="00B70858" w:rsidP="00B70858">
      <w:pPr>
        <w:spacing w:line="360" w:lineRule="auto"/>
        <w:jc w:val="both"/>
        <w:rPr>
          <w:rFonts w:ascii="Times New Roman" w:eastAsia="Times New Roman" w:hAnsi="Times New Roman" w:cs="Times New Roman"/>
          <w:sz w:val="24"/>
          <w:szCs w:val="24"/>
          <w:lang w:val="en-GB"/>
        </w:rPr>
      </w:pPr>
      <w:r w:rsidRPr="002F7F11">
        <w:rPr>
          <w:rFonts w:ascii="Times New Roman" w:eastAsia="Times New Roman" w:hAnsi="Times New Roman" w:cs="Times New Roman"/>
          <w:sz w:val="24"/>
          <w:szCs w:val="24"/>
          <w:lang w:val="en-GB"/>
        </w:rPr>
        <w:lastRenderedPageBreak/>
        <w:t>Zandi, G. and Lee, H., 2019. Factors affecting environmental management accounting and environmental performance: An empirical assessment. International Journal of Energy Economics and Policy, 9(6), pp.342-348</w:t>
      </w:r>
    </w:p>
    <w:p w14:paraId="6A50EC22" w14:textId="77777777" w:rsidR="00DF29FA" w:rsidRPr="002F7F11" w:rsidRDefault="00DF29FA" w:rsidP="00D67F35">
      <w:pPr>
        <w:spacing w:line="360" w:lineRule="auto"/>
        <w:rPr>
          <w:lang w:val="en-GB"/>
        </w:rPr>
      </w:pPr>
    </w:p>
    <w:sectPr w:rsidR="00DF29FA" w:rsidRPr="002F7F1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96F5EE" w14:textId="77777777" w:rsidR="0087596B" w:rsidRDefault="0087596B" w:rsidP="00B70858">
      <w:pPr>
        <w:spacing w:after="0" w:line="240" w:lineRule="auto"/>
      </w:pPr>
      <w:r>
        <w:separator/>
      </w:r>
    </w:p>
  </w:endnote>
  <w:endnote w:type="continuationSeparator" w:id="0">
    <w:p w14:paraId="2455C589" w14:textId="77777777" w:rsidR="0087596B" w:rsidRDefault="0087596B" w:rsidP="00B708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3025763"/>
      <w:docPartObj>
        <w:docPartGallery w:val="Page Numbers (Bottom of Page)"/>
        <w:docPartUnique/>
      </w:docPartObj>
    </w:sdtPr>
    <w:sdtEndPr>
      <w:rPr>
        <w:noProof/>
      </w:rPr>
    </w:sdtEndPr>
    <w:sdtContent>
      <w:p w14:paraId="12F20CFE" w14:textId="77777777" w:rsidR="002F7F11" w:rsidRDefault="002F7F11">
        <w:pPr>
          <w:pStyle w:val="Footer"/>
          <w:jc w:val="right"/>
        </w:pPr>
        <w:r>
          <w:fldChar w:fldCharType="begin"/>
        </w:r>
        <w:r>
          <w:instrText xml:space="preserve"> PAGE   \* MERGEFORMAT </w:instrText>
        </w:r>
        <w:r>
          <w:fldChar w:fldCharType="separate"/>
        </w:r>
        <w:r w:rsidR="0009190F">
          <w:rPr>
            <w:noProof/>
          </w:rPr>
          <w:t>5</w:t>
        </w:r>
        <w:r>
          <w:rPr>
            <w:noProof/>
          </w:rPr>
          <w:fldChar w:fldCharType="end"/>
        </w:r>
      </w:p>
    </w:sdtContent>
  </w:sdt>
  <w:p w14:paraId="6AE93600" w14:textId="77777777" w:rsidR="00B70858" w:rsidRDefault="00B708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D63B5A" w14:textId="77777777" w:rsidR="0087596B" w:rsidRDefault="0087596B" w:rsidP="00B70858">
      <w:pPr>
        <w:spacing w:after="0" w:line="240" w:lineRule="auto"/>
      </w:pPr>
      <w:r>
        <w:separator/>
      </w:r>
    </w:p>
  </w:footnote>
  <w:footnote w:type="continuationSeparator" w:id="0">
    <w:p w14:paraId="3DD29A9C" w14:textId="77777777" w:rsidR="0087596B" w:rsidRDefault="0087596B" w:rsidP="00B7085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7F35"/>
    <w:rsid w:val="0009190F"/>
    <w:rsid w:val="000A1BF4"/>
    <w:rsid w:val="000D56A1"/>
    <w:rsid w:val="00162A30"/>
    <w:rsid w:val="00271353"/>
    <w:rsid w:val="002F7F11"/>
    <w:rsid w:val="003E2CCB"/>
    <w:rsid w:val="00442F30"/>
    <w:rsid w:val="004A121F"/>
    <w:rsid w:val="004A3EC2"/>
    <w:rsid w:val="00563669"/>
    <w:rsid w:val="00725991"/>
    <w:rsid w:val="007E2718"/>
    <w:rsid w:val="007F055C"/>
    <w:rsid w:val="00807C5D"/>
    <w:rsid w:val="0087596B"/>
    <w:rsid w:val="008B5A56"/>
    <w:rsid w:val="008C1BC5"/>
    <w:rsid w:val="008D32E5"/>
    <w:rsid w:val="00975A38"/>
    <w:rsid w:val="00AD40A0"/>
    <w:rsid w:val="00B07E51"/>
    <w:rsid w:val="00B70858"/>
    <w:rsid w:val="00C71B69"/>
    <w:rsid w:val="00D67F35"/>
    <w:rsid w:val="00DD3D32"/>
    <w:rsid w:val="00DF29FA"/>
    <w:rsid w:val="00DF509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DC0EF"/>
  <w15:docId w15:val="{EB62A2A2-1BFB-4438-B7E1-0DEDE78CD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0858"/>
    <w:pPr>
      <w:keepNext/>
      <w:keepLines/>
      <w:spacing w:before="480" w:after="0" w:line="360" w:lineRule="auto"/>
      <w:jc w:val="both"/>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B70858"/>
    <w:pPr>
      <w:keepNext/>
      <w:keepLines/>
      <w:spacing w:before="200" w:after="0" w:line="360" w:lineRule="auto"/>
      <w:jc w:val="both"/>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67F35"/>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BalloonText">
    <w:name w:val="Balloon Text"/>
    <w:basedOn w:val="Normal"/>
    <w:link w:val="BalloonTextChar"/>
    <w:uiPriority w:val="99"/>
    <w:semiHidden/>
    <w:unhideWhenUsed/>
    <w:rsid w:val="00D67F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7F35"/>
    <w:rPr>
      <w:rFonts w:ascii="Tahoma" w:hAnsi="Tahoma" w:cs="Tahoma"/>
      <w:sz w:val="16"/>
      <w:szCs w:val="16"/>
    </w:rPr>
  </w:style>
  <w:style w:type="character" w:customStyle="1" w:styleId="Heading1Char">
    <w:name w:val="Heading 1 Char"/>
    <w:basedOn w:val="DefaultParagraphFont"/>
    <w:link w:val="Heading1"/>
    <w:uiPriority w:val="9"/>
    <w:rsid w:val="00B70858"/>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B70858"/>
    <w:rPr>
      <w:rFonts w:ascii="Times New Roman" w:eastAsiaTheme="majorEastAsia" w:hAnsi="Times New Roman" w:cstheme="majorBidi"/>
      <w:b/>
      <w:bCs/>
      <w:sz w:val="24"/>
      <w:szCs w:val="26"/>
    </w:rPr>
  </w:style>
  <w:style w:type="paragraph" w:customStyle="1" w:styleId="Default">
    <w:name w:val="Default"/>
    <w:rsid w:val="00B70858"/>
    <w:pPr>
      <w:autoSpaceDE w:val="0"/>
      <w:autoSpaceDN w:val="0"/>
      <w:adjustRightInd w:val="0"/>
      <w:spacing w:after="0" w:line="240" w:lineRule="auto"/>
    </w:pPr>
    <w:rPr>
      <w:rFonts w:ascii="Arial" w:hAnsi="Arial" w:cs="Arial"/>
      <w:color w:val="000000"/>
      <w:sz w:val="24"/>
      <w:szCs w:val="24"/>
    </w:rPr>
  </w:style>
  <w:style w:type="paragraph" w:styleId="TOCHeading">
    <w:name w:val="TOC Heading"/>
    <w:basedOn w:val="Heading1"/>
    <w:next w:val="Normal"/>
    <w:uiPriority w:val="39"/>
    <w:semiHidden/>
    <w:unhideWhenUsed/>
    <w:qFormat/>
    <w:rsid w:val="00B70858"/>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B70858"/>
    <w:pPr>
      <w:spacing w:after="100"/>
    </w:pPr>
  </w:style>
  <w:style w:type="paragraph" w:styleId="TOC2">
    <w:name w:val="toc 2"/>
    <w:basedOn w:val="Normal"/>
    <w:next w:val="Normal"/>
    <w:autoRedefine/>
    <w:uiPriority w:val="39"/>
    <w:unhideWhenUsed/>
    <w:rsid w:val="00B70858"/>
    <w:pPr>
      <w:spacing w:after="100"/>
      <w:ind w:left="220"/>
    </w:pPr>
  </w:style>
  <w:style w:type="character" w:styleId="Hyperlink">
    <w:name w:val="Hyperlink"/>
    <w:basedOn w:val="DefaultParagraphFont"/>
    <w:uiPriority w:val="99"/>
    <w:unhideWhenUsed/>
    <w:rsid w:val="00B70858"/>
    <w:rPr>
      <w:color w:val="0000FF" w:themeColor="hyperlink"/>
      <w:u w:val="single"/>
    </w:rPr>
  </w:style>
  <w:style w:type="paragraph" w:styleId="Header">
    <w:name w:val="header"/>
    <w:basedOn w:val="Normal"/>
    <w:link w:val="HeaderChar"/>
    <w:uiPriority w:val="99"/>
    <w:unhideWhenUsed/>
    <w:rsid w:val="00B708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0858"/>
  </w:style>
  <w:style w:type="paragraph" w:styleId="Footer">
    <w:name w:val="footer"/>
    <w:basedOn w:val="Normal"/>
    <w:link w:val="FooterChar"/>
    <w:uiPriority w:val="99"/>
    <w:unhideWhenUsed/>
    <w:rsid w:val="00B708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0858"/>
  </w:style>
  <w:style w:type="paragraph" w:customStyle="1" w:styleId="Normal1">
    <w:name w:val="Normal1"/>
    <w:rsid w:val="00B07E51"/>
    <w:pPr>
      <w:spacing w:after="0"/>
    </w:pPr>
    <w:rPr>
      <w:rFonts w:ascii="Arial" w:eastAsia="Arial" w:hAnsi="Arial" w:cs="Arial"/>
      <w:lang w:val="en-US"/>
    </w:rPr>
  </w:style>
  <w:style w:type="table" w:styleId="TableGrid">
    <w:name w:val="Table Grid"/>
    <w:basedOn w:val="TableNormal"/>
    <w:uiPriority w:val="59"/>
    <w:rsid w:val="00B07E51"/>
    <w:pPr>
      <w:spacing w:after="0" w:line="240" w:lineRule="auto"/>
    </w:pPr>
    <w:rPr>
      <w:rFonts w:ascii="Arial" w:eastAsia="Arial" w:hAnsi="Arial" w:cs="Arial"/>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07643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A4E55F-3556-4C87-8CCD-FD651D8FC6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12</Pages>
  <Words>3014</Words>
  <Characters>17181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Microsoft Corporation</Company>
  <LinksUpToDate>false</LinksUpToDate>
  <CharactersWithSpaces>20155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sadique</dc:creator>
  <cp:lastModifiedBy>mihaela</cp:lastModifiedBy>
  <cp:revision>6</cp:revision>
  <dcterms:created xsi:type="dcterms:W3CDTF">2021-04-28T08:57:00Z</dcterms:created>
  <dcterms:modified xsi:type="dcterms:W3CDTF">2021-05-06T21:10:00Z</dcterms:modified>
</cp:coreProperties>
</file>